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0CEDC" w14:textId="77777777" w:rsidR="0078773A" w:rsidRPr="00841298" w:rsidRDefault="0078773A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6DDC9E18" w14:textId="4F80F27E" w:rsidR="009B140C" w:rsidRPr="00841298" w:rsidRDefault="00E31B87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Analysis </w:t>
      </w:r>
      <w:r w:rsidR="00500A51" w:rsidRPr="00841298">
        <w:rPr>
          <w:rFonts w:asciiTheme="minorHAnsi" w:hAnsiTheme="minorHAnsi" w:cstheme="minorHAnsi"/>
          <w:color w:val="000000" w:themeColor="text1"/>
        </w:rPr>
        <w:t xml:space="preserve">and Specification </w:t>
      </w:r>
      <w:r w:rsidRPr="00841298">
        <w:rPr>
          <w:rFonts w:asciiTheme="minorHAnsi" w:hAnsiTheme="minorHAnsi" w:cstheme="minorHAnsi"/>
          <w:color w:val="000000" w:themeColor="text1"/>
        </w:rPr>
        <w:t xml:space="preserve">of Starch Granule Size Distributions </w:t>
      </w:r>
    </w:p>
    <w:p w14:paraId="43A9E632" w14:textId="77777777" w:rsidR="0078773A" w:rsidRPr="00841298" w:rsidRDefault="0078773A" w:rsidP="00DC0CD8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7F0E028" w14:textId="77777777" w:rsidR="0078773A" w:rsidRPr="00841298" w:rsidRDefault="0078773A" w:rsidP="00DC0CD8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841298">
        <w:rPr>
          <w:rFonts w:asciiTheme="minorHAnsi" w:hAnsiTheme="minorHAnsi" w:cstheme="minorHAnsi"/>
          <w:b/>
          <w:bCs/>
          <w:color w:val="000000" w:themeColor="text1"/>
        </w:rPr>
        <w:t xml:space="preserve">AUTHORS &amp; AFFILIATIONS: </w:t>
      </w:r>
    </w:p>
    <w:p w14:paraId="1ED45020" w14:textId="00F024BC" w:rsidR="00EE0FE6" w:rsidRPr="00841298" w:rsidRDefault="00DD7AA3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841298">
        <w:rPr>
          <w:rFonts w:asciiTheme="minorHAnsi" w:hAnsiTheme="minorHAnsi" w:cstheme="minorHAnsi"/>
          <w:bCs/>
          <w:color w:val="000000" w:themeColor="text1"/>
        </w:rPr>
        <w:t>Ming Gao</w:t>
      </w:r>
      <w:r w:rsidR="00C83987" w:rsidRPr="0084129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843145" w:rsidRPr="00841298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="00843145" w:rsidRPr="00841298">
        <w:rPr>
          <w:rFonts w:asciiTheme="minorHAnsi" w:hAnsiTheme="minorHAnsi" w:cstheme="minorHAnsi"/>
          <w:bCs/>
          <w:color w:val="000000" w:themeColor="text1"/>
        </w:rPr>
        <w:t>Mahta</w:t>
      </w:r>
      <w:proofErr w:type="spellEnd"/>
      <w:r w:rsidR="00843145" w:rsidRPr="00841298">
        <w:rPr>
          <w:rFonts w:asciiTheme="minorHAnsi" w:hAnsiTheme="minorHAnsi" w:cstheme="minorHAnsi"/>
          <w:bCs/>
          <w:color w:val="000000" w:themeColor="text1"/>
        </w:rPr>
        <w:t xml:space="preserve"> Moussavi</w:t>
      </w:r>
      <w:r w:rsidR="00C83987" w:rsidRPr="0084129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843145" w:rsidRPr="00841298">
        <w:rPr>
          <w:rFonts w:asciiTheme="minorHAnsi" w:hAnsiTheme="minorHAnsi" w:cstheme="minorHAnsi"/>
          <w:bCs/>
          <w:color w:val="000000" w:themeColor="text1"/>
        </w:rPr>
        <w:t>, Deland Myers</w:t>
      </w:r>
      <w:r w:rsidR="00C83987" w:rsidRPr="0084129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5A8D445A" w14:textId="77777777" w:rsidR="00C83987" w:rsidRPr="00841298" w:rsidRDefault="00C83987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2129D30" w14:textId="160AECAB" w:rsidR="00DD7AA3" w:rsidRPr="00841298" w:rsidRDefault="00C83987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84129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DD7AA3" w:rsidRPr="00841298">
        <w:rPr>
          <w:rFonts w:asciiTheme="minorHAnsi" w:hAnsiTheme="minorHAnsi" w:cstheme="minorHAnsi"/>
          <w:bCs/>
          <w:color w:val="000000" w:themeColor="text1"/>
        </w:rPr>
        <w:t>Cooperative Agriculture Research Center</w:t>
      </w:r>
      <w:r w:rsidR="00ED4EBD" w:rsidRPr="00841298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DD7AA3" w:rsidRPr="00841298">
        <w:rPr>
          <w:rFonts w:asciiTheme="minorHAnsi" w:hAnsiTheme="minorHAnsi" w:cstheme="minorHAnsi"/>
          <w:bCs/>
          <w:color w:val="000000" w:themeColor="text1"/>
        </w:rPr>
        <w:t>College of Agriculture and Human Science</w:t>
      </w:r>
    </w:p>
    <w:p w14:paraId="2F2511CE" w14:textId="77777777" w:rsidR="00DD7AA3" w:rsidRPr="00841298" w:rsidRDefault="00DD7AA3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841298">
        <w:rPr>
          <w:rFonts w:asciiTheme="minorHAnsi" w:hAnsiTheme="minorHAnsi" w:cstheme="minorHAnsi"/>
          <w:bCs/>
          <w:color w:val="000000" w:themeColor="text1"/>
        </w:rPr>
        <w:t>Prairie View A&amp;M University</w:t>
      </w:r>
      <w:r w:rsidR="00ED4EBD" w:rsidRPr="00841298">
        <w:rPr>
          <w:rFonts w:asciiTheme="minorHAnsi" w:hAnsiTheme="minorHAnsi" w:cstheme="minorHAnsi"/>
          <w:bCs/>
          <w:color w:val="000000" w:themeColor="text1"/>
        </w:rPr>
        <w:t>, Prairie View, TX, USA</w:t>
      </w:r>
    </w:p>
    <w:p w14:paraId="3C28DDBC" w14:textId="77777777" w:rsidR="00EE0FE6" w:rsidRPr="00841298" w:rsidRDefault="00EE0FE6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6CF3D3B" w14:textId="77777777" w:rsidR="00FB148C" w:rsidRPr="00841298" w:rsidRDefault="00FB148C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Corresponding Author:  </w:t>
      </w:r>
    </w:p>
    <w:p w14:paraId="0266AA7D" w14:textId="18F8155B" w:rsidR="00FB148C" w:rsidRPr="00841298" w:rsidRDefault="00FB148C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Ming Gao </w:t>
      </w:r>
      <w:r w:rsidR="00C83987" w:rsidRPr="00841298">
        <w:rPr>
          <w:rFonts w:asciiTheme="minorHAnsi" w:hAnsiTheme="minorHAnsi" w:cstheme="minorHAnsi"/>
          <w:color w:val="000000" w:themeColor="text1"/>
        </w:rPr>
        <w:tab/>
      </w:r>
      <w:r w:rsidR="00C83987" w:rsidRPr="00841298">
        <w:rPr>
          <w:rFonts w:asciiTheme="minorHAnsi" w:hAnsiTheme="minorHAnsi" w:cstheme="minorHAnsi"/>
          <w:color w:val="000000" w:themeColor="text1"/>
        </w:rPr>
        <w:tab/>
        <w:t>(</w:t>
      </w:r>
      <w:r w:rsidRPr="00841298">
        <w:rPr>
          <w:rFonts w:asciiTheme="minorHAnsi" w:hAnsiTheme="minorHAnsi" w:cstheme="minorHAnsi"/>
          <w:color w:val="000000" w:themeColor="text1"/>
        </w:rPr>
        <w:t>migao@pvamu.edu</w:t>
      </w:r>
      <w:r w:rsidR="00C83987" w:rsidRPr="00841298">
        <w:rPr>
          <w:rFonts w:asciiTheme="minorHAnsi" w:hAnsiTheme="minorHAnsi" w:cstheme="minorHAnsi"/>
          <w:color w:val="000000" w:themeColor="text1"/>
        </w:rPr>
        <w:t>)</w:t>
      </w:r>
    </w:p>
    <w:p w14:paraId="2621EE16" w14:textId="77777777" w:rsidR="00FB148C" w:rsidRPr="00841298" w:rsidRDefault="00FB148C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EB78CC4" w14:textId="77777777" w:rsidR="00FB148C" w:rsidRPr="00841298" w:rsidRDefault="00FB148C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Email Addresses of Co-authors: </w:t>
      </w:r>
    </w:p>
    <w:p w14:paraId="62A0460B" w14:textId="77777777" w:rsidR="00FB148C" w:rsidRPr="00841298" w:rsidRDefault="00FB148C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841298">
        <w:rPr>
          <w:rFonts w:asciiTheme="minorHAnsi" w:hAnsiTheme="minorHAnsi" w:cstheme="minorHAnsi"/>
          <w:bCs/>
          <w:color w:val="000000" w:themeColor="text1"/>
        </w:rPr>
        <w:t>Mahta</w:t>
      </w:r>
      <w:proofErr w:type="spellEnd"/>
      <w:r w:rsidRPr="00841298">
        <w:rPr>
          <w:rFonts w:asciiTheme="minorHAnsi" w:hAnsiTheme="minorHAnsi" w:cstheme="minorHAnsi"/>
          <w:bCs/>
          <w:color w:val="000000" w:themeColor="text1"/>
        </w:rPr>
        <w:t xml:space="preserve"> Moussavi</w:t>
      </w:r>
      <w:r w:rsidRPr="00841298">
        <w:rPr>
          <w:rFonts w:asciiTheme="minorHAnsi" w:hAnsiTheme="minorHAnsi" w:cstheme="minorHAnsi"/>
          <w:color w:val="000000" w:themeColor="text1"/>
        </w:rPr>
        <w:tab/>
        <w:t>(</w:t>
      </w:r>
      <w:r w:rsidRPr="00841298">
        <w:rPr>
          <w:rFonts w:asciiTheme="minorHAnsi" w:hAnsiTheme="minorHAnsi" w:cstheme="minorHAnsi"/>
          <w:bCs/>
          <w:color w:val="000000" w:themeColor="text1"/>
        </w:rPr>
        <w:t>mamoussavi@pvamu.edu</w:t>
      </w:r>
      <w:r w:rsidRPr="00841298">
        <w:rPr>
          <w:rFonts w:asciiTheme="minorHAnsi" w:hAnsiTheme="minorHAnsi" w:cstheme="minorHAnsi"/>
          <w:color w:val="000000" w:themeColor="text1"/>
        </w:rPr>
        <w:t>)</w:t>
      </w:r>
    </w:p>
    <w:p w14:paraId="39AC042A" w14:textId="77777777" w:rsidR="00FB148C" w:rsidRPr="00841298" w:rsidRDefault="00FB148C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841298">
        <w:rPr>
          <w:rFonts w:asciiTheme="minorHAnsi" w:hAnsiTheme="minorHAnsi" w:cstheme="minorHAnsi"/>
          <w:bCs/>
          <w:color w:val="000000" w:themeColor="text1"/>
        </w:rPr>
        <w:t>Deland Myers</w:t>
      </w:r>
      <w:r w:rsidRPr="00841298">
        <w:rPr>
          <w:rFonts w:asciiTheme="minorHAnsi" w:hAnsiTheme="minorHAnsi" w:cstheme="minorHAnsi"/>
          <w:bCs/>
          <w:color w:val="000000" w:themeColor="text1"/>
        </w:rPr>
        <w:tab/>
      </w:r>
      <w:r w:rsidRPr="00841298">
        <w:rPr>
          <w:rFonts w:asciiTheme="minorHAnsi" w:hAnsiTheme="minorHAnsi" w:cstheme="minorHAnsi"/>
          <w:color w:val="000000" w:themeColor="text1"/>
        </w:rPr>
        <w:tab/>
        <w:t>(</w:t>
      </w:r>
      <w:r w:rsidRPr="00841298">
        <w:rPr>
          <w:rFonts w:asciiTheme="minorHAnsi" w:hAnsiTheme="minorHAnsi" w:cstheme="minorHAnsi"/>
          <w:bCs/>
          <w:color w:val="000000" w:themeColor="text1"/>
        </w:rPr>
        <w:t>djmyers@pvamu.edu</w:t>
      </w:r>
      <w:r w:rsidRPr="00841298">
        <w:rPr>
          <w:rFonts w:asciiTheme="minorHAnsi" w:hAnsiTheme="minorHAnsi" w:cstheme="minorHAnsi"/>
          <w:color w:val="000000" w:themeColor="text1"/>
        </w:rPr>
        <w:t>)</w:t>
      </w:r>
    </w:p>
    <w:p w14:paraId="172895E1" w14:textId="77777777" w:rsidR="00EE0FE6" w:rsidRPr="00841298" w:rsidRDefault="00EE0FE6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B0A8B52" w14:textId="77777777" w:rsidR="0078773A" w:rsidRPr="00841298" w:rsidRDefault="0078773A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2E8F6D35" w14:textId="5E294D03" w:rsidR="0078773A" w:rsidRPr="00841298" w:rsidRDefault="00C83987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>s</w:t>
      </w:r>
      <w:r w:rsidR="007472CC" w:rsidRPr="00841298">
        <w:rPr>
          <w:rFonts w:asciiTheme="minorHAnsi" w:hAnsiTheme="minorHAnsi" w:cstheme="minorHAnsi"/>
          <w:color w:val="000000" w:themeColor="text1"/>
        </w:rPr>
        <w:t xml:space="preserve">tarch granules, granule size distributions, </w:t>
      </w:r>
      <w:r w:rsidR="00CE34B3" w:rsidRPr="00841298">
        <w:rPr>
          <w:rFonts w:asciiTheme="minorHAnsi" w:hAnsiTheme="minorHAnsi" w:cstheme="minorHAnsi"/>
          <w:color w:val="000000" w:themeColor="text1"/>
        </w:rPr>
        <w:t>electrical sensing zone</w:t>
      </w:r>
      <w:r w:rsidR="007472CC" w:rsidRPr="00841298">
        <w:rPr>
          <w:rFonts w:asciiTheme="minorHAnsi" w:hAnsiTheme="minorHAnsi" w:cstheme="minorHAnsi"/>
          <w:color w:val="000000" w:themeColor="text1"/>
        </w:rPr>
        <w:t>,</w:t>
      </w:r>
      <w:r w:rsidR="003E27F7" w:rsidRPr="00841298">
        <w:rPr>
          <w:rFonts w:asciiTheme="minorHAnsi" w:hAnsiTheme="minorHAnsi" w:cstheme="minorHAnsi"/>
          <w:color w:val="000000" w:themeColor="text1"/>
        </w:rPr>
        <w:t xml:space="preserve"> lognormal,</w:t>
      </w:r>
      <w:r w:rsidR="007472C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3E27F7" w:rsidRPr="00841298">
        <w:rPr>
          <w:rFonts w:asciiTheme="minorHAnsi" w:hAnsiTheme="minorHAnsi" w:cstheme="minorHAnsi"/>
          <w:color w:val="000000" w:themeColor="text1"/>
        </w:rPr>
        <w:t xml:space="preserve">two-parameter </w:t>
      </w:r>
      <w:r w:rsidR="007472CC" w:rsidRPr="00841298">
        <w:rPr>
          <w:rFonts w:asciiTheme="minorHAnsi" w:hAnsiTheme="minorHAnsi" w:cstheme="minorHAnsi"/>
          <w:color w:val="000000" w:themeColor="text1"/>
        </w:rPr>
        <w:t xml:space="preserve">multiplicative specification </w:t>
      </w:r>
    </w:p>
    <w:p w14:paraId="1AF73AC9" w14:textId="77777777" w:rsidR="007472CC" w:rsidRPr="00841298" w:rsidRDefault="007472CC" w:rsidP="00DC0CD8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F5D485E" w14:textId="55A40051" w:rsidR="0078773A" w:rsidRPr="00841298" w:rsidRDefault="0078773A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C83987" w:rsidRPr="00841298">
        <w:rPr>
          <w:rFonts w:asciiTheme="minorHAnsi" w:hAnsiTheme="minorHAnsi" w:cstheme="minorHAnsi"/>
          <w:b/>
          <w:bCs/>
          <w:color w:val="000000" w:themeColor="text1"/>
        </w:rPr>
        <w:t>UMMARY</w:t>
      </w:r>
      <w:r w:rsidRPr="00841298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0B4D08F1" w14:textId="19828A72" w:rsidR="004F1011" w:rsidRPr="00841298" w:rsidRDefault="00363C36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eastAsia="SimSun" w:hAnsiTheme="minorHAnsi" w:cstheme="minorHAnsi"/>
          <w:color w:val="000033"/>
          <w:lang w:eastAsia="en-US"/>
        </w:rPr>
        <w:t xml:space="preserve">Presented here </w:t>
      </w:r>
      <w:r w:rsidR="00891D5D" w:rsidRPr="00841298">
        <w:rPr>
          <w:rFonts w:asciiTheme="minorHAnsi" w:eastAsia="SimSun" w:hAnsiTheme="minorHAnsi" w:cstheme="minorHAnsi"/>
          <w:color w:val="000033"/>
          <w:lang w:eastAsia="en-US"/>
        </w:rPr>
        <w:t>is</w:t>
      </w:r>
      <w:r w:rsidRPr="00841298">
        <w:rPr>
          <w:rFonts w:asciiTheme="minorHAnsi" w:eastAsia="SimSun" w:hAnsiTheme="minorHAnsi" w:cstheme="minorHAnsi"/>
          <w:color w:val="000033"/>
          <w:lang w:eastAsia="en-US"/>
        </w:rPr>
        <w:t xml:space="preserve"> </w:t>
      </w:r>
      <w:r w:rsidR="00891D5D" w:rsidRPr="00841298">
        <w:rPr>
          <w:rFonts w:asciiTheme="minorHAnsi" w:eastAsia="SimSun" w:hAnsiTheme="minorHAnsi" w:cstheme="minorHAnsi"/>
          <w:color w:val="000033"/>
          <w:lang w:eastAsia="en-US"/>
        </w:rPr>
        <w:t>a procedure</w:t>
      </w:r>
      <w:r w:rsidRPr="00841298">
        <w:rPr>
          <w:rFonts w:asciiTheme="minorHAnsi" w:eastAsia="SimSun" w:hAnsiTheme="minorHAnsi" w:cstheme="minorHAnsi"/>
          <w:color w:val="000033"/>
          <w:lang w:eastAsia="en-US"/>
        </w:rPr>
        <w:t xml:space="preserve"> </w:t>
      </w:r>
      <w:r w:rsidR="00F25CBE" w:rsidRPr="00841298">
        <w:rPr>
          <w:rFonts w:asciiTheme="minorHAnsi" w:hAnsiTheme="minorHAnsi" w:cstheme="minorHAnsi"/>
          <w:color w:val="000000" w:themeColor="text1"/>
        </w:rPr>
        <w:t xml:space="preserve">for </w:t>
      </w:r>
      <w:r w:rsidR="00545E86" w:rsidRPr="00841298">
        <w:rPr>
          <w:rFonts w:asciiTheme="minorHAnsi" w:hAnsiTheme="minorHAnsi" w:cstheme="minorHAnsi"/>
          <w:color w:val="000000" w:themeColor="text1"/>
        </w:rPr>
        <w:t xml:space="preserve">reproducible </w:t>
      </w:r>
      <w:r w:rsidR="00675763" w:rsidRPr="00841298">
        <w:rPr>
          <w:rFonts w:asciiTheme="minorHAnsi" w:hAnsiTheme="minorHAnsi" w:cstheme="minorHAnsi"/>
          <w:color w:val="000000" w:themeColor="text1"/>
        </w:rPr>
        <w:t>and statistically valid determination</w:t>
      </w:r>
      <w:r w:rsidR="00891D5D" w:rsidRPr="00841298">
        <w:rPr>
          <w:rFonts w:asciiTheme="minorHAnsi" w:hAnsiTheme="minorHAnsi" w:cstheme="minorHAnsi"/>
          <w:color w:val="000000" w:themeColor="text1"/>
        </w:rPr>
        <w:t>s</w:t>
      </w:r>
      <w:r w:rsidR="00675763" w:rsidRPr="00841298">
        <w:rPr>
          <w:rFonts w:asciiTheme="minorHAnsi" w:hAnsiTheme="minorHAnsi" w:cstheme="minorHAnsi"/>
          <w:color w:val="000000" w:themeColor="text1"/>
        </w:rPr>
        <w:t xml:space="preserve"> of starch granule size distributions</w:t>
      </w:r>
      <w:r w:rsidR="004F1011" w:rsidRPr="00841298">
        <w:rPr>
          <w:rFonts w:asciiTheme="minorHAnsi" w:hAnsiTheme="minorHAnsi" w:cstheme="minorHAnsi"/>
          <w:color w:val="000000" w:themeColor="text1"/>
        </w:rPr>
        <w:t>, and</w:t>
      </w:r>
      <w:r w:rsidR="00A87F89" w:rsidRPr="00841298">
        <w:rPr>
          <w:rFonts w:asciiTheme="minorHAnsi" w:hAnsiTheme="minorHAnsi" w:cstheme="minorHAnsi"/>
          <w:color w:val="000000" w:themeColor="text1"/>
        </w:rPr>
        <w:t xml:space="preserve"> for specifying </w:t>
      </w:r>
      <w:r w:rsidR="00751B5F" w:rsidRPr="00841298">
        <w:rPr>
          <w:rFonts w:asciiTheme="minorHAnsi" w:hAnsiTheme="minorHAnsi" w:cstheme="minorHAnsi"/>
          <w:color w:val="000000" w:themeColor="text1"/>
        </w:rPr>
        <w:t xml:space="preserve">the determined </w:t>
      </w:r>
      <w:r w:rsidR="00A87F89" w:rsidRPr="00841298">
        <w:rPr>
          <w:rFonts w:asciiTheme="minorHAnsi" w:hAnsiTheme="minorHAnsi" w:cstheme="minorHAnsi"/>
          <w:color w:val="000000" w:themeColor="text1"/>
        </w:rPr>
        <w:t xml:space="preserve">granule lognormal size distributions </w:t>
      </w:r>
      <w:r w:rsidR="004F1011" w:rsidRPr="00841298">
        <w:rPr>
          <w:rFonts w:asciiTheme="minorHAnsi" w:hAnsiTheme="minorHAnsi" w:cstheme="minorHAnsi"/>
          <w:color w:val="000000" w:themeColor="text1"/>
        </w:rPr>
        <w:t>using</w:t>
      </w:r>
      <w:r w:rsidR="00A87F89" w:rsidRPr="00841298">
        <w:rPr>
          <w:rFonts w:asciiTheme="minorHAnsi" w:hAnsiTheme="minorHAnsi" w:cstheme="minorHAnsi"/>
          <w:color w:val="000000" w:themeColor="text1"/>
        </w:rPr>
        <w:t xml:space="preserve"> a </w:t>
      </w:r>
      <w:r w:rsidR="004F1011" w:rsidRPr="00841298">
        <w:rPr>
          <w:rFonts w:asciiTheme="minorHAnsi" w:hAnsiTheme="minorHAnsi" w:cstheme="minorHAnsi"/>
          <w:color w:val="000000" w:themeColor="text1"/>
        </w:rPr>
        <w:t xml:space="preserve">two-parameter multiplicative </w:t>
      </w:r>
      <w:r w:rsidR="00A87F89" w:rsidRPr="00841298">
        <w:rPr>
          <w:rFonts w:asciiTheme="minorHAnsi" w:hAnsiTheme="minorHAnsi" w:cstheme="minorHAnsi"/>
          <w:color w:val="000000" w:themeColor="text1"/>
        </w:rPr>
        <w:t>form</w:t>
      </w:r>
      <w:r w:rsidR="004F1011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AB4990" w:rsidRPr="00841298">
        <w:rPr>
          <w:rFonts w:asciiTheme="minorHAnsi" w:hAnsiTheme="minorHAnsi" w:cstheme="minorHAnsi"/>
          <w:color w:val="000000" w:themeColor="text1"/>
        </w:rPr>
        <w:t>It is applicable to</w:t>
      </w:r>
      <w:r w:rsidR="00AE752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73663" w:rsidRPr="00841298">
        <w:rPr>
          <w:rFonts w:asciiTheme="minorHAnsi" w:hAnsiTheme="minorHAnsi" w:cstheme="minorHAnsi"/>
          <w:color w:val="000000" w:themeColor="text1"/>
        </w:rPr>
        <w:t xml:space="preserve">all granule sizing analyses of </w:t>
      </w:r>
      <w:proofErr w:type="spellStart"/>
      <w:r w:rsidR="00A73663" w:rsidRPr="00841298">
        <w:rPr>
          <w:rFonts w:asciiTheme="minorHAnsi" w:hAnsiTheme="minorHAnsi" w:cstheme="minorHAnsi"/>
          <w:color w:val="000000" w:themeColor="text1"/>
        </w:rPr>
        <w:t>gram</w:t>
      </w:r>
      <w:proofErr w:type="spellEnd"/>
      <w:r w:rsidR="00A73663" w:rsidRPr="00841298">
        <w:rPr>
          <w:rFonts w:asciiTheme="minorHAnsi" w:hAnsiTheme="minorHAnsi" w:cstheme="minorHAnsi"/>
          <w:color w:val="000000" w:themeColor="text1"/>
        </w:rPr>
        <w:t xml:space="preserve">-scale starch samples </w:t>
      </w:r>
      <w:r w:rsidR="00CA19C1" w:rsidRPr="00841298">
        <w:rPr>
          <w:rFonts w:asciiTheme="minorHAnsi" w:hAnsiTheme="minorHAnsi" w:cstheme="minorHAnsi"/>
          <w:color w:val="000000" w:themeColor="text1"/>
        </w:rPr>
        <w:t>for plant and food science</w:t>
      </w:r>
      <w:r w:rsidR="00AE7526" w:rsidRPr="00841298">
        <w:rPr>
          <w:rFonts w:asciiTheme="minorHAnsi" w:hAnsiTheme="minorHAnsi" w:cstheme="minorHAnsi"/>
          <w:color w:val="000000" w:themeColor="text1"/>
        </w:rPr>
        <w:t xml:space="preserve"> research</w:t>
      </w:r>
      <w:r w:rsidR="00CA19C1" w:rsidRPr="00841298">
        <w:rPr>
          <w:rFonts w:asciiTheme="minorHAnsi" w:hAnsiTheme="minorHAnsi" w:cstheme="minorHAnsi"/>
          <w:color w:val="000000" w:themeColor="text1"/>
        </w:rPr>
        <w:t>.</w:t>
      </w:r>
      <w:r w:rsidR="00AE752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B4990"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3290358C" w14:textId="77777777" w:rsidR="00675763" w:rsidRPr="00841298" w:rsidRDefault="00675763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30D02C" w14:textId="012C78CA" w:rsidR="0078773A" w:rsidRPr="00841298" w:rsidRDefault="0078773A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63BA4027" w14:textId="1681BC08" w:rsidR="000B564D" w:rsidRPr="00841298" w:rsidRDefault="004101C1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Starch </w:t>
      </w:r>
      <w:r w:rsidR="0008283E" w:rsidRPr="00841298">
        <w:rPr>
          <w:rFonts w:asciiTheme="minorHAnsi" w:hAnsiTheme="minorHAnsi" w:cstheme="minorHAnsi"/>
          <w:color w:val="000000" w:themeColor="text1"/>
        </w:rPr>
        <w:t>from</w:t>
      </w:r>
      <w:r w:rsidRPr="00841298">
        <w:rPr>
          <w:rFonts w:asciiTheme="minorHAnsi" w:hAnsiTheme="minorHAnsi" w:cstheme="minorHAnsi"/>
          <w:color w:val="000000" w:themeColor="text1"/>
        </w:rPr>
        <w:t xml:space="preserve"> all plant s</w:t>
      </w:r>
      <w:r w:rsidR="008A0759" w:rsidRPr="00841298">
        <w:rPr>
          <w:rFonts w:asciiTheme="minorHAnsi" w:hAnsiTheme="minorHAnsi" w:cstheme="minorHAnsi"/>
          <w:color w:val="000000" w:themeColor="text1"/>
        </w:rPr>
        <w:t xml:space="preserve">ources are </w:t>
      </w:r>
      <w:r w:rsidR="00A121C2" w:rsidRPr="00841298">
        <w:rPr>
          <w:rFonts w:asciiTheme="minorHAnsi" w:hAnsiTheme="minorHAnsi" w:cstheme="minorHAnsi"/>
          <w:color w:val="000000" w:themeColor="text1"/>
        </w:rPr>
        <w:t xml:space="preserve">made up </w:t>
      </w:r>
      <w:r w:rsidR="008A0759" w:rsidRPr="00841298">
        <w:rPr>
          <w:rFonts w:asciiTheme="minorHAnsi" w:hAnsiTheme="minorHAnsi" w:cstheme="minorHAnsi"/>
          <w:color w:val="000000" w:themeColor="text1"/>
        </w:rPr>
        <w:t xml:space="preserve">of granules </w:t>
      </w:r>
      <w:r w:rsidR="00270F15" w:rsidRPr="00841298">
        <w:rPr>
          <w:rFonts w:asciiTheme="minorHAnsi" w:hAnsiTheme="minorHAnsi" w:cstheme="minorHAnsi"/>
          <w:color w:val="000000" w:themeColor="text1"/>
        </w:rPr>
        <w:t xml:space="preserve">in a range of sizes and shapes having different occurrence frequencies, </w:t>
      </w:r>
      <w:r w:rsidR="00270F15" w:rsidRPr="00841298">
        <w:rPr>
          <w:rFonts w:asciiTheme="minorHAnsi" w:hAnsiTheme="minorHAnsi" w:cstheme="minorHAnsi"/>
          <w:iCs/>
          <w:color w:val="000000" w:themeColor="text1"/>
        </w:rPr>
        <w:t>i.e</w:t>
      </w:r>
      <w:r w:rsidR="008141DD" w:rsidRPr="00841298">
        <w:rPr>
          <w:rFonts w:asciiTheme="minorHAnsi" w:hAnsiTheme="minorHAnsi" w:cstheme="minorHAnsi"/>
          <w:iCs/>
          <w:color w:val="000000" w:themeColor="text1"/>
        </w:rPr>
        <w:t>.</w:t>
      </w:r>
      <w:r w:rsidR="00C83987" w:rsidRPr="00841298">
        <w:rPr>
          <w:rFonts w:asciiTheme="minorHAnsi" w:hAnsiTheme="minorHAnsi" w:cstheme="minorHAnsi"/>
          <w:color w:val="000000" w:themeColor="text1"/>
        </w:rPr>
        <w:t>,</w:t>
      </w:r>
      <w:r w:rsidR="00270F15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8A0759" w:rsidRPr="00841298">
        <w:rPr>
          <w:rFonts w:asciiTheme="minorHAnsi" w:hAnsiTheme="minorHAnsi" w:cstheme="minorHAnsi"/>
          <w:color w:val="000000" w:themeColor="text1"/>
        </w:rPr>
        <w:t>exhibiting a size and a shape distribution</w:t>
      </w:r>
      <w:r w:rsidR="008A0759" w:rsidRPr="00841298">
        <w:rPr>
          <w:rFonts w:asciiTheme="minorHAnsi" w:hAnsiTheme="minorHAnsi" w:cstheme="minorHAnsi"/>
          <w:i/>
          <w:color w:val="000000" w:themeColor="text1"/>
        </w:rPr>
        <w:t>.</w:t>
      </w:r>
      <w:r w:rsidR="008A075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97FEF" w:rsidRPr="00841298">
        <w:rPr>
          <w:rFonts w:asciiTheme="minorHAnsi" w:hAnsiTheme="minorHAnsi" w:cstheme="minorHAnsi"/>
          <w:color w:val="000000" w:themeColor="text1"/>
        </w:rPr>
        <w:t xml:space="preserve">Starch granule size data </w:t>
      </w:r>
      <w:r w:rsidR="002B6009" w:rsidRPr="00841298">
        <w:rPr>
          <w:rFonts w:asciiTheme="minorHAnsi" w:hAnsiTheme="minorHAnsi" w:cstheme="minorHAnsi"/>
          <w:color w:val="000000" w:themeColor="text1"/>
        </w:rPr>
        <w:t>determined using several types of particle sizing technique</w:t>
      </w:r>
      <w:r w:rsidR="004F1011" w:rsidRPr="00841298">
        <w:rPr>
          <w:rFonts w:asciiTheme="minorHAnsi" w:hAnsiTheme="minorHAnsi" w:cstheme="minorHAnsi"/>
          <w:color w:val="000000" w:themeColor="text1"/>
        </w:rPr>
        <w:t>s</w:t>
      </w:r>
      <w:r w:rsidR="006912D8" w:rsidRPr="00841298">
        <w:rPr>
          <w:rFonts w:asciiTheme="minorHAnsi" w:hAnsiTheme="minorHAnsi" w:cstheme="minorHAnsi"/>
          <w:color w:val="000000" w:themeColor="text1"/>
        </w:rPr>
        <w:t xml:space="preserve"> are often problematic due to poor </w:t>
      </w:r>
      <w:r w:rsidR="006912D8" w:rsidRPr="00841298">
        <w:rPr>
          <w:rFonts w:asciiTheme="minorHAnsi" w:hAnsiTheme="minorHAnsi" w:cstheme="minorHAnsi"/>
          <w:color w:val="000000"/>
          <w:shd w:val="clear" w:color="auto" w:fill="FFFFFF"/>
          <w:lang w:eastAsia="en-US"/>
        </w:rPr>
        <w:t>reproducibility or</w:t>
      </w:r>
      <w:r w:rsidR="006912D8" w:rsidRPr="00841298">
        <w:rPr>
          <w:rFonts w:asciiTheme="minorHAnsi" w:hAnsiTheme="minorHAnsi" w:cstheme="minorHAnsi"/>
          <w:color w:val="000000" w:themeColor="text1"/>
        </w:rPr>
        <w:t xml:space="preserve"> lack of statistical significance resulting from some </w:t>
      </w:r>
      <w:r w:rsidR="00872F76" w:rsidRPr="00841298">
        <w:rPr>
          <w:rFonts w:asciiTheme="minorHAnsi" w:hAnsiTheme="minorHAnsi" w:cstheme="minorHAnsi"/>
          <w:color w:val="000000" w:themeColor="text1"/>
        </w:rPr>
        <w:t>insurmountable</w:t>
      </w:r>
      <w:r w:rsidR="002B6009" w:rsidRPr="00841298">
        <w:rPr>
          <w:rFonts w:asciiTheme="minorHAnsi" w:hAnsiTheme="minorHAnsi" w:cstheme="minorHAnsi"/>
          <w:color w:val="000000" w:themeColor="text1"/>
        </w:rPr>
        <w:t xml:space="preserve"> systematic error</w:t>
      </w:r>
      <w:r w:rsidR="00872F76" w:rsidRPr="00841298">
        <w:rPr>
          <w:rFonts w:asciiTheme="minorHAnsi" w:hAnsiTheme="minorHAnsi" w:cstheme="minorHAnsi"/>
          <w:color w:val="000000" w:themeColor="text1"/>
        </w:rPr>
        <w:t>s</w:t>
      </w:r>
      <w:r w:rsidR="004326E8" w:rsidRPr="00841298">
        <w:rPr>
          <w:rFonts w:asciiTheme="minorHAnsi" w:hAnsiTheme="minorHAnsi" w:cstheme="minorHAnsi"/>
          <w:color w:val="000000" w:themeColor="text1"/>
        </w:rPr>
        <w:t>, including</w:t>
      </w:r>
      <w:r w:rsidR="006912D8" w:rsidRPr="00841298">
        <w:rPr>
          <w:rFonts w:asciiTheme="minorHAnsi" w:hAnsiTheme="minorHAnsi" w:cstheme="minorHAnsi"/>
          <w:color w:val="000000" w:themeColor="text1"/>
        </w:rPr>
        <w:t xml:space="preserve"> sensitivity to granule shapes</w:t>
      </w:r>
      <w:r w:rsidR="00585E5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326E8" w:rsidRPr="00841298">
        <w:rPr>
          <w:rFonts w:asciiTheme="minorHAnsi" w:hAnsiTheme="minorHAnsi" w:cstheme="minorHAnsi"/>
          <w:color w:val="000000" w:themeColor="text1"/>
        </w:rPr>
        <w:t xml:space="preserve">and </w:t>
      </w:r>
      <w:r w:rsidR="008141DD" w:rsidRPr="00841298">
        <w:rPr>
          <w:rFonts w:asciiTheme="minorHAnsi" w:hAnsiTheme="minorHAnsi" w:cstheme="minorHAnsi"/>
          <w:color w:val="000000" w:themeColor="text1"/>
        </w:rPr>
        <w:t>limit</w:t>
      </w:r>
      <w:r w:rsidR="00254F8A" w:rsidRPr="00841298">
        <w:rPr>
          <w:rFonts w:asciiTheme="minorHAnsi" w:hAnsiTheme="minorHAnsi" w:cstheme="minorHAnsi"/>
          <w:color w:val="000000" w:themeColor="text1"/>
        </w:rPr>
        <w:t>s</w:t>
      </w:r>
      <w:r w:rsidR="008141DD" w:rsidRPr="00841298">
        <w:rPr>
          <w:rFonts w:asciiTheme="minorHAnsi" w:hAnsiTheme="minorHAnsi" w:cstheme="minorHAnsi"/>
          <w:color w:val="000000" w:themeColor="text1"/>
        </w:rPr>
        <w:t xml:space="preserve"> of </w:t>
      </w:r>
      <w:r w:rsidR="00532574" w:rsidRPr="00841298">
        <w:rPr>
          <w:rFonts w:asciiTheme="minorHAnsi" w:hAnsiTheme="minorHAnsi" w:cstheme="minorHAnsi"/>
          <w:color w:val="000000" w:themeColor="text1"/>
        </w:rPr>
        <w:t>granule-sampl</w:t>
      </w:r>
      <w:r w:rsidR="008141DD" w:rsidRPr="00841298">
        <w:rPr>
          <w:rFonts w:asciiTheme="minorHAnsi" w:hAnsiTheme="minorHAnsi" w:cstheme="minorHAnsi"/>
          <w:color w:val="000000" w:themeColor="text1"/>
        </w:rPr>
        <w:t>e sizes</w:t>
      </w:r>
      <w:r w:rsidR="00D9618E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92217C" w:rsidRPr="00841298">
        <w:rPr>
          <w:rFonts w:asciiTheme="minorHAnsi" w:hAnsiTheme="minorHAnsi" w:cstheme="minorHAnsi"/>
          <w:color w:val="000000" w:themeColor="text1"/>
        </w:rPr>
        <w:t>W</w:t>
      </w:r>
      <w:r w:rsidR="00B54E02" w:rsidRPr="00841298">
        <w:rPr>
          <w:rFonts w:asciiTheme="minorHAnsi" w:hAnsiTheme="minorHAnsi" w:cstheme="minorHAnsi"/>
          <w:color w:val="000000" w:themeColor="text1"/>
        </w:rPr>
        <w:t xml:space="preserve">e outlined a procedure for </w:t>
      </w:r>
      <w:r w:rsidR="00545E86" w:rsidRPr="00841298">
        <w:rPr>
          <w:rFonts w:asciiTheme="minorHAnsi" w:hAnsiTheme="minorHAnsi" w:cstheme="minorHAnsi"/>
          <w:color w:val="000000" w:themeColor="text1"/>
        </w:rPr>
        <w:t xml:space="preserve">reproducible </w:t>
      </w:r>
      <w:r w:rsidR="00B54E02" w:rsidRPr="00841298">
        <w:rPr>
          <w:rFonts w:asciiTheme="minorHAnsi" w:hAnsiTheme="minorHAnsi" w:cstheme="minorHAnsi"/>
          <w:color w:val="000000" w:themeColor="text1"/>
        </w:rPr>
        <w:t>and statistically valid determination</w:t>
      </w:r>
      <w:r w:rsidR="007C3EED" w:rsidRPr="00841298">
        <w:rPr>
          <w:rFonts w:asciiTheme="minorHAnsi" w:hAnsiTheme="minorHAnsi" w:cstheme="minorHAnsi"/>
          <w:color w:val="000000" w:themeColor="text1"/>
        </w:rPr>
        <w:t>s</w:t>
      </w:r>
      <w:r w:rsidR="00B54E02" w:rsidRPr="00841298">
        <w:rPr>
          <w:rFonts w:asciiTheme="minorHAnsi" w:hAnsiTheme="minorHAnsi" w:cstheme="minorHAnsi"/>
          <w:color w:val="000000" w:themeColor="text1"/>
        </w:rPr>
        <w:t xml:space="preserve"> of starch granule size distributions using the </w:t>
      </w:r>
      <w:r w:rsidR="00CE34B3" w:rsidRPr="00841298">
        <w:rPr>
          <w:rFonts w:asciiTheme="minorHAnsi" w:hAnsiTheme="minorHAnsi" w:cstheme="minorHAnsi"/>
          <w:color w:val="000000" w:themeColor="text1"/>
        </w:rPr>
        <w:t>electrical sensing zone</w:t>
      </w:r>
      <w:r w:rsidR="00B54E02" w:rsidRPr="00841298">
        <w:rPr>
          <w:rFonts w:asciiTheme="minorHAnsi" w:hAnsiTheme="minorHAnsi" w:cstheme="minorHAnsi"/>
          <w:color w:val="000000" w:themeColor="text1"/>
        </w:rPr>
        <w:t xml:space="preserve"> technique,</w:t>
      </w:r>
      <w:r w:rsidR="00873F83" w:rsidRPr="00841298">
        <w:rPr>
          <w:rFonts w:asciiTheme="minorHAnsi" w:hAnsiTheme="minorHAnsi" w:cstheme="minorHAnsi"/>
          <w:color w:val="000000" w:themeColor="text1"/>
        </w:rPr>
        <w:t xml:space="preserve"> and</w:t>
      </w:r>
      <w:r w:rsidR="00E574F6" w:rsidRPr="00841298">
        <w:rPr>
          <w:rFonts w:asciiTheme="minorHAnsi" w:hAnsiTheme="minorHAnsi" w:cstheme="minorHAnsi"/>
          <w:color w:val="000000" w:themeColor="text1"/>
        </w:rPr>
        <w:t xml:space="preserve"> for </w:t>
      </w:r>
      <w:r w:rsidR="00AB5CD3" w:rsidRPr="00841298">
        <w:rPr>
          <w:rFonts w:asciiTheme="minorHAnsi" w:hAnsiTheme="minorHAnsi" w:cstheme="minorHAnsi"/>
          <w:color w:val="000000" w:themeColor="text1"/>
        </w:rPr>
        <w:t>specifying</w:t>
      </w:r>
      <w:r w:rsidR="00E574F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B5CD3" w:rsidRPr="00841298">
        <w:rPr>
          <w:rFonts w:asciiTheme="minorHAnsi" w:hAnsiTheme="minorHAnsi" w:cstheme="minorHAnsi"/>
          <w:color w:val="000000" w:themeColor="text1"/>
        </w:rPr>
        <w:t xml:space="preserve">the determined granule lognormal size distributions using </w:t>
      </w:r>
      <w:r w:rsidR="00526D13" w:rsidRPr="00841298">
        <w:rPr>
          <w:rFonts w:asciiTheme="minorHAnsi" w:hAnsiTheme="minorHAnsi" w:cstheme="minorHAnsi"/>
          <w:color w:val="000000" w:themeColor="text1"/>
        </w:rPr>
        <w:t xml:space="preserve">an adopted two-parameter multiplicative </w:t>
      </w:r>
      <w:r w:rsidR="00AB5CD3" w:rsidRPr="00841298">
        <w:rPr>
          <w:rFonts w:asciiTheme="minorHAnsi" w:hAnsiTheme="minorHAnsi" w:cstheme="minorHAnsi"/>
          <w:color w:val="000000" w:themeColor="text1"/>
        </w:rPr>
        <w:t>form</w:t>
      </w:r>
      <w:r w:rsidR="001C52C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E6DE8" w:rsidRPr="00841298">
        <w:rPr>
          <w:rFonts w:asciiTheme="minorHAnsi" w:hAnsiTheme="minorHAnsi" w:cstheme="minorHAnsi"/>
          <w:color w:val="000000" w:themeColor="text1"/>
        </w:rPr>
        <w:t>with</w:t>
      </w:r>
      <w:r w:rsidR="001C52C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E317C" w:rsidRPr="00841298">
        <w:rPr>
          <w:rFonts w:asciiTheme="minorHAnsi" w:hAnsiTheme="minorHAnsi" w:cstheme="minorHAnsi"/>
          <w:color w:val="000000" w:themeColor="text1"/>
        </w:rPr>
        <w:t>improved</w:t>
      </w:r>
      <w:r w:rsidR="001C52C6" w:rsidRPr="00841298">
        <w:rPr>
          <w:rFonts w:asciiTheme="minorHAnsi" w:hAnsiTheme="minorHAnsi" w:cstheme="minorHAnsi"/>
          <w:color w:val="000000" w:themeColor="text1"/>
        </w:rPr>
        <w:t xml:space="preserve"> accuracy and comparability.</w:t>
      </w:r>
      <w:r w:rsidR="00D4041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26BDC" w:rsidRPr="00841298">
        <w:rPr>
          <w:rFonts w:asciiTheme="minorHAnsi" w:hAnsiTheme="minorHAnsi" w:cstheme="minorHAnsi"/>
          <w:color w:val="000000" w:themeColor="text1"/>
        </w:rPr>
        <w:t xml:space="preserve">It is applicable to all granule sizing analyses of </w:t>
      </w:r>
      <w:proofErr w:type="spellStart"/>
      <w:r w:rsidR="00A26BDC" w:rsidRPr="00841298">
        <w:rPr>
          <w:rFonts w:asciiTheme="minorHAnsi" w:hAnsiTheme="minorHAnsi" w:cstheme="minorHAnsi"/>
          <w:color w:val="000000" w:themeColor="text1"/>
        </w:rPr>
        <w:t>gram</w:t>
      </w:r>
      <w:proofErr w:type="spellEnd"/>
      <w:r w:rsidR="00A26BDC" w:rsidRPr="00841298">
        <w:rPr>
          <w:rFonts w:asciiTheme="minorHAnsi" w:hAnsiTheme="minorHAnsi" w:cstheme="minorHAnsi"/>
          <w:color w:val="000000" w:themeColor="text1"/>
        </w:rPr>
        <w:t>-scale starch samples, and</w:t>
      </w:r>
      <w:r w:rsidR="00C83987" w:rsidRPr="00841298">
        <w:rPr>
          <w:rFonts w:asciiTheme="minorHAnsi" w:hAnsiTheme="minorHAnsi" w:cstheme="minorHAnsi"/>
          <w:color w:val="000000" w:themeColor="text1"/>
        </w:rPr>
        <w:t>,</w:t>
      </w:r>
      <w:r w:rsidR="00A26BDC" w:rsidRPr="00841298">
        <w:rPr>
          <w:rFonts w:asciiTheme="minorHAnsi" w:hAnsiTheme="minorHAnsi" w:cstheme="minorHAnsi"/>
          <w:color w:val="000000" w:themeColor="text1"/>
        </w:rPr>
        <w:t xml:space="preserve"> therefore</w:t>
      </w:r>
      <w:r w:rsidR="00C83987" w:rsidRPr="00841298">
        <w:rPr>
          <w:rFonts w:asciiTheme="minorHAnsi" w:hAnsiTheme="minorHAnsi" w:cstheme="minorHAnsi"/>
          <w:color w:val="000000" w:themeColor="text1"/>
        </w:rPr>
        <w:t>,</w:t>
      </w:r>
      <w:r w:rsidR="00A26BDC" w:rsidRPr="00841298">
        <w:rPr>
          <w:rFonts w:asciiTheme="minorHAnsi" w:hAnsiTheme="minorHAnsi" w:cstheme="minorHAnsi"/>
          <w:color w:val="000000" w:themeColor="text1"/>
        </w:rPr>
        <w:t xml:space="preserve"> could</w:t>
      </w:r>
      <w:r w:rsidR="0092217C" w:rsidRPr="00841298">
        <w:rPr>
          <w:rFonts w:asciiTheme="minorHAnsi" w:hAnsiTheme="minorHAnsi" w:cstheme="minorHAnsi"/>
          <w:color w:val="000000" w:themeColor="text1"/>
        </w:rPr>
        <w:t xml:space="preserve"> facilitate studies on how starch granule sizes are molded by the starch biosynthesis apparatus and </w:t>
      </w:r>
      <w:r w:rsidR="0092217C" w:rsidRPr="00841298">
        <w:rPr>
          <w:rFonts w:asciiTheme="minorHAnsi" w:hAnsiTheme="minorHAnsi" w:cstheme="minorHAnsi"/>
        </w:rPr>
        <w:t>mechanisms</w:t>
      </w:r>
      <w:r w:rsidR="00032C73">
        <w:rPr>
          <w:rFonts w:asciiTheme="minorHAnsi" w:hAnsiTheme="minorHAnsi" w:cstheme="minorHAnsi"/>
        </w:rPr>
        <w:t>;</w:t>
      </w:r>
      <w:r w:rsidR="0092217C" w:rsidRPr="00841298">
        <w:rPr>
          <w:rFonts w:asciiTheme="minorHAnsi" w:hAnsiTheme="minorHAnsi" w:cstheme="minorHAnsi"/>
          <w:color w:val="000000" w:themeColor="text1"/>
        </w:rPr>
        <w:t xml:space="preserve"> and how they impact properties and functionality of starches for food and industrial uses</w:t>
      </w:r>
      <w:r w:rsidR="00A26BDC" w:rsidRPr="00841298">
        <w:rPr>
          <w:rFonts w:asciiTheme="minorHAnsi" w:hAnsiTheme="minorHAnsi" w:cstheme="minorHAnsi"/>
          <w:color w:val="000000" w:themeColor="text1"/>
        </w:rPr>
        <w:t>.</w:t>
      </w:r>
      <w:r w:rsidR="002E5BE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C83987" w:rsidRPr="00841298">
        <w:rPr>
          <w:rFonts w:asciiTheme="minorHAnsi" w:hAnsiTheme="minorHAnsi" w:cstheme="minorHAnsi"/>
          <w:color w:val="000000" w:themeColor="text1"/>
        </w:rPr>
        <w:t>R</w:t>
      </w:r>
      <w:r w:rsidR="002E5BED" w:rsidRPr="00841298">
        <w:rPr>
          <w:rFonts w:asciiTheme="minorHAnsi" w:hAnsiTheme="minorHAnsi" w:cstheme="minorHAnsi"/>
          <w:color w:val="000000" w:themeColor="text1"/>
        </w:rPr>
        <w:t xml:space="preserve">epresentative results </w:t>
      </w:r>
      <w:r w:rsidR="008E6EDA" w:rsidRPr="00841298">
        <w:rPr>
          <w:rFonts w:asciiTheme="minorHAnsi" w:hAnsiTheme="minorHAnsi" w:cstheme="minorHAnsi"/>
          <w:color w:val="000000" w:themeColor="text1"/>
        </w:rPr>
        <w:t xml:space="preserve">are presented </w:t>
      </w:r>
      <w:r w:rsidR="002E5BED" w:rsidRPr="00841298">
        <w:rPr>
          <w:rFonts w:asciiTheme="minorHAnsi" w:hAnsiTheme="minorHAnsi" w:cstheme="minorHAnsi"/>
          <w:color w:val="000000" w:themeColor="text1"/>
        </w:rPr>
        <w:t xml:space="preserve">from replicate analyses of granule size distributions of </w:t>
      </w:r>
      <w:proofErr w:type="spellStart"/>
      <w:r w:rsidR="008A5859" w:rsidRPr="00841298">
        <w:rPr>
          <w:rFonts w:asciiTheme="minorHAnsi" w:hAnsiTheme="minorHAnsi" w:cstheme="minorHAnsi"/>
          <w:color w:val="000000" w:themeColor="text1"/>
        </w:rPr>
        <w:t>sweetpotato</w:t>
      </w:r>
      <w:proofErr w:type="spellEnd"/>
      <w:r w:rsidR="008A585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2E5BED" w:rsidRPr="00841298">
        <w:rPr>
          <w:rFonts w:asciiTheme="minorHAnsi" w:hAnsiTheme="minorHAnsi" w:cstheme="minorHAnsi"/>
          <w:color w:val="000000" w:themeColor="text1"/>
        </w:rPr>
        <w:t xml:space="preserve">starch samples </w:t>
      </w:r>
      <w:r w:rsidR="00F713A5" w:rsidRPr="00841298">
        <w:rPr>
          <w:rFonts w:asciiTheme="minorHAnsi" w:hAnsiTheme="minorHAnsi" w:cstheme="minorHAnsi"/>
          <w:color w:val="000000" w:themeColor="text1"/>
        </w:rPr>
        <w:t>using the outlined procedure.</w:t>
      </w:r>
      <w:r w:rsidR="00F56ED8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F713A5" w:rsidRPr="00841298">
        <w:rPr>
          <w:rFonts w:asciiTheme="minorHAnsi" w:hAnsiTheme="minorHAnsi" w:cstheme="minorHAnsi"/>
          <w:color w:val="000000" w:themeColor="text1"/>
        </w:rPr>
        <w:t>We further discussed several</w:t>
      </w:r>
      <w:r w:rsidR="00C518A6" w:rsidRPr="00841298">
        <w:rPr>
          <w:rFonts w:asciiTheme="minorHAnsi" w:hAnsiTheme="minorHAnsi" w:cstheme="minorHAnsi"/>
          <w:color w:val="000000" w:themeColor="text1"/>
        </w:rPr>
        <w:t xml:space="preserve"> key</w:t>
      </w:r>
      <w:r w:rsidR="00F713A5" w:rsidRPr="00841298">
        <w:rPr>
          <w:rFonts w:asciiTheme="minorHAnsi" w:hAnsiTheme="minorHAnsi" w:cstheme="minorHAnsi"/>
          <w:color w:val="000000" w:themeColor="text1"/>
        </w:rPr>
        <w:t xml:space="preserve"> technical aspects of the procedure</w:t>
      </w:r>
      <w:r w:rsidR="0019213D" w:rsidRPr="00841298">
        <w:rPr>
          <w:rFonts w:asciiTheme="minorHAnsi" w:hAnsiTheme="minorHAnsi" w:cstheme="minorHAnsi"/>
          <w:color w:val="000000" w:themeColor="text1"/>
        </w:rPr>
        <w:t>, espe</w:t>
      </w:r>
      <w:r w:rsidR="00EF1B64" w:rsidRPr="00841298">
        <w:rPr>
          <w:rFonts w:asciiTheme="minorHAnsi" w:hAnsiTheme="minorHAnsi" w:cstheme="minorHAnsi"/>
          <w:color w:val="000000" w:themeColor="text1"/>
        </w:rPr>
        <w:t>cially</w:t>
      </w:r>
      <w:r w:rsidR="0019213D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F713A5" w:rsidRPr="00841298">
        <w:rPr>
          <w:rFonts w:asciiTheme="minorHAnsi" w:hAnsiTheme="minorHAnsi" w:cstheme="minorHAnsi"/>
          <w:color w:val="000000" w:themeColor="text1"/>
        </w:rPr>
        <w:t xml:space="preserve">the multiplicative specification of </w:t>
      </w:r>
      <w:r w:rsidR="0019213D" w:rsidRPr="00841298">
        <w:rPr>
          <w:rFonts w:asciiTheme="minorHAnsi" w:hAnsiTheme="minorHAnsi" w:cstheme="minorHAnsi"/>
          <w:color w:val="000000" w:themeColor="text1"/>
        </w:rPr>
        <w:t xml:space="preserve">granule </w:t>
      </w:r>
      <w:r w:rsidR="00532574" w:rsidRPr="00841298">
        <w:rPr>
          <w:rFonts w:asciiTheme="minorHAnsi" w:hAnsiTheme="minorHAnsi" w:cstheme="minorHAnsi"/>
          <w:color w:val="000000" w:themeColor="text1"/>
        </w:rPr>
        <w:t xml:space="preserve">lognormal </w:t>
      </w:r>
      <w:r w:rsidR="0019213D" w:rsidRPr="00841298">
        <w:rPr>
          <w:rFonts w:asciiTheme="minorHAnsi" w:hAnsiTheme="minorHAnsi" w:cstheme="minorHAnsi"/>
          <w:color w:val="000000" w:themeColor="text1"/>
        </w:rPr>
        <w:t xml:space="preserve">size </w:t>
      </w:r>
      <w:r w:rsidR="00F713A5" w:rsidRPr="00841298">
        <w:rPr>
          <w:rFonts w:asciiTheme="minorHAnsi" w:hAnsiTheme="minorHAnsi" w:cstheme="minorHAnsi"/>
          <w:color w:val="000000" w:themeColor="text1"/>
        </w:rPr>
        <w:t>distribution</w:t>
      </w:r>
      <w:r w:rsidR="008A5859" w:rsidRPr="00841298">
        <w:rPr>
          <w:rFonts w:asciiTheme="minorHAnsi" w:hAnsiTheme="minorHAnsi" w:cstheme="minorHAnsi"/>
          <w:color w:val="000000" w:themeColor="text1"/>
        </w:rPr>
        <w:t>s</w:t>
      </w:r>
      <w:r w:rsidR="00FF6AD5">
        <w:rPr>
          <w:rFonts w:asciiTheme="minorHAnsi" w:hAnsiTheme="minorHAnsi" w:cstheme="minorHAnsi"/>
          <w:color w:val="000000" w:themeColor="text1"/>
        </w:rPr>
        <w:t xml:space="preserve"> and </w:t>
      </w:r>
      <w:r w:rsidR="00781A80" w:rsidRPr="00841298">
        <w:rPr>
          <w:rFonts w:asciiTheme="minorHAnsi" w:hAnsiTheme="minorHAnsi" w:cstheme="minorHAnsi"/>
          <w:color w:val="000000" w:themeColor="text1"/>
        </w:rPr>
        <w:t xml:space="preserve">some </w:t>
      </w:r>
      <w:r w:rsidR="00C518A6" w:rsidRPr="00841298">
        <w:rPr>
          <w:rFonts w:asciiTheme="minorHAnsi" w:hAnsiTheme="minorHAnsi" w:cstheme="minorHAnsi"/>
          <w:color w:val="000000" w:themeColor="text1"/>
        </w:rPr>
        <w:t>technical means</w:t>
      </w:r>
      <w:r w:rsidR="00E41EFB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F713A5" w:rsidRPr="00841298">
        <w:rPr>
          <w:rFonts w:asciiTheme="minorHAnsi" w:hAnsiTheme="minorHAnsi" w:cstheme="minorHAnsi"/>
          <w:color w:val="000000" w:themeColor="text1"/>
        </w:rPr>
        <w:t xml:space="preserve">for overcoming </w:t>
      </w:r>
      <w:r w:rsidR="00F956DD" w:rsidRPr="00841298">
        <w:rPr>
          <w:rFonts w:asciiTheme="minorHAnsi" w:hAnsiTheme="minorHAnsi" w:cstheme="minorHAnsi"/>
          <w:color w:val="000000" w:themeColor="text1"/>
        </w:rPr>
        <w:t>frequent aperture blockage</w:t>
      </w:r>
      <w:r w:rsidR="00FF6AD5">
        <w:rPr>
          <w:rFonts w:asciiTheme="minorHAnsi" w:hAnsiTheme="minorHAnsi" w:cstheme="minorHAnsi"/>
          <w:color w:val="000000" w:themeColor="text1"/>
        </w:rPr>
        <w:t xml:space="preserve"> by granule aggregates</w:t>
      </w:r>
      <w:r w:rsidR="00F956DD" w:rsidRPr="00841298">
        <w:rPr>
          <w:rFonts w:asciiTheme="minorHAnsi" w:hAnsiTheme="minorHAnsi" w:cstheme="minorHAnsi"/>
          <w:color w:val="000000" w:themeColor="text1"/>
        </w:rPr>
        <w:t xml:space="preserve">. </w:t>
      </w:r>
    </w:p>
    <w:p w14:paraId="7A6ECF04" w14:textId="77777777" w:rsidR="000B564D" w:rsidRPr="00841298" w:rsidRDefault="000B564D" w:rsidP="00DC0CD8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8D68BD7" w14:textId="5D0A97CF" w:rsidR="0078773A" w:rsidRPr="00841298" w:rsidRDefault="0078773A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color w:val="000000" w:themeColor="text1"/>
        </w:rPr>
        <w:lastRenderedPageBreak/>
        <w:t>INTRODUCTION</w:t>
      </w:r>
      <w:r w:rsidRPr="00841298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09BF9572" w14:textId="4194201D" w:rsidR="000B3E65" w:rsidRPr="00841298" w:rsidRDefault="00823D05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Starch </w:t>
      </w:r>
      <w:r w:rsidR="004C3149" w:rsidRPr="00841298">
        <w:rPr>
          <w:rFonts w:asciiTheme="minorHAnsi" w:hAnsiTheme="minorHAnsi" w:cstheme="minorHAnsi"/>
          <w:color w:val="000000" w:themeColor="text1"/>
        </w:rPr>
        <w:t xml:space="preserve">granules are the physical structure in which two main reserve </w:t>
      </w:r>
      <w:proofErr w:type="spellStart"/>
      <w:r w:rsidR="004C3149" w:rsidRPr="00841298">
        <w:rPr>
          <w:rFonts w:asciiTheme="minorHAnsi" w:hAnsiTheme="minorHAnsi" w:cstheme="minorHAnsi"/>
          <w:color w:val="000000" w:themeColor="text1"/>
        </w:rPr>
        <w:t>homoglucan</w:t>
      </w:r>
      <w:proofErr w:type="spellEnd"/>
      <w:r w:rsidR="004C3149" w:rsidRPr="00841298">
        <w:rPr>
          <w:rFonts w:asciiTheme="minorHAnsi" w:hAnsiTheme="minorHAnsi" w:cstheme="minorHAnsi"/>
          <w:color w:val="000000" w:themeColor="text1"/>
        </w:rPr>
        <w:t xml:space="preserve"> polymers</w:t>
      </w:r>
      <w:r w:rsidR="0087552F" w:rsidRPr="00841298">
        <w:rPr>
          <w:rFonts w:asciiTheme="minorHAnsi" w:hAnsiTheme="minorHAnsi" w:cstheme="minorHAnsi"/>
          <w:color w:val="000000" w:themeColor="text1"/>
        </w:rPr>
        <w:t xml:space="preserve"> in plant photosynthesis and storage tissues</w:t>
      </w:r>
      <w:r w:rsidR="00DA4BF7" w:rsidRPr="00841298">
        <w:rPr>
          <w:rFonts w:asciiTheme="minorHAnsi" w:hAnsiTheme="minorHAnsi" w:cstheme="minorHAnsi"/>
          <w:color w:val="000000" w:themeColor="text1"/>
        </w:rPr>
        <w:t>,</w:t>
      </w:r>
      <w:r w:rsidR="00222D0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C3149" w:rsidRPr="00841298">
        <w:rPr>
          <w:rFonts w:asciiTheme="minorHAnsi" w:hAnsiTheme="minorHAnsi" w:cstheme="minorHAnsi"/>
          <w:color w:val="000000" w:themeColor="text1"/>
        </w:rPr>
        <w:t xml:space="preserve">the linear or sparsely branched amylose and the highly branched amylopectin, </w:t>
      </w:r>
      <w:r w:rsidR="005A3BBA" w:rsidRPr="00841298">
        <w:rPr>
          <w:rFonts w:asciiTheme="minorHAnsi" w:hAnsiTheme="minorHAnsi" w:cstheme="minorHAnsi"/>
          <w:color w:val="000000" w:themeColor="text1"/>
        </w:rPr>
        <w:t>are</w:t>
      </w:r>
      <w:r w:rsidR="004C3149" w:rsidRPr="00841298">
        <w:rPr>
          <w:rFonts w:asciiTheme="minorHAnsi" w:hAnsiTheme="minorHAnsi" w:cstheme="minorHAnsi"/>
          <w:color w:val="000000" w:themeColor="text1"/>
        </w:rPr>
        <w:t xml:space="preserve"> orderly packed along with some minor components, </w:t>
      </w:r>
      <w:r w:rsidR="00B47B8A" w:rsidRPr="00841298">
        <w:rPr>
          <w:rFonts w:asciiTheme="minorHAnsi" w:hAnsiTheme="minorHAnsi" w:cstheme="minorHAnsi"/>
          <w:color w:val="000000" w:themeColor="text1"/>
        </w:rPr>
        <w:t xml:space="preserve">including </w:t>
      </w:r>
      <w:r w:rsidR="004C3149" w:rsidRPr="00841298">
        <w:rPr>
          <w:rFonts w:asciiTheme="minorHAnsi" w:hAnsiTheme="minorHAnsi" w:cstheme="minorHAnsi"/>
          <w:color w:val="000000" w:themeColor="text1"/>
        </w:rPr>
        <w:t>lipid</w:t>
      </w:r>
      <w:r w:rsidR="007872AD" w:rsidRPr="00841298">
        <w:rPr>
          <w:rFonts w:asciiTheme="minorHAnsi" w:hAnsiTheme="minorHAnsi" w:cstheme="minorHAnsi"/>
          <w:color w:val="000000" w:themeColor="text1"/>
        </w:rPr>
        <w:t>s</w:t>
      </w:r>
      <w:r w:rsidR="004C3149" w:rsidRPr="00841298">
        <w:rPr>
          <w:rFonts w:asciiTheme="minorHAnsi" w:hAnsiTheme="minorHAnsi" w:cstheme="minorHAnsi"/>
          <w:color w:val="000000" w:themeColor="text1"/>
        </w:rPr>
        <w:t xml:space="preserve"> and proteins.</w:t>
      </w:r>
      <w:r w:rsidR="00AF30E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C3149" w:rsidRPr="00841298">
        <w:rPr>
          <w:rFonts w:asciiTheme="minorHAnsi" w:hAnsiTheme="minorHAnsi" w:cstheme="minorHAnsi"/>
          <w:color w:val="000000" w:themeColor="text1"/>
        </w:rPr>
        <w:t xml:space="preserve">Starch granules from various plant species exhibit </w:t>
      </w:r>
      <w:r w:rsidR="00A664FF" w:rsidRPr="00841298">
        <w:rPr>
          <w:rFonts w:asciiTheme="minorHAnsi" w:hAnsiTheme="minorHAnsi" w:cstheme="minorHAnsi"/>
          <w:color w:val="000000" w:themeColor="text1"/>
        </w:rPr>
        <w:t>many three-dimensional</w:t>
      </w:r>
      <w:r w:rsidR="00CC581E" w:rsidRPr="00841298">
        <w:rPr>
          <w:rFonts w:asciiTheme="minorHAnsi" w:hAnsiTheme="minorHAnsi" w:cstheme="minorHAnsi"/>
          <w:color w:val="000000" w:themeColor="text1"/>
        </w:rPr>
        <w:t xml:space="preserve"> (3D)</w:t>
      </w:r>
      <w:r w:rsidR="00A664F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C3149" w:rsidRPr="00841298">
        <w:rPr>
          <w:rFonts w:asciiTheme="minorHAnsi" w:hAnsiTheme="minorHAnsi" w:cstheme="minorHAnsi"/>
          <w:color w:val="000000" w:themeColor="text1"/>
        </w:rPr>
        <w:t>shapes</w:t>
      </w:r>
      <w:r w:rsidR="003C63C5" w:rsidRPr="00841298">
        <w:rPr>
          <w:rFonts w:asciiTheme="minorHAnsi" w:hAnsiTheme="minorHAnsi" w:cstheme="minorHAnsi"/>
          <w:color w:val="000000" w:themeColor="text1"/>
        </w:rPr>
        <w:t xml:space="preserve"> (reviewed in</w:t>
      </w:r>
      <w:r w:rsidR="008E6EDA" w:rsidRPr="00841298">
        <w:rPr>
          <w:rFonts w:asciiTheme="minorHAnsi" w:hAnsiTheme="minorHAnsi" w:cstheme="minorHAnsi"/>
          <w:color w:val="000000" w:themeColor="text1"/>
        </w:rPr>
        <w:t xml:space="preserve"> ref.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1,2</w:t>
      </w:r>
      <w:r w:rsidR="00CC17DF" w:rsidRPr="00841298">
        <w:rPr>
          <w:rFonts w:asciiTheme="minorHAnsi" w:hAnsiTheme="minorHAnsi" w:cstheme="minorHAnsi"/>
          <w:color w:val="000000" w:themeColor="text1"/>
        </w:rPr>
        <w:t>)</w:t>
      </w:r>
      <w:r w:rsidR="004C3149" w:rsidRPr="00841298">
        <w:rPr>
          <w:rFonts w:asciiTheme="minorHAnsi" w:hAnsiTheme="minorHAnsi" w:cstheme="minorHAnsi"/>
          <w:color w:val="000000" w:themeColor="text1"/>
        </w:rPr>
        <w:t>, including spheres, ellipsoids, polyhedrons, platelets, cubes, cuboids</w:t>
      </w:r>
      <w:r w:rsidR="008E6EDA" w:rsidRPr="00841298">
        <w:rPr>
          <w:rFonts w:asciiTheme="minorHAnsi" w:hAnsiTheme="minorHAnsi" w:cstheme="minorHAnsi"/>
          <w:color w:val="000000" w:themeColor="text1"/>
        </w:rPr>
        <w:t>,</w:t>
      </w:r>
      <w:r w:rsidR="00D609C9" w:rsidRPr="00841298">
        <w:rPr>
          <w:rFonts w:asciiTheme="minorHAnsi" w:hAnsiTheme="minorHAnsi" w:cstheme="minorHAnsi"/>
          <w:color w:val="000000" w:themeColor="text1"/>
        </w:rPr>
        <w:t xml:space="preserve"> and </w:t>
      </w:r>
      <w:r w:rsidR="004C3149" w:rsidRPr="00841298">
        <w:rPr>
          <w:rFonts w:asciiTheme="minorHAnsi" w:hAnsiTheme="minorHAnsi" w:cstheme="minorHAnsi"/>
          <w:color w:val="000000" w:themeColor="text1"/>
        </w:rPr>
        <w:t>irregular tubules.</w:t>
      </w:r>
      <w:r w:rsidR="00A664FF" w:rsidRPr="00841298">
        <w:rPr>
          <w:rFonts w:asciiTheme="minorHAnsi" w:hAnsiTheme="minorHAnsi" w:cstheme="minorHAnsi"/>
          <w:color w:val="000000" w:themeColor="text1"/>
        </w:rPr>
        <w:t xml:space="preserve"> Even those from the same tissue or different tissues of the same plant species could have a </w:t>
      </w:r>
      <w:r w:rsidR="00157887" w:rsidRPr="00841298">
        <w:rPr>
          <w:rFonts w:asciiTheme="minorHAnsi" w:hAnsiTheme="minorHAnsi" w:cstheme="minorHAnsi"/>
          <w:color w:val="000000" w:themeColor="text1"/>
        </w:rPr>
        <w:t>set</w:t>
      </w:r>
      <w:r w:rsidR="00A664FF" w:rsidRPr="00841298">
        <w:rPr>
          <w:rFonts w:asciiTheme="minorHAnsi" w:hAnsiTheme="minorHAnsi" w:cstheme="minorHAnsi"/>
          <w:color w:val="000000" w:themeColor="text1"/>
        </w:rPr>
        <w:t xml:space="preserve"> of shapes</w:t>
      </w:r>
      <w:r w:rsidR="00B52244" w:rsidRPr="00841298">
        <w:rPr>
          <w:rFonts w:asciiTheme="minorHAnsi" w:hAnsiTheme="minorHAnsi" w:cstheme="minorHAnsi"/>
          <w:color w:val="000000" w:themeColor="text1"/>
        </w:rPr>
        <w:t xml:space="preserve"> with varying occurrence frequencies</w:t>
      </w:r>
      <w:r w:rsidR="00A664FF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306EF5" w:rsidRPr="00841298">
        <w:rPr>
          <w:rFonts w:asciiTheme="minorHAnsi" w:hAnsiTheme="minorHAnsi" w:cstheme="minorHAnsi"/>
          <w:color w:val="000000" w:themeColor="text1"/>
        </w:rPr>
        <w:t xml:space="preserve">In other words, </w:t>
      </w:r>
      <w:r w:rsidR="00CD7DAF" w:rsidRPr="00841298">
        <w:rPr>
          <w:rFonts w:asciiTheme="minorHAnsi" w:hAnsiTheme="minorHAnsi" w:cstheme="minorHAnsi"/>
          <w:color w:val="000000" w:themeColor="text1"/>
        </w:rPr>
        <w:t xml:space="preserve">starch granules from a plant species may have </w:t>
      </w:r>
      <w:r w:rsidR="000E215C" w:rsidRPr="00841298">
        <w:rPr>
          <w:rFonts w:asciiTheme="minorHAnsi" w:hAnsiTheme="minorHAnsi" w:cstheme="minorHAnsi"/>
          <w:color w:val="000000" w:themeColor="text1"/>
        </w:rPr>
        <w:t>a</w:t>
      </w:r>
      <w:r w:rsidR="00CD7DAF" w:rsidRPr="00841298">
        <w:rPr>
          <w:rFonts w:asciiTheme="minorHAnsi" w:hAnsiTheme="minorHAnsi" w:cstheme="minorHAnsi"/>
          <w:color w:val="000000" w:themeColor="text1"/>
        </w:rPr>
        <w:t xml:space="preserve"> characteristic </w:t>
      </w:r>
      <w:r w:rsidR="00E34B27" w:rsidRPr="00841298">
        <w:rPr>
          <w:rFonts w:asciiTheme="minorHAnsi" w:hAnsiTheme="minorHAnsi" w:cstheme="minorHAnsi"/>
          <w:color w:val="000000" w:themeColor="text1"/>
        </w:rPr>
        <w:t>statistical</w:t>
      </w:r>
      <w:r w:rsidR="0015788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CD7DAF" w:rsidRPr="00841298">
        <w:rPr>
          <w:rFonts w:asciiTheme="minorHAnsi" w:hAnsiTheme="minorHAnsi" w:cstheme="minorHAnsi"/>
          <w:color w:val="000000" w:themeColor="text1"/>
        </w:rPr>
        <w:t xml:space="preserve">shape </w:t>
      </w:r>
      <w:r w:rsidR="00157887" w:rsidRPr="00841298">
        <w:rPr>
          <w:rFonts w:asciiTheme="minorHAnsi" w:hAnsiTheme="minorHAnsi" w:cstheme="minorHAnsi"/>
          <w:color w:val="000000" w:themeColor="text1"/>
        </w:rPr>
        <w:t>distribution</w:t>
      </w:r>
      <w:r w:rsidR="008E76C0" w:rsidRPr="00841298">
        <w:rPr>
          <w:rFonts w:asciiTheme="minorHAnsi" w:hAnsiTheme="minorHAnsi" w:cstheme="minorHAnsi"/>
          <w:color w:val="000000" w:themeColor="text1"/>
        </w:rPr>
        <w:t>, rather than</w:t>
      </w:r>
      <w:r w:rsidR="008E6EDA" w:rsidRPr="00841298">
        <w:rPr>
          <w:rFonts w:asciiTheme="minorHAnsi" w:hAnsiTheme="minorHAnsi" w:cstheme="minorHAnsi"/>
          <w:color w:val="000000" w:themeColor="text1"/>
        </w:rPr>
        <w:t xml:space="preserve"> a</w:t>
      </w:r>
      <w:r w:rsidR="008E76C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8E6EDA" w:rsidRPr="00841298">
        <w:rPr>
          <w:rFonts w:asciiTheme="minorHAnsi" w:hAnsiTheme="minorHAnsi" w:cstheme="minorHAnsi"/>
          <w:color w:val="000000" w:themeColor="text1"/>
        </w:rPr>
        <w:t>specific</w:t>
      </w:r>
      <w:r w:rsidR="008E76C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CD7DAF" w:rsidRPr="00841298">
        <w:rPr>
          <w:rFonts w:asciiTheme="minorHAnsi" w:hAnsiTheme="minorHAnsi" w:cstheme="minorHAnsi"/>
          <w:color w:val="000000" w:themeColor="text1"/>
        </w:rPr>
        <w:t>shape</w:t>
      </w:r>
      <w:r w:rsidR="007D56C1" w:rsidRPr="00841298">
        <w:rPr>
          <w:rFonts w:asciiTheme="minorHAnsi" w:hAnsiTheme="minorHAnsi" w:cstheme="minorHAnsi"/>
          <w:color w:val="000000" w:themeColor="text1"/>
        </w:rPr>
        <w:t>.</w:t>
      </w:r>
      <w:r w:rsidR="00E40505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C707B4" w:rsidRPr="00841298">
        <w:rPr>
          <w:rFonts w:asciiTheme="minorHAnsi" w:hAnsiTheme="minorHAnsi" w:cstheme="minorHAnsi"/>
          <w:color w:val="000000" w:themeColor="text1"/>
        </w:rPr>
        <w:t xml:space="preserve">The non-uniform and non-spherical </w:t>
      </w:r>
      <w:r w:rsidR="00CD7DAF" w:rsidRPr="00841298">
        <w:rPr>
          <w:rFonts w:asciiTheme="minorHAnsi" w:hAnsiTheme="minorHAnsi" w:cstheme="minorHAnsi"/>
          <w:color w:val="000000" w:themeColor="text1"/>
        </w:rPr>
        <w:t xml:space="preserve">granule </w:t>
      </w:r>
      <w:r w:rsidR="00C707B4" w:rsidRPr="00841298">
        <w:rPr>
          <w:rFonts w:asciiTheme="minorHAnsi" w:hAnsiTheme="minorHAnsi" w:cstheme="minorHAnsi"/>
          <w:color w:val="000000" w:themeColor="text1"/>
        </w:rPr>
        <w:t xml:space="preserve">shapes </w:t>
      </w:r>
      <w:r w:rsidR="00E748A7" w:rsidRPr="00841298">
        <w:rPr>
          <w:rFonts w:asciiTheme="minorHAnsi" w:hAnsiTheme="minorHAnsi" w:cstheme="minorHAnsi"/>
          <w:color w:val="000000" w:themeColor="text1"/>
        </w:rPr>
        <w:t>make</w:t>
      </w:r>
      <w:r w:rsidR="00D41B8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84D29" w:rsidRPr="00841298">
        <w:rPr>
          <w:rFonts w:asciiTheme="minorHAnsi" w:hAnsiTheme="minorHAnsi" w:cstheme="minorHAnsi"/>
          <w:color w:val="000000" w:themeColor="text1"/>
        </w:rPr>
        <w:t xml:space="preserve">it </w:t>
      </w:r>
      <w:r w:rsidR="00E748A7" w:rsidRPr="00841298">
        <w:rPr>
          <w:rFonts w:asciiTheme="minorHAnsi" w:hAnsiTheme="minorHAnsi" w:cstheme="minorHAnsi"/>
          <w:color w:val="000000" w:themeColor="text1"/>
        </w:rPr>
        <w:t>difficult</w:t>
      </w:r>
      <w:r w:rsidR="00C707B4" w:rsidRPr="00841298">
        <w:rPr>
          <w:rFonts w:asciiTheme="minorHAnsi" w:hAnsiTheme="minorHAnsi" w:cstheme="minorHAnsi"/>
          <w:color w:val="000000" w:themeColor="text1"/>
        </w:rPr>
        <w:t xml:space="preserve"> to properly </w:t>
      </w:r>
      <w:r w:rsidR="00484D29" w:rsidRPr="00841298">
        <w:rPr>
          <w:rFonts w:asciiTheme="minorHAnsi" w:hAnsiTheme="minorHAnsi" w:cstheme="minorHAnsi"/>
          <w:color w:val="000000" w:themeColor="text1"/>
        </w:rPr>
        <w:t>measure</w:t>
      </w:r>
      <w:r w:rsidR="00C707B4" w:rsidRPr="00841298">
        <w:rPr>
          <w:rFonts w:asciiTheme="minorHAnsi" w:hAnsiTheme="minorHAnsi" w:cstheme="minorHAnsi"/>
          <w:color w:val="000000" w:themeColor="text1"/>
        </w:rPr>
        <w:t xml:space="preserve"> and </w:t>
      </w:r>
      <w:r w:rsidR="00484D29" w:rsidRPr="00841298">
        <w:rPr>
          <w:rFonts w:asciiTheme="minorHAnsi" w:hAnsiTheme="minorHAnsi" w:cstheme="minorHAnsi"/>
          <w:color w:val="000000" w:themeColor="text1"/>
        </w:rPr>
        <w:t>define</w:t>
      </w:r>
      <w:r w:rsidR="00C707B4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A4BF7" w:rsidRPr="00841298">
        <w:rPr>
          <w:rFonts w:asciiTheme="minorHAnsi" w:hAnsiTheme="minorHAnsi" w:cstheme="minorHAnsi"/>
          <w:color w:val="000000" w:themeColor="text1"/>
        </w:rPr>
        <w:t xml:space="preserve">starch </w:t>
      </w:r>
      <w:r w:rsidR="008E0A28" w:rsidRPr="00841298">
        <w:rPr>
          <w:rFonts w:asciiTheme="minorHAnsi" w:hAnsiTheme="minorHAnsi" w:cstheme="minorHAnsi"/>
          <w:color w:val="000000" w:themeColor="text1"/>
        </w:rPr>
        <w:t xml:space="preserve">granule </w:t>
      </w:r>
      <w:r w:rsidR="00D41B86" w:rsidRPr="00841298">
        <w:rPr>
          <w:rFonts w:asciiTheme="minorHAnsi" w:hAnsiTheme="minorHAnsi" w:cstheme="minorHAnsi"/>
          <w:color w:val="000000" w:themeColor="text1"/>
        </w:rPr>
        <w:t>sizes</w:t>
      </w:r>
      <w:r w:rsidR="00C707B4" w:rsidRPr="00841298">
        <w:rPr>
          <w:rFonts w:asciiTheme="minorHAnsi" w:hAnsiTheme="minorHAnsi" w:cstheme="minorHAnsi"/>
          <w:color w:val="000000" w:themeColor="text1"/>
        </w:rPr>
        <w:t>.</w:t>
      </w:r>
      <w:r w:rsidR="00981B0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A4BF7" w:rsidRPr="00841298">
        <w:rPr>
          <w:rFonts w:asciiTheme="minorHAnsi" w:hAnsiTheme="minorHAnsi" w:cstheme="minorHAnsi"/>
          <w:color w:val="000000" w:themeColor="text1"/>
        </w:rPr>
        <w:t>Additionally, s</w:t>
      </w:r>
      <w:r w:rsidR="00981B0D" w:rsidRPr="00841298">
        <w:rPr>
          <w:rFonts w:asciiTheme="minorHAnsi" w:hAnsiTheme="minorHAnsi" w:cstheme="minorHAnsi"/>
          <w:color w:val="000000" w:themeColor="text1"/>
        </w:rPr>
        <w:t xml:space="preserve">tarch granules from </w:t>
      </w:r>
      <w:r w:rsidR="00005CCE" w:rsidRPr="00841298">
        <w:rPr>
          <w:rFonts w:asciiTheme="minorHAnsi" w:hAnsiTheme="minorHAnsi" w:cstheme="minorHAnsi"/>
          <w:color w:val="000000" w:themeColor="text1"/>
        </w:rPr>
        <w:t>the same tissue</w:t>
      </w:r>
      <w:r w:rsidR="00B52244" w:rsidRPr="00841298">
        <w:rPr>
          <w:rFonts w:asciiTheme="minorHAnsi" w:hAnsiTheme="minorHAnsi" w:cstheme="minorHAnsi"/>
          <w:color w:val="000000" w:themeColor="text1"/>
        </w:rPr>
        <w:t>s</w:t>
      </w:r>
      <w:r w:rsidR="00005CCE" w:rsidRPr="00841298">
        <w:rPr>
          <w:rFonts w:asciiTheme="minorHAnsi" w:hAnsiTheme="minorHAnsi" w:cstheme="minorHAnsi"/>
          <w:color w:val="000000" w:themeColor="text1"/>
        </w:rPr>
        <w:t xml:space="preserve"> of a</w:t>
      </w:r>
      <w:r w:rsidR="00981B0D" w:rsidRPr="00841298">
        <w:rPr>
          <w:rFonts w:asciiTheme="minorHAnsi" w:hAnsiTheme="minorHAnsi" w:cstheme="minorHAnsi"/>
          <w:color w:val="000000" w:themeColor="text1"/>
        </w:rPr>
        <w:t xml:space="preserve"> plant species</w:t>
      </w:r>
      <w:r w:rsidR="00C753FF" w:rsidRPr="00841298">
        <w:rPr>
          <w:rFonts w:asciiTheme="minorHAnsi" w:hAnsiTheme="minorHAnsi" w:cstheme="minorHAnsi"/>
          <w:color w:val="000000" w:themeColor="text1"/>
        </w:rPr>
        <w:t xml:space="preserve"> are of</w:t>
      </w:r>
      <w:r w:rsidR="0020498F" w:rsidRPr="00841298">
        <w:rPr>
          <w:rFonts w:asciiTheme="minorHAnsi" w:hAnsiTheme="minorHAnsi" w:cstheme="minorHAnsi"/>
          <w:color w:val="000000" w:themeColor="text1"/>
        </w:rPr>
        <w:t xml:space="preserve"> a range o</w:t>
      </w:r>
      <w:r w:rsidR="00F4514B" w:rsidRPr="00841298">
        <w:rPr>
          <w:rFonts w:asciiTheme="minorHAnsi" w:hAnsiTheme="minorHAnsi" w:cstheme="minorHAnsi"/>
          <w:color w:val="000000" w:themeColor="text1"/>
        </w:rPr>
        <w:t xml:space="preserve">f </w:t>
      </w:r>
      <w:r w:rsidR="00CB0DFD" w:rsidRPr="00841298">
        <w:rPr>
          <w:rFonts w:asciiTheme="minorHAnsi" w:hAnsiTheme="minorHAnsi" w:cstheme="minorHAnsi"/>
          <w:color w:val="000000" w:themeColor="text1"/>
        </w:rPr>
        <w:t>sizes</w:t>
      </w:r>
      <w:r w:rsidR="00F4514B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C753FF" w:rsidRPr="00841298">
        <w:rPr>
          <w:rFonts w:asciiTheme="minorHAnsi" w:hAnsiTheme="minorHAnsi" w:cstheme="minorHAnsi"/>
          <w:color w:val="000000" w:themeColor="text1"/>
        </w:rPr>
        <w:t xml:space="preserve">with </w:t>
      </w:r>
      <w:r w:rsidR="00891CE8" w:rsidRPr="00841298">
        <w:rPr>
          <w:rFonts w:asciiTheme="minorHAnsi" w:hAnsiTheme="minorHAnsi" w:cstheme="minorHAnsi"/>
          <w:color w:val="000000" w:themeColor="text1"/>
        </w:rPr>
        <w:t>different proportions</w:t>
      </w:r>
      <w:r w:rsidR="00981B0D" w:rsidRPr="00841298">
        <w:rPr>
          <w:rFonts w:asciiTheme="minorHAnsi" w:hAnsiTheme="minorHAnsi" w:cstheme="minorHAnsi"/>
          <w:color w:val="000000" w:themeColor="text1"/>
        </w:rPr>
        <w:t>,</w:t>
      </w:r>
      <w:r w:rsidR="0042456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24569" w:rsidRPr="00841298">
        <w:rPr>
          <w:rFonts w:asciiTheme="minorHAnsi" w:hAnsiTheme="minorHAnsi" w:cstheme="minorHAnsi"/>
          <w:iCs/>
          <w:color w:val="000000" w:themeColor="text1"/>
        </w:rPr>
        <w:t>i.e.</w:t>
      </w:r>
      <w:r w:rsidR="008E6EDA" w:rsidRPr="00841298">
        <w:rPr>
          <w:rFonts w:asciiTheme="minorHAnsi" w:hAnsiTheme="minorHAnsi" w:cstheme="minorHAnsi"/>
          <w:color w:val="000000" w:themeColor="text1"/>
        </w:rPr>
        <w:t>,</w:t>
      </w:r>
      <w:r w:rsidR="0042456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81B0D" w:rsidRPr="00841298">
        <w:rPr>
          <w:rFonts w:asciiTheme="minorHAnsi" w:hAnsiTheme="minorHAnsi" w:cstheme="minorHAnsi"/>
          <w:color w:val="000000" w:themeColor="text1"/>
        </w:rPr>
        <w:t>exhibiting</w:t>
      </w:r>
      <w:r w:rsidR="00AD7CC9" w:rsidRPr="00841298">
        <w:rPr>
          <w:rFonts w:asciiTheme="minorHAnsi" w:hAnsiTheme="minorHAnsi" w:cstheme="minorHAnsi"/>
          <w:color w:val="000000" w:themeColor="text1"/>
        </w:rPr>
        <w:t xml:space="preserve"> a</w:t>
      </w:r>
      <w:r w:rsidR="00E64CDB" w:rsidRPr="00841298">
        <w:rPr>
          <w:rFonts w:asciiTheme="minorHAnsi" w:hAnsiTheme="minorHAnsi" w:cstheme="minorHAnsi"/>
          <w:color w:val="000000" w:themeColor="text1"/>
        </w:rPr>
        <w:t xml:space="preserve"> characteristic</w:t>
      </w:r>
      <w:r w:rsidR="00981B0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D7CC9" w:rsidRPr="00841298">
        <w:rPr>
          <w:rFonts w:asciiTheme="minorHAnsi" w:hAnsiTheme="minorHAnsi" w:cstheme="minorHAnsi"/>
          <w:color w:val="000000" w:themeColor="text1"/>
        </w:rPr>
        <w:t>size distribution</w:t>
      </w:r>
      <w:r w:rsidR="00E735ED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0B3E65" w:rsidRPr="00841298">
        <w:rPr>
          <w:rFonts w:asciiTheme="minorHAnsi" w:hAnsiTheme="minorHAnsi" w:cstheme="minorHAnsi"/>
          <w:color w:val="000000" w:themeColor="text1"/>
        </w:rPr>
        <w:t xml:space="preserve">This size distribution further complicates </w:t>
      </w:r>
      <w:r w:rsidR="00DA4BF7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0B3E65" w:rsidRPr="00841298">
        <w:rPr>
          <w:rFonts w:asciiTheme="minorHAnsi" w:hAnsiTheme="minorHAnsi" w:cstheme="minorHAnsi"/>
          <w:color w:val="000000" w:themeColor="text1"/>
        </w:rPr>
        <w:t xml:space="preserve">analysis and description of </w:t>
      </w:r>
      <w:r w:rsidR="00DA4BF7" w:rsidRPr="00841298">
        <w:rPr>
          <w:rFonts w:asciiTheme="minorHAnsi" w:hAnsiTheme="minorHAnsi" w:cstheme="minorHAnsi"/>
          <w:color w:val="000000" w:themeColor="text1"/>
        </w:rPr>
        <w:t>starch granule sizes</w:t>
      </w:r>
      <w:r w:rsidR="000B3E65" w:rsidRPr="00841298">
        <w:rPr>
          <w:rFonts w:asciiTheme="minorHAnsi" w:hAnsiTheme="minorHAnsi" w:cstheme="minorHAnsi"/>
          <w:color w:val="000000" w:themeColor="text1"/>
        </w:rPr>
        <w:t xml:space="preserve">. </w:t>
      </w:r>
    </w:p>
    <w:p w14:paraId="5DC00929" w14:textId="77777777" w:rsidR="00B04E0C" w:rsidRPr="00841298" w:rsidRDefault="00F46790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1940E1" w:rsidRPr="00841298">
        <w:rPr>
          <w:rFonts w:asciiTheme="minorHAnsi" w:hAnsiTheme="minorHAnsi" w:cstheme="minorHAnsi"/>
          <w:color w:val="000000" w:themeColor="text1"/>
        </w:rPr>
        <w:tab/>
      </w:r>
    </w:p>
    <w:p w14:paraId="7FB4102E" w14:textId="20AF22DF" w:rsidR="001C3B72" w:rsidRPr="00841298" w:rsidRDefault="00F9218A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>Starch granule sizes</w:t>
      </w:r>
      <w:r w:rsidR="00C5665A" w:rsidRPr="00841298">
        <w:rPr>
          <w:rFonts w:asciiTheme="minorHAnsi" w:hAnsiTheme="minorHAnsi" w:cstheme="minorHAnsi"/>
          <w:color w:val="000000" w:themeColor="text1"/>
        </w:rPr>
        <w:t xml:space="preserve"> have been analyzed using </w:t>
      </w:r>
      <w:r w:rsidR="00A21F3B" w:rsidRPr="00841298">
        <w:rPr>
          <w:rFonts w:asciiTheme="minorHAnsi" w:hAnsiTheme="minorHAnsi" w:cstheme="minorHAnsi"/>
          <w:color w:val="000000" w:themeColor="text1"/>
        </w:rPr>
        <w:t>several categories of</w:t>
      </w:r>
      <w:r w:rsidR="00C5665A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687600" w:rsidRPr="00841298">
        <w:rPr>
          <w:rFonts w:asciiTheme="minorHAnsi" w:hAnsiTheme="minorHAnsi" w:cstheme="minorHAnsi"/>
          <w:color w:val="000000" w:themeColor="text1"/>
        </w:rPr>
        <w:t xml:space="preserve">particle sizing </w:t>
      </w:r>
      <w:r w:rsidR="00C5665A" w:rsidRPr="00841298">
        <w:rPr>
          <w:rFonts w:asciiTheme="minorHAnsi" w:hAnsiTheme="minorHAnsi" w:cstheme="minorHAnsi"/>
          <w:color w:val="000000" w:themeColor="text1"/>
        </w:rPr>
        <w:t>techniques</w:t>
      </w:r>
      <w:r w:rsidR="00457B51" w:rsidRPr="00841298">
        <w:rPr>
          <w:rFonts w:asciiTheme="minorHAnsi" w:hAnsiTheme="minorHAnsi" w:cstheme="minorHAnsi"/>
          <w:color w:val="000000" w:themeColor="text1"/>
        </w:rPr>
        <w:t xml:space="preserve"> (reviewed in </w:t>
      </w:r>
      <w:r w:rsidR="008E6EDA" w:rsidRPr="00841298">
        <w:rPr>
          <w:rFonts w:asciiTheme="minorHAnsi" w:hAnsiTheme="minorHAnsi" w:cstheme="minorHAnsi"/>
          <w:color w:val="000000" w:themeColor="text1"/>
        </w:rPr>
        <w:t>ref.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BA0872" w:rsidRPr="00841298">
        <w:rPr>
          <w:rFonts w:asciiTheme="minorHAnsi" w:hAnsiTheme="minorHAnsi" w:cstheme="minorHAnsi"/>
          <w:color w:val="000000" w:themeColor="text1"/>
        </w:rPr>
        <w:t>)</w:t>
      </w:r>
      <w:r w:rsidR="00C5665A" w:rsidRPr="00841298">
        <w:rPr>
          <w:rFonts w:asciiTheme="minorHAnsi" w:hAnsiTheme="minorHAnsi" w:cstheme="minorHAnsi"/>
          <w:color w:val="000000" w:themeColor="text1"/>
        </w:rPr>
        <w:t>, including microscopy</w:t>
      </w:r>
      <w:r w:rsidR="00C542EE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457B51" w:rsidRPr="00841298">
        <w:rPr>
          <w:rFonts w:asciiTheme="minorHAnsi" w:hAnsiTheme="minorHAnsi" w:cstheme="minorHAnsi"/>
          <w:color w:val="000000" w:themeColor="text1"/>
        </w:rPr>
        <w:t>sedimentation</w:t>
      </w:r>
      <w:r w:rsidR="00534F4D" w:rsidRPr="00841298">
        <w:rPr>
          <w:rFonts w:asciiTheme="minorHAnsi" w:hAnsiTheme="minorHAnsi" w:cstheme="minorHAnsi"/>
          <w:color w:val="000000" w:themeColor="text1"/>
        </w:rPr>
        <w:t>/steric field-flow fractionation (Sd/</w:t>
      </w:r>
      <w:proofErr w:type="spellStart"/>
      <w:r w:rsidR="00534F4D" w:rsidRPr="00841298">
        <w:rPr>
          <w:rFonts w:asciiTheme="minorHAnsi" w:hAnsiTheme="minorHAnsi" w:cstheme="minorHAnsi"/>
          <w:color w:val="000000" w:themeColor="text1"/>
        </w:rPr>
        <w:t>StFFF</w:t>
      </w:r>
      <w:proofErr w:type="spellEnd"/>
      <w:r w:rsidR="00534F4D" w:rsidRPr="00841298">
        <w:rPr>
          <w:rFonts w:asciiTheme="minorHAnsi" w:hAnsiTheme="minorHAnsi" w:cstheme="minorHAnsi"/>
          <w:color w:val="000000" w:themeColor="text1"/>
        </w:rPr>
        <w:t>)</w:t>
      </w:r>
      <w:r w:rsidR="00457B51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F54998" w:rsidRPr="00841298">
        <w:rPr>
          <w:rFonts w:asciiTheme="minorHAnsi" w:hAnsiTheme="minorHAnsi" w:cstheme="minorHAnsi"/>
          <w:color w:val="000000" w:themeColor="text1"/>
        </w:rPr>
        <w:t>laser</w:t>
      </w:r>
      <w:r w:rsidR="001C3446" w:rsidRPr="00841298">
        <w:rPr>
          <w:rFonts w:asciiTheme="minorHAnsi" w:hAnsiTheme="minorHAnsi" w:cstheme="minorHAnsi"/>
          <w:color w:val="000000" w:themeColor="text1"/>
        </w:rPr>
        <w:t xml:space="preserve"> diff</w:t>
      </w:r>
      <w:r w:rsidR="00457B51" w:rsidRPr="00841298">
        <w:rPr>
          <w:rFonts w:asciiTheme="minorHAnsi" w:hAnsiTheme="minorHAnsi" w:cstheme="minorHAnsi"/>
          <w:color w:val="000000" w:themeColor="text1"/>
        </w:rPr>
        <w:t xml:space="preserve">raction and </w:t>
      </w:r>
      <w:r w:rsidR="00B97B61" w:rsidRPr="00841298">
        <w:rPr>
          <w:rFonts w:asciiTheme="minorHAnsi" w:hAnsiTheme="minorHAnsi" w:cstheme="minorHAnsi"/>
          <w:color w:val="000000" w:themeColor="text1"/>
        </w:rPr>
        <w:t>electr</w:t>
      </w:r>
      <w:r w:rsidR="00F84531" w:rsidRPr="00841298">
        <w:rPr>
          <w:rFonts w:asciiTheme="minorHAnsi" w:hAnsiTheme="minorHAnsi" w:cstheme="minorHAnsi"/>
          <w:color w:val="000000" w:themeColor="text1"/>
        </w:rPr>
        <w:t xml:space="preserve">ical </w:t>
      </w:r>
      <w:r w:rsidR="00B97B61" w:rsidRPr="00841298">
        <w:rPr>
          <w:rFonts w:asciiTheme="minorHAnsi" w:hAnsiTheme="minorHAnsi" w:cstheme="minorHAnsi"/>
          <w:color w:val="000000" w:themeColor="text1"/>
        </w:rPr>
        <w:t>sensing</w:t>
      </w:r>
      <w:r w:rsidR="000B206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F84531" w:rsidRPr="00841298">
        <w:rPr>
          <w:rFonts w:asciiTheme="minorHAnsi" w:hAnsiTheme="minorHAnsi" w:cstheme="minorHAnsi"/>
          <w:color w:val="000000" w:themeColor="text1"/>
        </w:rPr>
        <w:t xml:space="preserve">zone </w:t>
      </w:r>
      <w:r w:rsidR="000B2067" w:rsidRPr="00841298">
        <w:rPr>
          <w:rFonts w:asciiTheme="minorHAnsi" w:hAnsiTheme="minorHAnsi" w:cstheme="minorHAnsi"/>
          <w:color w:val="000000" w:themeColor="text1"/>
        </w:rPr>
        <w:t>(ESZ)</w:t>
      </w:r>
      <w:r w:rsidR="00B97B61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534F4D" w:rsidRPr="00841298">
        <w:rPr>
          <w:rFonts w:asciiTheme="minorHAnsi" w:hAnsiTheme="minorHAnsi" w:cstheme="minorHAnsi"/>
          <w:color w:val="000000" w:themeColor="text1"/>
        </w:rPr>
        <w:t xml:space="preserve">However, these techniques are not equally suited </w:t>
      </w:r>
      <w:r w:rsidR="008F715B" w:rsidRPr="00841298">
        <w:rPr>
          <w:rFonts w:asciiTheme="minorHAnsi" w:hAnsiTheme="minorHAnsi" w:cstheme="minorHAnsi"/>
          <w:color w:val="000000" w:themeColor="text1"/>
        </w:rPr>
        <w:t>for the</w:t>
      </w:r>
      <w:r w:rsidR="00687600" w:rsidRPr="00841298">
        <w:rPr>
          <w:rFonts w:asciiTheme="minorHAnsi" w:hAnsiTheme="minorHAnsi" w:cstheme="minorHAnsi"/>
          <w:color w:val="000000" w:themeColor="text1"/>
        </w:rPr>
        <w:t xml:space="preserve"> determination of starch granule</w:t>
      </w:r>
      <w:r w:rsidR="00534F4D" w:rsidRPr="00841298">
        <w:rPr>
          <w:rFonts w:asciiTheme="minorHAnsi" w:hAnsiTheme="minorHAnsi" w:cstheme="minorHAnsi"/>
          <w:color w:val="000000" w:themeColor="text1"/>
        </w:rPr>
        <w:t xml:space="preserve"> sizes in the presence of </w:t>
      </w:r>
      <w:r w:rsidR="00234EAF" w:rsidRPr="00841298">
        <w:rPr>
          <w:rFonts w:asciiTheme="minorHAnsi" w:hAnsiTheme="minorHAnsi" w:cstheme="minorHAnsi"/>
          <w:color w:val="000000" w:themeColor="text1"/>
        </w:rPr>
        <w:t xml:space="preserve">a </w:t>
      </w:r>
      <w:r w:rsidR="00B52244" w:rsidRPr="00841298">
        <w:rPr>
          <w:rFonts w:asciiTheme="minorHAnsi" w:hAnsiTheme="minorHAnsi" w:cstheme="minorHAnsi"/>
          <w:color w:val="000000" w:themeColor="text1"/>
        </w:rPr>
        <w:t xml:space="preserve">granule shape and </w:t>
      </w:r>
      <w:r w:rsidR="00143CD5" w:rsidRPr="00841298">
        <w:rPr>
          <w:rFonts w:asciiTheme="minorHAnsi" w:hAnsiTheme="minorHAnsi" w:cstheme="minorHAnsi"/>
          <w:color w:val="000000" w:themeColor="text1"/>
        </w:rPr>
        <w:t xml:space="preserve">a </w:t>
      </w:r>
      <w:r w:rsidR="00B52244" w:rsidRPr="00841298">
        <w:rPr>
          <w:rFonts w:asciiTheme="minorHAnsi" w:hAnsiTheme="minorHAnsi" w:cstheme="minorHAnsi"/>
          <w:color w:val="000000" w:themeColor="text1"/>
        </w:rPr>
        <w:t xml:space="preserve">size </w:t>
      </w:r>
      <w:r w:rsidR="00534F4D" w:rsidRPr="00841298">
        <w:rPr>
          <w:rFonts w:asciiTheme="minorHAnsi" w:hAnsiTheme="minorHAnsi" w:cstheme="minorHAnsi"/>
          <w:color w:val="000000" w:themeColor="text1"/>
        </w:rPr>
        <w:t xml:space="preserve">distribution. </w:t>
      </w:r>
      <w:r w:rsidR="000B5D3C" w:rsidRPr="00841298">
        <w:rPr>
          <w:rFonts w:asciiTheme="minorHAnsi" w:hAnsiTheme="minorHAnsi" w:cstheme="minorHAnsi"/>
          <w:color w:val="000000" w:themeColor="text1"/>
        </w:rPr>
        <w:t xml:space="preserve">Microscopy, </w:t>
      </w:r>
      <w:r w:rsidR="00473578" w:rsidRPr="00841298">
        <w:rPr>
          <w:rFonts w:asciiTheme="minorHAnsi" w:hAnsiTheme="minorHAnsi" w:cstheme="minorHAnsi"/>
          <w:color w:val="000000" w:themeColor="text1"/>
        </w:rPr>
        <w:t xml:space="preserve">including </w:t>
      </w:r>
      <w:r w:rsidR="00836C68" w:rsidRPr="00841298">
        <w:rPr>
          <w:rFonts w:asciiTheme="minorHAnsi" w:hAnsiTheme="minorHAnsi" w:cstheme="minorHAnsi"/>
          <w:color w:val="000000" w:themeColor="text1"/>
        </w:rPr>
        <w:t>light</w:t>
      </w:r>
      <w:r w:rsidR="00C40D7F" w:rsidRPr="00841298">
        <w:rPr>
          <w:rFonts w:asciiTheme="minorHAnsi" w:hAnsiTheme="minorHAnsi" w:cstheme="minorHAnsi"/>
          <w:color w:val="000000" w:themeColor="text1"/>
        </w:rPr>
        <w:t xml:space="preserve">, confocal and scanning electron microscopy, is excellent </w:t>
      </w:r>
      <w:r w:rsidR="00EE5AB1" w:rsidRPr="00841298">
        <w:rPr>
          <w:rFonts w:asciiTheme="minorHAnsi" w:hAnsiTheme="minorHAnsi" w:cstheme="minorHAnsi"/>
          <w:color w:val="000000" w:themeColor="text1"/>
        </w:rPr>
        <w:t xml:space="preserve">for </w:t>
      </w:r>
      <w:r w:rsidR="00A24AF7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EE5AB1" w:rsidRPr="00841298">
        <w:rPr>
          <w:rFonts w:asciiTheme="minorHAnsi" w:hAnsiTheme="minorHAnsi" w:cstheme="minorHAnsi"/>
          <w:color w:val="000000" w:themeColor="text1"/>
        </w:rPr>
        <w:t>studies of morphology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4-7</w:t>
      </w:r>
      <w:r w:rsidR="00EE5AB1" w:rsidRPr="00841298">
        <w:rPr>
          <w:rFonts w:asciiTheme="minorHAnsi" w:hAnsiTheme="minorHAnsi" w:cstheme="minorHAnsi"/>
          <w:color w:val="000000" w:themeColor="text1"/>
        </w:rPr>
        <w:t>, structure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8,9</w:t>
      </w:r>
      <w:r w:rsidR="002C3B5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E5AB1" w:rsidRPr="00841298">
        <w:rPr>
          <w:rFonts w:asciiTheme="minorHAnsi" w:hAnsiTheme="minorHAnsi" w:cstheme="minorHAnsi"/>
          <w:color w:val="000000" w:themeColor="text1"/>
        </w:rPr>
        <w:t>and development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10,11</w:t>
      </w:r>
      <w:r w:rsidR="00F137C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E5AB1" w:rsidRPr="00841298">
        <w:rPr>
          <w:rFonts w:asciiTheme="minorHAnsi" w:hAnsiTheme="minorHAnsi" w:cstheme="minorHAnsi"/>
          <w:color w:val="000000" w:themeColor="text1"/>
        </w:rPr>
        <w:t>of s</w:t>
      </w:r>
      <w:r w:rsidR="00D90CA9" w:rsidRPr="00841298">
        <w:rPr>
          <w:rFonts w:asciiTheme="minorHAnsi" w:hAnsiTheme="minorHAnsi" w:cstheme="minorHAnsi"/>
          <w:color w:val="000000" w:themeColor="text1"/>
        </w:rPr>
        <w:t>tarch granules, but hardly suited</w:t>
      </w:r>
      <w:r w:rsidR="00EE5AB1" w:rsidRPr="00841298">
        <w:rPr>
          <w:rFonts w:asciiTheme="minorHAnsi" w:hAnsiTheme="minorHAnsi" w:cstheme="minorHAnsi"/>
          <w:color w:val="000000" w:themeColor="text1"/>
        </w:rPr>
        <w:t xml:space="preserve"> for </w:t>
      </w:r>
      <w:r w:rsidR="0071378C" w:rsidRPr="00841298">
        <w:rPr>
          <w:rFonts w:asciiTheme="minorHAnsi" w:hAnsiTheme="minorHAnsi" w:cstheme="minorHAnsi"/>
          <w:color w:val="000000" w:themeColor="text1"/>
        </w:rPr>
        <w:t>defining</w:t>
      </w:r>
      <w:r w:rsidR="00EE5AB1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481DF7" w:rsidRPr="00841298">
        <w:rPr>
          <w:rFonts w:asciiTheme="minorHAnsi" w:hAnsiTheme="minorHAnsi" w:cstheme="minorHAnsi"/>
          <w:color w:val="000000" w:themeColor="text1"/>
        </w:rPr>
        <w:t xml:space="preserve">their </w:t>
      </w:r>
      <w:r w:rsidR="0071378C" w:rsidRPr="00841298">
        <w:rPr>
          <w:rFonts w:asciiTheme="minorHAnsi" w:hAnsiTheme="minorHAnsi" w:cstheme="minorHAnsi"/>
          <w:color w:val="000000" w:themeColor="text1"/>
        </w:rPr>
        <w:t>size d</w:t>
      </w:r>
      <w:r w:rsidR="00963C5E" w:rsidRPr="00841298">
        <w:rPr>
          <w:rFonts w:asciiTheme="minorHAnsi" w:hAnsiTheme="minorHAnsi" w:cstheme="minorHAnsi"/>
          <w:color w:val="000000" w:themeColor="text1"/>
        </w:rPr>
        <w:t>istributions due to some inherent shortcomings.</w:t>
      </w:r>
      <w:r w:rsidR="008E6EDA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82311" w:rsidRPr="00841298">
        <w:rPr>
          <w:rFonts w:asciiTheme="minorHAnsi" w:hAnsiTheme="minorHAnsi" w:cstheme="minorHAnsi"/>
          <w:color w:val="000000" w:themeColor="text1"/>
        </w:rPr>
        <w:t xml:space="preserve">Direct </w:t>
      </w:r>
      <w:r w:rsidR="00A23260" w:rsidRPr="00841298">
        <w:rPr>
          <w:rFonts w:asciiTheme="minorHAnsi" w:hAnsiTheme="minorHAnsi" w:cstheme="minorHAnsi"/>
          <w:color w:val="000000" w:themeColor="text1"/>
        </w:rPr>
        <w:t>measurement</w:t>
      </w:r>
      <w:r w:rsidR="00BF4D4B" w:rsidRPr="00841298">
        <w:rPr>
          <w:rFonts w:asciiTheme="minorHAnsi" w:hAnsiTheme="minorHAnsi" w:cstheme="minorHAnsi"/>
          <w:color w:val="000000" w:themeColor="text1"/>
        </w:rPr>
        <w:t>s</w:t>
      </w:r>
      <w:r w:rsidR="00A23260" w:rsidRPr="00841298">
        <w:rPr>
          <w:rFonts w:asciiTheme="minorHAnsi" w:hAnsiTheme="minorHAnsi" w:cstheme="minorHAnsi"/>
          <w:color w:val="000000" w:themeColor="text1"/>
        </w:rPr>
        <w:t xml:space="preserve"> of microscopic granule </w:t>
      </w:r>
      <w:r w:rsidR="00A82311" w:rsidRPr="00841298">
        <w:rPr>
          <w:rFonts w:asciiTheme="minorHAnsi" w:hAnsiTheme="minorHAnsi" w:cstheme="minorHAnsi"/>
          <w:color w:val="000000" w:themeColor="text1"/>
        </w:rPr>
        <w:t xml:space="preserve">images </w:t>
      </w:r>
      <w:r w:rsidR="00A23260" w:rsidRPr="00841298">
        <w:rPr>
          <w:rFonts w:asciiTheme="minorHAnsi" w:hAnsiTheme="minorHAnsi" w:cstheme="minorHAnsi"/>
          <w:color w:val="000000" w:themeColor="text1"/>
        </w:rPr>
        <w:t xml:space="preserve">or </w:t>
      </w:r>
      <w:r w:rsidR="0071378C" w:rsidRPr="00841298">
        <w:rPr>
          <w:rFonts w:asciiTheme="minorHAnsi" w:hAnsiTheme="minorHAnsi" w:cstheme="minorHAnsi"/>
          <w:color w:val="000000" w:themeColor="text1"/>
        </w:rPr>
        <w:t xml:space="preserve">software-assisted </w:t>
      </w:r>
      <w:r w:rsidR="00580EA4" w:rsidRPr="00841298">
        <w:rPr>
          <w:rFonts w:asciiTheme="minorHAnsi" w:hAnsiTheme="minorHAnsi" w:cstheme="minorHAnsi"/>
          <w:color w:val="000000" w:themeColor="text1"/>
        </w:rPr>
        <w:t>image analysis of optical m</w:t>
      </w:r>
      <w:r w:rsidR="009241E5" w:rsidRPr="00841298">
        <w:rPr>
          <w:rFonts w:asciiTheme="minorHAnsi" w:hAnsiTheme="minorHAnsi" w:cstheme="minorHAnsi"/>
          <w:color w:val="000000" w:themeColor="text1"/>
        </w:rPr>
        <w:t>icroscopy data (IAOM), which ha</w:t>
      </w:r>
      <w:r w:rsidR="00F342F3" w:rsidRPr="00841298">
        <w:rPr>
          <w:rFonts w:asciiTheme="minorHAnsi" w:hAnsiTheme="minorHAnsi" w:cstheme="minorHAnsi"/>
          <w:color w:val="000000" w:themeColor="text1"/>
        </w:rPr>
        <w:t>ve</w:t>
      </w:r>
      <w:r w:rsidR="009241E5" w:rsidRPr="00841298">
        <w:rPr>
          <w:rFonts w:asciiTheme="minorHAnsi" w:hAnsiTheme="minorHAnsi" w:cstheme="minorHAnsi"/>
          <w:color w:val="000000" w:themeColor="text1"/>
        </w:rPr>
        <w:t xml:space="preserve"> been </w:t>
      </w:r>
      <w:r w:rsidR="00F348D2" w:rsidRPr="00841298">
        <w:rPr>
          <w:rFonts w:asciiTheme="minorHAnsi" w:hAnsiTheme="minorHAnsi" w:cstheme="minorHAnsi"/>
          <w:color w:val="000000" w:themeColor="text1"/>
        </w:rPr>
        <w:t xml:space="preserve">used for </w:t>
      </w:r>
      <w:r w:rsidR="00CC3367" w:rsidRPr="00841298">
        <w:rPr>
          <w:rFonts w:asciiTheme="minorHAnsi" w:hAnsiTheme="minorHAnsi" w:cstheme="minorHAnsi"/>
          <w:color w:val="000000" w:themeColor="text1"/>
        </w:rPr>
        <w:t>the</w:t>
      </w:r>
      <w:r w:rsidR="008313C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580EA4" w:rsidRPr="00841298">
        <w:rPr>
          <w:rFonts w:asciiTheme="minorHAnsi" w:hAnsiTheme="minorHAnsi" w:cstheme="minorHAnsi"/>
          <w:color w:val="000000" w:themeColor="text1"/>
        </w:rPr>
        <w:t xml:space="preserve">determination of </w:t>
      </w:r>
      <w:r w:rsidR="0042397D" w:rsidRPr="00841298">
        <w:rPr>
          <w:rFonts w:asciiTheme="minorHAnsi" w:hAnsiTheme="minorHAnsi" w:cstheme="minorHAnsi"/>
          <w:color w:val="000000" w:themeColor="text1"/>
        </w:rPr>
        <w:t xml:space="preserve">granule </w:t>
      </w:r>
      <w:r w:rsidR="00F348D2" w:rsidRPr="00841298">
        <w:rPr>
          <w:rFonts w:asciiTheme="minorHAnsi" w:hAnsiTheme="minorHAnsi" w:cstheme="minorHAnsi"/>
          <w:color w:val="000000" w:themeColor="text1"/>
        </w:rPr>
        <w:t>sizes of starch</w:t>
      </w:r>
      <w:r w:rsidR="0042397D" w:rsidRPr="00841298">
        <w:rPr>
          <w:rFonts w:asciiTheme="minorHAnsi" w:hAnsiTheme="minorHAnsi" w:cstheme="minorHAnsi"/>
          <w:color w:val="000000" w:themeColor="text1"/>
        </w:rPr>
        <w:t>es</w:t>
      </w:r>
      <w:r w:rsidR="00F348D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580EA4" w:rsidRPr="00841298">
        <w:rPr>
          <w:rFonts w:asciiTheme="minorHAnsi" w:hAnsiTheme="minorHAnsi" w:cstheme="minorHAnsi"/>
          <w:color w:val="000000" w:themeColor="text1"/>
        </w:rPr>
        <w:t xml:space="preserve">from several species, including </w:t>
      </w:r>
      <w:r w:rsidR="00A23260" w:rsidRPr="00841298">
        <w:rPr>
          <w:rFonts w:asciiTheme="minorHAnsi" w:hAnsiTheme="minorHAnsi" w:cstheme="minorHAnsi"/>
          <w:color w:val="000000" w:themeColor="text1"/>
        </w:rPr>
        <w:t>maize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A23260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580EA4" w:rsidRPr="00841298">
        <w:rPr>
          <w:rFonts w:asciiTheme="minorHAnsi" w:hAnsiTheme="minorHAnsi" w:cstheme="minorHAnsi"/>
          <w:color w:val="000000" w:themeColor="text1"/>
        </w:rPr>
        <w:t>wheat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13,14</w:t>
      </w:r>
      <w:r w:rsidR="00F1724D">
        <w:rPr>
          <w:rFonts w:asciiTheme="minorHAnsi" w:hAnsiTheme="minorHAnsi" w:cstheme="minorHAnsi"/>
          <w:color w:val="000000" w:themeColor="text1"/>
        </w:rPr>
        <w:t>, potato</w:t>
      </w:r>
      <w:r w:rsidR="00F1724D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15</w:t>
      </w:r>
      <w:r w:rsidR="00F1724D">
        <w:rPr>
          <w:rFonts w:asciiTheme="minorHAnsi" w:hAnsiTheme="minorHAnsi" w:cstheme="minorHAnsi"/>
          <w:color w:val="000000" w:themeColor="text1"/>
        </w:rPr>
        <w:t xml:space="preserve"> and </w:t>
      </w:r>
      <w:r w:rsidR="00F1724D" w:rsidRPr="009A5022">
        <w:rPr>
          <w:rFonts w:asciiTheme="minorHAnsi" w:hAnsiTheme="minorHAnsi" w:cstheme="minorHAnsi"/>
          <w:color w:val="000000" w:themeColor="text1"/>
        </w:rPr>
        <w:t>barley</w:t>
      </w:r>
      <w:r w:rsidR="00F1724D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DD4006" w:rsidRPr="00841298">
        <w:rPr>
          <w:rFonts w:asciiTheme="minorHAnsi" w:hAnsiTheme="minorHAnsi" w:cstheme="minorHAnsi"/>
          <w:color w:val="000000" w:themeColor="text1"/>
        </w:rPr>
        <w:t xml:space="preserve">, can </w:t>
      </w:r>
      <w:r w:rsidR="00FD13C2" w:rsidRPr="00841298">
        <w:rPr>
          <w:rFonts w:asciiTheme="minorHAnsi" w:hAnsiTheme="minorHAnsi" w:cstheme="minorHAnsi"/>
          <w:color w:val="000000" w:themeColor="text1"/>
        </w:rPr>
        <w:t>measure</w:t>
      </w:r>
      <w:r w:rsidR="00DD4006" w:rsidRPr="00841298">
        <w:rPr>
          <w:rFonts w:asciiTheme="minorHAnsi" w:hAnsiTheme="minorHAnsi" w:cstheme="minorHAnsi"/>
          <w:color w:val="000000" w:themeColor="text1"/>
        </w:rPr>
        <w:t xml:space="preserve"> only 1</w:t>
      </w:r>
      <w:r w:rsidR="00730026" w:rsidRPr="00841298">
        <w:rPr>
          <w:rFonts w:asciiTheme="minorHAnsi" w:hAnsiTheme="minorHAnsi" w:cstheme="minorHAnsi"/>
          <w:color w:val="000000" w:themeColor="text1"/>
        </w:rPr>
        <w:t>D (usually</w:t>
      </w:r>
      <w:r w:rsidR="00DD4006" w:rsidRPr="00841298">
        <w:rPr>
          <w:rFonts w:asciiTheme="minorHAnsi" w:hAnsiTheme="minorHAnsi" w:cstheme="minorHAnsi"/>
          <w:color w:val="000000" w:themeColor="text1"/>
        </w:rPr>
        <w:t xml:space="preserve"> maximal length) or 2</w:t>
      </w:r>
      <w:r w:rsidR="00F348D2" w:rsidRPr="00841298">
        <w:rPr>
          <w:rFonts w:asciiTheme="minorHAnsi" w:hAnsiTheme="minorHAnsi" w:cstheme="minorHAnsi"/>
          <w:color w:val="000000" w:themeColor="text1"/>
        </w:rPr>
        <w:t>D</w:t>
      </w:r>
      <w:r w:rsidR="00730026" w:rsidRPr="00841298">
        <w:rPr>
          <w:rFonts w:asciiTheme="minorHAnsi" w:hAnsiTheme="minorHAnsi" w:cstheme="minorHAnsi"/>
          <w:color w:val="000000" w:themeColor="text1"/>
        </w:rPr>
        <w:t xml:space="preserve"> (surface area) </w:t>
      </w:r>
      <w:r w:rsidR="00C00175" w:rsidRPr="00841298">
        <w:rPr>
          <w:rFonts w:asciiTheme="minorHAnsi" w:hAnsiTheme="minorHAnsi" w:cstheme="minorHAnsi"/>
          <w:color w:val="000000" w:themeColor="text1"/>
        </w:rPr>
        <w:t xml:space="preserve">sizes </w:t>
      </w:r>
      <w:r w:rsidR="00F348D2" w:rsidRPr="00841298">
        <w:rPr>
          <w:rFonts w:asciiTheme="minorHAnsi" w:hAnsiTheme="minorHAnsi" w:cstheme="minorHAnsi"/>
          <w:color w:val="000000" w:themeColor="text1"/>
        </w:rPr>
        <w:t xml:space="preserve">of </w:t>
      </w:r>
      <w:r w:rsidR="00061C31" w:rsidRPr="00841298">
        <w:rPr>
          <w:rFonts w:asciiTheme="minorHAnsi" w:hAnsiTheme="minorHAnsi" w:cstheme="minorHAnsi"/>
          <w:color w:val="000000" w:themeColor="text1"/>
        </w:rPr>
        <w:t xml:space="preserve">very </w:t>
      </w:r>
      <w:r w:rsidR="00F348D2" w:rsidRPr="00841298">
        <w:rPr>
          <w:rFonts w:asciiTheme="minorHAnsi" w:hAnsiTheme="minorHAnsi" w:cstheme="minorHAnsi"/>
          <w:color w:val="000000" w:themeColor="text1"/>
        </w:rPr>
        <w:t>limited numbers (</w:t>
      </w:r>
      <w:r w:rsidR="00A878AD" w:rsidRPr="00841298">
        <w:rPr>
          <w:rFonts w:asciiTheme="minorHAnsi" w:hAnsiTheme="minorHAnsi" w:cstheme="minorHAnsi"/>
          <w:color w:val="000000" w:themeColor="text1"/>
        </w:rPr>
        <w:t xml:space="preserve">tens </w:t>
      </w:r>
      <w:r w:rsidR="00F348D2" w:rsidRPr="00841298">
        <w:rPr>
          <w:rFonts w:asciiTheme="minorHAnsi" w:hAnsiTheme="minorHAnsi" w:cstheme="minorHAnsi"/>
          <w:color w:val="000000" w:themeColor="text1"/>
        </w:rPr>
        <w:t>to a few thousands) of starch granule images</w:t>
      </w:r>
      <w:r w:rsidR="00CA5703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BD5EED" w:rsidRPr="00841298">
        <w:rPr>
          <w:rFonts w:asciiTheme="minorHAnsi" w:hAnsiTheme="minorHAnsi" w:cstheme="minorHAnsi"/>
          <w:color w:val="000000" w:themeColor="text1"/>
        </w:rPr>
        <w:t>Th</w:t>
      </w:r>
      <w:r w:rsidR="00DD0372" w:rsidRPr="00841298">
        <w:rPr>
          <w:rFonts w:asciiTheme="minorHAnsi" w:hAnsiTheme="minorHAnsi" w:cstheme="minorHAnsi"/>
          <w:color w:val="000000" w:themeColor="text1"/>
        </w:rPr>
        <w:t xml:space="preserve">e small </w:t>
      </w:r>
      <w:r w:rsidR="002C0651" w:rsidRPr="00841298">
        <w:rPr>
          <w:rFonts w:asciiTheme="minorHAnsi" w:hAnsiTheme="minorHAnsi" w:cstheme="minorHAnsi"/>
          <w:color w:val="000000" w:themeColor="text1"/>
        </w:rPr>
        <w:t xml:space="preserve">granule </w:t>
      </w:r>
      <w:r w:rsidR="00DD0372" w:rsidRPr="00841298">
        <w:rPr>
          <w:rFonts w:asciiTheme="minorHAnsi" w:hAnsiTheme="minorHAnsi" w:cstheme="minorHAnsi"/>
          <w:color w:val="000000" w:themeColor="text1"/>
        </w:rPr>
        <w:t>sampling size</w:t>
      </w:r>
      <w:r w:rsidR="00F84F2C" w:rsidRPr="00841298">
        <w:rPr>
          <w:rFonts w:asciiTheme="minorHAnsi" w:hAnsiTheme="minorHAnsi" w:cstheme="minorHAnsi"/>
          <w:color w:val="000000" w:themeColor="text1"/>
        </w:rPr>
        <w:t>s that are</w:t>
      </w:r>
      <w:r w:rsidR="00DD0372" w:rsidRPr="00841298">
        <w:rPr>
          <w:rFonts w:asciiTheme="minorHAnsi" w:hAnsiTheme="minorHAnsi" w:cstheme="minorHAnsi"/>
          <w:color w:val="000000" w:themeColor="text1"/>
        </w:rPr>
        <w:t xml:space="preserve"> inherent</w:t>
      </w:r>
      <w:r w:rsidR="00597175" w:rsidRPr="00841298">
        <w:rPr>
          <w:rFonts w:asciiTheme="minorHAnsi" w:hAnsiTheme="minorHAnsi" w:cstheme="minorHAnsi"/>
          <w:color w:val="000000" w:themeColor="text1"/>
        </w:rPr>
        <w:t>ly</w:t>
      </w:r>
      <w:r w:rsidR="00DD0372" w:rsidRPr="00841298">
        <w:rPr>
          <w:rFonts w:asciiTheme="minorHAnsi" w:hAnsiTheme="minorHAnsi" w:cstheme="minorHAnsi"/>
          <w:color w:val="000000" w:themeColor="text1"/>
        </w:rPr>
        <w:t xml:space="preserve"> constrain</w:t>
      </w:r>
      <w:r w:rsidR="00597175" w:rsidRPr="00841298">
        <w:rPr>
          <w:rFonts w:asciiTheme="minorHAnsi" w:hAnsiTheme="minorHAnsi" w:cstheme="minorHAnsi"/>
          <w:color w:val="000000" w:themeColor="text1"/>
        </w:rPr>
        <w:t>ed</w:t>
      </w:r>
      <w:r w:rsidR="00DD037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CA2E4A" w:rsidRPr="00841298">
        <w:rPr>
          <w:rFonts w:asciiTheme="minorHAnsi" w:hAnsiTheme="minorHAnsi" w:cstheme="minorHAnsi"/>
          <w:color w:val="000000" w:themeColor="text1"/>
        </w:rPr>
        <w:t>by the technique</w:t>
      </w:r>
      <w:r w:rsidR="00172ED8" w:rsidRPr="00841298">
        <w:rPr>
          <w:rFonts w:asciiTheme="minorHAnsi" w:hAnsiTheme="minorHAnsi" w:cstheme="minorHAnsi"/>
          <w:color w:val="000000" w:themeColor="text1"/>
        </w:rPr>
        <w:t>s</w:t>
      </w:r>
      <w:r w:rsidR="00DD037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D5EED" w:rsidRPr="00841298">
        <w:rPr>
          <w:rFonts w:asciiTheme="minorHAnsi" w:hAnsiTheme="minorHAnsi" w:cstheme="minorHAnsi"/>
          <w:color w:val="000000" w:themeColor="text1"/>
        </w:rPr>
        <w:t>could rarely</w:t>
      </w:r>
      <w:r w:rsidR="00DD0372" w:rsidRPr="00841298">
        <w:rPr>
          <w:rFonts w:asciiTheme="minorHAnsi" w:hAnsiTheme="minorHAnsi" w:cstheme="minorHAnsi"/>
          <w:color w:val="000000" w:themeColor="text1"/>
        </w:rPr>
        <w:t xml:space="preserve"> be statistically representative</w:t>
      </w:r>
      <w:r w:rsidR="00356C62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BD5EED" w:rsidRPr="00841298">
        <w:rPr>
          <w:rFonts w:asciiTheme="minorHAnsi" w:hAnsiTheme="minorHAnsi" w:cstheme="minorHAnsi"/>
          <w:color w:val="000000" w:themeColor="text1"/>
        </w:rPr>
        <w:t xml:space="preserve">considering </w:t>
      </w:r>
      <w:r w:rsidR="0093730D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BD5EED" w:rsidRPr="00841298">
        <w:rPr>
          <w:rFonts w:asciiTheme="minorHAnsi" w:hAnsiTheme="minorHAnsi" w:cstheme="minorHAnsi"/>
          <w:color w:val="000000" w:themeColor="text1"/>
        </w:rPr>
        <w:t xml:space="preserve">enormous </w:t>
      </w:r>
      <w:r w:rsidR="001B670E" w:rsidRPr="00841298">
        <w:rPr>
          <w:rFonts w:asciiTheme="minorHAnsi" w:hAnsiTheme="minorHAnsi" w:cstheme="minorHAnsi"/>
          <w:color w:val="000000" w:themeColor="text1"/>
        </w:rPr>
        <w:t xml:space="preserve">granule </w:t>
      </w:r>
      <w:r w:rsidR="00BD5EED" w:rsidRPr="00841298">
        <w:rPr>
          <w:rFonts w:asciiTheme="minorHAnsi" w:hAnsiTheme="minorHAnsi" w:cstheme="minorHAnsi"/>
          <w:color w:val="000000" w:themeColor="text1"/>
        </w:rPr>
        <w:t>number</w:t>
      </w:r>
      <w:r w:rsidR="001B670E" w:rsidRPr="00841298">
        <w:rPr>
          <w:rFonts w:asciiTheme="minorHAnsi" w:hAnsiTheme="minorHAnsi" w:cstheme="minorHAnsi"/>
          <w:color w:val="000000" w:themeColor="text1"/>
        </w:rPr>
        <w:t>s</w:t>
      </w:r>
      <w:r w:rsidR="00BD5EED" w:rsidRPr="00841298">
        <w:rPr>
          <w:rFonts w:asciiTheme="minorHAnsi" w:hAnsiTheme="minorHAnsi" w:cstheme="minorHAnsi"/>
          <w:color w:val="000000" w:themeColor="text1"/>
        </w:rPr>
        <w:t xml:space="preserve"> per unit weight of starch</w:t>
      </w:r>
      <w:r w:rsidR="001B670E" w:rsidRPr="00841298">
        <w:rPr>
          <w:rFonts w:asciiTheme="minorHAnsi" w:hAnsiTheme="minorHAnsi" w:cstheme="minorHAnsi"/>
          <w:color w:val="000000" w:themeColor="text1"/>
        </w:rPr>
        <w:t xml:space="preserve"> (~120 x 10</w:t>
      </w:r>
      <w:r w:rsidR="001B670E" w:rsidRPr="00841298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032C73">
        <w:rPr>
          <w:rFonts w:asciiTheme="minorHAnsi" w:hAnsiTheme="minorHAnsi" w:cstheme="minorHAnsi"/>
          <w:color w:val="000000" w:themeColor="text1"/>
        </w:rPr>
        <w:t xml:space="preserve"> per </w:t>
      </w:r>
      <w:r w:rsidR="00CA2E4A" w:rsidRPr="00841298">
        <w:rPr>
          <w:rFonts w:asciiTheme="minorHAnsi" w:hAnsiTheme="minorHAnsi" w:cstheme="minorHAnsi"/>
          <w:color w:val="000000" w:themeColor="text1"/>
        </w:rPr>
        <w:t>gram</w:t>
      </w:r>
      <w:r w:rsidR="001B670E" w:rsidRPr="00841298">
        <w:rPr>
          <w:rFonts w:asciiTheme="minorHAnsi" w:hAnsiTheme="minorHAnsi" w:cstheme="minorHAnsi"/>
          <w:color w:val="000000" w:themeColor="text1"/>
        </w:rPr>
        <w:t>, assuming all 10 µm spheres at 1.5 g/cm³ density)</w:t>
      </w:r>
      <w:r w:rsidR="009E6688" w:rsidRPr="00841298">
        <w:rPr>
          <w:rFonts w:asciiTheme="minorHAnsi" w:hAnsiTheme="minorHAnsi" w:cstheme="minorHAnsi"/>
          <w:color w:val="000000" w:themeColor="text1"/>
        </w:rPr>
        <w:t>, and</w:t>
      </w:r>
      <w:r w:rsidR="00CC581E" w:rsidRPr="00841298">
        <w:rPr>
          <w:rFonts w:asciiTheme="minorHAnsi" w:hAnsiTheme="minorHAnsi" w:cstheme="minorHAnsi"/>
          <w:color w:val="000000" w:themeColor="text1"/>
        </w:rPr>
        <w:t>,</w:t>
      </w:r>
      <w:r w:rsidR="009E6688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3730D" w:rsidRPr="00841298">
        <w:rPr>
          <w:rFonts w:asciiTheme="minorHAnsi" w:hAnsiTheme="minorHAnsi" w:cstheme="minorHAnsi"/>
          <w:color w:val="000000" w:themeColor="text1"/>
        </w:rPr>
        <w:t>therefore</w:t>
      </w:r>
      <w:r w:rsidR="00CC581E" w:rsidRPr="00841298">
        <w:rPr>
          <w:rFonts w:asciiTheme="minorHAnsi" w:hAnsiTheme="minorHAnsi" w:cstheme="minorHAnsi"/>
          <w:color w:val="000000" w:themeColor="text1"/>
        </w:rPr>
        <w:t>,</w:t>
      </w:r>
      <w:r w:rsidR="0093730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E6688" w:rsidRPr="00841298">
        <w:rPr>
          <w:rFonts w:asciiTheme="minorHAnsi" w:hAnsiTheme="minorHAnsi" w:cstheme="minorHAnsi"/>
          <w:color w:val="000000" w:themeColor="text1"/>
        </w:rPr>
        <w:t>could</w:t>
      </w:r>
      <w:r w:rsidR="006359A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E6688" w:rsidRPr="00841298">
        <w:rPr>
          <w:rFonts w:asciiTheme="minorHAnsi" w:hAnsiTheme="minorHAnsi" w:cstheme="minorHAnsi"/>
          <w:color w:val="000000" w:themeColor="text1"/>
        </w:rPr>
        <w:t xml:space="preserve">lead to </w:t>
      </w:r>
      <w:r w:rsidR="00032C73">
        <w:rPr>
          <w:rFonts w:asciiTheme="minorHAnsi" w:hAnsiTheme="minorHAnsi" w:cstheme="minorHAnsi"/>
          <w:color w:val="000000" w:themeColor="text1"/>
        </w:rPr>
        <w:t xml:space="preserve">the </w:t>
      </w:r>
      <w:r w:rsidR="006359A7" w:rsidRPr="00841298">
        <w:rPr>
          <w:rFonts w:asciiTheme="minorHAnsi" w:hAnsiTheme="minorHAnsi" w:cstheme="minorHAnsi"/>
          <w:color w:val="000000" w:themeColor="text1"/>
        </w:rPr>
        <w:t xml:space="preserve">poor </w:t>
      </w:r>
      <w:r w:rsidR="004B691A" w:rsidRPr="00841298">
        <w:rPr>
          <w:rFonts w:asciiTheme="minorHAnsi" w:hAnsiTheme="minorHAnsi" w:cstheme="minorHAnsi"/>
          <w:color w:val="000000" w:themeColor="text1"/>
        </w:rPr>
        <w:t>reproducibility of the results</w:t>
      </w:r>
      <w:r w:rsidR="001E11C3" w:rsidRPr="00841298">
        <w:rPr>
          <w:rFonts w:asciiTheme="minorHAnsi" w:hAnsiTheme="minorHAnsi" w:cstheme="minorHAnsi"/>
          <w:color w:val="000000" w:themeColor="text1"/>
        </w:rPr>
        <w:t>.</w:t>
      </w:r>
      <w:r w:rsidR="002112B8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A74C4" w:rsidRPr="00841298">
        <w:rPr>
          <w:rFonts w:asciiTheme="minorHAnsi" w:hAnsiTheme="minorHAnsi" w:cstheme="minorHAnsi"/>
          <w:color w:val="000000" w:themeColor="text1"/>
        </w:rPr>
        <w:t>The Sd/</w:t>
      </w:r>
      <w:proofErr w:type="spellStart"/>
      <w:r w:rsidR="000A74C4" w:rsidRPr="00841298">
        <w:rPr>
          <w:rFonts w:asciiTheme="minorHAnsi" w:hAnsiTheme="minorHAnsi" w:cstheme="minorHAnsi"/>
          <w:color w:val="000000" w:themeColor="text1"/>
        </w:rPr>
        <w:t>StFFF</w:t>
      </w:r>
      <w:proofErr w:type="spellEnd"/>
      <w:r w:rsidR="000A74C4" w:rsidRPr="00841298">
        <w:rPr>
          <w:rFonts w:asciiTheme="minorHAnsi" w:hAnsiTheme="minorHAnsi" w:cstheme="minorHAnsi"/>
          <w:color w:val="000000" w:themeColor="text1"/>
        </w:rPr>
        <w:t xml:space="preserve"> technique </w:t>
      </w:r>
      <w:r w:rsidR="00A14399" w:rsidRPr="00841298">
        <w:rPr>
          <w:rFonts w:asciiTheme="minorHAnsi" w:hAnsiTheme="minorHAnsi" w:cstheme="minorHAnsi"/>
          <w:color w:val="000000" w:themeColor="text1"/>
        </w:rPr>
        <w:t>may have</w:t>
      </w:r>
      <w:r w:rsidR="00453B75" w:rsidRPr="00841298">
        <w:rPr>
          <w:rFonts w:asciiTheme="minorHAnsi" w:hAnsiTheme="minorHAnsi" w:cstheme="minorHAnsi"/>
          <w:color w:val="000000" w:themeColor="text1"/>
        </w:rPr>
        <w:t xml:space="preserve"> high speed and resolution, and narrow size fractions of starch granules</w:t>
      </w:r>
      <w:r w:rsidR="00CE33F9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="00A14399" w:rsidRPr="00841298">
        <w:rPr>
          <w:rFonts w:asciiTheme="minorHAnsi" w:hAnsiTheme="minorHAnsi" w:cstheme="minorHAnsi"/>
          <w:color w:val="000000" w:themeColor="text1"/>
        </w:rPr>
        <w:t xml:space="preserve">, but has been </w:t>
      </w:r>
      <w:r w:rsidR="00AF7D46" w:rsidRPr="00841298">
        <w:rPr>
          <w:rFonts w:asciiTheme="minorHAnsi" w:hAnsiTheme="minorHAnsi" w:cstheme="minorHAnsi"/>
          <w:color w:val="000000" w:themeColor="text1"/>
        </w:rPr>
        <w:t xml:space="preserve">rarely </w:t>
      </w:r>
      <w:r w:rsidR="00A14399" w:rsidRPr="00841298">
        <w:rPr>
          <w:rFonts w:asciiTheme="minorHAnsi" w:hAnsiTheme="minorHAnsi" w:cstheme="minorHAnsi"/>
          <w:color w:val="000000" w:themeColor="text1"/>
        </w:rPr>
        <w:t>used probably because its accuracy could be severely affected by damage</w:t>
      </w:r>
      <w:r w:rsidR="00CC581E" w:rsidRPr="00841298">
        <w:rPr>
          <w:rFonts w:asciiTheme="minorHAnsi" w:hAnsiTheme="minorHAnsi" w:cstheme="minorHAnsi"/>
          <w:color w:val="000000" w:themeColor="text1"/>
        </w:rPr>
        <w:t>s</w:t>
      </w:r>
      <w:r w:rsidR="00A14399" w:rsidRPr="00841298">
        <w:rPr>
          <w:rFonts w:asciiTheme="minorHAnsi" w:hAnsiTheme="minorHAnsi" w:cstheme="minorHAnsi"/>
          <w:color w:val="000000" w:themeColor="text1"/>
        </w:rPr>
        <w:t>,</w:t>
      </w:r>
      <w:r w:rsidR="00450965" w:rsidRPr="00841298">
        <w:rPr>
          <w:rFonts w:asciiTheme="minorHAnsi" w:hAnsiTheme="minorHAnsi" w:cstheme="minorHAnsi"/>
          <w:color w:val="000000" w:themeColor="text1"/>
        </w:rPr>
        <w:t xml:space="preserve"> different</w:t>
      </w:r>
      <w:r w:rsidR="00A14399" w:rsidRPr="00841298">
        <w:rPr>
          <w:rFonts w:asciiTheme="minorHAnsi" w:hAnsiTheme="minorHAnsi" w:cstheme="minorHAnsi"/>
          <w:color w:val="000000" w:themeColor="text1"/>
        </w:rPr>
        <w:t xml:space="preserve"> shapes</w:t>
      </w:r>
      <w:r w:rsidR="008E6EDA" w:rsidRPr="00841298">
        <w:rPr>
          <w:rFonts w:asciiTheme="minorHAnsi" w:hAnsiTheme="minorHAnsi" w:cstheme="minorHAnsi"/>
          <w:color w:val="000000" w:themeColor="text1"/>
        </w:rPr>
        <w:t>,</w:t>
      </w:r>
      <w:r w:rsidR="00A14399" w:rsidRPr="00841298">
        <w:rPr>
          <w:rFonts w:asciiTheme="minorHAnsi" w:hAnsiTheme="minorHAnsi" w:cstheme="minorHAnsi"/>
          <w:color w:val="000000" w:themeColor="text1"/>
        </w:rPr>
        <w:t xml:space="preserve"> and density of starch granules. </w:t>
      </w:r>
      <w:r w:rsidR="000270A7" w:rsidRPr="00841298">
        <w:rPr>
          <w:rFonts w:asciiTheme="minorHAnsi" w:hAnsiTheme="minorHAnsi" w:cstheme="minorHAnsi"/>
          <w:color w:val="000000" w:themeColor="text1"/>
        </w:rPr>
        <w:t xml:space="preserve">The laser diffraction technique </w:t>
      </w:r>
      <w:r w:rsidR="00AF7D46" w:rsidRPr="00841298">
        <w:rPr>
          <w:rFonts w:asciiTheme="minorHAnsi" w:hAnsiTheme="minorHAnsi" w:cstheme="minorHAnsi"/>
          <w:color w:val="000000" w:themeColor="text1"/>
        </w:rPr>
        <w:t>is</w:t>
      </w:r>
      <w:r w:rsidR="000270A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A733C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B8249E" w:rsidRPr="00841298">
        <w:rPr>
          <w:rFonts w:asciiTheme="minorHAnsi" w:hAnsiTheme="minorHAnsi" w:cstheme="minorHAnsi"/>
          <w:color w:val="000000" w:themeColor="text1"/>
        </w:rPr>
        <w:t xml:space="preserve">most </w:t>
      </w:r>
      <w:r w:rsidR="00AF7D46" w:rsidRPr="00841298">
        <w:rPr>
          <w:rFonts w:asciiTheme="minorHAnsi" w:hAnsiTheme="minorHAnsi" w:cstheme="minorHAnsi"/>
          <w:color w:val="000000" w:themeColor="text1"/>
        </w:rPr>
        <w:t>widely used</w:t>
      </w:r>
      <w:r w:rsidR="00B8249E" w:rsidRPr="00841298">
        <w:rPr>
          <w:rFonts w:asciiTheme="minorHAnsi" w:hAnsiTheme="minorHAnsi" w:cstheme="minorHAnsi"/>
          <w:color w:val="000000" w:themeColor="text1"/>
        </w:rPr>
        <w:t xml:space="preserve">, and has been applied </w:t>
      </w:r>
      <w:r w:rsidR="00EB1FEC" w:rsidRPr="00841298">
        <w:rPr>
          <w:rFonts w:asciiTheme="minorHAnsi" w:hAnsiTheme="minorHAnsi" w:cstheme="minorHAnsi"/>
          <w:color w:val="000000" w:themeColor="text1"/>
        </w:rPr>
        <w:t>for</w:t>
      </w:r>
      <w:r w:rsidR="003E68C5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8249E" w:rsidRPr="00841298">
        <w:rPr>
          <w:rFonts w:asciiTheme="minorHAnsi" w:hAnsiTheme="minorHAnsi" w:cstheme="minorHAnsi"/>
          <w:color w:val="000000" w:themeColor="text1"/>
        </w:rPr>
        <w:t xml:space="preserve">starch granule </w:t>
      </w:r>
      <w:r w:rsidR="00454350" w:rsidRPr="00841298">
        <w:rPr>
          <w:rFonts w:asciiTheme="minorHAnsi" w:hAnsiTheme="minorHAnsi" w:cstheme="minorHAnsi"/>
          <w:color w:val="000000" w:themeColor="text1"/>
        </w:rPr>
        <w:t xml:space="preserve">size analyses </w:t>
      </w:r>
      <w:r w:rsidR="00B8249E" w:rsidRPr="00841298">
        <w:rPr>
          <w:rFonts w:asciiTheme="minorHAnsi" w:hAnsiTheme="minorHAnsi" w:cstheme="minorHAnsi"/>
          <w:color w:val="000000" w:themeColor="text1"/>
        </w:rPr>
        <w:t>for all major crop species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3,14,</w:t>
      </w:r>
      <w:r w:rsidR="00C3676D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B94A3D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B709AA" w:rsidRPr="00841298">
        <w:rPr>
          <w:rFonts w:asciiTheme="minorHAnsi" w:hAnsiTheme="minorHAnsi" w:cstheme="minorHAnsi"/>
          <w:color w:val="000000" w:themeColor="text1"/>
        </w:rPr>
        <w:t>Although the technique has many advantages, it is actually not suited for</w:t>
      </w:r>
      <w:r w:rsidR="008C3888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709AA" w:rsidRPr="00841298">
        <w:rPr>
          <w:rFonts w:asciiTheme="minorHAnsi" w:hAnsiTheme="minorHAnsi" w:cstheme="minorHAnsi"/>
          <w:color w:val="000000" w:themeColor="text1"/>
        </w:rPr>
        <w:t>determinatio</w:t>
      </w:r>
      <w:r w:rsidR="0064702C" w:rsidRPr="00841298">
        <w:rPr>
          <w:rFonts w:asciiTheme="minorHAnsi" w:hAnsiTheme="minorHAnsi" w:cstheme="minorHAnsi"/>
          <w:color w:val="000000" w:themeColor="text1"/>
        </w:rPr>
        <w:t>n</w:t>
      </w:r>
      <w:r w:rsidR="00CB246D" w:rsidRPr="00841298">
        <w:rPr>
          <w:rFonts w:asciiTheme="minorHAnsi" w:hAnsiTheme="minorHAnsi" w:cstheme="minorHAnsi"/>
          <w:color w:val="000000" w:themeColor="text1"/>
        </w:rPr>
        <w:t>s</w:t>
      </w:r>
      <w:r w:rsidR="00B709AA" w:rsidRPr="00841298">
        <w:rPr>
          <w:rFonts w:asciiTheme="minorHAnsi" w:hAnsiTheme="minorHAnsi" w:cstheme="minorHAnsi"/>
          <w:color w:val="000000" w:themeColor="text1"/>
        </w:rPr>
        <w:t xml:space="preserve"> of starch granule size</w:t>
      </w:r>
      <w:r w:rsidR="0064702C" w:rsidRPr="00841298">
        <w:rPr>
          <w:rFonts w:asciiTheme="minorHAnsi" w:hAnsiTheme="minorHAnsi" w:cstheme="minorHAnsi"/>
          <w:color w:val="000000" w:themeColor="text1"/>
        </w:rPr>
        <w:t>s</w:t>
      </w:r>
      <w:r w:rsidR="00B709AA" w:rsidRPr="00841298">
        <w:rPr>
          <w:rFonts w:asciiTheme="minorHAnsi" w:hAnsiTheme="minorHAnsi" w:cstheme="minorHAnsi"/>
          <w:color w:val="000000" w:themeColor="text1"/>
        </w:rPr>
        <w:t xml:space="preserve"> in the presence of </w:t>
      </w:r>
      <w:r w:rsidR="00A511A6" w:rsidRPr="00841298">
        <w:rPr>
          <w:rFonts w:asciiTheme="minorHAnsi" w:hAnsiTheme="minorHAnsi" w:cstheme="minorHAnsi"/>
          <w:color w:val="000000" w:themeColor="text1"/>
        </w:rPr>
        <w:t xml:space="preserve">a granule shape </w:t>
      </w:r>
      <w:r w:rsidR="00B709AA" w:rsidRPr="00841298">
        <w:rPr>
          <w:rFonts w:asciiTheme="minorHAnsi" w:hAnsiTheme="minorHAnsi" w:cstheme="minorHAnsi"/>
          <w:color w:val="000000" w:themeColor="text1"/>
        </w:rPr>
        <w:t xml:space="preserve">distribution. Most of the concurrent </w:t>
      </w:r>
      <w:r w:rsidR="00A511A6" w:rsidRPr="00841298">
        <w:rPr>
          <w:rFonts w:asciiTheme="minorHAnsi" w:hAnsiTheme="minorHAnsi" w:cstheme="minorHAnsi"/>
          <w:color w:val="000000" w:themeColor="text1"/>
        </w:rPr>
        <w:t xml:space="preserve">laser diffraction </w:t>
      </w:r>
      <w:r w:rsidR="00B709AA" w:rsidRPr="00841298">
        <w:rPr>
          <w:rFonts w:asciiTheme="minorHAnsi" w:hAnsiTheme="minorHAnsi" w:cstheme="minorHAnsi"/>
          <w:color w:val="000000" w:themeColor="text1"/>
        </w:rPr>
        <w:t xml:space="preserve">instruments </w:t>
      </w:r>
      <w:r w:rsidR="00F93410" w:rsidRPr="00841298">
        <w:rPr>
          <w:rFonts w:asciiTheme="minorHAnsi" w:hAnsiTheme="minorHAnsi" w:cstheme="minorHAnsi"/>
          <w:color w:val="000000" w:themeColor="text1"/>
        </w:rPr>
        <w:t>rely on the Mie light-scattering theory</w:t>
      </w:r>
      <w:r w:rsidR="00C3676D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="005F739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F93410" w:rsidRPr="00841298">
        <w:rPr>
          <w:rFonts w:asciiTheme="minorHAnsi" w:hAnsiTheme="minorHAnsi" w:cstheme="minorHAnsi"/>
          <w:color w:val="000000" w:themeColor="text1"/>
        </w:rPr>
        <w:t xml:space="preserve">for uniform spherical particles and the modified </w:t>
      </w:r>
      <w:r w:rsidR="00452D7E" w:rsidRPr="00841298">
        <w:rPr>
          <w:rFonts w:asciiTheme="minorHAnsi" w:hAnsiTheme="minorHAnsi" w:cstheme="minorHAnsi"/>
          <w:color w:val="000000" w:themeColor="text1"/>
        </w:rPr>
        <w:t>Mie theory</w:t>
      </w:r>
      <w:r w:rsidR="00C56300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="00452D7E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F93410" w:rsidRPr="00841298">
        <w:rPr>
          <w:rFonts w:asciiTheme="minorHAnsi" w:hAnsiTheme="minorHAnsi" w:cstheme="minorHAnsi"/>
          <w:color w:val="000000" w:themeColor="text1"/>
        </w:rPr>
        <w:t xml:space="preserve">for </w:t>
      </w:r>
      <w:r w:rsidR="00E234B7" w:rsidRPr="00841298">
        <w:rPr>
          <w:rFonts w:asciiTheme="minorHAnsi" w:hAnsiTheme="minorHAnsi" w:cstheme="minorHAnsi"/>
          <w:color w:val="000000" w:themeColor="text1"/>
        </w:rPr>
        <w:t xml:space="preserve">some </w:t>
      </w:r>
      <w:r w:rsidR="00F93410" w:rsidRPr="00841298">
        <w:rPr>
          <w:rFonts w:asciiTheme="minorHAnsi" w:hAnsiTheme="minorHAnsi" w:cstheme="minorHAnsi"/>
          <w:color w:val="000000" w:themeColor="text1"/>
        </w:rPr>
        <w:t>other shapes</w:t>
      </w:r>
      <w:r w:rsidR="009B0A59" w:rsidRPr="00841298">
        <w:rPr>
          <w:rFonts w:asciiTheme="minorHAnsi" w:hAnsiTheme="minorHAnsi" w:cstheme="minorHAnsi"/>
          <w:color w:val="000000" w:themeColor="text1"/>
        </w:rPr>
        <w:t xml:space="preserve"> of uniformity</w:t>
      </w:r>
      <w:r w:rsidR="00F93410" w:rsidRPr="00841298">
        <w:rPr>
          <w:rFonts w:asciiTheme="minorHAnsi" w:hAnsiTheme="minorHAnsi" w:cstheme="minorHAnsi"/>
          <w:color w:val="000000" w:themeColor="text1"/>
        </w:rPr>
        <w:t>. The technique is</w:t>
      </w:r>
      <w:r w:rsidR="00CC581E" w:rsidRPr="00841298">
        <w:rPr>
          <w:rFonts w:asciiTheme="minorHAnsi" w:hAnsiTheme="minorHAnsi" w:cstheme="minorHAnsi"/>
          <w:color w:val="000000" w:themeColor="text1"/>
        </w:rPr>
        <w:t>,</w:t>
      </w:r>
      <w:r w:rsidR="00F9341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B2067" w:rsidRPr="00841298">
        <w:rPr>
          <w:rFonts w:asciiTheme="minorHAnsi" w:hAnsiTheme="minorHAnsi" w:cstheme="minorHAnsi"/>
          <w:color w:val="000000" w:themeColor="text1"/>
        </w:rPr>
        <w:t>th</w:t>
      </w:r>
      <w:r w:rsidR="00CC581E" w:rsidRPr="00841298">
        <w:rPr>
          <w:rFonts w:asciiTheme="minorHAnsi" w:hAnsiTheme="minorHAnsi" w:cstheme="minorHAnsi"/>
          <w:color w:val="000000" w:themeColor="text1"/>
        </w:rPr>
        <w:t>erefore,</w:t>
      </w:r>
      <w:r w:rsidR="000B206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234B7" w:rsidRPr="00841298">
        <w:rPr>
          <w:rFonts w:asciiTheme="minorHAnsi" w:hAnsiTheme="minorHAnsi" w:cstheme="minorHAnsi"/>
          <w:color w:val="000000" w:themeColor="text1"/>
        </w:rPr>
        <w:t xml:space="preserve">inherently </w:t>
      </w:r>
      <w:r w:rsidR="00F93410" w:rsidRPr="00841298">
        <w:rPr>
          <w:rFonts w:asciiTheme="minorHAnsi" w:hAnsiTheme="minorHAnsi" w:cstheme="minorHAnsi"/>
          <w:color w:val="000000" w:themeColor="text1"/>
        </w:rPr>
        <w:t xml:space="preserve">very sensitive to particle shapes, and </w:t>
      </w:r>
      <w:r w:rsidR="00E234B7" w:rsidRPr="00841298">
        <w:rPr>
          <w:rFonts w:asciiTheme="minorHAnsi" w:hAnsiTheme="minorHAnsi" w:cstheme="minorHAnsi"/>
          <w:color w:val="000000" w:themeColor="text1"/>
        </w:rPr>
        <w:t xml:space="preserve">not entirely suited even for </w:t>
      </w:r>
      <w:r w:rsidR="00B9335F" w:rsidRPr="00841298">
        <w:rPr>
          <w:rFonts w:asciiTheme="minorHAnsi" w:hAnsiTheme="minorHAnsi" w:cstheme="minorHAnsi"/>
          <w:color w:val="000000" w:themeColor="text1"/>
        </w:rPr>
        <w:t xml:space="preserve">certain </w:t>
      </w:r>
      <w:r w:rsidR="00E234B7" w:rsidRPr="00841298">
        <w:rPr>
          <w:rFonts w:asciiTheme="minorHAnsi" w:hAnsiTheme="minorHAnsi" w:cstheme="minorHAnsi"/>
          <w:color w:val="000000" w:themeColor="text1"/>
        </w:rPr>
        <w:t>shapes</w:t>
      </w:r>
      <w:r w:rsidR="006D0162" w:rsidRPr="006D0162">
        <w:rPr>
          <w:rFonts w:asciiTheme="minorHAnsi" w:hAnsiTheme="minorHAnsi" w:cstheme="minorHAnsi"/>
          <w:color w:val="000000" w:themeColor="text1"/>
        </w:rPr>
        <w:t xml:space="preserve"> </w:t>
      </w:r>
      <w:r w:rsidR="006D0162" w:rsidRPr="00841298">
        <w:rPr>
          <w:rFonts w:asciiTheme="minorHAnsi" w:hAnsiTheme="minorHAnsi" w:cstheme="minorHAnsi"/>
          <w:color w:val="000000" w:themeColor="text1"/>
        </w:rPr>
        <w:t>of uniformity</w:t>
      </w:r>
      <w:r w:rsidR="006D0162">
        <w:rPr>
          <w:rFonts w:asciiTheme="minorHAnsi" w:hAnsiTheme="minorHAnsi" w:cstheme="minorHAnsi"/>
          <w:noProof/>
          <w:color w:val="000000" w:themeColor="text1"/>
          <w:vertAlign w:val="superscript"/>
        </w:rPr>
        <w:t xml:space="preserve"> </w:t>
      </w:r>
      <w:r w:rsidR="008E09BA">
        <w:rPr>
          <w:rFonts w:asciiTheme="minorHAnsi" w:hAnsiTheme="minorHAnsi" w:cstheme="minorHAnsi"/>
          <w:noProof/>
          <w:color w:val="000000" w:themeColor="text1"/>
          <w:vertAlign w:val="superscript"/>
        </w:rPr>
        <w:t>19</w:t>
      </w:r>
      <w:r w:rsidR="00E234B7" w:rsidRPr="00841298">
        <w:rPr>
          <w:rFonts w:asciiTheme="minorHAnsi" w:hAnsiTheme="minorHAnsi" w:cstheme="minorHAnsi"/>
          <w:color w:val="000000" w:themeColor="text1"/>
        </w:rPr>
        <w:t xml:space="preserve">, let alone for </w:t>
      </w:r>
      <w:r w:rsidR="00A511A6" w:rsidRPr="00841298">
        <w:rPr>
          <w:rFonts w:asciiTheme="minorHAnsi" w:hAnsiTheme="minorHAnsi" w:cstheme="minorHAnsi"/>
          <w:color w:val="000000" w:themeColor="text1"/>
        </w:rPr>
        <w:t xml:space="preserve">starch granules having </w:t>
      </w:r>
      <w:r w:rsidR="00E234B7" w:rsidRPr="00841298">
        <w:rPr>
          <w:rFonts w:asciiTheme="minorHAnsi" w:hAnsiTheme="minorHAnsi" w:cstheme="minorHAnsi"/>
          <w:color w:val="000000" w:themeColor="text1"/>
        </w:rPr>
        <w:t>a set of shapes</w:t>
      </w:r>
      <w:r w:rsidR="00A511A6" w:rsidRPr="00841298">
        <w:rPr>
          <w:rFonts w:asciiTheme="minorHAnsi" w:hAnsiTheme="minorHAnsi" w:cstheme="minorHAnsi"/>
          <w:color w:val="000000" w:themeColor="text1"/>
        </w:rPr>
        <w:t xml:space="preserve"> of varying proportions</w:t>
      </w:r>
      <w:r w:rsidR="00E234B7" w:rsidRPr="00841298">
        <w:rPr>
          <w:rFonts w:asciiTheme="minorHAnsi" w:hAnsiTheme="minorHAnsi" w:cstheme="minorHAnsi"/>
          <w:color w:val="000000" w:themeColor="text1"/>
        </w:rPr>
        <w:t>.</w:t>
      </w:r>
      <w:r w:rsidR="00032C73">
        <w:rPr>
          <w:rFonts w:asciiTheme="minorHAnsi" w:hAnsiTheme="minorHAnsi" w:cstheme="minorHAnsi"/>
          <w:color w:val="000000" w:themeColor="text1"/>
        </w:rPr>
        <w:t xml:space="preserve"> </w:t>
      </w:r>
      <w:r w:rsidR="001542DF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CA2BF4" w:rsidRPr="00841298">
        <w:rPr>
          <w:rFonts w:asciiTheme="minorHAnsi" w:hAnsiTheme="minorHAnsi" w:cstheme="minorHAnsi"/>
          <w:color w:val="000000" w:themeColor="text1"/>
        </w:rPr>
        <w:t>ESZ</w:t>
      </w:r>
      <w:r w:rsidR="001542D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3D42B2" w:rsidRPr="00841298">
        <w:rPr>
          <w:rFonts w:asciiTheme="minorHAnsi" w:hAnsiTheme="minorHAnsi" w:cstheme="minorHAnsi"/>
          <w:color w:val="000000" w:themeColor="text1"/>
        </w:rPr>
        <w:t xml:space="preserve">technique </w:t>
      </w:r>
      <w:r w:rsidR="00271354" w:rsidRPr="00841298">
        <w:rPr>
          <w:rFonts w:asciiTheme="minorHAnsi" w:hAnsiTheme="minorHAnsi" w:cstheme="minorHAnsi"/>
          <w:color w:val="000000" w:themeColor="text1"/>
        </w:rPr>
        <w:t xml:space="preserve">measures </w:t>
      </w:r>
      <w:r w:rsidR="00343943" w:rsidRPr="00841298">
        <w:rPr>
          <w:rFonts w:asciiTheme="minorHAnsi" w:hAnsiTheme="minorHAnsi" w:cstheme="minorHAnsi"/>
          <w:color w:val="000000" w:themeColor="text1"/>
        </w:rPr>
        <w:t xml:space="preserve">the electric field </w:t>
      </w:r>
      <w:r w:rsidR="00271354" w:rsidRPr="00841298">
        <w:rPr>
          <w:rFonts w:asciiTheme="minorHAnsi" w:hAnsiTheme="minorHAnsi" w:cstheme="minorHAnsi"/>
          <w:color w:val="000000" w:themeColor="text1"/>
        </w:rPr>
        <w:t>disturbance proportional to the volume of the particle passing through an aperture</w:t>
      </w:r>
      <w:r w:rsidR="00145B62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8E775F" w:rsidRPr="00841298">
        <w:rPr>
          <w:rFonts w:asciiTheme="minorHAnsi" w:hAnsiTheme="minorHAnsi" w:cstheme="minorHAnsi"/>
          <w:color w:val="000000" w:themeColor="text1"/>
        </w:rPr>
        <w:t xml:space="preserve">It provides granule volume sizes, as well as the number and volume distribution information, etc., at high resolutions. </w:t>
      </w:r>
      <w:r w:rsidR="000D2D00" w:rsidRPr="00841298">
        <w:rPr>
          <w:rFonts w:asciiTheme="minorHAnsi" w:hAnsiTheme="minorHAnsi" w:cstheme="minorHAnsi"/>
          <w:color w:val="000000" w:themeColor="text1"/>
        </w:rPr>
        <w:t xml:space="preserve">Since </w:t>
      </w:r>
      <w:r w:rsidR="00343943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234EAF" w:rsidRPr="00841298">
        <w:rPr>
          <w:rFonts w:asciiTheme="minorHAnsi" w:hAnsiTheme="minorHAnsi" w:cstheme="minorHAnsi"/>
          <w:color w:val="000000" w:themeColor="text1"/>
        </w:rPr>
        <w:t xml:space="preserve">ESZ </w:t>
      </w:r>
      <w:r w:rsidR="00343943" w:rsidRPr="00841298">
        <w:rPr>
          <w:rFonts w:asciiTheme="minorHAnsi" w:hAnsiTheme="minorHAnsi" w:cstheme="minorHAnsi"/>
          <w:color w:val="000000" w:themeColor="text1"/>
        </w:rPr>
        <w:t>technique</w:t>
      </w:r>
      <w:r w:rsidR="000D2D00" w:rsidRPr="00841298">
        <w:rPr>
          <w:rFonts w:asciiTheme="minorHAnsi" w:hAnsiTheme="minorHAnsi" w:cstheme="minorHAnsi"/>
          <w:color w:val="000000" w:themeColor="text1"/>
        </w:rPr>
        <w:t xml:space="preserve"> is independent of any optical properties of particles including color, shape, </w:t>
      </w:r>
      <w:r w:rsidR="000D2D00" w:rsidRPr="00841298">
        <w:rPr>
          <w:rFonts w:asciiTheme="minorHAnsi" w:hAnsiTheme="minorHAnsi" w:cstheme="minorHAnsi"/>
          <w:color w:val="000000" w:themeColor="text1"/>
        </w:rPr>
        <w:lastRenderedPageBreak/>
        <w:t xml:space="preserve">composition or refractive index, and results </w:t>
      </w:r>
      <w:r w:rsidR="00030733" w:rsidRPr="00841298">
        <w:rPr>
          <w:rFonts w:asciiTheme="minorHAnsi" w:hAnsiTheme="minorHAnsi" w:cstheme="minorHAnsi"/>
          <w:color w:val="000000" w:themeColor="text1"/>
        </w:rPr>
        <w:t xml:space="preserve">are </w:t>
      </w:r>
      <w:r w:rsidR="000D2D00" w:rsidRPr="00841298">
        <w:rPr>
          <w:rFonts w:asciiTheme="minorHAnsi" w:hAnsiTheme="minorHAnsi" w:cstheme="minorHAnsi"/>
          <w:color w:val="000000" w:themeColor="text1"/>
        </w:rPr>
        <w:t xml:space="preserve">very reproducible, </w:t>
      </w:r>
      <w:r w:rsidR="0093263F" w:rsidRPr="00841298">
        <w:rPr>
          <w:rFonts w:asciiTheme="minorHAnsi" w:hAnsiTheme="minorHAnsi" w:cstheme="minorHAnsi"/>
          <w:color w:val="000000" w:themeColor="text1"/>
        </w:rPr>
        <w:t>it</w:t>
      </w:r>
      <w:r w:rsidR="00B379F9" w:rsidRPr="00841298">
        <w:rPr>
          <w:rFonts w:asciiTheme="minorHAnsi" w:hAnsiTheme="minorHAnsi" w:cstheme="minorHAnsi"/>
          <w:color w:val="000000" w:themeColor="text1"/>
        </w:rPr>
        <w:t xml:space="preserve"> is </w:t>
      </w:r>
      <w:r w:rsidR="000D2D00" w:rsidRPr="00841298">
        <w:rPr>
          <w:rFonts w:asciiTheme="minorHAnsi" w:hAnsiTheme="minorHAnsi" w:cstheme="minorHAnsi"/>
          <w:color w:val="000000" w:themeColor="text1"/>
        </w:rPr>
        <w:t xml:space="preserve">particularly suited for </w:t>
      </w:r>
      <w:r w:rsidR="0031384D" w:rsidRPr="00841298">
        <w:rPr>
          <w:rFonts w:asciiTheme="minorHAnsi" w:hAnsiTheme="minorHAnsi" w:cstheme="minorHAnsi"/>
          <w:color w:val="000000" w:themeColor="text1"/>
        </w:rPr>
        <w:t xml:space="preserve">determining </w:t>
      </w:r>
      <w:r w:rsidR="000D2D00" w:rsidRPr="00841298">
        <w:rPr>
          <w:rFonts w:asciiTheme="minorHAnsi" w:hAnsiTheme="minorHAnsi" w:cstheme="minorHAnsi"/>
          <w:color w:val="000000" w:themeColor="text1"/>
        </w:rPr>
        <w:t xml:space="preserve">size distributions of starch granules having a set of shapes. </w:t>
      </w:r>
    </w:p>
    <w:p w14:paraId="4EEB1119" w14:textId="77777777" w:rsidR="00B04E0C" w:rsidRPr="00841298" w:rsidRDefault="00ED5E7D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ab/>
      </w:r>
    </w:p>
    <w:p w14:paraId="661CA040" w14:textId="5E6050A7" w:rsidR="006110CF" w:rsidRPr="00841298" w:rsidRDefault="00E76C7B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>S</w:t>
      </w:r>
      <w:r w:rsidR="00743C73" w:rsidRPr="00841298">
        <w:rPr>
          <w:rFonts w:asciiTheme="minorHAnsi" w:hAnsiTheme="minorHAnsi" w:cstheme="minorHAnsi"/>
          <w:color w:val="000000" w:themeColor="text1"/>
        </w:rPr>
        <w:t xml:space="preserve">tarch granule sizes have </w:t>
      </w:r>
      <w:r w:rsidR="00494BFA" w:rsidRPr="00841298">
        <w:rPr>
          <w:rFonts w:asciiTheme="minorHAnsi" w:hAnsiTheme="minorHAnsi" w:cstheme="minorHAnsi"/>
          <w:color w:val="000000" w:themeColor="text1"/>
        </w:rPr>
        <w:t xml:space="preserve">also </w:t>
      </w:r>
      <w:r w:rsidR="00743C73" w:rsidRPr="00841298">
        <w:rPr>
          <w:rFonts w:asciiTheme="minorHAnsi" w:hAnsiTheme="minorHAnsi" w:cstheme="minorHAnsi"/>
          <w:color w:val="000000" w:themeColor="text1"/>
        </w:rPr>
        <w:t>been</w:t>
      </w:r>
      <w:r w:rsidR="00494BFA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46D42" w:rsidRPr="00841298">
        <w:rPr>
          <w:rFonts w:asciiTheme="minorHAnsi" w:hAnsiTheme="minorHAnsi" w:cstheme="minorHAnsi"/>
          <w:color w:val="000000" w:themeColor="text1"/>
        </w:rPr>
        <w:t xml:space="preserve">defined </w:t>
      </w:r>
      <w:r w:rsidR="00BF2841" w:rsidRPr="00841298">
        <w:rPr>
          <w:rFonts w:asciiTheme="minorHAnsi" w:hAnsiTheme="minorHAnsi" w:cstheme="minorHAnsi"/>
          <w:color w:val="000000" w:themeColor="text1"/>
        </w:rPr>
        <w:t>by using</w:t>
      </w:r>
      <w:r w:rsidR="00946D42" w:rsidRPr="00841298">
        <w:rPr>
          <w:rFonts w:asciiTheme="minorHAnsi" w:hAnsiTheme="minorHAnsi" w:cstheme="minorHAnsi"/>
          <w:color w:val="000000" w:themeColor="text1"/>
        </w:rPr>
        <w:t xml:space="preserve"> many parameters</w:t>
      </w:r>
      <w:r w:rsidR="00BF2841" w:rsidRPr="00841298">
        <w:rPr>
          <w:rFonts w:asciiTheme="minorHAnsi" w:hAnsiTheme="minorHAnsi" w:cstheme="minorHAnsi"/>
          <w:color w:val="000000" w:themeColor="text1"/>
        </w:rPr>
        <w:t>.</w:t>
      </w:r>
      <w:r w:rsidR="00946D4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Pr="00841298">
        <w:rPr>
          <w:rFonts w:asciiTheme="minorHAnsi" w:hAnsiTheme="minorHAnsi" w:cstheme="minorHAnsi"/>
          <w:color w:val="000000" w:themeColor="text1"/>
        </w:rPr>
        <w:t>They</w:t>
      </w:r>
      <w:r w:rsidR="00BF2841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were often simplistically </w:t>
      </w:r>
      <w:r w:rsidRPr="00841298">
        <w:rPr>
          <w:rFonts w:asciiTheme="minorHAnsi" w:hAnsiTheme="minorHAnsi" w:cstheme="minorHAnsi"/>
          <w:color w:val="000000" w:themeColor="text1"/>
        </w:rPr>
        <w:t>described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F2841" w:rsidRPr="00841298">
        <w:rPr>
          <w:rFonts w:asciiTheme="minorHAnsi" w:hAnsiTheme="minorHAnsi" w:cstheme="minorHAnsi"/>
          <w:color w:val="000000" w:themeColor="text1"/>
        </w:rPr>
        <w:t xml:space="preserve">by 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average </w:t>
      </w:r>
      <w:r w:rsidR="009E4212" w:rsidRPr="00841298">
        <w:rPr>
          <w:rFonts w:asciiTheme="minorHAnsi" w:hAnsiTheme="minorHAnsi" w:cstheme="minorHAnsi"/>
          <w:color w:val="000000" w:themeColor="text1"/>
        </w:rPr>
        <w:t>diameter</w:t>
      </w:r>
      <w:r w:rsidR="00BF2841" w:rsidRPr="00841298">
        <w:rPr>
          <w:rFonts w:asciiTheme="minorHAnsi" w:hAnsiTheme="minorHAnsi" w:cstheme="minorHAnsi"/>
          <w:color w:val="000000" w:themeColor="text1"/>
        </w:rPr>
        <w:t>s</w:t>
      </w:r>
      <w:r w:rsidR="009E4212" w:rsidRPr="00841298">
        <w:rPr>
          <w:rFonts w:asciiTheme="minorHAnsi" w:hAnsiTheme="minorHAnsi" w:cstheme="minorHAnsi"/>
          <w:color w:val="000000" w:themeColor="text1"/>
        </w:rPr>
        <w:t>, which in some cases w</w:t>
      </w:r>
      <w:r w:rsidR="00BF2841" w:rsidRPr="00841298">
        <w:rPr>
          <w:rFonts w:asciiTheme="minorHAnsi" w:hAnsiTheme="minorHAnsi" w:cstheme="minorHAnsi"/>
          <w:color w:val="000000" w:themeColor="text1"/>
        </w:rPr>
        <w:t>ere</w:t>
      </w:r>
      <w:r w:rsidR="009E421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3695D" w:rsidRPr="00841298">
        <w:rPr>
          <w:rFonts w:asciiTheme="minorHAnsi" w:hAnsiTheme="minorHAnsi" w:cstheme="minorHAnsi"/>
          <w:color w:val="000000" w:themeColor="text1"/>
        </w:rPr>
        <w:t>the arithmetic mean</w:t>
      </w:r>
      <w:r w:rsidR="00BF2841" w:rsidRPr="00841298">
        <w:rPr>
          <w:rFonts w:asciiTheme="minorHAnsi" w:hAnsiTheme="minorHAnsi" w:cstheme="minorHAnsi"/>
          <w:color w:val="000000" w:themeColor="text1"/>
        </w:rPr>
        <w:t>s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 of the microscopically measured </w:t>
      </w:r>
      <w:r w:rsidRPr="00841298">
        <w:rPr>
          <w:rFonts w:asciiTheme="minorHAnsi" w:hAnsiTheme="minorHAnsi" w:cstheme="minorHAnsi"/>
          <w:color w:val="000000" w:themeColor="text1"/>
        </w:rPr>
        <w:t>maximal lengths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 of </w:t>
      </w:r>
      <w:r w:rsidR="009E4212" w:rsidRPr="00841298">
        <w:rPr>
          <w:rFonts w:asciiTheme="minorHAnsi" w:hAnsiTheme="minorHAnsi" w:cstheme="minorHAnsi"/>
          <w:color w:val="000000" w:themeColor="text1"/>
        </w:rPr>
        <w:t>2D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 images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12,</w:t>
      </w:r>
      <w:r w:rsidR="00D67385">
        <w:rPr>
          <w:rFonts w:asciiTheme="minorHAnsi" w:hAnsiTheme="minorHAnsi" w:cstheme="minorHAnsi"/>
          <w:noProof/>
          <w:color w:val="000000" w:themeColor="text1"/>
          <w:vertAlign w:val="superscript"/>
        </w:rPr>
        <w:t>20</w:t>
      </w:r>
      <w:r w:rsidR="00BF3712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F3527F" w:rsidRPr="00841298">
        <w:rPr>
          <w:rFonts w:asciiTheme="minorHAnsi" w:hAnsiTheme="minorHAnsi" w:cstheme="minorHAnsi"/>
          <w:color w:val="000000" w:themeColor="text1"/>
        </w:rPr>
        <w:t>or averages of equivalent</w:t>
      </w:r>
      <w:r w:rsidR="00CC581E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F3527F" w:rsidRPr="00841298">
        <w:rPr>
          <w:rFonts w:asciiTheme="minorHAnsi" w:hAnsiTheme="minorHAnsi" w:cstheme="minorHAnsi"/>
          <w:color w:val="000000" w:themeColor="text1"/>
        </w:rPr>
        <w:t>sphere diameters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F51FA1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8773A2" w:rsidRPr="00841298">
        <w:rPr>
          <w:rFonts w:asciiTheme="minorHAnsi" w:hAnsiTheme="minorHAnsi" w:cstheme="minorHAnsi"/>
          <w:color w:val="000000" w:themeColor="text1"/>
        </w:rPr>
        <w:t xml:space="preserve">In other cases, </w:t>
      </w:r>
      <w:r w:rsidR="00FF6E71" w:rsidRPr="00841298">
        <w:rPr>
          <w:rFonts w:asciiTheme="minorHAnsi" w:hAnsiTheme="minorHAnsi" w:cstheme="minorHAnsi"/>
          <w:color w:val="000000" w:themeColor="text1"/>
        </w:rPr>
        <w:t xml:space="preserve">the granule size distributions </w:t>
      </w:r>
      <w:r w:rsidR="008773A2" w:rsidRPr="00841298">
        <w:rPr>
          <w:rFonts w:asciiTheme="minorHAnsi" w:hAnsiTheme="minorHAnsi" w:cstheme="minorHAnsi"/>
          <w:color w:val="000000" w:themeColor="text1"/>
        </w:rPr>
        <w:t xml:space="preserve">were 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specified </w:t>
      </w:r>
      <w:r w:rsidR="008773A2" w:rsidRPr="00841298">
        <w:rPr>
          <w:rFonts w:asciiTheme="minorHAnsi" w:hAnsiTheme="minorHAnsi" w:cstheme="minorHAnsi"/>
          <w:color w:val="000000" w:themeColor="text1"/>
        </w:rPr>
        <w:t xml:space="preserve">by using </w:t>
      </w:r>
      <w:r w:rsidR="00FF6E71" w:rsidRPr="00841298">
        <w:rPr>
          <w:rFonts w:asciiTheme="minorHAnsi" w:hAnsiTheme="minorHAnsi" w:cstheme="minorHAnsi"/>
          <w:color w:val="000000" w:themeColor="text1"/>
        </w:rPr>
        <w:t xml:space="preserve">size </w:t>
      </w:r>
      <w:r w:rsidR="00A03E8A" w:rsidRPr="00841298">
        <w:rPr>
          <w:rFonts w:asciiTheme="minorHAnsi" w:hAnsiTheme="minorHAnsi" w:cstheme="minorHAnsi"/>
          <w:color w:val="000000" w:themeColor="text1"/>
        </w:rPr>
        <w:t>ranges</w:t>
      </w:r>
      <w:r w:rsidR="00A03E8A">
        <w:rPr>
          <w:rFonts w:asciiTheme="minorHAnsi" w:hAnsiTheme="minorHAnsi" w:cstheme="minorHAnsi"/>
          <w:noProof/>
          <w:color w:val="000000" w:themeColor="text1"/>
          <w:vertAlign w:val="superscript"/>
        </w:rPr>
        <w:t>21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r w:rsidR="00A03E8A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FF6E71" w:rsidRPr="00841298">
        <w:rPr>
          <w:rFonts w:asciiTheme="minorHAnsi" w:hAnsiTheme="minorHAnsi" w:cstheme="minorHAnsi"/>
          <w:color w:val="000000" w:themeColor="text1"/>
        </w:rPr>
        <w:t>,</w:t>
      </w:r>
      <w:r w:rsidR="00782D3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3695D" w:rsidRPr="00841298">
        <w:rPr>
          <w:rFonts w:asciiTheme="minorHAnsi" w:hAnsiTheme="minorHAnsi" w:cstheme="minorHAnsi"/>
          <w:color w:val="000000" w:themeColor="text1"/>
        </w:rPr>
        <w:t>the distribution mea</w:t>
      </w:r>
      <w:r w:rsidR="00F51FA1" w:rsidRPr="00841298">
        <w:rPr>
          <w:rFonts w:asciiTheme="minorHAnsi" w:hAnsiTheme="minorHAnsi" w:cstheme="minorHAnsi"/>
          <w:color w:val="000000" w:themeColor="text1"/>
        </w:rPr>
        <w:t>n volume or mean diameter (sphere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 equivalent, weighted by number, volume, or surface area) assuming a normal distribution</w:t>
      </w:r>
      <w:r w:rsidR="004519B1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14,</w:t>
      </w:r>
      <w:r w:rsidR="0054557F" w:rsidRPr="0054557F">
        <w:rPr>
          <w:rFonts w:asciiTheme="minorHAnsi" w:hAnsiTheme="minorHAnsi" w:cstheme="minorHAnsi"/>
          <w:noProof/>
          <w:color w:val="000000" w:themeColor="text1"/>
          <w:vertAlign w:val="superscript"/>
        </w:rPr>
        <w:t xml:space="preserve"> </w:t>
      </w:r>
      <w:r w:rsidR="0054557F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23-26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9A0E2C" w:rsidRPr="00841298">
        <w:rPr>
          <w:rFonts w:asciiTheme="minorHAnsi" w:hAnsiTheme="minorHAnsi" w:cstheme="minorHAnsi"/>
          <w:color w:val="000000" w:themeColor="text1"/>
        </w:rPr>
        <w:t>The</w:t>
      </w:r>
      <w:r w:rsidR="00BF2841" w:rsidRPr="00841298">
        <w:rPr>
          <w:rFonts w:asciiTheme="minorHAnsi" w:hAnsiTheme="minorHAnsi" w:cstheme="minorHAnsi"/>
          <w:color w:val="000000" w:themeColor="text1"/>
        </w:rPr>
        <w:t>se</w:t>
      </w:r>
      <w:r w:rsidR="009A0E2C" w:rsidRPr="00841298">
        <w:rPr>
          <w:rFonts w:asciiTheme="minorHAnsi" w:hAnsiTheme="minorHAnsi" w:cstheme="minorHAnsi"/>
          <w:color w:val="000000" w:themeColor="text1"/>
        </w:rPr>
        <w:t xml:space="preserve"> descript</w:t>
      </w:r>
      <w:r w:rsidRPr="00841298">
        <w:rPr>
          <w:rFonts w:asciiTheme="minorHAnsi" w:hAnsiTheme="minorHAnsi" w:cstheme="minorHAnsi"/>
          <w:color w:val="000000" w:themeColor="text1"/>
        </w:rPr>
        <w:t xml:space="preserve">ors of </w:t>
      </w:r>
      <w:r w:rsidR="009A0E2C" w:rsidRPr="00841298">
        <w:rPr>
          <w:rFonts w:asciiTheme="minorHAnsi" w:hAnsiTheme="minorHAnsi" w:cstheme="minorHAnsi"/>
          <w:color w:val="000000" w:themeColor="text1"/>
        </w:rPr>
        <w:t xml:space="preserve">starch granule sizes </w:t>
      </w:r>
      <w:r w:rsidR="00FF6E71" w:rsidRPr="00841298">
        <w:rPr>
          <w:rFonts w:asciiTheme="minorHAnsi" w:hAnsiTheme="minorHAnsi" w:cstheme="minorHAnsi"/>
          <w:color w:val="000000" w:themeColor="text1"/>
        </w:rPr>
        <w:t>from</w:t>
      </w:r>
      <w:r w:rsidR="00BF2841" w:rsidRPr="00841298">
        <w:rPr>
          <w:rFonts w:asciiTheme="minorHAnsi" w:hAnsiTheme="minorHAnsi" w:cstheme="minorHAnsi"/>
          <w:color w:val="000000" w:themeColor="text1"/>
        </w:rPr>
        <w:t xml:space="preserve"> various analyses </w:t>
      </w:r>
      <w:r w:rsidR="009A0E2C" w:rsidRPr="00841298">
        <w:rPr>
          <w:rFonts w:asciiTheme="minorHAnsi" w:hAnsiTheme="minorHAnsi" w:cstheme="minorHAnsi"/>
          <w:color w:val="000000" w:themeColor="text1"/>
        </w:rPr>
        <w:t xml:space="preserve">are of </w:t>
      </w:r>
      <w:r w:rsidR="00BF491B" w:rsidRPr="00841298">
        <w:rPr>
          <w:rFonts w:asciiTheme="minorHAnsi" w:hAnsiTheme="minorHAnsi" w:cstheme="minorHAnsi"/>
          <w:color w:val="000000" w:themeColor="text1"/>
        </w:rPr>
        <w:t xml:space="preserve">a </w:t>
      </w:r>
      <w:r w:rsidR="009A0E2C" w:rsidRPr="00841298">
        <w:rPr>
          <w:rFonts w:asciiTheme="minorHAnsi" w:hAnsiTheme="minorHAnsi" w:cstheme="minorHAnsi"/>
          <w:color w:val="000000" w:themeColor="text1"/>
        </w:rPr>
        <w:t xml:space="preserve">vastly different nature, and </w:t>
      </w:r>
      <w:r w:rsidR="0098457C" w:rsidRPr="00841298">
        <w:rPr>
          <w:rFonts w:asciiTheme="minorHAnsi" w:hAnsiTheme="minorHAnsi" w:cstheme="minorHAnsi"/>
          <w:color w:val="000000" w:themeColor="text1"/>
        </w:rPr>
        <w:t>not strictly comparable</w:t>
      </w:r>
      <w:r w:rsidR="00C06BA8" w:rsidRPr="00841298">
        <w:rPr>
          <w:rFonts w:asciiTheme="minorHAnsi" w:hAnsiTheme="minorHAnsi" w:cstheme="minorHAnsi"/>
          <w:color w:val="000000" w:themeColor="text1"/>
        </w:rPr>
        <w:t>. It could be very misleading if these “sizes” of starch granules from different species or even the same tissues of the same species were directly compared.</w:t>
      </w:r>
      <w:r w:rsidR="00133F5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37A7A" w:rsidRPr="00841298">
        <w:rPr>
          <w:rFonts w:asciiTheme="minorHAnsi" w:hAnsiTheme="minorHAnsi" w:cstheme="minorHAnsi"/>
          <w:color w:val="000000" w:themeColor="text1"/>
        </w:rPr>
        <w:t xml:space="preserve">Furthermore, 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971CE2" w:rsidRPr="00841298">
        <w:rPr>
          <w:rFonts w:asciiTheme="minorHAnsi" w:hAnsiTheme="minorHAnsi" w:cstheme="minorHAnsi"/>
          <w:color w:val="000000" w:themeColor="text1"/>
        </w:rPr>
        <w:t>spread</w:t>
      </w:r>
      <w:r w:rsidR="009B1033" w:rsidRPr="00841298">
        <w:rPr>
          <w:rFonts w:asciiTheme="minorHAnsi" w:hAnsiTheme="minorHAnsi" w:cstheme="minorHAnsi"/>
          <w:color w:val="000000" w:themeColor="text1"/>
        </w:rPr>
        <w:t xml:space="preserve"> (or shape)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 parameter of the assumed normal distributions, i.e., the standard deviation</w:t>
      </w:r>
      <w:r w:rsidR="002920CC" w:rsidRPr="00841298"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σ</m:t>
        </m:r>
      </m:oMath>
      <w:r w:rsidR="0003695D" w:rsidRPr="00841298">
        <w:rPr>
          <w:rFonts w:asciiTheme="minorHAnsi" w:hAnsiTheme="minorHAnsi" w:cstheme="minorHAnsi"/>
          <w:color w:val="000000" w:themeColor="text1"/>
        </w:rPr>
        <w:t xml:space="preserve"> (or graphic standard deviation</w:t>
      </w:r>
      <w:r w:rsidR="002920CC" w:rsidRPr="00841298">
        <w:rPr>
          <w:rFonts w:asciiTheme="minorHAnsi" w:hAnsiTheme="minorHAnsi" w:cstheme="minorHAns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σ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g</m:t>
            </m:r>
          </m:sub>
        </m:sSub>
      </m:oMath>
      <w:r w:rsidR="0003695D" w:rsidRPr="00841298">
        <w:rPr>
          <w:rFonts w:asciiTheme="minorHAnsi" w:hAnsiTheme="minorHAnsi" w:cstheme="minorHAnsi"/>
          <w:color w:val="000000" w:themeColor="text1"/>
        </w:rPr>
        <w:t>) measuring the w</w:t>
      </w:r>
      <w:r w:rsidR="00FF1322" w:rsidRPr="00841298">
        <w:rPr>
          <w:rFonts w:asciiTheme="minorHAnsi" w:hAnsiTheme="minorHAnsi" w:cstheme="minorHAnsi"/>
          <w:color w:val="000000" w:themeColor="text1"/>
        </w:rPr>
        <w:t>idth of the distribution (</w:t>
      </w:r>
      <w:r w:rsidR="00FF1322" w:rsidRPr="00841298">
        <w:rPr>
          <w:rFonts w:asciiTheme="minorHAnsi" w:hAnsiTheme="minorHAnsi" w:cstheme="minorHAnsi"/>
          <w:iCs/>
          <w:color w:val="000000" w:themeColor="text1"/>
        </w:rPr>
        <w:t>i.e.</w:t>
      </w:r>
      <w:r w:rsidR="00CC581E" w:rsidRPr="00841298">
        <w:rPr>
          <w:rFonts w:asciiTheme="minorHAnsi" w:hAnsiTheme="minorHAnsi" w:cstheme="minorHAnsi"/>
          <w:color w:val="000000" w:themeColor="text1"/>
        </w:rPr>
        <w:t>,</w:t>
      </w:r>
      <w:r w:rsidR="00FF132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3695D" w:rsidRPr="00841298">
        <w:rPr>
          <w:rFonts w:asciiTheme="minorHAnsi" w:hAnsiTheme="minorHAnsi" w:cstheme="minorHAnsi"/>
          <w:color w:val="000000" w:themeColor="text1"/>
        </w:rPr>
        <w:t>the spread of the sizes), has been ignored</w:t>
      </w:r>
      <w:r w:rsidR="00D37A7A" w:rsidRPr="00841298">
        <w:rPr>
          <w:rFonts w:asciiTheme="minorHAnsi" w:hAnsiTheme="minorHAnsi" w:cstheme="minorHAnsi"/>
          <w:color w:val="000000" w:themeColor="text1"/>
        </w:rPr>
        <w:t xml:space="preserve"> in most studies</w:t>
      </w:r>
      <w:r w:rsidR="0003695D" w:rsidRPr="00841298">
        <w:rPr>
          <w:rFonts w:asciiTheme="minorHAnsi" w:hAnsiTheme="minorHAnsi" w:cstheme="minorHAnsi"/>
          <w:color w:val="000000" w:themeColor="text1"/>
        </w:rPr>
        <w:t xml:space="preserve">. </w:t>
      </w:r>
    </w:p>
    <w:p w14:paraId="614D8C1C" w14:textId="77777777" w:rsidR="00B04E0C" w:rsidRPr="00841298" w:rsidRDefault="00B04E0C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6907B99" w14:textId="3002FF32" w:rsidR="00015F44" w:rsidRPr="00841298" w:rsidRDefault="00E21258" w:rsidP="00DC0CD8">
      <w:pPr>
        <w:jc w:val="both"/>
        <w:rPr>
          <w:rFonts w:asciiTheme="minorHAnsi" w:hAnsiTheme="minorHAnsi" w:cstheme="minorHAnsi"/>
          <w:lang w:eastAsia="en-US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To </w:t>
      </w:r>
      <w:r w:rsidR="000F6238" w:rsidRPr="00841298">
        <w:rPr>
          <w:rFonts w:asciiTheme="minorHAnsi" w:hAnsiTheme="minorHAnsi" w:cstheme="minorHAnsi"/>
          <w:color w:val="000000" w:themeColor="text1"/>
        </w:rPr>
        <w:t>resolve</w:t>
      </w:r>
      <w:r w:rsidRPr="00841298">
        <w:rPr>
          <w:rFonts w:asciiTheme="minorHAnsi" w:hAnsiTheme="minorHAnsi" w:cstheme="minorHAnsi"/>
          <w:color w:val="000000" w:themeColor="text1"/>
        </w:rPr>
        <w:t xml:space="preserve"> the a</w:t>
      </w:r>
      <w:r w:rsidR="00BF491B" w:rsidRPr="00841298">
        <w:rPr>
          <w:rFonts w:asciiTheme="minorHAnsi" w:hAnsiTheme="minorHAnsi" w:cstheme="minorHAnsi"/>
          <w:color w:val="000000" w:themeColor="text1"/>
        </w:rPr>
        <w:t>fore</w:t>
      </w:r>
      <w:r w:rsidRPr="00841298">
        <w:rPr>
          <w:rFonts w:asciiTheme="minorHAnsi" w:hAnsiTheme="minorHAnsi" w:cstheme="minorHAnsi"/>
          <w:color w:val="000000" w:themeColor="text1"/>
        </w:rPr>
        <w:t xml:space="preserve">mentioned </w:t>
      </w:r>
      <w:r w:rsidR="000F6238" w:rsidRPr="00841298">
        <w:rPr>
          <w:rFonts w:asciiTheme="minorHAnsi" w:hAnsiTheme="minorHAnsi" w:cstheme="minorHAnsi"/>
          <w:color w:val="000000" w:themeColor="text1"/>
        </w:rPr>
        <w:t>critical issues facing</w:t>
      </w:r>
      <w:r w:rsidRPr="00841298">
        <w:rPr>
          <w:rFonts w:asciiTheme="minorHAnsi" w:hAnsiTheme="minorHAnsi" w:cstheme="minorHAnsi"/>
          <w:color w:val="000000" w:themeColor="text1"/>
        </w:rPr>
        <w:t xml:space="preserve"> starch granule sizing analyses, we outlined a procedure f</w:t>
      </w:r>
      <w:r w:rsidR="00BE5BBA" w:rsidRPr="00841298">
        <w:rPr>
          <w:rFonts w:asciiTheme="minorHAnsi" w:hAnsiTheme="minorHAnsi" w:cstheme="minorHAnsi"/>
          <w:color w:val="000000" w:themeColor="text1"/>
        </w:rPr>
        <w:t xml:space="preserve">or </w:t>
      </w:r>
      <w:r w:rsidR="00545E86" w:rsidRPr="00841298">
        <w:rPr>
          <w:rFonts w:asciiTheme="minorHAnsi" w:hAnsiTheme="minorHAnsi" w:cstheme="minorHAnsi"/>
          <w:color w:val="000000" w:themeColor="text1"/>
        </w:rPr>
        <w:t xml:space="preserve">reproducible </w:t>
      </w:r>
      <w:r w:rsidR="004D5FC3" w:rsidRPr="00841298">
        <w:rPr>
          <w:rFonts w:asciiTheme="minorHAnsi" w:hAnsiTheme="minorHAnsi" w:cstheme="minorHAnsi"/>
          <w:color w:val="000000" w:themeColor="text1"/>
        </w:rPr>
        <w:t>and statistically valid determination</w:t>
      </w:r>
      <w:r w:rsidR="005435FF" w:rsidRPr="00841298">
        <w:rPr>
          <w:rFonts w:asciiTheme="minorHAnsi" w:hAnsiTheme="minorHAnsi" w:cstheme="minorHAnsi"/>
          <w:color w:val="000000" w:themeColor="text1"/>
        </w:rPr>
        <w:t>s</w:t>
      </w:r>
      <w:r w:rsidR="004D5FC3" w:rsidRPr="00841298">
        <w:rPr>
          <w:rFonts w:asciiTheme="minorHAnsi" w:hAnsiTheme="minorHAnsi" w:cstheme="minorHAnsi"/>
          <w:color w:val="000000" w:themeColor="text1"/>
        </w:rPr>
        <w:t xml:space="preserve"> of granule size distributions of starch samples</w:t>
      </w:r>
      <w:r w:rsidRPr="00841298">
        <w:rPr>
          <w:rFonts w:asciiTheme="minorHAnsi" w:hAnsiTheme="minorHAnsi" w:cstheme="minorHAnsi"/>
          <w:color w:val="000000" w:themeColor="text1"/>
        </w:rPr>
        <w:t xml:space="preserve"> using </w:t>
      </w:r>
      <w:r w:rsidRPr="00841298">
        <w:rPr>
          <w:rFonts w:asciiTheme="minorHAnsi" w:hAnsiTheme="minorHAnsi" w:cstheme="minorHAnsi"/>
        </w:rPr>
        <w:t>the ESZ technique</w:t>
      </w:r>
      <w:r w:rsidR="004D5FC3" w:rsidRPr="00841298">
        <w:rPr>
          <w:rFonts w:asciiTheme="minorHAnsi" w:hAnsiTheme="minorHAnsi" w:cstheme="minorHAnsi"/>
          <w:color w:val="000000" w:themeColor="text1"/>
        </w:rPr>
        <w:t>,</w:t>
      </w:r>
      <w:r w:rsidRPr="00841298">
        <w:rPr>
          <w:rFonts w:asciiTheme="minorHAnsi" w:hAnsiTheme="minorHAnsi" w:cstheme="minorHAnsi"/>
        </w:rPr>
        <w:t xml:space="preserve"> and for </w:t>
      </w:r>
      <w:r w:rsidR="002B71AC" w:rsidRPr="00841298">
        <w:rPr>
          <w:rFonts w:asciiTheme="minorHAnsi" w:hAnsiTheme="minorHAnsi" w:cstheme="minorHAnsi"/>
        </w:rPr>
        <w:t xml:space="preserve">properly </w:t>
      </w:r>
      <w:r w:rsidRPr="00841298">
        <w:rPr>
          <w:rFonts w:asciiTheme="minorHAnsi" w:hAnsiTheme="minorHAnsi" w:cstheme="minorHAnsi"/>
        </w:rPr>
        <w:t>specifying the determined granule lognormal size distributions using</w:t>
      </w:r>
      <w:r w:rsidR="00771E9F" w:rsidRPr="00841298">
        <w:rPr>
          <w:rFonts w:asciiTheme="minorHAnsi" w:hAnsiTheme="minorHAnsi" w:cstheme="minorHAnsi"/>
          <w:color w:val="000000" w:themeColor="text1"/>
        </w:rPr>
        <w:t xml:space="preserve"> an adopted two-parameter multiplicative </w:t>
      </w:r>
      <w:r w:rsidR="00D02702" w:rsidRPr="00841298">
        <w:rPr>
          <w:rFonts w:asciiTheme="minorHAnsi" w:hAnsiTheme="minorHAnsi" w:cstheme="minorHAnsi"/>
          <w:color w:val="000000" w:themeColor="text1"/>
        </w:rPr>
        <w:t>form</w:t>
      </w:r>
      <w:r w:rsidR="00B44B47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27</w:t>
      </w:r>
      <w:r w:rsidR="00771E9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2348D0" w:rsidRPr="00841298">
        <w:rPr>
          <w:rFonts w:asciiTheme="minorHAnsi" w:hAnsiTheme="minorHAnsi" w:cstheme="minorHAnsi"/>
          <w:color w:val="000000" w:themeColor="text1"/>
        </w:rPr>
        <w:t>with</w:t>
      </w:r>
      <w:r w:rsidR="006F3BA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37EAD" w:rsidRPr="00841298">
        <w:rPr>
          <w:rFonts w:asciiTheme="minorHAnsi" w:hAnsiTheme="minorHAnsi" w:cstheme="minorHAnsi"/>
          <w:color w:val="000000" w:themeColor="text1"/>
        </w:rPr>
        <w:t>improved</w:t>
      </w:r>
      <w:r w:rsidR="002348D0" w:rsidRPr="00841298">
        <w:rPr>
          <w:rFonts w:asciiTheme="minorHAnsi" w:hAnsiTheme="minorHAnsi" w:cstheme="minorHAnsi"/>
          <w:color w:val="000000" w:themeColor="text1"/>
        </w:rPr>
        <w:t xml:space="preserve"> accuracy and comparability</w:t>
      </w:r>
      <w:r w:rsidR="004D5FC3" w:rsidRPr="00841298">
        <w:rPr>
          <w:rFonts w:asciiTheme="minorHAnsi" w:hAnsiTheme="minorHAnsi" w:cstheme="minorHAnsi"/>
          <w:color w:val="000000" w:themeColor="text1"/>
        </w:rPr>
        <w:t>.</w:t>
      </w:r>
      <w:r w:rsidR="00022C8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06F90" w:rsidRPr="00841298">
        <w:rPr>
          <w:rFonts w:asciiTheme="minorHAnsi" w:hAnsiTheme="minorHAnsi" w:cstheme="minorHAnsi"/>
          <w:color w:val="000000" w:themeColor="text1"/>
        </w:rPr>
        <w:t xml:space="preserve">For validation and demonstration, we </w:t>
      </w:r>
      <w:r w:rsidR="001B27F1" w:rsidRPr="00841298">
        <w:rPr>
          <w:rFonts w:asciiTheme="minorHAnsi" w:hAnsiTheme="minorHAnsi" w:cstheme="minorHAnsi"/>
          <w:color w:val="000000" w:themeColor="text1"/>
        </w:rPr>
        <w:t xml:space="preserve">performed replicate granule sizing analyses of </w:t>
      </w:r>
      <w:proofErr w:type="spellStart"/>
      <w:r w:rsidR="001B27F1" w:rsidRPr="00841298">
        <w:rPr>
          <w:rFonts w:asciiTheme="minorHAnsi" w:hAnsiTheme="minorHAnsi" w:cstheme="minorHAnsi"/>
          <w:color w:val="000000" w:themeColor="text1"/>
        </w:rPr>
        <w:t>sweetpotato</w:t>
      </w:r>
      <w:proofErr w:type="spellEnd"/>
      <w:r w:rsidR="001B27F1" w:rsidRPr="00841298">
        <w:rPr>
          <w:rFonts w:asciiTheme="minorHAnsi" w:hAnsiTheme="minorHAnsi" w:cstheme="minorHAnsi"/>
          <w:color w:val="000000" w:themeColor="text1"/>
        </w:rPr>
        <w:t xml:space="preserve"> starch samples using the procedure, and </w:t>
      </w:r>
      <w:r w:rsidR="00E410C6" w:rsidRPr="00841298">
        <w:rPr>
          <w:rFonts w:asciiTheme="minorHAnsi" w:hAnsiTheme="minorHAnsi" w:cstheme="minorHAnsi"/>
          <w:color w:val="000000" w:themeColor="text1"/>
        </w:rPr>
        <w:t xml:space="preserve">specified </w:t>
      </w:r>
      <w:r w:rsidR="001B27F1" w:rsidRPr="00841298">
        <w:rPr>
          <w:rFonts w:asciiTheme="minorHAnsi" w:hAnsiTheme="minorHAnsi" w:cstheme="minorHAnsi"/>
          <w:color w:val="000000" w:themeColor="text1"/>
        </w:rPr>
        <w:t>the</w:t>
      </w:r>
      <w:r w:rsidR="00B3225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1B27F1" w:rsidRPr="00841298">
        <w:rPr>
          <w:rFonts w:asciiTheme="minorHAnsi" w:hAnsiTheme="minorHAnsi" w:cstheme="minorHAnsi"/>
          <w:color w:val="000000" w:themeColor="text1"/>
        </w:rPr>
        <w:t xml:space="preserve">lognormal differential volume-percentage volume-equivalent-sphere diameter distributions using </w:t>
      </w:r>
      <w:r w:rsidR="00B0617F" w:rsidRPr="00841298">
        <w:rPr>
          <w:rFonts w:asciiTheme="minorHAnsi" w:hAnsiTheme="minorHAnsi" w:cstheme="minorHAnsi"/>
          <w:color w:val="000000" w:themeColor="text1"/>
        </w:rPr>
        <w:t xml:space="preserve">their </w:t>
      </w:r>
      <w:r w:rsidR="00741ED9" w:rsidRPr="00841298">
        <w:rPr>
          <w:rFonts w:asciiTheme="minorHAnsi" w:hAnsiTheme="minorHAnsi" w:cstheme="minorHAnsi"/>
          <w:color w:val="000000" w:themeColor="text1"/>
        </w:rPr>
        <w:t xml:space="preserve">graphic </w:t>
      </w:r>
      <w:r w:rsidR="006E74E8" w:rsidRPr="00841298">
        <w:rPr>
          <w:rFonts w:asciiTheme="minorHAnsi" w:hAnsiTheme="minorHAnsi" w:cstheme="minorHAnsi"/>
          <w:color w:val="000000" w:themeColor="text1"/>
        </w:rPr>
        <w:t xml:space="preserve">geometric means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E173EC" w:rsidRPr="00841298">
        <w:rPr>
          <w:rFonts w:asciiTheme="minorHAnsi" w:eastAsiaTheme="minorEastAsia" w:hAnsiTheme="minorHAnsi" w:cstheme="minorHAnsi"/>
          <w:noProof/>
          <w:color w:val="000000" w:themeColor="text1"/>
        </w:rPr>
        <w:t xml:space="preserve"> </w:t>
      </w:r>
      <w:r w:rsidR="006E74E8" w:rsidRPr="00841298">
        <w:rPr>
          <w:rFonts w:asciiTheme="minorHAnsi" w:hAnsiTheme="minorHAnsi" w:cstheme="minorHAnsi"/>
          <w:color w:val="000000" w:themeColor="text1"/>
        </w:rPr>
        <w:t>and multiplicative</w:t>
      </w:r>
      <w:r w:rsidR="006E74E8" w:rsidRPr="00841298" w:rsidDel="00EC5B00">
        <w:rPr>
          <w:rFonts w:asciiTheme="minorHAnsi" w:hAnsiTheme="minorHAnsi" w:cstheme="minorHAnsi"/>
          <w:color w:val="000000" w:themeColor="text1"/>
        </w:rPr>
        <w:t xml:space="preserve"> </w:t>
      </w:r>
      <w:r w:rsidR="006E74E8" w:rsidRPr="00841298">
        <w:rPr>
          <w:rFonts w:asciiTheme="minorHAnsi" w:hAnsiTheme="minorHAnsi" w:cstheme="minorHAnsi"/>
          <w:color w:val="000000" w:themeColor="text1"/>
        </w:rPr>
        <w:t>standard deviations</w:t>
      </w:r>
      <w:r w:rsidR="00E173EC" w:rsidRPr="00841298">
        <w:rPr>
          <w:rFonts w:asciiTheme="minorHAnsi" w:hAnsiTheme="minorHAnsi" w:cstheme="minorHAns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="006E74E8" w:rsidRPr="00841298">
        <w:rPr>
          <w:rFonts w:asciiTheme="minorHAnsi" w:hAnsiTheme="minorHAnsi" w:cstheme="minorHAnsi"/>
          <w:color w:val="000000" w:themeColor="text1"/>
        </w:rPr>
        <w:t>in a</w:t>
      </w:r>
      <w:r w:rsidR="00D13494" w:rsidRPr="00841298">
        <w:rPr>
          <w:rFonts w:asciiTheme="minorHAnsi" w:hAnsiTheme="minorHAnsi" w:cstheme="minorHAns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D13494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13494" w:rsidRPr="00841298">
        <w:rPr>
          <w:rFonts w:asciiTheme="minorHAnsi" w:hAnsiTheme="minorHAnsi" w:cstheme="minorHAnsi"/>
          <w:color w:val="000000" w:themeColor="text1"/>
          <w:vertAlign w:val="superscript"/>
        </w:rPr>
        <w:t>x</w:t>
      </w:r>
      <w:r w:rsidR="00D13494" w:rsidRPr="00841298">
        <w:rPr>
          <w:rFonts w:asciiTheme="minorHAnsi" w:hAnsiTheme="minorHAnsi" w:cstheme="minorHAnsi"/>
          <w:color w:val="000000" w:themeColor="text1"/>
        </w:rPr>
        <w:t xml:space="preserve">/ (multiply and divide)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D13494" w:rsidRPr="00841298">
        <w:rPr>
          <w:rFonts w:asciiTheme="minorHAnsi" w:hAnsiTheme="minorHAnsi" w:cstheme="minorHAnsi"/>
          <w:color w:val="000000" w:themeColor="text1"/>
        </w:rPr>
        <w:t xml:space="preserve"> form</w:t>
      </w:r>
      <w:r w:rsidR="007017EC" w:rsidRPr="00841298">
        <w:rPr>
          <w:rFonts w:asciiTheme="minorHAnsi" w:hAnsiTheme="minorHAnsi" w:cstheme="minorHAnsi"/>
          <w:color w:val="000000" w:themeColor="text1"/>
        </w:rPr>
        <w:t xml:space="preserve">. </w:t>
      </w:r>
    </w:p>
    <w:p w14:paraId="6FF27899" w14:textId="77777777" w:rsidR="00015F44" w:rsidRPr="00841298" w:rsidRDefault="00015F44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D353E8" w14:textId="1304680D" w:rsidR="0078773A" w:rsidRPr="00841298" w:rsidRDefault="0078773A" w:rsidP="00DC0CD8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42507174"/>
      <w:r w:rsidRPr="00841298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2B186A27" w14:textId="77777777" w:rsidR="00B04E0C" w:rsidRPr="00841298" w:rsidRDefault="00B04E0C" w:rsidP="00DC0CD8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935A39E" w14:textId="15E6BB07" w:rsidR="008E6EDA" w:rsidRPr="00032C73" w:rsidRDefault="00AF1703" w:rsidP="00DC0CD8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b/>
          <w:bCs/>
        </w:rPr>
      </w:pPr>
      <w:r w:rsidRPr="00032C73">
        <w:rPr>
          <w:rFonts w:asciiTheme="minorHAnsi" w:hAnsiTheme="minorHAnsi" w:cstheme="minorHAnsi"/>
          <w:b/>
          <w:color w:val="000000" w:themeColor="text1"/>
        </w:rPr>
        <w:t>Preparation of starch samples</w:t>
      </w:r>
      <w:r w:rsidRPr="00032C73" w:rsidDel="00AF1703">
        <w:rPr>
          <w:rFonts w:asciiTheme="minorHAnsi" w:hAnsiTheme="minorHAnsi" w:cstheme="minorHAnsi"/>
          <w:b/>
          <w:bCs/>
        </w:rPr>
        <w:t xml:space="preserve"> </w:t>
      </w:r>
    </w:p>
    <w:p w14:paraId="5E6E9BC6" w14:textId="77777777" w:rsidR="008E6EDA" w:rsidRPr="00841298" w:rsidRDefault="008E6EDA" w:rsidP="00DC0CD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36D96B87" w14:textId="4407425E" w:rsidR="00B7260A" w:rsidRPr="00BF45EE" w:rsidRDefault="00B7260A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F45579">
        <w:rPr>
          <w:rFonts w:ascii="Calibri" w:hAnsi="Calibri" w:cs="Calibri"/>
        </w:rPr>
        <w:t>P</w:t>
      </w:r>
      <w:r>
        <w:rPr>
          <w:rFonts w:ascii="Calibri" w:hAnsi="Calibri" w:cs="Calibri"/>
        </w:rPr>
        <w:t>repare</w:t>
      </w:r>
      <w:r w:rsidRPr="00F45579">
        <w:rPr>
          <w:rFonts w:ascii="Calibri" w:hAnsi="Calibri" w:cs="Calibri"/>
        </w:rPr>
        <w:t xml:space="preserve"> two </w:t>
      </w:r>
      <w:r>
        <w:rPr>
          <w:rFonts w:ascii="Calibri" w:hAnsi="Calibri" w:cs="Calibri"/>
        </w:rPr>
        <w:t>(</w:t>
      </w:r>
      <w:r w:rsidRPr="00F45579">
        <w:rPr>
          <w:rFonts w:ascii="Calibri" w:hAnsi="Calibri" w:cs="Calibri"/>
        </w:rPr>
        <w:t>or three</w:t>
      </w:r>
      <w:r>
        <w:rPr>
          <w:rFonts w:ascii="Calibri" w:hAnsi="Calibri" w:cs="Calibri"/>
        </w:rPr>
        <w:t>)</w:t>
      </w:r>
      <w:r w:rsidRPr="00F45579">
        <w:rPr>
          <w:rFonts w:ascii="Calibri" w:hAnsi="Calibri" w:cs="Calibri"/>
        </w:rPr>
        <w:t xml:space="preserve"> gram-scale replicate starch </w:t>
      </w:r>
      <w:r>
        <w:rPr>
          <w:rFonts w:ascii="Calibri" w:hAnsi="Calibri" w:cs="Calibri"/>
        </w:rPr>
        <w:t xml:space="preserve">samples from </w:t>
      </w:r>
      <w:r w:rsidRPr="00F45579">
        <w:rPr>
          <w:rFonts w:ascii="Calibri" w:hAnsi="Calibri" w:cs="Calibri"/>
        </w:rPr>
        <w:t>starch-accumulating tissues of various plant species</w:t>
      </w:r>
      <w:r>
        <w:rPr>
          <w:rFonts w:ascii="Calibri" w:hAnsi="Calibri" w:cs="Calibri"/>
        </w:rPr>
        <w:t xml:space="preserve"> </w:t>
      </w:r>
      <w:r w:rsidRPr="00F45579">
        <w:rPr>
          <w:rFonts w:ascii="Calibri" w:hAnsi="Calibri" w:cs="Calibri"/>
        </w:rPr>
        <w:t xml:space="preserve">following </w:t>
      </w:r>
      <w:r>
        <w:rPr>
          <w:rFonts w:ascii="Calibri" w:hAnsi="Calibri" w:cs="Calibri"/>
        </w:rPr>
        <w:t xml:space="preserve">the </w:t>
      </w:r>
      <w:r w:rsidRPr="00F45579">
        <w:rPr>
          <w:rFonts w:ascii="Calibri" w:hAnsi="Calibri" w:cs="Calibri"/>
        </w:rPr>
        <w:t>established</w:t>
      </w:r>
      <w:r>
        <w:rPr>
          <w:rFonts w:ascii="Calibri" w:hAnsi="Calibri" w:cs="Calibri"/>
        </w:rPr>
        <w:t xml:space="preserve"> procedures (e.g.</w:t>
      </w:r>
      <w:r w:rsidR="009B2D22">
        <w:rPr>
          <w:rFonts w:ascii="Calibri" w:hAnsi="Calibri" w:cs="Calibri"/>
        </w:rPr>
        <w:t>,</w:t>
      </w:r>
      <w:r w:rsidR="00BD0E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potatoes</w:t>
      </w:r>
      <w:r w:rsidRPr="0010058E">
        <w:rPr>
          <w:rFonts w:ascii="Calibri" w:hAnsi="Calibri" w:cs="Calibri"/>
          <w:noProof/>
          <w:vertAlign w:val="superscript"/>
        </w:rPr>
        <w:t>15</w:t>
      </w:r>
      <w:r>
        <w:rPr>
          <w:rFonts w:ascii="Calibri" w:hAnsi="Calibri" w:cs="Calibri"/>
        </w:rPr>
        <w:t>, sweetpotatoes</w:t>
      </w:r>
      <w:r w:rsidRPr="0010058E">
        <w:rPr>
          <w:rFonts w:ascii="Calibri" w:hAnsi="Calibri" w:cs="Calibri"/>
          <w:noProof/>
          <w:vertAlign w:val="superscript"/>
        </w:rPr>
        <w:t>28</w:t>
      </w:r>
      <w:r>
        <w:rPr>
          <w:rFonts w:ascii="Calibri" w:hAnsi="Calibri" w:cs="Calibri"/>
        </w:rPr>
        <w:t>,</w:t>
      </w:r>
      <w:r w:rsidR="00BD0E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wheat grains</w:t>
      </w:r>
      <w:r w:rsidRPr="0010058E">
        <w:rPr>
          <w:rFonts w:ascii="Calibri" w:hAnsi="Calibri" w:cs="Calibri"/>
          <w:noProof/>
          <w:vertAlign w:val="superscript"/>
        </w:rPr>
        <w:t>13,29</w:t>
      </w:r>
      <w:r>
        <w:rPr>
          <w:rFonts w:ascii="Calibri" w:hAnsi="Calibri" w:cs="Calibri"/>
        </w:rPr>
        <w:t>, and maize kernels</w:t>
      </w:r>
      <w:r w:rsidRPr="0010058E">
        <w:rPr>
          <w:rFonts w:ascii="Calibri" w:hAnsi="Calibri" w:cs="Calibri"/>
          <w:noProof/>
          <w:vertAlign w:val="superscript"/>
        </w:rPr>
        <w:t>30</w:t>
      </w:r>
      <w:r>
        <w:rPr>
          <w:rFonts w:ascii="Calibri" w:hAnsi="Calibri" w:cs="Calibri"/>
        </w:rPr>
        <w:t>, etc.).</w:t>
      </w:r>
    </w:p>
    <w:p w14:paraId="06232419" w14:textId="77777777" w:rsidR="00CC581E" w:rsidRPr="00841298" w:rsidRDefault="00CC581E" w:rsidP="00DC0CD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4A63C0AA" w14:textId="127350B3" w:rsidR="00B04E0C" w:rsidRPr="00841298" w:rsidRDefault="007B1771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T</w:t>
      </w:r>
      <w:r>
        <w:rPr>
          <w:rFonts w:asciiTheme="minorHAnsi" w:hAnsiTheme="minorHAnsi" w:cstheme="minorHAnsi"/>
        </w:rPr>
        <w:t>horoughly w</w:t>
      </w:r>
      <w:r w:rsidRPr="004146EE">
        <w:rPr>
          <w:rFonts w:asciiTheme="minorHAnsi" w:hAnsiTheme="minorHAnsi" w:cstheme="minorHAnsi"/>
        </w:rPr>
        <w:t xml:space="preserve">ash starch </w:t>
      </w:r>
      <w:r>
        <w:rPr>
          <w:rFonts w:asciiTheme="minorHAnsi" w:hAnsiTheme="minorHAnsi" w:cstheme="minorHAnsi"/>
        </w:rPr>
        <w:t>samples</w:t>
      </w:r>
      <w:r w:rsidRPr="004146EE">
        <w:rPr>
          <w:rFonts w:asciiTheme="minorHAnsi" w:hAnsiTheme="minorHAnsi" w:cstheme="minorHAnsi"/>
        </w:rPr>
        <w:t xml:space="preserve"> with acetone or toluene </w:t>
      </w:r>
      <w:r w:rsidR="00032C73">
        <w:rPr>
          <w:rFonts w:asciiTheme="minorHAnsi" w:hAnsiTheme="minorHAnsi" w:cstheme="minorHAnsi"/>
        </w:rPr>
        <w:t>3-4x</w:t>
      </w:r>
      <w:r w:rsidRPr="00554A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Pr="00BF45EE">
        <w:rPr>
          <w:rFonts w:ascii="Calibri" w:hAnsi="Calibri" w:cs="Calibri"/>
        </w:rPr>
        <w:t xml:space="preserve">minimize granule </w:t>
      </w:r>
      <w:r w:rsidR="00032C73" w:rsidRPr="00BF45EE">
        <w:rPr>
          <w:rFonts w:ascii="Calibri" w:hAnsi="Calibri" w:cs="Calibri"/>
        </w:rPr>
        <w:t>aggregates and</w:t>
      </w:r>
      <w:r w:rsidRPr="00BF45EE">
        <w:rPr>
          <w:rFonts w:ascii="Calibri" w:hAnsi="Calibri" w:cs="Calibri"/>
        </w:rPr>
        <w:t xml:space="preserve"> dry them completely</w:t>
      </w:r>
      <w:r w:rsidR="00E9094F" w:rsidRPr="00841298">
        <w:rPr>
          <w:rFonts w:asciiTheme="minorHAnsi" w:hAnsiTheme="minorHAnsi" w:cstheme="minorHAnsi"/>
        </w:rPr>
        <w:t xml:space="preserve">. </w:t>
      </w:r>
    </w:p>
    <w:p w14:paraId="10999FF7" w14:textId="77777777" w:rsidR="00CC581E" w:rsidRPr="00841298" w:rsidRDefault="00CC581E" w:rsidP="00DC0CD8">
      <w:pPr>
        <w:pStyle w:val="ListParagraph"/>
        <w:ind w:left="0"/>
        <w:rPr>
          <w:rFonts w:asciiTheme="minorHAnsi" w:hAnsiTheme="minorHAnsi" w:cstheme="minorHAnsi"/>
        </w:rPr>
      </w:pPr>
    </w:p>
    <w:p w14:paraId="051AB407" w14:textId="264BE550" w:rsidR="00CC581E" w:rsidRPr="00841298" w:rsidRDefault="00CC581E" w:rsidP="00DC0CD8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</w:rPr>
        <w:t xml:space="preserve">NOTE: </w:t>
      </w:r>
      <w:r w:rsidR="00AE46D0" w:rsidRPr="00AE46D0">
        <w:rPr>
          <w:rFonts w:ascii="Calibri" w:hAnsi="Calibri" w:cs="Calibri"/>
        </w:rPr>
        <w:t xml:space="preserve"> </w:t>
      </w:r>
      <w:r w:rsidR="00AE46D0">
        <w:rPr>
          <w:rFonts w:ascii="Calibri" w:hAnsi="Calibri" w:cs="Calibri"/>
        </w:rPr>
        <w:t xml:space="preserve">Use extraction procedures that yield more than 1 g of starch per preparation. </w:t>
      </w:r>
      <w:r w:rsidR="003F5A30">
        <w:rPr>
          <w:rFonts w:ascii="Calibri" w:hAnsi="Calibri" w:cs="Calibri"/>
        </w:rPr>
        <w:t xml:space="preserve">One or two 0.5-g aliquots from each of the three or two replicate extracts, respectively, are sampled for </w:t>
      </w:r>
      <w:r w:rsidR="00AE46D0">
        <w:rPr>
          <w:rFonts w:ascii="Calibri" w:hAnsi="Calibri" w:cs="Calibri"/>
        </w:rPr>
        <w:t>granule sizing analysis</w:t>
      </w:r>
      <w:r w:rsidR="00516325">
        <w:rPr>
          <w:rFonts w:ascii="Calibri" w:hAnsi="Calibri" w:cs="Calibri"/>
        </w:rPr>
        <w:t xml:space="preserve"> of </w:t>
      </w:r>
      <w:r w:rsidR="00935C9C">
        <w:rPr>
          <w:rFonts w:ascii="Calibri" w:hAnsi="Calibri" w:cs="Calibri"/>
        </w:rPr>
        <w:t>one</w:t>
      </w:r>
      <w:r w:rsidR="00516325">
        <w:rPr>
          <w:rFonts w:ascii="Calibri" w:hAnsi="Calibri" w:cs="Calibri"/>
        </w:rPr>
        <w:t xml:space="preserve"> starch extract</w:t>
      </w:r>
      <w:r w:rsidR="00AE46D0">
        <w:rPr>
          <w:rFonts w:ascii="Calibri" w:hAnsi="Calibri" w:cs="Calibri"/>
        </w:rPr>
        <w:t>.</w:t>
      </w:r>
    </w:p>
    <w:p w14:paraId="74673A3A" w14:textId="77777777" w:rsidR="00BF5FE9" w:rsidRPr="00841298" w:rsidRDefault="00BF5FE9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29EF3E9" w14:textId="148FC483" w:rsidR="008E6EDA" w:rsidRPr="00841298" w:rsidRDefault="008E6EDA" w:rsidP="00DC0CD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highlight w:val="yellow"/>
        </w:rPr>
      </w:pPr>
      <w:r w:rsidRPr="00841298">
        <w:rPr>
          <w:rFonts w:asciiTheme="minorHAnsi" w:hAnsiTheme="minorHAnsi" w:cstheme="minorHAnsi"/>
          <w:b/>
          <w:bCs/>
          <w:highlight w:val="yellow"/>
        </w:rPr>
        <w:t>Electrolyte preparation</w:t>
      </w:r>
    </w:p>
    <w:p w14:paraId="6A729F3E" w14:textId="77777777" w:rsidR="00CC581E" w:rsidRPr="00841298" w:rsidRDefault="00CC581E" w:rsidP="00DC0CD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7A09F5B6" w14:textId="4420B849" w:rsidR="008C6615" w:rsidRPr="00F47C57" w:rsidRDefault="00E86117" w:rsidP="00DC0CD8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b/>
          <w:color w:val="000000" w:themeColor="text1"/>
        </w:rPr>
      </w:pPr>
      <w:r w:rsidRPr="00E21258">
        <w:rPr>
          <w:rFonts w:asciiTheme="minorHAnsi" w:hAnsiTheme="minorHAnsi" w:cstheme="minorHAnsi"/>
          <w:highlight w:val="yellow"/>
        </w:rPr>
        <w:lastRenderedPageBreak/>
        <w:t>Prepare 500 m</w:t>
      </w:r>
      <w:r w:rsidR="00032C73">
        <w:rPr>
          <w:rFonts w:asciiTheme="minorHAnsi" w:hAnsiTheme="minorHAnsi" w:cstheme="minorHAnsi"/>
          <w:highlight w:val="yellow"/>
        </w:rPr>
        <w:t>L</w:t>
      </w:r>
      <w:r>
        <w:rPr>
          <w:rFonts w:asciiTheme="minorHAnsi" w:hAnsiTheme="minorHAnsi" w:cstheme="minorHAnsi"/>
          <w:highlight w:val="yellow"/>
        </w:rPr>
        <w:t xml:space="preserve"> of </w:t>
      </w:r>
      <w:r w:rsidRPr="00E21258">
        <w:rPr>
          <w:rFonts w:asciiTheme="minorHAnsi" w:hAnsiTheme="minorHAnsi" w:cstheme="minorHAnsi"/>
          <w:highlight w:val="yellow"/>
        </w:rPr>
        <w:t>50 g</w:t>
      </w:r>
      <w:r w:rsidR="00032C73">
        <w:rPr>
          <w:rFonts w:asciiTheme="minorHAnsi" w:hAnsiTheme="minorHAnsi" w:cstheme="minorHAnsi"/>
          <w:highlight w:val="yellow"/>
        </w:rPr>
        <w:t>/</w:t>
      </w:r>
      <w:r w:rsidRPr="00E21258">
        <w:rPr>
          <w:rFonts w:asciiTheme="minorHAnsi" w:hAnsiTheme="minorHAnsi" w:cstheme="minorHAnsi"/>
          <w:highlight w:val="yellow"/>
        </w:rPr>
        <w:t>L lithium chloride in methano</w:t>
      </w:r>
      <w:r>
        <w:rPr>
          <w:rFonts w:asciiTheme="minorHAnsi" w:hAnsiTheme="minorHAnsi" w:cstheme="minorHAnsi"/>
          <w:highlight w:val="yellow"/>
        </w:rPr>
        <w:t xml:space="preserve">l for four sizing runs </w:t>
      </w:r>
      <w:r w:rsidR="009E417E">
        <w:rPr>
          <w:rFonts w:asciiTheme="minorHAnsi" w:hAnsiTheme="minorHAnsi" w:cstheme="minorHAnsi"/>
          <w:highlight w:val="yellow"/>
        </w:rPr>
        <w:t xml:space="preserve">for </w:t>
      </w:r>
      <w:r>
        <w:rPr>
          <w:rFonts w:asciiTheme="minorHAnsi" w:hAnsiTheme="minorHAnsi" w:cstheme="minorHAnsi"/>
          <w:highlight w:val="yellow"/>
        </w:rPr>
        <w:t>replicat</w:t>
      </w:r>
      <w:r w:rsidR="00BA4C63">
        <w:rPr>
          <w:rFonts w:asciiTheme="minorHAnsi" w:hAnsiTheme="minorHAnsi" w:cstheme="minorHAnsi"/>
          <w:highlight w:val="yellow"/>
        </w:rPr>
        <w:t>ion</w:t>
      </w:r>
      <w:r>
        <w:rPr>
          <w:rFonts w:asciiTheme="minorHAnsi" w:hAnsiTheme="minorHAnsi" w:cstheme="minorHAnsi"/>
          <w:highlight w:val="yellow"/>
        </w:rPr>
        <w:t xml:space="preserve"> starch samples </w:t>
      </w:r>
      <w:r w:rsidRPr="00F47C57">
        <w:rPr>
          <w:rFonts w:asciiTheme="minorHAnsi" w:hAnsiTheme="minorHAnsi" w:cstheme="minorHAnsi"/>
        </w:rPr>
        <w:t>(100 m</w:t>
      </w:r>
      <w:r w:rsidR="00032C73">
        <w:rPr>
          <w:rFonts w:asciiTheme="minorHAnsi" w:hAnsiTheme="minorHAnsi" w:cstheme="minorHAnsi"/>
        </w:rPr>
        <w:t>L</w:t>
      </w:r>
      <w:r w:rsidRPr="00F47C57">
        <w:rPr>
          <w:rFonts w:asciiTheme="minorHAnsi" w:hAnsiTheme="minorHAnsi" w:cstheme="minorHAnsi"/>
        </w:rPr>
        <w:t xml:space="preserve"> per run plus an extra 100 m</w:t>
      </w:r>
      <w:r w:rsidR="00032C73">
        <w:rPr>
          <w:rFonts w:asciiTheme="minorHAnsi" w:hAnsiTheme="minorHAnsi" w:cstheme="minorHAnsi"/>
        </w:rPr>
        <w:t>L</w:t>
      </w:r>
      <w:r w:rsidRPr="00F47C57">
        <w:rPr>
          <w:rFonts w:asciiTheme="minorHAnsi" w:hAnsiTheme="minorHAnsi" w:cstheme="minorHAnsi"/>
        </w:rPr>
        <w:t>).</w:t>
      </w:r>
      <w:r w:rsidR="004342C3">
        <w:rPr>
          <w:rFonts w:asciiTheme="minorHAnsi" w:hAnsiTheme="minorHAnsi" w:cstheme="minorHAnsi"/>
        </w:rPr>
        <w:t xml:space="preserve"> Preferably, </w:t>
      </w:r>
      <w:r w:rsidR="00205B84">
        <w:rPr>
          <w:rFonts w:asciiTheme="minorHAnsi" w:hAnsiTheme="minorHAnsi" w:cstheme="minorHAnsi"/>
        </w:rPr>
        <w:t>m</w:t>
      </w:r>
      <w:r w:rsidR="004342C3">
        <w:rPr>
          <w:rFonts w:asciiTheme="minorHAnsi" w:hAnsiTheme="minorHAnsi" w:cstheme="minorHAnsi"/>
        </w:rPr>
        <w:t xml:space="preserve">ake the electrolyte in large-volume batches, e.g., 4 to 8 L </w:t>
      </w:r>
      <w:r w:rsidR="004342C3" w:rsidRPr="00F47C57">
        <w:rPr>
          <w:rFonts w:asciiTheme="minorHAnsi" w:hAnsiTheme="minorHAnsi" w:cstheme="minorHAnsi"/>
        </w:rPr>
        <w:t>at a time</w:t>
      </w:r>
      <w:r w:rsidR="008C6615" w:rsidRPr="00F47C57">
        <w:rPr>
          <w:rFonts w:asciiTheme="minorHAnsi" w:hAnsiTheme="minorHAnsi" w:cstheme="minorHAnsi"/>
        </w:rPr>
        <w:t>, to minimize the concentration variation</w:t>
      </w:r>
      <w:r w:rsidR="008C6615">
        <w:rPr>
          <w:rFonts w:asciiTheme="minorHAnsi" w:hAnsiTheme="minorHAnsi" w:cstheme="minorHAnsi"/>
        </w:rPr>
        <w:t xml:space="preserve">. </w:t>
      </w:r>
    </w:p>
    <w:p w14:paraId="272D1039" w14:textId="77777777" w:rsidR="00CC581E" w:rsidRPr="00F47C57" w:rsidRDefault="00CC581E" w:rsidP="00DC0CD8">
      <w:pPr>
        <w:jc w:val="both"/>
        <w:rPr>
          <w:rFonts w:asciiTheme="minorHAnsi" w:hAnsiTheme="minorHAnsi" w:cstheme="minorHAnsi"/>
        </w:rPr>
      </w:pPr>
    </w:p>
    <w:p w14:paraId="56D21D97" w14:textId="5AF1B590" w:rsidR="00D53584" w:rsidRPr="00841298" w:rsidRDefault="00025A23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</w:rPr>
        <w:t>Cool</w:t>
      </w:r>
      <w:r w:rsidR="00BC4258" w:rsidRPr="00841298">
        <w:rPr>
          <w:rFonts w:asciiTheme="minorHAnsi" w:hAnsiTheme="minorHAnsi" w:cstheme="minorHAnsi"/>
        </w:rPr>
        <w:t xml:space="preserve"> </w:t>
      </w:r>
      <w:r w:rsidRPr="00841298">
        <w:rPr>
          <w:rFonts w:asciiTheme="minorHAnsi" w:hAnsiTheme="minorHAnsi" w:cstheme="minorHAnsi"/>
        </w:rPr>
        <w:t xml:space="preserve">the container on ice or in a </w:t>
      </w:r>
      <w:r w:rsidRPr="00841298">
        <w:rPr>
          <w:rFonts w:asciiTheme="minorHAnsi" w:hAnsiTheme="minorHAnsi" w:cstheme="minorHAnsi"/>
          <w:color w:val="3C4043"/>
          <w:shd w:val="clear" w:color="auto" w:fill="FFFFFF"/>
        </w:rPr>
        <w:t>4</w:t>
      </w:r>
      <w:r w:rsidR="00032C73">
        <w:rPr>
          <w:rFonts w:asciiTheme="minorHAnsi" w:hAnsiTheme="minorHAnsi" w:cstheme="minorHAnsi"/>
          <w:color w:val="3C4043"/>
          <w:shd w:val="clear" w:color="auto" w:fill="FFFFFF"/>
        </w:rPr>
        <w:t xml:space="preserve"> </w:t>
      </w:r>
      <w:r w:rsidR="00CC581E" w:rsidRPr="00841298">
        <w:rPr>
          <w:rFonts w:asciiTheme="minorHAnsi" w:hAnsiTheme="minorHAnsi" w:cstheme="minorHAnsi"/>
          <w:color w:val="3C4043"/>
          <w:shd w:val="clear" w:color="auto" w:fill="FFFFFF"/>
        </w:rPr>
        <w:t>˚</w:t>
      </w:r>
      <w:r w:rsidRPr="00841298">
        <w:rPr>
          <w:rFonts w:asciiTheme="minorHAnsi" w:hAnsiTheme="minorHAnsi" w:cstheme="minorHAnsi"/>
          <w:color w:val="3C4043"/>
          <w:shd w:val="clear" w:color="auto" w:fill="FFFFFF"/>
        </w:rPr>
        <w:t>C</w:t>
      </w:r>
      <w:r w:rsidRPr="00841298">
        <w:rPr>
          <w:rFonts w:asciiTheme="minorHAnsi" w:hAnsiTheme="minorHAnsi" w:cstheme="minorHAnsi"/>
        </w:rPr>
        <w:t xml:space="preserve"> cabinet </w:t>
      </w:r>
      <w:r w:rsidR="005A0E23" w:rsidRPr="00841298">
        <w:rPr>
          <w:rFonts w:asciiTheme="minorHAnsi" w:hAnsiTheme="minorHAnsi" w:cstheme="minorHAnsi"/>
        </w:rPr>
        <w:t xml:space="preserve">to speed up dissolution of </w:t>
      </w:r>
      <w:r w:rsidR="00310D3E" w:rsidRPr="00841298">
        <w:rPr>
          <w:rFonts w:asciiTheme="minorHAnsi" w:hAnsiTheme="minorHAnsi" w:cstheme="minorHAnsi"/>
        </w:rPr>
        <w:t xml:space="preserve">the </w:t>
      </w:r>
      <w:r w:rsidRPr="00841298">
        <w:rPr>
          <w:rFonts w:asciiTheme="minorHAnsi" w:hAnsiTheme="minorHAnsi" w:cstheme="minorHAnsi"/>
        </w:rPr>
        <w:t xml:space="preserve">lithium </w:t>
      </w:r>
      <w:r w:rsidR="00BC4258" w:rsidRPr="00841298">
        <w:rPr>
          <w:rFonts w:asciiTheme="minorHAnsi" w:hAnsiTheme="minorHAnsi" w:cstheme="minorHAnsi"/>
        </w:rPr>
        <w:t>chloride</w:t>
      </w:r>
      <w:r w:rsidR="0066773F" w:rsidRPr="00841298">
        <w:rPr>
          <w:rFonts w:asciiTheme="minorHAnsi" w:hAnsiTheme="minorHAnsi" w:cstheme="minorHAnsi"/>
        </w:rPr>
        <w:t>.</w:t>
      </w:r>
    </w:p>
    <w:p w14:paraId="5029B7FC" w14:textId="77777777" w:rsidR="00FE3BC1" w:rsidRPr="00841298" w:rsidRDefault="00FE3BC1" w:rsidP="00DC0CD8">
      <w:pPr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16177526" w14:textId="01AB3629" w:rsidR="00153DAF" w:rsidRPr="00841298" w:rsidRDefault="00683D53" w:rsidP="00DC0CD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highlight w:val="yellow"/>
        </w:rPr>
      </w:pPr>
      <w:r w:rsidRPr="00841298">
        <w:rPr>
          <w:rFonts w:asciiTheme="minorHAnsi" w:hAnsiTheme="minorHAnsi" w:cstheme="minorHAnsi"/>
          <w:b/>
          <w:bCs/>
          <w:highlight w:val="yellow"/>
        </w:rPr>
        <w:t>Set</w:t>
      </w:r>
      <w:r w:rsidR="00CC581E" w:rsidRPr="00841298">
        <w:rPr>
          <w:rFonts w:asciiTheme="minorHAnsi" w:hAnsiTheme="minorHAnsi" w:cstheme="minorHAnsi"/>
          <w:b/>
          <w:bCs/>
          <w:highlight w:val="yellow"/>
        </w:rPr>
        <w:t>ting</w:t>
      </w:r>
      <w:r w:rsidRPr="00841298">
        <w:rPr>
          <w:rFonts w:asciiTheme="minorHAnsi" w:hAnsiTheme="minorHAnsi" w:cstheme="minorHAnsi"/>
          <w:b/>
          <w:bCs/>
          <w:highlight w:val="yellow"/>
        </w:rPr>
        <w:t xml:space="preserve"> up the analyzer</w:t>
      </w:r>
    </w:p>
    <w:p w14:paraId="01E279E6" w14:textId="77777777" w:rsidR="00E01D49" w:rsidRPr="00841298" w:rsidRDefault="00E01D49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18B3B395" w14:textId="1714EB31" w:rsidR="00457AA6" w:rsidRPr="00F47C57" w:rsidRDefault="00F616B7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CF4FA7">
        <w:rPr>
          <w:rFonts w:asciiTheme="minorHAnsi" w:hAnsiTheme="minorHAnsi" w:cstheme="minorHAnsi"/>
          <w:highlight w:val="yellow"/>
        </w:rPr>
        <w:t>Cho</w:t>
      </w:r>
      <w:r>
        <w:rPr>
          <w:rFonts w:asciiTheme="minorHAnsi" w:hAnsiTheme="minorHAnsi" w:cstheme="minorHAnsi"/>
          <w:highlight w:val="yellow"/>
        </w:rPr>
        <w:t>o</w:t>
      </w:r>
      <w:r w:rsidRPr="00CF4FA7">
        <w:rPr>
          <w:rFonts w:asciiTheme="minorHAnsi" w:hAnsiTheme="minorHAnsi" w:cstheme="minorHAnsi"/>
          <w:highlight w:val="yellow"/>
        </w:rPr>
        <w:t xml:space="preserve">se an aperture tube with a particle diameter range covering the </w:t>
      </w:r>
      <w:r>
        <w:rPr>
          <w:rFonts w:asciiTheme="minorHAnsi" w:hAnsiTheme="minorHAnsi" w:cstheme="minorHAnsi"/>
          <w:highlight w:val="yellow"/>
        </w:rPr>
        <w:t xml:space="preserve">known (in the literature or through trial runs) </w:t>
      </w:r>
      <w:r w:rsidRPr="00CF4FA7">
        <w:rPr>
          <w:rFonts w:asciiTheme="minorHAnsi" w:hAnsiTheme="minorHAnsi" w:cstheme="minorHAnsi"/>
          <w:highlight w:val="yellow"/>
        </w:rPr>
        <w:t>granule size range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CF4FA7">
        <w:rPr>
          <w:rFonts w:asciiTheme="minorHAnsi" w:hAnsiTheme="minorHAnsi" w:cstheme="minorHAnsi"/>
          <w:highlight w:val="yellow"/>
        </w:rPr>
        <w:t>of starch samples to be analyzed</w:t>
      </w:r>
      <w:r>
        <w:rPr>
          <w:rFonts w:asciiTheme="minorHAnsi" w:hAnsiTheme="minorHAnsi" w:cstheme="minorHAnsi"/>
          <w:highlight w:val="yellow"/>
        </w:rPr>
        <w:t>,</w:t>
      </w:r>
      <w:r w:rsidRPr="00CF4FA7">
        <w:rPr>
          <w:rFonts w:asciiTheme="minorHAnsi" w:hAnsiTheme="minorHAnsi" w:cstheme="minorHAnsi"/>
          <w:highlight w:val="yellow"/>
        </w:rPr>
        <w:t xml:space="preserve"> </w:t>
      </w:r>
      <w:r w:rsidRPr="00F47C57">
        <w:rPr>
          <w:rFonts w:asciiTheme="minorHAnsi" w:hAnsiTheme="minorHAnsi" w:cstheme="minorHAnsi"/>
          <w:highlight w:val="yellow"/>
        </w:rPr>
        <w:t>e.g.</w:t>
      </w:r>
      <w:r w:rsidR="00174BD6">
        <w:rPr>
          <w:rFonts w:asciiTheme="minorHAnsi" w:hAnsiTheme="minorHAnsi" w:cstheme="minorHAnsi"/>
          <w:highlight w:val="yellow"/>
        </w:rPr>
        <w:t>,</w:t>
      </w:r>
      <w:r w:rsidRPr="00CF4FA7">
        <w:rPr>
          <w:rFonts w:asciiTheme="minorHAnsi" w:hAnsiTheme="minorHAnsi" w:cstheme="minorHAnsi"/>
          <w:i/>
          <w:highlight w:val="yellow"/>
        </w:rPr>
        <w:t xml:space="preserve"> </w:t>
      </w:r>
      <w:r w:rsidRPr="00CF4FA7">
        <w:rPr>
          <w:rFonts w:asciiTheme="minorHAnsi" w:hAnsiTheme="minorHAnsi" w:cstheme="minorHAnsi"/>
          <w:highlight w:val="yellow"/>
        </w:rPr>
        <w:t xml:space="preserve">a 100 </w:t>
      </w:r>
      <w:r w:rsidRPr="00F47C57">
        <w:rPr>
          <w:rFonts w:asciiTheme="minorHAnsi" w:hAnsiTheme="minorHAnsi" w:cstheme="minorHAnsi"/>
          <w:highlight w:val="yellow"/>
        </w:rPr>
        <w:sym w:font="Symbol" w:char="F06D"/>
      </w:r>
      <w:r w:rsidRPr="00F47C57">
        <w:rPr>
          <w:rFonts w:asciiTheme="minorHAnsi" w:hAnsiTheme="minorHAnsi" w:cstheme="minorHAnsi"/>
          <w:highlight w:val="yellow"/>
        </w:rPr>
        <w:t xml:space="preserve">m aperture for </w:t>
      </w:r>
      <w:proofErr w:type="spellStart"/>
      <w:r w:rsidRPr="00F47C57">
        <w:rPr>
          <w:rFonts w:asciiTheme="minorHAnsi" w:hAnsiTheme="minorHAnsi" w:cstheme="minorHAnsi"/>
          <w:highlight w:val="yellow"/>
        </w:rPr>
        <w:t>sweetpotato</w:t>
      </w:r>
      <w:proofErr w:type="spellEnd"/>
      <w:r w:rsidRPr="00F47C57">
        <w:rPr>
          <w:rFonts w:asciiTheme="minorHAnsi" w:hAnsiTheme="minorHAnsi" w:cstheme="minorHAnsi"/>
          <w:highlight w:val="yellow"/>
        </w:rPr>
        <w:t xml:space="preserve"> starches</w:t>
      </w:r>
      <w:r w:rsidRPr="00CF4FA7">
        <w:rPr>
          <w:rFonts w:asciiTheme="minorHAnsi" w:hAnsiTheme="minorHAnsi" w:cstheme="minorHAnsi"/>
          <w:highlight w:val="yellow"/>
        </w:rPr>
        <w:t>.</w:t>
      </w:r>
      <w:r w:rsidRPr="00F47C57">
        <w:rPr>
          <w:rFonts w:asciiTheme="minorHAnsi" w:hAnsiTheme="minorHAnsi" w:cstheme="minorHAnsi"/>
        </w:rPr>
        <w:t xml:space="preserve"> For starch samples of unknown granule size range, </w:t>
      </w:r>
      <w:r w:rsidRPr="0022736E">
        <w:rPr>
          <w:rFonts w:asciiTheme="minorHAnsi" w:hAnsiTheme="minorHAnsi" w:cstheme="minorHAnsi"/>
        </w:rPr>
        <w:t xml:space="preserve">select an appropriate </w:t>
      </w:r>
      <w:r w:rsidRPr="00F47C57">
        <w:rPr>
          <w:rFonts w:asciiTheme="minorHAnsi" w:hAnsiTheme="minorHAnsi" w:cstheme="minorHAnsi"/>
        </w:rPr>
        <w:t>aperture through trial runs using</w:t>
      </w:r>
      <w:r w:rsidRPr="0022736E">
        <w:rPr>
          <w:rFonts w:asciiTheme="minorHAnsi" w:hAnsiTheme="minorHAnsi" w:cstheme="minorHAnsi"/>
        </w:rPr>
        <w:t xml:space="preserve"> several </w:t>
      </w:r>
      <w:r w:rsidRPr="00F47C57">
        <w:rPr>
          <w:rFonts w:asciiTheme="minorHAnsi" w:hAnsiTheme="minorHAnsi" w:cstheme="minorHAnsi"/>
        </w:rPr>
        <w:t>aperture tubes</w:t>
      </w:r>
      <w:r w:rsidRPr="0022736E">
        <w:rPr>
          <w:rFonts w:asciiTheme="minorHAnsi" w:hAnsiTheme="minorHAnsi" w:cstheme="minorHAnsi"/>
        </w:rPr>
        <w:t xml:space="preserve"> having</w:t>
      </w:r>
      <w:r w:rsidRPr="00F47C57">
        <w:rPr>
          <w:rFonts w:asciiTheme="minorHAnsi" w:hAnsiTheme="minorHAnsi" w:cstheme="minorHAnsi"/>
        </w:rPr>
        <w:t xml:space="preserve"> overlapping particle diameter ranges</w:t>
      </w:r>
      <w:r w:rsidR="00457AA6" w:rsidRPr="00F47C57">
        <w:rPr>
          <w:rFonts w:asciiTheme="minorHAnsi" w:hAnsiTheme="minorHAnsi" w:cstheme="minorHAnsi"/>
        </w:rPr>
        <w:t>.</w:t>
      </w:r>
    </w:p>
    <w:p w14:paraId="1BBC39FB" w14:textId="77777777" w:rsidR="00C93DA4" w:rsidRPr="00841298" w:rsidRDefault="00C93DA4" w:rsidP="00DC0CD8">
      <w:pPr>
        <w:jc w:val="both"/>
        <w:rPr>
          <w:rFonts w:asciiTheme="minorHAnsi" w:hAnsiTheme="minorHAnsi" w:cstheme="minorHAnsi"/>
          <w:b/>
        </w:rPr>
      </w:pPr>
    </w:p>
    <w:p w14:paraId="389494BA" w14:textId="53E3E0D3" w:rsidR="009A1509" w:rsidRPr="00032C73" w:rsidRDefault="00841298" w:rsidP="00DC0CD8">
      <w:p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  <w:bCs/>
        </w:rPr>
        <w:t>NOTE:</w:t>
      </w:r>
      <w:r w:rsidRPr="00841298">
        <w:rPr>
          <w:rFonts w:asciiTheme="minorHAnsi" w:hAnsiTheme="minorHAnsi" w:cstheme="minorHAnsi"/>
          <w:b/>
        </w:rPr>
        <w:t xml:space="preserve"> </w:t>
      </w:r>
      <w:r w:rsidR="00BD544D" w:rsidRPr="00841298">
        <w:rPr>
          <w:rFonts w:asciiTheme="minorHAnsi" w:hAnsiTheme="minorHAnsi" w:cstheme="minorHAnsi"/>
        </w:rPr>
        <w:t xml:space="preserve">The </w:t>
      </w:r>
      <w:r w:rsidR="00125733" w:rsidRPr="00841298">
        <w:rPr>
          <w:rFonts w:asciiTheme="minorHAnsi" w:hAnsiTheme="minorHAnsi" w:cstheme="minorHAnsi"/>
        </w:rPr>
        <w:t xml:space="preserve">particle diameter range of an aperture tube is its </w:t>
      </w:r>
      <w:r w:rsidR="00BD544D" w:rsidRPr="00841298">
        <w:rPr>
          <w:rFonts w:asciiTheme="minorHAnsi" w:hAnsiTheme="minorHAnsi" w:cstheme="minorHAnsi"/>
        </w:rPr>
        <w:t xml:space="preserve">accurate sizing range </w:t>
      </w:r>
      <w:r w:rsidR="00B70253" w:rsidRPr="00841298">
        <w:rPr>
          <w:rFonts w:asciiTheme="minorHAnsi" w:hAnsiTheme="minorHAnsi" w:cstheme="minorHAnsi"/>
        </w:rPr>
        <w:t>between 2 to</w:t>
      </w:r>
      <w:r w:rsidR="00BD544D" w:rsidRPr="00841298">
        <w:rPr>
          <w:rFonts w:asciiTheme="minorHAnsi" w:hAnsiTheme="minorHAnsi" w:cstheme="minorHAnsi"/>
        </w:rPr>
        <w:t xml:space="preserve"> 60%</w:t>
      </w:r>
      <w:r w:rsidR="007A4268" w:rsidRPr="00841298">
        <w:rPr>
          <w:rFonts w:asciiTheme="minorHAnsi" w:hAnsiTheme="minorHAnsi" w:cstheme="minorHAnsi"/>
        </w:rPr>
        <w:t xml:space="preserve"> of</w:t>
      </w:r>
      <w:r w:rsidR="00D52273" w:rsidRPr="00841298">
        <w:rPr>
          <w:rFonts w:asciiTheme="minorHAnsi" w:hAnsiTheme="minorHAnsi" w:cstheme="minorHAnsi"/>
        </w:rPr>
        <w:t xml:space="preserve">, and with </w:t>
      </w:r>
      <w:r w:rsidR="00125733" w:rsidRPr="00841298">
        <w:rPr>
          <w:rFonts w:asciiTheme="minorHAnsi" w:hAnsiTheme="minorHAnsi" w:cstheme="minorHAnsi"/>
        </w:rPr>
        <w:t xml:space="preserve">an </w:t>
      </w:r>
      <w:r w:rsidR="00D52273" w:rsidRPr="00841298">
        <w:rPr>
          <w:rFonts w:asciiTheme="minorHAnsi" w:hAnsiTheme="minorHAnsi" w:cstheme="minorHAnsi"/>
        </w:rPr>
        <w:t>extended sizing range to 80% o</w:t>
      </w:r>
      <w:r w:rsidR="0030430D" w:rsidRPr="00841298">
        <w:rPr>
          <w:rFonts w:asciiTheme="minorHAnsi" w:hAnsiTheme="minorHAnsi" w:cstheme="minorHAnsi"/>
        </w:rPr>
        <w:t>f</w:t>
      </w:r>
      <w:r w:rsidR="00D52273" w:rsidRPr="00841298">
        <w:rPr>
          <w:rFonts w:asciiTheme="minorHAnsi" w:hAnsiTheme="minorHAnsi" w:cstheme="minorHAnsi"/>
        </w:rPr>
        <w:t xml:space="preserve"> </w:t>
      </w:r>
      <w:r w:rsidR="00797FC6" w:rsidRPr="00841298">
        <w:rPr>
          <w:rFonts w:asciiTheme="minorHAnsi" w:hAnsiTheme="minorHAnsi" w:cstheme="minorHAnsi"/>
        </w:rPr>
        <w:t xml:space="preserve">its </w:t>
      </w:r>
      <w:r w:rsidR="006D2F29" w:rsidRPr="00841298">
        <w:rPr>
          <w:rFonts w:asciiTheme="minorHAnsi" w:hAnsiTheme="minorHAnsi" w:cstheme="minorHAnsi"/>
        </w:rPr>
        <w:t xml:space="preserve">orifice </w:t>
      </w:r>
      <w:r w:rsidR="00797FC6" w:rsidRPr="00841298">
        <w:rPr>
          <w:rFonts w:asciiTheme="minorHAnsi" w:hAnsiTheme="minorHAnsi" w:cstheme="minorHAnsi"/>
        </w:rPr>
        <w:t>diamete</w:t>
      </w:r>
      <w:r w:rsidR="008422D1" w:rsidRPr="00841298">
        <w:rPr>
          <w:rFonts w:asciiTheme="minorHAnsi" w:hAnsiTheme="minorHAnsi" w:cstheme="minorHAnsi"/>
        </w:rPr>
        <w:t>r</w:t>
      </w:r>
      <w:r w:rsidR="00BD544D" w:rsidRPr="00841298">
        <w:rPr>
          <w:rFonts w:asciiTheme="minorHAnsi" w:hAnsiTheme="minorHAnsi" w:cstheme="minorHAnsi"/>
        </w:rPr>
        <w:t>.</w:t>
      </w:r>
      <w:r w:rsidR="00890A46" w:rsidRPr="00841298">
        <w:rPr>
          <w:rFonts w:asciiTheme="minorHAnsi" w:hAnsiTheme="minorHAnsi" w:cstheme="minorHAnsi"/>
        </w:rPr>
        <w:t xml:space="preserve"> </w:t>
      </w:r>
      <w:r w:rsidR="00132387" w:rsidRPr="00841298">
        <w:rPr>
          <w:rFonts w:asciiTheme="minorHAnsi" w:hAnsiTheme="minorHAnsi" w:cstheme="minorHAnsi"/>
          <w:b/>
          <w:bCs/>
        </w:rPr>
        <w:t>Table 1</w:t>
      </w:r>
      <w:r w:rsidR="00132387" w:rsidRPr="00841298">
        <w:rPr>
          <w:rFonts w:asciiTheme="minorHAnsi" w:hAnsiTheme="minorHAnsi" w:cstheme="minorHAnsi"/>
        </w:rPr>
        <w:t xml:space="preserve"> lists p</w:t>
      </w:r>
      <w:r w:rsidR="00890A46" w:rsidRPr="00841298">
        <w:rPr>
          <w:rFonts w:asciiTheme="minorHAnsi" w:hAnsiTheme="minorHAnsi" w:cstheme="minorHAnsi"/>
        </w:rPr>
        <w:t xml:space="preserve">roperties of three most useful aperture tubes for sizing granules of major crop starches. </w:t>
      </w:r>
      <w:r w:rsidR="006C7DF7" w:rsidRPr="00841298">
        <w:rPr>
          <w:rFonts w:asciiTheme="minorHAnsi" w:hAnsiTheme="minorHAnsi" w:cstheme="minorHAnsi"/>
        </w:rPr>
        <w:t xml:space="preserve">If the granule size range of a starch sample is wider than the sizing range of </w:t>
      </w:r>
      <w:r w:rsidR="00FD315D" w:rsidRPr="00841298">
        <w:rPr>
          <w:rFonts w:asciiTheme="minorHAnsi" w:hAnsiTheme="minorHAnsi" w:cstheme="minorHAnsi"/>
        </w:rPr>
        <w:t xml:space="preserve">a single </w:t>
      </w:r>
      <w:r w:rsidR="006C7DF7" w:rsidRPr="00841298">
        <w:rPr>
          <w:rFonts w:asciiTheme="minorHAnsi" w:hAnsiTheme="minorHAnsi" w:cstheme="minorHAnsi"/>
        </w:rPr>
        <w:t xml:space="preserve">aperture tube, </w:t>
      </w:r>
      <w:r w:rsidR="002B1370" w:rsidRPr="00841298">
        <w:rPr>
          <w:rFonts w:asciiTheme="minorHAnsi" w:hAnsiTheme="minorHAnsi" w:cstheme="minorHAnsi"/>
        </w:rPr>
        <w:t xml:space="preserve">perform </w:t>
      </w:r>
      <w:r w:rsidR="006C7DF7" w:rsidRPr="00841298">
        <w:rPr>
          <w:rFonts w:asciiTheme="minorHAnsi" w:hAnsiTheme="minorHAnsi" w:cstheme="minorHAnsi"/>
        </w:rPr>
        <w:t xml:space="preserve">a multi-tube overlap analysis combining up to </w:t>
      </w:r>
      <w:r w:rsidR="00D8483B">
        <w:rPr>
          <w:rFonts w:asciiTheme="minorHAnsi" w:hAnsiTheme="minorHAnsi" w:cstheme="minorHAnsi"/>
        </w:rPr>
        <w:t>five</w:t>
      </w:r>
      <w:r w:rsidR="00D8483B" w:rsidRPr="00841298">
        <w:rPr>
          <w:rFonts w:asciiTheme="minorHAnsi" w:hAnsiTheme="minorHAnsi" w:cstheme="minorHAnsi"/>
        </w:rPr>
        <w:t xml:space="preserve"> </w:t>
      </w:r>
      <w:r w:rsidR="006C7DF7" w:rsidRPr="00841298">
        <w:rPr>
          <w:rFonts w:asciiTheme="minorHAnsi" w:hAnsiTheme="minorHAnsi" w:cstheme="minorHAnsi"/>
        </w:rPr>
        <w:t xml:space="preserve">particle </w:t>
      </w:r>
      <w:r w:rsidR="0016401F" w:rsidRPr="00841298">
        <w:rPr>
          <w:rFonts w:asciiTheme="minorHAnsi" w:hAnsiTheme="minorHAnsi" w:cstheme="minorHAnsi"/>
        </w:rPr>
        <w:t xml:space="preserve">size </w:t>
      </w:r>
      <w:r w:rsidR="006C7DF7" w:rsidRPr="00841298">
        <w:rPr>
          <w:rFonts w:asciiTheme="minorHAnsi" w:hAnsiTheme="minorHAnsi" w:cstheme="minorHAnsi"/>
        </w:rPr>
        <w:t xml:space="preserve">distributions </w:t>
      </w:r>
      <w:r w:rsidR="0016401F" w:rsidRPr="00841298">
        <w:rPr>
          <w:rFonts w:asciiTheme="minorHAnsi" w:hAnsiTheme="minorHAnsi" w:cstheme="minorHAnsi"/>
        </w:rPr>
        <w:t>measured with</w:t>
      </w:r>
      <w:r w:rsidR="006C7DF7" w:rsidRPr="00841298">
        <w:rPr>
          <w:rFonts w:asciiTheme="minorHAnsi" w:hAnsiTheme="minorHAnsi" w:cstheme="minorHAnsi"/>
        </w:rPr>
        <w:t xml:space="preserve"> apertures of different sizes</w:t>
      </w:r>
      <w:r w:rsidR="0016401F" w:rsidRPr="00841298">
        <w:rPr>
          <w:rFonts w:asciiTheme="minorHAnsi" w:hAnsiTheme="minorHAnsi" w:cstheme="minorHAnsi"/>
        </w:rPr>
        <w:t>.</w:t>
      </w:r>
      <w:r w:rsidR="006C7DF7" w:rsidRPr="00841298">
        <w:rPr>
          <w:rFonts w:asciiTheme="minorHAnsi" w:hAnsiTheme="minorHAnsi" w:cstheme="minorHAnsi"/>
        </w:rPr>
        <w:t xml:space="preserve"> </w:t>
      </w:r>
      <w:r w:rsidR="00764D37">
        <w:rPr>
          <w:rFonts w:asciiTheme="minorHAnsi" w:hAnsiTheme="minorHAnsi" w:cstheme="minorHAnsi"/>
        </w:rPr>
        <w:t xml:space="preserve">Each aperture is identifiable by its </w:t>
      </w:r>
      <w:r w:rsidR="00F3297E">
        <w:rPr>
          <w:rFonts w:asciiTheme="minorHAnsi" w:hAnsiTheme="minorHAnsi" w:cstheme="minorHAnsi"/>
        </w:rPr>
        <w:t xml:space="preserve">diameter and </w:t>
      </w:r>
      <w:r w:rsidR="00764D37">
        <w:rPr>
          <w:rFonts w:asciiTheme="minorHAnsi" w:hAnsiTheme="minorHAnsi" w:cstheme="minorHAnsi"/>
        </w:rPr>
        <w:t>part number</w:t>
      </w:r>
      <w:r w:rsidR="00F3297E">
        <w:rPr>
          <w:rFonts w:asciiTheme="minorHAnsi" w:hAnsiTheme="minorHAnsi" w:cstheme="minorHAnsi"/>
        </w:rPr>
        <w:t xml:space="preserve"> labeled on the tube. Its diameter and serial number contained in a barcode on the tube</w:t>
      </w:r>
      <w:r w:rsidR="00E474A0">
        <w:rPr>
          <w:rFonts w:asciiTheme="minorHAnsi" w:hAnsiTheme="minorHAnsi" w:cstheme="minorHAnsi"/>
        </w:rPr>
        <w:t xml:space="preserve"> </w:t>
      </w:r>
      <w:r w:rsidR="00F3297E">
        <w:rPr>
          <w:rFonts w:asciiTheme="minorHAnsi" w:hAnsiTheme="minorHAnsi" w:cstheme="minorHAnsi"/>
        </w:rPr>
        <w:t xml:space="preserve">can be </w:t>
      </w:r>
      <w:r w:rsidR="00E474A0">
        <w:rPr>
          <w:rFonts w:asciiTheme="minorHAnsi" w:hAnsiTheme="minorHAnsi" w:cstheme="minorHAnsi"/>
        </w:rPr>
        <w:t xml:space="preserve">scanned </w:t>
      </w:r>
      <w:r w:rsidR="00F3297E">
        <w:rPr>
          <w:rFonts w:asciiTheme="minorHAnsi" w:hAnsiTheme="minorHAnsi" w:cstheme="minorHAnsi"/>
        </w:rPr>
        <w:t>into the analyzer software</w:t>
      </w:r>
      <w:r w:rsidR="00E474A0">
        <w:rPr>
          <w:rFonts w:asciiTheme="minorHAnsi" w:hAnsiTheme="minorHAnsi" w:cstheme="minorHAnsi"/>
        </w:rPr>
        <w:t xml:space="preserve"> </w:t>
      </w:r>
      <w:r w:rsidR="00F3297E">
        <w:rPr>
          <w:rFonts w:asciiTheme="minorHAnsi" w:hAnsiTheme="minorHAnsi" w:cstheme="minorHAnsi"/>
        </w:rPr>
        <w:t>using</w:t>
      </w:r>
      <w:r w:rsidR="00764D37" w:rsidRPr="00764D37">
        <w:rPr>
          <w:rFonts w:ascii="Calibri" w:hAnsi="Calibri"/>
        </w:rPr>
        <w:t xml:space="preserve"> </w:t>
      </w:r>
      <w:r w:rsidR="00764D37" w:rsidRPr="00764D37">
        <w:rPr>
          <w:rFonts w:ascii="Calibri" w:eastAsia="SimSun" w:hAnsi="Calibri"/>
        </w:rPr>
        <w:t>the Bar Code Reader on the Control Panel</w:t>
      </w:r>
      <w:r w:rsidR="00804972">
        <w:rPr>
          <w:rFonts w:ascii="Calibri" w:eastAsia="SimSun" w:hAnsi="Calibri"/>
        </w:rPr>
        <w:t xml:space="preserve"> of the analyzer. </w:t>
      </w:r>
    </w:p>
    <w:p w14:paraId="6E74A90A" w14:textId="77777777" w:rsidR="00FE271E" w:rsidRPr="00841298" w:rsidRDefault="00FE271E" w:rsidP="00DC0CD8">
      <w:pPr>
        <w:jc w:val="both"/>
        <w:rPr>
          <w:rFonts w:asciiTheme="minorHAnsi" w:hAnsiTheme="minorHAnsi" w:cstheme="minorHAnsi"/>
        </w:rPr>
      </w:pPr>
    </w:p>
    <w:p w14:paraId="38393C86" w14:textId="59FDDEF2" w:rsidR="00162B1F" w:rsidRPr="00553FBC" w:rsidRDefault="001C55E1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  <w:highlight w:val="yellow"/>
          <w:lang w:eastAsia="en-US"/>
        </w:rPr>
        <w:t xml:space="preserve">Chose </w:t>
      </w:r>
      <w:r w:rsidR="008F6047" w:rsidRPr="00841298">
        <w:rPr>
          <w:rFonts w:asciiTheme="minorHAnsi" w:hAnsiTheme="minorHAnsi" w:cstheme="minorHAnsi"/>
          <w:highlight w:val="yellow"/>
          <w:lang w:eastAsia="en-US"/>
        </w:rPr>
        <w:t>a</w:t>
      </w:r>
      <w:r w:rsidR="009E712A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proofErr w:type="gramStart"/>
      <w:r w:rsidR="00266913" w:rsidRPr="00841298">
        <w:rPr>
          <w:rFonts w:asciiTheme="minorHAnsi" w:hAnsiTheme="minorHAnsi" w:cstheme="minorHAnsi"/>
          <w:highlight w:val="yellow"/>
          <w:lang w:eastAsia="en-US"/>
        </w:rPr>
        <w:t>100 or</w:t>
      </w:r>
      <w:r w:rsidR="00F454DD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266913" w:rsidRPr="00841298">
        <w:rPr>
          <w:rFonts w:asciiTheme="minorHAnsi" w:hAnsiTheme="minorHAnsi" w:cstheme="minorHAnsi"/>
          <w:highlight w:val="yellow"/>
          <w:lang w:eastAsia="en-US"/>
        </w:rPr>
        <w:t>200 mL</w:t>
      </w:r>
      <w:proofErr w:type="gramEnd"/>
      <w:r w:rsidR="00266913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945952" w:rsidRPr="00841298">
        <w:rPr>
          <w:rFonts w:asciiTheme="minorHAnsi" w:hAnsiTheme="minorHAnsi" w:cstheme="minorHAnsi"/>
          <w:highlight w:val="yellow"/>
          <w:lang w:eastAsia="en-US"/>
        </w:rPr>
        <w:t>analytical</w:t>
      </w:r>
      <w:r w:rsidR="00B578F1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8F6047" w:rsidRPr="00841298">
        <w:rPr>
          <w:rFonts w:asciiTheme="minorHAnsi" w:hAnsiTheme="minorHAnsi" w:cstheme="minorHAnsi"/>
          <w:highlight w:val="yellow"/>
          <w:lang w:eastAsia="en-US"/>
        </w:rPr>
        <w:t>beaker</w:t>
      </w:r>
      <w:r w:rsidR="00646EE8" w:rsidRPr="00841298">
        <w:rPr>
          <w:rFonts w:asciiTheme="minorHAnsi" w:hAnsiTheme="minorHAnsi" w:cstheme="minorHAnsi"/>
          <w:highlight w:val="yellow"/>
          <w:lang w:eastAsia="en-US"/>
        </w:rPr>
        <w:t xml:space="preserve"> (over cuvettes)</w:t>
      </w:r>
      <w:r w:rsidR="008F6047" w:rsidRPr="00841298">
        <w:rPr>
          <w:rFonts w:asciiTheme="minorHAnsi" w:hAnsiTheme="minorHAnsi" w:cstheme="minorHAnsi"/>
          <w:highlight w:val="yellow"/>
          <w:lang w:eastAsia="en-US"/>
        </w:rPr>
        <w:t xml:space="preserve"> for </w:t>
      </w:r>
      <w:r w:rsidR="005E07ED" w:rsidRPr="00841298">
        <w:rPr>
          <w:rFonts w:asciiTheme="minorHAnsi" w:hAnsiTheme="minorHAnsi" w:cstheme="minorHAnsi"/>
          <w:highlight w:val="yellow"/>
          <w:lang w:eastAsia="en-US"/>
        </w:rPr>
        <w:t xml:space="preserve">the </w:t>
      </w:r>
      <w:r w:rsidR="008F6047" w:rsidRPr="00841298">
        <w:rPr>
          <w:rFonts w:asciiTheme="minorHAnsi" w:hAnsiTheme="minorHAnsi" w:cstheme="minorHAnsi"/>
          <w:highlight w:val="yellow"/>
          <w:lang w:eastAsia="en-US"/>
        </w:rPr>
        <w:t>determination of starch gran</w:t>
      </w:r>
      <w:r w:rsidR="00E679C4" w:rsidRPr="00841298">
        <w:rPr>
          <w:rFonts w:asciiTheme="minorHAnsi" w:hAnsiTheme="minorHAnsi" w:cstheme="minorHAnsi"/>
          <w:highlight w:val="yellow"/>
          <w:lang w:eastAsia="en-US"/>
        </w:rPr>
        <w:t>u</w:t>
      </w:r>
      <w:r w:rsidR="008F6047" w:rsidRPr="00841298">
        <w:rPr>
          <w:rFonts w:asciiTheme="minorHAnsi" w:hAnsiTheme="minorHAnsi" w:cstheme="minorHAnsi"/>
          <w:highlight w:val="yellow"/>
          <w:lang w:eastAsia="en-US"/>
        </w:rPr>
        <w:t>le</w:t>
      </w:r>
      <w:r w:rsidR="009D7E9F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8F6047" w:rsidRPr="00841298">
        <w:rPr>
          <w:rFonts w:asciiTheme="minorHAnsi" w:hAnsiTheme="minorHAnsi" w:cstheme="minorHAnsi"/>
          <w:highlight w:val="yellow"/>
          <w:lang w:eastAsia="en-US"/>
        </w:rPr>
        <w:t xml:space="preserve">sizes, </w:t>
      </w:r>
      <w:r w:rsidR="00144FB2" w:rsidRPr="00032C73">
        <w:rPr>
          <w:rFonts w:asciiTheme="minorHAnsi" w:hAnsiTheme="minorHAnsi" w:cstheme="minorHAnsi"/>
          <w:lang w:eastAsia="en-US"/>
        </w:rPr>
        <w:t xml:space="preserve">and </w:t>
      </w:r>
      <w:r w:rsidR="008B676F" w:rsidRPr="00032C73">
        <w:rPr>
          <w:rFonts w:asciiTheme="minorHAnsi" w:hAnsiTheme="minorHAnsi" w:cstheme="minorHAnsi"/>
          <w:lang w:eastAsia="en-US"/>
        </w:rPr>
        <w:t xml:space="preserve">set up </w:t>
      </w:r>
      <w:r w:rsidR="00266913" w:rsidRPr="00032C73">
        <w:rPr>
          <w:rFonts w:asciiTheme="minorHAnsi" w:hAnsiTheme="minorHAnsi" w:cstheme="minorHAnsi"/>
          <w:lang w:eastAsia="en-US"/>
        </w:rPr>
        <w:t xml:space="preserve">automatic stirring </w:t>
      </w:r>
      <w:r w:rsidR="00186808">
        <w:rPr>
          <w:rFonts w:asciiTheme="minorHAnsi" w:hAnsiTheme="minorHAnsi" w:cstheme="minorHAnsi"/>
          <w:lang w:eastAsia="en-US"/>
        </w:rPr>
        <w:t xml:space="preserve">(below) </w:t>
      </w:r>
      <w:r w:rsidR="00266913" w:rsidRPr="00032C73">
        <w:rPr>
          <w:rFonts w:asciiTheme="minorHAnsi" w:hAnsiTheme="minorHAnsi" w:cstheme="minorHAnsi"/>
          <w:lang w:eastAsia="en-US"/>
        </w:rPr>
        <w:t>to maintain a good granule suspension du</w:t>
      </w:r>
      <w:r w:rsidR="009D7E9F" w:rsidRPr="00032C73">
        <w:rPr>
          <w:rFonts w:asciiTheme="minorHAnsi" w:hAnsiTheme="minorHAnsi" w:cstheme="minorHAnsi"/>
          <w:lang w:eastAsia="en-US"/>
        </w:rPr>
        <w:t>ring measurement</w:t>
      </w:r>
      <w:r w:rsidR="00266913" w:rsidRPr="00553FBC">
        <w:rPr>
          <w:rFonts w:asciiTheme="minorHAnsi" w:hAnsiTheme="minorHAnsi" w:cstheme="minorHAnsi"/>
          <w:lang w:eastAsia="en-US"/>
        </w:rPr>
        <w:t xml:space="preserve">. </w:t>
      </w:r>
      <w:r w:rsidR="008337D8" w:rsidRPr="00553FBC">
        <w:rPr>
          <w:rFonts w:asciiTheme="minorHAnsi" w:hAnsiTheme="minorHAnsi" w:cstheme="minorHAnsi"/>
          <w:lang w:eastAsia="en-US"/>
        </w:rPr>
        <w:t xml:space="preserve"> </w:t>
      </w:r>
    </w:p>
    <w:p w14:paraId="3E00080E" w14:textId="77777777" w:rsidR="00FE271E" w:rsidRPr="00841298" w:rsidRDefault="00FE271E" w:rsidP="00DC0CD8">
      <w:pPr>
        <w:jc w:val="both"/>
        <w:rPr>
          <w:rFonts w:asciiTheme="minorHAnsi" w:hAnsiTheme="minorHAnsi" w:cstheme="minorHAnsi"/>
        </w:rPr>
      </w:pPr>
    </w:p>
    <w:p w14:paraId="1C3BF652" w14:textId="2460EEF1" w:rsidR="0013372C" w:rsidRPr="00841298" w:rsidRDefault="00DD76B6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Create a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Pr="00C06157">
        <w:rPr>
          <w:rFonts w:asciiTheme="minorHAnsi" w:hAnsiTheme="minorHAnsi" w:cstheme="minorHAnsi"/>
          <w:highlight w:val="yellow"/>
          <w:lang w:eastAsia="en-US"/>
        </w:rPr>
        <w:t>Standard Operating</w:t>
      </w:r>
      <w:r w:rsidRPr="00C06157">
        <w:rPr>
          <w:rFonts w:asciiTheme="minorHAnsi" w:hAnsiTheme="minorHAnsi" w:cstheme="minorHAnsi"/>
          <w:highlight w:val="yellow"/>
        </w:rPr>
        <w:t xml:space="preserve"> </w:t>
      </w:r>
      <w:r w:rsidRPr="00C06157">
        <w:rPr>
          <w:rFonts w:asciiTheme="minorHAnsi" w:hAnsiTheme="minorHAnsi" w:cstheme="minorHAnsi"/>
          <w:highlight w:val="yellow"/>
          <w:lang w:eastAsia="en-US"/>
        </w:rPr>
        <w:t>Method</w:t>
      </w:r>
      <w:r w:rsidRPr="00EF041B">
        <w:rPr>
          <w:rFonts w:asciiTheme="minorHAnsi" w:hAnsiTheme="minorHAnsi" w:cstheme="minorHAnsi"/>
          <w:highlight w:val="yellow"/>
          <w:lang w:eastAsia="en-US"/>
        </w:rPr>
        <w:t xml:space="preserve"> (</w:t>
      </w:r>
      <w:r w:rsidRPr="00C06157">
        <w:rPr>
          <w:rFonts w:asciiTheme="minorHAnsi" w:hAnsiTheme="minorHAnsi" w:cstheme="minorHAnsi"/>
          <w:highlight w:val="yellow"/>
          <w:lang w:eastAsia="en-US"/>
        </w:rPr>
        <w:t>SOM</w:t>
      </w:r>
      <w:r w:rsidRPr="00EF041B">
        <w:rPr>
          <w:rFonts w:asciiTheme="minorHAnsi" w:hAnsiTheme="minorHAnsi" w:cstheme="minorHAnsi"/>
          <w:highlight w:val="yellow"/>
          <w:lang w:eastAsia="en-US"/>
        </w:rPr>
        <w:t>)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 to specify </w:t>
      </w:r>
      <w:r w:rsidR="00553FBC">
        <w:rPr>
          <w:rFonts w:asciiTheme="minorHAnsi" w:hAnsiTheme="minorHAnsi" w:cstheme="minorHAnsi"/>
          <w:highlight w:val="yellow"/>
          <w:lang w:eastAsia="en-US"/>
        </w:rPr>
        <w:t>run</w:t>
      </w:r>
      <w:r w:rsidR="00553FBC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settings, and a </w:t>
      </w:r>
      <w:r w:rsidRPr="00032C73">
        <w:rPr>
          <w:rFonts w:asciiTheme="minorHAnsi" w:hAnsiTheme="minorHAnsi" w:cstheme="minorHAnsi"/>
          <w:highlight w:val="yellow"/>
          <w:lang w:eastAsia="en-US"/>
        </w:rPr>
        <w:t>Preferences</w:t>
      </w:r>
      <w:r w:rsidRPr="00A10206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Pr="00841298">
        <w:rPr>
          <w:rFonts w:asciiTheme="minorHAnsi" w:hAnsiTheme="minorHAnsi" w:cstheme="minorHAnsi"/>
          <w:highlight w:val="yellow"/>
          <w:lang w:eastAsia="en-US"/>
        </w:rPr>
        <w:t>file for</w:t>
      </w:r>
      <w:r w:rsidR="0033018F">
        <w:rPr>
          <w:rFonts w:asciiTheme="minorHAnsi" w:hAnsiTheme="minorHAnsi" w:cstheme="minorHAnsi"/>
          <w:highlight w:val="yellow"/>
          <w:lang w:eastAsia="en-US"/>
        </w:rPr>
        <w:t xml:space="preserve"> analyzing, </w:t>
      </w:r>
      <w:r w:rsidRPr="00841298">
        <w:rPr>
          <w:rFonts w:asciiTheme="minorHAnsi" w:hAnsiTheme="minorHAnsi" w:cstheme="minorHAnsi"/>
          <w:highlight w:val="yellow"/>
          <w:lang w:eastAsia="en-US"/>
        </w:rPr>
        <w:t>view</w:t>
      </w:r>
      <w:r w:rsidR="003F3094" w:rsidRPr="00841298">
        <w:rPr>
          <w:rFonts w:asciiTheme="minorHAnsi" w:hAnsiTheme="minorHAnsi" w:cstheme="minorHAnsi"/>
          <w:highlight w:val="yellow"/>
          <w:lang w:eastAsia="en-US"/>
        </w:rPr>
        <w:t>ing</w:t>
      </w:r>
      <w:r w:rsidR="00032C73">
        <w:rPr>
          <w:rFonts w:asciiTheme="minorHAnsi" w:hAnsiTheme="minorHAnsi" w:cstheme="minorHAnsi"/>
          <w:highlight w:val="yellow"/>
          <w:lang w:eastAsia="en-US"/>
        </w:rPr>
        <w:t>,</w:t>
      </w:r>
      <w:r w:rsidR="0033018F">
        <w:rPr>
          <w:rFonts w:asciiTheme="minorHAnsi" w:hAnsiTheme="minorHAnsi" w:cstheme="minorHAnsi"/>
          <w:highlight w:val="yellow"/>
          <w:lang w:eastAsia="en-US"/>
        </w:rPr>
        <w:t xml:space="preserve"> and </w:t>
      </w:r>
      <w:r w:rsidRPr="00841298">
        <w:rPr>
          <w:rFonts w:asciiTheme="minorHAnsi" w:hAnsiTheme="minorHAnsi" w:cstheme="minorHAnsi"/>
          <w:highlight w:val="yellow"/>
          <w:lang w:eastAsia="en-US"/>
        </w:rPr>
        <w:t>print</w:t>
      </w:r>
      <w:r w:rsidR="003F3094" w:rsidRPr="00841298">
        <w:rPr>
          <w:rFonts w:asciiTheme="minorHAnsi" w:hAnsiTheme="minorHAnsi" w:cstheme="minorHAnsi"/>
          <w:highlight w:val="yellow"/>
          <w:lang w:eastAsia="en-US"/>
        </w:rPr>
        <w:t>ing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 the results.</w:t>
      </w:r>
      <w:r w:rsidR="0013372C" w:rsidRPr="00841298">
        <w:rPr>
          <w:rFonts w:asciiTheme="minorHAnsi" w:hAnsiTheme="minorHAnsi" w:cstheme="minorHAnsi"/>
          <w:highlight w:val="yellow"/>
          <w:lang w:eastAsia="en-US"/>
        </w:rPr>
        <w:t xml:space="preserve"> Combine </w:t>
      </w:r>
      <w:r w:rsidR="0013372C" w:rsidRPr="00C06157">
        <w:rPr>
          <w:rFonts w:asciiTheme="minorHAnsi" w:hAnsiTheme="minorHAnsi" w:cstheme="minorHAnsi"/>
          <w:highlight w:val="yellow"/>
          <w:lang w:eastAsia="en-US"/>
        </w:rPr>
        <w:t>SOM</w:t>
      </w:r>
      <w:r w:rsidR="0013372C" w:rsidRPr="00841298">
        <w:rPr>
          <w:rFonts w:asciiTheme="minorHAnsi" w:hAnsiTheme="minorHAnsi" w:cstheme="minorHAnsi"/>
          <w:highlight w:val="yellow"/>
          <w:lang w:eastAsia="en-US"/>
        </w:rPr>
        <w:t xml:space="preserve"> and </w:t>
      </w:r>
      <w:r w:rsidR="0013372C" w:rsidRPr="00C06157">
        <w:rPr>
          <w:rFonts w:asciiTheme="minorHAnsi" w:hAnsiTheme="minorHAnsi" w:cstheme="minorHAnsi"/>
          <w:highlight w:val="yellow"/>
          <w:lang w:eastAsia="en-US"/>
        </w:rPr>
        <w:t>Preferences</w:t>
      </w:r>
      <w:r w:rsidR="0013372C" w:rsidRPr="00841298">
        <w:rPr>
          <w:rFonts w:asciiTheme="minorHAnsi" w:hAnsiTheme="minorHAnsi" w:cstheme="minorHAnsi"/>
          <w:highlight w:val="yellow"/>
          <w:lang w:eastAsia="en-US"/>
        </w:rPr>
        <w:t xml:space="preserve"> file into a </w:t>
      </w:r>
      <w:r w:rsidR="0013372C" w:rsidRPr="00C06157">
        <w:rPr>
          <w:rFonts w:asciiTheme="minorHAnsi" w:hAnsiTheme="minorHAnsi" w:cstheme="minorHAnsi"/>
          <w:highlight w:val="yellow"/>
          <w:lang w:eastAsia="en-US"/>
        </w:rPr>
        <w:t>Standard Operating Procedure</w:t>
      </w:r>
      <w:r w:rsidR="0013372C" w:rsidRPr="00EF041B">
        <w:rPr>
          <w:rFonts w:asciiTheme="minorHAnsi" w:hAnsiTheme="minorHAnsi" w:cstheme="minorHAnsi"/>
          <w:highlight w:val="yellow"/>
          <w:lang w:eastAsia="en-US"/>
        </w:rPr>
        <w:t xml:space="preserve"> (</w:t>
      </w:r>
      <w:r w:rsidR="0013372C" w:rsidRPr="00C06157">
        <w:rPr>
          <w:rFonts w:asciiTheme="minorHAnsi" w:hAnsiTheme="minorHAnsi" w:cstheme="minorHAnsi"/>
          <w:highlight w:val="yellow"/>
          <w:lang w:eastAsia="en-US"/>
        </w:rPr>
        <w:t>SOP</w:t>
      </w:r>
      <w:r w:rsidR="0013372C" w:rsidRPr="00EF041B">
        <w:rPr>
          <w:rFonts w:asciiTheme="minorHAnsi" w:hAnsiTheme="minorHAnsi" w:cstheme="minorHAnsi"/>
          <w:highlight w:val="yellow"/>
          <w:lang w:eastAsia="en-US"/>
        </w:rPr>
        <w:t xml:space="preserve">) </w:t>
      </w:r>
      <w:r w:rsidR="0013372C" w:rsidRPr="00841298">
        <w:rPr>
          <w:rFonts w:asciiTheme="minorHAnsi" w:hAnsiTheme="minorHAnsi" w:cstheme="minorHAnsi"/>
          <w:highlight w:val="yellow"/>
          <w:lang w:eastAsia="en-US"/>
        </w:rPr>
        <w:t xml:space="preserve">as needed. </w:t>
      </w:r>
    </w:p>
    <w:p w14:paraId="027423A2" w14:textId="77777777" w:rsidR="0013372C" w:rsidRPr="00841298" w:rsidRDefault="0013372C" w:rsidP="00DC0CD8">
      <w:pPr>
        <w:pStyle w:val="ListParagraph"/>
        <w:ind w:left="0"/>
        <w:jc w:val="both"/>
        <w:rPr>
          <w:rFonts w:asciiTheme="minorHAnsi" w:hAnsiTheme="minorHAnsi" w:cstheme="minorHAnsi"/>
          <w:highlight w:val="yellow"/>
          <w:lang w:eastAsia="en-US"/>
        </w:rPr>
      </w:pPr>
    </w:p>
    <w:p w14:paraId="087E376A" w14:textId="788D5A73" w:rsidR="009844AC" w:rsidRPr="00841298" w:rsidRDefault="00841298" w:rsidP="00DC0CD8">
      <w:p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  <w:bCs/>
          <w:lang w:eastAsia="en-US"/>
        </w:rPr>
        <w:t xml:space="preserve">NOTE: </w:t>
      </w:r>
      <w:r w:rsidR="00BD4832" w:rsidRPr="00841298">
        <w:rPr>
          <w:rFonts w:asciiTheme="minorHAnsi" w:hAnsiTheme="minorHAnsi" w:cstheme="minorHAnsi"/>
          <w:lang w:eastAsia="en-US"/>
        </w:rPr>
        <w:t>For non-standardizable analyses</w:t>
      </w:r>
      <w:r w:rsidR="0013372C" w:rsidRPr="00841298">
        <w:rPr>
          <w:rFonts w:asciiTheme="minorHAnsi" w:hAnsiTheme="minorHAnsi" w:cstheme="minorHAnsi"/>
          <w:lang w:eastAsia="en-US"/>
        </w:rPr>
        <w:t xml:space="preserve">, </w:t>
      </w:r>
      <w:r w:rsidR="0091612E" w:rsidRPr="00841298">
        <w:rPr>
          <w:rFonts w:asciiTheme="minorHAnsi" w:hAnsiTheme="minorHAnsi" w:cstheme="minorHAnsi"/>
          <w:lang w:eastAsia="en-US"/>
        </w:rPr>
        <w:t xml:space="preserve">use </w:t>
      </w:r>
      <w:r w:rsidR="0091612E" w:rsidRPr="00032C73">
        <w:rPr>
          <w:rFonts w:asciiTheme="minorHAnsi" w:hAnsiTheme="minorHAnsi" w:cstheme="minorHAnsi"/>
          <w:lang w:eastAsia="en-US"/>
        </w:rPr>
        <w:t>SOM</w:t>
      </w:r>
      <w:r w:rsidR="0091612E" w:rsidRPr="00841298">
        <w:rPr>
          <w:rFonts w:asciiTheme="minorHAnsi" w:hAnsiTheme="minorHAnsi" w:cstheme="minorHAnsi"/>
          <w:b/>
          <w:lang w:eastAsia="en-US"/>
        </w:rPr>
        <w:t xml:space="preserve"> </w:t>
      </w:r>
      <w:r w:rsidR="0091612E" w:rsidRPr="00841298">
        <w:rPr>
          <w:rFonts w:asciiTheme="minorHAnsi" w:hAnsiTheme="minorHAnsi" w:cstheme="minorHAnsi"/>
          <w:lang w:eastAsia="en-US"/>
        </w:rPr>
        <w:t>to</w:t>
      </w:r>
      <w:r w:rsidR="0091612E" w:rsidRPr="00841298">
        <w:rPr>
          <w:rFonts w:asciiTheme="minorHAnsi" w:hAnsiTheme="minorHAnsi" w:cstheme="minorHAnsi"/>
          <w:b/>
          <w:lang w:eastAsia="en-US"/>
        </w:rPr>
        <w:t xml:space="preserve"> </w:t>
      </w:r>
      <w:r w:rsidR="0013372C" w:rsidRPr="00841298">
        <w:rPr>
          <w:rFonts w:asciiTheme="minorHAnsi" w:hAnsiTheme="minorHAnsi" w:cstheme="minorHAnsi"/>
          <w:lang w:eastAsia="en-US"/>
        </w:rPr>
        <w:t xml:space="preserve">run </w:t>
      </w:r>
      <w:r w:rsidR="00895459" w:rsidRPr="00841298">
        <w:rPr>
          <w:rFonts w:asciiTheme="minorHAnsi" w:hAnsiTheme="minorHAnsi" w:cstheme="minorHAnsi"/>
          <w:lang w:eastAsia="en-US"/>
        </w:rPr>
        <w:t xml:space="preserve">the </w:t>
      </w:r>
      <w:r w:rsidR="0013372C" w:rsidRPr="00841298">
        <w:rPr>
          <w:rFonts w:asciiTheme="minorHAnsi" w:hAnsiTheme="minorHAnsi" w:cstheme="minorHAnsi"/>
        </w:rPr>
        <w:t>analys</w:t>
      </w:r>
      <w:r w:rsidR="000E7411" w:rsidRPr="00841298">
        <w:rPr>
          <w:rFonts w:asciiTheme="minorHAnsi" w:hAnsiTheme="minorHAnsi" w:cstheme="minorHAnsi"/>
        </w:rPr>
        <w:t>e</w:t>
      </w:r>
      <w:r w:rsidR="0013372C" w:rsidRPr="00841298">
        <w:rPr>
          <w:rFonts w:asciiTheme="minorHAnsi" w:hAnsiTheme="minorHAnsi" w:cstheme="minorHAnsi"/>
        </w:rPr>
        <w:t>s</w:t>
      </w:r>
      <w:r w:rsidR="00BA74AC" w:rsidRPr="00841298">
        <w:rPr>
          <w:rFonts w:asciiTheme="minorHAnsi" w:hAnsiTheme="minorHAnsi" w:cstheme="minorHAnsi"/>
          <w:lang w:eastAsia="en-US"/>
        </w:rPr>
        <w:t xml:space="preserve">, </w:t>
      </w:r>
      <w:r w:rsidR="003E7CFE" w:rsidRPr="00841298">
        <w:rPr>
          <w:rFonts w:asciiTheme="minorHAnsi" w:hAnsiTheme="minorHAnsi" w:cstheme="minorHAnsi"/>
          <w:lang w:eastAsia="en-US"/>
        </w:rPr>
        <w:t xml:space="preserve">and </w:t>
      </w:r>
      <w:r w:rsidR="00BA74AC" w:rsidRPr="00841298">
        <w:rPr>
          <w:rFonts w:asciiTheme="minorHAnsi" w:hAnsiTheme="minorHAnsi" w:cstheme="minorHAnsi"/>
          <w:lang w:eastAsia="en-US"/>
        </w:rPr>
        <w:t>adjust</w:t>
      </w:r>
      <w:r w:rsidR="003E7CFE" w:rsidRPr="00841298">
        <w:rPr>
          <w:rFonts w:asciiTheme="minorHAnsi" w:hAnsiTheme="minorHAnsi" w:cstheme="minorHAnsi"/>
          <w:lang w:eastAsia="en-US"/>
        </w:rPr>
        <w:t xml:space="preserve"> the </w:t>
      </w:r>
      <w:r w:rsidR="003E7CFE" w:rsidRPr="00032C73">
        <w:rPr>
          <w:rFonts w:asciiTheme="minorHAnsi" w:hAnsiTheme="minorHAnsi" w:cstheme="minorHAnsi"/>
          <w:lang w:eastAsia="en-US"/>
        </w:rPr>
        <w:t>SOM</w:t>
      </w:r>
      <w:r w:rsidR="003E7CFE" w:rsidRPr="00841298">
        <w:rPr>
          <w:rFonts w:asciiTheme="minorHAnsi" w:hAnsiTheme="minorHAnsi" w:cstheme="minorHAnsi"/>
          <w:lang w:eastAsia="en-US"/>
        </w:rPr>
        <w:t xml:space="preserve"> </w:t>
      </w:r>
      <w:r w:rsidR="00BA74AC" w:rsidRPr="00841298">
        <w:rPr>
          <w:rFonts w:asciiTheme="minorHAnsi" w:hAnsiTheme="minorHAnsi" w:cstheme="minorHAnsi"/>
          <w:lang w:eastAsia="en-US"/>
        </w:rPr>
        <w:t xml:space="preserve">settings between runs through the </w:t>
      </w:r>
      <w:r w:rsidR="00BA74AC" w:rsidRPr="00032C73">
        <w:rPr>
          <w:rFonts w:asciiTheme="minorHAnsi" w:hAnsiTheme="minorHAnsi" w:cstheme="minorHAnsi"/>
          <w:b/>
          <w:bCs/>
          <w:lang w:eastAsia="en-US"/>
        </w:rPr>
        <w:t xml:space="preserve">Edit </w:t>
      </w:r>
      <w:r w:rsidR="002438C5" w:rsidRPr="00032C73">
        <w:rPr>
          <w:rFonts w:asciiTheme="minorHAnsi" w:hAnsiTheme="minorHAnsi" w:cstheme="minorHAnsi"/>
          <w:b/>
          <w:bCs/>
          <w:lang w:eastAsia="en-US"/>
        </w:rPr>
        <w:t xml:space="preserve">the </w:t>
      </w:r>
      <w:r w:rsidR="00BA74AC" w:rsidRPr="00032C73">
        <w:rPr>
          <w:rFonts w:asciiTheme="minorHAnsi" w:hAnsiTheme="minorHAnsi" w:cstheme="minorHAnsi"/>
          <w:b/>
          <w:bCs/>
          <w:lang w:eastAsia="en-US"/>
        </w:rPr>
        <w:t>SOM</w:t>
      </w:r>
      <w:r w:rsidR="00AC370B">
        <w:rPr>
          <w:rFonts w:asciiTheme="minorHAnsi" w:hAnsiTheme="minorHAnsi" w:cstheme="minorHAnsi"/>
          <w:b/>
          <w:lang w:eastAsia="en-US"/>
        </w:rPr>
        <w:t xml:space="preserve"> </w:t>
      </w:r>
      <w:r w:rsidR="000E2CA6" w:rsidRPr="00841298">
        <w:rPr>
          <w:rFonts w:asciiTheme="minorHAnsi" w:hAnsiTheme="minorHAnsi" w:cstheme="minorHAnsi"/>
          <w:lang w:eastAsia="en-US"/>
        </w:rPr>
        <w:t>window</w:t>
      </w:r>
      <w:r w:rsidR="008F1B11" w:rsidRPr="00841298">
        <w:rPr>
          <w:rFonts w:asciiTheme="minorHAnsi" w:hAnsiTheme="minorHAnsi" w:cstheme="minorHAnsi"/>
          <w:lang w:eastAsia="en-US"/>
        </w:rPr>
        <w:t xml:space="preserve"> </w:t>
      </w:r>
      <w:r w:rsidR="002438C5">
        <w:rPr>
          <w:rFonts w:asciiTheme="minorHAnsi" w:hAnsiTheme="minorHAnsi" w:cstheme="minorHAnsi"/>
          <w:lang w:eastAsia="en-US"/>
        </w:rPr>
        <w:t xml:space="preserve">(see below) </w:t>
      </w:r>
      <w:r w:rsidR="008F1B11" w:rsidRPr="00841298">
        <w:rPr>
          <w:rFonts w:asciiTheme="minorHAnsi" w:hAnsiTheme="minorHAnsi" w:cstheme="minorHAnsi"/>
          <w:lang w:eastAsia="en-US"/>
        </w:rPr>
        <w:t>as needed</w:t>
      </w:r>
      <w:r w:rsidR="00BA74AC" w:rsidRPr="00841298">
        <w:rPr>
          <w:rFonts w:asciiTheme="minorHAnsi" w:hAnsiTheme="minorHAnsi" w:cstheme="minorHAnsi"/>
          <w:lang w:eastAsia="en-US"/>
        </w:rPr>
        <w:t>.</w:t>
      </w:r>
      <w:r w:rsidR="006A3199">
        <w:rPr>
          <w:rFonts w:asciiTheme="minorHAnsi" w:hAnsiTheme="minorHAnsi" w:cstheme="minorHAnsi"/>
          <w:lang w:eastAsia="en-US"/>
        </w:rPr>
        <w:t xml:space="preserve"> After run completion,</w:t>
      </w:r>
      <w:r w:rsidR="00BA74AC" w:rsidRPr="00841298">
        <w:rPr>
          <w:rFonts w:asciiTheme="minorHAnsi" w:hAnsiTheme="minorHAnsi" w:cstheme="minorHAnsi"/>
          <w:lang w:eastAsia="en-US"/>
        </w:rPr>
        <w:t xml:space="preserve"> </w:t>
      </w:r>
      <w:r w:rsidR="00F01328">
        <w:rPr>
          <w:rFonts w:asciiTheme="minorHAnsi" w:hAnsiTheme="minorHAnsi" w:cstheme="minorHAnsi"/>
          <w:lang w:eastAsia="en-US"/>
        </w:rPr>
        <w:t>a</w:t>
      </w:r>
      <w:r w:rsidR="00F01328" w:rsidRPr="00841298">
        <w:rPr>
          <w:rFonts w:asciiTheme="minorHAnsi" w:hAnsiTheme="minorHAnsi" w:cstheme="minorHAnsi"/>
          <w:lang w:eastAsia="en-US"/>
        </w:rPr>
        <w:t>nalyze</w:t>
      </w:r>
      <w:r w:rsidR="0091612E" w:rsidRPr="00841298">
        <w:rPr>
          <w:rFonts w:asciiTheme="minorHAnsi" w:hAnsiTheme="minorHAnsi" w:cstheme="minorHAnsi"/>
          <w:lang w:eastAsia="en-US"/>
        </w:rPr>
        <w:t>, view</w:t>
      </w:r>
      <w:r>
        <w:rPr>
          <w:rFonts w:asciiTheme="minorHAnsi" w:hAnsiTheme="minorHAnsi" w:cstheme="minorHAnsi"/>
          <w:lang w:eastAsia="en-US"/>
        </w:rPr>
        <w:t>,</w:t>
      </w:r>
      <w:r w:rsidR="0091612E" w:rsidRPr="00841298">
        <w:rPr>
          <w:rFonts w:asciiTheme="minorHAnsi" w:hAnsiTheme="minorHAnsi" w:cstheme="minorHAnsi"/>
          <w:lang w:eastAsia="en-US"/>
        </w:rPr>
        <w:t xml:space="preserve"> and print the</w:t>
      </w:r>
      <w:r w:rsidR="00851DD1" w:rsidRPr="00841298">
        <w:rPr>
          <w:rFonts w:asciiTheme="minorHAnsi" w:hAnsiTheme="minorHAnsi" w:cstheme="minorHAnsi"/>
          <w:lang w:eastAsia="en-US"/>
        </w:rPr>
        <w:t xml:space="preserve"> </w:t>
      </w:r>
      <w:r w:rsidR="000E7411" w:rsidRPr="00841298">
        <w:rPr>
          <w:rFonts w:asciiTheme="minorHAnsi" w:hAnsiTheme="minorHAnsi" w:cstheme="minorHAnsi"/>
          <w:lang w:eastAsia="en-US"/>
        </w:rPr>
        <w:t xml:space="preserve">run </w:t>
      </w:r>
      <w:r w:rsidR="00851DD1" w:rsidRPr="00841298">
        <w:rPr>
          <w:rFonts w:asciiTheme="minorHAnsi" w:hAnsiTheme="minorHAnsi" w:cstheme="minorHAnsi"/>
          <w:lang w:eastAsia="en-US"/>
        </w:rPr>
        <w:t xml:space="preserve">results </w:t>
      </w:r>
      <w:r w:rsidR="00BA74AC" w:rsidRPr="00841298">
        <w:rPr>
          <w:rFonts w:asciiTheme="minorHAnsi" w:hAnsiTheme="minorHAnsi" w:cstheme="minorHAnsi"/>
          <w:lang w:eastAsia="en-US"/>
        </w:rPr>
        <w:t xml:space="preserve">by changing the </w:t>
      </w:r>
      <w:r w:rsidR="00BA74AC" w:rsidRPr="00032C73">
        <w:rPr>
          <w:rFonts w:asciiTheme="minorHAnsi" w:hAnsiTheme="minorHAnsi" w:cstheme="minorHAnsi"/>
          <w:lang w:eastAsia="en-US"/>
        </w:rPr>
        <w:t>Preferences</w:t>
      </w:r>
      <w:r w:rsidR="008F1B11" w:rsidRPr="00841298">
        <w:rPr>
          <w:rFonts w:asciiTheme="minorHAnsi" w:hAnsiTheme="minorHAnsi" w:cstheme="minorHAnsi"/>
          <w:lang w:eastAsia="en-US"/>
        </w:rPr>
        <w:t xml:space="preserve"> as desired</w:t>
      </w:r>
      <w:r w:rsidR="00BA74AC" w:rsidRPr="00841298">
        <w:rPr>
          <w:rFonts w:asciiTheme="minorHAnsi" w:hAnsiTheme="minorHAnsi" w:cstheme="minorHAnsi"/>
          <w:lang w:eastAsia="en-US"/>
        </w:rPr>
        <w:t>.</w:t>
      </w:r>
      <w:r w:rsidR="00E43153" w:rsidRPr="00841298">
        <w:rPr>
          <w:rFonts w:asciiTheme="minorHAnsi" w:hAnsiTheme="minorHAnsi" w:cstheme="minorHAnsi"/>
        </w:rPr>
        <w:t xml:space="preserve"> </w:t>
      </w:r>
      <w:r w:rsidR="00895459" w:rsidRPr="00841298">
        <w:rPr>
          <w:rFonts w:asciiTheme="minorHAnsi" w:hAnsiTheme="minorHAnsi" w:cstheme="minorHAnsi"/>
          <w:lang w:eastAsia="en-US"/>
        </w:rPr>
        <w:t xml:space="preserve">For standardizable </w:t>
      </w:r>
      <w:r w:rsidR="00895459" w:rsidRPr="00841298">
        <w:rPr>
          <w:rFonts w:asciiTheme="minorHAnsi" w:hAnsiTheme="minorHAnsi" w:cstheme="minorHAnsi"/>
        </w:rPr>
        <w:t xml:space="preserve">granule </w:t>
      </w:r>
      <w:r w:rsidR="00895459" w:rsidRPr="00841298">
        <w:rPr>
          <w:rFonts w:asciiTheme="minorHAnsi" w:hAnsiTheme="minorHAnsi" w:cstheme="minorHAnsi"/>
          <w:lang w:eastAsia="en-US"/>
        </w:rPr>
        <w:t xml:space="preserve">sizing analyses, </w:t>
      </w:r>
      <w:r w:rsidR="000E2CA6" w:rsidRPr="00841298">
        <w:rPr>
          <w:rFonts w:asciiTheme="minorHAnsi" w:hAnsiTheme="minorHAnsi" w:cstheme="minorHAnsi"/>
        </w:rPr>
        <w:t>us</w:t>
      </w:r>
      <w:r w:rsidR="00895459" w:rsidRPr="00841298">
        <w:rPr>
          <w:rFonts w:asciiTheme="minorHAnsi" w:hAnsiTheme="minorHAnsi" w:cstheme="minorHAnsi"/>
        </w:rPr>
        <w:t>e</w:t>
      </w:r>
      <w:r w:rsidR="00E43153" w:rsidRPr="00841298">
        <w:rPr>
          <w:rFonts w:asciiTheme="minorHAnsi" w:hAnsiTheme="minorHAnsi" w:cstheme="minorHAnsi"/>
        </w:rPr>
        <w:t xml:space="preserve"> a</w:t>
      </w:r>
      <w:r w:rsidR="00DB7D5E">
        <w:rPr>
          <w:rFonts w:asciiTheme="minorHAnsi" w:hAnsiTheme="minorHAnsi" w:cstheme="minorHAnsi"/>
        </w:rPr>
        <w:t>n</w:t>
      </w:r>
      <w:r w:rsidR="00162B1F" w:rsidRPr="00841298">
        <w:rPr>
          <w:rFonts w:asciiTheme="minorHAnsi" w:hAnsiTheme="minorHAnsi" w:cstheme="minorHAnsi"/>
          <w:lang w:eastAsia="en-US"/>
        </w:rPr>
        <w:t xml:space="preserve"> </w:t>
      </w:r>
      <w:r w:rsidR="00162B1F" w:rsidRPr="00032C73">
        <w:rPr>
          <w:rFonts w:asciiTheme="minorHAnsi" w:hAnsiTheme="minorHAnsi" w:cstheme="minorHAnsi"/>
          <w:lang w:eastAsia="en-US"/>
        </w:rPr>
        <w:t>SOP</w:t>
      </w:r>
      <w:r w:rsidR="00895459" w:rsidRPr="00841298">
        <w:rPr>
          <w:rFonts w:asciiTheme="minorHAnsi" w:hAnsiTheme="minorHAnsi" w:cstheme="minorHAnsi"/>
          <w:lang w:eastAsia="en-US"/>
        </w:rPr>
        <w:t xml:space="preserve"> to run the analyses.</w:t>
      </w:r>
      <w:r w:rsidR="009844AC" w:rsidRPr="00841298">
        <w:rPr>
          <w:rFonts w:asciiTheme="minorHAnsi" w:hAnsiTheme="minorHAnsi" w:cstheme="minorHAnsi"/>
          <w:lang w:eastAsia="en-US"/>
        </w:rPr>
        <w:t xml:space="preserve"> </w:t>
      </w:r>
    </w:p>
    <w:p w14:paraId="2D45C54F" w14:textId="0161851C" w:rsidR="00E622E1" w:rsidRPr="00841298" w:rsidRDefault="00E622E1" w:rsidP="00DC0CD8">
      <w:pPr>
        <w:jc w:val="both"/>
        <w:rPr>
          <w:rFonts w:asciiTheme="minorHAnsi" w:hAnsiTheme="minorHAnsi" w:cstheme="minorHAnsi"/>
        </w:rPr>
      </w:pPr>
    </w:p>
    <w:p w14:paraId="7270315C" w14:textId="3A5E51AA" w:rsidR="00CC18BF" w:rsidRPr="00841298" w:rsidRDefault="00A26156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 xml:space="preserve">Start the </w:t>
      </w:r>
      <w:r w:rsidR="007652C2" w:rsidRPr="00841298">
        <w:rPr>
          <w:rFonts w:asciiTheme="minorHAnsi" w:hAnsiTheme="minorHAnsi" w:cstheme="minorHAnsi"/>
          <w:highlight w:val="yellow"/>
        </w:rPr>
        <w:t>analyzer</w:t>
      </w:r>
      <w:r w:rsidR="00092DC8" w:rsidRPr="00841298">
        <w:rPr>
          <w:rFonts w:asciiTheme="minorHAnsi" w:hAnsiTheme="minorHAnsi" w:cstheme="minorHAnsi"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>software</w:t>
      </w:r>
      <w:r w:rsidR="00BA4E3D" w:rsidRPr="00841298">
        <w:rPr>
          <w:rFonts w:asciiTheme="minorHAnsi" w:hAnsiTheme="minorHAnsi" w:cstheme="minorHAnsi"/>
          <w:highlight w:val="yellow"/>
        </w:rPr>
        <w:t xml:space="preserve">. </w:t>
      </w:r>
      <w:r w:rsidR="00567F60">
        <w:rPr>
          <w:rFonts w:asciiTheme="minorHAnsi" w:hAnsiTheme="minorHAnsi" w:cstheme="minorHAnsi"/>
          <w:highlight w:val="yellow"/>
        </w:rPr>
        <w:t>O</w:t>
      </w:r>
      <w:r w:rsidR="00BA4E3D" w:rsidRPr="00841298">
        <w:rPr>
          <w:rFonts w:asciiTheme="minorHAnsi" w:hAnsiTheme="minorHAnsi" w:cstheme="minorHAnsi"/>
          <w:highlight w:val="yellow"/>
        </w:rPr>
        <w:t xml:space="preserve">n the </w:t>
      </w:r>
      <w:r w:rsidR="00BA4E3D" w:rsidRPr="003C21EA">
        <w:rPr>
          <w:rFonts w:asciiTheme="minorHAnsi" w:hAnsiTheme="minorHAnsi" w:cstheme="minorHAnsi"/>
          <w:bCs/>
          <w:highlight w:val="yellow"/>
        </w:rPr>
        <w:t>Main Manu</w:t>
      </w:r>
      <w:r w:rsidR="00567F60" w:rsidRPr="00567F60">
        <w:rPr>
          <w:rFonts w:asciiTheme="minorHAnsi" w:hAnsiTheme="minorHAnsi" w:cstheme="minorHAnsi"/>
          <w:bCs/>
          <w:highlight w:val="yellow"/>
        </w:rPr>
        <w:t>,</w:t>
      </w:r>
      <w:r w:rsidR="00BA4E3D" w:rsidRPr="00841298">
        <w:rPr>
          <w:rFonts w:asciiTheme="minorHAnsi" w:hAnsiTheme="minorHAnsi" w:cstheme="minorHAnsi"/>
          <w:b/>
          <w:highlight w:val="yellow"/>
        </w:rPr>
        <w:t xml:space="preserve"> </w:t>
      </w:r>
      <w:r w:rsidR="00567F60">
        <w:rPr>
          <w:rFonts w:asciiTheme="minorHAnsi" w:hAnsiTheme="minorHAnsi" w:cstheme="minorHAnsi"/>
          <w:highlight w:val="yellow"/>
        </w:rPr>
        <w:t xml:space="preserve">click </w:t>
      </w:r>
      <w:r w:rsidR="00567F60" w:rsidRPr="00567F60">
        <w:rPr>
          <w:rFonts w:asciiTheme="minorHAnsi" w:hAnsiTheme="minorHAnsi" w:cstheme="minorHAnsi"/>
          <w:b/>
          <w:bCs/>
          <w:highlight w:val="yellow"/>
        </w:rPr>
        <w:t>SOP |</w:t>
      </w:r>
      <w:r w:rsidR="00844A14" w:rsidRPr="00567F60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622E1" w:rsidRPr="00841298">
        <w:rPr>
          <w:rFonts w:asciiTheme="minorHAnsi" w:hAnsiTheme="minorHAnsi" w:cstheme="minorHAnsi"/>
          <w:b/>
          <w:highlight w:val="yellow"/>
        </w:rPr>
        <w:t>Create SOM Wizard</w:t>
      </w:r>
      <w:r w:rsidR="00E622E1" w:rsidRPr="00841298">
        <w:rPr>
          <w:rFonts w:asciiTheme="minorHAnsi" w:hAnsiTheme="minorHAnsi" w:cstheme="minorHAnsi"/>
          <w:highlight w:val="yellow"/>
        </w:rPr>
        <w:t xml:space="preserve"> or</w:t>
      </w:r>
      <w:r w:rsidR="00DD42C9">
        <w:rPr>
          <w:rFonts w:asciiTheme="minorHAnsi" w:hAnsiTheme="minorHAnsi" w:cstheme="minorHAnsi"/>
          <w:highlight w:val="yellow"/>
        </w:rPr>
        <w:t xml:space="preserve"> </w:t>
      </w:r>
      <w:r w:rsidR="00DD42C9" w:rsidRPr="00032C73">
        <w:rPr>
          <w:rFonts w:asciiTheme="minorHAnsi" w:hAnsiTheme="minorHAnsi" w:cstheme="minorHAnsi"/>
          <w:b/>
          <w:highlight w:val="yellow"/>
        </w:rPr>
        <w:t>Edit the SOM</w:t>
      </w:r>
      <w:r w:rsidR="00BC5430" w:rsidRPr="00032C73">
        <w:rPr>
          <w:rFonts w:asciiTheme="minorHAnsi" w:hAnsiTheme="minorHAnsi" w:cstheme="minorHAnsi"/>
          <w:highlight w:val="yellow"/>
        </w:rPr>
        <w:t>, or</w:t>
      </w:r>
      <w:r w:rsidR="00BC5430">
        <w:rPr>
          <w:rFonts w:asciiTheme="minorHAnsi" w:hAnsiTheme="minorHAnsi" w:cstheme="minorHAnsi"/>
          <w:b/>
          <w:highlight w:val="yellow"/>
        </w:rPr>
        <w:t xml:space="preserve"> </w:t>
      </w:r>
      <w:r w:rsidR="00567F60">
        <w:rPr>
          <w:rFonts w:asciiTheme="minorHAnsi" w:hAnsiTheme="minorHAnsi" w:cstheme="minorHAnsi"/>
          <w:highlight w:val="yellow"/>
        </w:rPr>
        <w:t>o</w:t>
      </w:r>
      <w:r w:rsidR="00FA5C31" w:rsidRPr="00841298">
        <w:rPr>
          <w:rFonts w:asciiTheme="minorHAnsi" w:hAnsiTheme="minorHAnsi" w:cstheme="minorHAnsi"/>
          <w:highlight w:val="yellow"/>
        </w:rPr>
        <w:t>n the</w:t>
      </w:r>
      <w:r w:rsidR="00FA5C31" w:rsidRPr="00841298">
        <w:rPr>
          <w:rFonts w:asciiTheme="minorHAnsi" w:hAnsiTheme="minorHAnsi" w:cstheme="minorHAnsi"/>
          <w:b/>
          <w:highlight w:val="yellow"/>
        </w:rPr>
        <w:t xml:space="preserve"> </w:t>
      </w:r>
      <w:r w:rsidR="00FA5C31" w:rsidRPr="00567F60">
        <w:rPr>
          <w:rFonts w:asciiTheme="minorHAnsi" w:hAnsiTheme="minorHAnsi" w:cstheme="minorHAnsi"/>
          <w:bCs/>
          <w:highlight w:val="yellow"/>
        </w:rPr>
        <w:t>Status Panel</w:t>
      </w:r>
      <w:r w:rsidR="00C035F5" w:rsidRPr="00032C73">
        <w:rPr>
          <w:rFonts w:asciiTheme="minorHAnsi" w:hAnsiTheme="minorHAnsi" w:cstheme="minorHAnsi"/>
          <w:highlight w:val="yellow"/>
        </w:rPr>
        <w:t>,</w:t>
      </w:r>
      <w:r w:rsidR="00C035F5">
        <w:rPr>
          <w:rFonts w:asciiTheme="minorHAnsi" w:hAnsiTheme="minorHAnsi" w:cstheme="minorHAnsi"/>
          <w:b/>
          <w:highlight w:val="yellow"/>
        </w:rPr>
        <w:t xml:space="preserve"> </w:t>
      </w:r>
      <w:r w:rsidR="00567F60" w:rsidRPr="00841298">
        <w:rPr>
          <w:rFonts w:asciiTheme="minorHAnsi" w:hAnsiTheme="minorHAnsi" w:cstheme="minorHAnsi"/>
          <w:highlight w:val="yellow"/>
        </w:rPr>
        <w:t>click</w:t>
      </w:r>
      <w:r w:rsidR="00AC370B">
        <w:rPr>
          <w:rFonts w:asciiTheme="minorHAnsi" w:hAnsiTheme="minorHAnsi" w:cstheme="minorHAnsi"/>
          <w:b/>
          <w:highlight w:val="yellow"/>
        </w:rPr>
        <w:t xml:space="preserve"> </w:t>
      </w:r>
      <w:r w:rsidR="00E622E1" w:rsidRPr="00841298">
        <w:rPr>
          <w:rFonts w:asciiTheme="minorHAnsi" w:hAnsiTheme="minorHAnsi" w:cstheme="minorHAnsi"/>
          <w:b/>
          <w:highlight w:val="yellow"/>
        </w:rPr>
        <w:t>Edit</w:t>
      </w:r>
      <w:r w:rsidR="00AC370B">
        <w:rPr>
          <w:rFonts w:asciiTheme="minorHAnsi" w:hAnsiTheme="minorHAnsi" w:cstheme="minorHAnsi"/>
          <w:b/>
          <w:highlight w:val="yellow"/>
        </w:rPr>
        <w:t xml:space="preserve"> </w:t>
      </w:r>
      <w:r w:rsidR="000C3626" w:rsidRPr="00841298">
        <w:rPr>
          <w:rFonts w:asciiTheme="minorHAnsi" w:hAnsiTheme="minorHAnsi" w:cstheme="minorHAnsi"/>
          <w:b/>
          <w:highlight w:val="yellow"/>
        </w:rPr>
        <w:t>SOM</w:t>
      </w:r>
      <w:r w:rsidR="00121DFE" w:rsidRPr="00841298">
        <w:rPr>
          <w:rFonts w:asciiTheme="minorHAnsi" w:hAnsiTheme="minorHAnsi" w:cstheme="minorHAnsi"/>
          <w:highlight w:val="yellow"/>
        </w:rPr>
        <w:t xml:space="preserve">. </w:t>
      </w:r>
      <w:r w:rsidR="00BE3834" w:rsidRPr="00841298">
        <w:rPr>
          <w:rFonts w:asciiTheme="minorHAnsi" w:hAnsiTheme="minorHAnsi" w:cstheme="minorHAnsi"/>
          <w:highlight w:val="yellow"/>
        </w:rPr>
        <w:t>Use</w:t>
      </w:r>
      <w:r w:rsidR="00930F3A" w:rsidRPr="00841298">
        <w:rPr>
          <w:rFonts w:asciiTheme="minorHAnsi" w:hAnsiTheme="minorHAnsi" w:cstheme="minorHAnsi"/>
          <w:highlight w:val="yellow"/>
        </w:rPr>
        <w:t xml:space="preserve"> the wizard or </w:t>
      </w:r>
      <w:r w:rsidR="00180F52" w:rsidRPr="00841298">
        <w:rPr>
          <w:rFonts w:asciiTheme="minorHAnsi" w:hAnsiTheme="minorHAnsi" w:cstheme="minorHAnsi"/>
          <w:highlight w:val="yellow"/>
        </w:rPr>
        <w:t>the</w:t>
      </w:r>
      <w:r w:rsidR="00032336" w:rsidRPr="000361F0">
        <w:rPr>
          <w:rFonts w:asciiTheme="minorHAnsi" w:hAnsiTheme="minorHAnsi" w:cstheme="minorHAnsi"/>
          <w:highlight w:val="yellow"/>
        </w:rPr>
        <w:t xml:space="preserve"> </w:t>
      </w:r>
      <w:r w:rsidR="00032336" w:rsidRPr="00032C73">
        <w:rPr>
          <w:rFonts w:asciiTheme="minorHAnsi" w:hAnsiTheme="minorHAnsi" w:cstheme="minorHAnsi"/>
          <w:b/>
          <w:bCs/>
          <w:highlight w:val="yellow"/>
        </w:rPr>
        <w:t>Edit the SOM</w:t>
      </w:r>
      <w:r w:rsidR="00032336" w:rsidRPr="000361F0">
        <w:rPr>
          <w:rFonts w:asciiTheme="minorHAnsi" w:hAnsiTheme="minorHAnsi" w:cstheme="minorHAnsi"/>
          <w:highlight w:val="yellow"/>
        </w:rPr>
        <w:t xml:space="preserve"> </w:t>
      </w:r>
      <w:r w:rsidR="00930F3A" w:rsidRPr="00841298">
        <w:rPr>
          <w:rFonts w:asciiTheme="minorHAnsi" w:hAnsiTheme="minorHAnsi" w:cstheme="minorHAnsi"/>
          <w:highlight w:val="yellow"/>
        </w:rPr>
        <w:t>window</w:t>
      </w:r>
      <w:r w:rsidR="000C3626" w:rsidRPr="00841298">
        <w:rPr>
          <w:rFonts w:asciiTheme="minorHAnsi" w:hAnsiTheme="minorHAnsi" w:cstheme="minorHAnsi"/>
          <w:highlight w:val="yellow"/>
        </w:rPr>
        <w:t xml:space="preserve"> </w:t>
      </w:r>
      <w:r w:rsidR="00E622E1" w:rsidRPr="00841298">
        <w:rPr>
          <w:rFonts w:asciiTheme="minorHAnsi" w:hAnsiTheme="minorHAnsi" w:cstheme="minorHAnsi"/>
          <w:highlight w:val="yellow"/>
        </w:rPr>
        <w:t xml:space="preserve">to </w:t>
      </w:r>
      <w:r w:rsidR="00BE3834" w:rsidRPr="00841298">
        <w:rPr>
          <w:rFonts w:asciiTheme="minorHAnsi" w:hAnsiTheme="minorHAnsi" w:cstheme="minorHAnsi"/>
          <w:highlight w:val="yellow"/>
        </w:rPr>
        <w:t>select</w:t>
      </w:r>
      <w:r w:rsidR="00B80643" w:rsidRPr="00841298">
        <w:rPr>
          <w:rFonts w:asciiTheme="minorHAnsi" w:hAnsiTheme="minorHAnsi" w:cstheme="minorHAnsi"/>
          <w:highlight w:val="yellow"/>
        </w:rPr>
        <w:t xml:space="preserve"> </w:t>
      </w:r>
      <w:r w:rsidR="001A64CD" w:rsidRPr="00841298">
        <w:rPr>
          <w:rFonts w:asciiTheme="minorHAnsi" w:hAnsiTheme="minorHAnsi" w:cstheme="minorHAnsi"/>
          <w:highlight w:val="yellow"/>
        </w:rPr>
        <w:t xml:space="preserve">settings for </w:t>
      </w:r>
      <w:r w:rsidR="00B80643" w:rsidRPr="00841298">
        <w:rPr>
          <w:rFonts w:asciiTheme="minorHAnsi" w:hAnsiTheme="minorHAnsi" w:cstheme="minorHAnsi"/>
          <w:highlight w:val="yellow"/>
        </w:rPr>
        <w:t>a</w:t>
      </w:r>
      <w:r w:rsidR="007D3C76">
        <w:rPr>
          <w:rFonts w:asciiTheme="minorHAnsi" w:hAnsiTheme="minorHAnsi" w:cstheme="minorHAnsi"/>
          <w:highlight w:val="yellow"/>
        </w:rPr>
        <w:t>n</w:t>
      </w:r>
      <w:r w:rsidR="00BE3834" w:rsidRPr="00841298">
        <w:rPr>
          <w:rFonts w:asciiTheme="minorHAnsi" w:hAnsiTheme="minorHAnsi" w:cstheme="minorHAnsi"/>
          <w:highlight w:val="yellow"/>
        </w:rPr>
        <w:t xml:space="preserve"> </w:t>
      </w:r>
      <w:r w:rsidR="00E622E1" w:rsidRPr="00873617">
        <w:rPr>
          <w:rFonts w:asciiTheme="minorHAnsi" w:hAnsiTheme="minorHAnsi" w:cstheme="minorHAnsi"/>
          <w:highlight w:val="yellow"/>
        </w:rPr>
        <w:t>SOM</w:t>
      </w:r>
      <w:r w:rsidR="006C3DEC" w:rsidRPr="00841298">
        <w:rPr>
          <w:rFonts w:asciiTheme="minorHAnsi" w:hAnsiTheme="minorHAnsi" w:cstheme="minorHAnsi"/>
          <w:highlight w:val="yellow"/>
        </w:rPr>
        <w:t>. Settings typically used</w:t>
      </w:r>
      <w:r w:rsidR="00844A14" w:rsidRPr="00841298">
        <w:rPr>
          <w:rFonts w:asciiTheme="minorHAnsi" w:hAnsiTheme="minorHAnsi" w:cstheme="minorHAnsi"/>
          <w:highlight w:val="yellow"/>
        </w:rPr>
        <w:t xml:space="preserve"> </w:t>
      </w:r>
      <w:r w:rsidR="003929BB" w:rsidRPr="00841298">
        <w:rPr>
          <w:rFonts w:asciiTheme="minorHAnsi" w:hAnsiTheme="minorHAnsi" w:cstheme="minorHAnsi"/>
          <w:highlight w:val="yellow"/>
        </w:rPr>
        <w:t xml:space="preserve">for sizing granules of </w:t>
      </w:r>
      <w:proofErr w:type="spellStart"/>
      <w:r w:rsidR="003929BB" w:rsidRPr="00841298">
        <w:rPr>
          <w:rFonts w:asciiTheme="minorHAnsi" w:hAnsiTheme="minorHAnsi" w:cstheme="minorHAnsi"/>
          <w:highlight w:val="yellow"/>
        </w:rPr>
        <w:t>sweetpotato</w:t>
      </w:r>
      <w:proofErr w:type="spellEnd"/>
      <w:r w:rsidR="003929BB" w:rsidRPr="00841298">
        <w:rPr>
          <w:rFonts w:asciiTheme="minorHAnsi" w:hAnsiTheme="minorHAnsi" w:cstheme="minorHAnsi"/>
          <w:highlight w:val="yellow"/>
        </w:rPr>
        <w:t xml:space="preserve"> starch samples</w:t>
      </w:r>
      <w:r w:rsidR="005E07ED" w:rsidRPr="00841298">
        <w:rPr>
          <w:rFonts w:asciiTheme="minorHAnsi" w:hAnsiTheme="minorHAnsi" w:cstheme="minorHAnsi"/>
          <w:highlight w:val="yellow"/>
        </w:rPr>
        <w:t xml:space="preserve"> </w:t>
      </w:r>
      <w:r w:rsidR="006C3DEC" w:rsidRPr="00841298">
        <w:rPr>
          <w:rFonts w:asciiTheme="minorHAnsi" w:hAnsiTheme="minorHAnsi" w:cstheme="minorHAnsi"/>
          <w:highlight w:val="yellow"/>
        </w:rPr>
        <w:t>are summarized</w:t>
      </w:r>
      <w:r w:rsidR="005E07ED" w:rsidRPr="00841298">
        <w:rPr>
          <w:rFonts w:asciiTheme="minorHAnsi" w:hAnsiTheme="minorHAnsi" w:cstheme="minorHAnsi"/>
          <w:highlight w:val="yellow"/>
        </w:rPr>
        <w:t xml:space="preserve"> in </w:t>
      </w:r>
      <w:r w:rsidR="005E07ED" w:rsidRPr="00841298">
        <w:rPr>
          <w:rFonts w:asciiTheme="minorHAnsi" w:hAnsiTheme="minorHAnsi" w:cstheme="minorHAnsi"/>
          <w:b/>
          <w:bCs/>
          <w:highlight w:val="yellow"/>
        </w:rPr>
        <w:t>Table 2</w:t>
      </w:r>
      <w:r w:rsidR="00236277">
        <w:rPr>
          <w:rFonts w:asciiTheme="minorHAnsi" w:hAnsiTheme="minorHAnsi" w:cstheme="minorHAnsi"/>
          <w:highlight w:val="yellow"/>
        </w:rPr>
        <w:t xml:space="preserve">. </w:t>
      </w:r>
    </w:p>
    <w:p w14:paraId="2C737AFB" w14:textId="77777777" w:rsidR="00CC18BF" w:rsidRPr="00841298" w:rsidRDefault="00CC18BF" w:rsidP="00DC0CD8">
      <w:pPr>
        <w:jc w:val="both"/>
        <w:rPr>
          <w:rFonts w:asciiTheme="minorHAnsi" w:hAnsiTheme="minorHAnsi" w:cstheme="minorHAnsi"/>
        </w:rPr>
      </w:pPr>
    </w:p>
    <w:p w14:paraId="373E7D55" w14:textId="1595CE52" w:rsidR="00862B50" w:rsidRPr="00841298" w:rsidRDefault="00837003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</w:rPr>
        <w:t>Sa</w:t>
      </w:r>
      <w:r w:rsidR="00D43CFA" w:rsidRPr="00841298">
        <w:rPr>
          <w:rFonts w:asciiTheme="minorHAnsi" w:hAnsiTheme="minorHAnsi" w:cstheme="minorHAnsi"/>
        </w:rPr>
        <w:t>ve</w:t>
      </w:r>
      <w:r w:rsidRPr="00841298">
        <w:rPr>
          <w:rFonts w:asciiTheme="minorHAnsi" w:hAnsiTheme="minorHAnsi" w:cstheme="minorHAnsi"/>
          <w:b/>
        </w:rPr>
        <w:t xml:space="preserve"> </w:t>
      </w:r>
      <w:r w:rsidR="00D43CFA" w:rsidRPr="00841298">
        <w:rPr>
          <w:rFonts w:asciiTheme="minorHAnsi" w:hAnsiTheme="minorHAnsi" w:cstheme="minorHAnsi"/>
        </w:rPr>
        <w:t>the created</w:t>
      </w:r>
      <w:r w:rsidRPr="00841298">
        <w:rPr>
          <w:rFonts w:asciiTheme="minorHAnsi" w:hAnsiTheme="minorHAnsi" w:cstheme="minorHAnsi"/>
          <w:b/>
        </w:rPr>
        <w:t xml:space="preserve"> </w:t>
      </w:r>
      <w:r w:rsidRPr="00032C73">
        <w:rPr>
          <w:rFonts w:asciiTheme="minorHAnsi" w:hAnsiTheme="minorHAnsi" w:cstheme="minorHAnsi"/>
        </w:rPr>
        <w:t>SOM</w:t>
      </w:r>
      <w:r w:rsidRPr="00841298">
        <w:rPr>
          <w:rFonts w:asciiTheme="minorHAnsi" w:hAnsiTheme="minorHAnsi" w:cstheme="minorHAnsi"/>
          <w:b/>
        </w:rPr>
        <w:t xml:space="preserve"> </w:t>
      </w:r>
      <w:r w:rsidRPr="00841298">
        <w:rPr>
          <w:rFonts w:asciiTheme="minorHAnsi" w:hAnsiTheme="minorHAnsi" w:cstheme="minorHAnsi"/>
        </w:rPr>
        <w:t>to a File</w:t>
      </w:r>
      <w:r w:rsidR="006E1FB4" w:rsidRPr="00841298">
        <w:rPr>
          <w:rFonts w:asciiTheme="minorHAnsi" w:hAnsiTheme="minorHAnsi" w:cstheme="minorHAnsi"/>
        </w:rPr>
        <w:t xml:space="preserve"> in</w:t>
      </w:r>
      <w:r w:rsidR="00766531" w:rsidRPr="00841298">
        <w:rPr>
          <w:rFonts w:asciiTheme="minorHAnsi" w:hAnsiTheme="minorHAnsi" w:cstheme="minorHAnsi"/>
        </w:rPr>
        <w:t xml:space="preserve"> </w:t>
      </w:r>
      <w:r w:rsidR="009E7DD2" w:rsidRPr="00841298">
        <w:rPr>
          <w:rFonts w:asciiTheme="minorHAnsi" w:hAnsiTheme="minorHAnsi" w:cstheme="minorHAnsi"/>
        </w:rPr>
        <w:t xml:space="preserve">the </w:t>
      </w:r>
      <w:r w:rsidR="001C6B1C" w:rsidRPr="00DD37E6">
        <w:rPr>
          <w:rFonts w:ascii="Calibri" w:hAnsi="Calibri" w:cs="Calibri"/>
        </w:rPr>
        <w:t>SOM Wizard-</w:t>
      </w:r>
      <w:r w:rsidR="009E7DD2" w:rsidRPr="00DD37E6">
        <w:rPr>
          <w:rFonts w:asciiTheme="minorHAnsi" w:hAnsiTheme="minorHAnsi" w:cstheme="minorHAnsi"/>
        </w:rPr>
        <w:t>Summary of Settings</w:t>
      </w:r>
      <w:r w:rsidR="009E7DD2" w:rsidRPr="00841298">
        <w:rPr>
          <w:rFonts w:asciiTheme="minorHAnsi" w:hAnsiTheme="minorHAnsi" w:cstheme="minorHAnsi"/>
          <w:b/>
        </w:rPr>
        <w:t xml:space="preserve"> </w:t>
      </w:r>
      <w:r w:rsidR="009E7DD2" w:rsidRPr="00841298">
        <w:rPr>
          <w:rFonts w:asciiTheme="minorHAnsi" w:hAnsiTheme="minorHAnsi" w:cstheme="minorHAnsi"/>
        </w:rPr>
        <w:t>window</w:t>
      </w:r>
      <w:r w:rsidR="002043AB" w:rsidRPr="00841298">
        <w:rPr>
          <w:rFonts w:asciiTheme="minorHAnsi" w:hAnsiTheme="minorHAnsi" w:cstheme="minorHAnsi"/>
        </w:rPr>
        <w:t xml:space="preserve">, or in </w:t>
      </w:r>
      <w:r w:rsidR="00436981" w:rsidRPr="00841298">
        <w:rPr>
          <w:rFonts w:asciiTheme="minorHAnsi" w:hAnsiTheme="minorHAnsi" w:cstheme="minorHAnsi"/>
        </w:rPr>
        <w:t xml:space="preserve">the </w:t>
      </w:r>
      <w:r w:rsidR="00436981" w:rsidRPr="00032C73">
        <w:rPr>
          <w:rFonts w:asciiTheme="minorHAnsi" w:hAnsiTheme="minorHAnsi" w:cstheme="minorHAnsi"/>
        </w:rPr>
        <w:t>Edit the SOM</w:t>
      </w:r>
      <w:r w:rsidR="00436981" w:rsidRPr="00841298">
        <w:rPr>
          <w:rFonts w:asciiTheme="minorHAnsi" w:hAnsiTheme="minorHAnsi" w:cstheme="minorHAnsi"/>
        </w:rPr>
        <w:t xml:space="preserve"> window. </w:t>
      </w:r>
    </w:p>
    <w:p w14:paraId="6123D2F6" w14:textId="77777777" w:rsidR="0056633F" w:rsidRPr="00841298" w:rsidRDefault="0056633F" w:rsidP="00DC0CD8">
      <w:pPr>
        <w:jc w:val="both"/>
        <w:rPr>
          <w:rFonts w:asciiTheme="minorHAnsi" w:hAnsiTheme="minorHAnsi" w:cstheme="minorHAnsi"/>
        </w:rPr>
      </w:pPr>
    </w:p>
    <w:p w14:paraId="559170D6" w14:textId="7B1648F4" w:rsidR="00F8309D" w:rsidRPr="00841298" w:rsidRDefault="00DE49E8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5C1950">
        <w:rPr>
          <w:rFonts w:asciiTheme="minorHAnsi" w:hAnsiTheme="minorHAnsi" w:cstheme="minorHAnsi"/>
          <w:highlight w:val="yellow"/>
        </w:rPr>
        <w:lastRenderedPageBreak/>
        <w:t xml:space="preserve">On the </w:t>
      </w:r>
      <w:r w:rsidRPr="005C1950">
        <w:rPr>
          <w:rFonts w:asciiTheme="minorHAnsi" w:hAnsiTheme="minorHAnsi" w:cstheme="minorHAnsi"/>
          <w:bCs/>
          <w:highlight w:val="yellow"/>
        </w:rPr>
        <w:t>Main Manu</w:t>
      </w:r>
      <w:r w:rsidR="00A61702" w:rsidRPr="00400FEA">
        <w:rPr>
          <w:rFonts w:asciiTheme="minorHAnsi" w:hAnsiTheme="minorHAnsi" w:cstheme="minorHAnsi"/>
          <w:highlight w:val="yellow"/>
        </w:rPr>
        <w:t>,</w:t>
      </w:r>
      <w:r w:rsidR="00A61702" w:rsidRPr="005E54E0" w:rsidDel="002C6B45">
        <w:rPr>
          <w:rFonts w:asciiTheme="minorHAnsi" w:hAnsiTheme="minorHAnsi" w:cstheme="minorHAnsi"/>
          <w:highlight w:val="yellow"/>
        </w:rPr>
        <w:t xml:space="preserve"> </w:t>
      </w:r>
      <w:r w:rsidR="00A61702" w:rsidRPr="005E54E0">
        <w:rPr>
          <w:rFonts w:asciiTheme="minorHAnsi" w:hAnsiTheme="minorHAnsi" w:cstheme="minorHAnsi"/>
          <w:highlight w:val="yellow"/>
        </w:rPr>
        <w:t xml:space="preserve">Click </w:t>
      </w:r>
      <w:r w:rsidR="00A61702" w:rsidRPr="00C635D8">
        <w:rPr>
          <w:rFonts w:asciiTheme="minorHAnsi" w:hAnsiTheme="minorHAnsi" w:cstheme="minorHAnsi"/>
          <w:b/>
          <w:highlight w:val="yellow"/>
        </w:rPr>
        <w:t>SOP</w:t>
      </w:r>
      <w:r w:rsidR="0034313B" w:rsidRPr="005C1950">
        <w:rPr>
          <w:rFonts w:asciiTheme="minorHAnsi" w:hAnsiTheme="minorHAnsi" w:cstheme="minorHAnsi"/>
          <w:b/>
          <w:highlight w:val="yellow"/>
        </w:rPr>
        <w:t xml:space="preserve"> </w:t>
      </w:r>
      <w:r w:rsidR="004778FB" w:rsidRPr="00400FEA">
        <w:rPr>
          <w:rFonts w:asciiTheme="minorHAnsi" w:hAnsiTheme="minorHAnsi" w:cstheme="minorHAnsi"/>
          <w:b/>
          <w:bCs/>
          <w:highlight w:val="yellow"/>
          <w:lang w:eastAsia="en-US"/>
        </w:rPr>
        <w:t>|</w:t>
      </w:r>
      <w:r w:rsidR="00A61702" w:rsidRPr="005C1950">
        <w:rPr>
          <w:rFonts w:asciiTheme="minorHAnsi" w:hAnsiTheme="minorHAnsi" w:cstheme="minorHAnsi"/>
          <w:b/>
          <w:highlight w:val="yellow"/>
        </w:rPr>
        <w:t xml:space="preserve"> Create Preferences Wizard</w:t>
      </w:r>
      <w:r w:rsidR="00A61702" w:rsidRPr="005C1950">
        <w:rPr>
          <w:rFonts w:asciiTheme="minorHAnsi" w:hAnsiTheme="minorHAnsi" w:cstheme="minorHAnsi"/>
          <w:highlight w:val="yellow"/>
        </w:rPr>
        <w:t xml:space="preserve"> or </w:t>
      </w:r>
      <w:r w:rsidR="00A61702" w:rsidRPr="00400FEA">
        <w:rPr>
          <w:rFonts w:asciiTheme="minorHAnsi" w:hAnsiTheme="minorHAnsi" w:cstheme="minorHAnsi"/>
          <w:b/>
          <w:highlight w:val="yellow"/>
        </w:rPr>
        <w:t>Edit Preferences</w:t>
      </w:r>
      <w:r w:rsidR="00175F09" w:rsidRPr="005C1950">
        <w:rPr>
          <w:rFonts w:asciiTheme="minorHAnsi" w:hAnsiTheme="minorHAnsi" w:cstheme="minorHAnsi"/>
          <w:highlight w:val="yellow"/>
        </w:rPr>
        <w:t>. U</w:t>
      </w:r>
      <w:r w:rsidR="002C6B45" w:rsidRPr="005C1950">
        <w:rPr>
          <w:rFonts w:asciiTheme="minorHAnsi" w:hAnsiTheme="minorHAnsi" w:cstheme="minorHAnsi"/>
          <w:highlight w:val="yellow"/>
        </w:rPr>
        <w:t>se</w:t>
      </w:r>
      <w:r w:rsidR="00BB5B0C" w:rsidRPr="005C1950">
        <w:rPr>
          <w:rFonts w:asciiTheme="minorHAnsi" w:hAnsiTheme="minorHAnsi" w:cstheme="minorHAnsi"/>
          <w:highlight w:val="yellow"/>
        </w:rPr>
        <w:t xml:space="preserve"> the</w:t>
      </w:r>
      <w:r w:rsidR="00BB5B0C" w:rsidRPr="00C06157">
        <w:rPr>
          <w:rFonts w:asciiTheme="minorHAnsi" w:hAnsiTheme="minorHAnsi" w:cstheme="minorHAnsi"/>
        </w:rPr>
        <w:t xml:space="preserve"> </w:t>
      </w:r>
      <w:r w:rsidR="00BB5B0C" w:rsidRPr="00841298">
        <w:rPr>
          <w:rFonts w:asciiTheme="minorHAnsi" w:hAnsiTheme="minorHAnsi" w:cstheme="minorHAnsi"/>
          <w:highlight w:val="yellow"/>
        </w:rPr>
        <w:t xml:space="preserve">wizard or tabs in the </w:t>
      </w:r>
      <w:r w:rsidR="002959F3" w:rsidRPr="000557B6">
        <w:rPr>
          <w:rFonts w:asciiTheme="minorHAnsi" w:hAnsiTheme="minorHAnsi" w:cstheme="minorHAnsi"/>
          <w:highlight w:val="yellow"/>
        </w:rPr>
        <w:t>Preferences</w:t>
      </w:r>
      <w:r w:rsidR="002959F3">
        <w:rPr>
          <w:rFonts w:asciiTheme="minorHAnsi" w:hAnsiTheme="minorHAnsi" w:cstheme="minorHAnsi"/>
          <w:b/>
          <w:highlight w:val="yellow"/>
        </w:rPr>
        <w:t xml:space="preserve"> </w:t>
      </w:r>
      <w:r w:rsidR="00BB5B0C" w:rsidRPr="00841298">
        <w:rPr>
          <w:rFonts w:asciiTheme="minorHAnsi" w:hAnsiTheme="minorHAnsi" w:cstheme="minorHAnsi"/>
          <w:highlight w:val="yellow"/>
        </w:rPr>
        <w:t xml:space="preserve">edit window </w:t>
      </w:r>
      <w:r w:rsidR="000C3626" w:rsidRPr="00841298">
        <w:rPr>
          <w:rFonts w:asciiTheme="minorHAnsi" w:hAnsiTheme="minorHAnsi" w:cstheme="minorHAnsi"/>
          <w:highlight w:val="yellow"/>
        </w:rPr>
        <w:t xml:space="preserve">to </w:t>
      </w:r>
      <w:r w:rsidR="00C83FCE" w:rsidRPr="00841298">
        <w:rPr>
          <w:rFonts w:asciiTheme="minorHAnsi" w:hAnsiTheme="minorHAnsi" w:cstheme="minorHAnsi"/>
          <w:highlight w:val="yellow"/>
        </w:rPr>
        <w:t>select</w:t>
      </w:r>
      <w:r w:rsidR="000C3626" w:rsidRPr="00841298">
        <w:rPr>
          <w:rFonts w:asciiTheme="minorHAnsi" w:hAnsiTheme="minorHAnsi" w:cstheme="minorHAnsi"/>
          <w:highlight w:val="yellow"/>
        </w:rPr>
        <w:t xml:space="preserve"> </w:t>
      </w:r>
      <w:r w:rsidR="00844A14" w:rsidRPr="00841298">
        <w:rPr>
          <w:rFonts w:asciiTheme="minorHAnsi" w:hAnsiTheme="minorHAnsi" w:cstheme="minorHAnsi"/>
          <w:highlight w:val="yellow"/>
        </w:rPr>
        <w:t>preference settings</w:t>
      </w:r>
      <w:r w:rsidR="002C6B45" w:rsidRPr="00841298">
        <w:rPr>
          <w:rFonts w:asciiTheme="minorHAnsi" w:hAnsiTheme="minorHAnsi" w:cstheme="minorHAnsi"/>
          <w:highlight w:val="yellow"/>
        </w:rPr>
        <w:t xml:space="preserve"> as those in </w:t>
      </w:r>
      <w:r w:rsidR="002C6B45" w:rsidRPr="00841298">
        <w:rPr>
          <w:rFonts w:asciiTheme="minorHAnsi" w:hAnsiTheme="minorHAnsi" w:cstheme="minorHAnsi"/>
          <w:b/>
          <w:bCs/>
          <w:highlight w:val="yellow"/>
        </w:rPr>
        <w:t>Table</w:t>
      </w:r>
      <w:r w:rsidR="003D44EB" w:rsidRPr="00841298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2C6B45" w:rsidRPr="00841298">
        <w:rPr>
          <w:rFonts w:asciiTheme="minorHAnsi" w:hAnsiTheme="minorHAnsi" w:cstheme="minorHAnsi"/>
          <w:b/>
          <w:bCs/>
          <w:highlight w:val="yellow"/>
        </w:rPr>
        <w:t>3</w:t>
      </w:r>
      <w:r w:rsidR="002C6B45" w:rsidRPr="00841298">
        <w:rPr>
          <w:rFonts w:asciiTheme="minorHAnsi" w:hAnsiTheme="minorHAnsi" w:cstheme="minorHAnsi"/>
          <w:highlight w:val="yellow"/>
        </w:rPr>
        <w:t xml:space="preserve"> or others as desired</w:t>
      </w:r>
      <w:r w:rsidR="002F67C6" w:rsidRPr="00841298">
        <w:rPr>
          <w:rFonts w:asciiTheme="minorHAnsi" w:hAnsiTheme="minorHAnsi" w:cstheme="minorHAnsi"/>
          <w:highlight w:val="yellow"/>
        </w:rPr>
        <w:t xml:space="preserve">. </w:t>
      </w:r>
    </w:p>
    <w:p w14:paraId="34F51B3C" w14:textId="77777777" w:rsidR="0056633F" w:rsidRPr="00841298" w:rsidRDefault="0056633F" w:rsidP="00DC0CD8">
      <w:pPr>
        <w:jc w:val="both"/>
        <w:rPr>
          <w:rFonts w:asciiTheme="minorHAnsi" w:hAnsiTheme="minorHAnsi" w:cstheme="minorHAnsi"/>
        </w:rPr>
      </w:pPr>
    </w:p>
    <w:p w14:paraId="23CD2816" w14:textId="3974CC50" w:rsidR="00E91447" w:rsidRPr="00841298" w:rsidRDefault="00F531F4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</w:rPr>
        <w:t xml:space="preserve">Save </w:t>
      </w:r>
      <w:r w:rsidR="00700EA9" w:rsidRPr="00841298">
        <w:rPr>
          <w:rFonts w:asciiTheme="minorHAnsi" w:hAnsiTheme="minorHAnsi" w:cstheme="minorHAnsi"/>
        </w:rPr>
        <w:t>the selected</w:t>
      </w:r>
      <w:r w:rsidRPr="00841298">
        <w:rPr>
          <w:rFonts w:asciiTheme="minorHAnsi" w:hAnsiTheme="minorHAnsi" w:cstheme="minorHAnsi"/>
        </w:rPr>
        <w:t xml:space="preserve"> </w:t>
      </w:r>
      <w:r w:rsidRPr="00C06157">
        <w:rPr>
          <w:rFonts w:asciiTheme="minorHAnsi" w:hAnsiTheme="minorHAnsi" w:cstheme="minorHAnsi"/>
        </w:rPr>
        <w:t>Preferences</w:t>
      </w:r>
      <w:r w:rsidRPr="00841298">
        <w:rPr>
          <w:rFonts w:asciiTheme="minorHAnsi" w:hAnsiTheme="minorHAnsi" w:cstheme="minorHAnsi"/>
        </w:rPr>
        <w:t xml:space="preserve"> </w:t>
      </w:r>
      <w:r w:rsidR="00700EA9" w:rsidRPr="00841298">
        <w:rPr>
          <w:rFonts w:asciiTheme="minorHAnsi" w:hAnsiTheme="minorHAnsi" w:cstheme="minorHAnsi"/>
        </w:rPr>
        <w:t xml:space="preserve">to a </w:t>
      </w:r>
      <w:r w:rsidRPr="00841298">
        <w:rPr>
          <w:rFonts w:asciiTheme="minorHAnsi" w:hAnsiTheme="minorHAnsi" w:cstheme="minorHAnsi"/>
        </w:rPr>
        <w:t>fi</w:t>
      </w:r>
      <w:r w:rsidR="00EA520E" w:rsidRPr="00841298">
        <w:rPr>
          <w:rFonts w:asciiTheme="minorHAnsi" w:hAnsiTheme="minorHAnsi" w:cstheme="minorHAnsi"/>
        </w:rPr>
        <w:t>le</w:t>
      </w:r>
      <w:r w:rsidR="00B66B93" w:rsidRPr="00841298">
        <w:rPr>
          <w:rFonts w:asciiTheme="minorHAnsi" w:hAnsiTheme="minorHAnsi" w:cstheme="minorHAnsi"/>
        </w:rPr>
        <w:t xml:space="preserve"> in </w:t>
      </w:r>
      <w:r w:rsidR="005D49D7" w:rsidRPr="00841298">
        <w:rPr>
          <w:rFonts w:asciiTheme="minorHAnsi" w:hAnsiTheme="minorHAnsi" w:cstheme="minorHAnsi"/>
        </w:rPr>
        <w:t xml:space="preserve">the </w:t>
      </w:r>
      <w:r w:rsidR="00196AC9" w:rsidRPr="006154FF">
        <w:rPr>
          <w:rFonts w:asciiTheme="minorHAnsi" w:hAnsiTheme="minorHAnsi" w:cstheme="minorHAnsi"/>
        </w:rPr>
        <w:t>Create Preferences Wizard-</w:t>
      </w:r>
      <w:r w:rsidR="005D49D7" w:rsidRPr="006154FF">
        <w:rPr>
          <w:rFonts w:asciiTheme="minorHAnsi" w:hAnsiTheme="minorHAnsi" w:cstheme="minorHAnsi"/>
        </w:rPr>
        <w:t>Summary of Settings</w:t>
      </w:r>
      <w:r w:rsidR="005D49D7" w:rsidRPr="00841298">
        <w:rPr>
          <w:rFonts w:asciiTheme="minorHAnsi" w:hAnsiTheme="minorHAnsi" w:cstheme="minorHAnsi"/>
        </w:rPr>
        <w:t xml:space="preserve"> window</w:t>
      </w:r>
      <w:r w:rsidR="002959F3">
        <w:rPr>
          <w:rFonts w:asciiTheme="minorHAnsi" w:hAnsiTheme="minorHAnsi" w:cstheme="minorHAnsi"/>
        </w:rPr>
        <w:t xml:space="preserve"> </w:t>
      </w:r>
      <w:r w:rsidR="002959F3" w:rsidRPr="006154FF">
        <w:rPr>
          <w:rFonts w:asciiTheme="minorHAnsi" w:hAnsiTheme="minorHAnsi" w:cstheme="minorHAnsi"/>
        </w:rPr>
        <w:t xml:space="preserve">or </w:t>
      </w:r>
      <w:r w:rsidR="002959F3" w:rsidRPr="00032C73">
        <w:rPr>
          <w:rFonts w:asciiTheme="minorHAnsi" w:hAnsiTheme="minorHAnsi" w:cstheme="minorHAnsi"/>
        </w:rPr>
        <w:t xml:space="preserve">in the </w:t>
      </w:r>
      <w:r w:rsidR="000E603B" w:rsidRPr="00032C73">
        <w:rPr>
          <w:rFonts w:asciiTheme="minorHAnsi" w:hAnsiTheme="minorHAnsi" w:cstheme="minorHAnsi"/>
          <w:b/>
          <w:bCs/>
        </w:rPr>
        <w:t>E</w:t>
      </w:r>
      <w:r w:rsidR="002959F3" w:rsidRPr="00032C73">
        <w:rPr>
          <w:rFonts w:asciiTheme="minorHAnsi" w:hAnsiTheme="minorHAnsi" w:cstheme="minorHAnsi"/>
          <w:b/>
          <w:bCs/>
        </w:rPr>
        <w:t>dit</w:t>
      </w:r>
      <w:r w:rsidR="000E603B" w:rsidRPr="00032C73">
        <w:rPr>
          <w:rFonts w:asciiTheme="minorHAnsi" w:hAnsiTheme="minorHAnsi" w:cstheme="minorHAnsi"/>
          <w:b/>
          <w:bCs/>
        </w:rPr>
        <w:t xml:space="preserve"> Preferences</w:t>
      </w:r>
      <w:r w:rsidR="002959F3" w:rsidRPr="004D6267">
        <w:rPr>
          <w:rFonts w:asciiTheme="minorHAnsi" w:hAnsiTheme="minorHAnsi" w:cstheme="minorHAnsi"/>
        </w:rPr>
        <w:t xml:space="preserve"> window</w:t>
      </w:r>
      <w:r w:rsidR="005D49D7" w:rsidRPr="00841298">
        <w:rPr>
          <w:rFonts w:asciiTheme="minorHAnsi" w:hAnsiTheme="minorHAnsi" w:cstheme="minorHAnsi"/>
        </w:rPr>
        <w:t>.</w:t>
      </w:r>
    </w:p>
    <w:p w14:paraId="33AE1908" w14:textId="77777777" w:rsidR="00283BCB" w:rsidRPr="00841298" w:rsidRDefault="00283BCB" w:rsidP="00DC0CD8">
      <w:pPr>
        <w:jc w:val="both"/>
        <w:rPr>
          <w:rFonts w:asciiTheme="minorHAnsi" w:hAnsiTheme="minorHAnsi" w:cstheme="minorHAnsi"/>
        </w:rPr>
      </w:pPr>
    </w:p>
    <w:p w14:paraId="12205A80" w14:textId="1DA10AEE" w:rsidR="000173A3" w:rsidRPr="00841298" w:rsidRDefault="00567F60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O</w:t>
      </w:r>
      <w:r w:rsidR="00A47DAD" w:rsidRPr="00841298">
        <w:rPr>
          <w:rFonts w:asciiTheme="minorHAnsi" w:hAnsiTheme="minorHAnsi" w:cstheme="minorHAnsi"/>
          <w:highlight w:val="yellow"/>
        </w:rPr>
        <w:t xml:space="preserve">n the </w:t>
      </w:r>
      <w:r w:rsidR="00A47DAD" w:rsidRPr="002A39A4">
        <w:rPr>
          <w:rFonts w:asciiTheme="minorHAnsi" w:hAnsiTheme="minorHAnsi" w:cstheme="minorHAnsi"/>
          <w:bCs/>
          <w:highlight w:val="yellow"/>
        </w:rPr>
        <w:t>Main Menu</w:t>
      </w:r>
      <w:r w:rsidR="00F425EB">
        <w:rPr>
          <w:rFonts w:asciiTheme="minorHAnsi" w:hAnsiTheme="minorHAnsi" w:cstheme="minorHAnsi"/>
          <w:highlight w:val="yellow"/>
        </w:rPr>
        <w:t>,</w:t>
      </w:r>
      <w:r>
        <w:rPr>
          <w:rFonts w:asciiTheme="minorHAnsi" w:hAnsiTheme="minorHAnsi" w:cstheme="minorHAnsi"/>
          <w:highlight w:val="yellow"/>
        </w:rPr>
        <w:t xml:space="preserve"> c</w:t>
      </w:r>
      <w:r w:rsidRPr="00841298">
        <w:rPr>
          <w:rFonts w:asciiTheme="minorHAnsi" w:hAnsiTheme="minorHAnsi" w:cstheme="minorHAnsi"/>
          <w:highlight w:val="yellow"/>
        </w:rPr>
        <w:t xml:space="preserve">lick </w:t>
      </w:r>
      <w:r w:rsidRPr="00841298">
        <w:rPr>
          <w:rFonts w:asciiTheme="minorHAnsi" w:hAnsiTheme="minorHAnsi" w:cstheme="minorHAnsi"/>
          <w:b/>
          <w:highlight w:val="yellow"/>
        </w:rPr>
        <w:t>SOP</w:t>
      </w:r>
      <w:r w:rsidRPr="00567F60">
        <w:rPr>
          <w:rFonts w:asciiTheme="minorHAnsi" w:hAnsiTheme="minorHAnsi" w:cstheme="minorHAnsi"/>
          <w:b/>
          <w:bCs/>
          <w:highlight w:val="yellow"/>
        </w:rPr>
        <w:t xml:space="preserve"> |</w:t>
      </w:r>
      <w:r w:rsidR="00A47DAD" w:rsidRPr="00841298">
        <w:rPr>
          <w:rFonts w:asciiTheme="minorHAnsi" w:hAnsiTheme="minorHAnsi" w:cstheme="minorHAnsi"/>
          <w:b/>
          <w:highlight w:val="yellow"/>
        </w:rPr>
        <w:t xml:space="preserve"> Create SOP Wizard</w:t>
      </w:r>
      <w:r w:rsidR="00A47DAD" w:rsidRPr="00841298">
        <w:rPr>
          <w:rFonts w:asciiTheme="minorHAnsi" w:hAnsiTheme="minorHAnsi" w:cstheme="minorHAnsi"/>
          <w:highlight w:val="yellow"/>
        </w:rPr>
        <w:t>.</w:t>
      </w:r>
      <w:r w:rsidR="00FB0346" w:rsidRPr="00841298">
        <w:rPr>
          <w:rFonts w:asciiTheme="minorHAnsi" w:hAnsiTheme="minorHAnsi" w:cstheme="minorHAnsi"/>
          <w:highlight w:val="yellow"/>
        </w:rPr>
        <w:t xml:space="preserve"> </w:t>
      </w:r>
      <w:r w:rsidR="00A47DAD" w:rsidRPr="00841298">
        <w:rPr>
          <w:rFonts w:asciiTheme="minorHAnsi" w:hAnsiTheme="minorHAnsi" w:cstheme="minorHAnsi"/>
          <w:highlight w:val="yellow"/>
        </w:rPr>
        <w:t>Follow</w:t>
      </w:r>
      <w:r w:rsidR="007211EB" w:rsidRPr="00841298">
        <w:rPr>
          <w:rFonts w:asciiTheme="minorHAnsi" w:hAnsiTheme="minorHAnsi" w:cstheme="minorHAnsi"/>
          <w:highlight w:val="yellow"/>
        </w:rPr>
        <w:t>ing</w:t>
      </w:r>
      <w:r w:rsidR="00A47DAD" w:rsidRPr="00841298">
        <w:rPr>
          <w:rFonts w:asciiTheme="minorHAnsi" w:hAnsiTheme="minorHAnsi" w:cstheme="minorHAnsi"/>
          <w:highlight w:val="yellow"/>
        </w:rPr>
        <w:t xml:space="preserve"> the </w:t>
      </w:r>
      <w:r w:rsidR="00097210" w:rsidRPr="00841298">
        <w:rPr>
          <w:rFonts w:asciiTheme="minorHAnsi" w:hAnsiTheme="minorHAnsi" w:cstheme="minorHAnsi"/>
          <w:highlight w:val="yellow"/>
        </w:rPr>
        <w:t>step-by-step</w:t>
      </w:r>
      <w:r w:rsidR="007211EB" w:rsidRPr="00841298">
        <w:rPr>
          <w:rFonts w:asciiTheme="minorHAnsi" w:hAnsiTheme="minorHAnsi" w:cstheme="minorHAnsi"/>
          <w:highlight w:val="yellow"/>
        </w:rPr>
        <w:t xml:space="preserve"> </w:t>
      </w:r>
      <w:r w:rsidR="00A47DAD" w:rsidRPr="00841298">
        <w:rPr>
          <w:rFonts w:asciiTheme="minorHAnsi" w:hAnsiTheme="minorHAnsi" w:cstheme="minorHAnsi"/>
          <w:highlight w:val="yellow"/>
        </w:rPr>
        <w:t>guide of the wizard</w:t>
      </w:r>
      <w:r w:rsidR="007211EB" w:rsidRPr="00841298">
        <w:rPr>
          <w:rFonts w:asciiTheme="minorHAnsi" w:hAnsiTheme="minorHAnsi" w:cstheme="minorHAnsi"/>
          <w:highlight w:val="yellow"/>
        </w:rPr>
        <w:t xml:space="preserve">, </w:t>
      </w:r>
      <w:r w:rsidR="00A47DAD" w:rsidRPr="00841298">
        <w:rPr>
          <w:rFonts w:asciiTheme="minorHAnsi" w:hAnsiTheme="minorHAnsi" w:cstheme="minorHAnsi"/>
          <w:highlight w:val="yellow"/>
        </w:rPr>
        <w:t xml:space="preserve">enter a description, select </w:t>
      </w:r>
      <w:r w:rsidR="00032C73">
        <w:rPr>
          <w:rFonts w:asciiTheme="minorHAnsi" w:hAnsiTheme="minorHAnsi" w:cstheme="minorHAnsi"/>
          <w:highlight w:val="yellow"/>
        </w:rPr>
        <w:t>the</w:t>
      </w:r>
      <w:r w:rsidR="00A47DAD" w:rsidRPr="00841298">
        <w:rPr>
          <w:rFonts w:asciiTheme="minorHAnsi" w:hAnsiTheme="minorHAnsi" w:cstheme="minorHAnsi"/>
          <w:highlight w:val="yellow"/>
        </w:rPr>
        <w:t xml:space="preserve"> SOM</w:t>
      </w:r>
      <w:r w:rsidR="007211EB" w:rsidRPr="00841298">
        <w:rPr>
          <w:rFonts w:asciiTheme="minorHAnsi" w:hAnsiTheme="minorHAnsi" w:cstheme="minorHAnsi"/>
          <w:highlight w:val="yellow"/>
        </w:rPr>
        <w:t xml:space="preserve"> and Preferences file</w:t>
      </w:r>
      <w:r w:rsidR="005C2C9A" w:rsidRPr="00841298">
        <w:rPr>
          <w:rFonts w:asciiTheme="minorHAnsi" w:hAnsiTheme="minorHAnsi" w:cstheme="minorHAnsi"/>
          <w:highlight w:val="yellow"/>
        </w:rPr>
        <w:t xml:space="preserve"> to c</w:t>
      </w:r>
      <w:r w:rsidR="00F531F4" w:rsidRPr="00841298">
        <w:rPr>
          <w:rFonts w:asciiTheme="minorHAnsi" w:hAnsiTheme="minorHAnsi" w:cstheme="minorHAnsi"/>
          <w:highlight w:val="yellow"/>
        </w:rPr>
        <w:t>reate</w:t>
      </w:r>
      <w:r w:rsidR="007211EB" w:rsidRPr="00841298">
        <w:rPr>
          <w:rFonts w:asciiTheme="minorHAnsi" w:hAnsiTheme="minorHAnsi" w:cstheme="minorHAnsi"/>
          <w:highlight w:val="yellow"/>
        </w:rPr>
        <w:t xml:space="preserve"> and save</w:t>
      </w:r>
      <w:r w:rsidR="00F531F4" w:rsidRPr="00841298">
        <w:rPr>
          <w:rFonts w:asciiTheme="minorHAnsi" w:hAnsiTheme="minorHAnsi" w:cstheme="minorHAnsi"/>
          <w:highlight w:val="yellow"/>
        </w:rPr>
        <w:t xml:space="preserve"> a</w:t>
      </w:r>
      <w:r w:rsidR="00DB7D5E">
        <w:rPr>
          <w:rFonts w:asciiTheme="minorHAnsi" w:hAnsiTheme="minorHAnsi" w:cstheme="minorHAnsi"/>
          <w:highlight w:val="yellow"/>
        </w:rPr>
        <w:t>n</w:t>
      </w:r>
      <w:r w:rsidR="00F531F4" w:rsidRPr="00841298">
        <w:rPr>
          <w:rFonts w:asciiTheme="minorHAnsi" w:hAnsiTheme="minorHAnsi" w:cstheme="minorHAnsi"/>
          <w:highlight w:val="yellow"/>
        </w:rPr>
        <w:t xml:space="preserve"> </w:t>
      </w:r>
      <w:r w:rsidR="00F531F4" w:rsidRPr="00C06157">
        <w:rPr>
          <w:rFonts w:asciiTheme="minorHAnsi" w:hAnsiTheme="minorHAnsi" w:cstheme="minorHAnsi"/>
          <w:highlight w:val="yellow"/>
        </w:rPr>
        <w:t>SOP</w:t>
      </w:r>
      <w:r w:rsidR="007211EB" w:rsidRPr="00841298">
        <w:rPr>
          <w:rFonts w:asciiTheme="minorHAnsi" w:hAnsiTheme="minorHAnsi" w:cstheme="minorHAnsi"/>
          <w:b/>
          <w:highlight w:val="yellow"/>
        </w:rPr>
        <w:t>.</w:t>
      </w:r>
    </w:p>
    <w:p w14:paraId="11F144B7" w14:textId="77777777" w:rsidR="005B1AB9" w:rsidRPr="00841298" w:rsidRDefault="005B1AB9" w:rsidP="00DC0CD8">
      <w:pPr>
        <w:jc w:val="both"/>
        <w:rPr>
          <w:rFonts w:asciiTheme="minorHAnsi" w:hAnsiTheme="minorHAnsi" w:cstheme="minorHAnsi"/>
        </w:rPr>
      </w:pPr>
    </w:p>
    <w:p w14:paraId="54F64653" w14:textId="55FFA380" w:rsidR="008E2672" w:rsidRPr="00841298" w:rsidRDefault="00841298" w:rsidP="00DC0CD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  <w:highlight w:val="yellow"/>
        </w:rPr>
        <w:t>G</w:t>
      </w:r>
      <w:r w:rsidR="003A78DD" w:rsidRPr="00841298">
        <w:rPr>
          <w:rFonts w:asciiTheme="minorHAnsi" w:hAnsiTheme="minorHAnsi" w:cstheme="minorHAnsi"/>
          <w:b/>
          <w:bCs/>
          <w:highlight w:val="yellow"/>
        </w:rPr>
        <w:t xml:space="preserve">ranule sizing analyses of </w:t>
      </w:r>
      <w:r w:rsidR="007010A0" w:rsidRPr="00841298">
        <w:rPr>
          <w:rFonts w:asciiTheme="minorHAnsi" w:hAnsiTheme="minorHAnsi" w:cstheme="minorHAnsi"/>
          <w:b/>
          <w:bCs/>
          <w:highlight w:val="yellow"/>
        </w:rPr>
        <w:t xml:space="preserve">the </w:t>
      </w:r>
      <w:r w:rsidR="003A78DD" w:rsidRPr="00841298">
        <w:rPr>
          <w:rFonts w:asciiTheme="minorHAnsi" w:hAnsiTheme="minorHAnsi" w:cstheme="minorHAnsi"/>
          <w:b/>
          <w:bCs/>
          <w:highlight w:val="yellow"/>
        </w:rPr>
        <w:t>starch samples</w:t>
      </w:r>
    </w:p>
    <w:p w14:paraId="00076641" w14:textId="77777777" w:rsidR="00F27F7C" w:rsidRPr="00841298" w:rsidRDefault="00F27F7C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48B81DFD" w14:textId="1BAE1279" w:rsidR="00B37431" w:rsidRPr="00841298" w:rsidRDefault="00820C8D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Prepare the Analyzer</w:t>
      </w:r>
    </w:p>
    <w:p w14:paraId="1329699C" w14:textId="77777777" w:rsidR="00E21914" w:rsidRPr="00841298" w:rsidRDefault="00E21914" w:rsidP="00DC0CD8">
      <w:pPr>
        <w:jc w:val="both"/>
        <w:rPr>
          <w:rFonts w:asciiTheme="minorHAnsi" w:hAnsiTheme="minorHAnsi" w:cstheme="minorHAnsi"/>
        </w:rPr>
      </w:pPr>
    </w:p>
    <w:p w14:paraId="74E08F86" w14:textId="495E645A" w:rsidR="00C15A61" w:rsidRPr="00841298" w:rsidRDefault="00C15A61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Turn on the analyzer, open the software</w:t>
      </w:r>
      <w:r w:rsidR="0047135E">
        <w:rPr>
          <w:rFonts w:asciiTheme="minorHAnsi" w:hAnsiTheme="minorHAnsi" w:cstheme="minorHAnsi"/>
          <w:highlight w:val="yellow"/>
        </w:rPr>
        <w:t xml:space="preserve"> in the computer</w:t>
      </w:r>
      <w:r w:rsidRPr="00841298">
        <w:rPr>
          <w:rFonts w:asciiTheme="minorHAnsi" w:hAnsiTheme="minorHAnsi" w:cstheme="minorHAnsi"/>
          <w:highlight w:val="yellow"/>
        </w:rPr>
        <w:t xml:space="preserve"> and </w:t>
      </w:r>
      <w:r w:rsidR="0047135E">
        <w:rPr>
          <w:rFonts w:asciiTheme="minorHAnsi" w:hAnsiTheme="minorHAnsi" w:cstheme="minorHAnsi"/>
          <w:highlight w:val="yellow"/>
        </w:rPr>
        <w:t xml:space="preserve">verify </w:t>
      </w:r>
      <w:r w:rsidR="006C42A1">
        <w:rPr>
          <w:rFonts w:asciiTheme="minorHAnsi" w:hAnsiTheme="minorHAnsi" w:cstheme="minorHAnsi"/>
          <w:highlight w:val="yellow"/>
        </w:rPr>
        <w:t xml:space="preserve">the Ready status at the top of the </w:t>
      </w:r>
      <w:r w:rsidR="006C42A1" w:rsidRPr="00032C73">
        <w:rPr>
          <w:rFonts w:asciiTheme="minorHAnsi" w:hAnsiTheme="minorHAnsi" w:cstheme="minorHAnsi"/>
          <w:highlight w:val="yellow"/>
        </w:rPr>
        <w:t>Status</w:t>
      </w:r>
      <w:r w:rsidR="006C42A1">
        <w:rPr>
          <w:rFonts w:asciiTheme="minorHAnsi" w:hAnsiTheme="minorHAnsi" w:cstheme="minorHAnsi"/>
          <w:highlight w:val="yellow"/>
        </w:rPr>
        <w:t xml:space="preserve"> Panel after </w:t>
      </w:r>
      <w:r w:rsidR="0047135E">
        <w:rPr>
          <w:rFonts w:asciiTheme="minorHAnsi" w:hAnsiTheme="minorHAnsi" w:cstheme="minorHAnsi"/>
          <w:highlight w:val="yellow"/>
        </w:rPr>
        <w:t xml:space="preserve">its automatic </w:t>
      </w:r>
      <w:r w:rsidRPr="00841298">
        <w:rPr>
          <w:rFonts w:asciiTheme="minorHAnsi" w:hAnsiTheme="minorHAnsi" w:cstheme="minorHAnsi"/>
          <w:highlight w:val="yellow"/>
        </w:rPr>
        <w:t>connect</w:t>
      </w:r>
      <w:r w:rsidR="0047135E">
        <w:rPr>
          <w:rFonts w:asciiTheme="minorHAnsi" w:hAnsiTheme="minorHAnsi" w:cstheme="minorHAnsi"/>
          <w:highlight w:val="yellow"/>
        </w:rPr>
        <w:t>ion</w:t>
      </w:r>
      <w:r w:rsidRPr="00841298">
        <w:rPr>
          <w:rFonts w:asciiTheme="minorHAnsi" w:hAnsiTheme="minorHAnsi" w:cstheme="minorHAnsi"/>
          <w:highlight w:val="yellow"/>
        </w:rPr>
        <w:t xml:space="preserve"> to the analyzer.</w:t>
      </w:r>
    </w:p>
    <w:p w14:paraId="21488B65" w14:textId="77777777" w:rsidR="00E21914" w:rsidRPr="00841298" w:rsidRDefault="00E21914" w:rsidP="00DC0CD8">
      <w:pPr>
        <w:jc w:val="both"/>
        <w:rPr>
          <w:rFonts w:asciiTheme="minorHAnsi" w:hAnsiTheme="minorHAnsi" w:cstheme="minorHAnsi"/>
        </w:rPr>
      </w:pPr>
    </w:p>
    <w:p w14:paraId="1786B31C" w14:textId="77777777" w:rsidR="009A3FC4" w:rsidRPr="00841298" w:rsidRDefault="009412DF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Fill the electrolyte jar with electrolyte, empty the waste jar if necessary</w:t>
      </w:r>
      <w:r w:rsidR="00690B71" w:rsidRPr="00841298">
        <w:rPr>
          <w:rFonts w:asciiTheme="minorHAnsi" w:hAnsiTheme="minorHAnsi" w:cstheme="minorHAnsi"/>
          <w:highlight w:val="yellow"/>
        </w:rPr>
        <w:t>.</w:t>
      </w:r>
      <w:r w:rsidR="009449B2" w:rsidRPr="00841298">
        <w:rPr>
          <w:rFonts w:asciiTheme="minorHAnsi" w:hAnsiTheme="minorHAnsi" w:cstheme="minorHAnsi"/>
          <w:highlight w:val="yellow"/>
        </w:rPr>
        <w:t xml:space="preserve"> </w:t>
      </w:r>
    </w:p>
    <w:p w14:paraId="5AC50D1E" w14:textId="77777777" w:rsidR="009A3FC4" w:rsidRPr="00841298" w:rsidRDefault="009A3FC4" w:rsidP="00DC0CD8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235A17B" w14:textId="23FF9A7B" w:rsidR="004D4CDD" w:rsidRPr="00686E5D" w:rsidRDefault="00BB22D7" w:rsidP="00DC0CD8">
      <w:pPr>
        <w:pStyle w:val="ListParagraph"/>
        <w:numPr>
          <w:ilvl w:val="2"/>
          <w:numId w:val="2"/>
        </w:numPr>
        <w:ind w:left="0" w:firstLine="0"/>
        <w:jc w:val="both"/>
        <w:rPr>
          <w:rStyle w:val="Heading2Char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highlight w:val="yellow"/>
        </w:rPr>
        <w:t xml:space="preserve">Properly install and secure </w:t>
      </w:r>
      <w:r w:rsidRPr="00DC43B8">
        <w:rPr>
          <w:rFonts w:asciiTheme="minorHAnsi" w:hAnsiTheme="minorHAnsi" w:cstheme="minorHAnsi"/>
          <w:highlight w:val="yellow"/>
        </w:rPr>
        <w:t>the chosen aperture tube</w:t>
      </w:r>
      <w:r>
        <w:rPr>
          <w:rFonts w:asciiTheme="minorHAnsi" w:hAnsiTheme="minorHAnsi" w:cstheme="minorHAnsi"/>
          <w:highlight w:val="yellow"/>
        </w:rPr>
        <w:t xml:space="preserve"> following the guide in the user’s manual</w:t>
      </w:r>
      <w:r w:rsidRPr="00C06157">
        <w:rPr>
          <w:rFonts w:asciiTheme="minorHAnsi" w:hAnsiTheme="minorHAnsi" w:cstheme="minorHAnsi"/>
        </w:rPr>
        <w:t xml:space="preserve">. </w:t>
      </w:r>
      <w:r w:rsidR="00B9539C" w:rsidRPr="00C06157">
        <w:rPr>
          <w:rFonts w:asciiTheme="minorHAnsi" w:hAnsiTheme="minorHAnsi" w:cstheme="minorHAnsi"/>
        </w:rPr>
        <w:t>For</w:t>
      </w:r>
      <w:r w:rsidR="00132F2B" w:rsidRPr="00C06157">
        <w:rPr>
          <w:rFonts w:asciiTheme="minorHAnsi" w:hAnsiTheme="minorHAnsi" w:cstheme="minorHAnsi"/>
        </w:rPr>
        <w:t xml:space="preserve"> an uncalibrated new aperture tube</w:t>
      </w:r>
      <w:r w:rsidRPr="00EF33D9">
        <w:rPr>
          <w:rFonts w:asciiTheme="minorHAnsi" w:hAnsiTheme="minorHAnsi" w:cstheme="minorHAnsi"/>
        </w:rPr>
        <w:t>,</w:t>
      </w:r>
      <w:r w:rsidRPr="00DC43B8">
        <w:rPr>
          <w:rFonts w:asciiTheme="minorHAnsi" w:hAnsiTheme="minorHAnsi" w:cstheme="minorHAnsi"/>
        </w:rPr>
        <w:t xml:space="preserve"> calibrate it following the </w:t>
      </w:r>
      <w:r w:rsidR="00DD3502" w:rsidRPr="00DC43B8">
        <w:rPr>
          <w:rFonts w:asciiTheme="minorHAnsi" w:hAnsiTheme="minorHAnsi" w:cstheme="minorHAnsi"/>
        </w:rPr>
        <w:t xml:space="preserve">step-by-step </w:t>
      </w:r>
      <w:r w:rsidR="00DD3502">
        <w:rPr>
          <w:rFonts w:asciiTheme="minorHAnsi" w:hAnsiTheme="minorHAnsi" w:cstheme="minorHAnsi"/>
        </w:rPr>
        <w:t>guide under</w:t>
      </w:r>
      <w:r w:rsidR="00DD3502">
        <w:rPr>
          <w:rFonts w:asciiTheme="minorHAnsi" w:hAnsiTheme="minorHAnsi" w:cstheme="minorHAnsi"/>
          <w:b/>
        </w:rPr>
        <w:t xml:space="preserve"> Calibration </w:t>
      </w:r>
      <w:r w:rsidR="00DD3502" w:rsidRPr="004826A4">
        <w:rPr>
          <w:rFonts w:asciiTheme="minorHAnsi" w:hAnsiTheme="minorHAnsi" w:cstheme="minorHAnsi"/>
          <w:b/>
          <w:bCs/>
        </w:rPr>
        <w:t>|</w:t>
      </w:r>
      <w:r w:rsidR="00DD3502">
        <w:rPr>
          <w:rFonts w:asciiTheme="minorHAnsi" w:hAnsiTheme="minorHAnsi" w:cstheme="minorHAnsi"/>
          <w:b/>
          <w:bCs/>
        </w:rPr>
        <w:t xml:space="preserve"> </w:t>
      </w:r>
      <w:r w:rsidR="004D4CDD" w:rsidRPr="00C06157">
        <w:rPr>
          <w:rFonts w:asciiTheme="minorHAnsi" w:hAnsiTheme="minorHAnsi" w:cstheme="minorHAnsi"/>
          <w:b/>
        </w:rPr>
        <w:t>Calibrat</w:t>
      </w:r>
      <w:r w:rsidR="00DD3502" w:rsidRPr="00C06157">
        <w:rPr>
          <w:rFonts w:asciiTheme="minorHAnsi" w:hAnsiTheme="minorHAnsi" w:cstheme="minorHAnsi"/>
          <w:b/>
        </w:rPr>
        <w:t>e</w:t>
      </w:r>
      <w:r w:rsidR="004D4CDD" w:rsidRPr="00C06157">
        <w:rPr>
          <w:rFonts w:asciiTheme="minorHAnsi" w:hAnsiTheme="minorHAnsi" w:cstheme="minorHAnsi"/>
          <w:b/>
        </w:rPr>
        <w:t xml:space="preserve"> Aperture</w:t>
      </w:r>
      <w:r w:rsidR="004D4CDD">
        <w:rPr>
          <w:rFonts w:asciiTheme="minorHAnsi" w:hAnsiTheme="minorHAnsi" w:cstheme="minorHAnsi"/>
        </w:rPr>
        <w:t xml:space="preserve"> </w:t>
      </w:r>
      <w:r w:rsidR="00803262">
        <w:rPr>
          <w:rFonts w:asciiTheme="minorHAnsi" w:hAnsiTheme="minorHAnsi" w:cstheme="minorHAnsi"/>
        </w:rPr>
        <w:t>on</w:t>
      </w:r>
      <w:r w:rsidR="00803262" w:rsidRPr="00DC43B8">
        <w:rPr>
          <w:rFonts w:asciiTheme="minorHAnsi" w:hAnsiTheme="minorHAnsi" w:cstheme="minorHAnsi"/>
        </w:rPr>
        <w:t xml:space="preserve"> the </w:t>
      </w:r>
      <w:r w:rsidR="00803262" w:rsidRPr="004826A4">
        <w:rPr>
          <w:rFonts w:asciiTheme="minorHAnsi" w:hAnsiTheme="minorHAnsi" w:cstheme="minorHAnsi"/>
        </w:rPr>
        <w:t>Main Menu</w:t>
      </w:r>
      <w:r w:rsidR="005C0AB8">
        <w:rPr>
          <w:rFonts w:asciiTheme="minorHAnsi" w:hAnsiTheme="minorHAnsi" w:cstheme="minorHAnsi"/>
        </w:rPr>
        <w:t xml:space="preserve">. </w:t>
      </w:r>
      <w:r w:rsidR="00EF33D9">
        <w:rPr>
          <w:rFonts w:asciiTheme="minorHAnsi" w:hAnsiTheme="minorHAnsi" w:cstheme="minorHAnsi"/>
        </w:rPr>
        <w:t>For</w:t>
      </w:r>
      <w:r w:rsidR="00241BA3">
        <w:rPr>
          <w:rFonts w:asciiTheme="minorHAnsi" w:hAnsiTheme="minorHAnsi" w:cstheme="minorHAnsi"/>
        </w:rPr>
        <w:t xml:space="preserve"> a calibrated aperture tube, </w:t>
      </w:r>
      <w:r w:rsidR="00B113C5">
        <w:rPr>
          <w:rFonts w:asciiTheme="minorHAnsi" w:hAnsiTheme="minorHAnsi" w:cstheme="minorHAnsi"/>
        </w:rPr>
        <w:t xml:space="preserve">verify the calibration </w:t>
      </w:r>
      <w:r w:rsidR="00B113C5" w:rsidRPr="00DC43B8">
        <w:rPr>
          <w:rFonts w:asciiTheme="minorHAnsi" w:hAnsiTheme="minorHAnsi" w:cstheme="minorHAnsi"/>
        </w:rPr>
        <w:t>following</w:t>
      </w:r>
      <w:r w:rsidR="004F7BEF">
        <w:rPr>
          <w:rFonts w:asciiTheme="minorHAnsi" w:hAnsiTheme="minorHAnsi" w:cstheme="minorHAnsi"/>
        </w:rPr>
        <w:t xml:space="preserve"> </w:t>
      </w:r>
      <w:r w:rsidR="00B113C5" w:rsidRPr="00DC43B8">
        <w:rPr>
          <w:rFonts w:asciiTheme="minorHAnsi" w:hAnsiTheme="minorHAnsi" w:cstheme="minorHAnsi"/>
        </w:rPr>
        <w:t xml:space="preserve">the step-by-step guide of the </w:t>
      </w:r>
      <w:r w:rsidR="00B113C5" w:rsidRPr="00DC43B8">
        <w:rPr>
          <w:rFonts w:asciiTheme="minorHAnsi" w:hAnsiTheme="minorHAnsi" w:cstheme="minorHAnsi"/>
          <w:b/>
        </w:rPr>
        <w:t>Change Aperture Tube Wizard</w:t>
      </w:r>
      <w:r w:rsidR="00B113C5">
        <w:rPr>
          <w:rFonts w:asciiTheme="minorHAnsi" w:hAnsiTheme="minorHAnsi" w:cstheme="minorHAnsi"/>
          <w:b/>
        </w:rPr>
        <w:t xml:space="preserve"> </w:t>
      </w:r>
      <w:r w:rsidR="00B113C5" w:rsidRPr="000015A7">
        <w:rPr>
          <w:rFonts w:asciiTheme="minorHAnsi" w:hAnsiTheme="minorHAnsi" w:cstheme="minorHAnsi"/>
        </w:rPr>
        <w:t>under the</w:t>
      </w:r>
      <w:r w:rsidR="00B113C5">
        <w:rPr>
          <w:rFonts w:asciiTheme="minorHAnsi" w:hAnsiTheme="minorHAnsi" w:cstheme="minorHAnsi"/>
          <w:b/>
        </w:rPr>
        <w:t xml:space="preserve"> Run </w:t>
      </w:r>
      <w:r w:rsidR="0033365F">
        <w:rPr>
          <w:rFonts w:asciiTheme="minorHAnsi" w:hAnsiTheme="minorHAnsi" w:cstheme="minorHAnsi"/>
          <w:b/>
        </w:rPr>
        <w:t>or Calibration</w:t>
      </w:r>
      <w:r w:rsidR="00DD3502">
        <w:rPr>
          <w:rFonts w:asciiTheme="minorHAnsi" w:hAnsiTheme="minorHAnsi" w:cstheme="minorHAnsi"/>
          <w:b/>
        </w:rPr>
        <w:t xml:space="preserve"> </w:t>
      </w:r>
      <w:r w:rsidR="0033365F" w:rsidRPr="00C06157">
        <w:rPr>
          <w:rFonts w:asciiTheme="minorHAnsi" w:hAnsiTheme="minorHAnsi" w:cstheme="minorHAnsi"/>
          <w:b/>
          <w:bCs/>
        </w:rPr>
        <w:t>|</w:t>
      </w:r>
      <w:r w:rsidR="00DD3502">
        <w:rPr>
          <w:rFonts w:asciiTheme="minorHAnsi" w:hAnsiTheme="minorHAnsi" w:cstheme="minorHAnsi"/>
          <w:b/>
          <w:bCs/>
        </w:rPr>
        <w:t xml:space="preserve"> </w:t>
      </w:r>
      <w:r w:rsidR="0033365F">
        <w:rPr>
          <w:rFonts w:asciiTheme="minorHAnsi" w:hAnsiTheme="minorHAnsi" w:cstheme="minorHAnsi"/>
          <w:b/>
        </w:rPr>
        <w:t xml:space="preserve">Verify Aperture Calibration </w:t>
      </w:r>
      <w:r w:rsidR="00B113C5">
        <w:rPr>
          <w:rFonts w:asciiTheme="minorHAnsi" w:hAnsiTheme="minorHAnsi" w:cstheme="minorHAnsi"/>
        </w:rPr>
        <w:t>on</w:t>
      </w:r>
      <w:r w:rsidR="00B113C5" w:rsidRPr="00DC43B8">
        <w:rPr>
          <w:rFonts w:asciiTheme="minorHAnsi" w:hAnsiTheme="minorHAnsi" w:cstheme="minorHAnsi"/>
        </w:rPr>
        <w:t xml:space="preserve"> the </w:t>
      </w:r>
      <w:r w:rsidR="00B113C5" w:rsidRPr="00C06157">
        <w:rPr>
          <w:rFonts w:asciiTheme="minorHAnsi" w:hAnsiTheme="minorHAnsi" w:cstheme="minorHAnsi"/>
        </w:rPr>
        <w:t>Main Menu.</w:t>
      </w:r>
    </w:p>
    <w:p w14:paraId="1D2874B5" w14:textId="77777777" w:rsidR="00E21914" w:rsidRPr="00CC0215" w:rsidRDefault="00E21914" w:rsidP="00DC0CD8"/>
    <w:p w14:paraId="154F23CC" w14:textId="28D8BB25" w:rsidR="00690B71" w:rsidRPr="00841298" w:rsidRDefault="006A78F4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Unlock the assay platform by p</w:t>
      </w:r>
      <w:r w:rsidR="00982363">
        <w:rPr>
          <w:rFonts w:asciiTheme="minorHAnsi" w:hAnsiTheme="minorHAnsi" w:cstheme="minorHAnsi"/>
          <w:highlight w:val="yellow"/>
        </w:rPr>
        <w:t>ush</w:t>
      </w:r>
      <w:r>
        <w:rPr>
          <w:rFonts w:asciiTheme="minorHAnsi" w:hAnsiTheme="minorHAnsi" w:cstheme="minorHAnsi"/>
          <w:highlight w:val="yellow"/>
        </w:rPr>
        <w:t xml:space="preserve">ing </w:t>
      </w:r>
      <w:r w:rsidR="00982363">
        <w:rPr>
          <w:rFonts w:asciiTheme="minorHAnsi" w:hAnsiTheme="minorHAnsi" w:cstheme="minorHAnsi"/>
          <w:highlight w:val="yellow"/>
        </w:rPr>
        <w:t>the lock-release clip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032C73">
        <w:rPr>
          <w:rFonts w:asciiTheme="minorHAnsi" w:hAnsiTheme="minorHAnsi" w:cstheme="minorHAnsi"/>
        </w:rPr>
        <w:t xml:space="preserve">(on the middle front of the left </w:t>
      </w:r>
      <w:r w:rsidR="004E4593" w:rsidRPr="00032C73">
        <w:rPr>
          <w:rFonts w:asciiTheme="minorHAnsi" w:hAnsiTheme="minorHAnsi" w:cstheme="minorHAnsi"/>
        </w:rPr>
        <w:t xml:space="preserve">sample </w:t>
      </w:r>
      <w:r w:rsidRPr="00032C73">
        <w:rPr>
          <w:rFonts w:asciiTheme="minorHAnsi" w:hAnsiTheme="minorHAnsi" w:cstheme="minorHAnsi"/>
        </w:rPr>
        <w:t>compartment wall)</w:t>
      </w:r>
      <w:r w:rsidR="00982363">
        <w:rPr>
          <w:rFonts w:asciiTheme="minorHAnsi" w:hAnsiTheme="minorHAnsi" w:cstheme="minorHAnsi"/>
          <w:highlight w:val="yellow"/>
        </w:rPr>
        <w:t xml:space="preserve"> and </w:t>
      </w:r>
      <w:r>
        <w:rPr>
          <w:rFonts w:asciiTheme="minorHAnsi" w:hAnsiTheme="minorHAnsi" w:cstheme="minorHAnsi"/>
          <w:highlight w:val="yellow"/>
        </w:rPr>
        <w:t xml:space="preserve">manually </w:t>
      </w:r>
      <w:r w:rsidR="00982363">
        <w:rPr>
          <w:rFonts w:asciiTheme="minorHAnsi" w:hAnsiTheme="minorHAnsi" w:cstheme="minorHAnsi"/>
          <w:highlight w:val="yellow"/>
        </w:rPr>
        <w:t>lower</w:t>
      </w:r>
      <w:r>
        <w:rPr>
          <w:rFonts w:asciiTheme="minorHAnsi" w:hAnsiTheme="minorHAnsi" w:cstheme="minorHAnsi"/>
          <w:highlight w:val="yellow"/>
        </w:rPr>
        <w:t xml:space="preserve"> the platform to the bottom</w:t>
      </w:r>
      <w:r w:rsidR="004D6267">
        <w:rPr>
          <w:rFonts w:asciiTheme="minorHAnsi" w:hAnsiTheme="minorHAnsi" w:cstheme="minorHAnsi"/>
          <w:highlight w:val="yellow"/>
        </w:rPr>
        <w:t>.</w:t>
      </w:r>
      <w:r w:rsidR="00982363">
        <w:rPr>
          <w:rFonts w:asciiTheme="minorHAnsi" w:hAnsiTheme="minorHAnsi" w:cstheme="minorHAnsi"/>
          <w:highlight w:val="yellow"/>
        </w:rPr>
        <w:t xml:space="preserve"> </w:t>
      </w:r>
      <w:r w:rsidR="004D6267">
        <w:rPr>
          <w:rFonts w:asciiTheme="minorHAnsi" w:hAnsiTheme="minorHAnsi" w:cstheme="minorHAnsi"/>
          <w:highlight w:val="yellow"/>
        </w:rPr>
        <w:t>P</w:t>
      </w:r>
      <w:r w:rsidR="00EC0D0C" w:rsidRPr="00841298">
        <w:rPr>
          <w:rFonts w:asciiTheme="minorHAnsi" w:hAnsiTheme="minorHAnsi" w:cstheme="minorHAnsi"/>
          <w:highlight w:val="yellow"/>
        </w:rPr>
        <w:t>lace a</w:t>
      </w:r>
      <w:r w:rsidR="001A1039" w:rsidRPr="00841298">
        <w:rPr>
          <w:rFonts w:asciiTheme="minorHAnsi" w:hAnsiTheme="minorHAnsi" w:cstheme="minorHAnsi"/>
          <w:highlight w:val="yellow"/>
        </w:rPr>
        <w:t>n</w:t>
      </w:r>
      <w:r w:rsidR="00EC0D0C" w:rsidRPr="00841298">
        <w:rPr>
          <w:rFonts w:asciiTheme="minorHAnsi" w:hAnsiTheme="minorHAnsi" w:cstheme="minorHAnsi"/>
          <w:highlight w:val="yellow"/>
        </w:rPr>
        <w:t xml:space="preserve"> </w:t>
      </w:r>
      <w:r w:rsidR="00665744" w:rsidRPr="00841298">
        <w:rPr>
          <w:rFonts w:asciiTheme="minorHAnsi" w:hAnsiTheme="minorHAnsi" w:cstheme="minorHAnsi"/>
          <w:highlight w:val="yellow"/>
        </w:rPr>
        <w:t xml:space="preserve">analytical </w:t>
      </w:r>
      <w:r w:rsidR="007010A0" w:rsidRPr="00841298">
        <w:rPr>
          <w:rFonts w:asciiTheme="minorHAnsi" w:hAnsiTheme="minorHAnsi" w:cstheme="minorHAnsi"/>
          <w:highlight w:val="yellow"/>
        </w:rPr>
        <w:t>b</w:t>
      </w:r>
      <w:r w:rsidR="00EC0D0C" w:rsidRPr="00841298">
        <w:rPr>
          <w:rFonts w:asciiTheme="minorHAnsi" w:hAnsiTheme="minorHAnsi" w:cstheme="minorHAnsi"/>
          <w:highlight w:val="yellow"/>
        </w:rPr>
        <w:t xml:space="preserve">eaker </w:t>
      </w:r>
      <w:r w:rsidR="000B68BC" w:rsidRPr="00841298">
        <w:rPr>
          <w:rFonts w:asciiTheme="minorHAnsi" w:hAnsiTheme="minorHAnsi" w:cstheme="minorHAnsi"/>
          <w:highlight w:val="yellow"/>
        </w:rPr>
        <w:t>containing</w:t>
      </w:r>
      <w:r w:rsidR="00EC0D0C" w:rsidRPr="00841298">
        <w:rPr>
          <w:rFonts w:asciiTheme="minorHAnsi" w:hAnsiTheme="minorHAnsi" w:cstheme="minorHAnsi"/>
          <w:highlight w:val="yellow"/>
        </w:rPr>
        <w:t xml:space="preserve"> </w:t>
      </w:r>
      <w:r w:rsidR="005140EC" w:rsidRPr="00841298">
        <w:rPr>
          <w:rFonts w:asciiTheme="minorHAnsi" w:hAnsiTheme="minorHAnsi" w:cstheme="minorHAnsi"/>
          <w:highlight w:val="yellow"/>
        </w:rPr>
        <w:t>100 m</w:t>
      </w:r>
      <w:r w:rsidR="00567F60">
        <w:rPr>
          <w:rFonts w:asciiTheme="minorHAnsi" w:hAnsiTheme="minorHAnsi" w:cstheme="minorHAnsi"/>
          <w:highlight w:val="yellow"/>
        </w:rPr>
        <w:t>L of</w:t>
      </w:r>
      <w:r w:rsidR="005140EC" w:rsidRPr="00841298">
        <w:rPr>
          <w:rFonts w:asciiTheme="minorHAnsi" w:hAnsiTheme="minorHAnsi" w:cstheme="minorHAnsi"/>
          <w:highlight w:val="yellow"/>
        </w:rPr>
        <w:t xml:space="preserve"> </w:t>
      </w:r>
      <w:r w:rsidR="00EC0D0C" w:rsidRPr="00841298">
        <w:rPr>
          <w:rFonts w:asciiTheme="minorHAnsi" w:hAnsiTheme="minorHAnsi" w:cstheme="minorHAnsi"/>
          <w:highlight w:val="yellow"/>
        </w:rPr>
        <w:t>electrolyte on the</w:t>
      </w:r>
      <w:r w:rsidR="00F324CE">
        <w:rPr>
          <w:rFonts w:asciiTheme="minorHAnsi" w:hAnsiTheme="minorHAnsi" w:cstheme="minorHAnsi"/>
          <w:highlight w:val="yellow"/>
        </w:rPr>
        <w:t xml:space="preserve"> </w:t>
      </w:r>
      <w:r w:rsidR="00EC0D0C" w:rsidRPr="00841298">
        <w:rPr>
          <w:rFonts w:asciiTheme="minorHAnsi" w:hAnsiTheme="minorHAnsi" w:cstheme="minorHAnsi"/>
          <w:highlight w:val="yellow"/>
        </w:rPr>
        <w:t>platform</w:t>
      </w:r>
      <w:r w:rsidR="005140EC" w:rsidRPr="00841298">
        <w:rPr>
          <w:rFonts w:asciiTheme="minorHAnsi" w:hAnsiTheme="minorHAnsi" w:cstheme="minorHAnsi"/>
          <w:highlight w:val="yellow"/>
        </w:rPr>
        <w:t>, move the st</w:t>
      </w:r>
      <w:r w:rsidR="00690B71" w:rsidRPr="00841298">
        <w:rPr>
          <w:rFonts w:asciiTheme="minorHAnsi" w:hAnsiTheme="minorHAnsi" w:cstheme="minorHAnsi"/>
          <w:highlight w:val="yellow"/>
        </w:rPr>
        <w:t xml:space="preserve">irrer to the stirring position, </w:t>
      </w:r>
      <w:r w:rsidR="00210C2F">
        <w:rPr>
          <w:rFonts w:asciiTheme="minorHAnsi" w:hAnsiTheme="minorHAnsi" w:cstheme="minorHAnsi"/>
          <w:highlight w:val="yellow"/>
        </w:rPr>
        <w:t xml:space="preserve">and </w:t>
      </w:r>
      <w:r w:rsidR="0024663F">
        <w:rPr>
          <w:rFonts w:asciiTheme="minorHAnsi" w:hAnsiTheme="minorHAnsi" w:cstheme="minorHAnsi"/>
          <w:highlight w:val="yellow"/>
        </w:rPr>
        <w:t xml:space="preserve">manually </w:t>
      </w:r>
      <w:r w:rsidR="0024663F" w:rsidRPr="00DC43B8">
        <w:rPr>
          <w:rFonts w:asciiTheme="minorHAnsi" w:hAnsiTheme="minorHAnsi" w:cstheme="minorHAnsi"/>
          <w:highlight w:val="yellow"/>
        </w:rPr>
        <w:t>raise the platform</w:t>
      </w:r>
      <w:r w:rsidR="00580F37">
        <w:rPr>
          <w:rFonts w:asciiTheme="minorHAnsi" w:hAnsiTheme="minorHAnsi" w:cstheme="minorHAnsi"/>
          <w:highlight w:val="yellow"/>
        </w:rPr>
        <w:t xml:space="preserve"> to the self-locking upper position </w:t>
      </w:r>
      <w:r w:rsidR="0024663F">
        <w:rPr>
          <w:rFonts w:asciiTheme="minorHAnsi" w:hAnsiTheme="minorHAnsi" w:cstheme="minorHAnsi"/>
          <w:highlight w:val="yellow"/>
        </w:rPr>
        <w:t xml:space="preserve">to </w:t>
      </w:r>
      <w:r w:rsidR="0024663F" w:rsidRPr="00DC43B8">
        <w:rPr>
          <w:rFonts w:asciiTheme="minorHAnsi" w:hAnsiTheme="minorHAnsi" w:cstheme="minorHAnsi"/>
          <w:highlight w:val="yellow"/>
        </w:rPr>
        <w:t>immerse the aperture tube and stirrer in the electrolyte</w:t>
      </w:r>
      <w:r w:rsidR="0024663F" w:rsidRPr="00CD77A2">
        <w:rPr>
          <w:rFonts w:asciiTheme="minorHAnsi" w:hAnsiTheme="minorHAnsi" w:cstheme="minorHAnsi"/>
        </w:rPr>
        <w:t>.</w:t>
      </w:r>
    </w:p>
    <w:p w14:paraId="17D4BB05" w14:textId="77777777" w:rsidR="00E21914" w:rsidRPr="00841298" w:rsidRDefault="00E21914" w:rsidP="00DC0CD8">
      <w:pPr>
        <w:jc w:val="both"/>
        <w:rPr>
          <w:rFonts w:asciiTheme="minorHAnsi" w:hAnsiTheme="minorHAnsi" w:cstheme="minorHAnsi"/>
        </w:rPr>
      </w:pPr>
    </w:p>
    <w:p w14:paraId="5FF4083C" w14:textId="5C50220B" w:rsidR="00690B71" w:rsidRPr="00841298" w:rsidRDefault="00690B71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  <w:highlight w:val="yellow"/>
        </w:rPr>
        <w:t xml:space="preserve">Click </w:t>
      </w:r>
      <w:r w:rsidRPr="00841298">
        <w:rPr>
          <w:rFonts w:asciiTheme="minorHAnsi" w:hAnsiTheme="minorHAnsi" w:cstheme="minorHAnsi"/>
          <w:b/>
          <w:bCs/>
          <w:highlight w:val="yellow"/>
          <w:lang w:eastAsia="en-US"/>
        </w:rPr>
        <w:t>Fill</w:t>
      </w:r>
      <w:r w:rsidR="00174B64" w:rsidRPr="00841298">
        <w:rPr>
          <w:rFonts w:asciiTheme="minorHAnsi" w:hAnsiTheme="minorHAnsi" w:cstheme="minorHAnsi"/>
          <w:bCs/>
          <w:highlight w:val="yellow"/>
          <w:lang w:eastAsia="en-US"/>
        </w:rPr>
        <w:t xml:space="preserve"> </w:t>
      </w:r>
      <w:r w:rsidR="0012243F">
        <w:rPr>
          <w:rFonts w:asciiTheme="minorHAnsi" w:hAnsiTheme="minorHAnsi" w:cstheme="minorHAnsi"/>
          <w:bCs/>
          <w:highlight w:val="yellow"/>
          <w:lang w:eastAsia="en-US"/>
        </w:rPr>
        <w:t>o</w:t>
      </w:r>
      <w:r w:rsidR="007C7D53" w:rsidRPr="00841298">
        <w:rPr>
          <w:rFonts w:asciiTheme="minorHAnsi" w:hAnsiTheme="minorHAnsi" w:cstheme="minorHAnsi"/>
          <w:bCs/>
          <w:highlight w:val="yellow"/>
          <w:lang w:eastAsia="en-US"/>
        </w:rPr>
        <w:t xml:space="preserve">n the bottom </w:t>
      </w:r>
      <w:r w:rsidR="00B45B28">
        <w:rPr>
          <w:rFonts w:asciiTheme="minorHAnsi" w:hAnsiTheme="minorHAnsi" w:cstheme="minorHAnsi"/>
          <w:bCs/>
          <w:highlight w:val="yellow"/>
          <w:lang w:eastAsia="en-US"/>
        </w:rPr>
        <w:t xml:space="preserve">instrument </w:t>
      </w:r>
      <w:r w:rsidR="00057761" w:rsidRPr="00032C73">
        <w:rPr>
          <w:rFonts w:asciiTheme="minorHAnsi" w:hAnsiTheme="minorHAnsi" w:cstheme="minorHAnsi"/>
          <w:bCs/>
          <w:highlight w:val="yellow"/>
          <w:lang w:eastAsia="en-US"/>
        </w:rPr>
        <w:t>Toolbar</w:t>
      </w:r>
      <w:r w:rsidR="00057761" w:rsidRPr="00841298">
        <w:rPr>
          <w:rFonts w:asciiTheme="minorHAnsi" w:hAnsiTheme="minorHAnsi" w:cstheme="minorHAnsi"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 xml:space="preserve">to </w:t>
      </w:r>
      <w:r w:rsidR="00D94D2E">
        <w:rPr>
          <w:rFonts w:asciiTheme="minorHAnsi" w:hAnsiTheme="minorHAnsi" w:cstheme="minorHAnsi"/>
          <w:highlight w:val="yellow"/>
        </w:rPr>
        <w:t xml:space="preserve">have the analyzer </w:t>
      </w:r>
      <w:r w:rsidR="00DE18DB">
        <w:rPr>
          <w:rFonts w:asciiTheme="minorHAnsi" w:hAnsiTheme="minorHAnsi" w:cstheme="minorHAnsi"/>
          <w:highlight w:val="yellow"/>
        </w:rPr>
        <w:t xml:space="preserve">automatically </w:t>
      </w:r>
      <w:r w:rsidRPr="00841298">
        <w:rPr>
          <w:rFonts w:asciiTheme="minorHAnsi" w:hAnsiTheme="minorHAnsi" w:cstheme="minorHAnsi"/>
          <w:highlight w:val="yellow"/>
        </w:rPr>
        <w:t>fill the system with the electrolyte</w:t>
      </w:r>
      <w:r w:rsidR="00567F60">
        <w:rPr>
          <w:rFonts w:asciiTheme="minorHAnsi" w:hAnsiTheme="minorHAnsi" w:cstheme="minorHAnsi"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 xml:space="preserve">and </w:t>
      </w:r>
      <w:r w:rsidR="000D5421" w:rsidRPr="00841298">
        <w:rPr>
          <w:rFonts w:asciiTheme="minorHAnsi" w:hAnsiTheme="minorHAnsi" w:cstheme="minorHAnsi"/>
          <w:highlight w:val="yellow"/>
        </w:rPr>
        <w:t>c</w:t>
      </w:r>
      <w:r w:rsidRPr="00841298">
        <w:rPr>
          <w:rFonts w:asciiTheme="minorHAnsi" w:hAnsiTheme="minorHAnsi" w:cstheme="minorHAnsi"/>
          <w:highlight w:val="yellow"/>
        </w:rPr>
        <w:t xml:space="preserve">lick </w:t>
      </w:r>
      <w:r w:rsidRPr="00841298">
        <w:rPr>
          <w:rFonts w:asciiTheme="minorHAnsi" w:hAnsiTheme="minorHAnsi" w:cstheme="minorHAnsi"/>
          <w:b/>
          <w:bCs/>
          <w:highlight w:val="yellow"/>
          <w:lang w:eastAsia="en-US"/>
        </w:rPr>
        <w:t>Flush</w:t>
      </w:r>
      <w:r w:rsidRPr="00841298">
        <w:rPr>
          <w:rFonts w:asciiTheme="minorHAnsi" w:hAnsiTheme="minorHAnsi" w:cstheme="minorHAnsi"/>
          <w:highlight w:val="yellow"/>
        </w:rPr>
        <w:t xml:space="preserve"> to </w:t>
      </w:r>
      <w:r w:rsidR="00D94D2E">
        <w:rPr>
          <w:rFonts w:asciiTheme="minorHAnsi" w:hAnsiTheme="minorHAnsi" w:cstheme="minorHAnsi"/>
          <w:highlight w:val="yellow"/>
        </w:rPr>
        <w:t xml:space="preserve">have the analyzer </w:t>
      </w:r>
      <w:r w:rsidR="00305A95">
        <w:rPr>
          <w:rFonts w:asciiTheme="minorHAnsi" w:hAnsiTheme="minorHAnsi" w:cstheme="minorHAnsi"/>
          <w:highlight w:val="yellow"/>
        </w:rPr>
        <w:t xml:space="preserve">automatically </w:t>
      </w:r>
      <w:r w:rsidRPr="00841298">
        <w:rPr>
          <w:rFonts w:asciiTheme="minorHAnsi" w:hAnsiTheme="minorHAnsi" w:cstheme="minorHAnsi"/>
          <w:highlight w:val="yellow"/>
        </w:rPr>
        <w:t xml:space="preserve">flush the </w:t>
      </w:r>
      <w:r w:rsidR="00567F60">
        <w:rPr>
          <w:rFonts w:asciiTheme="minorHAnsi" w:hAnsiTheme="minorHAnsi" w:cstheme="minorHAnsi"/>
          <w:highlight w:val="yellow"/>
        </w:rPr>
        <w:t>s</w:t>
      </w:r>
      <w:r w:rsidRPr="00841298">
        <w:rPr>
          <w:rFonts w:asciiTheme="minorHAnsi" w:hAnsiTheme="minorHAnsi" w:cstheme="minorHAnsi"/>
          <w:highlight w:val="yellow"/>
        </w:rPr>
        <w:t>ystem</w:t>
      </w:r>
      <w:r w:rsidRPr="00841298">
        <w:rPr>
          <w:rFonts w:asciiTheme="minorHAnsi" w:hAnsiTheme="minorHAnsi" w:cstheme="minorHAnsi"/>
        </w:rPr>
        <w:t xml:space="preserve">. </w:t>
      </w:r>
    </w:p>
    <w:p w14:paraId="3831B19D" w14:textId="77777777" w:rsidR="00E21914" w:rsidRPr="00841298" w:rsidRDefault="00E21914" w:rsidP="00DC0CD8">
      <w:pPr>
        <w:jc w:val="both"/>
        <w:rPr>
          <w:rFonts w:asciiTheme="minorHAnsi" w:hAnsiTheme="minorHAnsi" w:cstheme="minorHAnsi"/>
        </w:rPr>
      </w:pPr>
    </w:p>
    <w:p w14:paraId="74CE199B" w14:textId="12E95E94" w:rsidR="005C4672" w:rsidRPr="00841298" w:rsidRDefault="001A1039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  <w:lang w:eastAsia="en-US"/>
        </w:rPr>
        <w:t xml:space="preserve">Load </w:t>
      </w:r>
      <w:r w:rsidR="00032C73">
        <w:rPr>
          <w:rFonts w:asciiTheme="minorHAnsi" w:hAnsiTheme="minorHAnsi" w:cstheme="minorHAnsi"/>
          <w:highlight w:val="yellow"/>
          <w:lang w:eastAsia="en-US"/>
        </w:rPr>
        <w:t>the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 SOM by clicking </w:t>
      </w:r>
      <w:r w:rsidR="00D2156F" w:rsidRPr="00841298">
        <w:rPr>
          <w:rFonts w:asciiTheme="minorHAnsi" w:hAnsiTheme="minorHAnsi" w:cstheme="minorHAnsi"/>
          <w:b/>
          <w:highlight w:val="yellow"/>
          <w:lang w:eastAsia="en-US"/>
        </w:rPr>
        <w:t>SO</w:t>
      </w:r>
      <w:r w:rsidR="00D2156F">
        <w:rPr>
          <w:rFonts w:asciiTheme="minorHAnsi" w:hAnsiTheme="minorHAnsi" w:cstheme="minorHAnsi"/>
          <w:b/>
          <w:highlight w:val="yellow"/>
          <w:lang w:eastAsia="en-US"/>
        </w:rPr>
        <w:t>P</w:t>
      </w:r>
      <w:r w:rsidR="00D2156F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567F60" w:rsidRPr="00567F60">
        <w:rPr>
          <w:rFonts w:asciiTheme="minorHAnsi" w:hAnsiTheme="minorHAnsi" w:cstheme="minorHAnsi"/>
          <w:b/>
          <w:bCs/>
          <w:highlight w:val="yellow"/>
          <w:lang w:eastAsia="en-US"/>
        </w:rPr>
        <w:t>|</w:t>
      </w:r>
      <w:r w:rsidR="00567F60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Pr="00841298">
        <w:rPr>
          <w:rFonts w:asciiTheme="minorHAnsi" w:hAnsiTheme="minorHAnsi" w:cstheme="minorHAnsi"/>
          <w:b/>
          <w:highlight w:val="yellow"/>
          <w:lang w:eastAsia="en-US"/>
        </w:rPr>
        <w:t xml:space="preserve">Load </w:t>
      </w:r>
      <w:proofErr w:type="gramStart"/>
      <w:r w:rsidR="003A5228">
        <w:rPr>
          <w:rFonts w:asciiTheme="minorHAnsi" w:hAnsiTheme="minorHAnsi" w:cstheme="minorHAnsi"/>
          <w:b/>
          <w:highlight w:val="yellow"/>
          <w:lang w:eastAsia="en-US"/>
        </w:rPr>
        <w:t>an</w:t>
      </w:r>
      <w:proofErr w:type="gramEnd"/>
      <w:r w:rsidR="003A5228" w:rsidRPr="00841298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Pr="00841298">
        <w:rPr>
          <w:rFonts w:asciiTheme="minorHAnsi" w:hAnsiTheme="minorHAnsi" w:cstheme="minorHAnsi"/>
          <w:b/>
          <w:highlight w:val="yellow"/>
          <w:lang w:eastAsia="en-US"/>
        </w:rPr>
        <w:t>SOM</w:t>
      </w:r>
      <w:r w:rsidR="00567F60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746A56">
        <w:rPr>
          <w:rFonts w:asciiTheme="minorHAnsi" w:hAnsiTheme="minorHAnsi" w:cstheme="minorHAnsi"/>
          <w:highlight w:val="yellow"/>
          <w:lang w:eastAsia="en-US"/>
        </w:rPr>
        <w:t>o</w:t>
      </w:r>
      <w:r w:rsidR="007662EE" w:rsidRPr="00746A56">
        <w:rPr>
          <w:rFonts w:asciiTheme="minorHAnsi" w:hAnsiTheme="minorHAnsi" w:cstheme="minorHAnsi"/>
          <w:highlight w:val="yellow"/>
          <w:lang w:eastAsia="en-US"/>
        </w:rPr>
        <w:t xml:space="preserve">n the </w:t>
      </w:r>
      <w:r w:rsidR="007662EE" w:rsidRPr="00032C73">
        <w:rPr>
          <w:rFonts w:asciiTheme="minorHAnsi" w:hAnsiTheme="minorHAnsi" w:cstheme="minorHAnsi"/>
          <w:highlight w:val="yellow"/>
          <w:lang w:eastAsia="en-US"/>
        </w:rPr>
        <w:t>Main Menu</w:t>
      </w:r>
      <w:r w:rsidR="007662EE">
        <w:rPr>
          <w:rFonts w:asciiTheme="minorHAnsi" w:hAnsiTheme="minorHAnsi" w:cstheme="minorHAnsi"/>
          <w:b/>
          <w:highlight w:val="yellow"/>
          <w:lang w:eastAsia="en-US"/>
        </w:rPr>
        <w:t>,</w:t>
      </w:r>
      <w:r w:rsidR="007662EE" w:rsidRPr="00567F60">
        <w:rPr>
          <w:rFonts w:asciiTheme="minorHAnsi" w:hAnsiTheme="minorHAnsi" w:cstheme="minorHAnsi"/>
          <w:b/>
          <w:bCs/>
          <w:highlight w:val="yellow"/>
          <w:lang w:eastAsia="en-US"/>
        </w:rPr>
        <w:t xml:space="preserve"> </w:t>
      </w:r>
      <w:r w:rsidR="00791804" w:rsidRPr="00841298">
        <w:rPr>
          <w:rFonts w:asciiTheme="minorHAnsi" w:hAnsiTheme="minorHAnsi" w:cstheme="minorHAnsi"/>
          <w:highlight w:val="yellow"/>
          <w:lang w:eastAsia="en-US"/>
        </w:rPr>
        <w:t>and u</w:t>
      </w:r>
      <w:r w:rsidR="00F82C48" w:rsidRPr="00841298">
        <w:rPr>
          <w:rFonts w:asciiTheme="minorHAnsi" w:hAnsiTheme="minorHAnsi" w:cstheme="minorHAnsi"/>
          <w:highlight w:val="yellow"/>
          <w:lang w:eastAsia="en-US"/>
        </w:rPr>
        <w:t>se</w:t>
      </w:r>
      <w:r w:rsidR="00057761" w:rsidRPr="00841298">
        <w:rPr>
          <w:rFonts w:asciiTheme="minorHAnsi" w:hAnsiTheme="minorHAnsi" w:cstheme="minorHAnsi"/>
          <w:highlight w:val="yellow"/>
          <w:lang w:eastAsia="en-US"/>
        </w:rPr>
        <w:t xml:space="preserve"> the SOM</w:t>
      </w:r>
      <w:r w:rsidR="00F82C48" w:rsidRPr="00841298">
        <w:rPr>
          <w:rFonts w:asciiTheme="minorHAnsi" w:hAnsiTheme="minorHAnsi" w:cstheme="minorHAnsi"/>
          <w:highlight w:val="yellow"/>
          <w:lang w:eastAsia="en-US"/>
        </w:rPr>
        <w:t xml:space="preserve"> to 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run an analysis without a </w:t>
      </w:r>
      <w:r w:rsidRPr="00032C73">
        <w:rPr>
          <w:rFonts w:asciiTheme="minorHAnsi" w:hAnsiTheme="minorHAnsi" w:cstheme="minorHAnsi"/>
          <w:highlight w:val="yellow"/>
          <w:lang w:eastAsia="en-US"/>
        </w:rPr>
        <w:t>Preferences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 file.  Alternatively, </w:t>
      </w:r>
      <w:r w:rsidR="007662EE" w:rsidRPr="00DC43B8">
        <w:rPr>
          <w:rFonts w:asciiTheme="minorHAnsi" w:hAnsiTheme="minorHAnsi" w:cstheme="minorHAnsi"/>
          <w:highlight w:val="yellow"/>
          <w:lang w:eastAsia="en-US"/>
        </w:rPr>
        <w:t>load a</w:t>
      </w:r>
      <w:r w:rsidR="00F945AF">
        <w:rPr>
          <w:rFonts w:asciiTheme="minorHAnsi" w:hAnsiTheme="minorHAnsi" w:cstheme="minorHAnsi"/>
          <w:highlight w:val="yellow"/>
          <w:lang w:eastAsia="en-US"/>
        </w:rPr>
        <w:t>n</w:t>
      </w:r>
      <w:r w:rsidR="007662EE" w:rsidRPr="00DC43B8">
        <w:rPr>
          <w:rFonts w:asciiTheme="minorHAnsi" w:hAnsiTheme="minorHAnsi" w:cstheme="minorHAnsi"/>
          <w:highlight w:val="yellow"/>
          <w:lang w:eastAsia="en-US"/>
        </w:rPr>
        <w:t xml:space="preserve"> SOP by clicking</w:t>
      </w:r>
      <w:r w:rsidR="00BE5367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7662EE" w:rsidRPr="00767458">
        <w:rPr>
          <w:rFonts w:asciiTheme="minorHAnsi" w:hAnsiTheme="minorHAnsi" w:cstheme="minorHAnsi"/>
          <w:b/>
          <w:highlight w:val="yellow"/>
          <w:lang w:eastAsia="en-US"/>
        </w:rPr>
        <w:t>SO</w:t>
      </w:r>
      <w:r w:rsidR="007662EE">
        <w:rPr>
          <w:rFonts w:asciiTheme="minorHAnsi" w:hAnsiTheme="minorHAnsi" w:cstheme="minorHAnsi"/>
          <w:b/>
          <w:highlight w:val="yellow"/>
          <w:lang w:eastAsia="en-US"/>
        </w:rPr>
        <w:t xml:space="preserve">P </w:t>
      </w:r>
      <w:r w:rsidR="007662EE" w:rsidRPr="00567F60">
        <w:rPr>
          <w:rFonts w:asciiTheme="minorHAnsi" w:hAnsiTheme="minorHAnsi" w:cstheme="minorHAnsi"/>
          <w:b/>
          <w:bCs/>
          <w:highlight w:val="yellow"/>
          <w:lang w:eastAsia="en-US"/>
        </w:rPr>
        <w:t>|</w:t>
      </w:r>
      <w:r w:rsidR="007662EE">
        <w:rPr>
          <w:rFonts w:asciiTheme="minorHAnsi" w:hAnsiTheme="minorHAnsi" w:cstheme="minorHAnsi"/>
          <w:b/>
          <w:bCs/>
          <w:highlight w:val="yellow"/>
          <w:lang w:eastAsia="en-US"/>
        </w:rPr>
        <w:t xml:space="preserve"> </w:t>
      </w:r>
      <w:r w:rsidR="007662EE" w:rsidRPr="002C3F32">
        <w:rPr>
          <w:rFonts w:asciiTheme="minorHAnsi" w:hAnsiTheme="minorHAnsi" w:cstheme="minorHAnsi"/>
          <w:b/>
          <w:highlight w:val="yellow"/>
          <w:lang w:eastAsia="en-US"/>
        </w:rPr>
        <w:t>Load a</w:t>
      </w:r>
      <w:r w:rsidR="00D8723E">
        <w:rPr>
          <w:rFonts w:asciiTheme="minorHAnsi" w:hAnsiTheme="minorHAnsi" w:cstheme="minorHAnsi"/>
          <w:b/>
          <w:highlight w:val="yellow"/>
          <w:lang w:eastAsia="en-US"/>
        </w:rPr>
        <w:t>n</w:t>
      </w:r>
      <w:r w:rsidR="007662EE" w:rsidRPr="002C3F32">
        <w:rPr>
          <w:rFonts w:asciiTheme="minorHAnsi" w:hAnsiTheme="minorHAnsi" w:cstheme="minorHAnsi"/>
          <w:b/>
          <w:highlight w:val="yellow"/>
          <w:lang w:eastAsia="en-US"/>
        </w:rPr>
        <w:t xml:space="preserve"> SO</w:t>
      </w:r>
      <w:r w:rsidR="007662EE">
        <w:rPr>
          <w:rFonts w:asciiTheme="minorHAnsi" w:hAnsiTheme="minorHAnsi" w:cstheme="minorHAnsi"/>
          <w:b/>
          <w:highlight w:val="yellow"/>
          <w:lang w:eastAsia="en-US"/>
        </w:rPr>
        <w:t>P</w:t>
      </w:r>
      <w:r w:rsidR="007662EE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133E00">
        <w:rPr>
          <w:rFonts w:asciiTheme="minorHAnsi" w:hAnsiTheme="minorHAnsi" w:cstheme="minorHAnsi"/>
          <w:highlight w:val="yellow"/>
          <w:lang w:eastAsia="en-US"/>
        </w:rPr>
        <w:t>o</w:t>
      </w:r>
      <w:r w:rsidR="007662EE" w:rsidRPr="00DC43B8">
        <w:rPr>
          <w:rFonts w:asciiTheme="minorHAnsi" w:hAnsiTheme="minorHAnsi" w:cstheme="minorHAnsi"/>
          <w:highlight w:val="yellow"/>
          <w:lang w:eastAsia="en-US"/>
        </w:rPr>
        <w:t xml:space="preserve">n the </w:t>
      </w:r>
      <w:r w:rsidR="007662EE" w:rsidRPr="00032C73">
        <w:rPr>
          <w:rFonts w:asciiTheme="minorHAnsi" w:hAnsiTheme="minorHAnsi" w:cstheme="minorHAnsi"/>
          <w:highlight w:val="yellow"/>
          <w:lang w:eastAsia="en-US"/>
        </w:rPr>
        <w:t>Main Menu</w:t>
      </w:r>
      <w:r w:rsidR="00133E00" w:rsidRPr="00032C73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2258E6">
        <w:rPr>
          <w:rFonts w:asciiTheme="minorHAnsi" w:hAnsiTheme="minorHAnsi" w:cstheme="minorHAnsi"/>
          <w:highlight w:val="yellow"/>
          <w:lang w:eastAsia="en-US"/>
        </w:rPr>
        <w:t xml:space="preserve">or </w:t>
      </w:r>
      <w:r w:rsidR="002258E6" w:rsidRPr="002C3F32">
        <w:rPr>
          <w:rFonts w:asciiTheme="minorHAnsi" w:hAnsiTheme="minorHAnsi" w:cstheme="minorHAnsi"/>
          <w:b/>
          <w:highlight w:val="yellow"/>
          <w:lang w:eastAsia="en-US"/>
        </w:rPr>
        <w:t>Load</w:t>
      </w:r>
      <w:r w:rsidR="002258E6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="002258E6" w:rsidRPr="002C3F32">
        <w:rPr>
          <w:rFonts w:asciiTheme="minorHAnsi" w:hAnsiTheme="minorHAnsi" w:cstheme="minorHAnsi"/>
          <w:b/>
          <w:highlight w:val="yellow"/>
          <w:lang w:eastAsia="en-US"/>
        </w:rPr>
        <w:t>SO</w:t>
      </w:r>
      <w:r w:rsidR="002258E6">
        <w:rPr>
          <w:rFonts w:asciiTheme="minorHAnsi" w:hAnsiTheme="minorHAnsi" w:cstheme="minorHAnsi"/>
          <w:b/>
          <w:highlight w:val="yellow"/>
          <w:lang w:eastAsia="en-US"/>
        </w:rPr>
        <w:t>P</w:t>
      </w:r>
      <w:r w:rsidR="002258E6" w:rsidRPr="002258E6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2258E6">
        <w:rPr>
          <w:rFonts w:asciiTheme="minorHAnsi" w:hAnsiTheme="minorHAnsi" w:cstheme="minorHAnsi"/>
          <w:highlight w:val="yellow"/>
          <w:lang w:eastAsia="en-US"/>
        </w:rPr>
        <w:t xml:space="preserve">on the Status </w:t>
      </w:r>
      <w:r w:rsidR="00EC387C">
        <w:rPr>
          <w:rFonts w:asciiTheme="minorHAnsi" w:hAnsiTheme="minorHAnsi" w:cstheme="minorHAnsi"/>
          <w:highlight w:val="yellow"/>
          <w:lang w:eastAsia="en-US"/>
        </w:rPr>
        <w:t>P</w:t>
      </w:r>
      <w:r w:rsidR="002258E6">
        <w:rPr>
          <w:rFonts w:asciiTheme="minorHAnsi" w:hAnsiTheme="minorHAnsi" w:cstheme="minorHAnsi"/>
          <w:highlight w:val="yellow"/>
          <w:lang w:eastAsia="en-US"/>
        </w:rPr>
        <w:t>anel</w:t>
      </w:r>
      <w:r w:rsidR="00D61913" w:rsidRPr="00841298">
        <w:rPr>
          <w:rFonts w:asciiTheme="minorHAnsi" w:hAnsiTheme="minorHAnsi" w:cstheme="minorHAnsi"/>
          <w:highlight w:val="yellow"/>
          <w:lang w:eastAsia="en-US"/>
        </w:rPr>
        <w:t>, and</w:t>
      </w:r>
      <w:r w:rsidR="00F82C48" w:rsidRPr="00841298">
        <w:rPr>
          <w:rFonts w:asciiTheme="minorHAnsi" w:hAnsiTheme="minorHAnsi" w:cstheme="minorHAnsi"/>
          <w:highlight w:val="yellow"/>
          <w:lang w:eastAsia="en-US"/>
        </w:rPr>
        <w:t xml:space="preserve"> use the SOP to</w:t>
      </w:r>
      <w:r w:rsidR="00D61913" w:rsidRPr="00841298">
        <w:rPr>
          <w:rFonts w:asciiTheme="minorHAnsi" w:hAnsiTheme="minorHAnsi" w:cstheme="minorHAnsi"/>
          <w:highlight w:val="yellow"/>
          <w:lang w:eastAsia="en-US"/>
        </w:rPr>
        <w:t xml:space="preserve"> run an analysis.</w:t>
      </w:r>
    </w:p>
    <w:p w14:paraId="4A36E276" w14:textId="77777777" w:rsidR="005902CF" w:rsidRPr="00841298" w:rsidRDefault="005902CF" w:rsidP="00DC0CD8">
      <w:pPr>
        <w:jc w:val="both"/>
        <w:rPr>
          <w:rFonts w:asciiTheme="minorHAnsi" w:hAnsiTheme="minorHAnsi" w:cstheme="minorHAnsi"/>
        </w:rPr>
      </w:pPr>
    </w:p>
    <w:p w14:paraId="74AE1693" w14:textId="451CB1B6" w:rsidR="009B3A2F" w:rsidRPr="00841298" w:rsidRDefault="006A7DAC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using a</w:t>
      </w:r>
      <w:r w:rsidR="0070008A">
        <w:rPr>
          <w:rFonts w:asciiTheme="minorHAnsi" w:hAnsiTheme="minorHAnsi" w:cstheme="minorHAnsi"/>
        </w:rPr>
        <w:t>n</w:t>
      </w:r>
      <w:r w:rsidRPr="00CD77A2">
        <w:rPr>
          <w:rFonts w:asciiTheme="minorHAnsi" w:hAnsiTheme="minorHAnsi" w:cstheme="minorHAnsi"/>
        </w:rPr>
        <w:t xml:space="preserve"> </w:t>
      </w:r>
      <w:r w:rsidRPr="00DC43B8">
        <w:rPr>
          <w:rFonts w:asciiTheme="minorHAnsi" w:hAnsiTheme="minorHAnsi" w:cstheme="minorHAnsi"/>
        </w:rPr>
        <w:t>SOP</w:t>
      </w:r>
      <w:r>
        <w:rPr>
          <w:rFonts w:asciiTheme="minorHAnsi" w:hAnsiTheme="minorHAnsi" w:cstheme="minorHAnsi"/>
        </w:rPr>
        <w:t xml:space="preserve">, </w:t>
      </w:r>
      <w:r w:rsidRPr="00DC43B8">
        <w:rPr>
          <w:rFonts w:ascii="Calibri" w:hAnsi="Calibri" w:cs="Calibri"/>
        </w:rPr>
        <w:t xml:space="preserve">click </w:t>
      </w:r>
      <w:r w:rsidRPr="00DC43B8">
        <w:rPr>
          <w:rFonts w:ascii="Calibri" w:hAnsi="Calibri" w:cs="Calibri"/>
          <w:b/>
        </w:rPr>
        <w:t xml:space="preserve">SOP </w:t>
      </w:r>
      <w:r w:rsidR="002B72C3" w:rsidRPr="00C403E0">
        <w:rPr>
          <w:rFonts w:asciiTheme="minorHAnsi" w:hAnsiTheme="minorHAnsi" w:cstheme="minorHAnsi"/>
          <w:b/>
          <w:bCs/>
          <w:lang w:eastAsia="en-US"/>
        </w:rPr>
        <w:t>|</w:t>
      </w:r>
      <w:r w:rsidRPr="00DC43B8">
        <w:rPr>
          <w:rFonts w:ascii="Calibri" w:hAnsi="Calibri" w:cs="Calibri"/>
        </w:rPr>
        <w:t xml:space="preserve"> </w:t>
      </w:r>
      <w:r w:rsidRPr="00DC43B8">
        <w:rPr>
          <w:rFonts w:ascii="Calibri" w:hAnsi="Calibri" w:cs="Calibri"/>
          <w:b/>
        </w:rPr>
        <w:t>SOM Info</w:t>
      </w:r>
      <w:r>
        <w:rPr>
          <w:rFonts w:ascii="Calibri" w:hAnsi="Calibri" w:cs="Calibri"/>
          <w:b/>
        </w:rPr>
        <w:t xml:space="preserve"> </w:t>
      </w:r>
      <w:r w:rsidRPr="00DC43B8">
        <w:rPr>
          <w:rFonts w:ascii="Calibri" w:hAnsi="Calibri" w:cs="Calibri"/>
        </w:rPr>
        <w:t>or</w:t>
      </w:r>
      <w:r>
        <w:rPr>
          <w:rFonts w:ascii="Calibri" w:hAnsi="Calibri" w:cs="Calibri"/>
          <w:b/>
        </w:rPr>
        <w:t xml:space="preserve"> Preference</w:t>
      </w:r>
      <w:r w:rsidRPr="00767458">
        <w:rPr>
          <w:rFonts w:ascii="Calibri" w:hAnsi="Calibri" w:cs="Calibri"/>
          <w:b/>
        </w:rPr>
        <w:t xml:space="preserve"> Info</w:t>
      </w:r>
      <w:r w:rsidRPr="00DC43B8">
        <w:rPr>
          <w:rFonts w:ascii="Calibri" w:hAnsi="Calibri" w:cs="Calibri"/>
        </w:rPr>
        <w:t xml:space="preserve"> </w:t>
      </w:r>
      <w:r w:rsidR="00DE06AD">
        <w:rPr>
          <w:rFonts w:ascii="Calibri" w:hAnsi="Calibri" w:cs="Calibri"/>
        </w:rPr>
        <w:t>o</w:t>
      </w:r>
      <w:r w:rsidRPr="00DC43B8">
        <w:rPr>
          <w:rFonts w:ascii="Calibri" w:hAnsi="Calibri" w:cs="Calibri"/>
        </w:rPr>
        <w:t xml:space="preserve">n the </w:t>
      </w:r>
      <w:r w:rsidRPr="00C403E0">
        <w:rPr>
          <w:rFonts w:ascii="Calibri" w:hAnsi="Calibri" w:cs="Calibri"/>
        </w:rPr>
        <w:t>Main Menu</w:t>
      </w:r>
      <w:r w:rsidR="00DE06AD" w:rsidRPr="00C403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v</w:t>
      </w:r>
      <w:r w:rsidRPr="00DC43B8">
        <w:rPr>
          <w:rFonts w:ascii="Calibri" w:hAnsi="Calibri" w:cs="Calibri"/>
        </w:rPr>
        <w:t>erify the SOM and Preference settings</w:t>
      </w:r>
      <w:r w:rsidRPr="00807693">
        <w:rPr>
          <w:rFonts w:asciiTheme="minorHAnsi" w:hAnsiTheme="minorHAnsi" w:cstheme="minorHAnsi"/>
        </w:rPr>
        <w:t xml:space="preserve">. </w:t>
      </w:r>
      <w:r w:rsidRPr="00DC43B8">
        <w:rPr>
          <w:rFonts w:asciiTheme="minorHAnsi" w:hAnsiTheme="minorHAnsi" w:cstheme="minorHAnsi"/>
          <w:highlight w:val="yellow"/>
        </w:rPr>
        <w:t xml:space="preserve">Click </w:t>
      </w:r>
      <w:r w:rsidRPr="00DC43B8">
        <w:rPr>
          <w:rFonts w:asciiTheme="minorHAnsi" w:hAnsiTheme="minorHAnsi" w:cstheme="minorHAnsi"/>
          <w:b/>
          <w:highlight w:val="yellow"/>
          <w:lang w:eastAsia="en-US"/>
        </w:rPr>
        <w:t>Sample</w:t>
      </w:r>
      <w:r w:rsidRPr="00932C7F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="002B72C3" w:rsidRPr="00567F60">
        <w:rPr>
          <w:rFonts w:asciiTheme="minorHAnsi" w:hAnsiTheme="minorHAnsi" w:cstheme="minorHAnsi"/>
          <w:b/>
          <w:bCs/>
          <w:highlight w:val="yellow"/>
          <w:lang w:eastAsia="en-US"/>
        </w:rPr>
        <w:t>|</w:t>
      </w:r>
      <w:r w:rsidRPr="00932C7F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Pr="00DC43B8">
        <w:rPr>
          <w:rFonts w:asciiTheme="minorHAnsi" w:hAnsiTheme="minorHAnsi" w:cstheme="minorHAnsi"/>
          <w:b/>
          <w:highlight w:val="yellow"/>
          <w:lang w:eastAsia="en-US"/>
        </w:rPr>
        <w:t>Enter Sample Info</w:t>
      </w:r>
      <w:r w:rsidRPr="00DC43B8">
        <w:rPr>
          <w:rFonts w:ascii="Calibri" w:hAnsi="Calibri" w:cs="Calibri"/>
          <w:highlight w:val="yellow"/>
        </w:rPr>
        <w:t xml:space="preserve"> </w:t>
      </w:r>
      <w:r w:rsidR="004E317C">
        <w:rPr>
          <w:rFonts w:ascii="Calibri" w:hAnsi="Calibri" w:cs="Calibri"/>
          <w:highlight w:val="yellow"/>
        </w:rPr>
        <w:t>o</w:t>
      </w:r>
      <w:r w:rsidRPr="00DC43B8">
        <w:rPr>
          <w:rFonts w:ascii="Calibri" w:hAnsi="Calibri" w:cs="Calibri"/>
          <w:highlight w:val="yellow"/>
        </w:rPr>
        <w:t xml:space="preserve">n </w:t>
      </w:r>
      <w:r w:rsidRPr="004E317C">
        <w:rPr>
          <w:rFonts w:ascii="Calibri" w:hAnsi="Calibri" w:cs="Calibri"/>
          <w:highlight w:val="yellow"/>
        </w:rPr>
        <w:t xml:space="preserve">the </w:t>
      </w:r>
      <w:r w:rsidRPr="00C403E0">
        <w:rPr>
          <w:rFonts w:ascii="Calibri" w:hAnsi="Calibri" w:cs="Calibri"/>
          <w:highlight w:val="yellow"/>
        </w:rPr>
        <w:t>Main Menu</w:t>
      </w:r>
      <w:r w:rsidRPr="00DC43B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8C0590">
        <w:rPr>
          <w:rFonts w:asciiTheme="minorHAnsi" w:hAnsiTheme="minorHAnsi" w:cstheme="minorHAnsi"/>
          <w:highlight w:val="yellow"/>
          <w:lang w:eastAsia="en-US"/>
        </w:rPr>
        <w:t xml:space="preserve">or </w:t>
      </w:r>
      <w:r w:rsidR="008C0590" w:rsidRPr="00032C73">
        <w:rPr>
          <w:rFonts w:asciiTheme="minorHAnsi" w:hAnsiTheme="minorHAnsi" w:cstheme="minorHAnsi"/>
          <w:b/>
          <w:highlight w:val="yellow"/>
          <w:lang w:eastAsia="en-US"/>
        </w:rPr>
        <w:t>Edit Info</w:t>
      </w:r>
      <w:r w:rsidR="008C0590">
        <w:rPr>
          <w:rFonts w:asciiTheme="minorHAnsi" w:hAnsiTheme="minorHAnsi" w:cstheme="minorHAnsi"/>
          <w:highlight w:val="yellow"/>
          <w:lang w:eastAsia="en-US"/>
        </w:rPr>
        <w:t xml:space="preserve"> on the Status </w:t>
      </w:r>
      <w:r w:rsidR="00C53F1F">
        <w:rPr>
          <w:rFonts w:asciiTheme="minorHAnsi" w:hAnsiTheme="minorHAnsi" w:cstheme="minorHAnsi"/>
          <w:highlight w:val="yellow"/>
          <w:lang w:eastAsia="en-US"/>
        </w:rPr>
        <w:t xml:space="preserve">Panel </w:t>
      </w:r>
      <w:r w:rsidRPr="00DC43B8">
        <w:rPr>
          <w:rFonts w:asciiTheme="minorHAnsi" w:hAnsiTheme="minorHAnsi" w:cstheme="minorHAnsi"/>
          <w:highlight w:val="yellow"/>
          <w:lang w:eastAsia="en-US"/>
        </w:rPr>
        <w:t>to enter the sample information for the run</w:t>
      </w:r>
      <w:r w:rsidR="009C46B5" w:rsidRPr="00841298">
        <w:rPr>
          <w:rFonts w:asciiTheme="minorHAnsi" w:hAnsiTheme="minorHAnsi" w:cstheme="minorHAnsi"/>
          <w:lang w:eastAsia="en-US"/>
        </w:rPr>
        <w:t xml:space="preserve">. </w:t>
      </w:r>
    </w:p>
    <w:p w14:paraId="42D6D47C" w14:textId="77777777" w:rsidR="005E60CE" w:rsidRPr="00841298" w:rsidRDefault="005E60CE" w:rsidP="00DC0CD8">
      <w:pPr>
        <w:jc w:val="both"/>
        <w:rPr>
          <w:rFonts w:asciiTheme="minorHAnsi" w:hAnsiTheme="minorHAnsi" w:cstheme="minorHAnsi"/>
        </w:rPr>
      </w:pPr>
    </w:p>
    <w:p w14:paraId="7ABE19D9" w14:textId="0A427ADF" w:rsidR="002B1BB6" w:rsidRPr="00841298" w:rsidRDefault="0059087C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Prepare</w:t>
      </w:r>
      <w:r w:rsidR="00981B18" w:rsidRPr="00841298">
        <w:rPr>
          <w:rFonts w:asciiTheme="minorHAnsi" w:hAnsiTheme="minorHAnsi" w:cstheme="minorHAnsi"/>
          <w:highlight w:val="yellow"/>
        </w:rPr>
        <w:t xml:space="preserve"> </w:t>
      </w:r>
      <w:r w:rsidR="00567F60">
        <w:rPr>
          <w:rFonts w:asciiTheme="minorHAnsi" w:hAnsiTheme="minorHAnsi" w:cstheme="minorHAnsi"/>
          <w:highlight w:val="yellow"/>
        </w:rPr>
        <w:t>s</w:t>
      </w:r>
      <w:r w:rsidRPr="00841298">
        <w:rPr>
          <w:rFonts w:asciiTheme="minorHAnsi" w:hAnsiTheme="minorHAnsi" w:cstheme="minorHAnsi"/>
          <w:highlight w:val="yellow"/>
        </w:rPr>
        <w:t>tarch</w:t>
      </w:r>
      <w:r w:rsidR="00BB5942" w:rsidRPr="00841298">
        <w:rPr>
          <w:rFonts w:asciiTheme="minorHAnsi" w:hAnsiTheme="minorHAnsi" w:cstheme="minorHAnsi"/>
          <w:highlight w:val="yellow"/>
        </w:rPr>
        <w:t>-methanol</w:t>
      </w:r>
      <w:r w:rsidR="00EF1342" w:rsidRPr="00841298">
        <w:rPr>
          <w:rFonts w:asciiTheme="minorHAnsi" w:hAnsiTheme="minorHAnsi" w:cstheme="minorHAnsi"/>
          <w:highlight w:val="yellow"/>
        </w:rPr>
        <w:t xml:space="preserve"> sample and sizing</w:t>
      </w:r>
      <w:r w:rsidRPr="00841298">
        <w:rPr>
          <w:rFonts w:asciiTheme="minorHAnsi" w:hAnsiTheme="minorHAnsi" w:cstheme="minorHAnsi"/>
          <w:highlight w:val="yellow"/>
        </w:rPr>
        <w:t xml:space="preserve"> suspension</w:t>
      </w:r>
      <w:r w:rsidR="00567F60">
        <w:rPr>
          <w:rFonts w:asciiTheme="minorHAnsi" w:hAnsiTheme="minorHAnsi" w:cstheme="minorHAnsi"/>
          <w:highlight w:val="yellow"/>
        </w:rPr>
        <w:t>s</w:t>
      </w:r>
    </w:p>
    <w:p w14:paraId="77BD5CD6" w14:textId="77777777" w:rsidR="00646E34" w:rsidRPr="00841298" w:rsidRDefault="00646E34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78D81783" w14:textId="3995BBA9" w:rsidR="00773CB5" w:rsidRPr="00841298" w:rsidRDefault="00B15455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lastRenderedPageBreak/>
        <w:t>Weigh</w:t>
      </w:r>
      <w:r w:rsidR="00A237E2" w:rsidRPr="00841298">
        <w:rPr>
          <w:rFonts w:asciiTheme="minorHAnsi" w:hAnsiTheme="minorHAnsi" w:cstheme="minorHAnsi"/>
          <w:highlight w:val="yellow"/>
        </w:rPr>
        <w:t xml:space="preserve"> two</w:t>
      </w:r>
      <w:r w:rsidR="00E36D28" w:rsidRPr="00841298">
        <w:rPr>
          <w:rFonts w:asciiTheme="minorHAnsi" w:hAnsiTheme="minorHAnsi" w:cstheme="minorHAnsi"/>
          <w:highlight w:val="yellow"/>
        </w:rPr>
        <w:t xml:space="preserve"> </w:t>
      </w:r>
      <w:r w:rsidR="00A237E2" w:rsidRPr="00841298">
        <w:rPr>
          <w:rFonts w:asciiTheme="minorHAnsi" w:hAnsiTheme="minorHAnsi" w:cstheme="minorHAnsi"/>
          <w:highlight w:val="yellow"/>
        </w:rPr>
        <w:t xml:space="preserve">or one </w:t>
      </w:r>
      <w:r w:rsidRPr="00841298">
        <w:rPr>
          <w:rFonts w:asciiTheme="minorHAnsi" w:hAnsiTheme="minorHAnsi" w:cstheme="minorHAnsi"/>
          <w:highlight w:val="yellow"/>
        </w:rPr>
        <w:t>0.5</w:t>
      </w:r>
      <w:r w:rsidR="00032C73">
        <w:rPr>
          <w:rFonts w:asciiTheme="minorHAnsi" w:hAnsiTheme="minorHAnsi" w:cstheme="minorHAnsi"/>
          <w:highlight w:val="yellow"/>
        </w:rPr>
        <w:t xml:space="preserve"> g </w:t>
      </w:r>
      <w:r w:rsidR="00A237E2" w:rsidRPr="00841298">
        <w:rPr>
          <w:rFonts w:asciiTheme="minorHAnsi" w:hAnsiTheme="minorHAnsi" w:cstheme="minorHAnsi"/>
          <w:highlight w:val="yellow"/>
        </w:rPr>
        <w:t>sample from each of</w:t>
      </w:r>
      <w:r w:rsidR="002F712F" w:rsidRPr="00841298">
        <w:rPr>
          <w:rFonts w:asciiTheme="minorHAnsi" w:hAnsiTheme="minorHAnsi" w:cstheme="minorHAnsi"/>
          <w:highlight w:val="yellow"/>
        </w:rPr>
        <w:t xml:space="preserve"> </w:t>
      </w:r>
      <w:r w:rsidR="00A237E2" w:rsidRPr="00841298">
        <w:rPr>
          <w:rFonts w:asciiTheme="minorHAnsi" w:hAnsiTheme="minorHAnsi" w:cstheme="minorHAnsi"/>
          <w:highlight w:val="yellow"/>
        </w:rPr>
        <w:t xml:space="preserve">the </w:t>
      </w:r>
      <w:r w:rsidR="002F712F" w:rsidRPr="00841298">
        <w:rPr>
          <w:rFonts w:asciiTheme="minorHAnsi" w:hAnsiTheme="minorHAnsi" w:cstheme="minorHAnsi"/>
          <w:highlight w:val="yellow"/>
        </w:rPr>
        <w:t xml:space="preserve">two or three </w:t>
      </w:r>
      <w:r w:rsidR="00AE28E2" w:rsidRPr="00841298">
        <w:rPr>
          <w:rFonts w:asciiTheme="minorHAnsi" w:hAnsiTheme="minorHAnsi" w:cstheme="minorHAnsi"/>
          <w:highlight w:val="yellow"/>
        </w:rPr>
        <w:t xml:space="preserve">replicate </w:t>
      </w:r>
      <w:r w:rsidR="002F712F" w:rsidRPr="00841298">
        <w:rPr>
          <w:rFonts w:asciiTheme="minorHAnsi" w:hAnsiTheme="minorHAnsi" w:cstheme="minorHAnsi"/>
          <w:highlight w:val="yellow"/>
        </w:rPr>
        <w:t>starch</w:t>
      </w:r>
      <w:r w:rsidR="00773CB5" w:rsidRPr="00841298">
        <w:rPr>
          <w:rFonts w:asciiTheme="minorHAnsi" w:hAnsiTheme="minorHAnsi" w:cstheme="minorHAnsi"/>
          <w:highlight w:val="yellow"/>
        </w:rPr>
        <w:t xml:space="preserve"> extracts</w:t>
      </w:r>
      <w:r w:rsidR="002F712F" w:rsidRPr="00841298">
        <w:rPr>
          <w:rFonts w:asciiTheme="minorHAnsi" w:hAnsiTheme="minorHAnsi" w:cstheme="minorHAnsi"/>
          <w:highlight w:val="yellow"/>
        </w:rPr>
        <w:t xml:space="preserve">, respectively. </w:t>
      </w:r>
    </w:p>
    <w:p w14:paraId="66487EE8" w14:textId="77777777" w:rsidR="00646E34" w:rsidRPr="00841298" w:rsidRDefault="00646E34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64BED00F" w14:textId="6D644CCC" w:rsidR="00AD24CB" w:rsidRPr="00841298" w:rsidRDefault="00C243D7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Add</w:t>
      </w:r>
      <w:r w:rsidR="00773CB5" w:rsidRPr="00841298">
        <w:rPr>
          <w:rFonts w:asciiTheme="minorHAnsi" w:hAnsiTheme="minorHAnsi" w:cstheme="minorHAnsi"/>
          <w:highlight w:val="yellow"/>
        </w:rPr>
        <w:t xml:space="preserve"> each </w:t>
      </w:r>
      <w:r w:rsidR="00A237E2" w:rsidRPr="00841298">
        <w:rPr>
          <w:rFonts w:asciiTheme="minorHAnsi" w:hAnsiTheme="minorHAnsi" w:cstheme="minorHAnsi"/>
          <w:highlight w:val="yellow"/>
        </w:rPr>
        <w:t xml:space="preserve">of </w:t>
      </w:r>
      <w:r w:rsidR="00B15455" w:rsidRPr="00841298">
        <w:rPr>
          <w:rFonts w:asciiTheme="minorHAnsi" w:hAnsiTheme="minorHAnsi" w:cstheme="minorHAnsi"/>
          <w:highlight w:val="yellow"/>
        </w:rPr>
        <w:t xml:space="preserve">the </w:t>
      </w:r>
      <w:r w:rsidR="009B5F23" w:rsidRPr="00CD77A2">
        <w:rPr>
          <w:rFonts w:asciiTheme="minorHAnsi" w:hAnsiTheme="minorHAnsi" w:cstheme="minorHAnsi"/>
          <w:highlight w:val="yellow"/>
        </w:rPr>
        <w:t>0.5</w:t>
      </w:r>
      <w:r w:rsidR="00032C73">
        <w:rPr>
          <w:rFonts w:asciiTheme="minorHAnsi" w:hAnsiTheme="minorHAnsi" w:cstheme="minorHAnsi"/>
          <w:highlight w:val="yellow"/>
        </w:rPr>
        <w:t xml:space="preserve"> </w:t>
      </w:r>
      <w:r w:rsidR="009B5F23" w:rsidRPr="00CD77A2">
        <w:rPr>
          <w:rFonts w:asciiTheme="minorHAnsi" w:hAnsiTheme="minorHAnsi" w:cstheme="minorHAnsi"/>
          <w:highlight w:val="yellow"/>
        </w:rPr>
        <w:t xml:space="preserve">g </w:t>
      </w:r>
      <w:r w:rsidR="00773CB5" w:rsidRPr="00841298">
        <w:rPr>
          <w:rFonts w:asciiTheme="minorHAnsi" w:hAnsiTheme="minorHAnsi" w:cstheme="minorHAnsi"/>
          <w:highlight w:val="yellow"/>
        </w:rPr>
        <w:t xml:space="preserve">starch </w:t>
      </w:r>
      <w:r w:rsidR="005B54D3">
        <w:rPr>
          <w:rFonts w:asciiTheme="minorHAnsi" w:hAnsiTheme="minorHAnsi" w:cstheme="minorHAnsi"/>
          <w:highlight w:val="yellow"/>
        </w:rPr>
        <w:t>aliquots</w:t>
      </w:r>
      <w:r w:rsidR="00764141">
        <w:rPr>
          <w:rFonts w:asciiTheme="minorHAnsi" w:hAnsiTheme="minorHAnsi" w:cstheme="minorHAnsi"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>to</w:t>
      </w:r>
      <w:r w:rsidR="00773CB5" w:rsidRPr="00841298">
        <w:rPr>
          <w:rFonts w:asciiTheme="minorHAnsi" w:hAnsiTheme="minorHAnsi" w:cstheme="minorHAnsi"/>
          <w:highlight w:val="yellow"/>
        </w:rPr>
        <w:t xml:space="preserve"> 5 mL methanol in a 50</w:t>
      </w:r>
      <w:r w:rsidR="00567F60">
        <w:rPr>
          <w:rFonts w:asciiTheme="minorHAnsi" w:hAnsiTheme="minorHAnsi" w:cstheme="minorHAnsi"/>
          <w:highlight w:val="yellow"/>
        </w:rPr>
        <w:t xml:space="preserve"> </w:t>
      </w:r>
      <w:r w:rsidR="00773CB5" w:rsidRPr="00841298">
        <w:rPr>
          <w:rFonts w:asciiTheme="minorHAnsi" w:hAnsiTheme="minorHAnsi" w:cstheme="minorHAnsi"/>
          <w:highlight w:val="yellow"/>
        </w:rPr>
        <w:t>mL conical centrifuge tube</w:t>
      </w:r>
      <w:r w:rsidR="00E53718" w:rsidRPr="00841298">
        <w:rPr>
          <w:rFonts w:asciiTheme="minorHAnsi" w:hAnsiTheme="minorHAnsi" w:cstheme="minorHAnsi"/>
          <w:highlight w:val="yellow"/>
        </w:rPr>
        <w:t>,</w:t>
      </w:r>
      <w:r w:rsidR="00773CB5" w:rsidRPr="00841298">
        <w:rPr>
          <w:rFonts w:asciiTheme="minorHAnsi" w:hAnsiTheme="minorHAnsi" w:cstheme="minorHAnsi"/>
          <w:highlight w:val="yellow"/>
        </w:rPr>
        <w:t xml:space="preserve"> and fully disperse starch granules using several pulses of low intensity ultrasound (12–24 W</w:t>
      </w:r>
      <w:r w:rsidR="00567F60">
        <w:rPr>
          <w:rFonts w:asciiTheme="minorHAnsi" w:hAnsiTheme="minorHAnsi" w:cstheme="minorHAnsi"/>
          <w:highlight w:val="yellow"/>
        </w:rPr>
        <w:t>/</w:t>
      </w:r>
      <w:r w:rsidR="00773CB5" w:rsidRPr="00841298">
        <w:rPr>
          <w:rFonts w:asciiTheme="minorHAnsi" w:hAnsiTheme="minorHAnsi" w:cstheme="minorHAnsi"/>
          <w:highlight w:val="yellow"/>
        </w:rPr>
        <w:t>cm</w:t>
      </w:r>
      <w:r w:rsidR="00773CB5" w:rsidRPr="00841298">
        <w:rPr>
          <w:rFonts w:asciiTheme="minorHAnsi" w:hAnsiTheme="minorHAnsi" w:cstheme="minorHAnsi"/>
          <w:highlight w:val="yellow"/>
          <w:vertAlign w:val="superscript"/>
        </w:rPr>
        <w:t>2</w:t>
      </w:r>
      <w:r w:rsidR="00773CB5" w:rsidRPr="00841298">
        <w:rPr>
          <w:rFonts w:asciiTheme="minorHAnsi" w:hAnsiTheme="minorHAnsi" w:cstheme="minorHAnsi"/>
          <w:highlight w:val="yellow"/>
        </w:rPr>
        <w:t>) from a</w:t>
      </w:r>
      <w:r w:rsidR="00B15455" w:rsidRPr="00841298">
        <w:rPr>
          <w:rFonts w:asciiTheme="minorHAnsi" w:hAnsiTheme="minorHAnsi" w:cstheme="minorHAnsi"/>
          <w:highlight w:val="yellow"/>
        </w:rPr>
        <w:t>n</w:t>
      </w:r>
      <w:r w:rsidR="00773CB5" w:rsidRPr="00841298">
        <w:rPr>
          <w:rFonts w:asciiTheme="minorHAnsi" w:hAnsiTheme="minorHAnsi" w:cstheme="minorHAnsi"/>
          <w:highlight w:val="yellow"/>
        </w:rPr>
        <w:t xml:space="preserve"> ultrasonic processor</w:t>
      </w:r>
      <w:r w:rsidR="003E12DC" w:rsidRPr="00841298">
        <w:rPr>
          <w:rFonts w:asciiTheme="minorHAnsi" w:hAnsiTheme="minorHAnsi" w:cstheme="minorHAnsi"/>
          <w:highlight w:val="yellow"/>
        </w:rPr>
        <w:t xml:space="preserve">. </w:t>
      </w:r>
    </w:p>
    <w:p w14:paraId="1FB384A5" w14:textId="77777777" w:rsidR="00646E34" w:rsidRPr="00841298" w:rsidRDefault="00646E34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557E9511" w14:textId="737624FC" w:rsidR="0094092B" w:rsidRPr="00841298" w:rsidRDefault="00AD24CB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Using a</w:t>
      </w:r>
      <w:r w:rsidR="003B05C4">
        <w:rPr>
          <w:rFonts w:asciiTheme="minorHAnsi" w:hAnsiTheme="minorHAnsi" w:cstheme="minorHAnsi"/>
          <w:highlight w:val="yellow"/>
        </w:rPr>
        <w:t xml:space="preserve"> disposable</w:t>
      </w:r>
      <w:r w:rsidRPr="00841298">
        <w:rPr>
          <w:rFonts w:asciiTheme="minorHAnsi" w:hAnsiTheme="minorHAnsi" w:cstheme="minorHAnsi"/>
          <w:highlight w:val="yellow"/>
        </w:rPr>
        <w:t xml:space="preserve"> transfer pipette, apply one</w:t>
      </w:r>
      <w:r w:rsidR="00107153" w:rsidRPr="00841298">
        <w:rPr>
          <w:rFonts w:asciiTheme="minorHAnsi" w:hAnsiTheme="minorHAnsi" w:cstheme="minorHAnsi"/>
          <w:highlight w:val="yellow"/>
        </w:rPr>
        <w:t xml:space="preserve"> small</w:t>
      </w:r>
      <w:r w:rsidRPr="00841298">
        <w:rPr>
          <w:rFonts w:asciiTheme="minorHAnsi" w:hAnsiTheme="minorHAnsi" w:cstheme="minorHAnsi"/>
          <w:highlight w:val="yellow"/>
        </w:rPr>
        <w:t xml:space="preserve"> drop of the starch</w:t>
      </w:r>
      <w:r w:rsidR="00AE0AB3" w:rsidRPr="00841298">
        <w:rPr>
          <w:rFonts w:asciiTheme="minorHAnsi" w:hAnsiTheme="minorHAnsi" w:cstheme="minorHAnsi"/>
          <w:highlight w:val="yellow"/>
        </w:rPr>
        <w:t xml:space="preserve">-methanol </w:t>
      </w:r>
      <w:r w:rsidRPr="00841298">
        <w:rPr>
          <w:rFonts w:asciiTheme="minorHAnsi" w:hAnsiTheme="minorHAnsi" w:cstheme="minorHAnsi"/>
          <w:highlight w:val="yellow"/>
        </w:rPr>
        <w:t>suspension (~0.2 mL) to the 1</w:t>
      </w:r>
      <w:r w:rsidR="00F604BF" w:rsidRPr="00841298">
        <w:rPr>
          <w:rFonts w:asciiTheme="minorHAnsi" w:hAnsiTheme="minorHAnsi" w:cstheme="minorHAnsi"/>
          <w:highlight w:val="yellow"/>
        </w:rPr>
        <w:t>00 mL of 50 g</w:t>
      </w:r>
      <w:r w:rsidR="00567F60">
        <w:rPr>
          <w:rFonts w:asciiTheme="minorHAnsi" w:hAnsiTheme="minorHAnsi" w:cstheme="minorHAnsi"/>
          <w:highlight w:val="yellow"/>
        </w:rPr>
        <w:t>/</w:t>
      </w:r>
      <w:r w:rsidR="00F604BF" w:rsidRPr="00841298">
        <w:rPr>
          <w:rFonts w:asciiTheme="minorHAnsi" w:hAnsiTheme="minorHAnsi" w:cstheme="minorHAnsi"/>
          <w:highlight w:val="yellow"/>
        </w:rPr>
        <w:t>L LiCl</w:t>
      </w:r>
      <w:r w:rsidR="00B1147B">
        <w:rPr>
          <w:rFonts w:asciiTheme="minorHAnsi" w:hAnsiTheme="minorHAnsi" w:cstheme="minorHAnsi"/>
          <w:highlight w:val="yellow"/>
        </w:rPr>
        <w:t xml:space="preserve"> </w:t>
      </w:r>
      <w:r w:rsidR="00F604BF" w:rsidRPr="00841298">
        <w:rPr>
          <w:rFonts w:asciiTheme="minorHAnsi" w:hAnsiTheme="minorHAnsi" w:cstheme="minorHAnsi"/>
          <w:highlight w:val="yellow"/>
        </w:rPr>
        <w:t xml:space="preserve">methanol electrolyte under constant stirring in </w:t>
      </w:r>
      <w:r w:rsidR="006A4CAB" w:rsidRPr="00841298">
        <w:rPr>
          <w:rFonts w:asciiTheme="minorHAnsi" w:hAnsiTheme="minorHAnsi" w:cstheme="minorHAnsi"/>
          <w:highlight w:val="yellow"/>
        </w:rPr>
        <w:t xml:space="preserve">the </w:t>
      </w:r>
      <w:r w:rsidRPr="00841298">
        <w:rPr>
          <w:rFonts w:asciiTheme="minorHAnsi" w:hAnsiTheme="minorHAnsi" w:cstheme="minorHAnsi"/>
          <w:highlight w:val="yellow"/>
        </w:rPr>
        <w:t xml:space="preserve">beaker. Close the sample compartment door. </w:t>
      </w:r>
    </w:p>
    <w:p w14:paraId="4E0412E6" w14:textId="77777777" w:rsidR="00646E34" w:rsidRPr="00841298" w:rsidRDefault="00646E34" w:rsidP="00DC0CD8">
      <w:pPr>
        <w:jc w:val="both"/>
        <w:rPr>
          <w:rFonts w:asciiTheme="minorHAnsi" w:hAnsiTheme="minorHAnsi" w:cstheme="minorHAnsi"/>
        </w:rPr>
      </w:pPr>
    </w:p>
    <w:p w14:paraId="301D2348" w14:textId="1285E0A2" w:rsidR="0054384F" w:rsidRDefault="0054384F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Perform a sizing run</w:t>
      </w:r>
    </w:p>
    <w:p w14:paraId="35076FAF" w14:textId="77777777" w:rsidR="00476B2D" w:rsidRPr="00C403E0" w:rsidRDefault="00476B2D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6BBD31AB" w14:textId="2F39FAB7" w:rsidR="0043659C" w:rsidRPr="00032C73" w:rsidRDefault="006B7202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  <w:highlight w:val="yellow"/>
        </w:rPr>
        <w:t>C</w:t>
      </w:r>
      <w:r w:rsidR="0094092B" w:rsidRPr="00841298">
        <w:rPr>
          <w:rFonts w:asciiTheme="minorHAnsi" w:hAnsiTheme="minorHAnsi" w:cstheme="minorHAnsi"/>
          <w:highlight w:val="yellow"/>
        </w:rPr>
        <w:t xml:space="preserve">lick </w:t>
      </w:r>
      <w:r w:rsidR="0094092B" w:rsidRPr="00841298">
        <w:rPr>
          <w:rFonts w:asciiTheme="minorHAnsi" w:hAnsiTheme="minorHAnsi" w:cstheme="minorHAnsi"/>
          <w:b/>
          <w:highlight w:val="yellow"/>
        </w:rPr>
        <w:t>Preview</w:t>
      </w:r>
      <w:r w:rsidR="0094092B" w:rsidRPr="00841298">
        <w:rPr>
          <w:rFonts w:asciiTheme="minorHAnsi" w:hAnsiTheme="minorHAnsi" w:cstheme="minorHAnsi"/>
          <w:highlight w:val="yellow"/>
        </w:rPr>
        <w:t xml:space="preserve"> in the </w:t>
      </w:r>
      <w:r w:rsidR="007C7D53" w:rsidRPr="00841298">
        <w:rPr>
          <w:rFonts w:asciiTheme="minorHAnsi" w:hAnsiTheme="minorHAnsi" w:cstheme="minorHAnsi"/>
          <w:highlight w:val="yellow"/>
        </w:rPr>
        <w:t xml:space="preserve">bottom </w:t>
      </w:r>
      <w:r w:rsidR="000E152D" w:rsidRPr="00C403E0">
        <w:rPr>
          <w:rFonts w:asciiTheme="minorHAnsi" w:hAnsiTheme="minorHAnsi" w:cstheme="minorHAnsi"/>
          <w:highlight w:val="yellow"/>
        </w:rPr>
        <w:t xml:space="preserve">Instrument </w:t>
      </w:r>
      <w:r w:rsidR="0094092B" w:rsidRPr="00C403E0">
        <w:rPr>
          <w:rFonts w:asciiTheme="minorHAnsi" w:hAnsiTheme="minorHAnsi" w:cstheme="minorHAnsi"/>
          <w:highlight w:val="yellow"/>
        </w:rPr>
        <w:t>Toolbar</w:t>
      </w:r>
      <w:r w:rsidR="00107153" w:rsidRPr="00841298">
        <w:rPr>
          <w:rFonts w:asciiTheme="minorHAnsi" w:hAnsiTheme="minorHAnsi" w:cstheme="minorHAnsi"/>
          <w:b/>
          <w:highlight w:val="yellow"/>
        </w:rPr>
        <w:t xml:space="preserve"> </w:t>
      </w:r>
      <w:r w:rsidR="00107153" w:rsidRPr="00841298">
        <w:rPr>
          <w:rFonts w:asciiTheme="minorHAnsi" w:hAnsiTheme="minorHAnsi" w:cstheme="minorHAnsi"/>
          <w:highlight w:val="yellow"/>
        </w:rPr>
        <w:t>to start a preview run</w:t>
      </w:r>
      <w:r w:rsidR="0094092B" w:rsidRPr="00841298">
        <w:rPr>
          <w:rFonts w:asciiTheme="minorHAnsi" w:hAnsiTheme="minorHAnsi" w:cstheme="minorHAnsi"/>
          <w:highlight w:val="yellow"/>
        </w:rPr>
        <w:t xml:space="preserve">. </w:t>
      </w:r>
      <w:r w:rsidR="00C47C93">
        <w:rPr>
          <w:rFonts w:asciiTheme="minorHAnsi" w:hAnsiTheme="minorHAnsi" w:cstheme="minorHAnsi"/>
          <w:highlight w:val="yellow"/>
        </w:rPr>
        <w:t>O</w:t>
      </w:r>
      <w:r w:rsidR="00C47C93" w:rsidRPr="00DC43B8">
        <w:rPr>
          <w:rFonts w:asciiTheme="minorHAnsi" w:hAnsiTheme="minorHAnsi" w:cstheme="minorHAnsi"/>
          <w:highlight w:val="yellow"/>
        </w:rPr>
        <w:t xml:space="preserve">n the </w:t>
      </w:r>
      <w:r w:rsidR="00C47C93" w:rsidRPr="00C403E0">
        <w:rPr>
          <w:rFonts w:asciiTheme="minorHAnsi" w:hAnsiTheme="minorHAnsi" w:cstheme="minorHAnsi"/>
          <w:highlight w:val="yellow"/>
        </w:rPr>
        <w:t xml:space="preserve">Status </w:t>
      </w:r>
      <w:r w:rsidR="006F3067">
        <w:rPr>
          <w:rFonts w:asciiTheme="minorHAnsi" w:hAnsiTheme="minorHAnsi" w:cstheme="minorHAnsi"/>
          <w:highlight w:val="yellow"/>
          <w:lang w:eastAsia="en-US"/>
        </w:rPr>
        <w:t>Panel</w:t>
      </w:r>
      <w:r w:rsidR="00C47C93" w:rsidRPr="00DC43B8">
        <w:rPr>
          <w:rFonts w:asciiTheme="minorHAnsi" w:hAnsiTheme="minorHAnsi" w:cstheme="minorHAnsi"/>
          <w:highlight w:val="yellow"/>
        </w:rPr>
        <w:t xml:space="preserve">, </w:t>
      </w:r>
      <w:r w:rsidR="00C47C93">
        <w:rPr>
          <w:rFonts w:asciiTheme="minorHAnsi" w:hAnsiTheme="minorHAnsi" w:cstheme="minorHAnsi"/>
          <w:highlight w:val="yellow"/>
        </w:rPr>
        <w:t>verify</w:t>
      </w:r>
      <w:r w:rsidR="00C47C93" w:rsidRPr="00DC43B8">
        <w:rPr>
          <w:rFonts w:asciiTheme="minorHAnsi" w:hAnsiTheme="minorHAnsi" w:cstheme="minorHAnsi"/>
          <w:highlight w:val="yellow"/>
        </w:rPr>
        <w:t xml:space="preserve"> </w:t>
      </w:r>
      <w:r w:rsidR="009E53F9">
        <w:rPr>
          <w:rFonts w:asciiTheme="minorHAnsi" w:hAnsiTheme="minorHAnsi" w:cstheme="minorHAnsi"/>
          <w:highlight w:val="yellow"/>
        </w:rPr>
        <w:t xml:space="preserve">that the dynamically displayed </w:t>
      </w:r>
      <w:r w:rsidR="009E53F9" w:rsidRPr="00DC43B8">
        <w:rPr>
          <w:rFonts w:asciiTheme="minorHAnsi" w:hAnsiTheme="minorHAnsi" w:cstheme="minorHAnsi"/>
          <w:highlight w:val="yellow"/>
        </w:rPr>
        <w:t xml:space="preserve">concentration </w:t>
      </w:r>
      <w:r w:rsidR="009E53F9">
        <w:rPr>
          <w:rFonts w:asciiTheme="minorHAnsi" w:hAnsiTheme="minorHAnsi" w:cstheme="minorHAnsi"/>
          <w:highlight w:val="yellow"/>
        </w:rPr>
        <w:t>bar</w:t>
      </w:r>
      <w:r w:rsidR="0043659C">
        <w:rPr>
          <w:rFonts w:asciiTheme="minorHAnsi" w:hAnsiTheme="minorHAnsi" w:cstheme="minorHAnsi"/>
          <w:highlight w:val="yellow"/>
        </w:rPr>
        <w:t xml:space="preserve"> is in green, and</w:t>
      </w:r>
      <w:r w:rsidR="009E53F9">
        <w:rPr>
          <w:rFonts w:asciiTheme="minorHAnsi" w:hAnsiTheme="minorHAnsi" w:cstheme="minorHAnsi"/>
          <w:highlight w:val="yellow"/>
        </w:rPr>
        <w:t xml:space="preserve"> </w:t>
      </w:r>
      <w:r w:rsidR="0043659C">
        <w:rPr>
          <w:rFonts w:asciiTheme="minorHAnsi" w:hAnsiTheme="minorHAnsi" w:cstheme="minorHAnsi"/>
          <w:highlight w:val="yellow"/>
        </w:rPr>
        <w:t>shows a</w:t>
      </w:r>
      <w:r w:rsidR="009E53F9" w:rsidRPr="00DC43B8">
        <w:rPr>
          <w:rFonts w:asciiTheme="minorHAnsi" w:hAnsiTheme="minorHAnsi" w:cstheme="minorHAnsi"/>
          <w:highlight w:val="yellow"/>
        </w:rPr>
        <w:t xml:space="preserve"> </w:t>
      </w:r>
      <w:r w:rsidR="0043659C" w:rsidRPr="00DC43B8">
        <w:rPr>
          <w:rFonts w:asciiTheme="minorHAnsi" w:hAnsiTheme="minorHAnsi" w:cstheme="minorHAnsi"/>
          <w:highlight w:val="yellow"/>
        </w:rPr>
        <w:t>5 to 8%</w:t>
      </w:r>
      <w:r w:rsidR="0043659C">
        <w:rPr>
          <w:rFonts w:asciiTheme="minorHAnsi" w:hAnsiTheme="minorHAnsi" w:cstheme="minorHAnsi"/>
          <w:highlight w:val="yellow"/>
        </w:rPr>
        <w:t xml:space="preserve"> </w:t>
      </w:r>
      <w:r w:rsidR="0043659C" w:rsidRPr="00DC43B8">
        <w:rPr>
          <w:rFonts w:asciiTheme="minorHAnsi" w:hAnsiTheme="minorHAnsi" w:cstheme="minorHAnsi"/>
          <w:highlight w:val="yellow"/>
        </w:rPr>
        <w:t xml:space="preserve">nominal </w:t>
      </w:r>
      <w:r w:rsidR="0043659C">
        <w:rPr>
          <w:rFonts w:asciiTheme="minorHAnsi" w:hAnsiTheme="minorHAnsi" w:cstheme="minorHAnsi"/>
          <w:highlight w:val="yellow"/>
        </w:rPr>
        <w:t xml:space="preserve">concentration range for </w:t>
      </w:r>
      <w:r w:rsidR="00C47C93" w:rsidRPr="00DC43B8">
        <w:rPr>
          <w:rFonts w:asciiTheme="minorHAnsi" w:hAnsiTheme="minorHAnsi" w:cstheme="minorHAnsi"/>
          <w:highlight w:val="yellow"/>
        </w:rPr>
        <w:t xml:space="preserve">the </w:t>
      </w:r>
      <w:r w:rsidR="0043659C">
        <w:rPr>
          <w:rFonts w:asciiTheme="minorHAnsi" w:hAnsiTheme="minorHAnsi" w:cstheme="minorHAnsi"/>
          <w:highlight w:val="yellow"/>
        </w:rPr>
        <w:t xml:space="preserve">suspension. </w:t>
      </w:r>
    </w:p>
    <w:p w14:paraId="78AB034F" w14:textId="77777777" w:rsidR="0043659C" w:rsidRPr="00032C73" w:rsidRDefault="0043659C" w:rsidP="00DC0CD8">
      <w:pPr>
        <w:jc w:val="both"/>
        <w:rPr>
          <w:rFonts w:asciiTheme="minorHAnsi" w:hAnsiTheme="minorHAnsi" w:cstheme="minorHAnsi"/>
        </w:rPr>
      </w:pPr>
    </w:p>
    <w:p w14:paraId="2E9CE002" w14:textId="5D77923C" w:rsidR="00B81902" w:rsidRPr="00032C73" w:rsidRDefault="00E3029D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C</w:t>
      </w:r>
      <w:r w:rsidRPr="00841298">
        <w:rPr>
          <w:rFonts w:asciiTheme="minorHAnsi" w:hAnsiTheme="minorHAnsi" w:cstheme="minorHAnsi"/>
          <w:highlight w:val="yellow"/>
        </w:rPr>
        <w:t xml:space="preserve">lick </w:t>
      </w:r>
      <w:r w:rsidRPr="00841298">
        <w:rPr>
          <w:rFonts w:asciiTheme="minorHAnsi" w:hAnsiTheme="minorHAnsi" w:cstheme="minorHAnsi"/>
          <w:b/>
          <w:highlight w:val="yellow"/>
        </w:rPr>
        <w:t>S</w:t>
      </w:r>
      <w:r>
        <w:rPr>
          <w:rFonts w:asciiTheme="minorHAnsi" w:hAnsiTheme="minorHAnsi" w:cstheme="minorHAnsi"/>
          <w:b/>
          <w:highlight w:val="yellow"/>
        </w:rPr>
        <w:t>top</w:t>
      </w:r>
      <w:r w:rsidRPr="00841298">
        <w:rPr>
          <w:rFonts w:asciiTheme="minorHAnsi" w:hAnsiTheme="minorHAnsi" w:cstheme="minorHAnsi"/>
          <w:highlight w:val="yellow"/>
        </w:rPr>
        <w:t xml:space="preserve"> </w:t>
      </w:r>
      <w:r w:rsidR="00C0465D">
        <w:rPr>
          <w:rFonts w:asciiTheme="minorHAnsi" w:hAnsiTheme="minorHAnsi" w:cstheme="minorHAnsi"/>
          <w:highlight w:val="yellow"/>
        </w:rPr>
        <w:t>o</w:t>
      </w:r>
      <w:r w:rsidRPr="00841298">
        <w:rPr>
          <w:rFonts w:asciiTheme="minorHAnsi" w:hAnsiTheme="minorHAnsi" w:cstheme="minorHAnsi"/>
          <w:highlight w:val="yellow"/>
        </w:rPr>
        <w:t xml:space="preserve">n the bottom </w:t>
      </w:r>
      <w:r w:rsidRPr="005A6B58">
        <w:rPr>
          <w:rFonts w:asciiTheme="minorHAnsi" w:hAnsiTheme="minorHAnsi" w:cstheme="minorHAnsi"/>
          <w:highlight w:val="yellow"/>
        </w:rPr>
        <w:t>Toolbar</w:t>
      </w:r>
      <w:r>
        <w:rPr>
          <w:rFonts w:asciiTheme="minorHAnsi" w:hAnsiTheme="minorHAnsi" w:cstheme="minorHAnsi"/>
          <w:highlight w:val="yellow"/>
        </w:rPr>
        <w:t xml:space="preserve"> to</w:t>
      </w:r>
      <w:r w:rsidR="00DD1C28">
        <w:rPr>
          <w:rFonts w:asciiTheme="minorHAnsi" w:hAnsiTheme="minorHAnsi" w:cstheme="minorHAnsi"/>
          <w:highlight w:val="yellow"/>
        </w:rPr>
        <w:t xml:space="preserve"> stop the Preview run</w:t>
      </w:r>
      <w:r w:rsidR="002B56A9" w:rsidRPr="00841298">
        <w:rPr>
          <w:rFonts w:asciiTheme="minorHAnsi" w:hAnsiTheme="minorHAnsi" w:cstheme="minorHAnsi"/>
          <w:highlight w:val="yellow"/>
        </w:rPr>
        <w:t>.</w:t>
      </w:r>
      <w:r w:rsidR="0094092B" w:rsidRPr="00032C73">
        <w:rPr>
          <w:rFonts w:asciiTheme="minorHAnsi" w:hAnsiTheme="minorHAnsi" w:cstheme="minorHAnsi"/>
        </w:rPr>
        <w:t xml:space="preserve"> </w:t>
      </w:r>
      <w:r w:rsidR="00274A33" w:rsidRPr="00032C73">
        <w:rPr>
          <w:rFonts w:asciiTheme="minorHAnsi" w:hAnsiTheme="minorHAnsi" w:cstheme="minorHAnsi"/>
        </w:rPr>
        <w:t>If necessary, dilute the starch-electrolyte suspension by replacing an aliquot of the suspension with the electrolyte</w:t>
      </w:r>
      <w:r w:rsidR="00C0465D">
        <w:rPr>
          <w:rFonts w:asciiTheme="minorHAnsi" w:hAnsiTheme="minorHAnsi" w:cstheme="minorHAnsi"/>
        </w:rPr>
        <w:t>, and then repeat a Preview run</w:t>
      </w:r>
      <w:r w:rsidR="00274A33" w:rsidRPr="00032C73">
        <w:rPr>
          <w:rFonts w:asciiTheme="minorHAnsi" w:hAnsiTheme="minorHAnsi" w:cstheme="minorHAnsi"/>
        </w:rPr>
        <w:t xml:space="preserve">. </w:t>
      </w:r>
    </w:p>
    <w:p w14:paraId="412F8AD2" w14:textId="77777777" w:rsidR="00195151" w:rsidRPr="00841298" w:rsidRDefault="00195151" w:rsidP="00DC0CD8">
      <w:pPr>
        <w:jc w:val="both"/>
        <w:rPr>
          <w:rFonts w:asciiTheme="minorHAnsi" w:hAnsiTheme="minorHAnsi" w:cstheme="minorHAnsi"/>
          <w:b/>
        </w:rPr>
      </w:pPr>
    </w:p>
    <w:p w14:paraId="2737D35A" w14:textId="25C1F915" w:rsidR="00273A73" w:rsidRPr="00841298" w:rsidRDefault="00B1147B" w:rsidP="00DC0CD8">
      <w:pPr>
        <w:jc w:val="both"/>
        <w:rPr>
          <w:rFonts w:asciiTheme="minorHAnsi" w:hAnsiTheme="minorHAnsi" w:cstheme="minorHAnsi"/>
        </w:rPr>
      </w:pPr>
      <w:r w:rsidRPr="00B1147B">
        <w:rPr>
          <w:rFonts w:asciiTheme="minorHAnsi" w:hAnsiTheme="minorHAnsi" w:cstheme="minorHAnsi"/>
          <w:bCs/>
        </w:rPr>
        <w:t xml:space="preserve">NOTE:  </w:t>
      </w:r>
      <w:r w:rsidR="00BF55C5">
        <w:rPr>
          <w:rFonts w:asciiTheme="minorHAnsi" w:hAnsiTheme="minorHAnsi" w:cstheme="minorHAnsi"/>
        </w:rPr>
        <w:t xml:space="preserve">The </w:t>
      </w:r>
      <w:r w:rsidR="00BF55C5" w:rsidRPr="00CD77A2">
        <w:rPr>
          <w:rFonts w:asciiTheme="minorHAnsi" w:hAnsiTheme="minorHAnsi" w:cstheme="minorHAnsi"/>
        </w:rPr>
        <w:t>5</w:t>
      </w:r>
      <w:r w:rsidR="00920852" w:rsidRPr="00CD77A2">
        <w:rPr>
          <w:rFonts w:asciiTheme="minorHAnsi" w:hAnsiTheme="minorHAnsi" w:cstheme="minorHAnsi"/>
        </w:rPr>
        <w:t>%</w:t>
      </w:r>
      <w:r w:rsidR="00BF55C5">
        <w:rPr>
          <w:rFonts w:asciiTheme="minorHAnsi" w:hAnsiTheme="minorHAnsi" w:cstheme="minorHAnsi"/>
        </w:rPr>
        <w:t xml:space="preserve"> </w:t>
      </w:r>
      <w:r w:rsidR="00BF55C5" w:rsidRPr="00CD77A2">
        <w:rPr>
          <w:rFonts w:asciiTheme="minorHAnsi" w:hAnsiTheme="minorHAnsi" w:cstheme="minorHAnsi"/>
        </w:rPr>
        <w:t>to 8%</w:t>
      </w:r>
      <w:r w:rsidR="00BF55C5">
        <w:rPr>
          <w:rFonts w:asciiTheme="minorHAnsi" w:hAnsiTheme="minorHAnsi" w:cstheme="minorHAnsi"/>
        </w:rPr>
        <w:t xml:space="preserve"> </w:t>
      </w:r>
      <w:r w:rsidR="00DC57FA" w:rsidRPr="00CD77A2">
        <w:rPr>
          <w:rFonts w:asciiTheme="minorHAnsi" w:hAnsiTheme="minorHAnsi" w:cstheme="minorHAnsi"/>
        </w:rPr>
        <w:t>nominal concentration</w:t>
      </w:r>
      <w:r w:rsidR="00DC57FA">
        <w:rPr>
          <w:rFonts w:asciiTheme="minorHAnsi" w:hAnsiTheme="minorHAnsi" w:cstheme="minorHAnsi"/>
        </w:rPr>
        <w:t xml:space="preserve"> </w:t>
      </w:r>
      <w:r w:rsidR="007D6688">
        <w:rPr>
          <w:rFonts w:asciiTheme="minorHAnsi" w:hAnsiTheme="minorHAnsi" w:cstheme="minorHAnsi"/>
        </w:rPr>
        <w:t>range of</w:t>
      </w:r>
      <w:r w:rsidR="007D6688" w:rsidRPr="00CD77A2">
        <w:rPr>
          <w:rFonts w:asciiTheme="minorHAnsi" w:hAnsiTheme="minorHAnsi" w:cstheme="minorHAnsi"/>
        </w:rPr>
        <w:t xml:space="preserve"> </w:t>
      </w:r>
      <w:r w:rsidR="007D6688">
        <w:rPr>
          <w:rFonts w:asciiTheme="minorHAnsi" w:hAnsiTheme="minorHAnsi" w:cstheme="minorHAnsi"/>
        </w:rPr>
        <w:t xml:space="preserve">the suspension </w:t>
      </w:r>
      <w:r w:rsidR="00BF55C5">
        <w:rPr>
          <w:rFonts w:asciiTheme="minorHAnsi" w:hAnsiTheme="minorHAnsi" w:cstheme="minorHAnsi"/>
        </w:rPr>
        <w:t xml:space="preserve">is critical for completion of a run without stoppage due to aperture blockage by aggregated granules. If needed, adjust the drop-sample size, and/or the concentration of the starch-methanol suspension to make a new starch-electrolyte suspension having the nominal </w:t>
      </w:r>
      <w:r w:rsidR="00BF55C5" w:rsidRPr="00DC43B8">
        <w:rPr>
          <w:rFonts w:asciiTheme="minorHAnsi" w:hAnsiTheme="minorHAnsi" w:cstheme="minorHAnsi"/>
        </w:rPr>
        <w:t>concentration</w:t>
      </w:r>
      <w:r w:rsidR="00BF55C5">
        <w:rPr>
          <w:rFonts w:asciiTheme="minorHAnsi" w:hAnsiTheme="minorHAnsi" w:cstheme="minorHAnsi"/>
        </w:rPr>
        <w:t xml:space="preserve"> </w:t>
      </w:r>
      <w:r w:rsidR="001C0058">
        <w:rPr>
          <w:rFonts w:asciiTheme="minorHAnsi" w:hAnsiTheme="minorHAnsi" w:cstheme="minorHAnsi"/>
        </w:rPr>
        <w:t xml:space="preserve">in the optimal </w:t>
      </w:r>
      <w:r w:rsidR="00BF55C5">
        <w:rPr>
          <w:rFonts w:asciiTheme="minorHAnsi" w:hAnsiTheme="minorHAnsi" w:cstheme="minorHAnsi"/>
        </w:rPr>
        <w:t>range</w:t>
      </w:r>
      <w:r w:rsidR="00876A14" w:rsidRPr="00841298">
        <w:rPr>
          <w:rFonts w:asciiTheme="minorHAnsi" w:hAnsiTheme="minorHAnsi" w:cstheme="minorHAnsi"/>
        </w:rPr>
        <w:t xml:space="preserve">. </w:t>
      </w:r>
    </w:p>
    <w:p w14:paraId="35F28790" w14:textId="3372F4DF" w:rsidR="00646E34" w:rsidRPr="00841298" w:rsidRDefault="00646E34" w:rsidP="00DC0CD8">
      <w:pPr>
        <w:jc w:val="both"/>
        <w:rPr>
          <w:rFonts w:asciiTheme="minorHAnsi" w:hAnsiTheme="minorHAnsi" w:cstheme="minorHAnsi"/>
        </w:rPr>
      </w:pPr>
    </w:p>
    <w:p w14:paraId="6867AE89" w14:textId="1F0278C5" w:rsidR="00AB1F7F" w:rsidRPr="00841298" w:rsidRDefault="00BE3728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 xml:space="preserve">After </w:t>
      </w:r>
      <w:r w:rsidR="00596FF4">
        <w:rPr>
          <w:rFonts w:asciiTheme="minorHAnsi" w:hAnsiTheme="minorHAnsi" w:cstheme="minorHAnsi"/>
          <w:highlight w:val="yellow"/>
        </w:rPr>
        <w:t xml:space="preserve">the </w:t>
      </w:r>
      <w:r w:rsidR="00BC7976">
        <w:rPr>
          <w:rFonts w:asciiTheme="minorHAnsi" w:hAnsiTheme="minorHAnsi" w:cstheme="minorHAnsi"/>
          <w:highlight w:val="yellow"/>
        </w:rPr>
        <w:t>verification</w:t>
      </w:r>
      <w:r w:rsidRPr="00841298">
        <w:rPr>
          <w:rFonts w:asciiTheme="minorHAnsi" w:hAnsiTheme="minorHAnsi" w:cstheme="minorHAnsi"/>
          <w:highlight w:val="yellow"/>
        </w:rPr>
        <w:t xml:space="preserve">, click </w:t>
      </w:r>
      <w:r w:rsidRPr="00841298">
        <w:rPr>
          <w:rFonts w:asciiTheme="minorHAnsi" w:hAnsiTheme="minorHAnsi" w:cstheme="minorHAnsi"/>
          <w:b/>
          <w:highlight w:val="yellow"/>
        </w:rPr>
        <w:t>Start</w:t>
      </w:r>
      <w:r w:rsidRPr="00841298">
        <w:rPr>
          <w:rFonts w:asciiTheme="minorHAnsi" w:hAnsiTheme="minorHAnsi" w:cstheme="minorHAnsi"/>
          <w:highlight w:val="yellow"/>
        </w:rPr>
        <w:t xml:space="preserve"> </w:t>
      </w:r>
      <w:r w:rsidR="00C0465D">
        <w:rPr>
          <w:rFonts w:asciiTheme="minorHAnsi" w:hAnsiTheme="minorHAnsi" w:cstheme="minorHAnsi"/>
          <w:highlight w:val="yellow"/>
        </w:rPr>
        <w:t>o</w:t>
      </w:r>
      <w:r w:rsidR="00C0465D" w:rsidRPr="00841298">
        <w:rPr>
          <w:rFonts w:asciiTheme="minorHAnsi" w:hAnsiTheme="minorHAnsi" w:cstheme="minorHAnsi"/>
          <w:highlight w:val="yellow"/>
        </w:rPr>
        <w:t xml:space="preserve">n </w:t>
      </w:r>
      <w:r w:rsidRPr="00841298">
        <w:rPr>
          <w:rFonts w:asciiTheme="minorHAnsi" w:hAnsiTheme="minorHAnsi" w:cstheme="minorHAnsi"/>
          <w:highlight w:val="yellow"/>
        </w:rPr>
        <w:t xml:space="preserve">the </w:t>
      </w:r>
      <w:r w:rsidR="00AB1F7F" w:rsidRPr="00841298">
        <w:rPr>
          <w:rFonts w:asciiTheme="minorHAnsi" w:hAnsiTheme="minorHAnsi" w:cstheme="minorHAnsi"/>
          <w:highlight w:val="yellow"/>
        </w:rPr>
        <w:t xml:space="preserve">bottom </w:t>
      </w:r>
      <w:r w:rsidRPr="00032C73">
        <w:rPr>
          <w:rFonts w:asciiTheme="minorHAnsi" w:hAnsiTheme="minorHAnsi" w:cstheme="minorHAnsi"/>
          <w:highlight w:val="yellow"/>
        </w:rPr>
        <w:t>Toolbar</w:t>
      </w:r>
      <w:r w:rsidR="00AB1F7F" w:rsidRPr="007D6688">
        <w:rPr>
          <w:rFonts w:asciiTheme="minorHAnsi" w:hAnsiTheme="minorHAnsi" w:cstheme="minorHAnsi"/>
          <w:highlight w:val="yellow"/>
        </w:rPr>
        <w:t xml:space="preserve"> </w:t>
      </w:r>
      <w:r w:rsidR="00060BC5" w:rsidRPr="00841298">
        <w:rPr>
          <w:rFonts w:asciiTheme="minorHAnsi" w:hAnsiTheme="minorHAnsi" w:cstheme="minorHAnsi"/>
          <w:highlight w:val="yellow"/>
        </w:rPr>
        <w:t>to start the run</w:t>
      </w:r>
      <w:r w:rsidRPr="00841298">
        <w:rPr>
          <w:rFonts w:asciiTheme="minorHAnsi" w:hAnsiTheme="minorHAnsi" w:cstheme="minorHAnsi"/>
          <w:highlight w:val="yellow"/>
        </w:rPr>
        <w:t>.</w:t>
      </w:r>
      <w:r w:rsidR="000701A2" w:rsidRPr="00841298">
        <w:rPr>
          <w:rFonts w:asciiTheme="minorHAnsi" w:hAnsiTheme="minorHAnsi" w:cstheme="minorHAnsi"/>
          <w:highlight w:val="yellow"/>
        </w:rPr>
        <w:t xml:space="preserve"> </w:t>
      </w:r>
      <w:r w:rsidR="004E119A">
        <w:rPr>
          <w:rFonts w:asciiTheme="minorHAnsi" w:hAnsiTheme="minorHAnsi" w:cstheme="minorHAnsi"/>
          <w:highlight w:val="yellow"/>
        </w:rPr>
        <w:t>The analyzer automatically completes the run o</w:t>
      </w:r>
      <w:r w:rsidR="00A64040">
        <w:rPr>
          <w:rFonts w:asciiTheme="minorHAnsi" w:hAnsiTheme="minorHAnsi" w:cstheme="minorHAnsi"/>
          <w:highlight w:val="yellow"/>
        </w:rPr>
        <w:t xml:space="preserve">nce the </w:t>
      </w:r>
      <w:r w:rsidR="007E2553">
        <w:rPr>
          <w:rFonts w:asciiTheme="minorHAnsi" w:hAnsiTheme="minorHAnsi" w:cstheme="minorHAnsi"/>
          <w:highlight w:val="yellow"/>
        </w:rPr>
        <w:t xml:space="preserve">total </w:t>
      </w:r>
      <w:r w:rsidR="00A64040">
        <w:rPr>
          <w:rFonts w:asciiTheme="minorHAnsi" w:hAnsiTheme="minorHAnsi" w:cstheme="minorHAnsi"/>
          <w:highlight w:val="yellow"/>
        </w:rPr>
        <w:t xml:space="preserve">count of sized granules, which is displayed along with the run time on the </w:t>
      </w:r>
      <w:r w:rsidR="00A64040" w:rsidRPr="00032C73">
        <w:rPr>
          <w:rFonts w:asciiTheme="minorHAnsi" w:hAnsiTheme="minorHAnsi" w:cstheme="minorHAnsi"/>
          <w:b/>
          <w:bCs/>
          <w:highlight w:val="yellow"/>
        </w:rPr>
        <w:t xml:space="preserve">Status </w:t>
      </w:r>
      <w:r w:rsidR="009B796E" w:rsidRPr="00032C73">
        <w:rPr>
          <w:rFonts w:asciiTheme="minorHAnsi" w:hAnsiTheme="minorHAnsi" w:cstheme="minorHAnsi"/>
          <w:b/>
          <w:bCs/>
          <w:highlight w:val="yellow"/>
          <w:lang w:eastAsia="en-US"/>
        </w:rPr>
        <w:t>Panel</w:t>
      </w:r>
      <w:r w:rsidR="00A64040">
        <w:rPr>
          <w:rFonts w:asciiTheme="minorHAnsi" w:hAnsiTheme="minorHAnsi" w:cstheme="minorHAnsi"/>
          <w:highlight w:val="yellow"/>
        </w:rPr>
        <w:t xml:space="preserve"> in a run, reaches the</w:t>
      </w:r>
      <w:r w:rsidR="00626335">
        <w:rPr>
          <w:rFonts w:asciiTheme="minorHAnsi" w:hAnsiTheme="minorHAnsi" w:cstheme="minorHAnsi"/>
          <w:highlight w:val="yellow"/>
        </w:rPr>
        <w:t xml:space="preserve"> set</w:t>
      </w:r>
      <w:r w:rsidR="00A64040">
        <w:rPr>
          <w:rFonts w:asciiTheme="minorHAnsi" w:hAnsiTheme="minorHAnsi" w:cstheme="minorHAnsi"/>
          <w:highlight w:val="yellow"/>
        </w:rPr>
        <w:t xml:space="preserve"> </w:t>
      </w:r>
      <w:r w:rsidR="00D80F25">
        <w:rPr>
          <w:rFonts w:asciiTheme="minorHAnsi" w:hAnsiTheme="minorHAnsi" w:cstheme="minorHAnsi"/>
          <w:highlight w:val="yellow"/>
        </w:rPr>
        <w:t>T</w:t>
      </w:r>
      <w:r w:rsidR="00A64040">
        <w:rPr>
          <w:rFonts w:asciiTheme="minorHAnsi" w:hAnsiTheme="minorHAnsi" w:cstheme="minorHAnsi"/>
          <w:highlight w:val="yellow"/>
        </w:rPr>
        <w:t xml:space="preserve">otal </w:t>
      </w:r>
      <w:r w:rsidR="00D80F25">
        <w:rPr>
          <w:rFonts w:asciiTheme="minorHAnsi" w:hAnsiTheme="minorHAnsi" w:cstheme="minorHAnsi"/>
          <w:highlight w:val="yellow"/>
        </w:rPr>
        <w:t>C</w:t>
      </w:r>
      <w:r w:rsidR="00A64040">
        <w:rPr>
          <w:rFonts w:asciiTheme="minorHAnsi" w:hAnsiTheme="minorHAnsi" w:cstheme="minorHAnsi"/>
          <w:highlight w:val="yellow"/>
        </w:rPr>
        <w:t xml:space="preserve">ount (125,000 or 250,000) </w:t>
      </w:r>
      <w:r w:rsidR="00385965">
        <w:rPr>
          <w:rFonts w:asciiTheme="minorHAnsi" w:hAnsiTheme="minorHAnsi" w:cstheme="minorHAnsi"/>
          <w:highlight w:val="yellow"/>
        </w:rPr>
        <w:t>by</w:t>
      </w:r>
      <w:r w:rsidR="00A64040">
        <w:rPr>
          <w:rFonts w:asciiTheme="minorHAnsi" w:hAnsiTheme="minorHAnsi" w:cstheme="minorHAnsi"/>
          <w:highlight w:val="yellow"/>
        </w:rPr>
        <w:t xml:space="preserve"> the </w:t>
      </w:r>
      <w:r w:rsidR="00A64040" w:rsidRPr="00DC43B8">
        <w:rPr>
          <w:rFonts w:asciiTheme="minorHAnsi" w:hAnsiTheme="minorHAnsi" w:cstheme="minorHAnsi"/>
          <w:b/>
          <w:highlight w:val="yellow"/>
        </w:rPr>
        <w:t>Control Mode</w:t>
      </w:r>
      <w:r w:rsidR="00626335">
        <w:rPr>
          <w:rFonts w:asciiTheme="minorHAnsi" w:hAnsiTheme="minorHAnsi" w:cstheme="minorHAnsi"/>
          <w:highlight w:val="yellow"/>
        </w:rPr>
        <w:t xml:space="preserve"> </w:t>
      </w:r>
      <w:r w:rsidR="00A64040">
        <w:rPr>
          <w:rFonts w:asciiTheme="minorHAnsi" w:hAnsiTheme="minorHAnsi" w:cstheme="minorHAnsi"/>
          <w:highlight w:val="yellow"/>
        </w:rPr>
        <w:t>of the SOM</w:t>
      </w:r>
      <w:r w:rsidR="004E119A">
        <w:rPr>
          <w:rFonts w:asciiTheme="minorHAnsi" w:hAnsiTheme="minorHAnsi" w:cstheme="minorHAnsi"/>
        </w:rPr>
        <w:t>.</w:t>
      </w:r>
      <w:r w:rsidR="00A64040" w:rsidRPr="004E119A">
        <w:rPr>
          <w:rFonts w:asciiTheme="minorHAnsi" w:hAnsiTheme="minorHAnsi" w:cstheme="minorHAnsi"/>
        </w:rPr>
        <w:t xml:space="preserve"> </w:t>
      </w:r>
      <w:r w:rsidR="00A64040" w:rsidRPr="00DC43B8">
        <w:rPr>
          <w:rFonts w:asciiTheme="minorHAnsi" w:hAnsiTheme="minorHAnsi" w:cstheme="minorHAnsi"/>
        </w:rPr>
        <w:t>Depending on the suspension concentration (within 5-8% rang</w:t>
      </w:r>
      <w:r w:rsidR="00A64040">
        <w:rPr>
          <w:rFonts w:asciiTheme="minorHAnsi" w:hAnsiTheme="minorHAnsi" w:cstheme="minorHAnsi"/>
        </w:rPr>
        <w:t>e</w:t>
      </w:r>
      <w:r w:rsidR="00A64040" w:rsidRPr="00DC43B8">
        <w:rPr>
          <w:rFonts w:asciiTheme="minorHAnsi" w:hAnsiTheme="minorHAnsi" w:cstheme="minorHAnsi"/>
        </w:rPr>
        <w:t xml:space="preserve"> or lower), a single run takes 2 to </w:t>
      </w:r>
      <w:r w:rsidR="00A64040">
        <w:rPr>
          <w:rFonts w:asciiTheme="minorHAnsi" w:hAnsiTheme="minorHAnsi" w:cstheme="minorHAnsi"/>
        </w:rPr>
        <w:t>5</w:t>
      </w:r>
      <w:r w:rsidR="00A64040" w:rsidRPr="00DC43B8">
        <w:rPr>
          <w:rFonts w:asciiTheme="minorHAnsi" w:hAnsiTheme="minorHAnsi" w:cstheme="minorHAnsi"/>
        </w:rPr>
        <w:t xml:space="preserve"> min</w:t>
      </w:r>
      <w:r w:rsidR="00A64040">
        <w:rPr>
          <w:rFonts w:asciiTheme="minorHAnsi" w:hAnsiTheme="minorHAnsi" w:cstheme="minorHAnsi"/>
        </w:rPr>
        <w:t xml:space="preserve"> or more</w:t>
      </w:r>
      <w:r w:rsidR="00032C73">
        <w:rPr>
          <w:rFonts w:asciiTheme="minorHAnsi" w:hAnsiTheme="minorHAnsi" w:cstheme="minorHAnsi"/>
        </w:rPr>
        <w:t>.</w:t>
      </w:r>
    </w:p>
    <w:p w14:paraId="6A9C906D" w14:textId="77777777" w:rsidR="007E7B5C" w:rsidRPr="00841298" w:rsidRDefault="007E7B5C" w:rsidP="00DC0CD8">
      <w:pPr>
        <w:jc w:val="both"/>
        <w:rPr>
          <w:rFonts w:asciiTheme="minorHAnsi" w:hAnsiTheme="minorHAnsi" w:cstheme="minorHAnsi"/>
          <w:b/>
        </w:rPr>
      </w:pPr>
    </w:p>
    <w:p w14:paraId="52D00AC3" w14:textId="127E51B8" w:rsidR="002B56A9" w:rsidRPr="00841298" w:rsidRDefault="00B1147B" w:rsidP="00DC0CD8">
      <w:pPr>
        <w:jc w:val="both"/>
        <w:rPr>
          <w:rFonts w:asciiTheme="minorHAnsi" w:hAnsiTheme="minorHAnsi" w:cstheme="minorHAnsi"/>
        </w:rPr>
      </w:pPr>
      <w:r w:rsidRPr="00B1147B">
        <w:rPr>
          <w:rFonts w:asciiTheme="minorHAnsi" w:hAnsiTheme="minorHAnsi" w:cstheme="minorHAnsi"/>
          <w:bCs/>
        </w:rPr>
        <w:t>NOTE:</w:t>
      </w:r>
      <w:r w:rsidRPr="00841298">
        <w:rPr>
          <w:rFonts w:asciiTheme="minorHAnsi" w:hAnsiTheme="minorHAnsi" w:cstheme="minorHAnsi"/>
        </w:rPr>
        <w:t xml:space="preserve"> </w:t>
      </w:r>
      <w:r w:rsidR="006C26A5">
        <w:rPr>
          <w:rFonts w:asciiTheme="minorHAnsi" w:hAnsiTheme="minorHAnsi" w:cstheme="minorHAnsi"/>
        </w:rPr>
        <w:t xml:space="preserve">When the analyzer </w:t>
      </w:r>
      <w:r w:rsidR="00F534A2">
        <w:rPr>
          <w:rFonts w:asciiTheme="minorHAnsi" w:hAnsiTheme="minorHAnsi" w:cstheme="minorHAnsi"/>
        </w:rPr>
        <w:t xml:space="preserve">automatically </w:t>
      </w:r>
      <w:r w:rsidR="006C26A5">
        <w:rPr>
          <w:rFonts w:asciiTheme="minorHAnsi" w:hAnsiTheme="minorHAnsi" w:cstheme="minorHAnsi"/>
        </w:rPr>
        <w:t>detects an aperture blockage</w:t>
      </w:r>
      <w:r w:rsidR="00537F14">
        <w:rPr>
          <w:rFonts w:asciiTheme="minorHAnsi" w:hAnsiTheme="minorHAnsi" w:cstheme="minorHAnsi"/>
        </w:rPr>
        <w:t xml:space="preserve"> </w:t>
      </w:r>
      <w:r w:rsidR="006C26A5">
        <w:rPr>
          <w:rFonts w:asciiTheme="minorHAnsi" w:hAnsiTheme="minorHAnsi" w:cstheme="minorHAnsi"/>
        </w:rPr>
        <w:t xml:space="preserve">per </w:t>
      </w:r>
      <w:r w:rsidR="00CC650F">
        <w:rPr>
          <w:rFonts w:asciiTheme="minorHAnsi" w:hAnsiTheme="minorHAnsi" w:cstheme="minorHAnsi"/>
        </w:rPr>
        <w:t xml:space="preserve">blockage detection </w:t>
      </w:r>
      <w:r w:rsidR="006C26A5">
        <w:rPr>
          <w:rFonts w:asciiTheme="minorHAnsi" w:hAnsiTheme="minorHAnsi" w:cstheme="minorHAnsi"/>
        </w:rPr>
        <w:t>settings</w:t>
      </w:r>
      <w:r w:rsidR="00CC650F" w:rsidRPr="00CC650F">
        <w:rPr>
          <w:rFonts w:asciiTheme="minorHAnsi" w:hAnsiTheme="minorHAnsi" w:cstheme="minorHAnsi"/>
        </w:rPr>
        <w:t xml:space="preserve"> </w:t>
      </w:r>
      <w:r w:rsidR="00CC650F">
        <w:rPr>
          <w:rFonts w:asciiTheme="minorHAnsi" w:hAnsiTheme="minorHAnsi" w:cstheme="minorHAnsi"/>
        </w:rPr>
        <w:t>of the SOM</w:t>
      </w:r>
      <w:r w:rsidR="006C26A5">
        <w:rPr>
          <w:rFonts w:asciiTheme="minorHAnsi" w:hAnsiTheme="minorHAnsi" w:cstheme="minorHAnsi"/>
        </w:rPr>
        <w:t>, it will</w:t>
      </w:r>
      <w:r w:rsidR="006C26A5" w:rsidRPr="00CD77A2">
        <w:rPr>
          <w:rFonts w:asciiTheme="minorHAnsi" w:hAnsiTheme="minorHAnsi" w:cstheme="minorHAnsi"/>
        </w:rPr>
        <w:t xml:space="preserve"> </w:t>
      </w:r>
      <w:r w:rsidR="006C26A5">
        <w:rPr>
          <w:rFonts w:asciiTheme="minorHAnsi" w:hAnsiTheme="minorHAnsi" w:cstheme="minorHAnsi"/>
        </w:rPr>
        <w:t>abort the run</w:t>
      </w:r>
      <w:r w:rsidR="006C26A5" w:rsidRPr="00CD77A2">
        <w:rPr>
          <w:rFonts w:asciiTheme="minorHAnsi" w:hAnsiTheme="minorHAnsi" w:cstheme="minorHAnsi"/>
        </w:rPr>
        <w:t>, flush to unblock</w:t>
      </w:r>
      <w:r w:rsidR="006C26A5">
        <w:rPr>
          <w:rFonts w:asciiTheme="minorHAnsi" w:hAnsiTheme="minorHAnsi" w:cstheme="minorHAnsi"/>
        </w:rPr>
        <w:t xml:space="preserve"> the aperture and </w:t>
      </w:r>
      <w:r w:rsidR="006C26A5" w:rsidRPr="00CD77A2">
        <w:rPr>
          <w:rFonts w:asciiTheme="minorHAnsi" w:hAnsiTheme="minorHAnsi" w:cstheme="minorHAnsi"/>
        </w:rPr>
        <w:t>start</w:t>
      </w:r>
      <w:r w:rsidR="006C26A5">
        <w:rPr>
          <w:rFonts w:asciiTheme="minorHAnsi" w:hAnsiTheme="minorHAnsi" w:cstheme="minorHAnsi"/>
        </w:rPr>
        <w:t xml:space="preserve"> a new run</w:t>
      </w:r>
      <w:r w:rsidR="006C26A5" w:rsidRPr="00CD77A2">
        <w:rPr>
          <w:rFonts w:asciiTheme="minorHAnsi" w:hAnsiTheme="minorHAnsi" w:cstheme="minorHAnsi"/>
        </w:rPr>
        <w:t xml:space="preserve">. </w:t>
      </w:r>
      <w:r w:rsidR="006C26A5">
        <w:rPr>
          <w:rFonts w:asciiTheme="minorHAnsi" w:hAnsiTheme="minorHAnsi" w:cstheme="minorHAnsi"/>
        </w:rPr>
        <w:t xml:space="preserve">This blockage action is set to maximally repeat for four times before the analyzer cancels the run operation. This run-aborting blockage problem may be overcome by using two technical methods as noted in </w:t>
      </w:r>
      <w:r w:rsidR="006C26A5" w:rsidRPr="00471319">
        <w:rPr>
          <w:rFonts w:asciiTheme="minorHAnsi" w:hAnsiTheme="minorHAnsi" w:cstheme="minorHAnsi"/>
          <w:b/>
        </w:rPr>
        <w:t>Table 2</w:t>
      </w:r>
      <w:r w:rsidR="006C26A5">
        <w:rPr>
          <w:rFonts w:asciiTheme="minorHAnsi" w:hAnsiTheme="minorHAnsi" w:cstheme="minorHAnsi"/>
        </w:rPr>
        <w:t xml:space="preserve"> and detailed in </w:t>
      </w:r>
      <w:r w:rsidR="00B7346C">
        <w:rPr>
          <w:rFonts w:asciiTheme="minorHAnsi" w:hAnsiTheme="minorHAnsi" w:cstheme="minorHAnsi"/>
        </w:rPr>
        <w:t>the d</w:t>
      </w:r>
      <w:r w:rsidR="006C26A5">
        <w:rPr>
          <w:rFonts w:asciiTheme="minorHAnsi" w:hAnsiTheme="minorHAnsi" w:cstheme="minorHAnsi"/>
        </w:rPr>
        <w:t>iscussion</w:t>
      </w:r>
      <w:r w:rsidR="00A255A9" w:rsidRPr="00841298">
        <w:rPr>
          <w:rFonts w:asciiTheme="minorHAnsi" w:hAnsiTheme="minorHAnsi" w:cstheme="minorHAnsi"/>
        </w:rPr>
        <w:t xml:space="preserve">. </w:t>
      </w:r>
    </w:p>
    <w:p w14:paraId="7FB69482" w14:textId="77777777" w:rsidR="005F5D4B" w:rsidRPr="00032C73" w:rsidRDefault="005F5D4B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0AB97594" w14:textId="53127773" w:rsidR="005F5D4B" w:rsidRPr="00841298" w:rsidRDefault="005F5D4B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If needed, perform a technical repeat run</w:t>
      </w:r>
      <w:r w:rsidRPr="00DC43B8">
        <w:rPr>
          <w:rFonts w:asciiTheme="minorHAnsi" w:hAnsiTheme="minorHAnsi" w:cstheme="minorHAnsi"/>
        </w:rPr>
        <w:t xml:space="preserve"> (</w:t>
      </w:r>
      <w:r w:rsidR="00032C73">
        <w:rPr>
          <w:rFonts w:asciiTheme="minorHAnsi" w:hAnsiTheme="minorHAnsi" w:cstheme="minorHAnsi"/>
        </w:rPr>
        <w:t>see</w:t>
      </w:r>
      <w:r w:rsidRPr="00DC43B8">
        <w:rPr>
          <w:rFonts w:asciiTheme="minorHAnsi" w:hAnsiTheme="minorHAnsi" w:cstheme="minorHAnsi"/>
        </w:rPr>
        <w:t xml:space="preserve"> </w:t>
      </w:r>
      <w:r w:rsidRPr="00BB7705">
        <w:rPr>
          <w:rFonts w:asciiTheme="minorHAnsi" w:hAnsiTheme="minorHAnsi" w:cstheme="minorHAnsi"/>
          <w:b/>
        </w:rPr>
        <w:t>Table 2</w:t>
      </w:r>
      <w:r w:rsidRPr="00DC43B8">
        <w:rPr>
          <w:rFonts w:asciiTheme="minorHAnsi" w:hAnsiTheme="minorHAnsi" w:cstheme="minorHAnsi"/>
        </w:rPr>
        <w:t xml:space="preserve"> and detailed in Discussion)</w:t>
      </w:r>
      <w:r w:rsidR="002A22A0" w:rsidRPr="002A22A0">
        <w:rPr>
          <w:rFonts w:asciiTheme="minorHAnsi" w:hAnsiTheme="minorHAnsi" w:cstheme="minorHAnsi"/>
          <w:highlight w:val="yellow"/>
        </w:rPr>
        <w:t xml:space="preserve"> </w:t>
      </w:r>
      <w:r w:rsidR="002A22A0">
        <w:rPr>
          <w:rFonts w:asciiTheme="minorHAnsi" w:hAnsiTheme="minorHAnsi" w:cstheme="minorHAnsi"/>
          <w:highlight w:val="yellow"/>
        </w:rPr>
        <w:t xml:space="preserve">using the same starch-electrolyte suspension by simply clicking </w:t>
      </w:r>
      <w:r w:rsidR="002A22A0" w:rsidRPr="00841298">
        <w:rPr>
          <w:rFonts w:asciiTheme="minorHAnsi" w:hAnsiTheme="minorHAnsi" w:cstheme="minorHAnsi"/>
          <w:b/>
          <w:highlight w:val="yellow"/>
        </w:rPr>
        <w:t>Start</w:t>
      </w:r>
      <w:r w:rsidR="002A22A0">
        <w:rPr>
          <w:rFonts w:asciiTheme="minorHAnsi" w:hAnsiTheme="minorHAnsi" w:cstheme="minorHAnsi"/>
          <w:highlight w:val="yellow"/>
        </w:rPr>
        <w:t xml:space="preserve"> or </w:t>
      </w:r>
      <w:r w:rsidR="002A22A0" w:rsidRPr="00032C73">
        <w:rPr>
          <w:rFonts w:asciiTheme="minorHAnsi" w:hAnsiTheme="minorHAnsi" w:cstheme="minorHAnsi"/>
          <w:b/>
          <w:highlight w:val="yellow"/>
        </w:rPr>
        <w:t>Repeat</w:t>
      </w:r>
      <w:r w:rsidR="002A22A0">
        <w:rPr>
          <w:rFonts w:asciiTheme="minorHAnsi" w:hAnsiTheme="minorHAnsi" w:cstheme="minorHAnsi"/>
          <w:highlight w:val="yellow"/>
        </w:rPr>
        <w:t xml:space="preserve"> o</w:t>
      </w:r>
      <w:r w:rsidR="002A22A0" w:rsidRPr="00841298">
        <w:rPr>
          <w:rFonts w:asciiTheme="minorHAnsi" w:hAnsiTheme="minorHAnsi" w:cstheme="minorHAnsi"/>
          <w:highlight w:val="yellow"/>
        </w:rPr>
        <w:t xml:space="preserve">n the bottom </w:t>
      </w:r>
      <w:r w:rsidR="002A22A0" w:rsidRPr="005A6B58">
        <w:rPr>
          <w:rFonts w:asciiTheme="minorHAnsi" w:hAnsiTheme="minorHAnsi" w:cstheme="minorHAnsi"/>
          <w:highlight w:val="yellow"/>
        </w:rPr>
        <w:t>Toolbar</w:t>
      </w:r>
      <w:r w:rsidR="002A22A0">
        <w:rPr>
          <w:rFonts w:asciiTheme="minorHAnsi" w:hAnsiTheme="minorHAnsi" w:cstheme="minorHAnsi"/>
          <w:highlight w:val="yellow"/>
        </w:rPr>
        <w:t>.</w:t>
      </w:r>
    </w:p>
    <w:p w14:paraId="1CDBCF13" w14:textId="77777777" w:rsidR="004E7E67" w:rsidRPr="00841298" w:rsidRDefault="004E7E67" w:rsidP="00DC0CD8">
      <w:pPr>
        <w:jc w:val="both"/>
        <w:rPr>
          <w:rFonts w:asciiTheme="minorHAnsi" w:hAnsiTheme="minorHAnsi" w:cstheme="minorHAnsi"/>
          <w:highlight w:val="yellow"/>
        </w:rPr>
      </w:pPr>
    </w:p>
    <w:p w14:paraId="7F08FF68" w14:textId="5979580F" w:rsidR="00B7324A" w:rsidRPr="00841298" w:rsidRDefault="00F604BF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After completion</w:t>
      </w:r>
      <w:r w:rsidR="008C0211" w:rsidRPr="00841298">
        <w:rPr>
          <w:rFonts w:asciiTheme="minorHAnsi" w:hAnsiTheme="minorHAnsi" w:cstheme="minorHAnsi"/>
          <w:highlight w:val="yellow"/>
        </w:rPr>
        <w:t xml:space="preserve"> of a run or repeat runs</w:t>
      </w:r>
      <w:r w:rsidRPr="00841298">
        <w:rPr>
          <w:rFonts w:asciiTheme="minorHAnsi" w:hAnsiTheme="minorHAnsi" w:cstheme="minorHAnsi"/>
          <w:highlight w:val="yellow"/>
        </w:rPr>
        <w:t xml:space="preserve">, </w:t>
      </w:r>
      <w:r w:rsidR="00DD5DAA" w:rsidRPr="00841298">
        <w:rPr>
          <w:rFonts w:asciiTheme="minorHAnsi" w:hAnsiTheme="minorHAnsi" w:cstheme="minorHAnsi"/>
          <w:highlight w:val="yellow"/>
        </w:rPr>
        <w:t xml:space="preserve">empty </w:t>
      </w:r>
      <w:r w:rsidRPr="00841298">
        <w:rPr>
          <w:rFonts w:asciiTheme="minorHAnsi" w:hAnsiTheme="minorHAnsi" w:cstheme="minorHAnsi"/>
          <w:highlight w:val="yellow"/>
        </w:rPr>
        <w:t xml:space="preserve">the </w:t>
      </w:r>
      <w:r w:rsidR="00A255A9" w:rsidRPr="00841298">
        <w:rPr>
          <w:rFonts w:asciiTheme="minorHAnsi" w:hAnsiTheme="minorHAnsi" w:cstheme="minorHAnsi"/>
          <w:highlight w:val="yellow"/>
        </w:rPr>
        <w:t>beaker</w:t>
      </w:r>
      <w:r w:rsidRPr="00841298">
        <w:rPr>
          <w:rFonts w:asciiTheme="minorHAnsi" w:hAnsiTheme="minorHAnsi" w:cstheme="minorHAnsi"/>
          <w:highlight w:val="yellow"/>
        </w:rPr>
        <w:t xml:space="preserve">, </w:t>
      </w:r>
      <w:r w:rsidR="003E1B5E" w:rsidRPr="00841298">
        <w:rPr>
          <w:rFonts w:asciiTheme="minorHAnsi" w:hAnsiTheme="minorHAnsi" w:cstheme="minorHAnsi"/>
          <w:highlight w:val="yellow"/>
        </w:rPr>
        <w:t>rinse</w:t>
      </w:r>
      <w:r w:rsidR="00A255A9" w:rsidRPr="00841298">
        <w:rPr>
          <w:rFonts w:asciiTheme="minorHAnsi" w:hAnsiTheme="minorHAnsi" w:cstheme="minorHAnsi"/>
          <w:highlight w:val="yellow"/>
        </w:rPr>
        <w:t xml:space="preserve"> </w:t>
      </w:r>
      <w:r w:rsidR="00AE553D" w:rsidRPr="00841298">
        <w:rPr>
          <w:rFonts w:asciiTheme="minorHAnsi" w:hAnsiTheme="minorHAnsi" w:cstheme="minorHAnsi"/>
          <w:highlight w:val="yellow"/>
        </w:rPr>
        <w:t xml:space="preserve">it </w:t>
      </w:r>
      <w:r w:rsidR="00A255A9" w:rsidRPr="00841298">
        <w:rPr>
          <w:rFonts w:asciiTheme="minorHAnsi" w:hAnsiTheme="minorHAnsi" w:cstheme="minorHAnsi"/>
          <w:highlight w:val="yellow"/>
        </w:rPr>
        <w:t>with methanol</w:t>
      </w:r>
      <w:r w:rsidR="00DD5DAA" w:rsidRPr="00841298">
        <w:rPr>
          <w:rFonts w:asciiTheme="minorHAnsi" w:hAnsiTheme="minorHAnsi" w:cstheme="minorHAnsi"/>
          <w:highlight w:val="yellow"/>
        </w:rPr>
        <w:t>, and refill</w:t>
      </w:r>
      <w:r w:rsidR="00AE553D" w:rsidRPr="00841298">
        <w:rPr>
          <w:rFonts w:asciiTheme="minorHAnsi" w:hAnsiTheme="minorHAnsi" w:cstheme="minorHAnsi"/>
          <w:highlight w:val="yellow"/>
        </w:rPr>
        <w:t xml:space="preserve"> it</w:t>
      </w:r>
      <w:r w:rsidRPr="00841298">
        <w:rPr>
          <w:rFonts w:asciiTheme="minorHAnsi" w:hAnsiTheme="minorHAnsi" w:cstheme="minorHAnsi"/>
          <w:highlight w:val="yellow"/>
        </w:rPr>
        <w:t xml:space="preserve"> with </w:t>
      </w:r>
      <w:r w:rsidR="006E1CD4" w:rsidRPr="00841298">
        <w:rPr>
          <w:rFonts w:asciiTheme="minorHAnsi" w:hAnsiTheme="minorHAnsi" w:cstheme="minorHAnsi"/>
          <w:highlight w:val="yellow"/>
        </w:rPr>
        <w:t>1</w:t>
      </w:r>
      <w:r w:rsidRPr="00841298">
        <w:rPr>
          <w:rFonts w:asciiTheme="minorHAnsi" w:hAnsiTheme="minorHAnsi" w:cstheme="minorHAnsi"/>
          <w:highlight w:val="yellow"/>
        </w:rPr>
        <w:t xml:space="preserve">00 mL fresh electrolyte solution for the next </w:t>
      </w:r>
      <w:r w:rsidR="002C74DA" w:rsidRPr="00841298">
        <w:rPr>
          <w:rFonts w:asciiTheme="minorHAnsi" w:hAnsiTheme="minorHAnsi" w:cstheme="minorHAnsi"/>
          <w:highlight w:val="yellow"/>
        </w:rPr>
        <w:t>run</w:t>
      </w:r>
      <w:r w:rsidRPr="00841298">
        <w:rPr>
          <w:rFonts w:asciiTheme="minorHAnsi" w:hAnsiTheme="minorHAnsi" w:cstheme="minorHAnsi"/>
          <w:highlight w:val="yellow"/>
        </w:rPr>
        <w:t xml:space="preserve">. </w:t>
      </w:r>
    </w:p>
    <w:p w14:paraId="257BBDEC" w14:textId="77777777" w:rsidR="00646E34" w:rsidRPr="00841298" w:rsidRDefault="00646E34" w:rsidP="00DC0CD8">
      <w:pPr>
        <w:jc w:val="both"/>
        <w:rPr>
          <w:rFonts w:asciiTheme="minorHAnsi" w:hAnsiTheme="minorHAnsi" w:cstheme="minorHAnsi"/>
        </w:rPr>
      </w:pPr>
    </w:p>
    <w:p w14:paraId="4189277D" w14:textId="6D20BD0E" w:rsidR="00D143B7" w:rsidRDefault="004B23BF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During a run, i</w:t>
      </w:r>
      <w:r w:rsidRPr="00CD77A2">
        <w:rPr>
          <w:rFonts w:asciiTheme="minorHAnsi" w:hAnsiTheme="minorHAnsi" w:cstheme="minorHAnsi"/>
        </w:rPr>
        <w:t>f a</w:t>
      </w:r>
      <w:r>
        <w:rPr>
          <w:rFonts w:asciiTheme="minorHAnsi" w:hAnsiTheme="minorHAnsi" w:cstheme="minorHAnsi"/>
        </w:rPr>
        <w:t>n</w:t>
      </w:r>
      <w:r w:rsidRPr="00CD77A2">
        <w:rPr>
          <w:rFonts w:asciiTheme="minorHAnsi" w:hAnsiTheme="minorHAnsi" w:cstheme="minorHAnsi"/>
        </w:rPr>
        <w:t xml:space="preserve"> </w:t>
      </w:r>
      <w:r w:rsidRPr="00767458">
        <w:rPr>
          <w:rFonts w:asciiTheme="minorHAnsi" w:hAnsiTheme="minorHAnsi" w:cstheme="minorHAnsi"/>
          <w:b/>
        </w:rPr>
        <w:t>Extended Size Range</w:t>
      </w:r>
      <w:r w:rsidRPr="00526E5A">
        <w:rPr>
          <w:rFonts w:asciiTheme="minorHAnsi" w:hAnsiTheme="minorHAnsi" w:cstheme="minorHAnsi"/>
        </w:rPr>
        <w:t xml:space="preserve"> </w:t>
      </w:r>
      <w:r w:rsidRPr="00CD77A2">
        <w:rPr>
          <w:rFonts w:asciiTheme="minorHAnsi" w:hAnsiTheme="minorHAnsi" w:cstheme="minorHAnsi"/>
        </w:rPr>
        <w:t>notification dialog appear</w:t>
      </w:r>
      <w:r>
        <w:rPr>
          <w:rFonts w:asciiTheme="minorHAnsi" w:hAnsiTheme="minorHAnsi" w:cstheme="minorHAnsi"/>
        </w:rPr>
        <w:t>s</w:t>
      </w:r>
      <w:r w:rsidRPr="00CD77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when </w:t>
      </w:r>
      <w:r w:rsidRPr="00CD77A2">
        <w:rPr>
          <w:rFonts w:asciiTheme="minorHAnsi" w:hAnsiTheme="minorHAnsi" w:cstheme="minorHAnsi"/>
        </w:rPr>
        <w:t>the count of granules larger than 60 µm exceeds 0.1% of the total count</w:t>
      </w:r>
      <w:r>
        <w:rPr>
          <w:rFonts w:asciiTheme="minorHAnsi" w:hAnsiTheme="minorHAnsi" w:cstheme="minorHAnsi"/>
        </w:rPr>
        <w:t xml:space="preserve"> (per the SOM setting)</w:t>
      </w:r>
      <w:r w:rsidR="008F4EF3" w:rsidRPr="00841298">
        <w:rPr>
          <w:rFonts w:asciiTheme="minorHAnsi" w:hAnsiTheme="minorHAnsi" w:cstheme="minorHAnsi"/>
        </w:rPr>
        <w:t xml:space="preserve">, </w:t>
      </w:r>
      <w:r w:rsidR="00256A8E" w:rsidRPr="00841298">
        <w:rPr>
          <w:rFonts w:asciiTheme="minorHAnsi" w:hAnsiTheme="minorHAnsi" w:cstheme="minorHAnsi"/>
        </w:rPr>
        <w:t>c</w:t>
      </w:r>
      <w:r w:rsidR="005E3DB4" w:rsidRPr="00841298">
        <w:rPr>
          <w:rFonts w:asciiTheme="minorHAnsi" w:hAnsiTheme="minorHAnsi" w:cstheme="minorHAnsi"/>
        </w:rPr>
        <w:t xml:space="preserve">lick </w:t>
      </w:r>
      <w:r w:rsidR="005E3DB4" w:rsidRPr="00841298">
        <w:rPr>
          <w:rFonts w:asciiTheme="minorHAnsi" w:hAnsiTheme="minorHAnsi" w:cstheme="minorHAnsi"/>
          <w:b/>
        </w:rPr>
        <w:t>Run 60% to 80%</w:t>
      </w:r>
      <w:r w:rsidR="005E3DB4" w:rsidRPr="00841298">
        <w:rPr>
          <w:rFonts w:asciiTheme="minorHAnsi" w:hAnsiTheme="minorHAnsi" w:cstheme="minorHAnsi"/>
        </w:rPr>
        <w:t xml:space="preserve"> for </w:t>
      </w:r>
      <w:r w:rsidR="00D143B7" w:rsidRPr="00841298">
        <w:rPr>
          <w:rFonts w:asciiTheme="minorHAnsi" w:hAnsiTheme="minorHAnsi" w:cstheme="minorHAnsi"/>
        </w:rPr>
        <w:t xml:space="preserve">running </w:t>
      </w:r>
      <w:r w:rsidR="005E3DB4" w:rsidRPr="00841298">
        <w:rPr>
          <w:rFonts w:asciiTheme="minorHAnsi" w:hAnsiTheme="minorHAnsi" w:cstheme="minorHAnsi"/>
        </w:rPr>
        <w:t>an extended dynamic</w:t>
      </w:r>
      <w:r w:rsidR="004001BC" w:rsidRPr="00841298">
        <w:rPr>
          <w:rFonts w:asciiTheme="minorHAnsi" w:hAnsiTheme="minorHAnsi" w:cstheme="minorHAnsi"/>
        </w:rPr>
        <w:t xml:space="preserve"> sizing</w:t>
      </w:r>
      <w:r w:rsidR="005E3DB4" w:rsidRPr="00841298">
        <w:rPr>
          <w:rFonts w:asciiTheme="minorHAnsi" w:hAnsiTheme="minorHAnsi" w:cstheme="minorHAnsi"/>
        </w:rPr>
        <w:t xml:space="preserve"> range</w:t>
      </w:r>
      <w:r w:rsidR="00D143B7" w:rsidRPr="00841298">
        <w:rPr>
          <w:rFonts w:asciiTheme="minorHAnsi" w:hAnsiTheme="minorHAnsi" w:cstheme="minorHAnsi"/>
        </w:rPr>
        <w:t xml:space="preserve"> to 80% of the aperture diameter</w:t>
      </w:r>
      <w:r w:rsidR="005E3DB4" w:rsidRPr="00841298">
        <w:rPr>
          <w:rFonts w:asciiTheme="minorHAnsi" w:hAnsiTheme="minorHAnsi" w:cstheme="minorHAnsi"/>
        </w:rPr>
        <w:t xml:space="preserve">. </w:t>
      </w:r>
    </w:p>
    <w:p w14:paraId="4CF600AD" w14:textId="77777777" w:rsidR="004B23BF" w:rsidRPr="00C403E0" w:rsidRDefault="004B23BF" w:rsidP="00DC0CD8">
      <w:pPr>
        <w:pStyle w:val="ListParagraph"/>
        <w:ind w:left="0"/>
        <w:rPr>
          <w:rFonts w:asciiTheme="minorHAnsi" w:hAnsiTheme="minorHAnsi" w:cstheme="minorHAnsi"/>
        </w:rPr>
      </w:pPr>
    </w:p>
    <w:p w14:paraId="4CE392D3" w14:textId="6CE579C4" w:rsidR="004B23BF" w:rsidRPr="00DC43B8" w:rsidRDefault="004B23BF" w:rsidP="00DC0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Pr="00526E5A">
        <w:rPr>
          <w:rFonts w:asciiTheme="minorHAnsi" w:hAnsiTheme="minorHAnsi" w:cstheme="minorHAnsi"/>
        </w:rPr>
        <w:t xml:space="preserve">The </w:t>
      </w:r>
      <w:r w:rsidRPr="00DC43B8">
        <w:rPr>
          <w:rFonts w:asciiTheme="minorHAnsi" w:hAnsiTheme="minorHAnsi" w:cstheme="minorHAnsi"/>
          <w:b/>
        </w:rPr>
        <w:t>Extended Size Range</w:t>
      </w:r>
      <w:r w:rsidRPr="00526E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setting controls</w:t>
      </w:r>
      <w:r w:rsidRPr="00526E5A">
        <w:rPr>
          <w:rFonts w:asciiTheme="minorHAnsi" w:hAnsiTheme="minorHAnsi" w:cstheme="minorHAnsi"/>
        </w:rPr>
        <w:t xml:space="preserve"> actions for granules larger than 60% of the aperture diameter</w:t>
      </w:r>
      <w:r>
        <w:rPr>
          <w:rFonts w:asciiTheme="minorHAnsi" w:hAnsiTheme="minorHAnsi" w:cstheme="minorHAnsi"/>
        </w:rPr>
        <w:t xml:space="preserve"> (100</w:t>
      </w:r>
      <w:r w:rsidRPr="00B6079E">
        <w:rPr>
          <w:rFonts w:asciiTheme="minorHAnsi" w:hAnsiTheme="minorHAnsi" w:cstheme="minorHAnsi"/>
        </w:rPr>
        <w:t xml:space="preserve"> </w:t>
      </w:r>
      <w:r w:rsidRPr="00526E5A">
        <w:rPr>
          <w:rFonts w:asciiTheme="minorHAnsi" w:hAnsiTheme="minorHAnsi" w:cstheme="minorHAnsi"/>
        </w:rPr>
        <w:t>µm</w:t>
      </w:r>
      <w:r>
        <w:rPr>
          <w:rFonts w:asciiTheme="minorHAnsi" w:hAnsiTheme="minorHAnsi" w:cstheme="minorHAnsi"/>
        </w:rPr>
        <w:t>, in this case)</w:t>
      </w:r>
      <w:r w:rsidRPr="00526E5A">
        <w:rPr>
          <w:rFonts w:asciiTheme="minorHAnsi" w:hAnsiTheme="minorHAnsi" w:cstheme="minorHAnsi"/>
        </w:rPr>
        <w:t>. The setting</w:t>
      </w:r>
      <w:r>
        <w:rPr>
          <w:rFonts w:asciiTheme="minorHAnsi" w:hAnsiTheme="minorHAnsi" w:cstheme="minorHAnsi"/>
        </w:rPr>
        <w:t xml:space="preserve"> in the SOM</w:t>
      </w:r>
      <w:r w:rsidRPr="00526E5A">
        <w:rPr>
          <w:rFonts w:asciiTheme="minorHAnsi" w:hAnsiTheme="minorHAnsi" w:cstheme="minorHAnsi"/>
        </w:rPr>
        <w:t xml:space="preserve"> specifies inclusion of starch granules larger than 60 µm when </w:t>
      </w:r>
      <w:r>
        <w:rPr>
          <w:rFonts w:asciiTheme="minorHAnsi" w:hAnsiTheme="minorHAnsi" w:cstheme="minorHAnsi"/>
        </w:rPr>
        <w:t xml:space="preserve">their </w:t>
      </w:r>
      <w:r w:rsidRPr="00526E5A">
        <w:rPr>
          <w:rFonts w:asciiTheme="minorHAnsi" w:hAnsiTheme="minorHAnsi" w:cstheme="minorHAnsi"/>
        </w:rPr>
        <w:t xml:space="preserve">counts </w:t>
      </w:r>
      <w:r w:rsidR="00AF65C1">
        <w:rPr>
          <w:rFonts w:asciiTheme="minorHAnsi" w:hAnsiTheme="minorHAnsi" w:cstheme="minorHAnsi"/>
        </w:rPr>
        <w:t>reach over</w:t>
      </w:r>
      <w:r w:rsidRPr="00526E5A">
        <w:rPr>
          <w:rFonts w:asciiTheme="minorHAnsi" w:hAnsiTheme="minorHAnsi" w:cstheme="minorHAnsi"/>
        </w:rPr>
        <w:t xml:space="preserve"> 0.1% of the total count. </w:t>
      </w:r>
      <w:r>
        <w:rPr>
          <w:rFonts w:asciiTheme="minorHAnsi" w:hAnsiTheme="minorHAnsi" w:cstheme="minorHAnsi"/>
        </w:rPr>
        <w:t xml:space="preserve">The completion of the run is still controlled by the total </w:t>
      </w:r>
      <w:proofErr w:type="gramStart"/>
      <w:r>
        <w:rPr>
          <w:rFonts w:asciiTheme="minorHAnsi" w:hAnsiTheme="minorHAnsi" w:cstheme="minorHAnsi"/>
        </w:rPr>
        <w:t>count, and</w:t>
      </w:r>
      <w:proofErr w:type="gramEnd"/>
      <w:r>
        <w:rPr>
          <w:rFonts w:asciiTheme="minorHAnsi" w:hAnsiTheme="minorHAnsi" w:cstheme="minorHAnsi"/>
        </w:rPr>
        <w:t xml:space="preserve"> may take slightly less time than otherwise without inclusion of the larger granules totaling less than </w:t>
      </w:r>
      <w:r w:rsidRPr="00526E5A">
        <w:rPr>
          <w:rFonts w:asciiTheme="minorHAnsi" w:hAnsiTheme="minorHAnsi" w:cstheme="minorHAnsi"/>
        </w:rPr>
        <w:t>0.1%</w:t>
      </w:r>
      <w:r>
        <w:rPr>
          <w:rFonts w:asciiTheme="minorHAnsi" w:hAnsiTheme="minorHAnsi" w:cstheme="minorHAnsi"/>
        </w:rPr>
        <w:t xml:space="preserve"> (presumed statically insignificant amount) </w:t>
      </w:r>
      <w:r w:rsidRPr="00526E5A">
        <w:rPr>
          <w:rFonts w:asciiTheme="minorHAnsi" w:hAnsiTheme="minorHAnsi" w:cstheme="minorHAnsi"/>
        </w:rPr>
        <w:t>of the total count</w:t>
      </w:r>
      <w:r>
        <w:rPr>
          <w:rFonts w:asciiTheme="minorHAnsi" w:hAnsiTheme="minorHAnsi" w:cstheme="minorHAnsi"/>
        </w:rPr>
        <w:t xml:space="preserve">. </w:t>
      </w:r>
    </w:p>
    <w:p w14:paraId="20B4E227" w14:textId="77777777" w:rsidR="004B23BF" w:rsidRPr="00C403E0" w:rsidRDefault="004B23BF" w:rsidP="00DC0CD8">
      <w:pPr>
        <w:jc w:val="both"/>
        <w:rPr>
          <w:rFonts w:asciiTheme="minorHAnsi" w:hAnsiTheme="minorHAnsi" w:cstheme="minorHAnsi"/>
        </w:rPr>
      </w:pPr>
    </w:p>
    <w:p w14:paraId="13F90CBA" w14:textId="3B5F2DD5" w:rsidR="00590322" w:rsidRDefault="00590322" w:rsidP="00DC0CD8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 xml:space="preserve">Analyze the </w:t>
      </w:r>
      <w:r w:rsidR="00016967">
        <w:rPr>
          <w:rFonts w:asciiTheme="minorHAnsi" w:hAnsiTheme="minorHAnsi" w:cstheme="minorHAnsi"/>
          <w:highlight w:val="yellow"/>
        </w:rPr>
        <w:t>r</w:t>
      </w:r>
      <w:r w:rsidRPr="00841298">
        <w:rPr>
          <w:rFonts w:asciiTheme="minorHAnsi" w:hAnsiTheme="minorHAnsi" w:cstheme="minorHAnsi"/>
          <w:highlight w:val="yellow"/>
        </w:rPr>
        <w:t>un results</w:t>
      </w:r>
      <w:r w:rsidR="00B1147B">
        <w:rPr>
          <w:rFonts w:asciiTheme="minorHAnsi" w:hAnsiTheme="minorHAnsi" w:cstheme="minorHAnsi"/>
          <w:highlight w:val="yellow"/>
        </w:rPr>
        <w:t xml:space="preserve"> </w:t>
      </w:r>
    </w:p>
    <w:p w14:paraId="1DB224CA" w14:textId="77777777" w:rsidR="00B1147B" w:rsidRPr="00841298" w:rsidRDefault="00B1147B" w:rsidP="00DC0CD8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0D9A0A68" w14:textId="40B6634F" w:rsidR="006B0777" w:rsidRPr="00841298" w:rsidRDefault="00044EC8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 xml:space="preserve">If </w:t>
      </w:r>
      <w:proofErr w:type="gramStart"/>
      <w:r w:rsidRPr="00841298">
        <w:rPr>
          <w:rFonts w:asciiTheme="minorHAnsi" w:hAnsiTheme="minorHAnsi" w:cstheme="minorHAnsi"/>
          <w:highlight w:val="yellow"/>
        </w:rPr>
        <w:t>a</w:t>
      </w:r>
      <w:r w:rsidR="00CB72B3">
        <w:rPr>
          <w:rFonts w:asciiTheme="minorHAnsi" w:hAnsiTheme="minorHAnsi" w:cstheme="minorHAnsi"/>
          <w:highlight w:val="yellow"/>
        </w:rPr>
        <w:t>n</w:t>
      </w:r>
      <w:proofErr w:type="gramEnd"/>
      <w:r w:rsidRPr="00841298">
        <w:rPr>
          <w:rFonts w:asciiTheme="minorHAnsi" w:hAnsiTheme="minorHAnsi" w:cstheme="minorHAnsi"/>
          <w:highlight w:val="yellow"/>
        </w:rPr>
        <w:t xml:space="preserve"> SOM was used to control the runs, select </w:t>
      </w:r>
      <w:r w:rsidRPr="00C403E0">
        <w:rPr>
          <w:rFonts w:asciiTheme="minorHAnsi" w:hAnsiTheme="minorHAnsi" w:cstheme="minorHAnsi"/>
          <w:highlight w:val="yellow"/>
        </w:rPr>
        <w:t>Preferences</w:t>
      </w:r>
      <w:r w:rsidRPr="00841298">
        <w:rPr>
          <w:rFonts w:asciiTheme="minorHAnsi" w:hAnsiTheme="minorHAnsi" w:cstheme="minorHAnsi"/>
          <w:highlight w:val="yellow"/>
        </w:rPr>
        <w:t xml:space="preserve"> settings</w:t>
      </w:r>
      <w:r w:rsidR="00201D35" w:rsidRPr="00841298">
        <w:rPr>
          <w:rFonts w:asciiTheme="minorHAnsi" w:hAnsiTheme="minorHAnsi" w:cstheme="minorHAnsi"/>
          <w:highlight w:val="yellow"/>
        </w:rPr>
        <w:t xml:space="preserve"> as desired</w:t>
      </w:r>
      <w:r w:rsidRPr="00841298">
        <w:rPr>
          <w:rFonts w:asciiTheme="minorHAnsi" w:hAnsiTheme="minorHAnsi" w:cstheme="minorHAnsi"/>
          <w:highlight w:val="yellow"/>
        </w:rPr>
        <w:t xml:space="preserve"> for viewing, printing, and statistical analys</w:t>
      </w:r>
      <w:r w:rsidR="00201D35" w:rsidRPr="00841298">
        <w:rPr>
          <w:rFonts w:asciiTheme="minorHAnsi" w:hAnsiTheme="minorHAnsi" w:cstheme="minorHAnsi"/>
          <w:highlight w:val="yellow"/>
        </w:rPr>
        <w:t>e</w:t>
      </w:r>
      <w:r w:rsidRPr="00841298">
        <w:rPr>
          <w:rFonts w:asciiTheme="minorHAnsi" w:hAnsiTheme="minorHAnsi" w:cstheme="minorHAnsi"/>
          <w:highlight w:val="yellow"/>
        </w:rPr>
        <w:t>s</w:t>
      </w:r>
      <w:r w:rsidR="00D060B9">
        <w:rPr>
          <w:rFonts w:asciiTheme="minorHAnsi" w:hAnsiTheme="minorHAnsi" w:cstheme="minorHAnsi"/>
          <w:highlight w:val="yellow"/>
        </w:rPr>
        <w:t xml:space="preserve"> of the results</w:t>
      </w:r>
      <w:r w:rsidR="00201D35" w:rsidRPr="00841298">
        <w:rPr>
          <w:rFonts w:asciiTheme="minorHAnsi" w:hAnsiTheme="minorHAnsi" w:cstheme="minorHAnsi"/>
          <w:highlight w:val="yellow"/>
        </w:rPr>
        <w:t xml:space="preserve"> </w:t>
      </w:r>
      <w:r w:rsidR="00B413D2">
        <w:rPr>
          <w:rFonts w:asciiTheme="minorHAnsi" w:hAnsiTheme="minorHAnsi" w:cstheme="minorHAnsi"/>
          <w:highlight w:val="yellow"/>
        </w:rPr>
        <w:t xml:space="preserve">using </w:t>
      </w:r>
      <w:r w:rsidR="00DD416A" w:rsidRPr="00CD77A2">
        <w:rPr>
          <w:rFonts w:asciiTheme="minorHAnsi" w:hAnsiTheme="minorHAnsi" w:cstheme="minorHAnsi"/>
          <w:highlight w:val="yellow"/>
        </w:rPr>
        <w:t xml:space="preserve">the </w:t>
      </w:r>
      <w:r w:rsidR="00DD416A" w:rsidRPr="00CD77A2">
        <w:rPr>
          <w:rFonts w:asciiTheme="minorHAnsi" w:hAnsiTheme="minorHAnsi" w:cstheme="minorHAnsi"/>
          <w:b/>
          <w:highlight w:val="yellow"/>
        </w:rPr>
        <w:t>Create Preferences Wizard</w:t>
      </w:r>
      <w:r w:rsidR="00DD416A" w:rsidRPr="00CD77A2">
        <w:rPr>
          <w:rFonts w:asciiTheme="minorHAnsi" w:hAnsiTheme="minorHAnsi" w:cstheme="minorHAnsi"/>
          <w:highlight w:val="yellow"/>
        </w:rPr>
        <w:t xml:space="preserve"> </w:t>
      </w:r>
      <w:r w:rsidR="00DD416A">
        <w:rPr>
          <w:rFonts w:asciiTheme="minorHAnsi" w:hAnsiTheme="minorHAnsi" w:cstheme="minorHAnsi"/>
          <w:highlight w:val="yellow"/>
        </w:rPr>
        <w:t xml:space="preserve">or </w:t>
      </w:r>
      <w:r w:rsidR="00DD416A" w:rsidRPr="00CD77A2">
        <w:rPr>
          <w:rFonts w:asciiTheme="minorHAnsi" w:hAnsiTheme="minorHAnsi" w:cstheme="minorHAnsi"/>
          <w:highlight w:val="yellow"/>
        </w:rPr>
        <w:t xml:space="preserve">the </w:t>
      </w:r>
      <w:r w:rsidR="00DD416A" w:rsidRPr="00CD77A2">
        <w:rPr>
          <w:rFonts w:asciiTheme="minorHAnsi" w:hAnsiTheme="minorHAnsi" w:cstheme="minorHAnsi"/>
          <w:b/>
          <w:highlight w:val="yellow"/>
        </w:rPr>
        <w:t>Edit Preferences</w:t>
      </w:r>
      <w:r w:rsidR="00DD416A" w:rsidRPr="00CD77A2">
        <w:rPr>
          <w:rFonts w:asciiTheme="minorHAnsi" w:hAnsiTheme="minorHAnsi" w:cstheme="minorHAnsi"/>
          <w:highlight w:val="yellow"/>
        </w:rPr>
        <w:t xml:space="preserve"> </w:t>
      </w:r>
      <w:r w:rsidR="00295417">
        <w:rPr>
          <w:rFonts w:asciiTheme="minorHAnsi" w:hAnsiTheme="minorHAnsi" w:cstheme="minorHAnsi"/>
          <w:highlight w:val="yellow"/>
        </w:rPr>
        <w:t>under the</w:t>
      </w:r>
      <w:r w:rsidR="00A22C59">
        <w:rPr>
          <w:rFonts w:asciiTheme="minorHAnsi" w:hAnsiTheme="minorHAnsi" w:cstheme="minorHAnsi"/>
          <w:highlight w:val="yellow"/>
        </w:rPr>
        <w:t xml:space="preserve"> </w:t>
      </w:r>
      <w:r w:rsidR="003428C8" w:rsidRPr="00032C73">
        <w:rPr>
          <w:rFonts w:asciiTheme="minorHAnsi" w:hAnsiTheme="minorHAnsi" w:cstheme="minorHAnsi"/>
          <w:b/>
          <w:highlight w:val="yellow"/>
        </w:rPr>
        <w:t>SOP</w:t>
      </w:r>
      <w:r w:rsidR="003428C8">
        <w:rPr>
          <w:rFonts w:asciiTheme="minorHAnsi" w:hAnsiTheme="minorHAnsi" w:cstheme="minorHAnsi"/>
          <w:highlight w:val="yellow"/>
        </w:rPr>
        <w:t xml:space="preserve"> </w:t>
      </w:r>
      <w:r w:rsidR="00A22C59">
        <w:rPr>
          <w:rFonts w:asciiTheme="minorHAnsi" w:hAnsiTheme="minorHAnsi" w:cstheme="minorHAnsi"/>
          <w:highlight w:val="yellow"/>
          <w:lang w:eastAsia="en-US"/>
        </w:rPr>
        <w:t>o</w:t>
      </w:r>
      <w:r w:rsidR="00A22C59" w:rsidRPr="00DC43B8">
        <w:rPr>
          <w:rFonts w:asciiTheme="minorHAnsi" w:hAnsiTheme="minorHAnsi" w:cstheme="minorHAnsi"/>
          <w:highlight w:val="yellow"/>
          <w:lang w:eastAsia="en-US"/>
        </w:rPr>
        <w:t>n the</w:t>
      </w:r>
      <w:r w:rsidR="00A22C59" w:rsidRPr="00032C73">
        <w:rPr>
          <w:rFonts w:asciiTheme="minorHAnsi" w:hAnsiTheme="minorHAnsi" w:cstheme="minorHAnsi"/>
          <w:highlight w:val="yellow"/>
          <w:lang w:eastAsia="en-US"/>
        </w:rPr>
        <w:t xml:space="preserve"> Main Menu</w:t>
      </w:r>
      <w:r w:rsidR="00A96470" w:rsidRPr="00841298">
        <w:rPr>
          <w:rFonts w:asciiTheme="minorHAnsi" w:hAnsiTheme="minorHAnsi" w:cstheme="minorHAnsi"/>
          <w:highlight w:val="yellow"/>
        </w:rPr>
        <w:t xml:space="preserve">. </w:t>
      </w:r>
    </w:p>
    <w:p w14:paraId="4188F0CE" w14:textId="77777777" w:rsidR="00823863" w:rsidRPr="00841298" w:rsidRDefault="00823863" w:rsidP="00DC0CD8">
      <w:pPr>
        <w:jc w:val="both"/>
        <w:rPr>
          <w:rFonts w:asciiTheme="minorHAnsi" w:hAnsiTheme="minorHAnsi" w:cstheme="minorHAnsi"/>
        </w:rPr>
      </w:pPr>
    </w:p>
    <w:p w14:paraId="30F180D7" w14:textId="687DEA0D" w:rsidR="00B5389D" w:rsidRPr="00841298" w:rsidRDefault="00995F14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>Overlay r</w:t>
      </w:r>
      <w:r w:rsidR="00B74DD9" w:rsidRPr="00841298">
        <w:rPr>
          <w:rFonts w:asciiTheme="minorHAnsi" w:hAnsiTheme="minorHAnsi" w:cstheme="minorHAnsi"/>
          <w:highlight w:val="yellow"/>
        </w:rPr>
        <w:t>esults from multiple runs on</w:t>
      </w:r>
      <w:r w:rsidR="00B5389D" w:rsidRPr="00841298">
        <w:rPr>
          <w:rFonts w:asciiTheme="minorHAnsi" w:hAnsiTheme="minorHAnsi" w:cstheme="minorHAnsi"/>
          <w:highlight w:val="yellow"/>
        </w:rPr>
        <w:t xml:space="preserve"> a single graph for comparison.</w:t>
      </w:r>
    </w:p>
    <w:p w14:paraId="7F46B1D6" w14:textId="77777777" w:rsidR="002848C1" w:rsidRPr="00841298" w:rsidRDefault="002848C1" w:rsidP="00DC0CD8">
      <w:pPr>
        <w:jc w:val="both"/>
        <w:rPr>
          <w:rFonts w:asciiTheme="minorHAnsi" w:hAnsiTheme="minorHAnsi" w:cstheme="minorHAnsi"/>
        </w:rPr>
      </w:pPr>
    </w:p>
    <w:p w14:paraId="4CA5DE1B" w14:textId="4952F684" w:rsidR="0037264E" w:rsidRPr="00841298" w:rsidRDefault="00C87D21" w:rsidP="00DC0CD8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lang w:eastAsia="en-US"/>
        </w:rPr>
        <w:t>C</w:t>
      </w:r>
      <w:r w:rsidR="0069129D">
        <w:rPr>
          <w:rFonts w:asciiTheme="minorHAnsi" w:hAnsiTheme="minorHAnsi" w:cstheme="minorHAnsi"/>
          <w:highlight w:val="yellow"/>
          <w:lang w:eastAsia="en-US"/>
        </w:rPr>
        <w:t>lick</w:t>
      </w:r>
      <w:r w:rsidR="00DE1BFB" w:rsidRPr="00DE1BFB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="00DE1BFB" w:rsidRPr="00DC43B8">
        <w:rPr>
          <w:rFonts w:asciiTheme="minorHAnsi" w:hAnsiTheme="minorHAnsi" w:cstheme="minorHAnsi"/>
          <w:b/>
          <w:highlight w:val="yellow"/>
          <w:lang w:eastAsia="en-US"/>
        </w:rPr>
        <w:t>Overlay</w:t>
      </w:r>
      <w:r w:rsidR="00DE1BFB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="00DE1BFB">
        <w:rPr>
          <w:rFonts w:asciiTheme="minorHAnsi" w:hAnsiTheme="minorHAnsi" w:cstheme="minorHAnsi"/>
          <w:highlight w:val="yellow"/>
          <w:lang w:eastAsia="en-US"/>
        </w:rPr>
        <w:t>o</w:t>
      </w:r>
      <w:r w:rsidR="00DE1BFB" w:rsidRPr="00DC43B8">
        <w:rPr>
          <w:rFonts w:asciiTheme="minorHAnsi" w:hAnsiTheme="minorHAnsi" w:cstheme="minorHAnsi"/>
          <w:highlight w:val="yellow"/>
          <w:lang w:eastAsia="en-US"/>
        </w:rPr>
        <w:t xml:space="preserve">n the </w:t>
      </w:r>
      <w:r w:rsidR="00DE1BFB" w:rsidRPr="00032C73">
        <w:rPr>
          <w:rFonts w:asciiTheme="minorHAnsi" w:hAnsiTheme="minorHAnsi" w:cstheme="minorHAnsi"/>
          <w:b/>
          <w:bCs/>
          <w:highlight w:val="yellow"/>
          <w:lang w:eastAsia="en-US"/>
        </w:rPr>
        <w:t>Main Toolbar</w:t>
      </w:r>
      <w:r w:rsidR="00DE1BFB" w:rsidRPr="00032C73">
        <w:rPr>
          <w:rFonts w:asciiTheme="minorHAnsi" w:hAnsiTheme="minorHAnsi" w:cstheme="minorHAnsi"/>
          <w:bCs/>
          <w:highlight w:val="yellow"/>
          <w:lang w:eastAsia="en-US"/>
        </w:rPr>
        <w:t xml:space="preserve"> or</w:t>
      </w:r>
      <w:r w:rsidR="00DE1BFB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="00E5472D" w:rsidRPr="00DC43B8">
        <w:rPr>
          <w:rFonts w:asciiTheme="minorHAnsi" w:hAnsiTheme="minorHAnsi" w:cstheme="minorHAnsi"/>
          <w:b/>
          <w:highlight w:val="yellow"/>
          <w:lang w:eastAsia="en-US"/>
        </w:rPr>
        <w:t>File</w:t>
      </w:r>
      <w:r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Pr="00567F60">
        <w:rPr>
          <w:rFonts w:asciiTheme="minorHAnsi" w:hAnsiTheme="minorHAnsi" w:cstheme="minorHAnsi"/>
          <w:b/>
          <w:bCs/>
          <w:highlight w:val="yellow"/>
        </w:rPr>
        <w:t>|</w:t>
      </w:r>
      <w:r w:rsidR="00123FBD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DC43B8">
        <w:rPr>
          <w:rFonts w:asciiTheme="minorHAnsi" w:hAnsiTheme="minorHAnsi" w:cstheme="minorHAnsi"/>
          <w:b/>
          <w:highlight w:val="yellow"/>
          <w:lang w:eastAsia="en-US"/>
        </w:rPr>
        <w:t>Overlay</w:t>
      </w:r>
      <w:r w:rsidR="00E5472D" w:rsidRPr="00DC43B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484A07">
        <w:rPr>
          <w:rFonts w:asciiTheme="minorHAnsi" w:hAnsiTheme="minorHAnsi" w:cstheme="minorHAnsi"/>
          <w:highlight w:val="yellow"/>
          <w:lang w:eastAsia="en-US"/>
        </w:rPr>
        <w:t>o</w:t>
      </w:r>
      <w:r w:rsidR="00E5472D" w:rsidRPr="00DC43B8">
        <w:rPr>
          <w:rFonts w:asciiTheme="minorHAnsi" w:hAnsiTheme="minorHAnsi" w:cstheme="minorHAnsi"/>
          <w:highlight w:val="yellow"/>
          <w:lang w:eastAsia="en-US"/>
        </w:rPr>
        <w:t xml:space="preserve">n the </w:t>
      </w:r>
      <w:r w:rsidR="00E5472D" w:rsidRPr="00C403E0">
        <w:rPr>
          <w:rFonts w:asciiTheme="minorHAnsi" w:hAnsiTheme="minorHAnsi" w:cstheme="minorHAnsi"/>
          <w:highlight w:val="yellow"/>
          <w:lang w:eastAsia="en-US"/>
        </w:rPr>
        <w:t>Main Menu</w:t>
      </w:r>
      <w:r w:rsidR="00484A07" w:rsidRPr="00C403E0">
        <w:rPr>
          <w:rFonts w:asciiTheme="minorHAnsi" w:hAnsiTheme="minorHAnsi" w:cstheme="minorHAnsi"/>
          <w:highlight w:val="yellow"/>
          <w:lang w:eastAsia="en-US"/>
        </w:rPr>
        <w:t xml:space="preserve"> </w:t>
      </w:r>
      <w:r>
        <w:rPr>
          <w:rFonts w:asciiTheme="minorHAnsi" w:hAnsiTheme="minorHAnsi" w:cstheme="minorHAnsi"/>
          <w:highlight w:val="yellow"/>
          <w:lang w:eastAsia="en-US"/>
        </w:rPr>
        <w:t>to a</w:t>
      </w:r>
      <w:r w:rsidRPr="00DC43B8">
        <w:rPr>
          <w:rFonts w:asciiTheme="minorHAnsi" w:hAnsiTheme="minorHAnsi" w:cstheme="minorHAnsi"/>
          <w:highlight w:val="yellow"/>
          <w:lang w:eastAsia="en-US"/>
        </w:rPr>
        <w:t xml:space="preserve">ccess the </w:t>
      </w:r>
      <w:r w:rsidRPr="00C403E0">
        <w:rPr>
          <w:rFonts w:asciiTheme="minorHAnsi" w:hAnsiTheme="minorHAnsi" w:cstheme="minorHAnsi"/>
          <w:highlight w:val="yellow"/>
          <w:lang w:eastAsia="en-US"/>
        </w:rPr>
        <w:t>Overlay</w:t>
      </w:r>
      <w:r w:rsidRPr="00DC43B8">
        <w:rPr>
          <w:rFonts w:asciiTheme="minorHAnsi" w:hAnsiTheme="minorHAnsi" w:cstheme="minorHAnsi"/>
          <w:highlight w:val="yellow"/>
          <w:lang w:eastAsia="en-US"/>
        </w:rPr>
        <w:t xml:space="preserve"> window</w:t>
      </w:r>
      <w:r w:rsidR="00E5472D" w:rsidRPr="00DC43B8">
        <w:rPr>
          <w:rFonts w:asciiTheme="minorHAnsi" w:hAnsiTheme="minorHAnsi" w:cstheme="minorHAnsi"/>
          <w:highlight w:val="yellow"/>
          <w:lang w:eastAsia="en-US"/>
        </w:rPr>
        <w:t xml:space="preserve">. </w:t>
      </w:r>
      <w:r w:rsidR="00E5472D" w:rsidRPr="00DC43B8">
        <w:rPr>
          <w:rFonts w:ascii="Calibri" w:hAnsi="Calibri" w:cs="Calibri"/>
          <w:highlight w:val="yellow"/>
          <w:lang w:eastAsia="en-US"/>
        </w:rPr>
        <w:t>Navigate to</w:t>
      </w:r>
      <w:r w:rsidR="00E5472D" w:rsidRPr="00DC43B8">
        <w:rPr>
          <w:rFonts w:ascii="Calibri" w:hAnsi="Calibri" w:cs="Calibri"/>
          <w:highlight w:val="yellow"/>
        </w:rPr>
        <w:t xml:space="preserve"> and </w:t>
      </w:r>
      <w:r w:rsidR="00E5472D" w:rsidRPr="00DC43B8">
        <w:rPr>
          <w:rFonts w:ascii="Calibri" w:hAnsi="Calibri" w:cs="Calibri"/>
          <w:highlight w:val="yellow"/>
          <w:lang w:eastAsia="en-US"/>
        </w:rPr>
        <w:t xml:space="preserve">select multiple desired result files in the </w:t>
      </w:r>
      <w:r w:rsidR="00E5472D" w:rsidRPr="00C403E0">
        <w:rPr>
          <w:rFonts w:ascii="Calibri" w:hAnsi="Calibri" w:cs="Calibri"/>
          <w:highlight w:val="yellow"/>
          <w:lang w:eastAsia="en-US"/>
        </w:rPr>
        <w:t>Files</w:t>
      </w:r>
      <w:r w:rsidR="00E5472D" w:rsidRPr="00DC43B8">
        <w:rPr>
          <w:rFonts w:ascii="Calibri" w:hAnsi="Calibri" w:cs="Calibri"/>
          <w:highlight w:val="yellow"/>
          <w:lang w:eastAsia="en-US"/>
        </w:rPr>
        <w:t xml:space="preserve"> box, click </w:t>
      </w:r>
      <w:r w:rsidR="00E5472D" w:rsidRPr="00DC43B8">
        <w:rPr>
          <w:rFonts w:ascii="Calibri" w:hAnsi="Calibri" w:cs="Calibri"/>
          <w:b/>
          <w:highlight w:val="yellow"/>
          <w:lang w:eastAsia="en-US"/>
        </w:rPr>
        <w:t>Add</w:t>
      </w:r>
      <w:r w:rsidR="00E5472D" w:rsidRPr="00DC43B8">
        <w:rPr>
          <w:rFonts w:ascii="Calibri" w:hAnsi="Calibri" w:cs="Calibri"/>
          <w:highlight w:val="yellow"/>
          <w:lang w:eastAsia="en-US"/>
        </w:rPr>
        <w:t xml:space="preserve"> to move them to the </w:t>
      </w:r>
      <w:r w:rsidR="00E5472D" w:rsidRPr="00C403E0">
        <w:rPr>
          <w:rFonts w:ascii="Calibri" w:hAnsi="Calibri" w:cs="Calibri"/>
          <w:highlight w:val="yellow"/>
          <w:lang w:eastAsia="en-US"/>
        </w:rPr>
        <w:t>Selected Files</w:t>
      </w:r>
      <w:r w:rsidR="00E5472D" w:rsidRPr="00DC43B8">
        <w:rPr>
          <w:rFonts w:ascii="Calibri" w:hAnsi="Calibri" w:cs="Calibri"/>
          <w:highlight w:val="yellow"/>
          <w:lang w:eastAsia="en-US"/>
        </w:rPr>
        <w:t xml:space="preserve"> box, and click </w:t>
      </w:r>
      <w:r w:rsidR="00E5472D" w:rsidRPr="00DC43B8">
        <w:rPr>
          <w:rFonts w:ascii="Calibri" w:hAnsi="Calibri" w:cs="Calibri"/>
          <w:b/>
          <w:highlight w:val="yellow"/>
          <w:lang w:eastAsia="en-US"/>
        </w:rPr>
        <w:t>OK</w:t>
      </w:r>
      <w:r w:rsidR="00E5472D" w:rsidRPr="00DC43B8">
        <w:rPr>
          <w:rFonts w:ascii="Calibri" w:hAnsi="Calibri" w:cs="Calibri"/>
          <w:highlight w:val="yellow"/>
          <w:lang w:eastAsia="en-US"/>
        </w:rPr>
        <w:t xml:space="preserve"> to overlay the selected results on a single graph</w:t>
      </w:r>
      <w:r w:rsidR="006337DF" w:rsidRPr="00841298">
        <w:rPr>
          <w:rFonts w:asciiTheme="minorHAnsi" w:hAnsiTheme="minorHAnsi" w:cstheme="minorHAnsi"/>
          <w:highlight w:val="yellow"/>
          <w:lang w:eastAsia="en-US"/>
        </w:rPr>
        <w:t xml:space="preserve">. </w:t>
      </w:r>
    </w:p>
    <w:p w14:paraId="22EB8BCA" w14:textId="77777777" w:rsidR="002848C1" w:rsidRPr="00841298" w:rsidRDefault="002848C1" w:rsidP="00DC0CD8">
      <w:pPr>
        <w:jc w:val="both"/>
        <w:rPr>
          <w:rFonts w:asciiTheme="minorHAnsi" w:hAnsiTheme="minorHAnsi" w:cstheme="minorHAnsi"/>
        </w:rPr>
      </w:pPr>
    </w:p>
    <w:p w14:paraId="38541C26" w14:textId="47F7A834" w:rsidR="002A5B04" w:rsidRPr="00841298" w:rsidRDefault="0037264E" w:rsidP="00DC0CD8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 xml:space="preserve">To add a file to an open overlay, </w:t>
      </w:r>
      <w:r w:rsidR="001D4670" w:rsidRPr="00841298">
        <w:rPr>
          <w:rFonts w:asciiTheme="minorHAnsi" w:hAnsiTheme="minorHAnsi" w:cstheme="minorHAnsi"/>
          <w:highlight w:val="yellow"/>
        </w:rPr>
        <w:t xml:space="preserve">click </w:t>
      </w:r>
      <w:proofErr w:type="spellStart"/>
      <w:r w:rsidRPr="00841298">
        <w:rPr>
          <w:rFonts w:asciiTheme="minorHAnsi" w:hAnsiTheme="minorHAnsi" w:cstheme="minorHAnsi"/>
          <w:b/>
          <w:highlight w:val="yellow"/>
        </w:rPr>
        <w:t>RunFile</w:t>
      </w:r>
      <w:proofErr w:type="spellEnd"/>
      <w:r w:rsidR="001D4670" w:rsidRPr="00841298">
        <w:rPr>
          <w:rFonts w:asciiTheme="minorHAnsi" w:hAnsiTheme="minorHAnsi" w:cstheme="minorHAnsi"/>
          <w:highlight w:val="yellow"/>
        </w:rPr>
        <w:t xml:space="preserve"> </w:t>
      </w:r>
      <w:r w:rsidR="003F78C1" w:rsidRPr="00567F60">
        <w:rPr>
          <w:rFonts w:asciiTheme="minorHAnsi" w:hAnsiTheme="minorHAnsi" w:cstheme="minorHAnsi"/>
          <w:b/>
          <w:bCs/>
          <w:highlight w:val="yellow"/>
        </w:rPr>
        <w:t>|</w:t>
      </w:r>
      <w:r w:rsidR="003F78C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3F78C1" w:rsidRPr="00841298">
        <w:rPr>
          <w:rFonts w:asciiTheme="minorHAnsi" w:hAnsiTheme="minorHAnsi" w:cstheme="minorHAnsi"/>
          <w:b/>
          <w:highlight w:val="yellow"/>
        </w:rPr>
        <w:t>Open for Overlay</w:t>
      </w:r>
      <w:r w:rsidR="003F78C1" w:rsidRPr="00841298">
        <w:rPr>
          <w:rFonts w:asciiTheme="minorHAnsi" w:hAnsiTheme="minorHAnsi" w:cstheme="minorHAnsi"/>
          <w:highlight w:val="yellow"/>
        </w:rPr>
        <w:t xml:space="preserve"> </w:t>
      </w:r>
      <w:r w:rsidR="006E09E7">
        <w:rPr>
          <w:rFonts w:asciiTheme="minorHAnsi" w:hAnsiTheme="minorHAnsi" w:cstheme="minorHAnsi"/>
          <w:highlight w:val="yellow"/>
        </w:rPr>
        <w:t>on</w:t>
      </w:r>
      <w:r w:rsidR="006E09E7" w:rsidRPr="00841298">
        <w:rPr>
          <w:rFonts w:asciiTheme="minorHAnsi" w:hAnsiTheme="minorHAnsi" w:cstheme="minorHAnsi"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 xml:space="preserve">the </w:t>
      </w:r>
      <w:r w:rsidRPr="00032C73">
        <w:rPr>
          <w:rFonts w:asciiTheme="minorHAnsi" w:hAnsiTheme="minorHAnsi" w:cstheme="minorHAnsi"/>
          <w:highlight w:val="yellow"/>
        </w:rPr>
        <w:t>Run Menu</w:t>
      </w:r>
      <w:r w:rsidR="006E09E7" w:rsidRPr="00032C73">
        <w:rPr>
          <w:rFonts w:asciiTheme="minorHAnsi" w:hAnsiTheme="minorHAnsi" w:cstheme="minorHAnsi"/>
          <w:highlight w:val="yellow"/>
        </w:rPr>
        <w:t xml:space="preserve"> </w:t>
      </w:r>
      <w:r w:rsidR="006972DD" w:rsidRPr="00841298">
        <w:rPr>
          <w:rFonts w:asciiTheme="minorHAnsi" w:hAnsiTheme="minorHAnsi" w:cstheme="minorHAnsi"/>
          <w:highlight w:val="yellow"/>
        </w:rPr>
        <w:t>to access the</w:t>
      </w:r>
      <w:r w:rsidRPr="00841298">
        <w:rPr>
          <w:rFonts w:asciiTheme="minorHAnsi" w:hAnsiTheme="minorHAnsi" w:cstheme="minorHAnsi"/>
          <w:highlight w:val="yellow"/>
        </w:rPr>
        <w:t xml:space="preserve"> </w:t>
      </w:r>
      <w:r w:rsidR="00406CD4" w:rsidRPr="00032C73">
        <w:rPr>
          <w:rFonts w:asciiTheme="minorHAnsi" w:hAnsiTheme="minorHAnsi" w:cstheme="minorHAnsi"/>
          <w:highlight w:val="yellow"/>
        </w:rPr>
        <w:t>Overlay</w:t>
      </w:r>
      <w:r w:rsidR="00406CD4" w:rsidRPr="00841298">
        <w:rPr>
          <w:rFonts w:asciiTheme="minorHAnsi" w:hAnsiTheme="minorHAnsi" w:cstheme="minorHAnsi"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>window, navigate to the desired file, and click</w:t>
      </w:r>
      <w:r w:rsidR="00400CBF" w:rsidRPr="00841298">
        <w:rPr>
          <w:rFonts w:asciiTheme="minorHAnsi" w:hAnsiTheme="minorHAnsi" w:cstheme="minorHAnsi"/>
          <w:highlight w:val="yellow"/>
        </w:rPr>
        <w:t xml:space="preserve"> to add</w:t>
      </w:r>
      <w:r w:rsidRPr="00841298">
        <w:rPr>
          <w:rFonts w:asciiTheme="minorHAnsi" w:hAnsiTheme="minorHAnsi" w:cstheme="minorHAnsi"/>
          <w:highlight w:val="yellow"/>
        </w:rPr>
        <w:t>.</w:t>
      </w:r>
    </w:p>
    <w:p w14:paraId="4A317FD0" w14:textId="77777777" w:rsidR="002848C1" w:rsidRPr="00841298" w:rsidRDefault="002848C1" w:rsidP="00DC0CD8">
      <w:pPr>
        <w:jc w:val="both"/>
        <w:rPr>
          <w:rFonts w:asciiTheme="minorHAnsi" w:hAnsiTheme="minorHAnsi" w:cstheme="minorHAnsi"/>
        </w:rPr>
      </w:pPr>
    </w:p>
    <w:p w14:paraId="68BD7FF0" w14:textId="348F6018" w:rsidR="002A5B04" w:rsidRPr="00841298" w:rsidRDefault="00995F14" w:rsidP="00DC0CD8">
      <w:pPr>
        <w:pStyle w:val="ListParagraph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 xml:space="preserve">Average </w:t>
      </w:r>
      <w:r w:rsidR="003827B0" w:rsidRPr="00841298">
        <w:rPr>
          <w:rFonts w:asciiTheme="minorHAnsi" w:hAnsiTheme="minorHAnsi" w:cstheme="minorHAnsi"/>
          <w:highlight w:val="yellow"/>
        </w:rPr>
        <w:t xml:space="preserve">results </w:t>
      </w:r>
      <w:r w:rsidRPr="00841298">
        <w:rPr>
          <w:rFonts w:asciiTheme="minorHAnsi" w:hAnsiTheme="minorHAnsi" w:cstheme="minorHAnsi"/>
          <w:highlight w:val="yellow"/>
        </w:rPr>
        <w:t xml:space="preserve">from </w:t>
      </w:r>
      <w:r w:rsidR="003827B0" w:rsidRPr="00841298">
        <w:rPr>
          <w:rFonts w:asciiTheme="minorHAnsi" w:hAnsiTheme="minorHAnsi" w:cstheme="minorHAnsi"/>
          <w:highlight w:val="yellow"/>
        </w:rPr>
        <w:t>replicate</w:t>
      </w:r>
      <w:r w:rsidR="002D03A8" w:rsidRPr="00841298">
        <w:rPr>
          <w:rFonts w:asciiTheme="minorHAnsi" w:hAnsiTheme="minorHAnsi" w:cstheme="minorHAnsi"/>
          <w:highlight w:val="yellow"/>
        </w:rPr>
        <w:t xml:space="preserve"> </w:t>
      </w:r>
      <w:r w:rsidR="003827B0" w:rsidRPr="00841298">
        <w:rPr>
          <w:rFonts w:asciiTheme="minorHAnsi" w:hAnsiTheme="minorHAnsi" w:cstheme="minorHAnsi"/>
          <w:highlight w:val="yellow"/>
        </w:rPr>
        <w:t>analyses</w:t>
      </w:r>
      <w:r w:rsidRPr="00841298">
        <w:rPr>
          <w:rFonts w:asciiTheme="minorHAnsi" w:hAnsiTheme="minorHAnsi" w:cstheme="minorHAnsi"/>
          <w:highlight w:val="yellow"/>
        </w:rPr>
        <w:t xml:space="preserve"> (2</w:t>
      </w:r>
      <w:r w:rsidR="002D03A8" w:rsidRPr="00841298">
        <w:rPr>
          <w:rFonts w:asciiTheme="minorHAnsi" w:hAnsiTheme="minorHAnsi" w:cstheme="minorHAnsi"/>
          <w:highlight w:val="yellow"/>
        </w:rPr>
        <w:t xml:space="preserve"> extracts </w:t>
      </w:r>
      <w:r w:rsidRPr="00841298">
        <w:rPr>
          <w:rFonts w:asciiTheme="minorHAnsi" w:hAnsiTheme="minorHAnsi" w:cstheme="minorHAnsi"/>
          <w:highlight w:val="yellow"/>
        </w:rPr>
        <w:t>x</w:t>
      </w:r>
      <w:r w:rsidR="004E7E67" w:rsidRPr="00841298">
        <w:rPr>
          <w:rFonts w:asciiTheme="minorHAnsi" w:hAnsiTheme="minorHAnsi" w:cstheme="minorHAnsi"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>2</w:t>
      </w:r>
      <w:r w:rsidR="002D03A8" w:rsidRPr="00841298">
        <w:rPr>
          <w:rFonts w:asciiTheme="minorHAnsi" w:hAnsiTheme="minorHAnsi" w:cstheme="minorHAnsi"/>
          <w:highlight w:val="yellow"/>
        </w:rPr>
        <w:t xml:space="preserve"> starch-sampling </w:t>
      </w:r>
      <w:r w:rsidRPr="00841298">
        <w:rPr>
          <w:rFonts w:asciiTheme="minorHAnsi" w:hAnsiTheme="minorHAnsi" w:cstheme="minorHAnsi"/>
          <w:highlight w:val="yellow"/>
        </w:rPr>
        <w:t>or</w:t>
      </w:r>
      <w:r w:rsidR="0090366F" w:rsidRPr="00841298">
        <w:rPr>
          <w:rFonts w:asciiTheme="minorHAnsi" w:hAnsiTheme="minorHAnsi" w:cstheme="minorHAnsi"/>
          <w:highlight w:val="yellow"/>
        </w:rPr>
        <w:t xml:space="preserve"> </w:t>
      </w:r>
      <w:r w:rsidR="006972DD" w:rsidRPr="00841298">
        <w:rPr>
          <w:rFonts w:asciiTheme="minorHAnsi" w:hAnsiTheme="minorHAnsi" w:cstheme="minorHAnsi"/>
          <w:highlight w:val="yellow"/>
        </w:rPr>
        <w:t>3</w:t>
      </w:r>
      <w:r w:rsidR="002D03A8" w:rsidRPr="00841298">
        <w:rPr>
          <w:rFonts w:asciiTheme="minorHAnsi" w:hAnsiTheme="minorHAnsi" w:cstheme="minorHAnsi"/>
          <w:highlight w:val="yellow"/>
        </w:rPr>
        <w:t xml:space="preserve"> extracts </w:t>
      </w:r>
      <w:r w:rsidR="006972DD" w:rsidRPr="00841298">
        <w:rPr>
          <w:rFonts w:asciiTheme="minorHAnsi" w:hAnsiTheme="minorHAnsi" w:cstheme="minorHAnsi"/>
          <w:highlight w:val="yellow"/>
        </w:rPr>
        <w:t>x</w:t>
      </w:r>
      <w:r w:rsidR="002D03A8" w:rsidRPr="00841298">
        <w:rPr>
          <w:rFonts w:asciiTheme="minorHAnsi" w:hAnsiTheme="minorHAnsi" w:cstheme="minorHAnsi"/>
          <w:highlight w:val="yellow"/>
        </w:rPr>
        <w:t xml:space="preserve"> 1 </w:t>
      </w:r>
      <w:r w:rsidR="004E7E67" w:rsidRPr="00841298">
        <w:rPr>
          <w:rFonts w:asciiTheme="minorHAnsi" w:hAnsiTheme="minorHAnsi" w:cstheme="minorHAnsi"/>
          <w:highlight w:val="yellow"/>
        </w:rPr>
        <w:t>starch-sampling</w:t>
      </w:r>
      <w:r w:rsidRPr="00841298">
        <w:rPr>
          <w:rFonts w:asciiTheme="minorHAnsi" w:hAnsiTheme="minorHAnsi" w:cstheme="minorHAnsi"/>
          <w:highlight w:val="yellow"/>
        </w:rPr>
        <w:t xml:space="preserve">), </w:t>
      </w:r>
      <w:r w:rsidR="006972DD" w:rsidRPr="00841298">
        <w:rPr>
          <w:rFonts w:asciiTheme="minorHAnsi" w:hAnsiTheme="minorHAnsi" w:cstheme="minorHAnsi"/>
          <w:highlight w:val="yellow"/>
        </w:rPr>
        <w:t xml:space="preserve">and </w:t>
      </w:r>
      <w:r w:rsidR="003827B0" w:rsidRPr="00841298">
        <w:rPr>
          <w:rFonts w:asciiTheme="minorHAnsi" w:hAnsiTheme="minorHAnsi" w:cstheme="minorHAnsi"/>
          <w:highlight w:val="yellow"/>
        </w:rPr>
        <w:t xml:space="preserve">view or print </w:t>
      </w:r>
      <w:r w:rsidR="001B572F" w:rsidRPr="00841298">
        <w:rPr>
          <w:rFonts w:asciiTheme="minorHAnsi" w:hAnsiTheme="minorHAnsi" w:cstheme="minorHAnsi"/>
          <w:highlight w:val="yellow"/>
        </w:rPr>
        <w:t xml:space="preserve">the </w:t>
      </w:r>
      <w:r w:rsidR="003827B0" w:rsidRPr="00841298">
        <w:rPr>
          <w:rFonts w:asciiTheme="minorHAnsi" w:hAnsiTheme="minorHAnsi" w:cstheme="minorHAnsi"/>
          <w:highlight w:val="yellow"/>
        </w:rPr>
        <w:t>averag</w:t>
      </w:r>
      <w:r w:rsidR="00202BEA" w:rsidRPr="00841298">
        <w:rPr>
          <w:rFonts w:asciiTheme="minorHAnsi" w:hAnsiTheme="minorHAnsi" w:cstheme="minorHAnsi"/>
          <w:highlight w:val="yellow"/>
        </w:rPr>
        <w:t>e</w:t>
      </w:r>
      <w:r w:rsidRPr="00841298">
        <w:rPr>
          <w:rFonts w:asciiTheme="minorHAnsi" w:hAnsiTheme="minorHAnsi" w:cstheme="minorHAnsi"/>
          <w:highlight w:val="yellow"/>
        </w:rPr>
        <w:t xml:space="preserve"> </w:t>
      </w:r>
      <w:r w:rsidR="001B572F" w:rsidRPr="00841298">
        <w:rPr>
          <w:rFonts w:asciiTheme="minorHAnsi" w:hAnsiTheme="minorHAnsi" w:cstheme="minorHAnsi"/>
          <w:highlight w:val="yellow"/>
        </w:rPr>
        <w:t xml:space="preserve">granule size distribution and </w:t>
      </w:r>
      <w:r w:rsidR="003827B0" w:rsidRPr="00841298">
        <w:rPr>
          <w:rFonts w:asciiTheme="minorHAnsi" w:hAnsiTheme="minorHAnsi" w:cstheme="minorHAnsi"/>
          <w:highlight w:val="yellow"/>
        </w:rPr>
        <w:t>statistics in a list or graph.</w:t>
      </w:r>
    </w:p>
    <w:p w14:paraId="7E34A036" w14:textId="77777777" w:rsidR="00F339F0" w:rsidRPr="00841298" w:rsidRDefault="00F339F0" w:rsidP="00DC0CD8">
      <w:pPr>
        <w:jc w:val="both"/>
        <w:rPr>
          <w:rFonts w:asciiTheme="minorHAnsi" w:hAnsiTheme="minorHAnsi" w:cstheme="minorHAnsi"/>
        </w:rPr>
      </w:pPr>
    </w:p>
    <w:p w14:paraId="328DD297" w14:textId="1352085B" w:rsidR="009E2A76" w:rsidRPr="00841298" w:rsidRDefault="006E21AD" w:rsidP="00DC0CD8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  <w:lang w:eastAsia="en-US"/>
        </w:rPr>
        <w:t>O</w:t>
      </w:r>
      <w:r w:rsidR="000140A4" w:rsidRPr="00841298">
        <w:rPr>
          <w:rFonts w:asciiTheme="minorHAnsi" w:hAnsiTheme="minorHAnsi" w:cstheme="minorHAnsi"/>
          <w:highlight w:val="yellow"/>
          <w:lang w:eastAsia="en-US"/>
        </w:rPr>
        <w:t xml:space="preserve">n the </w:t>
      </w:r>
      <w:r w:rsidR="000140A4" w:rsidRPr="00C403E0">
        <w:rPr>
          <w:rFonts w:asciiTheme="minorHAnsi" w:hAnsiTheme="minorHAnsi" w:cstheme="minorHAnsi"/>
          <w:highlight w:val="yellow"/>
          <w:lang w:eastAsia="en-US"/>
        </w:rPr>
        <w:t>Main Menu</w:t>
      </w:r>
      <w:r w:rsidR="000140A4" w:rsidRPr="00841298">
        <w:rPr>
          <w:rFonts w:asciiTheme="minorHAnsi" w:hAnsiTheme="minorHAnsi" w:cstheme="minorHAnsi"/>
          <w:highlight w:val="yellow"/>
          <w:lang w:eastAsia="en-US"/>
        </w:rPr>
        <w:t xml:space="preserve">, 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click </w:t>
      </w:r>
      <w:r w:rsidRPr="00841298">
        <w:rPr>
          <w:rFonts w:asciiTheme="minorHAnsi" w:hAnsiTheme="minorHAnsi" w:cstheme="minorHAnsi"/>
          <w:b/>
          <w:highlight w:val="yellow"/>
          <w:lang w:eastAsia="en-US"/>
        </w:rPr>
        <w:t>File</w:t>
      </w:r>
      <w:r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Pr="00567F60">
        <w:rPr>
          <w:rFonts w:asciiTheme="minorHAnsi" w:hAnsiTheme="minorHAnsi" w:cstheme="minorHAnsi"/>
          <w:b/>
          <w:bCs/>
          <w:highlight w:val="yellow"/>
        </w:rPr>
        <w:t>|</w:t>
      </w:r>
      <w:r>
        <w:rPr>
          <w:rFonts w:asciiTheme="minorHAnsi" w:hAnsiTheme="minorHAnsi" w:cstheme="minorHAnsi"/>
          <w:highlight w:val="yellow"/>
          <w:lang w:eastAsia="en-US"/>
        </w:rPr>
        <w:t xml:space="preserve"> </w:t>
      </w:r>
      <w:proofErr w:type="spellStart"/>
      <w:r w:rsidR="00DD6C2F" w:rsidRPr="00841298">
        <w:rPr>
          <w:rFonts w:asciiTheme="minorHAnsi" w:hAnsiTheme="minorHAnsi" w:cstheme="minorHAnsi"/>
          <w:b/>
          <w:highlight w:val="yellow"/>
          <w:lang w:eastAsia="en-US"/>
        </w:rPr>
        <w:t>FileTool</w:t>
      </w:r>
      <w:proofErr w:type="spellEnd"/>
      <w:r w:rsidR="00DD6C2F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Pr="00567F60">
        <w:rPr>
          <w:rFonts w:asciiTheme="minorHAnsi" w:hAnsiTheme="minorHAnsi" w:cstheme="minorHAnsi"/>
          <w:b/>
          <w:bCs/>
          <w:highlight w:val="yellow"/>
        </w:rPr>
        <w:t>|</w:t>
      </w:r>
      <w:r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D6C2F" w:rsidRPr="00841298">
        <w:rPr>
          <w:rFonts w:asciiTheme="minorHAnsi" w:hAnsiTheme="minorHAnsi" w:cstheme="minorHAnsi"/>
          <w:b/>
          <w:highlight w:val="yellow"/>
          <w:lang w:eastAsia="en-US"/>
        </w:rPr>
        <w:t>Average</w:t>
      </w:r>
      <w:r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Pr="00032C73">
        <w:rPr>
          <w:rFonts w:asciiTheme="minorHAnsi" w:hAnsiTheme="minorHAnsi" w:cstheme="minorHAnsi"/>
          <w:highlight w:val="yellow"/>
          <w:lang w:eastAsia="en-US"/>
        </w:rPr>
        <w:t>to</w:t>
      </w:r>
      <w:r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="001934EB">
        <w:rPr>
          <w:rFonts w:asciiTheme="minorHAnsi" w:hAnsiTheme="minorHAnsi" w:cstheme="minorHAnsi"/>
          <w:highlight w:val="yellow"/>
          <w:lang w:eastAsia="en-US"/>
        </w:rPr>
        <w:t>o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pen the </w:t>
      </w:r>
      <w:r w:rsidRPr="00032C73">
        <w:rPr>
          <w:rFonts w:asciiTheme="minorHAnsi" w:hAnsiTheme="minorHAnsi" w:cstheme="minorHAnsi"/>
          <w:highlight w:val="yellow"/>
          <w:lang w:eastAsia="en-US"/>
        </w:rPr>
        <w:t>Average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 window</w:t>
      </w:r>
      <w:r w:rsidR="00DD6C2F" w:rsidRPr="00841298">
        <w:rPr>
          <w:rFonts w:asciiTheme="minorHAnsi" w:hAnsiTheme="minorHAnsi" w:cstheme="minorHAnsi"/>
          <w:highlight w:val="yellow"/>
        </w:rPr>
        <w:t>.</w:t>
      </w:r>
      <w:r w:rsidR="00DD6C2F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591230" w:rsidRPr="00841298">
        <w:rPr>
          <w:rFonts w:asciiTheme="minorHAnsi" w:hAnsiTheme="minorHAnsi" w:cstheme="minorHAnsi"/>
          <w:highlight w:val="yellow"/>
        </w:rPr>
        <w:t xml:space="preserve">Navigate to and </w:t>
      </w:r>
      <w:r w:rsidR="00400CBF" w:rsidRPr="00841298">
        <w:rPr>
          <w:rFonts w:asciiTheme="minorHAnsi" w:hAnsiTheme="minorHAnsi" w:cstheme="minorHAnsi"/>
          <w:highlight w:val="yellow"/>
          <w:lang w:eastAsia="en-US"/>
        </w:rPr>
        <w:t xml:space="preserve">select multiple desired result files in the </w:t>
      </w:r>
      <w:r w:rsidR="00400CBF" w:rsidRPr="00032C73">
        <w:rPr>
          <w:rFonts w:asciiTheme="minorHAnsi" w:hAnsiTheme="minorHAnsi" w:cstheme="minorHAnsi"/>
          <w:highlight w:val="yellow"/>
          <w:lang w:eastAsia="en-US"/>
        </w:rPr>
        <w:t>Files</w:t>
      </w:r>
      <w:r w:rsidR="00400CBF" w:rsidRPr="00841298">
        <w:rPr>
          <w:rFonts w:asciiTheme="minorHAnsi" w:hAnsiTheme="minorHAnsi" w:cstheme="minorHAnsi"/>
          <w:highlight w:val="yellow"/>
          <w:lang w:eastAsia="en-US"/>
        </w:rPr>
        <w:t xml:space="preserve"> box</w:t>
      </w:r>
      <w:r w:rsidR="00591230" w:rsidRPr="00841298">
        <w:rPr>
          <w:rFonts w:asciiTheme="minorHAnsi" w:hAnsiTheme="minorHAnsi" w:cstheme="minorHAnsi"/>
          <w:highlight w:val="yellow"/>
          <w:lang w:eastAsia="en-US"/>
        </w:rPr>
        <w:t xml:space="preserve">, </w:t>
      </w:r>
      <w:r w:rsidR="00400CBF" w:rsidRPr="00841298">
        <w:rPr>
          <w:rFonts w:asciiTheme="minorHAnsi" w:hAnsiTheme="minorHAnsi" w:cstheme="minorHAnsi"/>
          <w:highlight w:val="yellow"/>
          <w:lang w:eastAsia="en-US"/>
        </w:rPr>
        <w:t xml:space="preserve">click </w:t>
      </w:r>
      <w:r w:rsidR="00400CBF" w:rsidRPr="00841298">
        <w:rPr>
          <w:rFonts w:asciiTheme="minorHAnsi" w:hAnsiTheme="minorHAnsi" w:cstheme="minorHAnsi"/>
          <w:b/>
          <w:highlight w:val="yellow"/>
          <w:lang w:eastAsia="en-US"/>
        </w:rPr>
        <w:t>Add</w:t>
      </w:r>
      <w:r w:rsidR="00400CBF" w:rsidRPr="00841298">
        <w:rPr>
          <w:rFonts w:asciiTheme="minorHAnsi" w:hAnsiTheme="minorHAnsi" w:cstheme="minorHAnsi"/>
          <w:highlight w:val="yellow"/>
          <w:lang w:eastAsia="en-US"/>
        </w:rPr>
        <w:t xml:space="preserve"> to move them to the </w:t>
      </w:r>
      <w:r w:rsidR="00400CBF" w:rsidRPr="00032C73">
        <w:rPr>
          <w:rFonts w:asciiTheme="minorHAnsi" w:hAnsiTheme="minorHAnsi" w:cstheme="minorHAnsi"/>
          <w:highlight w:val="yellow"/>
          <w:lang w:eastAsia="en-US"/>
        </w:rPr>
        <w:t>Selected Files</w:t>
      </w:r>
      <w:r w:rsidR="00400CBF" w:rsidRPr="00841298">
        <w:rPr>
          <w:rFonts w:asciiTheme="minorHAnsi" w:hAnsiTheme="minorHAnsi" w:cstheme="minorHAnsi"/>
          <w:highlight w:val="yellow"/>
          <w:lang w:eastAsia="en-US"/>
        </w:rPr>
        <w:t xml:space="preserve"> box</w:t>
      </w:r>
      <w:r w:rsidR="00591230" w:rsidRPr="00841298">
        <w:rPr>
          <w:rFonts w:asciiTheme="minorHAnsi" w:hAnsiTheme="minorHAnsi" w:cstheme="minorHAnsi"/>
          <w:highlight w:val="yellow"/>
        </w:rPr>
        <w:t>, and click</w:t>
      </w:r>
      <w:r w:rsidR="007C1A3A" w:rsidRPr="00841298">
        <w:rPr>
          <w:rFonts w:asciiTheme="minorHAnsi" w:hAnsiTheme="minorHAnsi" w:cstheme="minorHAnsi"/>
          <w:b/>
          <w:highlight w:val="yellow"/>
          <w:lang w:eastAsia="en-US"/>
        </w:rPr>
        <w:t xml:space="preserve"> </w:t>
      </w:r>
      <w:r w:rsidR="00400CBF" w:rsidRPr="00841298">
        <w:rPr>
          <w:rFonts w:asciiTheme="minorHAnsi" w:hAnsiTheme="minorHAnsi" w:cstheme="minorHAnsi"/>
          <w:b/>
          <w:highlight w:val="yellow"/>
          <w:lang w:eastAsia="en-US"/>
        </w:rPr>
        <w:t>OK</w:t>
      </w:r>
      <w:r w:rsidR="00400CBF" w:rsidRPr="00841298">
        <w:rPr>
          <w:rFonts w:asciiTheme="minorHAnsi" w:hAnsiTheme="minorHAnsi" w:cstheme="minorHAnsi"/>
          <w:highlight w:val="yellow"/>
          <w:lang w:eastAsia="en-US"/>
        </w:rPr>
        <w:t xml:space="preserve"> to average the selected results</w:t>
      </w:r>
      <w:r w:rsidR="007C1A3A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400CBF" w:rsidRPr="00841298">
        <w:rPr>
          <w:rFonts w:asciiTheme="minorHAnsi" w:hAnsiTheme="minorHAnsi" w:cstheme="minorHAnsi"/>
          <w:highlight w:val="yellow"/>
          <w:lang w:eastAsia="en-US"/>
        </w:rPr>
        <w:t>and display the average on a single graph.</w:t>
      </w:r>
    </w:p>
    <w:p w14:paraId="7F7AD05A" w14:textId="77777777" w:rsidR="00762D90" w:rsidRPr="00841298" w:rsidRDefault="00762D90" w:rsidP="00DC0CD8">
      <w:pPr>
        <w:jc w:val="both"/>
        <w:rPr>
          <w:rFonts w:asciiTheme="minorHAnsi" w:hAnsiTheme="minorHAnsi" w:cstheme="minorHAnsi"/>
        </w:rPr>
      </w:pPr>
    </w:p>
    <w:p w14:paraId="09D0E6D9" w14:textId="64463EEF" w:rsidR="00A60157" w:rsidRPr="00841298" w:rsidRDefault="00A763CF" w:rsidP="00DC0CD8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highlight w:val="yellow"/>
        </w:rPr>
      </w:pPr>
      <w:r w:rsidRPr="00841298">
        <w:rPr>
          <w:rFonts w:asciiTheme="minorHAnsi" w:hAnsiTheme="minorHAnsi" w:cstheme="minorHAnsi"/>
          <w:highlight w:val="yellow"/>
        </w:rPr>
        <w:t xml:space="preserve">To include </w:t>
      </w:r>
      <w:r w:rsidRPr="00841298">
        <w:rPr>
          <w:rFonts w:asciiTheme="minorHAnsi" w:hAnsiTheme="minorHAnsi" w:cstheme="minorHAnsi"/>
          <w:highlight w:val="yellow"/>
          <w:lang w:eastAsia="en-US"/>
        </w:rPr>
        <w:t xml:space="preserve">an additional result file </w:t>
      </w:r>
      <w:r w:rsidR="0080069F" w:rsidRPr="00841298">
        <w:rPr>
          <w:rFonts w:asciiTheme="minorHAnsi" w:hAnsiTheme="minorHAnsi" w:cstheme="minorHAnsi"/>
          <w:highlight w:val="yellow"/>
          <w:lang w:eastAsia="en-US"/>
        </w:rPr>
        <w:t>in an averag</w:t>
      </w:r>
      <w:r w:rsidR="002542A8" w:rsidRPr="00841298">
        <w:rPr>
          <w:rFonts w:asciiTheme="minorHAnsi" w:hAnsiTheme="minorHAnsi" w:cstheme="minorHAnsi"/>
          <w:highlight w:val="yellow"/>
          <w:lang w:eastAsia="en-US"/>
        </w:rPr>
        <w:t>e</w:t>
      </w:r>
      <w:r w:rsidR="0080069F" w:rsidRPr="00841298">
        <w:rPr>
          <w:rFonts w:asciiTheme="minorHAnsi" w:hAnsiTheme="minorHAnsi" w:cstheme="minorHAnsi"/>
          <w:highlight w:val="yellow"/>
          <w:lang w:eastAsia="en-US"/>
        </w:rPr>
        <w:t xml:space="preserve"> </w:t>
      </w:r>
      <w:r w:rsidR="00D226E8" w:rsidRPr="00841298">
        <w:rPr>
          <w:rFonts w:asciiTheme="minorHAnsi" w:hAnsiTheme="minorHAnsi" w:cstheme="minorHAnsi"/>
          <w:highlight w:val="yellow"/>
          <w:lang w:eastAsia="en-US"/>
        </w:rPr>
        <w:t>distribution</w:t>
      </w:r>
      <w:r w:rsidR="009E2A76" w:rsidRPr="001934EB">
        <w:rPr>
          <w:rFonts w:asciiTheme="minorHAnsi" w:hAnsiTheme="minorHAnsi" w:cstheme="minorHAnsi"/>
          <w:highlight w:val="yellow"/>
          <w:lang w:eastAsia="en-US"/>
        </w:rPr>
        <w:t xml:space="preserve">, </w:t>
      </w:r>
      <w:r w:rsidR="00906768">
        <w:rPr>
          <w:rFonts w:asciiTheme="minorHAnsi" w:hAnsiTheme="minorHAnsi" w:cstheme="minorHAnsi"/>
          <w:highlight w:val="yellow"/>
        </w:rPr>
        <w:t>o</w:t>
      </w:r>
      <w:r w:rsidR="001934EB" w:rsidRPr="00032C73">
        <w:rPr>
          <w:rFonts w:asciiTheme="minorHAnsi" w:hAnsiTheme="minorHAnsi" w:cstheme="minorHAnsi"/>
          <w:highlight w:val="yellow"/>
        </w:rPr>
        <w:t>n</w:t>
      </w:r>
      <w:r w:rsidR="001934EB" w:rsidRPr="00841298">
        <w:rPr>
          <w:rFonts w:asciiTheme="minorHAnsi" w:hAnsiTheme="minorHAnsi" w:cstheme="minorHAnsi"/>
          <w:highlight w:val="yellow"/>
        </w:rPr>
        <w:t xml:space="preserve"> the </w:t>
      </w:r>
      <w:r w:rsidR="001934EB" w:rsidRPr="00032C73">
        <w:rPr>
          <w:rFonts w:asciiTheme="minorHAnsi" w:hAnsiTheme="minorHAnsi" w:cstheme="minorHAnsi"/>
          <w:highlight w:val="yellow"/>
        </w:rPr>
        <w:t>Run Menu</w:t>
      </w:r>
      <w:r w:rsidR="001934EB">
        <w:rPr>
          <w:rFonts w:asciiTheme="minorHAnsi" w:hAnsiTheme="minorHAnsi" w:cstheme="minorHAnsi"/>
          <w:highlight w:val="yellow"/>
        </w:rPr>
        <w:t xml:space="preserve">, </w:t>
      </w:r>
      <w:r w:rsidRPr="00841298">
        <w:rPr>
          <w:rFonts w:asciiTheme="minorHAnsi" w:hAnsiTheme="minorHAnsi" w:cstheme="minorHAnsi"/>
          <w:highlight w:val="yellow"/>
        </w:rPr>
        <w:t>click</w:t>
      </w:r>
      <w:r w:rsidR="009E2A76" w:rsidRPr="00841298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80069F" w:rsidRPr="00841298">
        <w:rPr>
          <w:rFonts w:asciiTheme="minorHAnsi" w:hAnsiTheme="minorHAnsi" w:cstheme="minorHAnsi"/>
          <w:b/>
          <w:highlight w:val="yellow"/>
        </w:rPr>
        <w:t>RunFile</w:t>
      </w:r>
      <w:proofErr w:type="spellEnd"/>
      <w:r w:rsidR="00FD4699">
        <w:rPr>
          <w:rFonts w:asciiTheme="minorHAnsi" w:hAnsiTheme="minorHAnsi" w:cstheme="minorHAnsi"/>
          <w:b/>
          <w:highlight w:val="yellow"/>
        </w:rPr>
        <w:t xml:space="preserve"> </w:t>
      </w:r>
      <w:r w:rsidR="001934EB" w:rsidRPr="00567F60">
        <w:rPr>
          <w:rFonts w:asciiTheme="minorHAnsi" w:hAnsiTheme="minorHAnsi" w:cstheme="minorHAnsi"/>
          <w:b/>
          <w:bCs/>
          <w:highlight w:val="yellow"/>
        </w:rPr>
        <w:t>|</w:t>
      </w:r>
      <w:r w:rsidR="0080069F" w:rsidRPr="00841298">
        <w:rPr>
          <w:rFonts w:asciiTheme="minorHAnsi" w:hAnsiTheme="minorHAnsi" w:cstheme="minorHAnsi"/>
          <w:highlight w:val="yellow"/>
        </w:rPr>
        <w:t xml:space="preserve"> </w:t>
      </w:r>
      <w:r w:rsidR="00A7481B" w:rsidRPr="00032C73">
        <w:rPr>
          <w:rFonts w:asciiTheme="minorHAnsi" w:hAnsiTheme="minorHAnsi" w:cstheme="minorHAnsi"/>
          <w:b/>
          <w:highlight w:val="yellow"/>
        </w:rPr>
        <w:t xml:space="preserve">Open and </w:t>
      </w:r>
      <w:r w:rsidR="001934EB" w:rsidRPr="00A7481B">
        <w:rPr>
          <w:rFonts w:asciiTheme="minorHAnsi" w:hAnsiTheme="minorHAnsi" w:cstheme="minorHAnsi"/>
          <w:b/>
          <w:highlight w:val="yellow"/>
        </w:rPr>
        <w:t>Add to Average</w:t>
      </w:r>
      <w:r w:rsidR="004A2B9E">
        <w:rPr>
          <w:rFonts w:asciiTheme="minorHAnsi" w:hAnsiTheme="minorHAnsi" w:cstheme="minorHAnsi"/>
          <w:b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 xml:space="preserve">to open the </w:t>
      </w:r>
      <w:r w:rsidRPr="00032C73">
        <w:rPr>
          <w:rFonts w:asciiTheme="minorHAnsi" w:hAnsiTheme="minorHAnsi" w:cstheme="minorHAnsi"/>
          <w:highlight w:val="yellow"/>
        </w:rPr>
        <w:t>Add to Average</w:t>
      </w:r>
      <w:r w:rsidRPr="00841298">
        <w:rPr>
          <w:rFonts w:asciiTheme="minorHAnsi" w:hAnsiTheme="minorHAnsi" w:cstheme="minorHAnsi"/>
          <w:b/>
          <w:highlight w:val="yellow"/>
        </w:rPr>
        <w:t xml:space="preserve"> </w:t>
      </w:r>
      <w:r w:rsidRPr="00841298">
        <w:rPr>
          <w:rFonts w:asciiTheme="minorHAnsi" w:hAnsiTheme="minorHAnsi" w:cstheme="minorHAnsi"/>
          <w:highlight w:val="yellow"/>
        </w:rPr>
        <w:t>window</w:t>
      </w:r>
      <w:r w:rsidR="009E2A76" w:rsidRPr="00841298">
        <w:rPr>
          <w:rFonts w:asciiTheme="minorHAnsi" w:hAnsiTheme="minorHAnsi" w:cstheme="minorHAnsi"/>
          <w:highlight w:val="yellow"/>
        </w:rPr>
        <w:t xml:space="preserve">, </w:t>
      </w:r>
      <w:r w:rsidR="0080069F" w:rsidRPr="00841298">
        <w:rPr>
          <w:rFonts w:asciiTheme="minorHAnsi" w:hAnsiTheme="minorHAnsi" w:cstheme="minorHAnsi"/>
          <w:highlight w:val="yellow"/>
        </w:rPr>
        <w:t xml:space="preserve">navigate </w:t>
      </w:r>
      <w:proofErr w:type="gramStart"/>
      <w:r w:rsidR="0080069F" w:rsidRPr="00841298">
        <w:rPr>
          <w:rFonts w:asciiTheme="minorHAnsi" w:hAnsiTheme="minorHAnsi" w:cstheme="minorHAnsi"/>
          <w:highlight w:val="yellow"/>
        </w:rPr>
        <w:t>to</w:t>
      </w:r>
      <w:proofErr w:type="gramEnd"/>
      <w:r w:rsidR="0080069F" w:rsidRPr="00841298">
        <w:rPr>
          <w:rFonts w:asciiTheme="minorHAnsi" w:hAnsiTheme="minorHAnsi" w:cstheme="minorHAnsi"/>
          <w:highlight w:val="yellow"/>
        </w:rPr>
        <w:t xml:space="preserve"> </w:t>
      </w:r>
      <w:r w:rsidR="00AB66C6" w:rsidRPr="00841298">
        <w:rPr>
          <w:rFonts w:asciiTheme="minorHAnsi" w:hAnsiTheme="minorHAnsi" w:cstheme="minorHAnsi"/>
          <w:highlight w:val="yellow"/>
        </w:rPr>
        <w:t xml:space="preserve">and </w:t>
      </w:r>
      <w:r w:rsidR="00E95636" w:rsidRPr="00841298">
        <w:rPr>
          <w:rFonts w:asciiTheme="minorHAnsi" w:hAnsiTheme="minorHAnsi" w:cstheme="minorHAnsi"/>
          <w:highlight w:val="yellow"/>
        </w:rPr>
        <w:t xml:space="preserve">add </w:t>
      </w:r>
      <w:r w:rsidR="0080069F" w:rsidRPr="00841298">
        <w:rPr>
          <w:rFonts w:asciiTheme="minorHAnsi" w:hAnsiTheme="minorHAnsi" w:cstheme="minorHAnsi"/>
          <w:highlight w:val="yellow"/>
        </w:rPr>
        <w:t xml:space="preserve">the </w:t>
      </w:r>
      <w:r w:rsidR="00E95636" w:rsidRPr="00841298">
        <w:rPr>
          <w:rFonts w:asciiTheme="minorHAnsi" w:hAnsiTheme="minorHAnsi" w:cstheme="minorHAnsi"/>
          <w:highlight w:val="yellow"/>
        </w:rPr>
        <w:t>file.</w:t>
      </w:r>
      <w:r w:rsidR="00493FC7" w:rsidRPr="00841298">
        <w:rPr>
          <w:rFonts w:asciiTheme="minorHAnsi" w:hAnsiTheme="minorHAnsi" w:cstheme="minorHAnsi"/>
          <w:highlight w:val="yellow"/>
        </w:rPr>
        <w:t xml:space="preserve"> </w:t>
      </w:r>
      <w:r w:rsidR="0080069F" w:rsidRPr="00841298">
        <w:rPr>
          <w:rFonts w:asciiTheme="minorHAnsi" w:hAnsiTheme="minorHAnsi" w:cstheme="minorHAnsi"/>
          <w:highlight w:val="yellow"/>
        </w:rPr>
        <w:t>The new average appears on the grap</w:t>
      </w:r>
      <w:r w:rsidR="00C86557" w:rsidRPr="00841298">
        <w:rPr>
          <w:rFonts w:asciiTheme="minorHAnsi" w:hAnsiTheme="minorHAnsi" w:cstheme="minorHAnsi"/>
          <w:highlight w:val="yellow"/>
        </w:rPr>
        <w:t xml:space="preserve">h </w:t>
      </w:r>
      <w:r w:rsidR="003F368A">
        <w:rPr>
          <w:rFonts w:asciiTheme="minorHAnsi" w:hAnsiTheme="minorHAnsi" w:cstheme="minorHAnsi"/>
          <w:highlight w:val="yellow"/>
        </w:rPr>
        <w:t xml:space="preserve">in the Run (result) window </w:t>
      </w:r>
      <w:r w:rsidR="00C86557" w:rsidRPr="00841298">
        <w:rPr>
          <w:rFonts w:asciiTheme="minorHAnsi" w:hAnsiTheme="minorHAnsi" w:cstheme="minorHAnsi"/>
          <w:highlight w:val="yellow"/>
        </w:rPr>
        <w:t>or listing</w:t>
      </w:r>
      <w:r w:rsidR="00A60157" w:rsidRPr="00841298">
        <w:rPr>
          <w:rFonts w:asciiTheme="minorHAnsi" w:hAnsiTheme="minorHAnsi" w:cstheme="minorHAnsi"/>
          <w:highlight w:val="yellow"/>
        </w:rPr>
        <w:t>.</w:t>
      </w:r>
    </w:p>
    <w:p w14:paraId="77405372" w14:textId="77777777" w:rsidR="00B1147B" w:rsidRPr="00B1147B" w:rsidRDefault="00B1147B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62D86A" w14:textId="77777777" w:rsidR="00457856" w:rsidRPr="00DC43B8" w:rsidRDefault="00457856" w:rsidP="00DC0CD8">
      <w:pPr>
        <w:pStyle w:val="ListParagraph"/>
        <w:numPr>
          <w:ilvl w:val="0"/>
          <w:numId w:val="2"/>
        </w:numPr>
        <w:rPr>
          <w:rStyle w:val="SC15110677"/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</w:pPr>
      <w:r w:rsidRPr="00DC43B8">
        <w:rPr>
          <w:rFonts w:asciiTheme="minorHAnsi" w:hAnsiTheme="minorHAnsi" w:cstheme="minorHAnsi"/>
          <w:b/>
          <w:color w:val="000000" w:themeColor="text1"/>
          <w:highlight w:val="yellow"/>
        </w:rPr>
        <w:t>Specif</w:t>
      </w:r>
      <w:r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ying </w:t>
      </w:r>
      <w:r w:rsidRPr="00DC43B8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the </w:t>
      </w:r>
      <w:r w:rsidRPr="00DC43B8">
        <w:rPr>
          <w:rStyle w:val="SC15110677"/>
          <w:rFonts w:asciiTheme="minorHAnsi" w:hAnsiTheme="minorHAnsi" w:cstheme="minorHAnsi"/>
          <w:b/>
          <w:sz w:val="24"/>
          <w:szCs w:val="24"/>
          <w:highlight w:val="yellow"/>
        </w:rPr>
        <w:t>average distribution</w:t>
      </w:r>
    </w:p>
    <w:p w14:paraId="351545BB" w14:textId="77777777" w:rsidR="00457856" w:rsidRPr="00DC43B8" w:rsidRDefault="00457856" w:rsidP="00DC0CD8">
      <w:pPr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0C20EE01" w14:textId="27E53676" w:rsidR="00457856" w:rsidRPr="00DC43B8" w:rsidRDefault="008A1FDF" w:rsidP="00DC0CD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I</w:t>
      </w:r>
      <w:r w:rsidR="009847C8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n</w:t>
      </w:r>
      <w:r w:rsidR="006D7EE5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 xml:space="preserve"> the </w:t>
      </w:r>
      <w:r w:rsidR="00DC1C03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Run-</w:t>
      </w:r>
      <w:r w:rsidR="00DC1C03" w:rsidRPr="00A31604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Men</w:t>
      </w:r>
      <w:r w:rsidR="00DC1C03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 xml:space="preserve">u </w:t>
      </w:r>
      <w:r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 xml:space="preserve">window displaying the average distribution, </w:t>
      </w:r>
      <w:r w:rsidR="00A419FD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9A079F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457856" w:rsidRPr="00DC43B8">
        <w:rPr>
          <w:rFonts w:asciiTheme="minorHAnsi" w:hAnsiTheme="minorHAnsi" w:cstheme="minorHAnsi"/>
          <w:color w:val="000000" w:themeColor="text1"/>
          <w:highlight w:val="yellow"/>
        </w:rPr>
        <w:t xml:space="preserve">ick </w:t>
      </w:r>
      <w:r w:rsidR="00457856" w:rsidRPr="00DC43B8">
        <w:rPr>
          <w:rFonts w:asciiTheme="minorHAnsi" w:hAnsiTheme="minorHAnsi" w:cstheme="minorHAnsi"/>
          <w:b/>
          <w:color w:val="000000" w:themeColor="text1"/>
          <w:highlight w:val="yellow"/>
        </w:rPr>
        <w:t>Calculate</w:t>
      </w:r>
      <w:r w:rsidR="00A419FD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A419FD" w:rsidRPr="00567F60">
        <w:rPr>
          <w:rFonts w:asciiTheme="minorHAnsi" w:hAnsiTheme="minorHAnsi" w:cstheme="minorHAnsi"/>
          <w:b/>
          <w:bCs/>
          <w:highlight w:val="yellow"/>
        </w:rPr>
        <w:t>|</w:t>
      </w:r>
      <w:r w:rsidR="00A419FD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57856" w:rsidRPr="00DC43B8">
        <w:rPr>
          <w:rFonts w:asciiTheme="minorHAnsi" w:hAnsiTheme="minorHAnsi" w:cstheme="minorHAnsi"/>
          <w:b/>
          <w:color w:val="000000" w:themeColor="text1"/>
          <w:highlight w:val="yellow"/>
        </w:rPr>
        <w:t>Average</w:t>
      </w:r>
      <w:r w:rsidR="0012514B">
        <w:rPr>
          <w:rFonts w:asciiTheme="minorHAnsi" w:hAnsiTheme="minorHAnsi" w:cstheme="minorHAnsi"/>
          <w:b/>
          <w:color w:val="000000" w:themeColor="text1"/>
          <w:highlight w:val="yellow"/>
        </w:rPr>
        <w:t>d</w:t>
      </w:r>
      <w:r w:rsidR="00457856" w:rsidRPr="00DC43B8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Statistics </w:t>
      </w:r>
      <w:r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o</w:t>
      </w:r>
      <w:r w:rsidRPr="00DC43B8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 xml:space="preserve">n the </w:t>
      </w:r>
      <w:r w:rsidRPr="00A31604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Run Men</w:t>
      </w:r>
      <w:r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u</w:t>
      </w:r>
      <w:r w:rsidR="00AC63DB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57856" w:rsidRPr="00DC43B8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 xml:space="preserve">to </w:t>
      </w:r>
      <w:r w:rsidR="00A419FD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open the statistics summary window</w:t>
      </w:r>
      <w:r w:rsidR="00DA343D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, which displays t</w:t>
      </w:r>
      <w:r w:rsidR="00A419FD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>he</w:t>
      </w:r>
      <w:r w:rsidR="00457856" w:rsidRPr="00DC43B8">
        <w:rPr>
          <w:rStyle w:val="SC15110677"/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57856" w:rsidRPr="00DC43B8">
        <w:rPr>
          <w:rFonts w:asciiTheme="minorHAnsi" w:hAnsiTheme="minorHAnsi" w:cstheme="minorHAnsi"/>
          <w:color w:val="000000" w:themeColor="text1"/>
          <w:highlight w:val="yellow"/>
        </w:rPr>
        <w:t>average statistics in rows,</w:t>
      </w:r>
      <w:r w:rsidR="00A335CE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457856" w:rsidRPr="00DC43B8">
        <w:rPr>
          <w:rFonts w:asciiTheme="minorHAnsi" w:hAnsiTheme="minorHAnsi" w:cstheme="minorHAnsi"/>
          <w:color w:val="000000" w:themeColor="text1"/>
          <w:highlight w:val="yellow"/>
        </w:rPr>
        <w:t xml:space="preserve"> the graph statistics for the average distribution in the column</w:t>
      </w:r>
      <w:r w:rsidR="00FC3AFB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457856" w:rsidRPr="00DC43B8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6575262" w14:textId="77777777" w:rsidR="00457856" w:rsidRPr="00032C73" w:rsidRDefault="00457856" w:rsidP="00DC0CD8">
      <w:pPr>
        <w:rPr>
          <w:rFonts w:asciiTheme="minorHAnsi" w:hAnsiTheme="minorHAnsi" w:cstheme="minorHAnsi"/>
          <w:color w:val="000000" w:themeColor="text1"/>
        </w:rPr>
      </w:pPr>
    </w:p>
    <w:p w14:paraId="3F007861" w14:textId="086CB3FC" w:rsidR="00457856" w:rsidRPr="00032C73" w:rsidRDefault="00457856" w:rsidP="00DC0CD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032C73">
        <w:rPr>
          <w:rStyle w:val="SC15110677"/>
          <w:rFonts w:asciiTheme="minorHAnsi" w:hAnsiTheme="minorHAnsi" w:cstheme="minorHAnsi"/>
          <w:sz w:val="24"/>
          <w:szCs w:val="24"/>
        </w:rPr>
        <w:t xml:space="preserve"> Use the graphic </w:t>
      </w:r>
      <w:r w:rsidRPr="00032C73">
        <w:rPr>
          <w:rFonts w:asciiTheme="minorHAnsi" w:hAnsiTheme="minorHAnsi" w:cstheme="minorHAnsi"/>
        </w:rPr>
        <w:t>geometric mean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032C73">
        <w:rPr>
          <w:rFonts w:asciiTheme="minorHAnsi" w:hAnsiTheme="minorHAnsi" w:cstheme="minorHAnsi"/>
          <w:color w:val="000000" w:themeColor="text1"/>
        </w:rPr>
        <w:t>)</w:t>
      </w:r>
      <w:r w:rsidRPr="00032C73">
        <w:rPr>
          <w:rFonts w:asciiTheme="minorHAnsi" w:hAnsiTheme="minorHAnsi" w:cstheme="minorHAnsi"/>
        </w:rPr>
        <w:t xml:space="preserve"> and S.D.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032C73">
        <w:rPr>
          <w:rFonts w:asciiTheme="minorHAnsi" w:hAnsiTheme="minorHAnsi" w:cstheme="minorHAnsi"/>
          <w:color w:val="000000" w:themeColor="text1"/>
        </w:rPr>
        <w:t xml:space="preserve">) </w:t>
      </w:r>
      <w:r w:rsidRPr="00032C73">
        <w:rPr>
          <w:rFonts w:asciiTheme="minorHAnsi" w:hAnsiTheme="minorHAnsi" w:cstheme="minorHAnsi"/>
        </w:rPr>
        <w:t xml:space="preserve">in the graph statistics column to specify the average distribution </w:t>
      </w:r>
      <w:r w:rsidRPr="00032C73">
        <w:rPr>
          <w:rFonts w:asciiTheme="minorHAnsi" w:hAnsiTheme="minorHAnsi" w:cstheme="minorHAnsi"/>
          <w:lang w:eastAsia="en-US"/>
        </w:rPr>
        <w:t xml:space="preserve">in the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032C73">
        <w:rPr>
          <w:rFonts w:asciiTheme="minorHAnsi" w:hAnsiTheme="minorHAnsi" w:cstheme="minorHAnsi"/>
          <w:color w:val="000000" w:themeColor="text1"/>
        </w:rPr>
        <w:t xml:space="preserve"> </w:t>
      </w:r>
      <w:r w:rsidRPr="00032C73">
        <w:rPr>
          <w:rFonts w:asciiTheme="minorHAnsi" w:hAnsiTheme="minorHAnsi" w:cstheme="minorHAnsi"/>
          <w:color w:val="000000" w:themeColor="text1"/>
          <w:vertAlign w:val="superscript"/>
        </w:rPr>
        <w:t>x</w:t>
      </w:r>
      <w:r w:rsidRPr="00032C73">
        <w:rPr>
          <w:rFonts w:asciiTheme="minorHAnsi" w:hAnsiTheme="minorHAnsi" w:cstheme="minorHAnsi"/>
          <w:color w:val="000000" w:themeColor="text1"/>
        </w:rPr>
        <w:t xml:space="preserve">/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032C73">
        <w:rPr>
          <w:rFonts w:asciiTheme="minorHAnsi" w:hAnsiTheme="minorHAnsi" w:cstheme="minorHAnsi"/>
          <w:color w:val="000000" w:themeColor="text1"/>
        </w:rPr>
        <w:t xml:space="preserve"> form. Calculate the CV measuring variations among the averaged replicate distributions by dividing the mean (µ, the same as the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032C73">
        <w:rPr>
          <w:rFonts w:asciiTheme="minorHAnsi" w:hAnsiTheme="minorHAnsi" w:cstheme="minorHAnsi"/>
          <w:color w:val="000000" w:themeColor="text1"/>
        </w:rPr>
        <w:t xml:space="preserve"> of the average distribution) of </w:t>
      </w:r>
      <w:r w:rsidR="001C5829" w:rsidRPr="00032C73">
        <w:rPr>
          <w:rFonts w:asciiTheme="minorHAnsi" w:hAnsiTheme="minorHAnsi" w:cstheme="minorHAnsi"/>
          <w:color w:val="000000" w:themeColor="text1"/>
        </w:rPr>
        <w:t xml:space="preserve">the </w:t>
      </w:r>
      <w:r w:rsidRPr="00032C73">
        <w:rPr>
          <w:rFonts w:asciiTheme="minorHAnsi" w:hAnsiTheme="minorHAnsi" w:cstheme="minorHAnsi"/>
          <w:color w:val="000000" w:themeColor="text1"/>
        </w:rPr>
        <w:t>geometric means of the averaged distributions with the average S.D. (</w:t>
      </w:r>
      <m:oMath>
        <m:r>
          <w:rPr>
            <w:rFonts w:ascii="Cambria Math" w:hAnsi="Cambria Math" w:cstheme="minorHAnsi"/>
            <w:color w:val="000000" w:themeColor="text1"/>
          </w:rPr>
          <m:t>σ</m:t>
        </m:r>
      </m:oMath>
      <w:r w:rsidRPr="00032C73">
        <w:rPr>
          <w:rFonts w:asciiTheme="minorHAnsi" w:hAnsiTheme="minorHAnsi" w:cstheme="minorHAnsi"/>
          <w:color w:val="000000" w:themeColor="text1"/>
        </w:rPr>
        <w:t xml:space="preserve">) listed in the average statistics row. </w:t>
      </w:r>
    </w:p>
    <w:p w14:paraId="101707F8" w14:textId="77777777" w:rsidR="00457856" w:rsidRPr="00DC43B8" w:rsidRDefault="00457856" w:rsidP="00DC0CD8">
      <w:pPr>
        <w:rPr>
          <w:rFonts w:asciiTheme="minorHAnsi" w:hAnsiTheme="minorHAnsi" w:cstheme="minorHAnsi"/>
          <w:color w:val="000000" w:themeColor="text1"/>
        </w:rPr>
      </w:pPr>
    </w:p>
    <w:p w14:paraId="5E9969B1" w14:textId="3643A56B" w:rsidR="00457856" w:rsidRPr="00DC43B8" w:rsidRDefault="00457856" w:rsidP="00DC0CD8">
      <w:pPr>
        <w:rPr>
          <w:rFonts w:asciiTheme="minorHAnsi" w:hAnsiTheme="minorHAnsi" w:cstheme="minorHAnsi"/>
          <w:color w:val="000000" w:themeColor="text1"/>
        </w:rPr>
      </w:pPr>
      <w:r w:rsidRPr="00DC43B8">
        <w:rPr>
          <w:rFonts w:asciiTheme="minorHAnsi" w:hAnsiTheme="minorHAnsi" w:cstheme="minorHAnsi"/>
          <w:color w:val="000000" w:themeColor="text1"/>
        </w:rPr>
        <w:t>N</w:t>
      </w:r>
      <w:r>
        <w:rPr>
          <w:rFonts w:asciiTheme="minorHAnsi" w:hAnsiTheme="minorHAnsi" w:cstheme="minorHAnsi"/>
          <w:color w:val="000000" w:themeColor="text1"/>
        </w:rPr>
        <w:t>OTE</w:t>
      </w:r>
      <w:r w:rsidRPr="00B04DFE">
        <w:rPr>
          <w:rFonts w:asciiTheme="minorHAnsi" w:hAnsiTheme="minorHAnsi" w:cstheme="minorHAnsi"/>
          <w:color w:val="000000" w:themeColor="text1"/>
        </w:rPr>
        <w:t xml:space="preserve">: </w:t>
      </w:r>
      <w:r>
        <w:rPr>
          <w:rFonts w:asciiTheme="minorHAnsi" w:hAnsiTheme="minorHAnsi" w:cstheme="minorHAnsi"/>
          <w:color w:val="000000" w:themeColor="text1"/>
        </w:rPr>
        <w:t>T</w:t>
      </w:r>
      <w:r w:rsidRPr="00DC43B8">
        <w:rPr>
          <w:rFonts w:asciiTheme="minorHAnsi" w:hAnsiTheme="minorHAnsi" w:cstheme="minorHAnsi"/>
          <w:color w:val="000000" w:themeColor="text1"/>
        </w:rPr>
        <w:t xml:space="preserve">he average S.D. (for µ) </w:t>
      </w:r>
      <w:r>
        <w:rPr>
          <w:rFonts w:asciiTheme="minorHAnsi" w:hAnsiTheme="minorHAnsi" w:cstheme="minorHAnsi"/>
          <w:color w:val="000000" w:themeColor="text1"/>
        </w:rPr>
        <w:t>assessing</w:t>
      </w:r>
      <w:r w:rsidRPr="00DC43B8">
        <w:rPr>
          <w:rFonts w:asciiTheme="minorHAnsi" w:hAnsiTheme="minorHAnsi" w:cstheme="minorHAnsi"/>
          <w:color w:val="000000" w:themeColor="text1"/>
        </w:rPr>
        <w:t xml:space="preserve"> variations among </w:t>
      </w:r>
      <w:r w:rsidR="008D46ED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means of </w:t>
      </w:r>
      <w:r w:rsidRPr="00DC43B8">
        <w:rPr>
          <w:rFonts w:asciiTheme="minorHAnsi" w:hAnsiTheme="minorHAnsi" w:cstheme="minorHAnsi"/>
          <w:color w:val="000000" w:themeColor="text1"/>
        </w:rPr>
        <w:t xml:space="preserve">the </w:t>
      </w:r>
      <w:r w:rsidRPr="00B47454">
        <w:rPr>
          <w:rFonts w:asciiTheme="minorHAnsi" w:hAnsiTheme="minorHAnsi" w:cstheme="minorHAnsi"/>
          <w:color w:val="000000" w:themeColor="text1"/>
        </w:rPr>
        <w:t xml:space="preserve">replicate </w:t>
      </w:r>
      <w:r w:rsidRPr="00DC43B8">
        <w:rPr>
          <w:rFonts w:asciiTheme="minorHAnsi" w:hAnsiTheme="minorHAnsi" w:cstheme="minorHAnsi"/>
          <w:color w:val="000000" w:themeColor="text1"/>
        </w:rPr>
        <w:t xml:space="preserve">distributions is different from the graphic </w:t>
      </w:r>
      <w:r>
        <w:rPr>
          <w:rFonts w:asciiTheme="minorHAnsi" w:hAnsiTheme="minorHAnsi" w:cstheme="minorHAnsi"/>
          <w:color w:val="000000" w:themeColor="text1"/>
        </w:rPr>
        <w:t xml:space="preserve">geometric </w:t>
      </w:r>
      <w:r w:rsidRPr="00DC43B8">
        <w:rPr>
          <w:rFonts w:asciiTheme="minorHAnsi" w:hAnsiTheme="minorHAnsi" w:cstheme="minorHAnsi"/>
          <w:color w:val="000000" w:themeColor="text1"/>
        </w:rPr>
        <w:t xml:space="preserve">S.D. (for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DC43B8">
        <w:rPr>
          <w:rFonts w:asciiTheme="minorHAnsi" w:hAnsiTheme="minorHAnsi" w:cstheme="minorHAnsi"/>
          <w:color w:val="000000" w:themeColor="text1"/>
        </w:rPr>
        <w:t xml:space="preserve">) measuring the spread of the average distribution. </w:t>
      </w:r>
    </w:p>
    <w:bookmarkEnd w:id="0"/>
    <w:p w14:paraId="154738B4" w14:textId="77777777" w:rsidR="002A5B04" w:rsidRPr="00841298" w:rsidRDefault="002A5B04" w:rsidP="00DC0CD8">
      <w:pPr>
        <w:jc w:val="both"/>
        <w:rPr>
          <w:rFonts w:asciiTheme="minorHAnsi" w:hAnsiTheme="minorHAnsi" w:cstheme="minorHAnsi"/>
        </w:rPr>
      </w:pPr>
    </w:p>
    <w:p w14:paraId="7B924EF8" w14:textId="77777777" w:rsidR="0078773A" w:rsidRPr="00841298" w:rsidRDefault="0078773A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color w:val="000000" w:themeColor="text1"/>
        </w:rPr>
        <w:t xml:space="preserve">REPRESENTATIVE RESULTS: </w:t>
      </w:r>
    </w:p>
    <w:p w14:paraId="36EC6BD7" w14:textId="6F3AA8B7" w:rsidR="0078773A" w:rsidRPr="00841298" w:rsidRDefault="004E2734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To validate the procedure, and demonstrate reproducibility of the determined granule size distribution, we performed </w:t>
      </w:r>
      <w:r w:rsidR="00551F92" w:rsidRPr="00841298">
        <w:rPr>
          <w:rFonts w:asciiTheme="minorHAnsi" w:hAnsiTheme="minorHAnsi" w:cstheme="minorHAnsi"/>
          <w:color w:val="000000" w:themeColor="text1"/>
        </w:rPr>
        <w:t xml:space="preserve">replicate </w:t>
      </w:r>
      <w:r w:rsidR="001867DF" w:rsidRPr="00841298">
        <w:rPr>
          <w:rFonts w:asciiTheme="minorHAnsi" w:hAnsiTheme="minorHAnsi" w:cstheme="minorHAnsi"/>
          <w:color w:val="000000" w:themeColor="text1"/>
        </w:rPr>
        <w:t xml:space="preserve">sizing </w:t>
      </w:r>
      <w:r w:rsidRPr="00841298">
        <w:rPr>
          <w:rFonts w:asciiTheme="minorHAnsi" w:hAnsiTheme="minorHAnsi" w:cstheme="minorHAnsi"/>
          <w:color w:val="000000" w:themeColor="text1"/>
        </w:rPr>
        <w:t xml:space="preserve">analyses of </w:t>
      </w:r>
      <w:proofErr w:type="spellStart"/>
      <w:r w:rsidR="00551F92" w:rsidRPr="00841298">
        <w:rPr>
          <w:rFonts w:asciiTheme="minorHAnsi" w:hAnsiTheme="minorHAnsi" w:cstheme="minorHAnsi"/>
          <w:color w:val="000000" w:themeColor="text1"/>
        </w:rPr>
        <w:t>sweetpotato</w:t>
      </w:r>
      <w:proofErr w:type="spellEnd"/>
      <w:r w:rsidR="00551F92" w:rsidRPr="00841298">
        <w:rPr>
          <w:rFonts w:asciiTheme="minorHAnsi" w:hAnsiTheme="minorHAnsi" w:cstheme="minorHAnsi"/>
          <w:color w:val="000000" w:themeColor="text1"/>
        </w:rPr>
        <w:t xml:space="preserve"> starch samples. </w:t>
      </w:r>
      <w:r w:rsidR="00087FCE" w:rsidRPr="00841298">
        <w:rPr>
          <w:rFonts w:asciiTheme="minorHAnsi" w:hAnsiTheme="minorHAnsi" w:cstheme="minorHAnsi"/>
          <w:color w:val="000000" w:themeColor="text1"/>
        </w:rPr>
        <w:t xml:space="preserve">We prepared </w:t>
      </w:r>
      <w:r w:rsidR="00BC2D8B" w:rsidRPr="00841298">
        <w:rPr>
          <w:rFonts w:asciiTheme="minorHAnsi" w:hAnsiTheme="minorHAnsi" w:cstheme="minorHAnsi"/>
          <w:color w:val="000000" w:themeColor="text1"/>
        </w:rPr>
        <w:t>replicate</w:t>
      </w:r>
      <w:r w:rsidR="0077557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06D8E" w:rsidRPr="00841298">
        <w:rPr>
          <w:rFonts w:asciiTheme="minorHAnsi" w:hAnsiTheme="minorHAnsi" w:cstheme="minorHAnsi"/>
          <w:color w:val="000000" w:themeColor="text1"/>
        </w:rPr>
        <w:t>(</w:t>
      </w:r>
      <w:r w:rsidR="000C2095" w:rsidRPr="00841298">
        <w:rPr>
          <w:rFonts w:asciiTheme="minorHAnsi" w:hAnsiTheme="minorHAnsi" w:cstheme="minorHAnsi"/>
          <w:color w:val="000000" w:themeColor="text1"/>
        </w:rPr>
        <w:t>S1</w:t>
      </w:r>
      <w:r w:rsidR="00B06D8E" w:rsidRPr="00841298">
        <w:rPr>
          <w:rFonts w:asciiTheme="minorHAnsi" w:hAnsiTheme="minorHAnsi" w:cstheme="minorHAnsi"/>
          <w:color w:val="000000" w:themeColor="text1"/>
        </w:rPr>
        <w:t xml:space="preserve"> and </w:t>
      </w:r>
      <w:r w:rsidR="000C2095" w:rsidRPr="00841298">
        <w:rPr>
          <w:rFonts w:asciiTheme="minorHAnsi" w:hAnsiTheme="minorHAnsi" w:cstheme="minorHAnsi"/>
          <w:color w:val="000000" w:themeColor="text1"/>
        </w:rPr>
        <w:t>S2</w:t>
      </w:r>
      <w:r w:rsidR="00B06D8E" w:rsidRPr="00841298">
        <w:rPr>
          <w:rFonts w:asciiTheme="minorHAnsi" w:hAnsiTheme="minorHAnsi" w:cstheme="minorHAnsi"/>
          <w:color w:val="000000" w:themeColor="text1"/>
        </w:rPr>
        <w:t xml:space="preserve">) </w:t>
      </w:r>
      <w:r w:rsidR="00775570" w:rsidRPr="00841298">
        <w:rPr>
          <w:rFonts w:asciiTheme="minorHAnsi" w:hAnsiTheme="minorHAnsi" w:cstheme="minorHAnsi"/>
          <w:color w:val="000000" w:themeColor="text1"/>
        </w:rPr>
        <w:t>starch</w:t>
      </w:r>
      <w:r w:rsidR="000C2095" w:rsidRPr="00841298">
        <w:rPr>
          <w:rFonts w:asciiTheme="minorHAnsi" w:hAnsiTheme="minorHAnsi" w:cstheme="minorHAnsi"/>
          <w:color w:val="000000" w:themeColor="text1"/>
        </w:rPr>
        <w:t xml:space="preserve"> samples </w:t>
      </w:r>
      <w:r w:rsidR="00775570" w:rsidRPr="00841298">
        <w:rPr>
          <w:rFonts w:asciiTheme="minorHAnsi" w:hAnsiTheme="minorHAnsi" w:cstheme="minorHAnsi"/>
          <w:color w:val="000000" w:themeColor="text1"/>
        </w:rPr>
        <w:t xml:space="preserve">from </w:t>
      </w:r>
      <w:r w:rsidR="000C2095" w:rsidRPr="00841298">
        <w:rPr>
          <w:rFonts w:asciiTheme="minorHAnsi" w:hAnsiTheme="minorHAnsi" w:cstheme="minorHAnsi"/>
          <w:color w:val="000000" w:themeColor="text1"/>
        </w:rPr>
        <w:t xml:space="preserve">field-grown </w:t>
      </w:r>
      <w:proofErr w:type="spellStart"/>
      <w:r w:rsidR="00775570" w:rsidRPr="00841298">
        <w:rPr>
          <w:rFonts w:asciiTheme="minorHAnsi" w:hAnsiTheme="minorHAnsi" w:cstheme="minorHAnsi"/>
          <w:color w:val="000000" w:themeColor="text1"/>
        </w:rPr>
        <w:t>sweetpotatoes</w:t>
      </w:r>
      <w:proofErr w:type="spellEnd"/>
      <w:r w:rsidR="0077557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C2095" w:rsidRPr="00841298">
        <w:rPr>
          <w:rFonts w:asciiTheme="minorHAnsi" w:hAnsiTheme="minorHAnsi" w:cstheme="minorHAnsi"/>
          <w:color w:val="000000" w:themeColor="text1"/>
        </w:rPr>
        <w:t>of a</w:t>
      </w:r>
      <w:r w:rsidR="002B0391" w:rsidRPr="00841298">
        <w:rPr>
          <w:rFonts w:asciiTheme="minorHAnsi" w:hAnsiTheme="minorHAnsi" w:cstheme="minorHAnsi"/>
          <w:color w:val="000000" w:themeColor="text1"/>
        </w:rPr>
        <w:t xml:space="preserve"> breeding line SC1149-19 </w:t>
      </w:r>
      <w:r w:rsidR="00673F78" w:rsidRPr="00841298">
        <w:rPr>
          <w:rFonts w:asciiTheme="minorHAnsi" w:hAnsiTheme="minorHAnsi" w:cstheme="minorHAnsi"/>
          <w:color w:val="000000" w:themeColor="text1"/>
        </w:rPr>
        <w:t xml:space="preserve">at a similar developmental age </w:t>
      </w:r>
      <w:r w:rsidR="00087FCE" w:rsidRPr="00841298">
        <w:rPr>
          <w:rFonts w:asciiTheme="minorHAnsi" w:hAnsiTheme="minorHAnsi" w:cstheme="minorHAnsi"/>
          <w:color w:val="000000" w:themeColor="text1"/>
        </w:rPr>
        <w:t xml:space="preserve">using </w:t>
      </w:r>
      <w:r w:rsidR="001404A3" w:rsidRPr="00841298">
        <w:rPr>
          <w:rFonts w:asciiTheme="minorHAnsi" w:hAnsiTheme="minorHAnsi" w:cstheme="minorHAnsi"/>
          <w:color w:val="000000" w:themeColor="text1"/>
        </w:rPr>
        <w:t xml:space="preserve">a previously </w:t>
      </w:r>
      <w:r w:rsidR="00775570" w:rsidRPr="00841298">
        <w:rPr>
          <w:rFonts w:asciiTheme="minorHAnsi" w:hAnsiTheme="minorHAnsi" w:cstheme="minorHAnsi"/>
          <w:color w:val="000000" w:themeColor="text1"/>
        </w:rPr>
        <w:t>described</w:t>
      </w:r>
      <w:r w:rsidR="001404A3" w:rsidRPr="00841298">
        <w:rPr>
          <w:rFonts w:asciiTheme="minorHAnsi" w:hAnsiTheme="minorHAnsi" w:cstheme="minorHAnsi"/>
          <w:color w:val="000000" w:themeColor="text1"/>
        </w:rPr>
        <w:t xml:space="preserve"> procedure</w:t>
      </w:r>
      <w:r w:rsidR="003E02BA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28</w:t>
      </w:r>
      <w:r w:rsidR="00347565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EB14FC" w:rsidRPr="00841298">
        <w:rPr>
          <w:rFonts w:asciiTheme="minorHAnsi" w:hAnsiTheme="minorHAnsi" w:cstheme="minorHAnsi"/>
          <w:color w:val="000000" w:themeColor="text1"/>
        </w:rPr>
        <w:t xml:space="preserve">From each starch extract, two </w:t>
      </w:r>
      <w:r w:rsidR="00F10596" w:rsidRPr="00841298">
        <w:rPr>
          <w:rFonts w:asciiTheme="minorHAnsi" w:hAnsiTheme="minorHAnsi" w:cstheme="minorHAnsi"/>
          <w:color w:val="000000" w:themeColor="text1"/>
        </w:rPr>
        <w:t xml:space="preserve">0.5 g </w:t>
      </w:r>
      <w:r w:rsidR="00352893" w:rsidRPr="00841298">
        <w:rPr>
          <w:rFonts w:asciiTheme="minorHAnsi" w:hAnsiTheme="minorHAnsi" w:cstheme="minorHAnsi"/>
          <w:color w:val="000000" w:themeColor="text1"/>
        </w:rPr>
        <w:t xml:space="preserve">aliquots </w:t>
      </w:r>
      <w:r w:rsidR="00B950F0" w:rsidRPr="00841298">
        <w:rPr>
          <w:rFonts w:asciiTheme="minorHAnsi" w:hAnsiTheme="minorHAnsi" w:cstheme="minorHAnsi"/>
          <w:color w:val="000000" w:themeColor="text1"/>
        </w:rPr>
        <w:t>(</w:t>
      </w:r>
      <w:r w:rsidR="00124726" w:rsidRPr="00841298">
        <w:rPr>
          <w:rFonts w:asciiTheme="minorHAnsi" w:hAnsiTheme="minorHAnsi" w:cstheme="minorHAnsi"/>
          <w:color w:val="000000" w:themeColor="text1"/>
        </w:rPr>
        <w:t>a</w:t>
      </w:r>
      <w:r w:rsidR="00B950F0" w:rsidRPr="00841298">
        <w:rPr>
          <w:rFonts w:asciiTheme="minorHAnsi" w:hAnsiTheme="minorHAnsi" w:cstheme="minorHAnsi"/>
          <w:color w:val="000000" w:themeColor="text1"/>
        </w:rPr>
        <w:t xml:space="preserve"> and </w:t>
      </w:r>
      <w:r w:rsidR="00124726" w:rsidRPr="00841298">
        <w:rPr>
          <w:rFonts w:asciiTheme="minorHAnsi" w:hAnsiTheme="minorHAnsi" w:cstheme="minorHAnsi"/>
          <w:color w:val="000000" w:themeColor="text1"/>
        </w:rPr>
        <w:t>b</w:t>
      </w:r>
      <w:r w:rsidR="00B950F0" w:rsidRPr="00841298">
        <w:rPr>
          <w:rFonts w:asciiTheme="minorHAnsi" w:hAnsiTheme="minorHAnsi" w:cstheme="minorHAnsi"/>
          <w:color w:val="000000" w:themeColor="text1"/>
        </w:rPr>
        <w:t xml:space="preserve">) </w:t>
      </w:r>
      <w:r w:rsidR="00352893" w:rsidRPr="00841298">
        <w:rPr>
          <w:rFonts w:asciiTheme="minorHAnsi" w:hAnsiTheme="minorHAnsi" w:cstheme="minorHAnsi"/>
          <w:color w:val="000000" w:themeColor="text1"/>
        </w:rPr>
        <w:t>were sampled, suspended in 5 m</w:t>
      </w:r>
      <w:r w:rsidR="00016967">
        <w:rPr>
          <w:rFonts w:asciiTheme="minorHAnsi" w:hAnsiTheme="minorHAnsi" w:cstheme="minorHAnsi"/>
          <w:color w:val="000000" w:themeColor="text1"/>
        </w:rPr>
        <w:t>L of</w:t>
      </w:r>
      <w:r w:rsidR="00352893" w:rsidRPr="00841298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352893" w:rsidRPr="00841298">
        <w:rPr>
          <w:rFonts w:asciiTheme="minorHAnsi" w:hAnsiTheme="minorHAnsi" w:cstheme="minorHAnsi"/>
          <w:color w:val="000000" w:themeColor="text1"/>
        </w:rPr>
        <w:t>methanol</w:t>
      </w:r>
      <w:proofErr w:type="gramEnd"/>
      <w:r w:rsidR="00352893" w:rsidRPr="00841298">
        <w:rPr>
          <w:rFonts w:asciiTheme="minorHAnsi" w:hAnsiTheme="minorHAnsi" w:cstheme="minorHAnsi"/>
          <w:color w:val="000000" w:themeColor="text1"/>
        </w:rPr>
        <w:t xml:space="preserve"> and sonicated with several pulses of low-energy </w:t>
      </w:r>
      <w:r w:rsidR="00F10596" w:rsidRPr="00841298">
        <w:rPr>
          <w:rFonts w:asciiTheme="minorHAnsi" w:hAnsiTheme="minorHAnsi" w:cstheme="minorHAnsi"/>
          <w:color w:val="000000" w:themeColor="text1"/>
        </w:rPr>
        <w:t xml:space="preserve">ultrasound to break up aggregates. </w:t>
      </w:r>
      <w:r w:rsidR="00124726" w:rsidRPr="00841298">
        <w:rPr>
          <w:rFonts w:asciiTheme="minorHAnsi" w:hAnsiTheme="minorHAnsi" w:cstheme="minorHAnsi"/>
          <w:color w:val="000000" w:themeColor="text1"/>
        </w:rPr>
        <w:t>Each of t</w:t>
      </w:r>
      <w:r w:rsidR="00121CAD" w:rsidRPr="00841298">
        <w:rPr>
          <w:rFonts w:asciiTheme="minorHAnsi" w:hAnsiTheme="minorHAnsi" w:cstheme="minorHAnsi"/>
          <w:color w:val="000000" w:themeColor="text1"/>
        </w:rPr>
        <w:t>he two pairs of</w:t>
      </w:r>
      <w:r w:rsidR="00495C2F" w:rsidRPr="00841298">
        <w:rPr>
          <w:rFonts w:asciiTheme="minorHAnsi" w:hAnsiTheme="minorHAnsi" w:cstheme="minorHAnsi"/>
          <w:color w:val="000000" w:themeColor="text1"/>
        </w:rPr>
        <w:t xml:space="preserve"> starch-methanol suspensions </w:t>
      </w:r>
      <w:r w:rsidR="00124726" w:rsidRPr="00841298">
        <w:rPr>
          <w:rFonts w:asciiTheme="minorHAnsi" w:hAnsiTheme="minorHAnsi" w:cstheme="minorHAnsi"/>
          <w:color w:val="000000" w:themeColor="text1"/>
        </w:rPr>
        <w:t xml:space="preserve">was </w:t>
      </w:r>
      <w:r w:rsidR="008A3D6C" w:rsidRPr="00841298">
        <w:rPr>
          <w:rFonts w:asciiTheme="minorHAnsi" w:hAnsiTheme="minorHAnsi" w:cstheme="minorHAnsi"/>
          <w:color w:val="000000" w:themeColor="text1"/>
        </w:rPr>
        <w:t xml:space="preserve">drop-sampled </w:t>
      </w:r>
      <w:r w:rsidR="00124726" w:rsidRPr="00841298">
        <w:rPr>
          <w:rFonts w:asciiTheme="minorHAnsi" w:hAnsiTheme="minorHAnsi" w:cstheme="minorHAnsi"/>
          <w:color w:val="000000" w:themeColor="text1"/>
        </w:rPr>
        <w:t>to make a starch-electrolyte suspension, which was then sized twice</w:t>
      </w:r>
      <w:r w:rsidR="00121CA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A2C67" w:rsidRPr="00841298">
        <w:rPr>
          <w:rFonts w:asciiTheme="minorHAnsi" w:hAnsiTheme="minorHAnsi" w:cstheme="minorHAnsi"/>
          <w:color w:val="000000" w:themeColor="text1"/>
        </w:rPr>
        <w:t xml:space="preserve">(technical repeat runs) </w:t>
      </w:r>
      <w:r w:rsidR="00121CAD" w:rsidRPr="00841298">
        <w:rPr>
          <w:rFonts w:asciiTheme="minorHAnsi" w:hAnsiTheme="minorHAnsi" w:cstheme="minorHAnsi"/>
          <w:color w:val="000000" w:themeColor="text1"/>
        </w:rPr>
        <w:t>using the above outlined SOM</w:t>
      </w:r>
      <w:r w:rsidR="00872AD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8A3D6C" w:rsidRPr="00841298">
        <w:rPr>
          <w:rFonts w:asciiTheme="minorHAnsi" w:hAnsiTheme="minorHAnsi" w:cstheme="minorHAnsi"/>
          <w:color w:val="000000" w:themeColor="text1"/>
        </w:rPr>
        <w:t xml:space="preserve">for </w:t>
      </w:r>
      <w:r w:rsidR="00824103" w:rsidRPr="00841298">
        <w:rPr>
          <w:rFonts w:asciiTheme="minorHAnsi" w:hAnsiTheme="minorHAnsi" w:cstheme="minorHAnsi"/>
          <w:color w:val="000000" w:themeColor="text1"/>
        </w:rPr>
        <w:t xml:space="preserve">a total count of </w:t>
      </w:r>
      <w:r w:rsidR="008A3D6C" w:rsidRPr="00841298">
        <w:rPr>
          <w:rFonts w:asciiTheme="minorHAnsi" w:hAnsiTheme="minorHAnsi" w:cstheme="minorHAnsi"/>
          <w:color w:val="000000" w:themeColor="text1"/>
        </w:rPr>
        <w:t xml:space="preserve">125,000 granules </w:t>
      </w:r>
      <w:r w:rsidR="00872ADD" w:rsidRPr="00841298">
        <w:rPr>
          <w:rFonts w:asciiTheme="minorHAnsi" w:hAnsiTheme="minorHAnsi" w:cstheme="minorHAnsi"/>
          <w:color w:val="000000" w:themeColor="text1"/>
        </w:rPr>
        <w:t xml:space="preserve">each. </w:t>
      </w:r>
      <w:r w:rsidR="001902DE" w:rsidRPr="00841298">
        <w:rPr>
          <w:rFonts w:asciiTheme="minorHAnsi" w:hAnsiTheme="minorHAnsi" w:cstheme="minorHAnsi"/>
          <w:color w:val="000000" w:themeColor="text1"/>
        </w:rPr>
        <w:t xml:space="preserve">For each single sizing run, </w:t>
      </w:r>
      <w:r w:rsidR="001902DE" w:rsidRPr="00841298">
        <w:rPr>
          <w:rFonts w:asciiTheme="minorHAnsi" w:hAnsiTheme="minorHAnsi" w:cstheme="minorHAnsi"/>
        </w:rPr>
        <w:t>once the total count reaches over ~65,000 and ~125,000, the graphic geometric S.D.</w:t>
      </w:r>
      <w:r w:rsidR="001902DE" w:rsidRPr="00841298">
        <w:rPr>
          <w:rFonts w:asciiTheme="minorHAnsi" w:hAnsiTheme="minorHAnsi" w:cstheme="minorHAnsi"/>
          <w:color w:val="000000" w:themeColor="text1"/>
        </w:rPr>
        <w:t xml:space="preserve">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1902DE" w:rsidRPr="00841298">
        <w:rPr>
          <w:rFonts w:asciiTheme="minorHAnsi" w:hAnsiTheme="minorHAnsi" w:cstheme="minorHAnsi"/>
          <w:color w:val="000000" w:themeColor="text1"/>
        </w:rPr>
        <w:t>)</w:t>
      </w:r>
      <w:r w:rsidR="001902DE" w:rsidRPr="00841298">
        <w:rPr>
          <w:rFonts w:asciiTheme="minorHAnsi" w:hAnsiTheme="minorHAnsi" w:cstheme="minorHAnsi"/>
        </w:rPr>
        <w:t xml:space="preserve"> and geometric mean </w:t>
      </w:r>
      <w:r w:rsidR="001902DE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1902DE" w:rsidRPr="00841298">
        <w:rPr>
          <w:rFonts w:asciiTheme="minorHAnsi" w:hAnsiTheme="minorHAnsi" w:cstheme="minorHAnsi"/>
          <w:color w:val="000000" w:themeColor="text1"/>
        </w:rPr>
        <w:t xml:space="preserve">) </w:t>
      </w:r>
      <w:r w:rsidR="001902DE" w:rsidRPr="00841298">
        <w:rPr>
          <w:rFonts w:asciiTheme="minorHAnsi" w:hAnsiTheme="minorHAnsi" w:cstheme="minorHAnsi"/>
        </w:rPr>
        <w:t xml:space="preserve">of the displayed differential volume-size distribution no longer significantly change, respectively. </w:t>
      </w:r>
      <w:r w:rsidR="00685CB3" w:rsidRPr="00841298">
        <w:rPr>
          <w:rFonts w:asciiTheme="minorHAnsi" w:hAnsiTheme="minorHAnsi" w:cstheme="minorHAnsi"/>
          <w:color w:val="000000" w:themeColor="text1"/>
        </w:rPr>
        <w:t xml:space="preserve">Each pair of </w:t>
      </w:r>
      <w:r w:rsidR="00121CAD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685CB3" w:rsidRPr="00841298">
        <w:rPr>
          <w:rFonts w:asciiTheme="minorHAnsi" w:hAnsiTheme="minorHAnsi" w:cstheme="minorHAnsi"/>
          <w:color w:val="000000" w:themeColor="text1"/>
        </w:rPr>
        <w:t xml:space="preserve">repeat runs </w:t>
      </w:r>
      <w:r w:rsidR="00D729DB" w:rsidRPr="00841298">
        <w:rPr>
          <w:rFonts w:asciiTheme="minorHAnsi" w:hAnsiTheme="minorHAnsi" w:cstheme="minorHAnsi"/>
          <w:color w:val="000000" w:themeColor="text1"/>
        </w:rPr>
        <w:t>using</w:t>
      </w:r>
      <w:r w:rsidR="00121CAD" w:rsidRPr="00841298">
        <w:rPr>
          <w:rFonts w:asciiTheme="minorHAnsi" w:hAnsiTheme="minorHAnsi" w:cstheme="minorHAnsi"/>
          <w:color w:val="000000" w:themeColor="text1"/>
        </w:rPr>
        <w:t xml:space="preserve"> one starch-methanol suspension </w:t>
      </w:r>
      <w:r w:rsidR="00A47F99" w:rsidRPr="00841298">
        <w:rPr>
          <w:rFonts w:asciiTheme="minorHAnsi" w:hAnsiTheme="minorHAnsi" w:cstheme="minorHAnsi"/>
          <w:color w:val="000000" w:themeColor="text1"/>
        </w:rPr>
        <w:t>was</w:t>
      </w:r>
      <w:r w:rsidR="00685CB3" w:rsidRPr="00841298">
        <w:rPr>
          <w:rFonts w:asciiTheme="minorHAnsi" w:hAnsiTheme="minorHAnsi" w:cstheme="minorHAnsi"/>
          <w:color w:val="000000" w:themeColor="text1"/>
        </w:rPr>
        <w:t xml:space="preserve"> merged </w:t>
      </w:r>
      <w:r w:rsidR="00735ADA" w:rsidRPr="00841298">
        <w:rPr>
          <w:rFonts w:asciiTheme="minorHAnsi" w:hAnsiTheme="minorHAnsi" w:cstheme="minorHAnsi"/>
          <w:color w:val="000000" w:themeColor="text1"/>
        </w:rPr>
        <w:t xml:space="preserve">after completion </w:t>
      </w:r>
      <w:r w:rsidR="00685CB3" w:rsidRPr="00841298">
        <w:rPr>
          <w:rFonts w:asciiTheme="minorHAnsi" w:hAnsiTheme="minorHAnsi" w:cstheme="minorHAnsi"/>
          <w:color w:val="000000" w:themeColor="text1"/>
        </w:rPr>
        <w:t>for a total sizing count of 250,000</w:t>
      </w:r>
      <w:r w:rsidR="00F110BD" w:rsidRPr="00841298">
        <w:rPr>
          <w:rFonts w:asciiTheme="minorHAnsi" w:hAnsiTheme="minorHAnsi" w:cstheme="minorHAnsi"/>
          <w:color w:val="000000" w:themeColor="text1"/>
        </w:rPr>
        <w:t>.</w:t>
      </w:r>
      <w:r w:rsidR="001902DE"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1F64A9F4" w14:textId="77777777" w:rsidR="00666E3B" w:rsidRPr="00841298" w:rsidRDefault="00666E3B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B8C9047" w14:textId="386769AB" w:rsidR="00206656" w:rsidRPr="00841298" w:rsidRDefault="00386518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016967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Pr="00841298">
        <w:rPr>
          <w:rFonts w:asciiTheme="minorHAnsi" w:hAnsiTheme="minorHAnsi" w:cstheme="minorHAnsi"/>
          <w:color w:val="000000" w:themeColor="text1"/>
        </w:rPr>
        <w:t xml:space="preserve"> shows differential volume-percentage </w:t>
      </w:r>
      <w:r w:rsidR="00033909" w:rsidRPr="00841298">
        <w:rPr>
          <w:rFonts w:asciiTheme="minorHAnsi" w:hAnsiTheme="minorHAnsi" w:cstheme="minorHAnsi"/>
          <w:color w:val="000000" w:themeColor="text1"/>
        </w:rPr>
        <w:t>volume-equivalent-sphere-</w:t>
      </w:r>
      <w:r w:rsidRPr="00841298">
        <w:rPr>
          <w:rFonts w:asciiTheme="minorHAnsi" w:hAnsiTheme="minorHAnsi" w:cstheme="minorHAnsi"/>
          <w:color w:val="000000" w:themeColor="text1"/>
        </w:rPr>
        <w:t>diameter</w:t>
      </w:r>
      <w:r w:rsidR="00033909" w:rsidRPr="00841298">
        <w:rPr>
          <w:rFonts w:asciiTheme="minorHAnsi" w:hAnsiTheme="minorHAnsi" w:cstheme="minorHAnsi"/>
          <w:color w:val="000000" w:themeColor="text1"/>
        </w:rPr>
        <w:t xml:space="preserve"> distributions (S1a, S1b, S2a and S2b) for the </w:t>
      </w:r>
      <w:r w:rsidR="00AE4577" w:rsidRPr="00841298">
        <w:rPr>
          <w:rFonts w:asciiTheme="minorHAnsi" w:hAnsiTheme="minorHAnsi" w:cstheme="minorHAnsi"/>
          <w:color w:val="000000" w:themeColor="text1"/>
        </w:rPr>
        <w:t xml:space="preserve">four </w:t>
      </w:r>
      <w:r w:rsidRPr="00841298">
        <w:rPr>
          <w:rFonts w:asciiTheme="minorHAnsi" w:hAnsiTheme="minorHAnsi" w:cstheme="minorHAnsi"/>
          <w:color w:val="000000" w:themeColor="text1"/>
        </w:rPr>
        <w:t xml:space="preserve">replicate sizing analyses </w:t>
      </w:r>
      <w:r w:rsidR="00033909" w:rsidRPr="00841298">
        <w:rPr>
          <w:rFonts w:asciiTheme="minorHAnsi" w:hAnsiTheme="minorHAnsi" w:cstheme="minorHAnsi"/>
          <w:color w:val="000000" w:themeColor="text1"/>
        </w:rPr>
        <w:t xml:space="preserve">of </w:t>
      </w:r>
      <w:r w:rsidR="00A023D6" w:rsidRPr="00841298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A023D6" w:rsidRPr="00841298">
        <w:rPr>
          <w:rFonts w:asciiTheme="minorHAnsi" w:hAnsiTheme="minorHAnsi" w:cstheme="minorHAnsi"/>
          <w:color w:val="000000" w:themeColor="text1"/>
        </w:rPr>
        <w:t>sweetpotato</w:t>
      </w:r>
      <w:proofErr w:type="spellEnd"/>
      <w:r w:rsidR="0005112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8E77BB" w:rsidRPr="00841298">
        <w:rPr>
          <w:rFonts w:asciiTheme="minorHAnsi" w:hAnsiTheme="minorHAnsi" w:cstheme="minorHAnsi"/>
          <w:color w:val="000000" w:themeColor="text1"/>
        </w:rPr>
        <w:t>starch</w:t>
      </w:r>
      <w:r w:rsidR="00A84187" w:rsidRPr="00841298">
        <w:rPr>
          <w:rFonts w:asciiTheme="minorHAnsi" w:hAnsiTheme="minorHAnsi" w:cstheme="minorHAnsi"/>
          <w:color w:val="000000" w:themeColor="text1"/>
        </w:rPr>
        <w:t xml:space="preserve"> samples</w:t>
      </w:r>
      <w:r w:rsidR="008E77BB" w:rsidRPr="00841298">
        <w:rPr>
          <w:rFonts w:asciiTheme="minorHAnsi" w:hAnsiTheme="minorHAnsi" w:cstheme="minorHAnsi"/>
          <w:color w:val="000000" w:themeColor="text1"/>
        </w:rPr>
        <w:t>, and their averag</w:t>
      </w:r>
      <w:r w:rsidR="002618A1" w:rsidRPr="00841298">
        <w:rPr>
          <w:rFonts w:asciiTheme="minorHAnsi" w:hAnsiTheme="minorHAnsi" w:cstheme="minorHAnsi"/>
          <w:color w:val="000000" w:themeColor="text1"/>
        </w:rPr>
        <w:t xml:space="preserve">e </w:t>
      </w:r>
      <w:r w:rsidR="00033909" w:rsidRPr="00841298">
        <w:rPr>
          <w:rFonts w:asciiTheme="minorHAnsi" w:hAnsiTheme="minorHAnsi" w:cstheme="minorHAnsi"/>
          <w:color w:val="000000" w:themeColor="text1"/>
        </w:rPr>
        <w:t>distribution</w:t>
      </w:r>
      <w:r w:rsidR="008E77BB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B3260B" w:rsidRPr="00841298">
        <w:rPr>
          <w:rFonts w:asciiTheme="minorHAnsi" w:hAnsiTheme="minorHAnsi" w:cstheme="minorHAnsi"/>
          <w:color w:val="000000" w:themeColor="text1"/>
        </w:rPr>
        <w:t xml:space="preserve">The CV for </w:t>
      </w:r>
      <w:r w:rsidR="003F755C" w:rsidRPr="00841298">
        <w:rPr>
          <w:rFonts w:asciiTheme="minorHAnsi" w:hAnsiTheme="minorHAnsi" w:cstheme="minorHAnsi"/>
          <w:color w:val="000000" w:themeColor="text1"/>
        </w:rPr>
        <w:t xml:space="preserve">the average of geometric means of the four replicate distributions was </w:t>
      </w:r>
      <w:r w:rsidR="00C3524D" w:rsidRPr="00841298">
        <w:rPr>
          <w:rFonts w:asciiTheme="minorHAnsi" w:hAnsiTheme="minorHAnsi" w:cstheme="minorHAnsi"/>
          <w:color w:val="000000" w:themeColor="text1"/>
        </w:rPr>
        <w:t>3</w:t>
      </w:r>
      <w:r w:rsidR="00B3260B" w:rsidRPr="00841298">
        <w:rPr>
          <w:rFonts w:asciiTheme="minorHAnsi" w:hAnsiTheme="minorHAnsi" w:cstheme="minorHAnsi"/>
          <w:color w:val="000000" w:themeColor="text1"/>
        </w:rPr>
        <w:t>.</w:t>
      </w:r>
      <w:r w:rsidR="00C3524D" w:rsidRPr="00841298">
        <w:rPr>
          <w:rFonts w:asciiTheme="minorHAnsi" w:hAnsiTheme="minorHAnsi" w:cstheme="minorHAnsi"/>
          <w:color w:val="000000" w:themeColor="text1"/>
        </w:rPr>
        <w:t>7</w:t>
      </w:r>
      <w:r w:rsidR="00B3260B" w:rsidRPr="00841298">
        <w:rPr>
          <w:rFonts w:asciiTheme="minorHAnsi" w:hAnsiTheme="minorHAnsi" w:cstheme="minorHAnsi"/>
          <w:color w:val="000000" w:themeColor="text1"/>
        </w:rPr>
        <w:t xml:space="preserve">5 </w:t>
      </w:r>
      <w:r w:rsidR="003F755C" w:rsidRPr="00841298">
        <w:rPr>
          <w:rFonts w:asciiTheme="minorHAnsi" w:hAnsiTheme="minorHAnsi" w:cstheme="minorHAnsi"/>
          <w:color w:val="000000" w:themeColor="text1"/>
        </w:rPr>
        <w:t>%</w:t>
      </w:r>
      <w:r w:rsidR="00B3260B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364A2F" w:rsidRPr="00841298">
        <w:rPr>
          <w:rFonts w:asciiTheme="minorHAnsi" w:hAnsiTheme="minorHAnsi" w:cstheme="minorHAnsi"/>
          <w:color w:val="000000" w:themeColor="text1"/>
        </w:rPr>
        <w:t xml:space="preserve">demonstrating </w:t>
      </w:r>
      <w:r w:rsidR="00A023D6" w:rsidRPr="00841298">
        <w:rPr>
          <w:rFonts w:asciiTheme="minorHAnsi" w:hAnsiTheme="minorHAnsi" w:cstheme="minorHAnsi"/>
          <w:color w:val="000000" w:themeColor="text1"/>
        </w:rPr>
        <w:t xml:space="preserve">an excellent </w:t>
      </w:r>
      <w:r w:rsidR="00087E25" w:rsidRPr="00841298">
        <w:rPr>
          <w:rFonts w:asciiTheme="minorHAnsi" w:hAnsiTheme="minorHAnsi" w:cstheme="minorHAnsi"/>
          <w:color w:val="000000" w:themeColor="text1"/>
        </w:rPr>
        <w:t>reproducib</w:t>
      </w:r>
      <w:r w:rsidR="000826D8" w:rsidRPr="00841298">
        <w:rPr>
          <w:rFonts w:asciiTheme="minorHAnsi" w:hAnsiTheme="minorHAnsi" w:cstheme="minorHAnsi"/>
          <w:color w:val="000000" w:themeColor="text1"/>
        </w:rPr>
        <w:t>i</w:t>
      </w:r>
      <w:r w:rsidR="00087E25" w:rsidRPr="00841298">
        <w:rPr>
          <w:rFonts w:asciiTheme="minorHAnsi" w:hAnsiTheme="minorHAnsi" w:cstheme="minorHAnsi"/>
          <w:color w:val="000000" w:themeColor="text1"/>
        </w:rPr>
        <w:t>lity</w:t>
      </w:r>
      <w:r w:rsidR="00A023D6" w:rsidRPr="00841298">
        <w:rPr>
          <w:rFonts w:asciiTheme="minorHAnsi" w:hAnsiTheme="minorHAnsi" w:cstheme="minorHAnsi"/>
          <w:color w:val="000000" w:themeColor="text1"/>
        </w:rPr>
        <w:t xml:space="preserve"> of the </w:t>
      </w:r>
      <w:r w:rsidR="008C0526" w:rsidRPr="00841298">
        <w:rPr>
          <w:rFonts w:asciiTheme="minorHAnsi" w:hAnsiTheme="minorHAnsi" w:cstheme="minorHAnsi"/>
          <w:color w:val="000000" w:themeColor="text1"/>
        </w:rPr>
        <w:t>sizing r</w:t>
      </w:r>
      <w:r w:rsidR="00493FC7" w:rsidRPr="00841298">
        <w:rPr>
          <w:rFonts w:asciiTheme="minorHAnsi" w:hAnsiTheme="minorHAnsi" w:cstheme="minorHAnsi"/>
          <w:color w:val="000000" w:themeColor="text1"/>
        </w:rPr>
        <w:t>e</w:t>
      </w:r>
      <w:r w:rsidR="008C0526" w:rsidRPr="00841298">
        <w:rPr>
          <w:rFonts w:asciiTheme="minorHAnsi" w:hAnsiTheme="minorHAnsi" w:cstheme="minorHAnsi"/>
          <w:color w:val="000000" w:themeColor="text1"/>
        </w:rPr>
        <w:t>sults</w:t>
      </w:r>
      <w:r w:rsidR="00A023D6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D8631D" w:rsidRPr="00841298">
        <w:rPr>
          <w:rFonts w:asciiTheme="minorHAnsi" w:hAnsiTheme="minorHAnsi" w:cstheme="minorHAnsi"/>
          <w:color w:val="000000" w:themeColor="text1"/>
        </w:rPr>
        <w:t xml:space="preserve">Each of the four replicate distributions was determined from a very large sampling size of 250,000 granules, </w:t>
      </w:r>
      <w:r w:rsidR="001902DE" w:rsidRPr="00841298">
        <w:rPr>
          <w:rFonts w:asciiTheme="minorHAnsi" w:hAnsiTheme="minorHAnsi" w:cstheme="minorHAnsi"/>
          <w:color w:val="000000" w:themeColor="text1"/>
        </w:rPr>
        <w:t>far exceeding</w:t>
      </w:r>
      <w:r w:rsidR="00D8631D" w:rsidRPr="00841298">
        <w:rPr>
          <w:rFonts w:asciiTheme="minorHAnsi" w:hAnsiTheme="minorHAnsi" w:cstheme="minorHAnsi"/>
          <w:color w:val="000000" w:themeColor="text1"/>
        </w:rPr>
        <w:t xml:space="preserve"> the minimal count</w:t>
      </w:r>
      <w:r w:rsidR="001902DE" w:rsidRPr="00841298">
        <w:rPr>
          <w:rFonts w:asciiTheme="minorHAnsi" w:hAnsiTheme="minorHAnsi" w:cstheme="minorHAnsi"/>
          <w:color w:val="000000" w:themeColor="text1"/>
        </w:rPr>
        <w:t xml:space="preserve">s </w:t>
      </w:r>
      <w:r w:rsidR="001B4310" w:rsidRPr="00841298">
        <w:rPr>
          <w:rFonts w:asciiTheme="minorHAnsi" w:hAnsiTheme="minorHAnsi" w:cstheme="minorHAnsi"/>
          <w:color w:val="000000" w:themeColor="text1"/>
        </w:rPr>
        <w:t>(</w:t>
      </w:r>
      <w:r w:rsidR="001B4310" w:rsidRPr="00841298">
        <w:rPr>
          <w:rFonts w:asciiTheme="minorHAnsi" w:hAnsiTheme="minorHAnsi" w:cstheme="minorHAnsi"/>
        </w:rPr>
        <w:t xml:space="preserve">~65,000 and ~125,000) </w:t>
      </w:r>
      <w:r w:rsidR="00D8631D" w:rsidRPr="00841298">
        <w:rPr>
          <w:rFonts w:asciiTheme="minorHAnsi" w:hAnsiTheme="minorHAnsi" w:cstheme="minorHAnsi"/>
          <w:color w:val="000000" w:themeColor="text1"/>
        </w:rPr>
        <w:t xml:space="preserve">above which </w:t>
      </w:r>
      <w:r w:rsidR="001902DE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1902DE" w:rsidRPr="00841298">
        <w:rPr>
          <w:rFonts w:asciiTheme="minorHAnsi" w:hAnsiTheme="minorHAnsi" w:cstheme="minorHAnsi"/>
        </w:rPr>
        <w:t>graphic geometric S.D.</w:t>
      </w:r>
      <w:r w:rsidR="001902DE" w:rsidRPr="00841298">
        <w:rPr>
          <w:rFonts w:asciiTheme="minorHAnsi" w:hAnsiTheme="minorHAnsi" w:cstheme="minorHAnsi"/>
          <w:color w:val="000000" w:themeColor="text1"/>
        </w:rPr>
        <w:t xml:space="preserve">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1902DE" w:rsidRPr="00841298">
        <w:rPr>
          <w:rFonts w:asciiTheme="minorHAnsi" w:hAnsiTheme="minorHAnsi" w:cstheme="minorHAnsi"/>
          <w:color w:val="000000" w:themeColor="text1"/>
        </w:rPr>
        <w:t>)</w:t>
      </w:r>
      <w:r w:rsidR="001902DE" w:rsidRPr="00841298">
        <w:rPr>
          <w:rFonts w:asciiTheme="minorHAnsi" w:hAnsiTheme="minorHAnsi" w:cstheme="minorHAnsi"/>
        </w:rPr>
        <w:t xml:space="preserve"> and geometric mean </w:t>
      </w:r>
      <w:r w:rsidR="001902DE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1902DE" w:rsidRPr="00841298">
        <w:rPr>
          <w:rFonts w:asciiTheme="minorHAnsi" w:hAnsiTheme="minorHAnsi" w:cstheme="minorHAnsi"/>
          <w:color w:val="000000" w:themeColor="text1"/>
        </w:rPr>
        <w:t xml:space="preserve">) </w:t>
      </w:r>
      <w:r w:rsidR="001902DE" w:rsidRPr="00841298">
        <w:rPr>
          <w:rFonts w:asciiTheme="minorHAnsi" w:hAnsiTheme="minorHAnsi" w:cstheme="minorHAnsi"/>
        </w:rPr>
        <w:t xml:space="preserve">of the displayed differential volume-size distribution </w:t>
      </w:r>
      <w:r w:rsidR="001B4310" w:rsidRPr="00841298">
        <w:rPr>
          <w:rFonts w:asciiTheme="minorHAnsi" w:hAnsiTheme="minorHAnsi" w:cstheme="minorHAnsi"/>
        </w:rPr>
        <w:t xml:space="preserve">in a single sizing run </w:t>
      </w:r>
      <w:r w:rsidR="001902DE" w:rsidRPr="00841298">
        <w:rPr>
          <w:rFonts w:asciiTheme="minorHAnsi" w:hAnsiTheme="minorHAnsi" w:cstheme="minorHAnsi"/>
        </w:rPr>
        <w:t>no longer significantly change</w:t>
      </w:r>
      <w:r w:rsidR="001B4310" w:rsidRPr="00841298">
        <w:rPr>
          <w:rFonts w:asciiTheme="minorHAnsi" w:hAnsiTheme="minorHAnsi" w:cstheme="minorHAnsi"/>
        </w:rPr>
        <w:t>.</w:t>
      </w:r>
      <w:r w:rsidR="00740AEE" w:rsidRPr="00841298">
        <w:rPr>
          <w:rFonts w:asciiTheme="minorHAnsi" w:hAnsiTheme="minorHAnsi" w:cstheme="minorHAnsi"/>
        </w:rPr>
        <w:t xml:space="preserve"> </w:t>
      </w:r>
      <w:r w:rsidR="001B4310" w:rsidRPr="00841298">
        <w:rPr>
          <w:rFonts w:asciiTheme="minorHAnsi" w:hAnsiTheme="minorHAnsi" w:cstheme="minorHAnsi"/>
        </w:rPr>
        <w:t>Th</w:t>
      </w:r>
      <w:r w:rsidR="00016967">
        <w:rPr>
          <w:rFonts w:asciiTheme="minorHAnsi" w:hAnsiTheme="minorHAnsi" w:cstheme="minorHAnsi"/>
        </w:rPr>
        <w:t>erefore</w:t>
      </w:r>
      <w:r w:rsidR="001B4310" w:rsidRPr="00841298">
        <w:rPr>
          <w:rFonts w:asciiTheme="minorHAnsi" w:hAnsiTheme="minorHAnsi" w:cstheme="minorHAnsi"/>
        </w:rPr>
        <w:t xml:space="preserve">, the determined replicate volume-size distributions were all statistically valid. For better accuracy and </w:t>
      </w:r>
      <w:r w:rsidR="00EC62E5" w:rsidRPr="00841298">
        <w:rPr>
          <w:rFonts w:asciiTheme="minorHAnsi" w:hAnsiTheme="minorHAnsi" w:cstheme="minorHAnsi"/>
        </w:rPr>
        <w:t xml:space="preserve">comparability (discussed below) of the specification of determined lognormal granule size distributions, </w:t>
      </w:r>
      <w:r w:rsidR="00EC62E5" w:rsidRPr="00841298">
        <w:rPr>
          <w:rFonts w:asciiTheme="minorHAnsi" w:hAnsiTheme="minorHAnsi" w:cstheme="minorHAnsi"/>
          <w:color w:val="000000" w:themeColor="text1"/>
        </w:rPr>
        <w:t xml:space="preserve">all </w:t>
      </w:r>
      <w:r w:rsidR="00A023D6" w:rsidRPr="00841298">
        <w:rPr>
          <w:rFonts w:asciiTheme="minorHAnsi" w:hAnsiTheme="minorHAnsi" w:cstheme="minorHAnsi"/>
          <w:color w:val="000000" w:themeColor="text1"/>
        </w:rPr>
        <w:t>thes</w:t>
      </w:r>
      <w:r w:rsidR="00B15289" w:rsidRPr="00841298">
        <w:rPr>
          <w:rFonts w:asciiTheme="minorHAnsi" w:hAnsiTheme="minorHAnsi" w:cstheme="minorHAnsi"/>
          <w:color w:val="000000" w:themeColor="text1"/>
        </w:rPr>
        <w:t>e</w:t>
      </w:r>
      <w:r w:rsidR="00CF638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023D6" w:rsidRPr="00841298">
        <w:rPr>
          <w:rFonts w:asciiTheme="minorHAnsi" w:hAnsiTheme="minorHAnsi" w:cstheme="minorHAnsi"/>
          <w:color w:val="000000" w:themeColor="text1"/>
        </w:rPr>
        <w:t xml:space="preserve">distributions were </w:t>
      </w:r>
      <w:r w:rsidR="00EC62E5" w:rsidRPr="00841298">
        <w:rPr>
          <w:rFonts w:asciiTheme="minorHAnsi" w:hAnsiTheme="minorHAnsi" w:cstheme="minorHAnsi"/>
          <w:color w:val="000000" w:themeColor="text1"/>
        </w:rPr>
        <w:t xml:space="preserve">specified </w:t>
      </w:r>
      <w:r w:rsidR="003E0BB0" w:rsidRPr="00841298">
        <w:rPr>
          <w:rFonts w:asciiTheme="minorHAnsi" w:hAnsiTheme="minorHAnsi" w:cstheme="minorHAnsi"/>
          <w:color w:val="000000" w:themeColor="text1"/>
        </w:rPr>
        <w:t xml:space="preserve">by using </w:t>
      </w:r>
      <w:r w:rsidR="00A023D6" w:rsidRPr="00841298">
        <w:rPr>
          <w:rFonts w:asciiTheme="minorHAnsi" w:hAnsiTheme="minorHAnsi" w:cstheme="minorHAnsi"/>
          <w:color w:val="000000" w:themeColor="text1"/>
        </w:rPr>
        <w:t>their graphic geometric means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A023D6" w:rsidRPr="00841298">
        <w:rPr>
          <w:rFonts w:asciiTheme="minorHAnsi" w:eastAsiaTheme="minorEastAsia" w:hAnsiTheme="minorHAnsi" w:cstheme="minorHAnsi"/>
          <w:noProof/>
          <w:color w:val="000000" w:themeColor="text1"/>
        </w:rPr>
        <w:t xml:space="preserve">) </w:t>
      </w:r>
      <w:r w:rsidR="00A023D6" w:rsidRPr="00841298">
        <w:rPr>
          <w:rFonts w:asciiTheme="minorHAnsi" w:hAnsiTheme="minorHAnsi" w:cstheme="minorHAnsi"/>
          <w:color w:val="000000" w:themeColor="text1"/>
        </w:rPr>
        <w:t>and S.D.</w:t>
      </w:r>
      <w:r w:rsidR="00203835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023D6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A023D6" w:rsidRPr="00841298">
        <w:rPr>
          <w:rFonts w:asciiTheme="minorHAnsi" w:hAnsiTheme="minorHAnsi" w:cstheme="minorHAnsi"/>
          <w:color w:val="000000" w:themeColor="text1"/>
        </w:rPr>
        <w:t xml:space="preserve">) in a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A023D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023D6" w:rsidRPr="00841298">
        <w:rPr>
          <w:rFonts w:asciiTheme="minorHAnsi" w:hAnsiTheme="minorHAnsi" w:cstheme="minorHAnsi"/>
          <w:color w:val="000000" w:themeColor="text1"/>
          <w:vertAlign w:val="superscript"/>
        </w:rPr>
        <w:t>x</w:t>
      </w:r>
      <w:r w:rsidR="00A023D6" w:rsidRPr="00841298">
        <w:rPr>
          <w:rFonts w:asciiTheme="minorHAnsi" w:hAnsiTheme="minorHAnsi" w:cstheme="minorHAnsi"/>
          <w:color w:val="000000" w:themeColor="text1"/>
        </w:rPr>
        <w:t xml:space="preserve">/ (multiply and divide)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A023D6" w:rsidRPr="00841298">
        <w:rPr>
          <w:rFonts w:asciiTheme="minorHAnsi" w:hAnsiTheme="minorHAnsi" w:cstheme="minorHAnsi"/>
          <w:color w:val="000000" w:themeColor="text1"/>
        </w:rPr>
        <w:t xml:space="preserve"> form</w:t>
      </w:r>
      <w:r w:rsidR="009F2A46" w:rsidRPr="00841298">
        <w:rPr>
          <w:rFonts w:asciiTheme="minorHAnsi" w:hAnsiTheme="minorHAnsi" w:cstheme="minorHAnsi"/>
          <w:color w:val="000000" w:themeColor="text1"/>
        </w:rPr>
        <w:t xml:space="preserve"> as listed on the graph</w:t>
      </w:r>
      <w:r w:rsidR="00A023D6" w:rsidRPr="00841298">
        <w:rPr>
          <w:rFonts w:asciiTheme="minorHAnsi" w:hAnsiTheme="minorHAnsi" w:cstheme="minorHAnsi"/>
          <w:color w:val="000000" w:themeColor="text1"/>
        </w:rPr>
        <w:t>.</w:t>
      </w:r>
      <w:r w:rsidR="00EE210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97D75" w:rsidRPr="00841298">
        <w:rPr>
          <w:rFonts w:asciiTheme="minorHAnsi" w:hAnsiTheme="minorHAnsi" w:cstheme="minorHAnsi"/>
          <w:color w:val="000000" w:themeColor="text1"/>
        </w:rPr>
        <w:t xml:space="preserve">Please note that </w:t>
      </w:r>
      <w:r w:rsidR="003E0BB0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A97D75" w:rsidRPr="00841298">
        <w:rPr>
          <w:rFonts w:asciiTheme="minorHAnsi" w:hAnsiTheme="minorHAnsi" w:cstheme="minorHAnsi"/>
          <w:color w:val="000000" w:themeColor="text1"/>
        </w:rPr>
        <w:t xml:space="preserve">granule size distribution of </w:t>
      </w:r>
      <w:r w:rsidR="003E0BB0" w:rsidRPr="00841298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A97D75" w:rsidRPr="00841298">
        <w:rPr>
          <w:rFonts w:asciiTheme="minorHAnsi" w:hAnsiTheme="minorHAnsi" w:cstheme="minorHAnsi"/>
          <w:color w:val="000000" w:themeColor="text1"/>
        </w:rPr>
        <w:t>sweetpotato</w:t>
      </w:r>
      <w:proofErr w:type="spellEnd"/>
      <w:r w:rsidR="00A97D75" w:rsidRPr="00841298">
        <w:rPr>
          <w:rFonts w:asciiTheme="minorHAnsi" w:hAnsiTheme="minorHAnsi" w:cstheme="minorHAnsi"/>
          <w:color w:val="000000" w:themeColor="text1"/>
        </w:rPr>
        <w:t xml:space="preserve"> starch </w:t>
      </w:r>
      <w:r w:rsidR="003E0BB0" w:rsidRPr="00841298">
        <w:rPr>
          <w:rFonts w:asciiTheme="minorHAnsi" w:hAnsiTheme="minorHAnsi" w:cstheme="minorHAnsi"/>
          <w:color w:val="000000" w:themeColor="text1"/>
        </w:rPr>
        <w:t>has been</w:t>
      </w:r>
      <w:r w:rsidR="00A97D75" w:rsidRPr="00841298">
        <w:rPr>
          <w:rFonts w:asciiTheme="minorHAnsi" w:hAnsiTheme="minorHAnsi" w:cstheme="minorHAnsi"/>
          <w:color w:val="000000" w:themeColor="text1"/>
        </w:rPr>
        <w:t xml:space="preserve"> rigorously fitted to be lognormal as previously described</w:t>
      </w:r>
      <w:r w:rsidR="00C15FAE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A6DFC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28</w:t>
      </w:r>
      <w:r w:rsidR="00A97D75" w:rsidRPr="00841298">
        <w:rPr>
          <w:rFonts w:asciiTheme="minorHAnsi" w:hAnsiTheme="minorHAnsi" w:cstheme="minorHAnsi"/>
          <w:color w:val="000000" w:themeColor="text1"/>
        </w:rPr>
        <w:t>.</w:t>
      </w:r>
    </w:p>
    <w:p w14:paraId="034816E3" w14:textId="77777777" w:rsidR="00016967" w:rsidRPr="00841298" w:rsidRDefault="00016967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FA2C24D" w14:textId="77777777" w:rsidR="00016967" w:rsidRPr="00841298" w:rsidRDefault="00016967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[Place </w:t>
      </w:r>
      <w:r w:rsidRPr="00016967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Pr="00841298">
        <w:rPr>
          <w:rFonts w:asciiTheme="minorHAnsi" w:hAnsiTheme="minorHAnsi" w:cstheme="minorHAnsi"/>
          <w:color w:val="000000" w:themeColor="text1"/>
        </w:rPr>
        <w:t xml:space="preserve"> here]</w:t>
      </w:r>
    </w:p>
    <w:p w14:paraId="334798C6" w14:textId="77777777" w:rsidR="00016967" w:rsidRDefault="00016967" w:rsidP="00DC0CD8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FB858B5" w14:textId="2D550FB0" w:rsidR="00386518" w:rsidRPr="00841298" w:rsidRDefault="001460B0" w:rsidP="00DC0CD8">
      <w:pPr>
        <w:jc w:val="both"/>
        <w:rPr>
          <w:rFonts w:asciiTheme="minorHAnsi" w:hAnsiTheme="minorHAnsi" w:cstheme="minorHAnsi"/>
        </w:rPr>
      </w:pPr>
      <w:r w:rsidRPr="00016967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F2357E" w:rsidRPr="00016967">
        <w:rPr>
          <w:rFonts w:asciiTheme="minorHAnsi" w:hAnsiTheme="minorHAnsi" w:cstheme="minorHAnsi"/>
          <w:b/>
          <w:bCs/>
          <w:color w:val="000000" w:themeColor="text1"/>
        </w:rPr>
        <w:t>igure 2</w:t>
      </w:r>
      <w:r w:rsidR="00F2357E" w:rsidRPr="00841298">
        <w:rPr>
          <w:rFonts w:asciiTheme="minorHAnsi" w:hAnsiTheme="minorHAnsi" w:cstheme="minorHAnsi"/>
          <w:color w:val="000000" w:themeColor="text1"/>
        </w:rPr>
        <w:t xml:space="preserve"> shows the </w:t>
      </w:r>
      <w:r w:rsidR="00B15289" w:rsidRPr="00841298">
        <w:rPr>
          <w:rFonts w:asciiTheme="minorHAnsi" w:hAnsiTheme="minorHAnsi" w:cstheme="minorHAnsi"/>
          <w:color w:val="000000" w:themeColor="text1"/>
        </w:rPr>
        <w:t xml:space="preserve">average (or mean) </w:t>
      </w:r>
      <w:r w:rsidR="00F2357E" w:rsidRPr="00841298">
        <w:rPr>
          <w:rFonts w:asciiTheme="minorHAnsi" w:hAnsiTheme="minorHAnsi" w:cstheme="minorHAnsi"/>
          <w:color w:val="000000" w:themeColor="text1"/>
        </w:rPr>
        <w:t>cumulative</w:t>
      </w:r>
      <w:r w:rsidR="0088692E" w:rsidRPr="00841298">
        <w:rPr>
          <w:rFonts w:asciiTheme="minorHAnsi" w:hAnsiTheme="minorHAnsi" w:cstheme="minorHAnsi"/>
          <w:color w:val="000000" w:themeColor="text1"/>
        </w:rPr>
        <w:t xml:space="preserve"> (&lt;)</w:t>
      </w:r>
      <w:r w:rsidR="00F2357E" w:rsidRPr="00841298">
        <w:rPr>
          <w:rFonts w:asciiTheme="minorHAnsi" w:hAnsiTheme="minorHAnsi" w:cstheme="minorHAnsi"/>
          <w:color w:val="000000" w:themeColor="text1"/>
        </w:rPr>
        <w:t xml:space="preserve"> number- and volume-percentage size distributions</w:t>
      </w:r>
      <w:r w:rsidR="00B15289" w:rsidRPr="00841298">
        <w:rPr>
          <w:rFonts w:asciiTheme="minorHAnsi" w:hAnsiTheme="minorHAnsi" w:cstheme="minorHAnsi"/>
          <w:color w:val="000000" w:themeColor="text1"/>
        </w:rPr>
        <w:t xml:space="preserve"> of </w:t>
      </w:r>
      <w:r w:rsidR="00F2357E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FA4CB3" w:rsidRPr="00841298">
        <w:rPr>
          <w:rFonts w:asciiTheme="minorHAnsi" w:hAnsiTheme="minorHAnsi" w:cstheme="minorHAnsi"/>
          <w:color w:val="000000" w:themeColor="text1"/>
        </w:rPr>
        <w:t xml:space="preserve">four </w:t>
      </w:r>
      <w:r w:rsidR="00F2357E" w:rsidRPr="00841298">
        <w:rPr>
          <w:rFonts w:asciiTheme="minorHAnsi" w:hAnsiTheme="minorHAnsi" w:cstheme="minorHAnsi"/>
          <w:color w:val="000000" w:themeColor="text1"/>
        </w:rPr>
        <w:t>replicate sizing analyses, which were transform</w:t>
      </w:r>
      <w:r w:rsidR="00051126" w:rsidRPr="00841298">
        <w:rPr>
          <w:rFonts w:asciiTheme="minorHAnsi" w:hAnsiTheme="minorHAnsi" w:cstheme="minorHAnsi"/>
          <w:color w:val="000000" w:themeColor="text1"/>
        </w:rPr>
        <w:t>ation</w:t>
      </w:r>
      <w:r w:rsidR="00F2357E" w:rsidRPr="00841298">
        <w:rPr>
          <w:rFonts w:asciiTheme="minorHAnsi" w:hAnsiTheme="minorHAnsi" w:cstheme="minorHAnsi"/>
          <w:color w:val="000000" w:themeColor="text1"/>
        </w:rPr>
        <w:t xml:space="preserve"> views of the </w:t>
      </w:r>
      <w:r w:rsidR="00F2357E" w:rsidRPr="00841298">
        <w:rPr>
          <w:rFonts w:asciiTheme="minorHAnsi" w:hAnsiTheme="minorHAnsi" w:cstheme="minorHAnsi"/>
          <w:color w:val="000000" w:themeColor="text1"/>
        </w:rPr>
        <w:lastRenderedPageBreak/>
        <w:t>average differential volume-percentage size distribution</w:t>
      </w:r>
      <w:r w:rsidR="0088692E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9613B0" w:rsidRPr="00841298">
        <w:rPr>
          <w:rFonts w:asciiTheme="minorHAnsi" w:hAnsiTheme="minorHAnsi" w:cstheme="minorHAnsi"/>
        </w:rPr>
        <w:t xml:space="preserve">The </w:t>
      </w:r>
      <w:r w:rsidR="007E4F47" w:rsidRPr="00841298">
        <w:rPr>
          <w:rFonts w:asciiTheme="minorHAnsi" w:hAnsiTheme="minorHAnsi" w:cstheme="minorHAnsi"/>
        </w:rPr>
        <w:t>co</w:t>
      </w:r>
      <w:r w:rsidR="00AB30F4" w:rsidRPr="00841298">
        <w:rPr>
          <w:rFonts w:asciiTheme="minorHAnsi" w:hAnsiTheme="minorHAnsi" w:cstheme="minorHAnsi"/>
        </w:rPr>
        <w:t>mparison between</w:t>
      </w:r>
      <w:r w:rsidR="009613B0" w:rsidRPr="00841298">
        <w:rPr>
          <w:rFonts w:asciiTheme="minorHAnsi" w:hAnsiTheme="minorHAnsi" w:cstheme="minorHAnsi"/>
        </w:rPr>
        <w:t xml:space="preserve"> the cumulative number </w:t>
      </w:r>
      <w:r w:rsidR="00AB30F4" w:rsidRPr="00841298">
        <w:rPr>
          <w:rFonts w:asciiTheme="minorHAnsi" w:hAnsiTheme="minorHAnsi" w:cstheme="minorHAnsi"/>
        </w:rPr>
        <w:t xml:space="preserve">and </w:t>
      </w:r>
      <w:r w:rsidR="009613B0" w:rsidRPr="00841298">
        <w:rPr>
          <w:rFonts w:asciiTheme="minorHAnsi" w:hAnsiTheme="minorHAnsi" w:cstheme="minorHAnsi"/>
        </w:rPr>
        <w:t xml:space="preserve">volume percentages of starch granules </w:t>
      </w:r>
      <w:r w:rsidR="00BA3A88" w:rsidRPr="00841298">
        <w:rPr>
          <w:rFonts w:asciiTheme="minorHAnsi" w:hAnsiTheme="minorHAnsi" w:cstheme="minorHAnsi"/>
        </w:rPr>
        <w:t>show</w:t>
      </w:r>
      <w:r w:rsidR="00016967">
        <w:rPr>
          <w:rFonts w:asciiTheme="minorHAnsi" w:hAnsiTheme="minorHAnsi" w:cstheme="minorHAnsi"/>
        </w:rPr>
        <w:t>ed</w:t>
      </w:r>
      <w:r w:rsidR="00BA3A88" w:rsidRPr="00841298">
        <w:rPr>
          <w:rFonts w:asciiTheme="minorHAnsi" w:hAnsiTheme="minorHAnsi" w:cstheme="minorHAnsi"/>
        </w:rPr>
        <w:t xml:space="preserve"> that </w:t>
      </w:r>
      <w:r w:rsidR="00FB136D" w:rsidRPr="00841298">
        <w:rPr>
          <w:rFonts w:asciiTheme="minorHAnsi" w:hAnsiTheme="minorHAnsi" w:cstheme="minorHAnsi"/>
        </w:rPr>
        <w:t xml:space="preserve">granules having smaller volume-equivalent-sphere diameters </w:t>
      </w:r>
      <w:r w:rsidR="005441A3" w:rsidRPr="00841298">
        <w:rPr>
          <w:rFonts w:asciiTheme="minorHAnsi" w:hAnsiTheme="minorHAnsi" w:cstheme="minorHAnsi"/>
        </w:rPr>
        <w:t xml:space="preserve">accounted for much larger percentages of the total count than the total volume. For example, </w:t>
      </w:r>
      <w:r w:rsidR="00564E7E" w:rsidRPr="00841298">
        <w:rPr>
          <w:rFonts w:asciiTheme="minorHAnsi" w:hAnsiTheme="minorHAnsi" w:cstheme="minorHAnsi"/>
        </w:rPr>
        <w:t xml:space="preserve">the numbers of granules </w:t>
      </w:r>
      <w:r w:rsidR="00FC7315" w:rsidRPr="00841298">
        <w:rPr>
          <w:rFonts w:asciiTheme="minorHAnsi" w:hAnsiTheme="minorHAnsi" w:cstheme="minorHAnsi"/>
        </w:rPr>
        <w:t xml:space="preserve">having volume-equivalent-sphere diameters smaller or equal to 9.976 µm </w:t>
      </w:r>
      <w:r w:rsidR="00564E7E" w:rsidRPr="00841298">
        <w:rPr>
          <w:rFonts w:asciiTheme="minorHAnsi" w:hAnsiTheme="minorHAnsi" w:cstheme="minorHAnsi"/>
        </w:rPr>
        <w:t>accounted for 4</w:t>
      </w:r>
      <w:r w:rsidR="00FA4CB3" w:rsidRPr="00841298">
        <w:rPr>
          <w:rFonts w:asciiTheme="minorHAnsi" w:hAnsiTheme="minorHAnsi" w:cstheme="minorHAnsi"/>
        </w:rPr>
        <w:t>8.53</w:t>
      </w:r>
      <w:r w:rsidR="00564E7E" w:rsidRPr="00841298">
        <w:rPr>
          <w:rFonts w:asciiTheme="minorHAnsi" w:hAnsiTheme="minorHAnsi" w:cstheme="minorHAnsi"/>
        </w:rPr>
        <w:t xml:space="preserve">% of the total count, yet only </w:t>
      </w:r>
      <w:r w:rsidR="00C3524D" w:rsidRPr="00841298">
        <w:rPr>
          <w:rFonts w:asciiTheme="minorHAnsi" w:hAnsiTheme="minorHAnsi" w:cstheme="minorHAnsi"/>
        </w:rPr>
        <w:t>5</w:t>
      </w:r>
      <w:r w:rsidR="00FA4CB3" w:rsidRPr="00841298">
        <w:rPr>
          <w:rFonts w:asciiTheme="minorHAnsi" w:hAnsiTheme="minorHAnsi" w:cstheme="minorHAnsi"/>
        </w:rPr>
        <w:t>.</w:t>
      </w:r>
      <w:r w:rsidR="00C3524D" w:rsidRPr="00841298">
        <w:rPr>
          <w:rFonts w:asciiTheme="minorHAnsi" w:hAnsiTheme="minorHAnsi" w:cstheme="minorHAnsi"/>
        </w:rPr>
        <w:t>8</w:t>
      </w:r>
      <w:r w:rsidR="00FA4CB3" w:rsidRPr="00841298">
        <w:rPr>
          <w:rFonts w:asciiTheme="minorHAnsi" w:hAnsiTheme="minorHAnsi" w:cstheme="minorHAnsi"/>
        </w:rPr>
        <w:t>5</w:t>
      </w:r>
      <w:r w:rsidR="00C3524D" w:rsidRPr="00841298">
        <w:rPr>
          <w:rFonts w:asciiTheme="minorHAnsi" w:hAnsiTheme="minorHAnsi" w:cstheme="minorHAnsi"/>
        </w:rPr>
        <w:t>4</w:t>
      </w:r>
      <w:r w:rsidR="00564E7E" w:rsidRPr="00841298">
        <w:rPr>
          <w:rFonts w:asciiTheme="minorHAnsi" w:hAnsiTheme="minorHAnsi" w:cstheme="minorHAnsi"/>
        </w:rPr>
        <w:t>% of the total volume.</w:t>
      </w:r>
    </w:p>
    <w:p w14:paraId="1D974B61" w14:textId="77777777" w:rsidR="00666E3B" w:rsidRPr="00841298" w:rsidRDefault="00386518" w:rsidP="00DC0CD8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841298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DD08A36" w14:textId="762D8403" w:rsidR="00666E3B" w:rsidRPr="00841298" w:rsidRDefault="00666E3B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[Place </w:t>
      </w:r>
      <w:r w:rsidRPr="00016967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Pr="00841298">
        <w:rPr>
          <w:rFonts w:asciiTheme="minorHAnsi" w:hAnsiTheme="minorHAnsi" w:cstheme="minorHAnsi"/>
          <w:color w:val="000000" w:themeColor="text1"/>
        </w:rPr>
        <w:t xml:space="preserve"> here]</w:t>
      </w:r>
    </w:p>
    <w:p w14:paraId="20055010" w14:textId="5F9B60A5" w:rsidR="00D86891" w:rsidRPr="00841298" w:rsidRDefault="00D86891" w:rsidP="00DC0CD8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6F1F8BD" w14:textId="168FA6F9" w:rsidR="0078773A" w:rsidRPr="00841298" w:rsidRDefault="0078773A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color w:val="000000" w:themeColor="text1"/>
        </w:rPr>
        <w:t>FIGURE AND TABLE LEGENDS:</w:t>
      </w:r>
      <w:r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57AB611D" w14:textId="38FEC7CB" w:rsidR="001364BC" w:rsidRPr="00841298" w:rsidRDefault="005E46C8" w:rsidP="00DC0CD8">
      <w:pPr>
        <w:jc w:val="both"/>
        <w:rPr>
          <w:rFonts w:asciiTheme="minorHAnsi" w:hAnsiTheme="minorHAnsi" w:cstheme="minorHAnsi"/>
        </w:rPr>
      </w:pPr>
      <w:r w:rsidRPr="00016967">
        <w:rPr>
          <w:rFonts w:asciiTheme="minorHAnsi" w:hAnsiTheme="minorHAnsi" w:cstheme="minorHAnsi"/>
          <w:b/>
          <w:bCs/>
        </w:rPr>
        <w:t>Figure 1</w:t>
      </w:r>
      <w:r w:rsidR="00016967">
        <w:rPr>
          <w:rFonts w:asciiTheme="minorHAnsi" w:hAnsiTheme="minorHAnsi" w:cstheme="minorHAnsi"/>
          <w:b/>
          <w:bCs/>
        </w:rPr>
        <w:t xml:space="preserve">: </w:t>
      </w:r>
      <w:r w:rsidR="00782DDF" w:rsidRPr="00016967">
        <w:rPr>
          <w:rFonts w:asciiTheme="minorHAnsi" w:hAnsiTheme="minorHAnsi" w:cstheme="minorHAnsi"/>
          <w:b/>
          <w:bCs/>
        </w:rPr>
        <w:t>L</w:t>
      </w:r>
      <w:r w:rsidRPr="00016967">
        <w:rPr>
          <w:rFonts w:asciiTheme="minorHAnsi" w:hAnsiTheme="minorHAnsi" w:cstheme="minorHAnsi"/>
          <w:b/>
          <w:bCs/>
        </w:rPr>
        <w:t xml:space="preserve">ognormal </w:t>
      </w:r>
      <w:r w:rsidR="001C2021" w:rsidRPr="00016967">
        <w:rPr>
          <w:rFonts w:asciiTheme="minorHAnsi" w:hAnsiTheme="minorHAnsi" w:cstheme="minorHAnsi"/>
          <w:b/>
          <w:bCs/>
        </w:rPr>
        <w:t xml:space="preserve">differential volume-percentage volume-equivalent-sphere </w:t>
      </w:r>
      <w:r w:rsidR="00785ACE" w:rsidRPr="00016967">
        <w:rPr>
          <w:rFonts w:asciiTheme="minorHAnsi" w:hAnsiTheme="minorHAnsi" w:cstheme="minorHAnsi"/>
          <w:b/>
          <w:bCs/>
        </w:rPr>
        <w:t xml:space="preserve">size distributions </w:t>
      </w:r>
      <w:r w:rsidR="001C2021" w:rsidRPr="00016967">
        <w:rPr>
          <w:rFonts w:asciiTheme="minorHAnsi" w:hAnsiTheme="minorHAnsi" w:cstheme="minorHAnsi"/>
          <w:b/>
          <w:bCs/>
        </w:rPr>
        <w:t xml:space="preserve">from </w:t>
      </w:r>
      <w:r w:rsidR="00194D2D" w:rsidRPr="00016967">
        <w:rPr>
          <w:rFonts w:asciiTheme="minorHAnsi" w:hAnsiTheme="minorHAnsi" w:cstheme="minorHAnsi"/>
          <w:b/>
          <w:bCs/>
        </w:rPr>
        <w:t xml:space="preserve">replicate </w:t>
      </w:r>
      <w:r w:rsidR="00635C35" w:rsidRPr="00016967">
        <w:rPr>
          <w:rFonts w:asciiTheme="minorHAnsi" w:hAnsiTheme="minorHAnsi" w:cstheme="minorHAnsi"/>
          <w:b/>
          <w:bCs/>
        </w:rPr>
        <w:t xml:space="preserve">sizing analyses of </w:t>
      </w:r>
      <w:proofErr w:type="spellStart"/>
      <w:r w:rsidR="00785ACE" w:rsidRPr="00016967">
        <w:rPr>
          <w:rFonts w:asciiTheme="minorHAnsi" w:hAnsiTheme="minorHAnsi" w:cstheme="minorHAnsi"/>
          <w:b/>
          <w:bCs/>
        </w:rPr>
        <w:t>sweetpotato</w:t>
      </w:r>
      <w:proofErr w:type="spellEnd"/>
      <w:r w:rsidR="00785ACE" w:rsidRPr="00016967">
        <w:rPr>
          <w:rFonts w:asciiTheme="minorHAnsi" w:hAnsiTheme="minorHAnsi" w:cstheme="minorHAnsi"/>
          <w:b/>
          <w:bCs/>
        </w:rPr>
        <w:t xml:space="preserve"> starch</w:t>
      </w:r>
      <w:r w:rsidR="00A370D7" w:rsidRPr="00016967">
        <w:rPr>
          <w:rFonts w:asciiTheme="minorHAnsi" w:hAnsiTheme="minorHAnsi" w:cstheme="minorHAnsi"/>
          <w:b/>
          <w:bCs/>
        </w:rPr>
        <w:t xml:space="preserve"> samples</w:t>
      </w:r>
      <w:r w:rsidR="00154CBF" w:rsidRPr="00016967">
        <w:rPr>
          <w:rFonts w:asciiTheme="minorHAnsi" w:hAnsiTheme="minorHAnsi" w:cstheme="minorHAnsi"/>
          <w:b/>
          <w:bCs/>
        </w:rPr>
        <w:t>.</w:t>
      </w:r>
      <w:r w:rsidR="00154CBF" w:rsidRPr="00841298">
        <w:rPr>
          <w:rFonts w:asciiTheme="minorHAnsi" w:hAnsiTheme="minorHAnsi" w:cstheme="minorHAnsi"/>
        </w:rPr>
        <w:t xml:space="preserve"> </w:t>
      </w:r>
      <w:r w:rsidR="007D3F84" w:rsidRPr="00841298">
        <w:rPr>
          <w:rFonts w:asciiTheme="minorHAnsi" w:hAnsiTheme="minorHAnsi" w:cstheme="minorHAnsi"/>
        </w:rPr>
        <w:t xml:space="preserve">The sampling scheme for </w:t>
      </w:r>
      <w:r w:rsidR="005A1C2A" w:rsidRPr="00841298">
        <w:rPr>
          <w:rFonts w:asciiTheme="minorHAnsi" w:hAnsiTheme="minorHAnsi" w:cstheme="minorHAnsi"/>
        </w:rPr>
        <w:t xml:space="preserve">the four </w:t>
      </w:r>
      <w:r w:rsidR="007D3F84" w:rsidRPr="00841298">
        <w:rPr>
          <w:rFonts w:asciiTheme="minorHAnsi" w:hAnsiTheme="minorHAnsi" w:cstheme="minorHAnsi"/>
        </w:rPr>
        <w:t xml:space="preserve">replicate sizing analyses </w:t>
      </w:r>
      <w:r w:rsidR="005A1C2A" w:rsidRPr="00841298">
        <w:rPr>
          <w:rFonts w:asciiTheme="minorHAnsi" w:hAnsiTheme="minorHAnsi" w:cstheme="minorHAnsi"/>
        </w:rPr>
        <w:t>w</w:t>
      </w:r>
      <w:r w:rsidR="00032C73">
        <w:rPr>
          <w:rFonts w:asciiTheme="minorHAnsi" w:hAnsiTheme="minorHAnsi" w:cstheme="minorHAnsi"/>
        </w:rPr>
        <w:t>ere</w:t>
      </w:r>
      <w:r w:rsidR="007D3F84" w:rsidRPr="00841298">
        <w:rPr>
          <w:rFonts w:asciiTheme="minorHAnsi" w:hAnsiTheme="minorHAnsi" w:cstheme="minorHAnsi"/>
        </w:rPr>
        <w:t xml:space="preserve"> detailed in the result. </w:t>
      </w:r>
      <w:r w:rsidR="005A1C2A" w:rsidRPr="00841298">
        <w:rPr>
          <w:rFonts w:asciiTheme="minorHAnsi" w:hAnsiTheme="minorHAnsi" w:cstheme="minorHAnsi"/>
        </w:rPr>
        <w:t xml:space="preserve">The four distributions (S1a, S1b, S2a and S2b) from replicate analyses </w:t>
      </w:r>
      <w:r w:rsidR="00A23107" w:rsidRPr="00841298">
        <w:rPr>
          <w:rFonts w:asciiTheme="minorHAnsi" w:hAnsiTheme="minorHAnsi" w:cstheme="minorHAnsi"/>
        </w:rPr>
        <w:t>and their averag</w:t>
      </w:r>
      <w:r w:rsidR="005A1C2A" w:rsidRPr="00841298">
        <w:rPr>
          <w:rFonts w:asciiTheme="minorHAnsi" w:hAnsiTheme="minorHAnsi" w:cstheme="minorHAnsi"/>
        </w:rPr>
        <w:t>e</w:t>
      </w:r>
      <w:r w:rsidR="00A23107" w:rsidRPr="00841298">
        <w:rPr>
          <w:rFonts w:asciiTheme="minorHAnsi" w:hAnsiTheme="minorHAnsi" w:cstheme="minorHAnsi"/>
        </w:rPr>
        <w:t xml:space="preserve"> were overla</w:t>
      </w:r>
      <w:r w:rsidR="0050605A" w:rsidRPr="00841298">
        <w:rPr>
          <w:rFonts w:asciiTheme="minorHAnsi" w:hAnsiTheme="minorHAnsi" w:cstheme="minorHAnsi"/>
        </w:rPr>
        <w:t>i</w:t>
      </w:r>
      <w:r w:rsidR="00A23107" w:rsidRPr="00841298">
        <w:rPr>
          <w:rFonts w:asciiTheme="minorHAnsi" w:hAnsiTheme="minorHAnsi" w:cstheme="minorHAnsi"/>
        </w:rPr>
        <w:t>d</w:t>
      </w:r>
      <w:r w:rsidR="005A1C2A" w:rsidRPr="00841298">
        <w:rPr>
          <w:rFonts w:asciiTheme="minorHAnsi" w:hAnsiTheme="minorHAnsi" w:cstheme="minorHAnsi"/>
        </w:rPr>
        <w:t xml:space="preserve"> and specified using </w:t>
      </w:r>
      <w:r w:rsidR="00A23107" w:rsidRPr="00841298">
        <w:rPr>
          <w:rFonts w:asciiTheme="minorHAnsi" w:hAnsiTheme="minorHAnsi" w:cstheme="minorHAnsi"/>
        </w:rPr>
        <w:t xml:space="preserve">the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A2310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23107" w:rsidRPr="00841298">
        <w:rPr>
          <w:rFonts w:asciiTheme="minorHAnsi" w:hAnsiTheme="minorHAnsi" w:cstheme="minorHAnsi"/>
          <w:color w:val="000000" w:themeColor="text1"/>
          <w:vertAlign w:val="superscript"/>
        </w:rPr>
        <w:t>x</w:t>
      </w:r>
      <w:r w:rsidR="00A23107" w:rsidRPr="00841298">
        <w:rPr>
          <w:rFonts w:asciiTheme="minorHAnsi" w:hAnsiTheme="minorHAnsi" w:cstheme="minorHAnsi"/>
          <w:color w:val="000000" w:themeColor="text1"/>
        </w:rPr>
        <w:t xml:space="preserve">/ (multiply and divide)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A23107" w:rsidRPr="00841298">
        <w:rPr>
          <w:rFonts w:asciiTheme="minorHAnsi" w:eastAsiaTheme="minorEastAsia" w:hAnsiTheme="minorHAnsi" w:cstheme="minorHAnsi"/>
          <w:color w:val="000000" w:themeColor="text1"/>
        </w:rPr>
        <w:t xml:space="preserve"> form.</w:t>
      </w:r>
    </w:p>
    <w:p w14:paraId="23D9D230" w14:textId="77777777" w:rsidR="00A23107" w:rsidRPr="00016967" w:rsidRDefault="00A23107" w:rsidP="00DC0CD8">
      <w:pPr>
        <w:jc w:val="both"/>
        <w:rPr>
          <w:rFonts w:asciiTheme="minorHAnsi" w:hAnsiTheme="minorHAnsi" w:cstheme="minorHAnsi"/>
          <w:b/>
          <w:bCs/>
        </w:rPr>
      </w:pPr>
    </w:p>
    <w:p w14:paraId="3CE6E5DD" w14:textId="5DB2EC5A" w:rsidR="008F2847" w:rsidRPr="00841298" w:rsidRDefault="008F2847" w:rsidP="00DC0CD8">
      <w:pPr>
        <w:jc w:val="both"/>
        <w:rPr>
          <w:rFonts w:asciiTheme="minorHAnsi" w:hAnsiTheme="minorHAnsi" w:cstheme="minorHAnsi"/>
        </w:rPr>
      </w:pPr>
      <w:r w:rsidRPr="00016967">
        <w:rPr>
          <w:rFonts w:asciiTheme="minorHAnsi" w:hAnsiTheme="minorHAnsi" w:cstheme="minorHAnsi"/>
          <w:b/>
          <w:bCs/>
        </w:rPr>
        <w:t>Figure 2</w:t>
      </w:r>
      <w:r w:rsidR="00016967">
        <w:rPr>
          <w:rFonts w:asciiTheme="minorHAnsi" w:hAnsiTheme="minorHAnsi" w:cstheme="minorHAnsi"/>
          <w:b/>
          <w:bCs/>
        </w:rPr>
        <w:t>:</w:t>
      </w:r>
      <w:r w:rsidRPr="00016967">
        <w:rPr>
          <w:rFonts w:asciiTheme="minorHAnsi" w:hAnsiTheme="minorHAnsi" w:cstheme="minorHAnsi"/>
          <w:b/>
          <w:bCs/>
        </w:rPr>
        <w:t xml:space="preserve"> </w:t>
      </w:r>
      <w:r w:rsidR="00E54ECE" w:rsidRPr="00016967">
        <w:rPr>
          <w:rFonts w:asciiTheme="minorHAnsi" w:hAnsiTheme="minorHAnsi" w:cstheme="minorHAnsi"/>
          <w:b/>
          <w:bCs/>
        </w:rPr>
        <w:t xml:space="preserve">Average </w:t>
      </w:r>
      <w:r w:rsidRPr="00016967">
        <w:rPr>
          <w:rFonts w:asciiTheme="minorHAnsi" w:hAnsiTheme="minorHAnsi" w:cstheme="minorHAnsi"/>
          <w:b/>
          <w:bCs/>
        </w:rPr>
        <w:t xml:space="preserve">cumulative </w:t>
      </w:r>
      <w:r w:rsidR="000E3730" w:rsidRPr="00016967">
        <w:rPr>
          <w:rFonts w:asciiTheme="minorHAnsi" w:hAnsiTheme="minorHAnsi" w:cstheme="minorHAnsi"/>
          <w:b/>
          <w:bCs/>
        </w:rPr>
        <w:t>(&lt;)</w:t>
      </w:r>
      <w:r w:rsidR="005F5ABA" w:rsidRPr="00016967">
        <w:rPr>
          <w:rFonts w:asciiTheme="minorHAnsi" w:hAnsiTheme="minorHAnsi" w:cstheme="minorHAnsi"/>
          <w:b/>
          <w:bCs/>
        </w:rPr>
        <w:t xml:space="preserve"> </w:t>
      </w:r>
      <w:r w:rsidR="000E3730" w:rsidRPr="00016967">
        <w:rPr>
          <w:rFonts w:asciiTheme="minorHAnsi" w:hAnsiTheme="minorHAnsi" w:cstheme="minorHAnsi"/>
          <w:b/>
          <w:bCs/>
        </w:rPr>
        <w:t xml:space="preserve">number- and volume-percentage </w:t>
      </w:r>
      <w:r w:rsidR="00E54ECE" w:rsidRPr="00016967">
        <w:rPr>
          <w:rFonts w:asciiTheme="minorHAnsi" w:hAnsiTheme="minorHAnsi" w:cstheme="minorHAnsi"/>
          <w:b/>
          <w:bCs/>
        </w:rPr>
        <w:t>s</w:t>
      </w:r>
      <w:r w:rsidRPr="00016967">
        <w:rPr>
          <w:rFonts w:asciiTheme="minorHAnsi" w:hAnsiTheme="minorHAnsi" w:cstheme="minorHAnsi"/>
          <w:b/>
          <w:bCs/>
        </w:rPr>
        <w:t>ize distribution</w:t>
      </w:r>
      <w:r w:rsidR="000A2374" w:rsidRPr="00016967">
        <w:rPr>
          <w:rFonts w:asciiTheme="minorHAnsi" w:hAnsiTheme="minorHAnsi" w:cstheme="minorHAnsi"/>
          <w:b/>
          <w:bCs/>
        </w:rPr>
        <w:t>s</w:t>
      </w:r>
      <w:r w:rsidRPr="00016967">
        <w:rPr>
          <w:rFonts w:asciiTheme="minorHAnsi" w:hAnsiTheme="minorHAnsi" w:cstheme="minorHAnsi"/>
          <w:b/>
          <w:bCs/>
        </w:rPr>
        <w:t> </w:t>
      </w:r>
      <w:r w:rsidR="00E54ECE" w:rsidRPr="00016967">
        <w:rPr>
          <w:rFonts w:asciiTheme="minorHAnsi" w:hAnsiTheme="minorHAnsi" w:cstheme="minorHAnsi"/>
          <w:b/>
          <w:bCs/>
        </w:rPr>
        <w:t xml:space="preserve">of starch granules from </w:t>
      </w:r>
      <w:r w:rsidR="00940281" w:rsidRPr="00016967">
        <w:rPr>
          <w:rFonts w:asciiTheme="minorHAnsi" w:hAnsiTheme="minorHAnsi" w:cstheme="minorHAnsi"/>
          <w:b/>
          <w:bCs/>
        </w:rPr>
        <w:t xml:space="preserve">the four replicate sizing analyses of </w:t>
      </w:r>
      <w:proofErr w:type="spellStart"/>
      <w:r w:rsidR="00940281" w:rsidRPr="00016967">
        <w:rPr>
          <w:rFonts w:asciiTheme="minorHAnsi" w:hAnsiTheme="minorHAnsi" w:cstheme="minorHAnsi"/>
          <w:b/>
          <w:bCs/>
        </w:rPr>
        <w:t>sweetpotato</w:t>
      </w:r>
      <w:proofErr w:type="spellEnd"/>
      <w:r w:rsidR="00940281" w:rsidRPr="00016967">
        <w:rPr>
          <w:rFonts w:asciiTheme="minorHAnsi" w:hAnsiTheme="minorHAnsi" w:cstheme="minorHAnsi"/>
          <w:b/>
          <w:bCs/>
        </w:rPr>
        <w:t xml:space="preserve"> </w:t>
      </w:r>
      <w:r w:rsidR="00A370D7" w:rsidRPr="00016967">
        <w:rPr>
          <w:rFonts w:asciiTheme="minorHAnsi" w:hAnsiTheme="minorHAnsi" w:cstheme="minorHAnsi"/>
          <w:b/>
          <w:bCs/>
        </w:rPr>
        <w:t>starch samples</w:t>
      </w:r>
      <w:r w:rsidR="00C809C2" w:rsidRPr="00016967">
        <w:rPr>
          <w:rFonts w:asciiTheme="minorHAnsi" w:hAnsiTheme="minorHAnsi" w:cstheme="minorHAnsi"/>
          <w:b/>
          <w:bCs/>
        </w:rPr>
        <w:t xml:space="preserve">. </w:t>
      </w:r>
      <w:r w:rsidR="00B2496C" w:rsidRPr="00841298">
        <w:rPr>
          <w:rFonts w:asciiTheme="minorHAnsi" w:hAnsiTheme="minorHAnsi" w:cstheme="minorHAnsi"/>
        </w:rPr>
        <w:t>The two distributions</w:t>
      </w:r>
      <w:r w:rsidR="00690B5C" w:rsidRPr="00841298">
        <w:rPr>
          <w:rFonts w:asciiTheme="minorHAnsi" w:hAnsiTheme="minorHAnsi" w:cstheme="minorHAnsi"/>
        </w:rPr>
        <w:t xml:space="preserve"> are </w:t>
      </w:r>
      <w:r w:rsidR="005F5ABA" w:rsidRPr="00841298">
        <w:rPr>
          <w:rFonts w:asciiTheme="minorHAnsi" w:hAnsiTheme="minorHAnsi" w:cstheme="minorHAnsi"/>
        </w:rPr>
        <w:t>transformation views</w:t>
      </w:r>
      <w:r w:rsidR="00690B5C" w:rsidRPr="00841298">
        <w:rPr>
          <w:rFonts w:asciiTheme="minorHAnsi" w:hAnsiTheme="minorHAnsi" w:cstheme="minorHAnsi"/>
        </w:rPr>
        <w:t xml:space="preserve"> of the </w:t>
      </w:r>
      <w:r w:rsidR="00412888" w:rsidRPr="00841298">
        <w:rPr>
          <w:rFonts w:asciiTheme="minorHAnsi" w:hAnsiTheme="minorHAnsi" w:cstheme="minorHAnsi"/>
        </w:rPr>
        <w:t>average</w:t>
      </w:r>
      <w:r w:rsidR="00486CBA" w:rsidRPr="00841298">
        <w:rPr>
          <w:rFonts w:asciiTheme="minorHAnsi" w:hAnsiTheme="minorHAnsi" w:cstheme="minorHAnsi"/>
        </w:rPr>
        <w:t xml:space="preserve"> size distribution </w:t>
      </w:r>
      <w:r w:rsidR="00412888" w:rsidRPr="00841298">
        <w:rPr>
          <w:rFonts w:asciiTheme="minorHAnsi" w:hAnsiTheme="minorHAnsi" w:cstheme="minorHAnsi"/>
        </w:rPr>
        <w:t xml:space="preserve">in Figure 1. </w:t>
      </w:r>
      <w:r w:rsidR="00562B8E" w:rsidRPr="00841298">
        <w:rPr>
          <w:rFonts w:asciiTheme="minorHAnsi" w:hAnsiTheme="minorHAnsi" w:cstheme="minorHAnsi"/>
        </w:rPr>
        <w:t>The graph c</w:t>
      </w:r>
      <w:r w:rsidR="00B2496C" w:rsidRPr="00841298">
        <w:rPr>
          <w:rFonts w:asciiTheme="minorHAnsi" w:hAnsiTheme="minorHAnsi" w:cstheme="minorHAnsi"/>
        </w:rPr>
        <w:t>ompare</w:t>
      </w:r>
      <w:r w:rsidR="00562B8E" w:rsidRPr="00841298">
        <w:rPr>
          <w:rFonts w:asciiTheme="minorHAnsi" w:hAnsiTheme="minorHAnsi" w:cstheme="minorHAnsi"/>
        </w:rPr>
        <w:t>s</w:t>
      </w:r>
      <w:r w:rsidR="00B2496C" w:rsidRPr="00841298">
        <w:rPr>
          <w:rFonts w:asciiTheme="minorHAnsi" w:hAnsiTheme="minorHAnsi" w:cstheme="minorHAnsi"/>
        </w:rPr>
        <w:t xml:space="preserve"> the c</w:t>
      </w:r>
      <w:r w:rsidR="00BF05D7" w:rsidRPr="00841298">
        <w:rPr>
          <w:rFonts w:asciiTheme="minorHAnsi" w:hAnsiTheme="minorHAnsi" w:cstheme="minorHAnsi"/>
        </w:rPr>
        <w:t xml:space="preserve">umulative </w:t>
      </w:r>
      <w:r w:rsidR="005F5ABA" w:rsidRPr="00841298">
        <w:rPr>
          <w:rFonts w:asciiTheme="minorHAnsi" w:hAnsiTheme="minorHAnsi" w:cstheme="minorHAnsi"/>
        </w:rPr>
        <w:t xml:space="preserve">(&lt;) </w:t>
      </w:r>
      <w:r w:rsidR="00BF05D7" w:rsidRPr="00841298">
        <w:rPr>
          <w:rFonts w:asciiTheme="minorHAnsi" w:hAnsiTheme="minorHAnsi" w:cstheme="minorHAnsi"/>
        </w:rPr>
        <w:t xml:space="preserve">number (left Y-axis) </w:t>
      </w:r>
      <w:r w:rsidR="00B2496C" w:rsidRPr="00841298">
        <w:rPr>
          <w:rFonts w:asciiTheme="minorHAnsi" w:hAnsiTheme="minorHAnsi" w:cstheme="minorHAnsi"/>
        </w:rPr>
        <w:t>to</w:t>
      </w:r>
      <w:r w:rsidR="00BF05D7" w:rsidRPr="00841298">
        <w:rPr>
          <w:rFonts w:asciiTheme="minorHAnsi" w:hAnsiTheme="minorHAnsi" w:cstheme="minorHAnsi"/>
        </w:rPr>
        <w:t xml:space="preserve"> volume (right Y-axis) percentages of starch gran</w:t>
      </w:r>
      <w:r w:rsidR="00B04A61" w:rsidRPr="00841298">
        <w:rPr>
          <w:rFonts w:asciiTheme="minorHAnsi" w:hAnsiTheme="minorHAnsi" w:cstheme="minorHAnsi"/>
        </w:rPr>
        <w:t>ules having</w:t>
      </w:r>
      <w:r w:rsidRPr="00841298">
        <w:rPr>
          <w:rFonts w:asciiTheme="minorHAnsi" w:hAnsiTheme="minorHAnsi" w:cstheme="minorHAnsi"/>
        </w:rPr>
        <w:t> </w:t>
      </w:r>
      <w:r w:rsidR="00B04A61" w:rsidRPr="00841298">
        <w:rPr>
          <w:rFonts w:asciiTheme="minorHAnsi" w:hAnsiTheme="minorHAnsi" w:cstheme="minorHAnsi"/>
        </w:rPr>
        <w:t>volume-</w:t>
      </w:r>
      <w:r w:rsidR="00E13700" w:rsidRPr="00841298">
        <w:rPr>
          <w:rFonts w:asciiTheme="minorHAnsi" w:hAnsiTheme="minorHAnsi" w:cstheme="minorHAnsi"/>
        </w:rPr>
        <w:t>equivalent</w:t>
      </w:r>
      <w:r w:rsidR="005F5ABA" w:rsidRPr="00841298">
        <w:rPr>
          <w:rFonts w:asciiTheme="minorHAnsi" w:hAnsiTheme="minorHAnsi" w:cstheme="minorHAnsi"/>
        </w:rPr>
        <w:t>-sphere</w:t>
      </w:r>
      <w:r w:rsidR="00E13700" w:rsidRPr="00841298">
        <w:rPr>
          <w:rFonts w:asciiTheme="minorHAnsi" w:hAnsiTheme="minorHAnsi" w:cstheme="minorHAnsi"/>
        </w:rPr>
        <w:t xml:space="preserve"> </w:t>
      </w:r>
      <w:r w:rsidRPr="00841298">
        <w:rPr>
          <w:rFonts w:asciiTheme="minorHAnsi" w:hAnsiTheme="minorHAnsi" w:cstheme="minorHAnsi"/>
        </w:rPr>
        <w:t>size</w:t>
      </w:r>
      <w:r w:rsidR="00B2496C" w:rsidRPr="00841298">
        <w:rPr>
          <w:rFonts w:asciiTheme="minorHAnsi" w:hAnsiTheme="minorHAnsi" w:cstheme="minorHAnsi"/>
        </w:rPr>
        <w:t>s</w:t>
      </w:r>
      <w:r w:rsidRPr="00841298">
        <w:rPr>
          <w:rFonts w:asciiTheme="minorHAnsi" w:hAnsiTheme="minorHAnsi" w:cstheme="minorHAnsi"/>
        </w:rPr>
        <w:t> lower or equal</w:t>
      </w:r>
      <w:r w:rsidR="00B2496C" w:rsidRPr="00841298">
        <w:rPr>
          <w:rFonts w:asciiTheme="minorHAnsi" w:hAnsiTheme="minorHAnsi" w:cstheme="minorHAnsi"/>
        </w:rPr>
        <w:t xml:space="preserve"> to </w:t>
      </w:r>
      <w:proofErr w:type="gramStart"/>
      <w:r w:rsidR="00B2496C" w:rsidRPr="00841298">
        <w:rPr>
          <w:rFonts w:asciiTheme="minorHAnsi" w:hAnsiTheme="minorHAnsi" w:cstheme="minorHAnsi"/>
        </w:rPr>
        <w:t>particular size</w:t>
      </w:r>
      <w:proofErr w:type="gramEnd"/>
      <w:r w:rsidR="004E62BD" w:rsidRPr="00841298">
        <w:rPr>
          <w:rFonts w:asciiTheme="minorHAnsi" w:hAnsiTheme="minorHAnsi" w:cstheme="minorHAnsi"/>
        </w:rPr>
        <w:t xml:space="preserve"> bins</w:t>
      </w:r>
      <w:r w:rsidR="00690B5C" w:rsidRPr="00841298">
        <w:rPr>
          <w:rFonts w:asciiTheme="minorHAnsi" w:hAnsiTheme="minorHAnsi" w:cstheme="minorHAnsi"/>
        </w:rPr>
        <w:t xml:space="preserve">. </w:t>
      </w:r>
      <w:r w:rsidRPr="00841298">
        <w:rPr>
          <w:rFonts w:asciiTheme="minorHAnsi" w:hAnsiTheme="minorHAnsi" w:cstheme="minorHAnsi"/>
        </w:rPr>
        <w:t xml:space="preserve"> </w:t>
      </w:r>
    </w:p>
    <w:p w14:paraId="6506D9B7" w14:textId="62BBBAE6" w:rsidR="005E46C8" w:rsidRPr="00016967" w:rsidRDefault="005E46C8" w:rsidP="00DC0CD8">
      <w:pPr>
        <w:jc w:val="both"/>
        <w:rPr>
          <w:rFonts w:asciiTheme="minorHAnsi" w:hAnsiTheme="minorHAnsi" w:cstheme="minorHAnsi"/>
          <w:b/>
          <w:bCs/>
        </w:rPr>
      </w:pPr>
    </w:p>
    <w:p w14:paraId="56FDFA78" w14:textId="793E755D" w:rsidR="00F202DE" w:rsidRPr="00016967" w:rsidRDefault="00F202DE" w:rsidP="00DC0CD8">
      <w:pPr>
        <w:jc w:val="both"/>
        <w:rPr>
          <w:rFonts w:asciiTheme="minorHAnsi" w:hAnsiTheme="minorHAnsi" w:cstheme="minorHAnsi"/>
          <w:b/>
          <w:bCs/>
        </w:rPr>
      </w:pPr>
      <w:r w:rsidRPr="00016967">
        <w:rPr>
          <w:rFonts w:asciiTheme="minorHAnsi" w:hAnsiTheme="minorHAnsi" w:cstheme="minorHAnsi"/>
          <w:b/>
          <w:bCs/>
        </w:rPr>
        <w:t>Table 1</w:t>
      </w:r>
      <w:r w:rsidR="00016967">
        <w:rPr>
          <w:rFonts w:asciiTheme="minorHAnsi" w:hAnsiTheme="minorHAnsi" w:cstheme="minorHAnsi"/>
          <w:b/>
          <w:bCs/>
        </w:rPr>
        <w:t>:</w:t>
      </w:r>
      <w:r w:rsidR="00D24994" w:rsidRPr="00016967">
        <w:rPr>
          <w:rFonts w:asciiTheme="minorHAnsi" w:hAnsiTheme="minorHAnsi" w:cstheme="minorHAnsi"/>
          <w:b/>
          <w:bCs/>
        </w:rPr>
        <w:t xml:space="preserve"> Three </w:t>
      </w:r>
      <w:r w:rsidR="00BF4052" w:rsidRPr="00016967">
        <w:rPr>
          <w:rFonts w:asciiTheme="minorHAnsi" w:hAnsiTheme="minorHAnsi" w:cstheme="minorHAnsi"/>
          <w:b/>
          <w:bCs/>
        </w:rPr>
        <w:t xml:space="preserve">most useful </w:t>
      </w:r>
      <w:r w:rsidR="00D24994" w:rsidRPr="00016967">
        <w:rPr>
          <w:rFonts w:asciiTheme="minorHAnsi" w:hAnsiTheme="minorHAnsi" w:cstheme="minorHAnsi"/>
          <w:b/>
          <w:bCs/>
        </w:rPr>
        <w:t xml:space="preserve">aperture tubes for sizing granules of starches from crop species. </w:t>
      </w:r>
    </w:p>
    <w:p w14:paraId="4F1717AA" w14:textId="21FABEF3" w:rsidR="00F202DE" w:rsidRPr="00016967" w:rsidRDefault="00F202DE" w:rsidP="00DC0CD8">
      <w:pPr>
        <w:jc w:val="both"/>
        <w:rPr>
          <w:rFonts w:asciiTheme="minorHAnsi" w:hAnsiTheme="minorHAnsi" w:cstheme="minorHAnsi"/>
          <w:b/>
          <w:bCs/>
        </w:rPr>
      </w:pPr>
    </w:p>
    <w:p w14:paraId="2B7C39A2" w14:textId="28F63839" w:rsidR="00F202DE" w:rsidRPr="00016967" w:rsidRDefault="00F202DE" w:rsidP="00DC0CD8">
      <w:pPr>
        <w:jc w:val="both"/>
        <w:rPr>
          <w:rFonts w:asciiTheme="minorHAnsi" w:hAnsiTheme="minorHAnsi" w:cstheme="minorHAnsi"/>
          <w:b/>
          <w:bCs/>
        </w:rPr>
      </w:pPr>
      <w:r w:rsidRPr="00016967">
        <w:rPr>
          <w:rFonts w:asciiTheme="minorHAnsi" w:hAnsiTheme="minorHAnsi" w:cstheme="minorHAnsi"/>
          <w:b/>
          <w:bCs/>
        </w:rPr>
        <w:t>Table 2</w:t>
      </w:r>
      <w:r w:rsidR="00016967">
        <w:rPr>
          <w:rFonts w:asciiTheme="minorHAnsi" w:hAnsiTheme="minorHAnsi" w:cstheme="minorHAnsi"/>
          <w:b/>
          <w:bCs/>
        </w:rPr>
        <w:t>:</w:t>
      </w:r>
      <w:r w:rsidR="00D24994" w:rsidRPr="00016967">
        <w:rPr>
          <w:rFonts w:asciiTheme="minorHAnsi" w:hAnsiTheme="minorHAnsi" w:cstheme="minorHAnsi"/>
          <w:b/>
          <w:bCs/>
        </w:rPr>
        <w:t xml:space="preserve"> Typical SOM settings for controlling</w:t>
      </w:r>
      <w:r w:rsidR="00836791" w:rsidRPr="00016967">
        <w:rPr>
          <w:rFonts w:asciiTheme="minorHAnsi" w:hAnsiTheme="minorHAnsi" w:cstheme="minorHAnsi"/>
          <w:b/>
          <w:bCs/>
        </w:rPr>
        <w:t xml:space="preserve"> </w:t>
      </w:r>
      <w:r w:rsidR="002C52E0" w:rsidRPr="00016967">
        <w:rPr>
          <w:rFonts w:asciiTheme="minorHAnsi" w:hAnsiTheme="minorHAnsi" w:cstheme="minorHAnsi"/>
          <w:b/>
          <w:bCs/>
        </w:rPr>
        <w:t xml:space="preserve">sizing </w:t>
      </w:r>
      <w:r w:rsidR="00FF0F0E" w:rsidRPr="00016967">
        <w:rPr>
          <w:rFonts w:asciiTheme="minorHAnsi" w:hAnsiTheme="minorHAnsi" w:cstheme="minorHAnsi"/>
          <w:b/>
          <w:bCs/>
        </w:rPr>
        <w:t xml:space="preserve">runs for </w:t>
      </w:r>
      <w:proofErr w:type="spellStart"/>
      <w:r w:rsidR="00D24994" w:rsidRPr="00016967">
        <w:rPr>
          <w:rFonts w:asciiTheme="minorHAnsi" w:hAnsiTheme="minorHAnsi" w:cstheme="minorHAnsi"/>
          <w:b/>
          <w:bCs/>
        </w:rPr>
        <w:t>sweetpotato</w:t>
      </w:r>
      <w:proofErr w:type="spellEnd"/>
      <w:r w:rsidR="00D24994" w:rsidRPr="00016967">
        <w:rPr>
          <w:rFonts w:asciiTheme="minorHAnsi" w:hAnsiTheme="minorHAnsi" w:cstheme="minorHAnsi"/>
          <w:b/>
          <w:bCs/>
        </w:rPr>
        <w:t xml:space="preserve"> starch</w:t>
      </w:r>
      <w:r w:rsidR="00B24BCC" w:rsidRPr="00016967">
        <w:rPr>
          <w:rFonts w:asciiTheme="minorHAnsi" w:hAnsiTheme="minorHAnsi" w:cstheme="minorHAnsi"/>
          <w:b/>
          <w:bCs/>
        </w:rPr>
        <w:t xml:space="preserve"> samples</w:t>
      </w:r>
      <w:r w:rsidR="00D24994" w:rsidRPr="00016967">
        <w:rPr>
          <w:rFonts w:asciiTheme="minorHAnsi" w:hAnsiTheme="minorHAnsi" w:cstheme="minorHAnsi"/>
          <w:b/>
          <w:bCs/>
        </w:rPr>
        <w:t>.</w:t>
      </w:r>
    </w:p>
    <w:p w14:paraId="5E011A14" w14:textId="719955F0" w:rsidR="00F202DE" w:rsidRPr="00016967" w:rsidRDefault="00F202DE" w:rsidP="00DC0CD8">
      <w:pPr>
        <w:jc w:val="both"/>
        <w:rPr>
          <w:rFonts w:asciiTheme="minorHAnsi" w:hAnsiTheme="minorHAnsi" w:cstheme="minorHAnsi"/>
          <w:b/>
          <w:bCs/>
        </w:rPr>
      </w:pPr>
    </w:p>
    <w:p w14:paraId="60214C11" w14:textId="6905E848" w:rsidR="00F202DE" w:rsidRPr="00016967" w:rsidRDefault="00F202DE" w:rsidP="00DC0CD8">
      <w:pPr>
        <w:jc w:val="both"/>
        <w:rPr>
          <w:rFonts w:asciiTheme="minorHAnsi" w:hAnsiTheme="minorHAnsi" w:cstheme="minorHAnsi"/>
          <w:b/>
          <w:bCs/>
        </w:rPr>
      </w:pPr>
      <w:r w:rsidRPr="00016967">
        <w:rPr>
          <w:rFonts w:asciiTheme="minorHAnsi" w:hAnsiTheme="minorHAnsi" w:cstheme="minorHAnsi"/>
          <w:b/>
          <w:bCs/>
        </w:rPr>
        <w:t>Table 3</w:t>
      </w:r>
      <w:r w:rsidR="00016967" w:rsidRPr="00016967">
        <w:rPr>
          <w:rFonts w:asciiTheme="minorHAnsi" w:hAnsiTheme="minorHAnsi" w:cstheme="minorHAnsi"/>
          <w:b/>
          <w:bCs/>
        </w:rPr>
        <w:t>:</w:t>
      </w:r>
      <w:r w:rsidRPr="00016967">
        <w:rPr>
          <w:rFonts w:asciiTheme="minorHAnsi" w:hAnsiTheme="minorHAnsi" w:cstheme="minorHAnsi"/>
          <w:b/>
          <w:bCs/>
        </w:rPr>
        <w:t xml:space="preserve"> </w:t>
      </w:r>
      <w:r w:rsidR="00D24994" w:rsidRPr="00016967">
        <w:rPr>
          <w:rFonts w:asciiTheme="minorHAnsi" w:hAnsiTheme="minorHAnsi" w:cstheme="minorHAnsi"/>
          <w:b/>
          <w:bCs/>
        </w:rPr>
        <w:t xml:space="preserve">Typical </w:t>
      </w:r>
      <w:r w:rsidR="00D77377" w:rsidRPr="00016967">
        <w:rPr>
          <w:rFonts w:asciiTheme="minorHAnsi" w:hAnsiTheme="minorHAnsi" w:cstheme="minorHAnsi"/>
          <w:b/>
          <w:bCs/>
        </w:rPr>
        <w:t>p</w:t>
      </w:r>
      <w:r w:rsidR="00D24994" w:rsidRPr="00016967">
        <w:rPr>
          <w:rFonts w:asciiTheme="minorHAnsi" w:hAnsiTheme="minorHAnsi" w:cstheme="minorHAnsi"/>
          <w:b/>
          <w:bCs/>
        </w:rPr>
        <w:t xml:space="preserve">reference settings for </w:t>
      </w:r>
      <w:r w:rsidR="0070207E" w:rsidRPr="00016967">
        <w:rPr>
          <w:rFonts w:asciiTheme="minorHAnsi" w:hAnsiTheme="minorHAnsi" w:cstheme="minorHAnsi"/>
          <w:b/>
          <w:bCs/>
        </w:rPr>
        <w:t xml:space="preserve">view, analyses and print of results from </w:t>
      </w:r>
      <w:r w:rsidR="002C52E0" w:rsidRPr="00016967">
        <w:rPr>
          <w:rFonts w:asciiTheme="minorHAnsi" w:hAnsiTheme="minorHAnsi" w:cstheme="minorHAnsi"/>
          <w:b/>
          <w:bCs/>
        </w:rPr>
        <w:t>sizing</w:t>
      </w:r>
      <w:r w:rsidR="00FF0F0E" w:rsidRPr="00016967">
        <w:rPr>
          <w:rFonts w:asciiTheme="minorHAnsi" w:hAnsiTheme="minorHAnsi" w:cstheme="minorHAnsi"/>
          <w:b/>
          <w:bCs/>
        </w:rPr>
        <w:t xml:space="preserve"> runs for </w:t>
      </w:r>
      <w:proofErr w:type="spellStart"/>
      <w:r w:rsidR="004603D0" w:rsidRPr="00016967">
        <w:rPr>
          <w:rFonts w:asciiTheme="minorHAnsi" w:hAnsiTheme="minorHAnsi" w:cstheme="minorHAnsi"/>
          <w:b/>
          <w:bCs/>
        </w:rPr>
        <w:t>sweetpotato</w:t>
      </w:r>
      <w:proofErr w:type="spellEnd"/>
      <w:r w:rsidR="004603D0" w:rsidRPr="00016967">
        <w:rPr>
          <w:rFonts w:asciiTheme="minorHAnsi" w:hAnsiTheme="minorHAnsi" w:cstheme="minorHAnsi"/>
          <w:b/>
          <w:bCs/>
        </w:rPr>
        <w:t xml:space="preserve"> starch</w:t>
      </w:r>
      <w:r w:rsidR="001B5DE4" w:rsidRPr="00016967">
        <w:rPr>
          <w:rFonts w:asciiTheme="minorHAnsi" w:hAnsiTheme="minorHAnsi" w:cstheme="minorHAnsi"/>
          <w:b/>
          <w:bCs/>
        </w:rPr>
        <w:t xml:space="preserve"> </w:t>
      </w:r>
      <w:r w:rsidR="00B24BCC" w:rsidRPr="00016967">
        <w:rPr>
          <w:rFonts w:asciiTheme="minorHAnsi" w:hAnsiTheme="minorHAnsi" w:cstheme="minorHAnsi"/>
          <w:b/>
          <w:bCs/>
        </w:rPr>
        <w:t>samples</w:t>
      </w:r>
      <w:r w:rsidR="004603D0" w:rsidRPr="00016967">
        <w:rPr>
          <w:rFonts w:asciiTheme="minorHAnsi" w:hAnsiTheme="minorHAnsi" w:cstheme="minorHAnsi"/>
          <w:b/>
          <w:bCs/>
        </w:rPr>
        <w:t>.</w:t>
      </w:r>
    </w:p>
    <w:p w14:paraId="53E640ED" w14:textId="77777777" w:rsidR="004603D0" w:rsidRPr="00841298" w:rsidRDefault="004603D0" w:rsidP="00DC0CD8">
      <w:pPr>
        <w:jc w:val="both"/>
        <w:rPr>
          <w:rFonts w:asciiTheme="minorHAnsi" w:hAnsiTheme="minorHAnsi" w:cstheme="minorHAnsi"/>
        </w:rPr>
      </w:pPr>
    </w:p>
    <w:p w14:paraId="53D66982" w14:textId="77777777" w:rsidR="0078773A" w:rsidRPr="00841298" w:rsidRDefault="0078773A" w:rsidP="00DC0CD8">
      <w:pPr>
        <w:jc w:val="both"/>
        <w:rPr>
          <w:rFonts w:asciiTheme="minorHAnsi" w:hAnsiTheme="minorHAnsi" w:cstheme="minorHAnsi"/>
          <w:b/>
        </w:rPr>
      </w:pPr>
      <w:r w:rsidRPr="00841298">
        <w:rPr>
          <w:rFonts w:asciiTheme="minorHAnsi" w:hAnsiTheme="minorHAnsi" w:cstheme="minorHAnsi"/>
          <w:b/>
        </w:rPr>
        <w:t xml:space="preserve">DISCUSSION: </w:t>
      </w:r>
    </w:p>
    <w:p w14:paraId="036CEFE9" w14:textId="70CA712A" w:rsidR="00573C0C" w:rsidRPr="00841298" w:rsidRDefault="00033CFC" w:rsidP="00DC0CD8">
      <w:p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</w:rPr>
        <w:t>The</w:t>
      </w:r>
      <w:r w:rsidR="00D80C3A" w:rsidRPr="00841298">
        <w:rPr>
          <w:rFonts w:asciiTheme="minorHAnsi" w:hAnsiTheme="minorHAnsi" w:cstheme="minorHAnsi"/>
        </w:rPr>
        <w:t xml:space="preserve"> </w:t>
      </w:r>
      <w:r w:rsidR="00356EFF" w:rsidRPr="00841298">
        <w:rPr>
          <w:rFonts w:asciiTheme="minorHAnsi" w:hAnsiTheme="minorHAnsi" w:cstheme="minorHAnsi"/>
        </w:rPr>
        <w:t xml:space="preserve">outlined </w:t>
      </w:r>
      <w:r w:rsidR="00D80C3A" w:rsidRPr="00841298">
        <w:rPr>
          <w:rFonts w:asciiTheme="minorHAnsi" w:hAnsiTheme="minorHAnsi" w:cstheme="minorHAnsi"/>
        </w:rPr>
        <w:t xml:space="preserve">procedure </w:t>
      </w:r>
      <w:r w:rsidR="00E82E65" w:rsidRPr="00841298">
        <w:rPr>
          <w:rFonts w:asciiTheme="minorHAnsi" w:hAnsiTheme="minorHAnsi" w:cstheme="minorHAnsi"/>
        </w:rPr>
        <w:t>has resolved</w:t>
      </w:r>
      <w:r w:rsidR="00D80C3A" w:rsidRPr="00841298">
        <w:rPr>
          <w:rFonts w:asciiTheme="minorHAnsi" w:hAnsiTheme="minorHAnsi" w:cstheme="minorHAnsi"/>
        </w:rPr>
        <w:t xml:space="preserve"> </w:t>
      </w:r>
      <w:r w:rsidR="00E82E65" w:rsidRPr="00841298">
        <w:rPr>
          <w:rFonts w:asciiTheme="minorHAnsi" w:hAnsiTheme="minorHAnsi" w:cstheme="minorHAnsi"/>
        </w:rPr>
        <w:t>some</w:t>
      </w:r>
      <w:r w:rsidR="00D80C3A" w:rsidRPr="00841298">
        <w:rPr>
          <w:rFonts w:asciiTheme="minorHAnsi" w:hAnsiTheme="minorHAnsi" w:cstheme="minorHAnsi"/>
        </w:rPr>
        <w:t xml:space="preserve"> </w:t>
      </w:r>
      <w:r w:rsidR="00E82E65" w:rsidRPr="00841298">
        <w:rPr>
          <w:rFonts w:asciiTheme="minorHAnsi" w:hAnsiTheme="minorHAnsi" w:cstheme="minorHAnsi"/>
        </w:rPr>
        <w:t>critical</w:t>
      </w:r>
      <w:r w:rsidR="00D80C3A" w:rsidRPr="00841298">
        <w:rPr>
          <w:rFonts w:asciiTheme="minorHAnsi" w:hAnsiTheme="minorHAnsi" w:cstheme="minorHAnsi"/>
        </w:rPr>
        <w:t xml:space="preserve"> </w:t>
      </w:r>
      <w:r w:rsidR="005F5E0F" w:rsidRPr="00841298">
        <w:rPr>
          <w:rFonts w:asciiTheme="minorHAnsi" w:hAnsiTheme="minorHAnsi" w:cstheme="minorHAnsi"/>
        </w:rPr>
        <w:t>issues in</w:t>
      </w:r>
      <w:r w:rsidR="00E82E65" w:rsidRPr="00841298">
        <w:rPr>
          <w:rFonts w:asciiTheme="minorHAnsi" w:hAnsiTheme="minorHAnsi" w:cstheme="minorHAnsi"/>
        </w:rPr>
        <w:t xml:space="preserve"> </w:t>
      </w:r>
      <w:r w:rsidR="004C6B37" w:rsidRPr="00841298">
        <w:rPr>
          <w:rFonts w:asciiTheme="minorHAnsi" w:hAnsiTheme="minorHAnsi" w:cstheme="minorHAnsi"/>
        </w:rPr>
        <w:t xml:space="preserve">several </w:t>
      </w:r>
      <w:r w:rsidR="00E82E65" w:rsidRPr="00841298">
        <w:rPr>
          <w:rFonts w:asciiTheme="minorHAnsi" w:hAnsiTheme="minorHAnsi" w:cstheme="minorHAnsi"/>
        </w:rPr>
        <w:t xml:space="preserve">existing methods for </w:t>
      </w:r>
      <w:r w:rsidR="00CD2C4E" w:rsidRPr="00841298">
        <w:rPr>
          <w:rFonts w:asciiTheme="minorHAnsi" w:hAnsiTheme="minorHAnsi" w:cstheme="minorHAnsi"/>
        </w:rPr>
        <w:t xml:space="preserve">starch granule </w:t>
      </w:r>
      <w:r w:rsidRPr="00841298">
        <w:rPr>
          <w:rFonts w:asciiTheme="minorHAnsi" w:hAnsiTheme="minorHAnsi" w:cstheme="minorHAnsi"/>
        </w:rPr>
        <w:t xml:space="preserve">size analyses, </w:t>
      </w:r>
      <w:r w:rsidR="007449B3" w:rsidRPr="00841298">
        <w:rPr>
          <w:rFonts w:asciiTheme="minorHAnsi" w:hAnsiTheme="minorHAnsi" w:cstheme="minorHAnsi"/>
        </w:rPr>
        <w:t>i</w:t>
      </w:r>
      <w:r w:rsidR="00D80C3A" w:rsidRPr="00841298">
        <w:rPr>
          <w:rFonts w:asciiTheme="minorHAnsi" w:hAnsiTheme="minorHAnsi" w:cstheme="minorHAnsi"/>
        </w:rPr>
        <w:t xml:space="preserve">ncluding </w:t>
      </w:r>
      <w:r w:rsidR="006A4304" w:rsidRPr="00841298">
        <w:rPr>
          <w:rFonts w:asciiTheme="minorHAnsi" w:hAnsiTheme="minorHAnsi" w:cstheme="minorHAnsi"/>
        </w:rPr>
        <w:t>inappropriate 1</w:t>
      </w:r>
      <w:r w:rsidR="00016967">
        <w:rPr>
          <w:rFonts w:asciiTheme="minorHAnsi" w:hAnsiTheme="minorHAnsi" w:cstheme="minorHAnsi"/>
        </w:rPr>
        <w:t>D</w:t>
      </w:r>
      <w:r w:rsidR="006A4304" w:rsidRPr="00841298">
        <w:rPr>
          <w:rFonts w:asciiTheme="minorHAnsi" w:hAnsiTheme="minorHAnsi" w:cstheme="minorHAnsi"/>
        </w:rPr>
        <w:t xml:space="preserve"> or 2D sizing of 3D granules, </w:t>
      </w:r>
      <w:r w:rsidR="001B0C6B" w:rsidRPr="00841298">
        <w:rPr>
          <w:rFonts w:asciiTheme="minorHAnsi" w:hAnsiTheme="minorHAnsi" w:cstheme="minorHAnsi"/>
        </w:rPr>
        <w:t xml:space="preserve">distortion of </w:t>
      </w:r>
      <w:r w:rsidR="00BE69EC" w:rsidRPr="00841298">
        <w:rPr>
          <w:rFonts w:asciiTheme="minorHAnsi" w:hAnsiTheme="minorHAnsi" w:cstheme="minorHAnsi"/>
        </w:rPr>
        <w:t>siz</w:t>
      </w:r>
      <w:r w:rsidR="0044657C" w:rsidRPr="00841298">
        <w:rPr>
          <w:rFonts w:asciiTheme="minorHAnsi" w:hAnsiTheme="minorHAnsi" w:cstheme="minorHAnsi"/>
        </w:rPr>
        <w:t xml:space="preserve">ing </w:t>
      </w:r>
      <w:r w:rsidR="00BE69EC" w:rsidRPr="00841298">
        <w:rPr>
          <w:rFonts w:asciiTheme="minorHAnsi" w:hAnsiTheme="minorHAnsi" w:cstheme="minorHAnsi"/>
        </w:rPr>
        <w:t xml:space="preserve">measurements due to </w:t>
      </w:r>
      <w:r w:rsidR="001B0C6B" w:rsidRPr="00841298">
        <w:rPr>
          <w:rFonts w:asciiTheme="minorHAnsi" w:hAnsiTheme="minorHAnsi" w:cstheme="minorHAnsi"/>
        </w:rPr>
        <w:t xml:space="preserve">none-uniform granule shapes, </w:t>
      </w:r>
      <w:r w:rsidR="006A4304" w:rsidRPr="00841298">
        <w:rPr>
          <w:rFonts w:asciiTheme="minorHAnsi" w:hAnsiTheme="minorHAnsi" w:cstheme="minorHAnsi"/>
        </w:rPr>
        <w:t xml:space="preserve">poor reproducibility and dubious statistical validity </w:t>
      </w:r>
      <w:r w:rsidR="007D48A7" w:rsidRPr="00841298">
        <w:rPr>
          <w:rFonts w:asciiTheme="minorHAnsi" w:hAnsiTheme="minorHAnsi" w:cstheme="minorHAnsi"/>
        </w:rPr>
        <w:t>due to limited granule</w:t>
      </w:r>
      <w:r w:rsidR="00FA47E0" w:rsidRPr="00841298">
        <w:rPr>
          <w:rFonts w:asciiTheme="minorHAnsi" w:hAnsiTheme="minorHAnsi" w:cstheme="minorHAnsi"/>
        </w:rPr>
        <w:t>-</w:t>
      </w:r>
      <w:r w:rsidR="007D48A7" w:rsidRPr="00841298">
        <w:rPr>
          <w:rFonts w:asciiTheme="minorHAnsi" w:hAnsiTheme="minorHAnsi" w:cstheme="minorHAnsi"/>
        </w:rPr>
        <w:t>sample size</w:t>
      </w:r>
      <w:r w:rsidR="005A2220" w:rsidRPr="00841298">
        <w:rPr>
          <w:rFonts w:asciiTheme="minorHAnsi" w:hAnsiTheme="minorHAnsi" w:cstheme="minorHAnsi"/>
        </w:rPr>
        <w:t>s</w:t>
      </w:r>
      <w:r w:rsidR="007D48A7" w:rsidRPr="00841298">
        <w:rPr>
          <w:rFonts w:asciiTheme="minorHAnsi" w:hAnsiTheme="minorHAnsi" w:cstheme="minorHAnsi"/>
        </w:rPr>
        <w:t xml:space="preserve">, inaccurate </w:t>
      </w:r>
      <w:r w:rsidR="00D12784" w:rsidRPr="00841298">
        <w:rPr>
          <w:rFonts w:asciiTheme="minorHAnsi" w:hAnsiTheme="minorHAnsi" w:cstheme="minorHAnsi"/>
        </w:rPr>
        <w:t>or improper specification</w:t>
      </w:r>
      <w:r w:rsidR="00AB0761" w:rsidRPr="00841298">
        <w:rPr>
          <w:rFonts w:asciiTheme="minorHAnsi" w:hAnsiTheme="minorHAnsi" w:cstheme="minorHAnsi"/>
        </w:rPr>
        <w:t xml:space="preserve"> (</w:t>
      </w:r>
      <w:r w:rsidR="00C43360" w:rsidRPr="00841298">
        <w:rPr>
          <w:rFonts w:asciiTheme="minorHAnsi" w:hAnsiTheme="minorHAnsi" w:cstheme="minorHAnsi"/>
        </w:rPr>
        <w:t>especially</w:t>
      </w:r>
      <w:r w:rsidR="0044657C" w:rsidRPr="00841298">
        <w:rPr>
          <w:rFonts w:asciiTheme="minorHAnsi" w:hAnsiTheme="minorHAnsi" w:cstheme="minorHAnsi"/>
        </w:rPr>
        <w:t xml:space="preserve"> the </w:t>
      </w:r>
      <w:r w:rsidR="005A2220" w:rsidRPr="00841298">
        <w:rPr>
          <w:rFonts w:asciiTheme="minorHAnsi" w:hAnsiTheme="minorHAnsi" w:cstheme="minorHAnsi"/>
        </w:rPr>
        <w:t xml:space="preserve">use of </w:t>
      </w:r>
      <w:r w:rsidR="00C43360" w:rsidRPr="00841298">
        <w:rPr>
          <w:rFonts w:asciiTheme="minorHAnsi" w:hAnsiTheme="minorHAnsi" w:cstheme="minorHAnsi"/>
        </w:rPr>
        <w:t>the average size</w:t>
      </w:r>
      <w:r w:rsidR="00AB0761" w:rsidRPr="00841298">
        <w:rPr>
          <w:rFonts w:asciiTheme="minorHAnsi" w:hAnsiTheme="minorHAnsi" w:cstheme="minorHAnsi"/>
        </w:rPr>
        <w:t>)</w:t>
      </w:r>
      <w:r w:rsidR="003C506F" w:rsidRPr="00841298">
        <w:rPr>
          <w:rFonts w:asciiTheme="minorHAnsi" w:hAnsiTheme="minorHAnsi" w:cstheme="minorHAnsi"/>
        </w:rPr>
        <w:t xml:space="preserve"> </w:t>
      </w:r>
      <w:r w:rsidR="0044657C" w:rsidRPr="00841298">
        <w:rPr>
          <w:rFonts w:asciiTheme="minorHAnsi" w:hAnsiTheme="minorHAnsi" w:cstheme="minorHAnsi"/>
        </w:rPr>
        <w:t xml:space="preserve">of granule sizes </w:t>
      </w:r>
      <w:r w:rsidR="00D12784" w:rsidRPr="00841298">
        <w:rPr>
          <w:rFonts w:asciiTheme="minorHAnsi" w:hAnsiTheme="minorHAnsi" w:cstheme="minorHAnsi"/>
        </w:rPr>
        <w:t>in the presence of both granule shape</w:t>
      </w:r>
      <w:r w:rsidR="0021190B" w:rsidRPr="00841298">
        <w:rPr>
          <w:rFonts w:asciiTheme="minorHAnsi" w:hAnsiTheme="minorHAnsi" w:cstheme="minorHAnsi"/>
        </w:rPr>
        <w:t xml:space="preserve"> </w:t>
      </w:r>
      <w:r w:rsidR="00D12784" w:rsidRPr="00841298">
        <w:rPr>
          <w:rFonts w:asciiTheme="minorHAnsi" w:hAnsiTheme="minorHAnsi" w:cstheme="minorHAnsi"/>
        </w:rPr>
        <w:t xml:space="preserve">and </w:t>
      </w:r>
      <w:r w:rsidR="006A44C3" w:rsidRPr="00841298">
        <w:rPr>
          <w:rFonts w:asciiTheme="minorHAnsi" w:hAnsiTheme="minorHAnsi" w:cstheme="minorHAnsi"/>
        </w:rPr>
        <w:t>non</w:t>
      </w:r>
      <w:r w:rsidR="0021190B" w:rsidRPr="00841298">
        <w:rPr>
          <w:rFonts w:asciiTheme="minorHAnsi" w:hAnsiTheme="minorHAnsi" w:cstheme="minorHAnsi"/>
        </w:rPr>
        <w:t>e</w:t>
      </w:r>
      <w:r w:rsidR="006A44C3" w:rsidRPr="00841298">
        <w:rPr>
          <w:rFonts w:asciiTheme="minorHAnsi" w:hAnsiTheme="minorHAnsi" w:cstheme="minorHAnsi"/>
        </w:rPr>
        <w:t xml:space="preserve">-normal </w:t>
      </w:r>
      <w:r w:rsidR="00D12784" w:rsidRPr="00841298">
        <w:rPr>
          <w:rFonts w:asciiTheme="minorHAnsi" w:hAnsiTheme="minorHAnsi" w:cstheme="minorHAnsi"/>
        </w:rPr>
        <w:t>size distribution</w:t>
      </w:r>
      <w:r w:rsidR="0021190B" w:rsidRPr="00841298">
        <w:rPr>
          <w:rFonts w:asciiTheme="minorHAnsi" w:hAnsiTheme="minorHAnsi" w:cstheme="minorHAnsi"/>
        </w:rPr>
        <w:t>s</w:t>
      </w:r>
      <w:r w:rsidR="00D12784" w:rsidRPr="00841298">
        <w:rPr>
          <w:rFonts w:asciiTheme="minorHAnsi" w:hAnsiTheme="minorHAnsi" w:cstheme="minorHAnsi"/>
        </w:rPr>
        <w:t xml:space="preserve">. </w:t>
      </w:r>
      <w:r w:rsidR="00D62AFE" w:rsidRPr="00841298">
        <w:rPr>
          <w:rFonts w:asciiTheme="minorHAnsi" w:hAnsiTheme="minorHAnsi" w:cstheme="minorHAnsi"/>
        </w:rPr>
        <w:t xml:space="preserve">It uses the ESZ technique that measures 3D </w:t>
      </w:r>
      <w:r w:rsidR="004D042B" w:rsidRPr="00841298">
        <w:rPr>
          <w:rFonts w:asciiTheme="minorHAnsi" w:hAnsiTheme="minorHAnsi" w:cstheme="minorHAnsi"/>
        </w:rPr>
        <w:t>sizes (</w:t>
      </w:r>
      <w:r w:rsidR="00D62AFE" w:rsidRPr="00841298">
        <w:rPr>
          <w:rFonts w:asciiTheme="minorHAnsi" w:hAnsiTheme="minorHAnsi" w:cstheme="minorHAnsi"/>
        </w:rPr>
        <w:t>volume</w:t>
      </w:r>
      <w:r w:rsidR="004D042B" w:rsidRPr="00841298">
        <w:rPr>
          <w:rFonts w:asciiTheme="minorHAnsi" w:hAnsiTheme="minorHAnsi" w:cstheme="minorHAnsi"/>
        </w:rPr>
        <w:t xml:space="preserve">) </w:t>
      </w:r>
      <w:r w:rsidR="00CD2C4E" w:rsidRPr="00841298">
        <w:rPr>
          <w:rFonts w:asciiTheme="minorHAnsi" w:hAnsiTheme="minorHAnsi" w:cstheme="minorHAnsi"/>
        </w:rPr>
        <w:t>of starch granules</w:t>
      </w:r>
      <w:r w:rsidR="00DC51C9" w:rsidRPr="00841298">
        <w:rPr>
          <w:rFonts w:asciiTheme="minorHAnsi" w:hAnsiTheme="minorHAnsi" w:cstheme="minorHAnsi"/>
        </w:rPr>
        <w:t xml:space="preserve"> </w:t>
      </w:r>
      <w:r w:rsidR="00D62AFE" w:rsidRPr="00841298">
        <w:rPr>
          <w:rFonts w:asciiTheme="minorHAnsi" w:hAnsiTheme="minorHAnsi" w:cstheme="minorHAnsi"/>
        </w:rPr>
        <w:t>and is unresponsive to granule shapes</w:t>
      </w:r>
      <w:r w:rsidR="00254462" w:rsidRPr="00841298">
        <w:rPr>
          <w:rFonts w:asciiTheme="minorHAnsi" w:hAnsiTheme="minorHAnsi" w:cstheme="minorHAnsi"/>
        </w:rPr>
        <w:t>. The design</w:t>
      </w:r>
      <w:r w:rsidR="00DB4C87" w:rsidRPr="00841298">
        <w:rPr>
          <w:rFonts w:asciiTheme="minorHAnsi" w:hAnsiTheme="minorHAnsi" w:cstheme="minorHAnsi"/>
        </w:rPr>
        <w:t xml:space="preserve"> to </w:t>
      </w:r>
      <w:r w:rsidR="004D042B" w:rsidRPr="00841298">
        <w:rPr>
          <w:rFonts w:asciiTheme="minorHAnsi" w:hAnsiTheme="minorHAnsi" w:cstheme="minorHAnsi"/>
        </w:rPr>
        <w:t xml:space="preserve">derive </w:t>
      </w:r>
      <w:r w:rsidR="003E5C27" w:rsidRPr="00841298">
        <w:rPr>
          <w:rFonts w:asciiTheme="minorHAnsi" w:hAnsiTheme="minorHAnsi" w:cstheme="minorHAnsi"/>
        </w:rPr>
        <w:t>the</w:t>
      </w:r>
      <w:r w:rsidR="004D042B" w:rsidRPr="00841298">
        <w:rPr>
          <w:rFonts w:asciiTheme="minorHAnsi" w:hAnsiTheme="minorHAnsi" w:cstheme="minorHAnsi"/>
        </w:rPr>
        <w:t xml:space="preserve"> average granule size distribution from</w:t>
      </w:r>
      <w:r w:rsidR="00DB4C87" w:rsidRPr="00841298">
        <w:rPr>
          <w:rFonts w:asciiTheme="minorHAnsi" w:hAnsiTheme="minorHAnsi" w:cstheme="minorHAnsi"/>
        </w:rPr>
        <w:t xml:space="preserve"> </w:t>
      </w:r>
      <w:r w:rsidR="004D042B" w:rsidRPr="00841298">
        <w:rPr>
          <w:rFonts w:asciiTheme="minorHAnsi" w:hAnsiTheme="minorHAnsi" w:cstheme="minorHAnsi"/>
        </w:rPr>
        <w:t xml:space="preserve">replicate analyses having </w:t>
      </w:r>
      <w:r w:rsidR="00DB4C87" w:rsidRPr="00841298">
        <w:rPr>
          <w:rFonts w:asciiTheme="minorHAnsi" w:hAnsiTheme="minorHAnsi" w:cstheme="minorHAnsi"/>
        </w:rPr>
        <w:t xml:space="preserve">a very </w:t>
      </w:r>
      <w:r w:rsidR="00D62AFE" w:rsidRPr="00841298">
        <w:rPr>
          <w:rFonts w:asciiTheme="minorHAnsi" w:hAnsiTheme="minorHAnsi" w:cstheme="minorHAnsi"/>
        </w:rPr>
        <w:t>large granule-sample size</w:t>
      </w:r>
      <w:r w:rsidR="00DB4C87" w:rsidRPr="00841298">
        <w:rPr>
          <w:rFonts w:asciiTheme="minorHAnsi" w:hAnsiTheme="minorHAnsi" w:cstheme="minorHAnsi"/>
        </w:rPr>
        <w:t xml:space="preserve"> (4</w:t>
      </w:r>
      <w:r w:rsidR="00352CA6" w:rsidRPr="00841298">
        <w:rPr>
          <w:rFonts w:asciiTheme="minorHAnsi" w:hAnsiTheme="minorHAnsi" w:cstheme="minorHAnsi"/>
        </w:rPr>
        <w:t xml:space="preserve"> </w:t>
      </w:r>
      <w:r w:rsidR="00DB4C87" w:rsidRPr="00841298">
        <w:rPr>
          <w:rFonts w:asciiTheme="minorHAnsi" w:hAnsiTheme="minorHAnsi" w:cstheme="minorHAnsi"/>
        </w:rPr>
        <w:t>x</w:t>
      </w:r>
      <w:r w:rsidR="00352CA6" w:rsidRPr="00841298">
        <w:rPr>
          <w:rFonts w:asciiTheme="minorHAnsi" w:hAnsiTheme="minorHAnsi" w:cstheme="minorHAnsi"/>
        </w:rPr>
        <w:t xml:space="preserve"> </w:t>
      </w:r>
      <w:r w:rsidR="00DB4C87" w:rsidRPr="00841298">
        <w:rPr>
          <w:rFonts w:asciiTheme="minorHAnsi" w:hAnsiTheme="minorHAnsi" w:cstheme="minorHAnsi"/>
        </w:rPr>
        <w:t>250,000</w:t>
      </w:r>
      <w:r w:rsidR="004D042B" w:rsidRPr="00841298">
        <w:rPr>
          <w:rFonts w:asciiTheme="minorHAnsi" w:hAnsiTheme="minorHAnsi" w:cstheme="minorHAnsi"/>
        </w:rPr>
        <w:t xml:space="preserve">) </w:t>
      </w:r>
      <w:r w:rsidR="00E81173" w:rsidRPr="00841298">
        <w:rPr>
          <w:rFonts w:asciiTheme="minorHAnsi" w:hAnsiTheme="minorHAnsi" w:cstheme="minorHAnsi"/>
        </w:rPr>
        <w:t xml:space="preserve">not only </w:t>
      </w:r>
      <w:r w:rsidR="00F37073" w:rsidRPr="00841298">
        <w:rPr>
          <w:rFonts w:asciiTheme="minorHAnsi" w:hAnsiTheme="minorHAnsi" w:cstheme="minorHAnsi"/>
        </w:rPr>
        <w:t>renders</w:t>
      </w:r>
      <w:r w:rsidR="00F84531" w:rsidRPr="00841298">
        <w:rPr>
          <w:rFonts w:asciiTheme="minorHAnsi" w:hAnsiTheme="minorHAnsi" w:cstheme="minorHAnsi"/>
        </w:rPr>
        <w:t xml:space="preserve"> </w:t>
      </w:r>
      <w:r w:rsidR="00E81173" w:rsidRPr="00841298">
        <w:rPr>
          <w:rFonts w:asciiTheme="minorHAnsi" w:hAnsiTheme="minorHAnsi" w:cstheme="minorHAnsi"/>
        </w:rPr>
        <w:t xml:space="preserve">the </w:t>
      </w:r>
      <w:r w:rsidR="00422975" w:rsidRPr="00841298">
        <w:rPr>
          <w:rFonts w:asciiTheme="minorHAnsi" w:hAnsiTheme="minorHAnsi" w:cstheme="minorHAnsi"/>
        </w:rPr>
        <w:t>result</w:t>
      </w:r>
      <w:r w:rsidR="00E81173" w:rsidRPr="00841298">
        <w:rPr>
          <w:rFonts w:asciiTheme="minorHAnsi" w:hAnsiTheme="minorHAnsi" w:cstheme="minorHAnsi"/>
        </w:rPr>
        <w:t xml:space="preserve"> </w:t>
      </w:r>
      <w:r w:rsidR="00DC51C9" w:rsidRPr="00841298">
        <w:rPr>
          <w:rFonts w:asciiTheme="minorHAnsi" w:hAnsiTheme="minorHAnsi" w:cstheme="minorHAnsi"/>
        </w:rPr>
        <w:t xml:space="preserve">statistically valid and </w:t>
      </w:r>
      <w:r w:rsidR="00F37073" w:rsidRPr="00841298">
        <w:rPr>
          <w:rFonts w:asciiTheme="minorHAnsi" w:hAnsiTheme="minorHAnsi" w:cstheme="minorHAnsi"/>
        </w:rPr>
        <w:t xml:space="preserve">more </w:t>
      </w:r>
      <w:r w:rsidR="00DC51C9" w:rsidRPr="00841298">
        <w:rPr>
          <w:rFonts w:asciiTheme="minorHAnsi" w:hAnsiTheme="minorHAnsi" w:cstheme="minorHAnsi"/>
        </w:rPr>
        <w:t>reproducible</w:t>
      </w:r>
      <w:r w:rsidR="00E81173" w:rsidRPr="00841298">
        <w:rPr>
          <w:rFonts w:asciiTheme="minorHAnsi" w:hAnsiTheme="minorHAnsi" w:cstheme="minorHAnsi"/>
        </w:rPr>
        <w:t>, but also technically mitigate</w:t>
      </w:r>
      <w:r w:rsidR="00352CA6" w:rsidRPr="00841298">
        <w:rPr>
          <w:rFonts w:asciiTheme="minorHAnsi" w:hAnsiTheme="minorHAnsi" w:cstheme="minorHAnsi"/>
        </w:rPr>
        <w:t>s</w:t>
      </w:r>
      <w:r w:rsidR="00E81173" w:rsidRPr="00841298">
        <w:rPr>
          <w:rFonts w:asciiTheme="minorHAnsi" w:hAnsiTheme="minorHAnsi" w:cstheme="minorHAnsi"/>
        </w:rPr>
        <w:t xml:space="preserve"> </w:t>
      </w:r>
      <w:r w:rsidR="00783523" w:rsidRPr="00841298">
        <w:rPr>
          <w:rFonts w:asciiTheme="minorHAnsi" w:hAnsiTheme="minorHAnsi" w:cstheme="minorHAnsi"/>
        </w:rPr>
        <w:t>measurement</w:t>
      </w:r>
      <w:r w:rsidR="00E81173" w:rsidRPr="00841298">
        <w:rPr>
          <w:rFonts w:asciiTheme="minorHAnsi" w:hAnsiTheme="minorHAnsi" w:cstheme="minorHAnsi"/>
        </w:rPr>
        <w:t xml:space="preserve"> distortions by aggregated and damaged granules</w:t>
      </w:r>
      <w:r w:rsidR="00F37073" w:rsidRPr="00841298">
        <w:rPr>
          <w:rFonts w:asciiTheme="minorHAnsi" w:hAnsiTheme="minorHAnsi" w:cstheme="minorHAnsi"/>
        </w:rPr>
        <w:t xml:space="preserve"> to improve </w:t>
      </w:r>
      <w:r w:rsidR="00573C0C" w:rsidRPr="00841298">
        <w:rPr>
          <w:rFonts w:asciiTheme="minorHAnsi" w:hAnsiTheme="minorHAnsi" w:cstheme="minorHAnsi"/>
        </w:rPr>
        <w:t xml:space="preserve">sizing </w:t>
      </w:r>
      <w:r w:rsidR="00F37073" w:rsidRPr="00841298">
        <w:rPr>
          <w:rFonts w:asciiTheme="minorHAnsi" w:hAnsiTheme="minorHAnsi" w:cstheme="minorHAnsi"/>
        </w:rPr>
        <w:t>accuracy</w:t>
      </w:r>
      <w:r w:rsidR="0042707C" w:rsidRPr="00841298">
        <w:rPr>
          <w:rFonts w:asciiTheme="minorHAnsi" w:hAnsiTheme="minorHAnsi" w:cstheme="minorHAnsi"/>
        </w:rPr>
        <w:t xml:space="preserve"> (explained below)</w:t>
      </w:r>
      <w:r w:rsidR="00E81173" w:rsidRPr="00841298">
        <w:rPr>
          <w:rFonts w:asciiTheme="minorHAnsi" w:hAnsiTheme="minorHAnsi" w:cstheme="minorHAnsi"/>
        </w:rPr>
        <w:t>.</w:t>
      </w:r>
      <w:r w:rsidR="00946808" w:rsidRPr="00841298">
        <w:rPr>
          <w:rFonts w:asciiTheme="minorHAnsi" w:hAnsiTheme="minorHAnsi" w:cstheme="minorHAnsi"/>
        </w:rPr>
        <w:t xml:space="preserve"> </w:t>
      </w:r>
      <w:r w:rsidR="003B07F6" w:rsidRPr="00841298">
        <w:rPr>
          <w:rFonts w:asciiTheme="minorHAnsi" w:hAnsiTheme="minorHAnsi" w:cstheme="minorHAnsi"/>
        </w:rPr>
        <w:t>As demonstrated in the representative results,</w:t>
      </w:r>
      <w:r w:rsidR="003B07F6" w:rsidRPr="00841298">
        <w:rPr>
          <w:rFonts w:asciiTheme="minorHAnsi" w:hAnsiTheme="minorHAnsi" w:cstheme="minorHAnsi"/>
          <w:color w:val="000000" w:themeColor="text1"/>
        </w:rPr>
        <w:t xml:space="preserve"> the CV for the average of geometric means of replicate distributions determined using the procedure is usually smaller than 5%, indicating a satisfactory reproducibility of the result</w:t>
      </w:r>
      <w:r w:rsidR="009F091F" w:rsidRPr="00841298">
        <w:rPr>
          <w:rFonts w:asciiTheme="minorHAnsi" w:hAnsiTheme="minorHAnsi" w:cstheme="minorHAnsi"/>
          <w:color w:val="000000" w:themeColor="text1"/>
        </w:rPr>
        <w:t>s</w:t>
      </w:r>
      <w:r w:rsidR="003B07F6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B90780" w:rsidRPr="00841298">
        <w:rPr>
          <w:rFonts w:asciiTheme="minorHAnsi" w:hAnsiTheme="minorHAnsi" w:cstheme="minorHAnsi"/>
          <w:color w:val="000000" w:themeColor="text1"/>
        </w:rPr>
        <w:t xml:space="preserve">Furthermore, </w:t>
      </w:r>
      <w:r w:rsidR="00B90780" w:rsidRPr="00841298">
        <w:rPr>
          <w:rFonts w:asciiTheme="minorHAnsi" w:hAnsiTheme="minorHAnsi" w:cstheme="minorHAnsi"/>
        </w:rPr>
        <w:t>t</w:t>
      </w:r>
      <w:r w:rsidR="003B07F6" w:rsidRPr="00841298">
        <w:rPr>
          <w:rFonts w:asciiTheme="minorHAnsi" w:hAnsiTheme="minorHAnsi" w:cstheme="minorHAnsi"/>
        </w:rPr>
        <w:t xml:space="preserve">he </w:t>
      </w:r>
      <w:r w:rsidR="00613DFC" w:rsidRPr="00841298">
        <w:rPr>
          <w:rFonts w:asciiTheme="minorHAnsi" w:hAnsiTheme="minorHAnsi" w:cstheme="minorHAnsi"/>
        </w:rPr>
        <w:t xml:space="preserve">multiplicative </w:t>
      </w:r>
      <w:r w:rsidR="003B07F6" w:rsidRPr="00841298">
        <w:rPr>
          <w:rFonts w:asciiTheme="minorHAnsi" w:hAnsiTheme="minorHAnsi" w:cstheme="minorHAnsi"/>
        </w:rPr>
        <w:t xml:space="preserve">specification of both the scale </w:t>
      </w:r>
      <w:r w:rsidR="003B07F6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3B07F6" w:rsidRPr="00841298">
        <w:rPr>
          <w:rFonts w:asciiTheme="minorHAnsi" w:hAnsiTheme="minorHAnsi" w:cstheme="minorHAnsi"/>
          <w:color w:val="000000" w:themeColor="text1"/>
        </w:rPr>
        <w:t xml:space="preserve">) </w:t>
      </w:r>
      <w:r w:rsidR="003B07F6" w:rsidRPr="00841298">
        <w:rPr>
          <w:rFonts w:asciiTheme="minorHAnsi" w:hAnsiTheme="minorHAnsi" w:cstheme="minorHAnsi"/>
        </w:rPr>
        <w:t xml:space="preserve">and </w:t>
      </w:r>
      <w:r w:rsidR="005F163B" w:rsidRPr="00841298">
        <w:rPr>
          <w:rFonts w:asciiTheme="minorHAnsi" w:hAnsiTheme="minorHAnsi" w:cstheme="minorHAnsi"/>
        </w:rPr>
        <w:t>shape</w:t>
      </w:r>
      <w:r w:rsidR="00B90780" w:rsidRPr="00841298">
        <w:rPr>
          <w:rFonts w:asciiTheme="minorHAnsi" w:hAnsiTheme="minorHAnsi" w:cstheme="minorHAnsi"/>
        </w:rPr>
        <w:t xml:space="preserve"> </w:t>
      </w:r>
      <w:r w:rsidR="00B90780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B90780" w:rsidRPr="00841298">
        <w:rPr>
          <w:rFonts w:asciiTheme="minorHAnsi" w:hAnsiTheme="minorHAnsi" w:cstheme="minorHAnsi"/>
          <w:color w:val="000000" w:themeColor="text1"/>
        </w:rPr>
        <w:t>)</w:t>
      </w:r>
      <w:r w:rsidR="00B90780" w:rsidRPr="00841298">
        <w:rPr>
          <w:rFonts w:asciiTheme="minorHAnsi" w:hAnsiTheme="minorHAnsi" w:cstheme="minorHAnsi"/>
        </w:rPr>
        <w:t xml:space="preserve"> </w:t>
      </w:r>
      <w:r w:rsidR="003B07F6" w:rsidRPr="00841298">
        <w:rPr>
          <w:rFonts w:asciiTheme="minorHAnsi" w:hAnsiTheme="minorHAnsi" w:cstheme="minorHAnsi"/>
        </w:rPr>
        <w:t xml:space="preserve">of the </w:t>
      </w:r>
      <w:r w:rsidR="000B4C90" w:rsidRPr="00841298">
        <w:rPr>
          <w:rFonts w:asciiTheme="minorHAnsi" w:hAnsiTheme="minorHAnsi" w:cstheme="minorHAnsi"/>
        </w:rPr>
        <w:t xml:space="preserve">lognormal </w:t>
      </w:r>
      <w:r w:rsidR="00E25C6F" w:rsidRPr="00841298">
        <w:rPr>
          <w:rFonts w:asciiTheme="minorHAnsi" w:hAnsiTheme="minorHAnsi" w:cstheme="minorHAnsi"/>
        </w:rPr>
        <w:t xml:space="preserve">granule volume-equivalent-sphere </w:t>
      </w:r>
      <w:r w:rsidR="003B07F6" w:rsidRPr="00841298">
        <w:rPr>
          <w:rFonts w:asciiTheme="minorHAnsi" w:hAnsiTheme="minorHAnsi" w:cstheme="minorHAnsi"/>
        </w:rPr>
        <w:t xml:space="preserve">size </w:t>
      </w:r>
      <w:r w:rsidR="00777AC6" w:rsidRPr="00841298">
        <w:rPr>
          <w:rFonts w:asciiTheme="minorHAnsi" w:hAnsiTheme="minorHAnsi" w:cstheme="minorHAnsi"/>
        </w:rPr>
        <w:t xml:space="preserve">distribution </w:t>
      </w:r>
      <w:r w:rsidR="00AF26EA" w:rsidRPr="00841298">
        <w:rPr>
          <w:rFonts w:asciiTheme="minorHAnsi" w:hAnsiTheme="minorHAnsi" w:cstheme="minorHAnsi"/>
        </w:rPr>
        <w:lastRenderedPageBreak/>
        <w:t xml:space="preserve">more </w:t>
      </w:r>
      <w:r w:rsidR="003B07F6" w:rsidRPr="00841298">
        <w:rPr>
          <w:rFonts w:asciiTheme="minorHAnsi" w:hAnsiTheme="minorHAnsi" w:cstheme="minorHAnsi"/>
        </w:rPr>
        <w:t xml:space="preserve">accurately depicts </w:t>
      </w:r>
      <w:r w:rsidR="00F4562E" w:rsidRPr="00841298">
        <w:rPr>
          <w:rFonts w:asciiTheme="minorHAnsi" w:hAnsiTheme="minorHAnsi" w:cstheme="minorHAnsi"/>
        </w:rPr>
        <w:t>the</w:t>
      </w:r>
      <w:r w:rsidR="003B07F6" w:rsidRPr="00841298">
        <w:rPr>
          <w:rFonts w:asciiTheme="minorHAnsi" w:hAnsiTheme="minorHAnsi" w:cstheme="minorHAnsi"/>
        </w:rPr>
        <w:t xml:space="preserve"> </w:t>
      </w:r>
      <w:r w:rsidR="009C20F3" w:rsidRPr="00841298">
        <w:rPr>
          <w:rFonts w:asciiTheme="minorHAnsi" w:hAnsiTheme="minorHAnsi" w:cstheme="minorHAnsi"/>
        </w:rPr>
        <w:t xml:space="preserve">true </w:t>
      </w:r>
      <w:r w:rsidR="003B07F6" w:rsidRPr="00841298">
        <w:rPr>
          <w:rFonts w:asciiTheme="minorHAnsi" w:hAnsiTheme="minorHAnsi" w:cstheme="minorHAnsi"/>
        </w:rPr>
        <w:t>nature of distributed granule sizes in a starch sample,</w:t>
      </w:r>
      <w:r w:rsidR="00B90780" w:rsidRPr="00841298">
        <w:rPr>
          <w:rFonts w:asciiTheme="minorHAnsi" w:hAnsiTheme="minorHAnsi" w:cstheme="minorHAnsi"/>
        </w:rPr>
        <w:t xml:space="preserve"> </w:t>
      </w:r>
      <w:r w:rsidR="00183AC6" w:rsidRPr="00841298">
        <w:rPr>
          <w:rFonts w:asciiTheme="minorHAnsi" w:hAnsiTheme="minorHAnsi" w:cstheme="minorHAnsi"/>
        </w:rPr>
        <w:t xml:space="preserve">and </w:t>
      </w:r>
      <w:r w:rsidR="00B90780" w:rsidRPr="00841298">
        <w:rPr>
          <w:rFonts w:asciiTheme="minorHAnsi" w:hAnsiTheme="minorHAnsi" w:cstheme="minorHAnsi"/>
        </w:rPr>
        <w:t>is straightforward to use</w:t>
      </w:r>
      <w:r w:rsidR="00183AC6" w:rsidRPr="00841298">
        <w:rPr>
          <w:rFonts w:asciiTheme="minorHAnsi" w:hAnsiTheme="minorHAnsi" w:cstheme="minorHAnsi"/>
        </w:rPr>
        <w:t xml:space="preserve"> </w:t>
      </w:r>
      <w:r w:rsidR="00B90780" w:rsidRPr="00841298">
        <w:rPr>
          <w:rFonts w:asciiTheme="minorHAnsi" w:hAnsiTheme="minorHAnsi" w:cstheme="minorHAnsi"/>
        </w:rPr>
        <w:t>and universa</w:t>
      </w:r>
      <w:r w:rsidR="006F58A9" w:rsidRPr="00841298">
        <w:rPr>
          <w:rFonts w:asciiTheme="minorHAnsi" w:hAnsiTheme="minorHAnsi" w:cstheme="minorHAnsi"/>
        </w:rPr>
        <w:t xml:space="preserve">lly comparable among </w:t>
      </w:r>
      <w:r w:rsidR="00AF26EA" w:rsidRPr="00841298">
        <w:rPr>
          <w:rFonts w:asciiTheme="minorHAnsi" w:hAnsiTheme="minorHAnsi" w:cstheme="minorHAnsi"/>
        </w:rPr>
        <w:t>granule sizing analyses of starches</w:t>
      </w:r>
      <w:r w:rsidR="00B90780" w:rsidRPr="00841298">
        <w:rPr>
          <w:rFonts w:asciiTheme="minorHAnsi" w:hAnsiTheme="minorHAnsi" w:cstheme="minorHAnsi"/>
        </w:rPr>
        <w:t xml:space="preserve"> </w:t>
      </w:r>
      <w:r w:rsidR="0086445A" w:rsidRPr="00841298">
        <w:rPr>
          <w:rFonts w:asciiTheme="minorHAnsi" w:hAnsiTheme="minorHAnsi" w:cstheme="minorHAnsi"/>
        </w:rPr>
        <w:t xml:space="preserve">from same or different sources. </w:t>
      </w:r>
      <w:r w:rsidR="00F433B4" w:rsidRPr="00841298">
        <w:rPr>
          <w:rFonts w:asciiTheme="minorHAnsi" w:hAnsiTheme="minorHAnsi" w:cstheme="minorHAnsi"/>
        </w:rPr>
        <w:t xml:space="preserve">Therefore, </w:t>
      </w:r>
      <w:r w:rsidR="00FB76EA" w:rsidRPr="00841298">
        <w:rPr>
          <w:rFonts w:asciiTheme="minorHAnsi" w:hAnsiTheme="minorHAnsi" w:cstheme="minorHAnsi"/>
        </w:rPr>
        <w:t xml:space="preserve">the procedure </w:t>
      </w:r>
      <w:r w:rsidR="00341265" w:rsidRPr="00841298">
        <w:rPr>
          <w:rFonts w:asciiTheme="minorHAnsi" w:hAnsiTheme="minorHAnsi" w:cstheme="minorHAnsi"/>
        </w:rPr>
        <w:t>enables</w:t>
      </w:r>
      <w:r w:rsidR="00573C0C" w:rsidRPr="00841298">
        <w:rPr>
          <w:rFonts w:asciiTheme="minorHAnsi" w:hAnsiTheme="minorHAnsi" w:cstheme="minorHAnsi"/>
        </w:rPr>
        <w:t xml:space="preserve"> more accurate, reproducible</w:t>
      </w:r>
      <w:r w:rsidR="00016967">
        <w:rPr>
          <w:rFonts w:asciiTheme="minorHAnsi" w:hAnsiTheme="minorHAnsi" w:cstheme="minorHAnsi"/>
        </w:rPr>
        <w:t>,</w:t>
      </w:r>
      <w:r w:rsidR="00573C0C" w:rsidRPr="00841298">
        <w:rPr>
          <w:rFonts w:asciiTheme="minorHAnsi" w:hAnsiTheme="minorHAnsi" w:cstheme="minorHAnsi"/>
        </w:rPr>
        <w:t xml:space="preserve"> and statistically valid determination of starch granule sizes, and proper specification of determined granule lognormal </w:t>
      </w:r>
      <w:r w:rsidR="0086445A" w:rsidRPr="00841298">
        <w:rPr>
          <w:rFonts w:asciiTheme="minorHAnsi" w:hAnsiTheme="minorHAnsi" w:cstheme="minorHAnsi"/>
        </w:rPr>
        <w:t xml:space="preserve">size distributions. </w:t>
      </w:r>
      <w:r w:rsidR="00F433B4" w:rsidRPr="00841298">
        <w:rPr>
          <w:rFonts w:asciiTheme="minorHAnsi" w:hAnsiTheme="minorHAnsi" w:cstheme="minorHAnsi"/>
        </w:rPr>
        <w:t>It is applicable to all granule sizing</w:t>
      </w:r>
      <w:r w:rsidR="00AC1070" w:rsidRPr="00841298">
        <w:rPr>
          <w:rFonts w:asciiTheme="minorHAnsi" w:hAnsiTheme="minorHAnsi" w:cstheme="minorHAnsi"/>
        </w:rPr>
        <w:t xml:space="preserve"> analyses</w:t>
      </w:r>
      <w:r w:rsidR="00F433B4" w:rsidRPr="00841298">
        <w:rPr>
          <w:rFonts w:asciiTheme="minorHAnsi" w:hAnsiTheme="minorHAnsi" w:cstheme="minorHAnsi"/>
        </w:rPr>
        <w:t xml:space="preserve"> </w:t>
      </w:r>
      <w:r w:rsidR="00AC1070" w:rsidRPr="00841298">
        <w:rPr>
          <w:rFonts w:asciiTheme="minorHAnsi" w:hAnsiTheme="minorHAnsi" w:cstheme="minorHAnsi"/>
        </w:rPr>
        <w:t xml:space="preserve">of </w:t>
      </w:r>
      <w:proofErr w:type="spellStart"/>
      <w:r w:rsidR="00F433B4" w:rsidRPr="00841298">
        <w:rPr>
          <w:rFonts w:asciiTheme="minorHAnsi" w:hAnsiTheme="minorHAnsi" w:cstheme="minorHAnsi"/>
        </w:rPr>
        <w:t>gram</w:t>
      </w:r>
      <w:proofErr w:type="spellEnd"/>
      <w:r w:rsidR="00F433B4" w:rsidRPr="00841298">
        <w:rPr>
          <w:rFonts w:asciiTheme="minorHAnsi" w:hAnsiTheme="minorHAnsi" w:cstheme="minorHAnsi"/>
        </w:rPr>
        <w:t xml:space="preserve">-scale starch samples, and </w:t>
      </w:r>
      <w:r w:rsidR="00573C0C" w:rsidRPr="00841298">
        <w:rPr>
          <w:rFonts w:asciiTheme="minorHAnsi" w:hAnsiTheme="minorHAnsi" w:cstheme="minorHAnsi"/>
        </w:rPr>
        <w:t>could become an essential tool for studies on how starch granule dimensions are molded by the starch biosynthesis apparatus and mechanisms in plant starch-accumulating tissues, and how they impact properties and functionalities of starches for food and industrial uses.</w:t>
      </w:r>
    </w:p>
    <w:p w14:paraId="2761AE24" w14:textId="77777777" w:rsidR="00C91055" w:rsidRPr="00841298" w:rsidRDefault="00C91055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05982BF" w14:textId="724DA241" w:rsidR="007D7C3E" w:rsidRPr="00841298" w:rsidRDefault="00242415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Starch granules are stereo particles </w:t>
      </w:r>
      <w:r w:rsidR="006E4876" w:rsidRPr="00841298">
        <w:rPr>
          <w:rFonts w:asciiTheme="minorHAnsi" w:hAnsiTheme="minorHAnsi" w:cstheme="minorHAnsi"/>
          <w:color w:val="000000" w:themeColor="text1"/>
        </w:rPr>
        <w:t xml:space="preserve">having </w:t>
      </w:r>
      <w:r w:rsidRPr="00841298">
        <w:rPr>
          <w:rFonts w:asciiTheme="minorHAnsi" w:hAnsiTheme="minorHAnsi" w:cstheme="minorHAnsi"/>
          <w:color w:val="000000" w:themeColor="text1"/>
        </w:rPr>
        <w:t xml:space="preserve">mostly non-spherical shapes so that their sizes </w:t>
      </w:r>
      <w:r w:rsidR="002C0AE7" w:rsidRPr="00841298">
        <w:rPr>
          <w:rFonts w:asciiTheme="minorHAnsi" w:hAnsiTheme="minorHAnsi" w:cstheme="minorHAnsi"/>
          <w:color w:val="000000" w:themeColor="text1"/>
        </w:rPr>
        <w:t>must</w:t>
      </w:r>
      <w:r w:rsidRPr="00841298">
        <w:rPr>
          <w:rFonts w:asciiTheme="minorHAnsi" w:hAnsiTheme="minorHAnsi" w:cstheme="minorHAnsi"/>
          <w:color w:val="000000" w:themeColor="text1"/>
        </w:rPr>
        <w:t xml:space="preserve"> be </w:t>
      </w:r>
      <w:r w:rsidR="00E5144F" w:rsidRPr="00841298">
        <w:rPr>
          <w:rFonts w:asciiTheme="minorHAnsi" w:hAnsiTheme="minorHAnsi" w:cstheme="minorHAnsi"/>
          <w:color w:val="000000" w:themeColor="text1"/>
        </w:rPr>
        <w:t xml:space="preserve">defined </w:t>
      </w:r>
      <w:r w:rsidRPr="00841298">
        <w:rPr>
          <w:rFonts w:asciiTheme="minorHAnsi" w:hAnsiTheme="minorHAnsi" w:cstheme="minorHAnsi"/>
          <w:color w:val="000000" w:themeColor="text1"/>
        </w:rPr>
        <w:t xml:space="preserve">and </w:t>
      </w:r>
      <w:r w:rsidR="00E5144F" w:rsidRPr="00841298">
        <w:rPr>
          <w:rFonts w:asciiTheme="minorHAnsi" w:hAnsiTheme="minorHAnsi" w:cstheme="minorHAnsi"/>
          <w:color w:val="000000" w:themeColor="text1"/>
        </w:rPr>
        <w:t>measured</w:t>
      </w:r>
      <w:r w:rsidR="00E5144F" w:rsidRPr="00841298" w:rsidDel="00E5144F">
        <w:rPr>
          <w:rFonts w:asciiTheme="minorHAnsi" w:hAnsiTheme="minorHAnsi" w:cstheme="minorHAnsi"/>
          <w:color w:val="000000" w:themeColor="text1"/>
        </w:rPr>
        <w:t xml:space="preserve"> </w:t>
      </w:r>
      <w:r w:rsidRPr="00841298">
        <w:rPr>
          <w:rFonts w:asciiTheme="minorHAnsi" w:hAnsiTheme="minorHAnsi" w:cstheme="minorHAnsi"/>
          <w:color w:val="000000" w:themeColor="text1"/>
        </w:rPr>
        <w:t xml:space="preserve">in 3D </w:t>
      </w:r>
      <w:r w:rsidR="00B92E40" w:rsidRPr="00841298">
        <w:rPr>
          <w:rFonts w:asciiTheme="minorHAnsi" w:hAnsiTheme="minorHAnsi" w:cstheme="minorHAnsi"/>
          <w:color w:val="000000" w:themeColor="text1"/>
        </w:rPr>
        <w:t>terms</w:t>
      </w:r>
      <w:r w:rsidRPr="00841298">
        <w:rPr>
          <w:rFonts w:asciiTheme="minorHAnsi" w:hAnsiTheme="minorHAnsi" w:cstheme="minorHAnsi"/>
          <w:color w:val="000000" w:themeColor="text1"/>
        </w:rPr>
        <w:t>.</w:t>
      </w:r>
      <w:r w:rsidR="006B578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824F7" w:rsidRPr="00841298">
        <w:rPr>
          <w:rFonts w:asciiTheme="minorHAnsi" w:hAnsiTheme="minorHAnsi" w:cstheme="minorHAnsi"/>
          <w:color w:val="000000" w:themeColor="text1"/>
        </w:rPr>
        <w:t>Thus,</w:t>
      </w:r>
      <w:r w:rsidR="005B55E7" w:rsidRPr="00841298">
        <w:rPr>
          <w:rFonts w:asciiTheme="minorHAnsi" w:hAnsiTheme="minorHAnsi" w:cstheme="minorHAnsi"/>
          <w:color w:val="000000" w:themeColor="text1"/>
        </w:rPr>
        <w:t xml:space="preserve"> the</w:t>
      </w:r>
      <w:r w:rsidR="007824F7" w:rsidRPr="00841298">
        <w:rPr>
          <w:rFonts w:asciiTheme="minorHAnsi" w:hAnsiTheme="minorHAnsi" w:cstheme="minorHAnsi"/>
          <w:color w:val="000000" w:themeColor="text1"/>
        </w:rPr>
        <w:t xml:space="preserve"> volumes of starch granules best define their sizes, and the volume-equivalent-sphere diameter is the only single 1D size parameter that can </w:t>
      </w:r>
      <w:r w:rsidR="00B56598" w:rsidRPr="00841298">
        <w:rPr>
          <w:rFonts w:asciiTheme="minorHAnsi" w:hAnsiTheme="minorHAnsi" w:cstheme="minorHAnsi"/>
          <w:color w:val="000000" w:themeColor="text1"/>
        </w:rPr>
        <w:t xml:space="preserve">be used to </w:t>
      </w:r>
      <w:r w:rsidR="007824F7" w:rsidRPr="00841298">
        <w:rPr>
          <w:rFonts w:asciiTheme="minorHAnsi" w:hAnsiTheme="minorHAnsi" w:cstheme="minorHAnsi"/>
          <w:color w:val="000000" w:themeColor="text1"/>
        </w:rPr>
        <w:t>properly describe the granule 3D size</w:t>
      </w:r>
      <w:r w:rsidR="00A074D2" w:rsidRPr="00841298">
        <w:rPr>
          <w:rFonts w:asciiTheme="minorHAnsi" w:hAnsiTheme="minorHAnsi" w:cstheme="minorHAnsi"/>
          <w:color w:val="000000" w:themeColor="text1"/>
        </w:rPr>
        <w:t>s</w:t>
      </w:r>
      <w:r w:rsidR="007824F7" w:rsidRPr="00841298">
        <w:rPr>
          <w:rFonts w:asciiTheme="minorHAnsi" w:hAnsiTheme="minorHAnsi" w:cstheme="minorHAnsi"/>
          <w:color w:val="000000" w:themeColor="text1"/>
        </w:rPr>
        <w:t xml:space="preserve"> since no stereo objects other than sphere can be defined with a single </w:t>
      </w:r>
      <w:r w:rsidR="00B56598" w:rsidRPr="00841298">
        <w:rPr>
          <w:rFonts w:asciiTheme="minorHAnsi" w:hAnsiTheme="minorHAnsi" w:cstheme="minorHAnsi"/>
          <w:color w:val="000000" w:themeColor="text1"/>
        </w:rPr>
        <w:t xml:space="preserve">1D </w:t>
      </w:r>
      <w:r w:rsidR="007824F7" w:rsidRPr="00841298">
        <w:rPr>
          <w:rFonts w:asciiTheme="minorHAnsi" w:hAnsiTheme="minorHAnsi" w:cstheme="minorHAnsi"/>
          <w:color w:val="000000" w:themeColor="text1"/>
        </w:rPr>
        <w:t xml:space="preserve">size parameter. </w:t>
      </w:r>
      <w:r w:rsidR="00DD7C55" w:rsidRPr="00841298">
        <w:rPr>
          <w:rFonts w:asciiTheme="minorHAnsi" w:hAnsiTheme="minorHAnsi" w:cstheme="minorHAnsi"/>
          <w:color w:val="000000" w:themeColor="text1"/>
        </w:rPr>
        <w:t>Furthermore</w:t>
      </w:r>
      <w:r w:rsidR="000B303F" w:rsidRPr="00841298">
        <w:rPr>
          <w:rFonts w:asciiTheme="minorHAnsi" w:hAnsiTheme="minorHAnsi" w:cstheme="minorHAnsi"/>
          <w:color w:val="000000" w:themeColor="text1"/>
        </w:rPr>
        <w:t xml:space="preserve">, starch granules from </w:t>
      </w:r>
      <w:r w:rsidR="00505EB6" w:rsidRPr="00841298">
        <w:rPr>
          <w:rFonts w:asciiTheme="minorHAnsi" w:hAnsiTheme="minorHAnsi" w:cstheme="minorHAnsi"/>
          <w:color w:val="000000" w:themeColor="text1"/>
        </w:rPr>
        <w:t>all</w:t>
      </w:r>
      <w:r w:rsidR="000B303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269EE" w:rsidRPr="00841298">
        <w:rPr>
          <w:rFonts w:asciiTheme="minorHAnsi" w:hAnsiTheme="minorHAnsi" w:cstheme="minorHAnsi"/>
          <w:color w:val="000000" w:themeColor="text1"/>
        </w:rPr>
        <w:t xml:space="preserve">plant species </w:t>
      </w:r>
      <w:r w:rsidR="007824F7" w:rsidRPr="00841298">
        <w:rPr>
          <w:rFonts w:asciiTheme="minorHAnsi" w:hAnsiTheme="minorHAnsi" w:cstheme="minorHAnsi"/>
          <w:color w:val="000000" w:themeColor="text1"/>
        </w:rPr>
        <w:t>posses</w:t>
      </w:r>
      <w:r w:rsidR="00A12946" w:rsidRPr="00841298">
        <w:rPr>
          <w:rFonts w:asciiTheme="minorHAnsi" w:hAnsiTheme="minorHAnsi" w:cstheme="minorHAnsi"/>
          <w:color w:val="000000" w:themeColor="text1"/>
        </w:rPr>
        <w:t>s</w:t>
      </w:r>
      <w:r w:rsidR="007824F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80224" w:rsidRPr="00841298">
        <w:rPr>
          <w:rFonts w:asciiTheme="minorHAnsi" w:hAnsiTheme="minorHAnsi" w:cstheme="minorHAnsi"/>
          <w:color w:val="000000" w:themeColor="text1"/>
        </w:rPr>
        <w:t>a set of</w:t>
      </w:r>
      <w:r w:rsidR="00D269EE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0B303F" w:rsidRPr="00841298">
        <w:rPr>
          <w:rFonts w:asciiTheme="minorHAnsi" w:hAnsiTheme="minorHAnsi" w:cstheme="minorHAnsi"/>
          <w:color w:val="000000" w:themeColor="text1"/>
        </w:rPr>
        <w:t>shape</w:t>
      </w:r>
      <w:r w:rsidR="00D269EE" w:rsidRPr="00841298">
        <w:rPr>
          <w:rFonts w:asciiTheme="minorHAnsi" w:hAnsiTheme="minorHAnsi" w:cstheme="minorHAnsi"/>
          <w:color w:val="000000" w:themeColor="text1"/>
        </w:rPr>
        <w:t xml:space="preserve">s </w:t>
      </w:r>
      <w:r w:rsidR="00505EB6" w:rsidRPr="00841298">
        <w:rPr>
          <w:rFonts w:asciiTheme="minorHAnsi" w:hAnsiTheme="minorHAnsi" w:cstheme="minorHAnsi"/>
          <w:color w:val="000000" w:themeColor="text1"/>
        </w:rPr>
        <w:t xml:space="preserve">with various occurrence </w:t>
      </w:r>
      <w:r w:rsidR="00D269EE" w:rsidRPr="00841298">
        <w:rPr>
          <w:rFonts w:asciiTheme="minorHAnsi" w:hAnsiTheme="minorHAnsi" w:cstheme="minorHAnsi"/>
          <w:color w:val="000000" w:themeColor="text1"/>
        </w:rPr>
        <w:t>frequencies</w:t>
      </w:r>
      <w:r w:rsidR="000B303F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941A9E" w:rsidRPr="00841298">
        <w:rPr>
          <w:rFonts w:asciiTheme="minorHAnsi" w:hAnsiTheme="minorHAnsi" w:cstheme="minorHAnsi"/>
          <w:color w:val="000000" w:themeColor="text1"/>
        </w:rPr>
        <w:t>In t</w:t>
      </w:r>
      <w:r w:rsidR="00527409" w:rsidRPr="00841298">
        <w:rPr>
          <w:rFonts w:asciiTheme="minorHAnsi" w:hAnsiTheme="minorHAnsi" w:cstheme="minorHAnsi"/>
          <w:color w:val="000000" w:themeColor="text1"/>
        </w:rPr>
        <w:t xml:space="preserve">he presence of </w:t>
      </w:r>
      <w:r w:rsidR="00A12946" w:rsidRPr="00841298">
        <w:rPr>
          <w:rFonts w:asciiTheme="minorHAnsi" w:hAnsiTheme="minorHAnsi" w:cstheme="minorHAnsi"/>
          <w:color w:val="000000" w:themeColor="text1"/>
        </w:rPr>
        <w:t>such a</w:t>
      </w:r>
      <w:r w:rsidR="00527409" w:rsidRPr="00841298">
        <w:rPr>
          <w:rFonts w:asciiTheme="minorHAnsi" w:hAnsiTheme="minorHAnsi" w:cstheme="minorHAnsi"/>
          <w:color w:val="000000" w:themeColor="text1"/>
        </w:rPr>
        <w:t xml:space="preserve"> shape distribution</w:t>
      </w:r>
      <w:r w:rsidR="00941A9E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EC76DD" w:rsidRPr="00841298">
        <w:rPr>
          <w:rFonts w:asciiTheme="minorHAnsi" w:hAnsiTheme="minorHAnsi" w:cstheme="minorHAnsi"/>
          <w:color w:val="000000" w:themeColor="text1"/>
        </w:rPr>
        <w:t>a</w:t>
      </w:r>
      <w:r w:rsidR="00527409" w:rsidRPr="00841298">
        <w:rPr>
          <w:rFonts w:asciiTheme="minorHAnsi" w:hAnsiTheme="minorHAnsi" w:cstheme="minorHAnsi"/>
          <w:color w:val="000000" w:themeColor="text1"/>
        </w:rPr>
        <w:t>ny particle sizing techniques that are responsive to particle shapes, e.g.</w:t>
      </w:r>
      <w:r w:rsidR="002C0AE7">
        <w:rPr>
          <w:rFonts w:asciiTheme="minorHAnsi" w:hAnsiTheme="minorHAnsi" w:cstheme="minorHAnsi"/>
          <w:color w:val="000000" w:themeColor="text1"/>
        </w:rPr>
        <w:t>,</w:t>
      </w:r>
      <w:r w:rsidR="00527409" w:rsidRPr="00841298">
        <w:rPr>
          <w:rFonts w:asciiTheme="minorHAnsi" w:hAnsiTheme="minorHAnsi" w:cstheme="minorHAnsi"/>
          <w:color w:val="000000" w:themeColor="text1"/>
        </w:rPr>
        <w:t xml:space="preserve"> the laser diffraction technique,</w:t>
      </w:r>
      <w:r w:rsidR="00941A9E" w:rsidRPr="00841298">
        <w:rPr>
          <w:rFonts w:asciiTheme="minorHAnsi" w:hAnsiTheme="minorHAnsi" w:cstheme="minorHAnsi"/>
          <w:color w:val="000000" w:themeColor="text1"/>
        </w:rPr>
        <w:t xml:space="preserve"> are not</w:t>
      </w:r>
      <w:r w:rsidR="0052740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suited for </w:t>
      </w:r>
      <w:r w:rsidR="00160909" w:rsidRPr="00841298">
        <w:rPr>
          <w:rFonts w:asciiTheme="minorHAnsi" w:hAnsiTheme="minorHAnsi" w:cstheme="minorHAnsi"/>
          <w:color w:val="000000" w:themeColor="text1"/>
        </w:rPr>
        <w:t>reproducible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 and statistically valid determination</w:t>
      </w:r>
      <w:r w:rsidR="00B56598" w:rsidRPr="00841298">
        <w:rPr>
          <w:rFonts w:asciiTheme="minorHAnsi" w:hAnsiTheme="minorHAnsi" w:cstheme="minorHAnsi"/>
          <w:color w:val="000000" w:themeColor="text1"/>
        </w:rPr>
        <w:t>s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 of </w:t>
      </w:r>
      <w:r w:rsidR="002F4070" w:rsidRPr="00841298">
        <w:rPr>
          <w:rFonts w:asciiTheme="minorHAnsi" w:hAnsiTheme="minorHAnsi" w:cstheme="minorHAnsi"/>
          <w:color w:val="000000" w:themeColor="text1"/>
        </w:rPr>
        <w:t xml:space="preserve">starch 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granule size distributions, as the system error inherent to these techniques cannot be easily corrected with a shape factor. In fact, the error rate (CV) </w:t>
      </w:r>
      <w:r w:rsidR="002F4070" w:rsidRPr="00841298">
        <w:rPr>
          <w:rFonts w:asciiTheme="minorHAnsi" w:hAnsiTheme="minorHAnsi" w:cstheme="minorHAnsi"/>
          <w:color w:val="000000" w:themeColor="text1"/>
        </w:rPr>
        <w:t>among replicate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634CA1" w:rsidRPr="00841298">
        <w:rPr>
          <w:rFonts w:asciiTheme="minorHAnsi" w:hAnsiTheme="minorHAnsi" w:cstheme="minorHAnsi"/>
          <w:color w:val="000000" w:themeColor="text1"/>
        </w:rPr>
        <w:t>analyses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 of </w:t>
      </w:r>
      <w:r w:rsidR="00634CA1" w:rsidRPr="00841298">
        <w:rPr>
          <w:rFonts w:asciiTheme="minorHAnsi" w:hAnsiTheme="minorHAnsi" w:cstheme="minorHAnsi"/>
          <w:color w:val="000000" w:themeColor="text1"/>
        </w:rPr>
        <w:t xml:space="preserve">granule sizes 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from the same </w:t>
      </w:r>
      <w:proofErr w:type="spellStart"/>
      <w:r w:rsidR="00EC76DD" w:rsidRPr="00841298">
        <w:rPr>
          <w:rFonts w:asciiTheme="minorHAnsi" w:hAnsiTheme="minorHAnsi" w:cstheme="minorHAnsi"/>
          <w:color w:val="000000" w:themeColor="text1"/>
        </w:rPr>
        <w:t>sweetpotato</w:t>
      </w:r>
      <w:proofErr w:type="spellEnd"/>
      <w:r w:rsidR="00EC76DD" w:rsidRPr="00841298">
        <w:rPr>
          <w:rFonts w:asciiTheme="minorHAnsi" w:hAnsiTheme="minorHAnsi" w:cstheme="minorHAnsi"/>
          <w:color w:val="000000" w:themeColor="text1"/>
        </w:rPr>
        <w:t xml:space="preserve"> starch </w:t>
      </w:r>
      <w:r w:rsidR="004C0B99" w:rsidRPr="00841298">
        <w:rPr>
          <w:rFonts w:asciiTheme="minorHAnsi" w:hAnsiTheme="minorHAnsi" w:cstheme="minorHAnsi"/>
          <w:color w:val="000000" w:themeColor="text1"/>
        </w:rPr>
        <w:t xml:space="preserve">sample using </w:t>
      </w:r>
      <w:r w:rsidR="002F4070" w:rsidRPr="00841298">
        <w:rPr>
          <w:rFonts w:asciiTheme="minorHAnsi" w:hAnsiTheme="minorHAnsi" w:cstheme="minorHAnsi"/>
          <w:color w:val="000000" w:themeColor="text1"/>
        </w:rPr>
        <w:t xml:space="preserve">the laser diffraction technique 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could reach as high as </w:t>
      </w:r>
      <w:r w:rsidR="002F4070" w:rsidRPr="00841298">
        <w:rPr>
          <w:rFonts w:asciiTheme="minorHAnsi" w:hAnsiTheme="minorHAnsi" w:cstheme="minorHAnsi"/>
          <w:color w:val="000000" w:themeColor="text1"/>
        </w:rPr>
        <w:t>15-20%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A6DFC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28</w:t>
      </w:r>
      <w:r w:rsidR="00E0501B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B56598" w:rsidRPr="00841298">
        <w:rPr>
          <w:rFonts w:asciiTheme="minorHAnsi" w:hAnsiTheme="minorHAnsi" w:cstheme="minorHAnsi"/>
          <w:color w:val="000000" w:themeColor="text1"/>
        </w:rPr>
        <w:t>indicating</w:t>
      </w:r>
      <w:r w:rsidR="00E0501B" w:rsidRPr="00841298">
        <w:rPr>
          <w:rFonts w:asciiTheme="minorHAnsi" w:hAnsiTheme="minorHAnsi" w:cstheme="minorHAnsi"/>
          <w:color w:val="000000" w:themeColor="text1"/>
        </w:rPr>
        <w:t xml:space="preserve"> very poor</w:t>
      </w:r>
      <w:r w:rsidR="00A12946" w:rsidRPr="00841298">
        <w:rPr>
          <w:rFonts w:asciiTheme="minorHAnsi" w:hAnsiTheme="minorHAnsi" w:cstheme="minorHAnsi"/>
          <w:color w:val="000000" w:themeColor="text1"/>
        </w:rPr>
        <w:t>ly</w:t>
      </w:r>
      <w:r w:rsidR="00E0501B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54F46" w:rsidRPr="00841298">
        <w:rPr>
          <w:rFonts w:asciiTheme="minorHAnsi" w:hAnsiTheme="minorHAnsi" w:cstheme="minorHAnsi"/>
          <w:color w:val="000000" w:themeColor="text1"/>
        </w:rPr>
        <w:t>reproducible</w:t>
      </w:r>
      <w:r w:rsidR="00754F46" w:rsidRPr="00841298" w:rsidDel="00754F46">
        <w:rPr>
          <w:rFonts w:asciiTheme="minorHAnsi" w:hAnsiTheme="minorHAnsi" w:cstheme="minorHAnsi"/>
          <w:color w:val="000000" w:themeColor="text1"/>
        </w:rPr>
        <w:t xml:space="preserve"> 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sizing </w:t>
      </w:r>
      <w:r w:rsidR="00754F46" w:rsidRPr="00841298">
        <w:rPr>
          <w:rFonts w:asciiTheme="minorHAnsi" w:hAnsiTheme="minorHAnsi" w:cstheme="minorHAnsi"/>
          <w:color w:val="000000" w:themeColor="text1"/>
        </w:rPr>
        <w:t>results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. Unfortunately, the impact of granule shapes on sizing starch granules have been mostly overlooked, which resulted in a large body of </w:t>
      </w:r>
      <w:r w:rsidR="007D7C3E" w:rsidRPr="00841298">
        <w:rPr>
          <w:rFonts w:asciiTheme="minorHAnsi" w:hAnsiTheme="minorHAnsi" w:cstheme="minorHAnsi"/>
          <w:color w:val="000000" w:themeColor="text1"/>
        </w:rPr>
        <w:t xml:space="preserve">dubious </w:t>
      </w:r>
      <w:r w:rsidR="00EC76DD" w:rsidRPr="00841298">
        <w:rPr>
          <w:rFonts w:asciiTheme="minorHAnsi" w:hAnsiTheme="minorHAnsi" w:cstheme="minorHAnsi"/>
          <w:color w:val="000000" w:themeColor="text1"/>
        </w:rPr>
        <w:t xml:space="preserve">starch granule size data </w:t>
      </w:r>
      <w:r w:rsidR="007D7C3E" w:rsidRPr="00841298">
        <w:rPr>
          <w:rFonts w:asciiTheme="minorHAnsi" w:hAnsiTheme="minorHAnsi" w:cstheme="minorHAnsi"/>
          <w:color w:val="000000" w:themeColor="text1"/>
        </w:rPr>
        <w:t>acquired</w:t>
      </w:r>
      <w:r w:rsidR="00BF7EAD" w:rsidRPr="00841298">
        <w:rPr>
          <w:rFonts w:asciiTheme="minorHAnsi" w:hAnsiTheme="minorHAnsi" w:cstheme="minorHAnsi"/>
          <w:color w:val="000000" w:themeColor="text1"/>
        </w:rPr>
        <w:t xml:space="preserve"> using shape-responsive particle sizing techniques</w:t>
      </w:r>
      <w:r w:rsidR="007D7C3E" w:rsidRPr="00841298">
        <w:rPr>
          <w:rFonts w:asciiTheme="minorHAnsi" w:hAnsiTheme="minorHAnsi" w:cstheme="minorHAnsi"/>
          <w:color w:val="000000" w:themeColor="text1"/>
        </w:rPr>
        <w:t xml:space="preserve"> in </w:t>
      </w:r>
      <w:r w:rsidR="004C0B99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7D7C3E" w:rsidRPr="00841298">
        <w:rPr>
          <w:rFonts w:asciiTheme="minorHAnsi" w:hAnsiTheme="minorHAnsi" w:cstheme="minorHAnsi"/>
          <w:color w:val="000000" w:themeColor="text1"/>
        </w:rPr>
        <w:t>literature</w:t>
      </w:r>
      <w:r w:rsidR="00BF7EAD" w:rsidRPr="00841298">
        <w:rPr>
          <w:rFonts w:asciiTheme="minorHAnsi" w:hAnsiTheme="minorHAnsi" w:cstheme="minorHAnsi"/>
          <w:color w:val="000000" w:themeColor="text1"/>
        </w:rPr>
        <w:t xml:space="preserve">.  </w:t>
      </w:r>
    </w:p>
    <w:p w14:paraId="469CCF46" w14:textId="77777777" w:rsidR="00A12946" w:rsidRPr="00841298" w:rsidRDefault="00A12946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0E42CDF" w14:textId="1DA8A0D7" w:rsidR="00A12946" w:rsidRPr="00841298" w:rsidRDefault="005F163B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>The two-parameter multiplicative specification defines both the scale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841298">
        <w:rPr>
          <w:rFonts w:asciiTheme="minorHAnsi" w:hAnsiTheme="minorHAnsi" w:cstheme="minorHAnsi"/>
          <w:color w:val="000000" w:themeColor="text1"/>
        </w:rPr>
        <w:t>) and the shape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Pr="00841298">
        <w:rPr>
          <w:rFonts w:asciiTheme="minorHAnsi" w:hAnsiTheme="minorHAnsi" w:cstheme="minorHAnsi"/>
          <w:color w:val="000000" w:themeColor="text1"/>
        </w:rPr>
        <w:t>) of lognormal distributions, and is thus far more precise and meaningful than a single descriptor of mean size or a size range</w:t>
      </w:r>
      <w:r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26</w:t>
      </w:r>
      <w:r w:rsidRPr="00841298">
        <w:rPr>
          <w:rFonts w:asciiTheme="minorHAnsi" w:hAnsiTheme="minorHAnsi" w:cstheme="minorHAnsi"/>
        </w:rPr>
        <w:t xml:space="preserve">. </w:t>
      </w:r>
      <w:r w:rsidR="005C7DBB" w:rsidRPr="00841298">
        <w:rPr>
          <w:rFonts w:asciiTheme="minorHAnsi" w:hAnsiTheme="minorHAnsi" w:cstheme="minorHAnsi"/>
        </w:rPr>
        <w:t xml:space="preserve">The multiplicative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5C7DBB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5C7DBB" w:rsidRPr="00841298">
        <w:rPr>
          <w:rFonts w:asciiTheme="minorHAnsi" w:hAnsiTheme="minorHAnsi" w:cstheme="minorHAnsi"/>
          <w:color w:val="000000" w:themeColor="text1"/>
          <w:vertAlign w:val="superscript"/>
        </w:rPr>
        <w:t>x</w:t>
      </w:r>
      <w:r w:rsidR="005C7DBB" w:rsidRPr="00841298">
        <w:rPr>
          <w:rFonts w:asciiTheme="minorHAnsi" w:hAnsiTheme="minorHAnsi" w:cstheme="minorHAnsi"/>
          <w:color w:val="000000" w:themeColor="text1"/>
        </w:rPr>
        <w:t xml:space="preserve">/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5C7DBB" w:rsidRPr="00841298">
        <w:rPr>
          <w:rFonts w:asciiTheme="minorHAnsi" w:hAnsiTheme="minorHAnsi" w:cstheme="minorHAnsi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5C7DBB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5C7DBB" w:rsidRPr="00841298">
        <w:rPr>
          <w:rFonts w:asciiTheme="minorHAnsi" w:hAnsiTheme="minorHAnsi" w:cstheme="minorHAnsi"/>
          <w:color w:val="000000" w:themeColor="text1"/>
          <w:vertAlign w:val="superscript"/>
        </w:rPr>
        <w:t>x</w:t>
      </w:r>
      <w:r w:rsidR="005C7DBB" w:rsidRPr="00841298">
        <w:rPr>
          <w:rFonts w:asciiTheme="minorHAnsi" w:hAnsiTheme="minorHAnsi" w:cstheme="minorHAnsi"/>
          <w:color w:val="000000" w:themeColor="text1"/>
        </w:rPr>
        <w:t xml:space="preserve">/ </w:t>
      </w:r>
      <m:oMath>
        <m:r>
          <w:rPr>
            <w:rFonts w:ascii="Cambria Math" w:hAnsi="Cambria Math" w:cstheme="minorHAnsi"/>
            <w:color w:val="000000" w:themeColor="text1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)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</m:oMath>
      <w:r w:rsidR="005C7DBB" w:rsidRPr="00841298">
        <w:rPr>
          <w:rFonts w:asciiTheme="minorHAnsi" w:hAnsiTheme="minorHAnsi" w:cstheme="minorHAnsi"/>
        </w:rPr>
        <w:t xml:space="preserve">, and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5C7DBB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5C7DBB" w:rsidRPr="00841298">
        <w:rPr>
          <w:rFonts w:asciiTheme="minorHAnsi" w:hAnsiTheme="minorHAnsi" w:cstheme="minorHAnsi"/>
          <w:color w:val="000000" w:themeColor="text1"/>
          <w:vertAlign w:val="superscript"/>
        </w:rPr>
        <w:t>x</w:t>
      </w:r>
      <w:r w:rsidR="005C7DBB" w:rsidRPr="00841298">
        <w:rPr>
          <w:rFonts w:asciiTheme="minorHAnsi" w:hAnsiTheme="minorHAnsi" w:cstheme="minorHAnsi"/>
          <w:color w:val="000000" w:themeColor="text1"/>
        </w:rPr>
        <w:t>/</w:t>
      </w:r>
      <m:oMath>
        <m:r>
          <w:rPr>
            <w:rFonts w:ascii="Cambria Math" w:hAnsi="Cambria Math" w:cstheme="minorHAnsi"/>
            <w:color w:val="000000" w:themeColor="text1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)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3</m:t>
            </m:r>
          </m:sup>
        </m:sSup>
      </m:oMath>
      <w:r w:rsidR="005C7DBB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5C7DBB" w:rsidRPr="00841298">
        <w:rPr>
          <w:rFonts w:asciiTheme="minorHAnsi" w:hAnsiTheme="minorHAnsi" w:cstheme="minorHAnsi"/>
        </w:rPr>
        <w:t>intervals</w:t>
      </w:r>
      <w:r w:rsidR="005C7DBB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5C7DBB" w:rsidRPr="00841298">
        <w:rPr>
          <w:rFonts w:asciiTheme="minorHAnsi" w:hAnsiTheme="minorHAnsi" w:cstheme="minorHAnsi"/>
        </w:rPr>
        <w:t xml:space="preserve">corresponding to </w:t>
      </w:r>
      <m:oMath>
        <m:bar>
          <m:barPr>
            <m:pos m:val="top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bar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bar>
        <m:r>
          <w:rPr>
            <w:rFonts w:ascii="Cambria Math" w:hAnsi="Cambria Math" w:cstheme="minorHAnsi"/>
            <w:color w:val="000000" w:themeColor="text1"/>
          </w:rPr>
          <m:t>±s</m:t>
        </m:r>
      </m:oMath>
      <w:r w:rsidR="005C7DBB" w:rsidRPr="00841298">
        <w:rPr>
          <w:rFonts w:asciiTheme="minorHAnsi" w:hAnsiTheme="minorHAnsi" w:cstheme="minorHAnsi"/>
        </w:rPr>
        <w:t>,</w:t>
      </w:r>
      <m:oMath>
        <m:r>
          <w:rPr>
            <w:rFonts w:ascii="Cambria Math" w:hAnsi="Cambria Math" w:cstheme="minorHAnsi"/>
            <w:color w:val="000000" w:themeColor="text1"/>
          </w:rPr>
          <m:t xml:space="preserve"> </m:t>
        </m:r>
        <m:bar>
          <m:barPr>
            <m:pos m:val="top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bar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bar>
        <m:r>
          <w:rPr>
            <w:rFonts w:ascii="Cambria Math" w:hAnsi="Cambria Math" w:cstheme="minorHAnsi"/>
            <w:color w:val="000000" w:themeColor="text1"/>
          </w:rPr>
          <m:t>±2s</m:t>
        </m:r>
      </m:oMath>
      <w:r w:rsidR="005C7DBB" w:rsidRPr="00841298">
        <w:rPr>
          <w:rFonts w:asciiTheme="minorHAnsi" w:hAnsiTheme="minorHAnsi" w:cstheme="minorHAnsi"/>
          <w:bCs/>
        </w:rPr>
        <w:t xml:space="preserve"> and </w:t>
      </w:r>
      <m:oMath>
        <m:bar>
          <m:barPr>
            <m:pos m:val="top"/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bar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</m:bar>
        <m:r>
          <w:rPr>
            <w:rFonts w:ascii="Cambria Math" w:hAnsi="Cambria Math" w:cstheme="minorHAnsi"/>
            <w:color w:val="000000" w:themeColor="text1"/>
          </w:rPr>
          <m:t>±3s</m:t>
        </m:r>
      </m:oMath>
      <w:r w:rsidR="005C7DBB" w:rsidRPr="00841298">
        <w:rPr>
          <w:rFonts w:asciiTheme="minorHAnsi" w:hAnsiTheme="minorHAnsi" w:cstheme="minorHAnsi"/>
          <w:bCs/>
        </w:rPr>
        <w:t xml:space="preserve"> </w:t>
      </w:r>
      <w:r w:rsidR="005C7DBB" w:rsidRPr="00841298">
        <w:rPr>
          <w:rFonts w:asciiTheme="minorHAnsi" w:hAnsiTheme="minorHAnsi" w:cstheme="minorHAnsi"/>
        </w:rPr>
        <w:t>intervals of a normal distribution, covers approximately 68.3%, 95.5%, and 99.7% confidence intervals of a lognormal distribution, respectively</w:t>
      </w:r>
      <w:r w:rsidR="00FF2349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FF2349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303782" w:rsidRPr="00841298">
        <w:rPr>
          <w:rFonts w:asciiTheme="minorHAnsi" w:hAnsiTheme="minorHAnsi" w:cstheme="minorHAnsi"/>
        </w:rPr>
        <w:t xml:space="preserve">. </w:t>
      </w:r>
      <w:r w:rsidR="004B277F" w:rsidRPr="00841298">
        <w:rPr>
          <w:rFonts w:asciiTheme="minorHAnsi" w:hAnsiTheme="minorHAnsi" w:cstheme="minorHAnsi"/>
        </w:rPr>
        <w:t xml:space="preserve">The geometric mean </w:t>
      </w:r>
      <w:r w:rsidR="004B277F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4B277F" w:rsidRPr="00841298">
        <w:rPr>
          <w:rFonts w:asciiTheme="minorHAnsi" w:hAnsiTheme="minorHAnsi" w:cstheme="minorHAnsi"/>
          <w:color w:val="000000" w:themeColor="text1"/>
        </w:rPr>
        <w:t>) and S.D.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4B277F" w:rsidRPr="00841298">
        <w:rPr>
          <w:rFonts w:asciiTheme="minorHAnsi" w:hAnsiTheme="minorHAnsi" w:cstheme="minorHAnsi"/>
          <w:color w:val="000000" w:themeColor="text1"/>
        </w:rPr>
        <w:t xml:space="preserve">) of a lognormal granule size distribution </w:t>
      </w:r>
      <w:r w:rsidR="00832B39" w:rsidRPr="00841298">
        <w:rPr>
          <w:rFonts w:asciiTheme="minorHAnsi" w:hAnsiTheme="minorHAnsi" w:cstheme="minorHAnsi"/>
          <w:color w:val="000000" w:themeColor="text1"/>
        </w:rPr>
        <w:t>correspond to</w:t>
      </w:r>
      <w:r w:rsidR="004B277F" w:rsidRPr="00841298">
        <w:rPr>
          <w:rFonts w:asciiTheme="minorHAnsi" w:hAnsiTheme="minorHAnsi" w:cstheme="minorHAnsi"/>
          <w:color w:val="000000" w:themeColor="text1"/>
        </w:rPr>
        <w:t xml:space="preserve"> the graphic geometric mean and S.D. </w:t>
      </w:r>
      <w:r w:rsidR="00832B39" w:rsidRPr="00841298">
        <w:rPr>
          <w:rFonts w:asciiTheme="minorHAnsi" w:hAnsiTheme="minorHAnsi" w:cstheme="minorHAnsi"/>
          <w:color w:val="000000" w:themeColor="text1"/>
        </w:rPr>
        <w:t xml:space="preserve">of the </w:t>
      </w:r>
      <w:r w:rsidR="003602ED" w:rsidRPr="00841298">
        <w:rPr>
          <w:rFonts w:asciiTheme="minorHAnsi" w:hAnsiTheme="minorHAnsi" w:cstheme="minorHAnsi"/>
          <w:color w:val="000000" w:themeColor="text1"/>
        </w:rPr>
        <w:t xml:space="preserve">size </w:t>
      </w:r>
      <w:r w:rsidR="00832B39" w:rsidRPr="00841298">
        <w:rPr>
          <w:rFonts w:asciiTheme="minorHAnsi" w:hAnsiTheme="minorHAnsi" w:cstheme="minorHAnsi"/>
          <w:color w:val="000000" w:themeColor="text1"/>
        </w:rPr>
        <w:t>distribution</w:t>
      </w:r>
      <w:r w:rsidR="00D65820" w:rsidRPr="00841298">
        <w:rPr>
          <w:rFonts w:asciiTheme="minorHAnsi" w:hAnsiTheme="minorHAnsi" w:cstheme="minorHAnsi"/>
          <w:color w:val="000000" w:themeColor="text1"/>
        </w:rPr>
        <w:t xml:space="preserve"> curve</w:t>
      </w:r>
      <w:r w:rsidR="00832B39" w:rsidRPr="00841298">
        <w:rPr>
          <w:rFonts w:asciiTheme="minorHAnsi" w:hAnsiTheme="minorHAnsi" w:cstheme="minorHAnsi"/>
          <w:color w:val="000000" w:themeColor="text1"/>
        </w:rPr>
        <w:t xml:space="preserve">, which </w:t>
      </w:r>
      <w:r w:rsidR="004B277F" w:rsidRPr="00841298">
        <w:rPr>
          <w:rFonts w:asciiTheme="minorHAnsi" w:hAnsiTheme="minorHAnsi" w:cstheme="minorHAnsi"/>
          <w:color w:val="000000" w:themeColor="text1"/>
        </w:rPr>
        <w:t xml:space="preserve">are calculated by the analyzer </w:t>
      </w:r>
      <w:r w:rsidR="004B6E4A" w:rsidRPr="00841298">
        <w:rPr>
          <w:rFonts w:asciiTheme="minorHAnsi" w:hAnsiTheme="minorHAnsi" w:cstheme="minorHAnsi"/>
          <w:color w:val="000000" w:themeColor="text1"/>
        </w:rPr>
        <w:t xml:space="preserve">software </w:t>
      </w:r>
      <w:r w:rsidR="004B277F" w:rsidRPr="00841298">
        <w:rPr>
          <w:rFonts w:asciiTheme="minorHAnsi" w:hAnsiTheme="minorHAnsi" w:cstheme="minorHAnsi"/>
          <w:color w:val="000000" w:themeColor="text1"/>
        </w:rPr>
        <w:t xml:space="preserve">and can be </w:t>
      </w:r>
      <w:r w:rsidR="00832B39" w:rsidRPr="00841298">
        <w:rPr>
          <w:rFonts w:asciiTheme="minorHAnsi" w:hAnsiTheme="minorHAnsi" w:cstheme="minorHAnsi"/>
          <w:color w:val="000000" w:themeColor="text1"/>
        </w:rPr>
        <w:t>selected to display</w:t>
      </w:r>
      <w:r w:rsidR="004B277F" w:rsidRPr="00841298">
        <w:rPr>
          <w:rFonts w:asciiTheme="minorHAnsi" w:hAnsiTheme="minorHAnsi" w:cstheme="minorHAnsi"/>
          <w:color w:val="000000" w:themeColor="text1"/>
        </w:rPr>
        <w:t xml:space="preserve"> on </w:t>
      </w:r>
      <w:r w:rsidR="004B6E4A" w:rsidRPr="00841298">
        <w:rPr>
          <w:rFonts w:asciiTheme="minorHAnsi" w:hAnsiTheme="minorHAnsi" w:cstheme="minorHAnsi"/>
          <w:color w:val="000000" w:themeColor="text1"/>
        </w:rPr>
        <w:t>the on-screen size graph</w:t>
      </w:r>
      <w:r w:rsidR="00CA43D8" w:rsidRPr="00841298">
        <w:rPr>
          <w:rFonts w:asciiTheme="minorHAnsi" w:hAnsiTheme="minorHAnsi" w:cstheme="minorHAnsi"/>
          <w:color w:val="000000" w:themeColor="text1"/>
        </w:rPr>
        <w:t xml:space="preserve"> during a sizing run</w:t>
      </w:r>
      <w:r w:rsidR="007773C0" w:rsidRPr="00841298">
        <w:rPr>
          <w:rFonts w:asciiTheme="minorHAnsi" w:hAnsiTheme="minorHAnsi" w:cstheme="minorHAnsi"/>
          <w:color w:val="000000" w:themeColor="text1"/>
        </w:rPr>
        <w:t xml:space="preserve"> or analyses</w:t>
      </w:r>
      <w:r w:rsidR="00763AD0" w:rsidRPr="00841298">
        <w:rPr>
          <w:rFonts w:asciiTheme="minorHAnsi" w:hAnsiTheme="minorHAnsi" w:cstheme="minorHAnsi"/>
          <w:color w:val="000000" w:themeColor="text1"/>
        </w:rPr>
        <w:t xml:space="preserve"> of results</w:t>
      </w:r>
      <w:r w:rsidR="00BB2B34" w:rsidRPr="00841298">
        <w:rPr>
          <w:rFonts w:asciiTheme="minorHAnsi" w:hAnsiTheme="minorHAnsi" w:cstheme="minorHAnsi"/>
          <w:color w:val="000000" w:themeColor="text1"/>
        </w:rPr>
        <w:t>.</w:t>
      </w:r>
      <w:r w:rsidR="002B6071" w:rsidRPr="00841298">
        <w:rPr>
          <w:rFonts w:asciiTheme="minorHAnsi" w:hAnsiTheme="minorHAnsi" w:cstheme="minorHAnsi"/>
          <w:color w:val="000000" w:themeColor="text1"/>
        </w:rPr>
        <w:t xml:space="preserve"> It is</w:t>
      </w:r>
      <w:r w:rsidR="00032C73">
        <w:rPr>
          <w:rFonts w:asciiTheme="minorHAnsi" w:hAnsiTheme="minorHAnsi" w:cstheme="minorHAnsi"/>
          <w:color w:val="000000" w:themeColor="text1"/>
        </w:rPr>
        <w:t>,</w:t>
      </w:r>
      <w:r w:rsidR="002B6071" w:rsidRPr="00841298">
        <w:rPr>
          <w:rFonts w:asciiTheme="minorHAnsi" w:hAnsiTheme="minorHAnsi" w:cstheme="minorHAnsi"/>
          <w:color w:val="000000" w:themeColor="text1"/>
        </w:rPr>
        <w:t xml:space="preserve"> th</w:t>
      </w:r>
      <w:r w:rsidR="00032C73">
        <w:rPr>
          <w:rFonts w:asciiTheme="minorHAnsi" w:hAnsiTheme="minorHAnsi" w:cstheme="minorHAnsi"/>
          <w:color w:val="000000" w:themeColor="text1"/>
        </w:rPr>
        <w:t>erefore,</w:t>
      </w:r>
      <w:r w:rsidR="002B6071" w:rsidRPr="00841298">
        <w:rPr>
          <w:rFonts w:asciiTheme="minorHAnsi" w:hAnsiTheme="minorHAnsi" w:cstheme="minorHAnsi"/>
          <w:color w:val="000000" w:themeColor="text1"/>
        </w:rPr>
        <w:t xml:space="preserve"> rather convenient</w:t>
      </w:r>
      <w:r w:rsidR="00032C73">
        <w:rPr>
          <w:rFonts w:asciiTheme="minorHAnsi" w:hAnsiTheme="minorHAnsi" w:cstheme="minorHAnsi"/>
          <w:color w:val="000000" w:themeColor="text1"/>
        </w:rPr>
        <w:t>,</w:t>
      </w:r>
      <w:r w:rsidR="002B6071" w:rsidRPr="00841298">
        <w:rPr>
          <w:rFonts w:asciiTheme="minorHAnsi" w:hAnsiTheme="minorHAnsi" w:cstheme="minorHAnsi"/>
          <w:color w:val="000000" w:themeColor="text1"/>
        </w:rPr>
        <w:t xml:space="preserve"> and simple to use</w:t>
      </w:r>
      <w:r w:rsidR="00BB2B34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2B6071" w:rsidRPr="00841298">
        <w:rPr>
          <w:rFonts w:asciiTheme="minorHAnsi" w:hAnsiTheme="minorHAnsi" w:cstheme="minorHAnsi"/>
          <w:color w:val="000000" w:themeColor="text1"/>
        </w:rPr>
        <w:t>t</w:t>
      </w:r>
      <w:r w:rsidR="00424411" w:rsidRPr="00841298">
        <w:rPr>
          <w:rFonts w:asciiTheme="minorHAnsi" w:hAnsiTheme="minorHAnsi" w:cstheme="minorHAnsi"/>
          <w:color w:val="000000" w:themeColor="text1"/>
        </w:rPr>
        <w:t>he multiplicative specification</w:t>
      </w:r>
      <w:r w:rsidR="00E32D72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5C7DBB" w:rsidRPr="00841298">
        <w:rPr>
          <w:rFonts w:asciiTheme="minorHAnsi" w:hAnsiTheme="minorHAnsi" w:cstheme="minorHAnsi"/>
        </w:rPr>
        <w:t>Additionally,</w:t>
      </w:r>
      <w:r w:rsidR="005C7DBB" w:rsidRPr="00841298">
        <w:rPr>
          <w:rFonts w:asciiTheme="minorHAnsi" w:hAnsiTheme="minorHAnsi" w:cstheme="minorHAnsi"/>
          <w:color w:val="000000" w:themeColor="text1"/>
        </w:rPr>
        <w:t xml:space="preserve"> the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5C7DBB" w:rsidRPr="00841298">
        <w:rPr>
          <w:rFonts w:asciiTheme="minorHAnsi" w:hAnsiTheme="minorHAnsi" w:cstheme="minorHAnsi"/>
          <w:color w:val="000000" w:themeColor="text1"/>
        </w:rPr>
        <w:t xml:space="preserve"> and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5C7DBB" w:rsidRPr="00841298">
        <w:rPr>
          <w:rFonts w:asciiTheme="minorHAnsi" w:hAnsiTheme="minorHAnsi" w:cstheme="minorHAnsi"/>
          <w:color w:val="000000" w:themeColor="text1"/>
        </w:rPr>
        <w:t xml:space="preserve"> have been demonstrated to have different physiological implications associated with the starch biosynthesis apparatus</w:t>
      </w:r>
      <w:r w:rsidR="00B45442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28</w:t>
      </w:r>
      <w:r w:rsidR="005C7DBB" w:rsidRPr="00841298">
        <w:rPr>
          <w:rFonts w:asciiTheme="minorHAnsi" w:hAnsiTheme="minorHAnsi" w:cstheme="minorHAnsi"/>
          <w:color w:val="000000" w:themeColor="text1"/>
        </w:rPr>
        <w:t>.</w:t>
      </w:r>
      <w:r w:rsidR="000B143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12946" w:rsidRPr="00841298">
        <w:rPr>
          <w:rFonts w:asciiTheme="minorHAnsi" w:hAnsiTheme="minorHAnsi" w:cstheme="minorHAnsi"/>
          <w:color w:val="000000" w:themeColor="text1"/>
        </w:rPr>
        <w:t xml:space="preserve">The granule volume-size distributions of starches from various plant species may well be all lognormal since </w:t>
      </w:r>
      <w:r w:rsidR="007B5DEC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A12946" w:rsidRPr="00841298">
        <w:rPr>
          <w:rFonts w:asciiTheme="minorHAnsi" w:hAnsiTheme="minorHAnsi" w:cstheme="minorHAnsi"/>
          <w:color w:val="000000" w:themeColor="text1"/>
        </w:rPr>
        <w:t>formation of starch granules in plant starch-accumulating tissues falls into an unconstrained evolving complex system</w:t>
      </w:r>
      <w:r w:rsidR="00255FB4" w:rsidRPr="0010058E">
        <w:rPr>
          <w:rFonts w:asciiTheme="minorHAnsi" w:hAnsiTheme="minorHAnsi" w:cstheme="minorHAnsi"/>
          <w:noProof/>
          <w:color w:val="000000" w:themeColor="text1"/>
          <w:vertAlign w:val="superscript"/>
        </w:rPr>
        <w:t>31</w:t>
      </w:r>
      <w:r w:rsidR="00A12946" w:rsidRPr="00841298">
        <w:rPr>
          <w:rFonts w:asciiTheme="minorHAnsi" w:hAnsiTheme="minorHAnsi" w:cstheme="minorHAnsi"/>
          <w:color w:val="000000" w:themeColor="text1"/>
        </w:rPr>
        <w:t xml:space="preserve"> or </w:t>
      </w:r>
      <w:r w:rsidR="00A12946" w:rsidRPr="00841298">
        <w:rPr>
          <w:rFonts w:asciiTheme="minorHAnsi" w:eastAsia="Meiryo" w:hAnsiTheme="minorHAnsi" w:cstheme="minorHAnsi"/>
        </w:rPr>
        <w:t>an intracellular catalytic reaction network</w:t>
      </w:r>
      <w:r w:rsidR="00255FB4" w:rsidRPr="0010058E">
        <w:rPr>
          <w:rFonts w:asciiTheme="minorHAnsi" w:eastAsia="Meiryo" w:hAnsiTheme="minorHAnsi" w:cstheme="minorHAnsi"/>
          <w:noProof/>
          <w:vertAlign w:val="superscript"/>
        </w:rPr>
        <w:t>32</w:t>
      </w:r>
      <w:r w:rsidR="001C596C" w:rsidRPr="00841298">
        <w:rPr>
          <w:rFonts w:asciiTheme="minorHAnsi" w:eastAsia="Meiryo" w:hAnsiTheme="minorHAnsi" w:cstheme="minorHAnsi"/>
          <w:noProof/>
          <w:vertAlign w:val="superscript"/>
        </w:rPr>
        <w:t xml:space="preserve"> </w:t>
      </w:r>
      <w:r w:rsidR="00A12946" w:rsidRPr="00841298">
        <w:rPr>
          <w:rFonts w:asciiTheme="minorHAnsi" w:hAnsiTheme="minorHAnsi" w:cstheme="minorHAnsi"/>
          <w:color w:val="000000" w:themeColor="text1"/>
        </w:rPr>
        <w:t>characteristic of a lognormal distribution. The bimodal granule size distributions of starches from some plant species, such as those from wheat</w:t>
      </w:r>
      <w:r w:rsidR="00A12946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>13,14</w:t>
      </w:r>
      <w:r w:rsidR="00A12946" w:rsidRPr="00841298">
        <w:rPr>
          <w:rFonts w:asciiTheme="minorHAnsi" w:hAnsiTheme="minorHAnsi" w:cstheme="minorHAnsi"/>
          <w:color w:val="000000" w:themeColor="text1"/>
        </w:rPr>
        <w:t>, could be regarded as two lognormal distributions.</w:t>
      </w:r>
      <w:r w:rsidR="00B2696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8965BC" w:rsidRPr="00841298">
        <w:rPr>
          <w:rFonts w:asciiTheme="minorHAnsi" w:hAnsiTheme="minorHAnsi" w:cstheme="minorHAnsi"/>
          <w:color w:val="000000" w:themeColor="text1"/>
        </w:rPr>
        <w:t xml:space="preserve">Therefore, </w:t>
      </w:r>
      <w:r w:rsidR="004445E7" w:rsidRPr="00841298">
        <w:rPr>
          <w:rFonts w:asciiTheme="minorHAnsi" w:hAnsiTheme="minorHAnsi" w:cstheme="minorHAnsi"/>
          <w:color w:val="000000" w:themeColor="text1"/>
        </w:rPr>
        <w:t>t</w:t>
      </w:r>
      <w:r w:rsidR="008965BC" w:rsidRPr="00841298">
        <w:rPr>
          <w:rFonts w:asciiTheme="minorHAnsi" w:hAnsiTheme="minorHAnsi" w:cstheme="minorHAnsi"/>
          <w:color w:val="000000" w:themeColor="text1"/>
        </w:rPr>
        <w:t xml:space="preserve">he multiplicative specification </w:t>
      </w:r>
      <w:r w:rsidR="0059239D" w:rsidRPr="00841298">
        <w:rPr>
          <w:rFonts w:asciiTheme="minorHAnsi" w:hAnsiTheme="minorHAnsi" w:cstheme="minorHAnsi"/>
          <w:color w:val="000000" w:themeColor="text1"/>
        </w:rPr>
        <w:t xml:space="preserve">of granule lognormal </w:t>
      </w:r>
      <w:r w:rsidR="00ED5E52" w:rsidRPr="00841298">
        <w:rPr>
          <w:rFonts w:asciiTheme="minorHAnsi" w:hAnsiTheme="minorHAnsi" w:cstheme="minorHAnsi"/>
          <w:color w:val="000000" w:themeColor="text1"/>
        </w:rPr>
        <w:t xml:space="preserve">volume-equivalent-sphere </w:t>
      </w:r>
      <w:r w:rsidR="0059239D" w:rsidRPr="00841298">
        <w:rPr>
          <w:rFonts w:asciiTheme="minorHAnsi" w:hAnsiTheme="minorHAnsi" w:cstheme="minorHAnsi"/>
          <w:color w:val="000000" w:themeColor="text1"/>
        </w:rPr>
        <w:t xml:space="preserve">size distributions </w:t>
      </w:r>
      <w:r w:rsidR="000B143C" w:rsidRPr="00841298">
        <w:rPr>
          <w:rFonts w:asciiTheme="minorHAnsi" w:hAnsiTheme="minorHAnsi" w:cstheme="minorHAnsi"/>
          <w:color w:val="000000" w:themeColor="text1"/>
        </w:rPr>
        <w:t xml:space="preserve">may also allow </w:t>
      </w:r>
      <w:r w:rsidR="008965BC" w:rsidRPr="00841298">
        <w:rPr>
          <w:rFonts w:asciiTheme="minorHAnsi" w:hAnsiTheme="minorHAnsi" w:cstheme="minorHAnsi"/>
          <w:color w:val="000000" w:themeColor="text1"/>
        </w:rPr>
        <w:t xml:space="preserve">a </w:t>
      </w:r>
      <w:r w:rsidR="00ED5E52" w:rsidRPr="00841298">
        <w:rPr>
          <w:rFonts w:asciiTheme="minorHAnsi" w:hAnsiTheme="minorHAnsi" w:cstheme="minorHAnsi"/>
          <w:color w:val="000000" w:themeColor="text1"/>
        </w:rPr>
        <w:t xml:space="preserve">statistically valid </w:t>
      </w:r>
      <w:r w:rsidR="00843420" w:rsidRPr="00841298">
        <w:rPr>
          <w:rFonts w:asciiTheme="minorHAnsi" w:hAnsiTheme="minorHAnsi" w:cstheme="minorHAnsi"/>
          <w:color w:val="000000" w:themeColor="text1"/>
        </w:rPr>
        <w:t>universal comparison</w:t>
      </w:r>
      <w:r w:rsidR="008965BC" w:rsidRPr="00841298">
        <w:rPr>
          <w:rFonts w:asciiTheme="minorHAnsi" w:hAnsiTheme="minorHAnsi" w:cstheme="minorHAnsi"/>
          <w:color w:val="000000" w:themeColor="text1"/>
        </w:rPr>
        <w:t xml:space="preserve"> of granule sizes </w:t>
      </w:r>
      <w:r w:rsidR="00ED5E52" w:rsidRPr="00841298">
        <w:rPr>
          <w:rFonts w:asciiTheme="minorHAnsi" w:hAnsiTheme="minorHAnsi" w:cstheme="minorHAnsi"/>
          <w:color w:val="000000" w:themeColor="text1"/>
        </w:rPr>
        <w:lastRenderedPageBreak/>
        <w:t>determined from starches</w:t>
      </w:r>
      <w:r w:rsidR="008965B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D5E52" w:rsidRPr="00841298">
        <w:rPr>
          <w:rFonts w:asciiTheme="minorHAnsi" w:hAnsiTheme="minorHAnsi" w:cstheme="minorHAnsi"/>
          <w:color w:val="000000" w:themeColor="text1"/>
        </w:rPr>
        <w:t>of</w:t>
      </w:r>
      <w:r w:rsidR="000B143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8965BC" w:rsidRPr="00841298">
        <w:rPr>
          <w:rFonts w:asciiTheme="minorHAnsi" w:hAnsiTheme="minorHAnsi" w:cstheme="minorHAnsi"/>
          <w:color w:val="000000" w:themeColor="text1"/>
        </w:rPr>
        <w:t>various</w:t>
      </w:r>
      <w:r w:rsidR="00ED5E52" w:rsidRPr="00841298">
        <w:rPr>
          <w:rFonts w:asciiTheme="minorHAnsi" w:hAnsiTheme="minorHAnsi" w:cstheme="minorHAnsi"/>
          <w:color w:val="000000" w:themeColor="text1"/>
        </w:rPr>
        <w:t xml:space="preserve"> plant</w:t>
      </w:r>
      <w:r w:rsidR="000B143C" w:rsidRPr="00841298">
        <w:rPr>
          <w:rFonts w:asciiTheme="minorHAnsi" w:hAnsiTheme="minorHAnsi" w:cstheme="minorHAnsi"/>
          <w:color w:val="000000" w:themeColor="text1"/>
        </w:rPr>
        <w:t xml:space="preserve"> sources and</w:t>
      </w:r>
      <w:r w:rsidR="008965BC" w:rsidRPr="00841298">
        <w:rPr>
          <w:rFonts w:asciiTheme="minorHAnsi" w:hAnsiTheme="minorHAnsi" w:cstheme="minorHAnsi"/>
          <w:color w:val="000000" w:themeColor="text1"/>
        </w:rPr>
        <w:t xml:space="preserve"> by different </w:t>
      </w:r>
      <w:r w:rsidR="000B143C" w:rsidRPr="00841298">
        <w:rPr>
          <w:rFonts w:asciiTheme="minorHAnsi" w:hAnsiTheme="minorHAnsi" w:cstheme="minorHAnsi"/>
          <w:color w:val="000000" w:themeColor="text1"/>
        </w:rPr>
        <w:t xml:space="preserve">measurements, as the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0B143C" w:rsidRPr="00841298">
        <w:rPr>
          <w:rFonts w:asciiTheme="minorHAnsi" w:hAnsiTheme="minorHAnsi" w:cstheme="minorHAnsi"/>
          <w:color w:val="000000" w:themeColor="text1"/>
        </w:rPr>
        <w:t xml:space="preserve"> is in the form of volume-equivalent-sphere diameter and</w:t>
      </w:r>
      <w:r w:rsidR="000B143C" w:rsidRPr="00841298">
        <w:rPr>
          <w:rFonts w:asciiTheme="minorHAnsi" w:hAnsiTheme="minorHAnsi" w:cstheme="minorHAnsi"/>
          <w:noProof/>
          <w:color w:val="000000" w:themeColor="text1"/>
          <w:lang w:eastAsia="en-US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0B143C" w:rsidRPr="00841298">
        <w:rPr>
          <w:rFonts w:asciiTheme="minorHAnsi" w:hAnsiTheme="minorHAnsi" w:cstheme="minorHAnsi"/>
          <w:noProof/>
          <w:color w:val="000000" w:themeColor="text1"/>
          <w:lang w:eastAsia="en-US"/>
        </w:rPr>
        <w:t xml:space="preserve"> is demensionless</w:t>
      </w:r>
      <w:r w:rsidR="008965BC" w:rsidRPr="00841298">
        <w:rPr>
          <w:rFonts w:asciiTheme="minorHAnsi" w:hAnsiTheme="minorHAnsi" w:cstheme="minorHAnsi"/>
          <w:color w:val="000000" w:themeColor="text1"/>
        </w:rPr>
        <w:t xml:space="preserve">. </w:t>
      </w:r>
    </w:p>
    <w:p w14:paraId="30B0BD55" w14:textId="77777777" w:rsidR="002C0AE7" w:rsidRDefault="002C0AE7" w:rsidP="00DC0CD8">
      <w:pPr>
        <w:jc w:val="both"/>
        <w:rPr>
          <w:rFonts w:asciiTheme="minorHAnsi" w:eastAsia="SimSun" w:hAnsiTheme="minorHAnsi" w:cstheme="minorHAnsi"/>
          <w:b/>
        </w:rPr>
      </w:pPr>
    </w:p>
    <w:p w14:paraId="03515F05" w14:textId="39E7568F" w:rsidR="00CC21E8" w:rsidRPr="00841298" w:rsidRDefault="004A3072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eastAsia="SimSun" w:hAnsiTheme="minorHAnsi" w:cstheme="minorHAnsi"/>
        </w:rPr>
        <w:t xml:space="preserve">An appropriate total </w:t>
      </w:r>
      <w:r w:rsidR="00550CC3" w:rsidRPr="00841298">
        <w:rPr>
          <w:rFonts w:asciiTheme="minorHAnsi" w:eastAsia="SimSun" w:hAnsiTheme="minorHAnsi" w:cstheme="minorHAnsi"/>
        </w:rPr>
        <w:t xml:space="preserve">granule-sizing </w:t>
      </w:r>
      <w:r w:rsidRPr="00841298">
        <w:rPr>
          <w:rFonts w:asciiTheme="minorHAnsi" w:eastAsia="SimSun" w:hAnsiTheme="minorHAnsi" w:cstheme="minorHAnsi"/>
        </w:rPr>
        <w:t>count</w:t>
      </w:r>
      <w:r w:rsidR="00550CC3" w:rsidRPr="00841298">
        <w:rPr>
          <w:rFonts w:asciiTheme="minorHAnsi" w:eastAsia="SimSun" w:hAnsiTheme="minorHAnsi" w:cstheme="minorHAnsi"/>
        </w:rPr>
        <w:t xml:space="preserve"> for the analysis of a starch (in methanol) sample</w:t>
      </w:r>
      <w:r w:rsidR="00A552CB" w:rsidRPr="00841298">
        <w:rPr>
          <w:rFonts w:asciiTheme="minorHAnsi" w:eastAsia="SimSun" w:hAnsiTheme="minorHAnsi" w:cstheme="minorHAnsi"/>
        </w:rPr>
        <w:t>, which represents the granule sample size</w:t>
      </w:r>
      <w:r w:rsidRPr="00841298">
        <w:rPr>
          <w:rFonts w:asciiTheme="minorHAnsi" w:eastAsia="SimSun" w:hAnsiTheme="minorHAnsi" w:cstheme="minorHAnsi"/>
        </w:rPr>
        <w:t>,</w:t>
      </w:r>
      <w:r w:rsidR="0059153D" w:rsidRPr="00841298">
        <w:rPr>
          <w:rFonts w:asciiTheme="minorHAnsi" w:eastAsia="SimSun" w:hAnsiTheme="minorHAnsi" w:cstheme="minorHAnsi"/>
        </w:rPr>
        <w:t xml:space="preserve"> </w:t>
      </w:r>
      <w:r w:rsidRPr="00841298">
        <w:rPr>
          <w:rFonts w:asciiTheme="minorHAnsi" w:eastAsia="SimSun" w:hAnsiTheme="minorHAnsi" w:cstheme="minorHAnsi"/>
        </w:rPr>
        <w:t xml:space="preserve">is </w:t>
      </w:r>
      <w:r w:rsidR="00C305DF" w:rsidRPr="00841298">
        <w:rPr>
          <w:rFonts w:asciiTheme="minorHAnsi" w:eastAsia="SimSun" w:hAnsiTheme="minorHAnsi" w:cstheme="minorHAnsi"/>
        </w:rPr>
        <w:t xml:space="preserve">most critical to successful determination of the granule size distribution of statistical significance for the starch sample. </w:t>
      </w:r>
      <w:r w:rsidR="00284D91" w:rsidRPr="00841298">
        <w:rPr>
          <w:rFonts w:asciiTheme="minorHAnsi" w:hAnsiTheme="minorHAnsi" w:cstheme="minorHAnsi"/>
        </w:rPr>
        <w:t xml:space="preserve">In the case of </w:t>
      </w:r>
      <w:proofErr w:type="spellStart"/>
      <w:r w:rsidR="00284D91" w:rsidRPr="00841298">
        <w:rPr>
          <w:rFonts w:asciiTheme="minorHAnsi" w:hAnsiTheme="minorHAnsi" w:cstheme="minorHAnsi"/>
        </w:rPr>
        <w:t>sweetpotato</w:t>
      </w:r>
      <w:proofErr w:type="spellEnd"/>
      <w:r w:rsidR="00284D91" w:rsidRPr="00841298">
        <w:rPr>
          <w:rFonts w:asciiTheme="minorHAnsi" w:hAnsiTheme="minorHAnsi" w:cstheme="minorHAnsi"/>
        </w:rPr>
        <w:t xml:space="preserve"> starch</w:t>
      </w:r>
      <w:r w:rsidR="00FD79A0" w:rsidRPr="00841298">
        <w:rPr>
          <w:rFonts w:asciiTheme="minorHAnsi" w:hAnsiTheme="minorHAnsi" w:cstheme="minorHAnsi"/>
        </w:rPr>
        <w:t xml:space="preserve"> samples</w:t>
      </w:r>
      <w:r w:rsidR="00284D91" w:rsidRPr="00841298">
        <w:rPr>
          <w:rFonts w:asciiTheme="minorHAnsi" w:hAnsiTheme="minorHAnsi" w:cstheme="minorHAnsi"/>
        </w:rPr>
        <w:t>, once the total count in a single run reaches over ~65,000 and ~125,000, the graphic geometric S.D.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 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284D91" w:rsidRPr="00841298">
        <w:rPr>
          <w:rFonts w:asciiTheme="minorHAnsi" w:hAnsiTheme="minorHAnsi" w:cstheme="minorHAnsi"/>
          <w:color w:val="000000" w:themeColor="text1"/>
        </w:rPr>
        <w:t>)</w:t>
      </w:r>
      <w:r w:rsidR="00284D91" w:rsidRPr="00841298">
        <w:rPr>
          <w:rFonts w:asciiTheme="minorHAnsi" w:hAnsiTheme="minorHAnsi" w:cstheme="minorHAnsi"/>
        </w:rPr>
        <w:t xml:space="preserve"> and geometric mean </w:t>
      </w:r>
      <w:r w:rsidR="00284D91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284D91" w:rsidRPr="00841298">
        <w:rPr>
          <w:rFonts w:asciiTheme="minorHAnsi" w:hAnsiTheme="minorHAnsi" w:cstheme="minorHAnsi"/>
          <w:color w:val="000000" w:themeColor="text1"/>
        </w:rPr>
        <w:t xml:space="preserve">) </w:t>
      </w:r>
      <w:r w:rsidR="00284D91" w:rsidRPr="00841298">
        <w:rPr>
          <w:rFonts w:asciiTheme="minorHAnsi" w:hAnsiTheme="minorHAnsi" w:cstheme="minorHAnsi"/>
        </w:rPr>
        <w:t xml:space="preserve">of the displayed differential volume-size distribution </w:t>
      </w:r>
      <w:r w:rsidR="00C305DF" w:rsidRPr="00841298">
        <w:rPr>
          <w:rFonts w:asciiTheme="minorHAnsi" w:hAnsiTheme="minorHAnsi" w:cstheme="minorHAnsi"/>
        </w:rPr>
        <w:t xml:space="preserve">curve </w:t>
      </w:r>
      <w:r w:rsidR="00284D91" w:rsidRPr="00841298">
        <w:rPr>
          <w:rFonts w:asciiTheme="minorHAnsi" w:hAnsiTheme="minorHAnsi" w:cstheme="minorHAnsi"/>
        </w:rPr>
        <w:t>no longer significantly change, respectively</w:t>
      </w:r>
      <w:r w:rsidR="00627B3B" w:rsidRPr="00841298">
        <w:rPr>
          <w:rFonts w:asciiTheme="minorHAnsi" w:hAnsiTheme="minorHAnsi" w:cstheme="minorHAnsi"/>
        </w:rPr>
        <w:t>, indicating minimal counts for</w:t>
      </w:r>
      <w:r w:rsidR="00885335" w:rsidRPr="00841298">
        <w:rPr>
          <w:rFonts w:asciiTheme="minorHAnsi" w:hAnsiTheme="minorHAnsi" w:cstheme="minorHAnsi"/>
        </w:rPr>
        <w:t xml:space="preserve"> the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885335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627B3B" w:rsidRPr="00841298">
        <w:rPr>
          <w:rFonts w:asciiTheme="minorHAnsi" w:hAnsiTheme="minorHAnsi" w:cstheme="minorHAnsi"/>
        </w:rPr>
        <w:t>and</w:t>
      </w:r>
      <w:r w:rsidR="00885335" w:rsidRPr="00841298">
        <w:rPr>
          <w:rFonts w:asciiTheme="minorHAnsi" w:hAnsiTheme="minorHAnsi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E12DCF" w:rsidRPr="00841298">
        <w:rPr>
          <w:rFonts w:asciiTheme="minorHAnsi" w:hAnsiTheme="minorHAnsi" w:cstheme="minorHAnsi"/>
        </w:rPr>
        <w:t xml:space="preserve"> </w:t>
      </w:r>
      <w:r w:rsidR="005C72C8" w:rsidRPr="00841298">
        <w:rPr>
          <w:rFonts w:asciiTheme="minorHAnsi" w:hAnsiTheme="minorHAnsi" w:cstheme="minorHAnsi"/>
        </w:rPr>
        <w:t>of</w:t>
      </w:r>
      <w:r w:rsidR="00E12DCF" w:rsidRPr="00841298">
        <w:rPr>
          <w:rFonts w:asciiTheme="minorHAnsi" w:hAnsiTheme="minorHAnsi" w:cstheme="minorHAnsi"/>
        </w:rPr>
        <w:t xml:space="preserve"> statistical significance</w:t>
      </w:r>
      <w:r w:rsidR="00284D91" w:rsidRPr="00841298">
        <w:rPr>
          <w:rFonts w:asciiTheme="minorHAnsi" w:hAnsiTheme="minorHAnsi" w:cstheme="minorHAnsi"/>
        </w:rPr>
        <w:t xml:space="preserve">. The sampling redundancy </w:t>
      </w:r>
      <w:r w:rsidR="00D36D3F" w:rsidRPr="00841298">
        <w:rPr>
          <w:rFonts w:asciiTheme="minorHAnsi" w:hAnsiTheme="minorHAnsi" w:cstheme="minorHAnsi"/>
        </w:rPr>
        <w:t>in</w:t>
      </w:r>
      <w:r w:rsidR="00284D91" w:rsidRPr="00841298">
        <w:rPr>
          <w:rFonts w:asciiTheme="minorHAnsi" w:hAnsiTheme="minorHAnsi" w:cstheme="minorHAnsi"/>
        </w:rPr>
        <w:t xml:space="preserve"> sizing 250,000 granules</w:t>
      </w:r>
      <w:r w:rsidR="00D36D3F" w:rsidRPr="00841298">
        <w:rPr>
          <w:rFonts w:asciiTheme="minorHAnsi" w:hAnsiTheme="minorHAnsi" w:cstheme="minorHAnsi"/>
        </w:rPr>
        <w:t xml:space="preserve"> for </w:t>
      </w:r>
      <w:r w:rsidR="00EF08CE" w:rsidRPr="00841298">
        <w:rPr>
          <w:rFonts w:asciiTheme="minorHAnsi" w:hAnsiTheme="minorHAnsi" w:cstheme="minorHAnsi"/>
        </w:rPr>
        <w:t>a</w:t>
      </w:r>
      <w:r w:rsidR="00D36D3F" w:rsidRPr="00841298">
        <w:rPr>
          <w:rFonts w:asciiTheme="minorHAnsi" w:hAnsiTheme="minorHAnsi" w:cstheme="minorHAnsi"/>
        </w:rPr>
        <w:t xml:space="preserve"> starch-methanol sample</w:t>
      </w:r>
      <w:r w:rsidR="00284D91" w:rsidRPr="00841298">
        <w:rPr>
          <w:rFonts w:asciiTheme="minorHAnsi" w:hAnsiTheme="minorHAnsi" w:cstheme="minorHAnsi"/>
        </w:rPr>
        <w:t xml:space="preserve"> in the procedure is intended to </w:t>
      </w:r>
      <w:r w:rsidR="00EF08CE" w:rsidRPr="00841298">
        <w:rPr>
          <w:rFonts w:asciiTheme="minorHAnsi" w:hAnsiTheme="minorHAnsi" w:cstheme="minorHAnsi"/>
        </w:rPr>
        <w:t xml:space="preserve">discount for </w:t>
      </w:r>
      <w:r w:rsidR="00284D91" w:rsidRPr="00841298">
        <w:rPr>
          <w:rFonts w:asciiTheme="minorHAnsi" w:hAnsiTheme="minorHAnsi" w:cstheme="minorHAnsi"/>
        </w:rPr>
        <w:t xml:space="preserve">the aggregated and damaged granules in the sized granule pool. 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Even assuming that the aggregated and damaged or broken granules accounted for 50% of </w:t>
      </w:r>
      <w:r w:rsidR="00BD3DC2" w:rsidRPr="00841298">
        <w:rPr>
          <w:rFonts w:asciiTheme="minorHAnsi" w:hAnsiTheme="minorHAnsi" w:cstheme="minorHAnsi"/>
          <w:color w:val="000000" w:themeColor="text1"/>
        </w:rPr>
        <w:t xml:space="preserve">the total count of </w:t>
      </w:r>
      <w:r w:rsidR="00BD3DC2" w:rsidRPr="00841298">
        <w:rPr>
          <w:rFonts w:asciiTheme="minorHAnsi" w:hAnsiTheme="minorHAnsi" w:cstheme="minorHAnsi"/>
        </w:rPr>
        <w:t>250,000 granules</w:t>
      </w:r>
      <w:r w:rsidR="00BD3DC2" w:rsidRPr="00841298">
        <w:rPr>
          <w:rFonts w:asciiTheme="minorHAnsi" w:hAnsiTheme="minorHAnsi" w:cstheme="minorHAnsi"/>
          <w:color w:val="000000" w:themeColor="text1"/>
        </w:rPr>
        <w:t xml:space="preserve"> in </w:t>
      </w:r>
      <w:r w:rsidR="00284D91" w:rsidRPr="00841298">
        <w:rPr>
          <w:rFonts w:asciiTheme="minorHAnsi" w:hAnsiTheme="minorHAnsi" w:cstheme="minorHAnsi"/>
          <w:color w:val="000000" w:themeColor="text1"/>
        </w:rPr>
        <w:t>a completed run</w:t>
      </w:r>
      <w:r w:rsidR="005C72C8" w:rsidRPr="00841298">
        <w:rPr>
          <w:rFonts w:asciiTheme="minorHAnsi" w:hAnsiTheme="minorHAnsi" w:cstheme="minorHAnsi"/>
          <w:color w:val="000000" w:themeColor="text1"/>
        </w:rPr>
        <w:t xml:space="preserve"> or two merged repeat runs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, the </w:t>
      </w:r>
      <w:r w:rsidR="005A38A9" w:rsidRPr="00841298">
        <w:rPr>
          <w:rFonts w:asciiTheme="minorHAnsi" w:hAnsiTheme="minorHAnsi" w:cstheme="minorHAnsi"/>
          <w:color w:val="000000" w:themeColor="text1"/>
        </w:rPr>
        <w:t xml:space="preserve">graphic </w:t>
      </w:r>
      <w:r w:rsidR="00284D91" w:rsidRPr="00841298">
        <w:rPr>
          <w:rFonts w:asciiTheme="minorHAnsi" w:hAnsiTheme="minorHAnsi" w:cstheme="minorHAnsi"/>
        </w:rPr>
        <w:t xml:space="preserve">geometric S.D. and mean of the </w:t>
      </w:r>
      <w:r w:rsidR="00284D91" w:rsidRPr="00841298">
        <w:rPr>
          <w:rFonts w:asciiTheme="minorHAnsi" w:hAnsiTheme="minorHAnsi" w:cstheme="minorHAnsi"/>
          <w:color w:val="000000" w:themeColor="text1"/>
        </w:rPr>
        <w:t>determined distribution would not have been significantly impacted</w:t>
      </w:r>
      <w:r w:rsidR="00E675EE" w:rsidRPr="00841298">
        <w:rPr>
          <w:rFonts w:asciiTheme="minorHAnsi" w:hAnsiTheme="minorHAnsi" w:cstheme="minorHAnsi"/>
          <w:color w:val="000000" w:themeColor="text1"/>
        </w:rPr>
        <w:t xml:space="preserve"> as they </w:t>
      </w:r>
      <w:r w:rsidR="006B7127" w:rsidRPr="00841298">
        <w:rPr>
          <w:rFonts w:asciiTheme="minorHAnsi" w:hAnsiTheme="minorHAnsi" w:cstheme="minorHAnsi"/>
          <w:color w:val="000000" w:themeColor="text1"/>
        </w:rPr>
        <w:t>would</w:t>
      </w:r>
      <w:r w:rsidR="00E675EE" w:rsidRPr="00841298">
        <w:rPr>
          <w:rFonts w:asciiTheme="minorHAnsi" w:hAnsiTheme="minorHAnsi" w:cstheme="minorHAnsi"/>
          <w:color w:val="000000" w:themeColor="text1"/>
        </w:rPr>
        <w:t xml:space="preserve"> have been </w:t>
      </w:r>
      <w:r w:rsidR="005A38A9" w:rsidRPr="00841298">
        <w:rPr>
          <w:rFonts w:asciiTheme="minorHAnsi" w:hAnsiTheme="minorHAnsi" w:cstheme="minorHAnsi"/>
          <w:color w:val="000000" w:themeColor="text1"/>
        </w:rPr>
        <w:t>anchored</w:t>
      </w:r>
      <w:r w:rsidR="00E675EE" w:rsidRPr="00841298">
        <w:rPr>
          <w:rFonts w:asciiTheme="minorHAnsi" w:hAnsiTheme="minorHAnsi" w:cstheme="minorHAnsi"/>
          <w:color w:val="000000" w:themeColor="text1"/>
        </w:rPr>
        <w:t xml:space="preserve"> by the intact granules </w:t>
      </w:r>
      <w:r w:rsidR="00827969" w:rsidRPr="00841298">
        <w:rPr>
          <w:rFonts w:asciiTheme="minorHAnsi" w:hAnsiTheme="minorHAnsi" w:cstheme="minorHAnsi"/>
          <w:color w:val="000000" w:themeColor="text1"/>
        </w:rPr>
        <w:t>of half of the total count</w:t>
      </w:r>
      <w:r w:rsidR="00284D91" w:rsidRPr="00841298">
        <w:rPr>
          <w:rFonts w:asciiTheme="minorHAnsi" w:hAnsiTheme="minorHAnsi" w:cstheme="minorHAnsi"/>
          <w:color w:val="000000" w:themeColor="text1"/>
        </w:rPr>
        <w:t>. Furthermore, the more volume-size reduction of the damaged or b</w:t>
      </w:r>
      <w:r w:rsidR="006B23A9" w:rsidRPr="00841298">
        <w:rPr>
          <w:rFonts w:asciiTheme="minorHAnsi" w:hAnsiTheme="minorHAnsi" w:cstheme="minorHAnsi"/>
          <w:color w:val="000000" w:themeColor="text1"/>
        </w:rPr>
        <w:t>roken granules, the less impact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 they have on the distribution. This is because smaller granules take a larger number percentage, but smaller volume percentages of the total</w:t>
      </w:r>
      <w:r w:rsidR="00385A6D" w:rsidRPr="00841298">
        <w:rPr>
          <w:rFonts w:asciiTheme="minorHAnsi" w:hAnsiTheme="minorHAnsi" w:cstheme="minorHAnsi"/>
          <w:color w:val="000000" w:themeColor="text1"/>
        </w:rPr>
        <w:t xml:space="preserve"> sized granules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. As demonstrated by the comparison between number and volume cumulative distributions for the same average distribution in </w:t>
      </w:r>
      <w:r w:rsidR="00284D91" w:rsidRPr="002C0AE7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, starch granules with an equivalent-sphere diameter smaller than or equal to 9.967 µm accounted for about 48.53% of the total number, but only 5.854% of the total volume. Thus, any damaged or broken-down granules less than 10 µm would have a very small impact on the differential volume-percentage size distribution. For starch samples of other plant sources, an </w:t>
      </w:r>
      <w:r w:rsidR="00325B3F" w:rsidRPr="00841298">
        <w:rPr>
          <w:rFonts w:asciiTheme="minorHAnsi" w:hAnsiTheme="minorHAnsi" w:cstheme="minorHAnsi"/>
          <w:color w:val="000000" w:themeColor="text1"/>
        </w:rPr>
        <w:t>appropriate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 total count f</w:t>
      </w:r>
      <w:r w:rsidR="00F279C5" w:rsidRPr="00841298">
        <w:rPr>
          <w:rFonts w:asciiTheme="minorHAnsi" w:hAnsiTheme="minorHAnsi" w:cstheme="minorHAnsi"/>
          <w:color w:val="000000" w:themeColor="text1"/>
        </w:rPr>
        <w:t>or their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325B3F" w:rsidRPr="00841298">
        <w:rPr>
          <w:rFonts w:asciiTheme="minorHAnsi" w:hAnsiTheme="minorHAnsi" w:cstheme="minorHAnsi"/>
          <w:color w:val="000000" w:themeColor="text1"/>
        </w:rPr>
        <w:t>sizing</w:t>
      </w:r>
      <w:r w:rsidR="00D36D3F" w:rsidRPr="00841298">
        <w:rPr>
          <w:rFonts w:asciiTheme="minorHAnsi" w:hAnsiTheme="minorHAnsi" w:cstheme="minorHAnsi"/>
          <w:color w:val="000000" w:themeColor="text1"/>
        </w:rPr>
        <w:t xml:space="preserve"> analys</w:t>
      </w:r>
      <w:r w:rsidR="00325B3F" w:rsidRPr="00841298">
        <w:rPr>
          <w:rFonts w:asciiTheme="minorHAnsi" w:hAnsiTheme="minorHAnsi" w:cstheme="minorHAnsi"/>
          <w:color w:val="000000" w:themeColor="text1"/>
        </w:rPr>
        <w:t>e</w:t>
      </w:r>
      <w:r w:rsidR="00D36D3F" w:rsidRPr="00841298">
        <w:rPr>
          <w:rFonts w:asciiTheme="minorHAnsi" w:hAnsiTheme="minorHAnsi" w:cstheme="minorHAnsi"/>
          <w:color w:val="000000" w:themeColor="text1"/>
        </w:rPr>
        <w:t xml:space="preserve">s </w:t>
      </w:r>
      <w:r w:rsidR="00A23DAA" w:rsidRPr="00841298">
        <w:rPr>
          <w:rFonts w:asciiTheme="minorHAnsi" w:hAnsiTheme="minorHAnsi" w:cstheme="minorHAnsi"/>
          <w:color w:val="000000" w:themeColor="text1"/>
        </w:rPr>
        <w:t xml:space="preserve">can </w:t>
      </w:r>
      <w:r w:rsidR="00D36D3F" w:rsidRPr="00841298">
        <w:rPr>
          <w:rFonts w:asciiTheme="minorHAnsi" w:hAnsiTheme="minorHAnsi" w:cstheme="minorHAnsi"/>
          <w:color w:val="000000" w:themeColor="text1"/>
        </w:rPr>
        <w:t xml:space="preserve">be </w:t>
      </w:r>
      <w:r w:rsidR="00EA7831" w:rsidRPr="00841298">
        <w:rPr>
          <w:rFonts w:asciiTheme="minorHAnsi" w:hAnsiTheme="minorHAnsi" w:cstheme="minorHAnsi"/>
          <w:color w:val="000000" w:themeColor="text1"/>
        </w:rPr>
        <w:t>the one doubling</w:t>
      </w:r>
      <w:r w:rsidR="00D36D3F" w:rsidRPr="00841298">
        <w:rPr>
          <w:rFonts w:asciiTheme="minorHAnsi" w:hAnsiTheme="minorHAnsi" w:cstheme="minorHAnsi"/>
          <w:color w:val="000000" w:themeColor="text1"/>
        </w:rPr>
        <w:t xml:space="preserve"> the minimal count</w:t>
      </w:r>
      <w:r w:rsidR="00EA7831" w:rsidRPr="00841298">
        <w:rPr>
          <w:rFonts w:asciiTheme="minorHAnsi" w:hAnsiTheme="minorHAnsi" w:cstheme="minorHAnsi"/>
          <w:color w:val="000000" w:themeColor="text1"/>
        </w:rPr>
        <w:t xml:space="preserve"> over which</w:t>
      </w:r>
      <w:r w:rsidR="00F92CF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A7831" w:rsidRPr="00841298">
        <w:rPr>
          <w:rFonts w:asciiTheme="minorHAnsi" w:hAnsiTheme="minorHAnsi" w:cstheme="minorHAnsi"/>
          <w:color w:val="000000" w:themeColor="text1"/>
        </w:rPr>
        <w:t>the</w:t>
      </w:r>
      <w:r w:rsidR="0029037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D36D3F" w:rsidRPr="00841298">
        <w:rPr>
          <w:rFonts w:asciiTheme="minorHAnsi" w:hAnsiTheme="minorHAnsi" w:cstheme="minorHAnsi"/>
          <w:color w:val="000000" w:themeColor="text1"/>
        </w:rPr>
        <w:t xml:space="preserve">graphic </w:t>
      </w:r>
      <w:r w:rsidR="00D36D3F" w:rsidRPr="00841298">
        <w:rPr>
          <w:rFonts w:asciiTheme="minorHAnsi" w:hAnsiTheme="minorHAnsi" w:cstheme="minorHAnsi"/>
        </w:rPr>
        <w:t xml:space="preserve">geometric mean </w:t>
      </w:r>
      <w:r w:rsidR="00D36D3F" w:rsidRPr="00841298">
        <w:rPr>
          <w:rFonts w:asciiTheme="minorHAnsi" w:hAnsiTheme="minorHAnsi" w:cstheme="minorHAnsi"/>
          <w:color w:val="000000" w:themeColor="text1"/>
        </w:rPr>
        <w:t>(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D36D3F" w:rsidRPr="00841298">
        <w:rPr>
          <w:rFonts w:asciiTheme="minorHAnsi" w:hAnsiTheme="minorHAnsi" w:cstheme="minorHAnsi"/>
          <w:color w:val="000000" w:themeColor="text1"/>
        </w:rPr>
        <w:t xml:space="preserve">) </w:t>
      </w:r>
      <w:r w:rsidR="00D36D3F" w:rsidRPr="00841298">
        <w:rPr>
          <w:rFonts w:asciiTheme="minorHAnsi" w:hAnsiTheme="minorHAnsi" w:cstheme="minorHAnsi"/>
        </w:rPr>
        <w:t xml:space="preserve">of </w:t>
      </w:r>
      <w:r w:rsidR="0029037C" w:rsidRPr="00841298">
        <w:rPr>
          <w:rFonts w:asciiTheme="minorHAnsi" w:hAnsiTheme="minorHAnsi" w:cstheme="minorHAnsi"/>
        </w:rPr>
        <w:t>the</w:t>
      </w:r>
      <w:r w:rsidR="00EA7831" w:rsidRPr="00841298">
        <w:rPr>
          <w:rFonts w:asciiTheme="minorHAnsi" w:hAnsiTheme="minorHAnsi" w:cstheme="minorHAnsi"/>
        </w:rPr>
        <w:t xml:space="preserve"> displayed </w:t>
      </w:r>
      <w:r w:rsidR="00D36D3F" w:rsidRPr="00841298">
        <w:rPr>
          <w:rFonts w:asciiTheme="minorHAnsi" w:hAnsiTheme="minorHAnsi" w:cstheme="minorHAnsi"/>
        </w:rPr>
        <w:t>size</w:t>
      </w:r>
      <w:r w:rsidR="005C72C8" w:rsidRPr="00841298">
        <w:rPr>
          <w:rFonts w:asciiTheme="minorHAnsi" w:hAnsiTheme="minorHAnsi" w:cstheme="minorHAnsi"/>
        </w:rPr>
        <w:t xml:space="preserve"> distribution</w:t>
      </w:r>
      <w:r w:rsidR="006F145C" w:rsidRPr="00841298">
        <w:rPr>
          <w:rFonts w:asciiTheme="minorHAnsi" w:hAnsiTheme="minorHAnsi" w:cstheme="minorHAnsi"/>
        </w:rPr>
        <w:t xml:space="preserve"> in a </w:t>
      </w:r>
      <w:r w:rsidR="00284D91" w:rsidRPr="00841298">
        <w:rPr>
          <w:rFonts w:asciiTheme="minorHAnsi" w:hAnsiTheme="minorHAnsi" w:cstheme="minorHAnsi"/>
          <w:color w:val="000000" w:themeColor="text1"/>
        </w:rPr>
        <w:t xml:space="preserve">trial run </w:t>
      </w:r>
      <w:r w:rsidR="00EA7831" w:rsidRPr="00841298">
        <w:rPr>
          <w:rFonts w:asciiTheme="minorHAnsi" w:hAnsiTheme="minorHAnsi" w:cstheme="minorHAnsi"/>
          <w:color w:val="000000" w:themeColor="text1"/>
        </w:rPr>
        <w:t xml:space="preserve">no longer significantly change. </w:t>
      </w:r>
    </w:p>
    <w:p w14:paraId="7D28C092" w14:textId="77777777" w:rsidR="00CC21E8" w:rsidRPr="00841298" w:rsidRDefault="00CC21E8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9DE6C28" w14:textId="517765F3" w:rsidR="00307D4A" w:rsidRPr="00841298" w:rsidRDefault="00AD5F41" w:rsidP="00DC0CD8">
      <w:pPr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Technically, the most critical step for a sizing run is </w:t>
      </w:r>
      <w:r w:rsidR="00851B7D" w:rsidRPr="00841298">
        <w:rPr>
          <w:rFonts w:asciiTheme="minorHAnsi" w:hAnsiTheme="minorHAnsi" w:cstheme="minorHAnsi"/>
          <w:color w:val="000000" w:themeColor="text1"/>
        </w:rPr>
        <w:t xml:space="preserve">to </w:t>
      </w:r>
      <w:r w:rsidR="000D7F97" w:rsidRPr="00841298">
        <w:rPr>
          <w:rFonts w:asciiTheme="minorHAnsi" w:hAnsiTheme="minorHAnsi" w:cstheme="minorHAnsi"/>
          <w:color w:val="000000" w:themeColor="text1"/>
        </w:rPr>
        <w:t>drop</w:t>
      </w:r>
      <w:r w:rsidR="00851B7D" w:rsidRPr="00841298">
        <w:rPr>
          <w:rFonts w:asciiTheme="minorHAnsi" w:hAnsiTheme="minorHAnsi" w:cstheme="minorHAnsi"/>
          <w:color w:val="000000" w:themeColor="text1"/>
        </w:rPr>
        <w:t xml:space="preserve"> a proper amount of </w:t>
      </w:r>
      <w:r w:rsidR="003362F3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851B7D" w:rsidRPr="00841298">
        <w:rPr>
          <w:rFonts w:asciiTheme="minorHAnsi" w:hAnsiTheme="minorHAnsi" w:cstheme="minorHAnsi"/>
          <w:color w:val="000000" w:themeColor="text1"/>
        </w:rPr>
        <w:t>starch-methanol suspension to the electrolyte for a</w:t>
      </w:r>
      <w:r w:rsidR="003A6335" w:rsidRPr="00841298">
        <w:rPr>
          <w:rFonts w:asciiTheme="minorHAnsi" w:hAnsiTheme="minorHAnsi" w:cstheme="minorHAnsi"/>
          <w:color w:val="000000" w:themeColor="text1"/>
        </w:rPr>
        <w:t>n optimal range of</w:t>
      </w:r>
      <w:r w:rsidR="000D7F97" w:rsidRPr="00841298">
        <w:rPr>
          <w:rFonts w:asciiTheme="minorHAnsi" w:hAnsiTheme="minorHAnsi" w:cstheme="minorHAnsi"/>
          <w:color w:val="000000" w:themeColor="text1"/>
        </w:rPr>
        <w:t xml:space="preserve"> 5 to 8% nominal concentration </w:t>
      </w:r>
      <w:r w:rsidR="003A6335" w:rsidRPr="00841298">
        <w:rPr>
          <w:rFonts w:asciiTheme="minorHAnsi" w:hAnsiTheme="minorHAnsi" w:cstheme="minorHAnsi"/>
          <w:color w:val="000000" w:themeColor="text1"/>
        </w:rPr>
        <w:t>for</w:t>
      </w:r>
      <w:r w:rsidR="000D7F97" w:rsidRPr="00841298">
        <w:rPr>
          <w:rFonts w:asciiTheme="minorHAnsi" w:hAnsiTheme="minorHAnsi" w:cstheme="minorHAnsi"/>
          <w:color w:val="000000" w:themeColor="text1"/>
        </w:rPr>
        <w:t xml:space="preserve"> the </w:t>
      </w:r>
      <w:r w:rsidR="00305C78" w:rsidRPr="00841298">
        <w:rPr>
          <w:rFonts w:asciiTheme="minorHAnsi" w:hAnsiTheme="minorHAnsi" w:cstheme="minorHAnsi"/>
          <w:color w:val="000000" w:themeColor="text1"/>
        </w:rPr>
        <w:t>starch-</w:t>
      </w:r>
      <w:r w:rsidR="00851B7D" w:rsidRPr="00841298">
        <w:rPr>
          <w:rFonts w:asciiTheme="minorHAnsi" w:hAnsiTheme="minorHAnsi" w:cstheme="minorHAnsi"/>
          <w:color w:val="000000" w:themeColor="text1"/>
        </w:rPr>
        <w:t>electro</w:t>
      </w:r>
      <w:r w:rsidR="000D7F97" w:rsidRPr="00841298">
        <w:rPr>
          <w:rFonts w:asciiTheme="minorHAnsi" w:hAnsiTheme="minorHAnsi" w:cstheme="minorHAnsi"/>
          <w:color w:val="000000" w:themeColor="text1"/>
        </w:rPr>
        <w:t xml:space="preserve">lyte suspension. </w:t>
      </w:r>
      <w:r w:rsidR="00603E25" w:rsidRPr="00841298">
        <w:rPr>
          <w:rFonts w:asciiTheme="minorHAnsi" w:hAnsiTheme="minorHAnsi" w:cstheme="minorHAnsi"/>
          <w:color w:val="000000" w:themeColor="text1"/>
        </w:rPr>
        <w:t xml:space="preserve">To reach the goal, the </w:t>
      </w:r>
      <w:r w:rsidR="003362F3" w:rsidRPr="00841298">
        <w:rPr>
          <w:rFonts w:asciiTheme="minorHAnsi" w:hAnsiTheme="minorHAnsi" w:cstheme="minorHAnsi"/>
          <w:color w:val="000000" w:themeColor="text1"/>
        </w:rPr>
        <w:t xml:space="preserve">drop size and the concentration of the starch-methanol suspension may have to be adjusted through trial runs. </w:t>
      </w:r>
      <w:r w:rsidR="003A6335" w:rsidRPr="00841298">
        <w:rPr>
          <w:rFonts w:asciiTheme="minorHAnsi" w:hAnsiTheme="minorHAnsi" w:cstheme="minorHAnsi"/>
          <w:color w:val="000000" w:themeColor="text1"/>
        </w:rPr>
        <w:t>Concentrations</w:t>
      </w:r>
      <w:r w:rsidR="00305C78" w:rsidRPr="00841298">
        <w:rPr>
          <w:rFonts w:asciiTheme="minorHAnsi" w:hAnsiTheme="minorHAnsi" w:cstheme="minorHAnsi"/>
          <w:color w:val="000000" w:themeColor="text1"/>
        </w:rPr>
        <w:t xml:space="preserve"> of </w:t>
      </w:r>
      <w:r w:rsidR="003A6335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305C78" w:rsidRPr="00841298">
        <w:rPr>
          <w:rFonts w:asciiTheme="minorHAnsi" w:hAnsiTheme="minorHAnsi" w:cstheme="minorHAnsi"/>
          <w:color w:val="000000" w:themeColor="text1"/>
        </w:rPr>
        <w:t>starch-electrolyte suspensions</w:t>
      </w:r>
      <w:r w:rsidR="003A6335" w:rsidRPr="00841298">
        <w:rPr>
          <w:rFonts w:asciiTheme="minorHAnsi" w:hAnsiTheme="minorHAnsi" w:cstheme="minorHAnsi"/>
          <w:color w:val="000000" w:themeColor="text1"/>
        </w:rPr>
        <w:t xml:space="preserve"> higher than the optimal</w:t>
      </w:r>
      <w:r w:rsidR="00BA2776" w:rsidRPr="00841298">
        <w:rPr>
          <w:rFonts w:asciiTheme="minorHAnsi" w:hAnsiTheme="minorHAnsi" w:cstheme="minorHAnsi"/>
          <w:color w:val="000000" w:themeColor="text1"/>
        </w:rPr>
        <w:t xml:space="preserve"> range</w:t>
      </w:r>
      <w:r w:rsidR="00305C78" w:rsidRPr="00841298">
        <w:rPr>
          <w:rFonts w:asciiTheme="minorHAnsi" w:hAnsiTheme="minorHAnsi" w:cstheme="minorHAnsi"/>
          <w:color w:val="000000" w:themeColor="text1"/>
        </w:rPr>
        <w:t xml:space="preserve"> increase risks of reduced sizing precision, and frequent aperture blockages </w:t>
      </w:r>
      <w:r w:rsidR="003A6335" w:rsidRPr="00841298">
        <w:rPr>
          <w:rFonts w:asciiTheme="minorHAnsi" w:hAnsiTheme="minorHAnsi" w:cstheme="minorHAnsi"/>
          <w:color w:val="000000" w:themeColor="text1"/>
        </w:rPr>
        <w:t>leading to</w:t>
      </w:r>
      <w:r w:rsidR="00305C78" w:rsidRPr="00841298">
        <w:rPr>
          <w:rFonts w:asciiTheme="minorHAnsi" w:hAnsiTheme="minorHAnsi" w:cstheme="minorHAnsi"/>
          <w:color w:val="000000" w:themeColor="text1"/>
        </w:rPr>
        <w:t xml:space="preserve"> run abortions, which could make it very difficult to complete a run</w:t>
      </w:r>
      <w:r w:rsidR="00F750AC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A627F8" w:rsidRPr="00841298">
        <w:rPr>
          <w:rFonts w:asciiTheme="minorHAnsi" w:hAnsiTheme="minorHAnsi" w:cstheme="minorHAnsi"/>
          <w:color w:val="000000" w:themeColor="text1"/>
        </w:rPr>
        <w:t>But, to</w:t>
      </w:r>
      <w:r w:rsidR="00305C78" w:rsidRPr="00841298">
        <w:rPr>
          <w:rFonts w:asciiTheme="minorHAnsi" w:hAnsiTheme="minorHAnsi" w:cstheme="minorHAnsi"/>
          <w:color w:val="000000" w:themeColor="text1"/>
        </w:rPr>
        <w:t>o low a concentration</w:t>
      </w:r>
      <w:r w:rsidR="003A6335" w:rsidRPr="00841298">
        <w:rPr>
          <w:rFonts w:asciiTheme="minorHAnsi" w:hAnsiTheme="minorHAnsi" w:cstheme="minorHAnsi"/>
          <w:color w:val="000000" w:themeColor="text1"/>
        </w:rPr>
        <w:t xml:space="preserve"> (e.g. &lt;2%)</w:t>
      </w:r>
      <w:r w:rsidR="00305C78" w:rsidRPr="00841298">
        <w:rPr>
          <w:rFonts w:asciiTheme="minorHAnsi" w:hAnsiTheme="minorHAnsi" w:cstheme="minorHAnsi"/>
          <w:color w:val="000000" w:themeColor="text1"/>
        </w:rPr>
        <w:t xml:space="preserve"> of the starch-electrolyte suspension may prolong a run too much, and distort</w:t>
      </w:r>
      <w:r w:rsidR="001E40A8" w:rsidRPr="00841298">
        <w:rPr>
          <w:rFonts w:asciiTheme="minorHAnsi" w:hAnsiTheme="minorHAnsi" w:cstheme="minorHAnsi"/>
          <w:color w:val="000000" w:themeColor="text1"/>
        </w:rPr>
        <w:t xml:space="preserve"> frequencies of granules in various size bins</w:t>
      </w:r>
      <w:r w:rsidR="00305C78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612E2" w:rsidRPr="00841298">
        <w:rPr>
          <w:rFonts w:asciiTheme="minorHAnsi" w:hAnsiTheme="minorHAnsi" w:cstheme="minorHAnsi"/>
          <w:color w:val="000000" w:themeColor="text1"/>
        </w:rPr>
        <w:t xml:space="preserve">due to </w:t>
      </w:r>
      <w:r w:rsidR="00B442EF" w:rsidRPr="00841298">
        <w:rPr>
          <w:rFonts w:asciiTheme="minorHAnsi" w:hAnsiTheme="minorHAnsi" w:cstheme="minorHAnsi"/>
          <w:color w:val="000000" w:themeColor="text1"/>
        </w:rPr>
        <w:t>non-</w:t>
      </w:r>
      <w:r w:rsidR="007612E2" w:rsidRPr="00841298">
        <w:rPr>
          <w:rFonts w:asciiTheme="minorHAnsi" w:hAnsiTheme="minorHAnsi" w:cstheme="minorHAnsi"/>
          <w:color w:val="000000" w:themeColor="text1"/>
        </w:rPr>
        <w:t xml:space="preserve">random sampling of granules, which could </w:t>
      </w:r>
      <w:r w:rsidR="00996659" w:rsidRPr="00841298">
        <w:rPr>
          <w:rFonts w:asciiTheme="minorHAnsi" w:hAnsiTheme="minorHAnsi" w:cstheme="minorHAnsi"/>
          <w:color w:val="000000" w:themeColor="text1"/>
        </w:rPr>
        <w:t>lead to</w:t>
      </w:r>
      <w:r w:rsidR="007612E2" w:rsidRPr="00841298">
        <w:rPr>
          <w:rFonts w:asciiTheme="minorHAnsi" w:hAnsiTheme="minorHAnsi" w:cstheme="minorHAnsi"/>
          <w:color w:val="000000" w:themeColor="text1"/>
        </w:rPr>
        <w:t xml:space="preserve"> an unacceptable error rate (the average CV &gt; 5%)</w:t>
      </w:r>
      <w:r w:rsidR="00BA6FA7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96659" w:rsidRPr="00841298">
        <w:rPr>
          <w:rFonts w:asciiTheme="minorHAnsi" w:hAnsiTheme="minorHAnsi" w:cstheme="minorHAnsi"/>
          <w:color w:val="000000" w:themeColor="text1"/>
        </w:rPr>
        <w:t>for a replicate analysis</w:t>
      </w:r>
      <w:r w:rsidR="007612E2" w:rsidRPr="00841298">
        <w:rPr>
          <w:rFonts w:asciiTheme="minorHAnsi" w:hAnsiTheme="minorHAnsi" w:cstheme="minorHAnsi"/>
          <w:color w:val="000000" w:themeColor="text1"/>
        </w:rPr>
        <w:t xml:space="preserve">. </w:t>
      </w:r>
      <w:r w:rsidR="001E40A8" w:rsidRPr="00841298">
        <w:rPr>
          <w:rFonts w:asciiTheme="minorHAnsi" w:hAnsiTheme="minorHAnsi" w:cstheme="minorHAnsi"/>
          <w:color w:val="000000" w:themeColor="text1"/>
        </w:rPr>
        <w:t xml:space="preserve">The total count </w:t>
      </w:r>
      <w:r w:rsidR="00F73B5D" w:rsidRPr="00841298">
        <w:rPr>
          <w:rFonts w:asciiTheme="minorHAnsi" w:hAnsiTheme="minorHAnsi" w:cstheme="minorHAnsi"/>
          <w:color w:val="000000" w:themeColor="text1"/>
        </w:rPr>
        <w:t xml:space="preserve">for </w:t>
      </w:r>
      <w:r w:rsidR="001E40A8" w:rsidRPr="00841298">
        <w:rPr>
          <w:rFonts w:asciiTheme="minorHAnsi" w:hAnsiTheme="minorHAnsi" w:cstheme="minorHAnsi"/>
          <w:color w:val="000000" w:themeColor="text1"/>
        </w:rPr>
        <w:t>a</w:t>
      </w:r>
      <w:r w:rsidR="00BA6FA7" w:rsidRPr="00841298">
        <w:rPr>
          <w:rFonts w:asciiTheme="minorHAnsi" w:hAnsiTheme="minorHAnsi" w:cstheme="minorHAnsi"/>
          <w:color w:val="000000" w:themeColor="text1"/>
        </w:rPr>
        <w:t xml:space="preserve"> sizing</w:t>
      </w:r>
      <w:r w:rsidR="001E40A8" w:rsidRPr="00841298">
        <w:rPr>
          <w:rFonts w:asciiTheme="minorHAnsi" w:hAnsiTheme="minorHAnsi" w:cstheme="minorHAnsi"/>
          <w:color w:val="000000" w:themeColor="text1"/>
        </w:rPr>
        <w:t xml:space="preserve"> run </w:t>
      </w:r>
      <w:r w:rsidR="007D1150" w:rsidRPr="00841298">
        <w:rPr>
          <w:rFonts w:asciiTheme="minorHAnsi" w:hAnsiTheme="minorHAnsi" w:cstheme="minorHAnsi"/>
          <w:color w:val="000000" w:themeColor="text1"/>
        </w:rPr>
        <w:t xml:space="preserve">also </w:t>
      </w:r>
      <w:r w:rsidR="001E40A8" w:rsidRPr="00841298">
        <w:rPr>
          <w:rFonts w:asciiTheme="minorHAnsi" w:hAnsiTheme="minorHAnsi" w:cstheme="minorHAnsi"/>
          <w:color w:val="000000" w:themeColor="text1"/>
        </w:rPr>
        <w:t xml:space="preserve">has a major </w:t>
      </w:r>
      <w:r w:rsidR="007D1150" w:rsidRPr="00841298">
        <w:rPr>
          <w:rFonts w:asciiTheme="minorHAnsi" w:hAnsiTheme="minorHAnsi" w:cstheme="minorHAnsi"/>
          <w:color w:val="000000" w:themeColor="text1"/>
        </w:rPr>
        <w:t xml:space="preserve">impact on the optimal concentration of a starch-electrolyte suspension, hence </w:t>
      </w:r>
      <w:r w:rsidR="00CD7061">
        <w:rPr>
          <w:rFonts w:asciiTheme="minorHAnsi" w:hAnsiTheme="minorHAnsi" w:cstheme="minorHAnsi"/>
          <w:color w:val="000000" w:themeColor="text1"/>
        </w:rPr>
        <w:t xml:space="preserve">on </w:t>
      </w:r>
      <w:r w:rsidR="007D1150" w:rsidRPr="00841298">
        <w:rPr>
          <w:rFonts w:asciiTheme="minorHAnsi" w:hAnsiTheme="minorHAnsi" w:cstheme="minorHAnsi"/>
          <w:color w:val="000000" w:themeColor="text1"/>
        </w:rPr>
        <w:t xml:space="preserve">the </w:t>
      </w:r>
      <w:r w:rsidR="009A1C6D">
        <w:rPr>
          <w:rFonts w:asciiTheme="minorHAnsi" w:hAnsiTheme="minorHAnsi" w:cstheme="minorHAnsi"/>
          <w:color w:val="000000" w:themeColor="text1"/>
        </w:rPr>
        <w:t>amount</w:t>
      </w:r>
      <w:r w:rsidR="009A1C6D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B645D" w:rsidRPr="00841298">
        <w:rPr>
          <w:rFonts w:asciiTheme="minorHAnsi" w:hAnsiTheme="minorHAnsi" w:cstheme="minorHAnsi"/>
          <w:color w:val="000000" w:themeColor="text1"/>
        </w:rPr>
        <w:t xml:space="preserve">and concentration of the </w:t>
      </w:r>
      <w:r w:rsidR="007D1150" w:rsidRPr="00841298">
        <w:rPr>
          <w:rFonts w:asciiTheme="minorHAnsi" w:hAnsiTheme="minorHAnsi" w:cstheme="minorHAnsi"/>
          <w:color w:val="000000" w:themeColor="text1"/>
        </w:rPr>
        <w:t xml:space="preserve">starch-methanol </w:t>
      </w:r>
      <w:r w:rsidR="00AB645D" w:rsidRPr="00841298">
        <w:rPr>
          <w:rFonts w:asciiTheme="minorHAnsi" w:hAnsiTheme="minorHAnsi" w:cstheme="minorHAnsi"/>
          <w:color w:val="000000" w:themeColor="text1"/>
        </w:rPr>
        <w:t>added.</w:t>
      </w:r>
      <w:r w:rsidR="009654E2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AB645D" w:rsidRPr="00841298">
        <w:rPr>
          <w:rFonts w:asciiTheme="minorHAnsi" w:hAnsiTheme="minorHAnsi" w:cstheme="minorHAnsi"/>
          <w:color w:val="000000" w:themeColor="text1"/>
        </w:rPr>
        <w:t>The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 larger the total count for a run, the longer the time for the completion of the run</w:t>
      </w:r>
      <w:r w:rsidR="007C4A6F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and </w:t>
      </w:r>
      <w:r w:rsidR="00AB645D" w:rsidRPr="00841298">
        <w:rPr>
          <w:rFonts w:asciiTheme="minorHAnsi" w:hAnsiTheme="minorHAnsi" w:cstheme="minorHAnsi"/>
          <w:color w:val="000000" w:themeColor="text1"/>
        </w:rPr>
        <w:t xml:space="preserve">thus 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the more risks for aperture blockages leading to </w:t>
      </w:r>
      <w:r w:rsidR="00AB645D" w:rsidRPr="00841298">
        <w:rPr>
          <w:rFonts w:asciiTheme="minorHAnsi" w:hAnsiTheme="minorHAnsi" w:cstheme="minorHAnsi"/>
          <w:color w:val="000000" w:themeColor="text1"/>
        </w:rPr>
        <w:t>run abortion</w:t>
      </w:r>
      <w:r w:rsidR="00FE59A4" w:rsidRPr="00841298">
        <w:rPr>
          <w:rFonts w:asciiTheme="minorHAnsi" w:hAnsiTheme="minorHAnsi" w:cstheme="minorHAnsi"/>
          <w:color w:val="000000" w:themeColor="text1"/>
        </w:rPr>
        <w:t>s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. The </w:t>
      </w:r>
      <w:r w:rsidR="00971FA5" w:rsidRPr="00841298">
        <w:rPr>
          <w:rFonts w:asciiTheme="minorHAnsi" w:hAnsiTheme="minorHAnsi" w:cstheme="minorHAnsi"/>
          <w:color w:val="000000" w:themeColor="text1"/>
        </w:rPr>
        <w:t xml:space="preserve">problem of </w:t>
      </w:r>
      <w:r w:rsidR="00754F46" w:rsidRPr="00841298">
        <w:rPr>
          <w:rFonts w:asciiTheme="minorHAnsi" w:hAnsiTheme="minorHAnsi" w:cstheme="minorHAnsi"/>
          <w:color w:val="000000" w:themeColor="text1"/>
        </w:rPr>
        <w:t>aperture blockage</w:t>
      </w:r>
      <w:r w:rsidR="00971FA5" w:rsidRPr="00841298">
        <w:rPr>
          <w:rFonts w:asciiTheme="minorHAnsi" w:hAnsiTheme="minorHAnsi" w:cstheme="minorHAnsi"/>
          <w:color w:val="000000" w:themeColor="text1"/>
        </w:rPr>
        <w:t xml:space="preserve"> by aggregates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654E2" w:rsidRPr="00841298">
        <w:rPr>
          <w:rFonts w:asciiTheme="minorHAnsi" w:hAnsiTheme="minorHAnsi" w:cstheme="minorHAnsi"/>
          <w:color w:val="000000" w:themeColor="text1"/>
        </w:rPr>
        <w:t>worsens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 when aperture</w:t>
      </w:r>
      <w:r w:rsidR="00255FB4">
        <w:rPr>
          <w:rFonts w:asciiTheme="minorHAnsi" w:hAnsiTheme="minorHAnsi" w:cstheme="minorHAnsi"/>
          <w:color w:val="000000" w:themeColor="text1"/>
        </w:rPr>
        <w:t xml:space="preserve"> tubes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 of smaller diameters are used for starch granules of smaller sizes</w:t>
      </w:r>
      <w:r w:rsidR="00971FA5" w:rsidRPr="00841298">
        <w:rPr>
          <w:rFonts w:asciiTheme="minorHAnsi" w:hAnsiTheme="minorHAnsi" w:cstheme="minorHAnsi"/>
          <w:color w:val="000000" w:themeColor="text1"/>
        </w:rPr>
        <w:t>, which makes it very difficult to analyze small starch granules (&lt; 2</w:t>
      </w:r>
      <w:r w:rsidR="006A1195">
        <w:rPr>
          <w:rFonts w:asciiTheme="minorHAnsi" w:hAnsiTheme="minorHAnsi" w:cstheme="minorHAnsi"/>
          <w:color w:val="000000" w:themeColor="text1"/>
        </w:rPr>
        <w:t xml:space="preserve"> </w:t>
      </w:r>
      <w:r w:rsidR="00971FA5" w:rsidRPr="00841298">
        <w:rPr>
          <w:rFonts w:asciiTheme="minorHAnsi" w:hAnsiTheme="minorHAnsi" w:cstheme="minorHAnsi"/>
          <w:color w:val="000000" w:themeColor="text1"/>
        </w:rPr>
        <w:t>µm</w:t>
      </w:r>
      <w:r w:rsidR="00104657" w:rsidRPr="00841298">
        <w:rPr>
          <w:rFonts w:asciiTheme="minorHAnsi" w:hAnsiTheme="minorHAnsi" w:cstheme="minorHAnsi"/>
          <w:color w:val="000000" w:themeColor="text1"/>
        </w:rPr>
        <w:t>).</w:t>
      </w:r>
      <w:r w:rsidR="00971FA5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BA2776" w:rsidRPr="00841298">
        <w:rPr>
          <w:rFonts w:asciiTheme="minorHAnsi" w:hAnsiTheme="minorHAnsi" w:cstheme="minorHAnsi"/>
          <w:color w:val="000000" w:themeColor="text1"/>
        </w:rPr>
        <w:t xml:space="preserve">This is indeed the major drawback </w:t>
      </w:r>
      <w:r w:rsidR="00307D4A" w:rsidRPr="00841298">
        <w:rPr>
          <w:rFonts w:asciiTheme="minorHAnsi" w:hAnsiTheme="minorHAnsi" w:cstheme="minorHAnsi"/>
          <w:color w:val="000000" w:themeColor="text1"/>
        </w:rPr>
        <w:t xml:space="preserve">or limitation </w:t>
      </w:r>
      <w:r w:rsidR="00BA2776" w:rsidRPr="00841298">
        <w:rPr>
          <w:rFonts w:asciiTheme="minorHAnsi" w:hAnsiTheme="minorHAnsi" w:cstheme="minorHAnsi"/>
          <w:color w:val="000000" w:themeColor="text1"/>
        </w:rPr>
        <w:t>of the procedure</w:t>
      </w:r>
      <w:r w:rsidR="00BD4B71" w:rsidRPr="00841298">
        <w:rPr>
          <w:rFonts w:asciiTheme="minorHAnsi" w:hAnsiTheme="minorHAnsi" w:cstheme="minorHAnsi"/>
          <w:color w:val="000000" w:themeColor="text1"/>
        </w:rPr>
        <w:t>. The</w:t>
      </w:r>
      <w:r w:rsidR="007C4A6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961452" w:rsidRPr="00841298">
        <w:rPr>
          <w:rFonts w:asciiTheme="minorHAnsi" w:hAnsiTheme="minorHAnsi" w:cstheme="minorHAnsi"/>
          <w:color w:val="000000" w:themeColor="text1"/>
        </w:rPr>
        <w:t xml:space="preserve">aperture blockage </w:t>
      </w:r>
      <w:r w:rsidR="007C4A6F" w:rsidRPr="00841298">
        <w:rPr>
          <w:rFonts w:asciiTheme="minorHAnsi" w:hAnsiTheme="minorHAnsi" w:cstheme="minorHAnsi"/>
          <w:color w:val="000000" w:themeColor="text1"/>
        </w:rPr>
        <w:t xml:space="preserve">problem </w:t>
      </w:r>
      <w:r w:rsidR="00BD4B71" w:rsidRPr="00841298">
        <w:rPr>
          <w:rFonts w:asciiTheme="minorHAnsi" w:hAnsiTheme="minorHAnsi" w:cstheme="minorHAnsi"/>
          <w:color w:val="000000" w:themeColor="text1"/>
        </w:rPr>
        <w:t xml:space="preserve">could be alleviated to </w:t>
      </w:r>
      <w:r w:rsidR="003E3D9D" w:rsidRPr="00841298">
        <w:rPr>
          <w:rFonts w:asciiTheme="minorHAnsi" w:hAnsiTheme="minorHAnsi" w:cstheme="minorHAnsi"/>
          <w:color w:val="000000" w:themeColor="text1"/>
        </w:rPr>
        <w:t xml:space="preserve">a </w:t>
      </w:r>
      <w:r w:rsidR="00BD4B71" w:rsidRPr="00841298">
        <w:rPr>
          <w:rFonts w:asciiTheme="minorHAnsi" w:hAnsiTheme="minorHAnsi" w:cstheme="minorHAnsi"/>
          <w:color w:val="000000" w:themeColor="text1"/>
        </w:rPr>
        <w:t>certain exte</w:t>
      </w:r>
      <w:r w:rsidR="00724F9F" w:rsidRPr="00841298">
        <w:rPr>
          <w:rFonts w:asciiTheme="minorHAnsi" w:hAnsiTheme="minorHAnsi" w:cstheme="minorHAnsi"/>
          <w:color w:val="000000" w:themeColor="text1"/>
        </w:rPr>
        <w:t xml:space="preserve">nt using some </w:t>
      </w:r>
      <w:r w:rsidR="00724F9F" w:rsidRPr="00841298">
        <w:rPr>
          <w:rFonts w:asciiTheme="minorHAnsi" w:hAnsiTheme="minorHAnsi" w:cstheme="minorHAnsi"/>
          <w:color w:val="000000" w:themeColor="text1"/>
        </w:rPr>
        <w:lastRenderedPageBreak/>
        <w:t xml:space="preserve">technical means. </w:t>
      </w:r>
      <w:r w:rsidR="00961452" w:rsidRPr="00841298">
        <w:rPr>
          <w:rFonts w:asciiTheme="minorHAnsi" w:hAnsiTheme="minorHAnsi" w:cstheme="minorHAnsi"/>
          <w:color w:val="000000" w:themeColor="text1"/>
        </w:rPr>
        <w:t>One may use m</w:t>
      </w:r>
      <w:r w:rsidR="00BD4B71" w:rsidRPr="00841298">
        <w:rPr>
          <w:rFonts w:asciiTheme="minorHAnsi" w:hAnsiTheme="minorHAnsi" w:cstheme="minorHAnsi"/>
          <w:color w:val="000000" w:themeColor="text1"/>
        </w:rPr>
        <w:t>ore sonication to break up aggregates (inevitably more damaged granule</w:t>
      </w:r>
      <w:r w:rsidR="003E3D9D" w:rsidRPr="00841298">
        <w:rPr>
          <w:rFonts w:asciiTheme="minorHAnsi" w:hAnsiTheme="minorHAnsi" w:cstheme="minorHAnsi"/>
          <w:color w:val="000000" w:themeColor="text1"/>
        </w:rPr>
        <w:t>s</w:t>
      </w:r>
      <w:r w:rsidR="00BD4B71" w:rsidRPr="00841298">
        <w:rPr>
          <w:rFonts w:asciiTheme="minorHAnsi" w:hAnsiTheme="minorHAnsi" w:cstheme="minorHAnsi"/>
          <w:color w:val="000000" w:themeColor="text1"/>
        </w:rPr>
        <w:t xml:space="preserve"> as well) in a starch-methanol suspension</w:t>
      </w:r>
      <w:r w:rsidR="00637366" w:rsidRPr="00841298">
        <w:rPr>
          <w:rFonts w:asciiTheme="minorHAnsi" w:hAnsiTheme="minorHAnsi" w:cstheme="minorHAnsi"/>
          <w:color w:val="000000" w:themeColor="text1"/>
        </w:rPr>
        <w:t>,</w:t>
      </w:r>
      <w:r w:rsidR="00961452" w:rsidRPr="00841298">
        <w:rPr>
          <w:rFonts w:asciiTheme="minorHAnsi" w:hAnsiTheme="minorHAnsi" w:cstheme="minorHAnsi"/>
          <w:color w:val="000000" w:themeColor="text1"/>
        </w:rPr>
        <w:t xml:space="preserve"> and/or </w:t>
      </w:r>
      <w:r w:rsidR="00754F46" w:rsidRPr="00841298">
        <w:rPr>
          <w:rFonts w:asciiTheme="minorHAnsi" w:hAnsiTheme="minorHAnsi" w:cstheme="minorHAnsi"/>
          <w:color w:val="000000" w:themeColor="text1"/>
        </w:rPr>
        <w:t>a diluted starch-electrolyte suspension</w:t>
      </w:r>
      <w:r w:rsidR="007C4A6F" w:rsidRPr="00841298">
        <w:rPr>
          <w:rFonts w:asciiTheme="minorHAnsi" w:hAnsiTheme="minorHAnsi" w:cstheme="minorHAnsi"/>
          <w:color w:val="000000" w:themeColor="text1"/>
        </w:rPr>
        <w:t xml:space="preserve"> at 2-5% nominal concentrations.</w:t>
      </w:r>
      <w:r w:rsidR="00F6677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C4A6F" w:rsidRPr="00841298">
        <w:rPr>
          <w:rFonts w:asciiTheme="minorHAnsi" w:hAnsiTheme="minorHAnsi" w:cstheme="minorHAnsi"/>
          <w:color w:val="000000" w:themeColor="text1"/>
        </w:rPr>
        <w:t>Alternatively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9241F0" w:rsidRPr="00841298">
        <w:rPr>
          <w:rFonts w:asciiTheme="minorHAnsi" w:hAnsiTheme="minorHAnsi" w:cstheme="minorHAnsi"/>
          <w:color w:val="000000" w:themeColor="text1"/>
        </w:rPr>
        <w:t xml:space="preserve">one may use 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technical repeat </w:t>
      </w:r>
      <w:r w:rsidR="007C4A6F" w:rsidRPr="00841298">
        <w:rPr>
          <w:rFonts w:asciiTheme="minorHAnsi" w:hAnsiTheme="minorHAnsi" w:cstheme="minorHAnsi"/>
          <w:color w:val="000000" w:themeColor="text1"/>
        </w:rPr>
        <w:t xml:space="preserve">runs </w:t>
      </w:r>
      <w:r w:rsidR="009241F0" w:rsidRPr="00841298">
        <w:rPr>
          <w:rFonts w:asciiTheme="minorHAnsi" w:hAnsiTheme="minorHAnsi" w:cstheme="minorHAnsi"/>
          <w:color w:val="000000" w:themeColor="text1"/>
        </w:rPr>
        <w:t>of</w:t>
      </w:r>
      <w:r w:rsidR="007C4A6F" w:rsidRPr="00841298">
        <w:rPr>
          <w:rFonts w:asciiTheme="minorHAnsi" w:hAnsiTheme="minorHAnsi" w:cstheme="minorHAnsi"/>
          <w:color w:val="000000" w:themeColor="text1"/>
        </w:rPr>
        <w:t xml:space="preserve"> sizing the minimal total count</w:t>
      </w:r>
      <w:r w:rsidR="009241F0" w:rsidRPr="00841298">
        <w:rPr>
          <w:rFonts w:asciiTheme="minorHAnsi" w:hAnsiTheme="minorHAnsi" w:cstheme="minorHAnsi"/>
          <w:color w:val="000000" w:themeColor="text1"/>
        </w:rPr>
        <w:t xml:space="preserve"> for stable</w:t>
      </w:r>
      <w:r w:rsidR="00F750AC" w:rsidRPr="00841298">
        <w:rPr>
          <w:rFonts w:asciiTheme="minorHAnsi" w:hAnsiTheme="minorHAnsi" w:cstheme="minorHAns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F750AC" w:rsidRPr="00841298">
        <w:rPr>
          <w:rFonts w:asciiTheme="minorHAnsi" w:hAnsiTheme="minorHAnsi" w:cstheme="minorHAnsi"/>
          <w:color w:val="000000" w:themeColor="text1"/>
        </w:rPr>
        <w:t xml:space="preserve"> and</w:t>
      </w:r>
      <w:r w:rsidR="009241F0" w:rsidRPr="00841298">
        <w:rPr>
          <w:rFonts w:asciiTheme="minorHAnsi" w:hAnsiTheme="minorHAnsi" w:cstheme="minorHAns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9241F0" w:rsidRPr="00841298">
        <w:rPr>
          <w:rFonts w:asciiTheme="minorHAnsi" w:hAnsiTheme="minorHAnsi" w:cstheme="minorHAnsi"/>
          <w:color w:val="000000" w:themeColor="text1"/>
        </w:rPr>
        <w:t xml:space="preserve"> of the size distributions for a starch type (e.g. </w:t>
      </w:r>
      <w:r w:rsidR="00777175" w:rsidRPr="00841298">
        <w:rPr>
          <w:rFonts w:asciiTheme="minorHAnsi" w:hAnsiTheme="minorHAnsi" w:cstheme="minorHAnsi"/>
          <w:color w:val="000000" w:themeColor="text1"/>
        </w:rPr>
        <w:t xml:space="preserve">about </w:t>
      </w:r>
      <w:r w:rsidR="009241F0" w:rsidRPr="00841298">
        <w:rPr>
          <w:rFonts w:asciiTheme="minorHAnsi" w:hAnsiTheme="minorHAnsi" w:cstheme="minorHAnsi"/>
          <w:color w:val="000000" w:themeColor="text1"/>
        </w:rPr>
        <w:t xml:space="preserve">125,0000 counts for </w:t>
      </w:r>
      <w:proofErr w:type="spellStart"/>
      <w:r w:rsidR="009241F0" w:rsidRPr="00841298">
        <w:rPr>
          <w:rFonts w:asciiTheme="minorHAnsi" w:hAnsiTheme="minorHAnsi" w:cstheme="minorHAnsi"/>
          <w:color w:val="000000" w:themeColor="text1"/>
        </w:rPr>
        <w:t>sweetpotato</w:t>
      </w:r>
      <w:proofErr w:type="spellEnd"/>
      <w:r w:rsidR="009241F0" w:rsidRPr="00841298">
        <w:rPr>
          <w:rFonts w:asciiTheme="minorHAnsi" w:hAnsiTheme="minorHAnsi" w:cstheme="minorHAnsi"/>
          <w:color w:val="000000" w:themeColor="text1"/>
        </w:rPr>
        <w:t xml:space="preserve"> starch) </w:t>
      </w:r>
      <w:r w:rsidR="009B53F1" w:rsidRPr="00841298">
        <w:rPr>
          <w:rFonts w:asciiTheme="minorHAnsi" w:hAnsiTheme="minorHAnsi" w:cstheme="minorHAnsi"/>
          <w:color w:val="000000" w:themeColor="text1"/>
        </w:rPr>
        <w:t>from</w:t>
      </w:r>
      <w:r w:rsidR="009241F0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the same </w:t>
      </w:r>
      <w:r w:rsidR="004F0D2C" w:rsidRPr="00841298">
        <w:rPr>
          <w:rFonts w:asciiTheme="minorHAnsi" w:hAnsiTheme="minorHAnsi" w:cstheme="minorHAnsi"/>
          <w:color w:val="000000" w:themeColor="text1"/>
        </w:rPr>
        <w:t>starch-electrolyte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 suspension</w:t>
      </w:r>
      <w:r w:rsidR="009B53F1" w:rsidRPr="00841298">
        <w:rPr>
          <w:rFonts w:asciiTheme="minorHAnsi" w:hAnsiTheme="minorHAnsi" w:cstheme="minorHAnsi"/>
          <w:color w:val="000000" w:themeColor="text1"/>
        </w:rPr>
        <w:t xml:space="preserve">, 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and merge the </w:t>
      </w:r>
      <w:r w:rsidR="009B53F1" w:rsidRPr="00841298">
        <w:rPr>
          <w:rFonts w:asciiTheme="minorHAnsi" w:hAnsiTheme="minorHAnsi" w:cstheme="minorHAnsi"/>
          <w:color w:val="000000" w:themeColor="text1"/>
        </w:rPr>
        <w:t xml:space="preserve">results of the 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repeat runs. Each of the four replicate distributions (S1a, S1b, S2a and S2b) shown in </w:t>
      </w:r>
      <w:r w:rsidR="00754F46" w:rsidRPr="002C0AE7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 were from two merged technical repeat runs of sizing 125,000 granules each from the same starch-electrolyte suspension. Both methods need to be</w:t>
      </w:r>
      <w:r w:rsidR="002B3A81" w:rsidRPr="00841298">
        <w:rPr>
          <w:rFonts w:asciiTheme="minorHAnsi" w:hAnsiTheme="minorHAnsi" w:cstheme="minorHAnsi"/>
          <w:color w:val="000000" w:themeColor="text1"/>
        </w:rPr>
        <w:t xml:space="preserve"> well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 tested, as they may increase the</w:t>
      </w:r>
      <w:r w:rsidR="00437980" w:rsidRPr="00841298">
        <w:rPr>
          <w:rFonts w:asciiTheme="minorHAnsi" w:hAnsiTheme="minorHAnsi" w:cstheme="minorHAnsi"/>
          <w:color w:val="000000" w:themeColor="text1"/>
        </w:rPr>
        <w:t xml:space="preserve"> replication </w:t>
      </w:r>
      <w:r w:rsidR="00754F46" w:rsidRPr="00841298">
        <w:rPr>
          <w:rFonts w:asciiTheme="minorHAnsi" w:hAnsiTheme="minorHAnsi" w:cstheme="minorHAnsi"/>
          <w:color w:val="000000" w:themeColor="text1"/>
        </w:rPr>
        <w:t>error rate to an unacceptable level (</w:t>
      </w:r>
      <w:r w:rsidR="00754F46" w:rsidRPr="002C0AE7">
        <w:rPr>
          <w:rFonts w:asciiTheme="minorHAnsi" w:hAnsiTheme="minorHAnsi" w:cstheme="minorHAnsi"/>
          <w:iCs/>
          <w:color w:val="000000" w:themeColor="text1"/>
        </w:rPr>
        <w:t>i.e.</w:t>
      </w:r>
      <w:r w:rsidR="002C0AE7">
        <w:rPr>
          <w:rFonts w:asciiTheme="minorHAnsi" w:hAnsiTheme="minorHAnsi" w:cstheme="minorHAnsi"/>
          <w:iCs/>
          <w:color w:val="000000" w:themeColor="text1"/>
        </w:rPr>
        <w:t>,</w:t>
      </w:r>
      <w:r w:rsidR="00754F46" w:rsidRPr="002C0AE7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54F46" w:rsidRPr="00841298">
        <w:rPr>
          <w:rFonts w:asciiTheme="minorHAnsi" w:hAnsiTheme="minorHAnsi" w:cstheme="minorHAnsi"/>
          <w:color w:val="000000" w:themeColor="text1"/>
        </w:rPr>
        <w:t xml:space="preserve">the average CV &gt; 5%). </w:t>
      </w:r>
    </w:p>
    <w:p w14:paraId="3315524F" w14:textId="77777777" w:rsidR="00500269" w:rsidRPr="00841298" w:rsidRDefault="00500269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A6FCACA" w14:textId="393023CE" w:rsidR="00BE203F" w:rsidRPr="00841298" w:rsidRDefault="00995DC6" w:rsidP="00DC0CD8">
      <w:p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  <w:color w:val="000000" w:themeColor="text1"/>
        </w:rPr>
        <w:t>Technical and biological replicate sizing analyses of starch</w:t>
      </w:r>
      <w:r w:rsidR="006E2595" w:rsidRPr="00841298">
        <w:rPr>
          <w:rFonts w:asciiTheme="minorHAnsi" w:hAnsiTheme="minorHAnsi" w:cstheme="minorHAnsi"/>
          <w:color w:val="000000" w:themeColor="text1"/>
        </w:rPr>
        <w:t xml:space="preserve"> samples </w:t>
      </w:r>
      <w:r w:rsidR="00EC55DF" w:rsidRPr="00841298">
        <w:rPr>
          <w:rFonts w:asciiTheme="minorHAnsi" w:hAnsiTheme="minorHAnsi" w:cstheme="minorHAnsi"/>
          <w:color w:val="000000" w:themeColor="text1"/>
        </w:rPr>
        <w:t xml:space="preserve">from </w:t>
      </w:r>
      <w:r w:rsidR="00602E1D" w:rsidRPr="00841298">
        <w:rPr>
          <w:rFonts w:asciiTheme="minorHAnsi" w:hAnsiTheme="minorHAnsi" w:cstheme="minorHAnsi"/>
          <w:color w:val="000000" w:themeColor="text1"/>
        </w:rPr>
        <w:t xml:space="preserve">plant </w:t>
      </w:r>
      <w:r w:rsidR="00EC55DF" w:rsidRPr="00841298">
        <w:rPr>
          <w:rFonts w:asciiTheme="minorHAnsi" w:hAnsiTheme="minorHAnsi" w:cstheme="minorHAnsi"/>
          <w:color w:val="000000" w:themeColor="text1"/>
        </w:rPr>
        <w:t xml:space="preserve">sources under similar </w:t>
      </w:r>
      <w:r w:rsidR="00227E90" w:rsidRPr="00841298">
        <w:rPr>
          <w:rFonts w:asciiTheme="minorHAnsi" w:hAnsiTheme="minorHAnsi" w:cstheme="minorHAnsi"/>
          <w:color w:val="000000" w:themeColor="text1"/>
        </w:rPr>
        <w:t xml:space="preserve">physiological </w:t>
      </w:r>
      <w:r w:rsidR="002F560B" w:rsidRPr="00841298">
        <w:rPr>
          <w:rFonts w:asciiTheme="minorHAnsi" w:hAnsiTheme="minorHAnsi" w:cstheme="minorHAnsi"/>
          <w:color w:val="000000" w:themeColor="text1"/>
        </w:rPr>
        <w:t>conditions</w:t>
      </w:r>
      <w:r w:rsidR="00227E90" w:rsidRPr="00841298">
        <w:rPr>
          <w:rFonts w:asciiTheme="minorHAnsi" w:hAnsiTheme="minorHAnsi" w:cstheme="minorHAnsi"/>
          <w:color w:val="000000" w:themeColor="text1"/>
        </w:rPr>
        <w:t xml:space="preserve"> improve the </w:t>
      </w:r>
      <w:r w:rsidR="00227E90" w:rsidRPr="00841298">
        <w:rPr>
          <w:rFonts w:asciiTheme="minorHAnsi" w:hAnsiTheme="minorHAnsi" w:cstheme="minorHAnsi"/>
        </w:rPr>
        <w:t>r</w:t>
      </w:r>
      <w:r w:rsidR="00F614F3" w:rsidRPr="00841298">
        <w:rPr>
          <w:rFonts w:asciiTheme="minorHAnsi" w:hAnsiTheme="minorHAnsi" w:cstheme="minorHAnsi"/>
        </w:rPr>
        <w:t>eproducibility</w:t>
      </w:r>
      <w:r w:rsidR="00227E90" w:rsidRPr="00841298">
        <w:rPr>
          <w:rFonts w:asciiTheme="minorHAnsi" w:hAnsiTheme="minorHAnsi" w:cstheme="minorHAnsi"/>
        </w:rPr>
        <w:t xml:space="preserve"> </w:t>
      </w:r>
      <w:r w:rsidR="00CE0F5F" w:rsidRPr="00841298">
        <w:rPr>
          <w:rFonts w:asciiTheme="minorHAnsi" w:hAnsiTheme="minorHAnsi" w:cstheme="minorHAnsi"/>
        </w:rPr>
        <w:t xml:space="preserve">and </w:t>
      </w:r>
      <w:r w:rsidR="00227E90" w:rsidRPr="00841298">
        <w:rPr>
          <w:rFonts w:asciiTheme="minorHAnsi" w:hAnsiTheme="minorHAnsi" w:cstheme="minorHAnsi"/>
        </w:rPr>
        <w:t xml:space="preserve">accuracy of the </w:t>
      </w:r>
      <w:r w:rsidR="00CE0F5F" w:rsidRPr="00841298">
        <w:rPr>
          <w:rFonts w:asciiTheme="minorHAnsi" w:hAnsiTheme="minorHAnsi" w:cstheme="minorHAnsi"/>
        </w:rPr>
        <w:t xml:space="preserve">determined </w:t>
      </w:r>
      <w:r w:rsidR="00227E90" w:rsidRPr="00841298">
        <w:rPr>
          <w:rFonts w:asciiTheme="minorHAnsi" w:hAnsiTheme="minorHAnsi" w:cstheme="minorHAnsi"/>
        </w:rPr>
        <w:t xml:space="preserve">average </w:t>
      </w:r>
      <w:r w:rsidR="00227E90" w:rsidRPr="00841298">
        <w:rPr>
          <w:rFonts w:asciiTheme="minorHAnsi" w:hAnsiTheme="minorHAnsi" w:cstheme="minorHAnsi"/>
          <w:color w:val="000000" w:themeColor="text1"/>
        </w:rPr>
        <w:t>granule size distribution.</w:t>
      </w:r>
      <w:r w:rsidR="006B21C9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EB3DBA" w:rsidRPr="00841298">
        <w:rPr>
          <w:rFonts w:asciiTheme="minorHAnsi" w:hAnsiTheme="minorHAnsi" w:cstheme="minorHAnsi"/>
        </w:rPr>
        <w:t xml:space="preserve">Practically, three or four </w:t>
      </w:r>
      <w:r w:rsidR="006B21C9" w:rsidRPr="00841298">
        <w:rPr>
          <w:rFonts w:asciiTheme="minorHAnsi" w:hAnsiTheme="minorHAnsi" w:cstheme="minorHAnsi"/>
        </w:rPr>
        <w:t xml:space="preserve">biological replicates of </w:t>
      </w:r>
      <w:r w:rsidR="00EB3DBA" w:rsidRPr="00841298">
        <w:rPr>
          <w:rFonts w:asciiTheme="minorHAnsi" w:hAnsiTheme="minorHAnsi" w:cstheme="minorHAnsi"/>
        </w:rPr>
        <w:t xml:space="preserve">starch samples may be independently extracted from the same tissue under a </w:t>
      </w:r>
      <w:r w:rsidR="002C0AE7">
        <w:rPr>
          <w:rFonts w:asciiTheme="minorHAnsi" w:hAnsiTheme="minorHAnsi" w:cstheme="minorHAnsi"/>
        </w:rPr>
        <w:t>specific</w:t>
      </w:r>
      <w:r w:rsidR="00EB3DBA" w:rsidRPr="00841298">
        <w:rPr>
          <w:rFonts w:asciiTheme="minorHAnsi" w:hAnsiTheme="minorHAnsi" w:cstheme="minorHAnsi"/>
        </w:rPr>
        <w:t xml:space="preserve"> condition. But, we</w:t>
      </w:r>
      <w:r w:rsidR="008B226D" w:rsidRPr="00841298">
        <w:rPr>
          <w:rFonts w:asciiTheme="minorHAnsi" w:hAnsiTheme="minorHAnsi" w:cstheme="minorHAnsi"/>
        </w:rPr>
        <w:t xml:space="preserve"> previously</w:t>
      </w:r>
      <w:r w:rsidR="00EB3DBA" w:rsidRPr="00841298">
        <w:rPr>
          <w:rFonts w:asciiTheme="minorHAnsi" w:hAnsiTheme="minorHAnsi" w:cstheme="minorHAnsi"/>
        </w:rPr>
        <w:t xml:space="preserve"> found that </w:t>
      </w:r>
      <w:r w:rsidR="00096602" w:rsidRPr="00841298">
        <w:rPr>
          <w:rFonts w:asciiTheme="minorHAnsi" w:hAnsiTheme="minorHAnsi" w:cstheme="minorHAnsi"/>
        </w:rPr>
        <w:t>there was no significant difference in</w:t>
      </w:r>
      <w:r w:rsidR="00A97D6A" w:rsidRPr="00841298">
        <w:rPr>
          <w:rFonts w:asciiTheme="minorHAnsi" w:hAnsiTheme="minorHAnsi" w:cstheme="minorHAnsi"/>
        </w:rPr>
        <w:t xml:space="preserve"> error rates (CV and Standard Errors</w:t>
      </w:r>
      <w:r w:rsidR="00707A6B" w:rsidRPr="00841298">
        <w:rPr>
          <w:rFonts w:asciiTheme="minorHAnsi" w:hAnsiTheme="minorHAnsi" w:cstheme="minorHAnsi"/>
        </w:rPr>
        <w:t xml:space="preserve"> for the aver</w:t>
      </w:r>
      <w:r w:rsidR="007C7BE0" w:rsidRPr="00841298">
        <w:rPr>
          <w:rFonts w:asciiTheme="minorHAnsi" w:hAnsiTheme="minorHAnsi" w:cstheme="minorHAnsi"/>
        </w:rPr>
        <w:t>a</w:t>
      </w:r>
      <w:r w:rsidR="00707A6B" w:rsidRPr="00841298">
        <w:rPr>
          <w:rFonts w:asciiTheme="minorHAnsi" w:hAnsiTheme="minorHAnsi" w:cstheme="minorHAnsi"/>
        </w:rPr>
        <w:t>ge</w:t>
      </w:r>
      <w:r w:rsidR="00A97D6A" w:rsidRPr="00841298">
        <w:rPr>
          <w:rFonts w:asciiTheme="minorHAnsi" w:hAnsiTheme="minorHAnsi" w:cstheme="minorHAnsi"/>
        </w:rPr>
        <w:t xml:space="preserve">), and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x</m:t>
                </m:r>
              </m:e>
            </m:acc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096602" w:rsidRPr="00841298">
        <w:rPr>
          <w:rFonts w:asciiTheme="minorHAnsi" w:hAnsiTheme="minorHAnsi" w:cstheme="minorHAnsi"/>
          <w:color w:val="000000" w:themeColor="text1"/>
        </w:rPr>
        <w:t xml:space="preserve"> and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*</m:t>
            </m:r>
          </m:sup>
        </m:sSup>
      </m:oMath>
      <w:r w:rsidR="00096602" w:rsidRPr="00841298">
        <w:rPr>
          <w:rFonts w:asciiTheme="minorHAnsi" w:hAnsiTheme="minorHAnsi" w:cstheme="minorHAnsi"/>
        </w:rPr>
        <w:t xml:space="preserve"> between </w:t>
      </w:r>
      <w:r w:rsidR="00595D06" w:rsidRPr="00841298">
        <w:rPr>
          <w:rFonts w:asciiTheme="minorHAnsi" w:hAnsiTheme="minorHAnsi" w:cstheme="minorHAnsi"/>
        </w:rPr>
        <w:t xml:space="preserve">the </w:t>
      </w:r>
      <w:r w:rsidR="00096602" w:rsidRPr="00841298">
        <w:rPr>
          <w:rFonts w:asciiTheme="minorHAnsi" w:hAnsiTheme="minorHAnsi" w:cstheme="minorHAnsi"/>
        </w:rPr>
        <w:t xml:space="preserve">average </w:t>
      </w:r>
      <w:r w:rsidR="00595D06" w:rsidRPr="00841298">
        <w:rPr>
          <w:rFonts w:asciiTheme="minorHAnsi" w:hAnsiTheme="minorHAnsi" w:cstheme="minorHAnsi"/>
        </w:rPr>
        <w:t xml:space="preserve">granule size distribution </w:t>
      </w:r>
      <w:r w:rsidR="00CE0F5F" w:rsidRPr="00841298">
        <w:rPr>
          <w:rFonts w:asciiTheme="minorHAnsi" w:hAnsiTheme="minorHAnsi" w:cstheme="minorHAnsi"/>
        </w:rPr>
        <w:t xml:space="preserve">derived </w:t>
      </w:r>
      <w:r w:rsidR="00595D06" w:rsidRPr="00841298">
        <w:rPr>
          <w:rFonts w:asciiTheme="minorHAnsi" w:hAnsiTheme="minorHAnsi" w:cstheme="minorHAnsi"/>
        </w:rPr>
        <w:t xml:space="preserve">from </w:t>
      </w:r>
      <w:r w:rsidR="00123018" w:rsidRPr="00841298">
        <w:rPr>
          <w:rFonts w:asciiTheme="minorHAnsi" w:hAnsiTheme="minorHAnsi" w:cstheme="minorHAnsi"/>
        </w:rPr>
        <w:t>distributions</w:t>
      </w:r>
      <w:r w:rsidR="00687C2A" w:rsidRPr="00841298">
        <w:rPr>
          <w:rFonts w:asciiTheme="minorHAnsi" w:hAnsiTheme="minorHAnsi" w:cstheme="minorHAnsi"/>
        </w:rPr>
        <w:t xml:space="preserve"> </w:t>
      </w:r>
      <w:r w:rsidR="00EE0DC0" w:rsidRPr="00841298">
        <w:rPr>
          <w:rFonts w:asciiTheme="minorHAnsi" w:hAnsiTheme="minorHAnsi" w:cstheme="minorHAnsi"/>
        </w:rPr>
        <w:t xml:space="preserve">of four </w:t>
      </w:r>
      <w:r w:rsidR="00EE0DC0" w:rsidRPr="00841298">
        <w:rPr>
          <w:rFonts w:asciiTheme="minorHAnsi" w:hAnsiTheme="minorHAnsi" w:cstheme="minorHAnsi"/>
          <w:color w:val="000000" w:themeColor="text1"/>
        </w:rPr>
        <w:t xml:space="preserve">biological replicates </w:t>
      </w:r>
      <w:r w:rsidR="00EE0DC0" w:rsidRPr="00841298">
        <w:rPr>
          <w:rFonts w:asciiTheme="minorHAnsi" w:hAnsiTheme="minorHAnsi" w:cstheme="minorHAnsi"/>
        </w:rPr>
        <w:t>(</w:t>
      </w:r>
      <w:r w:rsidR="00EE0DC0" w:rsidRPr="00032C73">
        <w:rPr>
          <w:rFonts w:asciiTheme="minorHAnsi" w:hAnsiTheme="minorHAnsi" w:cstheme="minorHAnsi"/>
        </w:rPr>
        <w:t>i.e.</w:t>
      </w:r>
      <w:r w:rsidR="0000108C">
        <w:rPr>
          <w:rFonts w:asciiTheme="minorHAnsi" w:hAnsiTheme="minorHAnsi" w:cstheme="minorHAnsi"/>
        </w:rPr>
        <w:t>,</w:t>
      </w:r>
      <w:r w:rsidR="00EE0DC0" w:rsidRPr="00841298">
        <w:rPr>
          <w:rFonts w:asciiTheme="minorHAnsi" w:hAnsiTheme="minorHAnsi" w:cstheme="minorHAnsi"/>
        </w:rPr>
        <w:t xml:space="preserve"> one sizing x one suspension x 4 extracts)</w:t>
      </w:r>
      <w:r w:rsidR="00EE0DC0" w:rsidRPr="00841298">
        <w:rPr>
          <w:rFonts w:asciiTheme="minorHAnsi" w:hAnsiTheme="minorHAnsi" w:cstheme="minorHAnsi"/>
          <w:color w:val="000000" w:themeColor="text1"/>
        </w:rPr>
        <w:t xml:space="preserve"> and the one from those of two technical sampl</w:t>
      </w:r>
      <w:r w:rsidR="00D25EF1" w:rsidRPr="00841298">
        <w:rPr>
          <w:rFonts w:asciiTheme="minorHAnsi" w:hAnsiTheme="minorHAnsi" w:cstheme="minorHAnsi"/>
          <w:color w:val="000000" w:themeColor="text1"/>
        </w:rPr>
        <w:t>ing</w:t>
      </w:r>
      <w:r w:rsidR="00EE0DC0" w:rsidRPr="00841298">
        <w:rPr>
          <w:rFonts w:asciiTheme="minorHAnsi" w:hAnsiTheme="minorHAnsi" w:cstheme="minorHAnsi"/>
          <w:color w:val="000000" w:themeColor="text1"/>
        </w:rPr>
        <w:t xml:space="preserve"> each </w:t>
      </w:r>
      <w:r w:rsidR="00F6677C" w:rsidRPr="00841298">
        <w:rPr>
          <w:rFonts w:asciiTheme="minorHAnsi" w:hAnsiTheme="minorHAnsi" w:cstheme="minorHAnsi"/>
          <w:color w:val="000000" w:themeColor="text1"/>
        </w:rPr>
        <w:t xml:space="preserve">from </w:t>
      </w:r>
      <w:r w:rsidR="00EE0DC0" w:rsidRPr="00841298">
        <w:rPr>
          <w:rFonts w:asciiTheme="minorHAnsi" w:hAnsiTheme="minorHAnsi" w:cstheme="minorHAnsi"/>
          <w:color w:val="000000" w:themeColor="text1"/>
        </w:rPr>
        <w:t xml:space="preserve">two biological replicates </w:t>
      </w:r>
      <w:r w:rsidR="00EE0DC0" w:rsidRPr="00841298">
        <w:rPr>
          <w:rFonts w:asciiTheme="minorHAnsi" w:hAnsiTheme="minorHAnsi" w:cstheme="minorHAnsi"/>
        </w:rPr>
        <w:t>(</w:t>
      </w:r>
      <w:r w:rsidR="00EE0DC0" w:rsidRPr="002C0AE7">
        <w:rPr>
          <w:rFonts w:asciiTheme="minorHAnsi" w:hAnsiTheme="minorHAnsi" w:cstheme="minorHAnsi"/>
          <w:iCs/>
        </w:rPr>
        <w:t>i.e.</w:t>
      </w:r>
      <w:r w:rsidR="002C0AE7">
        <w:rPr>
          <w:rFonts w:asciiTheme="minorHAnsi" w:hAnsiTheme="minorHAnsi" w:cstheme="minorHAnsi"/>
          <w:iCs/>
        </w:rPr>
        <w:t>,</w:t>
      </w:r>
      <w:r w:rsidR="00EE0DC0" w:rsidRPr="002C0AE7">
        <w:rPr>
          <w:rFonts w:asciiTheme="minorHAnsi" w:hAnsiTheme="minorHAnsi" w:cstheme="minorHAnsi"/>
          <w:iCs/>
        </w:rPr>
        <w:t xml:space="preserve"> </w:t>
      </w:r>
      <w:r w:rsidR="00EE0DC0" w:rsidRPr="00841298">
        <w:rPr>
          <w:rFonts w:asciiTheme="minorHAnsi" w:hAnsiTheme="minorHAnsi" w:cstheme="minorHAnsi"/>
        </w:rPr>
        <w:t xml:space="preserve">one sizing x 2 </w:t>
      </w:r>
      <w:r w:rsidR="00BB73A7" w:rsidRPr="00841298">
        <w:rPr>
          <w:rFonts w:asciiTheme="minorHAnsi" w:hAnsiTheme="minorHAnsi" w:cstheme="minorHAnsi"/>
        </w:rPr>
        <w:t xml:space="preserve">starch-methanol </w:t>
      </w:r>
      <w:r w:rsidR="00EE0DC0" w:rsidRPr="00841298">
        <w:rPr>
          <w:rFonts w:asciiTheme="minorHAnsi" w:hAnsiTheme="minorHAnsi" w:cstheme="minorHAnsi"/>
        </w:rPr>
        <w:t>suspensions x 2 extracts)</w:t>
      </w:r>
      <w:r w:rsidR="00D32DC8" w:rsidRPr="00841298">
        <w:rPr>
          <w:rFonts w:asciiTheme="minorHAnsi" w:hAnsiTheme="minorHAnsi" w:cstheme="minorHAnsi"/>
          <w:noProof/>
          <w:color w:val="000000" w:themeColor="text1"/>
          <w:vertAlign w:val="superscript"/>
        </w:rPr>
        <w:t xml:space="preserve"> </w:t>
      </w:r>
      <w:r w:rsidR="00C1216A">
        <w:rPr>
          <w:rFonts w:asciiTheme="minorHAnsi" w:eastAsia="Meiryo" w:hAnsiTheme="minorHAnsi" w:cstheme="minorHAnsi"/>
          <w:noProof/>
          <w:vertAlign w:val="superscript"/>
        </w:rPr>
        <w:t>28</w:t>
      </w:r>
      <w:r w:rsidR="00EE0DC0" w:rsidRPr="00841298">
        <w:rPr>
          <w:rFonts w:asciiTheme="minorHAnsi" w:hAnsiTheme="minorHAnsi" w:cstheme="minorHAnsi"/>
        </w:rPr>
        <w:t>.</w:t>
      </w:r>
      <w:r w:rsidR="00C7449C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766B9F" w:rsidRPr="00841298">
        <w:rPr>
          <w:rFonts w:asciiTheme="minorHAnsi" w:hAnsiTheme="minorHAnsi" w:cstheme="minorHAnsi"/>
        </w:rPr>
        <w:t xml:space="preserve">Thus, </w:t>
      </w:r>
      <w:r w:rsidR="00F40ADA" w:rsidRPr="00841298">
        <w:rPr>
          <w:rFonts w:asciiTheme="minorHAnsi" w:hAnsiTheme="minorHAnsi" w:cstheme="minorHAnsi"/>
        </w:rPr>
        <w:t>biological</w:t>
      </w:r>
      <w:r w:rsidR="00C56FF1" w:rsidRPr="00841298">
        <w:rPr>
          <w:rFonts w:asciiTheme="minorHAnsi" w:hAnsiTheme="minorHAnsi" w:cstheme="minorHAnsi"/>
        </w:rPr>
        <w:t xml:space="preserve"> replicate sampl</w:t>
      </w:r>
      <w:r w:rsidR="00F40ADA" w:rsidRPr="00841298">
        <w:rPr>
          <w:rFonts w:asciiTheme="minorHAnsi" w:hAnsiTheme="minorHAnsi" w:cstheme="minorHAnsi"/>
        </w:rPr>
        <w:t>es could be reduced to two</w:t>
      </w:r>
      <w:r w:rsidR="003C7CAA" w:rsidRPr="00841298">
        <w:rPr>
          <w:rFonts w:asciiTheme="minorHAnsi" w:hAnsiTheme="minorHAnsi" w:cstheme="minorHAnsi"/>
        </w:rPr>
        <w:t xml:space="preserve">, </w:t>
      </w:r>
      <w:r w:rsidR="00C56FF1" w:rsidRPr="00841298">
        <w:rPr>
          <w:rFonts w:asciiTheme="minorHAnsi" w:hAnsiTheme="minorHAnsi" w:cstheme="minorHAnsi"/>
        </w:rPr>
        <w:t xml:space="preserve">at least </w:t>
      </w:r>
      <w:r w:rsidR="00F82D93" w:rsidRPr="00841298">
        <w:rPr>
          <w:rFonts w:asciiTheme="minorHAnsi" w:hAnsiTheme="minorHAnsi" w:cstheme="minorHAnsi"/>
        </w:rPr>
        <w:t>for</w:t>
      </w:r>
      <w:r w:rsidR="00CE0F5F" w:rsidRPr="00841298">
        <w:rPr>
          <w:rFonts w:asciiTheme="minorHAnsi" w:hAnsiTheme="minorHAnsi" w:cstheme="minorHAnsi"/>
        </w:rPr>
        <w:t xml:space="preserve"> the </w:t>
      </w:r>
      <w:proofErr w:type="spellStart"/>
      <w:r w:rsidR="00C56FF1" w:rsidRPr="00841298">
        <w:rPr>
          <w:rFonts w:asciiTheme="minorHAnsi" w:hAnsiTheme="minorHAnsi" w:cstheme="minorHAnsi"/>
        </w:rPr>
        <w:t>sweetpotato</w:t>
      </w:r>
      <w:proofErr w:type="spellEnd"/>
      <w:r w:rsidR="00F82D93" w:rsidRPr="00841298">
        <w:rPr>
          <w:rFonts w:asciiTheme="minorHAnsi" w:hAnsiTheme="minorHAnsi" w:cstheme="minorHAnsi"/>
        </w:rPr>
        <w:t xml:space="preserve"> starch</w:t>
      </w:r>
      <w:r w:rsidR="008B1CB7" w:rsidRPr="00841298">
        <w:rPr>
          <w:rFonts w:asciiTheme="minorHAnsi" w:hAnsiTheme="minorHAnsi" w:cstheme="minorHAnsi"/>
        </w:rPr>
        <w:t>.</w:t>
      </w:r>
      <w:r w:rsidR="00BE203F" w:rsidRPr="00841298">
        <w:rPr>
          <w:rFonts w:asciiTheme="minorHAnsi" w:hAnsiTheme="minorHAnsi" w:cstheme="minorHAnsi"/>
          <w:color w:val="000000" w:themeColor="text1"/>
        </w:rPr>
        <w:t xml:space="preserve"> </w:t>
      </w:r>
      <w:r w:rsidR="00883020" w:rsidRPr="00841298">
        <w:rPr>
          <w:rFonts w:asciiTheme="minorHAnsi" w:hAnsiTheme="minorHAnsi" w:cstheme="minorHAnsi"/>
          <w:color w:val="000000" w:themeColor="text1"/>
        </w:rPr>
        <w:t xml:space="preserve">Other </w:t>
      </w:r>
      <w:r w:rsidR="00BE203F" w:rsidRPr="00841298">
        <w:rPr>
          <w:rFonts w:asciiTheme="minorHAnsi" w:hAnsiTheme="minorHAnsi" w:cstheme="minorHAnsi"/>
          <w:color w:val="000000" w:themeColor="text1"/>
        </w:rPr>
        <w:t xml:space="preserve">steps and technical parameters that could be modified or adjusted were specifically noted below each of the steps or the </w:t>
      </w:r>
      <w:proofErr w:type="gramStart"/>
      <w:r w:rsidR="00BE203F" w:rsidRPr="00841298">
        <w:rPr>
          <w:rFonts w:asciiTheme="minorHAnsi" w:hAnsiTheme="minorHAnsi" w:cstheme="minorHAnsi"/>
          <w:color w:val="000000" w:themeColor="text1"/>
        </w:rPr>
        <w:t>particular parameter</w:t>
      </w:r>
      <w:proofErr w:type="gramEnd"/>
      <w:r w:rsidR="00BE203F" w:rsidRPr="00841298">
        <w:rPr>
          <w:rFonts w:asciiTheme="minorHAnsi" w:hAnsiTheme="minorHAnsi" w:cstheme="minorHAnsi"/>
          <w:color w:val="000000" w:themeColor="text1"/>
        </w:rPr>
        <w:t xml:space="preserve"> in the procedure. </w:t>
      </w:r>
    </w:p>
    <w:p w14:paraId="509DCC6A" w14:textId="77777777" w:rsidR="00834CAF" w:rsidRPr="00841298" w:rsidRDefault="00834CAF" w:rsidP="00DC0CD8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823DC9A" w14:textId="74A708F8" w:rsidR="0078773A" w:rsidRPr="00841298" w:rsidRDefault="0078773A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070CF21C" w14:textId="221270A0" w:rsidR="004B633A" w:rsidRPr="00841298" w:rsidRDefault="004B633A" w:rsidP="00DC0CD8">
      <w:p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</w:rPr>
        <w:t>This work is partly supported by</w:t>
      </w:r>
      <w:r w:rsidR="006F3086" w:rsidRPr="00841298">
        <w:rPr>
          <w:rFonts w:asciiTheme="minorHAnsi" w:hAnsiTheme="minorHAnsi" w:cstheme="minorHAnsi"/>
        </w:rPr>
        <w:t xml:space="preserve"> the Cooperative Agriculture Research Center, and </w:t>
      </w:r>
      <w:r w:rsidR="005A6025" w:rsidRPr="00841298">
        <w:rPr>
          <w:rFonts w:asciiTheme="minorHAnsi" w:hAnsiTheme="minorHAnsi" w:cstheme="minorHAnsi"/>
          <w:color w:val="000000" w:themeColor="text1"/>
          <w:shd w:val="clear" w:color="auto" w:fill="FFFFFF"/>
        </w:rPr>
        <w:t>Integrated Food Security Research Center</w:t>
      </w:r>
      <w:r w:rsidR="006F3086" w:rsidRPr="00841298">
        <w:rPr>
          <w:rFonts w:asciiTheme="minorHAnsi" w:hAnsiTheme="minorHAnsi" w:cstheme="minorHAnsi"/>
        </w:rPr>
        <w:t xml:space="preserve"> of the College of Agriculture and Human Sciences, Prairie View A&amp;M University. </w:t>
      </w:r>
      <w:r w:rsidRPr="00841298">
        <w:rPr>
          <w:rFonts w:asciiTheme="minorHAnsi" w:hAnsiTheme="minorHAnsi" w:cstheme="minorHAnsi"/>
          <w:bCs/>
          <w:color w:val="000000" w:themeColor="text1"/>
        </w:rPr>
        <w:t xml:space="preserve">We thank Hua Tian for </w:t>
      </w:r>
      <w:r w:rsidR="00BE0923" w:rsidRPr="00841298">
        <w:rPr>
          <w:rFonts w:asciiTheme="minorHAnsi" w:hAnsiTheme="minorHAnsi" w:cstheme="minorHAnsi"/>
          <w:bCs/>
          <w:color w:val="000000" w:themeColor="text1"/>
        </w:rPr>
        <w:t xml:space="preserve">his </w:t>
      </w:r>
      <w:r w:rsidRPr="00841298">
        <w:rPr>
          <w:rFonts w:asciiTheme="minorHAnsi" w:hAnsiTheme="minorHAnsi" w:cstheme="minorHAnsi"/>
          <w:bCs/>
          <w:color w:val="000000" w:themeColor="text1"/>
        </w:rPr>
        <w:t xml:space="preserve">technical </w:t>
      </w:r>
      <w:r w:rsidR="00BE0923" w:rsidRPr="00841298">
        <w:rPr>
          <w:rFonts w:asciiTheme="minorHAnsi" w:hAnsiTheme="minorHAnsi" w:cstheme="minorHAnsi"/>
          <w:bCs/>
          <w:color w:val="000000" w:themeColor="text1"/>
        </w:rPr>
        <w:t>support</w:t>
      </w:r>
      <w:r w:rsidRPr="00841298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772C81EE" w14:textId="77777777" w:rsidR="0074416B" w:rsidRPr="00841298" w:rsidRDefault="0074416B" w:rsidP="00DC0CD8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412FE0C8" w14:textId="77777777" w:rsidR="0078773A" w:rsidRPr="00841298" w:rsidRDefault="0078773A" w:rsidP="00DC0C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b/>
          <w:color w:val="000000" w:themeColor="text1"/>
        </w:rPr>
        <w:t>DISCLOSURES</w:t>
      </w:r>
      <w:r w:rsidRPr="00841298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3CA599B3" w14:textId="77777777" w:rsidR="00A4016B" w:rsidRPr="00841298" w:rsidRDefault="00A4016B" w:rsidP="00DC0CD8">
      <w:pPr>
        <w:jc w:val="both"/>
        <w:rPr>
          <w:rFonts w:asciiTheme="minorHAnsi" w:hAnsiTheme="minorHAnsi" w:cstheme="minorHAnsi"/>
        </w:rPr>
      </w:pPr>
      <w:r w:rsidRPr="00841298">
        <w:rPr>
          <w:rFonts w:asciiTheme="minorHAnsi" w:hAnsiTheme="minorHAnsi" w:cstheme="minorHAnsi"/>
        </w:rPr>
        <w:t>The authors have nothing to disclose</w:t>
      </w:r>
    </w:p>
    <w:p w14:paraId="64CF1D4A" w14:textId="77777777" w:rsidR="0078773A" w:rsidRPr="00841298" w:rsidRDefault="0078773A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4B4E688" w14:textId="77777777" w:rsidR="0078773A" w:rsidRPr="00841298" w:rsidRDefault="0078773A" w:rsidP="00DC0CD8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841298">
        <w:rPr>
          <w:rFonts w:asciiTheme="minorHAnsi" w:hAnsiTheme="minorHAnsi" w:cstheme="minorHAnsi"/>
          <w:b/>
          <w:bCs/>
          <w:color w:val="000000" w:themeColor="text1"/>
        </w:rPr>
        <w:t>REFERENCES:</w:t>
      </w:r>
      <w:r w:rsidRPr="00841298">
        <w:rPr>
          <w:rFonts w:asciiTheme="minorHAnsi" w:hAnsiTheme="minorHAnsi" w:cstheme="minorHAnsi"/>
          <w:color w:val="000000" w:themeColor="text1"/>
        </w:rPr>
        <w:t xml:space="preserve"> </w:t>
      </w:r>
    </w:p>
    <w:p w14:paraId="10D1A408" w14:textId="6669D25D" w:rsidR="004519B1" w:rsidRPr="00841298" w:rsidRDefault="004519B1" w:rsidP="00DC0CD8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5626C4B" w14:textId="751B6ED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43B8">
        <w:rPr>
          <w:rFonts w:ascii="Calibri" w:hAnsi="Calibri" w:cs="Calibri"/>
          <w:noProof/>
        </w:rPr>
        <w:t>Shannon, J. C., Garwood, D. L.</w:t>
      </w:r>
      <w:r w:rsidR="00D55D79">
        <w:rPr>
          <w:rFonts w:ascii="Calibri" w:hAnsi="Calibri" w:cs="Calibri"/>
          <w:noProof/>
        </w:rPr>
        <w:t>,</w:t>
      </w:r>
      <w:r w:rsidRPr="00DC43B8">
        <w:rPr>
          <w:rFonts w:ascii="Calibri" w:hAnsi="Calibri" w:cs="Calibri"/>
          <w:noProof/>
        </w:rPr>
        <w:t xml:space="preserve"> Boyer, C. D. </w:t>
      </w:r>
      <w:r w:rsidRPr="00DC43B8">
        <w:rPr>
          <w:rFonts w:ascii="Calibri" w:hAnsi="Calibri" w:cs="Calibri"/>
          <w:i/>
          <w:noProof/>
        </w:rPr>
        <w:t>Starch:Chemistry and Technology</w:t>
      </w:r>
      <w:r w:rsidRPr="00DC43B8">
        <w:rPr>
          <w:rFonts w:ascii="Calibri" w:hAnsi="Calibri" w:cs="Calibri"/>
          <w:noProof/>
        </w:rPr>
        <w:t xml:space="preserve">  </w:t>
      </w:r>
      <w:r w:rsidRPr="00DC43B8">
        <w:rPr>
          <w:rFonts w:ascii="Calibri" w:hAnsi="Calibri" w:cs="Calibri"/>
          <w:i/>
          <w:noProof/>
        </w:rPr>
        <w:t>Food Science and Technology</w:t>
      </w:r>
      <w:r w:rsidR="006A1195">
        <w:rPr>
          <w:rFonts w:ascii="Calibri" w:hAnsi="Calibri" w:cs="Calibri"/>
          <w:i/>
          <w:noProof/>
        </w:rPr>
        <w:t>.</w:t>
      </w:r>
      <w:r w:rsidR="006A1195" w:rsidRPr="00DC43B8">
        <w:rPr>
          <w:rFonts w:ascii="Calibri" w:hAnsi="Calibri" w:cs="Calibri"/>
          <w:noProof/>
        </w:rPr>
        <w:t xml:space="preserve"> </w:t>
      </w:r>
      <w:r w:rsidR="00D55D79">
        <w:rPr>
          <w:rFonts w:ascii="Calibri" w:hAnsi="Calibri" w:cs="Calibri"/>
          <w:noProof/>
        </w:rPr>
        <w:t>e</w:t>
      </w:r>
      <w:r w:rsidRPr="00DC43B8">
        <w:rPr>
          <w:rFonts w:ascii="Calibri" w:hAnsi="Calibri" w:cs="Calibri"/>
          <w:noProof/>
        </w:rPr>
        <w:t>ds</w:t>
      </w:r>
      <w:r w:rsidR="00D55D79">
        <w:rPr>
          <w:rFonts w:ascii="Calibri" w:hAnsi="Calibri" w:cs="Calibri"/>
          <w:noProof/>
        </w:rPr>
        <w:t>.</w:t>
      </w:r>
      <w:r w:rsidRPr="00DC43B8">
        <w:rPr>
          <w:rFonts w:ascii="Calibri" w:hAnsi="Calibri" w:cs="Calibri"/>
          <w:noProof/>
        </w:rPr>
        <w:t xml:space="preserve"> BeMiller</w:t>
      </w:r>
      <w:r w:rsidR="006A1195">
        <w:rPr>
          <w:rFonts w:ascii="Calibri" w:hAnsi="Calibri" w:cs="Calibri"/>
          <w:noProof/>
        </w:rPr>
        <w:t xml:space="preserve">, J., </w:t>
      </w:r>
      <w:r w:rsidRPr="00DC43B8">
        <w:rPr>
          <w:rFonts w:ascii="Calibri" w:hAnsi="Calibri" w:cs="Calibri"/>
          <w:noProof/>
        </w:rPr>
        <w:t>Whistler</w:t>
      </w:r>
      <w:r w:rsidR="006A1195">
        <w:rPr>
          <w:rFonts w:ascii="Calibri" w:hAnsi="Calibri" w:cs="Calibri"/>
          <w:noProof/>
        </w:rPr>
        <w:t>, R.</w:t>
      </w:r>
      <w:r w:rsidRPr="00DC43B8">
        <w:rPr>
          <w:rFonts w:ascii="Calibri" w:hAnsi="Calibri" w:cs="Calibri"/>
          <w:noProof/>
        </w:rPr>
        <w:t xml:space="preserve"> </w:t>
      </w:r>
      <w:r w:rsidR="006A1195" w:rsidRPr="00DC43B8">
        <w:rPr>
          <w:rFonts w:ascii="Calibri" w:hAnsi="Calibri" w:cs="Calibri"/>
          <w:noProof/>
        </w:rPr>
        <w:t>Academic Press</w:t>
      </w:r>
      <w:r w:rsidR="00D55D79">
        <w:rPr>
          <w:rFonts w:ascii="Calibri" w:hAnsi="Calibri" w:cs="Calibri"/>
          <w:noProof/>
        </w:rPr>
        <w:t>.</w:t>
      </w:r>
      <w:r w:rsidR="006A1195">
        <w:rPr>
          <w:rFonts w:ascii="Calibri" w:hAnsi="Calibri" w:cs="Calibri"/>
          <w:noProof/>
        </w:rPr>
        <w:t xml:space="preserve"> </w:t>
      </w:r>
      <w:r w:rsidRPr="00DC43B8">
        <w:rPr>
          <w:rFonts w:ascii="Calibri" w:hAnsi="Calibri" w:cs="Calibri"/>
          <w:noProof/>
        </w:rPr>
        <w:t>Ch. 3, 23-82</w:t>
      </w:r>
      <w:r w:rsidR="006A1195">
        <w:rPr>
          <w:rFonts w:ascii="Calibri" w:hAnsi="Calibri" w:cs="Calibri"/>
          <w:noProof/>
        </w:rPr>
        <w:t xml:space="preserve"> (</w:t>
      </w:r>
      <w:r w:rsidRPr="00DC43B8">
        <w:rPr>
          <w:rFonts w:ascii="Calibri" w:hAnsi="Calibri" w:cs="Calibri"/>
          <w:noProof/>
        </w:rPr>
        <w:t>2009)</w:t>
      </w:r>
      <w:r w:rsidR="00DC0CD8">
        <w:rPr>
          <w:rFonts w:ascii="Calibri" w:hAnsi="Calibri" w:cs="Calibri"/>
          <w:noProof/>
        </w:rPr>
        <w:t>.</w:t>
      </w:r>
    </w:p>
    <w:p w14:paraId="02802F6C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Singh, N., Singh, J., Kaur, L., Singh Sodhi, N.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Singh Gill, B. Morphological, thermal and rheological properties of starches from different botanical sources. </w:t>
      </w:r>
      <w:r w:rsidRPr="00DC0CD8">
        <w:rPr>
          <w:rFonts w:ascii="Calibri" w:hAnsi="Calibri" w:cs="Calibri"/>
          <w:i/>
          <w:noProof/>
        </w:rPr>
        <w:t>Food Chemistry.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81</w:t>
      </w:r>
      <w:r w:rsidRPr="00DC0CD8">
        <w:rPr>
          <w:rFonts w:ascii="Calibri" w:hAnsi="Calibri" w:cs="Calibri"/>
          <w:noProof/>
        </w:rPr>
        <w:t xml:space="preserve"> (2), 219-231 (2003).</w:t>
      </w:r>
    </w:p>
    <w:p w14:paraId="7DABB106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Lindeboom, N., Chang, P. R.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Tyler, R. T. Analytical, biochemical and physicochemical aspects of starch granule size, with emphasis on small granule starches: a review. </w:t>
      </w:r>
      <w:r w:rsidRPr="00DC0CD8">
        <w:rPr>
          <w:rFonts w:ascii="Calibri" w:hAnsi="Calibri" w:cs="Calibri"/>
          <w:i/>
          <w:noProof/>
        </w:rPr>
        <w:t>Starch - Stärke.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56</w:t>
      </w:r>
      <w:r w:rsidRPr="00DC0CD8">
        <w:rPr>
          <w:rFonts w:ascii="Calibri" w:hAnsi="Calibri" w:cs="Calibri"/>
          <w:noProof/>
        </w:rPr>
        <w:t xml:space="preserve"> (34), 89-99 (2004).</w:t>
      </w:r>
    </w:p>
    <w:p w14:paraId="5189ECF8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Baldwin, P. M., Davies, M. C.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Melia, C. D. Starch granule surface imaging using low-voltage scanning electron microscopy and atomic force microscopy. </w:t>
      </w:r>
      <w:r w:rsidRPr="00DC0CD8">
        <w:rPr>
          <w:rFonts w:ascii="Calibri" w:hAnsi="Calibri" w:cs="Calibri"/>
          <w:i/>
          <w:noProof/>
        </w:rPr>
        <w:t>Int</w:t>
      </w:r>
      <w:r w:rsidR="006A1195" w:rsidRPr="00DC0CD8">
        <w:rPr>
          <w:rFonts w:ascii="Calibri" w:hAnsi="Calibri" w:cs="Calibri"/>
          <w:i/>
          <w:noProof/>
        </w:rPr>
        <w:t>ernational</w:t>
      </w:r>
      <w:r w:rsidRPr="00DC0CD8">
        <w:rPr>
          <w:rFonts w:ascii="Calibri" w:hAnsi="Calibri" w:cs="Calibri"/>
          <w:i/>
          <w:noProof/>
        </w:rPr>
        <w:t xml:space="preserve"> J</w:t>
      </w:r>
      <w:r w:rsidR="006A1195" w:rsidRPr="00DC0CD8">
        <w:rPr>
          <w:rFonts w:ascii="Calibri" w:hAnsi="Calibri" w:cs="Calibri"/>
          <w:i/>
          <w:noProof/>
        </w:rPr>
        <w:t>ournal of</w:t>
      </w:r>
      <w:r w:rsidRPr="00DC0CD8">
        <w:rPr>
          <w:rFonts w:ascii="Calibri" w:hAnsi="Calibri" w:cs="Calibri"/>
          <w:i/>
          <w:noProof/>
        </w:rPr>
        <w:t xml:space="preserve"> Biol</w:t>
      </w:r>
      <w:r w:rsidR="006A1195" w:rsidRPr="00DC0CD8">
        <w:rPr>
          <w:rFonts w:ascii="Calibri" w:hAnsi="Calibri" w:cs="Calibri"/>
          <w:i/>
          <w:noProof/>
        </w:rPr>
        <w:t>ogical</w:t>
      </w:r>
      <w:r w:rsidRPr="00DC0CD8">
        <w:rPr>
          <w:rFonts w:ascii="Calibri" w:hAnsi="Calibri" w:cs="Calibri"/>
          <w:i/>
          <w:noProof/>
        </w:rPr>
        <w:t xml:space="preserve"> Macromol</w:t>
      </w:r>
      <w:r w:rsidR="006A1195" w:rsidRPr="00DC0CD8">
        <w:rPr>
          <w:rFonts w:ascii="Calibri" w:hAnsi="Calibri" w:cs="Calibri"/>
          <w:i/>
          <w:noProof/>
        </w:rPr>
        <w:t>ecules</w:t>
      </w:r>
      <w:r w:rsidRPr="00DC0CD8">
        <w:rPr>
          <w:rFonts w:ascii="Calibri" w:hAnsi="Calibri" w:cs="Calibri"/>
          <w:i/>
          <w:noProof/>
        </w:rPr>
        <w:t>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21</w:t>
      </w:r>
      <w:r w:rsidRPr="00DC0CD8">
        <w:rPr>
          <w:rFonts w:ascii="Calibri" w:hAnsi="Calibri" w:cs="Calibri"/>
          <w:noProof/>
        </w:rPr>
        <w:t xml:space="preserve"> (1-2), 103-107 (1997).</w:t>
      </w:r>
    </w:p>
    <w:p w14:paraId="7DB717EA" w14:textId="7CB8278B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lastRenderedPageBreak/>
        <w:t>Jane, J. L., Kasemsuwan, T., Leas, S., Zobel, H.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Robyt, J. F. Anthology of starch granule morphology by scanning electron microscopy. </w:t>
      </w:r>
      <w:r w:rsidRPr="00DC0CD8">
        <w:rPr>
          <w:rFonts w:ascii="Calibri" w:hAnsi="Calibri" w:cs="Calibri"/>
          <w:i/>
          <w:noProof/>
        </w:rPr>
        <w:t>Starch‐Stärke.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46</w:t>
      </w:r>
      <w:r w:rsidRPr="00DC0CD8">
        <w:rPr>
          <w:rFonts w:ascii="Calibri" w:hAnsi="Calibri" w:cs="Calibri"/>
          <w:noProof/>
        </w:rPr>
        <w:t xml:space="preserve"> (4), 121-129 (1994</w:t>
      </w:r>
      <w:r w:rsidR="00DC0CD8">
        <w:rPr>
          <w:rFonts w:ascii="Calibri" w:hAnsi="Calibri" w:cs="Calibri"/>
          <w:noProof/>
        </w:rPr>
        <w:t>).</w:t>
      </w:r>
    </w:p>
    <w:p w14:paraId="3861AEDE" w14:textId="7AD3BA24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 xml:space="preserve">Matsushima, R. </w:t>
      </w:r>
      <w:r w:rsidRPr="00DC0CD8">
        <w:rPr>
          <w:rFonts w:ascii="Calibri" w:hAnsi="Calibri" w:cs="Calibri"/>
          <w:i/>
          <w:noProof/>
        </w:rPr>
        <w:t>Starch: Metabolism and Structure</w:t>
      </w:r>
      <w:r w:rsidR="006A1195" w:rsidRPr="00DC0CD8">
        <w:rPr>
          <w:rFonts w:ascii="Calibri" w:hAnsi="Calibri" w:cs="Calibri"/>
          <w:i/>
          <w:noProof/>
        </w:rPr>
        <w:t>.</w:t>
      </w:r>
      <w:r w:rsidRPr="00DC0CD8">
        <w:rPr>
          <w:rFonts w:ascii="Calibri" w:hAnsi="Calibri" w:cs="Calibri"/>
          <w:i/>
          <w:noProof/>
        </w:rPr>
        <w:t xml:space="preserve"> </w:t>
      </w:r>
      <w:r w:rsidR="00D55D79">
        <w:rPr>
          <w:rFonts w:ascii="Calibri" w:hAnsi="Calibri" w:cs="Calibri"/>
          <w:noProof/>
        </w:rPr>
        <w:t>e</w:t>
      </w:r>
      <w:r w:rsidRPr="00DC0CD8">
        <w:rPr>
          <w:rFonts w:ascii="Calibri" w:hAnsi="Calibri" w:cs="Calibri"/>
          <w:noProof/>
        </w:rPr>
        <w:t>d</w:t>
      </w:r>
      <w:r w:rsidR="00D55D79">
        <w:rPr>
          <w:rFonts w:ascii="Calibri" w:hAnsi="Calibri" w:cs="Calibri"/>
          <w:noProof/>
        </w:rPr>
        <w:t>.</w:t>
      </w:r>
      <w:r w:rsidRPr="00DC0CD8">
        <w:rPr>
          <w:rFonts w:ascii="Calibri" w:hAnsi="Calibri" w:cs="Calibri"/>
          <w:noProof/>
        </w:rPr>
        <w:t xml:space="preserve"> Nakamura</w:t>
      </w:r>
      <w:r w:rsidR="00D55D79">
        <w:rPr>
          <w:rFonts w:ascii="Calibri" w:hAnsi="Calibri" w:cs="Calibri"/>
          <w:noProof/>
        </w:rPr>
        <w:t>,</w:t>
      </w:r>
      <w:r w:rsidR="006A1195" w:rsidRPr="00DC0CD8">
        <w:rPr>
          <w:rFonts w:ascii="Calibri" w:hAnsi="Calibri" w:cs="Calibri"/>
          <w:noProof/>
        </w:rPr>
        <w:t xml:space="preserve"> Y. Springer</w:t>
      </w:r>
      <w:r w:rsidR="00D55D79">
        <w:rPr>
          <w:rFonts w:ascii="Calibri" w:hAnsi="Calibri" w:cs="Calibri"/>
          <w:noProof/>
        </w:rPr>
        <w:t>.</w:t>
      </w:r>
      <w:r w:rsidRPr="00DC0CD8">
        <w:rPr>
          <w:rFonts w:ascii="Calibri" w:hAnsi="Calibri" w:cs="Calibri"/>
          <w:noProof/>
        </w:rPr>
        <w:t xml:space="preserve"> Ch. 13, 425-441 (2015)</w:t>
      </w:r>
      <w:r w:rsidR="00DC0CD8">
        <w:rPr>
          <w:rFonts w:ascii="Calibri" w:hAnsi="Calibri" w:cs="Calibri"/>
          <w:noProof/>
        </w:rPr>
        <w:t>.</w:t>
      </w:r>
    </w:p>
    <w:p w14:paraId="0A20DCFB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W</w:t>
      </w:r>
      <w:r w:rsidR="006A1195" w:rsidRPr="00DC0CD8">
        <w:rPr>
          <w:rFonts w:ascii="Calibri" w:hAnsi="Calibri" w:cs="Calibri"/>
          <w:noProof/>
        </w:rPr>
        <w:t>ang</w:t>
      </w:r>
      <w:r w:rsidRPr="00DC0CD8">
        <w:rPr>
          <w:rFonts w:ascii="Calibri" w:hAnsi="Calibri" w:cs="Calibri"/>
          <w:noProof/>
        </w:rPr>
        <w:t>, S.-q., W</w:t>
      </w:r>
      <w:r w:rsidR="006A1195" w:rsidRPr="00DC0CD8">
        <w:rPr>
          <w:rFonts w:ascii="Calibri" w:hAnsi="Calibri" w:cs="Calibri"/>
          <w:noProof/>
        </w:rPr>
        <w:t>anf</w:t>
      </w:r>
      <w:r w:rsidRPr="00DC0CD8">
        <w:rPr>
          <w:rFonts w:ascii="Calibri" w:hAnsi="Calibri" w:cs="Calibri"/>
          <w:noProof/>
        </w:rPr>
        <w:t>, L.-l., F</w:t>
      </w:r>
      <w:r w:rsidR="006A1195" w:rsidRPr="00DC0CD8">
        <w:rPr>
          <w:rFonts w:ascii="Calibri" w:hAnsi="Calibri" w:cs="Calibri"/>
          <w:noProof/>
        </w:rPr>
        <w:t>an</w:t>
      </w:r>
      <w:r w:rsidRPr="00DC0CD8">
        <w:rPr>
          <w:rFonts w:ascii="Calibri" w:hAnsi="Calibri" w:cs="Calibri"/>
          <w:noProof/>
        </w:rPr>
        <w:t>, W.-h., C</w:t>
      </w:r>
      <w:r w:rsidR="006A1195" w:rsidRPr="00DC0CD8">
        <w:rPr>
          <w:rFonts w:ascii="Calibri" w:hAnsi="Calibri" w:cs="Calibri"/>
          <w:noProof/>
        </w:rPr>
        <w:t>ao</w:t>
      </w:r>
      <w:r w:rsidRPr="00DC0CD8">
        <w:rPr>
          <w:rFonts w:ascii="Calibri" w:hAnsi="Calibri" w:cs="Calibri"/>
          <w:noProof/>
        </w:rPr>
        <w:t>, H.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>C</w:t>
      </w:r>
      <w:r w:rsidR="006A1195" w:rsidRPr="00DC0CD8">
        <w:rPr>
          <w:rFonts w:ascii="Calibri" w:hAnsi="Calibri" w:cs="Calibri"/>
          <w:noProof/>
        </w:rPr>
        <w:t>ao</w:t>
      </w:r>
      <w:r w:rsidRPr="00DC0CD8">
        <w:rPr>
          <w:rFonts w:ascii="Calibri" w:hAnsi="Calibri" w:cs="Calibri"/>
          <w:noProof/>
        </w:rPr>
        <w:t xml:space="preserve">, B.-s. Morphological analysis of common edible starch granules by scanning electron microscopy. </w:t>
      </w:r>
      <w:r w:rsidRPr="00DC0CD8">
        <w:rPr>
          <w:rFonts w:ascii="Calibri" w:hAnsi="Calibri" w:cs="Calibri"/>
          <w:i/>
          <w:noProof/>
        </w:rPr>
        <w:t>Food Science.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32</w:t>
      </w:r>
      <w:r w:rsidRPr="00DC0CD8">
        <w:rPr>
          <w:rFonts w:ascii="Calibri" w:hAnsi="Calibri" w:cs="Calibri"/>
          <w:noProof/>
        </w:rPr>
        <w:t xml:space="preserve"> (15), 74-79 (2011).</w:t>
      </w:r>
    </w:p>
    <w:p w14:paraId="4CFE9031" w14:textId="253EA71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Baldwin, P. M., Adler, J., Davies, M. C.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Melia, C. D. Holes in starch granules: confocal, SEM and light microscopy studies of starch granule structure. </w:t>
      </w:r>
      <w:r w:rsidRPr="00DC0CD8">
        <w:rPr>
          <w:rFonts w:ascii="Calibri" w:hAnsi="Calibri" w:cs="Calibri"/>
          <w:i/>
          <w:noProof/>
        </w:rPr>
        <w:t>Starch‐Stärke.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46</w:t>
      </w:r>
      <w:r w:rsidRPr="00DC0CD8">
        <w:rPr>
          <w:rFonts w:ascii="Calibri" w:hAnsi="Calibri" w:cs="Calibri"/>
          <w:noProof/>
        </w:rPr>
        <w:t xml:space="preserve"> (9), 341-346 (1994)</w:t>
      </w:r>
      <w:r w:rsidR="00DC0CD8">
        <w:rPr>
          <w:rFonts w:ascii="Calibri" w:hAnsi="Calibri" w:cs="Calibri"/>
          <w:noProof/>
        </w:rPr>
        <w:t>.</w:t>
      </w:r>
    </w:p>
    <w:p w14:paraId="15173682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Chakraborty, I., Pallen, S., Shetty, Y., Roy, N.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Mazumder, N. Advanced microscopy techniques for revealing molecular structure of starch granules. </w:t>
      </w:r>
      <w:r w:rsidRPr="00DC0CD8">
        <w:rPr>
          <w:rFonts w:ascii="Calibri" w:hAnsi="Calibri" w:cs="Calibri"/>
          <w:i/>
          <w:noProof/>
        </w:rPr>
        <w:t xml:space="preserve">Biophysical </w:t>
      </w:r>
      <w:r w:rsidR="006A1195" w:rsidRPr="00DC0CD8">
        <w:rPr>
          <w:rFonts w:ascii="Calibri" w:hAnsi="Calibri" w:cs="Calibri"/>
          <w:i/>
          <w:noProof/>
        </w:rPr>
        <w:t>R</w:t>
      </w:r>
      <w:r w:rsidRPr="00DC0CD8">
        <w:rPr>
          <w:rFonts w:ascii="Calibri" w:hAnsi="Calibri" w:cs="Calibri"/>
          <w:i/>
          <w:noProof/>
        </w:rPr>
        <w:t>eviews.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12</w:t>
      </w:r>
      <w:r w:rsidRPr="00DC0CD8">
        <w:rPr>
          <w:rFonts w:ascii="Calibri" w:hAnsi="Calibri" w:cs="Calibri"/>
          <w:noProof/>
        </w:rPr>
        <w:t xml:space="preserve"> (1), 105-122 (2020).</w:t>
      </w:r>
    </w:p>
    <w:p w14:paraId="5898BDF2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Bechtel, D. B.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Wilson, J. D. Amyloplast formation and starch granule development in hard red winter wheat. </w:t>
      </w:r>
      <w:r w:rsidRPr="00DC0CD8">
        <w:rPr>
          <w:rFonts w:ascii="Calibri" w:hAnsi="Calibri" w:cs="Calibri"/>
          <w:i/>
          <w:noProof/>
        </w:rPr>
        <w:t>Cereal Chemistry.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80</w:t>
      </w:r>
      <w:r w:rsidRPr="00DC0CD8">
        <w:rPr>
          <w:rFonts w:ascii="Calibri" w:hAnsi="Calibri" w:cs="Calibri"/>
          <w:noProof/>
        </w:rPr>
        <w:t xml:space="preserve"> (2), 175-183 (2003).</w:t>
      </w:r>
    </w:p>
    <w:p w14:paraId="07A3CED8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 xml:space="preserve">Evers, A. Scanning electron microscopy of wheat starch. III. Granule development in the endosperm. </w:t>
      </w:r>
      <w:r w:rsidRPr="00DC0CD8">
        <w:rPr>
          <w:rFonts w:ascii="Calibri" w:hAnsi="Calibri" w:cs="Calibri"/>
          <w:i/>
          <w:noProof/>
        </w:rPr>
        <w:t>Starch‐Stärke.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23</w:t>
      </w:r>
      <w:r w:rsidRPr="00DC0CD8">
        <w:rPr>
          <w:rFonts w:ascii="Calibri" w:hAnsi="Calibri" w:cs="Calibri"/>
          <w:noProof/>
        </w:rPr>
        <w:t xml:space="preserve"> (5), 157-162 (1971).</w:t>
      </w:r>
    </w:p>
    <w:p w14:paraId="390F0128" w14:textId="6D0E4FEC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Wang, Y. J., White, P., Pollak, L</w:t>
      </w:r>
      <w:r w:rsidR="006A1195" w:rsidRPr="00DC0CD8">
        <w:rPr>
          <w:rFonts w:ascii="Calibri" w:hAnsi="Calibri" w:cs="Calibri"/>
          <w:noProof/>
        </w:rPr>
        <w:t>.,</w:t>
      </w:r>
      <w:r w:rsidRPr="00DC0CD8">
        <w:rPr>
          <w:rFonts w:ascii="Calibri" w:hAnsi="Calibri" w:cs="Calibri"/>
          <w:noProof/>
        </w:rPr>
        <w:t xml:space="preserve"> Jane, J. L. Characterization of starch structures of 17 maize endosperm mutant genotypes with Oh43 inbred line background. </w:t>
      </w:r>
      <w:r w:rsidRPr="00DC0CD8">
        <w:rPr>
          <w:rFonts w:ascii="Calibri" w:hAnsi="Calibri" w:cs="Calibri"/>
          <w:i/>
          <w:noProof/>
        </w:rPr>
        <w:t>Cereal Chemistry.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70</w:t>
      </w:r>
      <w:r w:rsid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>171-179 (1993).</w:t>
      </w:r>
    </w:p>
    <w:p w14:paraId="03097153" w14:textId="1FF530B6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Peng, M., Gao, M., Abdel-Aal, E. S. M., Hucl, P.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Chibbar, R. N. Separation and characterization of A-and B-type starch granules in wheat endosperm. </w:t>
      </w:r>
      <w:r w:rsidRPr="00DC0CD8">
        <w:rPr>
          <w:rFonts w:ascii="Calibri" w:hAnsi="Calibri" w:cs="Calibri"/>
          <w:i/>
          <w:noProof/>
        </w:rPr>
        <w:t>Cereal Chemistry.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76</w:t>
      </w:r>
      <w:r w:rsid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>375-379 (1999).</w:t>
      </w:r>
    </w:p>
    <w:p w14:paraId="1DBFDB7A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Wilson, J. D., Bechtel, D. B., Todd, T. C.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Seib, P. A. Measurement of wheat starch granule size distribution using image analysis and laser diffraction technology. </w:t>
      </w:r>
      <w:r w:rsidRPr="00DC0CD8">
        <w:rPr>
          <w:rFonts w:ascii="Calibri" w:hAnsi="Calibri" w:cs="Calibri"/>
          <w:i/>
          <w:noProof/>
        </w:rPr>
        <w:t>Cereal Chem</w:t>
      </w:r>
      <w:r w:rsidR="006A1195" w:rsidRPr="00DC0CD8">
        <w:rPr>
          <w:rFonts w:ascii="Calibri" w:hAnsi="Calibri" w:cs="Calibri"/>
          <w:i/>
          <w:noProof/>
        </w:rPr>
        <w:t>istry.</w:t>
      </w:r>
      <w:r w:rsidRPr="00DC0CD8">
        <w:rPr>
          <w:rFonts w:ascii="Calibri" w:hAnsi="Calibri" w:cs="Calibri"/>
          <w:i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83</w:t>
      </w:r>
      <w:r w:rsidRPr="00DC0CD8">
        <w:rPr>
          <w:rFonts w:ascii="Calibri" w:hAnsi="Calibri" w:cs="Calibri"/>
          <w:noProof/>
        </w:rPr>
        <w:t xml:space="preserve"> (3), 259-268</w:t>
      </w:r>
      <w:r w:rsidR="006A1195"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noProof/>
        </w:rPr>
        <w:t>(2006).</w:t>
      </w:r>
    </w:p>
    <w:p w14:paraId="26710B7F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Liu, Q., Weber, E., Currie, V.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Yada, R. Physicochemical properties of starches during potato growth. </w:t>
      </w:r>
      <w:r w:rsidRPr="00DC0CD8">
        <w:rPr>
          <w:rFonts w:ascii="Calibri" w:hAnsi="Calibri" w:cs="Calibri"/>
          <w:i/>
          <w:noProof/>
        </w:rPr>
        <w:t>Carbohydrate Polymers.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51</w:t>
      </w:r>
      <w:r w:rsidRPr="00DC0CD8">
        <w:rPr>
          <w:rFonts w:ascii="Calibri" w:hAnsi="Calibri" w:cs="Calibri"/>
          <w:noProof/>
        </w:rPr>
        <w:t xml:space="preserve"> (2), 213-221</w:t>
      </w:r>
      <w:r w:rsidR="006A1195"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noProof/>
        </w:rPr>
        <w:t>(2003).</w:t>
      </w:r>
    </w:p>
    <w:p w14:paraId="2CA31165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Chmelik, J.</w:t>
      </w:r>
      <w:r w:rsidRPr="00DC0CD8">
        <w:rPr>
          <w:rFonts w:ascii="Calibri" w:hAnsi="Calibri" w:cs="Calibri"/>
          <w:i/>
          <w:noProof/>
        </w:rPr>
        <w:t xml:space="preserve"> </w:t>
      </w:r>
      <w:r w:rsidRPr="00DC0CD8">
        <w:rPr>
          <w:rFonts w:ascii="Calibri" w:hAnsi="Calibri" w:cs="Calibri"/>
          <w:iCs/>
          <w:noProof/>
        </w:rPr>
        <w:t>et al.</w:t>
      </w:r>
      <w:r w:rsidRPr="00DC0CD8">
        <w:rPr>
          <w:rFonts w:ascii="Calibri" w:hAnsi="Calibri" w:cs="Calibri"/>
          <w:noProof/>
        </w:rPr>
        <w:t xml:space="preserve"> Comparison of size characterization of barley starch granules determined by electron and optical microscopy, low angle laser light scattering and gravitational field‐flow fractionation. </w:t>
      </w:r>
      <w:r w:rsidRPr="00DC0CD8">
        <w:rPr>
          <w:rFonts w:ascii="Calibri" w:hAnsi="Calibri" w:cs="Calibri"/>
          <w:i/>
          <w:noProof/>
        </w:rPr>
        <w:t>Journal of the Institute of Brewing.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107</w:t>
      </w:r>
      <w:r w:rsidRPr="00DC0CD8">
        <w:rPr>
          <w:rFonts w:ascii="Calibri" w:hAnsi="Calibri" w:cs="Calibri"/>
          <w:noProof/>
        </w:rPr>
        <w:t xml:space="preserve"> (1), 11-17 (2001).</w:t>
      </w:r>
    </w:p>
    <w:p w14:paraId="264D82F0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Moon, M. H.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Giddings, J. C. Rapid separation and measurement of particle size distribution of starch granules by sedimentation/steric field‐flow fractionation. </w:t>
      </w:r>
      <w:r w:rsidRPr="00DC0CD8">
        <w:rPr>
          <w:rFonts w:ascii="Calibri" w:hAnsi="Calibri" w:cs="Calibri"/>
          <w:i/>
          <w:noProof/>
        </w:rPr>
        <w:t xml:space="preserve">Journal of </w:t>
      </w:r>
      <w:r w:rsidR="006A1195" w:rsidRPr="00DC0CD8">
        <w:rPr>
          <w:rFonts w:ascii="Calibri" w:hAnsi="Calibri" w:cs="Calibri"/>
          <w:i/>
          <w:noProof/>
        </w:rPr>
        <w:t>F</w:t>
      </w:r>
      <w:r w:rsidRPr="00DC0CD8">
        <w:rPr>
          <w:rFonts w:ascii="Calibri" w:hAnsi="Calibri" w:cs="Calibri"/>
          <w:i/>
          <w:noProof/>
        </w:rPr>
        <w:t xml:space="preserve">ood </w:t>
      </w:r>
      <w:r w:rsidR="006A1195" w:rsidRPr="00DC0CD8">
        <w:rPr>
          <w:rFonts w:ascii="Calibri" w:hAnsi="Calibri" w:cs="Calibri"/>
          <w:i/>
          <w:noProof/>
        </w:rPr>
        <w:t>S</w:t>
      </w:r>
      <w:r w:rsidRPr="00DC0CD8">
        <w:rPr>
          <w:rFonts w:ascii="Calibri" w:hAnsi="Calibri" w:cs="Calibri"/>
          <w:i/>
          <w:noProof/>
        </w:rPr>
        <w:t>cience.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58</w:t>
      </w:r>
      <w:r w:rsidRPr="00DC0CD8">
        <w:rPr>
          <w:rFonts w:ascii="Calibri" w:hAnsi="Calibri" w:cs="Calibri"/>
          <w:noProof/>
        </w:rPr>
        <w:t xml:space="preserve"> (5), 1166-1171 (1993).</w:t>
      </w:r>
    </w:p>
    <w:p w14:paraId="698EEF53" w14:textId="51EDE0B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 xml:space="preserve">Wriedt, T.  </w:t>
      </w:r>
      <w:r w:rsidRPr="00DC0CD8">
        <w:rPr>
          <w:rFonts w:ascii="Calibri" w:hAnsi="Calibri" w:cs="Calibri"/>
          <w:i/>
          <w:noProof/>
        </w:rPr>
        <w:t>The Mie Theory: Basics and Applications</w:t>
      </w:r>
      <w:r w:rsidR="00D55D79">
        <w:rPr>
          <w:rFonts w:ascii="Calibri" w:hAnsi="Calibri" w:cs="Calibri"/>
          <w:noProof/>
        </w:rPr>
        <w:t>.</w:t>
      </w:r>
      <w:r w:rsidRPr="00DC0CD8">
        <w:rPr>
          <w:rFonts w:ascii="Calibri" w:hAnsi="Calibri" w:cs="Calibri"/>
          <w:noProof/>
        </w:rPr>
        <w:t xml:space="preserve"> </w:t>
      </w:r>
      <w:r w:rsidR="00D55D79">
        <w:rPr>
          <w:rFonts w:ascii="Calibri" w:hAnsi="Calibri" w:cs="Calibri"/>
          <w:noProof/>
        </w:rPr>
        <w:t>e</w:t>
      </w:r>
      <w:r w:rsidRPr="00DC0CD8">
        <w:rPr>
          <w:rFonts w:ascii="Calibri" w:hAnsi="Calibri" w:cs="Calibri"/>
          <w:noProof/>
        </w:rPr>
        <w:t>ds</w:t>
      </w:r>
      <w:r w:rsidR="00D55D79">
        <w:rPr>
          <w:rFonts w:ascii="Calibri" w:hAnsi="Calibri" w:cs="Calibri"/>
          <w:noProof/>
        </w:rPr>
        <w:t>.</w:t>
      </w:r>
      <w:r w:rsidRPr="00DC0CD8">
        <w:rPr>
          <w:rFonts w:ascii="Calibri" w:hAnsi="Calibri" w:cs="Calibri"/>
          <w:noProof/>
        </w:rPr>
        <w:t xml:space="preserve"> Wolfram</w:t>
      </w:r>
      <w:r w:rsidR="00D55D79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H</w:t>
      </w:r>
      <w:r w:rsidR="00D55D79">
        <w:rPr>
          <w:rFonts w:ascii="Calibri" w:hAnsi="Calibri" w:cs="Calibri"/>
          <w:noProof/>
        </w:rPr>
        <w:t xml:space="preserve">., </w:t>
      </w:r>
      <w:r w:rsidRPr="00DC0CD8">
        <w:rPr>
          <w:rFonts w:ascii="Calibri" w:hAnsi="Calibri" w:cs="Calibri"/>
          <w:noProof/>
        </w:rPr>
        <w:t>Wriedt</w:t>
      </w:r>
      <w:r w:rsidR="00D55D79">
        <w:rPr>
          <w:rFonts w:ascii="Calibri" w:hAnsi="Calibri" w:cs="Calibri"/>
          <w:noProof/>
        </w:rPr>
        <w:t>, T.</w:t>
      </w:r>
      <w:r w:rsidRPr="00DC0CD8">
        <w:rPr>
          <w:rFonts w:ascii="Calibri" w:hAnsi="Calibri" w:cs="Calibri"/>
          <w:noProof/>
        </w:rPr>
        <w:t xml:space="preserve">  53-71 Springer Berlin Heidelberg</w:t>
      </w:r>
      <w:r w:rsidR="00D55D79">
        <w:rPr>
          <w:rFonts w:ascii="Calibri" w:hAnsi="Calibri" w:cs="Calibri"/>
          <w:noProof/>
        </w:rPr>
        <w:t>.</w:t>
      </w:r>
      <w:r w:rsidRPr="00DC0CD8">
        <w:rPr>
          <w:rFonts w:ascii="Calibri" w:hAnsi="Calibri" w:cs="Calibri"/>
          <w:noProof/>
        </w:rPr>
        <w:t xml:space="preserve"> </w:t>
      </w:r>
      <w:r w:rsidR="00D55D79" w:rsidRPr="00DC0CD8">
        <w:rPr>
          <w:rFonts w:ascii="Calibri" w:hAnsi="Calibri" w:cs="Calibri"/>
          <w:noProof/>
        </w:rPr>
        <w:t>(</w:t>
      </w:r>
      <w:r w:rsidRPr="00DC0CD8">
        <w:rPr>
          <w:rFonts w:ascii="Calibri" w:hAnsi="Calibri" w:cs="Calibri"/>
          <w:noProof/>
        </w:rPr>
        <w:t>2012).</w:t>
      </w:r>
    </w:p>
    <w:p w14:paraId="125D6951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Schuerman, D. W., Wang, R. T., Gustafson, B. Å. S.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Schaefer, R. W. Systematic studies of light scattering. 1: Particle shape. </w:t>
      </w:r>
      <w:r w:rsidRPr="00DC0CD8">
        <w:rPr>
          <w:rFonts w:ascii="Calibri" w:hAnsi="Calibri" w:cs="Calibri"/>
          <w:i/>
          <w:noProof/>
        </w:rPr>
        <w:t>Applied Optics.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20</w:t>
      </w:r>
      <w:r w:rsidRPr="00DC0CD8">
        <w:rPr>
          <w:rFonts w:ascii="Calibri" w:hAnsi="Calibri" w:cs="Calibri"/>
          <w:noProof/>
        </w:rPr>
        <w:t xml:space="preserve"> (23), 4039-4050 (1981).</w:t>
      </w:r>
    </w:p>
    <w:p w14:paraId="4B017E65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Goering, K. J., Fritts, D. H.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Eslick, R. F. A study of starch granule size and distribution in 29 barley varieties. </w:t>
      </w:r>
      <w:r w:rsidRPr="00DC0CD8">
        <w:rPr>
          <w:rFonts w:ascii="Calibri" w:hAnsi="Calibri" w:cs="Calibri"/>
          <w:i/>
          <w:noProof/>
        </w:rPr>
        <w:t>Starch‐Stärke.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25</w:t>
      </w:r>
      <w:r w:rsidRPr="00DC0CD8">
        <w:rPr>
          <w:rFonts w:ascii="Calibri" w:hAnsi="Calibri" w:cs="Calibri"/>
          <w:noProof/>
        </w:rPr>
        <w:t xml:space="preserve"> (9), 297-302 (1973).</w:t>
      </w:r>
    </w:p>
    <w:p w14:paraId="1140F278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Chen, Z., Schols, H. A.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Voragen, A. G. J. Starch granule size strongly determines starch noodle processing and noodle quality. </w:t>
      </w:r>
      <w:r w:rsidRPr="00DC0CD8">
        <w:rPr>
          <w:rFonts w:ascii="Calibri" w:hAnsi="Calibri" w:cs="Calibri"/>
          <w:i/>
          <w:noProof/>
        </w:rPr>
        <w:t>J</w:t>
      </w:r>
      <w:r w:rsidR="006A1195" w:rsidRPr="00DC0CD8">
        <w:rPr>
          <w:rFonts w:ascii="Calibri" w:hAnsi="Calibri" w:cs="Calibri"/>
          <w:i/>
          <w:noProof/>
        </w:rPr>
        <w:t>ournal of</w:t>
      </w:r>
      <w:r w:rsidRPr="00DC0CD8">
        <w:rPr>
          <w:rFonts w:ascii="Calibri" w:hAnsi="Calibri" w:cs="Calibri"/>
          <w:i/>
          <w:noProof/>
        </w:rPr>
        <w:t xml:space="preserve"> Food Sci</w:t>
      </w:r>
      <w:r w:rsidR="006A1195" w:rsidRPr="00DC0CD8">
        <w:rPr>
          <w:rFonts w:ascii="Calibri" w:hAnsi="Calibri" w:cs="Calibri"/>
          <w:i/>
          <w:noProof/>
        </w:rPr>
        <w:t>ences.</w:t>
      </w:r>
      <w:r w:rsidRPr="00DC0CD8">
        <w:rPr>
          <w:rFonts w:ascii="Calibri" w:hAnsi="Calibri" w:cs="Calibri"/>
          <w:i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68</w:t>
      </w:r>
      <w:r w:rsidRPr="00DC0CD8">
        <w:rPr>
          <w:rFonts w:ascii="Calibri" w:hAnsi="Calibri" w:cs="Calibri"/>
          <w:noProof/>
        </w:rPr>
        <w:t xml:space="preserve"> (5), 1584-1589 (2003).</w:t>
      </w:r>
    </w:p>
    <w:p w14:paraId="3D99A527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Dai, Z. M. Starch granule size distribution in grains at different positions on the spike of wheat (</w:t>
      </w:r>
      <w:r w:rsidRPr="00DC0CD8">
        <w:rPr>
          <w:rFonts w:ascii="Calibri" w:hAnsi="Calibri" w:cs="Calibri"/>
          <w:i/>
          <w:noProof/>
        </w:rPr>
        <w:t>Triticum aestivum</w:t>
      </w:r>
      <w:r w:rsidRPr="00DC0CD8">
        <w:rPr>
          <w:rFonts w:ascii="Calibri" w:hAnsi="Calibri" w:cs="Calibri"/>
          <w:noProof/>
        </w:rPr>
        <w:t xml:space="preserve"> L.). </w:t>
      </w:r>
      <w:r w:rsidRPr="00DC0CD8">
        <w:rPr>
          <w:rFonts w:ascii="Calibri" w:hAnsi="Calibri" w:cs="Calibri"/>
          <w:i/>
          <w:noProof/>
        </w:rPr>
        <w:t>Starch-Starke.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61</w:t>
      </w:r>
      <w:r w:rsidRPr="00DC0CD8">
        <w:rPr>
          <w:rFonts w:ascii="Calibri" w:hAnsi="Calibri" w:cs="Calibri"/>
          <w:noProof/>
        </w:rPr>
        <w:t xml:space="preserve"> (10), 582-589 (2009).</w:t>
      </w:r>
    </w:p>
    <w:p w14:paraId="3832AEDD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lastRenderedPageBreak/>
        <w:t>Edwards, M. A., Osborne, B. G.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Henry, R. J. Effect of endosperm starch granule size distribution on milling yield in hard wheat. </w:t>
      </w:r>
      <w:r w:rsidRPr="00DC0CD8">
        <w:rPr>
          <w:rFonts w:ascii="Calibri" w:hAnsi="Calibri" w:cs="Calibri"/>
          <w:i/>
          <w:noProof/>
        </w:rPr>
        <w:t>J</w:t>
      </w:r>
      <w:r w:rsidR="006A1195" w:rsidRPr="00DC0CD8">
        <w:rPr>
          <w:rFonts w:ascii="Calibri" w:hAnsi="Calibri" w:cs="Calibri"/>
          <w:i/>
          <w:noProof/>
        </w:rPr>
        <w:t>ournal of</w:t>
      </w:r>
      <w:r w:rsidRPr="00DC0CD8">
        <w:rPr>
          <w:rFonts w:ascii="Calibri" w:hAnsi="Calibri" w:cs="Calibri"/>
          <w:i/>
          <w:noProof/>
        </w:rPr>
        <w:t xml:space="preserve"> Cer</w:t>
      </w:r>
      <w:r w:rsidR="006A1195" w:rsidRPr="00DC0CD8">
        <w:rPr>
          <w:rFonts w:ascii="Calibri" w:hAnsi="Calibri" w:cs="Calibri"/>
          <w:i/>
          <w:noProof/>
        </w:rPr>
        <w:t>e</w:t>
      </w:r>
      <w:r w:rsidRPr="00DC0CD8">
        <w:rPr>
          <w:rFonts w:ascii="Calibri" w:hAnsi="Calibri" w:cs="Calibri"/>
          <w:i/>
          <w:noProof/>
        </w:rPr>
        <w:t>al Sci</w:t>
      </w:r>
      <w:r w:rsidR="006A1195" w:rsidRPr="00DC0CD8">
        <w:rPr>
          <w:rFonts w:ascii="Calibri" w:hAnsi="Calibri" w:cs="Calibri"/>
          <w:i/>
          <w:noProof/>
        </w:rPr>
        <w:t>ence.</w:t>
      </w:r>
      <w:r w:rsidRPr="00DC0CD8">
        <w:rPr>
          <w:rFonts w:ascii="Calibri" w:hAnsi="Calibri" w:cs="Calibri"/>
          <w:i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48</w:t>
      </w:r>
      <w:r w:rsidRPr="00DC0CD8">
        <w:rPr>
          <w:rFonts w:ascii="Calibri" w:hAnsi="Calibri" w:cs="Calibri"/>
          <w:noProof/>
        </w:rPr>
        <w:t xml:space="preserve"> (1), 180-192 (2008).</w:t>
      </w:r>
    </w:p>
    <w:p w14:paraId="4B98D3E8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Karlsson, R., Olered, R.</w:t>
      </w:r>
      <w:r w:rsidR="006A1195" w:rsidRPr="00DC0CD8">
        <w:rPr>
          <w:rFonts w:ascii="Calibri" w:hAnsi="Calibri" w:cs="Calibri"/>
          <w:noProof/>
        </w:rPr>
        <w:t>,</w:t>
      </w:r>
      <w:r w:rsidRPr="00DC0CD8">
        <w:rPr>
          <w:rFonts w:ascii="Calibri" w:hAnsi="Calibri" w:cs="Calibri"/>
          <w:noProof/>
        </w:rPr>
        <w:t xml:space="preserve"> Eliasson, A. C. Changes in starch granule size distribution and starch gelatinization properties during development and maturation of wheat, barley and rye. </w:t>
      </w:r>
      <w:r w:rsidRPr="00DC0CD8">
        <w:rPr>
          <w:rFonts w:ascii="Calibri" w:hAnsi="Calibri" w:cs="Calibri"/>
          <w:i/>
          <w:noProof/>
        </w:rPr>
        <w:t>Starch - Stärke.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35</w:t>
      </w:r>
      <w:r w:rsidRPr="00DC0CD8">
        <w:rPr>
          <w:rFonts w:ascii="Calibri" w:hAnsi="Calibri" w:cs="Calibri"/>
          <w:noProof/>
        </w:rPr>
        <w:t xml:space="preserve"> (10), 335-340 (1983).</w:t>
      </w:r>
    </w:p>
    <w:p w14:paraId="306E66B2" w14:textId="77777777" w:rsidR="00DC0CD8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Li, W.-Y.</w:t>
      </w:r>
      <w:r w:rsidRPr="00DC0CD8">
        <w:rPr>
          <w:rFonts w:ascii="Calibri" w:hAnsi="Calibri" w:cs="Calibri"/>
          <w:i/>
          <w:noProof/>
        </w:rPr>
        <w:t xml:space="preserve"> </w:t>
      </w:r>
      <w:r w:rsidRPr="00DC0CD8">
        <w:rPr>
          <w:rFonts w:ascii="Calibri" w:hAnsi="Calibri" w:cs="Calibri"/>
          <w:iCs/>
          <w:noProof/>
        </w:rPr>
        <w:t xml:space="preserve">et al. </w:t>
      </w:r>
      <w:r w:rsidRPr="00DC0CD8">
        <w:rPr>
          <w:rFonts w:ascii="Calibri" w:hAnsi="Calibri" w:cs="Calibri"/>
          <w:noProof/>
        </w:rPr>
        <w:t xml:space="preserve">Comparison of starch granule size distribution between hard and soft wheat cultivars in Eastern China. </w:t>
      </w:r>
      <w:r w:rsidRPr="00DC0CD8">
        <w:rPr>
          <w:rFonts w:ascii="Calibri" w:hAnsi="Calibri" w:cs="Calibri"/>
          <w:i/>
          <w:noProof/>
        </w:rPr>
        <w:t>Agr</w:t>
      </w:r>
      <w:r w:rsidR="006A1195" w:rsidRPr="00DC0CD8">
        <w:rPr>
          <w:rFonts w:ascii="Calibri" w:hAnsi="Calibri" w:cs="Calibri"/>
          <w:i/>
          <w:noProof/>
        </w:rPr>
        <w:t>icultural</w:t>
      </w:r>
      <w:r w:rsidRPr="00DC0CD8">
        <w:rPr>
          <w:rFonts w:ascii="Calibri" w:hAnsi="Calibri" w:cs="Calibri"/>
          <w:i/>
          <w:noProof/>
        </w:rPr>
        <w:t xml:space="preserve"> Sci</w:t>
      </w:r>
      <w:r w:rsidR="006A1195" w:rsidRPr="00DC0CD8">
        <w:rPr>
          <w:rFonts w:ascii="Calibri" w:hAnsi="Calibri" w:cs="Calibri"/>
          <w:i/>
          <w:noProof/>
        </w:rPr>
        <w:t>ences</w:t>
      </w:r>
      <w:r w:rsidRPr="00DC0CD8">
        <w:rPr>
          <w:rFonts w:ascii="Calibri" w:hAnsi="Calibri" w:cs="Calibri"/>
          <w:i/>
          <w:noProof/>
        </w:rPr>
        <w:t xml:space="preserve"> China</w:t>
      </w:r>
      <w:r w:rsidR="006A1195" w:rsidRPr="00DC0CD8">
        <w:rPr>
          <w:rFonts w:ascii="Calibri" w:hAnsi="Calibri" w:cs="Calibri"/>
          <w:i/>
          <w:noProof/>
        </w:rPr>
        <w:t>.</w:t>
      </w:r>
      <w:r w:rsidRPr="00DC0CD8">
        <w:rPr>
          <w:rFonts w:ascii="Calibri" w:hAnsi="Calibri" w:cs="Calibri"/>
          <w:i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7</w:t>
      </w:r>
      <w:r w:rsidRPr="00DC0CD8">
        <w:rPr>
          <w:rFonts w:ascii="Calibri" w:hAnsi="Calibri" w:cs="Calibri"/>
          <w:noProof/>
        </w:rPr>
        <w:t>(8), 907-914 (2008).</w:t>
      </w:r>
    </w:p>
    <w:p w14:paraId="100DB22D" w14:textId="77777777" w:rsidR="00920852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DC0CD8">
        <w:rPr>
          <w:rFonts w:ascii="Calibri" w:hAnsi="Calibri" w:cs="Calibri"/>
          <w:noProof/>
        </w:rPr>
        <w:t>Park, S. H., Wilson, J. D.</w:t>
      </w:r>
      <w:r w:rsidR="006A1195" w:rsidRPr="00DC0CD8">
        <w:rPr>
          <w:rFonts w:ascii="Calibri" w:hAnsi="Calibri" w:cs="Calibri"/>
          <w:noProof/>
        </w:rPr>
        <w:t xml:space="preserve">, </w:t>
      </w:r>
      <w:r w:rsidRPr="00DC0CD8">
        <w:rPr>
          <w:rFonts w:ascii="Calibri" w:hAnsi="Calibri" w:cs="Calibri"/>
          <w:noProof/>
        </w:rPr>
        <w:t xml:space="preserve">Seabourn, B. W. Starch granule size distribution of hard red winter and hard red spring wheat: Its effects on mixing and breadmaking quality. </w:t>
      </w:r>
      <w:r w:rsidRPr="00DC0CD8">
        <w:rPr>
          <w:rFonts w:ascii="Calibri" w:hAnsi="Calibri" w:cs="Calibri"/>
          <w:i/>
          <w:noProof/>
        </w:rPr>
        <w:t>Journal of Cereal Science.</w:t>
      </w:r>
      <w:r w:rsidRPr="00DC0CD8">
        <w:rPr>
          <w:rFonts w:ascii="Calibri" w:hAnsi="Calibri" w:cs="Calibri"/>
          <w:noProof/>
        </w:rPr>
        <w:t xml:space="preserve"> </w:t>
      </w:r>
      <w:r w:rsidRPr="00DC0CD8">
        <w:rPr>
          <w:rFonts w:ascii="Calibri" w:hAnsi="Calibri" w:cs="Calibri"/>
          <w:b/>
          <w:noProof/>
        </w:rPr>
        <w:t>49</w:t>
      </w:r>
      <w:r w:rsidRPr="00DC0CD8">
        <w:rPr>
          <w:rFonts w:ascii="Calibri" w:hAnsi="Calibri" w:cs="Calibri"/>
          <w:noProof/>
        </w:rPr>
        <w:t xml:space="preserve"> (1), 98-105 (2009).</w:t>
      </w:r>
    </w:p>
    <w:p w14:paraId="0C90CCE6" w14:textId="77777777" w:rsidR="00920852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920852">
        <w:rPr>
          <w:rFonts w:ascii="Calibri" w:hAnsi="Calibri" w:cs="Calibri"/>
          <w:noProof/>
        </w:rPr>
        <w:t>Limpert, E., Stahel, W. A.</w:t>
      </w:r>
      <w:r w:rsidR="006A1195" w:rsidRPr="00920852">
        <w:rPr>
          <w:rFonts w:ascii="Calibri" w:hAnsi="Calibri" w:cs="Calibri"/>
          <w:noProof/>
        </w:rPr>
        <w:t>,</w:t>
      </w:r>
      <w:r w:rsidRPr="00920852">
        <w:rPr>
          <w:rFonts w:ascii="Calibri" w:hAnsi="Calibri" w:cs="Calibri"/>
          <w:noProof/>
        </w:rPr>
        <w:t xml:space="preserve"> Abbt, M. Log-normal distributions across the sciences: keys and clues. </w:t>
      </w:r>
      <w:r w:rsidRPr="00920852">
        <w:rPr>
          <w:rFonts w:ascii="Calibri" w:hAnsi="Calibri" w:cs="Calibri"/>
          <w:i/>
          <w:noProof/>
        </w:rPr>
        <w:t>Bioscience.</w:t>
      </w:r>
      <w:r w:rsidRPr="00920852">
        <w:rPr>
          <w:rFonts w:ascii="Calibri" w:hAnsi="Calibri" w:cs="Calibri"/>
          <w:noProof/>
        </w:rPr>
        <w:t xml:space="preserve"> </w:t>
      </w:r>
      <w:r w:rsidRPr="00920852">
        <w:rPr>
          <w:rFonts w:ascii="Calibri" w:hAnsi="Calibri" w:cs="Calibri"/>
          <w:b/>
          <w:noProof/>
        </w:rPr>
        <w:t>51</w:t>
      </w:r>
      <w:r w:rsidRPr="00920852">
        <w:rPr>
          <w:rFonts w:ascii="Calibri" w:hAnsi="Calibri" w:cs="Calibri"/>
          <w:noProof/>
        </w:rPr>
        <w:t xml:space="preserve"> (5), 341-352 (2001).</w:t>
      </w:r>
    </w:p>
    <w:p w14:paraId="29172616" w14:textId="77777777" w:rsidR="00920852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920852">
        <w:rPr>
          <w:rFonts w:ascii="Calibri" w:hAnsi="Calibri" w:cs="Calibri"/>
          <w:noProof/>
        </w:rPr>
        <w:t>Gao, M.</w:t>
      </w:r>
      <w:r w:rsidRPr="00920852">
        <w:rPr>
          <w:rFonts w:ascii="Calibri" w:hAnsi="Calibri" w:cs="Calibri"/>
          <w:i/>
          <w:noProof/>
        </w:rPr>
        <w:t xml:space="preserve"> </w:t>
      </w:r>
      <w:r w:rsidRPr="00920852">
        <w:rPr>
          <w:rFonts w:ascii="Calibri" w:hAnsi="Calibri" w:cs="Calibri"/>
          <w:iCs/>
          <w:noProof/>
        </w:rPr>
        <w:t>et al.</w:t>
      </w:r>
      <w:r w:rsidRPr="00920852">
        <w:rPr>
          <w:rFonts w:ascii="Calibri" w:hAnsi="Calibri" w:cs="Calibri"/>
          <w:noProof/>
        </w:rPr>
        <w:t xml:space="preserve"> Self-preserving lognormal volume-size distributions of starch granules in developing sweetpotatoes and modulation of their scale parameters by a starch synthase II (SSII). </w:t>
      </w:r>
      <w:r w:rsidRPr="00920852">
        <w:rPr>
          <w:rFonts w:ascii="Calibri" w:hAnsi="Calibri" w:cs="Calibri"/>
          <w:i/>
          <w:noProof/>
        </w:rPr>
        <w:t>Acta Physiologiae Plantarum.</w:t>
      </w:r>
      <w:r w:rsidRPr="00920852">
        <w:rPr>
          <w:rFonts w:ascii="Calibri" w:hAnsi="Calibri" w:cs="Calibri"/>
          <w:noProof/>
        </w:rPr>
        <w:t xml:space="preserve"> </w:t>
      </w:r>
      <w:r w:rsidRPr="00920852">
        <w:rPr>
          <w:rFonts w:ascii="Calibri" w:hAnsi="Calibri" w:cs="Calibri"/>
          <w:b/>
          <w:noProof/>
        </w:rPr>
        <w:t>38</w:t>
      </w:r>
      <w:r w:rsidRPr="00920852">
        <w:rPr>
          <w:rFonts w:ascii="Calibri" w:hAnsi="Calibri" w:cs="Calibri"/>
          <w:noProof/>
        </w:rPr>
        <w:t xml:space="preserve"> (11), 259 (2016).</w:t>
      </w:r>
    </w:p>
    <w:p w14:paraId="2BDC749A" w14:textId="77777777" w:rsidR="00920852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920852">
        <w:rPr>
          <w:rFonts w:ascii="Calibri" w:hAnsi="Calibri" w:cs="Calibri"/>
          <w:noProof/>
        </w:rPr>
        <w:t>Wattebled, F.</w:t>
      </w:r>
      <w:r w:rsidRPr="00920852">
        <w:rPr>
          <w:rFonts w:ascii="Calibri" w:hAnsi="Calibri" w:cs="Calibri"/>
          <w:iCs/>
          <w:noProof/>
        </w:rPr>
        <w:t xml:space="preserve"> et al.</w:t>
      </w:r>
      <w:r w:rsidRPr="00920852">
        <w:rPr>
          <w:rFonts w:ascii="Calibri" w:hAnsi="Calibri" w:cs="Calibri"/>
          <w:noProof/>
        </w:rPr>
        <w:t xml:space="preserve"> STA11, a Chlamydomonas reinhardtii locus required for normal starch granule biogenesis, encodes disproportionating enzyme. Further evidence for a function of alpha-1,4 glucanotransferases during starch granule biosynthesis in green algae. </w:t>
      </w:r>
      <w:r w:rsidRPr="00920852">
        <w:rPr>
          <w:rFonts w:ascii="Calibri" w:hAnsi="Calibri" w:cs="Calibri"/>
          <w:i/>
          <w:noProof/>
        </w:rPr>
        <w:t xml:space="preserve">Plant </w:t>
      </w:r>
      <w:r w:rsidR="006A1195" w:rsidRPr="00920852">
        <w:rPr>
          <w:rFonts w:ascii="Calibri" w:hAnsi="Calibri" w:cs="Calibri"/>
          <w:i/>
          <w:noProof/>
        </w:rPr>
        <w:t>P</w:t>
      </w:r>
      <w:r w:rsidRPr="00920852">
        <w:rPr>
          <w:rFonts w:ascii="Calibri" w:hAnsi="Calibri" w:cs="Calibri"/>
          <w:i/>
          <w:noProof/>
        </w:rPr>
        <w:t>hysiology.</w:t>
      </w:r>
      <w:r w:rsidRPr="00920852">
        <w:rPr>
          <w:rFonts w:ascii="Calibri" w:hAnsi="Calibri" w:cs="Calibri"/>
          <w:noProof/>
        </w:rPr>
        <w:t xml:space="preserve"> </w:t>
      </w:r>
      <w:r w:rsidRPr="00920852">
        <w:rPr>
          <w:rFonts w:ascii="Calibri" w:hAnsi="Calibri" w:cs="Calibri"/>
          <w:b/>
          <w:noProof/>
        </w:rPr>
        <w:t>132</w:t>
      </w:r>
      <w:r w:rsidRPr="00920852">
        <w:rPr>
          <w:rFonts w:ascii="Calibri" w:hAnsi="Calibri" w:cs="Calibri"/>
          <w:noProof/>
        </w:rPr>
        <w:t xml:space="preserve"> (1), 137-145 (2003).</w:t>
      </w:r>
    </w:p>
    <w:p w14:paraId="38671518" w14:textId="77777777" w:rsidR="00920852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920852">
        <w:rPr>
          <w:rFonts w:ascii="Calibri" w:hAnsi="Calibri" w:cs="Calibri"/>
          <w:noProof/>
        </w:rPr>
        <w:t>Ji, Y., Seetharaman, K.</w:t>
      </w:r>
      <w:r w:rsidR="006A1195" w:rsidRPr="00920852">
        <w:rPr>
          <w:rFonts w:ascii="Calibri" w:hAnsi="Calibri" w:cs="Calibri"/>
          <w:noProof/>
        </w:rPr>
        <w:t>,</w:t>
      </w:r>
      <w:r w:rsidRPr="00920852">
        <w:rPr>
          <w:rFonts w:ascii="Calibri" w:hAnsi="Calibri" w:cs="Calibri"/>
          <w:noProof/>
        </w:rPr>
        <w:t xml:space="preserve"> White, P. J. Optimizing a Small-Scale Corn-Starch Extraction Method for Use in the Laboratory. </w:t>
      </w:r>
      <w:r w:rsidRPr="00920852">
        <w:rPr>
          <w:rFonts w:ascii="Calibri" w:hAnsi="Calibri" w:cs="Calibri"/>
          <w:i/>
          <w:noProof/>
        </w:rPr>
        <w:t>Cereal Chemistry.</w:t>
      </w:r>
      <w:r w:rsidRPr="00920852">
        <w:rPr>
          <w:rFonts w:ascii="Calibri" w:hAnsi="Calibri" w:cs="Calibri"/>
          <w:noProof/>
        </w:rPr>
        <w:t xml:space="preserve"> </w:t>
      </w:r>
      <w:r w:rsidRPr="00920852">
        <w:rPr>
          <w:rFonts w:ascii="Calibri" w:hAnsi="Calibri" w:cs="Calibri"/>
          <w:b/>
          <w:noProof/>
        </w:rPr>
        <w:t>81</w:t>
      </w:r>
      <w:r w:rsidRPr="00920852">
        <w:rPr>
          <w:rFonts w:ascii="Calibri" w:hAnsi="Calibri" w:cs="Calibri"/>
          <w:noProof/>
        </w:rPr>
        <w:t xml:space="preserve"> (1), 55-58 (2004).</w:t>
      </w:r>
    </w:p>
    <w:p w14:paraId="2FEA0DD8" w14:textId="77777777" w:rsidR="00920852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920852">
        <w:rPr>
          <w:rFonts w:ascii="Calibri" w:hAnsi="Calibri" w:cs="Calibri"/>
          <w:noProof/>
        </w:rPr>
        <w:t>Halloy, S.</w:t>
      </w:r>
      <w:r w:rsidR="006A1195" w:rsidRPr="00920852">
        <w:rPr>
          <w:rFonts w:ascii="Calibri" w:hAnsi="Calibri" w:cs="Calibri"/>
          <w:noProof/>
        </w:rPr>
        <w:t>,</w:t>
      </w:r>
      <w:r w:rsidRPr="00920852">
        <w:rPr>
          <w:rFonts w:ascii="Calibri" w:hAnsi="Calibri" w:cs="Calibri"/>
          <w:noProof/>
        </w:rPr>
        <w:t xml:space="preserve"> Whigham, P. </w:t>
      </w:r>
      <w:r w:rsidR="00D4236A" w:rsidRPr="00920852">
        <w:rPr>
          <w:rFonts w:ascii="Calibri" w:eastAsia="SimSun" w:hAnsi="Calibri" w:cs="Calibri"/>
          <w:color w:val="000000"/>
          <w:lang w:eastAsia="en-US"/>
        </w:rPr>
        <w:t>The lognormal as universal descriptor of unconstrained complex systems: a unifying theory for complexity</w:t>
      </w:r>
      <w:r w:rsidR="00D4236A" w:rsidRPr="00920852">
        <w:rPr>
          <w:rFonts w:eastAsia="SimSun"/>
          <w:color w:val="000000"/>
          <w:lang w:eastAsia="en-US"/>
        </w:rPr>
        <w:t xml:space="preserve"> </w:t>
      </w:r>
      <w:r w:rsidRPr="00920852">
        <w:rPr>
          <w:rFonts w:ascii="Calibri" w:hAnsi="Calibri" w:cs="Calibri"/>
          <w:noProof/>
        </w:rPr>
        <w:t xml:space="preserve">in </w:t>
      </w:r>
      <w:r w:rsidRPr="00920852">
        <w:rPr>
          <w:rFonts w:ascii="Calibri" w:hAnsi="Calibri" w:cs="Calibri"/>
          <w:i/>
          <w:noProof/>
        </w:rPr>
        <w:t>Proceedings of the 7th Asia-Pacific Complex Systems Conference</w:t>
      </w:r>
      <w:r w:rsidR="00A3630E" w:rsidRPr="00920852">
        <w:rPr>
          <w:rFonts w:ascii="Calibri" w:hAnsi="Calibri" w:cs="Calibri"/>
          <w:noProof/>
        </w:rPr>
        <w:t>, QLD, Australia</w:t>
      </w:r>
      <w:r w:rsidR="00E764B8" w:rsidRPr="00920852">
        <w:rPr>
          <w:rFonts w:ascii="Calibri" w:hAnsi="Calibri" w:cs="Calibri"/>
          <w:noProof/>
        </w:rPr>
        <w:t xml:space="preserve">. </w:t>
      </w:r>
      <w:r w:rsidR="00A3630E" w:rsidRPr="00920852">
        <w:rPr>
          <w:rFonts w:ascii="Calibri" w:hAnsi="Calibri" w:cs="Calibri"/>
          <w:noProof/>
        </w:rPr>
        <w:t xml:space="preserve"> </w:t>
      </w:r>
      <w:r w:rsidRPr="00920852">
        <w:rPr>
          <w:rFonts w:ascii="Calibri" w:hAnsi="Calibri" w:cs="Calibri"/>
          <w:noProof/>
        </w:rPr>
        <w:t>309-320</w:t>
      </w:r>
      <w:r w:rsidR="007C5DFE" w:rsidRPr="00920852">
        <w:rPr>
          <w:rFonts w:ascii="Calibri" w:hAnsi="Calibri" w:cs="Calibri"/>
          <w:noProof/>
        </w:rPr>
        <w:t xml:space="preserve"> (2004)</w:t>
      </w:r>
      <w:r w:rsidRPr="00920852">
        <w:rPr>
          <w:rFonts w:ascii="Calibri" w:hAnsi="Calibri" w:cs="Calibri"/>
          <w:noProof/>
        </w:rPr>
        <w:t>.</w:t>
      </w:r>
      <w:r w:rsidR="006A1195" w:rsidRPr="00920852">
        <w:rPr>
          <w:rFonts w:ascii="Calibri" w:hAnsi="Calibri" w:cs="Calibri"/>
          <w:noProof/>
        </w:rPr>
        <w:t xml:space="preserve">  </w:t>
      </w:r>
    </w:p>
    <w:p w14:paraId="79033928" w14:textId="3916849B" w:rsidR="00600591" w:rsidRPr="00920852" w:rsidRDefault="00600591" w:rsidP="00DC0CD8">
      <w:pPr>
        <w:pStyle w:val="EndNoteBibliography"/>
        <w:numPr>
          <w:ilvl w:val="0"/>
          <w:numId w:val="42"/>
        </w:numPr>
        <w:ind w:left="0" w:firstLine="0"/>
        <w:rPr>
          <w:rFonts w:ascii="Calibri" w:hAnsi="Calibri" w:cs="Calibri"/>
          <w:noProof/>
        </w:rPr>
      </w:pPr>
      <w:r w:rsidRPr="00920852">
        <w:rPr>
          <w:rFonts w:ascii="Calibri" w:hAnsi="Calibri" w:cs="Calibri"/>
          <w:noProof/>
        </w:rPr>
        <w:t>Furusawa, C., Suzuki, T., Kashiwagi, A., Yomo, T.</w:t>
      </w:r>
      <w:r w:rsidR="00C216B2" w:rsidRPr="00920852">
        <w:rPr>
          <w:rFonts w:ascii="Calibri" w:hAnsi="Calibri" w:cs="Calibri"/>
          <w:noProof/>
        </w:rPr>
        <w:t>,</w:t>
      </w:r>
      <w:r w:rsidRPr="00920852">
        <w:rPr>
          <w:rFonts w:ascii="Calibri" w:hAnsi="Calibri" w:cs="Calibri"/>
          <w:noProof/>
        </w:rPr>
        <w:t xml:space="preserve"> Kaneko, K. Ubiquity of log-normal distributions in intra-cellular reaction dynamics. </w:t>
      </w:r>
      <w:r w:rsidRPr="00920852">
        <w:rPr>
          <w:rFonts w:ascii="Calibri" w:hAnsi="Calibri" w:cs="Calibri"/>
          <w:i/>
          <w:noProof/>
        </w:rPr>
        <w:t>Biophysics (Nagoya-shi).</w:t>
      </w:r>
      <w:r w:rsidRPr="00920852">
        <w:rPr>
          <w:rFonts w:ascii="Calibri" w:hAnsi="Calibri" w:cs="Calibri"/>
          <w:noProof/>
        </w:rPr>
        <w:t xml:space="preserve"> </w:t>
      </w:r>
      <w:r w:rsidRPr="00920852">
        <w:rPr>
          <w:rFonts w:ascii="Calibri" w:hAnsi="Calibri" w:cs="Calibri"/>
          <w:b/>
          <w:noProof/>
        </w:rPr>
        <w:t>1</w:t>
      </w:r>
      <w:r w:rsidR="00C216B2" w:rsidRPr="00920852">
        <w:rPr>
          <w:rFonts w:ascii="Calibri" w:hAnsi="Calibri" w:cs="Calibri"/>
          <w:b/>
          <w:noProof/>
        </w:rPr>
        <w:t>,</w:t>
      </w:r>
      <w:r w:rsidRPr="00920852">
        <w:rPr>
          <w:rFonts w:ascii="Calibri" w:hAnsi="Calibri" w:cs="Calibri"/>
          <w:noProof/>
        </w:rPr>
        <w:t xml:space="preserve"> 25-31 (2005).</w:t>
      </w:r>
    </w:p>
    <w:p w14:paraId="2B72AA3C" w14:textId="1365BE4D" w:rsidR="00BE7C57" w:rsidRPr="00841298" w:rsidRDefault="00BE7C57" w:rsidP="00DC0CD8">
      <w:pPr>
        <w:pStyle w:val="EndNoteBibliography"/>
        <w:jc w:val="both"/>
      </w:pPr>
    </w:p>
    <w:sectPr w:rsidR="00BE7C57" w:rsidRPr="00841298" w:rsidSect="00565F6A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92AC7" w14:textId="77777777" w:rsidR="007B1451" w:rsidRDefault="007B1451" w:rsidP="00A133EF">
      <w:r>
        <w:separator/>
      </w:r>
    </w:p>
  </w:endnote>
  <w:endnote w:type="continuationSeparator" w:id="0">
    <w:p w14:paraId="0E354A30" w14:textId="77777777" w:rsidR="007B1451" w:rsidRDefault="007B1451" w:rsidP="00A1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otham">
    <w:altName w:val="Arial"/>
    <w:charset w:val="00"/>
    <w:family w:val="swiss"/>
    <w:pitch w:val="default"/>
    <w:sig w:usb0="00000003" w:usb1="00000000" w:usb2="00000000" w:usb3="00000000" w:csb0="00000001" w:csb1="00000000"/>
  </w:font>
  <w:font w:name="T 70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 706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 1569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1DE98" w14:textId="77777777" w:rsidR="00032C73" w:rsidRPr="005B36E6" w:rsidRDefault="00032C73" w:rsidP="00CA04C8">
    <w:pPr>
      <w:pStyle w:val="Footer"/>
      <w:rPr>
        <w:rFonts w:ascii="Calibri" w:hAnsi="Calibri" w:cs="Calibri"/>
        <w:color w:val="000000" w:themeColor="text1"/>
      </w:rPr>
    </w:pPr>
    <w:r w:rsidRPr="005B36E6">
      <w:rPr>
        <w:rFonts w:ascii="Calibri" w:hAnsi="Calibri" w:cs="Calibri"/>
        <w:color w:val="000000" w:themeColor="text1"/>
      </w:rPr>
      <w:t xml:space="preserve">Page </w:t>
    </w:r>
    <w:r w:rsidRPr="005B36E6">
      <w:rPr>
        <w:rFonts w:ascii="Calibri" w:hAnsi="Calibri" w:cs="Calibri"/>
        <w:color w:val="000000" w:themeColor="text1"/>
      </w:rPr>
      <w:fldChar w:fldCharType="begin"/>
    </w:r>
    <w:r w:rsidRPr="005B36E6">
      <w:rPr>
        <w:rFonts w:ascii="Calibri" w:hAnsi="Calibri" w:cs="Calibri"/>
        <w:color w:val="000000" w:themeColor="text1"/>
      </w:rPr>
      <w:instrText xml:space="preserve"> PAGE  \* Arabic  \* MERGEFORMAT </w:instrText>
    </w:r>
    <w:r w:rsidRPr="005B36E6">
      <w:rPr>
        <w:rFonts w:ascii="Calibri" w:hAnsi="Calibri" w:cs="Calibri"/>
        <w:color w:val="000000" w:themeColor="text1"/>
      </w:rPr>
      <w:fldChar w:fldCharType="separate"/>
    </w:r>
    <w:r>
      <w:rPr>
        <w:rFonts w:ascii="Calibri" w:hAnsi="Calibri" w:cs="Calibri"/>
        <w:noProof/>
        <w:color w:val="000000" w:themeColor="text1"/>
      </w:rPr>
      <w:t>6</w:t>
    </w:r>
    <w:r w:rsidRPr="005B36E6">
      <w:rPr>
        <w:rFonts w:ascii="Calibri" w:hAnsi="Calibri" w:cs="Calibri"/>
        <w:color w:val="000000" w:themeColor="text1"/>
      </w:rPr>
      <w:fldChar w:fldCharType="end"/>
    </w:r>
    <w:r w:rsidRPr="005B36E6">
      <w:rPr>
        <w:rFonts w:ascii="Calibri" w:hAnsi="Calibri" w:cs="Calibri"/>
        <w:color w:val="000000" w:themeColor="text1"/>
      </w:rPr>
      <w:t xml:space="preserve"> of </w:t>
    </w:r>
    <w:r w:rsidRPr="005B36E6">
      <w:rPr>
        <w:rFonts w:ascii="Calibri" w:hAnsi="Calibri" w:cs="Calibri"/>
        <w:color w:val="000000" w:themeColor="text1"/>
      </w:rPr>
      <w:fldChar w:fldCharType="begin"/>
    </w:r>
    <w:r w:rsidRPr="005B36E6">
      <w:rPr>
        <w:rFonts w:ascii="Calibri" w:hAnsi="Calibri" w:cs="Calibri"/>
        <w:color w:val="000000" w:themeColor="text1"/>
      </w:rPr>
      <w:instrText xml:space="preserve"> NUMPAGES  \* Arabic  \* MERGEFORMAT </w:instrText>
    </w:r>
    <w:r w:rsidRPr="005B36E6">
      <w:rPr>
        <w:rFonts w:ascii="Calibri" w:hAnsi="Calibri" w:cs="Calibri"/>
        <w:color w:val="000000" w:themeColor="text1"/>
      </w:rPr>
      <w:fldChar w:fldCharType="separate"/>
    </w:r>
    <w:r>
      <w:rPr>
        <w:rFonts w:ascii="Calibri" w:hAnsi="Calibri" w:cs="Calibri"/>
        <w:noProof/>
        <w:color w:val="000000" w:themeColor="text1"/>
      </w:rPr>
      <w:t>14</w:t>
    </w:r>
    <w:r w:rsidRPr="005B36E6">
      <w:rPr>
        <w:rFonts w:ascii="Calibri" w:hAnsi="Calibri" w:cs="Calibri"/>
        <w:color w:val="000000" w:themeColor="text1"/>
      </w:rPr>
      <w:fldChar w:fldCharType="end"/>
    </w:r>
  </w:p>
  <w:p w14:paraId="2A31DBE0" w14:textId="77777777" w:rsidR="00032C73" w:rsidRDefault="00032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509F9" w14:textId="77777777" w:rsidR="007B1451" w:rsidRDefault="007B1451" w:rsidP="00A133EF">
      <w:r>
        <w:separator/>
      </w:r>
    </w:p>
  </w:footnote>
  <w:footnote w:type="continuationSeparator" w:id="0">
    <w:p w14:paraId="40F61834" w14:textId="77777777" w:rsidR="007B1451" w:rsidRDefault="007B1451" w:rsidP="00A1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31CB"/>
    <w:multiLevelType w:val="hybridMultilevel"/>
    <w:tmpl w:val="F3082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2187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D2468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D766A2"/>
    <w:multiLevelType w:val="hybridMultilevel"/>
    <w:tmpl w:val="39CE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37EB"/>
    <w:multiLevelType w:val="hybridMultilevel"/>
    <w:tmpl w:val="DD849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21B6E"/>
    <w:multiLevelType w:val="hybridMultilevel"/>
    <w:tmpl w:val="010CAC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EF1C1F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A021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880E39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33379C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AB6D7A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A577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B317AC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9F8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5952DC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6C4D89"/>
    <w:multiLevelType w:val="multilevel"/>
    <w:tmpl w:val="ACBE95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color w:val="000000" w:themeColor="text1"/>
        <w:shd w:val="pct15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34727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4B7001"/>
    <w:multiLevelType w:val="multilevel"/>
    <w:tmpl w:val="806C404A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F635B3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737D2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FA2A9C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247A8B"/>
    <w:multiLevelType w:val="hybridMultilevel"/>
    <w:tmpl w:val="F74E1C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A41C0F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7B71A2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2D5AB3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A41DA5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84CAD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CA5FF1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9050F0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4049FA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931144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DB3F17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C9465B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2A397C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AD5AE8"/>
    <w:multiLevelType w:val="multilevel"/>
    <w:tmpl w:val="8DC6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77E90"/>
    <w:multiLevelType w:val="hybridMultilevel"/>
    <w:tmpl w:val="2F54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B15CC"/>
    <w:multiLevelType w:val="hybridMultilevel"/>
    <w:tmpl w:val="B3AE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77652"/>
    <w:multiLevelType w:val="multilevel"/>
    <w:tmpl w:val="DD849E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5A688E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0C0EAC"/>
    <w:multiLevelType w:val="multilevel"/>
    <w:tmpl w:val="0B947EB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CF23A0"/>
    <w:multiLevelType w:val="multilevel"/>
    <w:tmpl w:val="806C404A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hd w:val="pct15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15"/>
  </w:num>
  <w:num w:numId="3">
    <w:abstractNumId w:val="7"/>
  </w:num>
  <w:num w:numId="4">
    <w:abstractNumId w:val="11"/>
  </w:num>
  <w:num w:numId="5">
    <w:abstractNumId w:val="41"/>
  </w:num>
  <w:num w:numId="6">
    <w:abstractNumId w:val="18"/>
  </w:num>
  <w:num w:numId="7">
    <w:abstractNumId w:val="26"/>
  </w:num>
  <w:num w:numId="8">
    <w:abstractNumId w:val="21"/>
  </w:num>
  <w:num w:numId="9">
    <w:abstractNumId w:val="39"/>
  </w:num>
  <w:num w:numId="10">
    <w:abstractNumId w:val="1"/>
  </w:num>
  <w:num w:numId="11">
    <w:abstractNumId w:val="28"/>
  </w:num>
  <w:num w:numId="12">
    <w:abstractNumId w:val="25"/>
  </w:num>
  <w:num w:numId="13">
    <w:abstractNumId w:val="27"/>
  </w:num>
  <w:num w:numId="14">
    <w:abstractNumId w:val="29"/>
  </w:num>
  <w:num w:numId="15">
    <w:abstractNumId w:val="31"/>
  </w:num>
  <w:num w:numId="16">
    <w:abstractNumId w:val="32"/>
  </w:num>
  <w:num w:numId="17">
    <w:abstractNumId w:val="14"/>
  </w:num>
  <w:num w:numId="18">
    <w:abstractNumId w:val="23"/>
  </w:num>
  <w:num w:numId="19">
    <w:abstractNumId w:val="8"/>
  </w:num>
  <w:num w:numId="20">
    <w:abstractNumId w:val="9"/>
  </w:num>
  <w:num w:numId="21">
    <w:abstractNumId w:val="20"/>
  </w:num>
  <w:num w:numId="22">
    <w:abstractNumId w:val="12"/>
  </w:num>
  <w:num w:numId="23">
    <w:abstractNumId w:val="40"/>
  </w:num>
  <w:num w:numId="24">
    <w:abstractNumId w:val="10"/>
  </w:num>
  <w:num w:numId="25">
    <w:abstractNumId w:val="33"/>
  </w:num>
  <w:num w:numId="26">
    <w:abstractNumId w:val="17"/>
  </w:num>
  <w:num w:numId="27">
    <w:abstractNumId w:val="6"/>
  </w:num>
  <w:num w:numId="28">
    <w:abstractNumId w:val="24"/>
  </w:num>
  <w:num w:numId="29">
    <w:abstractNumId w:val="30"/>
  </w:num>
  <w:num w:numId="30">
    <w:abstractNumId w:val="19"/>
  </w:num>
  <w:num w:numId="31">
    <w:abstractNumId w:val="2"/>
  </w:num>
  <w:num w:numId="32">
    <w:abstractNumId w:val="13"/>
  </w:num>
  <w:num w:numId="33">
    <w:abstractNumId w:val="34"/>
  </w:num>
  <w:num w:numId="34">
    <w:abstractNumId w:val="5"/>
  </w:num>
  <w:num w:numId="35">
    <w:abstractNumId w:val="22"/>
  </w:num>
  <w:num w:numId="36">
    <w:abstractNumId w:val="16"/>
  </w:num>
  <w:num w:numId="37">
    <w:abstractNumId w:val="4"/>
  </w:num>
  <w:num w:numId="38">
    <w:abstractNumId w:val="38"/>
  </w:num>
  <w:num w:numId="39">
    <w:abstractNumId w:val="36"/>
  </w:num>
  <w:num w:numId="40">
    <w:abstractNumId w:val="3"/>
  </w:num>
  <w:num w:numId="41">
    <w:abstractNumId w:val="3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78773A"/>
    <w:rsid w:val="00000238"/>
    <w:rsid w:val="00000371"/>
    <w:rsid w:val="00000BB5"/>
    <w:rsid w:val="00000F7D"/>
    <w:rsid w:val="0000108C"/>
    <w:rsid w:val="0000248E"/>
    <w:rsid w:val="0000308B"/>
    <w:rsid w:val="000036E7"/>
    <w:rsid w:val="000054DD"/>
    <w:rsid w:val="00005CCE"/>
    <w:rsid w:val="00005EF2"/>
    <w:rsid w:val="00006AE3"/>
    <w:rsid w:val="00006E5F"/>
    <w:rsid w:val="00010605"/>
    <w:rsid w:val="00010EF0"/>
    <w:rsid w:val="000122EC"/>
    <w:rsid w:val="000140A4"/>
    <w:rsid w:val="00014112"/>
    <w:rsid w:val="000141A5"/>
    <w:rsid w:val="000141E4"/>
    <w:rsid w:val="000152D3"/>
    <w:rsid w:val="00015841"/>
    <w:rsid w:val="00015F44"/>
    <w:rsid w:val="00016967"/>
    <w:rsid w:val="000173A3"/>
    <w:rsid w:val="00020609"/>
    <w:rsid w:val="000206FB"/>
    <w:rsid w:val="00022391"/>
    <w:rsid w:val="00022C89"/>
    <w:rsid w:val="00023595"/>
    <w:rsid w:val="00023D2C"/>
    <w:rsid w:val="0002421F"/>
    <w:rsid w:val="000243EB"/>
    <w:rsid w:val="0002571F"/>
    <w:rsid w:val="00025A23"/>
    <w:rsid w:val="00026AE7"/>
    <w:rsid w:val="000270A7"/>
    <w:rsid w:val="00030692"/>
    <w:rsid w:val="00030733"/>
    <w:rsid w:val="0003083B"/>
    <w:rsid w:val="00030C32"/>
    <w:rsid w:val="00031040"/>
    <w:rsid w:val="00031C2A"/>
    <w:rsid w:val="00031DD2"/>
    <w:rsid w:val="00032336"/>
    <w:rsid w:val="00032C73"/>
    <w:rsid w:val="00033909"/>
    <w:rsid w:val="00033CFC"/>
    <w:rsid w:val="00033DDE"/>
    <w:rsid w:val="0003560D"/>
    <w:rsid w:val="00035693"/>
    <w:rsid w:val="000361F0"/>
    <w:rsid w:val="0003695D"/>
    <w:rsid w:val="000377AD"/>
    <w:rsid w:val="00044034"/>
    <w:rsid w:val="000444C7"/>
    <w:rsid w:val="00044EC8"/>
    <w:rsid w:val="00045212"/>
    <w:rsid w:val="000452B9"/>
    <w:rsid w:val="00045339"/>
    <w:rsid w:val="000476F7"/>
    <w:rsid w:val="00047C8F"/>
    <w:rsid w:val="000507A5"/>
    <w:rsid w:val="00051126"/>
    <w:rsid w:val="0005131A"/>
    <w:rsid w:val="0005147E"/>
    <w:rsid w:val="0005194C"/>
    <w:rsid w:val="00051D70"/>
    <w:rsid w:val="000521C5"/>
    <w:rsid w:val="00054B97"/>
    <w:rsid w:val="00055128"/>
    <w:rsid w:val="000553C5"/>
    <w:rsid w:val="000557B6"/>
    <w:rsid w:val="00055C0D"/>
    <w:rsid w:val="000565AE"/>
    <w:rsid w:val="00056C64"/>
    <w:rsid w:val="000571A0"/>
    <w:rsid w:val="00057761"/>
    <w:rsid w:val="00060BC5"/>
    <w:rsid w:val="00061C31"/>
    <w:rsid w:val="00065B38"/>
    <w:rsid w:val="0006708E"/>
    <w:rsid w:val="0006723B"/>
    <w:rsid w:val="00067557"/>
    <w:rsid w:val="000676F5"/>
    <w:rsid w:val="000701A2"/>
    <w:rsid w:val="0007383A"/>
    <w:rsid w:val="0007456D"/>
    <w:rsid w:val="00074AD1"/>
    <w:rsid w:val="00077C19"/>
    <w:rsid w:val="00081375"/>
    <w:rsid w:val="00081513"/>
    <w:rsid w:val="000826D8"/>
    <w:rsid w:val="0008283E"/>
    <w:rsid w:val="00082A38"/>
    <w:rsid w:val="00082D8B"/>
    <w:rsid w:val="000845BA"/>
    <w:rsid w:val="00084FB7"/>
    <w:rsid w:val="0008598E"/>
    <w:rsid w:val="0008689D"/>
    <w:rsid w:val="00086975"/>
    <w:rsid w:val="00086F23"/>
    <w:rsid w:val="00087E25"/>
    <w:rsid w:val="00087F79"/>
    <w:rsid w:val="00087FCE"/>
    <w:rsid w:val="0009151F"/>
    <w:rsid w:val="00091A83"/>
    <w:rsid w:val="00092A57"/>
    <w:rsid w:val="00092DC8"/>
    <w:rsid w:val="00093F85"/>
    <w:rsid w:val="00094174"/>
    <w:rsid w:val="00094CB7"/>
    <w:rsid w:val="000961FF"/>
    <w:rsid w:val="00096602"/>
    <w:rsid w:val="00097210"/>
    <w:rsid w:val="00097B93"/>
    <w:rsid w:val="000A11E7"/>
    <w:rsid w:val="000A1458"/>
    <w:rsid w:val="000A2374"/>
    <w:rsid w:val="000A2998"/>
    <w:rsid w:val="000A36E4"/>
    <w:rsid w:val="000A3A1E"/>
    <w:rsid w:val="000A5DCA"/>
    <w:rsid w:val="000A68A6"/>
    <w:rsid w:val="000A74C4"/>
    <w:rsid w:val="000B143C"/>
    <w:rsid w:val="000B2067"/>
    <w:rsid w:val="000B303F"/>
    <w:rsid w:val="000B3E65"/>
    <w:rsid w:val="000B4C90"/>
    <w:rsid w:val="000B564D"/>
    <w:rsid w:val="000B5D3C"/>
    <w:rsid w:val="000B611C"/>
    <w:rsid w:val="000B68BC"/>
    <w:rsid w:val="000B7488"/>
    <w:rsid w:val="000C18A5"/>
    <w:rsid w:val="000C2095"/>
    <w:rsid w:val="000C32B4"/>
    <w:rsid w:val="000C3626"/>
    <w:rsid w:val="000C4DA9"/>
    <w:rsid w:val="000C51E6"/>
    <w:rsid w:val="000C66E5"/>
    <w:rsid w:val="000D0DAA"/>
    <w:rsid w:val="000D23C4"/>
    <w:rsid w:val="000D2D00"/>
    <w:rsid w:val="000D3CCE"/>
    <w:rsid w:val="000D3FA9"/>
    <w:rsid w:val="000D4414"/>
    <w:rsid w:val="000D4EDF"/>
    <w:rsid w:val="000D5421"/>
    <w:rsid w:val="000D7179"/>
    <w:rsid w:val="000D7588"/>
    <w:rsid w:val="000D7F97"/>
    <w:rsid w:val="000E152D"/>
    <w:rsid w:val="000E1610"/>
    <w:rsid w:val="000E215C"/>
    <w:rsid w:val="000E2CA6"/>
    <w:rsid w:val="000E36AB"/>
    <w:rsid w:val="000E3730"/>
    <w:rsid w:val="000E5198"/>
    <w:rsid w:val="000E603B"/>
    <w:rsid w:val="000E7411"/>
    <w:rsid w:val="000E7978"/>
    <w:rsid w:val="000E7BB8"/>
    <w:rsid w:val="000F0F5C"/>
    <w:rsid w:val="000F3A5A"/>
    <w:rsid w:val="000F4809"/>
    <w:rsid w:val="000F6238"/>
    <w:rsid w:val="000F6B99"/>
    <w:rsid w:val="000F6D2E"/>
    <w:rsid w:val="000F794A"/>
    <w:rsid w:val="00100C2B"/>
    <w:rsid w:val="001016DE"/>
    <w:rsid w:val="00103310"/>
    <w:rsid w:val="00104657"/>
    <w:rsid w:val="001054BB"/>
    <w:rsid w:val="00105DE3"/>
    <w:rsid w:val="00106986"/>
    <w:rsid w:val="00107153"/>
    <w:rsid w:val="001071D1"/>
    <w:rsid w:val="00107E52"/>
    <w:rsid w:val="001106FB"/>
    <w:rsid w:val="00110A7E"/>
    <w:rsid w:val="00113C38"/>
    <w:rsid w:val="00113E64"/>
    <w:rsid w:val="001146B1"/>
    <w:rsid w:val="00115A19"/>
    <w:rsid w:val="00115D4C"/>
    <w:rsid w:val="00117DFC"/>
    <w:rsid w:val="0012153A"/>
    <w:rsid w:val="00121CAD"/>
    <w:rsid w:val="00121DFE"/>
    <w:rsid w:val="00121E2C"/>
    <w:rsid w:val="00121E67"/>
    <w:rsid w:val="0012243F"/>
    <w:rsid w:val="00122888"/>
    <w:rsid w:val="00123018"/>
    <w:rsid w:val="001233DF"/>
    <w:rsid w:val="00123FBD"/>
    <w:rsid w:val="00124490"/>
    <w:rsid w:val="00124726"/>
    <w:rsid w:val="00124A18"/>
    <w:rsid w:val="00124B17"/>
    <w:rsid w:val="0012514B"/>
    <w:rsid w:val="00125733"/>
    <w:rsid w:val="0012701C"/>
    <w:rsid w:val="00127F60"/>
    <w:rsid w:val="00131905"/>
    <w:rsid w:val="00132387"/>
    <w:rsid w:val="00132F2B"/>
    <w:rsid w:val="0013372C"/>
    <w:rsid w:val="00133E00"/>
    <w:rsid w:val="00133F5D"/>
    <w:rsid w:val="001364BC"/>
    <w:rsid w:val="001365DF"/>
    <w:rsid w:val="00136F0D"/>
    <w:rsid w:val="001401D6"/>
    <w:rsid w:val="001404A3"/>
    <w:rsid w:val="00140559"/>
    <w:rsid w:val="001409FA"/>
    <w:rsid w:val="00140F9F"/>
    <w:rsid w:val="00141358"/>
    <w:rsid w:val="001425BF"/>
    <w:rsid w:val="0014266D"/>
    <w:rsid w:val="0014324D"/>
    <w:rsid w:val="00143CD5"/>
    <w:rsid w:val="00144035"/>
    <w:rsid w:val="00144FB2"/>
    <w:rsid w:val="00145B62"/>
    <w:rsid w:val="00145BB3"/>
    <w:rsid w:val="001460B0"/>
    <w:rsid w:val="00146AF3"/>
    <w:rsid w:val="00151AE1"/>
    <w:rsid w:val="0015271C"/>
    <w:rsid w:val="00152752"/>
    <w:rsid w:val="00153DAF"/>
    <w:rsid w:val="001542DF"/>
    <w:rsid w:val="00154339"/>
    <w:rsid w:val="00154490"/>
    <w:rsid w:val="001548A4"/>
    <w:rsid w:val="00154CBF"/>
    <w:rsid w:val="00154D83"/>
    <w:rsid w:val="0015510D"/>
    <w:rsid w:val="00155F24"/>
    <w:rsid w:val="0015753A"/>
    <w:rsid w:val="00157887"/>
    <w:rsid w:val="00157E0C"/>
    <w:rsid w:val="00160909"/>
    <w:rsid w:val="00160E60"/>
    <w:rsid w:val="00160EC5"/>
    <w:rsid w:val="00161251"/>
    <w:rsid w:val="001629EB"/>
    <w:rsid w:val="00162B1F"/>
    <w:rsid w:val="001632BF"/>
    <w:rsid w:val="0016401F"/>
    <w:rsid w:val="00166676"/>
    <w:rsid w:val="00167E96"/>
    <w:rsid w:val="001715C5"/>
    <w:rsid w:val="00172368"/>
    <w:rsid w:val="00172B62"/>
    <w:rsid w:val="00172ED8"/>
    <w:rsid w:val="00172EEA"/>
    <w:rsid w:val="001737B0"/>
    <w:rsid w:val="00174B64"/>
    <w:rsid w:val="00174BD6"/>
    <w:rsid w:val="00175AE8"/>
    <w:rsid w:val="00175E41"/>
    <w:rsid w:val="00175F09"/>
    <w:rsid w:val="0017684A"/>
    <w:rsid w:val="001774DC"/>
    <w:rsid w:val="0018022F"/>
    <w:rsid w:val="00180F52"/>
    <w:rsid w:val="001814C4"/>
    <w:rsid w:val="001818AE"/>
    <w:rsid w:val="00181D14"/>
    <w:rsid w:val="001826C5"/>
    <w:rsid w:val="001827DE"/>
    <w:rsid w:val="001831CF"/>
    <w:rsid w:val="001835AC"/>
    <w:rsid w:val="00183AC6"/>
    <w:rsid w:val="001849E8"/>
    <w:rsid w:val="00184D96"/>
    <w:rsid w:val="00185E32"/>
    <w:rsid w:val="001867DF"/>
    <w:rsid w:val="00186808"/>
    <w:rsid w:val="001902DE"/>
    <w:rsid w:val="0019076A"/>
    <w:rsid w:val="00190A2C"/>
    <w:rsid w:val="0019169B"/>
    <w:rsid w:val="00191937"/>
    <w:rsid w:val="0019213D"/>
    <w:rsid w:val="001934EB"/>
    <w:rsid w:val="001940E1"/>
    <w:rsid w:val="00194AB2"/>
    <w:rsid w:val="00194D2D"/>
    <w:rsid w:val="00195151"/>
    <w:rsid w:val="00195AB8"/>
    <w:rsid w:val="0019632E"/>
    <w:rsid w:val="00196AC9"/>
    <w:rsid w:val="001974B2"/>
    <w:rsid w:val="00197FF3"/>
    <w:rsid w:val="001A010C"/>
    <w:rsid w:val="001A02BC"/>
    <w:rsid w:val="001A1039"/>
    <w:rsid w:val="001A1342"/>
    <w:rsid w:val="001A207C"/>
    <w:rsid w:val="001A3643"/>
    <w:rsid w:val="001A3728"/>
    <w:rsid w:val="001A4273"/>
    <w:rsid w:val="001A428E"/>
    <w:rsid w:val="001A434B"/>
    <w:rsid w:val="001A57A5"/>
    <w:rsid w:val="001A5E02"/>
    <w:rsid w:val="001A64CD"/>
    <w:rsid w:val="001A6603"/>
    <w:rsid w:val="001B0C6B"/>
    <w:rsid w:val="001B0F6C"/>
    <w:rsid w:val="001B133C"/>
    <w:rsid w:val="001B19DE"/>
    <w:rsid w:val="001B27F1"/>
    <w:rsid w:val="001B3762"/>
    <w:rsid w:val="001B3F82"/>
    <w:rsid w:val="001B42B5"/>
    <w:rsid w:val="001B4310"/>
    <w:rsid w:val="001B572F"/>
    <w:rsid w:val="001B5DE4"/>
    <w:rsid w:val="001B670E"/>
    <w:rsid w:val="001B6EE4"/>
    <w:rsid w:val="001C0058"/>
    <w:rsid w:val="001C0678"/>
    <w:rsid w:val="001C2021"/>
    <w:rsid w:val="001C3446"/>
    <w:rsid w:val="001C3B72"/>
    <w:rsid w:val="001C52C6"/>
    <w:rsid w:val="001C55E1"/>
    <w:rsid w:val="001C5747"/>
    <w:rsid w:val="001C5829"/>
    <w:rsid w:val="001C596C"/>
    <w:rsid w:val="001C5B77"/>
    <w:rsid w:val="001C6B1C"/>
    <w:rsid w:val="001C6F38"/>
    <w:rsid w:val="001D12A9"/>
    <w:rsid w:val="001D1936"/>
    <w:rsid w:val="001D2789"/>
    <w:rsid w:val="001D3849"/>
    <w:rsid w:val="001D3D1D"/>
    <w:rsid w:val="001D4670"/>
    <w:rsid w:val="001D7761"/>
    <w:rsid w:val="001E11C3"/>
    <w:rsid w:val="001E20FA"/>
    <w:rsid w:val="001E2623"/>
    <w:rsid w:val="001E40A8"/>
    <w:rsid w:val="001E40BB"/>
    <w:rsid w:val="001E61C3"/>
    <w:rsid w:val="001E68DF"/>
    <w:rsid w:val="001E7223"/>
    <w:rsid w:val="001E7DAD"/>
    <w:rsid w:val="001E7DFC"/>
    <w:rsid w:val="001F0FCC"/>
    <w:rsid w:val="001F1188"/>
    <w:rsid w:val="001F11C3"/>
    <w:rsid w:val="001F168B"/>
    <w:rsid w:val="001F28B5"/>
    <w:rsid w:val="001F3B58"/>
    <w:rsid w:val="001F3EE4"/>
    <w:rsid w:val="001F7A53"/>
    <w:rsid w:val="00200915"/>
    <w:rsid w:val="00200AA5"/>
    <w:rsid w:val="00200BDB"/>
    <w:rsid w:val="00201999"/>
    <w:rsid w:val="00201D35"/>
    <w:rsid w:val="00202BEA"/>
    <w:rsid w:val="00203835"/>
    <w:rsid w:val="00203E7B"/>
    <w:rsid w:val="002043AB"/>
    <w:rsid w:val="0020498F"/>
    <w:rsid w:val="00204F0B"/>
    <w:rsid w:val="00205A57"/>
    <w:rsid w:val="00205AF7"/>
    <w:rsid w:val="00205B84"/>
    <w:rsid w:val="00206656"/>
    <w:rsid w:val="00207628"/>
    <w:rsid w:val="00207EC4"/>
    <w:rsid w:val="00210961"/>
    <w:rsid w:val="00210C2F"/>
    <w:rsid w:val="002112B8"/>
    <w:rsid w:val="002114A8"/>
    <w:rsid w:val="0021169E"/>
    <w:rsid w:val="0021190B"/>
    <w:rsid w:val="0021226B"/>
    <w:rsid w:val="0021334B"/>
    <w:rsid w:val="0021422B"/>
    <w:rsid w:val="002148CF"/>
    <w:rsid w:val="00214C79"/>
    <w:rsid w:val="00214E49"/>
    <w:rsid w:val="00215B58"/>
    <w:rsid w:val="0022005B"/>
    <w:rsid w:val="00222A02"/>
    <w:rsid w:val="00222D07"/>
    <w:rsid w:val="00222F86"/>
    <w:rsid w:val="002230F0"/>
    <w:rsid w:val="00223343"/>
    <w:rsid w:val="00223B10"/>
    <w:rsid w:val="00223D0A"/>
    <w:rsid w:val="002246CF"/>
    <w:rsid w:val="00224CB2"/>
    <w:rsid w:val="0022519E"/>
    <w:rsid w:val="0022540A"/>
    <w:rsid w:val="002258E6"/>
    <w:rsid w:val="0022736E"/>
    <w:rsid w:val="00227E90"/>
    <w:rsid w:val="0023001E"/>
    <w:rsid w:val="00230517"/>
    <w:rsid w:val="002315A9"/>
    <w:rsid w:val="00233A76"/>
    <w:rsid w:val="002348D0"/>
    <w:rsid w:val="00234EAF"/>
    <w:rsid w:val="00234F3A"/>
    <w:rsid w:val="0023539D"/>
    <w:rsid w:val="00236277"/>
    <w:rsid w:val="002367DA"/>
    <w:rsid w:val="00236C8D"/>
    <w:rsid w:val="00237B4A"/>
    <w:rsid w:val="00241BA3"/>
    <w:rsid w:val="00242415"/>
    <w:rsid w:val="00242488"/>
    <w:rsid w:val="002432CA"/>
    <w:rsid w:val="002438C5"/>
    <w:rsid w:val="00244125"/>
    <w:rsid w:val="00244AF0"/>
    <w:rsid w:val="002464A7"/>
    <w:rsid w:val="0024663F"/>
    <w:rsid w:val="00246DFA"/>
    <w:rsid w:val="002479BF"/>
    <w:rsid w:val="00247E9F"/>
    <w:rsid w:val="002505A3"/>
    <w:rsid w:val="00251ABE"/>
    <w:rsid w:val="00252167"/>
    <w:rsid w:val="00252CB8"/>
    <w:rsid w:val="00253102"/>
    <w:rsid w:val="00253759"/>
    <w:rsid w:val="00253FF8"/>
    <w:rsid w:val="002542A8"/>
    <w:rsid w:val="00254462"/>
    <w:rsid w:val="00254D98"/>
    <w:rsid w:val="00254F8A"/>
    <w:rsid w:val="0025535E"/>
    <w:rsid w:val="00255FB4"/>
    <w:rsid w:val="00256478"/>
    <w:rsid w:val="00256A8E"/>
    <w:rsid w:val="0026002E"/>
    <w:rsid w:val="00260D38"/>
    <w:rsid w:val="002618A1"/>
    <w:rsid w:val="00262D2D"/>
    <w:rsid w:val="0026306C"/>
    <w:rsid w:val="002631DA"/>
    <w:rsid w:val="0026477B"/>
    <w:rsid w:val="00264A4E"/>
    <w:rsid w:val="0026569E"/>
    <w:rsid w:val="00266913"/>
    <w:rsid w:val="00270F15"/>
    <w:rsid w:val="00271354"/>
    <w:rsid w:val="0027147A"/>
    <w:rsid w:val="00271C75"/>
    <w:rsid w:val="00273A73"/>
    <w:rsid w:val="002745E9"/>
    <w:rsid w:val="00274A33"/>
    <w:rsid w:val="0027582B"/>
    <w:rsid w:val="0027584E"/>
    <w:rsid w:val="0027748B"/>
    <w:rsid w:val="00277546"/>
    <w:rsid w:val="002810A9"/>
    <w:rsid w:val="0028238D"/>
    <w:rsid w:val="002827F1"/>
    <w:rsid w:val="00283BCB"/>
    <w:rsid w:val="00283CC7"/>
    <w:rsid w:val="002848C1"/>
    <w:rsid w:val="00284BE7"/>
    <w:rsid w:val="00284D91"/>
    <w:rsid w:val="00284F4E"/>
    <w:rsid w:val="00286B5F"/>
    <w:rsid w:val="0029037C"/>
    <w:rsid w:val="00290EC4"/>
    <w:rsid w:val="002920CC"/>
    <w:rsid w:val="0029229F"/>
    <w:rsid w:val="00293092"/>
    <w:rsid w:val="002936BC"/>
    <w:rsid w:val="00294372"/>
    <w:rsid w:val="0029474F"/>
    <w:rsid w:val="002950C3"/>
    <w:rsid w:val="00295417"/>
    <w:rsid w:val="002959F3"/>
    <w:rsid w:val="002961C6"/>
    <w:rsid w:val="00296462"/>
    <w:rsid w:val="00296A45"/>
    <w:rsid w:val="002A034F"/>
    <w:rsid w:val="002A22A0"/>
    <w:rsid w:val="002A39A4"/>
    <w:rsid w:val="002A436A"/>
    <w:rsid w:val="002A5657"/>
    <w:rsid w:val="002A59F9"/>
    <w:rsid w:val="002A5B04"/>
    <w:rsid w:val="002A6D6A"/>
    <w:rsid w:val="002A726E"/>
    <w:rsid w:val="002B00E9"/>
    <w:rsid w:val="002B0391"/>
    <w:rsid w:val="002B0648"/>
    <w:rsid w:val="002B06CF"/>
    <w:rsid w:val="002B0B0A"/>
    <w:rsid w:val="002B0F83"/>
    <w:rsid w:val="002B11D4"/>
    <w:rsid w:val="002B1370"/>
    <w:rsid w:val="002B1BB6"/>
    <w:rsid w:val="002B35CF"/>
    <w:rsid w:val="002B3A53"/>
    <w:rsid w:val="002B3A81"/>
    <w:rsid w:val="002B3DA0"/>
    <w:rsid w:val="002B56A9"/>
    <w:rsid w:val="002B6009"/>
    <w:rsid w:val="002B6071"/>
    <w:rsid w:val="002B661A"/>
    <w:rsid w:val="002B71AC"/>
    <w:rsid w:val="002B72C3"/>
    <w:rsid w:val="002B739A"/>
    <w:rsid w:val="002C0651"/>
    <w:rsid w:val="002C0AE7"/>
    <w:rsid w:val="002C2AFA"/>
    <w:rsid w:val="002C32D3"/>
    <w:rsid w:val="002C3B57"/>
    <w:rsid w:val="002C42CD"/>
    <w:rsid w:val="002C4A9A"/>
    <w:rsid w:val="002C4F20"/>
    <w:rsid w:val="002C52E0"/>
    <w:rsid w:val="002C5B4D"/>
    <w:rsid w:val="002C627A"/>
    <w:rsid w:val="002C668E"/>
    <w:rsid w:val="002C6A70"/>
    <w:rsid w:val="002C6B45"/>
    <w:rsid w:val="002C6F50"/>
    <w:rsid w:val="002C72CB"/>
    <w:rsid w:val="002C74DA"/>
    <w:rsid w:val="002D03A8"/>
    <w:rsid w:val="002D0A61"/>
    <w:rsid w:val="002D0E52"/>
    <w:rsid w:val="002D29F6"/>
    <w:rsid w:val="002D4DC7"/>
    <w:rsid w:val="002D4E39"/>
    <w:rsid w:val="002D64AA"/>
    <w:rsid w:val="002D6825"/>
    <w:rsid w:val="002E11E4"/>
    <w:rsid w:val="002E1422"/>
    <w:rsid w:val="002E3B4B"/>
    <w:rsid w:val="002E58AB"/>
    <w:rsid w:val="002E5BED"/>
    <w:rsid w:val="002F09BC"/>
    <w:rsid w:val="002F178A"/>
    <w:rsid w:val="002F2B5F"/>
    <w:rsid w:val="002F4070"/>
    <w:rsid w:val="002F560B"/>
    <w:rsid w:val="002F60EA"/>
    <w:rsid w:val="002F67C6"/>
    <w:rsid w:val="002F712F"/>
    <w:rsid w:val="002F76A1"/>
    <w:rsid w:val="002F79D2"/>
    <w:rsid w:val="00300D8D"/>
    <w:rsid w:val="00300E5D"/>
    <w:rsid w:val="00301724"/>
    <w:rsid w:val="003022C6"/>
    <w:rsid w:val="00303782"/>
    <w:rsid w:val="00303BD8"/>
    <w:rsid w:val="00303C2B"/>
    <w:rsid w:val="0030430D"/>
    <w:rsid w:val="00305A95"/>
    <w:rsid w:val="00305C78"/>
    <w:rsid w:val="00305DD0"/>
    <w:rsid w:val="003060F1"/>
    <w:rsid w:val="00306128"/>
    <w:rsid w:val="003067BC"/>
    <w:rsid w:val="00306EF5"/>
    <w:rsid w:val="00307C58"/>
    <w:rsid w:val="00307D4A"/>
    <w:rsid w:val="00307E59"/>
    <w:rsid w:val="00310D3E"/>
    <w:rsid w:val="0031129E"/>
    <w:rsid w:val="00311315"/>
    <w:rsid w:val="00311385"/>
    <w:rsid w:val="00312A1C"/>
    <w:rsid w:val="0031384D"/>
    <w:rsid w:val="00313B0A"/>
    <w:rsid w:val="00314D26"/>
    <w:rsid w:val="0031766F"/>
    <w:rsid w:val="0032161A"/>
    <w:rsid w:val="00322D98"/>
    <w:rsid w:val="00322DF0"/>
    <w:rsid w:val="0032516F"/>
    <w:rsid w:val="00325B3F"/>
    <w:rsid w:val="00325D97"/>
    <w:rsid w:val="00326B66"/>
    <w:rsid w:val="00327032"/>
    <w:rsid w:val="00327258"/>
    <w:rsid w:val="0033018F"/>
    <w:rsid w:val="0033030C"/>
    <w:rsid w:val="0033358F"/>
    <w:rsid w:val="0033365F"/>
    <w:rsid w:val="00334C96"/>
    <w:rsid w:val="003362F3"/>
    <w:rsid w:val="003363CF"/>
    <w:rsid w:val="0033643B"/>
    <w:rsid w:val="0034005D"/>
    <w:rsid w:val="003402C3"/>
    <w:rsid w:val="00341265"/>
    <w:rsid w:val="00342018"/>
    <w:rsid w:val="00342407"/>
    <w:rsid w:val="003428C8"/>
    <w:rsid w:val="0034313B"/>
    <w:rsid w:val="0034389B"/>
    <w:rsid w:val="00343943"/>
    <w:rsid w:val="00343AB3"/>
    <w:rsid w:val="00343CB2"/>
    <w:rsid w:val="00343FB5"/>
    <w:rsid w:val="00344C30"/>
    <w:rsid w:val="003450B3"/>
    <w:rsid w:val="00345144"/>
    <w:rsid w:val="00347565"/>
    <w:rsid w:val="00352893"/>
    <w:rsid w:val="00352CA6"/>
    <w:rsid w:val="00353020"/>
    <w:rsid w:val="00353A63"/>
    <w:rsid w:val="00354D24"/>
    <w:rsid w:val="00356C62"/>
    <w:rsid w:val="00356EFF"/>
    <w:rsid w:val="00357391"/>
    <w:rsid w:val="003602ED"/>
    <w:rsid w:val="00361B99"/>
    <w:rsid w:val="00361C55"/>
    <w:rsid w:val="00363C36"/>
    <w:rsid w:val="00364038"/>
    <w:rsid w:val="00364056"/>
    <w:rsid w:val="003648CF"/>
    <w:rsid w:val="00364A2F"/>
    <w:rsid w:val="00364CE4"/>
    <w:rsid w:val="00367DB0"/>
    <w:rsid w:val="00367E84"/>
    <w:rsid w:val="003704E1"/>
    <w:rsid w:val="00370D35"/>
    <w:rsid w:val="00371D75"/>
    <w:rsid w:val="003720F1"/>
    <w:rsid w:val="0037264E"/>
    <w:rsid w:val="00372C83"/>
    <w:rsid w:val="00373251"/>
    <w:rsid w:val="003735B4"/>
    <w:rsid w:val="00373947"/>
    <w:rsid w:val="00373B37"/>
    <w:rsid w:val="00375483"/>
    <w:rsid w:val="00375A53"/>
    <w:rsid w:val="00375F9B"/>
    <w:rsid w:val="00377438"/>
    <w:rsid w:val="00377B8A"/>
    <w:rsid w:val="00381AD5"/>
    <w:rsid w:val="00381D32"/>
    <w:rsid w:val="003821AB"/>
    <w:rsid w:val="003826F3"/>
    <w:rsid w:val="003827B0"/>
    <w:rsid w:val="00382F40"/>
    <w:rsid w:val="00383898"/>
    <w:rsid w:val="003846B0"/>
    <w:rsid w:val="00384772"/>
    <w:rsid w:val="0038547F"/>
    <w:rsid w:val="003854A3"/>
    <w:rsid w:val="00385965"/>
    <w:rsid w:val="00385A6D"/>
    <w:rsid w:val="00386518"/>
    <w:rsid w:val="00386937"/>
    <w:rsid w:val="00386BD9"/>
    <w:rsid w:val="00386D77"/>
    <w:rsid w:val="00387EBE"/>
    <w:rsid w:val="0039084A"/>
    <w:rsid w:val="00391A5B"/>
    <w:rsid w:val="003929BB"/>
    <w:rsid w:val="00392EC4"/>
    <w:rsid w:val="00393FCC"/>
    <w:rsid w:val="003966BB"/>
    <w:rsid w:val="003966EF"/>
    <w:rsid w:val="003A12B6"/>
    <w:rsid w:val="003A1704"/>
    <w:rsid w:val="003A1C9E"/>
    <w:rsid w:val="003A39F8"/>
    <w:rsid w:val="003A46CF"/>
    <w:rsid w:val="003A5228"/>
    <w:rsid w:val="003A52BF"/>
    <w:rsid w:val="003A6017"/>
    <w:rsid w:val="003A6335"/>
    <w:rsid w:val="003A63F5"/>
    <w:rsid w:val="003A78DD"/>
    <w:rsid w:val="003B05C4"/>
    <w:rsid w:val="003B07F6"/>
    <w:rsid w:val="003B1101"/>
    <w:rsid w:val="003B1E67"/>
    <w:rsid w:val="003B1FC5"/>
    <w:rsid w:val="003B2F05"/>
    <w:rsid w:val="003B4F67"/>
    <w:rsid w:val="003B5161"/>
    <w:rsid w:val="003B5DC3"/>
    <w:rsid w:val="003C00D6"/>
    <w:rsid w:val="003C0C8F"/>
    <w:rsid w:val="003C1CF4"/>
    <w:rsid w:val="003C201B"/>
    <w:rsid w:val="003C2024"/>
    <w:rsid w:val="003C207A"/>
    <w:rsid w:val="003C21EA"/>
    <w:rsid w:val="003C33E7"/>
    <w:rsid w:val="003C4AF5"/>
    <w:rsid w:val="003C506F"/>
    <w:rsid w:val="003C5C1A"/>
    <w:rsid w:val="003C63C5"/>
    <w:rsid w:val="003C6606"/>
    <w:rsid w:val="003C758D"/>
    <w:rsid w:val="003C7CA8"/>
    <w:rsid w:val="003C7CAA"/>
    <w:rsid w:val="003D0565"/>
    <w:rsid w:val="003D0821"/>
    <w:rsid w:val="003D282C"/>
    <w:rsid w:val="003D28F6"/>
    <w:rsid w:val="003D3313"/>
    <w:rsid w:val="003D42B2"/>
    <w:rsid w:val="003D4319"/>
    <w:rsid w:val="003D44E7"/>
    <w:rsid w:val="003D44EB"/>
    <w:rsid w:val="003D4C02"/>
    <w:rsid w:val="003D542D"/>
    <w:rsid w:val="003D58F8"/>
    <w:rsid w:val="003D6386"/>
    <w:rsid w:val="003D7A17"/>
    <w:rsid w:val="003E02BA"/>
    <w:rsid w:val="003E0BB0"/>
    <w:rsid w:val="003E0DED"/>
    <w:rsid w:val="003E126B"/>
    <w:rsid w:val="003E12DC"/>
    <w:rsid w:val="003E142F"/>
    <w:rsid w:val="003E19E3"/>
    <w:rsid w:val="003E1B5E"/>
    <w:rsid w:val="003E260E"/>
    <w:rsid w:val="003E27F7"/>
    <w:rsid w:val="003E2870"/>
    <w:rsid w:val="003E3B71"/>
    <w:rsid w:val="003E3D9D"/>
    <w:rsid w:val="003E42CA"/>
    <w:rsid w:val="003E4D6E"/>
    <w:rsid w:val="003E5C27"/>
    <w:rsid w:val="003E68C5"/>
    <w:rsid w:val="003E7CFE"/>
    <w:rsid w:val="003F0924"/>
    <w:rsid w:val="003F1457"/>
    <w:rsid w:val="003F23D4"/>
    <w:rsid w:val="003F2B8E"/>
    <w:rsid w:val="003F3094"/>
    <w:rsid w:val="003F356E"/>
    <w:rsid w:val="003F368A"/>
    <w:rsid w:val="003F3833"/>
    <w:rsid w:val="003F551B"/>
    <w:rsid w:val="003F5A30"/>
    <w:rsid w:val="003F755C"/>
    <w:rsid w:val="003F77FF"/>
    <w:rsid w:val="003F78C1"/>
    <w:rsid w:val="004001BC"/>
    <w:rsid w:val="00400CBF"/>
    <w:rsid w:val="00400E32"/>
    <w:rsid w:val="00400FEA"/>
    <w:rsid w:val="004017AA"/>
    <w:rsid w:val="004038C0"/>
    <w:rsid w:val="00403D74"/>
    <w:rsid w:val="004042F9"/>
    <w:rsid w:val="004045AD"/>
    <w:rsid w:val="00404B38"/>
    <w:rsid w:val="00404C16"/>
    <w:rsid w:val="00405F72"/>
    <w:rsid w:val="00406190"/>
    <w:rsid w:val="0040662B"/>
    <w:rsid w:val="00406CD4"/>
    <w:rsid w:val="004074E3"/>
    <w:rsid w:val="004101C1"/>
    <w:rsid w:val="004102A6"/>
    <w:rsid w:val="00410B99"/>
    <w:rsid w:val="00410D6C"/>
    <w:rsid w:val="00412888"/>
    <w:rsid w:val="004142A3"/>
    <w:rsid w:val="00414468"/>
    <w:rsid w:val="004146EE"/>
    <w:rsid w:val="0041483C"/>
    <w:rsid w:val="00415772"/>
    <w:rsid w:val="004161C7"/>
    <w:rsid w:val="0042096A"/>
    <w:rsid w:val="00421D92"/>
    <w:rsid w:val="00422024"/>
    <w:rsid w:val="00422975"/>
    <w:rsid w:val="0042397D"/>
    <w:rsid w:val="00424411"/>
    <w:rsid w:val="00424569"/>
    <w:rsid w:val="00424734"/>
    <w:rsid w:val="0042503E"/>
    <w:rsid w:val="00425620"/>
    <w:rsid w:val="00425773"/>
    <w:rsid w:val="0042707C"/>
    <w:rsid w:val="004326C9"/>
    <w:rsid w:val="004326E8"/>
    <w:rsid w:val="00432787"/>
    <w:rsid w:val="00432F3A"/>
    <w:rsid w:val="00433C54"/>
    <w:rsid w:val="004342C3"/>
    <w:rsid w:val="0043477F"/>
    <w:rsid w:val="00435565"/>
    <w:rsid w:val="0043589D"/>
    <w:rsid w:val="004362BF"/>
    <w:rsid w:val="0043659C"/>
    <w:rsid w:val="00436981"/>
    <w:rsid w:val="00436D2F"/>
    <w:rsid w:val="004373E8"/>
    <w:rsid w:val="00437980"/>
    <w:rsid w:val="00437F38"/>
    <w:rsid w:val="0044114C"/>
    <w:rsid w:val="00441E56"/>
    <w:rsid w:val="0044218E"/>
    <w:rsid w:val="004430EE"/>
    <w:rsid w:val="0044344B"/>
    <w:rsid w:val="00443C12"/>
    <w:rsid w:val="00443C25"/>
    <w:rsid w:val="004445E7"/>
    <w:rsid w:val="0044586F"/>
    <w:rsid w:val="0044657C"/>
    <w:rsid w:val="00447C2E"/>
    <w:rsid w:val="00450519"/>
    <w:rsid w:val="00450965"/>
    <w:rsid w:val="004519B1"/>
    <w:rsid w:val="004526B6"/>
    <w:rsid w:val="00452D7E"/>
    <w:rsid w:val="00452F6B"/>
    <w:rsid w:val="00453B75"/>
    <w:rsid w:val="0045431C"/>
    <w:rsid w:val="00454350"/>
    <w:rsid w:val="00454FA0"/>
    <w:rsid w:val="004551F8"/>
    <w:rsid w:val="00455B83"/>
    <w:rsid w:val="00456303"/>
    <w:rsid w:val="004568AB"/>
    <w:rsid w:val="00457856"/>
    <w:rsid w:val="00457AA6"/>
    <w:rsid w:val="00457B51"/>
    <w:rsid w:val="004603D0"/>
    <w:rsid w:val="004604DB"/>
    <w:rsid w:val="00460845"/>
    <w:rsid w:val="00460D46"/>
    <w:rsid w:val="00461750"/>
    <w:rsid w:val="00461C55"/>
    <w:rsid w:val="004628F1"/>
    <w:rsid w:val="00463758"/>
    <w:rsid w:val="00464378"/>
    <w:rsid w:val="004658ED"/>
    <w:rsid w:val="004659D1"/>
    <w:rsid w:val="004667F1"/>
    <w:rsid w:val="0046761E"/>
    <w:rsid w:val="00467667"/>
    <w:rsid w:val="00470016"/>
    <w:rsid w:val="00471319"/>
    <w:rsid w:val="0047135E"/>
    <w:rsid w:val="00471BAC"/>
    <w:rsid w:val="004733BD"/>
    <w:rsid w:val="00473578"/>
    <w:rsid w:val="00473CDF"/>
    <w:rsid w:val="00474B7A"/>
    <w:rsid w:val="00476B2D"/>
    <w:rsid w:val="00476FD7"/>
    <w:rsid w:val="00477135"/>
    <w:rsid w:val="004778FB"/>
    <w:rsid w:val="00477E73"/>
    <w:rsid w:val="004817D9"/>
    <w:rsid w:val="00481DF7"/>
    <w:rsid w:val="004829D6"/>
    <w:rsid w:val="00482E42"/>
    <w:rsid w:val="00484A07"/>
    <w:rsid w:val="00484D29"/>
    <w:rsid w:val="00486936"/>
    <w:rsid w:val="00486CBA"/>
    <w:rsid w:val="00487348"/>
    <w:rsid w:val="00490405"/>
    <w:rsid w:val="00490E5A"/>
    <w:rsid w:val="00490FBA"/>
    <w:rsid w:val="004912F2"/>
    <w:rsid w:val="004917D7"/>
    <w:rsid w:val="0049245B"/>
    <w:rsid w:val="0049289C"/>
    <w:rsid w:val="00493E0C"/>
    <w:rsid w:val="00493FC7"/>
    <w:rsid w:val="004947C9"/>
    <w:rsid w:val="00494BFA"/>
    <w:rsid w:val="00495C2F"/>
    <w:rsid w:val="00495F5F"/>
    <w:rsid w:val="00496565"/>
    <w:rsid w:val="004A1474"/>
    <w:rsid w:val="004A1795"/>
    <w:rsid w:val="004A2B9E"/>
    <w:rsid w:val="004A3072"/>
    <w:rsid w:val="004A354E"/>
    <w:rsid w:val="004A3E49"/>
    <w:rsid w:val="004A42FE"/>
    <w:rsid w:val="004A4987"/>
    <w:rsid w:val="004A76D5"/>
    <w:rsid w:val="004A7B49"/>
    <w:rsid w:val="004B23BF"/>
    <w:rsid w:val="004B277F"/>
    <w:rsid w:val="004B30BB"/>
    <w:rsid w:val="004B348D"/>
    <w:rsid w:val="004B5EEE"/>
    <w:rsid w:val="004B633A"/>
    <w:rsid w:val="004B63DB"/>
    <w:rsid w:val="004B691A"/>
    <w:rsid w:val="004B6E4A"/>
    <w:rsid w:val="004B7213"/>
    <w:rsid w:val="004B7940"/>
    <w:rsid w:val="004C0B99"/>
    <w:rsid w:val="004C0E12"/>
    <w:rsid w:val="004C1932"/>
    <w:rsid w:val="004C3149"/>
    <w:rsid w:val="004C3647"/>
    <w:rsid w:val="004C370D"/>
    <w:rsid w:val="004C4431"/>
    <w:rsid w:val="004C4763"/>
    <w:rsid w:val="004C4B3A"/>
    <w:rsid w:val="004C5582"/>
    <w:rsid w:val="004C6B37"/>
    <w:rsid w:val="004C6E69"/>
    <w:rsid w:val="004C713C"/>
    <w:rsid w:val="004D042B"/>
    <w:rsid w:val="004D1672"/>
    <w:rsid w:val="004D1A79"/>
    <w:rsid w:val="004D2E59"/>
    <w:rsid w:val="004D378A"/>
    <w:rsid w:val="004D3E46"/>
    <w:rsid w:val="004D4CDD"/>
    <w:rsid w:val="004D53B0"/>
    <w:rsid w:val="004D5AF8"/>
    <w:rsid w:val="004D5FC3"/>
    <w:rsid w:val="004D6267"/>
    <w:rsid w:val="004D6561"/>
    <w:rsid w:val="004E119A"/>
    <w:rsid w:val="004E2253"/>
    <w:rsid w:val="004E2734"/>
    <w:rsid w:val="004E317C"/>
    <w:rsid w:val="004E4330"/>
    <w:rsid w:val="004E4593"/>
    <w:rsid w:val="004E4A71"/>
    <w:rsid w:val="004E4C1D"/>
    <w:rsid w:val="004E520C"/>
    <w:rsid w:val="004E5BBD"/>
    <w:rsid w:val="004E62BD"/>
    <w:rsid w:val="004E6DE8"/>
    <w:rsid w:val="004E7576"/>
    <w:rsid w:val="004E7CD0"/>
    <w:rsid w:val="004E7E67"/>
    <w:rsid w:val="004E7E92"/>
    <w:rsid w:val="004F0AE2"/>
    <w:rsid w:val="004F0D2C"/>
    <w:rsid w:val="004F0FBC"/>
    <w:rsid w:val="004F1011"/>
    <w:rsid w:val="004F1247"/>
    <w:rsid w:val="004F166D"/>
    <w:rsid w:val="004F17DA"/>
    <w:rsid w:val="004F1A01"/>
    <w:rsid w:val="004F1DFD"/>
    <w:rsid w:val="004F1ED6"/>
    <w:rsid w:val="004F3507"/>
    <w:rsid w:val="004F479C"/>
    <w:rsid w:val="004F5286"/>
    <w:rsid w:val="004F5E3C"/>
    <w:rsid w:val="004F627D"/>
    <w:rsid w:val="004F67E6"/>
    <w:rsid w:val="004F6A5A"/>
    <w:rsid w:val="004F7742"/>
    <w:rsid w:val="004F7BEF"/>
    <w:rsid w:val="00500269"/>
    <w:rsid w:val="005004F1"/>
    <w:rsid w:val="005004FE"/>
    <w:rsid w:val="00500A51"/>
    <w:rsid w:val="00500AA1"/>
    <w:rsid w:val="00501683"/>
    <w:rsid w:val="00501B0B"/>
    <w:rsid w:val="00502B55"/>
    <w:rsid w:val="005046D7"/>
    <w:rsid w:val="00504DD1"/>
    <w:rsid w:val="0050549B"/>
    <w:rsid w:val="00505A2E"/>
    <w:rsid w:val="00505EB6"/>
    <w:rsid w:val="0050605A"/>
    <w:rsid w:val="0050620B"/>
    <w:rsid w:val="005069CC"/>
    <w:rsid w:val="0050759D"/>
    <w:rsid w:val="00510C11"/>
    <w:rsid w:val="005116AC"/>
    <w:rsid w:val="00512582"/>
    <w:rsid w:val="0051405C"/>
    <w:rsid w:val="005140EC"/>
    <w:rsid w:val="00514971"/>
    <w:rsid w:val="00514CBA"/>
    <w:rsid w:val="005154ED"/>
    <w:rsid w:val="00516325"/>
    <w:rsid w:val="0051666C"/>
    <w:rsid w:val="00517B4D"/>
    <w:rsid w:val="00521B86"/>
    <w:rsid w:val="00522D3C"/>
    <w:rsid w:val="00522E67"/>
    <w:rsid w:val="00526D13"/>
    <w:rsid w:val="00527409"/>
    <w:rsid w:val="005274EA"/>
    <w:rsid w:val="00530563"/>
    <w:rsid w:val="0053201F"/>
    <w:rsid w:val="00532574"/>
    <w:rsid w:val="005338FE"/>
    <w:rsid w:val="00534E07"/>
    <w:rsid w:val="00534F4D"/>
    <w:rsid w:val="00535E77"/>
    <w:rsid w:val="00536045"/>
    <w:rsid w:val="005371AD"/>
    <w:rsid w:val="00537F14"/>
    <w:rsid w:val="005408F3"/>
    <w:rsid w:val="00541D83"/>
    <w:rsid w:val="00543072"/>
    <w:rsid w:val="005435FF"/>
    <w:rsid w:val="00543714"/>
    <w:rsid w:val="0054384F"/>
    <w:rsid w:val="005441A3"/>
    <w:rsid w:val="005453A9"/>
    <w:rsid w:val="005453DD"/>
    <w:rsid w:val="0054557F"/>
    <w:rsid w:val="00545D2B"/>
    <w:rsid w:val="00545E86"/>
    <w:rsid w:val="00545F03"/>
    <w:rsid w:val="005461DE"/>
    <w:rsid w:val="00550028"/>
    <w:rsid w:val="00550481"/>
    <w:rsid w:val="00550CC3"/>
    <w:rsid w:val="00551319"/>
    <w:rsid w:val="0055187B"/>
    <w:rsid w:val="00551DA1"/>
    <w:rsid w:val="00551F92"/>
    <w:rsid w:val="005531A0"/>
    <w:rsid w:val="00553FBC"/>
    <w:rsid w:val="0055705F"/>
    <w:rsid w:val="005579D2"/>
    <w:rsid w:val="0056177C"/>
    <w:rsid w:val="00562B8E"/>
    <w:rsid w:val="0056387B"/>
    <w:rsid w:val="00564E7E"/>
    <w:rsid w:val="0056549B"/>
    <w:rsid w:val="0056573B"/>
    <w:rsid w:val="00565F6A"/>
    <w:rsid w:val="0056633F"/>
    <w:rsid w:val="00566C96"/>
    <w:rsid w:val="00566E8D"/>
    <w:rsid w:val="00567780"/>
    <w:rsid w:val="00567F60"/>
    <w:rsid w:val="00570061"/>
    <w:rsid w:val="00571E7E"/>
    <w:rsid w:val="00572A15"/>
    <w:rsid w:val="00572AEC"/>
    <w:rsid w:val="00573C0C"/>
    <w:rsid w:val="0057410F"/>
    <w:rsid w:val="00574128"/>
    <w:rsid w:val="005744A7"/>
    <w:rsid w:val="00575752"/>
    <w:rsid w:val="00576D76"/>
    <w:rsid w:val="00577180"/>
    <w:rsid w:val="00580EA4"/>
    <w:rsid w:val="00580F37"/>
    <w:rsid w:val="00581683"/>
    <w:rsid w:val="005816B5"/>
    <w:rsid w:val="00581DBC"/>
    <w:rsid w:val="00582CFF"/>
    <w:rsid w:val="0058412F"/>
    <w:rsid w:val="00585313"/>
    <w:rsid w:val="005859C9"/>
    <w:rsid w:val="00585E5F"/>
    <w:rsid w:val="00586A20"/>
    <w:rsid w:val="00587F87"/>
    <w:rsid w:val="005902CF"/>
    <w:rsid w:val="00590322"/>
    <w:rsid w:val="0059087C"/>
    <w:rsid w:val="00590B20"/>
    <w:rsid w:val="00590C59"/>
    <w:rsid w:val="00590DAE"/>
    <w:rsid w:val="00591230"/>
    <w:rsid w:val="0059153D"/>
    <w:rsid w:val="00591810"/>
    <w:rsid w:val="0059239D"/>
    <w:rsid w:val="0059295A"/>
    <w:rsid w:val="00592F27"/>
    <w:rsid w:val="0059453D"/>
    <w:rsid w:val="00595D06"/>
    <w:rsid w:val="00596D98"/>
    <w:rsid w:val="00596FF4"/>
    <w:rsid w:val="00597175"/>
    <w:rsid w:val="005973C1"/>
    <w:rsid w:val="005A0E23"/>
    <w:rsid w:val="005A1441"/>
    <w:rsid w:val="005A1C2A"/>
    <w:rsid w:val="005A1C8A"/>
    <w:rsid w:val="005A2220"/>
    <w:rsid w:val="005A38A9"/>
    <w:rsid w:val="005A3BBA"/>
    <w:rsid w:val="005A6025"/>
    <w:rsid w:val="005A7201"/>
    <w:rsid w:val="005B0280"/>
    <w:rsid w:val="005B1AB9"/>
    <w:rsid w:val="005B1D53"/>
    <w:rsid w:val="005B36E6"/>
    <w:rsid w:val="005B3D86"/>
    <w:rsid w:val="005B413C"/>
    <w:rsid w:val="005B54D3"/>
    <w:rsid w:val="005B55E7"/>
    <w:rsid w:val="005B77F6"/>
    <w:rsid w:val="005C0AB8"/>
    <w:rsid w:val="005C1278"/>
    <w:rsid w:val="005C1950"/>
    <w:rsid w:val="005C2C9A"/>
    <w:rsid w:val="005C35EB"/>
    <w:rsid w:val="005C3E63"/>
    <w:rsid w:val="005C4672"/>
    <w:rsid w:val="005C6E93"/>
    <w:rsid w:val="005C72C8"/>
    <w:rsid w:val="005C72F6"/>
    <w:rsid w:val="005C7949"/>
    <w:rsid w:val="005C7DBB"/>
    <w:rsid w:val="005D193C"/>
    <w:rsid w:val="005D3290"/>
    <w:rsid w:val="005D3428"/>
    <w:rsid w:val="005D3E91"/>
    <w:rsid w:val="005D49D7"/>
    <w:rsid w:val="005D4B0B"/>
    <w:rsid w:val="005D5DA2"/>
    <w:rsid w:val="005D61A5"/>
    <w:rsid w:val="005D6615"/>
    <w:rsid w:val="005D6CEF"/>
    <w:rsid w:val="005D77A7"/>
    <w:rsid w:val="005D7B6D"/>
    <w:rsid w:val="005E0780"/>
    <w:rsid w:val="005E07ED"/>
    <w:rsid w:val="005E13F4"/>
    <w:rsid w:val="005E365E"/>
    <w:rsid w:val="005E3DB4"/>
    <w:rsid w:val="005E46C8"/>
    <w:rsid w:val="005E4E31"/>
    <w:rsid w:val="005E54E0"/>
    <w:rsid w:val="005E60CE"/>
    <w:rsid w:val="005E6135"/>
    <w:rsid w:val="005E6E5C"/>
    <w:rsid w:val="005E7209"/>
    <w:rsid w:val="005F0441"/>
    <w:rsid w:val="005F0C57"/>
    <w:rsid w:val="005F0C64"/>
    <w:rsid w:val="005F0E2D"/>
    <w:rsid w:val="005F163B"/>
    <w:rsid w:val="005F1E43"/>
    <w:rsid w:val="005F202B"/>
    <w:rsid w:val="005F3B6E"/>
    <w:rsid w:val="005F3C0B"/>
    <w:rsid w:val="005F3C61"/>
    <w:rsid w:val="005F40DD"/>
    <w:rsid w:val="005F4575"/>
    <w:rsid w:val="005F564B"/>
    <w:rsid w:val="005F5ABA"/>
    <w:rsid w:val="005F5D4B"/>
    <w:rsid w:val="005F5E0F"/>
    <w:rsid w:val="005F6AFD"/>
    <w:rsid w:val="005F6DE8"/>
    <w:rsid w:val="005F7392"/>
    <w:rsid w:val="00600218"/>
    <w:rsid w:val="00600591"/>
    <w:rsid w:val="00602E1D"/>
    <w:rsid w:val="00603E25"/>
    <w:rsid w:val="00603F8B"/>
    <w:rsid w:val="006042BA"/>
    <w:rsid w:val="0060447D"/>
    <w:rsid w:val="00605A01"/>
    <w:rsid w:val="0060691A"/>
    <w:rsid w:val="00606B55"/>
    <w:rsid w:val="006103B4"/>
    <w:rsid w:val="0061109C"/>
    <w:rsid w:val="006110A1"/>
    <w:rsid w:val="006110B4"/>
    <w:rsid w:val="006110CF"/>
    <w:rsid w:val="00611EF7"/>
    <w:rsid w:val="0061252B"/>
    <w:rsid w:val="00613DFC"/>
    <w:rsid w:val="006151B0"/>
    <w:rsid w:val="006154FF"/>
    <w:rsid w:val="006158F3"/>
    <w:rsid w:val="00615AEC"/>
    <w:rsid w:val="00615E66"/>
    <w:rsid w:val="006165E3"/>
    <w:rsid w:val="0061685B"/>
    <w:rsid w:val="00617011"/>
    <w:rsid w:val="00617374"/>
    <w:rsid w:val="006224BF"/>
    <w:rsid w:val="00624299"/>
    <w:rsid w:val="00625362"/>
    <w:rsid w:val="0062572A"/>
    <w:rsid w:val="00625B73"/>
    <w:rsid w:val="00626107"/>
    <w:rsid w:val="00626335"/>
    <w:rsid w:val="006263D8"/>
    <w:rsid w:val="00626A31"/>
    <w:rsid w:val="00627B3B"/>
    <w:rsid w:val="00630F56"/>
    <w:rsid w:val="00631632"/>
    <w:rsid w:val="00631920"/>
    <w:rsid w:val="006332DE"/>
    <w:rsid w:val="006337DF"/>
    <w:rsid w:val="00634CA1"/>
    <w:rsid w:val="006359A7"/>
    <w:rsid w:val="00635C35"/>
    <w:rsid w:val="0063631A"/>
    <w:rsid w:val="00636E4B"/>
    <w:rsid w:val="00637366"/>
    <w:rsid w:val="00640DE1"/>
    <w:rsid w:val="00640EFE"/>
    <w:rsid w:val="00640F57"/>
    <w:rsid w:val="00641E5F"/>
    <w:rsid w:val="00642910"/>
    <w:rsid w:val="00642C68"/>
    <w:rsid w:val="00642CA8"/>
    <w:rsid w:val="006436F6"/>
    <w:rsid w:val="00643933"/>
    <w:rsid w:val="006452EC"/>
    <w:rsid w:val="0064536A"/>
    <w:rsid w:val="00645C2B"/>
    <w:rsid w:val="0064607D"/>
    <w:rsid w:val="00646A2C"/>
    <w:rsid w:val="00646B77"/>
    <w:rsid w:val="00646E34"/>
    <w:rsid w:val="00646EE8"/>
    <w:rsid w:val="0064702C"/>
    <w:rsid w:val="00647288"/>
    <w:rsid w:val="006509C2"/>
    <w:rsid w:val="00650B4E"/>
    <w:rsid w:val="00651CD0"/>
    <w:rsid w:val="0065308C"/>
    <w:rsid w:val="0065336C"/>
    <w:rsid w:val="00653AB6"/>
    <w:rsid w:val="00654D73"/>
    <w:rsid w:val="006552C2"/>
    <w:rsid w:val="0065643A"/>
    <w:rsid w:val="00656E68"/>
    <w:rsid w:val="00660330"/>
    <w:rsid w:val="00661D46"/>
    <w:rsid w:val="00661E30"/>
    <w:rsid w:val="00662306"/>
    <w:rsid w:val="00662847"/>
    <w:rsid w:val="00662C73"/>
    <w:rsid w:val="00664518"/>
    <w:rsid w:val="0066464D"/>
    <w:rsid w:val="00664BD0"/>
    <w:rsid w:val="00664C57"/>
    <w:rsid w:val="00665479"/>
    <w:rsid w:val="00665744"/>
    <w:rsid w:val="0066614A"/>
    <w:rsid w:val="00666E3B"/>
    <w:rsid w:val="00666E99"/>
    <w:rsid w:val="00667711"/>
    <w:rsid w:val="0066773F"/>
    <w:rsid w:val="00667B2F"/>
    <w:rsid w:val="006707ED"/>
    <w:rsid w:val="0067085C"/>
    <w:rsid w:val="00670C74"/>
    <w:rsid w:val="00673F78"/>
    <w:rsid w:val="00674BE2"/>
    <w:rsid w:val="00674E6A"/>
    <w:rsid w:val="0067506F"/>
    <w:rsid w:val="006755AA"/>
    <w:rsid w:val="00675763"/>
    <w:rsid w:val="00675EFA"/>
    <w:rsid w:val="00676086"/>
    <w:rsid w:val="00676F8E"/>
    <w:rsid w:val="006772C4"/>
    <w:rsid w:val="00677407"/>
    <w:rsid w:val="00680521"/>
    <w:rsid w:val="00680934"/>
    <w:rsid w:val="006814D3"/>
    <w:rsid w:val="00683D53"/>
    <w:rsid w:val="00685CB3"/>
    <w:rsid w:val="006866B2"/>
    <w:rsid w:val="00686DDE"/>
    <w:rsid w:val="00686E5D"/>
    <w:rsid w:val="00687510"/>
    <w:rsid w:val="00687600"/>
    <w:rsid w:val="00687C2A"/>
    <w:rsid w:val="00690B5C"/>
    <w:rsid w:val="00690B71"/>
    <w:rsid w:val="00690F85"/>
    <w:rsid w:val="0069129D"/>
    <w:rsid w:val="006912D8"/>
    <w:rsid w:val="006951E0"/>
    <w:rsid w:val="00695B13"/>
    <w:rsid w:val="0069689D"/>
    <w:rsid w:val="006972DD"/>
    <w:rsid w:val="006976D5"/>
    <w:rsid w:val="00697E79"/>
    <w:rsid w:val="006A0DBC"/>
    <w:rsid w:val="006A1195"/>
    <w:rsid w:val="006A1487"/>
    <w:rsid w:val="006A224D"/>
    <w:rsid w:val="006A3199"/>
    <w:rsid w:val="006A3200"/>
    <w:rsid w:val="006A359E"/>
    <w:rsid w:val="006A4304"/>
    <w:rsid w:val="006A44C3"/>
    <w:rsid w:val="006A4CAB"/>
    <w:rsid w:val="006A52B1"/>
    <w:rsid w:val="006A53E6"/>
    <w:rsid w:val="006A61E2"/>
    <w:rsid w:val="006A6567"/>
    <w:rsid w:val="006A78F4"/>
    <w:rsid w:val="006A7DAC"/>
    <w:rsid w:val="006B0777"/>
    <w:rsid w:val="006B1194"/>
    <w:rsid w:val="006B1574"/>
    <w:rsid w:val="006B21C9"/>
    <w:rsid w:val="006B2296"/>
    <w:rsid w:val="006B23A9"/>
    <w:rsid w:val="006B4C68"/>
    <w:rsid w:val="006B578F"/>
    <w:rsid w:val="006B5DCF"/>
    <w:rsid w:val="006B7127"/>
    <w:rsid w:val="006B7202"/>
    <w:rsid w:val="006B728C"/>
    <w:rsid w:val="006C0204"/>
    <w:rsid w:val="006C078E"/>
    <w:rsid w:val="006C10A1"/>
    <w:rsid w:val="006C1527"/>
    <w:rsid w:val="006C2200"/>
    <w:rsid w:val="006C26A5"/>
    <w:rsid w:val="006C284A"/>
    <w:rsid w:val="006C3DEC"/>
    <w:rsid w:val="006C42A1"/>
    <w:rsid w:val="006C4F52"/>
    <w:rsid w:val="006C569B"/>
    <w:rsid w:val="006C5C8C"/>
    <w:rsid w:val="006C63B2"/>
    <w:rsid w:val="006C7CC1"/>
    <w:rsid w:val="006C7DF7"/>
    <w:rsid w:val="006C7EFB"/>
    <w:rsid w:val="006D0162"/>
    <w:rsid w:val="006D0467"/>
    <w:rsid w:val="006D0A35"/>
    <w:rsid w:val="006D1713"/>
    <w:rsid w:val="006D2BCB"/>
    <w:rsid w:val="006D2F29"/>
    <w:rsid w:val="006D3278"/>
    <w:rsid w:val="006D614D"/>
    <w:rsid w:val="006D6BFE"/>
    <w:rsid w:val="006D78EF"/>
    <w:rsid w:val="006D7A7A"/>
    <w:rsid w:val="006D7EE5"/>
    <w:rsid w:val="006E0429"/>
    <w:rsid w:val="006E09E7"/>
    <w:rsid w:val="006E1CD4"/>
    <w:rsid w:val="006E1FB4"/>
    <w:rsid w:val="006E21AD"/>
    <w:rsid w:val="006E2595"/>
    <w:rsid w:val="006E4876"/>
    <w:rsid w:val="006E5741"/>
    <w:rsid w:val="006E6D4E"/>
    <w:rsid w:val="006E74E8"/>
    <w:rsid w:val="006F036D"/>
    <w:rsid w:val="006F0AB7"/>
    <w:rsid w:val="006F0E73"/>
    <w:rsid w:val="006F0F4F"/>
    <w:rsid w:val="006F145C"/>
    <w:rsid w:val="006F3067"/>
    <w:rsid w:val="006F3086"/>
    <w:rsid w:val="006F3BA9"/>
    <w:rsid w:val="006F55EC"/>
    <w:rsid w:val="006F58A9"/>
    <w:rsid w:val="006F5EDB"/>
    <w:rsid w:val="0070008A"/>
    <w:rsid w:val="007001EF"/>
    <w:rsid w:val="00700EA9"/>
    <w:rsid w:val="007010A0"/>
    <w:rsid w:val="007017EC"/>
    <w:rsid w:val="0070207E"/>
    <w:rsid w:val="00703749"/>
    <w:rsid w:val="00703FED"/>
    <w:rsid w:val="0070770D"/>
    <w:rsid w:val="00707A6B"/>
    <w:rsid w:val="00710C86"/>
    <w:rsid w:val="00710F5E"/>
    <w:rsid w:val="00711C8A"/>
    <w:rsid w:val="00712774"/>
    <w:rsid w:val="00713155"/>
    <w:rsid w:val="0071353A"/>
    <w:rsid w:val="0071378C"/>
    <w:rsid w:val="0071379C"/>
    <w:rsid w:val="00713AAA"/>
    <w:rsid w:val="00714F9B"/>
    <w:rsid w:val="007152EF"/>
    <w:rsid w:val="0071599B"/>
    <w:rsid w:val="00716F9D"/>
    <w:rsid w:val="007174A7"/>
    <w:rsid w:val="007211EB"/>
    <w:rsid w:val="00721342"/>
    <w:rsid w:val="00721773"/>
    <w:rsid w:val="00721ECA"/>
    <w:rsid w:val="007230EB"/>
    <w:rsid w:val="00724218"/>
    <w:rsid w:val="0072447F"/>
    <w:rsid w:val="00724F9F"/>
    <w:rsid w:val="007259BF"/>
    <w:rsid w:val="00725F6A"/>
    <w:rsid w:val="00726399"/>
    <w:rsid w:val="00730026"/>
    <w:rsid w:val="0073062A"/>
    <w:rsid w:val="0073125D"/>
    <w:rsid w:val="00733346"/>
    <w:rsid w:val="00733CC0"/>
    <w:rsid w:val="0073438A"/>
    <w:rsid w:val="00735ADA"/>
    <w:rsid w:val="007373AE"/>
    <w:rsid w:val="00737525"/>
    <w:rsid w:val="00737EAD"/>
    <w:rsid w:val="00737F81"/>
    <w:rsid w:val="00740AEE"/>
    <w:rsid w:val="00740E90"/>
    <w:rsid w:val="00741ED9"/>
    <w:rsid w:val="00742061"/>
    <w:rsid w:val="0074299A"/>
    <w:rsid w:val="0074319F"/>
    <w:rsid w:val="0074341D"/>
    <w:rsid w:val="00743551"/>
    <w:rsid w:val="00743C73"/>
    <w:rsid w:val="00743E63"/>
    <w:rsid w:val="0074416B"/>
    <w:rsid w:val="007449B3"/>
    <w:rsid w:val="0074571F"/>
    <w:rsid w:val="00746A0C"/>
    <w:rsid w:val="00746A56"/>
    <w:rsid w:val="007472CC"/>
    <w:rsid w:val="0074743D"/>
    <w:rsid w:val="00751252"/>
    <w:rsid w:val="00751B5F"/>
    <w:rsid w:val="00752CD9"/>
    <w:rsid w:val="00753D6D"/>
    <w:rsid w:val="0075422E"/>
    <w:rsid w:val="00754E24"/>
    <w:rsid w:val="00754E8E"/>
    <w:rsid w:val="00754F46"/>
    <w:rsid w:val="00756074"/>
    <w:rsid w:val="00756AB2"/>
    <w:rsid w:val="007612E2"/>
    <w:rsid w:val="00761D63"/>
    <w:rsid w:val="007624B5"/>
    <w:rsid w:val="00762D90"/>
    <w:rsid w:val="00763AD0"/>
    <w:rsid w:val="00763D7F"/>
    <w:rsid w:val="00764141"/>
    <w:rsid w:val="0076451E"/>
    <w:rsid w:val="00764D37"/>
    <w:rsid w:val="00764FE6"/>
    <w:rsid w:val="007652C2"/>
    <w:rsid w:val="007662EE"/>
    <w:rsid w:val="00766481"/>
    <w:rsid w:val="00766531"/>
    <w:rsid w:val="00766B9F"/>
    <w:rsid w:val="00767F4E"/>
    <w:rsid w:val="0077047A"/>
    <w:rsid w:val="00771A6B"/>
    <w:rsid w:val="00771E9F"/>
    <w:rsid w:val="00772347"/>
    <w:rsid w:val="007734F7"/>
    <w:rsid w:val="007737D9"/>
    <w:rsid w:val="007739B2"/>
    <w:rsid w:val="00773CB5"/>
    <w:rsid w:val="0077428E"/>
    <w:rsid w:val="0077505E"/>
    <w:rsid w:val="00775570"/>
    <w:rsid w:val="00775F31"/>
    <w:rsid w:val="00777175"/>
    <w:rsid w:val="007773C0"/>
    <w:rsid w:val="00777AC6"/>
    <w:rsid w:val="00777CBC"/>
    <w:rsid w:val="007804C1"/>
    <w:rsid w:val="00781A80"/>
    <w:rsid w:val="007824F7"/>
    <w:rsid w:val="00782D36"/>
    <w:rsid w:val="00782DDF"/>
    <w:rsid w:val="00783523"/>
    <w:rsid w:val="00783678"/>
    <w:rsid w:val="00783AE3"/>
    <w:rsid w:val="0078539A"/>
    <w:rsid w:val="007858F7"/>
    <w:rsid w:val="00785ACE"/>
    <w:rsid w:val="00786E22"/>
    <w:rsid w:val="007872AD"/>
    <w:rsid w:val="0078773A"/>
    <w:rsid w:val="007879E1"/>
    <w:rsid w:val="00790B82"/>
    <w:rsid w:val="00790DCE"/>
    <w:rsid w:val="00791804"/>
    <w:rsid w:val="00793258"/>
    <w:rsid w:val="00795749"/>
    <w:rsid w:val="007962AD"/>
    <w:rsid w:val="00797BAC"/>
    <w:rsid w:val="00797FC6"/>
    <w:rsid w:val="007A11F7"/>
    <w:rsid w:val="007A1581"/>
    <w:rsid w:val="007A16FD"/>
    <w:rsid w:val="007A18B3"/>
    <w:rsid w:val="007A370B"/>
    <w:rsid w:val="007A3B22"/>
    <w:rsid w:val="007A4268"/>
    <w:rsid w:val="007A426E"/>
    <w:rsid w:val="007A4B14"/>
    <w:rsid w:val="007A5D2E"/>
    <w:rsid w:val="007A664A"/>
    <w:rsid w:val="007A6FEA"/>
    <w:rsid w:val="007A7B33"/>
    <w:rsid w:val="007B0167"/>
    <w:rsid w:val="007B1451"/>
    <w:rsid w:val="007B159D"/>
    <w:rsid w:val="007B1771"/>
    <w:rsid w:val="007B25E2"/>
    <w:rsid w:val="007B350C"/>
    <w:rsid w:val="007B3F9F"/>
    <w:rsid w:val="007B5033"/>
    <w:rsid w:val="007B5908"/>
    <w:rsid w:val="007B5AA1"/>
    <w:rsid w:val="007B5DEC"/>
    <w:rsid w:val="007B6169"/>
    <w:rsid w:val="007B6605"/>
    <w:rsid w:val="007B7591"/>
    <w:rsid w:val="007B7D81"/>
    <w:rsid w:val="007C068A"/>
    <w:rsid w:val="007C08D6"/>
    <w:rsid w:val="007C18AA"/>
    <w:rsid w:val="007C1A3A"/>
    <w:rsid w:val="007C3EED"/>
    <w:rsid w:val="007C49E0"/>
    <w:rsid w:val="007C4A6F"/>
    <w:rsid w:val="007C5DFE"/>
    <w:rsid w:val="007C6AD1"/>
    <w:rsid w:val="007C704C"/>
    <w:rsid w:val="007C7BE0"/>
    <w:rsid w:val="007C7D53"/>
    <w:rsid w:val="007D0D3F"/>
    <w:rsid w:val="007D1150"/>
    <w:rsid w:val="007D11EB"/>
    <w:rsid w:val="007D2EFC"/>
    <w:rsid w:val="007D34BE"/>
    <w:rsid w:val="007D3C76"/>
    <w:rsid w:val="007D3F84"/>
    <w:rsid w:val="007D4302"/>
    <w:rsid w:val="007D4420"/>
    <w:rsid w:val="007D48A7"/>
    <w:rsid w:val="007D51EA"/>
    <w:rsid w:val="007D56C1"/>
    <w:rsid w:val="007D56CD"/>
    <w:rsid w:val="007D6688"/>
    <w:rsid w:val="007D7C3E"/>
    <w:rsid w:val="007D7CA4"/>
    <w:rsid w:val="007D7E08"/>
    <w:rsid w:val="007D7F28"/>
    <w:rsid w:val="007D7F36"/>
    <w:rsid w:val="007E0384"/>
    <w:rsid w:val="007E07BD"/>
    <w:rsid w:val="007E1E92"/>
    <w:rsid w:val="007E2553"/>
    <w:rsid w:val="007E317C"/>
    <w:rsid w:val="007E3D77"/>
    <w:rsid w:val="007E3E1C"/>
    <w:rsid w:val="007E4F47"/>
    <w:rsid w:val="007E7636"/>
    <w:rsid w:val="007E76FA"/>
    <w:rsid w:val="007E7B5C"/>
    <w:rsid w:val="007E7E35"/>
    <w:rsid w:val="007F0300"/>
    <w:rsid w:val="007F1902"/>
    <w:rsid w:val="007F43FF"/>
    <w:rsid w:val="007F4557"/>
    <w:rsid w:val="007F456A"/>
    <w:rsid w:val="007F504F"/>
    <w:rsid w:val="007F5ACD"/>
    <w:rsid w:val="007F7252"/>
    <w:rsid w:val="0080069F"/>
    <w:rsid w:val="00800752"/>
    <w:rsid w:val="008008BF"/>
    <w:rsid w:val="00802172"/>
    <w:rsid w:val="00802564"/>
    <w:rsid w:val="00802A24"/>
    <w:rsid w:val="00802D5C"/>
    <w:rsid w:val="008031E6"/>
    <w:rsid w:val="00803262"/>
    <w:rsid w:val="0080338D"/>
    <w:rsid w:val="0080344F"/>
    <w:rsid w:val="00804972"/>
    <w:rsid w:val="00805826"/>
    <w:rsid w:val="0080634F"/>
    <w:rsid w:val="00806887"/>
    <w:rsid w:val="00806F1A"/>
    <w:rsid w:val="00807693"/>
    <w:rsid w:val="00811E8E"/>
    <w:rsid w:val="00813E4D"/>
    <w:rsid w:val="008141DD"/>
    <w:rsid w:val="00814AA3"/>
    <w:rsid w:val="00816158"/>
    <w:rsid w:val="0081676E"/>
    <w:rsid w:val="00816F7E"/>
    <w:rsid w:val="00820A1E"/>
    <w:rsid w:val="00820C8D"/>
    <w:rsid w:val="00820ECB"/>
    <w:rsid w:val="0082156D"/>
    <w:rsid w:val="0082160D"/>
    <w:rsid w:val="00821861"/>
    <w:rsid w:val="008219CB"/>
    <w:rsid w:val="00821FB9"/>
    <w:rsid w:val="008235C4"/>
    <w:rsid w:val="00823863"/>
    <w:rsid w:val="00823D05"/>
    <w:rsid w:val="00824103"/>
    <w:rsid w:val="00824B5A"/>
    <w:rsid w:val="00824C9E"/>
    <w:rsid w:val="00824F2B"/>
    <w:rsid w:val="0082593C"/>
    <w:rsid w:val="00825CD1"/>
    <w:rsid w:val="00825E76"/>
    <w:rsid w:val="00827969"/>
    <w:rsid w:val="008313C7"/>
    <w:rsid w:val="008316BA"/>
    <w:rsid w:val="008318BA"/>
    <w:rsid w:val="00831FAE"/>
    <w:rsid w:val="008323D5"/>
    <w:rsid w:val="008327C5"/>
    <w:rsid w:val="00832853"/>
    <w:rsid w:val="00832B39"/>
    <w:rsid w:val="00833111"/>
    <w:rsid w:val="008337D8"/>
    <w:rsid w:val="00834B50"/>
    <w:rsid w:val="00834CAF"/>
    <w:rsid w:val="00836791"/>
    <w:rsid w:val="00836C68"/>
    <w:rsid w:val="00837003"/>
    <w:rsid w:val="0083715F"/>
    <w:rsid w:val="00840C2B"/>
    <w:rsid w:val="00840CB9"/>
    <w:rsid w:val="00841298"/>
    <w:rsid w:val="0084144B"/>
    <w:rsid w:val="008422D1"/>
    <w:rsid w:val="0084257B"/>
    <w:rsid w:val="00843145"/>
    <w:rsid w:val="00843420"/>
    <w:rsid w:val="00843B55"/>
    <w:rsid w:val="0084471A"/>
    <w:rsid w:val="00844A14"/>
    <w:rsid w:val="00845B06"/>
    <w:rsid w:val="00845EE4"/>
    <w:rsid w:val="0084622E"/>
    <w:rsid w:val="008463F7"/>
    <w:rsid w:val="00846967"/>
    <w:rsid w:val="0084754F"/>
    <w:rsid w:val="00847A8B"/>
    <w:rsid w:val="00850038"/>
    <w:rsid w:val="00851B7D"/>
    <w:rsid w:val="00851DD1"/>
    <w:rsid w:val="008520F4"/>
    <w:rsid w:val="008521F6"/>
    <w:rsid w:val="00852ABB"/>
    <w:rsid w:val="00853168"/>
    <w:rsid w:val="008533BA"/>
    <w:rsid w:val="00854356"/>
    <w:rsid w:val="00855219"/>
    <w:rsid w:val="0085579E"/>
    <w:rsid w:val="00856451"/>
    <w:rsid w:val="00856CEF"/>
    <w:rsid w:val="00860610"/>
    <w:rsid w:val="008606A8"/>
    <w:rsid w:val="0086087D"/>
    <w:rsid w:val="00862B50"/>
    <w:rsid w:val="0086445A"/>
    <w:rsid w:val="00864E20"/>
    <w:rsid w:val="00867BB6"/>
    <w:rsid w:val="008702B4"/>
    <w:rsid w:val="0087050E"/>
    <w:rsid w:val="008706C3"/>
    <w:rsid w:val="00871E7A"/>
    <w:rsid w:val="00872ADD"/>
    <w:rsid w:val="00872EDE"/>
    <w:rsid w:val="00872F76"/>
    <w:rsid w:val="00873617"/>
    <w:rsid w:val="00873890"/>
    <w:rsid w:val="00873F83"/>
    <w:rsid w:val="00874874"/>
    <w:rsid w:val="008754B1"/>
    <w:rsid w:val="0087552F"/>
    <w:rsid w:val="00876A14"/>
    <w:rsid w:val="008773A2"/>
    <w:rsid w:val="00877520"/>
    <w:rsid w:val="00880A59"/>
    <w:rsid w:val="008817B0"/>
    <w:rsid w:val="00882D1B"/>
    <w:rsid w:val="00883020"/>
    <w:rsid w:val="0088324B"/>
    <w:rsid w:val="00883ECB"/>
    <w:rsid w:val="00885335"/>
    <w:rsid w:val="008858AF"/>
    <w:rsid w:val="00885B25"/>
    <w:rsid w:val="00885C4C"/>
    <w:rsid w:val="00886786"/>
    <w:rsid w:val="0088684A"/>
    <w:rsid w:val="0088692E"/>
    <w:rsid w:val="00887C1A"/>
    <w:rsid w:val="00887CE5"/>
    <w:rsid w:val="00890A46"/>
    <w:rsid w:val="00890BDB"/>
    <w:rsid w:val="00891298"/>
    <w:rsid w:val="00891CE8"/>
    <w:rsid w:val="00891D5D"/>
    <w:rsid w:val="00892997"/>
    <w:rsid w:val="00894B2A"/>
    <w:rsid w:val="00895459"/>
    <w:rsid w:val="008957E4"/>
    <w:rsid w:val="008961E1"/>
    <w:rsid w:val="008965BC"/>
    <w:rsid w:val="008A04CC"/>
    <w:rsid w:val="008A0745"/>
    <w:rsid w:val="008A0759"/>
    <w:rsid w:val="008A144F"/>
    <w:rsid w:val="008A1F42"/>
    <w:rsid w:val="008A1FDF"/>
    <w:rsid w:val="008A2EB9"/>
    <w:rsid w:val="008A3D6C"/>
    <w:rsid w:val="008A5859"/>
    <w:rsid w:val="008A5BF0"/>
    <w:rsid w:val="008A60C4"/>
    <w:rsid w:val="008A707C"/>
    <w:rsid w:val="008B0137"/>
    <w:rsid w:val="008B1CB7"/>
    <w:rsid w:val="008B226D"/>
    <w:rsid w:val="008B27D2"/>
    <w:rsid w:val="008B676F"/>
    <w:rsid w:val="008B6F82"/>
    <w:rsid w:val="008B77DA"/>
    <w:rsid w:val="008B7FCF"/>
    <w:rsid w:val="008C0211"/>
    <w:rsid w:val="008C0526"/>
    <w:rsid w:val="008C0590"/>
    <w:rsid w:val="008C152D"/>
    <w:rsid w:val="008C2077"/>
    <w:rsid w:val="008C2DE4"/>
    <w:rsid w:val="008C3888"/>
    <w:rsid w:val="008C4EAF"/>
    <w:rsid w:val="008C6615"/>
    <w:rsid w:val="008D3AD1"/>
    <w:rsid w:val="008D46ED"/>
    <w:rsid w:val="008D5EFA"/>
    <w:rsid w:val="008D6290"/>
    <w:rsid w:val="008E03F1"/>
    <w:rsid w:val="008E05B5"/>
    <w:rsid w:val="008E09BA"/>
    <w:rsid w:val="008E0A28"/>
    <w:rsid w:val="008E14D4"/>
    <w:rsid w:val="008E1D18"/>
    <w:rsid w:val="008E2672"/>
    <w:rsid w:val="008E2844"/>
    <w:rsid w:val="008E2953"/>
    <w:rsid w:val="008E2C33"/>
    <w:rsid w:val="008E3579"/>
    <w:rsid w:val="008E39E9"/>
    <w:rsid w:val="008E3CE2"/>
    <w:rsid w:val="008E66ED"/>
    <w:rsid w:val="008E6EDA"/>
    <w:rsid w:val="008E7171"/>
    <w:rsid w:val="008E76C0"/>
    <w:rsid w:val="008E775F"/>
    <w:rsid w:val="008E77BB"/>
    <w:rsid w:val="008F0AFE"/>
    <w:rsid w:val="008F0B40"/>
    <w:rsid w:val="008F0CC2"/>
    <w:rsid w:val="008F1B11"/>
    <w:rsid w:val="008F1EB9"/>
    <w:rsid w:val="008F2141"/>
    <w:rsid w:val="008F2847"/>
    <w:rsid w:val="008F4EF3"/>
    <w:rsid w:val="008F6047"/>
    <w:rsid w:val="008F715B"/>
    <w:rsid w:val="009000DC"/>
    <w:rsid w:val="0090366F"/>
    <w:rsid w:val="00903BEA"/>
    <w:rsid w:val="00904105"/>
    <w:rsid w:val="009044EC"/>
    <w:rsid w:val="009062C7"/>
    <w:rsid w:val="00906768"/>
    <w:rsid w:val="00911C35"/>
    <w:rsid w:val="00911ECC"/>
    <w:rsid w:val="0091246D"/>
    <w:rsid w:val="00915D69"/>
    <w:rsid w:val="0091612E"/>
    <w:rsid w:val="0091756E"/>
    <w:rsid w:val="00920852"/>
    <w:rsid w:val="00921AB8"/>
    <w:rsid w:val="0092217C"/>
    <w:rsid w:val="009241E5"/>
    <w:rsid w:val="009241F0"/>
    <w:rsid w:val="00927FCA"/>
    <w:rsid w:val="0093030B"/>
    <w:rsid w:val="00930757"/>
    <w:rsid w:val="00930F3A"/>
    <w:rsid w:val="0093263F"/>
    <w:rsid w:val="00932C43"/>
    <w:rsid w:val="00932FAA"/>
    <w:rsid w:val="009353D9"/>
    <w:rsid w:val="00935C9C"/>
    <w:rsid w:val="0093730D"/>
    <w:rsid w:val="0093737F"/>
    <w:rsid w:val="00937E97"/>
    <w:rsid w:val="00940281"/>
    <w:rsid w:val="0094092B"/>
    <w:rsid w:val="00940F5A"/>
    <w:rsid w:val="00941210"/>
    <w:rsid w:val="0094126A"/>
    <w:rsid w:val="009412DF"/>
    <w:rsid w:val="00941A9E"/>
    <w:rsid w:val="00941EE6"/>
    <w:rsid w:val="009425F5"/>
    <w:rsid w:val="00943321"/>
    <w:rsid w:val="0094406F"/>
    <w:rsid w:val="009449B2"/>
    <w:rsid w:val="00944C1F"/>
    <w:rsid w:val="00945952"/>
    <w:rsid w:val="00945BB2"/>
    <w:rsid w:val="009460DF"/>
    <w:rsid w:val="00946808"/>
    <w:rsid w:val="00946D42"/>
    <w:rsid w:val="00947262"/>
    <w:rsid w:val="00947AF0"/>
    <w:rsid w:val="00950FDE"/>
    <w:rsid w:val="00951263"/>
    <w:rsid w:val="00951B36"/>
    <w:rsid w:val="00951E56"/>
    <w:rsid w:val="0095498A"/>
    <w:rsid w:val="0095556A"/>
    <w:rsid w:val="00955817"/>
    <w:rsid w:val="00955F81"/>
    <w:rsid w:val="00957F93"/>
    <w:rsid w:val="009601AB"/>
    <w:rsid w:val="009608FB"/>
    <w:rsid w:val="009613B0"/>
    <w:rsid w:val="00961452"/>
    <w:rsid w:val="0096154E"/>
    <w:rsid w:val="009621DF"/>
    <w:rsid w:val="009621EF"/>
    <w:rsid w:val="009625FD"/>
    <w:rsid w:val="0096368B"/>
    <w:rsid w:val="00963912"/>
    <w:rsid w:val="00963C5E"/>
    <w:rsid w:val="00963CEF"/>
    <w:rsid w:val="0096447B"/>
    <w:rsid w:val="0096459E"/>
    <w:rsid w:val="00965359"/>
    <w:rsid w:val="009654E2"/>
    <w:rsid w:val="00965C40"/>
    <w:rsid w:val="00965DBE"/>
    <w:rsid w:val="009672D1"/>
    <w:rsid w:val="00967EE8"/>
    <w:rsid w:val="00970AD9"/>
    <w:rsid w:val="00970BB9"/>
    <w:rsid w:val="0097164A"/>
    <w:rsid w:val="00971C03"/>
    <w:rsid w:val="00971CE2"/>
    <w:rsid w:val="00971FA5"/>
    <w:rsid w:val="00972E07"/>
    <w:rsid w:val="00973869"/>
    <w:rsid w:val="009746AE"/>
    <w:rsid w:val="0097519A"/>
    <w:rsid w:val="0097557A"/>
    <w:rsid w:val="00976C1A"/>
    <w:rsid w:val="00980224"/>
    <w:rsid w:val="00981B0D"/>
    <w:rsid w:val="00981B18"/>
    <w:rsid w:val="00982363"/>
    <w:rsid w:val="00982F25"/>
    <w:rsid w:val="00982F33"/>
    <w:rsid w:val="0098378F"/>
    <w:rsid w:val="009843F8"/>
    <w:rsid w:val="009844AC"/>
    <w:rsid w:val="0098457C"/>
    <w:rsid w:val="009847C8"/>
    <w:rsid w:val="0098581D"/>
    <w:rsid w:val="00987710"/>
    <w:rsid w:val="00991273"/>
    <w:rsid w:val="00993135"/>
    <w:rsid w:val="00995DC6"/>
    <w:rsid w:val="00995F14"/>
    <w:rsid w:val="009960E3"/>
    <w:rsid w:val="00996659"/>
    <w:rsid w:val="0099753B"/>
    <w:rsid w:val="00997B57"/>
    <w:rsid w:val="009A0427"/>
    <w:rsid w:val="009A079F"/>
    <w:rsid w:val="009A0E2C"/>
    <w:rsid w:val="009A13FA"/>
    <w:rsid w:val="009A1509"/>
    <w:rsid w:val="009A1C6D"/>
    <w:rsid w:val="009A1E3C"/>
    <w:rsid w:val="009A1E8C"/>
    <w:rsid w:val="009A1ECB"/>
    <w:rsid w:val="009A26B4"/>
    <w:rsid w:val="009A2954"/>
    <w:rsid w:val="009A3FC4"/>
    <w:rsid w:val="009A5022"/>
    <w:rsid w:val="009A7CCD"/>
    <w:rsid w:val="009B0282"/>
    <w:rsid w:val="009B0567"/>
    <w:rsid w:val="009B095A"/>
    <w:rsid w:val="009B0A59"/>
    <w:rsid w:val="009B1033"/>
    <w:rsid w:val="009B140C"/>
    <w:rsid w:val="009B259C"/>
    <w:rsid w:val="009B2D22"/>
    <w:rsid w:val="009B3743"/>
    <w:rsid w:val="009B3A2F"/>
    <w:rsid w:val="009B42A5"/>
    <w:rsid w:val="009B53F1"/>
    <w:rsid w:val="009B5F23"/>
    <w:rsid w:val="009B796E"/>
    <w:rsid w:val="009B7D08"/>
    <w:rsid w:val="009C01BF"/>
    <w:rsid w:val="009C20F3"/>
    <w:rsid w:val="009C292C"/>
    <w:rsid w:val="009C46B5"/>
    <w:rsid w:val="009C489B"/>
    <w:rsid w:val="009C556B"/>
    <w:rsid w:val="009C6518"/>
    <w:rsid w:val="009C6F72"/>
    <w:rsid w:val="009D3092"/>
    <w:rsid w:val="009D3266"/>
    <w:rsid w:val="009D4442"/>
    <w:rsid w:val="009D5128"/>
    <w:rsid w:val="009D59DF"/>
    <w:rsid w:val="009D5BD0"/>
    <w:rsid w:val="009D5C85"/>
    <w:rsid w:val="009D6DEC"/>
    <w:rsid w:val="009D6EB0"/>
    <w:rsid w:val="009D7E9F"/>
    <w:rsid w:val="009E10B7"/>
    <w:rsid w:val="009E1B50"/>
    <w:rsid w:val="009E2027"/>
    <w:rsid w:val="009E2A76"/>
    <w:rsid w:val="009E2C8B"/>
    <w:rsid w:val="009E2D60"/>
    <w:rsid w:val="009E38C1"/>
    <w:rsid w:val="009E3A4A"/>
    <w:rsid w:val="009E3CF9"/>
    <w:rsid w:val="009E40FC"/>
    <w:rsid w:val="009E417E"/>
    <w:rsid w:val="009E4212"/>
    <w:rsid w:val="009E487C"/>
    <w:rsid w:val="009E4B18"/>
    <w:rsid w:val="009E53F9"/>
    <w:rsid w:val="009E6472"/>
    <w:rsid w:val="009E6688"/>
    <w:rsid w:val="009E712A"/>
    <w:rsid w:val="009E76F7"/>
    <w:rsid w:val="009E79E8"/>
    <w:rsid w:val="009E7DD2"/>
    <w:rsid w:val="009E7F1A"/>
    <w:rsid w:val="009F091F"/>
    <w:rsid w:val="009F0C67"/>
    <w:rsid w:val="009F22CF"/>
    <w:rsid w:val="009F2A46"/>
    <w:rsid w:val="009F45A0"/>
    <w:rsid w:val="009F5286"/>
    <w:rsid w:val="009F67D8"/>
    <w:rsid w:val="009F6DB7"/>
    <w:rsid w:val="00A00961"/>
    <w:rsid w:val="00A01202"/>
    <w:rsid w:val="00A023D6"/>
    <w:rsid w:val="00A03E8A"/>
    <w:rsid w:val="00A042AE"/>
    <w:rsid w:val="00A042FE"/>
    <w:rsid w:val="00A047CD"/>
    <w:rsid w:val="00A04CAB"/>
    <w:rsid w:val="00A05A76"/>
    <w:rsid w:val="00A074D2"/>
    <w:rsid w:val="00A10206"/>
    <w:rsid w:val="00A10CA4"/>
    <w:rsid w:val="00A10FF2"/>
    <w:rsid w:val="00A11A2A"/>
    <w:rsid w:val="00A121C2"/>
    <w:rsid w:val="00A12465"/>
    <w:rsid w:val="00A12946"/>
    <w:rsid w:val="00A12B65"/>
    <w:rsid w:val="00A133E5"/>
    <w:rsid w:val="00A133EF"/>
    <w:rsid w:val="00A134C9"/>
    <w:rsid w:val="00A13B2A"/>
    <w:rsid w:val="00A13DF6"/>
    <w:rsid w:val="00A14399"/>
    <w:rsid w:val="00A16F9A"/>
    <w:rsid w:val="00A17029"/>
    <w:rsid w:val="00A2063E"/>
    <w:rsid w:val="00A20F1B"/>
    <w:rsid w:val="00A21F3B"/>
    <w:rsid w:val="00A2216A"/>
    <w:rsid w:val="00A2257E"/>
    <w:rsid w:val="00A229EA"/>
    <w:rsid w:val="00A22C59"/>
    <w:rsid w:val="00A23107"/>
    <w:rsid w:val="00A23260"/>
    <w:rsid w:val="00A2340E"/>
    <w:rsid w:val="00A237E2"/>
    <w:rsid w:val="00A23DAA"/>
    <w:rsid w:val="00A23F3E"/>
    <w:rsid w:val="00A240CB"/>
    <w:rsid w:val="00A24AF7"/>
    <w:rsid w:val="00A255A9"/>
    <w:rsid w:val="00A26156"/>
    <w:rsid w:val="00A26611"/>
    <w:rsid w:val="00A26BDC"/>
    <w:rsid w:val="00A279D6"/>
    <w:rsid w:val="00A27B72"/>
    <w:rsid w:val="00A311E8"/>
    <w:rsid w:val="00A3170F"/>
    <w:rsid w:val="00A3211A"/>
    <w:rsid w:val="00A323C6"/>
    <w:rsid w:val="00A3282C"/>
    <w:rsid w:val="00A33038"/>
    <w:rsid w:val="00A335CE"/>
    <w:rsid w:val="00A340D6"/>
    <w:rsid w:val="00A34766"/>
    <w:rsid w:val="00A34CA8"/>
    <w:rsid w:val="00A3630E"/>
    <w:rsid w:val="00A37015"/>
    <w:rsid w:val="00A370D7"/>
    <w:rsid w:val="00A4016B"/>
    <w:rsid w:val="00A40DE9"/>
    <w:rsid w:val="00A419FD"/>
    <w:rsid w:val="00A42515"/>
    <w:rsid w:val="00A44D02"/>
    <w:rsid w:val="00A44DA7"/>
    <w:rsid w:val="00A4503B"/>
    <w:rsid w:val="00A45593"/>
    <w:rsid w:val="00A45C02"/>
    <w:rsid w:val="00A46E8D"/>
    <w:rsid w:val="00A47BCF"/>
    <w:rsid w:val="00A47CAB"/>
    <w:rsid w:val="00A47DAD"/>
    <w:rsid w:val="00A47F99"/>
    <w:rsid w:val="00A511A6"/>
    <w:rsid w:val="00A5120D"/>
    <w:rsid w:val="00A5251F"/>
    <w:rsid w:val="00A5307F"/>
    <w:rsid w:val="00A53D43"/>
    <w:rsid w:val="00A540E5"/>
    <w:rsid w:val="00A54360"/>
    <w:rsid w:val="00A54367"/>
    <w:rsid w:val="00A552CB"/>
    <w:rsid w:val="00A571D6"/>
    <w:rsid w:val="00A57813"/>
    <w:rsid w:val="00A57CAD"/>
    <w:rsid w:val="00A60157"/>
    <w:rsid w:val="00A612E5"/>
    <w:rsid w:val="00A61395"/>
    <w:rsid w:val="00A61702"/>
    <w:rsid w:val="00A627F8"/>
    <w:rsid w:val="00A64040"/>
    <w:rsid w:val="00A64D3C"/>
    <w:rsid w:val="00A64E79"/>
    <w:rsid w:val="00A65E9E"/>
    <w:rsid w:val="00A664FF"/>
    <w:rsid w:val="00A671AA"/>
    <w:rsid w:val="00A67BC7"/>
    <w:rsid w:val="00A70970"/>
    <w:rsid w:val="00A710CF"/>
    <w:rsid w:val="00A7121F"/>
    <w:rsid w:val="00A7189E"/>
    <w:rsid w:val="00A72C39"/>
    <w:rsid w:val="00A73097"/>
    <w:rsid w:val="00A73663"/>
    <w:rsid w:val="00A73B8F"/>
    <w:rsid w:val="00A7477E"/>
    <w:rsid w:val="00A7481B"/>
    <w:rsid w:val="00A750EB"/>
    <w:rsid w:val="00A751A4"/>
    <w:rsid w:val="00A75260"/>
    <w:rsid w:val="00A763CF"/>
    <w:rsid w:val="00A76D0B"/>
    <w:rsid w:val="00A8113E"/>
    <w:rsid w:val="00A82311"/>
    <w:rsid w:val="00A84187"/>
    <w:rsid w:val="00A878AD"/>
    <w:rsid w:val="00A87F89"/>
    <w:rsid w:val="00A90578"/>
    <w:rsid w:val="00A91D29"/>
    <w:rsid w:val="00A92D49"/>
    <w:rsid w:val="00A93492"/>
    <w:rsid w:val="00A93802"/>
    <w:rsid w:val="00A9535C"/>
    <w:rsid w:val="00A95484"/>
    <w:rsid w:val="00A95D59"/>
    <w:rsid w:val="00A96470"/>
    <w:rsid w:val="00A97D06"/>
    <w:rsid w:val="00A97D6A"/>
    <w:rsid w:val="00A97D75"/>
    <w:rsid w:val="00AA0732"/>
    <w:rsid w:val="00AA0A7B"/>
    <w:rsid w:val="00AA1AD5"/>
    <w:rsid w:val="00AA2CCA"/>
    <w:rsid w:val="00AB0761"/>
    <w:rsid w:val="00AB117D"/>
    <w:rsid w:val="00AB1CE5"/>
    <w:rsid w:val="00AB1F7F"/>
    <w:rsid w:val="00AB30F4"/>
    <w:rsid w:val="00AB39B7"/>
    <w:rsid w:val="00AB45E7"/>
    <w:rsid w:val="00AB4990"/>
    <w:rsid w:val="00AB4A7B"/>
    <w:rsid w:val="00AB4C2F"/>
    <w:rsid w:val="00AB4CAB"/>
    <w:rsid w:val="00AB56F4"/>
    <w:rsid w:val="00AB5CD3"/>
    <w:rsid w:val="00AB645D"/>
    <w:rsid w:val="00AB66C6"/>
    <w:rsid w:val="00AC1070"/>
    <w:rsid w:val="00AC370B"/>
    <w:rsid w:val="00AC4D31"/>
    <w:rsid w:val="00AC61F7"/>
    <w:rsid w:val="00AC63DB"/>
    <w:rsid w:val="00AD1023"/>
    <w:rsid w:val="00AD24CB"/>
    <w:rsid w:val="00AD353D"/>
    <w:rsid w:val="00AD58EF"/>
    <w:rsid w:val="00AD5F41"/>
    <w:rsid w:val="00AD6588"/>
    <w:rsid w:val="00AD7CB8"/>
    <w:rsid w:val="00AD7CC9"/>
    <w:rsid w:val="00AE0AB3"/>
    <w:rsid w:val="00AE0EA8"/>
    <w:rsid w:val="00AE16B4"/>
    <w:rsid w:val="00AE16C2"/>
    <w:rsid w:val="00AE1A9F"/>
    <w:rsid w:val="00AE23EE"/>
    <w:rsid w:val="00AE26A0"/>
    <w:rsid w:val="00AE28E2"/>
    <w:rsid w:val="00AE3E27"/>
    <w:rsid w:val="00AE4577"/>
    <w:rsid w:val="00AE46D0"/>
    <w:rsid w:val="00AE553D"/>
    <w:rsid w:val="00AE5ED2"/>
    <w:rsid w:val="00AE640E"/>
    <w:rsid w:val="00AE698D"/>
    <w:rsid w:val="00AE74FB"/>
    <w:rsid w:val="00AE7526"/>
    <w:rsid w:val="00AE7785"/>
    <w:rsid w:val="00AF0524"/>
    <w:rsid w:val="00AF079B"/>
    <w:rsid w:val="00AF1143"/>
    <w:rsid w:val="00AF1703"/>
    <w:rsid w:val="00AF25DD"/>
    <w:rsid w:val="00AF26EA"/>
    <w:rsid w:val="00AF30ED"/>
    <w:rsid w:val="00AF65C1"/>
    <w:rsid w:val="00AF6965"/>
    <w:rsid w:val="00AF6E0E"/>
    <w:rsid w:val="00AF72F0"/>
    <w:rsid w:val="00AF786B"/>
    <w:rsid w:val="00AF7D46"/>
    <w:rsid w:val="00B012D3"/>
    <w:rsid w:val="00B0464D"/>
    <w:rsid w:val="00B04A61"/>
    <w:rsid w:val="00B04DFE"/>
    <w:rsid w:val="00B04E0C"/>
    <w:rsid w:val="00B056E7"/>
    <w:rsid w:val="00B058DD"/>
    <w:rsid w:val="00B0617F"/>
    <w:rsid w:val="00B06402"/>
    <w:rsid w:val="00B06D8E"/>
    <w:rsid w:val="00B07D08"/>
    <w:rsid w:val="00B07F38"/>
    <w:rsid w:val="00B113C5"/>
    <w:rsid w:val="00B1143F"/>
    <w:rsid w:val="00B1147B"/>
    <w:rsid w:val="00B138D3"/>
    <w:rsid w:val="00B149B2"/>
    <w:rsid w:val="00B15289"/>
    <w:rsid w:val="00B15455"/>
    <w:rsid w:val="00B162D6"/>
    <w:rsid w:val="00B1646E"/>
    <w:rsid w:val="00B1707F"/>
    <w:rsid w:val="00B17163"/>
    <w:rsid w:val="00B2064E"/>
    <w:rsid w:val="00B23F7F"/>
    <w:rsid w:val="00B2496C"/>
    <w:rsid w:val="00B24BCC"/>
    <w:rsid w:val="00B25B96"/>
    <w:rsid w:val="00B26960"/>
    <w:rsid w:val="00B27466"/>
    <w:rsid w:val="00B277B7"/>
    <w:rsid w:val="00B32259"/>
    <w:rsid w:val="00B3260B"/>
    <w:rsid w:val="00B3279D"/>
    <w:rsid w:val="00B34F5B"/>
    <w:rsid w:val="00B358DA"/>
    <w:rsid w:val="00B35AC5"/>
    <w:rsid w:val="00B3638E"/>
    <w:rsid w:val="00B36773"/>
    <w:rsid w:val="00B36A27"/>
    <w:rsid w:val="00B37431"/>
    <w:rsid w:val="00B379F9"/>
    <w:rsid w:val="00B37C64"/>
    <w:rsid w:val="00B413D2"/>
    <w:rsid w:val="00B41858"/>
    <w:rsid w:val="00B4236D"/>
    <w:rsid w:val="00B4360E"/>
    <w:rsid w:val="00B43749"/>
    <w:rsid w:val="00B442EF"/>
    <w:rsid w:val="00B44B47"/>
    <w:rsid w:val="00B450C7"/>
    <w:rsid w:val="00B45442"/>
    <w:rsid w:val="00B45B28"/>
    <w:rsid w:val="00B45D49"/>
    <w:rsid w:val="00B47B8A"/>
    <w:rsid w:val="00B5217E"/>
    <w:rsid w:val="00B52244"/>
    <w:rsid w:val="00B529FC"/>
    <w:rsid w:val="00B52C84"/>
    <w:rsid w:val="00B53268"/>
    <w:rsid w:val="00B536C9"/>
    <w:rsid w:val="00B5389D"/>
    <w:rsid w:val="00B546F8"/>
    <w:rsid w:val="00B54C1B"/>
    <w:rsid w:val="00B54E02"/>
    <w:rsid w:val="00B56598"/>
    <w:rsid w:val="00B578F1"/>
    <w:rsid w:val="00B57F90"/>
    <w:rsid w:val="00B608F2"/>
    <w:rsid w:val="00B61635"/>
    <w:rsid w:val="00B61A04"/>
    <w:rsid w:val="00B61BDE"/>
    <w:rsid w:val="00B626FE"/>
    <w:rsid w:val="00B63E76"/>
    <w:rsid w:val="00B64458"/>
    <w:rsid w:val="00B6446D"/>
    <w:rsid w:val="00B64B53"/>
    <w:rsid w:val="00B64F33"/>
    <w:rsid w:val="00B65566"/>
    <w:rsid w:val="00B65F3A"/>
    <w:rsid w:val="00B66598"/>
    <w:rsid w:val="00B666E4"/>
    <w:rsid w:val="00B6676F"/>
    <w:rsid w:val="00B66B93"/>
    <w:rsid w:val="00B6761D"/>
    <w:rsid w:val="00B70253"/>
    <w:rsid w:val="00B709AA"/>
    <w:rsid w:val="00B7178A"/>
    <w:rsid w:val="00B7260A"/>
    <w:rsid w:val="00B7324A"/>
    <w:rsid w:val="00B7346C"/>
    <w:rsid w:val="00B736BF"/>
    <w:rsid w:val="00B74DD9"/>
    <w:rsid w:val="00B7626E"/>
    <w:rsid w:val="00B76C51"/>
    <w:rsid w:val="00B77125"/>
    <w:rsid w:val="00B77A43"/>
    <w:rsid w:val="00B77D34"/>
    <w:rsid w:val="00B77E5E"/>
    <w:rsid w:val="00B8035E"/>
    <w:rsid w:val="00B80643"/>
    <w:rsid w:val="00B80B63"/>
    <w:rsid w:val="00B80CF7"/>
    <w:rsid w:val="00B811C9"/>
    <w:rsid w:val="00B81902"/>
    <w:rsid w:val="00B81F99"/>
    <w:rsid w:val="00B822C6"/>
    <w:rsid w:val="00B8249E"/>
    <w:rsid w:val="00B82AF4"/>
    <w:rsid w:val="00B8370E"/>
    <w:rsid w:val="00B845FE"/>
    <w:rsid w:val="00B84EA9"/>
    <w:rsid w:val="00B84EAB"/>
    <w:rsid w:val="00B855AA"/>
    <w:rsid w:val="00B86DCA"/>
    <w:rsid w:val="00B87951"/>
    <w:rsid w:val="00B90526"/>
    <w:rsid w:val="00B90780"/>
    <w:rsid w:val="00B90956"/>
    <w:rsid w:val="00B91D5E"/>
    <w:rsid w:val="00B91DA3"/>
    <w:rsid w:val="00B92E40"/>
    <w:rsid w:val="00B9335F"/>
    <w:rsid w:val="00B9381F"/>
    <w:rsid w:val="00B94A3D"/>
    <w:rsid w:val="00B94F85"/>
    <w:rsid w:val="00B950F0"/>
    <w:rsid w:val="00B9539C"/>
    <w:rsid w:val="00B97B61"/>
    <w:rsid w:val="00BA0872"/>
    <w:rsid w:val="00BA0C4C"/>
    <w:rsid w:val="00BA13EF"/>
    <w:rsid w:val="00BA15D5"/>
    <w:rsid w:val="00BA2776"/>
    <w:rsid w:val="00BA27A2"/>
    <w:rsid w:val="00BA3A88"/>
    <w:rsid w:val="00BA4136"/>
    <w:rsid w:val="00BA4C63"/>
    <w:rsid w:val="00BA4D09"/>
    <w:rsid w:val="00BA4E3D"/>
    <w:rsid w:val="00BA5E5E"/>
    <w:rsid w:val="00BA5F22"/>
    <w:rsid w:val="00BA5F8F"/>
    <w:rsid w:val="00BA6168"/>
    <w:rsid w:val="00BA6DFC"/>
    <w:rsid w:val="00BA6FA7"/>
    <w:rsid w:val="00BA733C"/>
    <w:rsid w:val="00BA74AC"/>
    <w:rsid w:val="00BA75A6"/>
    <w:rsid w:val="00BA7FE9"/>
    <w:rsid w:val="00BB17DA"/>
    <w:rsid w:val="00BB22D7"/>
    <w:rsid w:val="00BB2B34"/>
    <w:rsid w:val="00BB484D"/>
    <w:rsid w:val="00BB5942"/>
    <w:rsid w:val="00BB5B0C"/>
    <w:rsid w:val="00BB64F0"/>
    <w:rsid w:val="00BB6AA4"/>
    <w:rsid w:val="00BB73A7"/>
    <w:rsid w:val="00BB7705"/>
    <w:rsid w:val="00BC0310"/>
    <w:rsid w:val="00BC14A7"/>
    <w:rsid w:val="00BC178F"/>
    <w:rsid w:val="00BC21B0"/>
    <w:rsid w:val="00BC2D8B"/>
    <w:rsid w:val="00BC4258"/>
    <w:rsid w:val="00BC428A"/>
    <w:rsid w:val="00BC5430"/>
    <w:rsid w:val="00BC777C"/>
    <w:rsid w:val="00BC7976"/>
    <w:rsid w:val="00BD0EE9"/>
    <w:rsid w:val="00BD153C"/>
    <w:rsid w:val="00BD1681"/>
    <w:rsid w:val="00BD19AA"/>
    <w:rsid w:val="00BD2E4F"/>
    <w:rsid w:val="00BD3846"/>
    <w:rsid w:val="00BD395D"/>
    <w:rsid w:val="00BD3DC2"/>
    <w:rsid w:val="00BD42EF"/>
    <w:rsid w:val="00BD4832"/>
    <w:rsid w:val="00BD4B71"/>
    <w:rsid w:val="00BD4CD6"/>
    <w:rsid w:val="00BD4D42"/>
    <w:rsid w:val="00BD544B"/>
    <w:rsid w:val="00BD544D"/>
    <w:rsid w:val="00BD5EED"/>
    <w:rsid w:val="00BE0923"/>
    <w:rsid w:val="00BE0D66"/>
    <w:rsid w:val="00BE203F"/>
    <w:rsid w:val="00BE28D3"/>
    <w:rsid w:val="00BE2D64"/>
    <w:rsid w:val="00BE31AF"/>
    <w:rsid w:val="00BE3728"/>
    <w:rsid w:val="00BE3811"/>
    <w:rsid w:val="00BE3834"/>
    <w:rsid w:val="00BE3F51"/>
    <w:rsid w:val="00BE48E3"/>
    <w:rsid w:val="00BE5024"/>
    <w:rsid w:val="00BE5367"/>
    <w:rsid w:val="00BE55EA"/>
    <w:rsid w:val="00BE5BBA"/>
    <w:rsid w:val="00BE5D08"/>
    <w:rsid w:val="00BE678C"/>
    <w:rsid w:val="00BE69EC"/>
    <w:rsid w:val="00BE7205"/>
    <w:rsid w:val="00BE7C57"/>
    <w:rsid w:val="00BF02E7"/>
    <w:rsid w:val="00BF05D7"/>
    <w:rsid w:val="00BF2841"/>
    <w:rsid w:val="00BF30B6"/>
    <w:rsid w:val="00BF3712"/>
    <w:rsid w:val="00BF3903"/>
    <w:rsid w:val="00BF3C46"/>
    <w:rsid w:val="00BF4052"/>
    <w:rsid w:val="00BF45EE"/>
    <w:rsid w:val="00BF491B"/>
    <w:rsid w:val="00BF4D4B"/>
    <w:rsid w:val="00BF55C5"/>
    <w:rsid w:val="00BF56C1"/>
    <w:rsid w:val="00BF5818"/>
    <w:rsid w:val="00BF5FE9"/>
    <w:rsid w:val="00BF7EAD"/>
    <w:rsid w:val="00C00100"/>
    <w:rsid w:val="00C00175"/>
    <w:rsid w:val="00C00C27"/>
    <w:rsid w:val="00C01139"/>
    <w:rsid w:val="00C0255F"/>
    <w:rsid w:val="00C035F5"/>
    <w:rsid w:val="00C0465D"/>
    <w:rsid w:val="00C05264"/>
    <w:rsid w:val="00C05761"/>
    <w:rsid w:val="00C05B67"/>
    <w:rsid w:val="00C060D8"/>
    <w:rsid w:val="00C06157"/>
    <w:rsid w:val="00C06635"/>
    <w:rsid w:val="00C06BA8"/>
    <w:rsid w:val="00C0709D"/>
    <w:rsid w:val="00C10592"/>
    <w:rsid w:val="00C1066D"/>
    <w:rsid w:val="00C1216A"/>
    <w:rsid w:val="00C1217C"/>
    <w:rsid w:val="00C1585E"/>
    <w:rsid w:val="00C15A61"/>
    <w:rsid w:val="00C15FAE"/>
    <w:rsid w:val="00C1626F"/>
    <w:rsid w:val="00C16500"/>
    <w:rsid w:val="00C1675B"/>
    <w:rsid w:val="00C179EC"/>
    <w:rsid w:val="00C216B2"/>
    <w:rsid w:val="00C21B03"/>
    <w:rsid w:val="00C22844"/>
    <w:rsid w:val="00C22FA8"/>
    <w:rsid w:val="00C23AA8"/>
    <w:rsid w:val="00C243D7"/>
    <w:rsid w:val="00C254A3"/>
    <w:rsid w:val="00C25B1D"/>
    <w:rsid w:val="00C25B93"/>
    <w:rsid w:val="00C305DF"/>
    <w:rsid w:val="00C30DB6"/>
    <w:rsid w:val="00C31EE7"/>
    <w:rsid w:val="00C3396C"/>
    <w:rsid w:val="00C3524D"/>
    <w:rsid w:val="00C36590"/>
    <w:rsid w:val="00C3676D"/>
    <w:rsid w:val="00C36C0E"/>
    <w:rsid w:val="00C36EBB"/>
    <w:rsid w:val="00C36F6A"/>
    <w:rsid w:val="00C36F94"/>
    <w:rsid w:val="00C373E5"/>
    <w:rsid w:val="00C403E0"/>
    <w:rsid w:val="00C40D7F"/>
    <w:rsid w:val="00C419AA"/>
    <w:rsid w:val="00C43360"/>
    <w:rsid w:val="00C43F3D"/>
    <w:rsid w:val="00C44A37"/>
    <w:rsid w:val="00C45216"/>
    <w:rsid w:val="00C453F1"/>
    <w:rsid w:val="00C46935"/>
    <w:rsid w:val="00C470BB"/>
    <w:rsid w:val="00C47C93"/>
    <w:rsid w:val="00C50DD3"/>
    <w:rsid w:val="00C51054"/>
    <w:rsid w:val="00C51835"/>
    <w:rsid w:val="00C518A6"/>
    <w:rsid w:val="00C51DC4"/>
    <w:rsid w:val="00C521A2"/>
    <w:rsid w:val="00C5357B"/>
    <w:rsid w:val="00C53F1F"/>
    <w:rsid w:val="00C542EE"/>
    <w:rsid w:val="00C54859"/>
    <w:rsid w:val="00C54F4E"/>
    <w:rsid w:val="00C555C0"/>
    <w:rsid w:val="00C556C7"/>
    <w:rsid w:val="00C556E2"/>
    <w:rsid w:val="00C557E7"/>
    <w:rsid w:val="00C55B4E"/>
    <w:rsid w:val="00C55EAF"/>
    <w:rsid w:val="00C56300"/>
    <w:rsid w:val="00C5665A"/>
    <w:rsid w:val="00C56FF1"/>
    <w:rsid w:val="00C57BBE"/>
    <w:rsid w:val="00C57F96"/>
    <w:rsid w:val="00C62B16"/>
    <w:rsid w:val="00C632F4"/>
    <w:rsid w:val="00C635D8"/>
    <w:rsid w:val="00C63856"/>
    <w:rsid w:val="00C64E38"/>
    <w:rsid w:val="00C658A4"/>
    <w:rsid w:val="00C67830"/>
    <w:rsid w:val="00C67A57"/>
    <w:rsid w:val="00C707B4"/>
    <w:rsid w:val="00C719F5"/>
    <w:rsid w:val="00C71DEF"/>
    <w:rsid w:val="00C71E4D"/>
    <w:rsid w:val="00C73A3C"/>
    <w:rsid w:val="00C7449C"/>
    <w:rsid w:val="00C74504"/>
    <w:rsid w:val="00C749A0"/>
    <w:rsid w:val="00C75186"/>
    <w:rsid w:val="00C7529C"/>
    <w:rsid w:val="00C753FF"/>
    <w:rsid w:val="00C755CC"/>
    <w:rsid w:val="00C75AE2"/>
    <w:rsid w:val="00C7683F"/>
    <w:rsid w:val="00C7685D"/>
    <w:rsid w:val="00C76AB7"/>
    <w:rsid w:val="00C779FE"/>
    <w:rsid w:val="00C809C2"/>
    <w:rsid w:val="00C80B48"/>
    <w:rsid w:val="00C82634"/>
    <w:rsid w:val="00C83064"/>
    <w:rsid w:val="00C83957"/>
    <w:rsid w:val="00C83987"/>
    <w:rsid w:val="00C83FCE"/>
    <w:rsid w:val="00C84AFD"/>
    <w:rsid w:val="00C86072"/>
    <w:rsid w:val="00C86557"/>
    <w:rsid w:val="00C86F91"/>
    <w:rsid w:val="00C87421"/>
    <w:rsid w:val="00C8797B"/>
    <w:rsid w:val="00C87D21"/>
    <w:rsid w:val="00C9053C"/>
    <w:rsid w:val="00C91055"/>
    <w:rsid w:val="00C921BA"/>
    <w:rsid w:val="00C925CA"/>
    <w:rsid w:val="00C935EC"/>
    <w:rsid w:val="00C93723"/>
    <w:rsid w:val="00C93AA0"/>
    <w:rsid w:val="00C93DA4"/>
    <w:rsid w:val="00C947EA"/>
    <w:rsid w:val="00C9758F"/>
    <w:rsid w:val="00CA04C8"/>
    <w:rsid w:val="00CA076C"/>
    <w:rsid w:val="00CA0B67"/>
    <w:rsid w:val="00CA0E4E"/>
    <w:rsid w:val="00CA0E56"/>
    <w:rsid w:val="00CA19C1"/>
    <w:rsid w:val="00CA237C"/>
    <w:rsid w:val="00CA2BF4"/>
    <w:rsid w:val="00CA2E4A"/>
    <w:rsid w:val="00CA43D8"/>
    <w:rsid w:val="00CA4D3C"/>
    <w:rsid w:val="00CA4F8F"/>
    <w:rsid w:val="00CA5703"/>
    <w:rsid w:val="00CA6812"/>
    <w:rsid w:val="00CA7681"/>
    <w:rsid w:val="00CB0DFD"/>
    <w:rsid w:val="00CB246D"/>
    <w:rsid w:val="00CB2483"/>
    <w:rsid w:val="00CB3E04"/>
    <w:rsid w:val="00CB45EB"/>
    <w:rsid w:val="00CB4CA5"/>
    <w:rsid w:val="00CB4CFF"/>
    <w:rsid w:val="00CB600A"/>
    <w:rsid w:val="00CB72B3"/>
    <w:rsid w:val="00CB7752"/>
    <w:rsid w:val="00CC0215"/>
    <w:rsid w:val="00CC0563"/>
    <w:rsid w:val="00CC0D0F"/>
    <w:rsid w:val="00CC17DF"/>
    <w:rsid w:val="00CC18BF"/>
    <w:rsid w:val="00CC21E8"/>
    <w:rsid w:val="00CC3367"/>
    <w:rsid w:val="00CC3904"/>
    <w:rsid w:val="00CC4036"/>
    <w:rsid w:val="00CC581E"/>
    <w:rsid w:val="00CC650F"/>
    <w:rsid w:val="00CC7BC7"/>
    <w:rsid w:val="00CD2981"/>
    <w:rsid w:val="00CD2C4E"/>
    <w:rsid w:val="00CD327C"/>
    <w:rsid w:val="00CD4AAE"/>
    <w:rsid w:val="00CD5F2C"/>
    <w:rsid w:val="00CD6CF5"/>
    <w:rsid w:val="00CD7061"/>
    <w:rsid w:val="00CD7287"/>
    <w:rsid w:val="00CD77A2"/>
    <w:rsid w:val="00CD7DAF"/>
    <w:rsid w:val="00CE0348"/>
    <w:rsid w:val="00CE0357"/>
    <w:rsid w:val="00CE0BE8"/>
    <w:rsid w:val="00CE0F5F"/>
    <w:rsid w:val="00CE1A49"/>
    <w:rsid w:val="00CE3160"/>
    <w:rsid w:val="00CE33F9"/>
    <w:rsid w:val="00CE34B3"/>
    <w:rsid w:val="00CE483C"/>
    <w:rsid w:val="00CE6044"/>
    <w:rsid w:val="00CE67C5"/>
    <w:rsid w:val="00CF016B"/>
    <w:rsid w:val="00CF2D40"/>
    <w:rsid w:val="00CF2F60"/>
    <w:rsid w:val="00CF4241"/>
    <w:rsid w:val="00CF4723"/>
    <w:rsid w:val="00CF4FA7"/>
    <w:rsid w:val="00CF5691"/>
    <w:rsid w:val="00CF586B"/>
    <w:rsid w:val="00CF5A7D"/>
    <w:rsid w:val="00CF629E"/>
    <w:rsid w:val="00CF6380"/>
    <w:rsid w:val="00CF7B4B"/>
    <w:rsid w:val="00CF7D62"/>
    <w:rsid w:val="00CF7D85"/>
    <w:rsid w:val="00CF7F61"/>
    <w:rsid w:val="00D0000E"/>
    <w:rsid w:val="00D01C07"/>
    <w:rsid w:val="00D02702"/>
    <w:rsid w:val="00D02B73"/>
    <w:rsid w:val="00D03403"/>
    <w:rsid w:val="00D03F2D"/>
    <w:rsid w:val="00D0401A"/>
    <w:rsid w:val="00D041DF"/>
    <w:rsid w:val="00D04B70"/>
    <w:rsid w:val="00D05529"/>
    <w:rsid w:val="00D060B9"/>
    <w:rsid w:val="00D06302"/>
    <w:rsid w:val="00D06A3B"/>
    <w:rsid w:val="00D06F90"/>
    <w:rsid w:val="00D1012B"/>
    <w:rsid w:val="00D104D2"/>
    <w:rsid w:val="00D12784"/>
    <w:rsid w:val="00D13053"/>
    <w:rsid w:val="00D13494"/>
    <w:rsid w:val="00D13836"/>
    <w:rsid w:val="00D14276"/>
    <w:rsid w:val="00D143B7"/>
    <w:rsid w:val="00D14DBE"/>
    <w:rsid w:val="00D14E83"/>
    <w:rsid w:val="00D156AC"/>
    <w:rsid w:val="00D15995"/>
    <w:rsid w:val="00D161B7"/>
    <w:rsid w:val="00D162DA"/>
    <w:rsid w:val="00D17AE9"/>
    <w:rsid w:val="00D212D0"/>
    <w:rsid w:val="00D214BC"/>
    <w:rsid w:val="00D2156F"/>
    <w:rsid w:val="00D226E8"/>
    <w:rsid w:val="00D24994"/>
    <w:rsid w:val="00D2519F"/>
    <w:rsid w:val="00D25EF1"/>
    <w:rsid w:val="00D269EE"/>
    <w:rsid w:val="00D26CF2"/>
    <w:rsid w:val="00D27A7B"/>
    <w:rsid w:val="00D32DC8"/>
    <w:rsid w:val="00D33B21"/>
    <w:rsid w:val="00D359F9"/>
    <w:rsid w:val="00D364F0"/>
    <w:rsid w:val="00D36513"/>
    <w:rsid w:val="00D36C55"/>
    <w:rsid w:val="00D36D3F"/>
    <w:rsid w:val="00D36FAD"/>
    <w:rsid w:val="00D37A7A"/>
    <w:rsid w:val="00D40412"/>
    <w:rsid w:val="00D411F3"/>
    <w:rsid w:val="00D4171C"/>
    <w:rsid w:val="00D41B86"/>
    <w:rsid w:val="00D4236A"/>
    <w:rsid w:val="00D43CD9"/>
    <w:rsid w:val="00D43CFA"/>
    <w:rsid w:val="00D44076"/>
    <w:rsid w:val="00D444E9"/>
    <w:rsid w:val="00D46C97"/>
    <w:rsid w:val="00D503B1"/>
    <w:rsid w:val="00D50A68"/>
    <w:rsid w:val="00D52273"/>
    <w:rsid w:val="00D52431"/>
    <w:rsid w:val="00D53584"/>
    <w:rsid w:val="00D54C65"/>
    <w:rsid w:val="00D551C2"/>
    <w:rsid w:val="00D55D79"/>
    <w:rsid w:val="00D55E2D"/>
    <w:rsid w:val="00D55FE9"/>
    <w:rsid w:val="00D563DB"/>
    <w:rsid w:val="00D56670"/>
    <w:rsid w:val="00D579A5"/>
    <w:rsid w:val="00D609A8"/>
    <w:rsid w:val="00D609C9"/>
    <w:rsid w:val="00D61913"/>
    <w:rsid w:val="00D62560"/>
    <w:rsid w:val="00D62AFE"/>
    <w:rsid w:val="00D63BF2"/>
    <w:rsid w:val="00D63E4C"/>
    <w:rsid w:val="00D64861"/>
    <w:rsid w:val="00D64936"/>
    <w:rsid w:val="00D65682"/>
    <w:rsid w:val="00D65820"/>
    <w:rsid w:val="00D65F41"/>
    <w:rsid w:val="00D67385"/>
    <w:rsid w:val="00D67C84"/>
    <w:rsid w:val="00D70253"/>
    <w:rsid w:val="00D70EE6"/>
    <w:rsid w:val="00D71236"/>
    <w:rsid w:val="00D713FF"/>
    <w:rsid w:val="00D71499"/>
    <w:rsid w:val="00D72619"/>
    <w:rsid w:val="00D729DB"/>
    <w:rsid w:val="00D72BE0"/>
    <w:rsid w:val="00D73F2E"/>
    <w:rsid w:val="00D74E87"/>
    <w:rsid w:val="00D752D9"/>
    <w:rsid w:val="00D758C1"/>
    <w:rsid w:val="00D77377"/>
    <w:rsid w:val="00D8077B"/>
    <w:rsid w:val="00D80C3A"/>
    <w:rsid w:val="00D80F25"/>
    <w:rsid w:val="00D8193C"/>
    <w:rsid w:val="00D8241B"/>
    <w:rsid w:val="00D8279F"/>
    <w:rsid w:val="00D83260"/>
    <w:rsid w:val="00D8483B"/>
    <w:rsid w:val="00D85500"/>
    <w:rsid w:val="00D857E2"/>
    <w:rsid w:val="00D85A87"/>
    <w:rsid w:val="00D85F1A"/>
    <w:rsid w:val="00D861EA"/>
    <w:rsid w:val="00D8631D"/>
    <w:rsid w:val="00D86891"/>
    <w:rsid w:val="00D8723E"/>
    <w:rsid w:val="00D9029E"/>
    <w:rsid w:val="00D90CA9"/>
    <w:rsid w:val="00D90DFD"/>
    <w:rsid w:val="00D90E54"/>
    <w:rsid w:val="00D915B1"/>
    <w:rsid w:val="00D92507"/>
    <w:rsid w:val="00D92E5E"/>
    <w:rsid w:val="00D9426C"/>
    <w:rsid w:val="00D94D2E"/>
    <w:rsid w:val="00D9618E"/>
    <w:rsid w:val="00D9635A"/>
    <w:rsid w:val="00D9662B"/>
    <w:rsid w:val="00D97969"/>
    <w:rsid w:val="00D97CC6"/>
    <w:rsid w:val="00D97FEF"/>
    <w:rsid w:val="00DA05FA"/>
    <w:rsid w:val="00DA0D0F"/>
    <w:rsid w:val="00DA257B"/>
    <w:rsid w:val="00DA343D"/>
    <w:rsid w:val="00DA4BF7"/>
    <w:rsid w:val="00DA67C7"/>
    <w:rsid w:val="00DA74DA"/>
    <w:rsid w:val="00DB1F3A"/>
    <w:rsid w:val="00DB2FB6"/>
    <w:rsid w:val="00DB372E"/>
    <w:rsid w:val="00DB3EE4"/>
    <w:rsid w:val="00DB4C87"/>
    <w:rsid w:val="00DB616C"/>
    <w:rsid w:val="00DB7405"/>
    <w:rsid w:val="00DB7D5E"/>
    <w:rsid w:val="00DC0CD8"/>
    <w:rsid w:val="00DC1C03"/>
    <w:rsid w:val="00DC2A90"/>
    <w:rsid w:val="00DC3044"/>
    <w:rsid w:val="00DC3694"/>
    <w:rsid w:val="00DC41EB"/>
    <w:rsid w:val="00DC4AE2"/>
    <w:rsid w:val="00DC51C9"/>
    <w:rsid w:val="00DC57FA"/>
    <w:rsid w:val="00DC6510"/>
    <w:rsid w:val="00DC6DB2"/>
    <w:rsid w:val="00DC703A"/>
    <w:rsid w:val="00DC7931"/>
    <w:rsid w:val="00DD0372"/>
    <w:rsid w:val="00DD1C28"/>
    <w:rsid w:val="00DD1C2E"/>
    <w:rsid w:val="00DD22F6"/>
    <w:rsid w:val="00DD3502"/>
    <w:rsid w:val="00DD37E6"/>
    <w:rsid w:val="00DD4006"/>
    <w:rsid w:val="00DD4139"/>
    <w:rsid w:val="00DD416A"/>
    <w:rsid w:val="00DD42C9"/>
    <w:rsid w:val="00DD4685"/>
    <w:rsid w:val="00DD5DAA"/>
    <w:rsid w:val="00DD651C"/>
    <w:rsid w:val="00DD6C2F"/>
    <w:rsid w:val="00DD76B6"/>
    <w:rsid w:val="00DD7AA3"/>
    <w:rsid w:val="00DD7C55"/>
    <w:rsid w:val="00DD7D9D"/>
    <w:rsid w:val="00DE055C"/>
    <w:rsid w:val="00DE06AD"/>
    <w:rsid w:val="00DE18DB"/>
    <w:rsid w:val="00DE1BFB"/>
    <w:rsid w:val="00DE2E2E"/>
    <w:rsid w:val="00DE333B"/>
    <w:rsid w:val="00DE37BF"/>
    <w:rsid w:val="00DE49E8"/>
    <w:rsid w:val="00DE5AC1"/>
    <w:rsid w:val="00DE65EC"/>
    <w:rsid w:val="00DE67EE"/>
    <w:rsid w:val="00DF0A56"/>
    <w:rsid w:val="00DF2C72"/>
    <w:rsid w:val="00DF4CA8"/>
    <w:rsid w:val="00DF5541"/>
    <w:rsid w:val="00DF5C55"/>
    <w:rsid w:val="00DF5F75"/>
    <w:rsid w:val="00E00F4F"/>
    <w:rsid w:val="00E014ED"/>
    <w:rsid w:val="00E01ADA"/>
    <w:rsid w:val="00E01D49"/>
    <w:rsid w:val="00E02DD0"/>
    <w:rsid w:val="00E037FD"/>
    <w:rsid w:val="00E038F8"/>
    <w:rsid w:val="00E0501B"/>
    <w:rsid w:val="00E0576F"/>
    <w:rsid w:val="00E07A25"/>
    <w:rsid w:val="00E07E5E"/>
    <w:rsid w:val="00E1139D"/>
    <w:rsid w:val="00E12055"/>
    <w:rsid w:val="00E12DCF"/>
    <w:rsid w:val="00E12EF7"/>
    <w:rsid w:val="00E13700"/>
    <w:rsid w:val="00E14808"/>
    <w:rsid w:val="00E15860"/>
    <w:rsid w:val="00E15AE3"/>
    <w:rsid w:val="00E169DB"/>
    <w:rsid w:val="00E1738C"/>
    <w:rsid w:val="00E173EC"/>
    <w:rsid w:val="00E174C8"/>
    <w:rsid w:val="00E20108"/>
    <w:rsid w:val="00E21258"/>
    <w:rsid w:val="00E213D1"/>
    <w:rsid w:val="00E21731"/>
    <w:rsid w:val="00E21914"/>
    <w:rsid w:val="00E21A51"/>
    <w:rsid w:val="00E234B7"/>
    <w:rsid w:val="00E24364"/>
    <w:rsid w:val="00E25929"/>
    <w:rsid w:val="00E25C6F"/>
    <w:rsid w:val="00E25EC8"/>
    <w:rsid w:val="00E2657E"/>
    <w:rsid w:val="00E265E7"/>
    <w:rsid w:val="00E2714F"/>
    <w:rsid w:val="00E27728"/>
    <w:rsid w:val="00E27A15"/>
    <w:rsid w:val="00E3029D"/>
    <w:rsid w:val="00E3048F"/>
    <w:rsid w:val="00E3067F"/>
    <w:rsid w:val="00E31B87"/>
    <w:rsid w:val="00E31D09"/>
    <w:rsid w:val="00E3259A"/>
    <w:rsid w:val="00E32D72"/>
    <w:rsid w:val="00E332DB"/>
    <w:rsid w:val="00E3388D"/>
    <w:rsid w:val="00E34B27"/>
    <w:rsid w:val="00E34F89"/>
    <w:rsid w:val="00E3549A"/>
    <w:rsid w:val="00E354FC"/>
    <w:rsid w:val="00E36D28"/>
    <w:rsid w:val="00E40505"/>
    <w:rsid w:val="00E410C6"/>
    <w:rsid w:val="00E41EFB"/>
    <w:rsid w:val="00E4259A"/>
    <w:rsid w:val="00E43153"/>
    <w:rsid w:val="00E4320B"/>
    <w:rsid w:val="00E433CA"/>
    <w:rsid w:val="00E45BD6"/>
    <w:rsid w:val="00E4642F"/>
    <w:rsid w:val="00E474A0"/>
    <w:rsid w:val="00E47810"/>
    <w:rsid w:val="00E47CDA"/>
    <w:rsid w:val="00E47D2D"/>
    <w:rsid w:val="00E505BC"/>
    <w:rsid w:val="00E5144F"/>
    <w:rsid w:val="00E519A5"/>
    <w:rsid w:val="00E52B99"/>
    <w:rsid w:val="00E52F4A"/>
    <w:rsid w:val="00E53682"/>
    <w:rsid w:val="00E53718"/>
    <w:rsid w:val="00E538AF"/>
    <w:rsid w:val="00E5472D"/>
    <w:rsid w:val="00E54ECE"/>
    <w:rsid w:val="00E55D70"/>
    <w:rsid w:val="00E56753"/>
    <w:rsid w:val="00E574F6"/>
    <w:rsid w:val="00E57FE2"/>
    <w:rsid w:val="00E6065B"/>
    <w:rsid w:val="00E60A81"/>
    <w:rsid w:val="00E61207"/>
    <w:rsid w:val="00E6221F"/>
    <w:rsid w:val="00E622E1"/>
    <w:rsid w:val="00E63451"/>
    <w:rsid w:val="00E64616"/>
    <w:rsid w:val="00E6464F"/>
    <w:rsid w:val="00E64CDB"/>
    <w:rsid w:val="00E64EE6"/>
    <w:rsid w:val="00E6698D"/>
    <w:rsid w:val="00E66CE1"/>
    <w:rsid w:val="00E675EE"/>
    <w:rsid w:val="00E679C4"/>
    <w:rsid w:val="00E67BA6"/>
    <w:rsid w:val="00E7046D"/>
    <w:rsid w:val="00E70AC8"/>
    <w:rsid w:val="00E71678"/>
    <w:rsid w:val="00E716A1"/>
    <w:rsid w:val="00E72198"/>
    <w:rsid w:val="00E72207"/>
    <w:rsid w:val="00E735ED"/>
    <w:rsid w:val="00E746AC"/>
    <w:rsid w:val="00E748A7"/>
    <w:rsid w:val="00E74ACA"/>
    <w:rsid w:val="00E7530C"/>
    <w:rsid w:val="00E75945"/>
    <w:rsid w:val="00E764B8"/>
    <w:rsid w:val="00E766D8"/>
    <w:rsid w:val="00E76C7B"/>
    <w:rsid w:val="00E76F48"/>
    <w:rsid w:val="00E809BB"/>
    <w:rsid w:val="00E81173"/>
    <w:rsid w:val="00E8119E"/>
    <w:rsid w:val="00E813BD"/>
    <w:rsid w:val="00E81B0C"/>
    <w:rsid w:val="00E82722"/>
    <w:rsid w:val="00E82E65"/>
    <w:rsid w:val="00E82F31"/>
    <w:rsid w:val="00E83D10"/>
    <w:rsid w:val="00E85191"/>
    <w:rsid w:val="00E85507"/>
    <w:rsid w:val="00E85C7E"/>
    <w:rsid w:val="00E85E1C"/>
    <w:rsid w:val="00E86117"/>
    <w:rsid w:val="00E87BB9"/>
    <w:rsid w:val="00E90178"/>
    <w:rsid w:val="00E9094F"/>
    <w:rsid w:val="00E91414"/>
    <w:rsid w:val="00E91447"/>
    <w:rsid w:val="00E924D3"/>
    <w:rsid w:val="00E92568"/>
    <w:rsid w:val="00E93C0A"/>
    <w:rsid w:val="00E93D2F"/>
    <w:rsid w:val="00E95636"/>
    <w:rsid w:val="00E95EE2"/>
    <w:rsid w:val="00E96BEF"/>
    <w:rsid w:val="00EA0142"/>
    <w:rsid w:val="00EA0493"/>
    <w:rsid w:val="00EA15BA"/>
    <w:rsid w:val="00EA2160"/>
    <w:rsid w:val="00EA2C67"/>
    <w:rsid w:val="00EA36C7"/>
    <w:rsid w:val="00EA50EF"/>
    <w:rsid w:val="00EA520E"/>
    <w:rsid w:val="00EA63C2"/>
    <w:rsid w:val="00EA7831"/>
    <w:rsid w:val="00EB04E8"/>
    <w:rsid w:val="00EB0E50"/>
    <w:rsid w:val="00EB14FC"/>
    <w:rsid w:val="00EB1650"/>
    <w:rsid w:val="00EB1B13"/>
    <w:rsid w:val="00EB1FEC"/>
    <w:rsid w:val="00EB27B4"/>
    <w:rsid w:val="00EB2F5B"/>
    <w:rsid w:val="00EB3DBA"/>
    <w:rsid w:val="00EB5EF6"/>
    <w:rsid w:val="00EC0D0C"/>
    <w:rsid w:val="00EC387C"/>
    <w:rsid w:val="00EC3A93"/>
    <w:rsid w:val="00EC55DF"/>
    <w:rsid w:val="00EC5C5A"/>
    <w:rsid w:val="00EC62E5"/>
    <w:rsid w:val="00EC6912"/>
    <w:rsid w:val="00EC75D4"/>
    <w:rsid w:val="00EC76DD"/>
    <w:rsid w:val="00ED146A"/>
    <w:rsid w:val="00ED147D"/>
    <w:rsid w:val="00ED40A8"/>
    <w:rsid w:val="00ED4EBD"/>
    <w:rsid w:val="00ED51B7"/>
    <w:rsid w:val="00ED53DA"/>
    <w:rsid w:val="00ED5E52"/>
    <w:rsid w:val="00ED5E7D"/>
    <w:rsid w:val="00ED6810"/>
    <w:rsid w:val="00EE0DC0"/>
    <w:rsid w:val="00EE0FE6"/>
    <w:rsid w:val="00EE188C"/>
    <w:rsid w:val="00EE2106"/>
    <w:rsid w:val="00EE2391"/>
    <w:rsid w:val="00EE47A8"/>
    <w:rsid w:val="00EE496A"/>
    <w:rsid w:val="00EE5AB1"/>
    <w:rsid w:val="00EE6693"/>
    <w:rsid w:val="00EE73DD"/>
    <w:rsid w:val="00EE780A"/>
    <w:rsid w:val="00EF041B"/>
    <w:rsid w:val="00EF043F"/>
    <w:rsid w:val="00EF08CE"/>
    <w:rsid w:val="00EF1122"/>
    <w:rsid w:val="00EF1342"/>
    <w:rsid w:val="00EF1B64"/>
    <w:rsid w:val="00EF1E49"/>
    <w:rsid w:val="00EF2CBE"/>
    <w:rsid w:val="00EF33D9"/>
    <w:rsid w:val="00EF3E63"/>
    <w:rsid w:val="00EF501E"/>
    <w:rsid w:val="00EF63C5"/>
    <w:rsid w:val="00EF7344"/>
    <w:rsid w:val="00EF7FEE"/>
    <w:rsid w:val="00F0052B"/>
    <w:rsid w:val="00F01328"/>
    <w:rsid w:val="00F01F36"/>
    <w:rsid w:val="00F022C8"/>
    <w:rsid w:val="00F0285D"/>
    <w:rsid w:val="00F03904"/>
    <w:rsid w:val="00F04BC8"/>
    <w:rsid w:val="00F060E7"/>
    <w:rsid w:val="00F06172"/>
    <w:rsid w:val="00F07DB2"/>
    <w:rsid w:val="00F10325"/>
    <w:rsid w:val="00F10596"/>
    <w:rsid w:val="00F10832"/>
    <w:rsid w:val="00F108C0"/>
    <w:rsid w:val="00F110BD"/>
    <w:rsid w:val="00F137CF"/>
    <w:rsid w:val="00F1488A"/>
    <w:rsid w:val="00F14E00"/>
    <w:rsid w:val="00F15786"/>
    <w:rsid w:val="00F16984"/>
    <w:rsid w:val="00F16C11"/>
    <w:rsid w:val="00F1724D"/>
    <w:rsid w:val="00F1759A"/>
    <w:rsid w:val="00F177C6"/>
    <w:rsid w:val="00F202DE"/>
    <w:rsid w:val="00F218E3"/>
    <w:rsid w:val="00F21B09"/>
    <w:rsid w:val="00F2357E"/>
    <w:rsid w:val="00F25CBE"/>
    <w:rsid w:val="00F262B9"/>
    <w:rsid w:val="00F2766F"/>
    <w:rsid w:val="00F279C5"/>
    <w:rsid w:val="00F27B64"/>
    <w:rsid w:val="00F27E5C"/>
    <w:rsid w:val="00F27F7C"/>
    <w:rsid w:val="00F302CF"/>
    <w:rsid w:val="00F30A79"/>
    <w:rsid w:val="00F316B4"/>
    <w:rsid w:val="00F31A23"/>
    <w:rsid w:val="00F31D11"/>
    <w:rsid w:val="00F324C2"/>
    <w:rsid w:val="00F324CE"/>
    <w:rsid w:val="00F3283A"/>
    <w:rsid w:val="00F3297E"/>
    <w:rsid w:val="00F32F86"/>
    <w:rsid w:val="00F33335"/>
    <w:rsid w:val="00F33614"/>
    <w:rsid w:val="00F339E9"/>
    <w:rsid w:val="00F339F0"/>
    <w:rsid w:val="00F342F3"/>
    <w:rsid w:val="00F348D2"/>
    <w:rsid w:val="00F34D07"/>
    <w:rsid w:val="00F34D39"/>
    <w:rsid w:val="00F3527F"/>
    <w:rsid w:val="00F3576A"/>
    <w:rsid w:val="00F3596E"/>
    <w:rsid w:val="00F35B5F"/>
    <w:rsid w:val="00F37073"/>
    <w:rsid w:val="00F402B3"/>
    <w:rsid w:val="00F40ADA"/>
    <w:rsid w:val="00F40CB6"/>
    <w:rsid w:val="00F425EB"/>
    <w:rsid w:val="00F433B4"/>
    <w:rsid w:val="00F43A25"/>
    <w:rsid w:val="00F43B7D"/>
    <w:rsid w:val="00F4514B"/>
    <w:rsid w:val="00F454DD"/>
    <w:rsid w:val="00F4562E"/>
    <w:rsid w:val="00F45727"/>
    <w:rsid w:val="00F46790"/>
    <w:rsid w:val="00F47C57"/>
    <w:rsid w:val="00F50F60"/>
    <w:rsid w:val="00F51294"/>
    <w:rsid w:val="00F518E7"/>
    <w:rsid w:val="00F51B3A"/>
    <w:rsid w:val="00F51CAD"/>
    <w:rsid w:val="00F51FA1"/>
    <w:rsid w:val="00F52849"/>
    <w:rsid w:val="00F531F4"/>
    <w:rsid w:val="00F534A2"/>
    <w:rsid w:val="00F53C9D"/>
    <w:rsid w:val="00F540A5"/>
    <w:rsid w:val="00F540E0"/>
    <w:rsid w:val="00F54998"/>
    <w:rsid w:val="00F557E8"/>
    <w:rsid w:val="00F55CF5"/>
    <w:rsid w:val="00F56894"/>
    <w:rsid w:val="00F56ED8"/>
    <w:rsid w:val="00F57096"/>
    <w:rsid w:val="00F57DB9"/>
    <w:rsid w:val="00F604BF"/>
    <w:rsid w:val="00F6057E"/>
    <w:rsid w:val="00F614F3"/>
    <w:rsid w:val="00F616B7"/>
    <w:rsid w:val="00F621CC"/>
    <w:rsid w:val="00F6329C"/>
    <w:rsid w:val="00F64297"/>
    <w:rsid w:val="00F645E8"/>
    <w:rsid w:val="00F6677C"/>
    <w:rsid w:val="00F67FF9"/>
    <w:rsid w:val="00F700CD"/>
    <w:rsid w:val="00F70458"/>
    <w:rsid w:val="00F713A5"/>
    <w:rsid w:val="00F724A3"/>
    <w:rsid w:val="00F730D3"/>
    <w:rsid w:val="00F73B5D"/>
    <w:rsid w:val="00F746AC"/>
    <w:rsid w:val="00F750AC"/>
    <w:rsid w:val="00F7611C"/>
    <w:rsid w:val="00F774C0"/>
    <w:rsid w:val="00F8001D"/>
    <w:rsid w:val="00F82C48"/>
    <w:rsid w:val="00F82D93"/>
    <w:rsid w:val="00F8309D"/>
    <w:rsid w:val="00F830E9"/>
    <w:rsid w:val="00F84531"/>
    <w:rsid w:val="00F84F2C"/>
    <w:rsid w:val="00F858DA"/>
    <w:rsid w:val="00F85D76"/>
    <w:rsid w:val="00F86256"/>
    <w:rsid w:val="00F86CCF"/>
    <w:rsid w:val="00F9034C"/>
    <w:rsid w:val="00F90E57"/>
    <w:rsid w:val="00F911DD"/>
    <w:rsid w:val="00F91378"/>
    <w:rsid w:val="00F91C30"/>
    <w:rsid w:val="00F91E9F"/>
    <w:rsid w:val="00F91FBC"/>
    <w:rsid w:val="00F9218A"/>
    <w:rsid w:val="00F92CFC"/>
    <w:rsid w:val="00F92E2C"/>
    <w:rsid w:val="00F931A2"/>
    <w:rsid w:val="00F93410"/>
    <w:rsid w:val="00F945AF"/>
    <w:rsid w:val="00F947D0"/>
    <w:rsid w:val="00F956DD"/>
    <w:rsid w:val="00F97EA2"/>
    <w:rsid w:val="00FA0B04"/>
    <w:rsid w:val="00FA27EE"/>
    <w:rsid w:val="00FA295D"/>
    <w:rsid w:val="00FA47E0"/>
    <w:rsid w:val="00FA4CB3"/>
    <w:rsid w:val="00FA51E0"/>
    <w:rsid w:val="00FA529C"/>
    <w:rsid w:val="00FA58BE"/>
    <w:rsid w:val="00FA5C31"/>
    <w:rsid w:val="00FA6037"/>
    <w:rsid w:val="00FA617C"/>
    <w:rsid w:val="00FB0346"/>
    <w:rsid w:val="00FB0482"/>
    <w:rsid w:val="00FB0BB0"/>
    <w:rsid w:val="00FB136D"/>
    <w:rsid w:val="00FB148C"/>
    <w:rsid w:val="00FB23DF"/>
    <w:rsid w:val="00FB2F1A"/>
    <w:rsid w:val="00FB5F43"/>
    <w:rsid w:val="00FB694D"/>
    <w:rsid w:val="00FB76EA"/>
    <w:rsid w:val="00FC112C"/>
    <w:rsid w:val="00FC178B"/>
    <w:rsid w:val="00FC2032"/>
    <w:rsid w:val="00FC3AFB"/>
    <w:rsid w:val="00FC3B19"/>
    <w:rsid w:val="00FC3D5C"/>
    <w:rsid w:val="00FC5654"/>
    <w:rsid w:val="00FC5985"/>
    <w:rsid w:val="00FC67A6"/>
    <w:rsid w:val="00FC67F1"/>
    <w:rsid w:val="00FC70DC"/>
    <w:rsid w:val="00FC7315"/>
    <w:rsid w:val="00FC7755"/>
    <w:rsid w:val="00FC7EED"/>
    <w:rsid w:val="00FD03D1"/>
    <w:rsid w:val="00FD13C2"/>
    <w:rsid w:val="00FD1845"/>
    <w:rsid w:val="00FD315D"/>
    <w:rsid w:val="00FD3670"/>
    <w:rsid w:val="00FD3881"/>
    <w:rsid w:val="00FD437B"/>
    <w:rsid w:val="00FD44B2"/>
    <w:rsid w:val="00FD4699"/>
    <w:rsid w:val="00FD4FA8"/>
    <w:rsid w:val="00FD5963"/>
    <w:rsid w:val="00FD6475"/>
    <w:rsid w:val="00FD722B"/>
    <w:rsid w:val="00FD79A0"/>
    <w:rsid w:val="00FE02DD"/>
    <w:rsid w:val="00FE199A"/>
    <w:rsid w:val="00FE1D77"/>
    <w:rsid w:val="00FE1FAB"/>
    <w:rsid w:val="00FE271E"/>
    <w:rsid w:val="00FE2B09"/>
    <w:rsid w:val="00FE2BCF"/>
    <w:rsid w:val="00FE3100"/>
    <w:rsid w:val="00FE3BC1"/>
    <w:rsid w:val="00FE3D1D"/>
    <w:rsid w:val="00FE43C9"/>
    <w:rsid w:val="00FE46F5"/>
    <w:rsid w:val="00FE4BF2"/>
    <w:rsid w:val="00FE59A4"/>
    <w:rsid w:val="00FE6323"/>
    <w:rsid w:val="00FE7841"/>
    <w:rsid w:val="00FF0F0E"/>
    <w:rsid w:val="00FF1322"/>
    <w:rsid w:val="00FF194D"/>
    <w:rsid w:val="00FF1B6D"/>
    <w:rsid w:val="00FF2349"/>
    <w:rsid w:val="00FF2E56"/>
    <w:rsid w:val="00FF34B7"/>
    <w:rsid w:val="00FF4047"/>
    <w:rsid w:val="00FF4873"/>
    <w:rsid w:val="00FF6733"/>
    <w:rsid w:val="00FF6A3D"/>
    <w:rsid w:val="00FF6AD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9A316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47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C3B72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2"/>
    <w:next w:val="Normal"/>
    <w:autoRedefine/>
    <w:uiPriority w:val="39"/>
    <w:unhideWhenUsed/>
    <w:qFormat/>
    <w:rsid w:val="00BA0C4C"/>
    <w:pPr>
      <w:spacing w:before="480" w:after="120" w:line="276" w:lineRule="auto"/>
      <w:outlineLvl w:val="9"/>
    </w:pPr>
    <w:rPr>
      <w:rFonts w:ascii="Times New Roman" w:hAnsi="Times New Roman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rsid w:val="0078773A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uiPriority w:val="99"/>
    <w:rsid w:val="007877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73A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2E59"/>
  </w:style>
  <w:style w:type="character" w:customStyle="1" w:styleId="apple-converted-space">
    <w:name w:val="apple-converted-space"/>
    <w:basedOn w:val="DefaultParagraphFont"/>
    <w:rsid w:val="00B845FE"/>
  </w:style>
  <w:style w:type="character" w:styleId="Emphasis">
    <w:name w:val="Emphasis"/>
    <w:basedOn w:val="DefaultParagraphFont"/>
    <w:uiPriority w:val="20"/>
    <w:qFormat/>
    <w:rsid w:val="006F0F4F"/>
    <w:rPr>
      <w:i/>
      <w:iCs/>
    </w:rPr>
  </w:style>
  <w:style w:type="paragraph" w:customStyle="1" w:styleId="p1">
    <w:name w:val="p1"/>
    <w:basedOn w:val="Normal"/>
    <w:rsid w:val="00534F4D"/>
    <w:rPr>
      <w:rFonts w:ascii="Helvetica" w:eastAsiaTheme="minorHAnsi" w:hAnsi="Helvetica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1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E5"/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C3B72"/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27258"/>
    <w:rPr>
      <w:color w:val="808080"/>
    </w:rPr>
  </w:style>
  <w:style w:type="paragraph" w:styleId="ListParagraph">
    <w:name w:val="List Paragraph"/>
    <w:basedOn w:val="Normal"/>
    <w:uiPriority w:val="34"/>
    <w:qFormat/>
    <w:rsid w:val="00DC6510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A133E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133EF"/>
    <w:rPr>
      <w:rFonts w:ascii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133E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133EF"/>
    <w:rPr>
      <w:rFonts w:ascii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rsid w:val="00E17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738C"/>
    <w:pPr>
      <w:autoSpaceDE w:val="0"/>
      <w:autoSpaceDN w:val="0"/>
      <w:adjustRightInd w:val="0"/>
    </w:pPr>
    <w:rPr>
      <w:rFonts w:ascii="Gotham" w:hAnsi="Gotham" w:cs="Gotham"/>
      <w:color w:val="000000"/>
    </w:rPr>
  </w:style>
  <w:style w:type="paragraph" w:customStyle="1" w:styleId="Pa2">
    <w:name w:val="Pa2"/>
    <w:basedOn w:val="Default"/>
    <w:next w:val="Default"/>
    <w:uiPriority w:val="99"/>
    <w:rsid w:val="00E1738C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1738C"/>
    <w:rPr>
      <w:rFonts w:cs="Gotham"/>
      <w:color w:val="211D1E"/>
      <w:sz w:val="12"/>
      <w:szCs w:val="12"/>
    </w:rPr>
  </w:style>
  <w:style w:type="character" w:customStyle="1" w:styleId="A4">
    <w:name w:val="A4"/>
    <w:uiPriority w:val="99"/>
    <w:rsid w:val="00E1738C"/>
    <w:rPr>
      <w:rFonts w:cs="Gotham"/>
      <w:color w:val="211D1E"/>
      <w:sz w:val="12"/>
      <w:szCs w:val="12"/>
    </w:rPr>
  </w:style>
  <w:style w:type="table" w:customStyle="1" w:styleId="GridTable1Light1">
    <w:name w:val="Grid Table 1 Light1"/>
    <w:basedOn w:val="TableNormal"/>
    <w:uiPriority w:val="46"/>
    <w:rsid w:val="00A328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A328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13241756">
    <w:name w:val="SC.13.241756"/>
    <w:uiPriority w:val="99"/>
    <w:rsid w:val="0042096A"/>
    <w:rPr>
      <w:rFonts w:cs="T 704"/>
      <w:color w:val="000000"/>
      <w:sz w:val="22"/>
      <w:szCs w:val="22"/>
    </w:rPr>
  </w:style>
  <w:style w:type="character" w:customStyle="1" w:styleId="SC13241706">
    <w:name w:val="SC.13.241706"/>
    <w:uiPriority w:val="99"/>
    <w:rsid w:val="0042096A"/>
    <w:rPr>
      <w:rFonts w:ascii="T 706" w:hAnsi="T 706" w:cs="T 706"/>
      <w:color w:val="000000"/>
      <w:sz w:val="20"/>
      <w:szCs w:val="20"/>
    </w:rPr>
  </w:style>
  <w:style w:type="character" w:customStyle="1" w:styleId="SC15110677">
    <w:name w:val="SC.15.110677"/>
    <w:uiPriority w:val="99"/>
    <w:rsid w:val="00C93AA0"/>
    <w:rPr>
      <w:rFonts w:cs="T 1569"/>
      <w:color w:val="00000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4519B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519B1"/>
    <w:rPr>
      <w:rFonts w:ascii="Times New Roman" w:eastAsia="Times New Roman" w:hAnsi="Times New Roman" w:cs="Times New Roman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4519B1"/>
  </w:style>
  <w:style w:type="character" w:customStyle="1" w:styleId="EndNoteBibliographyChar">
    <w:name w:val="EndNote Bibliography Char"/>
    <w:basedOn w:val="DefaultParagraphFont"/>
    <w:link w:val="EndNoteBibliography"/>
    <w:rsid w:val="004519B1"/>
    <w:rPr>
      <w:rFonts w:ascii="Times New Roman" w:eastAsia="Times New Roman" w:hAnsi="Times New Roman" w:cs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955817"/>
  </w:style>
  <w:style w:type="paragraph" w:styleId="Revision">
    <w:name w:val="Revision"/>
    <w:hidden/>
    <w:uiPriority w:val="99"/>
    <w:semiHidden/>
    <w:rsid w:val="00D17AE9"/>
    <w:rPr>
      <w:rFonts w:ascii="Times New Roman" w:eastAsia="Times New Roman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C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8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81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FC1CB7-196D-4F4D-8A88-10C7834B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6278</Words>
  <Characters>35789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2020-03-26T20:41:00Z</cp:lastPrinted>
  <dcterms:created xsi:type="dcterms:W3CDTF">2020-06-16T19:00:00Z</dcterms:created>
  <dcterms:modified xsi:type="dcterms:W3CDTF">2020-06-16T19:26:00Z</dcterms:modified>
</cp:coreProperties>
</file>