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52D7" w14:textId="77777777" w:rsidR="00B26492" w:rsidRPr="00B26492" w:rsidRDefault="00B26492" w:rsidP="00B26492">
      <w:pPr>
        <w:spacing w:after="240" w:line="360" w:lineRule="auto"/>
        <w:rPr>
          <w:rFonts w:ascii="Arial Nova" w:eastAsia="Calibri" w:hAnsi="Arial Nova" w:cs="Arial"/>
          <w:b/>
          <w:bCs/>
          <w:sz w:val="28"/>
          <w:szCs w:val="28"/>
        </w:rPr>
      </w:pPr>
      <w:r w:rsidRPr="00B26492">
        <w:rPr>
          <w:rFonts w:ascii="Arial Nova" w:eastAsia="Calibri" w:hAnsi="Arial Nova" w:cs="Arial"/>
          <w:b/>
          <w:bCs/>
          <w:sz w:val="28"/>
          <w:szCs w:val="28"/>
        </w:rPr>
        <w:t>Response to Reviewer #1:</w:t>
      </w:r>
    </w:p>
    <w:p w14:paraId="1371A33A" w14:textId="77777777" w:rsidR="00B26492" w:rsidRPr="00B26492" w:rsidRDefault="00C7035E" w:rsidP="00B26492">
      <w:pPr>
        <w:spacing w:after="240" w:line="360" w:lineRule="auto"/>
        <w:rPr>
          <w:rFonts w:ascii="Arial Nova" w:eastAsia="Calibri" w:hAnsi="Arial Nova" w:cs="Arial"/>
          <w:b/>
          <w:bCs/>
          <w:sz w:val="24"/>
          <w:szCs w:val="24"/>
        </w:rPr>
      </w:pPr>
      <w:r>
        <w:rPr>
          <w:rFonts w:ascii="Arial Nova" w:eastAsia="Calibri" w:hAnsi="Arial Nova" w:cs="Arial"/>
          <w:b/>
          <w:bCs/>
          <w:sz w:val="24"/>
          <w:szCs w:val="24"/>
        </w:rPr>
        <w:t>Overall C</w:t>
      </w:r>
      <w:r w:rsidR="00B26492" w:rsidRPr="00B26492">
        <w:rPr>
          <w:rFonts w:ascii="Arial Nova" w:eastAsia="Calibri" w:hAnsi="Arial Nova" w:cs="Arial"/>
          <w:b/>
          <w:bCs/>
          <w:sz w:val="24"/>
          <w:szCs w:val="24"/>
        </w:rPr>
        <w:t>omment</w:t>
      </w:r>
      <w:r w:rsidR="005D6FEB">
        <w:rPr>
          <w:rFonts w:ascii="Arial Nova" w:eastAsia="Calibri" w:hAnsi="Arial Nova" w:cs="Arial"/>
          <w:b/>
          <w:bCs/>
          <w:sz w:val="24"/>
          <w:szCs w:val="24"/>
        </w:rPr>
        <w:t>:</w:t>
      </w:r>
    </w:p>
    <w:p w14:paraId="098FA67D" w14:textId="77777777" w:rsidR="00006760" w:rsidRPr="00846C98" w:rsidRDefault="00B26492" w:rsidP="00846C98">
      <w:pPr>
        <w:spacing w:line="360" w:lineRule="auto"/>
        <w:rPr>
          <w:rFonts w:ascii="Arial Nova" w:eastAsia="Calibri" w:hAnsi="Arial Nova" w:cs="Calibri"/>
          <w:i/>
          <w:iCs/>
          <w:color w:val="C00000"/>
        </w:rPr>
      </w:pPr>
      <w:r w:rsidRPr="00846C98">
        <w:rPr>
          <w:rFonts w:ascii="Arial Nova" w:eastAsia="Calibri" w:hAnsi="Arial Nova" w:cs="Calibri"/>
          <w:i/>
          <w:iCs/>
          <w:color w:val="C00000"/>
        </w:rPr>
        <w:t xml:space="preserve">“This paper by Esfahani and Knoll puts forward a methodology for growing cardiac myocytes into different morphologies and sorting based on this variety of morphologies. The most immediate application of this is in identifying cellular characteristics of these morphologies and defining their association with </w:t>
      </w:r>
      <w:proofErr w:type="spellStart"/>
      <w:r w:rsidRPr="00846C98">
        <w:rPr>
          <w:rFonts w:ascii="Arial Nova" w:eastAsia="Calibri" w:hAnsi="Arial Nova" w:cs="Calibri"/>
          <w:i/>
          <w:iCs/>
          <w:color w:val="C00000"/>
        </w:rPr>
        <w:t>cardiomyopathic</w:t>
      </w:r>
      <w:proofErr w:type="spellEnd"/>
      <w:r w:rsidRPr="00846C98">
        <w:rPr>
          <w:rFonts w:ascii="Arial Nova" w:eastAsia="Calibri" w:hAnsi="Arial Nova" w:cs="Calibri"/>
          <w:i/>
          <w:iCs/>
          <w:color w:val="C00000"/>
        </w:rPr>
        <w:t xml:space="preserve"> disease.”</w:t>
      </w:r>
    </w:p>
    <w:p w14:paraId="66F2C8A6" w14:textId="77777777" w:rsidR="00B26492" w:rsidRPr="00B26492" w:rsidRDefault="00B26492" w:rsidP="00B26492">
      <w:pPr>
        <w:spacing w:before="240" w:after="480" w:line="360" w:lineRule="auto"/>
        <w:ind w:left="720"/>
        <w:jc w:val="both"/>
        <w:rPr>
          <w:rFonts w:ascii="Arial Nova" w:eastAsia="Calibri" w:hAnsi="Arial Nova" w:cs="Arial"/>
        </w:rPr>
      </w:pPr>
      <w:r w:rsidRPr="00B26492">
        <w:rPr>
          <w:rFonts w:ascii="Arial Nova" w:eastAsia="Calibri" w:hAnsi="Arial Nova" w:cs="Arial"/>
        </w:rPr>
        <w:t>We thank the reviewe</w:t>
      </w:r>
      <w:r>
        <w:rPr>
          <w:rFonts w:ascii="Arial Nova" w:eastAsia="Calibri" w:hAnsi="Arial Nova" w:cs="Arial"/>
        </w:rPr>
        <w:t>r for her/his</w:t>
      </w:r>
      <w:r w:rsidRPr="00B26492">
        <w:rPr>
          <w:rFonts w:ascii="Arial Nova" w:eastAsia="Calibri" w:hAnsi="Arial Nova" w:cs="Arial"/>
        </w:rPr>
        <w:t xml:space="preserve"> overall comments.</w:t>
      </w:r>
    </w:p>
    <w:p w14:paraId="0B086DD6" w14:textId="77777777" w:rsidR="00B26492" w:rsidRPr="00B26492" w:rsidRDefault="00C7035E" w:rsidP="0073433B">
      <w:pPr>
        <w:spacing w:after="240" w:line="360" w:lineRule="auto"/>
        <w:rPr>
          <w:rFonts w:ascii="Arial Nova" w:eastAsia="Calibri" w:hAnsi="Arial Nova" w:cs="Arial"/>
          <w:b/>
          <w:bCs/>
          <w:sz w:val="24"/>
          <w:szCs w:val="24"/>
        </w:rPr>
      </w:pPr>
      <w:r>
        <w:rPr>
          <w:rFonts w:ascii="Arial Nova" w:eastAsia="Calibri" w:hAnsi="Arial Nova" w:cs="Arial"/>
          <w:b/>
          <w:bCs/>
          <w:sz w:val="24"/>
          <w:szCs w:val="24"/>
        </w:rPr>
        <w:t>Major P</w:t>
      </w:r>
      <w:r w:rsidR="00B26492" w:rsidRPr="00B26492">
        <w:rPr>
          <w:rFonts w:ascii="Arial Nova" w:eastAsia="Calibri" w:hAnsi="Arial Nova" w:cs="Arial"/>
          <w:b/>
          <w:bCs/>
          <w:sz w:val="24"/>
          <w:szCs w:val="24"/>
        </w:rPr>
        <w:t>oints:</w:t>
      </w:r>
    </w:p>
    <w:p w14:paraId="5D6A62F0" w14:textId="77777777" w:rsidR="0073433B" w:rsidRDefault="00846C98" w:rsidP="00BC51AA">
      <w:pPr>
        <w:spacing w:after="0" w:line="360" w:lineRule="auto"/>
        <w:rPr>
          <w:rFonts w:ascii="Arial Nova" w:hAnsi="Arial Nova"/>
          <w:i/>
          <w:iCs/>
          <w:color w:val="C00000"/>
        </w:rPr>
      </w:pPr>
      <w:r w:rsidRPr="00846C98">
        <w:rPr>
          <w:rFonts w:ascii="Arial Nova" w:hAnsi="Arial Nova"/>
          <w:b/>
          <w:bCs/>
          <w:color w:val="C00000"/>
        </w:rPr>
        <w:t>1.</w:t>
      </w:r>
      <w:r>
        <w:rPr>
          <w:rFonts w:ascii="Arial Nova" w:hAnsi="Arial Nova"/>
          <w:i/>
          <w:iCs/>
          <w:color w:val="C00000"/>
        </w:rPr>
        <w:t xml:space="preserve"> </w:t>
      </w:r>
      <w:r w:rsidR="0073433B" w:rsidRPr="0073433B">
        <w:rPr>
          <w:rFonts w:ascii="Arial Nova" w:hAnsi="Arial Nova"/>
          <w:i/>
          <w:iCs/>
          <w:color w:val="C00000"/>
        </w:rPr>
        <w:t>“Introduction seems a bit out of order. The paragraph starting on line 52 would seem to go best after the subsequent 3 paragraphs.”</w:t>
      </w:r>
    </w:p>
    <w:p w14:paraId="556273DE" w14:textId="77777777" w:rsidR="00D726D4" w:rsidRDefault="00BC51AA" w:rsidP="00D726D4">
      <w:pPr>
        <w:spacing w:before="240" w:after="0" w:line="360" w:lineRule="auto"/>
        <w:ind w:left="720"/>
        <w:rPr>
          <w:rFonts w:ascii="Arial Nova" w:hAnsi="Arial Nova"/>
          <w:color w:val="000000" w:themeColor="text1"/>
        </w:rPr>
      </w:pPr>
      <w:r>
        <w:rPr>
          <w:rFonts w:ascii="Arial Nova" w:hAnsi="Arial Nova"/>
          <w:color w:val="000000" w:themeColor="text1"/>
        </w:rPr>
        <w:t xml:space="preserve">We </w:t>
      </w:r>
      <w:r w:rsidR="00D726D4">
        <w:rPr>
          <w:rFonts w:ascii="Arial Nova" w:hAnsi="Arial Nova"/>
          <w:color w:val="000000" w:themeColor="text1"/>
        </w:rPr>
        <w:t xml:space="preserve">completely </w:t>
      </w:r>
      <w:r>
        <w:rPr>
          <w:rFonts w:ascii="Arial Nova" w:hAnsi="Arial Nova"/>
          <w:color w:val="000000" w:themeColor="text1"/>
        </w:rPr>
        <w:t>agree with this reviewer</w:t>
      </w:r>
      <w:r w:rsidR="006716F1">
        <w:rPr>
          <w:rFonts w:ascii="Arial Nova" w:hAnsi="Arial Nova"/>
          <w:color w:val="000000" w:themeColor="text1"/>
        </w:rPr>
        <w:t>’</w:t>
      </w:r>
      <w:r>
        <w:rPr>
          <w:rFonts w:ascii="Arial Nova" w:hAnsi="Arial Nova"/>
          <w:color w:val="000000" w:themeColor="text1"/>
        </w:rPr>
        <w:t xml:space="preserve">s point and </w:t>
      </w:r>
      <w:r w:rsidR="00D726D4">
        <w:rPr>
          <w:rFonts w:ascii="Arial Nova" w:hAnsi="Arial Nova"/>
          <w:color w:val="000000" w:themeColor="text1"/>
        </w:rPr>
        <w:t xml:space="preserve">appreciate it. Therefore, </w:t>
      </w:r>
      <w:r>
        <w:rPr>
          <w:rFonts w:ascii="Arial Nova" w:hAnsi="Arial Nova"/>
          <w:color w:val="000000" w:themeColor="text1"/>
        </w:rPr>
        <w:t xml:space="preserve">we </w:t>
      </w:r>
      <w:r w:rsidR="00D726D4">
        <w:rPr>
          <w:rFonts w:ascii="Arial Nova" w:hAnsi="Arial Nova"/>
          <w:color w:val="000000" w:themeColor="text1"/>
        </w:rPr>
        <w:t xml:space="preserve">moved the </w:t>
      </w:r>
      <w:r w:rsidR="00D726D4" w:rsidRPr="00D726D4">
        <w:rPr>
          <w:rFonts w:ascii="Arial Nova" w:hAnsi="Arial Nova"/>
          <w:color w:val="000000" w:themeColor="text1"/>
        </w:rPr>
        <w:t>aforementioned</w:t>
      </w:r>
      <w:r w:rsidR="00D726D4">
        <w:rPr>
          <w:rFonts w:ascii="Arial Nova" w:hAnsi="Arial Nova"/>
          <w:color w:val="000000" w:themeColor="text1"/>
        </w:rPr>
        <w:t xml:space="preserve"> paragraph to the suggested place.</w:t>
      </w:r>
    </w:p>
    <w:p w14:paraId="3D03EDF4" w14:textId="77777777" w:rsidR="00D726D4" w:rsidRPr="00BC51AA" w:rsidRDefault="00D726D4" w:rsidP="00D726D4">
      <w:pPr>
        <w:spacing w:after="480" w:line="360" w:lineRule="auto"/>
        <w:ind w:left="720"/>
        <w:rPr>
          <w:rFonts w:ascii="Arial Nova" w:hAnsi="Arial Nova"/>
          <w:color w:val="000000" w:themeColor="text1"/>
        </w:rPr>
      </w:pPr>
      <w:r>
        <w:rPr>
          <w:rFonts w:ascii="Arial Nova" w:hAnsi="Arial Nova"/>
          <w:color w:val="000000" w:themeColor="text1"/>
        </w:rPr>
        <w:t xml:space="preserve">In addition, few other paragraphs reordered </w:t>
      </w:r>
      <w:r w:rsidR="008D72DC">
        <w:rPr>
          <w:rFonts w:ascii="Arial Nova" w:hAnsi="Arial Nova"/>
          <w:color w:val="000000" w:themeColor="text1"/>
        </w:rPr>
        <w:t>to create</w:t>
      </w:r>
      <w:r>
        <w:rPr>
          <w:rFonts w:ascii="Arial Nova" w:hAnsi="Arial Nova"/>
          <w:color w:val="000000" w:themeColor="text1"/>
        </w:rPr>
        <w:t xml:space="preserve"> </w:t>
      </w:r>
      <w:r w:rsidR="008D72DC">
        <w:rPr>
          <w:rFonts w:ascii="Arial Nova" w:hAnsi="Arial Nova"/>
          <w:color w:val="000000" w:themeColor="text1"/>
        </w:rPr>
        <w:t xml:space="preserve">a concise </w:t>
      </w:r>
      <w:r w:rsidRPr="00D726D4">
        <w:rPr>
          <w:rFonts w:ascii="Arial Nova" w:hAnsi="Arial Nova"/>
          <w:color w:val="000000" w:themeColor="text1"/>
        </w:rPr>
        <w:t>flow of ideas</w:t>
      </w:r>
      <w:r>
        <w:rPr>
          <w:rFonts w:ascii="Arial Nova" w:hAnsi="Arial Nova"/>
          <w:color w:val="000000" w:themeColor="text1"/>
        </w:rPr>
        <w:t>.</w:t>
      </w:r>
    </w:p>
    <w:p w14:paraId="5ACC8F78" w14:textId="77777777" w:rsidR="00F656E5" w:rsidRDefault="00846C98" w:rsidP="00F656E5">
      <w:pPr>
        <w:spacing w:after="0" w:line="360" w:lineRule="auto"/>
        <w:rPr>
          <w:rFonts w:ascii="Arial Nova" w:hAnsi="Arial Nova"/>
          <w:i/>
          <w:iCs/>
          <w:color w:val="C00000"/>
        </w:rPr>
      </w:pPr>
      <w:r w:rsidRPr="00846C98">
        <w:rPr>
          <w:rFonts w:ascii="Arial Nova" w:hAnsi="Arial Nova"/>
          <w:b/>
          <w:bCs/>
          <w:color w:val="C00000"/>
        </w:rPr>
        <w:t xml:space="preserve">2. </w:t>
      </w:r>
      <w:r w:rsidR="0073433B" w:rsidRPr="0073433B">
        <w:rPr>
          <w:rFonts w:ascii="Arial Nova" w:hAnsi="Arial Nova"/>
          <w:i/>
          <w:iCs/>
          <w:color w:val="C00000"/>
        </w:rPr>
        <w:t xml:space="preserve">“In the Introduction, it seems a bit unclear when the authors are talking about "CMs" in a </w:t>
      </w:r>
      <w:proofErr w:type="gramStart"/>
      <w:r w:rsidR="0073433B" w:rsidRPr="0073433B">
        <w:rPr>
          <w:rFonts w:ascii="Arial Nova" w:hAnsi="Arial Nova"/>
          <w:i/>
          <w:iCs/>
          <w:color w:val="C00000"/>
        </w:rPr>
        <w:t>general</w:t>
      </w:r>
      <w:proofErr w:type="gramEnd"/>
      <w:r w:rsidR="0073433B" w:rsidRPr="0073433B">
        <w:rPr>
          <w:rFonts w:ascii="Arial Nova" w:hAnsi="Arial Nova"/>
          <w:i/>
          <w:iCs/>
          <w:color w:val="C00000"/>
        </w:rPr>
        <w:t xml:space="preserve"> sense, or whether they are related to human pathology or CMs from experimental models.”</w:t>
      </w:r>
      <w:r w:rsidR="00F656E5" w:rsidRPr="00F656E5">
        <w:rPr>
          <w:rFonts w:ascii="Arial Nova" w:hAnsi="Arial Nova"/>
          <w:i/>
          <w:iCs/>
          <w:color w:val="C00000"/>
        </w:rPr>
        <w:t xml:space="preserve"> </w:t>
      </w:r>
    </w:p>
    <w:p w14:paraId="74A8C2A9" w14:textId="77777777" w:rsidR="003C7114" w:rsidRDefault="00F656E5" w:rsidP="003C7114">
      <w:pPr>
        <w:spacing w:before="240" w:after="0" w:line="360" w:lineRule="auto"/>
        <w:ind w:left="720"/>
        <w:rPr>
          <w:rFonts w:ascii="Arial Nova" w:hAnsi="Arial Nova"/>
          <w:color w:val="000000" w:themeColor="text1"/>
        </w:rPr>
      </w:pPr>
      <w:r>
        <w:rPr>
          <w:rFonts w:ascii="Arial Nova" w:hAnsi="Arial Nova"/>
          <w:color w:val="000000" w:themeColor="text1"/>
        </w:rPr>
        <w:t xml:space="preserve">We thank the reviewer for this comment. </w:t>
      </w:r>
      <w:r w:rsidR="00AF4A52">
        <w:rPr>
          <w:rFonts w:ascii="Arial Nova" w:hAnsi="Arial Nova"/>
          <w:color w:val="000000" w:themeColor="text1"/>
        </w:rPr>
        <w:t xml:space="preserve">We updated the introduction accordingly by clarifying the CMs model, when we were talking about CMs. </w:t>
      </w:r>
    </w:p>
    <w:p w14:paraId="0940C5F5" w14:textId="77777777" w:rsidR="003C7114" w:rsidRDefault="003C7114" w:rsidP="003C7114">
      <w:pPr>
        <w:spacing w:after="0" w:line="360" w:lineRule="auto"/>
        <w:ind w:left="720"/>
        <w:rPr>
          <w:rFonts w:ascii="Arial Nova" w:hAnsi="Arial Nova"/>
          <w:color w:val="000000" w:themeColor="text1"/>
        </w:rPr>
      </w:pPr>
      <w:r>
        <w:rPr>
          <w:rFonts w:ascii="Arial Nova" w:hAnsi="Arial Nova"/>
          <w:color w:val="000000" w:themeColor="text1"/>
        </w:rPr>
        <w:t>However, in some parts, the statement is generally true, so we did not specified any model. For example, in paragraphs 3 and 4 of the introduction of the revised manuscript.</w:t>
      </w:r>
    </w:p>
    <w:p w14:paraId="14F70586" w14:textId="6B137955" w:rsidR="003C7114" w:rsidRDefault="003C7114" w:rsidP="003C7114">
      <w:pPr>
        <w:spacing w:after="0" w:line="360" w:lineRule="auto"/>
        <w:ind w:left="720"/>
        <w:rPr>
          <w:rFonts w:ascii="Arial Nova" w:hAnsi="Arial Nova"/>
          <w:color w:val="000000" w:themeColor="text1"/>
        </w:rPr>
      </w:pPr>
      <w:r>
        <w:rPr>
          <w:rFonts w:ascii="Arial Nova" w:hAnsi="Arial Nova"/>
          <w:color w:val="000000" w:themeColor="text1"/>
        </w:rPr>
        <w:t xml:space="preserve">In paragraph 5 of the introduction of the </w:t>
      </w:r>
      <w:r w:rsidR="00390F9B">
        <w:rPr>
          <w:rFonts w:ascii="Arial Nova" w:hAnsi="Arial Nova"/>
          <w:color w:val="000000" w:themeColor="text1"/>
        </w:rPr>
        <w:t xml:space="preserve">tracked version of the </w:t>
      </w:r>
      <w:r>
        <w:rPr>
          <w:rFonts w:ascii="Arial Nova" w:hAnsi="Arial Nova"/>
          <w:color w:val="000000" w:themeColor="text1"/>
        </w:rPr>
        <w:t xml:space="preserve">revised manuscript, on line 91, the “CMs” is </w:t>
      </w:r>
      <w:r w:rsidR="00926073">
        <w:rPr>
          <w:rFonts w:ascii="Arial Nova" w:hAnsi="Arial Nova"/>
          <w:color w:val="000000" w:themeColor="text1"/>
        </w:rPr>
        <w:t>“</w:t>
      </w:r>
      <w:r>
        <w:rPr>
          <w:rFonts w:ascii="Arial Nova" w:hAnsi="Arial Nova"/>
          <w:color w:val="000000" w:themeColor="text1"/>
        </w:rPr>
        <w:t>neonatal rat CMs</w:t>
      </w:r>
      <w:r w:rsidR="00926073">
        <w:rPr>
          <w:rFonts w:ascii="Arial Nova" w:hAnsi="Arial Nova"/>
          <w:color w:val="000000" w:themeColor="text1"/>
        </w:rPr>
        <w:t>”</w:t>
      </w:r>
      <w:r w:rsidR="00B866FD">
        <w:rPr>
          <w:rFonts w:ascii="Arial Nova" w:hAnsi="Arial Nova"/>
          <w:color w:val="000000" w:themeColor="text1"/>
        </w:rPr>
        <w:t>, as updated accordingly in the</w:t>
      </w:r>
      <w:r w:rsidR="006A5640">
        <w:rPr>
          <w:rFonts w:ascii="Arial Nova" w:hAnsi="Arial Nova"/>
          <w:color w:val="000000" w:themeColor="text1"/>
        </w:rPr>
        <w:t xml:space="preserve"> tracked version of</w:t>
      </w:r>
      <w:r w:rsidR="00B866FD">
        <w:rPr>
          <w:rFonts w:ascii="Arial Nova" w:hAnsi="Arial Nova"/>
          <w:color w:val="000000" w:themeColor="text1"/>
        </w:rPr>
        <w:t xml:space="preserve"> revised manuscript.</w:t>
      </w:r>
    </w:p>
    <w:p w14:paraId="639B9E06" w14:textId="70D6671A" w:rsidR="003C7114" w:rsidRDefault="003C7114" w:rsidP="00926073">
      <w:pPr>
        <w:spacing w:after="0" w:line="360" w:lineRule="auto"/>
        <w:ind w:left="720"/>
        <w:rPr>
          <w:rFonts w:ascii="Arial Nova" w:hAnsi="Arial Nova"/>
          <w:color w:val="000000" w:themeColor="text1"/>
        </w:rPr>
      </w:pPr>
      <w:r>
        <w:rPr>
          <w:rFonts w:ascii="Arial Nova" w:hAnsi="Arial Nova"/>
          <w:color w:val="000000" w:themeColor="text1"/>
        </w:rPr>
        <w:t xml:space="preserve">In paragraph 5 of the introduction of the </w:t>
      </w:r>
      <w:r w:rsidR="00390F9B">
        <w:rPr>
          <w:rFonts w:ascii="Arial Nova" w:hAnsi="Arial Nova"/>
          <w:color w:val="000000" w:themeColor="text1"/>
        </w:rPr>
        <w:t xml:space="preserve">tracked version of the </w:t>
      </w:r>
      <w:r>
        <w:rPr>
          <w:rFonts w:ascii="Arial Nova" w:hAnsi="Arial Nova"/>
          <w:color w:val="000000" w:themeColor="text1"/>
        </w:rPr>
        <w:t>revised manuscript, o</w:t>
      </w:r>
      <w:r w:rsidR="00570860">
        <w:rPr>
          <w:rFonts w:ascii="Arial Nova" w:hAnsi="Arial Nova"/>
          <w:color w:val="000000" w:themeColor="text1"/>
        </w:rPr>
        <w:t>n lines 97</w:t>
      </w:r>
      <w:r w:rsidR="006A52E5">
        <w:rPr>
          <w:rFonts w:ascii="Arial Nova" w:hAnsi="Arial Nova"/>
          <w:color w:val="000000" w:themeColor="text1"/>
        </w:rPr>
        <w:t xml:space="preserve"> a</w:t>
      </w:r>
      <w:r w:rsidR="00570860">
        <w:rPr>
          <w:rFonts w:ascii="Arial Nova" w:hAnsi="Arial Nova"/>
          <w:color w:val="000000" w:themeColor="text1"/>
        </w:rPr>
        <w:t>nd 98</w:t>
      </w:r>
      <w:r>
        <w:rPr>
          <w:rFonts w:ascii="Arial Nova" w:hAnsi="Arial Nova"/>
          <w:color w:val="000000" w:themeColor="text1"/>
        </w:rPr>
        <w:t>,</w:t>
      </w:r>
      <w:r w:rsidR="006A52E5">
        <w:rPr>
          <w:rFonts w:ascii="Arial Nova" w:hAnsi="Arial Nova"/>
          <w:color w:val="000000" w:themeColor="text1"/>
        </w:rPr>
        <w:t xml:space="preserve"> the “CMs” are from </w:t>
      </w:r>
      <w:r w:rsidR="00926073">
        <w:rPr>
          <w:rFonts w:ascii="Arial Nova" w:hAnsi="Arial Nova"/>
          <w:color w:val="000000" w:themeColor="text1"/>
        </w:rPr>
        <w:t>“rat models of chronic</w:t>
      </w:r>
      <w:r w:rsidR="00926073" w:rsidRPr="00926073">
        <w:rPr>
          <w:rFonts w:ascii="Arial Nova" w:hAnsi="Arial Nova"/>
          <w:color w:val="000000" w:themeColor="text1"/>
        </w:rPr>
        <w:t xml:space="preserve"> hypertrophy</w:t>
      </w:r>
      <w:r w:rsidR="00926073">
        <w:rPr>
          <w:rFonts w:ascii="Arial Nova" w:hAnsi="Arial Nova"/>
          <w:color w:val="000000" w:themeColor="text1"/>
        </w:rPr>
        <w:t xml:space="preserve">”, as updated </w:t>
      </w:r>
      <w:r w:rsidR="00B866FD">
        <w:rPr>
          <w:rFonts w:ascii="Arial Nova" w:hAnsi="Arial Nova"/>
          <w:color w:val="000000" w:themeColor="text1"/>
        </w:rPr>
        <w:t xml:space="preserve">accordingly </w:t>
      </w:r>
      <w:r w:rsidR="00926073">
        <w:rPr>
          <w:rFonts w:ascii="Arial Nova" w:hAnsi="Arial Nova"/>
          <w:color w:val="000000" w:themeColor="text1"/>
        </w:rPr>
        <w:t xml:space="preserve">in the </w:t>
      </w:r>
      <w:r w:rsidR="00EA3A3A">
        <w:rPr>
          <w:rFonts w:ascii="Arial Nova" w:hAnsi="Arial Nova"/>
          <w:color w:val="000000" w:themeColor="text1"/>
        </w:rPr>
        <w:t xml:space="preserve">tracked version of </w:t>
      </w:r>
      <w:r w:rsidR="00926073">
        <w:rPr>
          <w:rFonts w:ascii="Arial Nova" w:hAnsi="Arial Nova"/>
          <w:color w:val="000000" w:themeColor="text1"/>
        </w:rPr>
        <w:t>revised manuscript</w:t>
      </w:r>
      <w:r w:rsidR="006A52E5">
        <w:rPr>
          <w:rFonts w:ascii="Arial Nova" w:hAnsi="Arial Nova"/>
          <w:color w:val="000000" w:themeColor="text1"/>
        </w:rPr>
        <w:t>.</w:t>
      </w:r>
    </w:p>
    <w:p w14:paraId="640A3CCC" w14:textId="597654A9" w:rsidR="00534205" w:rsidRDefault="00534205" w:rsidP="00534205">
      <w:pPr>
        <w:spacing w:after="0" w:line="360" w:lineRule="auto"/>
        <w:ind w:left="720"/>
        <w:rPr>
          <w:rFonts w:ascii="Arial Nova" w:hAnsi="Arial Nova"/>
          <w:color w:val="000000" w:themeColor="text1"/>
        </w:rPr>
      </w:pPr>
      <w:r>
        <w:rPr>
          <w:rFonts w:ascii="Arial Nova" w:hAnsi="Arial Nova"/>
          <w:color w:val="000000" w:themeColor="text1"/>
        </w:rPr>
        <w:lastRenderedPageBreak/>
        <w:t>In paragraph 5 of the introduction of th</w:t>
      </w:r>
      <w:r w:rsidR="009D49F2">
        <w:rPr>
          <w:rFonts w:ascii="Arial Nova" w:hAnsi="Arial Nova"/>
          <w:color w:val="000000" w:themeColor="text1"/>
        </w:rPr>
        <w:t>e revised manuscript, on line 99</w:t>
      </w:r>
      <w:r>
        <w:rPr>
          <w:rFonts w:ascii="Arial Nova" w:hAnsi="Arial Nova"/>
          <w:color w:val="000000" w:themeColor="text1"/>
        </w:rPr>
        <w:t>, the “CMs” are from “transgenic mouse model”, as updated</w:t>
      </w:r>
      <w:r w:rsidR="00B866FD">
        <w:rPr>
          <w:rFonts w:ascii="Arial Nova" w:hAnsi="Arial Nova"/>
          <w:color w:val="000000" w:themeColor="text1"/>
        </w:rPr>
        <w:t xml:space="preserve"> accordingly</w:t>
      </w:r>
      <w:r>
        <w:rPr>
          <w:rFonts w:ascii="Arial Nova" w:hAnsi="Arial Nova"/>
          <w:color w:val="000000" w:themeColor="text1"/>
        </w:rPr>
        <w:t xml:space="preserve"> in the revised manuscript.</w:t>
      </w:r>
    </w:p>
    <w:p w14:paraId="77CB382C" w14:textId="26677F80" w:rsidR="00534205" w:rsidRPr="003C7114" w:rsidRDefault="00B866FD" w:rsidP="00244BB9">
      <w:pPr>
        <w:spacing w:after="0" w:line="360" w:lineRule="auto"/>
        <w:ind w:left="720"/>
        <w:rPr>
          <w:rFonts w:ascii="Arial Nova" w:hAnsi="Arial Nova"/>
          <w:color w:val="000000" w:themeColor="text1"/>
        </w:rPr>
      </w:pPr>
      <w:r>
        <w:rPr>
          <w:rFonts w:ascii="Arial Nova" w:hAnsi="Arial Nova"/>
          <w:color w:val="000000" w:themeColor="text1"/>
        </w:rPr>
        <w:t xml:space="preserve">In paragraph 6 of the introduction of the </w:t>
      </w:r>
      <w:r w:rsidR="00390F9B">
        <w:rPr>
          <w:rFonts w:ascii="Arial Nova" w:hAnsi="Arial Nova"/>
          <w:color w:val="000000" w:themeColor="text1"/>
        </w:rPr>
        <w:t xml:space="preserve">tracked version of the </w:t>
      </w:r>
      <w:r>
        <w:rPr>
          <w:rFonts w:ascii="Arial Nova" w:hAnsi="Arial Nova"/>
          <w:color w:val="000000" w:themeColor="text1"/>
        </w:rPr>
        <w:t>revised manuscript, o</w:t>
      </w:r>
      <w:r w:rsidR="00FE74F3">
        <w:rPr>
          <w:rFonts w:ascii="Arial Nova" w:hAnsi="Arial Nova"/>
          <w:color w:val="000000" w:themeColor="text1"/>
        </w:rPr>
        <w:t>n lines 116 and 117</w:t>
      </w:r>
      <w:r>
        <w:rPr>
          <w:rFonts w:ascii="Arial Nova" w:hAnsi="Arial Nova"/>
          <w:color w:val="000000" w:themeColor="text1"/>
        </w:rPr>
        <w:t>, the “CMs” are from “</w:t>
      </w:r>
      <w:r w:rsidRPr="00B866FD">
        <w:rPr>
          <w:rFonts w:ascii="Arial Nova" w:hAnsi="Arial Nova"/>
          <w:color w:val="000000" w:themeColor="text1"/>
        </w:rPr>
        <w:t>neonatal rat ventricular CMs</w:t>
      </w:r>
      <w:r>
        <w:rPr>
          <w:rFonts w:ascii="Arial Nova" w:hAnsi="Arial Nova"/>
          <w:color w:val="000000" w:themeColor="text1"/>
        </w:rPr>
        <w:t>”, as updated accordingly in the</w:t>
      </w:r>
      <w:r w:rsidR="0043797E">
        <w:rPr>
          <w:rFonts w:ascii="Arial Nova" w:hAnsi="Arial Nova"/>
          <w:color w:val="000000" w:themeColor="text1"/>
        </w:rPr>
        <w:t xml:space="preserve"> tracked version of</w:t>
      </w:r>
      <w:r>
        <w:rPr>
          <w:rFonts w:ascii="Arial Nova" w:hAnsi="Arial Nova"/>
          <w:color w:val="000000" w:themeColor="text1"/>
        </w:rPr>
        <w:t xml:space="preserve"> revised manuscript.</w:t>
      </w:r>
    </w:p>
    <w:p w14:paraId="4A36D690" w14:textId="77777777" w:rsidR="0073433B" w:rsidRPr="0073433B" w:rsidRDefault="0073433B" w:rsidP="00BC51AA">
      <w:pPr>
        <w:spacing w:line="360" w:lineRule="auto"/>
        <w:rPr>
          <w:rFonts w:ascii="Arial Nova" w:hAnsi="Arial Nova"/>
          <w:color w:val="C00000"/>
        </w:rPr>
      </w:pPr>
    </w:p>
    <w:p w14:paraId="34D21F6A" w14:textId="77777777" w:rsidR="00D507BF" w:rsidRPr="00D507BF" w:rsidRDefault="00846C98" w:rsidP="00D507BF">
      <w:pPr>
        <w:spacing w:line="360" w:lineRule="auto"/>
        <w:rPr>
          <w:rFonts w:ascii="Arial Nova" w:hAnsi="Arial Nova"/>
          <w:i/>
          <w:iCs/>
          <w:color w:val="C00000"/>
        </w:rPr>
      </w:pPr>
      <w:r>
        <w:rPr>
          <w:rFonts w:ascii="Arial Nova" w:hAnsi="Arial Nova"/>
          <w:b/>
          <w:bCs/>
          <w:color w:val="C00000"/>
        </w:rPr>
        <w:t xml:space="preserve">3. </w:t>
      </w:r>
      <w:r w:rsidR="0073433B" w:rsidRPr="0073433B">
        <w:rPr>
          <w:rFonts w:ascii="Arial Nova" w:hAnsi="Arial Nova"/>
          <w:i/>
          <w:iCs/>
          <w:color w:val="C00000"/>
        </w:rPr>
        <w:t>“Overall, the introduction and discussion seems under-cited.”</w:t>
      </w:r>
      <w:r w:rsidR="00D507BF" w:rsidRPr="00D507BF">
        <w:t xml:space="preserve"> </w:t>
      </w:r>
    </w:p>
    <w:p w14:paraId="7C0BFBD2" w14:textId="77777777" w:rsidR="0073433B" w:rsidRPr="00D507BF" w:rsidRDefault="00D507BF" w:rsidP="00BF32C4">
      <w:pPr>
        <w:spacing w:after="0" w:line="360" w:lineRule="auto"/>
        <w:ind w:left="720"/>
        <w:rPr>
          <w:rFonts w:ascii="Arial Nova" w:hAnsi="Arial Nova"/>
        </w:rPr>
      </w:pPr>
      <w:r w:rsidRPr="00D507BF">
        <w:rPr>
          <w:rFonts w:ascii="Arial Nova" w:hAnsi="Arial Nova"/>
        </w:rPr>
        <w:t>We</w:t>
      </w:r>
      <w:r>
        <w:rPr>
          <w:rFonts w:ascii="Arial Nova" w:hAnsi="Arial Nova"/>
        </w:rPr>
        <w:t xml:space="preserve"> appreciate the reviewer’</w:t>
      </w:r>
      <w:r w:rsidR="00B3783D">
        <w:rPr>
          <w:rFonts w:ascii="Arial Nova" w:hAnsi="Arial Nova"/>
        </w:rPr>
        <w:t xml:space="preserve">s concern. Therefore, the revised manuscript </w:t>
      </w:r>
      <w:proofErr w:type="gramStart"/>
      <w:r w:rsidR="00B3783D">
        <w:rPr>
          <w:rFonts w:ascii="Arial Nova" w:hAnsi="Arial Nova"/>
        </w:rPr>
        <w:t>is now</w:t>
      </w:r>
      <w:r>
        <w:rPr>
          <w:rFonts w:ascii="Arial Nova" w:hAnsi="Arial Nova"/>
        </w:rPr>
        <w:t xml:space="preserve"> cited</w:t>
      </w:r>
      <w:proofErr w:type="gramEnd"/>
      <w:r>
        <w:rPr>
          <w:rFonts w:ascii="Arial Nova" w:hAnsi="Arial Nova"/>
        </w:rPr>
        <w:t xml:space="preserve"> meticulously. </w:t>
      </w:r>
    </w:p>
    <w:p w14:paraId="72C8B114" w14:textId="77777777" w:rsidR="0073433B" w:rsidRPr="0073433B" w:rsidRDefault="0073433B" w:rsidP="00BC51AA">
      <w:pPr>
        <w:spacing w:line="360" w:lineRule="auto"/>
        <w:rPr>
          <w:rFonts w:ascii="Arial Nova" w:hAnsi="Arial Nova"/>
          <w:color w:val="C00000"/>
        </w:rPr>
      </w:pPr>
    </w:p>
    <w:p w14:paraId="183E4DF8" w14:textId="77777777" w:rsidR="005520F3" w:rsidRPr="00D507BF" w:rsidRDefault="00846C98" w:rsidP="005520F3">
      <w:pPr>
        <w:spacing w:line="360" w:lineRule="auto"/>
        <w:rPr>
          <w:rFonts w:ascii="Arial Nova" w:hAnsi="Arial Nova"/>
          <w:i/>
          <w:iCs/>
          <w:color w:val="C00000"/>
        </w:rPr>
      </w:pPr>
      <w:r>
        <w:rPr>
          <w:rFonts w:ascii="Arial Nova" w:hAnsi="Arial Nova"/>
          <w:b/>
          <w:bCs/>
          <w:color w:val="C00000"/>
        </w:rPr>
        <w:t xml:space="preserve">4. </w:t>
      </w:r>
      <w:r w:rsidR="0073433B" w:rsidRPr="0073433B">
        <w:rPr>
          <w:rFonts w:ascii="Arial Nova" w:hAnsi="Arial Nova"/>
          <w:i/>
          <w:iCs/>
          <w:color w:val="C00000"/>
        </w:rPr>
        <w:t xml:space="preserve">“The majority of discussion of the CM shape change occurring with disease seems to be in intact cardiac tissue. I am curious what is known about the morphology of cardiomyopathy-associated CMs that are </w:t>
      </w:r>
      <w:proofErr w:type="gramStart"/>
      <w:r w:rsidR="0073433B" w:rsidRPr="0073433B">
        <w:rPr>
          <w:rFonts w:ascii="Arial Nova" w:hAnsi="Arial Nova"/>
          <w:i/>
          <w:iCs/>
          <w:color w:val="C00000"/>
        </w:rPr>
        <w:t>dissociated?</w:t>
      </w:r>
      <w:proofErr w:type="gramEnd"/>
      <w:r w:rsidR="0073433B" w:rsidRPr="0073433B">
        <w:rPr>
          <w:rFonts w:ascii="Arial Nova" w:hAnsi="Arial Nova"/>
          <w:i/>
          <w:iCs/>
          <w:color w:val="C00000"/>
        </w:rPr>
        <w:t xml:space="preserve"> </w:t>
      </w:r>
      <w:proofErr w:type="gramStart"/>
      <w:r w:rsidR="0073433B" w:rsidRPr="0073433B">
        <w:rPr>
          <w:rFonts w:ascii="Arial Nova" w:hAnsi="Arial Nova"/>
          <w:i/>
          <w:iCs/>
          <w:color w:val="C00000"/>
        </w:rPr>
        <w:t>Cultured in vitro?</w:t>
      </w:r>
      <w:proofErr w:type="gramEnd"/>
      <w:r w:rsidR="0073433B" w:rsidRPr="0073433B">
        <w:rPr>
          <w:rFonts w:ascii="Arial Nova" w:hAnsi="Arial Nova"/>
          <w:i/>
          <w:iCs/>
          <w:color w:val="C00000"/>
        </w:rPr>
        <w:t xml:space="preserve"> Is there evidence that this morphology changes in response to confounding factors? Expanding this may help set the rationale for the methodology.”</w:t>
      </w:r>
      <w:r w:rsidR="005520F3" w:rsidRPr="00D507BF">
        <w:t xml:space="preserve"> </w:t>
      </w:r>
    </w:p>
    <w:p w14:paraId="2941E6C1" w14:textId="4591AC78" w:rsidR="005520F3" w:rsidRPr="000E1F51" w:rsidRDefault="005520F3" w:rsidP="000E1F51">
      <w:pPr>
        <w:spacing w:line="360" w:lineRule="auto"/>
        <w:ind w:left="720"/>
        <w:rPr>
          <w:rFonts w:ascii="Arial Nova" w:hAnsi="Arial Nova"/>
        </w:rPr>
      </w:pPr>
      <w:r w:rsidRPr="00D507BF">
        <w:rPr>
          <w:rFonts w:ascii="Arial Nova" w:hAnsi="Arial Nova"/>
        </w:rPr>
        <w:t>We</w:t>
      </w:r>
      <w:r>
        <w:rPr>
          <w:rFonts w:ascii="Arial Nova" w:hAnsi="Arial Nova"/>
        </w:rPr>
        <w:t xml:space="preserve"> appreciate the reviewer’s point. We refer the reviewer to lin</w:t>
      </w:r>
      <w:r w:rsidR="00E70635">
        <w:rPr>
          <w:rFonts w:ascii="Arial Nova" w:hAnsi="Arial Nova"/>
        </w:rPr>
        <w:t>es 138 to 141</w:t>
      </w:r>
      <w:r>
        <w:rPr>
          <w:rFonts w:ascii="Arial Nova" w:hAnsi="Arial Nova"/>
        </w:rPr>
        <w:t xml:space="preserve"> of the</w:t>
      </w:r>
      <w:r w:rsidR="00063C68">
        <w:rPr>
          <w:rFonts w:ascii="Arial Nova" w:hAnsi="Arial Nova"/>
        </w:rPr>
        <w:t xml:space="preserve"> tracked version of</w:t>
      </w:r>
      <w:r>
        <w:rPr>
          <w:rFonts w:ascii="Arial Nova" w:hAnsi="Arial Nova"/>
        </w:rPr>
        <w:t xml:space="preserve"> </w:t>
      </w:r>
      <w:r w:rsidR="00390F9B">
        <w:rPr>
          <w:rFonts w:ascii="Arial Nova" w:hAnsi="Arial Nova"/>
        </w:rPr>
        <w:t xml:space="preserve">the </w:t>
      </w:r>
      <w:r>
        <w:rPr>
          <w:rFonts w:ascii="Arial Nova" w:hAnsi="Arial Nova"/>
        </w:rPr>
        <w:t>revised manuscript in which we discussed that “</w:t>
      </w:r>
      <w:r w:rsidRPr="005520F3">
        <w:rPr>
          <w:rFonts w:ascii="Arial Nova" w:hAnsi="Arial Nova"/>
          <w:i/>
          <w:iCs/>
        </w:rPr>
        <w:t>It currently remains unknown whether CM shape, by itself, has an intra-functional impact on the myocardial syncytium. The main purpose of the methods proposed in this paper was to develop a novel platform to study whether cell shape per se had an impact on the transcriptome</w:t>
      </w:r>
      <w:r>
        <w:rPr>
          <w:rFonts w:ascii="Arial Nova" w:hAnsi="Arial Nova"/>
        </w:rPr>
        <w:t xml:space="preserve">”. Therefore, we were interested in the causal effect of cell shape </w:t>
      </w:r>
      <w:r w:rsidRPr="005520F3">
        <w:rPr>
          <w:rFonts w:ascii="Arial Nova" w:hAnsi="Arial Nova"/>
          <w:i/>
          <w:iCs/>
        </w:rPr>
        <w:t>per se</w:t>
      </w:r>
      <w:r>
        <w:rPr>
          <w:rFonts w:ascii="Arial Nova" w:hAnsi="Arial Nova"/>
          <w:i/>
          <w:iCs/>
        </w:rPr>
        <w:t xml:space="preserve">. </w:t>
      </w:r>
      <w:r w:rsidR="00BD1DFA">
        <w:rPr>
          <w:rFonts w:ascii="Arial Nova" w:hAnsi="Arial Nova"/>
        </w:rPr>
        <w:t>In other word</w:t>
      </w:r>
      <w:r w:rsidR="000E1F51">
        <w:rPr>
          <w:rFonts w:ascii="Arial Nova" w:hAnsi="Arial Nova"/>
        </w:rPr>
        <w:t>s</w:t>
      </w:r>
      <w:r w:rsidR="00BD1DFA">
        <w:rPr>
          <w:rFonts w:ascii="Arial Nova" w:hAnsi="Arial Nova"/>
        </w:rPr>
        <w:t xml:space="preserve">, </w:t>
      </w:r>
      <w:r w:rsidR="000E1F51">
        <w:rPr>
          <w:rFonts w:ascii="Arial Nova" w:hAnsi="Arial Nova"/>
        </w:rPr>
        <w:t>our scientific question was that “</w:t>
      </w:r>
      <w:r w:rsidR="000E1F51" w:rsidRPr="000E1F51">
        <w:rPr>
          <w:rFonts w:ascii="Arial Nova" w:hAnsi="Arial Nova"/>
          <w:i/>
          <w:iCs/>
        </w:rPr>
        <w:t>to which extent the effects</w:t>
      </w:r>
      <w:r w:rsidR="000E1F51">
        <w:rPr>
          <w:rFonts w:ascii="Arial Nova" w:hAnsi="Arial Nova"/>
          <w:i/>
          <w:iCs/>
        </w:rPr>
        <w:t>,</w:t>
      </w:r>
      <w:r w:rsidR="000E1F51" w:rsidRPr="000E1F51">
        <w:rPr>
          <w:rFonts w:ascii="Arial Nova" w:hAnsi="Arial Nova"/>
          <w:i/>
          <w:iCs/>
        </w:rPr>
        <w:t xml:space="preserve"> seen in different cardiomyopathies</w:t>
      </w:r>
      <w:r w:rsidR="000E1F51">
        <w:rPr>
          <w:rFonts w:ascii="Arial Nova" w:hAnsi="Arial Nova"/>
          <w:i/>
          <w:iCs/>
        </w:rPr>
        <w:t>,</w:t>
      </w:r>
      <w:r w:rsidR="000E1F51" w:rsidRPr="000E1F51">
        <w:rPr>
          <w:rFonts w:ascii="Arial Nova" w:hAnsi="Arial Nova"/>
          <w:i/>
          <w:iCs/>
        </w:rPr>
        <w:t xml:space="preserve"> </w:t>
      </w:r>
      <w:r w:rsidR="000E1F51">
        <w:rPr>
          <w:rFonts w:ascii="Arial Nova" w:hAnsi="Arial Nova"/>
          <w:i/>
          <w:iCs/>
        </w:rPr>
        <w:t xml:space="preserve">are merely </w:t>
      </w:r>
      <w:r w:rsidR="000E1F51" w:rsidRPr="000E1F51">
        <w:rPr>
          <w:rFonts w:ascii="Arial Nova" w:hAnsi="Arial Nova"/>
          <w:i/>
          <w:iCs/>
        </w:rPr>
        <w:t>caused by cell morphology of that cardiomyopathy?</w:t>
      </w:r>
      <w:r w:rsidR="000E1F51">
        <w:rPr>
          <w:rFonts w:ascii="Arial Nova" w:hAnsi="Arial Nova"/>
          <w:i/>
          <w:iCs/>
        </w:rPr>
        <w:t>”</w:t>
      </w:r>
    </w:p>
    <w:p w14:paraId="603E54C6" w14:textId="77777777" w:rsidR="0073433B" w:rsidRPr="0073433B" w:rsidRDefault="0073433B" w:rsidP="00BC51AA">
      <w:pPr>
        <w:spacing w:line="360" w:lineRule="auto"/>
        <w:rPr>
          <w:rFonts w:ascii="Arial Nova" w:hAnsi="Arial Nova"/>
          <w:color w:val="C00000"/>
        </w:rPr>
      </w:pPr>
    </w:p>
    <w:p w14:paraId="524727E4" w14:textId="77777777" w:rsidR="00817F43" w:rsidRPr="00817F43" w:rsidRDefault="00846C98" w:rsidP="00817F43">
      <w:pPr>
        <w:spacing w:line="360" w:lineRule="auto"/>
        <w:rPr>
          <w:rFonts w:ascii="Arial Nova" w:hAnsi="Arial Nova"/>
          <w:i/>
          <w:iCs/>
          <w:color w:val="C00000"/>
        </w:rPr>
      </w:pPr>
      <w:r>
        <w:rPr>
          <w:rFonts w:ascii="Arial Nova" w:hAnsi="Arial Nova"/>
          <w:b/>
          <w:bCs/>
          <w:color w:val="C00000"/>
        </w:rPr>
        <w:t xml:space="preserve">5. </w:t>
      </w:r>
      <w:r w:rsidR="0073433B" w:rsidRPr="0073433B">
        <w:rPr>
          <w:rFonts w:ascii="Arial Nova" w:hAnsi="Arial Nova"/>
          <w:i/>
          <w:iCs/>
          <w:color w:val="C00000"/>
        </w:rPr>
        <w:t xml:space="preserve">“It would appear that the CYTOOchip is a custom-designed reagent needed for the experiment. While it may not be possible to include alternatives, it would be important to provide additional detail regarding how it </w:t>
      </w:r>
      <w:proofErr w:type="gramStart"/>
      <w:r w:rsidR="0073433B" w:rsidRPr="0073433B">
        <w:rPr>
          <w:rFonts w:ascii="Arial Nova" w:hAnsi="Arial Nova"/>
          <w:i/>
          <w:iCs/>
          <w:color w:val="C00000"/>
        </w:rPr>
        <w:t>is made</w:t>
      </w:r>
      <w:proofErr w:type="gramEnd"/>
      <w:r w:rsidR="0073433B" w:rsidRPr="0073433B">
        <w:rPr>
          <w:rFonts w:ascii="Arial Nova" w:hAnsi="Arial Nova"/>
          <w:i/>
          <w:iCs/>
          <w:color w:val="C00000"/>
        </w:rPr>
        <w:t xml:space="preserve"> to aid in broader use/application. In addition, there are a number of </w:t>
      </w:r>
      <w:proofErr w:type="gramStart"/>
      <w:r w:rsidR="0073433B" w:rsidRPr="0073433B">
        <w:rPr>
          <w:rFonts w:ascii="Arial Nova" w:hAnsi="Arial Nova"/>
          <w:i/>
          <w:iCs/>
          <w:color w:val="C00000"/>
        </w:rPr>
        <w:t>reagents which</w:t>
      </w:r>
      <w:proofErr w:type="gramEnd"/>
      <w:r w:rsidR="0073433B" w:rsidRPr="0073433B">
        <w:rPr>
          <w:rFonts w:ascii="Arial Nova" w:hAnsi="Arial Nova"/>
          <w:i/>
          <w:iCs/>
          <w:color w:val="C00000"/>
        </w:rPr>
        <w:t xml:space="preserve"> seem equally unique. It is critical to at least discuss how scientists might apply this protocol broadly that is not absolutely dependent on these specific reagents.”</w:t>
      </w:r>
      <w:r w:rsidR="00817F43" w:rsidRPr="00817F43">
        <w:t xml:space="preserve"> </w:t>
      </w:r>
    </w:p>
    <w:p w14:paraId="0ED22841" w14:textId="77777777" w:rsidR="0073433B" w:rsidRDefault="00817F43" w:rsidP="00817F43">
      <w:pPr>
        <w:spacing w:line="360" w:lineRule="auto"/>
        <w:ind w:left="720"/>
        <w:rPr>
          <w:rFonts w:ascii="Arial Nova" w:hAnsi="Arial Nova"/>
        </w:rPr>
      </w:pPr>
      <w:r>
        <w:rPr>
          <w:rFonts w:ascii="Arial Nova" w:hAnsi="Arial Nova"/>
        </w:rPr>
        <w:lastRenderedPageBreak/>
        <w:t xml:space="preserve">We appreciate the reviewer’s point. </w:t>
      </w:r>
      <w:r w:rsidR="0095013F">
        <w:rPr>
          <w:rFonts w:ascii="Arial Nova" w:hAnsi="Arial Nova"/>
        </w:rPr>
        <w:t xml:space="preserve">The </w:t>
      </w:r>
      <w:r>
        <w:rPr>
          <w:rFonts w:ascii="Arial Nova" w:hAnsi="Arial Nova"/>
        </w:rPr>
        <w:t xml:space="preserve">CYTOOchips are commercially available and the micropatterns are in </w:t>
      </w:r>
      <w:r w:rsidR="008A4A9C">
        <w:rPr>
          <w:rFonts w:ascii="Arial Nova" w:hAnsi="Arial Nova"/>
        </w:rPr>
        <w:t xml:space="preserve">the </w:t>
      </w:r>
      <w:r>
        <w:rPr>
          <w:rFonts w:ascii="Arial Nova" w:hAnsi="Arial Nova"/>
        </w:rPr>
        <w:t xml:space="preserve">activated format, ready to </w:t>
      </w:r>
      <w:proofErr w:type="gramStart"/>
      <w:r>
        <w:rPr>
          <w:rFonts w:ascii="Arial Nova" w:hAnsi="Arial Nova"/>
        </w:rPr>
        <w:t>be coated</w:t>
      </w:r>
      <w:proofErr w:type="gramEnd"/>
      <w:r>
        <w:rPr>
          <w:rFonts w:ascii="Arial Nova" w:hAnsi="Arial Nova"/>
        </w:rPr>
        <w:t xml:space="preserve"> with the adhesive molecule of interest. As an instance, in this study, we used fibronectin</w:t>
      </w:r>
      <w:r w:rsidR="008A4A9C">
        <w:rPr>
          <w:rFonts w:ascii="Arial Nova" w:hAnsi="Arial Nova"/>
        </w:rPr>
        <w:t xml:space="preserve">, which is simply available. Therefore, </w:t>
      </w:r>
      <w:r w:rsidR="006C493E">
        <w:rPr>
          <w:rFonts w:ascii="Arial Nova" w:hAnsi="Arial Nova"/>
        </w:rPr>
        <w:t xml:space="preserve">no custom-designed </w:t>
      </w:r>
      <w:r w:rsidR="008A4A9C">
        <w:rPr>
          <w:rFonts w:ascii="Arial Nova" w:hAnsi="Arial Nova"/>
        </w:rPr>
        <w:t xml:space="preserve">reagent </w:t>
      </w:r>
      <w:proofErr w:type="gramStart"/>
      <w:r w:rsidR="006C493E">
        <w:rPr>
          <w:rFonts w:ascii="Arial Nova" w:hAnsi="Arial Nova"/>
        </w:rPr>
        <w:t>is needed</w:t>
      </w:r>
      <w:proofErr w:type="gramEnd"/>
      <w:r w:rsidR="006C493E">
        <w:rPr>
          <w:rFonts w:ascii="Arial Nova" w:hAnsi="Arial Nova"/>
        </w:rPr>
        <w:t xml:space="preserve"> for the experiment.</w:t>
      </w:r>
      <w:r w:rsidR="008A4A9C">
        <w:rPr>
          <w:rFonts w:ascii="Arial Nova" w:hAnsi="Arial Nova"/>
        </w:rPr>
        <w:t xml:space="preserve"> </w:t>
      </w:r>
    </w:p>
    <w:p w14:paraId="2F5EF199" w14:textId="77777777" w:rsidR="00817F43" w:rsidRPr="00817F43" w:rsidRDefault="00817F43" w:rsidP="0095013F">
      <w:pPr>
        <w:spacing w:line="360" w:lineRule="auto"/>
        <w:ind w:left="720"/>
        <w:rPr>
          <w:rFonts w:ascii="Arial Nova" w:hAnsi="Arial Nova"/>
        </w:rPr>
      </w:pPr>
      <w:r>
        <w:rPr>
          <w:rFonts w:ascii="Arial Nova" w:hAnsi="Arial Nova"/>
        </w:rPr>
        <w:t>However, if a researcher is interested to p</w:t>
      </w:r>
      <w:r w:rsidR="0095013F">
        <w:rPr>
          <w:rFonts w:ascii="Arial Nova" w:hAnsi="Arial Nova"/>
        </w:rPr>
        <w:t>rint the micropatterns in own lab, we refer to Kuo et al approach</w:t>
      </w:r>
      <w:r w:rsidR="0095013F">
        <w:rPr>
          <w:rFonts w:ascii="Arial Nova" w:hAnsi="Arial Nova"/>
        </w:rPr>
        <w:fldChar w:fldCharType="begin"/>
      </w:r>
      <w:r w:rsidR="0095013F">
        <w:rPr>
          <w:rFonts w:ascii="Arial Nova" w:hAnsi="Arial Nova"/>
        </w:rPr>
        <w:instrText xml:space="preserve"> ADDIN EN.CITE &lt;EndNote&gt;&lt;Cite&gt;&lt;Author&gt;Kuo&lt;/Author&gt;&lt;Year&gt;2012&lt;/Year&gt;&lt;RecNum&gt;3&lt;/RecNum&gt;&lt;DisplayText&gt;&lt;style face="superscript"&gt;1&lt;/style&gt;&lt;/DisplayText&gt;&lt;record&gt;&lt;rec-number&gt;3&lt;/rec-number&gt;&lt;foreign-keys&gt;&lt;key app="EN" db-id="espt2sped5ee52edawwpfwx9wfp2waw9vxa2" timestamp="1586104720"&gt;3&lt;/key&gt;&lt;/foreign-keys&gt;&lt;ref-type name="Journal Article"&gt;17&lt;/ref-type&gt;&lt;contributors&gt;&lt;authors&gt;&lt;author&gt;Kuo, P. L.&lt;/author&gt;&lt;author&gt;Lee, H.&lt;/author&gt;&lt;author&gt;Bray, M. A.&lt;/author&gt;&lt;author&gt;Geisse, N. A.&lt;/author&gt;&lt;author&gt;Huang, Y. T.&lt;/author&gt;&lt;author&gt;Adams, W. J.&lt;/author&gt;&lt;author&gt;Sheehy, S. P.&lt;/author&gt;&lt;author&gt;Parker, K. K.&lt;/author&gt;&lt;/authors&gt;&lt;/contributors&gt;&lt;auth-address&gt;Disease Biophysics Group, Wyss Institute for Biologically-Inspired Engineering, and the Harvard Stem Cell Institute, School of Engineering and Applied Sciences, Harvard University, Cambridge, MA 02138, USA.&lt;/auth-address&gt;&lt;titles&gt;&lt;title&gt;Myocyte shape regulates lateral registry of sarcomeres and contractility&lt;/title&gt;&lt;secondary-title&gt;Am J Pathol&lt;/secondary-title&gt;&lt;/titles&gt;&lt;periodical&gt;&lt;full-title&gt;Am J Pathol&lt;/full-title&gt;&lt;/periodical&gt;&lt;pages&gt;2030-7&lt;/pages&gt;&lt;volume&gt;181&lt;/volume&gt;&lt;number&gt;6&lt;/number&gt;&lt;keywords&gt;&lt;keyword&gt;Animals&lt;/keyword&gt;&lt;keyword&gt;Calcium/metabolism&lt;/keyword&gt;&lt;keyword&gt;*Cell Shape&lt;/keyword&gt;&lt;keyword&gt;DNA/metabolism&lt;/keyword&gt;&lt;keyword&gt;Diastole/physiology&lt;/keyword&gt;&lt;keyword&gt;*Image Processing, Computer-Assisted&lt;/keyword&gt;&lt;keyword&gt;Myocardial Contraction/*physiology&lt;/keyword&gt;&lt;keyword&gt;Myocytes, Cardiac/*cytology&lt;/keyword&gt;&lt;keyword&gt;Rats&lt;/keyword&gt;&lt;keyword&gt;Rats, Sprague-Dawley&lt;/keyword&gt;&lt;keyword&gt;Sarcomeres/*physiology&lt;/keyword&gt;&lt;keyword&gt;Systole/physiology&lt;/keyword&gt;&lt;/keywords&gt;&lt;dates&gt;&lt;year&gt;2012&lt;/year&gt;&lt;pub-dates&gt;&lt;date&gt;Dec&lt;/date&gt;&lt;/pub-dates&gt;&lt;/dates&gt;&lt;isbn&gt;1525-2191 (Electronic)&amp;#xD;0002-9440 (Linking)&lt;/isbn&gt;&lt;accession-num&gt;23159216&lt;/accession-num&gt;&lt;urls&gt;&lt;related-urls&gt;&lt;url&gt;https://www.ncbi.nlm.nih.gov/pubmed/23159216&lt;/url&gt;&lt;/related-urls&gt;&lt;/urls&gt;&lt;custom2&gt;PMC3509763&lt;/custom2&gt;&lt;electronic-resource-num&gt;10.1016/j.ajpath.2012.08.045&lt;/electronic-resource-num&gt;&lt;/record&gt;&lt;/Cite&gt;&lt;/EndNote&gt;</w:instrText>
      </w:r>
      <w:r w:rsidR="0095013F">
        <w:rPr>
          <w:rFonts w:ascii="Arial Nova" w:hAnsi="Arial Nova"/>
        </w:rPr>
        <w:fldChar w:fldCharType="separate"/>
      </w:r>
      <w:r w:rsidR="0095013F" w:rsidRPr="0095013F">
        <w:rPr>
          <w:rFonts w:ascii="Arial Nova" w:hAnsi="Arial Nova"/>
          <w:noProof/>
          <w:vertAlign w:val="superscript"/>
        </w:rPr>
        <w:t>1</w:t>
      </w:r>
      <w:r w:rsidR="0095013F">
        <w:rPr>
          <w:rFonts w:ascii="Arial Nova" w:hAnsi="Arial Nova"/>
        </w:rPr>
        <w:fldChar w:fldCharType="end"/>
      </w:r>
      <w:r w:rsidR="0095013F">
        <w:rPr>
          <w:rFonts w:ascii="Arial Nova" w:hAnsi="Arial Nova"/>
        </w:rPr>
        <w:t xml:space="preserve"> for more details, as that technique was not in the scope of our proposed workflow. </w:t>
      </w:r>
    </w:p>
    <w:p w14:paraId="686745F5" w14:textId="77777777" w:rsidR="0073433B" w:rsidRPr="0073433B" w:rsidRDefault="0073433B" w:rsidP="00BC51AA">
      <w:pPr>
        <w:spacing w:line="360" w:lineRule="auto"/>
        <w:rPr>
          <w:rFonts w:ascii="Arial Nova" w:hAnsi="Arial Nova"/>
          <w:color w:val="C00000"/>
        </w:rPr>
      </w:pPr>
    </w:p>
    <w:p w14:paraId="5CF3BDDD" w14:textId="77777777" w:rsidR="00676D1B" w:rsidRDefault="00846C98" w:rsidP="00BC51AA">
      <w:pPr>
        <w:spacing w:line="360" w:lineRule="auto"/>
        <w:rPr>
          <w:rFonts w:ascii="Arial Nova" w:hAnsi="Arial Nova"/>
          <w:rtl/>
        </w:rPr>
      </w:pPr>
      <w:r>
        <w:rPr>
          <w:rFonts w:ascii="Arial Nova" w:hAnsi="Arial Nova"/>
          <w:b/>
          <w:bCs/>
          <w:color w:val="C00000"/>
        </w:rPr>
        <w:t xml:space="preserve">6. </w:t>
      </w:r>
      <w:r w:rsidR="0073433B" w:rsidRPr="0073433B">
        <w:rPr>
          <w:rFonts w:ascii="Arial Nova" w:hAnsi="Arial Nova"/>
          <w:i/>
          <w:iCs/>
          <w:color w:val="C00000"/>
        </w:rPr>
        <w:t>“Could this protocol be adapted for other types of cells? CMs derived from induced pluripotent stem cells come to mind. This would greatly broaden applicability.”</w:t>
      </w:r>
    </w:p>
    <w:p w14:paraId="0DC7BCC7" w14:textId="77777777" w:rsidR="00822128" w:rsidRDefault="00676D1B" w:rsidP="00676D1B">
      <w:pPr>
        <w:spacing w:line="360" w:lineRule="auto"/>
        <w:ind w:left="720"/>
        <w:rPr>
          <w:rFonts w:ascii="Arial Nova" w:hAnsi="Arial Nova"/>
        </w:rPr>
      </w:pPr>
      <w:r w:rsidRPr="00D507BF">
        <w:rPr>
          <w:rFonts w:ascii="Arial Nova" w:hAnsi="Arial Nova"/>
        </w:rPr>
        <w:t>We</w:t>
      </w:r>
      <w:r>
        <w:rPr>
          <w:rFonts w:ascii="Arial Nova" w:hAnsi="Arial Nova"/>
        </w:rPr>
        <w:t xml:space="preserve"> really appreciate the reviewer’s po</w:t>
      </w:r>
      <w:r w:rsidR="00822128">
        <w:rPr>
          <w:rFonts w:ascii="Arial Nova" w:hAnsi="Arial Nova"/>
        </w:rPr>
        <w:t>int. Therefore, we added the response to this question to the revised discussion.</w:t>
      </w:r>
    </w:p>
    <w:p w14:paraId="42A1CA93" w14:textId="77777777" w:rsidR="00642695" w:rsidRDefault="00642695" w:rsidP="00676D1B">
      <w:pPr>
        <w:spacing w:line="360" w:lineRule="auto"/>
        <w:ind w:left="720"/>
        <w:rPr>
          <w:rFonts w:ascii="Arial Nova" w:hAnsi="Arial Nova"/>
        </w:rPr>
      </w:pPr>
      <w:r>
        <w:rPr>
          <w:rFonts w:ascii="Arial Nova" w:hAnsi="Arial Nova"/>
        </w:rPr>
        <w:t>“</w:t>
      </w:r>
      <w:r w:rsidRPr="00642695">
        <w:rPr>
          <w:rFonts w:ascii="Arial Nova" w:hAnsi="Arial Nova"/>
          <w:i/>
          <w:iCs/>
        </w:rPr>
        <w:t xml:space="preserve">The proposed method is applicable on different cell types, for example, for hiPS-CMs. However, the following factors </w:t>
      </w:r>
      <w:proofErr w:type="gramStart"/>
      <w:r w:rsidRPr="00642695">
        <w:rPr>
          <w:rFonts w:ascii="Arial Nova" w:hAnsi="Arial Nova"/>
          <w:i/>
          <w:iCs/>
        </w:rPr>
        <w:t>should be optimized</w:t>
      </w:r>
      <w:proofErr w:type="gramEnd"/>
      <w:r w:rsidRPr="00642695">
        <w:rPr>
          <w:rFonts w:ascii="Arial Nova" w:hAnsi="Arial Nova"/>
          <w:i/>
          <w:iCs/>
        </w:rPr>
        <w:t xml:space="preserve">, studying other cell-types. I) Suitable ECM adhesive molecule for attachment of the specific cell-type </w:t>
      </w:r>
      <w:proofErr w:type="gramStart"/>
      <w:r w:rsidRPr="00642695">
        <w:rPr>
          <w:rFonts w:ascii="Arial Nova" w:hAnsi="Arial Nova"/>
          <w:i/>
          <w:iCs/>
        </w:rPr>
        <w:t>should be used</w:t>
      </w:r>
      <w:proofErr w:type="gramEnd"/>
      <w:r w:rsidRPr="00642695">
        <w:rPr>
          <w:rFonts w:ascii="Arial Nova" w:hAnsi="Arial Nova"/>
          <w:i/>
          <w:iCs/>
        </w:rPr>
        <w:t xml:space="preserve"> for coating the micropatterns. II) The geometry of the micropatterns </w:t>
      </w:r>
      <w:proofErr w:type="gramStart"/>
      <w:r w:rsidRPr="00642695">
        <w:rPr>
          <w:rFonts w:ascii="Arial Nova" w:hAnsi="Arial Nova"/>
          <w:i/>
          <w:iCs/>
        </w:rPr>
        <w:t>should be modified</w:t>
      </w:r>
      <w:proofErr w:type="gramEnd"/>
      <w:r w:rsidRPr="00642695">
        <w:rPr>
          <w:rFonts w:ascii="Arial Nova" w:hAnsi="Arial Nova"/>
          <w:i/>
          <w:iCs/>
        </w:rPr>
        <w:t xml:space="preserve"> according to the study question and cell-type. III) The culturing period </w:t>
      </w:r>
      <w:proofErr w:type="gramStart"/>
      <w:r w:rsidRPr="00642695">
        <w:rPr>
          <w:rFonts w:ascii="Arial Nova" w:hAnsi="Arial Nova"/>
          <w:i/>
          <w:iCs/>
        </w:rPr>
        <w:t>can be modified</w:t>
      </w:r>
      <w:proofErr w:type="gramEnd"/>
      <w:r w:rsidRPr="00642695">
        <w:rPr>
          <w:rFonts w:ascii="Arial Nova" w:hAnsi="Arial Nova"/>
          <w:i/>
          <w:iCs/>
        </w:rPr>
        <w:t xml:space="preserve"> based on the study question. IV) The detachment reagent and its incubation time </w:t>
      </w:r>
      <w:proofErr w:type="gramStart"/>
      <w:r w:rsidRPr="00642695">
        <w:rPr>
          <w:rFonts w:ascii="Arial Nova" w:hAnsi="Arial Nova"/>
          <w:i/>
          <w:iCs/>
        </w:rPr>
        <w:t>should be optimized</w:t>
      </w:r>
      <w:proofErr w:type="gramEnd"/>
      <w:r w:rsidRPr="00642695">
        <w:rPr>
          <w:rFonts w:ascii="Arial Nova" w:hAnsi="Arial Nova"/>
          <w:i/>
          <w:iCs/>
        </w:rPr>
        <w:t xml:space="preserve"> precisely for the study cell-type. As an instance, Accutase </w:t>
      </w:r>
      <w:proofErr w:type="gramStart"/>
      <w:r w:rsidRPr="00642695">
        <w:rPr>
          <w:rFonts w:ascii="Arial Nova" w:hAnsi="Arial Nova"/>
          <w:i/>
          <w:iCs/>
        </w:rPr>
        <w:t>can be used</w:t>
      </w:r>
      <w:proofErr w:type="gramEnd"/>
      <w:r w:rsidRPr="00642695">
        <w:rPr>
          <w:rFonts w:ascii="Arial Nova" w:hAnsi="Arial Nova"/>
          <w:i/>
          <w:iCs/>
        </w:rPr>
        <w:t xml:space="preserve"> instead of TryplE for detachment of embryonic and neuronal stem cells. V) The opening time parameters of the valves should be scrutinized to pick cells successfully, but gently.”</w:t>
      </w:r>
    </w:p>
    <w:p w14:paraId="53E550A7" w14:textId="77777777" w:rsidR="0073433B" w:rsidRPr="0073433B" w:rsidRDefault="0073433B" w:rsidP="00BC51AA">
      <w:pPr>
        <w:spacing w:line="360" w:lineRule="auto"/>
        <w:rPr>
          <w:rFonts w:ascii="Arial Nova" w:hAnsi="Arial Nova"/>
          <w:color w:val="C00000"/>
        </w:rPr>
      </w:pPr>
    </w:p>
    <w:p w14:paraId="1F53FC0C" w14:textId="77777777" w:rsidR="00F07F0B" w:rsidRDefault="00846C98" w:rsidP="00BC51AA">
      <w:pPr>
        <w:spacing w:line="360" w:lineRule="auto"/>
        <w:rPr>
          <w:rFonts w:ascii="Arial Nova" w:hAnsi="Arial Nova"/>
        </w:rPr>
      </w:pPr>
      <w:r>
        <w:rPr>
          <w:rFonts w:ascii="Arial Nova" w:hAnsi="Arial Nova"/>
          <w:b/>
          <w:bCs/>
          <w:color w:val="C00000"/>
        </w:rPr>
        <w:t xml:space="preserve">7. </w:t>
      </w:r>
      <w:r w:rsidR="0073433B" w:rsidRPr="0073433B">
        <w:rPr>
          <w:rFonts w:ascii="Arial Nova" w:hAnsi="Arial Nova"/>
          <w:i/>
          <w:iCs/>
          <w:color w:val="C00000"/>
        </w:rPr>
        <w:t>“Figure 1, micron bars are needed to demonstrate scale.”</w:t>
      </w:r>
      <w:r w:rsidR="00F07F0B" w:rsidRPr="00F07F0B">
        <w:rPr>
          <w:rFonts w:ascii="Arial Nova" w:hAnsi="Arial Nova"/>
        </w:rPr>
        <w:t xml:space="preserve"> </w:t>
      </w:r>
    </w:p>
    <w:p w14:paraId="73F928FB" w14:textId="77777777" w:rsidR="0073433B" w:rsidRDefault="00F07F0B" w:rsidP="00F07F0B">
      <w:pPr>
        <w:spacing w:line="360" w:lineRule="auto"/>
        <w:ind w:firstLine="720"/>
        <w:rPr>
          <w:rFonts w:ascii="Arial Nova" w:hAnsi="Arial Nova"/>
          <w:i/>
          <w:iCs/>
          <w:color w:val="C00000"/>
        </w:rPr>
      </w:pPr>
      <w:r>
        <w:rPr>
          <w:rFonts w:ascii="Arial Nova" w:hAnsi="Arial Nova"/>
        </w:rPr>
        <w:t>We thank the reviewer for this point. We added the scale bar to figure 1 accordingly.</w:t>
      </w:r>
    </w:p>
    <w:p w14:paraId="38A6101B" w14:textId="77777777" w:rsidR="0073433B" w:rsidRPr="0073433B" w:rsidRDefault="0073433B" w:rsidP="00BC51AA">
      <w:pPr>
        <w:spacing w:line="360" w:lineRule="auto"/>
        <w:rPr>
          <w:rFonts w:ascii="Arial Nova" w:hAnsi="Arial Nova"/>
          <w:color w:val="C00000"/>
        </w:rPr>
      </w:pPr>
    </w:p>
    <w:p w14:paraId="55C4BD70" w14:textId="77777777" w:rsidR="0073433B" w:rsidRDefault="00846C98" w:rsidP="00BC51AA">
      <w:pPr>
        <w:spacing w:line="360" w:lineRule="auto"/>
        <w:rPr>
          <w:rFonts w:ascii="Arial Nova" w:hAnsi="Arial Nova"/>
          <w:i/>
          <w:iCs/>
          <w:color w:val="C00000"/>
        </w:rPr>
      </w:pPr>
      <w:r>
        <w:rPr>
          <w:rFonts w:ascii="Arial Nova" w:hAnsi="Arial Nova"/>
          <w:b/>
          <w:bCs/>
          <w:color w:val="C00000"/>
        </w:rPr>
        <w:t xml:space="preserve">8. </w:t>
      </w:r>
      <w:r w:rsidR="0073433B" w:rsidRPr="0073433B">
        <w:rPr>
          <w:rFonts w:ascii="Arial Nova" w:hAnsi="Arial Nova"/>
          <w:i/>
          <w:iCs/>
          <w:color w:val="C00000"/>
        </w:rPr>
        <w:t>“Figure 4, the legend could use a bit more detail and the electropherogram more clearly defined, including the gel band sizes.”</w:t>
      </w:r>
    </w:p>
    <w:p w14:paraId="77A46586" w14:textId="77777777" w:rsidR="00466439" w:rsidRDefault="00466439" w:rsidP="00466439">
      <w:pPr>
        <w:spacing w:line="360" w:lineRule="auto"/>
        <w:ind w:left="720"/>
        <w:rPr>
          <w:rFonts w:ascii="Arial Nova" w:hAnsi="Arial Nova"/>
          <w:i/>
          <w:iCs/>
          <w:color w:val="C00000"/>
        </w:rPr>
      </w:pPr>
      <w:r>
        <w:rPr>
          <w:rFonts w:ascii="Arial Nova" w:hAnsi="Arial Nova"/>
        </w:rPr>
        <w:lastRenderedPageBreak/>
        <w:t xml:space="preserve">We thank the reviewer for this point. We added </w:t>
      </w:r>
      <w:proofErr w:type="gramStart"/>
      <w:r>
        <w:rPr>
          <w:rFonts w:ascii="Arial Nova" w:hAnsi="Arial Nova"/>
        </w:rPr>
        <w:t>more detailed information to the legend of figure 4</w:t>
      </w:r>
      <w:proofErr w:type="gramEnd"/>
      <w:r w:rsidR="00F07F0B">
        <w:rPr>
          <w:rFonts w:ascii="Arial Nova" w:hAnsi="Arial Nova"/>
        </w:rPr>
        <w:t xml:space="preserve"> accordingly</w:t>
      </w:r>
      <w:r>
        <w:rPr>
          <w:rFonts w:ascii="Arial Nova" w:hAnsi="Arial Nova"/>
        </w:rPr>
        <w:t>.</w:t>
      </w:r>
    </w:p>
    <w:p w14:paraId="78D7BED6" w14:textId="77777777" w:rsidR="0073433B" w:rsidRPr="0073433B" w:rsidRDefault="0073433B" w:rsidP="00BC51AA">
      <w:pPr>
        <w:spacing w:line="360" w:lineRule="auto"/>
        <w:rPr>
          <w:rFonts w:ascii="Arial Nova" w:hAnsi="Arial Nova"/>
          <w:color w:val="C00000"/>
        </w:rPr>
      </w:pPr>
    </w:p>
    <w:p w14:paraId="07C10D02" w14:textId="77777777" w:rsidR="00B26492" w:rsidRDefault="00846C98" w:rsidP="00BC51AA">
      <w:pPr>
        <w:spacing w:line="360" w:lineRule="auto"/>
        <w:rPr>
          <w:rFonts w:ascii="Arial Nova" w:hAnsi="Arial Nova"/>
          <w:i/>
          <w:iCs/>
          <w:color w:val="C00000"/>
        </w:rPr>
      </w:pPr>
      <w:r>
        <w:rPr>
          <w:rFonts w:ascii="Arial Nova" w:hAnsi="Arial Nova"/>
          <w:b/>
          <w:bCs/>
          <w:color w:val="C00000"/>
        </w:rPr>
        <w:t xml:space="preserve">9. </w:t>
      </w:r>
      <w:r w:rsidR="0073433B" w:rsidRPr="0073433B">
        <w:rPr>
          <w:rFonts w:ascii="Arial Nova" w:hAnsi="Arial Nova"/>
          <w:i/>
          <w:iCs/>
          <w:color w:val="C00000"/>
        </w:rPr>
        <w:t>“Figure 5, what was the nuclear stain?”</w:t>
      </w:r>
    </w:p>
    <w:p w14:paraId="141CC38C" w14:textId="77777777" w:rsidR="00972675" w:rsidRPr="00972675" w:rsidRDefault="00972675" w:rsidP="00972675">
      <w:pPr>
        <w:spacing w:line="360" w:lineRule="auto"/>
        <w:ind w:left="720"/>
        <w:rPr>
          <w:rFonts w:ascii="Arial Nova" w:hAnsi="Arial Nova"/>
        </w:rPr>
      </w:pPr>
      <w:r>
        <w:rPr>
          <w:rFonts w:ascii="Arial Nova" w:hAnsi="Arial Nova"/>
        </w:rPr>
        <w:t xml:space="preserve">We thank the reviewer for this point. We added this information to the legend of the </w:t>
      </w:r>
      <w:r w:rsidR="00466439">
        <w:rPr>
          <w:rFonts w:ascii="Arial Nova" w:hAnsi="Arial Nova"/>
        </w:rPr>
        <w:t>figure 5</w:t>
      </w:r>
      <w:r w:rsidR="00F07F0B">
        <w:rPr>
          <w:rFonts w:ascii="Arial Nova" w:hAnsi="Arial Nova"/>
        </w:rPr>
        <w:t xml:space="preserve"> accordingly</w:t>
      </w:r>
      <w:r>
        <w:rPr>
          <w:rFonts w:ascii="Arial Nova" w:hAnsi="Arial Nova"/>
        </w:rPr>
        <w:t>. C</w:t>
      </w:r>
      <w:r w:rsidRPr="00972675">
        <w:rPr>
          <w:rFonts w:ascii="Arial Nova" w:hAnsi="Arial Nova"/>
        </w:rPr>
        <w:t xml:space="preserve">hromatin </w:t>
      </w:r>
      <w:proofErr w:type="gramStart"/>
      <w:r w:rsidRPr="00972675">
        <w:rPr>
          <w:rFonts w:ascii="Arial Nova" w:hAnsi="Arial Nova"/>
        </w:rPr>
        <w:t>was stained</w:t>
      </w:r>
      <w:proofErr w:type="gramEnd"/>
      <w:r w:rsidRPr="00972675">
        <w:rPr>
          <w:rFonts w:ascii="Arial Nova" w:hAnsi="Arial Nova"/>
        </w:rPr>
        <w:t xml:space="preserve"> by DAPI</w:t>
      </w:r>
      <w:r>
        <w:rPr>
          <w:rFonts w:ascii="Arial Nova" w:hAnsi="Arial Nova"/>
        </w:rPr>
        <w:t>.</w:t>
      </w:r>
    </w:p>
    <w:p w14:paraId="2E867FB8" w14:textId="77777777" w:rsidR="0095013F" w:rsidRDefault="0095013F" w:rsidP="00BC51AA">
      <w:pPr>
        <w:spacing w:line="360" w:lineRule="auto"/>
        <w:rPr>
          <w:rFonts w:ascii="Arial Nova" w:hAnsi="Arial Nova"/>
          <w:color w:val="C00000"/>
        </w:rPr>
      </w:pPr>
    </w:p>
    <w:p w14:paraId="78DE6F9C" w14:textId="77777777" w:rsidR="0095013F" w:rsidRPr="00A230F7" w:rsidRDefault="00A230F7" w:rsidP="00A230F7">
      <w:pPr>
        <w:spacing w:after="240" w:line="360" w:lineRule="auto"/>
        <w:rPr>
          <w:rFonts w:ascii="Arial Nova" w:hAnsi="Arial Nova"/>
          <w:b/>
          <w:bCs/>
          <w:i/>
          <w:iCs/>
          <w:lang w:val="en-GB"/>
        </w:rPr>
      </w:pPr>
      <w:r>
        <w:rPr>
          <w:rFonts w:ascii="Arial Nova" w:hAnsi="Arial Nova"/>
          <w:b/>
          <w:bCs/>
          <w:i/>
          <w:iCs/>
          <w:lang w:val="en-GB"/>
        </w:rPr>
        <w:t>References:</w:t>
      </w:r>
    </w:p>
    <w:p w14:paraId="086CB59A" w14:textId="77777777" w:rsidR="0095013F" w:rsidRPr="0095013F" w:rsidRDefault="0095013F" w:rsidP="0095013F">
      <w:pPr>
        <w:pStyle w:val="EndNoteBibliography"/>
        <w:ind w:left="720" w:hanging="720"/>
      </w:pPr>
      <w:r>
        <w:rPr>
          <w:rFonts w:ascii="Arial Nova" w:hAnsi="Arial Nova"/>
          <w:color w:val="C00000"/>
        </w:rPr>
        <w:fldChar w:fldCharType="begin"/>
      </w:r>
      <w:r>
        <w:rPr>
          <w:rFonts w:ascii="Arial Nova" w:hAnsi="Arial Nova"/>
          <w:color w:val="C00000"/>
        </w:rPr>
        <w:instrText xml:space="preserve"> ADDIN EN.SECTION.REFLIST </w:instrText>
      </w:r>
      <w:r>
        <w:rPr>
          <w:rFonts w:ascii="Arial Nova" w:hAnsi="Arial Nova"/>
          <w:color w:val="C00000"/>
        </w:rPr>
        <w:fldChar w:fldCharType="separate"/>
      </w:r>
      <w:r w:rsidRPr="0095013F">
        <w:t>1</w:t>
      </w:r>
      <w:r w:rsidRPr="0095013F">
        <w:tab/>
        <w:t>Kuo, P. L.</w:t>
      </w:r>
      <w:r w:rsidRPr="0095013F">
        <w:rPr>
          <w:i/>
        </w:rPr>
        <w:t xml:space="preserve"> et al.</w:t>
      </w:r>
      <w:r w:rsidRPr="0095013F">
        <w:t xml:space="preserve"> Myocyte shape regulates lateral registry of sarcomeres and contractility. </w:t>
      </w:r>
      <w:r w:rsidRPr="0095013F">
        <w:rPr>
          <w:i/>
        </w:rPr>
        <w:t>Am J Pathol.</w:t>
      </w:r>
      <w:r w:rsidRPr="0095013F">
        <w:t xml:space="preserve"> </w:t>
      </w:r>
      <w:r w:rsidRPr="0095013F">
        <w:rPr>
          <w:b/>
        </w:rPr>
        <w:t>181</w:t>
      </w:r>
      <w:r w:rsidRPr="0095013F">
        <w:t xml:space="preserve"> (6), 2030-2037, (2012).</w:t>
      </w:r>
    </w:p>
    <w:p w14:paraId="4D7F8739" w14:textId="77777777" w:rsidR="0073433B" w:rsidRDefault="0095013F" w:rsidP="0095013F">
      <w:pPr>
        <w:spacing w:line="360" w:lineRule="auto"/>
        <w:rPr>
          <w:rFonts w:ascii="Arial Nova" w:hAnsi="Arial Nova"/>
          <w:color w:val="C00000"/>
        </w:rPr>
      </w:pPr>
      <w:r>
        <w:rPr>
          <w:rFonts w:ascii="Arial Nova" w:hAnsi="Arial Nova"/>
          <w:color w:val="C00000"/>
        </w:rPr>
        <w:fldChar w:fldCharType="end"/>
      </w:r>
    </w:p>
    <w:p w14:paraId="30736AFA" w14:textId="77777777" w:rsidR="007F4BB0" w:rsidRDefault="007F4BB0">
      <w:pPr>
        <w:rPr>
          <w:rFonts w:ascii="Arial Nova" w:hAnsi="Arial Nova"/>
          <w:color w:val="C00000"/>
        </w:rPr>
        <w:sectPr w:rsidR="007F4BB0">
          <w:pgSz w:w="12240" w:h="15840"/>
          <w:pgMar w:top="1440" w:right="1440" w:bottom="1440" w:left="1440" w:header="720" w:footer="720" w:gutter="0"/>
          <w:cols w:space="720"/>
          <w:docGrid w:linePitch="360"/>
        </w:sectPr>
      </w:pPr>
    </w:p>
    <w:p w14:paraId="56DBC76B" w14:textId="77777777" w:rsidR="005A058A" w:rsidRPr="00B26492" w:rsidRDefault="005A058A" w:rsidP="005A058A">
      <w:pPr>
        <w:spacing w:after="240" w:line="360" w:lineRule="auto"/>
        <w:rPr>
          <w:rFonts w:ascii="Arial Nova" w:eastAsia="Calibri" w:hAnsi="Arial Nova" w:cs="Arial"/>
          <w:b/>
          <w:bCs/>
          <w:sz w:val="28"/>
          <w:szCs w:val="28"/>
        </w:rPr>
      </w:pPr>
      <w:r w:rsidRPr="00B26492">
        <w:rPr>
          <w:rFonts w:ascii="Arial Nova" w:eastAsia="Calibri" w:hAnsi="Arial Nova" w:cs="Arial"/>
          <w:b/>
          <w:bCs/>
          <w:sz w:val="28"/>
          <w:szCs w:val="28"/>
        </w:rPr>
        <w:lastRenderedPageBreak/>
        <w:t>Response to R</w:t>
      </w:r>
      <w:r w:rsidR="001133AD">
        <w:rPr>
          <w:rFonts w:ascii="Arial Nova" w:eastAsia="Calibri" w:hAnsi="Arial Nova" w:cs="Arial"/>
          <w:b/>
          <w:bCs/>
          <w:sz w:val="28"/>
          <w:szCs w:val="28"/>
        </w:rPr>
        <w:t>eviewer #2</w:t>
      </w:r>
      <w:r w:rsidRPr="00B26492">
        <w:rPr>
          <w:rFonts w:ascii="Arial Nova" w:eastAsia="Calibri" w:hAnsi="Arial Nova" w:cs="Arial"/>
          <w:b/>
          <w:bCs/>
          <w:sz w:val="28"/>
          <w:szCs w:val="28"/>
        </w:rPr>
        <w:t>:</w:t>
      </w:r>
    </w:p>
    <w:p w14:paraId="487E4277" w14:textId="77777777" w:rsidR="005A058A" w:rsidRPr="00B26492" w:rsidRDefault="00C7035E" w:rsidP="005A058A">
      <w:pPr>
        <w:spacing w:after="240" w:line="360" w:lineRule="auto"/>
        <w:rPr>
          <w:rFonts w:ascii="Arial Nova" w:eastAsia="Calibri" w:hAnsi="Arial Nova" w:cs="Arial"/>
          <w:b/>
          <w:bCs/>
          <w:sz w:val="24"/>
          <w:szCs w:val="24"/>
        </w:rPr>
      </w:pPr>
      <w:r>
        <w:rPr>
          <w:rFonts w:ascii="Arial Nova" w:eastAsia="Calibri" w:hAnsi="Arial Nova" w:cs="Arial"/>
          <w:b/>
          <w:bCs/>
          <w:sz w:val="24"/>
          <w:szCs w:val="24"/>
        </w:rPr>
        <w:t>Overall C</w:t>
      </w:r>
      <w:r w:rsidR="005A058A" w:rsidRPr="00B26492">
        <w:rPr>
          <w:rFonts w:ascii="Arial Nova" w:eastAsia="Calibri" w:hAnsi="Arial Nova" w:cs="Arial"/>
          <w:b/>
          <w:bCs/>
          <w:sz w:val="24"/>
          <w:szCs w:val="24"/>
        </w:rPr>
        <w:t>omment:</w:t>
      </w:r>
    </w:p>
    <w:p w14:paraId="2EC8ACF8" w14:textId="77777777" w:rsidR="005A058A" w:rsidRDefault="005A058A" w:rsidP="005A058A">
      <w:pPr>
        <w:spacing w:line="360" w:lineRule="auto"/>
        <w:rPr>
          <w:rFonts w:ascii="Arial Nova" w:eastAsia="Calibri" w:hAnsi="Arial Nova" w:cs="Calibri"/>
          <w:i/>
          <w:iCs/>
          <w:color w:val="C00000"/>
          <w:lang w:val="en-GB"/>
        </w:rPr>
      </w:pPr>
      <w:r w:rsidRPr="00B26492">
        <w:rPr>
          <w:rFonts w:ascii="Arial Nova" w:eastAsia="Calibri" w:hAnsi="Arial Nova" w:cs="Calibri"/>
          <w:i/>
          <w:iCs/>
          <w:color w:val="C00000"/>
        </w:rPr>
        <w:t>“</w:t>
      </w:r>
      <w:r w:rsidRPr="005A058A">
        <w:rPr>
          <w:rFonts w:ascii="Arial Nova" w:eastAsia="Calibri" w:hAnsi="Arial Nova" w:cs="Calibri"/>
          <w:i/>
          <w:iCs/>
          <w:color w:val="C00000"/>
          <w:lang w:val="en-GB"/>
        </w:rPr>
        <w:t>In this manuscript, the authors propose methods for culturing cardiomyocytes in different shapes, which represent distinct cardiac pathologies, with an ultimate goal to investigate the effect of different cell shapes on gene expression. While the manuscript is well written, and it clearly describes the method, a few points need to be clarified.</w:t>
      </w:r>
      <w:r>
        <w:rPr>
          <w:rFonts w:ascii="Arial Nova" w:eastAsia="Calibri" w:hAnsi="Arial Nova" w:cs="Calibri"/>
          <w:i/>
          <w:iCs/>
          <w:color w:val="C00000"/>
          <w:lang w:val="en-GB"/>
        </w:rPr>
        <w:t>”</w:t>
      </w:r>
    </w:p>
    <w:p w14:paraId="63A0627C" w14:textId="77777777" w:rsidR="001C0676" w:rsidRPr="00B26492" w:rsidRDefault="001C0676" w:rsidP="001C0676">
      <w:pPr>
        <w:spacing w:before="240" w:after="480" w:line="360" w:lineRule="auto"/>
        <w:ind w:left="720"/>
        <w:jc w:val="both"/>
        <w:rPr>
          <w:rFonts w:ascii="Arial Nova" w:eastAsia="Calibri" w:hAnsi="Arial Nova" w:cs="Arial"/>
        </w:rPr>
      </w:pPr>
      <w:r w:rsidRPr="00B26492">
        <w:rPr>
          <w:rFonts w:ascii="Arial Nova" w:eastAsia="Calibri" w:hAnsi="Arial Nova" w:cs="Arial"/>
        </w:rPr>
        <w:t>We thank the reviewe</w:t>
      </w:r>
      <w:r>
        <w:rPr>
          <w:rFonts w:ascii="Arial Nova" w:eastAsia="Calibri" w:hAnsi="Arial Nova" w:cs="Arial"/>
        </w:rPr>
        <w:t>r for her/his</w:t>
      </w:r>
      <w:r w:rsidRPr="00B26492">
        <w:rPr>
          <w:rFonts w:ascii="Arial Nova" w:eastAsia="Calibri" w:hAnsi="Arial Nova" w:cs="Arial"/>
        </w:rPr>
        <w:t xml:space="preserve"> overall comments.</w:t>
      </w:r>
    </w:p>
    <w:p w14:paraId="1AEF1853" w14:textId="77777777" w:rsidR="00D9722A" w:rsidRDefault="00C7035E" w:rsidP="00D9722A">
      <w:pPr>
        <w:spacing w:after="240" w:line="360" w:lineRule="auto"/>
        <w:rPr>
          <w:rFonts w:ascii="Arial Nova" w:eastAsia="Calibri" w:hAnsi="Arial Nova" w:cs="Arial"/>
          <w:b/>
          <w:bCs/>
          <w:sz w:val="24"/>
          <w:szCs w:val="24"/>
        </w:rPr>
      </w:pPr>
      <w:r>
        <w:rPr>
          <w:rFonts w:ascii="Arial Nova" w:eastAsia="Calibri" w:hAnsi="Arial Nova" w:cs="Arial"/>
          <w:b/>
          <w:bCs/>
          <w:sz w:val="24"/>
          <w:szCs w:val="24"/>
        </w:rPr>
        <w:t>Major C</w:t>
      </w:r>
      <w:r w:rsidR="007A6DAB">
        <w:rPr>
          <w:rFonts w:ascii="Arial Nova" w:eastAsia="Calibri" w:hAnsi="Arial Nova" w:cs="Arial"/>
          <w:b/>
          <w:bCs/>
          <w:sz w:val="24"/>
          <w:szCs w:val="24"/>
        </w:rPr>
        <w:t>oncern</w:t>
      </w:r>
      <w:r w:rsidR="001C0676" w:rsidRPr="00B26492">
        <w:rPr>
          <w:rFonts w:ascii="Arial Nova" w:eastAsia="Calibri" w:hAnsi="Arial Nova" w:cs="Arial"/>
          <w:b/>
          <w:bCs/>
          <w:sz w:val="24"/>
          <w:szCs w:val="24"/>
        </w:rPr>
        <w:t>s:</w:t>
      </w:r>
    </w:p>
    <w:p w14:paraId="6184E37E" w14:textId="77777777" w:rsidR="000538ED" w:rsidRPr="000538ED" w:rsidRDefault="00720F84" w:rsidP="000538ED">
      <w:pPr>
        <w:spacing w:after="240" w:line="360" w:lineRule="auto"/>
        <w:rPr>
          <w:rFonts w:ascii="Arial Nova" w:eastAsia="Calibri" w:hAnsi="Arial Nova" w:cs="Arial"/>
          <w:b/>
          <w:bCs/>
          <w:sz w:val="24"/>
          <w:szCs w:val="24"/>
        </w:rPr>
      </w:pPr>
      <w:r>
        <w:rPr>
          <w:rFonts w:ascii="Arial Nova" w:hAnsi="Arial Nova"/>
          <w:b/>
          <w:bCs/>
          <w:color w:val="C00000"/>
          <w:lang w:val="en-GB"/>
        </w:rPr>
        <w:t xml:space="preserve">1. </w:t>
      </w:r>
      <w:r w:rsidR="007A6DAB">
        <w:rPr>
          <w:rFonts w:ascii="Arial Nova" w:hAnsi="Arial Nova"/>
          <w:i/>
          <w:iCs/>
          <w:color w:val="C00000"/>
          <w:lang w:val="en-GB"/>
        </w:rPr>
        <w:t>“</w:t>
      </w:r>
      <w:r w:rsidR="007A6DAB" w:rsidRPr="007A6DAB">
        <w:rPr>
          <w:rFonts w:ascii="Arial Nova" w:hAnsi="Arial Nova"/>
          <w:i/>
          <w:iCs/>
          <w:color w:val="C00000"/>
          <w:lang w:val="en-GB"/>
        </w:rPr>
        <w:t>The title of the manuscript is very misleading. The reader will expect to see also single-cell RNA sequencing data and shape-depend transcriptomics as a readout of the study. However, the described method only covers the cardiomyocytes isolation, culturing and sorting cells for single-cell sequencing purposes, but no actual sequencing data. I would suggest clarifying this in the title.</w:t>
      </w:r>
      <w:r w:rsidR="007A6DAB">
        <w:rPr>
          <w:rFonts w:ascii="Arial Nova" w:hAnsi="Arial Nova"/>
          <w:i/>
          <w:iCs/>
          <w:color w:val="C00000"/>
          <w:lang w:val="en-GB"/>
        </w:rPr>
        <w:t>”</w:t>
      </w:r>
    </w:p>
    <w:p w14:paraId="42185395" w14:textId="77777777" w:rsidR="000538ED" w:rsidRDefault="000538ED" w:rsidP="00930F8D">
      <w:pPr>
        <w:spacing w:line="360" w:lineRule="auto"/>
        <w:ind w:left="720"/>
        <w:rPr>
          <w:rFonts w:ascii="Arial Nova" w:hAnsi="Arial Nova"/>
          <w:i/>
          <w:iCs/>
          <w:color w:val="C00000"/>
          <w:lang w:val="en-GB"/>
        </w:rPr>
      </w:pPr>
      <w:r>
        <w:rPr>
          <w:rFonts w:ascii="Arial Nova" w:hAnsi="Arial Nova"/>
          <w:lang w:val="en-GB"/>
        </w:rPr>
        <w:t xml:space="preserve">We appreciate the reviewer’s point. </w:t>
      </w:r>
      <w:r w:rsidR="00687809">
        <w:rPr>
          <w:rFonts w:ascii="Arial Nova" w:hAnsi="Arial Nova"/>
          <w:lang w:val="en-GB"/>
        </w:rPr>
        <w:t>We amended the title to “</w:t>
      </w:r>
      <w:r w:rsidR="00687809" w:rsidRPr="00687809">
        <w:rPr>
          <w:rFonts w:ascii="Arial Nova" w:hAnsi="Arial Nova"/>
          <w:i/>
          <w:iCs/>
          <w:lang w:val="en-GB"/>
        </w:rPr>
        <w:t>An approach to study shape-dependent transcriptomics at single-cell level</w:t>
      </w:r>
      <w:r w:rsidR="00687809">
        <w:rPr>
          <w:rFonts w:ascii="Arial Nova" w:hAnsi="Arial Nova"/>
          <w:lang w:val="en-GB"/>
        </w:rPr>
        <w:t>”.</w:t>
      </w:r>
    </w:p>
    <w:p w14:paraId="3A4B49CE" w14:textId="77777777" w:rsidR="00896822" w:rsidRPr="00896822" w:rsidRDefault="007A6DAB" w:rsidP="00896822">
      <w:pPr>
        <w:spacing w:line="360" w:lineRule="auto"/>
        <w:rPr>
          <w:rFonts w:ascii="Arial Nova" w:hAnsi="Arial Nova"/>
          <w:i/>
          <w:iCs/>
          <w:color w:val="C00000"/>
          <w:lang w:val="en-GB"/>
        </w:rPr>
      </w:pPr>
      <w:r>
        <w:rPr>
          <w:rFonts w:ascii="Arial Nova" w:hAnsi="Arial Nova"/>
          <w:i/>
          <w:iCs/>
          <w:color w:val="C00000"/>
          <w:lang w:val="en-GB"/>
        </w:rPr>
        <w:br/>
      </w:r>
      <w:r w:rsidR="00720F84">
        <w:rPr>
          <w:rFonts w:ascii="Arial Nova" w:hAnsi="Arial Nova"/>
          <w:b/>
          <w:bCs/>
          <w:color w:val="C00000"/>
          <w:lang w:val="en-GB"/>
        </w:rPr>
        <w:t xml:space="preserve">2. </w:t>
      </w:r>
      <w:r>
        <w:rPr>
          <w:rFonts w:ascii="Arial Nova" w:hAnsi="Arial Nova"/>
          <w:i/>
          <w:iCs/>
          <w:color w:val="C00000"/>
          <w:lang w:val="en-GB"/>
        </w:rPr>
        <w:t>“</w:t>
      </w:r>
      <w:r w:rsidRPr="007A6DAB">
        <w:rPr>
          <w:rFonts w:ascii="Arial Nova" w:hAnsi="Arial Nova"/>
          <w:i/>
          <w:iCs/>
          <w:color w:val="C00000"/>
          <w:lang w:val="en-GB"/>
        </w:rPr>
        <w:t>Following the previous point, in the discussion, the authors state: "This study used single cell RNA sequencing, which is a novel and powerful technology that can detect the transcriptome of single cells." I disagree with this statement, and this is not what this particular study is showing.</w:t>
      </w:r>
      <w:r>
        <w:rPr>
          <w:rFonts w:ascii="Arial Nova" w:hAnsi="Arial Nova"/>
          <w:i/>
          <w:iCs/>
          <w:color w:val="C00000"/>
          <w:lang w:val="en-GB"/>
        </w:rPr>
        <w:t>”</w:t>
      </w:r>
      <w:r w:rsidR="00896822" w:rsidRPr="00896822">
        <w:t xml:space="preserve"> </w:t>
      </w:r>
    </w:p>
    <w:p w14:paraId="755B3308" w14:textId="77777777" w:rsidR="007A6DAB" w:rsidRPr="00896822" w:rsidRDefault="00896822" w:rsidP="00896822">
      <w:pPr>
        <w:spacing w:after="0" w:line="360" w:lineRule="auto"/>
        <w:ind w:firstLine="720"/>
        <w:rPr>
          <w:rFonts w:ascii="Arial Nova" w:hAnsi="Arial Nova"/>
          <w:lang w:val="en-GB"/>
        </w:rPr>
      </w:pPr>
      <w:r>
        <w:rPr>
          <w:rFonts w:ascii="Arial Nova" w:hAnsi="Arial Nova"/>
          <w:lang w:val="en-GB"/>
        </w:rPr>
        <w:t>We agree with</w:t>
      </w:r>
      <w:r w:rsidRPr="00896822">
        <w:rPr>
          <w:rFonts w:ascii="Arial Nova" w:hAnsi="Arial Nova"/>
          <w:lang w:val="en-GB"/>
        </w:rPr>
        <w:t xml:space="preserve"> the review</w:t>
      </w:r>
      <w:r>
        <w:rPr>
          <w:rFonts w:ascii="Arial Nova" w:hAnsi="Arial Nova"/>
          <w:lang w:val="en-GB"/>
        </w:rPr>
        <w:t>er’s concern. Therefore, we removed this statement</w:t>
      </w:r>
      <w:r w:rsidR="00C162ED">
        <w:rPr>
          <w:rFonts w:ascii="Arial Nova" w:hAnsi="Arial Nova"/>
          <w:lang w:val="en-GB"/>
        </w:rPr>
        <w:t xml:space="preserve"> totally</w:t>
      </w:r>
      <w:r>
        <w:rPr>
          <w:rFonts w:ascii="Arial Nova" w:hAnsi="Arial Nova"/>
          <w:lang w:val="en-GB"/>
        </w:rPr>
        <w:t xml:space="preserve">. </w:t>
      </w:r>
    </w:p>
    <w:p w14:paraId="46C1B9E2" w14:textId="77777777" w:rsidR="007A6DAB" w:rsidRDefault="007A6DAB" w:rsidP="007A6DAB">
      <w:pPr>
        <w:spacing w:line="360" w:lineRule="auto"/>
        <w:rPr>
          <w:rFonts w:ascii="Arial Nova" w:hAnsi="Arial Nova"/>
          <w:i/>
          <w:iCs/>
          <w:color w:val="C00000"/>
          <w:lang w:val="en-GB"/>
        </w:rPr>
      </w:pPr>
    </w:p>
    <w:p w14:paraId="1104F63C" w14:textId="77777777" w:rsidR="00C162ED" w:rsidRPr="00896822" w:rsidRDefault="00720F84" w:rsidP="00C162ED">
      <w:pPr>
        <w:spacing w:line="360" w:lineRule="auto"/>
        <w:rPr>
          <w:rFonts w:ascii="Arial Nova" w:hAnsi="Arial Nova"/>
          <w:i/>
          <w:iCs/>
          <w:color w:val="C00000"/>
          <w:lang w:val="en-GB"/>
        </w:rPr>
      </w:pPr>
      <w:r>
        <w:rPr>
          <w:rFonts w:ascii="Arial Nova" w:hAnsi="Arial Nova"/>
          <w:b/>
          <w:bCs/>
          <w:color w:val="C00000"/>
          <w:lang w:val="en-GB"/>
        </w:rPr>
        <w:t xml:space="preserve">3. </w:t>
      </w:r>
      <w:r w:rsidR="007A6DAB">
        <w:rPr>
          <w:rFonts w:ascii="Arial Nova" w:hAnsi="Arial Nova"/>
          <w:i/>
          <w:iCs/>
          <w:color w:val="C00000"/>
          <w:lang w:val="en-GB"/>
        </w:rPr>
        <w:t>“</w:t>
      </w:r>
      <w:r w:rsidR="007A6DAB" w:rsidRPr="007A6DAB">
        <w:rPr>
          <w:rFonts w:ascii="Arial Nova" w:hAnsi="Arial Nova"/>
          <w:i/>
          <w:iCs/>
          <w:color w:val="C00000"/>
          <w:lang w:val="en-GB"/>
        </w:rPr>
        <w:t>Also, in the discussion, there is a statement: "This study yielded information on some of the first CM-specific transcriptomes, which will provide a valuable resource</w:t>
      </w:r>
      <w:r w:rsidR="007A6DAB">
        <w:rPr>
          <w:rFonts w:ascii="Arial Nova" w:hAnsi="Arial Nova"/>
          <w:i/>
          <w:iCs/>
          <w:color w:val="C00000"/>
          <w:lang w:val="en-GB"/>
        </w:rPr>
        <w:t xml:space="preserve"> for researchers in the field." </w:t>
      </w:r>
      <w:proofErr w:type="gramStart"/>
      <w:r w:rsidR="007A6DAB" w:rsidRPr="007A6DAB">
        <w:rPr>
          <w:rFonts w:ascii="Arial Nova" w:hAnsi="Arial Nova"/>
          <w:i/>
          <w:iCs/>
          <w:color w:val="C00000"/>
          <w:lang w:val="en-GB"/>
        </w:rPr>
        <w:t>Again</w:t>
      </w:r>
      <w:proofErr w:type="gramEnd"/>
      <w:r w:rsidR="007A6DAB" w:rsidRPr="007A6DAB">
        <w:rPr>
          <w:rFonts w:ascii="Arial Nova" w:hAnsi="Arial Nova"/>
          <w:i/>
          <w:iCs/>
          <w:color w:val="C00000"/>
          <w:lang w:val="en-GB"/>
        </w:rPr>
        <w:t xml:space="preserve"> here, this point is not backed up by any data. Even though the data mentioned sequencing data were published previously elsewhere still the authors should provide at least </w:t>
      </w:r>
      <w:r w:rsidR="007A6DAB" w:rsidRPr="007A6DAB">
        <w:rPr>
          <w:rFonts w:ascii="Arial Nova" w:hAnsi="Arial Nova"/>
          <w:i/>
          <w:iCs/>
          <w:color w:val="C00000"/>
          <w:lang w:val="en-GB"/>
        </w:rPr>
        <w:lastRenderedPageBreak/>
        <w:t>some general results of single-cell sequencing to support their statements or rewrite the text accordingly to the content of this manuscript.</w:t>
      </w:r>
      <w:r w:rsidR="007A6DAB">
        <w:rPr>
          <w:rFonts w:ascii="Arial Nova" w:hAnsi="Arial Nova"/>
          <w:i/>
          <w:iCs/>
          <w:color w:val="C00000"/>
          <w:lang w:val="en-GB"/>
        </w:rPr>
        <w:t>”</w:t>
      </w:r>
      <w:r w:rsidR="00C162ED" w:rsidRPr="00C162ED">
        <w:rPr>
          <w:rFonts w:ascii="Arial Nova" w:hAnsi="Arial Nova"/>
          <w:i/>
          <w:iCs/>
          <w:color w:val="C00000"/>
          <w:lang w:val="en-GB"/>
        </w:rPr>
        <w:t xml:space="preserve"> </w:t>
      </w:r>
      <w:r w:rsidR="00C162ED" w:rsidRPr="007A6DAB">
        <w:rPr>
          <w:rFonts w:ascii="Arial Nova" w:hAnsi="Arial Nova"/>
          <w:i/>
          <w:iCs/>
          <w:color w:val="C00000"/>
          <w:lang w:val="en-GB"/>
        </w:rPr>
        <w:t>.</w:t>
      </w:r>
      <w:r w:rsidR="00C162ED">
        <w:rPr>
          <w:rFonts w:ascii="Arial Nova" w:hAnsi="Arial Nova"/>
          <w:i/>
          <w:iCs/>
          <w:color w:val="C00000"/>
          <w:lang w:val="en-GB"/>
        </w:rPr>
        <w:t>”</w:t>
      </w:r>
      <w:r w:rsidR="00C162ED" w:rsidRPr="00896822">
        <w:t xml:space="preserve"> </w:t>
      </w:r>
    </w:p>
    <w:p w14:paraId="06671B31" w14:textId="38141C95" w:rsidR="007A6DAB" w:rsidRDefault="00C162ED" w:rsidP="00C162ED">
      <w:pPr>
        <w:spacing w:line="360" w:lineRule="auto"/>
        <w:ind w:firstLine="720"/>
        <w:rPr>
          <w:rFonts w:ascii="Arial Nova" w:hAnsi="Arial Nova"/>
          <w:i/>
          <w:iCs/>
          <w:color w:val="C00000"/>
          <w:lang w:val="en-GB"/>
        </w:rPr>
      </w:pPr>
      <w:r>
        <w:rPr>
          <w:rFonts w:ascii="Arial Nova" w:hAnsi="Arial Nova"/>
          <w:lang w:val="en-GB"/>
        </w:rPr>
        <w:t>We agree with</w:t>
      </w:r>
      <w:r w:rsidRPr="00896822">
        <w:rPr>
          <w:rFonts w:ascii="Arial Nova" w:hAnsi="Arial Nova"/>
          <w:lang w:val="en-GB"/>
        </w:rPr>
        <w:t xml:space="preserve"> the review</w:t>
      </w:r>
      <w:r>
        <w:rPr>
          <w:rFonts w:ascii="Arial Nova" w:hAnsi="Arial Nova"/>
          <w:lang w:val="en-GB"/>
        </w:rPr>
        <w:t>er’s concern. Therefore, we removed this statement.</w:t>
      </w:r>
    </w:p>
    <w:p w14:paraId="3C8ACD8A" w14:textId="77777777" w:rsidR="003757D8" w:rsidRDefault="007A6DAB" w:rsidP="007A6DAB">
      <w:pPr>
        <w:spacing w:line="360" w:lineRule="auto"/>
        <w:rPr>
          <w:rFonts w:ascii="Arial Nova" w:hAnsi="Arial Nova"/>
        </w:rPr>
      </w:pPr>
      <w:r>
        <w:rPr>
          <w:rFonts w:ascii="Arial Nova" w:hAnsi="Arial Nova"/>
          <w:i/>
          <w:iCs/>
          <w:color w:val="C00000"/>
          <w:lang w:val="en-GB"/>
        </w:rPr>
        <w:br/>
      </w:r>
      <w:r w:rsidR="00720F84">
        <w:rPr>
          <w:rFonts w:ascii="Arial Nova" w:hAnsi="Arial Nova"/>
          <w:b/>
          <w:bCs/>
          <w:color w:val="C00000"/>
          <w:lang w:val="en-GB"/>
        </w:rPr>
        <w:t xml:space="preserve">4. </w:t>
      </w:r>
      <w:r>
        <w:rPr>
          <w:rFonts w:ascii="Arial Nova" w:hAnsi="Arial Nova"/>
          <w:i/>
          <w:iCs/>
          <w:color w:val="C00000"/>
          <w:lang w:val="en-GB"/>
        </w:rPr>
        <w:t>“</w:t>
      </w:r>
      <w:r w:rsidRPr="007A6DAB">
        <w:rPr>
          <w:rFonts w:ascii="Arial Nova" w:hAnsi="Arial Nova"/>
          <w:i/>
          <w:iCs/>
          <w:color w:val="C00000"/>
          <w:lang w:val="en-GB"/>
        </w:rPr>
        <w:t>The authors compare three different aspect ratios AR1, AR7 and AR11, which all mimic diseased characteristics. What would be the best "healthy" control for any of the proposed shapes?</w:t>
      </w:r>
      <w:r>
        <w:rPr>
          <w:rFonts w:ascii="Arial Nova" w:hAnsi="Arial Nova"/>
          <w:i/>
          <w:iCs/>
          <w:color w:val="C00000"/>
          <w:lang w:val="en-GB"/>
        </w:rPr>
        <w:t>”</w:t>
      </w:r>
      <w:r w:rsidR="003757D8" w:rsidRPr="003757D8">
        <w:rPr>
          <w:rFonts w:ascii="Arial Nova" w:hAnsi="Arial Nova"/>
        </w:rPr>
        <w:t xml:space="preserve"> </w:t>
      </w:r>
    </w:p>
    <w:p w14:paraId="33FBFD74" w14:textId="21F26CD7" w:rsidR="00CB5A26" w:rsidRDefault="003757D8" w:rsidP="00FE3CD8">
      <w:pPr>
        <w:spacing w:line="360" w:lineRule="auto"/>
        <w:ind w:left="720"/>
        <w:rPr>
          <w:rFonts w:ascii="Arial Nova" w:hAnsi="Arial Nova"/>
        </w:rPr>
      </w:pPr>
      <w:r>
        <w:rPr>
          <w:rFonts w:ascii="Arial Nova" w:hAnsi="Arial Nova"/>
        </w:rPr>
        <w:t>We refer the reviewer to the lines 7</w:t>
      </w:r>
      <w:r w:rsidR="00FE3CD8">
        <w:rPr>
          <w:rFonts w:ascii="Arial Nova" w:hAnsi="Arial Nova"/>
        </w:rPr>
        <w:t>6</w:t>
      </w:r>
      <w:r>
        <w:rPr>
          <w:rFonts w:ascii="Arial Nova" w:hAnsi="Arial Nova"/>
        </w:rPr>
        <w:t xml:space="preserve"> to 8</w:t>
      </w:r>
      <w:r w:rsidR="00FE3CD8">
        <w:rPr>
          <w:rFonts w:ascii="Arial Nova" w:hAnsi="Arial Nova"/>
        </w:rPr>
        <w:t>4</w:t>
      </w:r>
      <w:r>
        <w:rPr>
          <w:rFonts w:ascii="Arial Nova" w:hAnsi="Arial Nova"/>
        </w:rPr>
        <w:t xml:space="preserve"> of the introduction of the </w:t>
      </w:r>
      <w:r w:rsidR="00A128E7">
        <w:rPr>
          <w:rFonts w:ascii="Arial Nova" w:hAnsi="Arial Nova"/>
        </w:rPr>
        <w:t xml:space="preserve">tracked version of the </w:t>
      </w:r>
      <w:r>
        <w:rPr>
          <w:rFonts w:ascii="Arial Nova" w:hAnsi="Arial Nova"/>
        </w:rPr>
        <w:t xml:space="preserve">revised manuscript. Healthy CMs </w:t>
      </w:r>
      <w:proofErr w:type="gramStart"/>
      <w:r>
        <w:rPr>
          <w:rFonts w:ascii="Arial Nova" w:hAnsi="Arial Nova"/>
        </w:rPr>
        <w:t>have been shown</w:t>
      </w:r>
      <w:proofErr w:type="gramEnd"/>
      <w:r>
        <w:rPr>
          <w:rFonts w:ascii="Arial Nova" w:hAnsi="Arial Nova"/>
        </w:rPr>
        <w:t xml:space="preserve"> by several previous studies to have 5:1 to 7:1 AR. In DCM, the AR of CMs changes to 11:1, wherea</w:t>
      </w:r>
      <w:r w:rsidR="00CB5A26">
        <w:rPr>
          <w:rFonts w:ascii="Arial Nova" w:hAnsi="Arial Nova"/>
        </w:rPr>
        <w:t xml:space="preserve">s in HCM, the AR alters to 1:1. </w:t>
      </w:r>
    </w:p>
    <w:p w14:paraId="65370835" w14:textId="77777777" w:rsidR="003757D8" w:rsidRPr="003757D8" w:rsidRDefault="00CB5A26" w:rsidP="00C278A8">
      <w:pPr>
        <w:spacing w:line="360" w:lineRule="auto"/>
        <w:ind w:left="720"/>
        <w:rPr>
          <w:rFonts w:ascii="Arial Nova" w:hAnsi="Arial Nova"/>
        </w:rPr>
      </w:pPr>
      <w:r>
        <w:rPr>
          <w:rFonts w:ascii="Arial Nova" w:hAnsi="Arial Nova"/>
        </w:rPr>
        <w:t xml:space="preserve">Regarding control cells – we refer the reviewer to our </w:t>
      </w:r>
      <w:r w:rsidR="007F032B">
        <w:rPr>
          <w:rFonts w:ascii="Arial Nova" w:hAnsi="Arial Nova"/>
        </w:rPr>
        <w:t>recent published stud</w:t>
      </w:r>
      <w:r>
        <w:rPr>
          <w:rFonts w:ascii="Arial Nova" w:hAnsi="Arial Nova"/>
        </w:rPr>
        <w:t>y</w:t>
      </w:r>
      <w:r w:rsidR="00C278A8">
        <w:rPr>
          <w:rFonts w:ascii="Arial Nova" w:hAnsi="Arial Nova"/>
        </w:rPr>
        <w:t xml:space="preserve"> for more detailed discussion</w:t>
      </w:r>
      <w:r w:rsidR="00C278A8">
        <w:rPr>
          <w:rFonts w:ascii="Arial Nova" w:hAnsi="Arial Nova"/>
        </w:rPr>
        <w:fldChar w:fldCharType="begin">
          <w:fldData xml:space="preserve">PEVuZE5vdGU+PENpdGU+PEF1dGhvcj5IYWZ0YmFyYWRhcmFuIEVzZmFoYW5pPC9BdXRob3I+PFll
YXI+MjAxOTwvWWVhcj48UmVjTnVtPjE8L1JlY051bT48RGlzcGxheVRleHQ+PHN0eWxlIGZhY2U9
InN1cGVyc2NyaXB0Ij4xPC9zdHlsZT48L0Rpc3BsYXlUZXh0PjxyZWNvcmQ+PHJlYy1udW1iZXI+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sidR="00C278A8">
        <w:rPr>
          <w:rFonts w:ascii="Arial Nova" w:hAnsi="Arial Nova"/>
        </w:rPr>
        <w:instrText xml:space="preserve"> ADDIN EN.CITE </w:instrText>
      </w:r>
      <w:r w:rsidR="00C278A8">
        <w:rPr>
          <w:rFonts w:ascii="Arial Nova" w:hAnsi="Arial Nova"/>
        </w:rPr>
        <w:fldChar w:fldCharType="begin">
          <w:fldData xml:space="preserve">PEVuZE5vdGU+PENpdGU+PEF1dGhvcj5IYWZ0YmFyYWRhcmFuIEVzZmFoYW5pPC9BdXRob3I+PFll
YXI+MjAxOTwvWWVhcj48UmVjTnVtPjE8L1JlY051bT48RGlzcGxheVRleHQ+PHN0eWxlIGZhY2U9
InN1cGVyc2NyaXB0Ij4xPC9zdHlsZT48L0Rpc3BsYXlUZXh0PjxyZWNvcmQ+PHJlYy1udW1iZXI+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sidR="00C278A8">
        <w:rPr>
          <w:rFonts w:ascii="Arial Nova" w:hAnsi="Arial Nova"/>
        </w:rPr>
        <w:instrText xml:space="preserve"> ADDIN EN.CITE.DATA </w:instrText>
      </w:r>
      <w:r w:rsidR="00C278A8">
        <w:rPr>
          <w:rFonts w:ascii="Arial Nova" w:hAnsi="Arial Nova"/>
        </w:rPr>
      </w:r>
      <w:r w:rsidR="00C278A8">
        <w:rPr>
          <w:rFonts w:ascii="Arial Nova" w:hAnsi="Arial Nova"/>
        </w:rPr>
        <w:fldChar w:fldCharType="end"/>
      </w:r>
      <w:r w:rsidR="00C278A8">
        <w:rPr>
          <w:rFonts w:ascii="Arial Nova" w:hAnsi="Arial Nova"/>
        </w:rPr>
      </w:r>
      <w:r w:rsidR="00C278A8">
        <w:rPr>
          <w:rFonts w:ascii="Arial Nova" w:hAnsi="Arial Nova"/>
        </w:rPr>
        <w:fldChar w:fldCharType="separate"/>
      </w:r>
      <w:r w:rsidR="00C278A8" w:rsidRPr="00C278A8">
        <w:rPr>
          <w:rFonts w:ascii="Arial Nova" w:hAnsi="Arial Nova"/>
          <w:noProof/>
          <w:vertAlign w:val="superscript"/>
        </w:rPr>
        <w:t>1</w:t>
      </w:r>
      <w:r w:rsidR="00C278A8">
        <w:rPr>
          <w:rFonts w:ascii="Arial Nova" w:hAnsi="Arial Nova"/>
        </w:rPr>
        <w:fldChar w:fldCharType="end"/>
      </w:r>
      <w:r>
        <w:rPr>
          <w:rFonts w:ascii="Arial Nova" w:hAnsi="Arial Nova"/>
        </w:rPr>
        <w:t xml:space="preserve">. </w:t>
      </w:r>
      <w:r w:rsidR="00C278A8">
        <w:rPr>
          <w:rFonts w:ascii="Arial Nova" w:hAnsi="Arial Nova"/>
        </w:rPr>
        <w:t xml:space="preserve">In that study, </w:t>
      </w:r>
      <w:r w:rsidR="007F032B">
        <w:rPr>
          <w:rFonts w:ascii="Arial Nova" w:hAnsi="Arial Nova"/>
        </w:rPr>
        <w:t xml:space="preserve">we used </w:t>
      </w:r>
      <w:r w:rsidR="00C278A8">
        <w:rPr>
          <w:rFonts w:ascii="Arial Nova" w:hAnsi="Arial Nova"/>
        </w:rPr>
        <w:t>“</w:t>
      </w:r>
      <w:r w:rsidRPr="00C278A8">
        <w:rPr>
          <w:rFonts w:ascii="Arial Nova" w:hAnsi="Arial Nova"/>
          <w:i/>
          <w:iCs/>
        </w:rPr>
        <w:t>pre-patterned</w:t>
      </w:r>
      <w:r w:rsidR="00C278A8">
        <w:rPr>
          <w:rFonts w:ascii="Arial Nova" w:hAnsi="Arial Nova"/>
        </w:rPr>
        <w:t>”</w:t>
      </w:r>
      <w:r>
        <w:rPr>
          <w:rFonts w:ascii="Arial Nova" w:hAnsi="Arial Nova"/>
        </w:rPr>
        <w:t xml:space="preserve"> and </w:t>
      </w:r>
      <w:r w:rsidR="00C278A8">
        <w:rPr>
          <w:rFonts w:ascii="Arial Nova" w:hAnsi="Arial Nova"/>
        </w:rPr>
        <w:t>“</w:t>
      </w:r>
      <w:r w:rsidRPr="00C278A8">
        <w:rPr>
          <w:rFonts w:ascii="Arial Nova" w:hAnsi="Arial Nova"/>
          <w:i/>
          <w:iCs/>
        </w:rPr>
        <w:t>unpatterned</w:t>
      </w:r>
      <w:r w:rsidR="00C278A8">
        <w:rPr>
          <w:rFonts w:ascii="Arial Nova" w:hAnsi="Arial Nova"/>
        </w:rPr>
        <w:t>”</w:t>
      </w:r>
      <w:r>
        <w:rPr>
          <w:rFonts w:ascii="Arial Nova" w:hAnsi="Arial Nova"/>
        </w:rPr>
        <w:t xml:space="preserve"> cell</w:t>
      </w:r>
      <w:r w:rsidR="007F032B">
        <w:rPr>
          <w:rFonts w:ascii="Arial Nova" w:hAnsi="Arial Nova"/>
        </w:rPr>
        <w:t>s as controls of our approach</w:t>
      </w:r>
      <w:r w:rsidR="007F4BB0">
        <w:rPr>
          <w:rFonts w:ascii="Arial Nova" w:hAnsi="Arial Nova"/>
        </w:rPr>
        <w:fldChar w:fldCharType="begin">
          <w:fldData xml:space="preserve">PEVuZE5vdGU+PENpdGU+PEF1dGhvcj5IYWZ0YmFyYWRhcmFuIEVzZmFoYW5pPC9BdXRob3I+PFll
YXI+MjAxOTwvWWVhcj48UmVjTnVtPjE8L1JlY051bT48RGlzcGxheVRleHQ+PHN0eWxlIGZhY2U9
InN1cGVyc2NyaXB0Ij4xPC9zdHlsZT48L0Rpc3BsYXlUZXh0PjxyZWNvcmQ+PHJlYy1udW1iZXI+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sidR="007F4BB0">
        <w:rPr>
          <w:rFonts w:ascii="Arial Nova" w:hAnsi="Arial Nova"/>
        </w:rPr>
        <w:instrText xml:space="preserve"> ADDIN EN.CITE </w:instrText>
      </w:r>
      <w:r w:rsidR="007F4BB0">
        <w:rPr>
          <w:rFonts w:ascii="Arial Nova" w:hAnsi="Arial Nova"/>
        </w:rPr>
        <w:fldChar w:fldCharType="begin">
          <w:fldData xml:space="preserve">PEVuZE5vdGU+PENpdGU+PEF1dGhvcj5IYWZ0YmFyYWRhcmFuIEVzZmFoYW5pPC9BdXRob3I+PFll
YXI+MjAxOTwvWWVhcj48UmVjTnVtPjE8L1JlY051bT48RGlzcGxheVRleHQ+PHN0eWxlIGZhY2U9
InN1cGVyc2NyaXB0Ij4xPC9zdHlsZT48L0Rpc3BsYXlUZXh0PjxyZWNvcmQ+PHJlYy1udW1iZXI+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sidR="007F4BB0">
        <w:rPr>
          <w:rFonts w:ascii="Arial Nova" w:hAnsi="Arial Nova"/>
        </w:rPr>
        <w:instrText xml:space="preserve"> ADDIN EN.CITE.DATA </w:instrText>
      </w:r>
      <w:r w:rsidR="007F4BB0">
        <w:rPr>
          <w:rFonts w:ascii="Arial Nova" w:hAnsi="Arial Nova"/>
        </w:rPr>
      </w:r>
      <w:r w:rsidR="007F4BB0">
        <w:rPr>
          <w:rFonts w:ascii="Arial Nova" w:hAnsi="Arial Nova"/>
        </w:rPr>
        <w:fldChar w:fldCharType="end"/>
      </w:r>
      <w:r w:rsidR="007F4BB0">
        <w:rPr>
          <w:rFonts w:ascii="Arial Nova" w:hAnsi="Arial Nova"/>
        </w:rPr>
      </w:r>
      <w:r w:rsidR="007F4BB0">
        <w:rPr>
          <w:rFonts w:ascii="Arial Nova" w:hAnsi="Arial Nova"/>
        </w:rPr>
        <w:fldChar w:fldCharType="separate"/>
      </w:r>
      <w:r w:rsidR="007F4BB0" w:rsidRPr="007F4BB0">
        <w:rPr>
          <w:rFonts w:ascii="Arial Nova" w:hAnsi="Arial Nova"/>
          <w:noProof/>
          <w:vertAlign w:val="superscript"/>
        </w:rPr>
        <w:t>1</w:t>
      </w:r>
      <w:r w:rsidR="007F4BB0">
        <w:rPr>
          <w:rFonts w:ascii="Arial Nova" w:hAnsi="Arial Nova"/>
        </w:rPr>
        <w:fldChar w:fldCharType="end"/>
      </w:r>
      <w:r w:rsidR="007F032B">
        <w:rPr>
          <w:rFonts w:ascii="Arial Nova" w:hAnsi="Arial Nova"/>
        </w:rPr>
        <w:t xml:space="preserve">. </w:t>
      </w:r>
      <w:r>
        <w:rPr>
          <w:rFonts w:ascii="Arial Nova" w:hAnsi="Arial Nova"/>
        </w:rPr>
        <w:t>Pre-patterned cells were lysed immediately after is</w:t>
      </w:r>
      <w:r w:rsidR="00C278A8">
        <w:rPr>
          <w:rFonts w:ascii="Arial Nova" w:hAnsi="Arial Nova"/>
        </w:rPr>
        <w:t>olation, while</w:t>
      </w:r>
      <w:r>
        <w:rPr>
          <w:rFonts w:ascii="Arial Nova" w:hAnsi="Arial Nova"/>
        </w:rPr>
        <w:t xml:space="preserve"> </w:t>
      </w:r>
      <w:r w:rsidR="00C278A8">
        <w:rPr>
          <w:rFonts w:ascii="Arial Nova" w:hAnsi="Arial Nova"/>
        </w:rPr>
        <w:t>t</w:t>
      </w:r>
      <w:r>
        <w:rPr>
          <w:rFonts w:ascii="Arial Nova" w:hAnsi="Arial Nova"/>
        </w:rPr>
        <w:t>he unpatterned cell</w:t>
      </w:r>
      <w:r w:rsidRPr="00CB5A26">
        <w:rPr>
          <w:rFonts w:ascii="Arial Nova" w:hAnsi="Arial Nova"/>
        </w:rPr>
        <w:t>s were cultured cells that</w:t>
      </w:r>
      <w:r>
        <w:rPr>
          <w:rFonts w:ascii="Arial Nova" w:hAnsi="Arial Nova"/>
        </w:rPr>
        <w:t xml:space="preserve"> </w:t>
      </w:r>
      <w:proofErr w:type="gramStart"/>
      <w:r>
        <w:rPr>
          <w:rFonts w:ascii="Arial Nova" w:hAnsi="Arial Nova"/>
        </w:rPr>
        <w:t>were allowed</w:t>
      </w:r>
      <w:proofErr w:type="gramEnd"/>
      <w:r>
        <w:rPr>
          <w:rFonts w:ascii="Arial Nova" w:hAnsi="Arial Nova"/>
        </w:rPr>
        <w:t xml:space="preserve"> to take any shape and</w:t>
      </w:r>
      <w:r w:rsidRPr="00CB5A26">
        <w:rPr>
          <w:rFonts w:ascii="Arial Nova" w:hAnsi="Arial Nova"/>
        </w:rPr>
        <w:t xml:space="preserve"> treated with the same maintenance media throughout the 72-h culturing period</w:t>
      </w:r>
      <w:r>
        <w:rPr>
          <w:rFonts w:ascii="Arial Nova" w:hAnsi="Arial Nova"/>
        </w:rPr>
        <w:t xml:space="preserve">. </w:t>
      </w:r>
    </w:p>
    <w:p w14:paraId="0B42B485" w14:textId="77777777" w:rsidR="000462A8" w:rsidRPr="000462A8" w:rsidRDefault="007A6DAB" w:rsidP="000462A8">
      <w:pPr>
        <w:spacing w:line="360" w:lineRule="auto"/>
        <w:rPr>
          <w:rFonts w:ascii="Arial Nova" w:hAnsi="Arial Nova"/>
          <w:i/>
          <w:iCs/>
          <w:color w:val="C00000"/>
          <w:rtl/>
          <w:lang w:val="en-GB"/>
        </w:rPr>
      </w:pPr>
      <w:r>
        <w:rPr>
          <w:rFonts w:ascii="Arial Nova" w:hAnsi="Arial Nova"/>
          <w:i/>
          <w:iCs/>
          <w:color w:val="C00000"/>
          <w:lang w:val="en-GB"/>
        </w:rPr>
        <w:br/>
      </w:r>
      <w:r w:rsidR="00720F84">
        <w:rPr>
          <w:rFonts w:ascii="Arial Nova" w:hAnsi="Arial Nova"/>
          <w:b/>
          <w:bCs/>
          <w:color w:val="C00000"/>
          <w:lang w:val="en-GB"/>
        </w:rPr>
        <w:t xml:space="preserve">5. </w:t>
      </w:r>
      <w:r>
        <w:rPr>
          <w:rFonts w:ascii="Arial Nova" w:hAnsi="Arial Nova"/>
          <w:i/>
          <w:iCs/>
          <w:color w:val="C00000"/>
          <w:lang w:val="en-GB"/>
        </w:rPr>
        <w:t>“</w:t>
      </w:r>
      <w:r w:rsidRPr="007A6DAB">
        <w:rPr>
          <w:rFonts w:ascii="Arial Nova" w:hAnsi="Arial Nova"/>
          <w:i/>
          <w:iCs/>
          <w:color w:val="C00000"/>
          <w:lang w:val="en-GB"/>
        </w:rPr>
        <w:t xml:space="preserve">It was mentioned in the discussion that the sorting process takes 40 minutes. What are the chances that gene expression in individual cardiomyocytes </w:t>
      </w:r>
      <w:proofErr w:type="gramStart"/>
      <w:r w:rsidRPr="007A6DAB">
        <w:rPr>
          <w:rFonts w:ascii="Arial Nova" w:hAnsi="Arial Nova"/>
          <w:i/>
          <w:iCs/>
          <w:color w:val="C00000"/>
          <w:lang w:val="en-GB"/>
        </w:rPr>
        <w:t>will be affected</w:t>
      </w:r>
      <w:proofErr w:type="gramEnd"/>
      <w:r w:rsidRPr="007A6DAB">
        <w:rPr>
          <w:rFonts w:ascii="Arial Nova" w:hAnsi="Arial Nova"/>
          <w:i/>
          <w:iCs/>
          <w:color w:val="C00000"/>
          <w:lang w:val="en-GB"/>
        </w:rPr>
        <w:t xml:space="preserve"> by this procedure? There will be differences between a </w:t>
      </w:r>
      <w:proofErr w:type="gramStart"/>
      <w:r w:rsidRPr="007A6DAB">
        <w:rPr>
          <w:rFonts w:ascii="Arial Nova" w:hAnsi="Arial Nova"/>
          <w:i/>
          <w:iCs/>
          <w:color w:val="C00000"/>
          <w:lang w:val="en-GB"/>
        </w:rPr>
        <w:t>cell</w:t>
      </w:r>
      <w:proofErr w:type="gramEnd"/>
      <w:r w:rsidRPr="007A6DAB">
        <w:rPr>
          <w:rFonts w:ascii="Arial Nova" w:hAnsi="Arial Nova"/>
          <w:i/>
          <w:iCs/>
          <w:color w:val="C00000"/>
          <w:lang w:val="en-GB"/>
        </w:rPr>
        <w:t xml:space="preserve"> that was picked first with a cell that was picked last, regardless of the shape. Can authors comment on this?</w:t>
      </w:r>
      <w:r>
        <w:rPr>
          <w:rFonts w:ascii="Arial Nova" w:hAnsi="Arial Nova"/>
          <w:i/>
          <w:iCs/>
          <w:color w:val="C00000"/>
          <w:lang w:val="en-GB"/>
        </w:rPr>
        <w:t>”</w:t>
      </w:r>
      <w:r w:rsidR="000462A8" w:rsidRPr="000462A8">
        <w:rPr>
          <w:rFonts w:ascii="Arial Nova" w:hAnsi="Arial Nova"/>
          <w:rtl/>
        </w:rPr>
        <w:t xml:space="preserve"> </w:t>
      </w:r>
    </w:p>
    <w:p w14:paraId="19140EF0" w14:textId="77777777" w:rsidR="00A91ABC" w:rsidRDefault="000462A8" w:rsidP="00A91ABC">
      <w:pPr>
        <w:spacing w:line="360" w:lineRule="auto"/>
        <w:ind w:firstLine="720"/>
        <w:rPr>
          <w:rFonts w:ascii="Arial Nova" w:hAnsi="Arial Nova"/>
        </w:rPr>
      </w:pPr>
      <w:r w:rsidRPr="000462A8">
        <w:rPr>
          <w:rFonts w:ascii="Arial Nova" w:hAnsi="Arial Nova"/>
        </w:rPr>
        <w:t>We appreciate the review</w:t>
      </w:r>
      <w:r>
        <w:rPr>
          <w:rFonts w:ascii="Arial Nova" w:hAnsi="Arial Nova"/>
        </w:rPr>
        <w:t xml:space="preserve">er’s concern. </w:t>
      </w:r>
    </w:p>
    <w:p w14:paraId="318DBEA4" w14:textId="55AD4BD8" w:rsidR="00B5075D" w:rsidRDefault="00A91ABC" w:rsidP="008C7054">
      <w:pPr>
        <w:spacing w:line="360" w:lineRule="auto"/>
        <w:ind w:left="720"/>
        <w:rPr>
          <w:rFonts w:ascii="Arial Nova" w:hAnsi="Arial Nova"/>
        </w:rPr>
      </w:pPr>
      <w:r>
        <w:rPr>
          <w:rFonts w:ascii="Arial Nova" w:hAnsi="Arial Nova"/>
        </w:rPr>
        <w:t xml:space="preserve">The </w:t>
      </w:r>
      <w:r w:rsidR="00C50A70">
        <w:rPr>
          <w:rFonts w:ascii="Arial Nova" w:hAnsi="Arial Nova"/>
        </w:rPr>
        <w:t>40-minutes sorting time starts with removi</w:t>
      </w:r>
      <w:r w:rsidR="0064034D">
        <w:rPr>
          <w:rFonts w:ascii="Arial Nova" w:hAnsi="Arial Nova"/>
        </w:rPr>
        <w:t xml:space="preserve">ng the media over the chip </w:t>
      </w:r>
      <w:r>
        <w:rPr>
          <w:rFonts w:ascii="Arial Nova" w:hAnsi="Arial Nova"/>
        </w:rPr>
        <w:t>(line 35</w:t>
      </w:r>
      <w:r w:rsidR="008C7054">
        <w:rPr>
          <w:rFonts w:ascii="Arial Nova" w:hAnsi="Arial Nova"/>
        </w:rPr>
        <w:t>4</w:t>
      </w:r>
      <w:r>
        <w:rPr>
          <w:rFonts w:ascii="Arial Nova" w:hAnsi="Arial Nova"/>
        </w:rPr>
        <w:t xml:space="preserve"> of the </w:t>
      </w:r>
      <w:r w:rsidR="00DB70A4">
        <w:rPr>
          <w:rFonts w:ascii="Arial Nova" w:hAnsi="Arial Nova"/>
        </w:rPr>
        <w:t xml:space="preserve">tracked version of the </w:t>
      </w:r>
      <w:r>
        <w:rPr>
          <w:rFonts w:ascii="Arial Nova" w:hAnsi="Arial Nova"/>
        </w:rPr>
        <w:t xml:space="preserve">revised manuscript) </w:t>
      </w:r>
      <w:r w:rsidR="00C50A70">
        <w:rPr>
          <w:rFonts w:ascii="Arial Nova" w:hAnsi="Arial Nova"/>
        </w:rPr>
        <w:t xml:space="preserve">and continues with calibration </w:t>
      </w:r>
      <w:r>
        <w:rPr>
          <w:rFonts w:ascii="Arial Nova" w:hAnsi="Arial Nova"/>
        </w:rPr>
        <w:t xml:space="preserve">of the coordinates, </w:t>
      </w:r>
      <w:r w:rsidR="00C50A70">
        <w:rPr>
          <w:rFonts w:ascii="Arial Nova" w:hAnsi="Arial Nova"/>
        </w:rPr>
        <w:t xml:space="preserve">scanning of the whole chip, </w:t>
      </w:r>
      <w:r>
        <w:rPr>
          <w:rFonts w:ascii="Arial Nova" w:hAnsi="Arial Nova"/>
        </w:rPr>
        <w:t>qualified-</w:t>
      </w:r>
      <w:r w:rsidR="00C50A70">
        <w:rPr>
          <w:rFonts w:ascii="Arial Nova" w:hAnsi="Arial Nova"/>
        </w:rPr>
        <w:t>cell selection and TryplE treatment</w:t>
      </w:r>
      <w:r>
        <w:rPr>
          <w:rFonts w:ascii="Arial Nova" w:hAnsi="Arial Nova"/>
        </w:rPr>
        <w:t xml:space="preserve">. The aforementioned </w:t>
      </w:r>
      <w:r w:rsidR="0064034D">
        <w:rPr>
          <w:rFonts w:ascii="Arial Nova" w:hAnsi="Arial Nova"/>
        </w:rPr>
        <w:t xml:space="preserve">steps </w:t>
      </w:r>
      <w:r>
        <w:rPr>
          <w:rFonts w:ascii="Arial Nova" w:hAnsi="Arial Nova"/>
        </w:rPr>
        <w:t xml:space="preserve">that are equivalent for all cells </w:t>
      </w:r>
      <w:r w:rsidR="0064034D">
        <w:rPr>
          <w:rFonts w:ascii="Arial Nova" w:hAnsi="Arial Nova"/>
        </w:rPr>
        <w:t>last</w:t>
      </w:r>
      <w:r w:rsidR="00C50A70">
        <w:rPr>
          <w:rFonts w:ascii="Arial Nova" w:hAnsi="Arial Nova"/>
        </w:rPr>
        <w:t xml:space="preserve"> about 20 minutes.</w:t>
      </w:r>
      <w:r>
        <w:rPr>
          <w:rFonts w:ascii="Arial Nova" w:hAnsi="Arial Nova"/>
        </w:rPr>
        <w:t xml:space="preserve"> Therefore, the picked-time difference between first and last picked cells is roughly 20 minutes. Although, the 20 minutes time difference is more than timing of FACS sorting </w:t>
      </w:r>
      <w:r>
        <w:rPr>
          <w:rFonts w:ascii="Arial Nova" w:hAnsi="Arial Nova"/>
        </w:rPr>
        <w:lastRenderedPageBreak/>
        <w:t xml:space="preserve">for sorting of cell suspension, it is not that long to change the gene expression profile and it is less than the </w:t>
      </w:r>
      <w:r w:rsidR="00B5075D">
        <w:rPr>
          <w:rFonts w:ascii="Arial Nova" w:hAnsi="Arial Nova"/>
        </w:rPr>
        <w:t xml:space="preserve">30 minutes </w:t>
      </w:r>
      <w:r>
        <w:rPr>
          <w:rFonts w:ascii="Arial Nova" w:hAnsi="Arial Nova"/>
        </w:rPr>
        <w:t>timing, su</w:t>
      </w:r>
      <w:r w:rsidR="00B5075D">
        <w:rPr>
          <w:rFonts w:ascii="Arial Nova" w:hAnsi="Arial Nova"/>
        </w:rPr>
        <w:t>ggested by</w:t>
      </w:r>
      <w:r w:rsidR="0041557D">
        <w:rPr>
          <w:rFonts w:ascii="Arial Nova" w:hAnsi="Arial Nova"/>
        </w:rPr>
        <w:t xml:space="preserve"> the </w:t>
      </w:r>
      <w:r>
        <w:rPr>
          <w:rFonts w:ascii="Arial Nova" w:hAnsi="Arial Nova"/>
        </w:rPr>
        <w:t>Smart-Seq2 protocol</w:t>
      </w:r>
      <w:r>
        <w:rPr>
          <w:rFonts w:ascii="Arial Nova" w:hAnsi="Arial Nova"/>
        </w:rPr>
        <w:fldChar w:fldCharType="begin"/>
      </w:r>
      <w:r>
        <w:rPr>
          <w:rFonts w:ascii="Arial Nova" w:hAnsi="Arial Nova"/>
        </w:rPr>
        <w:instrText xml:space="preserve"> ADDIN EN.CITE &lt;EndNote&gt;&lt;Cite&gt;&lt;Author&gt;Picelli&lt;/Author&gt;&lt;Year&gt;2014&lt;/Year&gt;&lt;RecNum&gt;8&lt;/RecNum&gt;&lt;DisplayText&gt;&lt;style face="superscript"&gt;2&lt;/style&gt;&lt;/DisplayText&gt;&lt;record&gt;&lt;rec-number&gt;8&lt;/rec-number&gt;&lt;foreign-keys&gt;&lt;key app="EN" db-id="espt2sped5ee52edawwpfwx9wfp2waw9vxa2" timestamp="1586104933"&gt;8&lt;/key&gt;&lt;/foreign-keys&gt;&lt;ref-type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Pr>
          <w:rFonts w:ascii="Arial Nova" w:hAnsi="Arial Nova"/>
        </w:rPr>
        <w:fldChar w:fldCharType="separate"/>
      </w:r>
      <w:r w:rsidRPr="00A91ABC">
        <w:rPr>
          <w:rFonts w:ascii="Arial Nova" w:hAnsi="Arial Nova"/>
          <w:noProof/>
          <w:vertAlign w:val="superscript"/>
        </w:rPr>
        <w:t>2</w:t>
      </w:r>
      <w:r>
        <w:rPr>
          <w:rFonts w:ascii="Arial Nova" w:hAnsi="Arial Nova"/>
        </w:rPr>
        <w:fldChar w:fldCharType="end"/>
      </w:r>
      <w:r>
        <w:rPr>
          <w:rFonts w:ascii="Arial Nova" w:hAnsi="Arial Nova"/>
        </w:rPr>
        <w:t>.</w:t>
      </w:r>
    </w:p>
    <w:p w14:paraId="25D76EEC" w14:textId="77777777" w:rsidR="001C0676" w:rsidRPr="00153E3A" w:rsidRDefault="0011540F" w:rsidP="0011540F">
      <w:pPr>
        <w:spacing w:line="360" w:lineRule="auto"/>
        <w:ind w:left="720"/>
        <w:rPr>
          <w:rFonts w:ascii="Arial Nova" w:hAnsi="Arial Nova"/>
          <w:color w:val="C00000"/>
          <w:lang w:val="en-GB"/>
        </w:rPr>
      </w:pPr>
      <w:r>
        <w:rPr>
          <w:rFonts w:ascii="Arial Nova" w:hAnsi="Arial Nova"/>
        </w:rPr>
        <w:t>Moreover</w:t>
      </w:r>
      <w:r w:rsidR="00B5075D">
        <w:rPr>
          <w:rFonts w:ascii="Arial Nova" w:hAnsi="Arial Nova"/>
        </w:rPr>
        <w:t xml:space="preserve">, </w:t>
      </w:r>
      <w:r>
        <w:rPr>
          <w:rFonts w:ascii="Arial Nova" w:hAnsi="Arial Nova"/>
        </w:rPr>
        <w:t xml:space="preserve">in order to remove the batch effect of time of picking, </w:t>
      </w:r>
      <w:r w:rsidR="00E81D60">
        <w:rPr>
          <w:rFonts w:ascii="Arial Nova" w:hAnsi="Arial Nova"/>
        </w:rPr>
        <w:t xml:space="preserve">we recommend a </w:t>
      </w:r>
      <w:r>
        <w:rPr>
          <w:rFonts w:ascii="Arial Nova" w:hAnsi="Arial Nova"/>
        </w:rPr>
        <w:t>recurring order of AR1, AR7 and AR11, while picking selected cells.</w:t>
      </w:r>
      <w:r w:rsidR="00E81D60">
        <w:rPr>
          <w:rFonts w:ascii="Arial Nova" w:hAnsi="Arial Nova"/>
        </w:rPr>
        <w:t xml:space="preserve"> </w:t>
      </w:r>
      <w:r w:rsidR="00A91ABC">
        <w:rPr>
          <w:rFonts w:ascii="Arial Nova" w:hAnsi="Arial Nova"/>
        </w:rPr>
        <w:t xml:space="preserve">  </w:t>
      </w:r>
    </w:p>
    <w:p w14:paraId="54C7294D" w14:textId="77777777" w:rsidR="00D9722A" w:rsidRDefault="00D9722A" w:rsidP="007A6DAB">
      <w:pPr>
        <w:spacing w:line="360" w:lineRule="auto"/>
        <w:rPr>
          <w:rFonts w:ascii="Arial Nova" w:hAnsi="Arial Nova"/>
          <w:i/>
          <w:iCs/>
          <w:color w:val="C00000"/>
          <w:lang w:val="en-GB"/>
        </w:rPr>
      </w:pPr>
    </w:p>
    <w:p w14:paraId="77885971" w14:textId="77777777" w:rsidR="00D9722A" w:rsidRDefault="00C4757E" w:rsidP="00D9722A">
      <w:pPr>
        <w:spacing w:after="240" w:line="360" w:lineRule="auto"/>
        <w:rPr>
          <w:rFonts w:ascii="Arial Nova" w:eastAsia="Calibri" w:hAnsi="Arial Nova" w:cs="Arial"/>
          <w:b/>
          <w:bCs/>
          <w:sz w:val="24"/>
          <w:szCs w:val="24"/>
        </w:rPr>
      </w:pPr>
      <w:r>
        <w:rPr>
          <w:rFonts w:ascii="Arial Nova" w:eastAsia="Calibri" w:hAnsi="Arial Nova" w:cs="Arial"/>
          <w:b/>
          <w:bCs/>
          <w:sz w:val="24"/>
          <w:szCs w:val="24"/>
        </w:rPr>
        <w:t>Mino</w:t>
      </w:r>
      <w:r w:rsidR="00C7035E">
        <w:rPr>
          <w:rFonts w:ascii="Arial Nova" w:eastAsia="Calibri" w:hAnsi="Arial Nova" w:cs="Arial"/>
          <w:b/>
          <w:bCs/>
          <w:sz w:val="24"/>
          <w:szCs w:val="24"/>
        </w:rPr>
        <w:t>r C</w:t>
      </w:r>
      <w:r w:rsidR="00D9722A">
        <w:rPr>
          <w:rFonts w:ascii="Arial Nova" w:eastAsia="Calibri" w:hAnsi="Arial Nova" w:cs="Arial"/>
          <w:b/>
          <w:bCs/>
          <w:sz w:val="24"/>
          <w:szCs w:val="24"/>
        </w:rPr>
        <w:t>oncern</w:t>
      </w:r>
      <w:r w:rsidR="00D9722A" w:rsidRPr="00B26492">
        <w:rPr>
          <w:rFonts w:ascii="Arial Nova" w:eastAsia="Calibri" w:hAnsi="Arial Nova" w:cs="Arial"/>
          <w:b/>
          <w:bCs/>
          <w:sz w:val="24"/>
          <w:szCs w:val="24"/>
        </w:rPr>
        <w:t>s:</w:t>
      </w:r>
    </w:p>
    <w:p w14:paraId="44DC4886" w14:textId="77777777" w:rsidR="006D6F75" w:rsidRPr="00896822" w:rsidRDefault="00716D2B" w:rsidP="006D6F75">
      <w:pPr>
        <w:spacing w:line="360" w:lineRule="auto"/>
        <w:rPr>
          <w:rFonts w:ascii="Arial Nova" w:hAnsi="Arial Nova"/>
          <w:i/>
          <w:iCs/>
          <w:color w:val="C00000"/>
          <w:lang w:val="en-GB"/>
        </w:rPr>
      </w:pPr>
      <w:r>
        <w:rPr>
          <w:rFonts w:ascii="Arial Nova" w:hAnsi="Arial Nova"/>
          <w:b/>
          <w:bCs/>
          <w:color w:val="C00000"/>
        </w:rPr>
        <w:t xml:space="preserve">1. </w:t>
      </w:r>
      <w:r w:rsidR="00D9722A">
        <w:rPr>
          <w:rFonts w:ascii="Arial Nova" w:hAnsi="Arial Nova"/>
          <w:i/>
          <w:iCs/>
          <w:color w:val="C00000"/>
          <w:lang w:val="en-GB"/>
        </w:rPr>
        <w:t>“</w:t>
      </w:r>
      <w:r w:rsidR="00D9722A" w:rsidRPr="00D9722A">
        <w:rPr>
          <w:rFonts w:ascii="Arial Nova" w:hAnsi="Arial Nova"/>
          <w:i/>
          <w:iCs/>
          <w:color w:val="C00000"/>
          <w:lang w:val="en-GB"/>
        </w:rPr>
        <w:t>It would be helpful to mention how many cardiomyocytes can be picked for sequencing purposes in one experiment (from how many P2 rats at the time) and how is batch to batch reproducibility.</w:t>
      </w:r>
      <w:r w:rsidR="00D9722A">
        <w:rPr>
          <w:rFonts w:ascii="Arial Nova" w:hAnsi="Arial Nova"/>
          <w:i/>
          <w:iCs/>
          <w:color w:val="C00000"/>
          <w:lang w:val="en-GB"/>
        </w:rPr>
        <w:t>”</w:t>
      </w:r>
      <w:r w:rsidR="006D6F75" w:rsidRPr="006D6F75">
        <w:rPr>
          <w:rFonts w:ascii="Arial Nova" w:hAnsi="Arial Nova"/>
          <w:i/>
          <w:iCs/>
          <w:color w:val="C00000"/>
          <w:lang w:val="en-GB"/>
        </w:rPr>
        <w:t xml:space="preserve"> </w:t>
      </w:r>
    </w:p>
    <w:p w14:paraId="51D71BEA" w14:textId="266F80A8" w:rsidR="00D9722A" w:rsidRDefault="006D6F75" w:rsidP="00AD6296">
      <w:pPr>
        <w:spacing w:after="0" w:line="360" w:lineRule="auto"/>
        <w:ind w:left="720"/>
        <w:rPr>
          <w:rFonts w:ascii="Arial Nova" w:hAnsi="Arial Nova"/>
          <w:lang w:val="en-GB"/>
        </w:rPr>
      </w:pPr>
      <w:r>
        <w:rPr>
          <w:rFonts w:ascii="Arial Nova" w:hAnsi="Arial Nova"/>
          <w:lang w:val="en-GB"/>
        </w:rPr>
        <w:t>We agree that it is would be helpful to mention number of patterned neonatal rat CMs can be picked in each round for one chip. Therefore, we reflected this point in the revised manuscript on line</w:t>
      </w:r>
      <w:r w:rsidR="0013338D">
        <w:rPr>
          <w:rFonts w:ascii="Arial Nova" w:hAnsi="Arial Nova"/>
          <w:lang w:val="en-GB"/>
        </w:rPr>
        <w:t>s 394</w:t>
      </w:r>
      <w:r w:rsidR="00036E66">
        <w:rPr>
          <w:rFonts w:ascii="Arial Nova" w:hAnsi="Arial Nova"/>
          <w:lang w:val="en-GB"/>
        </w:rPr>
        <w:t xml:space="preserve"> to 3</w:t>
      </w:r>
      <w:r w:rsidR="003E72EC">
        <w:rPr>
          <w:rFonts w:ascii="Arial Nova" w:hAnsi="Arial Nova"/>
          <w:lang w:val="en-GB"/>
        </w:rPr>
        <w:t>96</w:t>
      </w:r>
      <w:r w:rsidR="00036E66">
        <w:rPr>
          <w:rFonts w:ascii="Arial Nova" w:hAnsi="Arial Nova"/>
          <w:lang w:val="en-GB"/>
        </w:rPr>
        <w:t>, as follows:</w:t>
      </w:r>
    </w:p>
    <w:p w14:paraId="4456B4AD" w14:textId="77777777" w:rsidR="00036E66" w:rsidRDefault="00036E66" w:rsidP="005174CA">
      <w:pPr>
        <w:spacing w:after="0" w:line="360" w:lineRule="auto"/>
        <w:ind w:left="720"/>
        <w:rPr>
          <w:rFonts w:ascii="Arial Nova" w:hAnsi="Arial Nova"/>
          <w:i/>
          <w:iCs/>
          <w:lang w:val="en-GB"/>
        </w:rPr>
      </w:pPr>
      <w:r>
        <w:rPr>
          <w:rFonts w:ascii="Arial Nova" w:hAnsi="Arial Nova"/>
          <w:lang w:val="en-GB"/>
        </w:rPr>
        <w:t>“</w:t>
      </w:r>
      <w:r w:rsidRPr="00036E66">
        <w:rPr>
          <w:rFonts w:ascii="Arial Nova" w:hAnsi="Arial Nova"/>
          <w:i/>
          <w:iCs/>
          <w:lang w:val="en-GB"/>
        </w:rPr>
        <w:t>Finally, about 50 cells that is roughly on</w:t>
      </w:r>
      <w:r w:rsidR="005174CA">
        <w:rPr>
          <w:rFonts w:ascii="Arial Nova" w:hAnsi="Arial Nova"/>
          <w:i/>
          <w:iCs/>
          <w:lang w:val="en-GB"/>
        </w:rPr>
        <w:t>e-third of the selected cell</w:t>
      </w:r>
      <w:r w:rsidRPr="00036E66">
        <w:rPr>
          <w:rFonts w:ascii="Arial Nova" w:hAnsi="Arial Nova"/>
          <w:i/>
          <w:iCs/>
          <w:lang w:val="en-GB"/>
        </w:rPr>
        <w:t>s were successfully picked up from each chip.”</w:t>
      </w:r>
    </w:p>
    <w:p w14:paraId="4D5E346D" w14:textId="77777777" w:rsidR="005174CA" w:rsidRDefault="005174CA" w:rsidP="005174CA">
      <w:pPr>
        <w:spacing w:before="240" w:after="0" w:line="360" w:lineRule="auto"/>
        <w:ind w:left="720"/>
        <w:rPr>
          <w:rFonts w:ascii="Arial Nova" w:hAnsi="Arial Nova"/>
          <w:lang w:val="en-GB"/>
        </w:rPr>
      </w:pPr>
      <w:r>
        <w:rPr>
          <w:rFonts w:ascii="Arial Nova" w:hAnsi="Arial Nova"/>
          <w:lang w:val="en-GB"/>
        </w:rPr>
        <w:t>Regarding the batch effect:</w:t>
      </w:r>
    </w:p>
    <w:p w14:paraId="320E22CC" w14:textId="77777777" w:rsidR="005174CA" w:rsidRPr="005174CA" w:rsidRDefault="005174CA" w:rsidP="005174CA">
      <w:pPr>
        <w:spacing w:after="0" w:line="360" w:lineRule="auto"/>
        <w:ind w:left="720"/>
        <w:rPr>
          <w:rFonts w:ascii="Arial Nova" w:hAnsi="Arial Nova"/>
          <w:lang w:val="en-GB"/>
        </w:rPr>
      </w:pPr>
      <w:r>
        <w:rPr>
          <w:rFonts w:ascii="Arial Nova" w:hAnsi="Arial Nova"/>
          <w:lang w:val="en-GB"/>
        </w:rPr>
        <w:t>Since on the one hand, it is possible to keep several chips exactly in the same condition, and on the other hand, and each round of sorting is dedicated to one chip, the batch effect between picked cells from different chips is highly unlikely, however, the authors haven’</w:t>
      </w:r>
      <w:r w:rsidR="0064117F">
        <w:rPr>
          <w:rFonts w:ascii="Arial Nova" w:hAnsi="Arial Nova"/>
          <w:lang w:val="en-GB"/>
        </w:rPr>
        <w:t>t yet studied</w:t>
      </w:r>
      <w:r w:rsidR="00C76EA7">
        <w:rPr>
          <w:rFonts w:ascii="Arial Nova" w:hAnsi="Arial Nova"/>
          <w:lang w:val="en-GB"/>
        </w:rPr>
        <w:t xml:space="preserve"> the chip to chip batch effect</w:t>
      </w:r>
      <w:r>
        <w:rPr>
          <w:rFonts w:ascii="Arial Nova" w:hAnsi="Arial Nova"/>
          <w:lang w:val="en-GB"/>
        </w:rPr>
        <w:t xml:space="preserve">. </w:t>
      </w:r>
    </w:p>
    <w:p w14:paraId="6359C6D9" w14:textId="77777777" w:rsidR="00B60AE7" w:rsidRPr="00B60AE7" w:rsidRDefault="00D9722A" w:rsidP="00B60AE7">
      <w:pPr>
        <w:spacing w:after="240" w:line="360" w:lineRule="auto"/>
        <w:rPr>
          <w:rFonts w:ascii="Arial Nova" w:hAnsi="Arial Nova"/>
          <w:i/>
          <w:iCs/>
          <w:color w:val="C00000"/>
          <w:lang w:val="en-GB"/>
        </w:rPr>
      </w:pPr>
      <w:r>
        <w:rPr>
          <w:rFonts w:ascii="Arial Nova" w:hAnsi="Arial Nova"/>
          <w:i/>
          <w:iCs/>
          <w:color w:val="C00000"/>
          <w:lang w:val="en-GB"/>
        </w:rPr>
        <w:br/>
      </w:r>
      <w:r w:rsidR="00716D2B">
        <w:rPr>
          <w:rFonts w:ascii="Arial Nova" w:hAnsi="Arial Nova"/>
          <w:b/>
          <w:bCs/>
          <w:color w:val="C00000"/>
          <w:lang w:val="en-GB"/>
        </w:rPr>
        <w:t xml:space="preserve">2. </w:t>
      </w:r>
      <w:r>
        <w:rPr>
          <w:rFonts w:ascii="Arial Nova" w:hAnsi="Arial Nova"/>
          <w:i/>
          <w:iCs/>
          <w:color w:val="C00000"/>
          <w:lang w:val="en-GB"/>
        </w:rPr>
        <w:t>“</w:t>
      </w:r>
      <w:r w:rsidRPr="00D9722A">
        <w:rPr>
          <w:rFonts w:ascii="Arial Nova" w:hAnsi="Arial Nova"/>
          <w:i/>
          <w:iCs/>
          <w:color w:val="C00000"/>
          <w:lang w:val="en-GB"/>
        </w:rPr>
        <w:t>Shape-dependent and single-cell should be written with a dash.</w:t>
      </w:r>
      <w:r>
        <w:rPr>
          <w:rFonts w:ascii="Arial Nova" w:hAnsi="Arial Nova"/>
          <w:i/>
          <w:iCs/>
          <w:color w:val="C00000"/>
          <w:lang w:val="en-GB"/>
        </w:rPr>
        <w:t>”</w:t>
      </w:r>
      <w:r w:rsidR="00B60AE7" w:rsidRPr="00B60AE7">
        <w:t xml:space="preserve"> </w:t>
      </w:r>
    </w:p>
    <w:p w14:paraId="062E4B67" w14:textId="77777777" w:rsidR="007F4BB0" w:rsidRPr="0094032B" w:rsidRDefault="00B60AE7" w:rsidP="0094032B">
      <w:pPr>
        <w:spacing w:after="240" w:line="360" w:lineRule="auto"/>
        <w:ind w:firstLine="720"/>
        <w:rPr>
          <w:rFonts w:ascii="Arial Nova" w:hAnsi="Arial Nova"/>
          <w:lang w:val="en-GB"/>
        </w:rPr>
      </w:pPr>
      <w:r>
        <w:rPr>
          <w:rFonts w:ascii="Arial Nova" w:hAnsi="Arial Nova"/>
          <w:lang w:val="en-GB"/>
        </w:rPr>
        <w:t xml:space="preserve">We thank the reviewer for this point and </w:t>
      </w:r>
      <w:r w:rsidR="003A5BCF">
        <w:rPr>
          <w:rFonts w:ascii="Arial Nova" w:hAnsi="Arial Nova"/>
          <w:lang w:val="en-GB"/>
        </w:rPr>
        <w:t xml:space="preserve">we </w:t>
      </w:r>
      <w:r>
        <w:rPr>
          <w:rFonts w:ascii="Arial Nova" w:hAnsi="Arial Nova"/>
          <w:lang w:val="en-GB"/>
        </w:rPr>
        <w:t>fixed it in the revised manuscript.</w:t>
      </w:r>
    </w:p>
    <w:p w14:paraId="390F565B" w14:textId="77777777" w:rsidR="007F4BB0" w:rsidRPr="00C92FBB" w:rsidRDefault="007F4BB0" w:rsidP="00D9722A">
      <w:pPr>
        <w:spacing w:after="240" w:line="360" w:lineRule="auto"/>
        <w:rPr>
          <w:rFonts w:ascii="Arial Nova" w:hAnsi="Arial Nova"/>
          <w:b/>
          <w:bCs/>
          <w:i/>
          <w:iCs/>
          <w:lang w:val="sv-SE"/>
        </w:rPr>
      </w:pPr>
      <w:r w:rsidRPr="00C92FBB">
        <w:rPr>
          <w:rFonts w:ascii="Arial Nova" w:hAnsi="Arial Nova"/>
          <w:b/>
          <w:bCs/>
          <w:i/>
          <w:iCs/>
          <w:lang w:val="sv-SE"/>
        </w:rPr>
        <w:t>References:</w:t>
      </w:r>
    </w:p>
    <w:p w14:paraId="1C70B3C8" w14:textId="77777777" w:rsidR="0095013F" w:rsidRPr="0095013F" w:rsidRDefault="007F4BB0" w:rsidP="0095013F">
      <w:pPr>
        <w:pStyle w:val="EndNoteBibliography"/>
        <w:spacing w:after="0"/>
        <w:ind w:left="720" w:hanging="720"/>
      </w:pPr>
      <w:r>
        <w:rPr>
          <w:rFonts w:ascii="Arial Nova" w:hAnsi="Arial Nova"/>
          <w:i/>
          <w:iCs/>
          <w:color w:val="C00000"/>
          <w:lang w:val="en-GB"/>
        </w:rPr>
        <w:fldChar w:fldCharType="begin"/>
      </w:r>
      <w:r w:rsidRPr="00C92FBB">
        <w:rPr>
          <w:rFonts w:ascii="Arial Nova" w:hAnsi="Arial Nova"/>
          <w:i/>
          <w:iCs/>
          <w:color w:val="C00000"/>
          <w:lang w:val="sv-SE"/>
        </w:rPr>
        <w:instrText xml:space="preserve"> ADDIN EN.SECTION.REFLIST </w:instrText>
      </w:r>
      <w:r>
        <w:rPr>
          <w:rFonts w:ascii="Arial Nova" w:hAnsi="Arial Nova"/>
          <w:i/>
          <w:iCs/>
          <w:color w:val="C00000"/>
          <w:lang w:val="en-GB"/>
        </w:rPr>
        <w:fldChar w:fldCharType="separate"/>
      </w:r>
      <w:r w:rsidR="0095013F" w:rsidRPr="00C92FBB">
        <w:rPr>
          <w:lang w:val="sv-SE"/>
        </w:rPr>
        <w:t>1</w:t>
      </w:r>
      <w:r w:rsidR="0095013F" w:rsidRPr="00C92FBB">
        <w:rPr>
          <w:lang w:val="sv-SE"/>
        </w:rPr>
        <w:tab/>
        <w:t>Haftbaradaran Esfahani, P.</w:t>
      </w:r>
      <w:r w:rsidR="0095013F" w:rsidRPr="00C92FBB">
        <w:rPr>
          <w:i/>
          <w:lang w:val="sv-SE"/>
        </w:rPr>
        <w:t xml:space="preserve"> et al.</w:t>
      </w:r>
      <w:r w:rsidR="0095013F" w:rsidRPr="00C92FBB">
        <w:rPr>
          <w:lang w:val="sv-SE"/>
        </w:rPr>
        <w:t xml:space="preserve"> </w:t>
      </w:r>
      <w:r w:rsidR="0095013F" w:rsidRPr="0095013F">
        <w:t xml:space="preserve">Cell shape determines gene expression: cardiomyocyte morphotypic transcriptomes. </w:t>
      </w:r>
      <w:r w:rsidR="0095013F" w:rsidRPr="0095013F">
        <w:rPr>
          <w:i/>
        </w:rPr>
        <w:t>Basic Res Cardiol.</w:t>
      </w:r>
      <w:r w:rsidR="0095013F" w:rsidRPr="0095013F">
        <w:t xml:space="preserve"> </w:t>
      </w:r>
      <w:r w:rsidR="0095013F" w:rsidRPr="0095013F">
        <w:rPr>
          <w:b/>
        </w:rPr>
        <w:t>115</w:t>
      </w:r>
      <w:r w:rsidR="0095013F" w:rsidRPr="0095013F">
        <w:t xml:space="preserve"> (1), 7, (2019).</w:t>
      </w:r>
    </w:p>
    <w:p w14:paraId="2AADC784" w14:textId="77777777" w:rsidR="0095013F" w:rsidRPr="0095013F" w:rsidRDefault="0095013F" w:rsidP="0095013F">
      <w:pPr>
        <w:pStyle w:val="EndNoteBibliography"/>
        <w:ind w:left="720" w:hanging="720"/>
      </w:pPr>
      <w:r w:rsidRPr="0095013F">
        <w:t>2</w:t>
      </w:r>
      <w:r w:rsidRPr="0095013F">
        <w:tab/>
        <w:t>Picelli, S.</w:t>
      </w:r>
      <w:r w:rsidRPr="0095013F">
        <w:rPr>
          <w:i/>
        </w:rPr>
        <w:t xml:space="preserve"> et al.</w:t>
      </w:r>
      <w:r w:rsidRPr="0095013F">
        <w:t xml:space="preserve"> Full-length RNA-seq from single cells using Smart-seq2. </w:t>
      </w:r>
      <w:r w:rsidRPr="0095013F">
        <w:rPr>
          <w:i/>
        </w:rPr>
        <w:t>Nat Protoc.</w:t>
      </w:r>
      <w:r w:rsidRPr="0095013F">
        <w:t xml:space="preserve"> </w:t>
      </w:r>
      <w:r w:rsidRPr="0095013F">
        <w:rPr>
          <w:b/>
        </w:rPr>
        <w:t>9</w:t>
      </w:r>
      <w:r w:rsidRPr="0095013F">
        <w:t xml:space="preserve"> (1), 171-181, (2014).</w:t>
      </w:r>
    </w:p>
    <w:p w14:paraId="67CBCDD8" w14:textId="77777777" w:rsidR="00D9722A" w:rsidRDefault="007F4BB0" w:rsidP="0095013F">
      <w:pPr>
        <w:spacing w:after="240" w:line="360" w:lineRule="auto"/>
        <w:rPr>
          <w:rFonts w:ascii="Arial Nova" w:hAnsi="Arial Nova"/>
          <w:i/>
          <w:iCs/>
          <w:color w:val="C00000"/>
          <w:lang w:val="en-GB"/>
        </w:rPr>
      </w:pPr>
      <w:r>
        <w:rPr>
          <w:rFonts w:ascii="Arial Nova" w:hAnsi="Arial Nova"/>
          <w:i/>
          <w:iCs/>
          <w:color w:val="C00000"/>
          <w:lang w:val="en-GB"/>
        </w:rPr>
        <w:fldChar w:fldCharType="end"/>
      </w:r>
    </w:p>
    <w:p w14:paraId="10A4CED5" w14:textId="77777777" w:rsidR="007F4BB0" w:rsidRDefault="007F4BB0">
      <w:pPr>
        <w:rPr>
          <w:rFonts w:ascii="Arial Nova" w:hAnsi="Arial Nova"/>
          <w:i/>
          <w:iCs/>
          <w:color w:val="C00000"/>
          <w:lang w:val="en-GB"/>
        </w:rPr>
        <w:sectPr w:rsidR="007F4BB0">
          <w:pgSz w:w="12240" w:h="15840"/>
          <w:pgMar w:top="1440" w:right="1440" w:bottom="1440" w:left="1440" w:header="720" w:footer="720" w:gutter="0"/>
          <w:cols w:space="720"/>
          <w:docGrid w:linePitch="360"/>
        </w:sectPr>
      </w:pPr>
    </w:p>
    <w:p w14:paraId="1D9F826B" w14:textId="77777777" w:rsidR="00BE7F86" w:rsidRPr="00B26492" w:rsidRDefault="00BE7F86" w:rsidP="00BE7F86">
      <w:pPr>
        <w:spacing w:after="240" w:line="360" w:lineRule="auto"/>
        <w:rPr>
          <w:rFonts w:ascii="Arial Nova" w:eastAsia="Calibri" w:hAnsi="Arial Nova" w:cs="Arial"/>
          <w:b/>
          <w:bCs/>
          <w:sz w:val="28"/>
          <w:szCs w:val="28"/>
        </w:rPr>
      </w:pPr>
      <w:r w:rsidRPr="00B26492">
        <w:rPr>
          <w:rFonts w:ascii="Arial Nova" w:eastAsia="Calibri" w:hAnsi="Arial Nova" w:cs="Arial"/>
          <w:b/>
          <w:bCs/>
          <w:sz w:val="28"/>
          <w:szCs w:val="28"/>
        </w:rPr>
        <w:lastRenderedPageBreak/>
        <w:t>Response to R</w:t>
      </w:r>
      <w:r>
        <w:rPr>
          <w:rFonts w:ascii="Arial Nova" w:eastAsia="Calibri" w:hAnsi="Arial Nova" w:cs="Arial"/>
          <w:b/>
          <w:bCs/>
          <w:sz w:val="28"/>
          <w:szCs w:val="28"/>
        </w:rPr>
        <w:t>eviewer #3</w:t>
      </w:r>
      <w:r w:rsidRPr="00B26492">
        <w:rPr>
          <w:rFonts w:ascii="Arial Nova" w:eastAsia="Calibri" w:hAnsi="Arial Nova" w:cs="Arial"/>
          <w:b/>
          <w:bCs/>
          <w:sz w:val="28"/>
          <w:szCs w:val="28"/>
        </w:rPr>
        <w:t>:</w:t>
      </w:r>
    </w:p>
    <w:p w14:paraId="0B5B0FD3" w14:textId="77777777" w:rsidR="00BE7F86" w:rsidRPr="00B26492" w:rsidRDefault="00BE7F86" w:rsidP="00BE7F86">
      <w:pPr>
        <w:spacing w:after="240" w:line="360" w:lineRule="auto"/>
        <w:rPr>
          <w:rFonts w:ascii="Arial Nova" w:eastAsia="Calibri" w:hAnsi="Arial Nova" w:cs="Arial"/>
          <w:b/>
          <w:bCs/>
          <w:sz w:val="24"/>
          <w:szCs w:val="24"/>
        </w:rPr>
      </w:pPr>
      <w:r>
        <w:rPr>
          <w:rFonts w:ascii="Arial Nova" w:eastAsia="Calibri" w:hAnsi="Arial Nova" w:cs="Arial"/>
          <w:b/>
          <w:bCs/>
          <w:sz w:val="24"/>
          <w:szCs w:val="24"/>
        </w:rPr>
        <w:t>Overall C</w:t>
      </w:r>
      <w:r w:rsidRPr="00B26492">
        <w:rPr>
          <w:rFonts w:ascii="Arial Nova" w:eastAsia="Calibri" w:hAnsi="Arial Nova" w:cs="Arial"/>
          <w:b/>
          <w:bCs/>
          <w:sz w:val="24"/>
          <w:szCs w:val="24"/>
        </w:rPr>
        <w:t>omment:</w:t>
      </w:r>
    </w:p>
    <w:p w14:paraId="3F7ADA09" w14:textId="77777777" w:rsidR="00555089" w:rsidRDefault="00BE7F86" w:rsidP="00555089">
      <w:pPr>
        <w:spacing w:line="360" w:lineRule="auto"/>
        <w:rPr>
          <w:rFonts w:ascii="Arial Nova" w:eastAsia="Calibri" w:hAnsi="Arial Nova" w:cs="Calibri"/>
          <w:i/>
          <w:iCs/>
          <w:color w:val="C00000"/>
          <w:lang w:val="en-GB"/>
        </w:rPr>
      </w:pPr>
      <w:r w:rsidRPr="00B26492">
        <w:rPr>
          <w:rFonts w:ascii="Arial Nova" w:eastAsia="Calibri" w:hAnsi="Arial Nova" w:cs="Calibri"/>
          <w:i/>
          <w:iCs/>
          <w:color w:val="C00000"/>
        </w:rPr>
        <w:t>“</w:t>
      </w:r>
      <w:r w:rsidR="00555089" w:rsidRPr="00555089">
        <w:rPr>
          <w:rFonts w:ascii="Arial Nova" w:eastAsia="Calibri" w:hAnsi="Arial Nova" w:cs="Calibri"/>
          <w:i/>
          <w:iCs/>
          <w:color w:val="C00000"/>
          <w:lang w:val="en-GB"/>
        </w:rPr>
        <w:t>The manuscript presented by Payam Haftbaradaran Esfahani et al. established the protocol to collet primary CM at different shapes for scRNA seq, which was recently published on Basic Research in Cardiology. I have several concerns to the manuscript</w:t>
      </w:r>
      <w:r w:rsidR="00555089">
        <w:rPr>
          <w:rFonts w:ascii="Arial Nova" w:eastAsia="Calibri" w:hAnsi="Arial Nova" w:cs="Calibri"/>
          <w:i/>
          <w:iCs/>
          <w:color w:val="C00000"/>
          <w:lang w:val="en-GB"/>
        </w:rPr>
        <w:t>.”</w:t>
      </w:r>
      <w:r w:rsidR="00555089" w:rsidRPr="00555089">
        <w:rPr>
          <w:rFonts w:ascii="Arial Nova" w:eastAsia="Calibri" w:hAnsi="Arial Nova" w:cs="Calibri"/>
          <w:i/>
          <w:iCs/>
          <w:color w:val="C00000"/>
          <w:lang w:val="en-GB"/>
        </w:rPr>
        <w:t xml:space="preserve"> </w:t>
      </w:r>
    </w:p>
    <w:p w14:paraId="670B5093" w14:textId="77777777" w:rsidR="00555089" w:rsidRPr="00B26492" w:rsidRDefault="00555089" w:rsidP="00555089">
      <w:pPr>
        <w:spacing w:before="240" w:after="480" w:line="360" w:lineRule="auto"/>
        <w:ind w:left="720"/>
        <w:jc w:val="both"/>
        <w:rPr>
          <w:rFonts w:ascii="Arial Nova" w:eastAsia="Calibri" w:hAnsi="Arial Nova" w:cs="Arial"/>
        </w:rPr>
      </w:pPr>
      <w:r w:rsidRPr="00B26492">
        <w:rPr>
          <w:rFonts w:ascii="Arial Nova" w:eastAsia="Calibri" w:hAnsi="Arial Nova" w:cs="Arial"/>
        </w:rPr>
        <w:t>We thank the reviewe</w:t>
      </w:r>
      <w:r>
        <w:rPr>
          <w:rFonts w:ascii="Arial Nova" w:eastAsia="Calibri" w:hAnsi="Arial Nova" w:cs="Arial"/>
        </w:rPr>
        <w:t>r for her/his</w:t>
      </w:r>
      <w:r w:rsidRPr="00B26492">
        <w:rPr>
          <w:rFonts w:ascii="Arial Nova" w:eastAsia="Calibri" w:hAnsi="Arial Nova" w:cs="Arial"/>
        </w:rPr>
        <w:t xml:space="preserve"> overall comments.</w:t>
      </w:r>
    </w:p>
    <w:p w14:paraId="381F1848" w14:textId="77777777" w:rsidR="00555089" w:rsidRDefault="00555089" w:rsidP="00555089">
      <w:pPr>
        <w:spacing w:after="240" w:line="360" w:lineRule="auto"/>
        <w:rPr>
          <w:rFonts w:ascii="Arial Nova" w:eastAsia="Calibri" w:hAnsi="Arial Nova" w:cs="Arial"/>
          <w:b/>
          <w:bCs/>
          <w:sz w:val="24"/>
          <w:szCs w:val="24"/>
        </w:rPr>
      </w:pPr>
      <w:r>
        <w:rPr>
          <w:rFonts w:ascii="Arial Nova" w:eastAsia="Calibri" w:hAnsi="Arial Nova" w:cs="Arial"/>
          <w:b/>
          <w:bCs/>
          <w:sz w:val="24"/>
          <w:szCs w:val="24"/>
        </w:rPr>
        <w:t>Major Concern</w:t>
      </w:r>
      <w:r w:rsidRPr="00B26492">
        <w:rPr>
          <w:rFonts w:ascii="Arial Nova" w:eastAsia="Calibri" w:hAnsi="Arial Nova" w:cs="Arial"/>
          <w:b/>
          <w:bCs/>
          <w:sz w:val="24"/>
          <w:szCs w:val="24"/>
        </w:rPr>
        <w:t>s:</w:t>
      </w:r>
    </w:p>
    <w:p w14:paraId="1BF345D2" w14:textId="77777777" w:rsidR="00531EDF" w:rsidRDefault="00716D2B" w:rsidP="00531EDF">
      <w:pPr>
        <w:spacing w:line="360" w:lineRule="auto"/>
        <w:rPr>
          <w:rFonts w:ascii="Arial Nova" w:eastAsia="Calibri" w:hAnsi="Arial Nova" w:cs="Calibri"/>
          <w:i/>
          <w:iCs/>
          <w:color w:val="C00000"/>
          <w:lang w:val="en-GB"/>
        </w:rPr>
      </w:pPr>
      <w:r>
        <w:rPr>
          <w:rFonts w:ascii="Arial Nova" w:hAnsi="Arial Nova"/>
          <w:b/>
          <w:bCs/>
          <w:color w:val="C00000"/>
          <w:lang w:val="en-GB"/>
        </w:rPr>
        <w:t xml:space="preserve">1. </w:t>
      </w:r>
      <w:r w:rsidR="00555089">
        <w:rPr>
          <w:rFonts w:ascii="Arial Nova" w:hAnsi="Arial Nova"/>
          <w:i/>
          <w:iCs/>
          <w:color w:val="C00000"/>
          <w:lang w:val="en-GB"/>
        </w:rPr>
        <w:t>“</w:t>
      </w:r>
      <w:r w:rsidR="00AB5017" w:rsidRPr="00AB5017">
        <w:rPr>
          <w:rFonts w:ascii="Arial Nova" w:hAnsi="Arial Nova"/>
          <w:i/>
          <w:iCs/>
          <w:color w:val="C00000"/>
          <w:lang w:val="en-GB"/>
        </w:rPr>
        <w:t>The reason why the cardiomyocytes shape changed in fibronectin-coated CYTOO chip should be specified.</w:t>
      </w:r>
      <w:r>
        <w:rPr>
          <w:rFonts w:ascii="Arial Nova" w:hAnsi="Arial Nova"/>
          <w:i/>
          <w:iCs/>
          <w:color w:val="C00000"/>
          <w:lang w:val="en-GB"/>
        </w:rPr>
        <w:t>”</w:t>
      </w:r>
      <w:r w:rsidR="00531EDF" w:rsidRPr="00531EDF">
        <w:rPr>
          <w:rFonts w:ascii="Arial Nova" w:eastAsia="Calibri" w:hAnsi="Arial Nova" w:cs="Calibri"/>
          <w:i/>
          <w:iCs/>
          <w:color w:val="C00000"/>
          <w:lang w:val="en-GB"/>
        </w:rPr>
        <w:t xml:space="preserve"> </w:t>
      </w:r>
    </w:p>
    <w:p w14:paraId="5ECA3D96" w14:textId="25354DA7" w:rsidR="00716D2B" w:rsidRDefault="00CD2A1B" w:rsidP="00DB651A">
      <w:pPr>
        <w:spacing w:before="240" w:after="0" w:line="360" w:lineRule="auto"/>
        <w:ind w:left="720"/>
        <w:jc w:val="both"/>
        <w:rPr>
          <w:rFonts w:ascii="Arial Nova" w:eastAsia="Calibri" w:hAnsi="Arial Nova" w:cs="Arial"/>
        </w:rPr>
      </w:pPr>
      <w:r>
        <w:rPr>
          <w:rFonts w:ascii="Arial Nova" w:eastAsia="Calibri" w:hAnsi="Arial Nova" w:cs="Arial"/>
        </w:rPr>
        <w:t xml:space="preserve">We appreciate </w:t>
      </w:r>
      <w:r w:rsidR="00531EDF">
        <w:rPr>
          <w:rFonts w:ascii="Arial Nova" w:eastAsia="Calibri" w:hAnsi="Arial Nova" w:cs="Arial"/>
        </w:rPr>
        <w:t>the reviewer’s point. Therefore, we clarified this point on lines 118 to 12</w:t>
      </w:r>
      <w:r w:rsidR="00DB651A">
        <w:rPr>
          <w:rFonts w:ascii="Arial Nova" w:eastAsia="Calibri" w:hAnsi="Arial Nova" w:cs="Arial"/>
        </w:rPr>
        <w:t>2</w:t>
      </w:r>
      <w:r w:rsidR="00531EDF">
        <w:rPr>
          <w:rFonts w:ascii="Arial Nova" w:eastAsia="Calibri" w:hAnsi="Arial Nova" w:cs="Arial"/>
        </w:rPr>
        <w:t xml:space="preserve"> of </w:t>
      </w:r>
      <w:r w:rsidR="00CA0A48">
        <w:rPr>
          <w:rFonts w:ascii="Arial Nova" w:eastAsia="Calibri" w:hAnsi="Arial Nova" w:cs="Arial"/>
        </w:rPr>
        <w:t xml:space="preserve">the tracked version </w:t>
      </w:r>
      <w:r w:rsidR="00ED0132">
        <w:rPr>
          <w:rFonts w:ascii="Arial Nova" w:eastAsia="Calibri" w:hAnsi="Arial Nova" w:cs="Arial"/>
        </w:rPr>
        <w:t>of the revised manuscript</w:t>
      </w:r>
      <w:r w:rsidR="00531EDF">
        <w:rPr>
          <w:rFonts w:ascii="Arial Nova" w:eastAsia="Calibri" w:hAnsi="Arial Nova" w:cs="Arial"/>
        </w:rPr>
        <w:t>, as follows:</w:t>
      </w:r>
    </w:p>
    <w:p w14:paraId="0FA99B75" w14:textId="77777777" w:rsidR="00531EDF" w:rsidRPr="00531EDF" w:rsidRDefault="00531EDF" w:rsidP="00531EDF">
      <w:pPr>
        <w:spacing w:after="0" w:line="360" w:lineRule="auto"/>
        <w:ind w:left="720"/>
        <w:jc w:val="both"/>
        <w:rPr>
          <w:rFonts w:ascii="Arial Nova" w:eastAsia="Calibri" w:hAnsi="Arial Nova" w:cs="Arial"/>
          <w:i/>
          <w:iCs/>
        </w:rPr>
      </w:pPr>
      <w:r w:rsidRPr="00531EDF">
        <w:rPr>
          <w:rFonts w:ascii="Arial Nova" w:eastAsia="Calibri" w:hAnsi="Arial Nova" w:cs="Arial"/>
          <w:i/>
          <w:iCs/>
        </w:rPr>
        <w:t>“The micropatterns were coated by fibronectin, surrounded by cytophobic surface. Therefore, CMs will attach, spread and capture the defined AR of its fibronectin micropattern by solely growing on the fibronectin substrate, while avoiding the cytophobic area.”</w:t>
      </w:r>
    </w:p>
    <w:p w14:paraId="78BD838F" w14:textId="77777777" w:rsidR="00CD2A1B" w:rsidRPr="00CD2A1B" w:rsidRDefault="00716D2B" w:rsidP="00CD2A1B">
      <w:pPr>
        <w:spacing w:after="240" w:line="360" w:lineRule="auto"/>
        <w:rPr>
          <w:rFonts w:ascii="Arial Nova" w:hAnsi="Arial Nova"/>
          <w:i/>
          <w:iCs/>
          <w:color w:val="C00000"/>
          <w:lang w:val="en-GB"/>
        </w:rPr>
      </w:pPr>
      <w:r>
        <w:rPr>
          <w:rFonts w:ascii="Arial Nova" w:hAnsi="Arial Nova"/>
          <w:i/>
          <w:iCs/>
          <w:color w:val="C00000"/>
          <w:lang w:val="en-GB"/>
        </w:rPr>
        <w:br/>
      </w:r>
      <w:r>
        <w:rPr>
          <w:rFonts w:ascii="Arial Nova" w:hAnsi="Arial Nova"/>
          <w:b/>
          <w:bCs/>
          <w:color w:val="C00000"/>
          <w:lang w:val="en-GB"/>
        </w:rPr>
        <w:t xml:space="preserve">2. </w:t>
      </w:r>
      <w:r>
        <w:rPr>
          <w:rFonts w:ascii="Arial Nova" w:hAnsi="Arial Nova"/>
          <w:i/>
          <w:iCs/>
          <w:color w:val="C00000"/>
          <w:lang w:val="en-GB"/>
        </w:rPr>
        <w:t>“</w:t>
      </w:r>
      <w:r w:rsidR="00AB5017" w:rsidRPr="00AB5017">
        <w:rPr>
          <w:rFonts w:ascii="Arial Nova" w:hAnsi="Arial Nova"/>
          <w:i/>
          <w:iCs/>
          <w:color w:val="C00000"/>
          <w:lang w:val="en-GB"/>
        </w:rPr>
        <w:t xml:space="preserve">The author chose neonatal rat cardiomyocyte as the model to study the shape effect in cardiomyopathies such as HCM and DCM. </w:t>
      </w:r>
      <w:proofErr w:type="gramStart"/>
      <w:r w:rsidR="00AB5017" w:rsidRPr="00AB5017">
        <w:rPr>
          <w:rFonts w:ascii="Arial Nova" w:hAnsi="Arial Nova"/>
          <w:i/>
          <w:iCs/>
          <w:color w:val="C00000"/>
          <w:lang w:val="en-GB"/>
        </w:rPr>
        <w:t>But</w:t>
      </w:r>
      <w:proofErr w:type="gramEnd"/>
      <w:r w:rsidR="00AB5017" w:rsidRPr="00AB5017">
        <w:rPr>
          <w:rFonts w:ascii="Arial Nova" w:hAnsi="Arial Nova"/>
          <w:i/>
          <w:iCs/>
          <w:color w:val="C00000"/>
          <w:lang w:val="en-GB"/>
        </w:rPr>
        <w:t xml:space="preserve"> overload caused cardiomyopathies mainly happen in adult and aged patients. Did the author try the adult cardiomyocytes?</w:t>
      </w:r>
      <w:r>
        <w:rPr>
          <w:rFonts w:ascii="Arial Nova" w:hAnsi="Arial Nova"/>
          <w:i/>
          <w:iCs/>
          <w:color w:val="C00000"/>
          <w:lang w:val="en-GB"/>
        </w:rPr>
        <w:t>”</w:t>
      </w:r>
      <w:r w:rsidR="00CD2A1B" w:rsidRPr="00CD2A1B">
        <w:rPr>
          <w:rFonts w:ascii="Arial Nova" w:eastAsia="Calibri" w:hAnsi="Arial Nova" w:cs="Calibri"/>
          <w:i/>
          <w:iCs/>
          <w:color w:val="C00000"/>
          <w:lang w:val="en-GB"/>
        </w:rPr>
        <w:t xml:space="preserve"> </w:t>
      </w:r>
    </w:p>
    <w:p w14:paraId="196CFDA9" w14:textId="4092C02A" w:rsidR="00673F73" w:rsidRPr="00CD2A1B" w:rsidRDefault="00571B3B" w:rsidP="00392FCC">
      <w:pPr>
        <w:spacing w:after="240" w:line="360" w:lineRule="auto"/>
        <w:ind w:left="720"/>
        <w:rPr>
          <w:rFonts w:ascii="Arial Nova" w:hAnsi="Arial Nova"/>
          <w:lang w:val="en-GB"/>
        </w:rPr>
      </w:pPr>
      <w:r>
        <w:rPr>
          <w:rFonts w:ascii="Arial Nova" w:hAnsi="Arial Nova"/>
        </w:rPr>
        <w:t xml:space="preserve">We appreciate </w:t>
      </w:r>
      <w:r w:rsidR="00CD2A1B" w:rsidRPr="00CD2A1B">
        <w:rPr>
          <w:rFonts w:ascii="Arial Nova" w:hAnsi="Arial Nova"/>
        </w:rPr>
        <w:t>the reviewer’s point</w:t>
      </w:r>
      <w:r w:rsidR="00D47F38">
        <w:rPr>
          <w:rFonts w:ascii="Arial Nova" w:hAnsi="Arial Nova"/>
        </w:rPr>
        <w:t xml:space="preserve"> and agree that cardiomyopathies happen in adult heart. However, </w:t>
      </w:r>
      <w:r w:rsidR="00F41D6D">
        <w:rPr>
          <w:rFonts w:ascii="Arial Nova" w:hAnsi="Arial Nova"/>
        </w:rPr>
        <w:t>as discussed on lines 389 and 390</w:t>
      </w:r>
      <w:r w:rsidR="00331EDC">
        <w:rPr>
          <w:rFonts w:ascii="Arial Nova" w:hAnsi="Arial Nova"/>
        </w:rPr>
        <w:t xml:space="preserve"> of the discussion of the revised manuscript, </w:t>
      </w:r>
      <w:r w:rsidR="00331EDC" w:rsidRPr="00331EDC">
        <w:rPr>
          <w:rFonts w:ascii="Arial Nova" w:hAnsi="Arial Nova"/>
        </w:rPr>
        <w:t>it is exceptionally challenging to culture enough number of vital adult CMs for 72 hours in defined shapes.</w:t>
      </w:r>
      <w:r w:rsidR="00331EDC">
        <w:rPr>
          <w:rFonts w:ascii="Arial Nova" w:hAnsi="Arial Nova"/>
        </w:rPr>
        <w:t xml:space="preserve"> Moreover, as discussed on lines 14</w:t>
      </w:r>
      <w:r w:rsidR="00392FCC">
        <w:rPr>
          <w:rFonts w:ascii="Arial Nova" w:hAnsi="Arial Nova"/>
        </w:rPr>
        <w:t>4</w:t>
      </w:r>
      <w:r w:rsidR="00331EDC">
        <w:rPr>
          <w:rFonts w:ascii="Arial Nova" w:hAnsi="Arial Nova"/>
        </w:rPr>
        <w:t xml:space="preserve"> to 14</w:t>
      </w:r>
      <w:r w:rsidR="00392FCC">
        <w:rPr>
          <w:rFonts w:ascii="Arial Nova" w:hAnsi="Arial Nova"/>
        </w:rPr>
        <w:t>6</w:t>
      </w:r>
      <w:r w:rsidR="00331EDC">
        <w:rPr>
          <w:rFonts w:ascii="Arial Nova" w:hAnsi="Arial Nova"/>
        </w:rPr>
        <w:t xml:space="preserve"> of the introduction of the revised manuscript, the proposed approach was inspired by Kuo et al.</w:t>
      </w:r>
      <w:r w:rsidR="00331EDC">
        <w:rPr>
          <w:rFonts w:ascii="Arial Nova" w:hAnsi="Arial Nova"/>
        </w:rPr>
        <w:fldChar w:fldCharType="begin"/>
      </w:r>
      <w:r w:rsidR="00331EDC">
        <w:rPr>
          <w:rFonts w:ascii="Arial Nova" w:hAnsi="Arial Nova"/>
        </w:rPr>
        <w:instrText xml:space="preserve"> ADDIN EN.CITE &lt;EndNote&gt;&lt;Cite&gt;&lt;Author&gt;Kuo&lt;/Author&gt;&lt;Year&gt;2012&lt;/Year&gt;&lt;RecNum&gt;3&lt;/RecNum&gt;&lt;DisplayText&gt;&lt;style face="superscript"&gt;1&lt;/style&gt;&lt;/DisplayText&gt;&lt;record&gt;&lt;rec-number&gt;3&lt;/rec-number&gt;&lt;foreign-keys&gt;&lt;key app="EN" db-id="espt2sped5ee52edawwpfwx9wfp2waw9vxa2" timestamp="1586104720"&gt;3&lt;/key&gt;&lt;/foreign-keys&gt;&lt;ref-type name="Journal Article"&gt;17&lt;/ref-type&gt;&lt;contributors&gt;&lt;authors&gt;&lt;author&gt;Kuo, P. L.&lt;/author&gt;&lt;author&gt;Lee, H.&lt;/author&gt;&lt;author&gt;Bray, M. A.&lt;/author&gt;&lt;author&gt;Geisse, N. A.&lt;/author&gt;&lt;author&gt;Huang, Y. T.&lt;/author&gt;&lt;author&gt;Adams, W. J.&lt;/author&gt;&lt;author&gt;Sheehy, S. P.&lt;/author&gt;&lt;author&gt;Parker, K. K.&lt;/author&gt;&lt;/authors&gt;&lt;/contributors&gt;&lt;auth-address&gt;Disease Biophysics Group, Wyss Institute for Biologically-Inspired Engineering, and the Harvard Stem Cell Institute, School of Engineering and Applied Sciences, Harvard University, Cambridge, MA 02138, USA.&lt;/auth-address&gt;&lt;titles&gt;&lt;title&gt;Myocyte shape regulates lateral registry of sarcomeres and contractility&lt;/title&gt;&lt;secondary-title&gt;Am J Pathol&lt;/secondary-title&gt;&lt;/titles&gt;&lt;periodical&gt;&lt;full-title&gt;Am J Pathol&lt;/full-title&gt;&lt;/periodical&gt;&lt;pages&gt;2030-7&lt;/pages&gt;&lt;volume&gt;181&lt;/volume&gt;&lt;number&gt;6&lt;/number&gt;&lt;keywords&gt;&lt;keyword&gt;Animals&lt;/keyword&gt;&lt;keyword&gt;Calcium/metabolism&lt;/keyword&gt;&lt;keyword&gt;*Cell Shape&lt;/keyword&gt;&lt;keyword&gt;DNA/metabolism&lt;/keyword&gt;&lt;keyword&gt;Diastole/physiology&lt;/keyword&gt;&lt;keyword&gt;*Image Processing, Computer-Assisted&lt;/keyword&gt;&lt;keyword&gt;Myocardial Contraction/*physiology&lt;/keyword&gt;&lt;keyword&gt;Myocytes, Cardiac/*cytology&lt;/keyword&gt;&lt;keyword&gt;Rats&lt;/keyword&gt;&lt;keyword&gt;Rats, Sprague-Dawley&lt;/keyword&gt;&lt;keyword&gt;Sarcomeres/*physiology&lt;/keyword&gt;&lt;keyword&gt;Systole/physiology&lt;/keyword&gt;&lt;/keywords&gt;&lt;dates&gt;&lt;year&gt;2012&lt;/year&gt;&lt;pub-dates&gt;&lt;date&gt;Dec&lt;/date&gt;&lt;/pub-dates&gt;&lt;/dates&gt;&lt;isbn&gt;1525-2191 (Electronic)&amp;#xD;0002-9440 (Linking)&lt;/isbn&gt;&lt;accession-num&gt;23159216&lt;/accession-num&gt;&lt;urls&gt;&lt;related-urls&gt;&lt;url&gt;https://www.ncbi.nlm.nih.gov/pubmed/23159216&lt;/url&gt;&lt;/related-urls&gt;&lt;/urls&gt;&lt;custom2&gt;PMC3509763&lt;/custom2&gt;&lt;electronic-resource-num&gt;10.1016/j.ajpath.2012.08.045&lt;/electronic-resource-num&gt;&lt;/record&gt;&lt;/Cite&gt;&lt;/EndNote&gt;</w:instrText>
      </w:r>
      <w:r w:rsidR="00331EDC">
        <w:rPr>
          <w:rFonts w:ascii="Arial Nova" w:hAnsi="Arial Nova"/>
        </w:rPr>
        <w:fldChar w:fldCharType="separate"/>
      </w:r>
      <w:proofErr w:type="gramStart"/>
      <w:r w:rsidR="00331EDC" w:rsidRPr="00331EDC">
        <w:rPr>
          <w:rFonts w:ascii="Arial Nova" w:hAnsi="Arial Nova"/>
          <w:noProof/>
          <w:vertAlign w:val="superscript"/>
        </w:rPr>
        <w:t>1</w:t>
      </w:r>
      <w:r w:rsidR="00331EDC">
        <w:rPr>
          <w:rFonts w:ascii="Arial Nova" w:hAnsi="Arial Nova"/>
        </w:rPr>
        <w:fldChar w:fldCharType="end"/>
      </w:r>
      <w:r w:rsidR="00225B2F">
        <w:rPr>
          <w:rFonts w:ascii="Arial Nova" w:hAnsi="Arial Nova"/>
        </w:rPr>
        <w:t>, who</w:t>
      </w:r>
      <w:r w:rsidR="00331EDC" w:rsidRPr="00331EDC">
        <w:rPr>
          <w:rFonts w:ascii="Arial Nova" w:hAnsi="Arial Nova"/>
        </w:rPr>
        <w:t xml:space="preserve"> used a similar approach and reported that they observed changes in physiological parameters due to changes in cell shape</w:t>
      </w:r>
      <w:proofErr w:type="gramEnd"/>
      <w:r w:rsidR="00331EDC" w:rsidRPr="00331EDC">
        <w:rPr>
          <w:rFonts w:ascii="Arial Nova" w:hAnsi="Arial Nova"/>
        </w:rPr>
        <w:t>.</w:t>
      </w:r>
    </w:p>
    <w:p w14:paraId="054C07DA" w14:textId="77777777" w:rsidR="00B00595" w:rsidRDefault="00AB5017" w:rsidP="00B00595">
      <w:pPr>
        <w:spacing w:line="360" w:lineRule="auto"/>
        <w:rPr>
          <w:rFonts w:ascii="Arial Nova" w:hAnsi="Arial Nova"/>
        </w:rPr>
      </w:pPr>
      <w:r w:rsidRPr="00AB5017">
        <w:rPr>
          <w:rFonts w:ascii="Arial Nova" w:hAnsi="Arial Nova"/>
          <w:i/>
          <w:iCs/>
          <w:color w:val="C00000"/>
          <w:lang w:val="en-GB"/>
        </w:rPr>
        <w:lastRenderedPageBreak/>
        <w:br/>
      </w:r>
      <w:r w:rsidRPr="00673F73">
        <w:rPr>
          <w:rFonts w:ascii="Arial Nova" w:hAnsi="Arial Nova"/>
          <w:b/>
          <w:bCs/>
          <w:color w:val="C00000"/>
          <w:lang w:val="en-GB"/>
        </w:rPr>
        <w:t>3.</w:t>
      </w:r>
      <w:r w:rsidRPr="00AB5017">
        <w:rPr>
          <w:rFonts w:ascii="Arial Nova" w:hAnsi="Arial Nova"/>
          <w:i/>
          <w:iCs/>
          <w:color w:val="C00000"/>
          <w:lang w:val="en-GB"/>
        </w:rPr>
        <w:t xml:space="preserve"> </w:t>
      </w:r>
      <w:r w:rsidR="00673F73">
        <w:rPr>
          <w:rFonts w:ascii="Arial Nova" w:hAnsi="Arial Nova"/>
          <w:i/>
          <w:iCs/>
          <w:color w:val="C00000"/>
          <w:lang w:val="en-GB"/>
        </w:rPr>
        <w:t>“</w:t>
      </w:r>
      <w:r w:rsidRPr="00AB5017">
        <w:rPr>
          <w:rFonts w:ascii="Arial Nova" w:hAnsi="Arial Nova"/>
          <w:i/>
          <w:iCs/>
          <w:color w:val="C00000"/>
          <w:lang w:val="en-GB"/>
        </w:rPr>
        <w:t>What is the size of the neonatal rat cardiomyocyte? How many cells could be plated in each well in the CYTOO chip?</w:t>
      </w:r>
      <w:r w:rsidR="00673F73">
        <w:rPr>
          <w:rFonts w:ascii="Arial Nova" w:hAnsi="Arial Nova"/>
          <w:i/>
          <w:iCs/>
          <w:color w:val="C00000"/>
          <w:lang w:val="en-GB"/>
        </w:rPr>
        <w:t>”</w:t>
      </w:r>
      <w:r w:rsidR="00B00595" w:rsidRPr="00B00595">
        <w:rPr>
          <w:rFonts w:ascii="Arial Nova" w:hAnsi="Arial Nova"/>
        </w:rPr>
        <w:t xml:space="preserve"> </w:t>
      </w:r>
    </w:p>
    <w:p w14:paraId="50D5E64C" w14:textId="77777777" w:rsidR="00B00595" w:rsidRPr="003D258B" w:rsidRDefault="003D258B" w:rsidP="003D258B">
      <w:pPr>
        <w:spacing w:after="240" w:line="360" w:lineRule="auto"/>
        <w:ind w:left="720"/>
        <w:rPr>
          <w:rFonts w:ascii="Arial Nova" w:hAnsi="Arial Nova"/>
        </w:rPr>
      </w:pPr>
      <w:r>
        <w:rPr>
          <w:rFonts w:ascii="Arial Nova" w:hAnsi="Arial Nova"/>
        </w:rPr>
        <w:t>Kuo et al.</w:t>
      </w:r>
      <w:r>
        <w:rPr>
          <w:rFonts w:ascii="Arial Nova" w:hAnsi="Arial Nova"/>
        </w:rPr>
        <w:fldChar w:fldCharType="begin"/>
      </w:r>
      <w:r>
        <w:rPr>
          <w:rFonts w:ascii="Arial Nova" w:hAnsi="Arial Nova"/>
        </w:rPr>
        <w:instrText xml:space="preserve"> ADDIN EN.CITE &lt;EndNote&gt;&lt;Cite&gt;&lt;Author&gt;Kuo&lt;/Author&gt;&lt;Year&gt;2012&lt;/Year&gt;&lt;RecNum&gt;3&lt;/RecNum&gt;&lt;DisplayText&gt;&lt;style face="superscript"&gt;1&lt;/style&gt;&lt;/DisplayText&gt;&lt;record&gt;&lt;rec-number&gt;3&lt;/rec-number&gt;&lt;foreign-keys&gt;&lt;key app="EN" db-id="espt2sped5ee52edawwpfwx9wfp2waw9vxa2" timestamp="1586104720"&gt;3&lt;/key&gt;&lt;/foreign-keys&gt;&lt;ref-type name="Journal Article"&gt;17&lt;/ref-type&gt;&lt;contributors&gt;&lt;authors&gt;&lt;author&gt;Kuo, P. L.&lt;/author&gt;&lt;author&gt;Lee, H.&lt;/author&gt;&lt;author&gt;Bray, M. A.&lt;/author&gt;&lt;author&gt;Geisse, N. A.&lt;/author&gt;&lt;author&gt;Huang, Y. T.&lt;/author&gt;&lt;author&gt;Adams, W. J.&lt;/author&gt;&lt;author&gt;Sheehy, S. P.&lt;/author&gt;&lt;author&gt;Parker, K. K.&lt;/author&gt;&lt;/authors&gt;&lt;/contributors&gt;&lt;auth-address&gt;Disease Biophysics Group, Wyss Institute for Biologically-Inspired Engineering, and the Harvard Stem Cell Institute, School of Engineering and Applied Sciences, Harvard University, Cambridge, MA 02138, USA.&lt;/auth-address&gt;&lt;titles&gt;&lt;title&gt;Myocyte shape regulates lateral registry of sarcomeres and contractility&lt;/title&gt;&lt;secondary-title&gt;Am J Pathol&lt;/secondary-title&gt;&lt;/titles&gt;&lt;periodical&gt;&lt;full-title&gt;Am J Pathol&lt;/full-title&gt;&lt;/periodical&gt;&lt;pages&gt;2030-7&lt;/pages&gt;&lt;volume&gt;181&lt;/volume&gt;&lt;number&gt;6&lt;/number&gt;&lt;keywords&gt;&lt;keyword&gt;Animals&lt;/keyword&gt;&lt;keyword&gt;Calcium/metabolism&lt;/keyword&gt;&lt;keyword&gt;*Cell Shape&lt;/keyword&gt;&lt;keyword&gt;DNA/metabolism&lt;/keyword&gt;&lt;keyword&gt;Diastole/physiology&lt;/keyword&gt;&lt;keyword&gt;*Image Processing, Computer-Assisted&lt;/keyword&gt;&lt;keyword&gt;Myocardial Contraction/*physiology&lt;/keyword&gt;&lt;keyword&gt;Myocytes, Cardiac/*cytology&lt;/keyword&gt;&lt;keyword&gt;Rats&lt;/keyword&gt;&lt;keyword&gt;Rats, Sprague-Dawley&lt;/keyword&gt;&lt;keyword&gt;Sarcomeres/*physiology&lt;/keyword&gt;&lt;keyword&gt;Systole/physiology&lt;/keyword&gt;&lt;/keywords&gt;&lt;dates&gt;&lt;year&gt;2012&lt;/year&gt;&lt;pub-dates&gt;&lt;date&gt;Dec&lt;/date&gt;&lt;/pub-dates&gt;&lt;/dates&gt;&lt;isbn&gt;1525-2191 (Electronic)&amp;#xD;0002-9440 (Linking)&lt;/isbn&gt;&lt;accession-num&gt;23159216&lt;/accession-num&gt;&lt;urls&gt;&lt;related-urls&gt;&lt;url&gt;https://www.ncbi.nlm.nih.gov/pubmed/23159216&lt;/url&gt;&lt;/related-urls&gt;&lt;/urls&gt;&lt;custom2&gt;PMC3509763&lt;/custom2&gt;&lt;electronic-resource-num&gt;10.1016/j.ajpath.2012.08.045&lt;/electronic-resource-num&gt;&lt;/record&gt;&lt;/Cite&gt;&lt;/EndNote&gt;</w:instrText>
      </w:r>
      <w:r>
        <w:rPr>
          <w:rFonts w:ascii="Arial Nova" w:hAnsi="Arial Nova"/>
        </w:rPr>
        <w:fldChar w:fldCharType="separate"/>
      </w:r>
      <w:r w:rsidRPr="003D258B">
        <w:rPr>
          <w:rFonts w:ascii="Arial Nova" w:hAnsi="Arial Nova"/>
          <w:noProof/>
          <w:vertAlign w:val="superscript"/>
        </w:rPr>
        <w:t>1</w:t>
      </w:r>
      <w:r>
        <w:rPr>
          <w:rFonts w:ascii="Arial Nova" w:hAnsi="Arial Nova"/>
        </w:rPr>
        <w:fldChar w:fldCharType="end"/>
      </w:r>
      <w:r>
        <w:rPr>
          <w:rFonts w:ascii="Arial Nova" w:hAnsi="Arial Nova"/>
        </w:rPr>
        <w:t xml:space="preserve"> found that the surface area of cultured neonatal rat CMs could reach to 2500 µm</w:t>
      </w:r>
      <w:r w:rsidRPr="003D258B">
        <w:rPr>
          <w:rFonts w:ascii="Arial Nova" w:hAnsi="Arial Nova"/>
          <w:vertAlign w:val="superscript"/>
        </w:rPr>
        <w:t>2</w:t>
      </w:r>
      <w:r>
        <w:rPr>
          <w:rFonts w:ascii="Arial Nova" w:hAnsi="Arial Nova"/>
        </w:rPr>
        <w:t>. The micropatterns used in this study had 2200 µm</w:t>
      </w:r>
      <w:r w:rsidRPr="003D258B">
        <w:rPr>
          <w:rFonts w:ascii="Arial Nova" w:hAnsi="Arial Nova"/>
          <w:vertAlign w:val="superscript"/>
        </w:rPr>
        <w:t>2</w:t>
      </w:r>
      <w:r>
        <w:rPr>
          <w:rFonts w:ascii="Arial Nova" w:hAnsi="Arial Nova"/>
        </w:rPr>
        <w:t>. However, this is the size of 72-hour cultured neonatal rat CM, not at the time of plating. The size of the just-plated neonatal rat CM is much less than 2200 µm</w:t>
      </w:r>
      <w:r w:rsidRPr="003D258B">
        <w:rPr>
          <w:rFonts w:ascii="Arial Nova" w:hAnsi="Arial Nova"/>
          <w:vertAlign w:val="superscript"/>
        </w:rPr>
        <w:t>2</w:t>
      </w:r>
      <w:r>
        <w:rPr>
          <w:rFonts w:ascii="Arial Nova" w:hAnsi="Arial Nova"/>
        </w:rPr>
        <w:t>.</w:t>
      </w:r>
    </w:p>
    <w:p w14:paraId="38F0E2FA" w14:textId="77777777" w:rsidR="00B00595" w:rsidRDefault="003D258B" w:rsidP="003801CE">
      <w:pPr>
        <w:spacing w:after="240" w:line="360" w:lineRule="auto"/>
        <w:ind w:left="720"/>
        <w:rPr>
          <w:rFonts w:ascii="Arial Nova" w:hAnsi="Arial Nova"/>
        </w:rPr>
      </w:pPr>
      <w:r>
        <w:rPr>
          <w:rFonts w:ascii="Arial Nova" w:hAnsi="Arial Nova"/>
        </w:rPr>
        <w:t>Regarding the second part of the reviewer’s question, w</w:t>
      </w:r>
      <w:r w:rsidR="00B00595">
        <w:rPr>
          <w:rFonts w:ascii="Arial Nova" w:hAnsi="Arial Nova"/>
        </w:rPr>
        <w:t>e refer the reviewer to the line 12</w:t>
      </w:r>
      <w:r w:rsidR="003801CE">
        <w:rPr>
          <w:rFonts w:ascii="Arial Nova" w:hAnsi="Arial Nova"/>
        </w:rPr>
        <w:t>2</w:t>
      </w:r>
      <w:r w:rsidR="00B00595">
        <w:rPr>
          <w:rFonts w:ascii="Arial Nova" w:hAnsi="Arial Nova"/>
        </w:rPr>
        <w:t xml:space="preserve"> of the introduction of the revised manuscript in which we discussed </w:t>
      </w:r>
      <w:proofErr w:type="gramStart"/>
      <w:r w:rsidR="00B00595">
        <w:rPr>
          <w:rFonts w:ascii="Arial Nova" w:hAnsi="Arial Nova"/>
        </w:rPr>
        <w:t xml:space="preserve">that </w:t>
      </w:r>
      <w:r w:rsidR="00B00595" w:rsidRPr="00B00595">
        <w:rPr>
          <w:rFonts w:ascii="Arial Nova" w:hAnsi="Arial Nova"/>
        </w:rPr>
        <w:t>”</w:t>
      </w:r>
      <w:proofErr w:type="gramEnd"/>
      <w:r w:rsidR="00B00595" w:rsidRPr="00B00595">
        <w:rPr>
          <w:rFonts w:ascii="Arial Nova" w:hAnsi="Arial Nova"/>
          <w:i/>
          <w:iCs/>
        </w:rPr>
        <w:t xml:space="preserve">the micropatterns are </w:t>
      </w:r>
      <w:r w:rsidR="00B00595" w:rsidRPr="003D258B">
        <w:rPr>
          <w:rFonts w:ascii="Arial Nova" w:hAnsi="Arial Nova"/>
          <w:b/>
          <w:bCs/>
          <w:i/>
          <w:iCs/>
        </w:rPr>
        <w:t>not</w:t>
      </w:r>
      <w:r w:rsidR="00B00595" w:rsidRPr="00B00595">
        <w:rPr>
          <w:rFonts w:ascii="Arial Nova" w:hAnsi="Arial Nova"/>
          <w:i/>
          <w:iCs/>
        </w:rPr>
        <w:t xml:space="preserve"> in a well-shaped format. Instead, the fibronectin level is exactly at the same height of the surrounding cytophobic area</w:t>
      </w:r>
      <w:r w:rsidR="00B00595">
        <w:rPr>
          <w:rFonts w:ascii="Arial Nova" w:hAnsi="Arial Nova"/>
        </w:rPr>
        <w:t>”</w:t>
      </w:r>
      <w:r w:rsidR="00B00595" w:rsidRPr="00B00595">
        <w:rPr>
          <w:rFonts w:ascii="Arial Nova" w:hAnsi="Arial Nova"/>
        </w:rPr>
        <w:t>.</w:t>
      </w:r>
    </w:p>
    <w:p w14:paraId="0C4063D8" w14:textId="44828AA9" w:rsidR="00673F73" w:rsidRDefault="00B00595" w:rsidP="00090F52">
      <w:pPr>
        <w:spacing w:after="240" w:line="360" w:lineRule="auto"/>
        <w:ind w:left="720"/>
        <w:rPr>
          <w:rFonts w:ascii="Arial Nova" w:hAnsi="Arial Nova"/>
          <w:i/>
          <w:iCs/>
        </w:rPr>
      </w:pPr>
      <w:r>
        <w:rPr>
          <w:rFonts w:ascii="Arial Nova" w:hAnsi="Arial Nova"/>
        </w:rPr>
        <w:t>Regarding the number of cells could be plated on each micropattern (not well), we refer the reviewer to the lines 3</w:t>
      </w:r>
      <w:r w:rsidR="00AB59A7">
        <w:rPr>
          <w:rFonts w:ascii="Arial Nova" w:hAnsi="Arial Nova"/>
        </w:rPr>
        <w:t>66 to 367</w:t>
      </w:r>
      <w:bookmarkStart w:id="0" w:name="_GoBack"/>
      <w:bookmarkEnd w:id="0"/>
      <w:r w:rsidR="00615FF0">
        <w:rPr>
          <w:rFonts w:ascii="Arial Nova" w:hAnsi="Arial Nova"/>
        </w:rPr>
        <w:t xml:space="preserve"> of the tracked version</w:t>
      </w:r>
      <w:r>
        <w:rPr>
          <w:rFonts w:ascii="Arial Nova" w:hAnsi="Arial Nova"/>
        </w:rPr>
        <w:t xml:space="preserve"> of the revised manuscript in which we discussed that “</w:t>
      </w:r>
      <w:r w:rsidRPr="00B00595">
        <w:rPr>
          <w:rFonts w:ascii="Arial Nova" w:hAnsi="Arial Nova"/>
          <w:i/>
          <w:iCs/>
        </w:rPr>
        <w:t>the micropatterns were only selected if they contained a mononucleated single cell and only when the cell fully covered its fibronectin micropattern</w:t>
      </w:r>
      <w:r>
        <w:rPr>
          <w:rFonts w:ascii="Arial Nova" w:hAnsi="Arial Nova"/>
          <w:i/>
          <w:iCs/>
        </w:rPr>
        <w:t>”</w:t>
      </w:r>
      <w:r w:rsidRPr="00B00595">
        <w:rPr>
          <w:rFonts w:ascii="Arial Nova" w:hAnsi="Arial Nova"/>
          <w:i/>
          <w:iCs/>
        </w:rPr>
        <w:t>.</w:t>
      </w:r>
    </w:p>
    <w:p w14:paraId="1D4312D6" w14:textId="77777777" w:rsidR="001F220F" w:rsidRPr="001F220F" w:rsidRDefault="00AB5017" w:rsidP="001F220F">
      <w:pPr>
        <w:spacing w:after="240" w:line="360" w:lineRule="auto"/>
        <w:rPr>
          <w:rFonts w:ascii="Arial Nova" w:hAnsi="Arial Nova"/>
          <w:i/>
          <w:iCs/>
          <w:color w:val="C00000"/>
          <w:lang w:val="en-GB"/>
        </w:rPr>
      </w:pPr>
      <w:r w:rsidRPr="00AB5017">
        <w:rPr>
          <w:rFonts w:ascii="Arial Nova" w:hAnsi="Arial Nova"/>
          <w:i/>
          <w:iCs/>
          <w:color w:val="C00000"/>
          <w:lang w:val="en-GB"/>
        </w:rPr>
        <w:br/>
      </w:r>
      <w:r w:rsidRPr="00673F73">
        <w:rPr>
          <w:rFonts w:ascii="Arial Nova" w:hAnsi="Arial Nova"/>
          <w:b/>
          <w:bCs/>
          <w:color w:val="C00000"/>
          <w:lang w:val="en-GB"/>
        </w:rPr>
        <w:t>4.</w:t>
      </w:r>
      <w:r w:rsidRPr="00AB5017">
        <w:rPr>
          <w:rFonts w:ascii="Arial Nova" w:hAnsi="Arial Nova"/>
          <w:i/>
          <w:iCs/>
          <w:color w:val="C00000"/>
          <w:lang w:val="en-GB"/>
        </w:rPr>
        <w:t xml:space="preserve"> </w:t>
      </w:r>
      <w:r w:rsidR="00673F73">
        <w:rPr>
          <w:rFonts w:ascii="Arial Nova" w:hAnsi="Arial Nova"/>
          <w:i/>
          <w:iCs/>
          <w:color w:val="C00000"/>
          <w:lang w:val="en-GB"/>
        </w:rPr>
        <w:t>“</w:t>
      </w:r>
      <w:r w:rsidRPr="00AB5017">
        <w:rPr>
          <w:rFonts w:ascii="Arial Nova" w:hAnsi="Arial Nova"/>
          <w:i/>
          <w:iCs/>
          <w:color w:val="C00000"/>
          <w:lang w:val="en-GB"/>
        </w:rPr>
        <w:t>For primary cells cultured in vitro, why does the author choose 72h, but not 24 or 48 hours? Does the changed transcription level come from both the shape and cell status? Did the author or others compare the gene expression level and the cell function in fresh cardiomyocyte and 72h cultured cardiomyocytes in such a system?</w:t>
      </w:r>
      <w:r w:rsidR="00673F73">
        <w:rPr>
          <w:rFonts w:ascii="Arial Nova" w:hAnsi="Arial Nova"/>
          <w:i/>
          <w:iCs/>
          <w:color w:val="C00000"/>
          <w:lang w:val="en-GB"/>
        </w:rPr>
        <w:t>”</w:t>
      </w:r>
      <w:r w:rsidR="001F220F" w:rsidRPr="001F220F">
        <w:rPr>
          <w:rFonts w:ascii="Arial Nova" w:hAnsi="Arial Nova"/>
          <w:i/>
          <w:iCs/>
          <w:color w:val="C00000"/>
          <w:lang w:val="en-GB"/>
        </w:rPr>
        <w:t xml:space="preserve"> </w:t>
      </w:r>
    </w:p>
    <w:p w14:paraId="31366C84" w14:textId="77777777" w:rsidR="00673F73" w:rsidRDefault="001F220F" w:rsidP="00DC71FD">
      <w:pPr>
        <w:spacing w:after="240" w:line="360" w:lineRule="auto"/>
        <w:ind w:left="720"/>
        <w:rPr>
          <w:rFonts w:ascii="Arial Nova" w:hAnsi="Arial Nova"/>
          <w:lang w:val="en-GB"/>
        </w:rPr>
      </w:pPr>
      <w:r>
        <w:rPr>
          <w:rFonts w:ascii="Arial Nova" w:hAnsi="Arial Nova"/>
          <w:lang w:val="en-GB"/>
        </w:rPr>
        <w:t>We appreciate the</w:t>
      </w:r>
      <w:r w:rsidRPr="001F220F">
        <w:rPr>
          <w:rFonts w:ascii="Arial Nova" w:hAnsi="Arial Nova"/>
          <w:lang w:val="en-GB"/>
        </w:rPr>
        <w:t xml:space="preserve"> reviewer’s</w:t>
      </w:r>
      <w:r>
        <w:rPr>
          <w:rFonts w:ascii="Arial Nova" w:hAnsi="Arial Nova"/>
          <w:lang w:val="en-GB"/>
        </w:rPr>
        <w:t xml:space="preserve"> concern.</w:t>
      </w:r>
      <w:r w:rsidR="00DC71FD">
        <w:rPr>
          <w:rFonts w:ascii="Arial Nova" w:hAnsi="Arial Nova"/>
          <w:lang w:val="en-GB"/>
        </w:rPr>
        <w:t xml:space="preserve"> T</w:t>
      </w:r>
      <w:r w:rsidR="00DC71FD" w:rsidRPr="00DC71FD">
        <w:rPr>
          <w:rFonts w:ascii="Arial Nova" w:hAnsi="Arial Nova"/>
          <w:lang w:val="en-GB"/>
        </w:rPr>
        <w:t>he proposed appr</w:t>
      </w:r>
      <w:r w:rsidR="00DC71FD">
        <w:rPr>
          <w:rFonts w:ascii="Arial Nova" w:hAnsi="Arial Nova"/>
          <w:lang w:val="en-GB"/>
        </w:rPr>
        <w:t>oach was inspired by Kuo et al.</w:t>
      </w:r>
      <w:r w:rsidR="00DC71FD">
        <w:rPr>
          <w:rFonts w:ascii="Arial Nova" w:hAnsi="Arial Nova"/>
          <w:lang w:val="en-GB"/>
        </w:rPr>
        <w:fldChar w:fldCharType="begin"/>
      </w:r>
      <w:r w:rsidR="00DC71FD">
        <w:rPr>
          <w:rFonts w:ascii="Arial Nova" w:hAnsi="Arial Nova"/>
          <w:lang w:val="en-GB"/>
        </w:rPr>
        <w:instrText xml:space="preserve"> ADDIN EN.CITE &lt;EndNote&gt;&lt;Cite&gt;&lt;Author&gt;Kuo&lt;/Author&gt;&lt;Year&gt;2012&lt;/Year&gt;&lt;RecNum&gt;3&lt;/RecNum&gt;&lt;DisplayText&gt;&lt;style face="superscript"&gt;1&lt;/style&gt;&lt;/DisplayText&gt;&lt;record&gt;&lt;rec-number&gt;3&lt;/rec-number&gt;&lt;foreign-keys&gt;&lt;key app="EN" db-id="espt2sped5ee52edawwpfwx9wfp2waw9vxa2" timestamp="1586104720"&gt;3&lt;/key&gt;&lt;/foreign-keys&gt;&lt;ref-type name="Journal Article"&gt;17&lt;/ref-type&gt;&lt;contributors&gt;&lt;authors&gt;&lt;author&gt;Kuo, P. L.&lt;/author&gt;&lt;author&gt;Lee, H.&lt;/author&gt;&lt;author&gt;Bray, M. A.&lt;/author&gt;&lt;author&gt;Geisse, N. A.&lt;/author&gt;&lt;author&gt;Huang, Y. T.&lt;/author&gt;&lt;author&gt;Adams, W. J.&lt;/author&gt;&lt;author&gt;Sheehy, S. P.&lt;/author&gt;&lt;author&gt;Parker, K. K.&lt;/author&gt;&lt;/authors&gt;&lt;/contributors&gt;&lt;auth-address&gt;Disease Biophysics Group, Wyss Institute for Biologically-Inspired Engineering, and the Harvard Stem Cell Institute, School of Engineering and Applied Sciences, Harvard University, Cambridge, MA 02138, USA.&lt;/auth-address&gt;&lt;titles&gt;&lt;title&gt;Myocyte shape regulates lateral registry of sarcomeres and contractility&lt;/title&gt;&lt;secondary-title&gt;Am J Pathol&lt;/secondary-title&gt;&lt;/titles&gt;&lt;periodical&gt;&lt;full-title&gt;Am J Pathol&lt;/full-title&gt;&lt;/periodical&gt;&lt;pages&gt;2030-7&lt;/pages&gt;&lt;volume&gt;181&lt;/volume&gt;&lt;number&gt;6&lt;/number&gt;&lt;keywords&gt;&lt;keyword&gt;Animals&lt;/keyword&gt;&lt;keyword&gt;Calcium/metabolism&lt;/keyword&gt;&lt;keyword&gt;*Cell Shape&lt;/keyword&gt;&lt;keyword&gt;DNA/metabolism&lt;/keyword&gt;&lt;keyword&gt;Diastole/physiology&lt;/keyword&gt;&lt;keyword&gt;*Image Processing, Computer-Assisted&lt;/keyword&gt;&lt;keyword&gt;Myocardial Contraction/*physiology&lt;/keyword&gt;&lt;keyword&gt;Myocytes, Cardiac/*cytology&lt;/keyword&gt;&lt;keyword&gt;Rats&lt;/keyword&gt;&lt;keyword&gt;Rats, Sprague-Dawley&lt;/keyword&gt;&lt;keyword&gt;Sarcomeres/*physiology&lt;/keyword&gt;&lt;keyword&gt;Systole/physiology&lt;/keyword&gt;&lt;/keywords&gt;&lt;dates&gt;&lt;year&gt;2012&lt;/year&gt;&lt;pub-dates&gt;&lt;date&gt;Dec&lt;/date&gt;&lt;/pub-dates&gt;&lt;/dates&gt;&lt;isbn&gt;1525-2191 (Electronic)&amp;#xD;0002-9440 (Linking)&lt;/isbn&gt;&lt;accession-num&gt;23159216&lt;/accession-num&gt;&lt;urls&gt;&lt;related-urls&gt;&lt;url&gt;https://www.ncbi.nlm.nih.gov/pubmed/23159216&lt;/url&gt;&lt;/related-urls&gt;&lt;/urls&gt;&lt;custom2&gt;PMC3509763&lt;/custom2&gt;&lt;electronic-resource-num&gt;10.1016/j.ajpath.2012.08.045&lt;/electronic-resource-num&gt;&lt;/record&gt;&lt;/Cite&gt;&lt;/EndNote&gt;</w:instrText>
      </w:r>
      <w:r w:rsidR="00DC71FD">
        <w:rPr>
          <w:rFonts w:ascii="Arial Nova" w:hAnsi="Arial Nova"/>
          <w:lang w:val="en-GB"/>
        </w:rPr>
        <w:fldChar w:fldCharType="separate"/>
      </w:r>
      <w:proofErr w:type="gramStart"/>
      <w:r w:rsidR="00DC71FD" w:rsidRPr="00DC71FD">
        <w:rPr>
          <w:rFonts w:ascii="Arial Nova" w:hAnsi="Arial Nova"/>
          <w:noProof/>
          <w:vertAlign w:val="superscript"/>
          <w:lang w:val="en-GB"/>
        </w:rPr>
        <w:t>1</w:t>
      </w:r>
      <w:r w:rsidR="00DC71FD">
        <w:rPr>
          <w:rFonts w:ascii="Arial Nova" w:hAnsi="Arial Nova"/>
          <w:lang w:val="en-GB"/>
        </w:rPr>
        <w:fldChar w:fldCharType="end"/>
      </w:r>
      <w:r w:rsidR="00DC71FD" w:rsidRPr="00DC71FD">
        <w:rPr>
          <w:rFonts w:ascii="Arial Nova" w:hAnsi="Arial Nova"/>
          <w:lang w:val="en-GB"/>
        </w:rPr>
        <w:t>, who used a similar approach and reported that they observed changes in physiological paramete</w:t>
      </w:r>
      <w:r w:rsidR="00DC71FD">
        <w:rPr>
          <w:rFonts w:ascii="Arial Nova" w:hAnsi="Arial Nova"/>
          <w:lang w:val="en-GB"/>
        </w:rPr>
        <w:t>rs due to changes in cell shape in 72 hours</w:t>
      </w:r>
      <w:proofErr w:type="gramEnd"/>
      <w:r w:rsidR="00DC71FD">
        <w:rPr>
          <w:rFonts w:ascii="Arial Nova" w:hAnsi="Arial Nova"/>
          <w:lang w:val="en-GB"/>
        </w:rPr>
        <w:t>.</w:t>
      </w:r>
      <w:r w:rsidR="00A6302C">
        <w:rPr>
          <w:rFonts w:ascii="Arial Nova" w:hAnsi="Arial Nova"/>
          <w:lang w:val="en-GB"/>
        </w:rPr>
        <w:t xml:space="preserve"> Moreover, the plated CMs need at least 48 hours to grow and completely capture the geometry of its micropattern substrate. Therefore, 72 hours seem logical to study the effect of cellular AR on gene expression. </w:t>
      </w:r>
    </w:p>
    <w:p w14:paraId="0FEDD674" w14:textId="77777777" w:rsidR="00DC71FD" w:rsidRDefault="00DC71FD" w:rsidP="00DC71FD">
      <w:pPr>
        <w:spacing w:after="240" w:line="360" w:lineRule="auto"/>
        <w:ind w:left="720"/>
        <w:rPr>
          <w:rFonts w:ascii="Arial Nova" w:hAnsi="Arial Nova"/>
          <w:lang w:val="en-GB"/>
        </w:rPr>
      </w:pPr>
      <w:r>
        <w:rPr>
          <w:rFonts w:ascii="Arial Nova" w:hAnsi="Arial Nova"/>
          <w:lang w:val="en-GB"/>
        </w:rPr>
        <w:t xml:space="preserve">In addition, the proposed method </w:t>
      </w:r>
      <w:proofErr w:type="gramStart"/>
      <w:r>
        <w:rPr>
          <w:rFonts w:ascii="Arial Nova" w:hAnsi="Arial Nova"/>
          <w:lang w:val="en-GB"/>
        </w:rPr>
        <w:t>can be used</w:t>
      </w:r>
      <w:proofErr w:type="gramEnd"/>
      <w:r>
        <w:rPr>
          <w:rFonts w:ascii="Arial Nova" w:hAnsi="Arial Nova"/>
          <w:lang w:val="en-GB"/>
        </w:rPr>
        <w:t xml:space="preserve"> to study the effect of different culturing time-course</w:t>
      </w:r>
      <w:r w:rsidR="00AF6569">
        <w:rPr>
          <w:rFonts w:ascii="Arial Nova" w:hAnsi="Arial Nova"/>
          <w:lang w:val="en-GB"/>
        </w:rPr>
        <w:t xml:space="preserve"> from 72 hours to one</w:t>
      </w:r>
      <w:r w:rsidR="00C048A8">
        <w:rPr>
          <w:rFonts w:ascii="Arial Nova" w:hAnsi="Arial Nova"/>
          <w:lang w:val="en-GB"/>
        </w:rPr>
        <w:t xml:space="preserve"> week</w:t>
      </w:r>
      <w:r w:rsidR="00AF6569">
        <w:rPr>
          <w:rFonts w:ascii="Arial Nova" w:hAnsi="Arial Nova"/>
          <w:lang w:val="en-GB"/>
        </w:rPr>
        <w:t>, depending on the study cell type.</w:t>
      </w:r>
    </w:p>
    <w:p w14:paraId="3248D318" w14:textId="77777777" w:rsidR="00DC71FD" w:rsidRPr="001F220F" w:rsidRDefault="00DC71FD" w:rsidP="00DC71FD">
      <w:pPr>
        <w:spacing w:after="240" w:line="360" w:lineRule="auto"/>
        <w:ind w:left="720"/>
        <w:rPr>
          <w:rFonts w:ascii="Arial Nova" w:hAnsi="Arial Nova"/>
          <w:lang w:val="en-GB"/>
        </w:rPr>
      </w:pPr>
      <w:r>
        <w:rPr>
          <w:rFonts w:ascii="Arial Nova" w:hAnsi="Arial Nova"/>
          <w:lang w:val="en-GB"/>
        </w:rPr>
        <w:lastRenderedPageBreak/>
        <w:t xml:space="preserve">Regarding the last part of this reviewer’s question, concerning the gene expression of </w:t>
      </w:r>
      <w:proofErr w:type="gramStart"/>
      <w:r>
        <w:rPr>
          <w:rFonts w:ascii="Arial Nova" w:hAnsi="Arial Nova"/>
          <w:lang w:val="en-GB"/>
        </w:rPr>
        <w:t>freshly-isolated</w:t>
      </w:r>
      <w:proofErr w:type="gramEnd"/>
      <w:r>
        <w:rPr>
          <w:rFonts w:ascii="Arial Nova" w:hAnsi="Arial Nova"/>
          <w:lang w:val="en-GB"/>
        </w:rPr>
        <w:t xml:space="preserve"> CMs, we refer the reviewer to </w:t>
      </w:r>
      <w:r w:rsidRPr="00DC71FD">
        <w:rPr>
          <w:rFonts w:ascii="Arial Nova" w:hAnsi="Arial Nova"/>
          <w:lang w:val="en-GB"/>
        </w:rPr>
        <w:t xml:space="preserve">our recent published study </w:t>
      </w:r>
      <w:r>
        <w:rPr>
          <w:rFonts w:ascii="Arial Nova" w:hAnsi="Arial Nova"/>
          <w:lang w:val="en-GB"/>
        </w:rPr>
        <w:t>for more detailed discussion</w:t>
      </w:r>
      <w:r>
        <w:rPr>
          <w:rFonts w:ascii="Arial Nova" w:hAnsi="Arial Nova"/>
          <w:lang w:val="en-GB"/>
        </w:rPr>
        <w:fldChar w:fldCharType="begin">
          <w:fldData xml:space="preserve">PEVuZE5vdGU+PENpdGU+PEF1dGhvcj5IYWZ0YmFyYWRhcmFuIEVzZmFoYW5pPC9BdXRob3I+PFll
YXI+MjAxOTwvWWVhcj48UmVjTnVtPjE8L1JlY051bT48RGlzcGxheVRleHQ+PHN0eWxlIGZhY2U9
InN1cGVyc2NyaXB0Ij4yPC9zdHlsZT48L0Rpc3BsYXlUZXh0PjxyZWNvcmQ+PHJlYy1udW1iZXI+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Pr>
          <w:rFonts w:ascii="Arial Nova" w:hAnsi="Arial Nova"/>
          <w:lang w:val="en-GB"/>
        </w:rPr>
        <w:instrText xml:space="preserve"> ADDIN EN.CITE </w:instrText>
      </w:r>
      <w:r>
        <w:rPr>
          <w:rFonts w:ascii="Arial Nova" w:hAnsi="Arial Nova"/>
          <w:lang w:val="en-GB"/>
        </w:rPr>
        <w:fldChar w:fldCharType="begin">
          <w:fldData xml:space="preserve">PEVuZE5vdGU+PENpdGU+PEF1dGhvcj5IYWZ0YmFyYWRhcmFuIEVzZmFoYW5pPC9BdXRob3I+PFll
YXI+MjAxOTwvWWVhcj48UmVjTnVtPjE8L1JlY051bT48RGlzcGxheVRleHQ+PHN0eWxlIGZhY2U9
InN1cGVyc2NyaXB0Ij4yPC9zdHlsZT48L0Rpc3BsYXlUZXh0PjxyZWNvcmQ+PHJlYy1udW1iZXI+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Pr>
          <w:rFonts w:ascii="Arial Nova" w:hAnsi="Arial Nova"/>
          <w:lang w:val="en-GB"/>
        </w:rPr>
        <w:instrText xml:space="preserve"> ADDIN EN.CITE.DATA </w:instrText>
      </w:r>
      <w:r>
        <w:rPr>
          <w:rFonts w:ascii="Arial Nova" w:hAnsi="Arial Nova"/>
          <w:lang w:val="en-GB"/>
        </w:rPr>
      </w:r>
      <w:r>
        <w:rPr>
          <w:rFonts w:ascii="Arial Nova" w:hAnsi="Arial Nova"/>
          <w:lang w:val="en-GB"/>
        </w:rPr>
        <w:fldChar w:fldCharType="end"/>
      </w:r>
      <w:r>
        <w:rPr>
          <w:rFonts w:ascii="Arial Nova" w:hAnsi="Arial Nova"/>
          <w:lang w:val="en-GB"/>
        </w:rPr>
      </w:r>
      <w:r>
        <w:rPr>
          <w:rFonts w:ascii="Arial Nova" w:hAnsi="Arial Nova"/>
          <w:lang w:val="en-GB"/>
        </w:rPr>
        <w:fldChar w:fldCharType="separate"/>
      </w:r>
      <w:r w:rsidRPr="00DC71FD">
        <w:rPr>
          <w:rFonts w:ascii="Arial Nova" w:hAnsi="Arial Nova"/>
          <w:noProof/>
          <w:vertAlign w:val="superscript"/>
          <w:lang w:val="en-GB"/>
        </w:rPr>
        <w:t>2</w:t>
      </w:r>
      <w:r>
        <w:rPr>
          <w:rFonts w:ascii="Arial Nova" w:hAnsi="Arial Nova"/>
          <w:lang w:val="en-GB"/>
        </w:rPr>
        <w:fldChar w:fldCharType="end"/>
      </w:r>
      <w:r w:rsidRPr="00DC71FD">
        <w:rPr>
          <w:rFonts w:ascii="Arial Nova" w:hAnsi="Arial Nova"/>
          <w:lang w:val="en-GB"/>
        </w:rPr>
        <w:t>. In that study, we used “pre-patterned” and “unpatterned” ce</w:t>
      </w:r>
      <w:r>
        <w:rPr>
          <w:rFonts w:ascii="Arial Nova" w:hAnsi="Arial Nova"/>
          <w:lang w:val="en-GB"/>
        </w:rPr>
        <w:t>lls as controls of our approach</w:t>
      </w:r>
      <w:r>
        <w:rPr>
          <w:rFonts w:ascii="Arial Nova" w:hAnsi="Arial Nova"/>
          <w:lang w:val="en-GB"/>
        </w:rPr>
        <w:fldChar w:fldCharType="begin">
          <w:fldData xml:space="preserve">PEVuZE5vdGU+PENpdGU+PEF1dGhvcj5IYWZ0YmFyYWRhcmFuIEVzZmFoYW5pPC9BdXRob3I+PFll
YXI+MjAxOTwvWWVhcj48UmVjTnVtPjE8L1JlY051bT48RGlzcGxheVRleHQ+PHN0eWxlIGZhY2U9
InN1cGVyc2NyaXB0Ij4yPC9zdHlsZT48L0Rpc3BsYXlUZXh0PjxyZWNvcmQ+PHJlYy1udW1iZXI+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Pr>
          <w:rFonts w:ascii="Arial Nova" w:hAnsi="Arial Nova"/>
          <w:lang w:val="en-GB"/>
        </w:rPr>
        <w:instrText xml:space="preserve"> ADDIN EN.CITE </w:instrText>
      </w:r>
      <w:r>
        <w:rPr>
          <w:rFonts w:ascii="Arial Nova" w:hAnsi="Arial Nova"/>
          <w:lang w:val="en-GB"/>
        </w:rPr>
        <w:fldChar w:fldCharType="begin">
          <w:fldData xml:space="preserve">PEVuZE5vdGU+PENpdGU+PEF1dGhvcj5IYWZ0YmFyYWRhcmFuIEVzZmFoYW5pPC9BdXRob3I+PFll
YXI+MjAxOTwvWWVhcj48UmVjTnVtPjE8L1JlY051bT48RGlzcGxheVRleHQ+PHN0eWxlIGZhY2U9
InN1cGVyc2NyaXB0Ij4yPC9zdHlsZT48L0Rpc3BsYXlUZXh0PjxyZWNvcmQ+PHJlYy1udW1iZXI+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Pr>
          <w:rFonts w:ascii="Arial Nova" w:hAnsi="Arial Nova"/>
          <w:lang w:val="en-GB"/>
        </w:rPr>
        <w:instrText xml:space="preserve"> ADDIN EN.CITE.DATA </w:instrText>
      </w:r>
      <w:r>
        <w:rPr>
          <w:rFonts w:ascii="Arial Nova" w:hAnsi="Arial Nova"/>
          <w:lang w:val="en-GB"/>
        </w:rPr>
      </w:r>
      <w:r>
        <w:rPr>
          <w:rFonts w:ascii="Arial Nova" w:hAnsi="Arial Nova"/>
          <w:lang w:val="en-GB"/>
        </w:rPr>
        <w:fldChar w:fldCharType="end"/>
      </w:r>
      <w:r>
        <w:rPr>
          <w:rFonts w:ascii="Arial Nova" w:hAnsi="Arial Nova"/>
          <w:lang w:val="en-GB"/>
        </w:rPr>
      </w:r>
      <w:r>
        <w:rPr>
          <w:rFonts w:ascii="Arial Nova" w:hAnsi="Arial Nova"/>
          <w:lang w:val="en-GB"/>
        </w:rPr>
        <w:fldChar w:fldCharType="separate"/>
      </w:r>
      <w:r w:rsidRPr="00DC71FD">
        <w:rPr>
          <w:rFonts w:ascii="Arial Nova" w:hAnsi="Arial Nova"/>
          <w:noProof/>
          <w:vertAlign w:val="superscript"/>
          <w:lang w:val="en-GB"/>
        </w:rPr>
        <w:t>2</w:t>
      </w:r>
      <w:r>
        <w:rPr>
          <w:rFonts w:ascii="Arial Nova" w:hAnsi="Arial Nova"/>
          <w:lang w:val="en-GB"/>
        </w:rPr>
        <w:fldChar w:fldCharType="end"/>
      </w:r>
      <w:r w:rsidRPr="00DC71FD">
        <w:rPr>
          <w:rFonts w:ascii="Arial Nova" w:hAnsi="Arial Nova"/>
          <w:lang w:val="en-GB"/>
        </w:rPr>
        <w:t xml:space="preserve">. Pre-patterned cells were lysed immediately after isolation, while the unpatterned cells were cultured cells that </w:t>
      </w:r>
      <w:proofErr w:type="gramStart"/>
      <w:r w:rsidRPr="00DC71FD">
        <w:rPr>
          <w:rFonts w:ascii="Arial Nova" w:hAnsi="Arial Nova"/>
          <w:lang w:val="en-GB"/>
        </w:rPr>
        <w:t>were allowed</w:t>
      </w:r>
      <w:proofErr w:type="gramEnd"/>
      <w:r w:rsidRPr="00DC71FD">
        <w:rPr>
          <w:rFonts w:ascii="Arial Nova" w:hAnsi="Arial Nova"/>
          <w:lang w:val="en-GB"/>
        </w:rPr>
        <w:t xml:space="preserve"> to take any shape and treated with the same maintenance media throughout the 72-h culturing period.</w:t>
      </w:r>
    </w:p>
    <w:p w14:paraId="2ED706FA" w14:textId="77777777" w:rsidR="006716F1" w:rsidRPr="006716F1" w:rsidRDefault="00AB5017" w:rsidP="006716F1">
      <w:pPr>
        <w:spacing w:line="360" w:lineRule="auto"/>
        <w:rPr>
          <w:rFonts w:ascii="Arial Nova" w:hAnsi="Arial Nova"/>
          <w:i/>
          <w:iCs/>
          <w:color w:val="C00000"/>
          <w:lang w:val="en-GB"/>
        </w:rPr>
      </w:pPr>
      <w:r w:rsidRPr="00AB5017">
        <w:rPr>
          <w:rFonts w:ascii="Arial Nova" w:hAnsi="Arial Nova"/>
          <w:i/>
          <w:iCs/>
          <w:color w:val="C00000"/>
          <w:lang w:val="en-GB"/>
        </w:rPr>
        <w:br/>
      </w:r>
      <w:r w:rsidRPr="00673F73">
        <w:rPr>
          <w:rFonts w:ascii="Arial Nova" w:hAnsi="Arial Nova"/>
          <w:b/>
          <w:bCs/>
          <w:color w:val="C00000"/>
          <w:lang w:val="en-GB"/>
        </w:rPr>
        <w:t>5.</w:t>
      </w:r>
      <w:r w:rsidRPr="00AB5017">
        <w:rPr>
          <w:rFonts w:ascii="Arial Nova" w:hAnsi="Arial Nova"/>
          <w:i/>
          <w:iCs/>
          <w:color w:val="C00000"/>
          <w:lang w:val="en-GB"/>
        </w:rPr>
        <w:t xml:space="preserve"> </w:t>
      </w:r>
      <w:r w:rsidR="00673F73">
        <w:rPr>
          <w:rFonts w:ascii="Arial Nova" w:hAnsi="Arial Nova"/>
          <w:i/>
          <w:iCs/>
          <w:color w:val="C00000"/>
          <w:lang w:val="en-GB"/>
        </w:rPr>
        <w:t>“</w:t>
      </w:r>
      <w:r w:rsidRPr="00AB5017">
        <w:rPr>
          <w:rFonts w:ascii="Arial Nova" w:hAnsi="Arial Nova"/>
          <w:i/>
          <w:iCs/>
          <w:color w:val="C00000"/>
          <w:lang w:val="en-GB"/>
        </w:rPr>
        <w:t>The introduction part is redundant. Please make it concise and clear.</w:t>
      </w:r>
      <w:r w:rsidR="00673F73">
        <w:rPr>
          <w:rFonts w:ascii="Arial Nova" w:hAnsi="Arial Nova"/>
          <w:i/>
          <w:iCs/>
          <w:color w:val="C00000"/>
          <w:lang w:val="en-GB"/>
        </w:rPr>
        <w:t>”</w:t>
      </w:r>
    </w:p>
    <w:p w14:paraId="0A3374B3" w14:textId="77777777" w:rsidR="008D67FD" w:rsidRPr="0012505A" w:rsidRDefault="006716F1" w:rsidP="0012505A">
      <w:pPr>
        <w:spacing w:line="360" w:lineRule="auto"/>
        <w:ind w:left="720"/>
        <w:rPr>
          <w:rFonts w:ascii="Arial Nova" w:hAnsi="Arial Nova"/>
          <w:lang w:val="en-GB"/>
        </w:rPr>
      </w:pPr>
      <w:r w:rsidRPr="006716F1">
        <w:rPr>
          <w:rFonts w:ascii="Arial Nova" w:hAnsi="Arial Nova"/>
          <w:lang w:val="en-GB"/>
        </w:rPr>
        <w:t>We comp</w:t>
      </w:r>
      <w:r>
        <w:rPr>
          <w:rFonts w:ascii="Arial Nova" w:hAnsi="Arial Nova"/>
          <w:lang w:val="en-GB"/>
        </w:rPr>
        <w:t>letely agree with this reviewer’s</w:t>
      </w:r>
      <w:r w:rsidRPr="006716F1">
        <w:rPr>
          <w:rFonts w:ascii="Arial Nova" w:hAnsi="Arial Nova"/>
          <w:lang w:val="en-GB"/>
        </w:rPr>
        <w:t xml:space="preserve"> point and appreciate it. Therefore,</w:t>
      </w:r>
      <w:r w:rsidR="0012505A">
        <w:rPr>
          <w:rFonts w:ascii="Arial Nova" w:hAnsi="Arial Nova"/>
          <w:lang w:val="en-GB"/>
        </w:rPr>
        <w:t xml:space="preserve"> w</w:t>
      </w:r>
      <w:r w:rsidR="0012505A" w:rsidRPr="0012505A">
        <w:rPr>
          <w:rFonts w:ascii="Arial Nova" w:hAnsi="Arial Nova"/>
          <w:lang w:val="en-GB"/>
        </w:rPr>
        <w:t>e updated the introduction accordingly</w:t>
      </w:r>
      <w:r w:rsidR="0012505A">
        <w:rPr>
          <w:rFonts w:ascii="Arial Nova" w:hAnsi="Arial Nova"/>
          <w:lang w:val="en-GB"/>
        </w:rPr>
        <w:t>. In addition, some</w:t>
      </w:r>
      <w:r w:rsidRPr="006716F1">
        <w:rPr>
          <w:rFonts w:ascii="Arial Nova" w:hAnsi="Arial Nova"/>
          <w:lang w:val="en-GB"/>
        </w:rPr>
        <w:t xml:space="preserve"> paragraphs reordered to create a concise flow of ideas.</w:t>
      </w:r>
      <w:r w:rsidR="00AB5017" w:rsidRPr="006716F1">
        <w:rPr>
          <w:rFonts w:ascii="Arial Nova" w:hAnsi="Arial Nova"/>
          <w:color w:val="C00000"/>
          <w:lang w:val="en-GB"/>
        </w:rPr>
        <w:br/>
      </w:r>
    </w:p>
    <w:p w14:paraId="73109C44" w14:textId="77777777" w:rsidR="008D67FD" w:rsidRDefault="008D67FD" w:rsidP="008D67FD">
      <w:pPr>
        <w:spacing w:after="240" w:line="360" w:lineRule="auto"/>
        <w:rPr>
          <w:rFonts w:ascii="Arial Nova" w:eastAsia="Calibri" w:hAnsi="Arial Nova" w:cs="Arial"/>
          <w:b/>
          <w:bCs/>
          <w:sz w:val="24"/>
          <w:szCs w:val="24"/>
        </w:rPr>
      </w:pPr>
      <w:r>
        <w:rPr>
          <w:rFonts w:ascii="Arial Nova" w:eastAsia="Calibri" w:hAnsi="Arial Nova" w:cs="Arial"/>
          <w:b/>
          <w:bCs/>
          <w:sz w:val="24"/>
          <w:szCs w:val="24"/>
        </w:rPr>
        <w:t>Minor Concern</w:t>
      </w:r>
      <w:r w:rsidRPr="00B26492">
        <w:rPr>
          <w:rFonts w:ascii="Arial Nova" w:eastAsia="Calibri" w:hAnsi="Arial Nova" w:cs="Arial"/>
          <w:b/>
          <w:bCs/>
          <w:sz w:val="24"/>
          <w:szCs w:val="24"/>
        </w:rPr>
        <w:t>s:</w:t>
      </w:r>
    </w:p>
    <w:p w14:paraId="5F47C11B" w14:textId="77777777" w:rsidR="00C93BCB" w:rsidRPr="00C93BCB" w:rsidRDefault="008D67FD" w:rsidP="00C93BCB">
      <w:pPr>
        <w:pStyle w:val="ListParagraph"/>
        <w:numPr>
          <w:ilvl w:val="0"/>
          <w:numId w:val="3"/>
        </w:numPr>
        <w:spacing w:after="240" w:line="360" w:lineRule="auto"/>
        <w:rPr>
          <w:rFonts w:ascii="Arial Nova" w:hAnsi="Arial Nova"/>
          <w:i/>
          <w:iCs/>
          <w:color w:val="C00000"/>
          <w:lang w:val="en-GB"/>
        </w:rPr>
      </w:pPr>
      <w:r w:rsidRPr="005C5983">
        <w:rPr>
          <w:rFonts w:ascii="Arial Nova" w:hAnsi="Arial Nova"/>
          <w:i/>
          <w:iCs/>
          <w:color w:val="C00000"/>
          <w:lang w:val="en-GB"/>
        </w:rPr>
        <w:t>“</w:t>
      </w:r>
      <w:proofErr w:type="gramStart"/>
      <w:r w:rsidRPr="005C5983">
        <w:rPr>
          <w:rFonts w:ascii="Arial Nova" w:hAnsi="Arial Nova"/>
          <w:i/>
          <w:iCs/>
          <w:color w:val="C00000"/>
          <w:lang w:val="en-GB"/>
        </w:rPr>
        <w:t>abbreviations</w:t>
      </w:r>
      <w:proofErr w:type="gramEnd"/>
      <w:r w:rsidRPr="005C5983">
        <w:rPr>
          <w:rFonts w:ascii="Arial Nova" w:hAnsi="Arial Nova"/>
          <w:i/>
          <w:iCs/>
          <w:color w:val="C00000"/>
          <w:lang w:val="en-GB"/>
        </w:rPr>
        <w:t xml:space="preserve"> in the introduction part should be specified.”</w:t>
      </w:r>
    </w:p>
    <w:p w14:paraId="5EC811EE" w14:textId="77777777" w:rsidR="005C5983" w:rsidRPr="00C93BCB" w:rsidRDefault="00C93BCB" w:rsidP="00FB5706">
      <w:pPr>
        <w:spacing w:after="240" w:line="360" w:lineRule="auto"/>
        <w:ind w:left="720"/>
        <w:rPr>
          <w:rFonts w:ascii="Arial Nova" w:hAnsi="Arial Nova"/>
          <w:lang w:val="en-GB"/>
        </w:rPr>
      </w:pPr>
      <w:r>
        <w:rPr>
          <w:rFonts w:ascii="Arial Nova" w:hAnsi="Arial Nova"/>
          <w:lang w:val="en-GB"/>
        </w:rPr>
        <w:t xml:space="preserve">We thank the reviewer for this point. Some abbreviations </w:t>
      </w:r>
      <w:proofErr w:type="gramStart"/>
      <w:r>
        <w:rPr>
          <w:rFonts w:ascii="Arial Nova" w:hAnsi="Arial Nova"/>
          <w:lang w:val="en-GB"/>
        </w:rPr>
        <w:t>are specified</w:t>
      </w:r>
      <w:proofErr w:type="gramEnd"/>
      <w:r>
        <w:rPr>
          <w:rFonts w:ascii="Arial Nova" w:hAnsi="Arial Nova"/>
          <w:lang w:val="en-GB"/>
        </w:rPr>
        <w:t xml:space="preserve"> in the </w:t>
      </w:r>
      <w:r w:rsidR="002A3D34">
        <w:rPr>
          <w:rFonts w:ascii="Arial Nova" w:hAnsi="Arial Nova"/>
          <w:lang w:val="en-GB"/>
        </w:rPr>
        <w:t>abstract that is</w:t>
      </w:r>
      <w:r>
        <w:rPr>
          <w:rFonts w:ascii="Arial Nova" w:hAnsi="Arial Nova"/>
          <w:lang w:val="en-GB"/>
        </w:rPr>
        <w:t xml:space="preserve"> why they are </w:t>
      </w:r>
      <w:r w:rsidR="002A3D34">
        <w:rPr>
          <w:rFonts w:ascii="Arial Nova" w:hAnsi="Arial Nova"/>
          <w:lang w:val="en-GB"/>
        </w:rPr>
        <w:t xml:space="preserve">not </w:t>
      </w:r>
      <w:r>
        <w:rPr>
          <w:rFonts w:ascii="Arial Nova" w:hAnsi="Arial Nova"/>
          <w:lang w:val="en-GB"/>
        </w:rPr>
        <w:t xml:space="preserve">specified again in the introduction. For example, </w:t>
      </w:r>
      <w:r w:rsidR="00F93391">
        <w:rPr>
          <w:rFonts w:ascii="Arial Nova" w:hAnsi="Arial Nova"/>
          <w:lang w:val="en-GB"/>
        </w:rPr>
        <w:t xml:space="preserve">AR, DCM and HCM </w:t>
      </w:r>
      <w:proofErr w:type="gramStart"/>
      <w:r w:rsidR="00F93391">
        <w:rPr>
          <w:rFonts w:ascii="Arial Nova" w:hAnsi="Arial Nova"/>
          <w:lang w:val="en-GB"/>
        </w:rPr>
        <w:t>are specified</w:t>
      </w:r>
      <w:proofErr w:type="gramEnd"/>
      <w:r w:rsidR="00F93391">
        <w:rPr>
          <w:rFonts w:ascii="Arial Nova" w:hAnsi="Arial Nova"/>
          <w:lang w:val="en-GB"/>
        </w:rPr>
        <w:t xml:space="preserve"> in the abstract.</w:t>
      </w:r>
      <w:r>
        <w:rPr>
          <w:rFonts w:ascii="Arial Nova" w:hAnsi="Arial Nova"/>
          <w:lang w:val="en-GB"/>
        </w:rPr>
        <w:t xml:space="preserve"> </w:t>
      </w:r>
    </w:p>
    <w:p w14:paraId="3C64D198" w14:textId="77777777" w:rsidR="00331EDC" w:rsidRPr="005C5983" w:rsidRDefault="005C5983" w:rsidP="008C7442">
      <w:pPr>
        <w:spacing w:before="480" w:after="240" w:line="360" w:lineRule="auto"/>
        <w:rPr>
          <w:rFonts w:ascii="Arial Nova" w:hAnsi="Arial Nova"/>
          <w:b/>
          <w:bCs/>
          <w:i/>
          <w:iCs/>
          <w:lang w:val="en-GB"/>
        </w:rPr>
      </w:pPr>
      <w:r>
        <w:rPr>
          <w:rFonts w:ascii="Arial Nova" w:hAnsi="Arial Nova"/>
          <w:b/>
          <w:bCs/>
          <w:i/>
          <w:iCs/>
          <w:lang w:val="en-GB"/>
        </w:rPr>
        <w:t>References:</w:t>
      </w:r>
    </w:p>
    <w:p w14:paraId="02C990E9" w14:textId="77777777" w:rsidR="0095013F" w:rsidRPr="0095013F" w:rsidRDefault="00331EDC" w:rsidP="0095013F">
      <w:pPr>
        <w:pStyle w:val="EndNoteBibliography"/>
        <w:spacing w:after="0"/>
        <w:ind w:left="720" w:hanging="720"/>
      </w:pPr>
      <w:r>
        <w:rPr>
          <w:rFonts w:ascii="Arial Nova" w:hAnsi="Arial Nova"/>
          <w:i/>
          <w:iCs/>
          <w:color w:val="C00000"/>
          <w:lang w:val="en-GB"/>
        </w:rPr>
        <w:fldChar w:fldCharType="begin"/>
      </w:r>
      <w:r>
        <w:rPr>
          <w:rFonts w:ascii="Arial Nova" w:hAnsi="Arial Nova"/>
          <w:i/>
          <w:iCs/>
          <w:color w:val="C00000"/>
          <w:lang w:val="en-GB"/>
        </w:rPr>
        <w:instrText xml:space="preserve"> ADDIN EN.SECTION.REFLIST </w:instrText>
      </w:r>
      <w:r>
        <w:rPr>
          <w:rFonts w:ascii="Arial Nova" w:hAnsi="Arial Nova"/>
          <w:i/>
          <w:iCs/>
          <w:color w:val="C00000"/>
          <w:lang w:val="en-GB"/>
        </w:rPr>
        <w:fldChar w:fldCharType="separate"/>
      </w:r>
      <w:r w:rsidR="0095013F" w:rsidRPr="0095013F">
        <w:t>1</w:t>
      </w:r>
      <w:r w:rsidR="0095013F" w:rsidRPr="0095013F">
        <w:tab/>
        <w:t>Kuo, P. L.</w:t>
      </w:r>
      <w:r w:rsidR="0095013F" w:rsidRPr="0095013F">
        <w:rPr>
          <w:i/>
        </w:rPr>
        <w:t xml:space="preserve"> et al.</w:t>
      </w:r>
      <w:r w:rsidR="0095013F" w:rsidRPr="0095013F">
        <w:t xml:space="preserve"> Myocyte shape regulates lateral registry of sarcomeres and contractility. </w:t>
      </w:r>
      <w:r w:rsidR="0095013F" w:rsidRPr="0095013F">
        <w:rPr>
          <w:i/>
        </w:rPr>
        <w:t>Am J Pathol.</w:t>
      </w:r>
      <w:r w:rsidR="0095013F" w:rsidRPr="0095013F">
        <w:t xml:space="preserve"> </w:t>
      </w:r>
      <w:r w:rsidR="0095013F" w:rsidRPr="0095013F">
        <w:rPr>
          <w:b/>
        </w:rPr>
        <w:t>181</w:t>
      </w:r>
      <w:r w:rsidR="0095013F" w:rsidRPr="0095013F">
        <w:t xml:space="preserve"> (6), 2030-2037, (2012).</w:t>
      </w:r>
    </w:p>
    <w:p w14:paraId="09C8E236" w14:textId="77777777" w:rsidR="0095013F" w:rsidRPr="0095013F" w:rsidRDefault="0095013F" w:rsidP="0095013F">
      <w:pPr>
        <w:pStyle w:val="EndNoteBibliography"/>
        <w:ind w:left="720" w:hanging="720"/>
      </w:pPr>
      <w:r w:rsidRPr="0095013F">
        <w:t>2</w:t>
      </w:r>
      <w:r w:rsidRPr="0095013F">
        <w:tab/>
        <w:t>Haftbaradaran Esfahani, P.</w:t>
      </w:r>
      <w:r w:rsidRPr="0095013F">
        <w:rPr>
          <w:i/>
        </w:rPr>
        <w:t xml:space="preserve"> et al.</w:t>
      </w:r>
      <w:r w:rsidRPr="0095013F">
        <w:t xml:space="preserve"> Cell shape determines gene expression: cardiomyocyte morphotypic transcriptomes. </w:t>
      </w:r>
      <w:r w:rsidRPr="0095013F">
        <w:rPr>
          <w:i/>
        </w:rPr>
        <w:t>Basic Res Cardiol.</w:t>
      </w:r>
      <w:r w:rsidRPr="0095013F">
        <w:t xml:space="preserve"> </w:t>
      </w:r>
      <w:r w:rsidRPr="0095013F">
        <w:rPr>
          <w:b/>
        </w:rPr>
        <w:t>115</w:t>
      </w:r>
      <w:r w:rsidRPr="0095013F">
        <w:t xml:space="preserve"> (1), 7, (2019).</w:t>
      </w:r>
    </w:p>
    <w:p w14:paraId="7A9AE17F" w14:textId="498A8274" w:rsidR="007F4BB0" w:rsidRDefault="00331EDC" w:rsidP="0095013F">
      <w:pPr>
        <w:spacing w:after="240" w:line="360" w:lineRule="auto"/>
        <w:rPr>
          <w:rFonts w:ascii="Arial Nova" w:hAnsi="Arial Nova"/>
          <w:i/>
          <w:iCs/>
          <w:color w:val="C00000"/>
          <w:lang w:val="en-GB"/>
        </w:rPr>
      </w:pPr>
      <w:r>
        <w:rPr>
          <w:rFonts w:ascii="Arial Nova" w:hAnsi="Arial Nova"/>
          <w:i/>
          <w:iCs/>
          <w:color w:val="C00000"/>
          <w:lang w:val="en-GB"/>
        </w:rPr>
        <w:fldChar w:fldCharType="end"/>
      </w:r>
    </w:p>
    <w:sectPr w:rsidR="007F4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156D8"/>
    <w:multiLevelType w:val="hybridMultilevel"/>
    <w:tmpl w:val="0FF22FF6"/>
    <w:lvl w:ilvl="0" w:tplc="8402BCA2">
      <w:start w:val="1"/>
      <w:numFmt w:val="decimal"/>
      <w:lvlText w:val="%1."/>
      <w:lvlJc w:val="left"/>
      <w:pPr>
        <w:ind w:left="72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4E41245"/>
    <w:multiLevelType w:val="hybridMultilevel"/>
    <w:tmpl w:val="BB646F58"/>
    <w:lvl w:ilvl="0" w:tplc="1BD4DCA8">
      <w:start w:val="1"/>
      <w:numFmt w:val="decimal"/>
      <w:lvlText w:val="%1."/>
      <w:lvlJc w:val="left"/>
      <w:pPr>
        <w:ind w:left="1080" w:hanging="360"/>
      </w:pPr>
      <w:rPr>
        <w:rFonts w:hint="default"/>
        <w:i w:val="0"/>
        <w:color w:val="auto"/>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587D0F3D"/>
    <w:multiLevelType w:val="hybridMultilevel"/>
    <w:tmpl w:val="59DE2E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pt2sped5ee52edawwpfwx9wfp2waw9vxa2&quot;&gt;JOVE Paper&lt;record-ids&gt;&lt;item&gt;1&lt;/item&gt;&lt;item&gt;3&lt;/item&gt;&lt;item&gt;8&lt;/item&gt;&lt;/record-ids&gt;&lt;/item&gt;&lt;/Libraries&gt;"/>
  </w:docVars>
  <w:rsids>
    <w:rsidRoot w:val="00606AF5"/>
    <w:rsid w:val="00036E66"/>
    <w:rsid w:val="000462A8"/>
    <w:rsid w:val="000538ED"/>
    <w:rsid w:val="0006011A"/>
    <w:rsid w:val="00063C68"/>
    <w:rsid w:val="00073A66"/>
    <w:rsid w:val="00090F52"/>
    <w:rsid w:val="000E1F51"/>
    <w:rsid w:val="001133AD"/>
    <w:rsid w:val="0011540F"/>
    <w:rsid w:val="0012505A"/>
    <w:rsid w:val="0013338D"/>
    <w:rsid w:val="00153E3A"/>
    <w:rsid w:val="001C0676"/>
    <w:rsid w:val="001C4568"/>
    <w:rsid w:val="001F220F"/>
    <w:rsid w:val="00225B2F"/>
    <w:rsid w:val="00244BB9"/>
    <w:rsid w:val="002A3D34"/>
    <w:rsid w:val="00331EDC"/>
    <w:rsid w:val="003757D8"/>
    <w:rsid w:val="003801CE"/>
    <w:rsid w:val="00390F9B"/>
    <w:rsid w:val="00392FCC"/>
    <w:rsid w:val="003A44E2"/>
    <w:rsid w:val="003A5BCF"/>
    <w:rsid w:val="003C7114"/>
    <w:rsid w:val="003D258B"/>
    <w:rsid w:val="003E72EC"/>
    <w:rsid w:val="0041557D"/>
    <w:rsid w:val="0043797E"/>
    <w:rsid w:val="00466439"/>
    <w:rsid w:val="005174CA"/>
    <w:rsid w:val="005255C5"/>
    <w:rsid w:val="00531EDF"/>
    <w:rsid w:val="00534205"/>
    <w:rsid w:val="005520F3"/>
    <w:rsid w:val="00555089"/>
    <w:rsid w:val="00570860"/>
    <w:rsid w:val="00571B3B"/>
    <w:rsid w:val="005A058A"/>
    <w:rsid w:val="005A10FC"/>
    <w:rsid w:val="005C2572"/>
    <w:rsid w:val="005C5983"/>
    <w:rsid w:val="005D6FEB"/>
    <w:rsid w:val="00606AF5"/>
    <w:rsid w:val="00615FF0"/>
    <w:rsid w:val="0064034D"/>
    <w:rsid w:val="0064117F"/>
    <w:rsid w:val="00642695"/>
    <w:rsid w:val="006716F1"/>
    <w:rsid w:val="00673F73"/>
    <w:rsid w:val="00676D1B"/>
    <w:rsid w:val="00687809"/>
    <w:rsid w:val="006A52E5"/>
    <w:rsid w:val="006A5640"/>
    <w:rsid w:val="006C493E"/>
    <w:rsid w:val="006D6F75"/>
    <w:rsid w:val="00712743"/>
    <w:rsid w:val="00716D2B"/>
    <w:rsid w:val="00720F84"/>
    <w:rsid w:val="0073433B"/>
    <w:rsid w:val="007A6DAB"/>
    <w:rsid w:val="007F032B"/>
    <w:rsid w:val="007F4BB0"/>
    <w:rsid w:val="00817F43"/>
    <w:rsid w:val="00822128"/>
    <w:rsid w:val="00835CCA"/>
    <w:rsid w:val="00846C98"/>
    <w:rsid w:val="00896822"/>
    <w:rsid w:val="008A15E7"/>
    <w:rsid w:val="008A4A9C"/>
    <w:rsid w:val="008B0599"/>
    <w:rsid w:val="008C7054"/>
    <w:rsid w:val="008C7442"/>
    <w:rsid w:val="008D67FD"/>
    <w:rsid w:val="008D72DC"/>
    <w:rsid w:val="008E629F"/>
    <w:rsid w:val="008F1B91"/>
    <w:rsid w:val="00926073"/>
    <w:rsid w:val="00930F8D"/>
    <w:rsid w:val="0094032B"/>
    <w:rsid w:val="0095013F"/>
    <w:rsid w:val="00972675"/>
    <w:rsid w:val="0098460A"/>
    <w:rsid w:val="009D49F2"/>
    <w:rsid w:val="00A128E7"/>
    <w:rsid w:val="00A1683D"/>
    <w:rsid w:val="00A230F7"/>
    <w:rsid w:val="00A26D15"/>
    <w:rsid w:val="00A435BF"/>
    <w:rsid w:val="00A535F1"/>
    <w:rsid w:val="00A6302C"/>
    <w:rsid w:val="00A91ABC"/>
    <w:rsid w:val="00AB5017"/>
    <w:rsid w:val="00AB59A7"/>
    <w:rsid w:val="00AD6296"/>
    <w:rsid w:val="00AF4A52"/>
    <w:rsid w:val="00AF6569"/>
    <w:rsid w:val="00B00595"/>
    <w:rsid w:val="00B26492"/>
    <w:rsid w:val="00B30694"/>
    <w:rsid w:val="00B3783D"/>
    <w:rsid w:val="00B432D5"/>
    <w:rsid w:val="00B5075D"/>
    <w:rsid w:val="00B60AE7"/>
    <w:rsid w:val="00B866FD"/>
    <w:rsid w:val="00BA08A7"/>
    <w:rsid w:val="00BC51AA"/>
    <w:rsid w:val="00BD1DFA"/>
    <w:rsid w:val="00BE122A"/>
    <w:rsid w:val="00BE7F86"/>
    <w:rsid w:val="00BF32C4"/>
    <w:rsid w:val="00C048A8"/>
    <w:rsid w:val="00C162ED"/>
    <w:rsid w:val="00C1651B"/>
    <w:rsid w:val="00C278A8"/>
    <w:rsid w:val="00C4757E"/>
    <w:rsid w:val="00C50A70"/>
    <w:rsid w:val="00C52BF2"/>
    <w:rsid w:val="00C7035E"/>
    <w:rsid w:val="00C76EA7"/>
    <w:rsid w:val="00C92FBB"/>
    <w:rsid w:val="00C931F1"/>
    <w:rsid w:val="00C93BCB"/>
    <w:rsid w:val="00CA0A48"/>
    <w:rsid w:val="00CB5A26"/>
    <w:rsid w:val="00CD2A1B"/>
    <w:rsid w:val="00D47F38"/>
    <w:rsid w:val="00D507BF"/>
    <w:rsid w:val="00D726D4"/>
    <w:rsid w:val="00D9722A"/>
    <w:rsid w:val="00DB651A"/>
    <w:rsid w:val="00DB70A4"/>
    <w:rsid w:val="00DC71FD"/>
    <w:rsid w:val="00DF0BEF"/>
    <w:rsid w:val="00E04CFE"/>
    <w:rsid w:val="00E11988"/>
    <w:rsid w:val="00E24C66"/>
    <w:rsid w:val="00E70635"/>
    <w:rsid w:val="00E734EC"/>
    <w:rsid w:val="00E81D60"/>
    <w:rsid w:val="00EA3A3A"/>
    <w:rsid w:val="00ED0132"/>
    <w:rsid w:val="00EE3228"/>
    <w:rsid w:val="00F07F0B"/>
    <w:rsid w:val="00F41D6D"/>
    <w:rsid w:val="00F656E5"/>
    <w:rsid w:val="00F93391"/>
    <w:rsid w:val="00FB5706"/>
    <w:rsid w:val="00FC7D98"/>
    <w:rsid w:val="00FE3CD8"/>
    <w:rsid w:val="00FE7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489C"/>
  <w15:chartTrackingRefBased/>
  <w15:docId w15:val="{E07DFB2F-BE8A-4A18-B4A0-4DAF71F7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C98"/>
    <w:pPr>
      <w:ind w:left="720"/>
      <w:contextualSpacing/>
    </w:pPr>
  </w:style>
  <w:style w:type="paragraph" w:customStyle="1" w:styleId="EndNoteBibliographyTitle">
    <w:name w:val="EndNote Bibliography Title"/>
    <w:basedOn w:val="Normal"/>
    <w:link w:val="EndNoteBibliographyTitleChar"/>
    <w:rsid w:val="007F4BB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F4BB0"/>
    <w:rPr>
      <w:rFonts w:ascii="Calibri" w:hAnsi="Calibri" w:cs="Calibri"/>
      <w:noProof/>
    </w:rPr>
  </w:style>
  <w:style w:type="paragraph" w:customStyle="1" w:styleId="EndNoteBibliography">
    <w:name w:val="EndNote Bibliography"/>
    <w:basedOn w:val="Normal"/>
    <w:link w:val="EndNoteBibliographyChar"/>
    <w:rsid w:val="007F4BB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F4BB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4213</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Payam Haftbaradaran</dc:creator>
  <cp:keywords/>
  <dc:description/>
  <cp:lastModifiedBy>Payam Haftbaradaran</cp:lastModifiedBy>
  <cp:revision>41</cp:revision>
  <dcterms:created xsi:type="dcterms:W3CDTF">2020-06-15T15:08:00Z</dcterms:created>
  <dcterms:modified xsi:type="dcterms:W3CDTF">2020-06-16T23:26:00Z</dcterms:modified>
</cp:coreProperties>
</file>