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679" w:rsidRPr="00CD7F61" w:rsidRDefault="0086557C">
      <w:pPr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</w:pPr>
      <w:r w:rsidRPr="00CD7F61"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  <w:t>Dear Editors,</w:t>
      </w:r>
    </w:p>
    <w:p w:rsidR="00CD7F61" w:rsidRPr="00CD7F61" w:rsidRDefault="00CD7F61">
      <w:pPr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</w:pPr>
      <w:r w:rsidRPr="00CD7F61"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  <w:t>Thank you for giving us advices about our submission. We will resubmit a revised manuscript.</w:t>
      </w:r>
    </w:p>
    <w:p w:rsidR="00CD7F61" w:rsidRPr="00CD7F61" w:rsidRDefault="0043302B" w:rsidP="00CD7F61">
      <w:pPr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</w:pPr>
      <w:r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  <w:t>As stated in the article,</w:t>
      </w:r>
      <w:r w:rsidRPr="0043302B">
        <w:t xml:space="preserve"> </w:t>
      </w:r>
      <w:r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  <w:t>w</w:t>
      </w:r>
      <w:r w:rsidRPr="0043302B"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  <w:t xml:space="preserve">e performed Kolmogorov-Smirnov test to test the normality of data and the results is attached </w:t>
      </w:r>
      <w:r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  <w:t>below</w:t>
      </w:r>
      <w:r w:rsidRPr="0043302B"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  <w:t>. After the confirmation, we performed student t test.</w:t>
      </w:r>
    </w:p>
    <w:p w:rsidR="0086557C" w:rsidRDefault="0086557C">
      <w:pPr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</w:pPr>
    </w:p>
    <w:p w:rsidR="0043302B" w:rsidRDefault="0043302B">
      <w:pPr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</w:pPr>
    </w:p>
    <w:tbl>
      <w:tblPr>
        <w:tblW w:w="11540" w:type="dxa"/>
        <w:tblLook w:val="04A0" w:firstRow="1" w:lastRow="0" w:firstColumn="1" w:lastColumn="0" w:noHBand="0" w:noVBand="1"/>
      </w:tblPr>
      <w:tblGrid>
        <w:gridCol w:w="900"/>
        <w:gridCol w:w="1897"/>
        <w:gridCol w:w="1225"/>
        <w:gridCol w:w="1181"/>
        <w:gridCol w:w="1140"/>
        <w:gridCol w:w="1180"/>
        <w:gridCol w:w="1333"/>
        <w:gridCol w:w="1202"/>
        <w:gridCol w:w="1482"/>
      </w:tblGrid>
      <w:tr w:rsidR="0043302B" w:rsidRPr="0043302B" w:rsidTr="0043302B">
        <w:trPr>
          <w:trHeight w:val="320"/>
        </w:trPr>
        <w:tc>
          <w:tcPr>
            <w:tcW w:w="11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02B" w:rsidRPr="0043302B" w:rsidRDefault="0043302B" w:rsidP="0043302B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One-Sample Kolmogorov-Smirnov Test</w:t>
            </w:r>
          </w:p>
        </w:tc>
      </w:tr>
      <w:tr w:rsidR="0043302B" w:rsidRPr="0043302B" w:rsidTr="0043302B">
        <w:trPr>
          <w:trHeight w:val="168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proofErr w:type="spellStart"/>
            <w:r w:rsidRPr="0043302B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ʵ</w:t>
            </w:r>
            <w:r w:rsidRPr="0043302B">
              <w:rPr>
                <w:rFonts w:ascii="Cambria" w:eastAsia="DengXian" w:hAnsi="Cambria" w:cs="Cambria"/>
                <w:b/>
                <w:bCs/>
                <w:color w:val="000000"/>
                <w:kern w:val="0"/>
                <w:sz w:val="19"/>
                <w:szCs w:val="19"/>
              </w:rPr>
              <w:t>ѩ</w:t>
            </w:r>
            <w:r w:rsidRPr="0043302B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ש</w:t>
            </w:r>
            <w:proofErr w:type="spellEnd"/>
          </w:p>
        </w:tc>
        <w:tc>
          <w:tcPr>
            <w:tcW w:w="2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 xml:space="preserve">Maximum </w:t>
            </w:r>
            <w:r w:rsidRPr="0043302B">
              <w:rPr>
                <w:rFonts w:ascii="DengXian" w:eastAsia="DengXian" w:hAnsi="DengXian" w:cs="宋体"/>
                <w:color w:val="000000"/>
                <w:kern w:val="0"/>
                <w:sz w:val="19"/>
                <w:szCs w:val="19"/>
              </w:rPr>
              <w:t>Cy</w:t>
            </w:r>
            <w:r w:rsidR="00A14CA4">
              <w:rPr>
                <w:rFonts w:ascii="DengXian" w:eastAsia="DengXian" w:hAnsi="DengXian" w:cs="宋体"/>
                <w:color w:val="000000"/>
                <w:kern w:val="0"/>
                <w:sz w:val="19"/>
                <w:szCs w:val="19"/>
              </w:rPr>
              <w:t>s</w:t>
            </w:r>
            <w:r w:rsidRPr="0043302B">
              <w:rPr>
                <w:rFonts w:ascii="DengXian" w:eastAsia="DengXian" w:hAnsi="DengXian" w:cs="宋体"/>
                <w:color w:val="000000"/>
                <w:kern w:val="0"/>
                <w:sz w:val="19"/>
                <w:szCs w:val="19"/>
              </w:rPr>
              <w:t>tometric</w:t>
            </w: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 xml:space="preserve"> capacity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 xml:space="preserve">Detrusor </w:t>
            </w:r>
            <w:r w:rsidRPr="0043302B">
              <w:rPr>
                <w:rFonts w:ascii="DengXian" w:eastAsia="DengXian" w:hAnsi="DengXian" w:cs="宋体"/>
                <w:color w:val="000000"/>
                <w:kern w:val="0"/>
                <w:sz w:val="19"/>
                <w:szCs w:val="19"/>
              </w:rPr>
              <w:t>opening</w:t>
            </w: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 xml:space="preserve"> pressure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Compliance of bladder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 xml:space="preserve">Maximum </w:t>
            </w:r>
            <w:r w:rsidRPr="0043302B">
              <w:rPr>
                <w:rFonts w:ascii="DengXian" w:eastAsia="DengXian" w:hAnsi="DengXian" w:cs="宋体"/>
                <w:color w:val="000000"/>
                <w:kern w:val="0"/>
                <w:sz w:val="19"/>
                <w:szCs w:val="19"/>
              </w:rPr>
              <w:t>Cy</w:t>
            </w:r>
            <w:r w:rsidR="00A14CA4">
              <w:rPr>
                <w:rFonts w:ascii="DengXian" w:eastAsia="DengXian" w:hAnsi="DengXian" w:cs="宋体"/>
                <w:color w:val="000000"/>
                <w:kern w:val="0"/>
                <w:sz w:val="19"/>
                <w:szCs w:val="19"/>
              </w:rPr>
              <w:t>s</w:t>
            </w:r>
            <w:r w:rsidRPr="0043302B">
              <w:rPr>
                <w:rFonts w:ascii="DengXian" w:eastAsia="DengXian" w:hAnsi="DengXian" w:cs="宋体"/>
                <w:color w:val="000000"/>
                <w:kern w:val="0"/>
                <w:sz w:val="19"/>
                <w:szCs w:val="19"/>
              </w:rPr>
              <w:t>tome</w:t>
            </w:r>
            <w:bookmarkStart w:id="0" w:name="_GoBack"/>
            <w:bookmarkEnd w:id="0"/>
            <w:r w:rsidRPr="0043302B">
              <w:rPr>
                <w:rFonts w:ascii="DengXian" w:eastAsia="DengXian" w:hAnsi="DengXian" w:cs="宋体"/>
                <w:color w:val="000000"/>
                <w:kern w:val="0"/>
                <w:sz w:val="19"/>
                <w:szCs w:val="19"/>
              </w:rPr>
              <w:t>tric</w:t>
            </w: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43302B">
              <w:rPr>
                <w:rFonts w:ascii="DengXian" w:eastAsia="DengXian" w:hAnsi="DengXian" w:cs="宋体"/>
                <w:color w:val="000000"/>
                <w:kern w:val="0"/>
                <w:sz w:val="19"/>
                <w:szCs w:val="19"/>
              </w:rPr>
              <w:t>capacity (</w:t>
            </w: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second circle)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 xml:space="preserve">Detrusor </w:t>
            </w:r>
            <w:r w:rsidRPr="0043302B">
              <w:rPr>
                <w:rFonts w:ascii="DengXian" w:eastAsia="DengXian" w:hAnsi="DengXian" w:cs="宋体"/>
                <w:color w:val="000000"/>
                <w:kern w:val="0"/>
                <w:sz w:val="19"/>
                <w:szCs w:val="19"/>
              </w:rPr>
              <w:t>opening</w:t>
            </w: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43302B">
              <w:rPr>
                <w:rFonts w:ascii="DengXian" w:eastAsia="DengXian" w:hAnsi="DengXian" w:cs="宋体"/>
                <w:color w:val="000000"/>
                <w:kern w:val="0"/>
                <w:sz w:val="19"/>
                <w:szCs w:val="19"/>
              </w:rPr>
              <w:t>pressure (</w:t>
            </w: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second circle)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 xml:space="preserve">Compliance of </w:t>
            </w:r>
            <w:proofErr w:type="gramStart"/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bladder(</w:t>
            </w:r>
            <w:proofErr w:type="gramEnd"/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second circle)</w:t>
            </w:r>
          </w:p>
        </w:tc>
      </w:tr>
      <w:tr w:rsidR="00A14CA4" w:rsidRPr="0043302B" w:rsidTr="0043302B">
        <w:trPr>
          <w:trHeight w:val="320"/>
        </w:trPr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test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26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25</w:t>
            </w:r>
          </w:p>
        </w:tc>
      </w:tr>
      <w:tr w:rsidR="0043302B" w:rsidRPr="0043302B" w:rsidTr="0043302B">
        <w:trPr>
          <w:trHeight w:val="320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Normal Parameters(</w:t>
            </w:r>
            <w:proofErr w:type="spellStart"/>
            <w:proofErr w:type="gramStart"/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a,b</w:t>
            </w:r>
            <w:proofErr w:type="spellEnd"/>
            <w:proofErr w:type="gramEnd"/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Mean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3.24338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20.27692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0.43231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3.404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20.04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0.45472</w:t>
            </w:r>
          </w:p>
        </w:tc>
      </w:tr>
      <w:tr w:rsidR="0043302B" w:rsidRPr="0043302B" w:rsidTr="0043302B">
        <w:trPr>
          <w:trHeight w:val="320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Std. Deviation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2.261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14.021875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0.577977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2.663406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10.537552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0.730922</w:t>
            </w:r>
          </w:p>
        </w:tc>
      </w:tr>
      <w:tr w:rsidR="0043302B" w:rsidRPr="0043302B" w:rsidTr="0043302B">
        <w:trPr>
          <w:trHeight w:val="320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Most Extreme Differences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Absolute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0.201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0.292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0.215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0.126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0.321</w:t>
            </w:r>
          </w:p>
        </w:tc>
      </w:tr>
      <w:tr w:rsidR="0043302B" w:rsidRPr="0043302B" w:rsidTr="0043302B">
        <w:trPr>
          <w:trHeight w:val="320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Positive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0.201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0.292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0.215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0.088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0.321</w:t>
            </w:r>
          </w:p>
        </w:tc>
      </w:tr>
      <w:tr w:rsidR="0043302B" w:rsidRPr="0043302B" w:rsidTr="0043302B">
        <w:trPr>
          <w:trHeight w:val="320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Negative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-0.121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-0.144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-0.247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-0.146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-0.126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-0.282</w:t>
            </w:r>
          </w:p>
        </w:tc>
      </w:tr>
      <w:tr w:rsidR="00A14CA4" w:rsidRPr="0043302B" w:rsidTr="0043302B">
        <w:trPr>
          <w:trHeight w:val="320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Kolmogorov-Smirnov 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1.027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0.787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1.487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1.075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0.632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1.606</w:t>
            </w:r>
          </w:p>
        </w:tc>
      </w:tr>
      <w:tr w:rsidR="00A14CA4" w:rsidRPr="0043302B" w:rsidTr="0043302B">
        <w:trPr>
          <w:trHeight w:val="320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proofErr w:type="spellStart"/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Asymp</w:t>
            </w:r>
            <w:proofErr w:type="spellEnd"/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. Sig. (2-tailed)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0.243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0.566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0.124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0.198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0.819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0.011</w:t>
            </w:r>
          </w:p>
        </w:tc>
      </w:tr>
      <w:tr w:rsidR="00A14CA4" w:rsidRPr="0043302B" w:rsidTr="0043302B">
        <w:trPr>
          <w:trHeight w:val="320"/>
        </w:trPr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normal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10</w:t>
            </w:r>
          </w:p>
        </w:tc>
      </w:tr>
      <w:tr w:rsidR="0043302B" w:rsidRPr="0043302B" w:rsidTr="0043302B">
        <w:trPr>
          <w:trHeight w:val="320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Normal Parameters(</w:t>
            </w:r>
            <w:proofErr w:type="spellStart"/>
            <w:proofErr w:type="gramStart"/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a,b</w:t>
            </w:r>
            <w:proofErr w:type="spellEnd"/>
            <w:proofErr w:type="gramEnd"/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Mean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1.04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0.032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1.06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0.0378</w:t>
            </w:r>
          </w:p>
        </w:tc>
      </w:tr>
      <w:tr w:rsidR="0043302B" w:rsidRPr="0043302B" w:rsidTr="0043302B">
        <w:trPr>
          <w:trHeight w:val="320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Std. Deviation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0.571936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13.258121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0.016344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0.48808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12.578642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0.022861</w:t>
            </w:r>
          </w:p>
        </w:tc>
      </w:tr>
      <w:tr w:rsidR="0043302B" w:rsidRPr="0043302B" w:rsidTr="0043302B">
        <w:trPr>
          <w:trHeight w:val="320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Most Extreme Differences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Absolute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0.197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0.197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0.228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0.194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0.218</w:t>
            </w:r>
          </w:p>
        </w:tc>
      </w:tr>
      <w:tr w:rsidR="0043302B" w:rsidRPr="0043302B" w:rsidTr="0043302B">
        <w:trPr>
          <w:trHeight w:val="320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Positive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0.197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0.197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0.228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0.194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0.197</w:t>
            </w:r>
          </w:p>
        </w:tc>
      </w:tr>
      <w:tr w:rsidR="0043302B" w:rsidRPr="0043302B" w:rsidTr="0043302B">
        <w:trPr>
          <w:trHeight w:val="320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Negative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-0.136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-0.21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-0.123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-0.116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-0.145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-0.218</w:t>
            </w:r>
          </w:p>
        </w:tc>
      </w:tr>
      <w:tr w:rsidR="00A14CA4" w:rsidRPr="0043302B" w:rsidTr="0043302B">
        <w:trPr>
          <w:trHeight w:val="320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Kolmogorov-Smirnov 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0.622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0.666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0.622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0.722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0.614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0.69</w:t>
            </w:r>
          </w:p>
        </w:tc>
      </w:tr>
      <w:tr w:rsidR="00A14CA4" w:rsidRPr="0043302B" w:rsidTr="0043302B">
        <w:trPr>
          <w:trHeight w:val="320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proofErr w:type="spellStart"/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Asymp</w:t>
            </w:r>
            <w:proofErr w:type="spellEnd"/>
            <w:r w:rsidRPr="0043302B"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19"/>
                <w:szCs w:val="19"/>
              </w:rPr>
              <w:t>. Sig. (2-tailed)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0.834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0.767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0.834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0.674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0.845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righ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0.728</w:t>
            </w:r>
          </w:p>
        </w:tc>
      </w:tr>
      <w:tr w:rsidR="0043302B" w:rsidRPr="0043302B" w:rsidTr="0043302B">
        <w:trPr>
          <w:trHeight w:val="320"/>
        </w:trPr>
        <w:tc>
          <w:tcPr>
            <w:tcW w:w="11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a Test distribution is Normal.</w:t>
            </w:r>
          </w:p>
        </w:tc>
      </w:tr>
      <w:tr w:rsidR="0043302B" w:rsidRPr="0043302B" w:rsidTr="0043302B">
        <w:trPr>
          <w:trHeight w:val="320"/>
        </w:trPr>
        <w:tc>
          <w:tcPr>
            <w:tcW w:w="11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02B" w:rsidRPr="0043302B" w:rsidRDefault="0043302B" w:rsidP="0043302B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</w:pPr>
            <w:r w:rsidRPr="0043302B">
              <w:rPr>
                <w:rFonts w:ascii="DengXian" w:eastAsia="DengXian" w:hAnsi="DengXian" w:cs="宋体" w:hint="eastAsia"/>
                <w:color w:val="000000"/>
                <w:kern w:val="0"/>
                <w:sz w:val="19"/>
                <w:szCs w:val="19"/>
              </w:rPr>
              <w:t>b Calculated from data.</w:t>
            </w:r>
          </w:p>
        </w:tc>
      </w:tr>
    </w:tbl>
    <w:p w:rsidR="0043302B" w:rsidRDefault="0043302B">
      <w:pPr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</w:pPr>
    </w:p>
    <w:p w:rsidR="00CD7F61" w:rsidRPr="00CD7F61" w:rsidRDefault="00CD7F61" w:rsidP="00CD7F61">
      <w:pPr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</w:pPr>
      <w:r w:rsidRPr="00CD7F61"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  <w:t>Best regards,</w:t>
      </w:r>
    </w:p>
    <w:p w:rsidR="00CD7F61" w:rsidRPr="00CD7F61" w:rsidRDefault="00CD7F61" w:rsidP="00CD7F61">
      <w:pPr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</w:pPr>
      <w:r w:rsidRPr="00CD7F61"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  <w:t>Sincerely.</w:t>
      </w:r>
    </w:p>
    <w:p w:rsidR="00CD7F61" w:rsidRPr="00CD7F61" w:rsidRDefault="00CD7F61" w:rsidP="00CD7F61">
      <w:pPr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</w:pPr>
      <w:proofErr w:type="spellStart"/>
      <w:r w:rsidRPr="00CD7F61"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  <w:t>Jimao</w:t>
      </w:r>
      <w:proofErr w:type="spellEnd"/>
      <w:r w:rsidRPr="00CD7F61"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  <w:t xml:space="preserve"> Zhao</w:t>
      </w:r>
    </w:p>
    <w:p w:rsidR="00CD7F61" w:rsidRPr="00CD7F61" w:rsidRDefault="00CD7F61" w:rsidP="00CD7F61">
      <w:pPr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</w:pPr>
      <w:r w:rsidRPr="00CD7F61"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  <w:t>e-mail:</w:t>
      </w:r>
      <w:r w:rsidR="00D10094" w:rsidRPr="00D10094">
        <w:rPr>
          <w:rFonts w:ascii="Calibri" w:eastAsia="宋体" w:hAnsi="Calibri" w:cs="Calibri"/>
          <w:sz w:val="24"/>
          <w:szCs w:val="24"/>
        </w:rPr>
        <w:t xml:space="preserve"> </w:t>
      </w:r>
      <w:r w:rsidR="00D10094" w:rsidRPr="00D10094"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  <w:t>zhaojimao@foxmail.com</w:t>
      </w:r>
    </w:p>
    <w:p w:rsidR="00CD7F61" w:rsidRPr="00CD7F61" w:rsidRDefault="00CD7F61" w:rsidP="00CD7F61">
      <w:pPr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</w:pPr>
      <w:r w:rsidRPr="00CD7F61"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  <w:t>Department of Urology, Capital Medical University Affiliated Beijing Friendship Hospital, Beijing, China</w:t>
      </w:r>
    </w:p>
    <w:p w:rsidR="00CD7F61" w:rsidRPr="00CD7F61" w:rsidRDefault="00CD7F61" w:rsidP="00CD7F61">
      <w:pPr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</w:pPr>
    </w:p>
    <w:p w:rsidR="00CD7F61" w:rsidRPr="00CD7F61" w:rsidRDefault="00CD7F61">
      <w:pPr>
        <w:rPr>
          <w:rFonts w:ascii="Calibri" w:eastAsia="微软雅黑" w:hAnsi="Calibri" w:cs="Calibri"/>
          <w:color w:val="1A1A1A"/>
          <w:sz w:val="24"/>
          <w:szCs w:val="24"/>
          <w:shd w:val="clear" w:color="auto" w:fill="FFFFFF"/>
        </w:rPr>
      </w:pPr>
    </w:p>
    <w:sectPr w:rsidR="00CD7F61" w:rsidRPr="00CD7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0D5" w:rsidRDefault="005D50D5" w:rsidP="0086557C">
      <w:r>
        <w:separator/>
      </w:r>
    </w:p>
  </w:endnote>
  <w:endnote w:type="continuationSeparator" w:id="0">
    <w:p w:rsidR="005D50D5" w:rsidRDefault="005D50D5" w:rsidP="0086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0D5" w:rsidRDefault="005D50D5" w:rsidP="0086557C">
      <w:r>
        <w:separator/>
      </w:r>
    </w:p>
  </w:footnote>
  <w:footnote w:type="continuationSeparator" w:id="0">
    <w:p w:rsidR="005D50D5" w:rsidRDefault="005D50D5" w:rsidP="00865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38"/>
    <w:rsid w:val="000764FB"/>
    <w:rsid w:val="0043302B"/>
    <w:rsid w:val="005D50D5"/>
    <w:rsid w:val="0086557C"/>
    <w:rsid w:val="00A14CA4"/>
    <w:rsid w:val="00AC7872"/>
    <w:rsid w:val="00B34D38"/>
    <w:rsid w:val="00CD7F61"/>
    <w:rsid w:val="00D10094"/>
    <w:rsid w:val="00E87B65"/>
    <w:rsid w:val="00F95679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8842"/>
  <w15:chartTrackingRefBased/>
  <w15:docId w15:val="{5B0958D2-1142-4932-A251-97CB28A9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55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5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55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梦华</dc:creator>
  <cp:keywords/>
  <dc:description/>
  <cp:lastModifiedBy>郑 鑫</cp:lastModifiedBy>
  <cp:revision>6</cp:revision>
  <dcterms:created xsi:type="dcterms:W3CDTF">2020-04-25T03:19:00Z</dcterms:created>
  <dcterms:modified xsi:type="dcterms:W3CDTF">2020-07-02T14:52:00Z</dcterms:modified>
</cp:coreProperties>
</file>