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412079F" w:rsidR="006305D7" w:rsidRPr="00E010B5" w:rsidRDefault="006305D7" w:rsidP="00393CC7">
      <w:pPr>
        <w:pStyle w:val="NormalWeb"/>
        <w:spacing w:before="0" w:beforeAutospacing="0" w:after="0" w:afterAutospacing="0"/>
        <w:rPr>
          <w:rFonts w:asciiTheme="minorHAnsi" w:hAnsiTheme="minorHAnsi" w:cstheme="minorHAnsi"/>
          <w:color w:val="auto"/>
        </w:rPr>
      </w:pPr>
      <w:r w:rsidRPr="00E010B5">
        <w:rPr>
          <w:rFonts w:asciiTheme="minorHAnsi" w:hAnsiTheme="minorHAnsi" w:cstheme="minorHAnsi"/>
          <w:b/>
          <w:bCs/>
          <w:color w:val="auto"/>
        </w:rPr>
        <w:t>TITLE:</w:t>
      </w:r>
      <w:r w:rsidRPr="00E010B5">
        <w:rPr>
          <w:rFonts w:asciiTheme="minorHAnsi" w:hAnsiTheme="minorHAnsi" w:cstheme="minorHAnsi"/>
          <w:color w:val="auto"/>
        </w:rPr>
        <w:t xml:space="preserve"> </w:t>
      </w:r>
    </w:p>
    <w:p w14:paraId="3818EF31" w14:textId="77777777" w:rsidR="007E7D01" w:rsidRPr="00E010B5" w:rsidRDefault="007E7D01" w:rsidP="007E7D01">
      <w:pPr>
        <w:jc w:val="left"/>
        <w:rPr>
          <w:rFonts w:asciiTheme="minorHAnsi" w:hAnsiTheme="minorHAnsi"/>
          <w:b/>
          <w:bCs/>
          <w:color w:val="auto"/>
        </w:rPr>
      </w:pPr>
      <w:r w:rsidRPr="00E010B5">
        <w:rPr>
          <w:rFonts w:asciiTheme="minorHAnsi" w:hAnsiTheme="minorHAnsi"/>
          <w:b/>
          <w:bCs/>
          <w:color w:val="auto"/>
        </w:rPr>
        <w:t>Development of a Selective Aortic Arch Perfusion System in a Porcine Model of Exsanguination Cardiac Arrest</w:t>
      </w:r>
    </w:p>
    <w:p w14:paraId="2E300B21" w14:textId="77777777" w:rsidR="007A4DD6" w:rsidRPr="00E010B5" w:rsidRDefault="007A4DD6" w:rsidP="001B1519">
      <w:pPr>
        <w:rPr>
          <w:rFonts w:asciiTheme="minorHAnsi" w:hAnsiTheme="minorHAnsi" w:cstheme="minorHAnsi"/>
          <w:b/>
          <w:bCs/>
          <w:color w:val="auto"/>
        </w:rPr>
      </w:pPr>
    </w:p>
    <w:p w14:paraId="3D080DA3" w14:textId="36D79DCA" w:rsidR="006305D7" w:rsidRPr="00E010B5" w:rsidRDefault="006305D7" w:rsidP="001B1519">
      <w:pPr>
        <w:rPr>
          <w:rFonts w:asciiTheme="minorHAnsi" w:hAnsiTheme="minorHAnsi" w:cstheme="minorHAnsi"/>
          <w:color w:val="auto"/>
        </w:rPr>
      </w:pPr>
      <w:r w:rsidRPr="00E010B5">
        <w:rPr>
          <w:rFonts w:asciiTheme="minorHAnsi" w:hAnsiTheme="minorHAnsi" w:cstheme="minorHAnsi"/>
          <w:b/>
          <w:bCs/>
          <w:color w:val="auto"/>
        </w:rPr>
        <w:t>AUTHORS</w:t>
      </w:r>
      <w:r w:rsidR="000B662E" w:rsidRPr="00E010B5">
        <w:rPr>
          <w:rFonts w:asciiTheme="minorHAnsi" w:hAnsiTheme="minorHAnsi" w:cstheme="minorHAnsi"/>
          <w:b/>
          <w:bCs/>
          <w:color w:val="auto"/>
        </w:rPr>
        <w:t xml:space="preserve"> </w:t>
      </w:r>
      <w:r w:rsidR="00086FF5" w:rsidRPr="00E010B5">
        <w:rPr>
          <w:rFonts w:asciiTheme="minorHAnsi" w:hAnsiTheme="minorHAnsi" w:cstheme="minorHAnsi"/>
          <w:b/>
          <w:bCs/>
          <w:color w:val="auto"/>
        </w:rPr>
        <w:t xml:space="preserve">AND </w:t>
      </w:r>
      <w:r w:rsidR="000B662E" w:rsidRPr="00E010B5">
        <w:rPr>
          <w:rFonts w:asciiTheme="minorHAnsi" w:hAnsiTheme="minorHAnsi" w:cstheme="minorHAnsi"/>
          <w:b/>
          <w:bCs/>
          <w:color w:val="auto"/>
        </w:rPr>
        <w:t>AFFILIATIONS</w:t>
      </w:r>
      <w:r w:rsidRPr="00E010B5">
        <w:rPr>
          <w:rFonts w:asciiTheme="minorHAnsi" w:hAnsiTheme="minorHAnsi" w:cstheme="minorHAnsi"/>
          <w:b/>
          <w:bCs/>
          <w:color w:val="auto"/>
        </w:rPr>
        <w:t xml:space="preserve">: </w:t>
      </w:r>
    </w:p>
    <w:p w14:paraId="7B199659" w14:textId="77777777" w:rsidR="007E7D01" w:rsidRPr="00E010B5" w:rsidRDefault="007E7D01" w:rsidP="007E7D01">
      <w:pPr>
        <w:jc w:val="left"/>
        <w:rPr>
          <w:rFonts w:asciiTheme="minorHAnsi" w:hAnsiTheme="minorHAnsi"/>
          <w:color w:val="auto"/>
        </w:rPr>
      </w:pPr>
      <w:r w:rsidRPr="00E010B5">
        <w:rPr>
          <w:rFonts w:asciiTheme="minorHAnsi" w:hAnsiTheme="minorHAnsi"/>
          <w:color w:val="auto"/>
        </w:rPr>
        <w:t>Marta J Madurska</w:t>
      </w:r>
      <w:r w:rsidRPr="00E010B5">
        <w:rPr>
          <w:rFonts w:asciiTheme="minorHAnsi" w:hAnsiTheme="minorHAnsi"/>
          <w:color w:val="auto"/>
          <w:vertAlign w:val="superscript"/>
        </w:rPr>
        <w:t>1</w:t>
      </w:r>
      <w:r w:rsidRPr="00E010B5">
        <w:rPr>
          <w:rFonts w:asciiTheme="minorHAnsi" w:hAnsiTheme="minorHAnsi"/>
          <w:color w:val="auto"/>
        </w:rPr>
        <w:t>, Hossam Abdou</w:t>
      </w:r>
      <w:r w:rsidRPr="00E010B5">
        <w:rPr>
          <w:rFonts w:asciiTheme="minorHAnsi" w:hAnsiTheme="minorHAnsi"/>
          <w:color w:val="auto"/>
          <w:vertAlign w:val="superscript"/>
        </w:rPr>
        <w:t>1</w:t>
      </w:r>
      <w:r w:rsidRPr="00E010B5">
        <w:rPr>
          <w:rFonts w:asciiTheme="minorHAnsi" w:hAnsiTheme="minorHAnsi"/>
          <w:color w:val="auto"/>
        </w:rPr>
        <w:t>, Michael J Richmond</w:t>
      </w:r>
      <w:r w:rsidRPr="00E010B5">
        <w:rPr>
          <w:rFonts w:asciiTheme="minorHAnsi" w:hAnsiTheme="minorHAnsi"/>
          <w:color w:val="auto"/>
          <w:vertAlign w:val="superscript"/>
        </w:rPr>
        <w:t>1</w:t>
      </w:r>
      <w:r w:rsidRPr="00E010B5">
        <w:rPr>
          <w:rFonts w:asciiTheme="minorHAnsi" w:hAnsiTheme="minorHAnsi"/>
          <w:color w:val="auto"/>
        </w:rPr>
        <w:t>, Noha N Elansary</w:t>
      </w:r>
      <w:r w:rsidRPr="00E010B5">
        <w:rPr>
          <w:rFonts w:asciiTheme="minorHAnsi" w:hAnsiTheme="minorHAnsi"/>
          <w:color w:val="auto"/>
          <w:vertAlign w:val="superscript"/>
        </w:rPr>
        <w:t>1</w:t>
      </w:r>
      <w:r w:rsidRPr="00E010B5">
        <w:rPr>
          <w:rFonts w:asciiTheme="minorHAnsi" w:hAnsiTheme="minorHAnsi"/>
          <w:color w:val="auto"/>
        </w:rPr>
        <w:t>, Peng F Wong</w:t>
      </w:r>
      <w:r w:rsidRPr="00E010B5">
        <w:rPr>
          <w:rFonts w:asciiTheme="minorHAnsi" w:hAnsiTheme="minorHAnsi"/>
          <w:color w:val="auto"/>
          <w:vertAlign w:val="superscript"/>
        </w:rPr>
        <w:t xml:space="preserve">2, </w:t>
      </w:r>
      <w:r w:rsidRPr="00E010B5">
        <w:rPr>
          <w:rFonts w:asciiTheme="minorHAnsi" w:hAnsiTheme="minorHAnsi"/>
          <w:color w:val="auto"/>
        </w:rPr>
        <w:t>Todd E Rasmussen</w:t>
      </w:r>
      <w:r w:rsidRPr="00E010B5">
        <w:rPr>
          <w:rFonts w:asciiTheme="minorHAnsi" w:hAnsiTheme="minorHAnsi"/>
          <w:color w:val="auto"/>
          <w:vertAlign w:val="superscript"/>
        </w:rPr>
        <w:t>3</w:t>
      </w:r>
      <w:r w:rsidRPr="00E010B5">
        <w:rPr>
          <w:rFonts w:asciiTheme="minorHAnsi" w:hAnsiTheme="minorHAnsi"/>
          <w:color w:val="auto"/>
        </w:rPr>
        <w:t>, Thomas M Scalea</w:t>
      </w:r>
      <w:r w:rsidRPr="00E010B5">
        <w:rPr>
          <w:rFonts w:asciiTheme="minorHAnsi" w:hAnsiTheme="minorHAnsi"/>
          <w:color w:val="auto"/>
          <w:vertAlign w:val="superscript"/>
        </w:rPr>
        <w:t>1</w:t>
      </w:r>
      <w:r w:rsidRPr="00E010B5">
        <w:rPr>
          <w:rFonts w:asciiTheme="minorHAnsi" w:hAnsiTheme="minorHAnsi"/>
          <w:color w:val="auto"/>
        </w:rPr>
        <w:t>, Jonathan J Morrison</w:t>
      </w:r>
      <w:r w:rsidRPr="00E010B5">
        <w:rPr>
          <w:rFonts w:asciiTheme="minorHAnsi" w:hAnsiTheme="minorHAnsi"/>
          <w:color w:val="auto"/>
          <w:vertAlign w:val="superscript"/>
        </w:rPr>
        <w:t>1</w:t>
      </w:r>
    </w:p>
    <w:p w14:paraId="60FCB589" w14:textId="4D7D8C4E" w:rsidR="00D04A95" w:rsidRPr="00E010B5" w:rsidRDefault="00D04A95" w:rsidP="007E7D01">
      <w:pPr>
        <w:jc w:val="left"/>
        <w:rPr>
          <w:rFonts w:asciiTheme="minorHAnsi" w:hAnsiTheme="minorHAnsi" w:cstheme="minorHAnsi"/>
          <w:bCs/>
          <w:color w:val="auto"/>
        </w:rPr>
      </w:pPr>
    </w:p>
    <w:p w14:paraId="35DB2C1D" w14:textId="77777777" w:rsidR="007E7D01" w:rsidRPr="00E010B5" w:rsidRDefault="007E7D01" w:rsidP="007E7D01">
      <w:pPr>
        <w:jc w:val="left"/>
        <w:rPr>
          <w:rFonts w:asciiTheme="minorHAnsi" w:hAnsiTheme="minorHAnsi"/>
          <w:color w:val="auto"/>
        </w:rPr>
      </w:pPr>
      <w:r w:rsidRPr="00E010B5">
        <w:rPr>
          <w:rFonts w:asciiTheme="minorHAnsi" w:hAnsiTheme="minorHAnsi"/>
          <w:color w:val="auto"/>
          <w:vertAlign w:val="superscript"/>
        </w:rPr>
        <w:t>1</w:t>
      </w:r>
      <w:r w:rsidRPr="00E010B5">
        <w:rPr>
          <w:rFonts w:asciiTheme="minorHAnsi" w:hAnsiTheme="minorHAnsi"/>
          <w:color w:val="auto"/>
        </w:rPr>
        <w:t>R Adams Cowley Shock Trauma Center, Baltimore, MD, USA</w:t>
      </w:r>
    </w:p>
    <w:p w14:paraId="34381CFE" w14:textId="77777777" w:rsidR="007E7D01" w:rsidRPr="00E010B5" w:rsidRDefault="007E7D01" w:rsidP="007E7D01">
      <w:pPr>
        <w:jc w:val="left"/>
        <w:rPr>
          <w:rFonts w:asciiTheme="minorHAnsi" w:hAnsiTheme="minorHAnsi"/>
          <w:color w:val="auto"/>
        </w:rPr>
      </w:pPr>
      <w:r w:rsidRPr="00E010B5">
        <w:rPr>
          <w:rFonts w:asciiTheme="minorHAnsi" w:hAnsiTheme="minorHAnsi"/>
          <w:color w:val="auto"/>
          <w:vertAlign w:val="superscript"/>
        </w:rPr>
        <w:t>2</w:t>
      </w:r>
      <w:r w:rsidRPr="00E010B5">
        <w:rPr>
          <w:rFonts w:asciiTheme="minorHAnsi" w:hAnsiTheme="minorHAnsi"/>
          <w:color w:val="auto"/>
        </w:rPr>
        <w:t>Department of Vascular Surgery, The James Cook University Hospital, Middlesbrough, UK</w:t>
      </w:r>
    </w:p>
    <w:p w14:paraId="67BD088C" w14:textId="77777777" w:rsidR="007E7D01" w:rsidRPr="00E010B5" w:rsidRDefault="007E7D01" w:rsidP="007E7D01">
      <w:pPr>
        <w:jc w:val="left"/>
        <w:rPr>
          <w:rFonts w:asciiTheme="minorHAnsi" w:hAnsiTheme="minorHAnsi"/>
          <w:color w:val="auto"/>
        </w:rPr>
      </w:pPr>
      <w:r w:rsidRPr="00E010B5">
        <w:rPr>
          <w:rFonts w:asciiTheme="minorHAnsi" w:hAnsiTheme="minorHAnsi"/>
          <w:color w:val="auto"/>
          <w:vertAlign w:val="superscript"/>
        </w:rPr>
        <w:t>3</w:t>
      </w:r>
      <w:r w:rsidRPr="00E010B5">
        <w:rPr>
          <w:rFonts w:asciiTheme="minorHAnsi" w:hAnsiTheme="minorHAnsi"/>
          <w:color w:val="auto"/>
        </w:rPr>
        <w:t>Uniformed Services University of the Health Sciences, Bethesda, MD, USA</w:t>
      </w:r>
    </w:p>
    <w:p w14:paraId="647C5C6F" w14:textId="1614805C" w:rsidR="007E7D01" w:rsidRPr="00E010B5" w:rsidRDefault="007E7D01" w:rsidP="007E7D01">
      <w:pPr>
        <w:jc w:val="left"/>
        <w:rPr>
          <w:rFonts w:asciiTheme="minorHAnsi" w:hAnsiTheme="minorHAnsi" w:cstheme="minorHAnsi"/>
          <w:bCs/>
          <w:color w:val="auto"/>
        </w:rPr>
      </w:pPr>
    </w:p>
    <w:p w14:paraId="7D6DDE32" w14:textId="77777777" w:rsidR="00B03CF9" w:rsidRPr="00E010B5" w:rsidRDefault="00B03CF9" w:rsidP="00B03CF9">
      <w:pPr>
        <w:rPr>
          <w:rFonts w:asciiTheme="minorHAnsi" w:hAnsiTheme="minorHAnsi"/>
          <w:i/>
          <w:iCs/>
          <w:color w:val="auto"/>
        </w:rPr>
      </w:pPr>
      <w:r w:rsidRPr="00E010B5">
        <w:rPr>
          <w:rFonts w:asciiTheme="minorHAnsi" w:hAnsiTheme="minorHAnsi"/>
          <w:color w:val="auto"/>
        </w:rPr>
        <w:t xml:space="preserve">Marta J </w:t>
      </w:r>
      <w:proofErr w:type="spellStart"/>
      <w:r w:rsidRPr="00E010B5">
        <w:rPr>
          <w:rFonts w:asciiTheme="minorHAnsi" w:hAnsiTheme="minorHAnsi"/>
          <w:color w:val="auto"/>
        </w:rPr>
        <w:t>Madurska</w:t>
      </w:r>
      <w:proofErr w:type="spellEnd"/>
      <w:r w:rsidRPr="00E010B5">
        <w:rPr>
          <w:rFonts w:asciiTheme="minorHAnsi" w:hAnsiTheme="minorHAnsi"/>
          <w:color w:val="auto"/>
        </w:rPr>
        <w:t xml:space="preserve"> </w:t>
      </w:r>
      <w:r w:rsidRPr="00E010B5">
        <w:rPr>
          <w:rFonts w:asciiTheme="minorHAnsi" w:hAnsiTheme="minorHAnsi"/>
          <w:color w:val="auto"/>
        </w:rPr>
        <w:tab/>
      </w:r>
      <w:r w:rsidRPr="00E010B5">
        <w:rPr>
          <w:rFonts w:asciiTheme="minorHAnsi" w:hAnsiTheme="minorHAnsi"/>
          <w:color w:val="auto"/>
        </w:rPr>
        <w:tab/>
        <w:t>(marta.madurska@umm.edu)</w:t>
      </w:r>
    </w:p>
    <w:p w14:paraId="7AF22CAE" w14:textId="77777777" w:rsidR="00B03CF9" w:rsidRPr="00E010B5" w:rsidRDefault="00B03CF9" w:rsidP="00B03CF9">
      <w:pPr>
        <w:rPr>
          <w:rFonts w:asciiTheme="minorHAnsi" w:eastAsiaTheme="minorEastAsia" w:hAnsiTheme="minorHAnsi"/>
          <w:noProof/>
          <w:color w:val="auto"/>
        </w:rPr>
      </w:pPr>
      <w:r w:rsidRPr="00E010B5">
        <w:rPr>
          <w:rFonts w:asciiTheme="minorHAnsi" w:hAnsiTheme="minorHAnsi"/>
          <w:color w:val="auto"/>
        </w:rPr>
        <w:t>Hossam Abdou</w:t>
      </w:r>
      <w:r w:rsidRPr="00E010B5">
        <w:rPr>
          <w:rFonts w:asciiTheme="minorHAnsi" w:hAnsiTheme="minorHAnsi"/>
          <w:color w:val="auto"/>
        </w:rPr>
        <w:tab/>
      </w:r>
      <w:r w:rsidRPr="00E010B5">
        <w:rPr>
          <w:rFonts w:asciiTheme="minorHAnsi" w:hAnsiTheme="minorHAnsi"/>
          <w:color w:val="auto"/>
        </w:rPr>
        <w:tab/>
        <w:t>(</w:t>
      </w:r>
      <w:r w:rsidRPr="00E010B5">
        <w:rPr>
          <w:rFonts w:asciiTheme="minorHAnsi" w:eastAsiaTheme="minorEastAsia" w:hAnsiTheme="minorHAnsi"/>
          <w:noProof/>
          <w:color w:val="auto"/>
        </w:rPr>
        <w:t>habdou@som.umaryland.edu)</w:t>
      </w:r>
    </w:p>
    <w:p w14:paraId="37A90D9E" w14:textId="77777777" w:rsidR="00B03CF9" w:rsidRPr="00E010B5" w:rsidRDefault="00B03CF9" w:rsidP="00B03CF9">
      <w:pPr>
        <w:rPr>
          <w:rFonts w:asciiTheme="minorHAnsi" w:eastAsiaTheme="minorEastAsia" w:hAnsiTheme="minorHAnsi"/>
          <w:noProof/>
          <w:color w:val="auto"/>
        </w:rPr>
      </w:pPr>
      <w:r w:rsidRPr="00E010B5">
        <w:rPr>
          <w:rFonts w:asciiTheme="minorHAnsi" w:hAnsiTheme="minorHAnsi"/>
          <w:color w:val="auto"/>
        </w:rPr>
        <w:t>Michael J Richmond</w:t>
      </w:r>
      <w:r w:rsidRPr="00E010B5">
        <w:rPr>
          <w:rFonts w:asciiTheme="minorHAnsi" w:hAnsiTheme="minorHAnsi"/>
          <w:color w:val="auto"/>
        </w:rPr>
        <w:tab/>
      </w:r>
      <w:r w:rsidRPr="00E010B5">
        <w:rPr>
          <w:rFonts w:asciiTheme="minorHAnsi" w:hAnsiTheme="minorHAnsi"/>
          <w:color w:val="auto"/>
        </w:rPr>
        <w:tab/>
        <w:t>(</w:t>
      </w:r>
      <w:r w:rsidRPr="00E010B5">
        <w:rPr>
          <w:rFonts w:asciiTheme="minorHAnsi" w:eastAsiaTheme="minorEastAsia" w:hAnsiTheme="minorHAnsi"/>
          <w:noProof/>
          <w:color w:val="auto"/>
        </w:rPr>
        <w:t>michaelrichmond@som.umaryland.edu)</w:t>
      </w:r>
    </w:p>
    <w:p w14:paraId="6B7C2A5B" w14:textId="2352B24C" w:rsidR="00B03CF9" w:rsidRPr="00E010B5" w:rsidRDefault="00B03CF9" w:rsidP="00B03CF9">
      <w:pPr>
        <w:rPr>
          <w:rFonts w:asciiTheme="minorHAnsi" w:eastAsiaTheme="minorEastAsia" w:hAnsiTheme="minorHAnsi"/>
          <w:noProof/>
          <w:color w:val="auto"/>
        </w:rPr>
      </w:pPr>
      <w:r w:rsidRPr="00E010B5">
        <w:rPr>
          <w:rFonts w:asciiTheme="minorHAnsi" w:hAnsiTheme="minorHAnsi"/>
          <w:color w:val="auto"/>
        </w:rPr>
        <w:t>Noha N Elansary</w:t>
      </w:r>
      <w:r w:rsidRPr="00E010B5">
        <w:rPr>
          <w:rFonts w:asciiTheme="minorHAnsi" w:hAnsiTheme="minorHAnsi"/>
          <w:color w:val="auto"/>
        </w:rPr>
        <w:tab/>
      </w:r>
      <w:r w:rsidRPr="00E010B5">
        <w:rPr>
          <w:rFonts w:asciiTheme="minorHAnsi" w:hAnsiTheme="minorHAnsi"/>
          <w:color w:val="auto"/>
        </w:rPr>
        <w:tab/>
        <w:t>(</w:t>
      </w:r>
      <w:r w:rsidRPr="00E010B5">
        <w:rPr>
          <w:rFonts w:asciiTheme="minorHAnsi" w:eastAsiaTheme="minorEastAsia" w:hAnsiTheme="minorHAnsi"/>
          <w:noProof/>
          <w:color w:val="auto"/>
        </w:rPr>
        <w:t>nelansary@som.umaryland.edu)</w:t>
      </w:r>
    </w:p>
    <w:p w14:paraId="1571DB99" w14:textId="77777777" w:rsidR="00B03CF9" w:rsidRPr="00E010B5" w:rsidRDefault="00B03CF9" w:rsidP="00B03CF9">
      <w:pPr>
        <w:rPr>
          <w:rFonts w:asciiTheme="minorHAnsi" w:eastAsiaTheme="minorEastAsia" w:hAnsiTheme="minorHAnsi"/>
          <w:noProof/>
          <w:color w:val="auto"/>
        </w:rPr>
      </w:pPr>
      <w:r w:rsidRPr="00E010B5">
        <w:rPr>
          <w:rFonts w:asciiTheme="minorHAnsi" w:eastAsiaTheme="minorEastAsia" w:hAnsiTheme="minorHAnsi"/>
          <w:noProof/>
          <w:color w:val="auto"/>
        </w:rPr>
        <w:t>Peng F Wong</w:t>
      </w:r>
      <w:r w:rsidRPr="00E010B5">
        <w:rPr>
          <w:rFonts w:asciiTheme="minorHAnsi" w:eastAsiaTheme="minorEastAsia" w:hAnsiTheme="minorHAnsi"/>
          <w:noProof/>
          <w:color w:val="auto"/>
        </w:rPr>
        <w:tab/>
      </w:r>
      <w:r w:rsidRPr="00E010B5">
        <w:rPr>
          <w:rFonts w:asciiTheme="minorHAnsi" w:eastAsiaTheme="minorEastAsia" w:hAnsiTheme="minorHAnsi"/>
          <w:noProof/>
          <w:color w:val="auto"/>
        </w:rPr>
        <w:tab/>
      </w:r>
      <w:r w:rsidRPr="00E010B5">
        <w:rPr>
          <w:rFonts w:asciiTheme="minorHAnsi" w:eastAsiaTheme="minorEastAsia" w:hAnsiTheme="minorHAnsi"/>
          <w:noProof/>
          <w:color w:val="auto"/>
        </w:rPr>
        <w:tab/>
        <w:t>(pengwong@nhs.net)</w:t>
      </w:r>
    </w:p>
    <w:p w14:paraId="4C023DD8" w14:textId="77777777" w:rsidR="00B03CF9" w:rsidRPr="00E010B5" w:rsidRDefault="00B03CF9" w:rsidP="00B03CF9">
      <w:pPr>
        <w:rPr>
          <w:rFonts w:asciiTheme="minorHAnsi" w:eastAsiaTheme="minorEastAsia" w:hAnsiTheme="minorHAnsi"/>
          <w:noProof/>
          <w:color w:val="auto"/>
        </w:rPr>
      </w:pPr>
      <w:r w:rsidRPr="00E010B5">
        <w:rPr>
          <w:rFonts w:asciiTheme="minorHAnsi" w:eastAsiaTheme="minorEastAsia" w:hAnsiTheme="minorHAnsi"/>
          <w:noProof/>
          <w:color w:val="auto"/>
        </w:rPr>
        <w:t xml:space="preserve">Todd E Rasmussen </w:t>
      </w:r>
      <w:r w:rsidRPr="00E010B5">
        <w:rPr>
          <w:rFonts w:asciiTheme="minorHAnsi" w:eastAsiaTheme="minorEastAsia" w:hAnsiTheme="minorHAnsi"/>
          <w:noProof/>
          <w:color w:val="auto"/>
        </w:rPr>
        <w:tab/>
      </w:r>
      <w:r w:rsidRPr="00E010B5">
        <w:rPr>
          <w:rFonts w:asciiTheme="minorHAnsi" w:eastAsiaTheme="minorEastAsia" w:hAnsiTheme="minorHAnsi"/>
          <w:noProof/>
          <w:color w:val="auto"/>
        </w:rPr>
        <w:tab/>
        <w:t>(todd.rasmussen@usuhs.edu)</w:t>
      </w:r>
    </w:p>
    <w:p w14:paraId="0D0B6954" w14:textId="77777777" w:rsidR="00B03CF9" w:rsidRPr="00E010B5" w:rsidRDefault="00B03CF9" w:rsidP="00B03CF9">
      <w:pPr>
        <w:rPr>
          <w:rFonts w:asciiTheme="minorHAnsi" w:hAnsiTheme="minorHAnsi"/>
          <w:color w:val="auto"/>
        </w:rPr>
      </w:pPr>
      <w:r w:rsidRPr="00E010B5">
        <w:rPr>
          <w:rFonts w:asciiTheme="minorHAnsi" w:eastAsiaTheme="minorEastAsia" w:hAnsiTheme="minorHAnsi"/>
          <w:noProof/>
          <w:color w:val="auto"/>
        </w:rPr>
        <w:t>Thomas M Scalea</w:t>
      </w:r>
      <w:r w:rsidRPr="00E010B5">
        <w:rPr>
          <w:rFonts w:asciiTheme="minorHAnsi" w:eastAsiaTheme="minorEastAsia" w:hAnsiTheme="minorHAnsi"/>
          <w:noProof/>
          <w:color w:val="auto"/>
        </w:rPr>
        <w:tab/>
      </w:r>
      <w:r w:rsidRPr="00E010B5">
        <w:rPr>
          <w:rFonts w:asciiTheme="minorHAnsi" w:eastAsiaTheme="minorEastAsia" w:hAnsiTheme="minorHAnsi"/>
          <w:noProof/>
          <w:color w:val="auto"/>
        </w:rPr>
        <w:tab/>
        <w:t>(</w:t>
      </w:r>
      <w:r w:rsidRPr="00E010B5">
        <w:rPr>
          <w:rFonts w:asciiTheme="minorHAnsi" w:hAnsiTheme="minorHAnsi"/>
          <w:color w:val="auto"/>
          <w:shd w:val="clear" w:color="auto" w:fill="FFFFFF"/>
        </w:rPr>
        <w:t>tscalea@som.umaryland.edu</w:t>
      </w:r>
      <w:r w:rsidRPr="00E010B5">
        <w:rPr>
          <w:rFonts w:asciiTheme="minorHAnsi" w:hAnsiTheme="minorHAnsi"/>
          <w:color w:val="auto"/>
        </w:rPr>
        <w:t>)</w:t>
      </w:r>
    </w:p>
    <w:p w14:paraId="09D47789" w14:textId="6326FAA7" w:rsidR="00B03CF9" w:rsidRPr="00E010B5" w:rsidRDefault="00B03CF9" w:rsidP="00B03CF9">
      <w:pPr>
        <w:rPr>
          <w:rFonts w:asciiTheme="minorHAnsi" w:hAnsiTheme="minorHAnsi"/>
          <w:color w:val="auto"/>
        </w:rPr>
      </w:pPr>
      <w:r w:rsidRPr="00E010B5">
        <w:rPr>
          <w:rFonts w:asciiTheme="minorHAnsi" w:eastAsiaTheme="minorEastAsia" w:hAnsiTheme="minorHAnsi"/>
          <w:noProof/>
          <w:color w:val="auto"/>
        </w:rPr>
        <w:t xml:space="preserve">Jonathan J Morrison </w:t>
      </w:r>
      <w:r w:rsidRPr="00E010B5">
        <w:rPr>
          <w:rFonts w:asciiTheme="minorHAnsi" w:eastAsiaTheme="minorEastAsia" w:hAnsiTheme="minorHAnsi"/>
          <w:noProof/>
          <w:color w:val="auto"/>
        </w:rPr>
        <w:tab/>
      </w:r>
      <w:r w:rsidRPr="00E010B5">
        <w:rPr>
          <w:rFonts w:asciiTheme="minorHAnsi" w:eastAsiaTheme="minorEastAsia" w:hAnsiTheme="minorHAnsi"/>
          <w:noProof/>
          <w:color w:val="auto"/>
        </w:rPr>
        <w:tab/>
        <w:t>(</w:t>
      </w:r>
      <w:r w:rsidRPr="00E010B5">
        <w:rPr>
          <w:rFonts w:asciiTheme="minorHAnsi" w:hAnsiTheme="minorHAnsi"/>
          <w:color w:val="auto"/>
        </w:rPr>
        <w:t>jonathan.morrison@som.umaryland.edu)</w:t>
      </w:r>
    </w:p>
    <w:p w14:paraId="4D1A0FE5" w14:textId="77777777" w:rsidR="00B03CF9" w:rsidRPr="00E010B5" w:rsidRDefault="00B03CF9" w:rsidP="00B03CF9">
      <w:pPr>
        <w:rPr>
          <w:rFonts w:asciiTheme="minorHAnsi" w:hAnsiTheme="minorHAnsi"/>
          <w:color w:val="auto"/>
        </w:rPr>
      </w:pPr>
    </w:p>
    <w:p w14:paraId="74073C24" w14:textId="77777777" w:rsidR="00B03CF9" w:rsidRPr="00E010B5" w:rsidRDefault="00B03CF9" w:rsidP="00B03CF9">
      <w:pPr>
        <w:rPr>
          <w:rFonts w:asciiTheme="minorHAnsi" w:hAnsiTheme="minorHAnsi"/>
          <w:b/>
          <w:bCs/>
          <w:color w:val="auto"/>
        </w:rPr>
      </w:pPr>
      <w:r w:rsidRPr="00E010B5">
        <w:rPr>
          <w:rFonts w:asciiTheme="minorHAnsi" w:hAnsiTheme="minorHAnsi"/>
          <w:b/>
          <w:bCs/>
          <w:color w:val="auto"/>
        </w:rPr>
        <w:t>Corresponding Author:</w:t>
      </w:r>
    </w:p>
    <w:p w14:paraId="549B2404" w14:textId="77777777" w:rsidR="00B03CF9" w:rsidRPr="00E010B5" w:rsidRDefault="00B03CF9" w:rsidP="00B03CF9">
      <w:pPr>
        <w:rPr>
          <w:rFonts w:asciiTheme="minorHAnsi" w:hAnsiTheme="minorHAnsi"/>
          <w:color w:val="auto"/>
        </w:rPr>
      </w:pPr>
      <w:r w:rsidRPr="00E010B5">
        <w:rPr>
          <w:rFonts w:asciiTheme="minorHAnsi" w:hAnsiTheme="minorHAnsi"/>
          <w:color w:val="auto"/>
        </w:rPr>
        <w:t>Jonathan J Morrison</w:t>
      </w:r>
      <w:r w:rsidRPr="00E010B5">
        <w:rPr>
          <w:rFonts w:asciiTheme="minorHAnsi" w:hAnsiTheme="minorHAnsi"/>
          <w:color w:val="auto"/>
        </w:rPr>
        <w:tab/>
      </w:r>
      <w:r w:rsidRPr="00E010B5">
        <w:rPr>
          <w:rFonts w:asciiTheme="minorHAnsi" w:hAnsiTheme="minorHAnsi"/>
          <w:color w:val="auto"/>
        </w:rPr>
        <w:tab/>
        <w:t xml:space="preserve"> (jonathan.morrison@som.umaryland.edu)</w:t>
      </w:r>
    </w:p>
    <w:p w14:paraId="2B8CF721" w14:textId="77777777" w:rsidR="00B03CF9" w:rsidRPr="00E010B5" w:rsidRDefault="00B03CF9" w:rsidP="007E7D01">
      <w:pPr>
        <w:jc w:val="left"/>
        <w:rPr>
          <w:rFonts w:asciiTheme="minorHAnsi" w:hAnsiTheme="minorHAnsi" w:cstheme="minorHAnsi"/>
          <w:bCs/>
          <w:color w:val="auto"/>
        </w:rPr>
      </w:pPr>
    </w:p>
    <w:p w14:paraId="71B79AC9" w14:textId="543AA9AC" w:rsidR="006305D7" w:rsidRPr="00E010B5" w:rsidRDefault="006305D7" w:rsidP="001B1519">
      <w:pPr>
        <w:pStyle w:val="NormalWeb"/>
        <w:spacing w:before="0" w:beforeAutospacing="0" w:after="0" w:afterAutospacing="0"/>
        <w:rPr>
          <w:rFonts w:asciiTheme="minorHAnsi" w:hAnsiTheme="minorHAnsi" w:cstheme="minorHAnsi"/>
          <w:color w:val="auto"/>
        </w:rPr>
      </w:pPr>
      <w:r w:rsidRPr="00E010B5">
        <w:rPr>
          <w:rFonts w:asciiTheme="minorHAnsi" w:hAnsiTheme="minorHAnsi" w:cstheme="minorHAnsi"/>
          <w:b/>
          <w:bCs/>
          <w:color w:val="auto"/>
        </w:rPr>
        <w:t>KEYWORDS:</w:t>
      </w:r>
      <w:r w:rsidRPr="00E010B5">
        <w:rPr>
          <w:rFonts w:asciiTheme="minorHAnsi" w:hAnsiTheme="minorHAnsi" w:cstheme="minorHAnsi"/>
          <w:color w:val="auto"/>
        </w:rPr>
        <w:t xml:space="preserve"> </w:t>
      </w:r>
    </w:p>
    <w:p w14:paraId="2C1DC945" w14:textId="3B07583C" w:rsidR="007E7D01" w:rsidRPr="00E010B5" w:rsidRDefault="007E7D01" w:rsidP="007E7D01">
      <w:pPr>
        <w:rPr>
          <w:rFonts w:asciiTheme="minorHAnsi" w:hAnsiTheme="minorHAnsi"/>
          <w:color w:val="auto"/>
        </w:rPr>
      </w:pPr>
      <w:r w:rsidRPr="00E010B5">
        <w:rPr>
          <w:rFonts w:asciiTheme="minorHAnsi" w:hAnsiTheme="minorHAnsi"/>
          <w:color w:val="auto"/>
        </w:rPr>
        <w:t xml:space="preserve">Selective Aortic Arch Perfusion; </w:t>
      </w:r>
      <w:r w:rsidR="00596ACF" w:rsidRPr="00E010B5">
        <w:rPr>
          <w:rFonts w:asciiTheme="minorHAnsi" w:hAnsiTheme="minorHAnsi"/>
          <w:color w:val="auto"/>
        </w:rPr>
        <w:t>E</w:t>
      </w:r>
      <w:r w:rsidRPr="00E010B5">
        <w:rPr>
          <w:rFonts w:asciiTheme="minorHAnsi" w:hAnsiTheme="minorHAnsi"/>
          <w:color w:val="auto"/>
        </w:rPr>
        <w:t>xtracorporeal Circuits; Endovascular Resuscitation; Catheter Directed Therapy; Exsanguination; Traumatic Cardiac Arrest</w:t>
      </w:r>
    </w:p>
    <w:p w14:paraId="1CB4E390" w14:textId="77777777" w:rsidR="006305D7" w:rsidRPr="00E010B5" w:rsidRDefault="006305D7" w:rsidP="001B1519">
      <w:pPr>
        <w:pStyle w:val="NormalWeb"/>
        <w:spacing w:before="0" w:beforeAutospacing="0" w:after="0" w:afterAutospacing="0"/>
        <w:rPr>
          <w:rFonts w:asciiTheme="minorHAnsi" w:hAnsiTheme="minorHAnsi" w:cstheme="minorHAnsi"/>
          <w:color w:val="auto"/>
        </w:rPr>
      </w:pPr>
    </w:p>
    <w:p w14:paraId="628AC4B5" w14:textId="16627283" w:rsidR="006305D7" w:rsidRPr="00E010B5" w:rsidRDefault="00086FF5" w:rsidP="001B1519">
      <w:pPr>
        <w:rPr>
          <w:rFonts w:asciiTheme="minorHAnsi" w:hAnsiTheme="minorHAnsi" w:cstheme="minorHAnsi"/>
          <w:color w:val="auto"/>
        </w:rPr>
      </w:pPr>
      <w:r w:rsidRPr="00E010B5">
        <w:rPr>
          <w:rFonts w:asciiTheme="minorHAnsi" w:hAnsiTheme="minorHAnsi" w:cstheme="minorHAnsi"/>
          <w:b/>
          <w:bCs/>
          <w:color w:val="auto"/>
        </w:rPr>
        <w:t>SUMMARY</w:t>
      </w:r>
      <w:r w:rsidR="006305D7" w:rsidRPr="00E010B5">
        <w:rPr>
          <w:rFonts w:asciiTheme="minorHAnsi" w:hAnsiTheme="minorHAnsi" w:cstheme="minorHAnsi"/>
          <w:b/>
          <w:bCs/>
          <w:color w:val="auto"/>
        </w:rPr>
        <w:t>:</w:t>
      </w:r>
      <w:r w:rsidR="006305D7" w:rsidRPr="00E010B5">
        <w:rPr>
          <w:rFonts w:asciiTheme="minorHAnsi" w:hAnsiTheme="minorHAnsi" w:cstheme="minorHAnsi"/>
          <w:color w:val="auto"/>
        </w:rPr>
        <w:t xml:space="preserve"> </w:t>
      </w:r>
    </w:p>
    <w:p w14:paraId="761028D6" w14:textId="24C065DE" w:rsidR="006305D7" w:rsidRPr="00E010B5" w:rsidRDefault="007E7D01" w:rsidP="001B1519">
      <w:pPr>
        <w:rPr>
          <w:rFonts w:asciiTheme="minorHAnsi" w:hAnsiTheme="minorHAnsi"/>
          <w:color w:val="auto"/>
        </w:rPr>
      </w:pPr>
      <w:r w:rsidRPr="00E010B5">
        <w:rPr>
          <w:rFonts w:asciiTheme="minorHAnsi" w:hAnsiTheme="minorHAnsi"/>
          <w:color w:val="auto"/>
        </w:rPr>
        <w:t>The goal of this protocol is to demonstrate a porcine exsanguination cardiac arrest model and a specifically built selective aortic arch perfusion circuit for translational research.</w:t>
      </w:r>
    </w:p>
    <w:p w14:paraId="0410A96E" w14:textId="77777777" w:rsidR="007E7D01" w:rsidRPr="00E010B5" w:rsidRDefault="007E7D01" w:rsidP="001B1519">
      <w:pPr>
        <w:rPr>
          <w:rFonts w:asciiTheme="minorHAnsi" w:hAnsiTheme="minorHAnsi" w:cstheme="minorHAnsi"/>
          <w:color w:val="auto"/>
        </w:rPr>
      </w:pPr>
    </w:p>
    <w:p w14:paraId="64FB8590" w14:textId="56B82C89" w:rsidR="006305D7" w:rsidRPr="00E010B5" w:rsidRDefault="006305D7" w:rsidP="001B1519">
      <w:pPr>
        <w:rPr>
          <w:rFonts w:asciiTheme="minorHAnsi" w:hAnsiTheme="minorHAnsi" w:cstheme="minorHAnsi"/>
          <w:color w:val="auto"/>
        </w:rPr>
      </w:pPr>
      <w:r w:rsidRPr="00E010B5">
        <w:rPr>
          <w:rFonts w:asciiTheme="minorHAnsi" w:hAnsiTheme="minorHAnsi" w:cstheme="minorHAnsi"/>
          <w:b/>
          <w:bCs/>
          <w:color w:val="auto"/>
        </w:rPr>
        <w:t>ABSTRACT:</w:t>
      </w:r>
      <w:r w:rsidRPr="00E010B5">
        <w:rPr>
          <w:rFonts w:asciiTheme="minorHAnsi" w:hAnsiTheme="minorHAnsi" w:cstheme="minorHAnsi"/>
          <w:color w:val="auto"/>
        </w:rPr>
        <w:t xml:space="preserve"> </w:t>
      </w:r>
    </w:p>
    <w:p w14:paraId="62A08877" w14:textId="77777777" w:rsidR="007E7D01" w:rsidRPr="00E010B5" w:rsidRDefault="007E7D01" w:rsidP="00C772EF">
      <w:pPr>
        <w:rPr>
          <w:rFonts w:asciiTheme="minorHAnsi" w:hAnsiTheme="minorHAnsi"/>
          <w:color w:val="auto"/>
        </w:rPr>
      </w:pPr>
      <w:r w:rsidRPr="00E010B5">
        <w:rPr>
          <w:rFonts w:asciiTheme="minorHAnsi" w:hAnsiTheme="minorHAnsi"/>
          <w:color w:val="auto"/>
        </w:rPr>
        <w:t>Hemorrhage constitutes the majority of potentially preventable deaths from trauma. There is growing interest in endovascular resuscitation techniques such as selective aortic arch perfusion (SAAP) for patients in cardiac arrest. This involves active perfusion of the coronary circulation via a thoracic aortic balloon catheter and is approaching clinical application. However, the technique is complex and requires refinement in animal models before human use can be considered. This paper describes a large animal model of exsanguination cardiac arrest treated with a bespoke SAAP system.</w:t>
      </w:r>
    </w:p>
    <w:p w14:paraId="07AFFD85" w14:textId="77777777" w:rsidR="00C772EF" w:rsidRPr="00E010B5" w:rsidRDefault="00C772EF" w:rsidP="00C772EF">
      <w:pPr>
        <w:rPr>
          <w:rFonts w:asciiTheme="minorHAnsi" w:hAnsiTheme="minorHAnsi"/>
          <w:color w:val="auto"/>
        </w:rPr>
      </w:pPr>
    </w:p>
    <w:p w14:paraId="43A03557" w14:textId="69A0872A" w:rsidR="007E7D01" w:rsidRPr="00E010B5" w:rsidRDefault="007E7D01" w:rsidP="00C772EF">
      <w:pPr>
        <w:rPr>
          <w:rFonts w:asciiTheme="minorHAnsi" w:hAnsiTheme="minorHAnsi"/>
          <w:color w:val="auto"/>
        </w:rPr>
      </w:pPr>
      <w:r w:rsidRPr="00E010B5">
        <w:rPr>
          <w:rFonts w:asciiTheme="minorHAnsi" w:hAnsiTheme="minorHAnsi"/>
          <w:color w:val="auto"/>
        </w:rPr>
        <w:t xml:space="preserve">Swine were anesthetized, instrumented and a splenectomy was performed before a controlled, logarithmic exsanguination was initiated. Animals were heparinized and the shed blood collected in a reservoir. Once </w:t>
      </w:r>
      <w:r w:rsidR="002A1F03" w:rsidRPr="00E010B5">
        <w:rPr>
          <w:rFonts w:asciiTheme="minorHAnsi" w:hAnsiTheme="minorHAnsi"/>
          <w:color w:val="auto"/>
        </w:rPr>
        <w:t>cardiac arrest</w:t>
      </w:r>
      <w:r w:rsidRPr="00E010B5">
        <w:rPr>
          <w:rFonts w:asciiTheme="minorHAnsi" w:hAnsiTheme="minorHAnsi"/>
          <w:color w:val="auto"/>
        </w:rPr>
        <w:t xml:space="preserve"> was observed, the blood was pumped through an extra-</w:t>
      </w:r>
      <w:r w:rsidRPr="00E010B5">
        <w:rPr>
          <w:rFonts w:asciiTheme="minorHAnsi" w:hAnsiTheme="minorHAnsi"/>
          <w:color w:val="auto"/>
        </w:rPr>
        <w:lastRenderedPageBreak/>
        <w:t>corporeal circuit into an oxygenator and then delivered through a 10 Fr balloon catheter placed in the thoracic aorta.</w:t>
      </w:r>
    </w:p>
    <w:p w14:paraId="715EF201" w14:textId="77777777" w:rsidR="00C772EF" w:rsidRPr="00E010B5" w:rsidRDefault="00C772EF" w:rsidP="00C772EF">
      <w:pPr>
        <w:rPr>
          <w:rFonts w:asciiTheme="minorHAnsi" w:hAnsiTheme="minorHAnsi"/>
          <w:color w:val="auto"/>
        </w:rPr>
      </w:pPr>
    </w:p>
    <w:p w14:paraId="742B2AF6" w14:textId="34A68E67" w:rsidR="007E7D01" w:rsidRPr="00E010B5" w:rsidRDefault="007E7D01" w:rsidP="00C772EF">
      <w:pPr>
        <w:rPr>
          <w:rFonts w:asciiTheme="minorHAnsi" w:hAnsiTheme="minorHAnsi"/>
          <w:color w:val="auto"/>
        </w:rPr>
      </w:pPr>
      <w:r w:rsidRPr="00E010B5">
        <w:rPr>
          <w:rFonts w:asciiTheme="minorHAnsi" w:hAnsiTheme="minorHAnsi"/>
          <w:color w:val="auto"/>
        </w:rPr>
        <w:t>This resulted in the return of a spontaneous circulation (ROSC) as demonstrated by ECG</w:t>
      </w:r>
      <w:r w:rsidR="00596ACF" w:rsidRPr="00E010B5">
        <w:rPr>
          <w:rFonts w:asciiTheme="minorHAnsi" w:hAnsiTheme="minorHAnsi"/>
          <w:color w:val="auto"/>
        </w:rPr>
        <w:t xml:space="preserve"> and </w:t>
      </w:r>
      <w:r w:rsidRPr="00E010B5">
        <w:rPr>
          <w:rFonts w:asciiTheme="minorHAnsi" w:hAnsiTheme="minorHAnsi"/>
          <w:color w:val="auto"/>
        </w:rPr>
        <w:t>aortic root pressure waveform. This model and accompanying SAAP system allow for standardized and reproducible recovery from exsanguination cardiac arrest.</w:t>
      </w:r>
    </w:p>
    <w:p w14:paraId="4C7D5FD5" w14:textId="77777777" w:rsidR="006305D7" w:rsidRPr="00E010B5" w:rsidRDefault="006305D7" w:rsidP="001B1519">
      <w:pPr>
        <w:rPr>
          <w:rFonts w:asciiTheme="minorHAnsi" w:hAnsiTheme="minorHAnsi" w:cstheme="minorHAnsi"/>
          <w:color w:val="auto"/>
        </w:rPr>
      </w:pPr>
    </w:p>
    <w:p w14:paraId="00D25F73" w14:textId="0E717B0F" w:rsidR="006305D7" w:rsidRPr="00E010B5" w:rsidRDefault="006305D7" w:rsidP="001B1519">
      <w:pPr>
        <w:rPr>
          <w:rFonts w:asciiTheme="minorHAnsi" w:hAnsiTheme="minorHAnsi" w:cstheme="minorHAnsi"/>
          <w:color w:val="auto"/>
        </w:rPr>
      </w:pPr>
      <w:r w:rsidRPr="00E010B5">
        <w:rPr>
          <w:rFonts w:asciiTheme="minorHAnsi" w:hAnsiTheme="minorHAnsi" w:cstheme="minorHAnsi"/>
          <w:b/>
          <w:color w:val="auto"/>
        </w:rPr>
        <w:t>INTRODUCTION</w:t>
      </w:r>
      <w:r w:rsidRPr="00E010B5">
        <w:rPr>
          <w:rFonts w:asciiTheme="minorHAnsi" w:hAnsiTheme="minorHAnsi" w:cstheme="minorHAnsi"/>
          <w:b/>
          <w:bCs/>
          <w:color w:val="auto"/>
        </w:rPr>
        <w:t>:</w:t>
      </w:r>
      <w:r w:rsidRPr="00E010B5">
        <w:rPr>
          <w:rFonts w:asciiTheme="minorHAnsi" w:hAnsiTheme="minorHAnsi" w:cstheme="minorHAnsi"/>
          <w:color w:val="auto"/>
        </w:rPr>
        <w:t xml:space="preserve"> </w:t>
      </w:r>
    </w:p>
    <w:p w14:paraId="7ED94561" w14:textId="36DD454D" w:rsidR="007E7D01" w:rsidRPr="00E010B5" w:rsidRDefault="007E7D01" w:rsidP="007E7D01">
      <w:pPr>
        <w:rPr>
          <w:rFonts w:asciiTheme="minorHAnsi" w:hAnsiTheme="minorHAnsi"/>
          <w:color w:val="auto"/>
        </w:rPr>
      </w:pPr>
      <w:r w:rsidRPr="00E010B5">
        <w:rPr>
          <w:rFonts w:asciiTheme="minorHAnsi" w:hAnsiTheme="minorHAnsi"/>
          <w:color w:val="auto"/>
        </w:rPr>
        <w:t>Hemorrhage accounts for the majority of potentially preventable trauma deaths</w:t>
      </w:r>
      <w:r w:rsidRPr="00E010B5">
        <w:rPr>
          <w:rFonts w:asciiTheme="minorHAnsi" w:hAnsiTheme="minorHAnsi"/>
          <w:color w:val="auto"/>
          <w:vertAlign w:val="superscript"/>
        </w:rPr>
        <w:t>1</w:t>
      </w:r>
      <w:r w:rsidRPr="00E010B5">
        <w:rPr>
          <w:rFonts w:asciiTheme="minorHAnsi" w:hAnsiTheme="minorHAnsi"/>
          <w:color w:val="auto"/>
        </w:rPr>
        <w:t>. In the terminal stages of exsanguination, coronary perfusion is reduced</w:t>
      </w:r>
      <w:r w:rsidR="00E010B5">
        <w:rPr>
          <w:rFonts w:asciiTheme="minorHAnsi" w:hAnsiTheme="minorHAnsi"/>
          <w:color w:val="auto"/>
        </w:rPr>
        <w:t>,</w:t>
      </w:r>
      <w:r w:rsidRPr="00E010B5">
        <w:rPr>
          <w:rFonts w:asciiTheme="minorHAnsi" w:hAnsiTheme="minorHAnsi"/>
          <w:color w:val="auto"/>
        </w:rPr>
        <w:t xml:space="preserve"> leading to cardiac arrest and death. Current strategies – intravenous transfusion and cardiac massage – are ineffective as they do not address the failure</w:t>
      </w:r>
      <w:r w:rsidR="00612B15" w:rsidRPr="00E010B5">
        <w:rPr>
          <w:rFonts w:asciiTheme="minorHAnsi" w:hAnsiTheme="minorHAnsi"/>
          <w:color w:val="auto"/>
        </w:rPr>
        <w:t xml:space="preserve"> of</w:t>
      </w:r>
      <w:r w:rsidRPr="00E010B5">
        <w:rPr>
          <w:rFonts w:asciiTheme="minorHAnsi" w:hAnsiTheme="minorHAnsi"/>
          <w:color w:val="auto"/>
        </w:rPr>
        <w:t xml:space="preserve"> coronary perfusion.</w:t>
      </w:r>
    </w:p>
    <w:p w14:paraId="3DC71E00" w14:textId="77777777" w:rsidR="007E7D01" w:rsidRPr="00E010B5" w:rsidRDefault="007E7D01" w:rsidP="007E7D01">
      <w:pPr>
        <w:rPr>
          <w:rFonts w:asciiTheme="minorHAnsi" w:hAnsiTheme="minorHAnsi"/>
          <w:color w:val="auto"/>
        </w:rPr>
      </w:pPr>
      <w:r w:rsidRPr="00E010B5">
        <w:rPr>
          <w:rFonts w:asciiTheme="minorHAnsi" w:hAnsiTheme="minorHAnsi"/>
          <w:color w:val="auto"/>
        </w:rPr>
        <w:tab/>
      </w:r>
    </w:p>
    <w:p w14:paraId="70478383" w14:textId="258EDC98" w:rsidR="007E7D01" w:rsidRPr="00E010B5" w:rsidRDefault="007E7D01" w:rsidP="007E7D01">
      <w:pPr>
        <w:rPr>
          <w:rFonts w:asciiTheme="minorHAnsi" w:hAnsiTheme="minorHAnsi"/>
          <w:color w:val="auto"/>
        </w:rPr>
      </w:pPr>
      <w:r w:rsidRPr="00E010B5">
        <w:rPr>
          <w:rFonts w:asciiTheme="minorHAnsi" w:hAnsiTheme="minorHAnsi"/>
          <w:color w:val="auto"/>
        </w:rPr>
        <w:t xml:space="preserve">SAAP is a catheter-based resuscitation technique </w:t>
      </w:r>
      <w:r w:rsidR="00D62542">
        <w:rPr>
          <w:rFonts w:asciiTheme="minorHAnsi" w:hAnsiTheme="minorHAnsi"/>
          <w:color w:val="auto"/>
        </w:rPr>
        <w:t>that</w:t>
      </w:r>
      <w:r w:rsidRPr="00E010B5">
        <w:rPr>
          <w:rFonts w:asciiTheme="minorHAnsi" w:hAnsiTheme="minorHAnsi"/>
          <w:color w:val="auto"/>
        </w:rPr>
        <w:t xml:space="preserve"> aims to address this problem by the infusion of oxygenated resuscitation fluid and drugs directly to proximal aorta, perfusing the coronary and cerebral circulation. Limited swine studies have demonstrated promising outcomes in restoring cardiac activity following ventricular fibrillation and hemorrhagic cardiac arrest</w:t>
      </w:r>
      <w:r w:rsidRPr="00E010B5">
        <w:rPr>
          <w:rFonts w:asciiTheme="minorHAnsi" w:hAnsiTheme="minorHAnsi"/>
          <w:color w:val="auto"/>
          <w:vertAlign w:val="superscript"/>
        </w:rPr>
        <w:t>2-4</w:t>
      </w:r>
      <w:r w:rsidRPr="00E010B5">
        <w:rPr>
          <w:rFonts w:asciiTheme="minorHAnsi" w:hAnsiTheme="minorHAnsi"/>
          <w:color w:val="auto"/>
        </w:rPr>
        <w:t>. However, SAAP research is ongoing and the technique remains in the pre-clinical phases.</w:t>
      </w:r>
    </w:p>
    <w:p w14:paraId="3187A605" w14:textId="77777777" w:rsidR="007E7D01" w:rsidRPr="00E010B5" w:rsidRDefault="007E7D01" w:rsidP="007E7D01">
      <w:pPr>
        <w:rPr>
          <w:rFonts w:asciiTheme="minorHAnsi" w:hAnsiTheme="minorHAnsi"/>
          <w:color w:val="auto"/>
        </w:rPr>
      </w:pPr>
    </w:p>
    <w:p w14:paraId="7DA9226C" w14:textId="17578EF4" w:rsidR="007E7D01" w:rsidRPr="00E010B5" w:rsidRDefault="007E7D01" w:rsidP="007E7D01">
      <w:pPr>
        <w:rPr>
          <w:rFonts w:asciiTheme="minorHAnsi" w:hAnsiTheme="minorHAnsi"/>
          <w:color w:val="auto"/>
        </w:rPr>
      </w:pPr>
      <w:r w:rsidRPr="00E010B5">
        <w:rPr>
          <w:rFonts w:asciiTheme="minorHAnsi" w:hAnsiTheme="minorHAnsi"/>
          <w:color w:val="auto"/>
        </w:rPr>
        <w:t xml:space="preserve">There are several technical challenges with SAAP. It is critical that a certain volume of perfusate be delivered via the catheter at a precise infusion rate, and currently there is no commercially available, FDA approved catheter for use in SAAP. The technique requires a specific circuit which is capable of efficiently storing, oxygenating and delivering perfusate during SAAP. The aim of this study is to present a </w:t>
      </w:r>
      <w:r w:rsidR="005A32C8" w:rsidRPr="00E010B5">
        <w:rPr>
          <w:rFonts w:asciiTheme="minorHAnsi" w:hAnsiTheme="minorHAnsi"/>
          <w:color w:val="auto"/>
        </w:rPr>
        <w:t xml:space="preserve">traumatic pulseless electrical activity (PEA) </w:t>
      </w:r>
      <w:r w:rsidRPr="00E010B5">
        <w:rPr>
          <w:rFonts w:asciiTheme="minorHAnsi" w:hAnsiTheme="minorHAnsi"/>
          <w:color w:val="auto"/>
        </w:rPr>
        <w:t>cardiac arrest animal model and custom built</w:t>
      </w:r>
      <w:r w:rsidR="005A32C8" w:rsidRPr="00E010B5">
        <w:rPr>
          <w:rFonts w:asciiTheme="minorHAnsi" w:hAnsiTheme="minorHAnsi"/>
          <w:color w:val="auto"/>
        </w:rPr>
        <w:t xml:space="preserve">, </w:t>
      </w:r>
      <w:r w:rsidRPr="00E010B5">
        <w:rPr>
          <w:rFonts w:asciiTheme="minorHAnsi" w:hAnsiTheme="minorHAnsi"/>
          <w:color w:val="auto"/>
        </w:rPr>
        <w:t>reliable SAAP system for use in exploring this tool in exsanguination animal research.</w:t>
      </w:r>
    </w:p>
    <w:p w14:paraId="237AD7DD" w14:textId="77777777" w:rsidR="00D15131" w:rsidRPr="00E010B5" w:rsidRDefault="00D15131" w:rsidP="001B1519">
      <w:pPr>
        <w:rPr>
          <w:rFonts w:asciiTheme="minorHAnsi" w:hAnsiTheme="minorHAnsi" w:cstheme="minorHAnsi"/>
          <w:b/>
          <w:color w:val="auto"/>
        </w:rPr>
      </w:pPr>
    </w:p>
    <w:p w14:paraId="3D4CD2F3" w14:textId="33E09064" w:rsidR="006305D7" w:rsidRDefault="006305D7" w:rsidP="001B1519">
      <w:pPr>
        <w:rPr>
          <w:rFonts w:asciiTheme="minorHAnsi" w:hAnsiTheme="minorHAnsi" w:cstheme="minorHAnsi"/>
          <w:b/>
          <w:color w:val="auto"/>
        </w:rPr>
      </w:pPr>
      <w:r w:rsidRPr="00E010B5">
        <w:rPr>
          <w:rFonts w:asciiTheme="minorHAnsi" w:hAnsiTheme="minorHAnsi" w:cstheme="minorHAnsi"/>
          <w:b/>
          <w:color w:val="auto"/>
        </w:rPr>
        <w:t>PROTOCOL:</w:t>
      </w:r>
    </w:p>
    <w:p w14:paraId="49101037" w14:textId="77777777" w:rsidR="002E413F" w:rsidRPr="00E010B5" w:rsidRDefault="002E413F" w:rsidP="001B1519">
      <w:pPr>
        <w:rPr>
          <w:rFonts w:asciiTheme="minorHAnsi" w:hAnsiTheme="minorHAnsi" w:cstheme="minorHAnsi"/>
          <w:color w:val="auto"/>
        </w:rPr>
      </w:pPr>
    </w:p>
    <w:p w14:paraId="594C2799" w14:textId="1FACEF69" w:rsidR="00A7187D" w:rsidRPr="00E010B5" w:rsidRDefault="00A7187D" w:rsidP="00D71860">
      <w:pPr>
        <w:rPr>
          <w:rFonts w:asciiTheme="minorHAnsi" w:hAnsiTheme="minorHAnsi"/>
          <w:color w:val="auto"/>
        </w:rPr>
      </w:pPr>
      <w:r w:rsidRPr="00E010B5">
        <w:rPr>
          <w:rFonts w:asciiTheme="minorHAnsi" w:hAnsiTheme="minorHAnsi"/>
          <w:color w:val="auto"/>
        </w:rPr>
        <w:t>This study was conducted at the Medical School Teaching Facility (MSTF, University of Maryland, Baltimore, MD, USA), which is accredited by the American Association for Laboratory Animal Science. The study protocol was approved by the local Institutional Animal Care and Use Committee.</w:t>
      </w:r>
    </w:p>
    <w:p w14:paraId="4869579A" w14:textId="77777777" w:rsidR="004208C9" w:rsidRPr="002E413F" w:rsidRDefault="004208C9" w:rsidP="00A7187D">
      <w:pPr>
        <w:ind w:firstLine="720"/>
        <w:rPr>
          <w:rFonts w:asciiTheme="minorHAnsi" w:hAnsiTheme="minorHAnsi"/>
          <w:color w:val="auto"/>
        </w:rPr>
      </w:pPr>
    </w:p>
    <w:p w14:paraId="59980CCB" w14:textId="27C4702B" w:rsidR="00A7187D" w:rsidRPr="002E413F" w:rsidRDefault="00A7187D" w:rsidP="00821861">
      <w:pPr>
        <w:pStyle w:val="ListParagraph"/>
        <w:numPr>
          <w:ilvl w:val="0"/>
          <w:numId w:val="1"/>
        </w:numPr>
        <w:rPr>
          <w:rFonts w:asciiTheme="minorHAnsi" w:hAnsiTheme="minorHAnsi"/>
          <w:color w:val="auto"/>
        </w:rPr>
      </w:pPr>
      <w:r w:rsidRPr="002E413F">
        <w:rPr>
          <w:rFonts w:asciiTheme="minorHAnsi" w:hAnsiTheme="minorHAnsi"/>
          <w:b/>
          <w:bCs/>
          <w:color w:val="auto"/>
        </w:rPr>
        <w:t xml:space="preserve">Animal </w:t>
      </w:r>
      <w:r w:rsidR="002E413F" w:rsidRPr="002E413F">
        <w:rPr>
          <w:rFonts w:asciiTheme="minorHAnsi" w:hAnsiTheme="minorHAnsi"/>
          <w:b/>
          <w:bCs/>
          <w:color w:val="auto"/>
        </w:rPr>
        <w:t>selection and housing</w:t>
      </w:r>
      <w:r w:rsidR="002E413F" w:rsidRPr="002E413F">
        <w:rPr>
          <w:rFonts w:asciiTheme="minorHAnsi" w:hAnsiTheme="minorHAnsi"/>
          <w:color w:val="auto"/>
        </w:rPr>
        <w:t xml:space="preserve"> </w:t>
      </w:r>
    </w:p>
    <w:p w14:paraId="028C38C6" w14:textId="77777777" w:rsidR="00DE45AA" w:rsidRPr="00E010B5" w:rsidRDefault="00DE45AA" w:rsidP="00A7187D">
      <w:pPr>
        <w:rPr>
          <w:rFonts w:asciiTheme="minorHAnsi" w:hAnsiTheme="minorHAnsi"/>
          <w:color w:val="auto"/>
        </w:rPr>
      </w:pPr>
    </w:p>
    <w:p w14:paraId="7781392E" w14:textId="48251A6B" w:rsidR="00A7187D" w:rsidRPr="00E010B5" w:rsidRDefault="00A7187D" w:rsidP="00821861">
      <w:pPr>
        <w:pStyle w:val="ListParagraph"/>
        <w:widowControl/>
        <w:numPr>
          <w:ilvl w:val="1"/>
          <w:numId w:val="1"/>
        </w:numPr>
        <w:autoSpaceDE/>
        <w:autoSpaceDN/>
        <w:adjustRightInd/>
        <w:jc w:val="left"/>
        <w:rPr>
          <w:rFonts w:cs="Times New Roman"/>
          <w:color w:val="auto"/>
        </w:rPr>
      </w:pPr>
      <w:r w:rsidRPr="00E010B5">
        <w:rPr>
          <w:rFonts w:cs="Times New Roman"/>
          <w:color w:val="auto"/>
        </w:rPr>
        <w:t xml:space="preserve">Use </w:t>
      </w:r>
      <w:r w:rsidR="002E413F">
        <w:rPr>
          <w:rFonts w:cs="Times New Roman"/>
          <w:color w:val="auto"/>
        </w:rPr>
        <w:t>a</w:t>
      </w:r>
      <w:r w:rsidRPr="00E010B5">
        <w:rPr>
          <w:rFonts w:cs="Times New Roman"/>
          <w:color w:val="auto"/>
        </w:rPr>
        <w:t>dult male swine (Sus Scrofa) weighing 60-80 kg.</w:t>
      </w:r>
    </w:p>
    <w:p w14:paraId="1DF28FB6" w14:textId="77777777" w:rsidR="004208C9" w:rsidRPr="00E010B5" w:rsidRDefault="004208C9" w:rsidP="00B51C8C">
      <w:pPr>
        <w:pStyle w:val="ListParagraph"/>
        <w:widowControl/>
        <w:autoSpaceDE/>
        <w:autoSpaceDN/>
        <w:adjustRightInd/>
        <w:ind w:left="0"/>
        <w:jc w:val="left"/>
        <w:rPr>
          <w:rFonts w:cs="Times New Roman"/>
          <w:color w:val="auto"/>
        </w:rPr>
      </w:pPr>
    </w:p>
    <w:p w14:paraId="2892CEC2" w14:textId="709DEDC8" w:rsidR="00A7187D" w:rsidRPr="00E010B5" w:rsidRDefault="00A7187D" w:rsidP="00821861">
      <w:pPr>
        <w:pStyle w:val="ListParagraph"/>
        <w:widowControl/>
        <w:numPr>
          <w:ilvl w:val="1"/>
          <w:numId w:val="1"/>
        </w:numPr>
        <w:autoSpaceDE/>
        <w:autoSpaceDN/>
        <w:adjustRightInd/>
        <w:jc w:val="left"/>
        <w:rPr>
          <w:rFonts w:cs="Times New Roman"/>
          <w:color w:val="auto"/>
        </w:rPr>
      </w:pPr>
      <w:r w:rsidRPr="00E010B5">
        <w:rPr>
          <w:rFonts w:cs="Times New Roman"/>
          <w:color w:val="auto"/>
        </w:rPr>
        <w:t>Following arrival to the animal facility, house the animals one per cage but with ability to interact with animals in the neighboring cages.</w:t>
      </w:r>
    </w:p>
    <w:p w14:paraId="2312B20F" w14:textId="77777777" w:rsidR="00A7187D" w:rsidRPr="00E010B5" w:rsidRDefault="00A7187D" w:rsidP="00A7187D">
      <w:pPr>
        <w:pStyle w:val="ListParagraph"/>
        <w:rPr>
          <w:rFonts w:cs="Times New Roman"/>
          <w:color w:val="auto"/>
        </w:rPr>
      </w:pPr>
    </w:p>
    <w:p w14:paraId="1F45AB2A" w14:textId="06B022F6" w:rsidR="00A7187D" w:rsidRPr="00E010B5" w:rsidRDefault="00A7187D" w:rsidP="00821861">
      <w:pPr>
        <w:pStyle w:val="ListParagraph"/>
        <w:widowControl/>
        <w:numPr>
          <w:ilvl w:val="1"/>
          <w:numId w:val="1"/>
        </w:numPr>
        <w:autoSpaceDE/>
        <w:autoSpaceDN/>
        <w:adjustRightInd/>
        <w:jc w:val="left"/>
        <w:rPr>
          <w:rFonts w:cs="Times New Roman"/>
          <w:color w:val="auto"/>
        </w:rPr>
      </w:pPr>
      <w:r w:rsidRPr="00E010B5">
        <w:rPr>
          <w:rFonts w:cs="Times New Roman"/>
          <w:color w:val="auto"/>
        </w:rPr>
        <w:t xml:space="preserve">House the animals for a minimum of 48 hours to assure acclimatization. Allow the animals free access to water and feed them a standard diet until the night before the experiment when the animals should be fasted to minimize the risk of aspiration during intubation. </w:t>
      </w:r>
    </w:p>
    <w:p w14:paraId="4EC42932" w14:textId="77777777" w:rsidR="00A7187D" w:rsidRPr="00E010B5" w:rsidRDefault="00A7187D" w:rsidP="00A7187D">
      <w:pPr>
        <w:pStyle w:val="ListParagraph"/>
        <w:rPr>
          <w:rFonts w:cs="Times New Roman"/>
          <w:color w:val="auto"/>
        </w:rPr>
      </w:pPr>
    </w:p>
    <w:p w14:paraId="566D532E" w14:textId="4159AE64" w:rsidR="00A7187D" w:rsidRPr="00E010B5" w:rsidRDefault="00A7187D" w:rsidP="00821861">
      <w:pPr>
        <w:pStyle w:val="ListParagraph"/>
        <w:widowControl/>
        <w:numPr>
          <w:ilvl w:val="1"/>
          <w:numId w:val="1"/>
        </w:numPr>
        <w:autoSpaceDE/>
        <w:autoSpaceDN/>
        <w:adjustRightInd/>
        <w:jc w:val="left"/>
        <w:rPr>
          <w:rFonts w:cs="Times New Roman"/>
          <w:color w:val="auto"/>
        </w:rPr>
      </w:pPr>
      <w:r w:rsidRPr="00E010B5">
        <w:rPr>
          <w:rFonts w:cs="Times New Roman"/>
          <w:color w:val="auto"/>
        </w:rPr>
        <w:t xml:space="preserve">Monitor the animals regularly to confirm that they are in good health. </w:t>
      </w:r>
    </w:p>
    <w:p w14:paraId="3B1CFAC1" w14:textId="77777777" w:rsidR="00A7187D" w:rsidRPr="00E010B5" w:rsidRDefault="00A7187D" w:rsidP="00A7187D">
      <w:pPr>
        <w:rPr>
          <w:rFonts w:cs="Times New Roman"/>
          <w:color w:val="auto"/>
        </w:rPr>
      </w:pPr>
    </w:p>
    <w:p w14:paraId="61CC9F4B" w14:textId="779929AD" w:rsidR="00A7187D" w:rsidRPr="002E413F" w:rsidRDefault="00A7187D" w:rsidP="00821861">
      <w:pPr>
        <w:pStyle w:val="ListParagraph"/>
        <w:numPr>
          <w:ilvl w:val="0"/>
          <w:numId w:val="1"/>
        </w:numPr>
        <w:rPr>
          <w:rFonts w:asciiTheme="minorHAnsi" w:hAnsiTheme="minorHAnsi"/>
          <w:b/>
          <w:bCs/>
          <w:color w:val="auto"/>
        </w:rPr>
      </w:pPr>
      <w:r w:rsidRPr="002E413F">
        <w:rPr>
          <w:rFonts w:asciiTheme="minorHAnsi" w:hAnsiTheme="minorHAnsi"/>
          <w:b/>
          <w:bCs/>
          <w:color w:val="auto"/>
        </w:rPr>
        <w:t xml:space="preserve">Sedation and </w:t>
      </w:r>
      <w:r w:rsidR="002E413F" w:rsidRPr="002E413F">
        <w:rPr>
          <w:rFonts w:asciiTheme="minorHAnsi" w:hAnsiTheme="minorHAnsi"/>
          <w:b/>
          <w:bCs/>
          <w:color w:val="auto"/>
        </w:rPr>
        <w:t xml:space="preserve">induction of general anesthesia </w:t>
      </w:r>
    </w:p>
    <w:p w14:paraId="0207F0A5" w14:textId="77777777" w:rsidR="00A7187D" w:rsidRPr="00E010B5" w:rsidRDefault="00A7187D" w:rsidP="00A7187D">
      <w:pPr>
        <w:rPr>
          <w:rFonts w:asciiTheme="minorHAnsi" w:hAnsiTheme="minorHAnsi"/>
          <w:b/>
          <w:bCs/>
          <w:i/>
          <w:iCs/>
          <w:color w:val="auto"/>
        </w:rPr>
      </w:pPr>
    </w:p>
    <w:p w14:paraId="05A788BE" w14:textId="4DE618F9" w:rsidR="00A7187D" w:rsidRPr="00E010B5" w:rsidRDefault="00A7187D" w:rsidP="00821861">
      <w:pPr>
        <w:pStyle w:val="ListParagraph"/>
        <w:widowControl/>
        <w:numPr>
          <w:ilvl w:val="1"/>
          <w:numId w:val="1"/>
        </w:numPr>
        <w:autoSpaceDE/>
        <w:autoSpaceDN/>
        <w:adjustRightInd/>
        <w:jc w:val="left"/>
        <w:rPr>
          <w:rFonts w:cs="Times New Roman"/>
          <w:color w:val="auto"/>
        </w:rPr>
      </w:pPr>
      <w:r w:rsidRPr="00E010B5">
        <w:rPr>
          <w:rFonts w:cs="Times New Roman"/>
          <w:color w:val="auto"/>
        </w:rPr>
        <w:t xml:space="preserve">Sedate the animal while it is still in its housing area by intramuscular injection of </w:t>
      </w:r>
      <w:proofErr w:type="spellStart"/>
      <w:r w:rsidRPr="00E010B5">
        <w:rPr>
          <w:rFonts w:cs="Times New Roman"/>
          <w:color w:val="auto"/>
        </w:rPr>
        <w:t>Telazol</w:t>
      </w:r>
      <w:proofErr w:type="spellEnd"/>
      <w:r w:rsidRPr="00E010B5">
        <w:rPr>
          <w:rFonts w:cs="Times New Roman"/>
          <w:color w:val="auto"/>
        </w:rPr>
        <w:t xml:space="preserve"> (4-5 mg/kg)/</w:t>
      </w:r>
      <w:r w:rsidR="002E413F">
        <w:rPr>
          <w:rFonts w:cs="Times New Roman"/>
          <w:color w:val="auto"/>
        </w:rPr>
        <w:t>x</w:t>
      </w:r>
      <w:r w:rsidRPr="00E010B5">
        <w:rPr>
          <w:rFonts w:cs="Times New Roman"/>
          <w:color w:val="auto"/>
        </w:rPr>
        <w:t xml:space="preserve">ylazine (1.8-2.2 mg/kg) caudal to the ear or in the gluteus muscle. </w:t>
      </w:r>
    </w:p>
    <w:p w14:paraId="74E10288" w14:textId="77777777" w:rsidR="004208C9" w:rsidRPr="00E010B5" w:rsidRDefault="004208C9" w:rsidP="00B51C8C">
      <w:pPr>
        <w:pStyle w:val="ListParagraph"/>
        <w:widowControl/>
        <w:autoSpaceDE/>
        <w:autoSpaceDN/>
        <w:adjustRightInd/>
        <w:ind w:left="0"/>
        <w:jc w:val="left"/>
        <w:rPr>
          <w:rFonts w:cs="Times New Roman"/>
          <w:color w:val="auto"/>
        </w:rPr>
      </w:pPr>
    </w:p>
    <w:p w14:paraId="2B92120F" w14:textId="0F5000AD" w:rsidR="00A7187D" w:rsidRPr="00E010B5" w:rsidRDefault="00A7187D" w:rsidP="00821861">
      <w:pPr>
        <w:pStyle w:val="ListParagraph"/>
        <w:numPr>
          <w:ilvl w:val="1"/>
          <w:numId w:val="1"/>
        </w:numPr>
        <w:rPr>
          <w:color w:val="auto"/>
        </w:rPr>
      </w:pPr>
      <w:r w:rsidRPr="00E010B5">
        <w:rPr>
          <w:color w:val="auto"/>
        </w:rPr>
        <w:t>Transport the animal from the housing area to the operating room and place it in dorsal recumbency on the operating table.</w:t>
      </w:r>
    </w:p>
    <w:p w14:paraId="0B36A785" w14:textId="77777777" w:rsidR="004208C9" w:rsidRPr="00E010B5" w:rsidRDefault="004208C9" w:rsidP="00B51C8C">
      <w:pPr>
        <w:pStyle w:val="ListParagraph"/>
        <w:ind w:left="0"/>
        <w:rPr>
          <w:color w:val="auto"/>
        </w:rPr>
      </w:pPr>
    </w:p>
    <w:p w14:paraId="70B82317" w14:textId="3C75F48F" w:rsidR="00A7187D" w:rsidRPr="00E010B5" w:rsidRDefault="00A7187D" w:rsidP="00821861">
      <w:pPr>
        <w:pStyle w:val="ListParagraph"/>
        <w:numPr>
          <w:ilvl w:val="1"/>
          <w:numId w:val="1"/>
        </w:numPr>
        <w:rPr>
          <w:color w:val="auto"/>
        </w:rPr>
      </w:pPr>
      <w:r w:rsidRPr="00E010B5">
        <w:rPr>
          <w:color w:val="auto"/>
        </w:rPr>
        <w:t>Place a pulse oximetry probe on the animal’s ear, place a face mask on the animal’s snout and give Isoflurane in 100% O</w:t>
      </w:r>
      <w:r w:rsidRPr="00E010B5">
        <w:rPr>
          <w:color w:val="auto"/>
          <w:vertAlign w:val="subscript"/>
        </w:rPr>
        <w:t>2,</w:t>
      </w:r>
      <w:r w:rsidRPr="00E010B5">
        <w:rPr>
          <w:color w:val="auto"/>
        </w:rPr>
        <w:t xml:space="preserve"> until the mandible is relaxed, to induce anesthesia.</w:t>
      </w:r>
    </w:p>
    <w:p w14:paraId="4F8C0146" w14:textId="01E1B394" w:rsidR="00641580" w:rsidRPr="00E010B5" w:rsidRDefault="00641580" w:rsidP="00B51C8C">
      <w:pPr>
        <w:pStyle w:val="ListParagraph"/>
        <w:ind w:left="0"/>
        <w:rPr>
          <w:color w:val="auto"/>
        </w:rPr>
      </w:pPr>
    </w:p>
    <w:p w14:paraId="4AB2E22C" w14:textId="3618133F" w:rsidR="00641580" w:rsidRPr="00E010B5" w:rsidRDefault="00641580" w:rsidP="00821861">
      <w:pPr>
        <w:pStyle w:val="ListParagraph"/>
        <w:widowControl/>
        <w:numPr>
          <w:ilvl w:val="1"/>
          <w:numId w:val="1"/>
        </w:numPr>
        <w:autoSpaceDE/>
        <w:autoSpaceDN/>
        <w:adjustRightInd/>
        <w:jc w:val="left"/>
        <w:rPr>
          <w:rFonts w:cs="Times New Roman"/>
          <w:color w:val="auto"/>
        </w:rPr>
      </w:pPr>
      <w:r w:rsidRPr="00E010B5">
        <w:rPr>
          <w:color w:val="auto"/>
        </w:rPr>
        <w:t xml:space="preserve">Place an </w:t>
      </w:r>
      <w:r w:rsidR="0070114A" w:rsidRPr="00E010B5">
        <w:rPr>
          <w:rFonts w:cs="Times New Roman"/>
          <w:color w:val="auto"/>
        </w:rPr>
        <w:t xml:space="preserve">endotracheal (ET) tube </w:t>
      </w:r>
      <w:r w:rsidRPr="00E010B5">
        <w:rPr>
          <w:color w:val="auto"/>
        </w:rPr>
        <w:t>using a laryngoscope.</w:t>
      </w:r>
      <w:r w:rsidRPr="00E010B5">
        <w:rPr>
          <w:rFonts w:cs="Times New Roman"/>
          <w:color w:val="auto"/>
        </w:rPr>
        <w:t xml:space="preserve"> This should be achieved by holding the jaws open, pulling out the tongue, identifying the epiglottis, passing the tip of the laryngoscope into the </w:t>
      </w:r>
      <w:proofErr w:type="gramStart"/>
      <w:r w:rsidRPr="00E010B5">
        <w:rPr>
          <w:rFonts w:cs="Times New Roman"/>
          <w:color w:val="auto"/>
        </w:rPr>
        <w:t>oropharynx</w:t>
      </w:r>
      <w:proofErr w:type="gramEnd"/>
      <w:r w:rsidRPr="00E010B5">
        <w:rPr>
          <w:rFonts w:cs="Times New Roman"/>
          <w:color w:val="auto"/>
        </w:rPr>
        <w:t xml:space="preserve"> and displacing the epiglottis from the soft palate.</w:t>
      </w:r>
      <w:r w:rsidR="00E010B5" w:rsidRPr="00E010B5">
        <w:rPr>
          <w:rFonts w:cs="Times New Roman"/>
          <w:color w:val="auto"/>
        </w:rPr>
        <w:t xml:space="preserve"> </w:t>
      </w:r>
      <w:r w:rsidRPr="00E010B5">
        <w:rPr>
          <w:rFonts w:cs="Times New Roman"/>
          <w:color w:val="auto"/>
        </w:rPr>
        <w:t xml:space="preserve">Advance the ET tube through the vocal folds 6-10 cm </w:t>
      </w:r>
      <w:r w:rsidR="002E413F">
        <w:rPr>
          <w:rFonts w:cs="Times New Roman"/>
          <w:color w:val="auto"/>
        </w:rPr>
        <w:t xml:space="preserve">and </w:t>
      </w:r>
      <w:r w:rsidRPr="00E010B5">
        <w:rPr>
          <w:rFonts w:cs="Times New Roman"/>
          <w:color w:val="auto"/>
        </w:rPr>
        <w:t>then rotate it in a curve down position relative to the top of the animal’s head.</w:t>
      </w:r>
    </w:p>
    <w:p w14:paraId="73769BCE" w14:textId="74B79AC4" w:rsidR="00641580" w:rsidRPr="00E010B5" w:rsidRDefault="00641580" w:rsidP="00D678E8">
      <w:pPr>
        <w:pStyle w:val="ListParagraph"/>
        <w:ind w:left="0"/>
        <w:rPr>
          <w:color w:val="auto"/>
        </w:rPr>
      </w:pPr>
    </w:p>
    <w:p w14:paraId="02971A02" w14:textId="2E998E58" w:rsidR="004208C9" w:rsidRPr="00E010B5" w:rsidRDefault="00D678E8" w:rsidP="00821861">
      <w:pPr>
        <w:pStyle w:val="ListParagraph"/>
        <w:widowControl/>
        <w:numPr>
          <w:ilvl w:val="1"/>
          <w:numId w:val="1"/>
        </w:numPr>
        <w:autoSpaceDE/>
        <w:autoSpaceDN/>
        <w:adjustRightInd/>
        <w:jc w:val="left"/>
        <w:rPr>
          <w:rFonts w:cs="Times New Roman"/>
          <w:color w:val="auto"/>
        </w:rPr>
      </w:pPr>
      <w:r w:rsidRPr="00E010B5">
        <w:rPr>
          <w:rFonts w:cs="Times New Roman"/>
          <w:color w:val="auto"/>
        </w:rPr>
        <w:t>Inflate the ET cuff with air with 10 cm</w:t>
      </w:r>
      <w:r w:rsidRPr="00E010B5">
        <w:rPr>
          <w:rFonts w:cs="Times New Roman"/>
          <w:color w:val="auto"/>
          <w:vertAlign w:val="superscript"/>
        </w:rPr>
        <w:t>3</w:t>
      </w:r>
      <w:r w:rsidRPr="00E010B5">
        <w:rPr>
          <w:rFonts w:cs="Times New Roman"/>
          <w:color w:val="auto"/>
        </w:rPr>
        <w:t>, secure the ET tube to the animal’s snout using gauze ties and auscultate the animal’s chest to confirm correct placement of the tube.</w:t>
      </w:r>
    </w:p>
    <w:p w14:paraId="4A275F76" w14:textId="18D29294" w:rsidR="004208C9" w:rsidRPr="00E010B5" w:rsidRDefault="004208C9" w:rsidP="00B51C8C">
      <w:pPr>
        <w:pStyle w:val="ListParagraph"/>
        <w:widowControl/>
        <w:autoSpaceDE/>
        <w:autoSpaceDN/>
        <w:adjustRightInd/>
        <w:ind w:left="0"/>
        <w:jc w:val="left"/>
        <w:rPr>
          <w:rFonts w:cs="Times New Roman"/>
          <w:color w:val="auto"/>
        </w:rPr>
      </w:pPr>
    </w:p>
    <w:p w14:paraId="614DF116" w14:textId="01472B06" w:rsidR="00D678E8" w:rsidRPr="00E010B5" w:rsidRDefault="00D678E8" w:rsidP="00821861">
      <w:pPr>
        <w:pStyle w:val="ListParagraph"/>
        <w:widowControl/>
        <w:numPr>
          <w:ilvl w:val="1"/>
          <w:numId w:val="1"/>
        </w:numPr>
        <w:autoSpaceDE/>
        <w:autoSpaceDN/>
        <w:adjustRightInd/>
        <w:jc w:val="left"/>
        <w:rPr>
          <w:rFonts w:cs="Times New Roman"/>
          <w:color w:val="auto"/>
        </w:rPr>
      </w:pPr>
      <w:r w:rsidRPr="00E010B5">
        <w:rPr>
          <w:rFonts w:cs="Times New Roman"/>
          <w:color w:val="auto"/>
        </w:rPr>
        <w:t xml:space="preserve">Connect the ET tube to a mechanical </w:t>
      </w:r>
      <w:r w:rsidRPr="00E010B5">
        <w:rPr>
          <w:color w:val="auto"/>
        </w:rPr>
        <w:t>ventilator via a heat and moisture exchanger.</w:t>
      </w:r>
    </w:p>
    <w:p w14:paraId="35FE27F5" w14:textId="77777777" w:rsidR="00D678E8" w:rsidRPr="00E010B5" w:rsidRDefault="00D678E8" w:rsidP="00B51C8C">
      <w:pPr>
        <w:pStyle w:val="ListParagraph"/>
        <w:widowControl/>
        <w:autoSpaceDE/>
        <w:autoSpaceDN/>
        <w:adjustRightInd/>
        <w:ind w:left="0"/>
        <w:jc w:val="left"/>
        <w:rPr>
          <w:rFonts w:cs="Times New Roman"/>
          <w:color w:val="auto"/>
        </w:rPr>
      </w:pPr>
    </w:p>
    <w:p w14:paraId="75F1EAD3" w14:textId="1C11FAC7" w:rsidR="004208C9" w:rsidRPr="00E010B5" w:rsidRDefault="00D678E8" w:rsidP="00821861">
      <w:pPr>
        <w:pStyle w:val="ListParagraph"/>
        <w:numPr>
          <w:ilvl w:val="1"/>
          <w:numId w:val="1"/>
        </w:numPr>
        <w:rPr>
          <w:color w:val="auto"/>
        </w:rPr>
      </w:pPr>
      <w:r w:rsidRPr="00E010B5">
        <w:rPr>
          <w:color w:val="auto"/>
        </w:rPr>
        <w:t xml:space="preserve">Confirm appropriate mechanical ventilator settings to deliver an inspired </w:t>
      </w:r>
      <w:r w:rsidRPr="00E010B5">
        <w:rPr>
          <w:rFonts w:cs="Times New Roman"/>
          <w:color w:val="auto"/>
        </w:rPr>
        <w:t>O</w:t>
      </w:r>
      <w:r w:rsidRPr="00E010B5">
        <w:rPr>
          <w:rFonts w:cs="Times New Roman"/>
          <w:color w:val="auto"/>
          <w:vertAlign w:val="subscript"/>
        </w:rPr>
        <w:t xml:space="preserve">2 </w:t>
      </w:r>
      <w:r w:rsidRPr="00E010B5">
        <w:rPr>
          <w:rFonts w:cs="Times New Roman"/>
          <w:color w:val="auto"/>
        </w:rPr>
        <w:t>fraction of 30</w:t>
      </w:r>
      <w:r w:rsidR="002E413F">
        <w:rPr>
          <w:rFonts w:cs="Times New Roman"/>
          <w:color w:val="auto"/>
        </w:rPr>
        <w:t>%</w:t>
      </w:r>
      <w:r w:rsidRPr="00E010B5">
        <w:rPr>
          <w:rFonts w:cs="Times New Roman"/>
          <w:color w:val="auto"/>
        </w:rPr>
        <w:t>, with a tidal volume of 7-10 mL per kg of body mass, a respiratory rate of 10-15 breaths/min, aiming for an end tidal CO</w:t>
      </w:r>
      <w:r w:rsidRPr="00E010B5">
        <w:rPr>
          <w:rFonts w:cs="Times New Roman"/>
          <w:color w:val="auto"/>
          <w:vertAlign w:val="subscript"/>
        </w:rPr>
        <w:t>2</w:t>
      </w:r>
      <w:r w:rsidRPr="00E010B5">
        <w:rPr>
          <w:rFonts w:cs="Times New Roman"/>
          <w:color w:val="auto"/>
        </w:rPr>
        <w:t xml:space="preserve"> tension of 38-42 mmHg.</w:t>
      </w:r>
    </w:p>
    <w:p w14:paraId="172471DE" w14:textId="77777777" w:rsidR="004208C9" w:rsidRPr="00E010B5" w:rsidRDefault="004208C9" w:rsidP="00B51C8C">
      <w:pPr>
        <w:pStyle w:val="ListParagraph"/>
        <w:widowControl/>
        <w:autoSpaceDE/>
        <w:autoSpaceDN/>
        <w:adjustRightInd/>
        <w:ind w:left="0"/>
        <w:jc w:val="left"/>
        <w:rPr>
          <w:rFonts w:cs="Times New Roman"/>
          <w:color w:val="auto"/>
        </w:rPr>
      </w:pPr>
    </w:p>
    <w:p w14:paraId="0811EBFB" w14:textId="06DDDB20" w:rsidR="00A7187D" w:rsidRPr="00E010B5" w:rsidRDefault="00A7187D" w:rsidP="00821861">
      <w:pPr>
        <w:pStyle w:val="ListParagraph"/>
        <w:numPr>
          <w:ilvl w:val="1"/>
          <w:numId w:val="1"/>
        </w:numPr>
        <w:rPr>
          <w:color w:val="auto"/>
        </w:rPr>
      </w:pPr>
      <w:r w:rsidRPr="00E010B5">
        <w:rPr>
          <w:color w:val="auto"/>
        </w:rPr>
        <w:t>To maintain anesthesia, use 1.5-3</w:t>
      </w:r>
      <w:r w:rsidR="002E413F">
        <w:rPr>
          <w:color w:val="auto"/>
        </w:rPr>
        <w:t>%</w:t>
      </w:r>
      <w:r w:rsidRPr="00E010B5">
        <w:rPr>
          <w:color w:val="auto"/>
        </w:rPr>
        <w:t xml:space="preserve"> </w:t>
      </w:r>
      <w:r w:rsidR="002E413F">
        <w:rPr>
          <w:color w:val="auto"/>
        </w:rPr>
        <w:t>i</w:t>
      </w:r>
      <w:r w:rsidRPr="00E010B5">
        <w:rPr>
          <w:color w:val="auto"/>
        </w:rPr>
        <w:t>soflurane. Regularly asses the animal’s respiratory parameters.</w:t>
      </w:r>
    </w:p>
    <w:p w14:paraId="3296A7CB" w14:textId="77777777" w:rsidR="00A7187D" w:rsidRPr="00E010B5" w:rsidRDefault="00A7187D" w:rsidP="00A7187D">
      <w:pPr>
        <w:pStyle w:val="ListParagraph"/>
        <w:rPr>
          <w:rFonts w:cs="Times New Roman"/>
          <w:color w:val="auto"/>
        </w:rPr>
      </w:pPr>
    </w:p>
    <w:p w14:paraId="58AFE5A5" w14:textId="0380804E" w:rsidR="00A7187D" w:rsidRPr="002E413F" w:rsidRDefault="00A7187D" w:rsidP="00821861">
      <w:pPr>
        <w:pStyle w:val="ListParagraph"/>
        <w:numPr>
          <w:ilvl w:val="0"/>
          <w:numId w:val="1"/>
        </w:numPr>
        <w:rPr>
          <w:rFonts w:asciiTheme="minorHAnsi" w:hAnsiTheme="minorHAnsi"/>
          <w:b/>
          <w:bCs/>
          <w:color w:val="auto"/>
        </w:rPr>
      </w:pPr>
      <w:r w:rsidRPr="002E413F">
        <w:rPr>
          <w:rFonts w:asciiTheme="minorHAnsi" w:hAnsiTheme="minorHAnsi"/>
          <w:b/>
          <w:bCs/>
          <w:color w:val="auto"/>
        </w:rPr>
        <w:t>Surgery</w:t>
      </w:r>
    </w:p>
    <w:p w14:paraId="73C6D858" w14:textId="77777777" w:rsidR="00070FB1" w:rsidRPr="002E413F" w:rsidRDefault="00070FB1" w:rsidP="00B51C8C">
      <w:pPr>
        <w:pStyle w:val="ListParagraph"/>
        <w:ind w:left="0"/>
        <w:rPr>
          <w:rFonts w:asciiTheme="minorHAnsi" w:hAnsiTheme="minorHAnsi"/>
          <w:b/>
          <w:bCs/>
          <w:color w:val="auto"/>
        </w:rPr>
      </w:pPr>
    </w:p>
    <w:p w14:paraId="6F09CF0B" w14:textId="5ADE72FA" w:rsidR="00A7187D" w:rsidRPr="00F2758A" w:rsidRDefault="00A7187D" w:rsidP="00821861">
      <w:pPr>
        <w:pStyle w:val="ListParagraph"/>
        <w:numPr>
          <w:ilvl w:val="1"/>
          <w:numId w:val="1"/>
        </w:numPr>
        <w:rPr>
          <w:rFonts w:asciiTheme="minorHAnsi" w:hAnsiTheme="minorHAnsi"/>
          <w:color w:val="auto"/>
        </w:rPr>
      </w:pPr>
      <w:r w:rsidRPr="00F2758A">
        <w:rPr>
          <w:rFonts w:asciiTheme="minorHAnsi" w:hAnsiTheme="minorHAnsi"/>
          <w:color w:val="auto"/>
        </w:rPr>
        <w:t xml:space="preserve">Surgical </w:t>
      </w:r>
      <w:r w:rsidR="002E413F" w:rsidRPr="00F2758A">
        <w:rPr>
          <w:rFonts w:asciiTheme="minorHAnsi" w:hAnsiTheme="minorHAnsi"/>
          <w:color w:val="auto"/>
        </w:rPr>
        <w:t>site sterilization and preparation</w:t>
      </w:r>
    </w:p>
    <w:p w14:paraId="6658CC9C" w14:textId="77777777" w:rsidR="00A7187D" w:rsidRPr="00E010B5" w:rsidRDefault="00A7187D" w:rsidP="00A7187D">
      <w:pPr>
        <w:ind w:firstLine="360"/>
        <w:rPr>
          <w:rFonts w:asciiTheme="minorHAnsi" w:hAnsiTheme="minorHAnsi"/>
          <w:b/>
          <w:bCs/>
          <w:i/>
          <w:iCs/>
          <w:color w:val="auto"/>
        </w:rPr>
      </w:pPr>
    </w:p>
    <w:p w14:paraId="77AE60FF" w14:textId="3AA513A3" w:rsidR="00A7187D" w:rsidRPr="00E010B5" w:rsidRDefault="00A7187D" w:rsidP="00821861">
      <w:pPr>
        <w:pStyle w:val="ListParagraph"/>
        <w:widowControl/>
        <w:numPr>
          <w:ilvl w:val="2"/>
          <w:numId w:val="1"/>
        </w:numPr>
        <w:autoSpaceDE/>
        <w:autoSpaceDN/>
        <w:adjustRightInd/>
        <w:jc w:val="left"/>
        <w:rPr>
          <w:rFonts w:cs="Times New Roman"/>
          <w:color w:val="auto"/>
        </w:rPr>
      </w:pPr>
      <w:r w:rsidRPr="00E010B5">
        <w:rPr>
          <w:rFonts w:cs="Times New Roman"/>
          <w:color w:val="auto"/>
        </w:rPr>
        <w:t xml:space="preserve">Remove the hair overlying the </w:t>
      </w:r>
      <w:r w:rsidR="00334E86" w:rsidRPr="00E010B5">
        <w:rPr>
          <w:rFonts w:cs="Times New Roman"/>
          <w:color w:val="auto"/>
        </w:rPr>
        <w:t xml:space="preserve">site for the laparotomy </w:t>
      </w:r>
      <w:r w:rsidRPr="00E010B5">
        <w:rPr>
          <w:rFonts w:cs="Times New Roman"/>
          <w:color w:val="auto"/>
        </w:rPr>
        <w:t xml:space="preserve">incision and percutaneous access sites using an electric hair clipper. </w:t>
      </w:r>
    </w:p>
    <w:p w14:paraId="77CC1F27" w14:textId="77777777" w:rsidR="00A7187D" w:rsidRPr="00E010B5" w:rsidRDefault="00A7187D" w:rsidP="00A7187D">
      <w:pPr>
        <w:pStyle w:val="ListParagraph"/>
        <w:rPr>
          <w:rFonts w:cs="Times New Roman"/>
          <w:color w:val="auto"/>
        </w:rPr>
      </w:pPr>
    </w:p>
    <w:p w14:paraId="6CD41992" w14:textId="2738D97B" w:rsidR="00A7187D" w:rsidRPr="00E010B5" w:rsidRDefault="00A7187D" w:rsidP="00821861">
      <w:pPr>
        <w:pStyle w:val="ListParagraph"/>
        <w:widowControl/>
        <w:numPr>
          <w:ilvl w:val="2"/>
          <w:numId w:val="1"/>
        </w:numPr>
        <w:autoSpaceDE/>
        <w:autoSpaceDN/>
        <w:adjustRightInd/>
        <w:jc w:val="left"/>
        <w:rPr>
          <w:rFonts w:cs="Times New Roman"/>
          <w:color w:val="auto"/>
        </w:rPr>
      </w:pPr>
      <w:r w:rsidRPr="00E010B5">
        <w:rPr>
          <w:rFonts w:cs="Times New Roman"/>
          <w:color w:val="auto"/>
          <w:shd w:val="clear" w:color="auto" w:fill="FFFFFF"/>
        </w:rPr>
        <w:t xml:space="preserve">Scrub all incision sites and percutaneous puncture sites with betadine and allow to dry. </w:t>
      </w:r>
    </w:p>
    <w:p w14:paraId="1FE5E05D" w14:textId="77777777" w:rsidR="00A7187D" w:rsidRPr="00E010B5" w:rsidRDefault="00A7187D" w:rsidP="00A7187D">
      <w:pPr>
        <w:rPr>
          <w:rFonts w:cs="Times New Roman"/>
          <w:color w:val="auto"/>
        </w:rPr>
      </w:pPr>
    </w:p>
    <w:p w14:paraId="50DD2008" w14:textId="6789524E" w:rsidR="00A7187D" w:rsidRPr="00E010B5" w:rsidRDefault="00A7187D" w:rsidP="00821861">
      <w:pPr>
        <w:pStyle w:val="ListParagraph"/>
        <w:widowControl/>
        <w:numPr>
          <w:ilvl w:val="2"/>
          <w:numId w:val="1"/>
        </w:numPr>
        <w:autoSpaceDE/>
        <w:autoSpaceDN/>
        <w:adjustRightInd/>
        <w:jc w:val="left"/>
        <w:rPr>
          <w:rFonts w:cs="Times New Roman"/>
          <w:color w:val="auto"/>
        </w:rPr>
      </w:pPr>
      <w:r w:rsidRPr="00E010B5">
        <w:rPr>
          <w:rFonts w:cs="Times New Roman"/>
          <w:color w:val="auto"/>
        </w:rPr>
        <w:t xml:space="preserve">Place sterile drapes around the operative sites to preserve the sterile surgical fields and prevent contamination. Secure these in place with staples. </w:t>
      </w:r>
    </w:p>
    <w:p w14:paraId="4E22C15A" w14:textId="77777777" w:rsidR="00A7187D" w:rsidRPr="00E010B5" w:rsidRDefault="00A7187D" w:rsidP="00A7187D">
      <w:pPr>
        <w:rPr>
          <w:rFonts w:cs="Times New Roman"/>
          <w:color w:val="auto"/>
        </w:rPr>
      </w:pPr>
    </w:p>
    <w:p w14:paraId="2660697F" w14:textId="4640A872" w:rsidR="00A7187D" w:rsidRPr="00E010B5" w:rsidRDefault="00A7187D" w:rsidP="00821861">
      <w:pPr>
        <w:pStyle w:val="ListParagraph"/>
        <w:widowControl/>
        <w:numPr>
          <w:ilvl w:val="2"/>
          <w:numId w:val="1"/>
        </w:numPr>
        <w:autoSpaceDE/>
        <w:autoSpaceDN/>
        <w:adjustRightInd/>
        <w:jc w:val="left"/>
        <w:rPr>
          <w:rFonts w:cs="Times New Roman"/>
          <w:color w:val="auto"/>
        </w:rPr>
      </w:pPr>
      <w:r w:rsidRPr="00E010B5">
        <w:rPr>
          <w:rFonts w:cs="Times New Roman"/>
          <w:color w:val="auto"/>
          <w:shd w:val="clear" w:color="auto" w:fill="FFFFFF"/>
        </w:rPr>
        <w:lastRenderedPageBreak/>
        <w:t>Retract the front and back hooves with slight flexion and restrain in place with rope or tape.</w:t>
      </w:r>
    </w:p>
    <w:p w14:paraId="5BBBF1C5" w14:textId="77777777" w:rsidR="00A7187D" w:rsidRPr="00E010B5" w:rsidRDefault="00A7187D" w:rsidP="00A7187D">
      <w:pPr>
        <w:rPr>
          <w:rFonts w:cs="Times New Roman"/>
          <w:color w:val="auto"/>
        </w:rPr>
      </w:pPr>
    </w:p>
    <w:p w14:paraId="5436FB17" w14:textId="75DBB9CF" w:rsidR="00A7187D" w:rsidRPr="00E010B5" w:rsidRDefault="00A7187D" w:rsidP="00821861">
      <w:pPr>
        <w:pStyle w:val="ListParagraph"/>
        <w:widowControl/>
        <w:numPr>
          <w:ilvl w:val="2"/>
          <w:numId w:val="1"/>
        </w:numPr>
        <w:autoSpaceDE/>
        <w:autoSpaceDN/>
        <w:adjustRightInd/>
        <w:jc w:val="left"/>
        <w:rPr>
          <w:iCs/>
          <w:color w:val="auto"/>
        </w:rPr>
      </w:pPr>
      <w:r w:rsidRPr="00E010B5">
        <w:rPr>
          <w:iCs/>
          <w:color w:val="auto"/>
        </w:rPr>
        <w:t xml:space="preserve">Place the ECG adhesive electrodes on the right forelimb, left forelimb, right hindlimb and left hindlimb and over the xiphoid. Attach the correct ECG leads to the adhesive electrodes. </w:t>
      </w:r>
    </w:p>
    <w:p w14:paraId="5C4B8A1B" w14:textId="77777777" w:rsidR="00A7187D" w:rsidRPr="00E010B5" w:rsidRDefault="00A7187D" w:rsidP="00A7187D">
      <w:pPr>
        <w:rPr>
          <w:iCs/>
          <w:color w:val="auto"/>
        </w:rPr>
      </w:pPr>
    </w:p>
    <w:p w14:paraId="58FE0519" w14:textId="058C746D" w:rsidR="00A7187D" w:rsidRPr="00F2758A" w:rsidRDefault="00A7187D" w:rsidP="00821861">
      <w:pPr>
        <w:pStyle w:val="ListParagraph"/>
        <w:numPr>
          <w:ilvl w:val="1"/>
          <w:numId w:val="1"/>
        </w:numPr>
        <w:rPr>
          <w:rFonts w:asciiTheme="minorHAnsi" w:hAnsiTheme="minorHAnsi"/>
          <w:color w:val="auto"/>
        </w:rPr>
      </w:pPr>
      <w:r w:rsidRPr="00F2758A">
        <w:rPr>
          <w:rFonts w:asciiTheme="minorHAnsi" w:hAnsiTheme="minorHAnsi"/>
          <w:color w:val="auto"/>
        </w:rPr>
        <w:t>Laparotomy</w:t>
      </w:r>
    </w:p>
    <w:p w14:paraId="24168160" w14:textId="77777777" w:rsidR="00A7187D" w:rsidRPr="00F2758A" w:rsidRDefault="00A7187D" w:rsidP="00A7187D">
      <w:pPr>
        <w:ind w:firstLine="360"/>
        <w:rPr>
          <w:rFonts w:asciiTheme="minorHAnsi" w:hAnsiTheme="minorHAnsi"/>
          <w:i/>
          <w:iCs/>
          <w:color w:val="auto"/>
        </w:rPr>
      </w:pPr>
    </w:p>
    <w:p w14:paraId="0E6E0BEE" w14:textId="7094B7CD" w:rsidR="00A7187D" w:rsidRPr="00F2758A" w:rsidRDefault="00A7187D" w:rsidP="00821861">
      <w:pPr>
        <w:pStyle w:val="ListParagraph"/>
        <w:widowControl/>
        <w:numPr>
          <w:ilvl w:val="2"/>
          <w:numId w:val="1"/>
        </w:numPr>
        <w:autoSpaceDE/>
        <w:autoSpaceDN/>
        <w:adjustRightInd/>
        <w:jc w:val="left"/>
        <w:rPr>
          <w:iCs/>
          <w:color w:val="auto"/>
        </w:rPr>
      </w:pPr>
      <w:r w:rsidRPr="00F2758A">
        <w:rPr>
          <w:iCs/>
          <w:color w:val="auto"/>
        </w:rPr>
        <w:t>Use electrocautery to make a 20 cm midline abdominal incision.</w:t>
      </w:r>
    </w:p>
    <w:p w14:paraId="2ECC6AF3" w14:textId="77777777" w:rsidR="00A7187D" w:rsidRPr="00F2758A" w:rsidRDefault="00A7187D" w:rsidP="00A7187D">
      <w:pPr>
        <w:pStyle w:val="ListParagraph"/>
        <w:ind w:left="1440"/>
        <w:rPr>
          <w:iCs/>
          <w:color w:val="auto"/>
        </w:rPr>
      </w:pPr>
    </w:p>
    <w:p w14:paraId="732FBCAC" w14:textId="2FA66464" w:rsidR="00A7187D" w:rsidRPr="00F2758A" w:rsidRDefault="00A7187D" w:rsidP="00821861">
      <w:pPr>
        <w:pStyle w:val="ListParagraph"/>
        <w:widowControl/>
        <w:numPr>
          <w:ilvl w:val="2"/>
          <w:numId w:val="1"/>
        </w:numPr>
        <w:autoSpaceDE/>
        <w:autoSpaceDN/>
        <w:adjustRightInd/>
        <w:jc w:val="left"/>
        <w:rPr>
          <w:iCs/>
          <w:color w:val="auto"/>
        </w:rPr>
      </w:pPr>
      <w:r w:rsidRPr="00F2758A">
        <w:rPr>
          <w:iCs/>
          <w:color w:val="auto"/>
        </w:rPr>
        <w:t>Use electrocautery to dissect through the subcutaneous tissue and linea alba. Enter the peritoneal cavity under direct vision using scissors.</w:t>
      </w:r>
    </w:p>
    <w:p w14:paraId="09660EDE" w14:textId="77777777" w:rsidR="00A7187D" w:rsidRPr="00F2758A" w:rsidRDefault="00A7187D" w:rsidP="00A7187D">
      <w:pPr>
        <w:rPr>
          <w:iCs/>
          <w:color w:val="auto"/>
        </w:rPr>
      </w:pPr>
    </w:p>
    <w:p w14:paraId="2B552235" w14:textId="7B962C43" w:rsidR="00A7187D" w:rsidRPr="00F2758A" w:rsidRDefault="00A7187D" w:rsidP="00821861">
      <w:pPr>
        <w:pStyle w:val="ListParagraph"/>
        <w:numPr>
          <w:ilvl w:val="1"/>
          <w:numId w:val="1"/>
        </w:numPr>
        <w:rPr>
          <w:rFonts w:asciiTheme="minorHAnsi" w:hAnsiTheme="minorHAnsi"/>
          <w:iCs/>
          <w:color w:val="auto"/>
        </w:rPr>
      </w:pPr>
      <w:r w:rsidRPr="00F2758A">
        <w:rPr>
          <w:rFonts w:asciiTheme="minorHAnsi" w:hAnsiTheme="minorHAnsi"/>
          <w:iCs/>
          <w:color w:val="auto"/>
        </w:rPr>
        <w:t>Splenectomy</w:t>
      </w:r>
    </w:p>
    <w:p w14:paraId="7C0E10A2" w14:textId="77777777" w:rsidR="00A7187D" w:rsidRPr="00E010B5" w:rsidRDefault="00A7187D" w:rsidP="00A7187D">
      <w:pPr>
        <w:ind w:left="720"/>
        <w:rPr>
          <w:rFonts w:asciiTheme="minorHAnsi" w:hAnsiTheme="minorHAnsi"/>
          <w:b/>
          <w:bCs/>
          <w:i/>
          <w:color w:val="auto"/>
        </w:rPr>
      </w:pPr>
    </w:p>
    <w:p w14:paraId="42A11EB2" w14:textId="41DC8D41" w:rsidR="00A7187D" w:rsidRPr="00E010B5" w:rsidRDefault="00A7187D" w:rsidP="00821861">
      <w:pPr>
        <w:pStyle w:val="ListParagraph"/>
        <w:widowControl/>
        <w:numPr>
          <w:ilvl w:val="2"/>
          <w:numId w:val="1"/>
        </w:numPr>
        <w:autoSpaceDE/>
        <w:autoSpaceDN/>
        <w:adjustRightInd/>
        <w:jc w:val="left"/>
        <w:rPr>
          <w:iCs/>
          <w:color w:val="auto"/>
        </w:rPr>
      </w:pPr>
      <w:r w:rsidRPr="00E010B5">
        <w:rPr>
          <w:iCs/>
          <w:color w:val="auto"/>
        </w:rPr>
        <w:t>Remove the spleen to prevent autotransfusion in response to exsanguination.</w:t>
      </w:r>
    </w:p>
    <w:p w14:paraId="3A2378A4" w14:textId="77777777" w:rsidR="00A7187D" w:rsidRPr="00E010B5" w:rsidRDefault="00A7187D" w:rsidP="00A7187D">
      <w:pPr>
        <w:pStyle w:val="ListParagraph"/>
        <w:ind w:left="1440"/>
        <w:rPr>
          <w:iCs/>
          <w:color w:val="auto"/>
        </w:rPr>
      </w:pPr>
    </w:p>
    <w:p w14:paraId="7DD80D95" w14:textId="61A9ADE6" w:rsidR="00A7187D" w:rsidRPr="00E010B5" w:rsidRDefault="00160C0E" w:rsidP="00821861">
      <w:pPr>
        <w:pStyle w:val="ListParagraph"/>
        <w:widowControl/>
        <w:numPr>
          <w:ilvl w:val="2"/>
          <w:numId w:val="1"/>
        </w:numPr>
        <w:autoSpaceDE/>
        <w:autoSpaceDN/>
        <w:adjustRightInd/>
        <w:jc w:val="left"/>
        <w:rPr>
          <w:iCs/>
          <w:color w:val="auto"/>
        </w:rPr>
      </w:pPr>
      <w:r w:rsidRPr="00E010B5">
        <w:rPr>
          <w:iCs/>
          <w:color w:val="auto"/>
        </w:rPr>
        <w:t>D</w:t>
      </w:r>
      <w:r w:rsidR="00A7187D" w:rsidRPr="00E010B5">
        <w:rPr>
          <w:iCs/>
          <w:color w:val="auto"/>
        </w:rPr>
        <w:t>eliver the spleen into the midline wound</w:t>
      </w:r>
      <w:r w:rsidRPr="00E010B5">
        <w:rPr>
          <w:iCs/>
          <w:color w:val="auto"/>
        </w:rPr>
        <w:t>,</w:t>
      </w:r>
      <w:r w:rsidR="00A7187D" w:rsidRPr="00E010B5">
        <w:rPr>
          <w:iCs/>
          <w:color w:val="auto"/>
        </w:rPr>
        <w:t xml:space="preserve"> clamp the</w:t>
      </w:r>
      <w:r w:rsidRPr="00E010B5">
        <w:rPr>
          <w:iCs/>
          <w:color w:val="auto"/>
        </w:rPr>
        <w:t xml:space="preserve"> hilum </w:t>
      </w:r>
      <w:r w:rsidR="00A7187D" w:rsidRPr="00E010B5">
        <w:rPr>
          <w:iCs/>
          <w:color w:val="auto"/>
        </w:rPr>
        <w:t>vessels with two hemostats and transect between the hemostats</w:t>
      </w:r>
      <w:r w:rsidRPr="00E010B5">
        <w:rPr>
          <w:iCs/>
          <w:color w:val="auto"/>
        </w:rPr>
        <w:t>. L</w:t>
      </w:r>
      <w:r w:rsidR="00A7187D" w:rsidRPr="00E010B5">
        <w:rPr>
          <w:iCs/>
          <w:color w:val="auto"/>
        </w:rPr>
        <w:t xml:space="preserve">igating the transected ends with 0 silk ties. </w:t>
      </w:r>
    </w:p>
    <w:p w14:paraId="648DFD72" w14:textId="77777777" w:rsidR="00A7187D" w:rsidRPr="00E010B5" w:rsidRDefault="00A7187D" w:rsidP="00A7187D">
      <w:pPr>
        <w:rPr>
          <w:iCs/>
          <w:color w:val="auto"/>
        </w:rPr>
      </w:pPr>
    </w:p>
    <w:p w14:paraId="3640E30B" w14:textId="28B764BF" w:rsidR="00A7187D" w:rsidRPr="00E010B5" w:rsidRDefault="00A7187D" w:rsidP="00821861">
      <w:pPr>
        <w:pStyle w:val="ListParagraph"/>
        <w:widowControl/>
        <w:numPr>
          <w:ilvl w:val="2"/>
          <w:numId w:val="1"/>
        </w:numPr>
        <w:autoSpaceDE/>
        <w:autoSpaceDN/>
        <w:adjustRightInd/>
        <w:jc w:val="left"/>
        <w:rPr>
          <w:iCs/>
          <w:color w:val="auto"/>
        </w:rPr>
      </w:pPr>
      <w:r w:rsidRPr="00E010B5">
        <w:rPr>
          <w:iCs/>
          <w:color w:val="auto"/>
        </w:rPr>
        <w:t xml:space="preserve">Identify the deeper lying short gastric vessels, place two hemostats, transect the vessels between the hemostats and ligate the ends with 0 silk ties. </w:t>
      </w:r>
    </w:p>
    <w:p w14:paraId="7252F4A9" w14:textId="77777777" w:rsidR="00A7187D" w:rsidRPr="00E010B5" w:rsidRDefault="00A7187D" w:rsidP="00A7187D">
      <w:pPr>
        <w:rPr>
          <w:iCs/>
          <w:color w:val="auto"/>
        </w:rPr>
      </w:pPr>
    </w:p>
    <w:p w14:paraId="7380E529" w14:textId="38145EDF" w:rsidR="00A7187D" w:rsidRPr="00E010B5" w:rsidRDefault="00A7187D" w:rsidP="00821861">
      <w:pPr>
        <w:pStyle w:val="ListParagraph"/>
        <w:widowControl/>
        <w:numPr>
          <w:ilvl w:val="2"/>
          <w:numId w:val="1"/>
        </w:numPr>
        <w:autoSpaceDE/>
        <w:autoSpaceDN/>
        <w:adjustRightInd/>
        <w:jc w:val="left"/>
        <w:rPr>
          <w:iCs/>
          <w:color w:val="auto"/>
        </w:rPr>
      </w:pPr>
      <w:r w:rsidRPr="00E010B5">
        <w:rPr>
          <w:iCs/>
          <w:color w:val="auto"/>
        </w:rPr>
        <w:t xml:space="preserve">Carefully inspect the ligated vessels to ensure hemostasis. Ligate any bleeding vessels. </w:t>
      </w:r>
    </w:p>
    <w:p w14:paraId="32E45A25" w14:textId="77777777" w:rsidR="00A7187D" w:rsidRPr="00E010B5" w:rsidRDefault="00A7187D" w:rsidP="00A7187D">
      <w:pPr>
        <w:rPr>
          <w:iCs/>
          <w:color w:val="auto"/>
        </w:rPr>
      </w:pPr>
    </w:p>
    <w:p w14:paraId="7D6307D7" w14:textId="773F60E4" w:rsidR="00A7187D" w:rsidRPr="00E010B5" w:rsidRDefault="00A7187D" w:rsidP="00821861">
      <w:pPr>
        <w:pStyle w:val="ListParagraph"/>
        <w:widowControl/>
        <w:numPr>
          <w:ilvl w:val="2"/>
          <w:numId w:val="1"/>
        </w:numPr>
        <w:autoSpaceDE/>
        <w:autoSpaceDN/>
        <w:adjustRightInd/>
        <w:jc w:val="left"/>
        <w:rPr>
          <w:iCs/>
          <w:color w:val="auto"/>
        </w:rPr>
      </w:pPr>
      <w:r w:rsidRPr="00E010B5">
        <w:rPr>
          <w:iCs/>
          <w:color w:val="auto"/>
        </w:rPr>
        <w:t xml:space="preserve">Examine the spleen in situ to make sure it is dissected free and remove it. </w:t>
      </w:r>
    </w:p>
    <w:p w14:paraId="5B30D178" w14:textId="77777777" w:rsidR="00A7187D" w:rsidRPr="00E010B5" w:rsidRDefault="00A7187D" w:rsidP="00A7187D">
      <w:pPr>
        <w:rPr>
          <w:iCs/>
          <w:color w:val="auto"/>
        </w:rPr>
      </w:pPr>
    </w:p>
    <w:p w14:paraId="7AE0C6ED" w14:textId="6CF0F073" w:rsidR="00A7187D" w:rsidRPr="00F2758A" w:rsidRDefault="00A7187D" w:rsidP="00821861">
      <w:pPr>
        <w:pStyle w:val="ListParagraph"/>
        <w:numPr>
          <w:ilvl w:val="1"/>
          <w:numId w:val="1"/>
        </w:numPr>
        <w:rPr>
          <w:rFonts w:asciiTheme="minorHAnsi" w:hAnsiTheme="minorHAnsi"/>
          <w:b/>
          <w:bCs/>
          <w:iCs/>
          <w:color w:val="auto"/>
        </w:rPr>
      </w:pPr>
      <w:r w:rsidRPr="00F2758A">
        <w:rPr>
          <w:rFonts w:asciiTheme="minorHAnsi" w:hAnsiTheme="minorHAnsi"/>
          <w:b/>
          <w:bCs/>
          <w:iCs/>
          <w:color w:val="auto"/>
        </w:rPr>
        <w:t>Cystostomy</w:t>
      </w:r>
    </w:p>
    <w:p w14:paraId="1C3C663D" w14:textId="77777777" w:rsidR="00A7187D" w:rsidRPr="00E010B5" w:rsidRDefault="00A7187D" w:rsidP="00A7187D">
      <w:pPr>
        <w:ind w:left="720"/>
        <w:rPr>
          <w:rFonts w:asciiTheme="minorHAnsi" w:hAnsiTheme="minorHAnsi"/>
          <w:b/>
          <w:bCs/>
          <w:i/>
          <w:color w:val="auto"/>
        </w:rPr>
      </w:pPr>
    </w:p>
    <w:p w14:paraId="542AFA9D" w14:textId="12592E1D" w:rsidR="00A7187D" w:rsidRPr="00E010B5" w:rsidRDefault="00A7187D" w:rsidP="00821861">
      <w:pPr>
        <w:pStyle w:val="ListParagraph"/>
        <w:widowControl/>
        <w:numPr>
          <w:ilvl w:val="2"/>
          <w:numId w:val="1"/>
        </w:numPr>
        <w:autoSpaceDE/>
        <w:autoSpaceDN/>
        <w:adjustRightInd/>
        <w:jc w:val="left"/>
        <w:rPr>
          <w:rFonts w:cs="Times New Roman"/>
          <w:iCs/>
          <w:color w:val="auto"/>
        </w:rPr>
      </w:pPr>
      <w:r w:rsidRPr="00E010B5">
        <w:rPr>
          <w:rFonts w:cs="Times New Roman"/>
          <w:iCs/>
          <w:color w:val="auto"/>
        </w:rPr>
        <w:t>Deliver the bladder through the laparotomy wound.</w:t>
      </w:r>
    </w:p>
    <w:p w14:paraId="0FDD4BAE" w14:textId="77777777" w:rsidR="00A7187D" w:rsidRPr="00E010B5" w:rsidRDefault="00A7187D" w:rsidP="00A7187D">
      <w:pPr>
        <w:pStyle w:val="ListParagraph"/>
        <w:ind w:left="1440"/>
        <w:rPr>
          <w:rFonts w:cs="Times New Roman"/>
          <w:iCs/>
          <w:color w:val="auto"/>
        </w:rPr>
      </w:pPr>
    </w:p>
    <w:p w14:paraId="37AD023E" w14:textId="49CE9885" w:rsidR="00A7187D" w:rsidRPr="00E010B5" w:rsidRDefault="00A7187D" w:rsidP="00821861">
      <w:pPr>
        <w:pStyle w:val="ListParagraph"/>
        <w:widowControl/>
        <w:numPr>
          <w:ilvl w:val="2"/>
          <w:numId w:val="1"/>
        </w:numPr>
        <w:autoSpaceDE/>
        <w:autoSpaceDN/>
        <w:adjustRightInd/>
        <w:jc w:val="left"/>
        <w:rPr>
          <w:rFonts w:cs="Times New Roman"/>
          <w:iCs/>
          <w:color w:val="auto"/>
        </w:rPr>
      </w:pPr>
      <w:r w:rsidRPr="00E010B5">
        <w:rPr>
          <w:rFonts w:cs="Times New Roman"/>
          <w:iCs/>
          <w:color w:val="auto"/>
        </w:rPr>
        <w:t xml:space="preserve">Grasp the ventral part of the bladder between two DeBakey clamps and make a 1 cm incision using scissors. </w:t>
      </w:r>
    </w:p>
    <w:p w14:paraId="033BC890" w14:textId="77777777" w:rsidR="00A7187D" w:rsidRPr="00E010B5" w:rsidRDefault="00A7187D" w:rsidP="00A7187D">
      <w:pPr>
        <w:rPr>
          <w:rFonts w:cs="Times New Roman"/>
          <w:iCs/>
          <w:color w:val="auto"/>
        </w:rPr>
      </w:pPr>
    </w:p>
    <w:p w14:paraId="2789ED18" w14:textId="2917A86E" w:rsidR="00A7187D" w:rsidRPr="00E010B5" w:rsidRDefault="00A7187D" w:rsidP="00821861">
      <w:pPr>
        <w:pStyle w:val="ListParagraph"/>
        <w:widowControl/>
        <w:numPr>
          <w:ilvl w:val="2"/>
          <w:numId w:val="1"/>
        </w:numPr>
        <w:autoSpaceDE/>
        <w:autoSpaceDN/>
        <w:adjustRightInd/>
        <w:jc w:val="left"/>
        <w:rPr>
          <w:rFonts w:cs="Times New Roman"/>
          <w:iCs/>
          <w:color w:val="auto"/>
        </w:rPr>
      </w:pPr>
      <w:r w:rsidRPr="00E010B5">
        <w:rPr>
          <w:rFonts w:cs="Times New Roman"/>
          <w:iCs/>
          <w:color w:val="auto"/>
        </w:rPr>
        <w:t>Pass a suction catheter into the opening and remove the urine from the bladder.</w:t>
      </w:r>
    </w:p>
    <w:p w14:paraId="71596EB6" w14:textId="77777777" w:rsidR="00A7187D" w:rsidRPr="00E010B5" w:rsidRDefault="00A7187D" w:rsidP="00A7187D">
      <w:pPr>
        <w:rPr>
          <w:rFonts w:cs="Times New Roman"/>
          <w:iCs/>
          <w:color w:val="auto"/>
        </w:rPr>
      </w:pPr>
    </w:p>
    <w:p w14:paraId="0EF9276B" w14:textId="7D9DEBA7" w:rsidR="00A7187D" w:rsidRPr="00E010B5" w:rsidRDefault="00A7187D" w:rsidP="00821861">
      <w:pPr>
        <w:pStyle w:val="ListParagraph"/>
        <w:widowControl/>
        <w:numPr>
          <w:ilvl w:val="2"/>
          <w:numId w:val="1"/>
        </w:numPr>
        <w:autoSpaceDE/>
        <w:autoSpaceDN/>
        <w:adjustRightInd/>
        <w:jc w:val="left"/>
        <w:rPr>
          <w:rFonts w:cs="Times New Roman"/>
          <w:iCs/>
          <w:color w:val="auto"/>
        </w:rPr>
      </w:pPr>
      <w:r w:rsidRPr="00E010B5">
        <w:rPr>
          <w:rFonts w:cs="Times New Roman"/>
          <w:iCs/>
          <w:color w:val="auto"/>
        </w:rPr>
        <w:t xml:space="preserve">Place a 14 Fr </w:t>
      </w:r>
      <w:r w:rsidR="00F2758A">
        <w:rPr>
          <w:rFonts w:cs="Times New Roman"/>
          <w:iCs/>
          <w:color w:val="auto"/>
        </w:rPr>
        <w:t>u</w:t>
      </w:r>
      <w:r w:rsidRPr="00E010B5">
        <w:rPr>
          <w:rFonts w:cs="Times New Roman"/>
          <w:iCs/>
          <w:color w:val="auto"/>
        </w:rPr>
        <w:t xml:space="preserve">rinary catheter into the bladder. Inflate the catheter balloon with 10 mL of saline. </w:t>
      </w:r>
    </w:p>
    <w:p w14:paraId="0769EB8C" w14:textId="77777777" w:rsidR="00A7187D" w:rsidRPr="00E010B5" w:rsidRDefault="00A7187D" w:rsidP="00A7187D">
      <w:pPr>
        <w:rPr>
          <w:rFonts w:cs="Times New Roman"/>
          <w:iCs/>
          <w:color w:val="auto"/>
        </w:rPr>
      </w:pPr>
    </w:p>
    <w:p w14:paraId="057E0BC4" w14:textId="1255B48D" w:rsidR="00A7187D" w:rsidRPr="00E010B5" w:rsidRDefault="00A7187D" w:rsidP="00821861">
      <w:pPr>
        <w:pStyle w:val="ListParagraph"/>
        <w:widowControl/>
        <w:numPr>
          <w:ilvl w:val="2"/>
          <w:numId w:val="1"/>
        </w:numPr>
        <w:autoSpaceDE/>
        <w:autoSpaceDN/>
        <w:adjustRightInd/>
        <w:jc w:val="left"/>
        <w:rPr>
          <w:rFonts w:cs="Times New Roman"/>
          <w:iCs/>
          <w:color w:val="auto"/>
        </w:rPr>
      </w:pPr>
      <w:r w:rsidRPr="00E010B5">
        <w:rPr>
          <w:rFonts w:cs="Times New Roman"/>
          <w:iCs/>
          <w:color w:val="auto"/>
        </w:rPr>
        <w:t>Place a purse string suture using a 3</w:t>
      </w:r>
      <w:r w:rsidR="00F2758A">
        <w:rPr>
          <w:rFonts w:cs="Times New Roman"/>
          <w:iCs/>
          <w:color w:val="auto"/>
        </w:rPr>
        <w:t>.</w:t>
      </w:r>
      <w:r w:rsidRPr="00E010B5">
        <w:rPr>
          <w:rFonts w:cs="Times New Roman"/>
          <w:iCs/>
          <w:color w:val="auto"/>
        </w:rPr>
        <w:t>0 nylon suture to secure the catheter in the bladder to prevent urine spillage.</w:t>
      </w:r>
    </w:p>
    <w:p w14:paraId="4F9610A1" w14:textId="77777777" w:rsidR="00A7187D" w:rsidRPr="00E010B5" w:rsidRDefault="00A7187D" w:rsidP="00A7187D">
      <w:pPr>
        <w:rPr>
          <w:rFonts w:cs="Times New Roman"/>
          <w:iCs/>
          <w:color w:val="auto"/>
        </w:rPr>
      </w:pPr>
    </w:p>
    <w:p w14:paraId="4B08D3B1" w14:textId="6264CD3C" w:rsidR="00A7187D" w:rsidRPr="00E010B5" w:rsidRDefault="00A7187D" w:rsidP="00821861">
      <w:pPr>
        <w:pStyle w:val="ListParagraph"/>
        <w:widowControl/>
        <w:numPr>
          <w:ilvl w:val="2"/>
          <w:numId w:val="1"/>
        </w:numPr>
        <w:autoSpaceDE/>
        <w:autoSpaceDN/>
        <w:adjustRightInd/>
        <w:jc w:val="left"/>
        <w:rPr>
          <w:rFonts w:cs="Times New Roman"/>
          <w:iCs/>
          <w:color w:val="auto"/>
        </w:rPr>
      </w:pPr>
      <w:r w:rsidRPr="00E010B5">
        <w:rPr>
          <w:rFonts w:cs="Times New Roman"/>
          <w:iCs/>
          <w:color w:val="auto"/>
        </w:rPr>
        <w:t xml:space="preserve">Connect the catheter to a collection bag. </w:t>
      </w:r>
    </w:p>
    <w:p w14:paraId="2CAE1A06" w14:textId="77777777" w:rsidR="00A7187D" w:rsidRPr="00E010B5" w:rsidRDefault="00A7187D" w:rsidP="00A7187D">
      <w:pPr>
        <w:rPr>
          <w:rFonts w:cs="Times New Roman"/>
          <w:iCs/>
          <w:color w:val="auto"/>
        </w:rPr>
      </w:pPr>
    </w:p>
    <w:p w14:paraId="2E292129" w14:textId="2CBBB212" w:rsidR="00A7187D" w:rsidRPr="00E010B5" w:rsidRDefault="00A7187D" w:rsidP="00821861">
      <w:pPr>
        <w:pStyle w:val="ListParagraph"/>
        <w:widowControl/>
        <w:numPr>
          <w:ilvl w:val="2"/>
          <w:numId w:val="1"/>
        </w:numPr>
        <w:autoSpaceDE/>
        <w:autoSpaceDN/>
        <w:adjustRightInd/>
        <w:jc w:val="left"/>
        <w:rPr>
          <w:rFonts w:cs="Times New Roman"/>
          <w:iCs/>
          <w:color w:val="auto"/>
        </w:rPr>
      </w:pPr>
      <w:r w:rsidRPr="00E010B5">
        <w:rPr>
          <w:rFonts w:cs="Times New Roman"/>
          <w:iCs/>
          <w:color w:val="auto"/>
        </w:rPr>
        <w:lastRenderedPageBreak/>
        <w:t xml:space="preserve">Close the laparotomy wound with a running stitch using a 3’0 nylon suture. </w:t>
      </w:r>
    </w:p>
    <w:p w14:paraId="7AE9F895" w14:textId="77777777" w:rsidR="00A7187D" w:rsidRPr="00E010B5" w:rsidRDefault="00A7187D" w:rsidP="00A7187D">
      <w:pPr>
        <w:rPr>
          <w:rFonts w:cs="Times New Roman"/>
          <w:iCs/>
          <w:color w:val="auto"/>
        </w:rPr>
      </w:pPr>
    </w:p>
    <w:p w14:paraId="7CF27266" w14:textId="42FBBCA0" w:rsidR="00A7187D" w:rsidRPr="00F2758A" w:rsidRDefault="00A7187D" w:rsidP="00821861">
      <w:pPr>
        <w:pStyle w:val="ListParagraph"/>
        <w:numPr>
          <w:ilvl w:val="0"/>
          <w:numId w:val="1"/>
        </w:numPr>
        <w:rPr>
          <w:rFonts w:asciiTheme="minorHAnsi" w:hAnsiTheme="minorHAnsi"/>
          <w:b/>
          <w:bCs/>
          <w:color w:val="auto"/>
        </w:rPr>
      </w:pPr>
      <w:r w:rsidRPr="00F2758A">
        <w:rPr>
          <w:rFonts w:asciiTheme="minorHAnsi" w:hAnsiTheme="minorHAnsi"/>
          <w:b/>
          <w:bCs/>
          <w:color w:val="auto"/>
        </w:rPr>
        <w:t>Instrumentation</w:t>
      </w:r>
    </w:p>
    <w:p w14:paraId="4E802E33" w14:textId="74DB397D" w:rsidR="00B0538B" w:rsidRDefault="00B0538B" w:rsidP="00B51C8C">
      <w:pPr>
        <w:pStyle w:val="ListParagraph"/>
        <w:ind w:left="0"/>
        <w:rPr>
          <w:rFonts w:asciiTheme="minorHAnsi" w:hAnsiTheme="minorHAnsi"/>
          <w:color w:val="auto"/>
        </w:rPr>
      </w:pPr>
    </w:p>
    <w:p w14:paraId="19395531" w14:textId="6FB52F98" w:rsidR="00C85859" w:rsidRDefault="00C85859" w:rsidP="00B51C8C">
      <w:pPr>
        <w:pStyle w:val="ListParagraph"/>
        <w:ind w:left="0"/>
        <w:rPr>
          <w:rFonts w:asciiTheme="minorHAnsi" w:hAnsiTheme="minorHAnsi"/>
          <w:color w:val="auto"/>
        </w:rPr>
      </w:pPr>
      <w:r>
        <w:rPr>
          <w:rFonts w:asciiTheme="minorHAnsi" w:hAnsiTheme="minorHAnsi"/>
          <w:color w:val="auto"/>
        </w:rPr>
        <w:t xml:space="preserve">NOTE: See </w:t>
      </w:r>
      <w:r w:rsidRPr="00C85859">
        <w:rPr>
          <w:rFonts w:asciiTheme="minorHAnsi" w:hAnsiTheme="minorHAnsi"/>
          <w:b/>
          <w:bCs/>
          <w:color w:val="auto"/>
        </w:rPr>
        <w:t>Table 1</w:t>
      </w:r>
      <w:r>
        <w:rPr>
          <w:rFonts w:asciiTheme="minorHAnsi" w:hAnsiTheme="minorHAnsi"/>
          <w:color w:val="auto"/>
        </w:rPr>
        <w:t xml:space="preserve"> for key steps in connecting the SAAP circuit. </w:t>
      </w:r>
    </w:p>
    <w:p w14:paraId="6DFD3DC6" w14:textId="77777777" w:rsidR="00C85859" w:rsidRPr="00F2758A" w:rsidRDefault="00C85859" w:rsidP="00B51C8C">
      <w:pPr>
        <w:pStyle w:val="ListParagraph"/>
        <w:ind w:left="0"/>
        <w:rPr>
          <w:rFonts w:asciiTheme="minorHAnsi" w:hAnsiTheme="minorHAnsi"/>
          <w:color w:val="auto"/>
        </w:rPr>
      </w:pPr>
    </w:p>
    <w:p w14:paraId="7C1BA012" w14:textId="344E09D9" w:rsidR="00A7187D" w:rsidRPr="00F2758A" w:rsidRDefault="00A7187D" w:rsidP="00821861">
      <w:pPr>
        <w:pStyle w:val="ListParagraph"/>
        <w:numPr>
          <w:ilvl w:val="1"/>
          <w:numId w:val="1"/>
        </w:numPr>
        <w:rPr>
          <w:rFonts w:asciiTheme="minorHAnsi" w:hAnsiTheme="minorHAnsi"/>
          <w:color w:val="auto"/>
        </w:rPr>
      </w:pPr>
      <w:r w:rsidRPr="00F2758A">
        <w:rPr>
          <w:rFonts w:asciiTheme="minorHAnsi" w:hAnsiTheme="minorHAnsi"/>
          <w:color w:val="auto"/>
        </w:rPr>
        <w:t>Percutaneous vascular access</w:t>
      </w:r>
    </w:p>
    <w:p w14:paraId="30DCA94B" w14:textId="77777777" w:rsidR="00B0538B" w:rsidRPr="00F2758A" w:rsidRDefault="00B0538B" w:rsidP="00B51C8C">
      <w:pPr>
        <w:pStyle w:val="ListParagraph"/>
        <w:ind w:left="0"/>
        <w:rPr>
          <w:rFonts w:asciiTheme="minorHAnsi" w:hAnsiTheme="minorHAnsi"/>
          <w:color w:val="auto"/>
        </w:rPr>
      </w:pPr>
    </w:p>
    <w:p w14:paraId="4AD8DDD5" w14:textId="4F54519E" w:rsidR="00A7187D" w:rsidRPr="00F2758A" w:rsidRDefault="000A2142" w:rsidP="00A7187D">
      <w:pPr>
        <w:rPr>
          <w:rFonts w:asciiTheme="minorHAnsi" w:hAnsiTheme="minorHAnsi"/>
          <w:color w:val="auto"/>
        </w:rPr>
      </w:pPr>
      <w:r w:rsidRPr="00F2758A">
        <w:rPr>
          <w:rFonts w:asciiTheme="minorHAnsi" w:hAnsiTheme="minorHAnsi"/>
          <w:color w:val="auto"/>
        </w:rPr>
        <w:t>4.1</w:t>
      </w:r>
      <w:r w:rsidR="00B0538B" w:rsidRPr="00F2758A">
        <w:rPr>
          <w:rFonts w:asciiTheme="minorHAnsi" w:hAnsiTheme="minorHAnsi"/>
          <w:color w:val="auto"/>
        </w:rPr>
        <w:t xml:space="preserve">.2. </w:t>
      </w:r>
      <w:r w:rsidR="00A7187D" w:rsidRPr="00F2758A">
        <w:rPr>
          <w:rFonts w:asciiTheme="minorHAnsi" w:hAnsiTheme="minorHAnsi"/>
          <w:color w:val="auto"/>
        </w:rPr>
        <w:t xml:space="preserve">Right and </w:t>
      </w:r>
      <w:r w:rsidR="00F2758A" w:rsidRPr="00F2758A">
        <w:rPr>
          <w:rFonts w:asciiTheme="minorHAnsi" w:hAnsiTheme="minorHAnsi"/>
          <w:color w:val="auto"/>
        </w:rPr>
        <w:t xml:space="preserve">left internal jugular vein cannulation </w:t>
      </w:r>
      <w:r w:rsidR="00B33B1D" w:rsidRPr="00F2758A">
        <w:rPr>
          <w:rFonts w:asciiTheme="minorHAnsi" w:hAnsiTheme="minorHAnsi"/>
          <w:color w:val="auto"/>
        </w:rPr>
        <w:t>(</w:t>
      </w:r>
      <w:r w:rsidR="00F2758A" w:rsidRPr="00F2758A">
        <w:rPr>
          <w:rFonts w:asciiTheme="minorHAnsi" w:hAnsiTheme="minorHAnsi"/>
          <w:b/>
          <w:bCs/>
          <w:color w:val="auto"/>
        </w:rPr>
        <w:t xml:space="preserve">Figure </w:t>
      </w:r>
      <w:r w:rsidR="00C55AD3" w:rsidRPr="00F2758A">
        <w:rPr>
          <w:rFonts w:asciiTheme="minorHAnsi" w:hAnsiTheme="minorHAnsi"/>
          <w:b/>
          <w:bCs/>
          <w:color w:val="auto"/>
        </w:rPr>
        <w:t>1</w:t>
      </w:r>
      <w:r w:rsidR="00B33B1D" w:rsidRPr="00F2758A">
        <w:rPr>
          <w:rFonts w:asciiTheme="minorHAnsi" w:hAnsiTheme="minorHAnsi"/>
          <w:color w:val="auto"/>
        </w:rPr>
        <w:t>)</w:t>
      </w:r>
    </w:p>
    <w:p w14:paraId="509EE3F8" w14:textId="77777777" w:rsidR="00B0538B" w:rsidRPr="00F2758A" w:rsidRDefault="00B0538B" w:rsidP="00A7187D">
      <w:pPr>
        <w:rPr>
          <w:rFonts w:asciiTheme="minorHAnsi" w:hAnsiTheme="minorHAnsi"/>
          <w:b/>
          <w:bCs/>
          <w:color w:val="auto"/>
        </w:rPr>
      </w:pPr>
    </w:p>
    <w:p w14:paraId="602261BE" w14:textId="1FBC29E6" w:rsidR="00A7187D" w:rsidRPr="00F2758A" w:rsidRDefault="00B0538B" w:rsidP="00B0538B">
      <w:pPr>
        <w:rPr>
          <w:color w:val="auto"/>
        </w:rPr>
      </w:pPr>
      <w:r w:rsidRPr="00F2758A">
        <w:rPr>
          <w:rFonts w:asciiTheme="minorHAnsi" w:hAnsiTheme="minorHAnsi"/>
          <w:color w:val="auto"/>
        </w:rPr>
        <w:t xml:space="preserve">4.1.2.1. </w:t>
      </w:r>
      <w:r w:rsidR="00A7187D" w:rsidRPr="00F2758A">
        <w:rPr>
          <w:rFonts w:cs="Times New Roman"/>
          <w:color w:val="auto"/>
        </w:rPr>
        <w:t xml:space="preserve">Using </w:t>
      </w:r>
      <w:r w:rsidR="00A7187D" w:rsidRPr="00F2758A">
        <w:rPr>
          <w:color w:val="auto"/>
        </w:rPr>
        <w:t>ultrasound (US) guidance</w:t>
      </w:r>
      <w:r w:rsidR="004867BD">
        <w:rPr>
          <w:color w:val="auto"/>
        </w:rPr>
        <w:t>,</w:t>
      </w:r>
      <w:r w:rsidR="00A7187D" w:rsidRPr="00F2758A">
        <w:rPr>
          <w:color w:val="auto"/>
        </w:rPr>
        <w:t xml:space="preserve"> visualize the </w:t>
      </w:r>
      <w:r w:rsidR="004867BD">
        <w:rPr>
          <w:color w:val="auto"/>
        </w:rPr>
        <w:t>i</w:t>
      </w:r>
      <w:r w:rsidR="00D90770" w:rsidRPr="00F2758A">
        <w:rPr>
          <w:color w:val="auto"/>
        </w:rPr>
        <w:t>nternal</w:t>
      </w:r>
      <w:r w:rsidR="00A7187D" w:rsidRPr="00F2758A">
        <w:rPr>
          <w:color w:val="auto"/>
        </w:rPr>
        <w:t xml:space="preserve"> jugular vein; it is usually located about 2-3 cm deep to the skin in the jugular furrow.</w:t>
      </w:r>
    </w:p>
    <w:p w14:paraId="2EF167B7" w14:textId="77777777" w:rsidR="00B0538B" w:rsidRPr="00F2758A" w:rsidRDefault="00B0538B" w:rsidP="002F7AC4">
      <w:pPr>
        <w:rPr>
          <w:rFonts w:cs="Times New Roman"/>
          <w:color w:val="auto"/>
        </w:rPr>
      </w:pPr>
    </w:p>
    <w:p w14:paraId="5731605F" w14:textId="503810EB" w:rsidR="00A7187D" w:rsidRPr="00E010B5" w:rsidRDefault="00B0538B" w:rsidP="00B0538B">
      <w:pPr>
        <w:rPr>
          <w:iCs/>
          <w:color w:val="auto"/>
        </w:rPr>
      </w:pPr>
      <w:r w:rsidRPr="00F2758A">
        <w:rPr>
          <w:rFonts w:cs="Times New Roman"/>
          <w:color w:val="auto"/>
        </w:rPr>
        <w:t xml:space="preserve">4.1.2.2. </w:t>
      </w:r>
      <w:r w:rsidR="00A7187D" w:rsidRPr="00F2758A">
        <w:rPr>
          <w:color w:val="auto"/>
        </w:rPr>
        <w:t>Puncture the skin with an 18</w:t>
      </w:r>
      <w:r w:rsidR="004867BD">
        <w:rPr>
          <w:color w:val="auto"/>
        </w:rPr>
        <w:t xml:space="preserve"> G</w:t>
      </w:r>
      <w:r w:rsidR="00A7187D" w:rsidRPr="00F2758A">
        <w:rPr>
          <w:color w:val="auto"/>
        </w:rPr>
        <w:t xml:space="preserve"> needle placed at a 45</w:t>
      </w:r>
      <w:r w:rsidR="004867BD">
        <w:rPr>
          <w:color w:val="auto"/>
        </w:rPr>
        <w:t xml:space="preserve">° </w:t>
      </w:r>
      <w:r w:rsidR="00A7187D" w:rsidRPr="00F2758A">
        <w:rPr>
          <w:color w:val="auto"/>
        </w:rPr>
        <w:t>angle to the skin and introduce it into</w:t>
      </w:r>
      <w:r w:rsidR="00A7187D" w:rsidRPr="00E010B5">
        <w:rPr>
          <w:iCs/>
          <w:color w:val="auto"/>
        </w:rPr>
        <w:t xml:space="preserve"> the venous lumen under US vision. Pass an 0.035” Seldinger guidewire through the needle.</w:t>
      </w:r>
    </w:p>
    <w:p w14:paraId="012DAD5D" w14:textId="77777777" w:rsidR="0065615B" w:rsidRPr="00E010B5" w:rsidRDefault="0065615B" w:rsidP="002F7AC4">
      <w:pPr>
        <w:rPr>
          <w:color w:val="auto"/>
        </w:rPr>
      </w:pPr>
    </w:p>
    <w:p w14:paraId="01EDF6FA" w14:textId="53A9B5D0" w:rsidR="00A7187D" w:rsidRPr="00E010B5" w:rsidRDefault="00B0538B" w:rsidP="00B0538B">
      <w:pPr>
        <w:widowControl/>
        <w:autoSpaceDE/>
        <w:autoSpaceDN/>
        <w:adjustRightInd/>
        <w:jc w:val="left"/>
        <w:rPr>
          <w:iCs/>
          <w:color w:val="auto"/>
        </w:rPr>
      </w:pPr>
      <w:r w:rsidRPr="00E010B5">
        <w:rPr>
          <w:iCs/>
          <w:color w:val="auto"/>
        </w:rPr>
        <w:t xml:space="preserve">4.1.2.3. </w:t>
      </w:r>
      <w:r w:rsidR="00A7187D" w:rsidRPr="00E010B5">
        <w:rPr>
          <w:iCs/>
          <w:color w:val="auto"/>
        </w:rPr>
        <w:t>Remove the needle, taking care to leave the guidewire in the venous lumen.</w:t>
      </w:r>
    </w:p>
    <w:p w14:paraId="27C4BD8A" w14:textId="77777777" w:rsidR="0065615B" w:rsidRPr="00E010B5" w:rsidRDefault="0065615B" w:rsidP="002F7AC4">
      <w:pPr>
        <w:widowControl/>
        <w:autoSpaceDE/>
        <w:autoSpaceDN/>
        <w:adjustRightInd/>
        <w:jc w:val="left"/>
        <w:rPr>
          <w:rFonts w:cs="Times New Roman"/>
          <w:color w:val="auto"/>
        </w:rPr>
      </w:pPr>
    </w:p>
    <w:p w14:paraId="29D6AABC" w14:textId="6DD13998" w:rsidR="00A7187D" w:rsidRPr="00E010B5" w:rsidRDefault="00B0538B" w:rsidP="00B0538B">
      <w:pPr>
        <w:widowControl/>
        <w:autoSpaceDE/>
        <w:autoSpaceDN/>
        <w:adjustRightInd/>
        <w:jc w:val="left"/>
        <w:rPr>
          <w:iCs/>
          <w:color w:val="auto"/>
        </w:rPr>
      </w:pPr>
      <w:r w:rsidRPr="00E010B5">
        <w:rPr>
          <w:iCs/>
          <w:color w:val="auto"/>
        </w:rPr>
        <w:t xml:space="preserve">4.1.2.4. </w:t>
      </w:r>
      <w:r w:rsidR="00A7187D" w:rsidRPr="00E010B5">
        <w:rPr>
          <w:iCs/>
          <w:color w:val="auto"/>
        </w:rPr>
        <w:t xml:space="preserve">Make a 5 mm skin incision adjacent to the wire, and thread a </w:t>
      </w:r>
      <w:r w:rsidR="002F7AC4" w:rsidRPr="00E010B5">
        <w:rPr>
          <w:iCs/>
          <w:color w:val="auto"/>
        </w:rPr>
        <w:t>7</w:t>
      </w:r>
      <w:r w:rsidR="00A7187D" w:rsidRPr="00E010B5">
        <w:rPr>
          <w:iCs/>
          <w:color w:val="auto"/>
        </w:rPr>
        <w:t xml:space="preserve"> Fr sheath with a dilator into the vein over the guidewire. </w:t>
      </w:r>
    </w:p>
    <w:p w14:paraId="236D576A" w14:textId="77777777" w:rsidR="0065615B" w:rsidRPr="00E010B5" w:rsidRDefault="0065615B" w:rsidP="002F7AC4">
      <w:pPr>
        <w:widowControl/>
        <w:autoSpaceDE/>
        <w:autoSpaceDN/>
        <w:adjustRightInd/>
        <w:jc w:val="left"/>
        <w:rPr>
          <w:rFonts w:cs="Times New Roman"/>
          <w:color w:val="auto"/>
        </w:rPr>
      </w:pPr>
    </w:p>
    <w:p w14:paraId="3989284B" w14:textId="0A015759" w:rsidR="00A7187D" w:rsidRPr="00E010B5" w:rsidRDefault="00B0538B" w:rsidP="00B0538B">
      <w:pPr>
        <w:widowControl/>
        <w:autoSpaceDE/>
        <w:autoSpaceDN/>
        <w:adjustRightInd/>
        <w:jc w:val="left"/>
        <w:rPr>
          <w:iCs/>
          <w:color w:val="auto"/>
        </w:rPr>
      </w:pPr>
      <w:r w:rsidRPr="00E010B5">
        <w:rPr>
          <w:iCs/>
          <w:color w:val="auto"/>
        </w:rPr>
        <w:t xml:space="preserve">4.1.2.5. </w:t>
      </w:r>
      <w:r w:rsidR="00A7187D" w:rsidRPr="00E010B5">
        <w:rPr>
          <w:iCs/>
          <w:color w:val="auto"/>
        </w:rPr>
        <w:t xml:space="preserve">Remove the guidewire and the introducer, leaving the sheath in position. Secure the sheath in place by suturing it to the skin with 1.0 silk sutures. </w:t>
      </w:r>
    </w:p>
    <w:p w14:paraId="3C5C54EF" w14:textId="77777777" w:rsidR="0065615B" w:rsidRPr="00E010B5" w:rsidRDefault="0065615B" w:rsidP="002F7AC4">
      <w:pPr>
        <w:widowControl/>
        <w:autoSpaceDE/>
        <w:autoSpaceDN/>
        <w:adjustRightInd/>
        <w:jc w:val="left"/>
        <w:rPr>
          <w:rFonts w:cs="Times New Roman"/>
          <w:color w:val="auto"/>
        </w:rPr>
      </w:pPr>
    </w:p>
    <w:p w14:paraId="5DDBA6CD" w14:textId="05BA236A" w:rsidR="00A7187D" w:rsidRPr="00E010B5" w:rsidRDefault="00B0538B" w:rsidP="002F7AC4">
      <w:pPr>
        <w:widowControl/>
        <w:autoSpaceDE/>
        <w:autoSpaceDN/>
        <w:adjustRightInd/>
        <w:jc w:val="left"/>
        <w:rPr>
          <w:iCs/>
          <w:color w:val="auto"/>
        </w:rPr>
      </w:pPr>
      <w:r w:rsidRPr="00E010B5">
        <w:rPr>
          <w:iCs/>
          <w:color w:val="auto"/>
        </w:rPr>
        <w:t xml:space="preserve">4.1.2.6. </w:t>
      </w:r>
      <w:r w:rsidR="00A7187D" w:rsidRPr="00E010B5">
        <w:rPr>
          <w:iCs/>
          <w:color w:val="auto"/>
        </w:rPr>
        <w:t xml:space="preserve">Repeat the above steps to cannulate the contralateral </w:t>
      </w:r>
      <w:r w:rsidR="00D90770" w:rsidRPr="00E010B5">
        <w:rPr>
          <w:iCs/>
          <w:color w:val="auto"/>
        </w:rPr>
        <w:t>Internal</w:t>
      </w:r>
      <w:r w:rsidR="00A7187D" w:rsidRPr="00E010B5">
        <w:rPr>
          <w:iCs/>
          <w:color w:val="auto"/>
        </w:rPr>
        <w:t xml:space="preserve"> jugular vein.</w:t>
      </w:r>
      <w:r w:rsidR="00025CEF" w:rsidRPr="00E010B5">
        <w:rPr>
          <w:iCs/>
          <w:color w:val="auto"/>
        </w:rPr>
        <w:t xml:space="preserve"> </w:t>
      </w:r>
    </w:p>
    <w:p w14:paraId="2A7D24FE" w14:textId="3743406C" w:rsidR="00E55F03" w:rsidRPr="00E010B5" w:rsidRDefault="00E55F03" w:rsidP="002F7AC4">
      <w:pPr>
        <w:widowControl/>
        <w:autoSpaceDE/>
        <w:autoSpaceDN/>
        <w:adjustRightInd/>
        <w:jc w:val="left"/>
        <w:rPr>
          <w:iCs/>
          <w:color w:val="auto"/>
        </w:rPr>
      </w:pPr>
    </w:p>
    <w:p w14:paraId="2A0B4182" w14:textId="557A8F0D" w:rsidR="00E55F03" w:rsidRPr="00E010B5" w:rsidRDefault="004867BD" w:rsidP="002F7AC4">
      <w:pPr>
        <w:widowControl/>
        <w:autoSpaceDE/>
        <w:autoSpaceDN/>
        <w:adjustRightInd/>
        <w:jc w:val="left"/>
        <w:rPr>
          <w:rFonts w:cs="Times New Roman"/>
          <w:color w:val="auto"/>
        </w:rPr>
      </w:pPr>
      <w:r>
        <w:rPr>
          <w:iCs/>
          <w:color w:val="auto"/>
        </w:rPr>
        <w:t>NOTE</w:t>
      </w:r>
      <w:r w:rsidR="00E55F03" w:rsidRPr="00E010B5">
        <w:rPr>
          <w:iCs/>
          <w:color w:val="auto"/>
        </w:rPr>
        <w:t xml:space="preserve">: </w:t>
      </w:r>
      <w:r w:rsidR="00B91051" w:rsidRPr="00E010B5">
        <w:rPr>
          <w:iCs/>
          <w:color w:val="auto"/>
        </w:rPr>
        <w:t>O</w:t>
      </w:r>
      <w:r w:rsidR="00E55F03" w:rsidRPr="00E010B5">
        <w:rPr>
          <w:iCs/>
          <w:color w:val="auto"/>
        </w:rPr>
        <w:t xml:space="preserve">ne of the jugular vein sheaths is used for right atrial pressure monitoring, the other one can be used for drug delivery depending on the study protocol. </w:t>
      </w:r>
      <w:r w:rsidR="00D90770" w:rsidRPr="00E010B5">
        <w:rPr>
          <w:iCs/>
          <w:color w:val="auto"/>
        </w:rPr>
        <w:t>Alternatively</w:t>
      </w:r>
      <w:r>
        <w:rPr>
          <w:iCs/>
          <w:color w:val="auto"/>
        </w:rPr>
        <w:t>,</w:t>
      </w:r>
      <w:r w:rsidR="00D90770" w:rsidRPr="00E010B5">
        <w:rPr>
          <w:iCs/>
          <w:color w:val="auto"/>
        </w:rPr>
        <w:t xml:space="preserve"> </w:t>
      </w:r>
      <w:r w:rsidRPr="00E010B5">
        <w:rPr>
          <w:iCs/>
          <w:color w:val="auto"/>
        </w:rPr>
        <w:t>external jugular veins can be us</w:t>
      </w:r>
      <w:r w:rsidR="00D90770" w:rsidRPr="00E010B5">
        <w:rPr>
          <w:iCs/>
          <w:color w:val="auto"/>
        </w:rPr>
        <w:t>ed for cannulation.</w:t>
      </w:r>
    </w:p>
    <w:p w14:paraId="4E9AF358" w14:textId="77777777" w:rsidR="00A7187D" w:rsidRPr="00E010B5" w:rsidRDefault="00A7187D" w:rsidP="00A7187D">
      <w:pPr>
        <w:ind w:left="720"/>
        <w:rPr>
          <w:rFonts w:asciiTheme="minorHAnsi" w:hAnsiTheme="minorHAnsi"/>
          <w:color w:val="auto"/>
        </w:rPr>
      </w:pPr>
    </w:p>
    <w:p w14:paraId="29764DE3" w14:textId="6856C05D" w:rsidR="00A7187D" w:rsidRPr="004867BD" w:rsidRDefault="0065615B" w:rsidP="00A7187D">
      <w:pPr>
        <w:rPr>
          <w:rFonts w:asciiTheme="minorHAnsi" w:hAnsiTheme="minorHAnsi"/>
          <w:color w:val="auto"/>
        </w:rPr>
      </w:pPr>
      <w:r w:rsidRPr="004867BD">
        <w:rPr>
          <w:rFonts w:asciiTheme="minorHAnsi" w:hAnsiTheme="minorHAnsi"/>
          <w:color w:val="auto"/>
        </w:rPr>
        <w:t xml:space="preserve">4.1.3. </w:t>
      </w:r>
      <w:r w:rsidR="00A7187D" w:rsidRPr="004867BD">
        <w:rPr>
          <w:rFonts w:asciiTheme="minorHAnsi" w:hAnsiTheme="minorHAnsi"/>
          <w:color w:val="auto"/>
        </w:rPr>
        <w:t xml:space="preserve">Carotid Artery Cannulation </w:t>
      </w:r>
      <w:r w:rsidR="00B33B1D" w:rsidRPr="004867BD">
        <w:rPr>
          <w:rFonts w:asciiTheme="minorHAnsi" w:hAnsiTheme="minorHAnsi"/>
          <w:color w:val="auto"/>
        </w:rPr>
        <w:t>(</w:t>
      </w:r>
      <w:r w:rsidR="00F2758A" w:rsidRPr="004867BD">
        <w:rPr>
          <w:rFonts w:asciiTheme="minorHAnsi" w:hAnsiTheme="minorHAnsi"/>
          <w:b/>
          <w:bCs/>
          <w:color w:val="auto"/>
        </w:rPr>
        <w:t xml:space="preserve">Figure </w:t>
      </w:r>
      <w:r w:rsidR="00C55AD3" w:rsidRPr="004867BD">
        <w:rPr>
          <w:rFonts w:asciiTheme="minorHAnsi" w:hAnsiTheme="minorHAnsi"/>
          <w:b/>
          <w:bCs/>
          <w:color w:val="auto"/>
        </w:rPr>
        <w:t>1</w:t>
      </w:r>
      <w:r w:rsidR="00B33B1D" w:rsidRPr="004867BD">
        <w:rPr>
          <w:rFonts w:asciiTheme="minorHAnsi" w:hAnsiTheme="minorHAnsi"/>
          <w:color w:val="auto"/>
        </w:rPr>
        <w:t>)</w:t>
      </w:r>
    </w:p>
    <w:p w14:paraId="7BD7F99A" w14:textId="77777777" w:rsidR="0065615B" w:rsidRPr="004867BD" w:rsidRDefault="0065615B" w:rsidP="00A7187D">
      <w:pPr>
        <w:rPr>
          <w:rFonts w:asciiTheme="minorHAnsi" w:hAnsiTheme="minorHAnsi"/>
          <w:b/>
          <w:bCs/>
          <w:color w:val="auto"/>
        </w:rPr>
      </w:pPr>
    </w:p>
    <w:p w14:paraId="3A96CBEA" w14:textId="6B14E4EC" w:rsidR="00A7187D" w:rsidRPr="00E010B5" w:rsidRDefault="0065615B" w:rsidP="0065615B">
      <w:pPr>
        <w:widowControl/>
        <w:autoSpaceDE/>
        <w:autoSpaceDN/>
        <w:adjustRightInd/>
        <w:jc w:val="left"/>
        <w:rPr>
          <w:rFonts w:cs="Times New Roman"/>
          <w:color w:val="auto"/>
          <w:shd w:val="clear" w:color="auto" w:fill="FFFFFF"/>
        </w:rPr>
      </w:pPr>
      <w:r w:rsidRPr="004867BD">
        <w:rPr>
          <w:rFonts w:cs="Times New Roman"/>
          <w:color w:val="auto"/>
        </w:rPr>
        <w:t xml:space="preserve">4.1.3.1. </w:t>
      </w:r>
      <w:r w:rsidR="00A7187D" w:rsidRPr="004867BD">
        <w:rPr>
          <w:rFonts w:cs="Times New Roman"/>
          <w:color w:val="auto"/>
        </w:rPr>
        <w:t xml:space="preserve">Locate the </w:t>
      </w:r>
      <w:r w:rsidR="00A7187D" w:rsidRPr="004867BD">
        <w:rPr>
          <w:rFonts w:cs="Times New Roman"/>
          <w:color w:val="auto"/>
          <w:shd w:val="clear" w:color="auto" w:fill="FFFFFF"/>
        </w:rPr>
        <w:t>carotid artery just lateral to the</w:t>
      </w:r>
      <w:r w:rsidR="00A7187D" w:rsidRPr="00E010B5">
        <w:rPr>
          <w:rFonts w:cs="Times New Roman"/>
          <w:color w:val="auto"/>
          <w:shd w:val="clear" w:color="auto" w:fill="FFFFFF"/>
        </w:rPr>
        <w:t xml:space="preserve"> trachea using US guidance.</w:t>
      </w:r>
    </w:p>
    <w:p w14:paraId="1B9F1BD6" w14:textId="77777777" w:rsidR="0065615B" w:rsidRPr="00E010B5" w:rsidRDefault="0065615B" w:rsidP="002F7AC4">
      <w:pPr>
        <w:widowControl/>
        <w:autoSpaceDE/>
        <w:autoSpaceDN/>
        <w:adjustRightInd/>
        <w:jc w:val="left"/>
        <w:rPr>
          <w:rFonts w:cs="Times New Roman"/>
          <w:color w:val="auto"/>
        </w:rPr>
      </w:pPr>
    </w:p>
    <w:p w14:paraId="629B4FBC" w14:textId="416F2BCF" w:rsidR="00A7187D" w:rsidRPr="00E010B5" w:rsidRDefault="0065615B" w:rsidP="0065615B">
      <w:pPr>
        <w:widowControl/>
        <w:autoSpaceDE/>
        <w:autoSpaceDN/>
        <w:adjustRightInd/>
        <w:jc w:val="left"/>
        <w:rPr>
          <w:iCs/>
          <w:color w:val="auto"/>
        </w:rPr>
      </w:pPr>
      <w:r w:rsidRPr="00E010B5">
        <w:rPr>
          <w:iCs/>
          <w:color w:val="auto"/>
        </w:rPr>
        <w:t xml:space="preserve">4.1.3.2. </w:t>
      </w:r>
      <w:r w:rsidR="00A7187D" w:rsidRPr="00E010B5">
        <w:rPr>
          <w:iCs/>
          <w:color w:val="auto"/>
        </w:rPr>
        <w:t>Puncture the skin with an 18</w:t>
      </w:r>
      <w:r w:rsidR="004867BD">
        <w:rPr>
          <w:iCs/>
          <w:color w:val="auto"/>
        </w:rPr>
        <w:t xml:space="preserve"> G</w:t>
      </w:r>
      <w:r w:rsidR="00A7187D" w:rsidRPr="00E010B5">
        <w:rPr>
          <w:iCs/>
          <w:color w:val="auto"/>
        </w:rPr>
        <w:t xml:space="preserve"> needle placed at a </w:t>
      </w:r>
      <w:r w:rsidR="004867BD" w:rsidRPr="00F2758A">
        <w:rPr>
          <w:color w:val="auto"/>
        </w:rPr>
        <w:t>45</w:t>
      </w:r>
      <w:r w:rsidR="004867BD">
        <w:rPr>
          <w:color w:val="auto"/>
        </w:rPr>
        <w:t>°</w:t>
      </w:r>
      <w:r w:rsidR="004867BD">
        <w:rPr>
          <w:color w:val="auto"/>
        </w:rPr>
        <w:t xml:space="preserve"> </w:t>
      </w:r>
      <w:r w:rsidR="00A7187D" w:rsidRPr="00E010B5">
        <w:rPr>
          <w:iCs/>
          <w:color w:val="auto"/>
        </w:rPr>
        <w:t>angle to skin and introduce it into the arterial lumen under US vision, pass an 0.035” Seldinger guidewire through the needle.</w:t>
      </w:r>
    </w:p>
    <w:p w14:paraId="4F55B613" w14:textId="77777777" w:rsidR="0065615B" w:rsidRPr="00E010B5" w:rsidRDefault="0065615B" w:rsidP="002F7AC4">
      <w:pPr>
        <w:widowControl/>
        <w:autoSpaceDE/>
        <w:autoSpaceDN/>
        <w:adjustRightInd/>
        <w:jc w:val="left"/>
        <w:rPr>
          <w:rFonts w:cs="Times New Roman"/>
          <w:color w:val="auto"/>
        </w:rPr>
      </w:pPr>
    </w:p>
    <w:p w14:paraId="175A974B" w14:textId="48E789D9" w:rsidR="00A7187D" w:rsidRPr="00E010B5" w:rsidRDefault="0065615B" w:rsidP="0065615B">
      <w:pPr>
        <w:widowControl/>
        <w:autoSpaceDE/>
        <w:autoSpaceDN/>
        <w:adjustRightInd/>
        <w:jc w:val="left"/>
        <w:rPr>
          <w:iCs/>
          <w:color w:val="auto"/>
        </w:rPr>
      </w:pPr>
      <w:r w:rsidRPr="00E010B5">
        <w:rPr>
          <w:iCs/>
          <w:color w:val="auto"/>
        </w:rPr>
        <w:t xml:space="preserve">4.1.3.3. </w:t>
      </w:r>
      <w:r w:rsidR="00A7187D" w:rsidRPr="00E010B5">
        <w:rPr>
          <w:iCs/>
          <w:color w:val="auto"/>
        </w:rPr>
        <w:t>Remove the needle, taking care to leave the guidewire in the arterial lumen.</w:t>
      </w:r>
    </w:p>
    <w:p w14:paraId="73EFA3D9" w14:textId="77777777" w:rsidR="0065615B" w:rsidRPr="00E010B5" w:rsidRDefault="0065615B" w:rsidP="002F7AC4">
      <w:pPr>
        <w:widowControl/>
        <w:autoSpaceDE/>
        <w:autoSpaceDN/>
        <w:adjustRightInd/>
        <w:jc w:val="left"/>
        <w:rPr>
          <w:rFonts w:cs="Times New Roman"/>
          <w:color w:val="auto"/>
        </w:rPr>
      </w:pPr>
    </w:p>
    <w:p w14:paraId="62B43741" w14:textId="6B08C90C" w:rsidR="00A7187D" w:rsidRPr="00E010B5" w:rsidRDefault="0065615B" w:rsidP="0065615B">
      <w:pPr>
        <w:widowControl/>
        <w:autoSpaceDE/>
        <w:autoSpaceDN/>
        <w:adjustRightInd/>
        <w:jc w:val="left"/>
        <w:rPr>
          <w:iCs/>
          <w:color w:val="auto"/>
        </w:rPr>
      </w:pPr>
      <w:r w:rsidRPr="00E010B5">
        <w:rPr>
          <w:iCs/>
          <w:color w:val="auto"/>
        </w:rPr>
        <w:t xml:space="preserve">4.1.3.4. </w:t>
      </w:r>
      <w:r w:rsidR="00A7187D" w:rsidRPr="00E010B5">
        <w:rPr>
          <w:iCs/>
          <w:color w:val="auto"/>
        </w:rPr>
        <w:t>Make a 5 mm skin incision adjacent to the wire, and thread a 7</w:t>
      </w:r>
      <w:r w:rsidR="004867BD">
        <w:rPr>
          <w:iCs/>
          <w:color w:val="auto"/>
        </w:rPr>
        <w:t xml:space="preserve"> </w:t>
      </w:r>
      <w:r w:rsidR="00A7187D" w:rsidRPr="00E010B5">
        <w:rPr>
          <w:iCs/>
          <w:color w:val="auto"/>
        </w:rPr>
        <w:t xml:space="preserve">Fr sheath with a dilator into the artery over the guidewire. </w:t>
      </w:r>
    </w:p>
    <w:p w14:paraId="45780D45" w14:textId="77777777" w:rsidR="0065615B" w:rsidRPr="00E010B5" w:rsidRDefault="0065615B" w:rsidP="002F7AC4">
      <w:pPr>
        <w:widowControl/>
        <w:autoSpaceDE/>
        <w:autoSpaceDN/>
        <w:adjustRightInd/>
        <w:jc w:val="left"/>
        <w:rPr>
          <w:rFonts w:cs="Times New Roman"/>
          <w:color w:val="auto"/>
        </w:rPr>
      </w:pPr>
    </w:p>
    <w:p w14:paraId="64D3DB69" w14:textId="0138CB66" w:rsidR="00A7187D" w:rsidRPr="00E010B5" w:rsidRDefault="0065615B" w:rsidP="002F7AC4">
      <w:pPr>
        <w:widowControl/>
        <w:autoSpaceDE/>
        <w:autoSpaceDN/>
        <w:adjustRightInd/>
        <w:jc w:val="left"/>
        <w:rPr>
          <w:rFonts w:cs="Times New Roman"/>
          <w:color w:val="auto"/>
        </w:rPr>
      </w:pPr>
      <w:r w:rsidRPr="00E010B5">
        <w:rPr>
          <w:iCs/>
          <w:color w:val="auto"/>
        </w:rPr>
        <w:t xml:space="preserve">4.1.3.5. </w:t>
      </w:r>
      <w:r w:rsidR="00A7187D" w:rsidRPr="00E010B5">
        <w:rPr>
          <w:iCs/>
          <w:color w:val="auto"/>
        </w:rPr>
        <w:t>Remove the guidewire and the introducer, leaving the sheath in position. Secure the sheath in place by suturing it to the skin with 1.0 silk sutures.</w:t>
      </w:r>
    </w:p>
    <w:p w14:paraId="5B90538D" w14:textId="77777777" w:rsidR="00A7187D" w:rsidRPr="00E010B5" w:rsidRDefault="00A7187D" w:rsidP="002F7AC4">
      <w:pPr>
        <w:rPr>
          <w:rFonts w:asciiTheme="minorHAnsi" w:hAnsiTheme="minorHAnsi"/>
          <w:color w:val="auto"/>
        </w:rPr>
      </w:pPr>
    </w:p>
    <w:p w14:paraId="4AE23F82" w14:textId="106D4DE2" w:rsidR="00A7187D" w:rsidRPr="004867BD" w:rsidRDefault="001049BB" w:rsidP="00A7187D">
      <w:pPr>
        <w:rPr>
          <w:rFonts w:asciiTheme="minorHAnsi" w:hAnsiTheme="minorHAnsi"/>
          <w:color w:val="auto"/>
        </w:rPr>
      </w:pPr>
      <w:r w:rsidRPr="004867BD">
        <w:rPr>
          <w:rFonts w:asciiTheme="minorHAnsi" w:hAnsiTheme="minorHAnsi"/>
          <w:color w:val="auto"/>
        </w:rPr>
        <w:t xml:space="preserve">4.1.4. </w:t>
      </w:r>
      <w:r w:rsidR="00A7187D" w:rsidRPr="004867BD">
        <w:rPr>
          <w:rFonts w:asciiTheme="minorHAnsi" w:hAnsiTheme="minorHAnsi"/>
          <w:color w:val="auto"/>
        </w:rPr>
        <w:t>Right</w:t>
      </w:r>
      <w:r w:rsidRPr="004867BD">
        <w:rPr>
          <w:rFonts w:asciiTheme="minorHAnsi" w:hAnsiTheme="minorHAnsi"/>
          <w:color w:val="auto"/>
        </w:rPr>
        <w:t xml:space="preserve"> </w:t>
      </w:r>
      <w:r w:rsidR="004867BD" w:rsidRPr="004867BD">
        <w:rPr>
          <w:rFonts w:asciiTheme="minorHAnsi" w:hAnsiTheme="minorHAnsi"/>
          <w:color w:val="auto"/>
        </w:rPr>
        <w:t xml:space="preserve">and left femoral artery cannulation </w:t>
      </w:r>
    </w:p>
    <w:p w14:paraId="64AB3EA8" w14:textId="77777777" w:rsidR="00A7187D" w:rsidRPr="00E010B5" w:rsidRDefault="00A7187D" w:rsidP="00A7187D">
      <w:pPr>
        <w:rPr>
          <w:rFonts w:asciiTheme="minorHAnsi" w:hAnsiTheme="minorHAnsi"/>
          <w:color w:val="auto"/>
          <w:shd w:val="clear" w:color="auto" w:fill="FFFFFF"/>
        </w:rPr>
      </w:pPr>
    </w:p>
    <w:p w14:paraId="188FAA78" w14:textId="770762E3" w:rsidR="00A7187D" w:rsidRPr="00E010B5" w:rsidRDefault="001049BB" w:rsidP="001049BB">
      <w:pPr>
        <w:widowControl/>
        <w:autoSpaceDE/>
        <w:autoSpaceDN/>
        <w:adjustRightInd/>
        <w:jc w:val="left"/>
        <w:rPr>
          <w:rFonts w:cs="Times New Roman"/>
          <w:color w:val="auto"/>
          <w:shd w:val="clear" w:color="auto" w:fill="FFFFFF"/>
        </w:rPr>
      </w:pPr>
      <w:r w:rsidRPr="00E010B5">
        <w:rPr>
          <w:rFonts w:cs="Times New Roman"/>
          <w:color w:val="auto"/>
          <w:shd w:val="clear" w:color="auto" w:fill="FFFFFF"/>
        </w:rPr>
        <w:t xml:space="preserve">4.1.4.1. </w:t>
      </w:r>
      <w:r w:rsidR="00A7187D" w:rsidRPr="00E010B5">
        <w:rPr>
          <w:rFonts w:cs="Times New Roman"/>
          <w:color w:val="auto"/>
          <w:shd w:val="clear" w:color="auto" w:fill="FFFFFF"/>
        </w:rPr>
        <w:t xml:space="preserve">Locate the </w:t>
      </w:r>
      <w:r w:rsidRPr="00E010B5">
        <w:rPr>
          <w:rFonts w:cs="Times New Roman"/>
          <w:color w:val="auto"/>
          <w:shd w:val="clear" w:color="auto" w:fill="FFFFFF"/>
        </w:rPr>
        <w:t xml:space="preserve">right </w:t>
      </w:r>
      <w:r w:rsidR="00A7187D" w:rsidRPr="00E010B5">
        <w:rPr>
          <w:iCs/>
          <w:color w:val="auto"/>
        </w:rPr>
        <w:t>femoral artery in the femoral canal using US guidance.</w:t>
      </w:r>
    </w:p>
    <w:p w14:paraId="5A8B8599" w14:textId="77777777" w:rsidR="00A7187D" w:rsidRPr="00E010B5" w:rsidRDefault="00A7187D" w:rsidP="00A7187D">
      <w:pPr>
        <w:pStyle w:val="ListParagraph"/>
        <w:ind w:left="2160"/>
        <w:rPr>
          <w:rFonts w:cs="Times New Roman"/>
          <w:color w:val="auto"/>
          <w:shd w:val="clear" w:color="auto" w:fill="FFFFFF"/>
        </w:rPr>
      </w:pPr>
    </w:p>
    <w:p w14:paraId="35912DC7" w14:textId="24C89782" w:rsidR="00A7187D" w:rsidRPr="00E010B5" w:rsidRDefault="001049BB" w:rsidP="001049BB">
      <w:pPr>
        <w:widowControl/>
        <w:autoSpaceDE/>
        <w:autoSpaceDN/>
        <w:adjustRightInd/>
        <w:jc w:val="left"/>
        <w:rPr>
          <w:rFonts w:cs="Times New Roman"/>
          <w:color w:val="auto"/>
        </w:rPr>
      </w:pPr>
      <w:r w:rsidRPr="00E010B5">
        <w:rPr>
          <w:iCs/>
          <w:color w:val="auto"/>
        </w:rPr>
        <w:t xml:space="preserve">4.1.4.2. </w:t>
      </w:r>
      <w:r w:rsidR="00A7187D" w:rsidRPr="00E010B5">
        <w:rPr>
          <w:iCs/>
          <w:color w:val="auto"/>
        </w:rPr>
        <w:t>Puncture the skin with an 18</w:t>
      </w:r>
      <w:r w:rsidR="004867BD">
        <w:rPr>
          <w:iCs/>
          <w:color w:val="auto"/>
        </w:rPr>
        <w:t xml:space="preserve"> G</w:t>
      </w:r>
      <w:r w:rsidR="00A7187D" w:rsidRPr="00E010B5">
        <w:rPr>
          <w:iCs/>
          <w:color w:val="auto"/>
        </w:rPr>
        <w:t xml:space="preserve"> needle at a </w:t>
      </w:r>
      <w:r w:rsidR="004867BD" w:rsidRPr="00F2758A">
        <w:rPr>
          <w:color w:val="auto"/>
        </w:rPr>
        <w:t>45</w:t>
      </w:r>
      <w:r w:rsidR="004867BD">
        <w:rPr>
          <w:color w:val="auto"/>
        </w:rPr>
        <w:t>°</w:t>
      </w:r>
      <w:r w:rsidR="004867BD">
        <w:rPr>
          <w:color w:val="auto"/>
        </w:rPr>
        <w:t xml:space="preserve"> </w:t>
      </w:r>
      <w:r w:rsidR="00A7187D" w:rsidRPr="00E010B5">
        <w:rPr>
          <w:iCs/>
          <w:color w:val="auto"/>
        </w:rPr>
        <w:t>angle to skin and introduce it into the arterial lumen under US vision. Pass an 0.035” Seldinger guidewire through the needle.</w:t>
      </w:r>
    </w:p>
    <w:p w14:paraId="1D95F40D" w14:textId="77777777" w:rsidR="00A7187D" w:rsidRPr="00E010B5" w:rsidRDefault="00A7187D" w:rsidP="00A7187D">
      <w:pPr>
        <w:rPr>
          <w:rFonts w:cs="Times New Roman"/>
          <w:color w:val="auto"/>
        </w:rPr>
      </w:pPr>
    </w:p>
    <w:p w14:paraId="1CC05883" w14:textId="699435CD" w:rsidR="00A7187D" w:rsidRPr="00E010B5" w:rsidRDefault="001049BB" w:rsidP="001049BB">
      <w:pPr>
        <w:widowControl/>
        <w:autoSpaceDE/>
        <w:autoSpaceDN/>
        <w:adjustRightInd/>
        <w:jc w:val="left"/>
        <w:rPr>
          <w:rFonts w:cs="Times New Roman"/>
          <w:color w:val="auto"/>
        </w:rPr>
      </w:pPr>
      <w:r w:rsidRPr="00E010B5">
        <w:rPr>
          <w:iCs/>
          <w:color w:val="auto"/>
        </w:rPr>
        <w:t xml:space="preserve">4.1.4.3. </w:t>
      </w:r>
      <w:r w:rsidR="00A7187D" w:rsidRPr="00E010B5">
        <w:rPr>
          <w:iCs/>
          <w:color w:val="auto"/>
        </w:rPr>
        <w:t>Remove the needle, taking care to leave the guidewire in the arterial lumen.</w:t>
      </w:r>
    </w:p>
    <w:p w14:paraId="1A105F80" w14:textId="77777777" w:rsidR="00A7187D" w:rsidRPr="00E010B5" w:rsidRDefault="00A7187D" w:rsidP="00A7187D">
      <w:pPr>
        <w:rPr>
          <w:rFonts w:cs="Times New Roman"/>
          <w:color w:val="auto"/>
        </w:rPr>
      </w:pPr>
    </w:p>
    <w:p w14:paraId="012C770A" w14:textId="489D30FB" w:rsidR="00A7187D" w:rsidRPr="00E010B5" w:rsidRDefault="001049BB" w:rsidP="001049BB">
      <w:pPr>
        <w:widowControl/>
        <w:autoSpaceDE/>
        <w:autoSpaceDN/>
        <w:adjustRightInd/>
        <w:jc w:val="left"/>
        <w:rPr>
          <w:rFonts w:cs="Times New Roman"/>
          <w:color w:val="auto"/>
        </w:rPr>
      </w:pPr>
      <w:r w:rsidRPr="00E010B5">
        <w:rPr>
          <w:iCs/>
          <w:color w:val="auto"/>
        </w:rPr>
        <w:t xml:space="preserve">4.1.4.4. </w:t>
      </w:r>
      <w:r w:rsidR="00A7187D" w:rsidRPr="00E010B5">
        <w:rPr>
          <w:iCs/>
          <w:color w:val="auto"/>
        </w:rPr>
        <w:t>Make a 10 mm skin incision adjacent to the wire</w:t>
      </w:r>
      <w:r w:rsidR="00FB5526" w:rsidRPr="00E010B5">
        <w:rPr>
          <w:iCs/>
          <w:color w:val="auto"/>
        </w:rPr>
        <w:t>.</w:t>
      </w:r>
    </w:p>
    <w:p w14:paraId="21DF5D54" w14:textId="77777777" w:rsidR="00A7187D" w:rsidRPr="00E010B5" w:rsidRDefault="00A7187D" w:rsidP="00A7187D">
      <w:pPr>
        <w:rPr>
          <w:rFonts w:cs="Times New Roman"/>
          <w:color w:val="auto"/>
        </w:rPr>
      </w:pPr>
    </w:p>
    <w:p w14:paraId="110C16D1" w14:textId="5AF72C4D" w:rsidR="00A7187D" w:rsidRPr="00E010B5" w:rsidRDefault="001049BB" w:rsidP="001049BB">
      <w:pPr>
        <w:widowControl/>
        <w:autoSpaceDE/>
        <w:autoSpaceDN/>
        <w:adjustRightInd/>
        <w:jc w:val="left"/>
        <w:rPr>
          <w:rFonts w:cs="Times New Roman"/>
          <w:color w:val="auto"/>
        </w:rPr>
      </w:pPr>
      <w:r w:rsidRPr="00E010B5">
        <w:rPr>
          <w:rFonts w:cs="Times New Roman"/>
          <w:color w:val="auto"/>
        </w:rPr>
        <w:t xml:space="preserve">4.1.4.5. </w:t>
      </w:r>
      <w:r w:rsidR="00A7187D" w:rsidRPr="00E010B5">
        <w:rPr>
          <w:rFonts w:cs="Times New Roman"/>
          <w:color w:val="auto"/>
        </w:rPr>
        <w:t xml:space="preserve">Thread a 14 Fr sheath with a dilator into the artery over the guidewire. </w:t>
      </w:r>
    </w:p>
    <w:p w14:paraId="17D410DB" w14:textId="77777777" w:rsidR="00A7187D" w:rsidRPr="00E010B5" w:rsidRDefault="00A7187D" w:rsidP="00A7187D">
      <w:pPr>
        <w:rPr>
          <w:rFonts w:cs="Times New Roman"/>
          <w:color w:val="auto"/>
        </w:rPr>
      </w:pPr>
    </w:p>
    <w:p w14:paraId="3D9750E0" w14:textId="0F67EE98" w:rsidR="00A7187D" w:rsidRPr="00E010B5" w:rsidRDefault="001049BB" w:rsidP="001049BB">
      <w:pPr>
        <w:widowControl/>
        <w:autoSpaceDE/>
        <w:autoSpaceDN/>
        <w:adjustRightInd/>
        <w:jc w:val="left"/>
        <w:rPr>
          <w:iCs/>
          <w:color w:val="auto"/>
        </w:rPr>
      </w:pPr>
      <w:r w:rsidRPr="00E010B5">
        <w:rPr>
          <w:iCs/>
          <w:color w:val="auto"/>
        </w:rPr>
        <w:t xml:space="preserve">4.1.4.6. </w:t>
      </w:r>
      <w:r w:rsidR="00A7187D" w:rsidRPr="00E010B5">
        <w:rPr>
          <w:iCs/>
          <w:color w:val="auto"/>
        </w:rPr>
        <w:t>Remove the guidewire and the introducer, leaving the sheath in position. Secure the sheath in place by suturing it to the skin with 1.0 silk sutures.</w:t>
      </w:r>
    </w:p>
    <w:p w14:paraId="2139029B" w14:textId="00E1BE0C" w:rsidR="000F3DAD" w:rsidRPr="00E010B5" w:rsidRDefault="000F3DAD" w:rsidP="001049BB">
      <w:pPr>
        <w:widowControl/>
        <w:autoSpaceDE/>
        <w:autoSpaceDN/>
        <w:adjustRightInd/>
        <w:jc w:val="left"/>
        <w:rPr>
          <w:iCs/>
          <w:color w:val="auto"/>
        </w:rPr>
      </w:pPr>
    </w:p>
    <w:p w14:paraId="6F447CB1" w14:textId="0C65A3FA" w:rsidR="000F3DAD" w:rsidRPr="00E010B5" w:rsidRDefault="000F3DAD" w:rsidP="001049BB">
      <w:pPr>
        <w:widowControl/>
        <w:autoSpaceDE/>
        <w:autoSpaceDN/>
        <w:adjustRightInd/>
        <w:jc w:val="left"/>
        <w:rPr>
          <w:iCs/>
          <w:color w:val="auto"/>
        </w:rPr>
      </w:pPr>
      <w:r w:rsidRPr="00E010B5">
        <w:rPr>
          <w:iCs/>
          <w:color w:val="auto"/>
        </w:rPr>
        <w:t>4.1.4.7</w:t>
      </w:r>
      <w:r w:rsidR="00147D7D" w:rsidRPr="00E010B5">
        <w:rPr>
          <w:iCs/>
          <w:color w:val="auto"/>
        </w:rPr>
        <w:t>.</w:t>
      </w:r>
      <w:r w:rsidRPr="00E010B5">
        <w:rPr>
          <w:iCs/>
          <w:color w:val="auto"/>
        </w:rPr>
        <w:t xml:space="preserve"> For the </w:t>
      </w:r>
      <w:r w:rsidR="005528F7" w:rsidRPr="00E010B5">
        <w:rPr>
          <w:iCs/>
          <w:color w:val="auto"/>
        </w:rPr>
        <w:t>left</w:t>
      </w:r>
      <w:r w:rsidRPr="00E010B5">
        <w:rPr>
          <w:iCs/>
          <w:color w:val="auto"/>
        </w:rPr>
        <w:t xml:space="preserve"> femoral arterial access</w:t>
      </w:r>
      <w:r w:rsidR="004867BD">
        <w:rPr>
          <w:iCs/>
          <w:color w:val="auto"/>
        </w:rPr>
        <w:t>,</w:t>
      </w:r>
      <w:r w:rsidRPr="00E010B5">
        <w:rPr>
          <w:iCs/>
          <w:color w:val="auto"/>
        </w:rPr>
        <w:t xml:space="preserve"> repeat step 4.1.4.1</w:t>
      </w:r>
      <w:r w:rsidR="004867BD">
        <w:rPr>
          <w:iCs/>
          <w:color w:val="auto"/>
        </w:rPr>
        <w:t>.</w:t>
      </w:r>
    </w:p>
    <w:p w14:paraId="354BF3F8" w14:textId="20EDE3A2" w:rsidR="00FB5526" w:rsidRPr="00E010B5" w:rsidRDefault="00FB5526" w:rsidP="001049BB">
      <w:pPr>
        <w:widowControl/>
        <w:autoSpaceDE/>
        <w:autoSpaceDN/>
        <w:adjustRightInd/>
        <w:jc w:val="left"/>
        <w:rPr>
          <w:iCs/>
          <w:color w:val="auto"/>
        </w:rPr>
      </w:pPr>
    </w:p>
    <w:p w14:paraId="207093B5" w14:textId="19F59B80" w:rsidR="00FB5526" w:rsidRPr="00E010B5" w:rsidRDefault="00FB5526" w:rsidP="00FB5526">
      <w:pPr>
        <w:widowControl/>
        <w:autoSpaceDE/>
        <w:autoSpaceDN/>
        <w:adjustRightInd/>
        <w:jc w:val="left"/>
        <w:rPr>
          <w:rFonts w:cs="Times New Roman"/>
          <w:color w:val="auto"/>
        </w:rPr>
      </w:pPr>
      <w:r w:rsidRPr="00E010B5">
        <w:rPr>
          <w:iCs/>
          <w:color w:val="auto"/>
        </w:rPr>
        <w:t>4.1.4.8. Puncture the skin with an 18</w:t>
      </w:r>
      <w:r w:rsidR="004867BD">
        <w:rPr>
          <w:iCs/>
          <w:color w:val="auto"/>
        </w:rPr>
        <w:t xml:space="preserve"> G</w:t>
      </w:r>
      <w:r w:rsidRPr="00E010B5">
        <w:rPr>
          <w:iCs/>
          <w:color w:val="auto"/>
        </w:rPr>
        <w:t xml:space="preserve"> needle at a </w:t>
      </w:r>
      <w:r w:rsidR="004867BD">
        <w:rPr>
          <w:iCs/>
          <w:color w:val="auto"/>
        </w:rPr>
        <w:t>45°</w:t>
      </w:r>
      <w:r w:rsidRPr="00E010B5">
        <w:rPr>
          <w:iCs/>
          <w:color w:val="auto"/>
        </w:rPr>
        <w:t xml:space="preserve"> angle and introduce it into the arterial lumen under US vision. Pass a 90 cm 0.035” Seldinger guidewire through the needle.</w:t>
      </w:r>
    </w:p>
    <w:p w14:paraId="19DF4FBD" w14:textId="77777777" w:rsidR="00FB5526" w:rsidRPr="00E010B5" w:rsidRDefault="00FB5526" w:rsidP="00FB5526">
      <w:pPr>
        <w:rPr>
          <w:rFonts w:cs="Times New Roman"/>
          <w:color w:val="auto"/>
        </w:rPr>
      </w:pPr>
    </w:p>
    <w:p w14:paraId="2702B5FE" w14:textId="5C930CA4" w:rsidR="00FB5526" w:rsidRPr="00E010B5" w:rsidRDefault="00FB5526" w:rsidP="00FB5526">
      <w:pPr>
        <w:widowControl/>
        <w:autoSpaceDE/>
        <w:autoSpaceDN/>
        <w:adjustRightInd/>
        <w:jc w:val="left"/>
        <w:rPr>
          <w:rFonts w:cs="Times New Roman"/>
          <w:color w:val="auto"/>
        </w:rPr>
      </w:pPr>
      <w:r w:rsidRPr="00E010B5">
        <w:rPr>
          <w:iCs/>
          <w:color w:val="auto"/>
        </w:rPr>
        <w:t>4.1.4.9. Remove the needle, taking care to leave the guidewire in the arterial lumen.</w:t>
      </w:r>
    </w:p>
    <w:p w14:paraId="2E0C8AD2" w14:textId="77777777" w:rsidR="00FB5526" w:rsidRPr="00E010B5" w:rsidRDefault="00FB5526" w:rsidP="00FB5526">
      <w:pPr>
        <w:rPr>
          <w:rFonts w:cs="Times New Roman"/>
          <w:color w:val="auto"/>
        </w:rPr>
      </w:pPr>
    </w:p>
    <w:p w14:paraId="323660F3" w14:textId="3544E28F" w:rsidR="00FB5526" w:rsidRPr="00E010B5" w:rsidRDefault="00FB5526" w:rsidP="00FB5526">
      <w:pPr>
        <w:widowControl/>
        <w:autoSpaceDE/>
        <w:autoSpaceDN/>
        <w:adjustRightInd/>
        <w:jc w:val="left"/>
        <w:rPr>
          <w:rFonts w:cs="Times New Roman"/>
          <w:color w:val="auto"/>
        </w:rPr>
      </w:pPr>
      <w:r w:rsidRPr="00E010B5">
        <w:rPr>
          <w:iCs/>
          <w:color w:val="auto"/>
        </w:rPr>
        <w:t>4.1.4.10. Make a 10 mm skin incision adjacent to the wire.</w:t>
      </w:r>
    </w:p>
    <w:p w14:paraId="4FB29A2B" w14:textId="40C419FE" w:rsidR="000F3DAD" w:rsidRPr="00E010B5" w:rsidRDefault="000F3DAD" w:rsidP="001049BB">
      <w:pPr>
        <w:widowControl/>
        <w:autoSpaceDE/>
        <w:autoSpaceDN/>
        <w:adjustRightInd/>
        <w:jc w:val="left"/>
        <w:rPr>
          <w:iCs/>
          <w:color w:val="auto"/>
        </w:rPr>
      </w:pPr>
    </w:p>
    <w:p w14:paraId="3E25ED48" w14:textId="23C22284" w:rsidR="000F3DAD" w:rsidRPr="00E010B5" w:rsidRDefault="000F3DAD" w:rsidP="001049BB">
      <w:pPr>
        <w:widowControl/>
        <w:autoSpaceDE/>
        <w:autoSpaceDN/>
        <w:adjustRightInd/>
        <w:jc w:val="left"/>
        <w:rPr>
          <w:iCs/>
          <w:color w:val="auto"/>
        </w:rPr>
      </w:pPr>
      <w:r w:rsidRPr="00E010B5">
        <w:rPr>
          <w:iCs/>
          <w:color w:val="auto"/>
        </w:rPr>
        <w:t>4.1.4.</w:t>
      </w:r>
      <w:r w:rsidR="00FB5526" w:rsidRPr="00E010B5">
        <w:rPr>
          <w:iCs/>
          <w:color w:val="auto"/>
        </w:rPr>
        <w:t>11</w:t>
      </w:r>
      <w:r w:rsidRPr="00E010B5">
        <w:rPr>
          <w:iCs/>
          <w:color w:val="auto"/>
        </w:rPr>
        <w:t>. Thread a</w:t>
      </w:r>
      <w:r w:rsidR="00BF0BF3" w:rsidRPr="00E010B5">
        <w:rPr>
          <w:iCs/>
          <w:color w:val="auto"/>
        </w:rPr>
        <w:t>n</w:t>
      </w:r>
      <w:r w:rsidRPr="00E010B5">
        <w:rPr>
          <w:iCs/>
          <w:color w:val="auto"/>
        </w:rPr>
        <w:t xml:space="preserve"> </w:t>
      </w:r>
      <w:r w:rsidR="00FB5526" w:rsidRPr="00E010B5">
        <w:rPr>
          <w:iCs/>
          <w:color w:val="auto"/>
        </w:rPr>
        <w:t>1</w:t>
      </w:r>
      <w:r w:rsidR="006D00E5" w:rsidRPr="00E010B5">
        <w:rPr>
          <w:iCs/>
          <w:color w:val="auto"/>
        </w:rPr>
        <w:t>8</w:t>
      </w:r>
      <w:r w:rsidR="00FB5526" w:rsidRPr="00E010B5">
        <w:rPr>
          <w:iCs/>
          <w:color w:val="auto"/>
        </w:rPr>
        <w:t xml:space="preserve"> cm long, </w:t>
      </w:r>
      <w:r w:rsidRPr="00E010B5">
        <w:rPr>
          <w:iCs/>
          <w:color w:val="auto"/>
        </w:rPr>
        <w:t xml:space="preserve">15 Fr ECMO cannula </w:t>
      </w:r>
      <w:r w:rsidR="00FB5526" w:rsidRPr="00E010B5">
        <w:rPr>
          <w:iCs/>
          <w:color w:val="auto"/>
        </w:rPr>
        <w:t xml:space="preserve">into the artery over the guidewire. </w:t>
      </w:r>
    </w:p>
    <w:p w14:paraId="0CCFD42E" w14:textId="6EBDC2E8" w:rsidR="00FB5526" w:rsidRPr="00E010B5" w:rsidRDefault="00FB5526" w:rsidP="001049BB">
      <w:pPr>
        <w:widowControl/>
        <w:autoSpaceDE/>
        <w:autoSpaceDN/>
        <w:adjustRightInd/>
        <w:jc w:val="left"/>
        <w:rPr>
          <w:iCs/>
          <w:color w:val="auto"/>
        </w:rPr>
      </w:pPr>
    </w:p>
    <w:p w14:paraId="00EB30E3" w14:textId="45C90598" w:rsidR="00FB5526" w:rsidRPr="00E010B5" w:rsidRDefault="00FB5526" w:rsidP="001049BB">
      <w:pPr>
        <w:widowControl/>
        <w:autoSpaceDE/>
        <w:autoSpaceDN/>
        <w:adjustRightInd/>
        <w:jc w:val="left"/>
        <w:rPr>
          <w:iCs/>
          <w:color w:val="auto"/>
        </w:rPr>
      </w:pPr>
      <w:r w:rsidRPr="00E010B5">
        <w:rPr>
          <w:iCs/>
          <w:color w:val="auto"/>
        </w:rPr>
        <w:t xml:space="preserve">4.1.4.12. Remove the guidewire </w:t>
      </w:r>
      <w:r w:rsidR="003838FA" w:rsidRPr="00E010B5">
        <w:rPr>
          <w:iCs/>
          <w:color w:val="auto"/>
        </w:rPr>
        <w:t>along with</w:t>
      </w:r>
      <w:r w:rsidRPr="00E010B5">
        <w:rPr>
          <w:iCs/>
          <w:color w:val="auto"/>
        </w:rPr>
        <w:t xml:space="preserve"> the dilator and clamp the distal end of the cannula to prevent the back bleeding. </w:t>
      </w:r>
    </w:p>
    <w:p w14:paraId="2D505041" w14:textId="77777777" w:rsidR="002F7AC4" w:rsidRPr="00E010B5" w:rsidRDefault="002F7AC4" w:rsidP="005528F7">
      <w:pPr>
        <w:rPr>
          <w:rFonts w:cs="Times New Roman"/>
          <w:color w:val="auto"/>
          <w:shd w:val="clear" w:color="auto" w:fill="FFFFFF"/>
        </w:rPr>
      </w:pPr>
    </w:p>
    <w:p w14:paraId="21E1010C" w14:textId="16F0AF78" w:rsidR="00A7187D" w:rsidRPr="004867BD" w:rsidRDefault="007437EE" w:rsidP="005528F7">
      <w:pPr>
        <w:rPr>
          <w:rFonts w:asciiTheme="minorHAnsi" w:hAnsiTheme="minorHAnsi"/>
          <w:color w:val="auto"/>
        </w:rPr>
      </w:pPr>
      <w:r w:rsidRPr="004867BD">
        <w:rPr>
          <w:rFonts w:asciiTheme="minorHAnsi" w:hAnsiTheme="minorHAnsi"/>
          <w:color w:val="auto"/>
        </w:rPr>
        <w:t xml:space="preserve">4.1.5. </w:t>
      </w:r>
      <w:r w:rsidR="004867BD" w:rsidRPr="004867BD">
        <w:rPr>
          <w:rFonts w:asciiTheme="minorHAnsi" w:hAnsiTheme="minorHAnsi"/>
          <w:color w:val="auto"/>
        </w:rPr>
        <w:t xml:space="preserve">Femoral vein cannulation </w:t>
      </w:r>
    </w:p>
    <w:p w14:paraId="6F509776" w14:textId="77777777" w:rsidR="0025050C" w:rsidRPr="00E010B5" w:rsidRDefault="0025050C" w:rsidP="005528F7">
      <w:pPr>
        <w:rPr>
          <w:rFonts w:asciiTheme="minorHAnsi" w:hAnsiTheme="minorHAnsi"/>
          <w:b/>
          <w:bCs/>
          <w:i/>
          <w:iCs/>
          <w:color w:val="auto"/>
        </w:rPr>
      </w:pPr>
    </w:p>
    <w:p w14:paraId="4FF1F99B" w14:textId="0B248372" w:rsidR="00A7187D" w:rsidRPr="00E010B5" w:rsidRDefault="007437EE" w:rsidP="00B918A5">
      <w:pPr>
        <w:widowControl/>
        <w:autoSpaceDE/>
        <w:autoSpaceDN/>
        <w:adjustRightInd/>
        <w:jc w:val="left"/>
        <w:rPr>
          <w:rFonts w:cs="Times New Roman"/>
          <w:color w:val="auto"/>
          <w:shd w:val="clear" w:color="auto" w:fill="FFFFFF"/>
        </w:rPr>
      </w:pPr>
      <w:r w:rsidRPr="00E010B5">
        <w:rPr>
          <w:rFonts w:cs="Times New Roman"/>
          <w:color w:val="auto"/>
          <w:shd w:val="clear" w:color="auto" w:fill="FFFFFF"/>
        </w:rPr>
        <w:t xml:space="preserve">4.1.5.1. </w:t>
      </w:r>
      <w:r w:rsidR="00A7187D" w:rsidRPr="00E010B5">
        <w:rPr>
          <w:rFonts w:cs="Times New Roman"/>
          <w:color w:val="auto"/>
          <w:shd w:val="clear" w:color="auto" w:fill="FFFFFF"/>
        </w:rPr>
        <w:t xml:space="preserve">Locate the </w:t>
      </w:r>
      <w:r w:rsidR="00A7187D" w:rsidRPr="00E010B5">
        <w:rPr>
          <w:iCs/>
          <w:color w:val="auto"/>
        </w:rPr>
        <w:t>femoral vein in the femoral canal using US guidance.</w:t>
      </w:r>
    </w:p>
    <w:p w14:paraId="11019DC2" w14:textId="77777777" w:rsidR="00A7187D" w:rsidRPr="00E010B5" w:rsidRDefault="00A7187D" w:rsidP="00A7187D">
      <w:pPr>
        <w:pStyle w:val="ListParagraph"/>
        <w:ind w:left="2160"/>
        <w:rPr>
          <w:rFonts w:cs="Times New Roman"/>
          <w:color w:val="auto"/>
          <w:shd w:val="clear" w:color="auto" w:fill="FFFFFF"/>
        </w:rPr>
      </w:pPr>
    </w:p>
    <w:p w14:paraId="060DC4EA" w14:textId="0C500E8A" w:rsidR="00A7187D" w:rsidRPr="00E010B5" w:rsidRDefault="007437EE" w:rsidP="00B918A5">
      <w:pPr>
        <w:widowControl/>
        <w:autoSpaceDE/>
        <w:autoSpaceDN/>
        <w:adjustRightInd/>
        <w:jc w:val="left"/>
        <w:rPr>
          <w:rFonts w:cs="Times New Roman"/>
          <w:color w:val="auto"/>
        </w:rPr>
      </w:pPr>
      <w:r w:rsidRPr="00E010B5">
        <w:rPr>
          <w:iCs/>
          <w:color w:val="auto"/>
        </w:rPr>
        <w:t xml:space="preserve">4.1.5.2. </w:t>
      </w:r>
      <w:r w:rsidR="00A7187D" w:rsidRPr="00E010B5">
        <w:rPr>
          <w:iCs/>
          <w:color w:val="auto"/>
        </w:rPr>
        <w:t>Puncture the skin with an 18</w:t>
      </w:r>
      <w:r w:rsidR="004867BD">
        <w:rPr>
          <w:iCs/>
          <w:color w:val="auto"/>
        </w:rPr>
        <w:t xml:space="preserve"> G</w:t>
      </w:r>
      <w:r w:rsidR="00A7187D" w:rsidRPr="00E010B5">
        <w:rPr>
          <w:iCs/>
          <w:color w:val="auto"/>
        </w:rPr>
        <w:t xml:space="preserve"> needle at a </w:t>
      </w:r>
      <w:r w:rsidR="004867BD">
        <w:rPr>
          <w:iCs/>
          <w:color w:val="auto"/>
        </w:rPr>
        <w:t>45°</w:t>
      </w:r>
      <w:r w:rsidR="00A7187D" w:rsidRPr="00E010B5">
        <w:rPr>
          <w:iCs/>
          <w:color w:val="auto"/>
        </w:rPr>
        <w:t xml:space="preserve"> angle and introduce it into the venous lumen under US vision, pass an 0.035” Seldinger guidewire through the needle.</w:t>
      </w:r>
    </w:p>
    <w:p w14:paraId="594809A4" w14:textId="77777777" w:rsidR="00A7187D" w:rsidRPr="00E010B5" w:rsidRDefault="00A7187D" w:rsidP="00A7187D">
      <w:pPr>
        <w:rPr>
          <w:rFonts w:cs="Times New Roman"/>
          <w:color w:val="auto"/>
        </w:rPr>
      </w:pPr>
    </w:p>
    <w:p w14:paraId="3BA6C11B" w14:textId="48C29196" w:rsidR="00A7187D" w:rsidRPr="00E010B5" w:rsidRDefault="00B918A5" w:rsidP="00B918A5">
      <w:pPr>
        <w:widowControl/>
        <w:autoSpaceDE/>
        <w:autoSpaceDN/>
        <w:adjustRightInd/>
        <w:jc w:val="left"/>
        <w:rPr>
          <w:rFonts w:cs="Times New Roman"/>
          <w:color w:val="auto"/>
        </w:rPr>
      </w:pPr>
      <w:r w:rsidRPr="00E010B5">
        <w:rPr>
          <w:iCs/>
          <w:color w:val="auto"/>
        </w:rPr>
        <w:t xml:space="preserve">4.1.5.3. </w:t>
      </w:r>
      <w:r w:rsidR="00A7187D" w:rsidRPr="00E010B5">
        <w:rPr>
          <w:iCs/>
          <w:color w:val="auto"/>
        </w:rPr>
        <w:t>Remove the needle, taking care to leave the guidewire in the venous lumen.</w:t>
      </w:r>
    </w:p>
    <w:p w14:paraId="074AEB33" w14:textId="77777777" w:rsidR="00A7187D" w:rsidRPr="00E010B5" w:rsidRDefault="00A7187D" w:rsidP="00A7187D">
      <w:pPr>
        <w:rPr>
          <w:rFonts w:cs="Times New Roman"/>
          <w:color w:val="auto"/>
        </w:rPr>
      </w:pPr>
    </w:p>
    <w:p w14:paraId="602DB474" w14:textId="7751AE03" w:rsidR="00A7187D" w:rsidRPr="00E010B5" w:rsidRDefault="00B918A5" w:rsidP="00B918A5">
      <w:pPr>
        <w:widowControl/>
        <w:autoSpaceDE/>
        <w:autoSpaceDN/>
        <w:adjustRightInd/>
        <w:jc w:val="left"/>
        <w:rPr>
          <w:rFonts w:cs="Times New Roman"/>
          <w:color w:val="auto"/>
        </w:rPr>
      </w:pPr>
      <w:r w:rsidRPr="00E010B5">
        <w:rPr>
          <w:iCs/>
          <w:color w:val="auto"/>
        </w:rPr>
        <w:t xml:space="preserve">4.1.5.4. </w:t>
      </w:r>
      <w:r w:rsidR="00A7187D" w:rsidRPr="00E010B5">
        <w:rPr>
          <w:iCs/>
          <w:color w:val="auto"/>
        </w:rPr>
        <w:t xml:space="preserve">Make a 5 mm skin incision adjacent to the wire, and </w:t>
      </w:r>
      <w:r w:rsidR="00A7187D" w:rsidRPr="00E010B5">
        <w:rPr>
          <w:rFonts w:cs="Times New Roman"/>
          <w:color w:val="auto"/>
        </w:rPr>
        <w:t xml:space="preserve">thread a 9 Fr central venous catheter with an introducer into the vein over the guidewire. </w:t>
      </w:r>
    </w:p>
    <w:p w14:paraId="5470B76E" w14:textId="77777777" w:rsidR="00A7187D" w:rsidRPr="00E010B5" w:rsidRDefault="00A7187D" w:rsidP="00A7187D">
      <w:pPr>
        <w:rPr>
          <w:rFonts w:cs="Times New Roman"/>
          <w:color w:val="auto"/>
        </w:rPr>
      </w:pPr>
    </w:p>
    <w:p w14:paraId="0339E961" w14:textId="6EDDD7B5" w:rsidR="00A7187D" w:rsidRPr="00E010B5" w:rsidRDefault="00B918A5" w:rsidP="00B918A5">
      <w:pPr>
        <w:widowControl/>
        <w:autoSpaceDE/>
        <w:autoSpaceDN/>
        <w:adjustRightInd/>
        <w:jc w:val="left"/>
        <w:rPr>
          <w:iCs/>
          <w:color w:val="auto"/>
        </w:rPr>
      </w:pPr>
      <w:r w:rsidRPr="00E010B5">
        <w:rPr>
          <w:iCs/>
          <w:color w:val="auto"/>
        </w:rPr>
        <w:lastRenderedPageBreak/>
        <w:t xml:space="preserve">4.1.5.5. </w:t>
      </w:r>
      <w:r w:rsidR="00A7187D" w:rsidRPr="00E010B5">
        <w:rPr>
          <w:iCs/>
          <w:color w:val="auto"/>
        </w:rPr>
        <w:t>Remove the guidewire and the introducer, leaving the catheter in position. Secure the line in place by suturing it to the skin with 1.0 silk sutures.</w:t>
      </w:r>
    </w:p>
    <w:p w14:paraId="5FBAEFB9" w14:textId="77777777" w:rsidR="00A7187D" w:rsidRPr="00E010B5" w:rsidRDefault="00A7187D" w:rsidP="00A7187D">
      <w:pPr>
        <w:rPr>
          <w:rFonts w:cs="Times New Roman"/>
          <w:color w:val="auto"/>
        </w:rPr>
      </w:pPr>
    </w:p>
    <w:p w14:paraId="218B82F9" w14:textId="261F6A76" w:rsidR="00A7187D" w:rsidRPr="004867BD" w:rsidRDefault="00B918A5" w:rsidP="00C213C8">
      <w:pPr>
        <w:rPr>
          <w:rFonts w:asciiTheme="minorHAnsi" w:hAnsiTheme="minorHAnsi"/>
          <w:color w:val="auto"/>
        </w:rPr>
      </w:pPr>
      <w:r w:rsidRPr="004867BD">
        <w:rPr>
          <w:rFonts w:asciiTheme="minorHAnsi" w:hAnsiTheme="minorHAnsi"/>
          <w:color w:val="auto"/>
        </w:rPr>
        <w:t xml:space="preserve">4.2. </w:t>
      </w:r>
      <w:r w:rsidR="00A7187D" w:rsidRPr="004867BD">
        <w:rPr>
          <w:rFonts w:asciiTheme="minorHAnsi" w:hAnsiTheme="minorHAnsi"/>
          <w:color w:val="auto"/>
        </w:rPr>
        <w:t>Percutaneous vascular monitoring</w:t>
      </w:r>
      <w:r w:rsidR="00C55AD3" w:rsidRPr="004867BD">
        <w:rPr>
          <w:rFonts w:asciiTheme="minorHAnsi" w:hAnsiTheme="minorHAnsi"/>
          <w:color w:val="auto"/>
        </w:rPr>
        <w:t xml:space="preserve"> (</w:t>
      </w:r>
      <w:r w:rsidR="00F2758A" w:rsidRPr="004867BD">
        <w:rPr>
          <w:rFonts w:asciiTheme="minorHAnsi" w:hAnsiTheme="minorHAnsi"/>
          <w:b/>
          <w:bCs/>
          <w:color w:val="auto"/>
        </w:rPr>
        <w:t xml:space="preserve">Figure </w:t>
      </w:r>
      <w:r w:rsidR="00C55AD3" w:rsidRPr="004867BD">
        <w:rPr>
          <w:rFonts w:asciiTheme="minorHAnsi" w:hAnsiTheme="minorHAnsi"/>
          <w:b/>
          <w:bCs/>
          <w:color w:val="auto"/>
        </w:rPr>
        <w:t>1</w:t>
      </w:r>
      <w:r w:rsidR="00C55AD3" w:rsidRPr="004867BD">
        <w:rPr>
          <w:rFonts w:asciiTheme="minorHAnsi" w:hAnsiTheme="minorHAnsi"/>
          <w:color w:val="auto"/>
        </w:rPr>
        <w:t>)</w:t>
      </w:r>
    </w:p>
    <w:p w14:paraId="57E9230D" w14:textId="77777777" w:rsidR="00B918A5" w:rsidRPr="004867BD" w:rsidRDefault="00B918A5" w:rsidP="00B918A5">
      <w:pPr>
        <w:rPr>
          <w:rFonts w:asciiTheme="minorHAnsi" w:hAnsiTheme="minorHAnsi"/>
          <w:color w:val="auto"/>
        </w:rPr>
      </w:pPr>
    </w:p>
    <w:p w14:paraId="002C511E" w14:textId="0E9B8E19" w:rsidR="00A7187D" w:rsidRPr="004867BD" w:rsidRDefault="00B918A5" w:rsidP="00C213C8">
      <w:pPr>
        <w:rPr>
          <w:rFonts w:asciiTheme="minorHAnsi" w:hAnsiTheme="minorHAnsi"/>
          <w:color w:val="auto"/>
        </w:rPr>
      </w:pPr>
      <w:r w:rsidRPr="004867BD">
        <w:rPr>
          <w:rFonts w:asciiTheme="minorHAnsi" w:hAnsiTheme="minorHAnsi"/>
          <w:color w:val="auto"/>
        </w:rPr>
        <w:t xml:space="preserve">4.2.1. </w:t>
      </w:r>
      <w:r w:rsidR="00A7187D" w:rsidRPr="004867BD">
        <w:rPr>
          <w:rFonts w:asciiTheme="minorHAnsi" w:hAnsiTheme="minorHAnsi"/>
          <w:color w:val="auto"/>
        </w:rPr>
        <w:t>Aortic Root Pressure</w:t>
      </w:r>
    </w:p>
    <w:p w14:paraId="3F30AA64" w14:textId="77777777" w:rsidR="00A7187D" w:rsidRPr="00E010B5" w:rsidRDefault="00A7187D" w:rsidP="00A7187D">
      <w:pPr>
        <w:ind w:left="720" w:firstLine="720"/>
        <w:rPr>
          <w:rFonts w:asciiTheme="minorHAnsi" w:hAnsiTheme="minorHAnsi"/>
          <w:b/>
          <w:bCs/>
          <w:i/>
          <w:iCs/>
          <w:color w:val="auto"/>
        </w:rPr>
      </w:pPr>
    </w:p>
    <w:p w14:paraId="4905848A" w14:textId="03490A6E" w:rsidR="00A7187D" w:rsidRPr="00E010B5" w:rsidRDefault="00B918A5" w:rsidP="00C213C8">
      <w:pPr>
        <w:widowControl/>
        <w:autoSpaceDE/>
        <w:autoSpaceDN/>
        <w:adjustRightInd/>
        <w:jc w:val="left"/>
        <w:rPr>
          <w:rFonts w:cs="Times New Roman"/>
          <w:color w:val="auto"/>
        </w:rPr>
      </w:pPr>
      <w:r w:rsidRPr="00E010B5">
        <w:rPr>
          <w:rFonts w:cs="Times New Roman"/>
          <w:color w:val="auto"/>
        </w:rPr>
        <w:t xml:space="preserve">4.2.1.1. </w:t>
      </w:r>
      <w:r w:rsidR="00A7187D" w:rsidRPr="00E010B5">
        <w:rPr>
          <w:rFonts w:cs="Times New Roman"/>
          <w:color w:val="auto"/>
        </w:rPr>
        <w:t xml:space="preserve">Using </w:t>
      </w:r>
      <w:r w:rsidR="00A7187D" w:rsidRPr="00E010B5">
        <w:rPr>
          <w:iCs/>
          <w:color w:val="auto"/>
        </w:rPr>
        <w:t xml:space="preserve">fluoroscopy introduce a micromanometer catheter into the 7 Fr sheath in the right carotid artery. </w:t>
      </w:r>
    </w:p>
    <w:p w14:paraId="73BA6B8F" w14:textId="77777777" w:rsidR="00A7187D" w:rsidRPr="00E010B5" w:rsidRDefault="00A7187D" w:rsidP="00A7187D">
      <w:pPr>
        <w:ind w:left="1852"/>
        <w:rPr>
          <w:rFonts w:cs="Times New Roman"/>
          <w:color w:val="auto"/>
        </w:rPr>
      </w:pPr>
    </w:p>
    <w:p w14:paraId="51BD4D73" w14:textId="28BC2F64" w:rsidR="00A7187D" w:rsidRPr="00E010B5" w:rsidRDefault="00B918A5" w:rsidP="00C213C8">
      <w:pPr>
        <w:widowControl/>
        <w:autoSpaceDE/>
        <w:autoSpaceDN/>
        <w:adjustRightInd/>
        <w:jc w:val="left"/>
        <w:rPr>
          <w:rFonts w:cs="Times New Roman"/>
          <w:color w:val="auto"/>
        </w:rPr>
      </w:pPr>
      <w:r w:rsidRPr="00E010B5">
        <w:rPr>
          <w:iCs/>
          <w:color w:val="auto"/>
        </w:rPr>
        <w:t xml:space="preserve">4.2.1.2. </w:t>
      </w:r>
      <w:r w:rsidR="00A7187D" w:rsidRPr="00E010B5">
        <w:rPr>
          <w:iCs/>
          <w:color w:val="auto"/>
        </w:rPr>
        <w:t>Confirm that the overlying sheath is not fully advanced, with 5-10 cm withdrawn to allow the catheter tip to be exposed.</w:t>
      </w:r>
      <w:r w:rsidR="00A7187D" w:rsidRPr="00E010B5">
        <w:rPr>
          <w:rFonts w:cs="Times New Roman"/>
          <w:color w:val="auto"/>
        </w:rPr>
        <w:t xml:space="preserve"> </w:t>
      </w:r>
    </w:p>
    <w:p w14:paraId="66512265" w14:textId="77777777" w:rsidR="00A7187D" w:rsidRPr="00E010B5" w:rsidRDefault="00A7187D" w:rsidP="00A7187D">
      <w:pPr>
        <w:rPr>
          <w:rFonts w:cs="Times New Roman"/>
          <w:color w:val="auto"/>
        </w:rPr>
      </w:pPr>
    </w:p>
    <w:p w14:paraId="51A172ED" w14:textId="22470A8C" w:rsidR="00A7187D" w:rsidRPr="00E010B5" w:rsidRDefault="00B918A5" w:rsidP="00C213C8">
      <w:pPr>
        <w:widowControl/>
        <w:autoSpaceDE/>
        <w:autoSpaceDN/>
        <w:adjustRightInd/>
        <w:jc w:val="left"/>
        <w:rPr>
          <w:rFonts w:cs="Times New Roman"/>
          <w:color w:val="auto"/>
        </w:rPr>
      </w:pPr>
      <w:r w:rsidRPr="00E010B5">
        <w:rPr>
          <w:rFonts w:cs="Times New Roman"/>
          <w:color w:val="auto"/>
        </w:rPr>
        <w:t xml:space="preserve">4.2.1.3. </w:t>
      </w:r>
      <w:r w:rsidR="00A7187D" w:rsidRPr="00E010B5">
        <w:rPr>
          <w:rFonts w:cs="Times New Roman"/>
          <w:color w:val="auto"/>
        </w:rPr>
        <w:t xml:space="preserve">Confirm the catheter tip is in the aortic arch by visualizing the aortic pressure waveform presented on the data collection screen. </w:t>
      </w:r>
    </w:p>
    <w:p w14:paraId="39C2E010" w14:textId="77777777" w:rsidR="00A7187D" w:rsidRPr="00E010B5" w:rsidRDefault="00A7187D" w:rsidP="00A7187D">
      <w:pPr>
        <w:rPr>
          <w:rFonts w:cs="Times New Roman"/>
          <w:color w:val="auto"/>
        </w:rPr>
      </w:pPr>
    </w:p>
    <w:p w14:paraId="041AAA38" w14:textId="4A77F80A" w:rsidR="00A7187D" w:rsidRPr="004867BD" w:rsidRDefault="004867BD" w:rsidP="00C213C8">
      <w:pPr>
        <w:rPr>
          <w:rFonts w:asciiTheme="minorHAnsi" w:hAnsiTheme="minorHAnsi"/>
          <w:color w:val="auto"/>
        </w:rPr>
      </w:pPr>
      <w:r w:rsidRPr="004867BD">
        <w:rPr>
          <w:rFonts w:asciiTheme="minorHAnsi" w:hAnsiTheme="minorHAnsi"/>
          <w:color w:val="auto"/>
        </w:rPr>
        <w:t xml:space="preserve">4.2.2. Right atrial pressure </w:t>
      </w:r>
    </w:p>
    <w:p w14:paraId="0E00E91C" w14:textId="77777777" w:rsidR="00A7187D" w:rsidRPr="00E010B5" w:rsidRDefault="00A7187D" w:rsidP="00A7187D">
      <w:pPr>
        <w:ind w:left="1440"/>
        <w:rPr>
          <w:rFonts w:asciiTheme="minorHAnsi" w:hAnsiTheme="minorHAnsi"/>
          <w:i/>
          <w:iCs/>
          <w:color w:val="auto"/>
        </w:rPr>
      </w:pPr>
    </w:p>
    <w:p w14:paraId="53FB8494" w14:textId="72303749" w:rsidR="00A7187D" w:rsidRPr="00E010B5" w:rsidRDefault="00B918A5" w:rsidP="00C213C8">
      <w:pPr>
        <w:widowControl/>
        <w:autoSpaceDE/>
        <w:autoSpaceDN/>
        <w:adjustRightInd/>
        <w:jc w:val="left"/>
        <w:rPr>
          <w:rFonts w:cs="Times New Roman"/>
          <w:color w:val="auto"/>
        </w:rPr>
      </w:pPr>
      <w:r w:rsidRPr="00E010B5">
        <w:rPr>
          <w:rFonts w:cs="Times New Roman"/>
          <w:color w:val="auto"/>
        </w:rPr>
        <w:t xml:space="preserve">4.2.2.1. </w:t>
      </w:r>
      <w:r w:rsidR="00A7187D" w:rsidRPr="00E010B5">
        <w:rPr>
          <w:rFonts w:cs="Times New Roman"/>
          <w:color w:val="auto"/>
        </w:rPr>
        <w:t xml:space="preserve">Using </w:t>
      </w:r>
      <w:r w:rsidR="00A7187D" w:rsidRPr="00E010B5">
        <w:rPr>
          <w:iCs/>
          <w:color w:val="auto"/>
        </w:rPr>
        <w:t xml:space="preserve">fluoroscopy introduce a previously calibrated micromanometer catheter into the 5 Fr sheath in the right </w:t>
      </w:r>
      <w:r w:rsidR="00D90770" w:rsidRPr="00E010B5">
        <w:rPr>
          <w:iCs/>
          <w:color w:val="auto"/>
        </w:rPr>
        <w:t>internal</w:t>
      </w:r>
      <w:r w:rsidR="00A7187D" w:rsidRPr="00E010B5">
        <w:rPr>
          <w:iCs/>
          <w:color w:val="auto"/>
        </w:rPr>
        <w:t xml:space="preserve"> jugular vein.</w:t>
      </w:r>
    </w:p>
    <w:p w14:paraId="7319FE73" w14:textId="77777777" w:rsidR="00A7187D" w:rsidRPr="00E010B5" w:rsidRDefault="00A7187D" w:rsidP="00A7187D">
      <w:pPr>
        <w:ind w:left="1800"/>
        <w:rPr>
          <w:rFonts w:cs="Times New Roman"/>
          <w:color w:val="auto"/>
        </w:rPr>
      </w:pPr>
    </w:p>
    <w:p w14:paraId="47437611" w14:textId="0443C493" w:rsidR="00A7187D" w:rsidRPr="00E010B5" w:rsidRDefault="00B918A5" w:rsidP="00C213C8">
      <w:pPr>
        <w:widowControl/>
        <w:autoSpaceDE/>
        <w:autoSpaceDN/>
        <w:adjustRightInd/>
        <w:jc w:val="left"/>
        <w:rPr>
          <w:rFonts w:cs="Times New Roman"/>
          <w:color w:val="auto"/>
        </w:rPr>
      </w:pPr>
      <w:r w:rsidRPr="00E010B5">
        <w:rPr>
          <w:iCs/>
          <w:color w:val="auto"/>
        </w:rPr>
        <w:t xml:space="preserve">4.2.2.2. </w:t>
      </w:r>
      <w:r w:rsidR="00A7187D" w:rsidRPr="00E010B5">
        <w:rPr>
          <w:iCs/>
          <w:color w:val="auto"/>
        </w:rPr>
        <w:t xml:space="preserve">Confirm the catheter tip placement in right atrium by </w:t>
      </w:r>
      <w:r w:rsidR="00A7187D" w:rsidRPr="00E010B5">
        <w:rPr>
          <w:rFonts w:cs="Times New Roman"/>
          <w:color w:val="auto"/>
        </w:rPr>
        <w:t>observing the pressure waveform presented on the data collection screen.</w:t>
      </w:r>
    </w:p>
    <w:p w14:paraId="6EFF95FF" w14:textId="77777777" w:rsidR="00A7187D" w:rsidRPr="00E010B5" w:rsidRDefault="00A7187D" w:rsidP="00A7187D">
      <w:pPr>
        <w:rPr>
          <w:rFonts w:asciiTheme="minorHAnsi" w:hAnsiTheme="minorHAnsi"/>
          <w:b/>
          <w:bCs/>
          <w:i/>
          <w:iCs/>
          <w:color w:val="auto"/>
        </w:rPr>
      </w:pPr>
    </w:p>
    <w:p w14:paraId="5E2A56A3" w14:textId="566E0FCA" w:rsidR="00A7187D" w:rsidRPr="004867BD" w:rsidRDefault="00A7187D" w:rsidP="00821861">
      <w:pPr>
        <w:pStyle w:val="ListParagraph"/>
        <w:numPr>
          <w:ilvl w:val="0"/>
          <w:numId w:val="1"/>
        </w:numPr>
        <w:rPr>
          <w:rFonts w:asciiTheme="minorHAnsi" w:hAnsiTheme="minorHAnsi"/>
          <w:b/>
          <w:bCs/>
          <w:color w:val="auto"/>
        </w:rPr>
      </w:pPr>
      <w:r w:rsidRPr="004867BD">
        <w:rPr>
          <w:rFonts w:asciiTheme="minorHAnsi" w:hAnsiTheme="minorHAnsi"/>
          <w:b/>
          <w:bCs/>
          <w:color w:val="auto"/>
        </w:rPr>
        <w:t>Exsanguination</w:t>
      </w:r>
    </w:p>
    <w:p w14:paraId="371F9588" w14:textId="77777777" w:rsidR="003838FA" w:rsidRPr="004867BD" w:rsidRDefault="003838FA" w:rsidP="00A7187D">
      <w:pPr>
        <w:rPr>
          <w:rFonts w:asciiTheme="minorHAnsi" w:hAnsiTheme="minorHAnsi"/>
          <w:color w:val="auto"/>
        </w:rPr>
      </w:pPr>
    </w:p>
    <w:p w14:paraId="03DC9A1E" w14:textId="7080FC40" w:rsidR="00A7187D" w:rsidRPr="004867BD" w:rsidRDefault="003838FA" w:rsidP="00821861">
      <w:pPr>
        <w:pStyle w:val="ListParagraph"/>
        <w:numPr>
          <w:ilvl w:val="1"/>
          <w:numId w:val="2"/>
        </w:numPr>
        <w:rPr>
          <w:rFonts w:asciiTheme="minorHAnsi" w:hAnsiTheme="minorHAnsi"/>
          <w:color w:val="auto"/>
        </w:rPr>
      </w:pPr>
      <w:r w:rsidRPr="004867BD">
        <w:rPr>
          <w:rFonts w:asciiTheme="minorHAnsi" w:hAnsiTheme="minorHAnsi"/>
          <w:color w:val="auto"/>
        </w:rPr>
        <w:t xml:space="preserve">Preparing the </w:t>
      </w:r>
      <w:r w:rsidR="004867BD">
        <w:rPr>
          <w:rFonts w:asciiTheme="minorHAnsi" w:hAnsiTheme="minorHAnsi"/>
          <w:color w:val="auto"/>
        </w:rPr>
        <w:t>se</w:t>
      </w:r>
      <w:r w:rsidRPr="004867BD">
        <w:rPr>
          <w:rFonts w:asciiTheme="minorHAnsi" w:hAnsiTheme="minorHAnsi"/>
          <w:color w:val="auto"/>
        </w:rPr>
        <w:t>t</w:t>
      </w:r>
      <w:r w:rsidR="004867BD">
        <w:rPr>
          <w:rFonts w:asciiTheme="minorHAnsi" w:hAnsiTheme="minorHAnsi"/>
          <w:color w:val="auto"/>
        </w:rPr>
        <w:t>u</w:t>
      </w:r>
      <w:r w:rsidRPr="004867BD">
        <w:rPr>
          <w:rFonts w:asciiTheme="minorHAnsi" w:hAnsiTheme="minorHAnsi"/>
          <w:color w:val="auto"/>
        </w:rPr>
        <w:t xml:space="preserve">p </w:t>
      </w:r>
    </w:p>
    <w:p w14:paraId="5660D740" w14:textId="77777777" w:rsidR="003838FA" w:rsidRPr="00E010B5" w:rsidRDefault="003838FA" w:rsidP="00A7187D">
      <w:pPr>
        <w:rPr>
          <w:rFonts w:asciiTheme="minorHAnsi" w:hAnsiTheme="minorHAnsi"/>
          <w:b/>
          <w:bCs/>
          <w:color w:val="auto"/>
        </w:rPr>
      </w:pPr>
    </w:p>
    <w:p w14:paraId="3D3E0582" w14:textId="379A6FFF" w:rsidR="003838FA" w:rsidRPr="00E010B5" w:rsidRDefault="00A7187D" w:rsidP="00821861">
      <w:pPr>
        <w:pStyle w:val="ListParagraph"/>
        <w:widowControl/>
        <w:numPr>
          <w:ilvl w:val="2"/>
          <w:numId w:val="1"/>
        </w:numPr>
        <w:autoSpaceDE/>
        <w:autoSpaceDN/>
        <w:adjustRightInd/>
        <w:jc w:val="left"/>
        <w:rPr>
          <w:rFonts w:cs="Times New Roman"/>
          <w:color w:val="auto"/>
        </w:rPr>
      </w:pPr>
      <w:r w:rsidRPr="00E010B5">
        <w:rPr>
          <w:rFonts w:cs="Times New Roman"/>
          <w:color w:val="auto"/>
        </w:rPr>
        <w:t xml:space="preserve">Inject 15,000 IU of unfractionated heparin via the sidearm of the </w:t>
      </w:r>
      <w:r w:rsidR="00BB107B" w:rsidRPr="00E010B5">
        <w:rPr>
          <w:rFonts w:cs="Times New Roman"/>
          <w:color w:val="auto"/>
        </w:rPr>
        <w:t>IJV</w:t>
      </w:r>
      <w:r w:rsidRPr="00E010B5">
        <w:rPr>
          <w:rFonts w:cs="Times New Roman"/>
          <w:color w:val="auto"/>
        </w:rPr>
        <w:t xml:space="preserve"> sheath</w:t>
      </w:r>
      <w:r w:rsidR="004867BD">
        <w:rPr>
          <w:rFonts w:cs="Times New Roman"/>
          <w:color w:val="auto"/>
        </w:rPr>
        <w:t>.</w:t>
      </w:r>
    </w:p>
    <w:p w14:paraId="0799A7D4" w14:textId="77777777" w:rsidR="003838FA" w:rsidRPr="00E010B5" w:rsidRDefault="003838FA" w:rsidP="003838FA">
      <w:pPr>
        <w:pStyle w:val="ListParagraph"/>
        <w:widowControl/>
        <w:autoSpaceDE/>
        <w:autoSpaceDN/>
        <w:adjustRightInd/>
        <w:ind w:left="0"/>
        <w:jc w:val="left"/>
        <w:rPr>
          <w:rFonts w:cs="Times New Roman"/>
          <w:color w:val="auto"/>
        </w:rPr>
      </w:pPr>
    </w:p>
    <w:p w14:paraId="2038F413" w14:textId="454AC936" w:rsidR="003838FA" w:rsidRPr="00E010B5" w:rsidRDefault="003838FA" w:rsidP="00821861">
      <w:pPr>
        <w:pStyle w:val="ListParagraph"/>
        <w:widowControl/>
        <w:numPr>
          <w:ilvl w:val="2"/>
          <w:numId w:val="1"/>
        </w:numPr>
        <w:autoSpaceDE/>
        <w:autoSpaceDN/>
        <w:adjustRightInd/>
        <w:jc w:val="left"/>
        <w:rPr>
          <w:rFonts w:cs="Times New Roman"/>
          <w:color w:val="auto"/>
        </w:rPr>
      </w:pPr>
      <w:r w:rsidRPr="00E010B5">
        <w:rPr>
          <w:rFonts w:cs="Times New Roman"/>
          <w:color w:val="auto"/>
        </w:rPr>
        <w:t xml:space="preserve">Load the exsanguination tubing into the roller of the peristaltic pump used for the exsanguination. </w:t>
      </w:r>
    </w:p>
    <w:p w14:paraId="78E36FF4" w14:textId="77777777" w:rsidR="003838FA" w:rsidRPr="00E010B5" w:rsidRDefault="003838FA" w:rsidP="003838FA">
      <w:pPr>
        <w:widowControl/>
        <w:autoSpaceDE/>
        <w:autoSpaceDN/>
        <w:adjustRightInd/>
        <w:jc w:val="left"/>
        <w:rPr>
          <w:rFonts w:cs="Times New Roman"/>
          <w:color w:val="auto"/>
        </w:rPr>
      </w:pPr>
    </w:p>
    <w:p w14:paraId="6CC54782" w14:textId="461A4135" w:rsidR="003838FA" w:rsidRPr="00E010B5" w:rsidRDefault="003838FA" w:rsidP="00821861">
      <w:pPr>
        <w:pStyle w:val="ListParagraph"/>
        <w:widowControl/>
        <w:numPr>
          <w:ilvl w:val="2"/>
          <w:numId w:val="1"/>
        </w:numPr>
        <w:autoSpaceDE/>
        <w:autoSpaceDN/>
        <w:adjustRightInd/>
        <w:jc w:val="left"/>
        <w:rPr>
          <w:rFonts w:cs="Times New Roman"/>
          <w:color w:val="auto"/>
        </w:rPr>
      </w:pPr>
      <w:r w:rsidRPr="00E010B5">
        <w:rPr>
          <w:rFonts w:cs="Times New Roman"/>
          <w:color w:val="auto"/>
        </w:rPr>
        <w:t>Connect one end of the tubing to the circuit reservoir using standard IV tubing.</w:t>
      </w:r>
    </w:p>
    <w:p w14:paraId="5FF2814D" w14:textId="77777777" w:rsidR="00A7187D" w:rsidRPr="00E010B5" w:rsidRDefault="00A7187D" w:rsidP="00A7187D">
      <w:pPr>
        <w:ind w:left="360"/>
        <w:rPr>
          <w:rFonts w:cs="Times New Roman"/>
          <w:color w:val="auto"/>
          <w:highlight w:val="yellow"/>
        </w:rPr>
      </w:pPr>
    </w:p>
    <w:p w14:paraId="4957FA04" w14:textId="0A11606F" w:rsidR="003838FA" w:rsidRPr="00E010B5" w:rsidRDefault="00A7187D" w:rsidP="00821861">
      <w:pPr>
        <w:pStyle w:val="ListParagraph"/>
        <w:widowControl/>
        <w:numPr>
          <w:ilvl w:val="2"/>
          <w:numId w:val="1"/>
        </w:numPr>
        <w:autoSpaceDE/>
        <w:autoSpaceDN/>
        <w:adjustRightInd/>
        <w:jc w:val="left"/>
        <w:rPr>
          <w:rFonts w:cs="Times New Roman"/>
          <w:color w:val="auto"/>
        </w:rPr>
      </w:pPr>
      <w:r w:rsidRPr="00E010B5">
        <w:rPr>
          <w:rFonts w:cs="Times New Roman"/>
          <w:color w:val="auto"/>
        </w:rPr>
        <w:t xml:space="preserve">Connect the </w:t>
      </w:r>
      <w:r w:rsidR="003838FA" w:rsidRPr="00E010B5">
        <w:rPr>
          <w:rFonts w:cs="Times New Roman"/>
          <w:color w:val="auto"/>
        </w:rPr>
        <w:t>other</w:t>
      </w:r>
      <w:r w:rsidRPr="00E010B5">
        <w:rPr>
          <w:rFonts w:cs="Times New Roman"/>
          <w:color w:val="auto"/>
        </w:rPr>
        <w:t xml:space="preserve"> end of the </w:t>
      </w:r>
      <w:r w:rsidR="005C08BE" w:rsidRPr="00E010B5">
        <w:rPr>
          <w:rFonts w:cs="Times New Roman"/>
          <w:color w:val="auto"/>
        </w:rPr>
        <w:t xml:space="preserve">exsanguination </w:t>
      </w:r>
      <w:r w:rsidRPr="00E010B5">
        <w:rPr>
          <w:rFonts w:cs="Times New Roman"/>
          <w:color w:val="auto"/>
        </w:rPr>
        <w:t xml:space="preserve">pump tubing using a </w:t>
      </w:r>
      <w:r w:rsidR="005C08BE" w:rsidRPr="00E010B5">
        <w:rPr>
          <w:rFonts w:cs="Times New Roman"/>
          <w:color w:val="auto"/>
        </w:rPr>
        <w:t xml:space="preserve">straight coupler and a 2-inch segment of ¼” ID tubing to the end of the 15 Fr ECMO cannula in the femoral artery. </w:t>
      </w:r>
    </w:p>
    <w:p w14:paraId="405352DB" w14:textId="77777777" w:rsidR="003838FA" w:rsidRPr="00E010B5" w:rsidRDefault="003838FA" w:rsidP="003838FA">
      <w:pPr>
        <w:rPr>
          <w:rFonts w:cs="Times New Roman"/>
          <w:color w:val="auto"/>
        </w:rPr>
      </w:pPr>
    </w:p>
    <w:p w14:paraId="3088336A" w14:textId="603630AA" w:rsidR="003838FA" w:rsidRPr="00E010B5" w:rsidRDefault="003838FA" w:rsidP="00821861">
      <w:pPr>
        <w:pStyle w:val="ListParagraph"/>
        <w:widowControl/>
        <w:numPr>
          <w:ilvl w:val="2"/>
          <w:numId w:val="1"/>
        </w:numPr>
        <w:autoSpaceDE/>
        <w:autoSpaceDN/>
        <w:adjustRightInd/>
        <w:jc w:val="left"/>
        <w:rPr>
          <w:rFonts w:cs="Times New Roman"/>
          <w:color w:val="auto"/>
        </w:rPr>
      </w:pPr>
      <w:r w:rsidRPr="00E010B5">
        <w:rPr>
          <w:rFonts w:cs="Times New Roman"/>
          <w:color w:val="auto"/>
        </w:rPr>
        <w:t xml:space="preserve">Remove the clamp from the 15 Fr Cannula. </w:t>
      </w:r>
    </w:p>
    <w:p w14:paraId="38CF7A8A" w14:textId="77777777" w:rsidR="00A7187D" w:rsidRPr="00E010B5" w:rsidRDefault="00A7187D" w:rsidP="00A7187D">
      <w:pPr>
        <w:ind w:left="360"/>
        <w:rPr>
          <w:rFonts w:cs="Times New Roman"/>
          <w:color w:val="auto"/>
        </w:rPr>
      </w:pPr>
    </w:p>
    <w:p w14:paraId="0A9CD2A2" w14:textId="6FE67EA4" w:rsidR="00A7187D" w:rsidRPr="00E010B5" w:rsidRDefault="00A7187D" w:rsidP="00821861">
      <w:pPr>
        <w:pStyle w:val="ListParagraph"/>
        <w:widowControl/>
        <w:numPr>
          <w:ilvl w:val="2"/>
          <w:numId w:val="1"/>
        </w:numPr>
        <w:autoSpaceDE/>
        <w:autoSpaceDN/>
        <w:adjustRightInd/>
        <w:jc w:val="left"/>
        <w:rPr>
          <w:rFonts w:cs="Times New Roman"/>
          <w:color w:val="auto"/>
        </w:rPr>
      </w:pPr>
      <w:r w:rsidRPr="00E010B5">
        <w:rPr>
          <w:rFonts w:cs="Times New Roman"/>
          <w:color w:val="auto"/>
        </w:rPr>
        <w:t>Calculate logarithmic exsanguination rate intervals using the formula</w:t>
      </w:r>
      <w:r w:rsidR="00940CBE" w:rsidRPr="00E010B5">
        <w:rPr>
          <w:rFonts w:cs="Times New Roman"/>
          <w:color w:val="auto"/>
          <w:vertAlign w:val="superscript"/>
        </w:rPr>
        <w:t>5</w:t>
      </w:r>
      <w:r w:rsidRPr="00E010B5">
        <w:rPr>
          <w:rFonts w:cs="Times New Roman"/>
          <w:color w:val="auto"/>
        </w:rPr>
        <w:t xml:space="preserve">. Interval length and exsanguination rate depend on the study protocol. </w:t>
      </w:r>
    </w:p>
    <w:p w14:paraId="3D4943CE" w14:textId="77777777" w:rsidR="00A7187D" w:rsidRPr="00E010B5" w:rsidRDefault="00A7187D" w:rsidP="00A7187D">
      <w:pPr>
        <w:pStyle w:val="ListParagraph"/>
        <w:rPr>
          <w:rFonts w:cs="Times New Roman"/>
          <w:color w:val="auto"/>
          <w:highlight w:val="yellow"/>
        </w:rPr>
      </w:pPr>
    </w:p>
    <w:p w14:paraId="3EBAFD18" w14:textId="77777777" w:rsidR="00A7187D" w:rsidRPr="00E010B5" w:rsidRDefault="00D14834" w:rsidP="00A7187D">
      <w:pPr>
        <w:pStyle w:val="ListParagraph"/>
        <w:rPr>
          <w:rFonts w:eastAsiaTheme="minorEastAsia" w:cs="Times New Roman"/>
          <w:color w:val="auto"/>
        </w:rPr>
      </w:pPr>
      <m:oMathPara>
        <m:oMath>
          <m:sSub>
            <m:sSubPr>
              <m:ctrlPr>
                <w:rPr>
                  <w:rFonts w:ascii="Cambria Math" w:hAnsi="Cambria Math"/>
                  <w:i/>
                  <w:color w:val="auto"/>
                </w:rPr>
              </m:ctrlPr>
            </m:sSubPr>
            <m:e>
              <m:r>
                <w:rPr>
                  <w:rFonts w:ascii="Cambria Math" w:hAnsi="Cambria Math"/>
                  <w:color w:val="auto"/>
                </w:rPr>
                <m:t>f</m:t>
              </m:r>
            </m:e>
            <m:sub>
              <m:r>
                <w:rPr>
                  <w:rFonts w:ascii="Cambria Math" w:hAnsi="Cambria Math"/>
                  <w:color w:val="auto"/>
                </w:rPr>
                <m:t>i</m:t>
              </m:r>
            </m:sub>
          </m:sSub>
          <m:r>
            <w:rPr>
              <w:rFonts w:ascii="Cambria Math" w:hAnsi="Cambria Math"/>
              <w:color w:val="auto"/>
            </w:rPr>
            <m:t xml:space="preserve">= </m:t>
          </m:r>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f</m:t>
                  </m:r>
                </m:e>
                <m:sub>
                  <m:r>
                    <w:rPr>
                      <w:rFonts w:ascii="Cambria Math" w:hAnsi="Cambria Math"/>
                      <w:color w:val="auto"/>
                    </w:rPr>
                    <m:t>i-1</m:t>
                  </m:r>
                </m:sub>
              </m:sSub>
            </m:num>
            <m:den>
              <m:d>
                <m:dPr>
                  <m:ctrlPr>
                    <w:rPr>
                      <w:rFonts w:ascii="Cambria Math" w:hAnsi="Cambria Math"/>
                      <w:i/>
                      <w:color w:val="auto"/>
                    </w:rPr>
                  </m:ctrlPr>
                </m:dPr>
                <m:e>
                  <m:d>
                    <m:dPr>
                      <m:begChr m:val="["/>
                      <m:endChr m:val="]"/>
                      <m:ctrlPr>
                        <w:rPr>
                          <w:rFonts w:ascii="Cambria Math" w:hAnsi="Cambria Math"/>
                          <w:i/>
                          <w:color w:val="auto"/>
                        </w:rPr>
                      </m:ctrlPr>
                    </m:dPr>
                    <m:e>
                      <m:f>
                        <m:fPr>
                          <m:ctrlPr>
                            <w:rPr>
                              <w:rFonts w:ascii="Cambria Math" w:hAnsi="Cambria Math"/>
                              <w:i/>
                              <w:color w:val="auto"/>
                            </w:rPr>
                          </m:ctrlPr>
                        </m:fPr>
                        <m:num>
                          <m:func>
                            <m:funcPr>
                              <m:ctrlPr>
                                <w:rPr>
                                  <w:rFonts w:ascii="Cambria Math" w:hAnsi="Cambria Math"/>
                                  <w:i/>
                                  <w:color w:val="auto"/>
                                </w:rPr>
                              </m:ctrlPr>
                            </m:funcPr>
                            <m:fName>
                              <m:r>
                                <m:rPr>
                                  <m:sty m:val="p"/>
                                </m:rPr>
                                <w:rPr>
                                  <w:rFonts w:ascii="Cambria Math" w:hAnsi="Cambria Math"/>
                                  <w:color w:val="auto"/>
                                </w:rPr>
                                <m:t>log</m:t>
                              </m:r>
                            </m:fName>
                            <m:e>
                              <m:d>
                                <m:dPr>
                                  <m:ctrlPr>
                                    <w:rPr>
                                      <w:rFonts w:ascii="Cambria Math" w:hAnsi="Cambria Math"/>
                                      <w:i/>
                                      <w:color w:val="auto"/>
                                    </w:rPr>
                                  </m:ctrlPr>
                                </m:dPr>
                                <m:e>
                                  <m:f>
                                    <m:fPr>
                                      <m:ctrlPr>
                                        <w:rPr>
                                          <w:rFonts w:ascii="Cambria Math" w:hAnsi="Cambria Math"/>
                                          <w:i/>
                                          <w:color w:val="auto"/>
                                        </w:rPr>
                                      </m:ctrlPr>
                                    </m:fPr>
                                    <m:num>
                                      <m:r>
                                        <w:rPr>
                                          <w:rFonts w:ascii="Cambria Math" w:hAnsi="Cambria Math"/>
                                          <w:color w:val="auto"/>
                                        </w:rPr>
                                        <m:t>(L+x)-</m:t>
                                      </m:r>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i-1</m:t>
                                          </m:r>
                                        </m:sub>
                                      </m:sSub>
                                    </m:num>
                                    <m:den>
                                      <m:r>
                                        <w:rPr>
                                          <w:rFonts w:ascii="Cambria Math" w:hAnsi="Cambria Math"/>
                                          <w:color w:val="auto"/>
                                        </w:rPr>
                                        <m:t>x</m:t>
                                      </m:r>
                                    </m:den>
                                  </m:f>
                                </m:e>
                              </m:d>
                            </m:e>
                          </m:func>
                        </m:num>
                        <m:den>
                          <m:func>
                            <m:funcPr>
                              <m:ctrlPr>
                                <w:rPr>
                                  <w:rFonts w:ascii="Cambria Math" w:hAnsi="Cambria Math"/>
                                  <w:i/>
                                  <w:color w:val="auto"/>
                                </w:rPr>
                              </m:ctrlPr>
                            </m:funcPr>
                            <m:fName>
                              <m:r>
                                <m:rPr>
                                  <m:sty m:val="p"/>
                                </m:rPr>
                                <w:rPr>
                                  <w:rFonts w:ascii="Cambria Math" w:hAnsi="Cambria Math"/>
                                  <w:color w:val="auto"/>
                                </w:rPr>
                                <m:t>log</m:t>
                              </m:r>
                            </m:fName>
                            <m:e>
                              <m:d>
                                <m:dPr>
                                  <m:ctrlPr>
                                    <w:rPr>
                                      <w:rFonts w:ascii="Cambria Math" w:hAnsi="Cambria Math"/>
                                      <w:i/>
                                      <w:color w:val="auto"/>
                                    </w:rPr>
                                  </m:ctrlPr>
                                </m:dPr>
                                <m:e>
                                  <m:f>
                                    <m:fPr>
                                      <m:ctrlPr>
                                        <w:rPr>
                                          <w:rFonts w:ascii="Cambria Math" w:hAnsi="Cambria Math"/>
                                          <w:i/>
                                          <w:color w:val="auto"/>
                                        </w:rPr>
                                      </m:ctrlPr>
                                    </m:fPr>
                                    <m:num>
                                      <m:r>
                                        <w:rPr>
                                          <w:rFonts w:ascii="Cambria Math" w:hAnsi="Cambria Math"/>
                                          <w:color w:val="auto"/>
                                        </w:rPr>
                                        <m:t>(L+x)-</m:t>
                                      </m:r>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i</m:t>
                                          </m:r>
                                        </m:sub>
                                      </m:sSub>
                                    </m:num>
                                    <m:den>
                                      <m:r>
                                        <w:rPr>
                                          <w:rFonts w:ascii="Cambria Math" w:hAnsi="Cambria Math"/>
                                          <w:color w:val="auto"/>
                                        </w:rPr>
                                        <m:t>x</m:t>
                                      </m:r>
                                    </m:den>
                                  </m:f>
                                </m:e>
                              </m:d>
                            </m:e>
                          </m:func>
                        </m:den>
                      </m:f>
                    </m:e>
                  </m:d>
                  <m:r>
                    <w:rPr>
                      <w:rFonts w:ascii="Cambria Math" w:hAnsi="Cambria Math"/>
                      <w:color w:val="auto"/>
                    </w:rPr>
                    <m:t>β+b</m:t>
                  </m:r>
                  <m:d>
                    <m:dPr>
                      <m:ctrlPr>
                        <w:rPr>
                          <w:rFonts w:ascii="Cambria Math" w:hAnsi="Cambria Math"/>
                          <w:i/>
                          <w:color w:val="auto"/>
                        </w:rPr>
                      </m:ctrlPr>
                    </m:dPr>
                    <m:e>
                      <m:f>
                        <m:fPr>
                          <m:ctrlPr>
                            <w:rPr>
                              <w:rFonts w:ascii="Cambria Math" w:hAnsi="Cambria Math"/>
                              <w:i/>
                              <w:color w:val="auto"/>
                            </w:rPr>
                          </m:ctrlPr>
                        </m:fPr>
                        <m:num>
                          <m:r>
                            <w:rPr>
                              <w:rFonts w:ascii="Cambria Math" w:hAnsi="Cambria Math"/>
                              <w:color w:val="auto"/>
                            </w:rPr>
                            <m:t>5x-</m:t>
                          </m:r>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i</m:t>
                              </m:r>
                            </m:sub>
                          </m:sSub>
                        </m:num>
                        <m:den>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i</m:t>
                              </m:r>
                            </m:sub>
                          </m:sSub>
                          <m:r>
                            <w:rPr>
                              <w:rFonts w:ascii="Cambria Math" w:hAnsi="Cambria Math"/>
                              <w:color w:val="auto"/>
                            </w:rPr>
                            <m:t>-3</m:t>
                          </m:r>
                        </m:den>
                      </m:f>
                    </m:e>
                  </m:d>
                </m:e>
              </m:d>
            </m:den>
          </m:f>
        </m:oMath>
      </m:oMathPara>
    </w:p>
    <w:p w14:paraId="268C5198" w14:textId="77777777" w:rsidR="00A7187D" w:rsidRPr="00E010B5" w:rsidRDefault="00A7187D" w:rsidP="00A7187D">
      <w:pPr>
        <w:pStyle w:val="ListParagraph"/>
        <w:rPr>
          <w:rFonts w:eastAsiaTheme="minorEastAsia" w:cs="Times New Roman"/>
          <w:color w:val="auto"/>
        </w:rPr>
      </w:pPr>
      <m:oMathPara>
        <m:oMath>
          <m:r>
            <w:rPr>
              <w:rFonts w:ascii="Cambria Math" w:hAnsi="Cambria Math"/>
              <w:color w:val="auto"/>
            </w:rPr>
            <m:t>x=length of time in each increment</m:t>
          </m:r>
        </m:oMath>
      </m:oMathPara>
    </w:p>
    <w:p w14:paraId="7ED52CE3" w14:textId="77777777" w:rsidR="001B56EA" w:rsidRPr="00E010B5" w:rsidRDefault="00A7187D" w:rsidP="00A7187D">
      <w:pPr>
        <w:rPr>
          <w:rFonts w:eastAsiaTheme="minorEastAsia" w:cs="Times New Roman"/>
          <w:color w:val="auto"/>
        </w:rPr>
      </w:pPr>
      <m:oMathPara>
        <m:oMath>
          <m:r>
            <w:rPr>
              <w:rFonts w:ascii="Cambria Math" w:hAnsi="Cambria Math"/>
              <w:color w:val="auto"/>
            </w:rPr>
            <m:t>L=Estimated time to 50% blood volume loss</m:t>
          </m:r>
        </m:oMath>
      </m:oMathPara>
    </w:p>
    <w:p w14:paraId="0D4286F1" w14:textId="77777777" w:rsidR="001B56EA" w:rsidRPr="00E010B5" w:rsidRDefault="00A7187D" w:rsidP="00A7187D">
      <w:pPr>
        <w:rPr>
          <w:rFonts w:eastAsiaTheme="minorEastAsia" w:cs="Times New Roman"/>
          <w:color w:val="auto"/>
        </w:rPr>
      </w:pPr>
      <m:oMathPara>
        <m:oMath>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i</m:t>
              </m:r>
            </m:sub>
          </m:sSub>
          <m:r>
            <w:rPr>
              <w:rFonts w:ascii="Cambria Math" w:hAnsi="Cambria Math"/>
              <w:color w:val="auto"/>
            </w:rPr>
            <m:t>=current time increment</m:t>
          </m:r>
        </m:oMath>
      </m:oMathPara>
    </w:p>
    <w:p w14:paraId="3FCE1879" w14:textId="785B0C40" w:rsidR="001B56EA" w:rsidRPr="00E010B5" w:rsidRDefault="00A7187D" w:rsidP="001B56EA">
      <w:pPr>
        <w:widowControl/>
        <w:autoSpaceDE/>
        <w:autoSpaceDN/>
        <w:adjustRightInd/>
        <w:jc w:val="left"/>
        <w:rPr>
          <w:rFonts w:eastAsiaTheme="minorEastAsia" w:cs="Times New Roman"/>
          <w:color w:val="auto"/>
        </w:rPr>
      </w:pPr>
      <m:oMathPara>
        <m:oMath>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f</m:t>
              </m:r>
            </m:e>
            <m:sub>
              <m:r>
                <w:rPr>
                  <w:rFonts w:ascii="Cambria Math" w:hAnsi="Cambria Math"/>
                  <w:color w:val="auto"/>
                </w:rPr>
                <m:t>i</m:t>
              </m:r>
            </m:sub>
          </m:sSub>
          <m:r>
            <w:rPr>
              <w:rFonts w:ascii="Cambria Math" w:hAnsi="Cambria Math"/>
              <w:color w:val="auto"/>
            </w:rPr>
            <m:t>= flow rate solved for at time increment i</m:t>
          </m:r>
          <m:r>
            <w:rPr>
              <w:rFonts w:ascii="Cambria Math" w:hAnsi="Cambria Math"/>
              <w:color w:val="auto"/>
            </w:rPr>
            <m:t xml:space="preserve"> </m:t>
          </m:r>
        </m:oMath>
      </m:oMathPara>
    </w:p>
    <w:p w14:paraId="2C0F0160" w14:textId="207EE96F" w:rsidR="001B56EA" w:rsidRPr="00E010B5" w:rsidRDefault="001B56EA" w:rsidP="001B56EA">
      <w:pPr>
        <w:widowControl/>
        <w:autoSpaceDE/>
        <w:autoSpaceDN/>
        <w:adjustRightInd/>
        <w:jc w:val="left"/>
        <w:rPr>
          <w:rFonts w:ascii="Cambria Math" w:hAnsi="Cambria Math" w:cs="Cambria Math"/>
          <w:color w:val="auto"/>
        </w:rPr>
      </w:pPr>
      <m:oMathPara>
        <m:oMath>
          <m:r>
            <w:rPr>
              <w:rFonts w:ascii="Cambria Math" w:hAnsi="Cambria Math"/>
              <w:color w:val="auto"/>
            </w:rPr>
            <m:t>i-1=previous step function increment</m:t>
          </m:r>
        </m:oMath>
      </m:oMathPara>
    </w:p>
    <w:p w14:paraId="09BCFFB2" w14:textId="77777777" w:rsidR="00A7187D" w:rsidRPr="00E010B5" w:rsidRDefault="00A7187D" w:rsidP="00A7187D">
      <w:pPr>
        <w:pStyle w:val="ListParagraph"/>
        <w:rPr>
          <w:rFonts w:eastAsiaTheme="minorEastAsia" w:cs="Times New Roman"/>
          <w:color w:val="auto"/>
        </w:rPr>
      </w:pPr>
    </w:p>
    <w:p w14:paraId="10CEB6B0" w14:textId="77A88397" w:rsidR="006A322A" w:rsidRPr="00E010B5" w:rsidRDefault="00A7187D" w:rsidP="00821861">
      <w:pPr>
        <w:pStyle w:val="ListParagraph"/>
        <w:widowControl/>
        <w:numPr>
          <w:ilvl w:val="2"/>
          <w:numId w:val="1"/>
        </w:numPr>
        <w:autoSpaceDE/>
        <w:autoSpaceDN/>
        <w:adjustRightInd/>
        <w:jc w:val="left"/>
        <w:rPr>
          <w:rFonts w:cs="Times New Roman"/>
          <w:color w:val="auto"/>
        </w:rPr>
      </w:pPr>
      <w:r w:rsidRPr="00E010B5">
        <w:rPr>
          <w:rFonts w:cs="Times New Roman"/>
          <w:color w:val="auto"/>
        </w:rPr>
        <w:t xml:space="preserve">Set the desired pump rate according </w:t>
      </w:r>
      <w:r w:rsidR="00A806B7" w:rsidRPr="00E010B5">
        <w:rPr>
          <w:rFonts w:cs="Times New Roman"/>
          <w:color w:val="auto"/>
        </w:rPr>
        <w:t xml:space="preserve">to the protocol </w:t>
      </w:r>
      <w:r w:rsidR="006A322A" w:rsidRPr="00E010B5">
        <w:rPr>
          <w:rFonts w:cs="Times New Roman"/>
          <w:color w:val="auto"/>
        </w:rPr>
        <w:t xml:space="preserve">using the programmable specific pump </w:t>
      </w:r>
      <w:r w:rsidR="00A806B7" w:rsidRPr="00E010B5">
        <w:rPr>
          <w:rFonts w:cs="Times New Roman"/>
          <w:color w:val="auto"/>
        </w:rPr>
        <w:t xml:space="preserve">computer </w:t>
      </w:r>
      <w:r w:rsidR="006A322A" w:rsidRPr="00E010B5">
        <w:rPr>
          <w:rFonts w:cs="Times New Roman"/>
          <w:color w:val="auto"/>
        </w:rPr>
        <w:t xml:space="preserve">software </w:t>
      </w:r>
      <w:r w:rsidR="007E10DC" w:rsidRPr="00E010B5">
        <w:rPr>
          <w:rFonts w:cs="Times New Roman"/>
          <w:color w:val="auto"/>
        </w:rPr>
        <w:t>-</w:t>
      </w:r>
      <w:r w:rsidR="006A322A" w:rsidRPr="00E010B5">
        <w:rPr>
          <w:rFonts w:cs="Times New Roman"/>
          <w:color w:val="auto"/>
        </w:rPr>
        <w:t>PUMPTERM</w:t>
      </w:r>
      <w:r w:rsidR="00A806B7" w:rsidRPr="00E010B5">
        <w:rPr>
          <w:rFonts w:cs="Times New Roman"/>
          <w:color w:val="auto"/>
        </w:rPr>
        <w:t>.</w:t>
      </w:r>
    </w:p>
    <w:p w14:paraId="53EE831C" w14:textId="77777777" w:rsidR="00A806B7" w:rsidRPr="00E010B5" w:rsidRDefault="00A806B7" w:rsidP="00A806B7">
      <w:pPr>
        <w:pStyle w:val="ListParagraph"/>
        <w:widowControl/>
        <w:autoSpaceDE/>
        <w:autoSpaceDN/>
        <w:adjustRightInd/>
        <w:ind w:left="0"/>
        <w:jc w:val="left"/>
        <w:rPr>
          <w:rFonts w:cs="Times New Roman"/>
          <w:color w:val="auto"/>
        </w:rPr>
      </w:pPr>
    </w:p>
    <w:p w14:paraId="057427B3" w14:textId="01E65DAF" w:rsidR="00A806B7" w:rsidRPr="00E010B5" w:rsidRDefault="00A66E93" w:rsidP="00A66E93">
      <w:pPr>
        <w:widowControl/>
        <w:autoSpaceDE/>
        <w:autoSpaceDN/>
        <w:adjustRightInd/>
        <w:jc w:val="left"/>
        <w:rPr>
          <w:rFonts w:cs="Times New Roman"/>
          <w:color w:val="auto"/>
        </w:rPr>
      </w:pPr>
      <w:r w:rsidRPr="00E010B5">
        <w:rPr>
          <w:rFonts w:cs="Times New Roman"/>
          <w:color w:val="auto"/>
        </w:rPr>
        <w:t xml:space="preserve">5.1.8. </w:t>
      </w:r>
      <w:r w:rsidR="00A806B7" w:rsidRPr="00E010B5">
        <w:rPr>
          <w:rFonts w:cs="Times New Roman"/>
          <w:color w:val="auto"/>
        </w:rPr>
        <w:t xml:space="preserve">Connect the computer the programmable pump using a standard Ethernet port. Once the controlled pump is programmed with updated initial flow rate displayed on the digital display, it can be disconnected from the computer. </w:t>
      </w:r>
    </w:p>
    <w:p w14:paraId="3CD0B87F" w14:textId="79EBD0B6" w:rsidR="003838FA" w:rsidRPr="00E010B5" w:rsidRDefault="003838FA" w:rsidP="003838FA">
      <w:pPr>
        <w:pStyle w:val="ListParagraph"/>
        <w:widowControl/>
        <w:autoSpaceDE/>
        <w:autoSpaceDN/>
        <w:adjustRightInd/>
        <w:ind w:left="0"/>
        <w:jc w:val="left"/>
        <w:rPr>
          <w:rFonts w:cs="Times New Roman"/>
          <w:color w:val="auto"/>
          <w:highlight w:val="yellow"/>
        </w:rPr>
      </w:pPr>
    </w:p>
    <w:p w14:paraId="66B2E082" w14:textId="68799010" w:rsidR="000D76CC" w:rsidRPr="004867BD" w:rsidRDefault="000D76CC" w:rsidP="00821861">
      <w:pPr>
        <w:pStyle w:val="ListParagraph"/>
        <w:widowControl/>
        <w:numPr>
          <w:ilvl w:val="1"/>
          <w:numId w:val="1"/>
        </w:numPr>
        <w:autoSpaceDE/>
        <w:autoSpaceDN/>
        <w:adjustRightInd/>
        <w:jc w:val="left"/>
        <w:rPr>
          <w:rFonts w:cs="Times New Roman"/>
          <w:color w:val="auto"/>
          <w:highlight w:val="yellow"/>
        </w:rPr>
      </w:pPr>
      <w:r w:rsidRPr="004867BD">
        <w:rPr>
          <w:rFonts w:cs="Times New Roman"/>
          <w:color w:val="auto"/>
          <w:highlight w:val="yellow"/>
        </w:rPr>
        <w:t>Pump controlled exsanguination</w:t>
      </w:r>
    </w:p>
    <w:p w14:paraId="19952E98" w14:textId="77777777" w:rsidR="000D76CC" w:rsidRPr="00E010B5" w:rsidRDefault="000D76CC" w:rsidP="000D76CC">
      <w:pPr>
        <w:pStyle w:val="ListParagraph"/>
        <w:widowControl/>
        <w:autoSpaceDE/>
        <w:autoSpaceDN/>
        <w:adjustRightInd/>
        <w:ind w:left="0"/>
        <w:jc w:val="left"/>
        <w:rPr>
          <w:rFonts w:cs="Times New Roman"/>
          <w:color w:val="auto"/>
          <w:highlight w:val="yellow"/>
        </w:rPr>
      </w:pPr>
    </w:p>
    <w:p w14:paraId="640EF29F" w14:textId="2CBB581D" w:rsidR="00732F22" w:rsidRPr="00E010B5" w:rsidRDefault="00AB4A08" w:rsidP="00AB4A08">
      <w:pPr>
        <w:widowControl/>
        <w:autoSpaceDE/>
        <w:autoSpaceDN/>
        <w:adjustRightInd/>
        <w:jc w:val="left"/>
        <w:rPr>
          <w:rFonts w:cs="Times New Roman"/>
          <w:color w:val="auto"/>
          <w:highlight w:val="yellow"/>
        </w:rPr>
      </w:pPr>
      <w:r w:rsidRPr="00E010B5">
        <w:rPr>
          <w:rFonts w:cs="Times New Roman"/>
          <w:color w:val="auto"/>
          <w:highlight w:val="yellow"/>
        </w:rPr>
        <w:t xml:space="preserve">5.2.1. </w:t>
      </w:r>
      <w:r w:rsidR="003838FA" w:rsidRPr="00E010B5">
        <w:rPr>
          <w:rFonts w:cs="Times New Roman"/>
          <w:color w:val="auto"/>
          <w:highlight w:val="yellow"/>
        </w:rPr>
        <w:t>B</w:t>
      </w:r>
      <w:r w:rsidR="00A7187D" w:rsidRPr="00E010B5">
        <w:rPr>
          <w:rFonts w:cs="Times New Roman"/>
          <w:color w:val="auto"/>
          <w:highlight w:val="yellow"/>
        </w:rPr>
        <w:t xml:space="preserve">egin the exsanguination </w:t>
      </w:r>
      <w:r w:rsidR="00732F22" w:rsidRPr="00E010B5">
        <w:rPr>
          <w:rFonts w:cs="Times New Roman"/>
          <w:color w:val="auto"/>
          <w:highlight w:val="yellow"/>
        </w:rPr>
        <w:t xml:space="preserve">by pressing the </w:t>
      </w:r>
      <w:r w:rsidR="00D02B23" w:rsidRPr="004867BD">
        <w:rPr>
          <w:rFonts w:cs="Times New Roman"/>
          <w:b/>
          <w:bCs/>
          <w:color w:val="auto"/>
          <w:highlight w:val="yellow"/>
        </w:rPr>
        <w:t>START</w:t>
      </w:r>
      <w:r w:rsidR="00732F22" w:rsidRPr="004867BD">
        <w:rPr>
          <w:rFonts w:cs="Times New Roman"/>
          <w:b/>
          <w:bCs/>
          <w:color w:val="auto"/>
          <w:highlight w:val="yellow"/>
        </w:rPr>
        <w:t xml:space="preserve">/ </w:t>
      </w:r>
      <w:r w:rsidR="00D02B23" w:rsidRPr="004867BD">
        <w:rPr>
          <w:rFonts w:cs="Times New Roman"/>
          <w:b/>
          <w:bCs/>
          <w:color w:val="auto"/>
          <w:highlight w:val="yellow"/>
        </w:rPr>
        <w:t>STOP</w:t>
      </w:r>
      <w:r w:rsidR="00732F22" w:rsidRPr="00E010B5">
        <w:rPr>
          <w:rFonts w:cs="Times New Roman"/>
          <w:color w:val="auto"/>
          <w:highlight w:val="yellow"/>
        </w:rPr>
        <w:t xml:space="preserve"> button on the pump. </w:t>
      </w:r>
    </w:p>
    <w:p w14:paraId="0C5ABB0D" w14:textId="77777777" w:rsidR="00D05626" w:rsidRPr="00E010B5" w:rsidRDefault="00D05626" w:rsidP="00D05626">
      <w:pPr>
        <w:pStyle w:val="ListParagraph"/>
        <w:widowControl/>
        <w:autoSpaceDE/>
        <w:autoSpaceDN/>
        <w:adjustRightInd/>
        <w:jc w:val="left"/>
        <w:rPr>
          <w:rFonts w:cs="Times New Roman"/>
          <w:color w:val="auto"/>
          <w:highlight w:val="yellow"/>
        </w:rPr>
      </w:pPr>
    </w:p>
    <w:p w14:paraId="3A9103C2" w14:textId="0E76AFBA" w:rsidR="003F4998" w:rsidRPr="00E010B5" w:rsidRDefault="00AB4A08" w:rsidP="00AB4A08">
      <w:pPr>
        <w:widowControl/>
        <w:autoSpaceDE/>
        <w:autoSpaceDN/>
        <w:adjustRightInd/>
        <w:jc w:val="left"/>
        <w:rPr>
          <w:rFonts w:cs="Times New Roman"/>
          <w:color w:val="auto"/>
          <w:highlight w:val="yellow"/>
        </w:rPr>
      </w:pPr>
      <w:r w:rsidRPr="00E010B5">
        <w:rPr>
          <w:rFonts w:cs="Times New Roman"/>
          <w:color w:val="auto"/>
          <w:highlight w:val="yellow"/>
        </w:rPr>
        <w:t xml:space="preserve">5.2.2. </w:t>
      </w:r>
      <w:r w:rsidR="00732F22" w:rsidRPr="00E010B5">
        <w:rPr>
          <w:rFonts w:cs="Times New Roman"/>
          <w:color w:val="auto"/>
          <w:highlight w:val="yellow"/>
        </w:rPr>
        <w:t xml:space="preserve">Continue the exsanguination as per protocol until PEA is demonstrated by loss of </w:t>
      </w:r>
      <w:r w:rsidR="00CA7381" w:rsidRPr="00E010B5">
        <w:rPr>
          <w:rFonts w:cs="Times New Roman"/>
          <w:color w:val="auto"/>
          <w:highlight w:val="yellow"/>
        </w:rPr>
        <w:t>aortic</w:t>
      </w:r>
      <w:r w:rsidR="000D76CC" w:rsidRPr="00E010B5">
        <w:rPr>
          <w:rFonts w:cs="Times New Roman"/>
          <w:color w:val="auto"/>
          <w:highlight w:val="yellow"/>
        </w:rPr>
        <w:t xml:space="preserve"> </w:t>
      </w:r>
      <w:r w:rsidR="00732F22" w:rsidRPr="00E010B5">
        <w:rPr>
          <w:rFonts w:cs="Times New Roman"/>
          <w:color w:val="auto"/>
          <w:highlight w:val="yellow"/>
        </w:rPr>
        <w:t xml:space="preserve">pressure (SBP &lt;10 mmHg) </w:t>
      </w:r>
      <w:r w:rsidR="00CA7381" w:rsidRPr="00E010B5">
        <w:rPr>
          <w:rFonts w:cs="Times New Roman"/>
          <w:color w:val="auto"/>
          <w:highlight w:val="yellow"/>
        </w:rPr>
        <w:t>with</w:t>
      </w:r>
      <w:r w:rsidR="00732F22" w:rsidRPr="00E010B5">
        <w:rPr>
          <w:rFonts w:cs="Times New Roman"/>
          <w:color w:val="auto"/>
          <w:highlight w:val="yellow"/>
        </w:rPr>
        <w:t xml:space="preserve"> loss of pulsatility in the </w:t>
      </w:r>
      <w:r w:rsidR="00CA7381" w:rsidRPr="00E010B5">
        <w:rPr>
          <w:rFonts w:cs="Times New Roman"/>
          <w:color w:val="auto"/>
          <w:highlight w:val="yellow"/>
        </w:rPr>
        <w:t>aortic</w:t>
      </w:r>
      <w:r w:rsidR="00732F22" w:rsidRPr="00E010B5">
        <w:rPr>
          <w:rFonts w:cs="Times New Roman"/>
          <w:color w:val="auto"/>
          <w:highlight w:val="yellow"/>
        </w:rPr>
        <w:t xml:space="preserve"> root pressure</w:t>
      </w:r>
      <w:r w:rsidR="00CA7381" w:rsidRPr="00E010B5">
        <w:rPr>
          <w:rFonts w:cs="Times New Roman"/>
          <w:color w:val="auto"/>
          <w:highlight w:val="yellow"/>
        </w:rPr>
        <w:t xml:space="preserve"> waveform accompanied by sinus ECG rhythm.</w:t>
      </w:r>
    </w:p>
    <w:p w14:paraId="064F89F5" w14:textId="378E84A1" w:rsidR="003F4998" w:rsidRPr="00E010B5" w:rsidRDefault="003F4998" w:rsidP="00AB4A08">
      <w:pPr>
        <w:widowControl/>
        <w:autoSpaceDE/>
        <w:autoSpaceDN/>
        <w:adjustRightInd/>
        <w:jc w:val="left"/>
        <w:rPr>
          <w:rFonts w:cs="Times New Roman"/>
          <w:color w:val="auto"/>
          <w:highlight w:val="yellow"/>
        </w:rPr>
      </w:pPr>
    </w:p>
    <w:p w14:paraId="7182DA2B" w14:textId="0F71916C" w:rsidR="003F4998" w:rsidRPr="00E010B5" w:rsidRDefault="003F4998" w:rsidP="00AB4A08">
      <w:pPr>
        <w:widowControl/>
        <w:autoSpaceDE/>
        <w:autoSpaceDN/>
        <w:adjustRightInd/>
        <w:jc w:val="left"/>
        <w:rPr>
          <w:rFonts w:cs="Times New Roman"/>
          <w:color w:val="auto"/>
          <w:highlight w:val="yellow"/>
        </w:rPr>
      </w:pPr>
      <w:r w:rsidRPr="00E010B5">
        <w:rPr>
          <w:rFonts w:cs="Times New Roman"/>
          <w:color w:val="auto"/>
          <w:highlight w:val="yellow"/>
        </w:rPr>
        <w:t xml:space="preserve">5.2.3. Stop the exsanguination by manually pressing the </w:t>
      </w:r>
      <w:r w:rsidR="00D02B23" w:rsidRPr="004867BD">
        <w:rPr>
          <w:rFonts w:cs="Times New Roman"/>
          <w:b/>
          <w:bCs/>
          <w:color w:val="auto"/>
          <w:highlight w:val="yellow"/>
        </w:rPr>
        <w:t>START</w:t>
      </w:r>
      <w:r w:rsidRPr="004867BD">
        <w:rPr>
          <w:rFonts w:cs="Times New Roman"/>
          <w:b/>
          <w:bCs/>
          <w:color w:val="auto"/>
          <w:highlight w:val="yellow"/>
        </w:rPr>
        <w:t xml:space="preserve">/ </w:t>
      </w:r>
      <w:r w:rsidR="00D02B23" w:rsidRPr="004867BD">
        <w:rPr>
          <w:rFonts w:cs="Times New Roman"/>
          <w:b/>
          <w:bCs/>
          <w:color w:val="auto"/>
          <w:highlight w:val="yellow"/>
        </w:rPr>
        <w:t>STOP</w:t>
      </w:r>
      <w:r w:rsidRPr="00E010B5">
        <w:rPr>
          <w:rFonts w:cs="Times New Roman"/>
          <w:color w:val="auto"/>
          <w:highlight w:val="yellow"/>
        </w:rPr>
        <w:t xml:space="preserve"> button on the pump.</w:t>
      </w:r>
    </w:p>
    <w:p w14:paraId="4191B35E" w14:textId="77777777" w:rsidR="00A7187D" w:rsidRPr="00E010B5" w:rsidRDefault="00A7187D" w:rsidP="00A7187D">
      <w:pPr>
        <w:pStyle w:val="ListParagraph"/>
        <w:rPr>
          <w:rFonts w:cs="Times New Roman"/>
          <w:color w:val="auto"/>
        </w:rPr>
      </w:pPr>
    </w:p>
    <w:p w14:paraId="7646627C" w14:textId="2CBECAA4" w:rsidR="006920AD" w:rsidRPr="004867BD" w:rsidRDefault="00A7187D" w:rsidP="00821861">
      <w:pPr>
        <w:pStyle w:val="ListParagraph"/>
        <w:numPr>
          <w:ilvl w:val="0"/>
          <w:numId w:val="1"/>
        </w:numPr>
        <w:rPr>
          <w:rFonts w:asciiTheme="minorHAnsi" w:hAnsiTheme="minorHAnsi"/>
          <w:b/>
          <w:bCs/>
          <w:color w:val="auto"/>
        </w:rPr>
      </w:pPr>
      <w:r w:rsidRPr="004867BD">
        <w:rPr>
          <w:rFonts w:asciiTheme="minorHAnsi" w:hAnsiTheme="minorHAnsi"/>
          <w:b/>
          <w:bCs/>
          <w:color w:val="auto"/>
        </w:rPr>
        <w:t xml:space="preserve">SAAP </w:t>
      </w:r>
    </w:p>
    <w:p w14:paraId="2E70B232" w14:textId="77777777" w:rsidR="006920AD" w:rsidRPr="004867BD" w:rsidRDefault="006920AD" w:rsidP="006920AD">
      <w:pPr>
        <w:pStyle w:val="ListParagraph"/>
        <w:ind w:left="0"/>
        <w:rPr>
          <w:rFonts w:asciiTheme="minorHAnsi" w:hAnsiTheme="minorHAnsi"/>
          <w:b/>
          <w:bCs/>
          <w:color w:val="auto"/>
        </w:rPr>
      </w:pPr>
    </w:p>
    <w:p w14:paraId="0D9AF9D7" w14:textId="5CB4A790" w:rsidR="00A7187D" w:rsidRPr="004867BD" w:rsidRDefault="006920AD" w:rsidP="006920AD">
      <w:pPr>
        <w:pStyle w:val="ListParagraph"/>
        <w:ind w:left="0"/>
        <w:rPr>
          <w:rFonts w:asciiTheme="minorHAnsi" w:hAnsiTheme="minorHAnsi"/>
          <w:color w:val="auto"/>
        </w:rPr>
      </w:pPr>
      <w:r w:rsidRPr="004867BD">
        <w:rPr>
          <w:rFonts w:asciiTheme="minorHAnsi" w:hAnsiTheme="minorHAnsi"/>
          <w:color w:val="auto"/>
        </w:rPr>
        <w:t xml:space="preserve">6.1. SAAP </w:t>
      </w:r>
      <w:r w:rsidR="004867BD" w:rsidRPr="004867BD">
        <w:rPr>
          <w:rFonts w:asciiTheme="minorHAnsi" w:hAnsiTheme="minorHAnsi"/>
          <w:color w:val="auto"/>
        </w:rPr>
        <w:t xml:space="preserve">circuit preparation </w:t>
      </w:r>
    </w:p>
    <w:p w14:paraId="013E2B27" w14:textId="77777777" w:rsidR="00A7187D" w:rsidRPr="00E010B5" w:rsidRDefault="00A7187D" w:rsidP="00A7187D">
      <w:pPr>
        <w:rPr>
          <w:rFonts w:asciiTheme="minorHAnsi" w:hAnsiTheme="minorHAnsi"/>
          <w:b/>
          <w:bCs/>
          <w:i/>
          <w:iCs/>
          <w:color w:val="auto"/>
          <w:highlight w:val="yellow"/>
        </w:rPr>
      </w:pPr>
    </w:p>
    <w:p w14:paraId="0D6F54AC" w14:textId="31C645A9" w:rsidR="00A7187D" w:rsidRPr="00E010B5" w:rsidRDefault="00F426D5" w:rsidP="00F426D5">
      <w:pPr>
        <w:widowControl/>
        <w:autoSpaceDE/>
        <w:autoSpaceDN/>
        <w:adjustRightInd/>
        <w:jc w:val="left"/>
        <w:rPr>
          <w:rFonts w:cs="Times New Roman"/>
          <w:color w:val="auto"/>
        </w:rPr>
      </w:pPr>
      <w:r w:rsidRPr="00E010B5">
        <w:rPr>
          <w:rFonts w:cs="Times New Roman"/>
          <w:color w:val="auto"/>
        </w:rPr>
        <w:t>6.1.</w:t>
      </w:r>
      <w:r w:rsidR="006920AD" w:rsidRPr="00E010B5">
        <w:rPr>
          <w:rFonts w:cs="Times New Roman"/>
          <w:color w:val="auto"/>
        </w:rPr>
        <w:t>1.</w:t>
      </w:r>
      <w:r w:rsidRPr="00E010B5">
        <w:rPr>
          <w:rFonts w:cs="Times New Roman"/>
          <w:color w:val="auto"/>
        </w:rPr>
        <w:t xml:space="preserve"> </w:t>
      </w:r>
      <w:r w:rsidR="00A7187D" w:rsidRPr="00E010B5">
        <w:rPr>
          <w:rFonts w:cs="Times New Roman"/>
          <w:color w:val="auto"/>
        </w:rPr>
        <w:t>Construct the circuit tubing using barbed Y and straight connectors and 3/8” ID tubing to incorporate a reperfusion limb, main perfusion limb, SAAP perfusion limb and a peripheral perfusion limb (</w:t>
      </w:r>
      <w:r w:rsidR="00F2758A" w:rsidRPr="004867BD">
        <w:rPr>
          <w:rFonts w:cs="Times New Roman"/>
          <w:b/>
          <w:bCs/>
          <w:color w:val="auto"/>
        </w:rPr>
        <w:t xml:space="preserve">Figure </w:t>
      </w:r>
      <w:r w:rsidR="00C55AD3" w:rsidRPr="004867BD">
        <w:rPr>
          <w:rFonts w:cs="Times New Roman"/>
          <w:b/>
          <w:bCs/>
          <w:color w:val="auto"/>
        </w:rPr>
        <w:t>2</w:t>
      </w:r>
      <w:r w:rsidR="00A7187D" w:rsidRPr="00E010B5">
        <w:rPr>
          <w:rFonts w:cs="Times New Roman"/>
          <w:color w:val="auto"/>
        </w:rPr>
        <w:t xml:space="preserve">). Secure the connections with cable ties. </w:t>
      </w:r>
    </w:p>
    <w:p w14:paraId="47F971A5" w14:textId="77777777" w:rsidR="00C213C8" w:rsidRPr="00E010B5" w:rsidRDefault="00C213C8" w:rsidP="00DE63C7">
      <w:pPr>
        <w:rPr>
          <w:rFonts w:cs="Times New Roman"/>
          <w:color w:val="auto"/>
        </w:rPr>
      </w:pPr>
    </w:p>
    <w:p w14:paraId="17049E40" w14:textId="78FB708A" w:rsidR="00A7187D" w:rsidRPr="00E010B5" w:rsidRDefault="00F426D5" w:rsidP="00F426D5">
      <w:pPr>
        <w:rPr>
          <w:color w:val="auto"/>
        </w:rPr>
      </w:pPr>
      <w:r w:rsidRPr="00E010B5">
        <w:rPr>
          <w:color w:val="auto"/>
        </w:rPr>
        <w:t>6.</w:t>
      </w:r>
      <w:r w:rsidR="006920AD" w:rsidRPr="00E010B5">
        <w:rPr>
          <w:color w:val="auto"/>
        </w:rPr>
        <w:t>1.2.</w:t>
      </w:r>
      <w:r w:rsidR="00E010B5" w:rsidRPr="00E010B5">
        <w:rPr>
          <w:color w:val="auto"/>
        </w:rPr>
        <w:t xml:space="preserve"> </w:t>
      </w:r>
      <w:r w:rsidR="00A7187D" w:rsidRPr="00E010B5">
        <w:rPr>
          <w:color w:val="auto"/>
        </w:rPr>
        <w:t>Connect the proximal tubing to the blood reservoir.</w:t>
      </w:r>
    </w:p>
    <w:p w14:paraId="0D7DEE26" w14:textId="77777777" w:rsidR="00C213C8" w:rsidRPr="00E010B5" w:rsidRDefault="00C213C8" w:rsidP="00A7187D">
      <w:pPr>
        <w:rPr>
          <w:rFonts w:cs="Times New Roman"/>
          <w:color w:val="auto"/>
        </w:rPr>
      </w:pPr>
    </w:p>
    <w:p w14:paraId="1F586EAD" w14:textId="4FD24E5F" w:rsidR="00A7187D" w:rsidRPr="00E010B5" w:rsidRDefault="00F426D5" w:rsidP="00F426D5">
      <w:pPr>
        <w:widowControl/>
        <w:autoSpaceDE/>
        <w:autoSpaceDN/>
        <w:adjustRightInd/>
        <w:jc w:val="left"/>
        <w:rPr>
          <w:rFonts w:cs="Times New Roman"/>
          <w:color w:val="auto"/>
        </w:rPr>
      </w:pPr>
      <w:r w:rsidRPr="00E010B5">
        <w:rPr>
          <w:rFonts w:cs="Times New Roman"/>
          <w:color w:val="auto"/>
        </w:rPr>
        <w:t>6.</w:t>
      </w:r>
      <w:r w:rsidR="006920AD" w:rsidRPr="00E010B5">
        <w:rPr>
          <w:rFonts w:cs="Times New Roman"/>
          <w:color w:val="auto"/>
        </w:rPr>
        <w:t>1.</w:t>
      </w:r>
      <w:r w:rsidRPr="00E010B5">
        <w:rPr>
          <w:rFonts w:cs="Times New Roman"/>
          <w:color w:val="auto"/>
        </w:rPr>
        <w:t xml:space="preserve">3. </w:t>
      </w:r>
      <w:r w:rsidR="00A7187D" w:rsidRPr="00E010B5">
        <w:rPr>
          <w:rFonts w:cs="Times New Roman"/>
          <w:color w:val="auto"/>
        </w:rPr>
        <w:t>Connect the tubing to the centrifugal pump.</w:t>
      </w:r>
    </w:p>
    <w:p w14:paraId="1E9AB51F" w14:textId="77777777" w:rsidR="00A7187D" w:rsidRPr="00E010B5" w:rsidRDefault="00A7187D" w:rsidP="00A7187D">
      <w:pPr>
        <w:rPr>
          <w:rFonts w:cs="Times New Roman"/>
          <w:color w:val="auto"/>
          <w:highlight w:val="yellow"/>
        </w:rPr>
      </w:pPr>
    </w:p>
    <w:p w14:paraId="30232AAC" w14:textId="6020C901" w:rsidR="00A7187D" w:rsidRPr="00E010B5" w:rsidRDefault="00F426D5" w:rsidP="00F426D5">
      <w:pPr>
        <w:widowControl/>
        <w:autoSpaceDE/>
        <w:autoSpaceDN/>
        <w:adjustRightInd/>
        <w:jc w:val="left"/>
        <w:rPr>
          <w:rFonts w:cs="Times New Roman"/>
          <w:color w:val="auto"/>
        </w:rPr>
      </w:pPr>
      <w:r w:rsidRPr="00E010B5">
        <w:rPr>
          <w:rFonts w:cs="Times New Roman"/>
          <w:color w:val="auto"/>
        </w:rPr>
        <w:t>6.</w:t>
      </w:r>
      <w:r w:rsidR="006920AD" w:rsidRPr="00E010B5">
        <w:rPr>
          <w:rFonts w:cs="Times New Roman"/>
          <w:color w:val="auto"/>
        </w:rPr>
        <w:t>1.</w:t>
      </w:r>
      <w:r w:rsidRPr="00E010B5">
        <w:rPr>
          <w:rFonts w:cs="Times New Roman"/>
          <w:color w:val="auto"/>
        </w:rPr>
        <w:t xml:space="preserve">4. </w:t>
      </w:r>
      <w:r w:rsidR="00A7187D" w:rsidRPr="00E010B5">
        <w:rPr>
          <w:rFonts w:cs="Times New Roman"/>
          <w:color w:val="auto"/>
        </w:rPr>
        <w:t>Connect the tubing to the oxygenator</w:t>
      </w:r>
      <w:r w:rsidR="006920AD" w:rsidRPr="00E010B5">
        <w:rPr>
          <w:rFonts w:cs="Times New Roman"/>
          <w:color w:val="auto"/>
        </w:rPr>
        <w:t xml:space="preserve">. </w:t>
      </w:r>
    </w:p>
    <w:p w14:paraId="4B928EAF" w14:textId="77777777" w:rsidR="006920AD" w:rsidRPr="00E010B5" w:rsidRDefault="006920AD" w:rsidP="00F426D5">
      <w:pPr>
        <w:widowControl/>
        <w:autoSpaceDE/>
        <w:autoSpaceDN/>
        <w:adjustRightInd/>
        <w:jc w:val="left"/>
        <w:rPr>
          <w:rFonts w:cs="Times New Roman"/>
          <w:color w:val="auto"/>
        </w:rPr>
      </w:pPr>
    </w:p>
    <w:p w14:paraId="4A90C68F" w14:textId="792E1569" w:rsidR="00A7187D" w:rsidRPr="00E010B5" w:rsidRDefault="00F426D5" w:rsidP="00F426D5">
      <w:pPr>
        <w:pStyle w:val="ListParagraph"/>
        <w:widowControl/>
        <w:autoSpaceDE/>
        <w:autoSpaceDN/>
        <w:adjustRightInd/>
        <w:ind w:left="0"/>
        <w:jc w:val="left"/>
        <w:rPr>
          <w:rFonts w:cs="Times New Roman"/>
          <w:color w:val="auto"/>
        </w:rPr>
      </w:pPr>
      <w:r w:rsidRPr="00E010B5">
        <w:rPr>
          <w:rFonts w:cs="Times New Roman"/>
          <w:color w:val="auto"/>
        </w:rPr>
        <w:lastRenderedPageBreak/>
        <w:t>6.</w:t>
      </w:r>
      <w:r w:rsidR="006920AD" w:rsidRPr="00E010B5">
        <w:rPr>
          <w:rFonts w:cs="Times New Roman"/>
          <w:color w:val="auto"/>
        </w:rPr>
        <w:t>1.</w:t>
      </w:r>
      <w:r w:rsidRPr="00E010B5">
        <w:rPr>
          <w:rFonts w:cs="Times New Roman"/>
          <w:color w:val="auto"/>
        </w:rPr>
        <w:t xml:space="preserve">5. </w:t>
      </w:r>
      <w:r w:rsidR="00A7187D" w:rsidRPr="00E010B5">
        <w:rPr>
          <w:rFonts w:cs="Times New Roman"/>
          <w:color w:val="auto"/>
        </w:rPr>
        <w:t xml:space="preserve">Connect the oxygenator to the source of oxygen using a standard oxygen tubing by inserting it into the oxygen infusion port on the oxygenator. </w:t>
      </w:r>
    </w:p>
    <w:p w14:paraId="2F1E321E" w14:textId="77777777" w:rsidR="00A7187D" w:rsidRPr="00E010B5" w:rsidRDefault="00A7187D" w:rsidP="00A7187D">
      <w:pPr>
        <w:rPr>
          <w:rFonts w:cs="Times New Roman"/>
          <w:color w:val="auto"/>
        </w:rPr>
      </w:pPr>
    </w:p>
    <w:p w14:paraId="34757E65" w14:textId="4F560C3C" w:rsidR="00A7187D" w:rsidRPr="00E010B5" w:rsidRDefault="00F426D5" w:rsidP="00F426D5">
      <w:pPr>
        <w:pStyle w:val="ListParagraph"/>
        <w:widowControl/>
        <w:autoSpaceDE/>
        <w:autoSpaceDN/>
        <w:adjustRightInd/>
        <w:ind w:left="0"/>
        <w:jc w:val="left"/>
        <w:rPr>
          <w:rFonts w:cs="Times New Roman"/>
          <w:color w:val="auto"/>
        </w:rPr>
      </w:pPr>
      <w:r w:rsidRPr="00E010B5">
        <w:rPr>
          <w:rFonts w:cs="Times New Roman"/>
          <w:color w:val="auto"/>
        </w:rPr>
        <w:t>6.</w:t>
      </w:r>
      <w:r w:rsidR="006920AD" w:rsidRPr="00E010B5">
        <w:rPr>
          <w:rFonts w:cs="Times New Roman"/>
          <w:color w:val="auto"/>
        </w:rPr>
        <w:t>1.</w:t>
      </w:r>
      <w:r w:rsidRPr="00E010B5">
        <w:rPr>
          <w:rFonts w:cs="Times New Roman"/>
          <w:color w:val="auto"/>
        </w:rPr>
        <w:t xml:space="preserve">6. </w:t>
      </w:r>
      <w:r w:rsidR="00A7187D" w:rsidRPr="00E010B5">
        <w:rPr>
          <w:rFonts w:cs="Times New Roman"/>
          <w:color w:val="auto"/>
        </w:rPr>
        <w:t>Load the main perfusion limb into the peristaltic pump head.</w:t>
      </w:r>
    </w:p>
    <w:p w14:paraId="1A7EA5D6" w14:textId="77777777" w:rsidR="00A7187D" w:rsidRPr="00E010B5" w:rsidRDefault="00A7187D" w:rsidP="00A7187D">
      <w:pPr>
        <w:rPr>
          <w:rFonts w:cs="Times New Roman"/>
          <w:color w:val="auto"/>
        </w:rPr>
      </w:pPr>
    </w:p>
    <w:p w14:paraId="07ACBE9D" w14:textId="3DB6EFAE" w:rsidR="00A7187D" w:rsidRPr="00E010B5" w:rsidRDefault="00F426D5" w:rsidP="00F426D5">
      <w:pPr>
        <w:pStyle w:val="ListParagraph"/>
        <w:widowControl/>
        <w:autoSpaceDE/>
        <w:autoSpaceDN/>
        <w:adjustRightInd/>
        <w:ind w:left="0"/>
        <w:jc w:val="left"/>
        <w:rPr>
          <w:rFonts w:cs="Times New Roman"/>
          <w:color w:val="auto"/>
        </w:rPr>
      </w:pPr>
      <w:r w:rsidRPr="00E010B5">
        <w:rPr>
          <w:rFonts w:cs="Times New Roman"/>
          <w:color w:val="auto"/>
        </w:rPr>
        <w:t>6.</w:t>
      </w:r>
      <w:r w:rsidR="006920AD" w:rsidRPr="00E010B5">
        <w:rPr>
          <w:rFonts w:cs="Times New Roman"/>
          <w:color w:val="auto"/>
        </w:rPr>
        <w:t>1.</w:t>
      </w:r>
      <w:r w:rsidRPr="00E010B5">
        <w:rPr>
          <w:rFonts w:cs="Times New Roman"/>
          <w:color w:val="auto"/>
        </w:rPr>
        <w:t xml:space="preserve">7. </w:t>
      </w:r>
      <w:r w:rsidR="00A7187D" w:rsidRPr="00E010B5">
        <w:rPr>
          <w:rFonts w:cs="Times New Roman"/>
          <w:color w:val="auto"/>
        </w:rPr>
        <w:t xml:space="preserve">Deliver the oxygen at 6 L/min by rotating the dial on the oxygen cylinder. </w:t>
      </w:r>
    </w:p>
    <w:p w14:paraId="09194589" w14:textId="77777777" w:rsidR="00A7187D" w:rsidRPr="00E010B5" w:rsidRDefault="00A7187D" w:rsidP="00A7187D">
      <w:pPr>
        <w:rPr>
          <w:rFonts w:cs="Times New Roman"/>
          <w:color w:val="auto"/>
        </w:rPr>
      </w:pPr>
    </w:p>
    <w:p w14:paraId="298D4A99" w14:textId="5641EF6B" w:rsidR="00A7187D" w:rsidRPr="00E010B5" w:rsidRDefault="006920AD" w:rsidP="00F426D5">
      <w:pPr>
        <w:pStyle w:val="ListParagraph"/>
        <w:widowControl/>
        <w:autoSpaceDE/>
        <w:autoSpaceDN/>
        <w:adjustRightInd/>
        <w:ind w:left="0"/>
        <w:jc w:val="left"/>
        <w:rPr>
          <w:rFonts w:cs="Times New Roman"/>
          <w:color w:val="auto"/>
        </w:rPr>
      </w:pPr>
      <w:r w:rsidRPr="00E010B5">
        <w:rPr>
          <w:rFonts w:cs="Times New Roman"/>
          <w:color w:val="auto"/>
        </w:rPr>
        <w:t xml:space="preserve">6.1.8. </w:t>
      </w:r>
      <w:r w:rsidR="00A7187D" w:rsidRPr="00E010B5">
        <w:rPr>
          <w:rFonts w:cs="Times New Roman"/>
          <w:color w:val="auto"/>
        </w:rPr>
        <w:t xml:space="preserve">Add 15,000 IU of unfractionated heparin into the circuit reservoir. </w:t>
      </w:r>
    </w:p>
    <w:p w14:paraId="2C73A168" w14:textId="77777777" w:rsidR="00A7187D" w:rsidRPr="00E010B5" w:rsidRDefault="00A7187D" w:rsidP="00A7187D">
      <w:pPr>
        <w:rPr>
          <w:rFonts w:cs="Times New Roman"/>
          <w:color w:val="auto"/>
          <w:highlight w:val="yellow"/>
        </w:rPr>
      </w:pPr>
    </w:p>
    <w:p w14:paraId="6B03D3BE" w14:textId="3E4575D5" w:rsidR="00A7187D" w:rsidRPr="00E010B5" w:rsidRDefault="006920AD" w:rsidP="006920AD">
      <w:pPr>
        <w:pStyle w:val="ListParagraph"/>
        <w:widowControl/>
        <w:autoSpaceDE/>
        <w:autoSpaceDN/>
        <w:adjustRightInd/>
        <w:ind w:left="0"/>
        <w:jc w:val="left"/>
        <w:rPr>
          <w:rFonts w:cs="Times New Roman"/>
          <w:color w:val="auto"/>
          <w:highlight w:val="yellow"/>
        </w:rPr>
      </w:pPr>
      <w:r w:rsidRPr="00E010B5">
        <w:rPr>
          <w:rFonts w:cs="Times New Roman"/>
          <w:color w:val="auto"/>
          <w:highlight w:val="yellow"/>
        </w:rPr>
        <w:t xml:space="preserve">6.1.9. </w:t>
      </w:r>
      <w:r w:rsidR="000E0A98" w:rsidRPr="00E010B5">
        <w:rPr>
          <w:rFonts w:cs="Times New Roman"/>
          <w:color w:val="auto"/>
          <w:highlight w:val="yellow"/>
        </w:rPr>
        <w:t>C</w:t>
      </w:r>
      <w:r w:rsidR="00A7187D" w:rsidRPr="00E010B5">
        <w:rPr>
          <w:rFonts w:cs="Times New Roman"/>
          <w:color w:val="auto"/>
          <w:highlight w:val="yellow"/>
        </w:rPr>
        <w:t xml:space="preserve">onfirm that the perfusion limb of the circuit is clamped, and the </w:t>
      </w:r>
      <w:r w:rsidR="000E0A98" w:rsidRPr="00E010B5">
        <w:rPr>
          <w:rFonts w:cs="Times New Roman"/>
          <w:color w:val="auto"/>
          <w:highlight w:val="yellow"/>
        </w:rPr>
        <w:t>reperfusion</w:t>
      </w:r>
      <w:r w:rsidR="00A7187D" w:rsidRPr="00E010B5">
        <w:rPr>
          <w:rFonts w:cs="Times New Roman"/>
          <w:color w:val="auto"/>
          <w:highlight w:val="yellow"/>
        </w:rPr>
        <w:t xml:space="preserve"> limb is open as the shed blood is pumped into the blood reservoir</w:t>
      </w:r>
      <w:r w:rsidR="000E0A98" w:rsidRPr="00E010B5">
        <w:rPr>
          <w:rFonts w:cs="Times New Roman"/>
          <w:color w:val="auto"/>
          <w:highlight w:val="yellow"/>
        </w:rPr>
        <w:t xml:space="preserve"> during exsanguination</w:t>
      </w:r>
      <w:r w:rsidR="00A7187D" w:rsidRPr="00E010B5">
        <w:rPr>
          <w:rFonts w:cs="Times New Roman"/>
          <w:color w:val="auto"/>
          <w:highlight w:val="yellow"/>
        </w:rPr>
        <w:t xml:space="preserve">. </w:t>
      </w:r>
      <w:r w:rsidR="00EF19E0" w:rsidRPr="00E010B5">
        <w:rPr>
          <w:rFonts w:cs="Times New Roman"/>
          <w:color w:val="auto"/>
          <w:highlight w:val="yellow"/>
        </w:rPr>
        <w:t>Activate</w:t>
      </w:r>
      <w:r w:rsidR="00A7187D" w:rsidRPr="00E010B5">
        <w:rPr>
          <w:rFonts w:cs="Times New Roman"/>
          <w:color w:val="auto"/>
          <w:highlight w:val="yellow"/>
        </w:rPr>
        <w:t xml:space="preserve"> the centrifugal pump </w:t>
      </w:r>
      <w:r w:rsidR="00732F22" w:rsidRPr="00E010B5">
        <w:rPr>
          <w:rFonts w:cs="Times New Roman"/>
          <w:color w:val="auto"/>
          <w:highlight w:val="yellow"/>
        </w:rPr>
        <w:t xml:space="preserve">in the SAAP circuit by pressing the </w:t>
      </w:r>
      <w:r w:rsidR="004867BD" w:rsidRPr="004867BD">
        <w:rPr>
          <w:rFonts w:cs="Times New Roman"/>
          <w:b/>
          <w:bCs/>
          <w:color w:val="auto"/>
          <w:highlight w:val="yellow"/>
        </w:rPr>
        <w:t>START/ STOP</w:t>
      </w:r>
      <w:r w:rsidR="004867BD" w:rsidRPr="00E010B5">
        <w:rPr>
          <w:rFonts w:cs="Times New Roman"/>
          <w:color w:val="auto"/>
          <w:highlight w:val="yellow"/>
        </w:rPr>
        <w:t xml:space="preserve"> </w:t>
      </w:r>
      <w:r w:rsidR="00732F22" w:rsidRPr="00E010B5">
        <w:rPr>
          <w:rFonts w:cs="Times New Roman"/>
          <w:color w:val="auto"/>
          <w:highlight w:val="yellow"/>
        </w:rPr>
        <w:t xml:space="preserve">button </w:t>
      </w:r>
      <w:r w:rsidR="00A7187D" w:rsidRPr="00E010B5">
        <w:rPr>
          <w:rFonts w:cs="Times New Roman"/>
          <w:color w:val="auto"/>
          <w:highlight w:val="yellow"/>
        </w:rPr>
        <w:t>and set the flow at any rate. This will allow blood to circulate preventing coagulation.</w:t>
      </w:r>
    </w:p>
    <w:p w14:paraId="0CDF0C60" w14:textId="77777777" w:rsidR="00A7187D" w:rsidRPr="00E010B5" w:rsidRDefault="00A7187D" w:rsidP="00A7187D">
      <w:pPr>
        <w:rPr>
          <w:rFonts w:cs="Times New Roman"/>
          <w:color w:val="auto"/>
          <w:highlight w:val="yellow"/>
        </w:rPr>
      </w:pPr>
    </w:p>
    <w:p w14:paraId="63EA6529" w14:textId="27DF784D" w:rsidR="00A7187D" w:rsidRPr="00E010B5" w:rsidRDefault="006920AD" w:rsidP="006920AD">
      <w:pPr>
        <w:pStyle w:val="ListParagraph"/>
        <w:widowControl/>
        <w:autoSpaceDE/>
        <w:autoSpaceDN/>
        <w:adjustRightInd/>
        <w:ind w:left="0"/>
        <w:jc w:val="left"/>
        <w:rPr>
          <w:rFonts w:cs="Times New Roman"/>
          <w:color w:val="auto"/>
          <w:highlight w:val="yellow"/>
        </w:rPr>
      </w:pPr>
      <w:r w:rsidRPr="00E010B5">
        <w:rPr>
          <w:rFonts w:cs="Times New Roman"/>
          <w:color w:val="auto"/>
          <w:highlight w:val="yellow"/>
        </w:rPr>
        <w:t xml:space="preserve">6.1.10. </w:t>
      </w:r>
      <w:r w:rsidR="00A7187D" w:rsidRPr="00E010B5">
        <w:rPr>
          <w:rFonts w:cs="Times New Roman"/>
          <w:color w:val="auto"/>
          <w:highlight w:val="yellow"/>
        </w:rPr>
        <w:t>Mark the balloon insertion length by placing it externally against anatomical landmarks. Aim for the balloon to sit in the proximal thoracic aorta.</w:t>
      </w:r>
    </w:p>
    <w:p w14:paraId="3237CF21" w14:textId="77777777" w:rsidR="00A7187D" w:rsidRPr="00E010B5" w:rsidRDefault="00A7187D" w:rsidP="00A7187D">
      <w:pPr>
        <w:rPr>
          <w:rFonts w:cs="Times New Roman"/>
          <w:color w:val="auto"/>
          <w:highlight w:val="yellow"/>
        </w:rPr>
      </w:pPr>
    </w:p>
    <w:p w14:paraId="2211FAC9" w14:textId="0630737D" w:rsidR="00A7187D" w:rsidRPr="00E010B5" w:rsidRDefault="006920AD" w:rsidP="006920AD">
      <w:pPr>
        <w:pStyle w:val="ListParagraph"/>
        <w:widowControl/>
        <w:autoSpaceDE/>
        <w:autoSpaceDN/>
        <w:adjustRightInd/>
        <w:ind w:left="0"/>
        <w:jc w:val="left"/>
        <w:rPr>
          <w:rFonts w:cs="Times New Roman"/>
          <w:color w:val="auto"/>
          <w:highlight w:val="yellow"/>
        </w:rPr>
      </w:pPr>
      <w:r w:rsidRPr="00E010B5">
        <w:rPr>
          <w:rFonts w:cs="Times New Roman"/>
          <w:color w:val="auto"/>
          <w:highlight w:val="yellow"/>
        </w:rPr>
        <w:t xml:space="preserve">6.1.11. </w:t>
      </w:r>
      <w:r w:rsidR="00A7187D" w:rsidRPr="00E010B5">
        <w:rPr>
          <w:rFonts w:cs="Times New Roman"/>
          <w:color w:val="auto"/>
          <w:highlight w:val="yellow"/>
        </w:rPr>
        <w:t xml:space="preserve">Flush the SAAP catheter and confirm it has a 3-way stopcock attached to the catheter hub. </w:t>
      </w:r>
    </w:p>
    <w:p w14:paraId="26CEA3AC" w14:textId="77777777" w:rsidR="00A7187D" w:rsidRPr="00E010B5" w:rsidRDefault="00A7187D" w:rsidP="00A7187D">
      <w:pPr>
        <w:rPr>
          <w:rFonts w:cs="Times New Roman"/>
          <w:color w:val="auto"/>
          <w:highlight w:val="yellow"/>
        </w:rPr>
      </w:pPr>
    </w:p>
    <w:p w14:paraId="6069CF3B" w14:textId="1D59C665" w:rsidR="00A7187D" w:rsidRPr="00E010B5" w:rsidRDefault="006920AD" w:rsidP="006920AD">
      <w:pPr>
        <w:pStyle w:val="ListParagraph"/>
        <w:widowControl/>
        <w:autoSpaceDE/>
        <w:autoSpaceDN/>
        <w:adjustRightInd/>
        <w:ind w:left="0"/>
        <w:jc w:val="left"/>
        <w:rPr>
          <w:rFonts w:cs="Times New Roman"/>
          <w:color w:val="auto"/>
          <w:highlight w:val="yellow"/>
        </w:rPr>
      </w:pPr>
      <w:r w:rsidRPr="00E010B5">
        <w:rPr>
          <w:rFonts w:cs="Times New Roman"/>
          <w:color w:val="auto"/>
          <w:highlight w:val="yellow"/>
        </w:rPr>
        <w:t xml:space="preserve">6.1.12. </w:t>
      </w:r>
      <w:r w:rsidR="00A7187D" w:rsidRPr="00E010B5">
        <w:rPr>
          <w:rFonts w:cs="Times New Roman"/>
          <w:color w:val="auto"/>
          <w:highlight w:val="yellow"/>
        </w:rPr>
        <w:t xml:space="preserve">Confirm that the balloon is fully deflated and confirm the catheter has a 2-way stopcock at the balloon port. </w:t>
      </w:r>
    </w:p>
    <w:p w14:paraId="563FEACA" w14:textId="77777777" w:rsidR="00A7187D" w:rsidRPr="00E010B5" w:rsidRDefault="00A7187D" w:rsidP="00A7187D">
      <w:pPr>
        <w:rPr>
          <w:rFonts w:cs="Times New Roman"/>
          <w:color w:val="auto"/>
          <w:highlight w:val="yellow"/>
        </w:rPr>
      </w:pPr>
    </w:p>
    <w:p w14:paraId="6D1F37D9" w14:textId="1405AC8C" w:rsidR="00A7187D" w:rsidRPr="00E010B5" w:rsidRDefault="006920AD" w:rsidP="006920AD">
      <w:pPr>
        <w:pStyle w:val="ListParagraph"/>
        <w:widowControl/>
        <w:autoSpaceDE/>
        <w:autoSpaceDN/>
        <w:adjustRightInd/>
        <w:ind w:left="0"/>
        <w:jc w:val="left"/>
        <w:rPr>
          <w:rFonts w:cs="Times New Roman"/>
          <w:color w:val="auto"/>
          <w:highlight w:val="yellow"/>
        </w:rPr>
      </w:pPr>
      <w:r w:rsidRPr="00E010B5">
        <w:rPr>
          <w:rFonts w:cs="Times New Roman"/>
          <w:color w:val="auto"/>
          <w:highlight w:val="yellow"/>
        </w:rPr>
        <w:t xml:space="preserve">6.1.13. </w:t>
      </w:r>
      <w:r w:rsidR="00A7187D" w:rsidRPr="00E010B5">
        <w:rPr>
          <w:rFonts w:cs="Times New Roman"/>
          <w:color w:val="auto"/>
          <w:highlight w:val="yellow"/>
        </w:rPr>
        <w:t>Connect the SAAP perfusion limb to the SAAP catheter and the peripheral perfusion limb to the venous catheter (</w:t>
      </w:r>
      <w:r w:rsidR="00F2758A" w:rsidRPr="004867BD">
        <w:rPr>
          <w:rFonts w:cs="Times New Roman"/>
          <w:b/>
          <w:bCs/>
          <w:color w:val="auto"/>
          <w:highlight w:val="yellow"/>
        </w:rPr>
        <w:t xml:space="preserve">Figure </w:t>
      </w:r>
      <w:r w:rsidR="00C55AD3" w:rsidRPr="004867BD">
        <w:rPr>
          <w:rFonts w:cs="Times New Roman"/>
          <w:b/>
          <w:bCs/>
          <w:color w:val="auto"/>
          <w:highlight w:val="yellow"/>
        </w:rPr>
        <w:t>3</w:t>
      </w:r>
      <w:r w:rsidR="00A7187D" w:rsidRPr="00E010B5">
        <w:rPr>
          <w:rFonts w:cs="Times New Roman"/>
          <w:color w:val="auto"/>
          <w:highlight w:val="yellow"/>
        </w:rPr>
        <w:t>).</w:t>
      </w:r>
    </w:p>
    <w:p w14:paraId="61AE7252" w14:textId="77777777" w:rsidR="00A7187D" w:rsidRPr="00E010B5" w:rsidRDefault="00A7187D" w:rsidP="00A7187D">
      <w:pPr>
        <w:rPr>
          <w:rFonts w:cs="Times New Roman"/>
          <w:color w:val="auto"/>
          <w:highlight w:val="yellow"/>
        </w:rPr>
      </w:pPr>
    </w:p>
    <w:p w14:paraId="455DCA28" w14:textId="55B0FE93" w:rsidR="004C324C" w:rsidRPr="00E010B5" w:rsidRDefault="006920AD" w:rsidP="006920AD">
      <w:pPr>
        <w:pStyle w:val="ListParagraph"/>
        <w:widowControl/>
        <w:autoSpaceDE/>
        <w:autoSpaceDN/>
        <w:adjustRightInd/>
        <w:ind w:left="0"/>
        <w:jc w:val="left"/>
        <w:rPr>
          <w:rFonts w:cs="Times New Roman"/>
          <w:color w:val="auto"/>
          <w:highlight w:val="yellow"/>
        </w:rPr>
      </w:pPr>
      <w:r w:rsidRPr="00E010B5">
        <w:rPr>
          <w:rFonts w:cs="Times New Roman"/>
          <w:color w:val="auto"/>
          <w:highlight w:val="yellow"/>
        </w:rPr>
        <w:t xml:space="preserve">6.1.14. </w:t>
      </w:r>
      <w:r w:rsidR="00A7187D" w:rsidRPr="00E010B5">
        <w:rPr>
          <w:rFonts w:cs="Times New Roman"/>
          <w:color w:val="auto"/>
          <w:highlight w:val="yellow"/>
        </w:rPr>
        <w:t xml:space="preserve">Attach a </w:t>
      </w:r>
      <w:r w:rsidR="004C324C" w:rsidRPr="00E010B5">
        <w:rPr>
          <w:rFonts w:cs="Times New Roman"/>
          <w:color w:val="auto"/>
          <w:highlight w:val="yellow"/>
        </w:rPr>
        <w:t>60</w:t>
      </w:r>
      <w:r w:rsidR="004867BD">
        <w:rPr>
          <w:rFonts w:cs="Times New Roman"/>
          <w:color w:val="auto"/>
          <w:highlight w:val="yellow"/>
        </w:rPr>
        <w:t xml:space="preserve"> mL</w:t>
      </w:r>
      <w:r w:rsidR="004C324C" w:rsidRPr="00E010B5">
        <w:rPr>
          <w:rFonts w:cs="Times New Roman"/>
          <w:color w:val="auto"/>
          <w:highlight w:val="yellow"/>
        </w:rPr>
        <w:t xml:space="preserve"> syringe filled with a solution of 0.1 mg </w:t>
      </w:r>
      <w:r w:rsidR="004867BD">
        <w:rPr>
          <w:rFonts w:cs="Times New Roman"/>
          <w:color w:val="auto"/>
          <w:highlight w:val="yellow"/>
        </w:rPr>
        <w:t>of e</w:t>
      </w:r>
      <w:r w:rsidR="004C324C" w:rsidRPr="00E010B5">
        <w:rPr>
          <w:rFonts w:cs="Times New Roman"/>
          <w:color w:val="auto"/>
          <w:highlight w:val="yellow"/>
        </w:rPr>
        <w:t xml:space="preserve">pinephrine (in 1 mL), 10 mL of contrast and 49 mL of </w:t>
      </w:r>
      <w:r w:rsidR="003D74CB" w:rsidRPr="00E010B5">
        <w:rPr>
          <w:rFonts w:cs="Times New Roman"/>
          <w:color w:val="auto"/>
          <w:highlight w:val="yellow"/>
        </w:rPr>
        <w:t>s</w:t>
      </w:r>
      <w:r w:rsidR="004C324C" w:rsidRPr="00E010B5">
        <w:rPr>
          <w:rFonts w:cs="Times New Roman"/>
          <w:color w:val="auto"/>
          <w:highlight w:val="yellow"/>
        </w:rPr>
        <w:t>aline to the to the side port of the 3-way stopcock at the arterial lumen of the SAAP catheter (</w:t>
      </w:r>
      <w:r w:rsidR="00F2758A" w:rsidRPr="004867BD">
        <w:rPr>
          <w:rFonts w:cs="Times New Roman"/>
          <w:b/>
          <w:bCs/>
          <w:color w:val="auto"/>
          <w:highlight w:val="yellow"/>
        </w:rPr>
        <w:t xml:space="preserve">Figure </w:t>
      </w:r>
      <w:r w:rsidR="00C55AD3" w:rsidRPr="004867BD">
        <w:rPr>
          <w:rFonts w:cs="Times New Roman"/>
          <w:b/>
          <w:bCs/>
          <w:color w:val="auto"/>
          <w:highlight w:val="yellow"/>
        </w:rPr>
        <w:t>3</w:t>
      </w:r>
      <w:r w:rsidR="004C324C" w:rsidRPr="00E010B5">
        <w:rPr>
          <w:rFonts w:cs="Times New Roman"/>
          <w:color w:val="auto"/>
          <w:highlight w:val="yellow"/>
        </w:rPr>
        <w:t>).</w:t>
      </w:r>
      <w:r w:rsidR="00E010B5" w:rsidRPr="00E010B5">
        <w:rPr>
          <w:rFonts w:cs="Times New Roman"/>
          <w:color w:val="auto"/>
          <w:highlight w:val="yellow"/>
        </w:rPr>
        <w:t xml:space="preserve"> </w:t>
      </w:r>
      <w:r w:rsidR="00E65E42" w:rsidRPr="00E010B5">
        <w:rPr>
          <w:rFonts w:cs="Times New Roman"/>
          <w:color w:val="auto"/>
          <w:highlight w:val="yellow"/>
        </w:rPr>
        <w:t xml:space="preserve">This solution is the aortic valve (AV) closure bolus which will be injected immediately prior to SAAP perfusion </w:t>
      </w:r>
      <w:r w:rsidR="00BE12E1" w:rsidRPr="00E010B5">
        <w:rPr>
          <w:rFonts w:cs="Times New Roman"/>
          <w:color w:val="auto"/>
          <w:highlight w:val="yellow"/>
        </w:rPr>
        <w:t>to prevent</w:t>
      </w:r>
      <w:r w:rsidR="00E65E42" w:rsidRPr="00E010B5">
        <w:rPr>
          <w:rFonts w:cs="Times New Roman"/>
          <w:color w:val="auto"/>
          <w:highlight w:val="yellow"/>
        </w:rPr>
        <w:t xml:space="preserve"> retrograde filling of the left ventricle. </w:t>
      </w:r>
    </w:p>
    <w:p w14:paraId="3BBF06F3" w14:textId="77777777" w:rsidR="00A7187D" w:rsidRPr="00E010B5" w:rsidRDefault="00A7187D" w:rsidP="00A7187D">
      <w:pPr>
        <w:rPr>
          <w:rFonts w:cs="Times New Roman"/>
          <w:color w:val="auto"/>
          <w:highlight w:val="yellow"/>
        </w:rPr>
      </w:pPr>
    </w:p>
    <w:p w14:paraId="2A7A6ED2" w14:textId="7623E425" w:rsidR="00A7187D" w:rsidRPr="00E010B5" w:rsidRDefault="006920AD" w:rsidP="006920AD">
      <w:pPr>
        <w:pStyle w:val="ListParagraph"/>
        <w:widowControl/>
        <w:autoSpaceDE/>
        <w:autoSpaceDN/>
        <w:adjustRightInd/>
        <w:ind w:left="0"/>
        <w:jc w:val="left"/>
        <w:rPr>
          <w:rFonts w:cs="Times New Roman"/>
          <w:color w:val="auto"/>
          <w:highlight w:val="yellow"/>
        </w:rPr>
      </w:pPr>
      <w:r w:rsidRPr="00E010B5">
        <w:rPr>
          <w:rFonts w:cs="Times New Roman"/>
          <w:color w:val="auto"/>
          <w:highlight w:val="yellow"/>
        </w:rPr>
        <w:t xml:space="preserve">6.1.15. </w:t>
      </w:r>
      <w:r w:rsidR="00A7187D" w:rsidRPr="00E010B5">
        <w:rPr>
          <w:rFonts w:cs="Times New Roman"/>
          <w:color w:val="auto"/>
          <w:highlight w:val="yellow"/>
        </w:rPr>
        <w:t xml:space="preserve">Attach a </w:t>
      </w:r>
      <w:r w:rsidR="003D74CB" w:rsidRPr="00E010B5">
        <w:rPr>
          <w:rFonts w:cs="Times New Roman"/>
          <w:color w:val="auto"/>
          <w:highlight w:val="yellow"/>
        </w:rPr>
        <w:t>20</w:t>
      </w:r>
      <w:r w:rsidR="004867BD">
        <w:rPr>
          <w:rFonts w:cs="Times New Roman"/>
          <w:color w:val="auto"/>
          <w:highlight w:val="yellow"/>
        </w:rPr>
        <w:t xml:space="preserve"> mL</w:t>
      </w:r>
      <w:r w:rsidR="00A7187D" w:rsidRPr="00E010B5">
        <w:rPr>
          <w:rFonts w:cs="Times New Roman"/>
          <w:color w:val="auto"/>
          <w:highlight w:val="yellow"/>
        </w:rPr>
        <w:t xml:space="preserve"> syringe filled with 1</w:t>
      </w:r>
      <w:r w:rsidR="003D74CB" w:rsidRPr="00E010B5">
        <w:rPr>
          <w:rFonts w:cs="Times New Roman"/>
          <w:color w:val="auto"/>
          <w:highlight w:val="yellow"/>
        </w:rPr>
        <w:t>5</w:t>
      </w:r>
      <w:r w:rsidR="00A7187D" w:rsidRPr="00E010B5">
        <w:rPr>
          <w:rFonts w:cs="Times New Roman"/>
          <w:color w:val="auto"/>
          <w:highlight w:val="yellow"/>
        </w:rPr>
        <w:t xml:space="preserve"> mL of saline</w:t>
      </w:r>
      <w:r w:rsidR="003D74CB" w:rsidRPr="00E010B5">
        <w:rPr>
          <w:rFonts w:cs="Times New Roman"/>
          <w:color w:val="auto"/>
          <w:highlight w:val="yellow"/>
        </w:rPr>
        <w:t xml:space="preserve">/contrast solution (1:1) </w:t>
      </w:r>
      <w:r w:rsidR="00A7187D" w:rsidRPr="00E010B5">
        <w:rPr>
          <w:rFonts w:cs="Times New Roman"/>
          <w:color w:val="auto"/>
          <w:highlight w:val="yellow"/>
        </w:rPr>
        <w:t>to the balloon port of the catheter (</w:t>
      </w:r>
      <w:r w:rsidR="00F2758A" w:rsidRPr="004867BD">
        <w:rPr>
          <w:rFonts w:cs="Times New Roman"/>
          <w:b/>
          <w:bCs/>
          <w:color w:val="auto"/>
          <w:highlight w:val="yellow"/>
        </w:rPr>
        <w:t xml:space="preserve">Figure </w:t>
      </w:r>
      <w:r w:rsidR="00C55AD3" w:rsidRPr="004867BD">
        <w:rPr>
          <w:rFonts w:cs="Times New Roman"/>
          <w:b/>
          <w:bCs/>
          <w:color w:val="auto"/>
          <w:highlight w:val="yellow"/>
        </w:rPr>
        <w:t>3</w:t>
      </w:r>
      <w:r w:rsidR="00A7187D" w:rsidRPr="00E010B5">
        <w:rPr>
          <w:rFonts w:cs="Times New Roman"/>
          <w:color w:val="auto"/>
          <w:highlight w:val="yellow"/>
        </w:rPr>
        <w:t xml:space="preserve">). </w:t>
      </w:r>
    </w:p>
    <w:p w14:paraId="27978158" w14:textId="2FC43182" w:rsidR="00A76C94" w:rsidRPr="00E010B5" w:rsidRDefault="00A76C94" w:rsidP="006920AD">
      <w:pPr>
        <w:pStyle w:val="ListParagraph"/>
        <w:widowControl/>
        <w:autoSpaceDE/>
        <w:autoSpaceDN/>
        <w:adjustRightInd/>
        <w:ind w:left="0"/>
        <w:jc w:val="left"/>
        <w:rPr>
          <w:rFonts w:cs="Times New Roman"/>
          <w:color w:val="auto"/>
          <w:highlight w:val="yellow"/>
        </w:rPr>
      </w:pPr>
    </w:p>
    <w:p w14:paraId="616D6A9A" w14:textId="08C01502" w:rsidR="00A76C94" w:rsidRPr="00E010B5" w:rsidRDefault="00A76C94" w:rsidP="00A76C94">
      <w:pPr>
        <w:pStyle w:val="ListParagraph"/>
        <w:widowControl/>
        <w:autoSpaceDE/>
        <w:autoSpaceDN/>
        <w:adjustRightInd/>
        <w:ind w:left="0"/>
        <w:jc w:val="left"/>
        <w:rPr>
          <w:rFonts w:cs="Times New Roman"/>
          <w:color w:val="auto"/>
          <w:highlight w:val="yellow"/>
        </w:rPr>
      </w:pPr>
      <w:r w:rsidRPr="00E010B5">
        <w:rPr>
          <w:rFonts w:cs="Times New Roman"/>
          <w:color w:val="auto"/>
          <w:highlight w:val="yellow"/>
        </w:rPr>
        <w:t xml:space="preserve">6.1.16. </w:t>
      </w:r>
      <w:r w:rsidR="00750AB4" w:rsidRPr="00E010B5">
        <w:rPr>
          <w:rFonts w:cs="Times New Roman"/>
          <w:color w:val="auto"/>
          <w:highlight w:val="yellow"/>
        </w:rPr>
        <w:t>S</w:t>
      </w:r>
      <w:r w:rsidRPr="00E010B5">
        <w:rPr>
          <w:rFonts w:cs="Times New Roman"/>
          <w:color w:val="auto"/>
          <w:highlight w:val="yellow"/>
        </w:rPr>
        <w:t>et the peristaltic pump in the SAAP circuit to deliver the perfusate (oxygenated blood) at a rate of 10 m</w:t>
      </w:r>
      <w:r w:rsidR="004867BD">
        <w:rPr>
          <w:rFonts w:cs="Times New Roman"/>
          <w:color w:val="auto"/>
          <w:highlight w:val="yellow"/>
        </w:rPr>
        <w:t>L</w:t>
      </w:r>
      <w:r w:rsidRPr="00E010B5">
        <w:rPr>
          <w:rFonts w:cs="Times New Roman"/>
          <w:color w:val="auto"/>
          <w:highlight w:val="yellow"/>
        </w:rPr>
        <w:t xml:space="preserve">/kg of the animal’s body weight by manually programming the pump using the “up” and “down” buttons on the pump dial. </w:t>
      </w:r>
    </w:p>
    <w:p w14:paraId="35FA4043" w14:textId="77777777" w:rsidR="00A7187D" w:rsidRPr="004867BD" w:rsidRDefault="00A7187D" w:rsidP="00A7187D">
      <w:pPr>
        <w:rPr>
          <w:rFonts w:cs="Times New Roman"/>
          <w:color w:val="auto"/>
        </w:rPr>
      </w:pPr>
    </w:p>
    <w:p w14:paraId="5C80193D" w14:textId="67EFC35F" w:rsidR="00A7187D" w:rsidRPr="004867BD" w:rsidRDefault="006920AD" w:rsidP="006920AD">
      <w:pPr>
        <w:rPr>
          <w:rFonts w:asciiTheme="minorHAnsi" w:hAnsiTheme="minorHAnsi"/>
          <w:color w:val="auto"/>
          <w:highlight w:val="yellow"/>
        </w:rPr>
      </w:pPr>
      <w:r w:rsidRPr="004867BD">
        <w:rPr>
          <w:rFonts w:asciiTheme="minorHAnsi" w:hAnsiTheme="minorHAnsi"/>
          <w:color w:val="auto"/>
          <w:highlight w:val="yellow"/>
        </w:rPr>
        <w:t xml:space="preserve">6.2. </w:t>
      </w:r>
      <w:r w:rsidR="00A7187D" w:rsidRPr="004867BD">
        <w:rPr>
          <w:rFonts w:asciiTheme="minorHAnsi" w:hAnsiTheme="minorHAnsi"/>
          <w:color w:val="auto"/>
          <w:highlight w:val="yellow"/>
        </w:rPr>
        <w:t xml:space="preserve">SAAP </w:t>
      </w:r>
      <w:r w:rsidR="004867BD">
        <w:rPr>
          <w:rFonts w:asciiTheme="minorHAnsi" w:hAnsiTheme="minorHAnsi"/>
          <w:color w:val="auto"/>
          <w:highlight w:val="yellow"/>
        </w:rPr>
        <w:t>de</w:t>
      </w:r>
      <w:r w:rsidR="00A7187D" w:rsidRPr="004867BD">
        <w:rPr>
          <w:rFonts w:asciiTheme="minorHAnsi" w:hAnsiTheme="minorHAnsi"/>
          <w:color w:val="auto"/>
          <w:highlight w:val="yellow"/>
        </w:rPr>
        <w:t>livery</w:t>
      </w:r>
    </w:p>
    <w:p w14:paraId="4311B773" w14:textId="77777777" w:rsidR="00A7187D" w:rsidRPr="00E010B5" w:rsidRDefault="00A7187D" w:rsidP="00A7187D">
      <w:pPr>
        <w:pStyle w:val="ListParagraph"/>
        <w:widowControl/>
        <w:autoSpaceDE/>
        <w:autoSpaceDN/>
        <w:adjustRightInd/>
        <w:jc w:val="left"/>
        <w:rPr>
          <w:rFonts w:cs="Times New Roman"/>
          <w:color w:val="auto"/>
          <w:highlight w:val="yellow"/>
        </w:rPr>
      </w:pPr>
    </w:p>
    <w:p w14:paraId="595622E5" w14:textId="662D47E4" w:rsidR="00A7187D" w:rsidRPr="00E010B5" w:rsidRDefault="006920AD" w:rsidP="006920AD">
      <w:pPr>
        <w:pStyle w:val="ListParagraph"/>
        <w:widowControl/>
        <w:autoSpaceDE/>
        <w:autoSpaceDN/>
        <w:adjustRightInd/>
        <w:ind w:left="0"/>
        <w:jc w:val="left"/>
        <w:rPr>
          <w:rFonts w:cs="Times New Roman"/>
          <w:color w:val="auto"/>
          <w:highlight w:val="yellow"/>
        </w:rPr>
      </w:pPr>
      <w:r w:rsidRPr="00E010B5">
        <w:rPr>
          <w:rFonts w:cs="Times New Roman"/>
          <w:color w:val="auto"/>
          <w:highlight w:val="yellow"/>
        </w:rPr>
        <w:t xml:space="preserve">6.2.2. </w:t>
      </w:r>
      <w:r w:rsidR="00A7187D" w:rsidRPr="00E010B5">
        <w:rPr>
          <w:rFonts w:cs="Times New Roman"/>
          <w:color w:val="auto"/>
          <w:highlight w:val="yellow"/>
        </w:rPr>
        <w:t>Insert the SAAP catheter into the 14 Fr sheath in the femoral artery (</w:t>
      </w:r>
      <w:r w:rsidR="00F2758A" w:rsidRPr="004867BD">
        <w:rPr>
          <w:rFonts w:cs="Times New Roman"/>
          <w:b/>
          <w:bCs/>
          <w:color w:val="auto"/>
          <w:highlight w:val="yellow"/>
        </w:rPr>
        <w:t xml:space="preserve">Figure </w:t>
      </w:r>
      <w:r w:rsidR="00A7187D" w:rsidRPr="004867BD">
        <w:rPr>
          <w:rFonts w:cs="Times New Roman"/>
          <w:b/>
          <w:bCs/>
          <w:color w:val="auto"/>
          <w:highlight w:val="yellow"/>
        </w:rPr>
        <w:t>2</w:t>
      </w:r>
      <w:r w:rsidR="00A7187D" w:rsidRPr="00E010B5">
        <w:rPr>
          <w:rFonts w:cs="Times New Roman"/>
          <w:color w:val="auto"/>
          <w:highlight w:val="yellow"/>
        </w:rPr>
        <w:t>) to a previously determined length and inflate the balloon by injecting 1</w:t>
      </w:r>
      <w:r w:rsidR="003D74CB" w:rsidRPr="00E010B5">
        <w:rPr>
          <w:rFonts w:cs="Times New Roman"/>
          <w:color w:val="auto"/>
          <w:highlight w:val="yellow"/>
        </w:rPr>
        <w:t>5</w:t>
      </w:r>
      <w:r w:rsidR="00A7187D" w:rsidRPr="00E010B5">
        <w:rPr>
          <w:rFonts w:cs="Times New Roman"/>
          <w:color w:val="auto"/>
          <w:highlight w:val="yellow"/>
        </w:rPr>
        <w:t xml:space="preserve"> mL of saline contrast mix into the balloon port using a previously attached syringe. </w:t>
      </w:r>
    </w:p>
    <w:p w14:paraId="58858661" w14:textId="77777777" w:rsidR="00A7187D" w:rsidRPr="00E010B5" w:rsidRDefault="00A7187D" w:rsidP="00A7187D">
      <w:pPr>
        <w:ind w:left="360"/>
        <w:rPr>
          <w:rFonts w:cs="Times New Roman"/>
          <w:color w:val="auto"/>
          <w:highlight w:val="yellow"/>
        </w:rPr>
      </w:pPr>
    </w:p>
    <w:p w14:paraId="15811341" w14:textId="12705461" w:rsidR="00A7187D" w:rsidRPr="00E010B5" w:rsidRDefault="006920AD" w:rsidP="006920AD">
      <w:pPr>
        <w:pStyle w:val="ListParagraph"/>
        <w:widowControl/>
        <w:autoSpaceDE/>
        <w:autoSpaceDN/>
        <w:adjustRightInd/>
        <w:ind w:left="0"/>
        <w:jc w:val="left"/>
        <w:rPr>
          <w:rFonts w:cs="Times New Roman"/>
          <w:color w:val="auto"/>
          <w:highlight w:val="yellow"/>
        </w:rPr>
      </w:pPr>
      <w:r w:rsidRPr="00E010B5">
        <w:rPr>
          <w:rFonts w:cs="Times New Roman"/>
          <w:color w:val="auto"/>
          <w:highlight w:val="yellow"/>
        </w:rPr>
        <w:lastRenderedPageBreak/>
        <w:t xml:space="preserve">6.2.3. </w:t>
      </w:r>
      <w:r w:rsidR="00A7187D" w:rsidRPr="00E010B5">
        <w:rPr>
          <w:rFonts w:cs="Times New Roman"/>
          <w:color w:val="auto"/>
          <w:highlight w:val="yellow"/>
        </w:rPr>
        <w:t xml:space="preserve">Confirm the balloon placement with fluoroscopy. </w:t>
      </w:r>
    </w:p>
    <w:p w14:paraId="13E4AE32" w14:textId="77777777" w:rsidR="00A76C94" w:rsidRPr="00E010B5" w:rsidRDefault="00A76C94" w:rsidP="00A76C94">
      <w:pPr>
        <w:rPr>
          <w:rFonts w:cs="Times New Roman"/>
          <w:color w:val="auto"/>
        </w:rPr>
      </w:pPr>
    </w:p>
    <w:p w14:paraId="46FB6671" w14:textId="70C7D5D5" w:rsidR="00A76C94" w:rsidRPr="00E010B5" w:rsidRDefault="00A76C94" w:rsidP="00A76C94">
      <w:pPr>
        <w:pStyle w:val="ListParagraph"/>
        <w:widowControl/>
        <w:autoSpaceDE/>
        <w:autoSpaceDN/>
        <w:adjustRightInd/>
        <w:ind w:left="0"/>
        <w:jc w:val="left"/>
        <w:rPr>
          <w:rFonts w:cs="Times New Roman"/>
          <w:color w:val="auto"/>
          <w:highlight w:val="yellow"/>
        </w:rPr>
      </w:pPr>
      <w:r w:rsidRPr="00E010B5">
        <w:rPr>
          <w:rFonts w:cs="Times New Roman"/>
          <w:color w:val="auto"/>
          <w:highlight w:val="yellow"/>
        </w:rPr>
        <w:t>6.2.4. Close the reperfusion limb of the SAAP circuit by applying the clamp to it and open the perfusion limb by taking the clamp off it (</w:t>
      </w:r>
      <w:r w:rsidR="00F2758A" w:rsidRPr="004867BD">
        <w:rPr>
          <w:rFonts w:cs="Times New Roman"/>
          <w:b/>
          <w:bCs/>
          <w:color w:val="auto"/>
          <w:highlight w:val="yellow"/>
        </w:rPr>
        <w:t xml:space="preserve">Figure </w:t>
      </w:r>
      <w:r w:rsidR="00C55AD3" w:rsidRPr="004867BD">
        <w:rPr>
          <w:rFonts w:cs="Times New Roman"/>
          <w:b/>
          <w:bCs/>
          <w:color w:val="auto"/>
          <w:highlight w:val="yellow"/>
        </w:rPr>
        <w:t>2</w:t>
      </w:r>
      <w:r w:rsidRPr="00E010B5">
        <w:rPr>
          <w:rFonts w:cs="Times New Roman"/>
          <w:color w:val="auto"/>
          <w:highlight w:val="yellow"/>
        </w:rPr>
        <w:t>)</w:t>
      </w:r>
      <w:r w:rsidR="004867BD">
        <w:rPr>
          <w:rFonts w:cs="Times New Roman"/>
          <w:color w:val="auto"/>
          <w:highlight w:val="yellow"/>
        </w:rPr>
        <w:t>.</w:t>
      </w:r>
    </w:p>
    <w:p w14:paraId="13CC5A31" w14:textId="77777777" w:rsidR="00A7187D" w:rsidRPr="00E010B5" w:rsidRDefault="00A7187D" w:rsidP="00A7187D">
      <w:pPr>
        <w:rPr>
          <w:rFonts w:cs="Times New Roman"/>
          <w:color w:val="auto"/>
          <w:highlight w:val="yellow"/>
        </w:rPr>
      </w:pPr>
    </w:p>
    <w:p w14:paraId="21ACB869" w14:textId="42BF3D7D" w:rsidR="00A7187D" w:rsidRPr="00E010B5" w:rsidRDefault="006920AD" w:rsidP="006920AD">
      <w:pPr>
        <w:pStyle w:val="ListParagraph"/>
        <w:widowControl/>
        <w:autoSpaceDE/>
        <w:autoSpaceDN/>
        <w:adjustRightInd/>
        <w:ind w:left="0"/>
        <w:jc w:val="left"/>
        <w:rPr>
          <w:rFonts w:cs="Times New Roman"/>
          <w:color w:val="auto"/>
          <w:highlight w:val="yellow"/>
        </w:rPr>
      </w:pPr>
      <w:r w:rsidRPr="00E010B5">
        <w:rPr>
          <w:rFonts w:cs="Times New Roman"/>
          <w:color w:val="auto"/>
          <w:highlight w:val="yellow"/>
        </w:rPr>
        <w:t>6.2.</w:t>
      </w:r>
      <w:r w:rsidR="00A76C94" w:rsidRPr="00E010B5">
        <w:rPr>
          <w:rFonts w:cs="Times New Roman"/>
          <w:color w:val="auto"/>
          <w:highlight w:val="yellow"/>
        </w:rPr>
        <w:t>5</w:t>
      </w:r>
      <w:r w:rsidRPr="00E010B5">
        <w:rPr>
          <w:rFonts w:cs="Times New Roman"/>
          <w:color w:val="auto"/>
          <w:highlight w:val="yellow"/>
        </w:rPr>
        <w:t xml:space="preserve">. </w:t>
      </w:r>
      <w:r w:rsidR="003D74CB" w:rsidRPr="00E010B5">
        <w:rPr>
          <w:rFonts w:cs="Times New Roman"/>
          <w:color w:val="auto"/>
          <w:highlight w:val="yellow"/>
        </w:rPr>
        <w:t xml:space="preserve">Quickly manually inject the 60 mL </w:t>
      </w:r>
      <w:r w:rsidR="00E65E42" w:rsidRPr="00E010B5">
        <w:rPr>
          <w:rFonts w:cs="Times New Roman"/>
          <w:color w:val="auto"/>
          <w:highlight w:val="yellow"/>
        </w:rPr>
        <w:t xml:space="preserve">of AV closure bolus using the </w:t>
      </w:r>
      <w:r w:rsidR="003D74CB" w:rsidRPr="00E010B5">
        <w:rPr>
          <w:rFonts w:cs="Times New Roman"/>
          <w:color w:val="auto"/>
          <w:highlight w:val="yellow"/>
        </w:rPr>
        <w:t>syringe attached to</w:t>
      </w:r>
      <w:r w:rsidR="00A7187D" w:rsidRPr="00E010B5">
        <w:rPr>
          <w:rFonts w:cs="Times New Roman"/>
          <w:color w:val="auto"/>
          <w:highlight w:val="yellow"/>
        </w:rPr>
        <w:t xml:space="preserve"> the side port of the arterial port stopcock.</w:t>
      </w:r>
      <w:r w:rsidR="003D74CB" w:rsidRPr="00E010B5">
        <w:rPr>
          <w:rFonts w:cs="Times New Roman"/>
          <w:color w:val="auto"/>
          <w:highlight w:val="yellow"/>
        </w:rPr>
        <w:t xml:space="preserve"> </w:t>
      </w:r>
    </w:p>
    <w:p w14:paraId="7A2B46DE" w14:textId="77777777" w:rsidR="00A7187D" w:rsidRPr="00E010B5" w:rsidRDefault="00A7187D" w:rsidP="00A7187D">
      <w:pPr>
        <w:rPr>
          <w:rFonts w:cs="Times New Roman"/>
          <w:color w:val="auto"/>
          <w:highlight w:val="yellow"/>
        </w:rPr>
      </w:pPr>
    </w:p>
    <w:p w14:paraId="694AB1BA" w14:textId="5FC31BAE" w:rsidR="00A7187D" w:rsidRPr="00E010B5" w:rsidRDefault="00FC4127" w:rsidP="00FC4127">
      <w:pPr>
        <w:pStyle w:val="ListParagraph"/>
        <w:widowControl/>
        <w:autoSpaceDE/>
        <w:autoSpaceDN/>
        <w:adjustRightInd/>
        <w:ind w:left="0"/>
        <w:jc w:val="left"/>
        <w:rPr>
          <w:rFonts w:cs="Times New Roman"/>
          <w:color w:val="auto"/>
          <w:highlight w:val="yellow"/>
        </w:rPr>
      </w:pPr>
      <w:r w:rsidRPr="00E010B5">
        <w:rPr>
          <w:rFonts w:cs="Times New Roman"/>
          <w:color w:val="auto"/>
          <w:highlight w:val="yellow"/>
        </w:rPr>
        <w:t>6.2.</w:t>
      </w:r>
      <w:r w:rsidR="00A76C94" w:rsidRPr="00E010B5">
        <w:rPr>
          <w:rFonts w:cs="Times New Roman"/>
          <w:color w:val="auto"/>
          <w:highlight w:val="yellow"/>
        </w:rPr>
        <w:t>6</w:t>
      </w:r>
      <w:r w:rsidRPr="00E010B5">
        <w:rPr>
          <w:rFonts w:cs="Times New Roman"/>
          <w:color w:val="auto"/>
          <w:highlight w:val="yellow"/>
        </w:rPr>
        <w:t xml:space="preserve">. </w:t>
      </w:r>
      <w:r w:rsidR="00A76C94" w:rsidRPr="00E010B5">
        <w:rPr>
          <w:rFonts w:cs="Times New Roman"/>
          <w:color w:val="auto"/>
          <w:highlight w:val="yellow"/>
        </w:rPr>
        <w:t>Immediately o</w:t>
      </w:r>
      <w:r w:rsidR="00A7187D" w:rsidRPr="00E010B5">
        <w:rPr>
          <w:rFonts w:cs="Times New Roman"/>
          <w:color w:val="auto"/>
          <w:highlight w:val="yellow"/>
        </w:rPr>
        <w:t>pen the end port of the arterial port stopcock.</w:t>
      </w:r>
    </w:p>
    <w:p w14:paraId="5B09DE71" w14:textId="77777777" w:rsidR="00750AB4" w:rsidRPr="00E010B5" w:rsidRDefault="00750AB4" w:rsidP="00FC4127">
      <w:pPr>
        <w:pStyle w:val="ListParagraph"/>
        <w:widowControl/>
        <w:autoSpaceDE/>
        <w:autoSpaceDN/>
        <w:adjustRightInd/>
        <w:ind w:left="0"/>
        <w:jc w:val="left"/>
        <w:rPr>
          <w:rFonts w:cs="Times New Roman"/>
          <w:color w:val="auto"/>
          <w:highlight w:val="yellow"/>
        </w:rPr>
      </w:pPr>
    </w:p>
    <w:p w14:paraId="309256F8" w14:textId="52A9A958" w:rsidR="00A7187D" w:rsidRPr="00E010B5" w:rsidRDefault="00750AB4" w:rsidP="00A7187D">
      <w:pPr>
        <w:rPr>
          <w:rFonts w:cs="Times New Roman"/>
          <w:color w:val="auto"/>
          <w:highlight w:val="yellow"/>
        </w:rPr>
      </w:pPr>
      <w:r w:rsidRPr="00E010B5">
        <w:rPr>
          <w:rFonts w:cs="Times New Roman"/>
          <w:color w:val="auto"/>
          <w:highlight w:val="yellow"/>
        </w:rPr>
        <w:t xml:space="preserve">6.3.7. Start the Peristaltic pump in the SAAP circuit by pressing the </w:t>
      </w:r>
      <w:r w:rsidR="004867BD" w:rsidRPr="004867BD">
        <w:rPr>
          <w:rFonts w:cs="Times New Roman"/>
          <w:b/>
          <w:bCs/>
          <w:color w:val="auto"/>
          <w:highlight w:val="yellow"/>
        </w:rPr>
        <w:t>RUN/STOP</w:t>
      </w:r>
      <w:r w:rsidRPr="00E010B5">
        <w:rPr>
          <w:rFonts w:cs="Times New Roman"/>
          <w:color w:val="auto"/>
          <w:highlight w:val="yellow"/>
        </w:rPr>
        <w:t xml:space="preserve"> button.</w:t>
      </w:r>
      <w:r w:rsidR="00E010B5" w:rsidRPr="00E010B5">
        <w:rPr>
          <w:rFonts w:cs="Times New Roman"/>
          <w:color w:val="auto"/>
          <w:highlight w:val="yellow"/>
        </w:rPr>
        <w:t xml:space="preserve"> </w:t>
      </w:r>
    </w:p>
    <w:p w14:paraId="3B968903" w14:textId="77777777" w:rsidR="00A7187D" w:rsidRPr="00E010B5" w:rsidRDefault="00A7187D" w:rsidP="00A7187D">
      <w:pPr>
        <w:rPr>
          <w:rFonts w:cs="Times New Roman"/>
          <w:color w:val="auto"/>
          <w:highlight w:val="yellow"/>
        </w:rPr>
      </w:pPr>
    </w:p>
    <w:p w14:paraId="7232E2B1" w14:textId="52065CD1" w:rsidR="00FC4127" w:rsidRPr="00E010B5" w:rsidRDefault="00FC4127" w:rsidP="00FC4127">
      <w:pPr>
        <w:widowControl/>
        <w:autoSpaceDE/>
        <w:autoSpaceDN/>
        <w:adjustRightInd/>
        <w:jc w:val="left"/>
        <w:rPr>
          <w:rFonts w:cs="Times New Roman"/>
          <w:color w:val="auto"/>
          <w:highlight w:val="yellow"/>
        </w:rPr>
      </w:pPr>
      <w:r w:rsidRPr="00E010B5">
        <w:rPr>
          <w:rFonts w:cs="Times New Roman"/>
          <w:color w:val="auto"/>
          <w:highlight w:val="yellow"/>
        </w:rPr>
        <w:t xml:space="preserve">6.2.8. </w:t>
      </w:r>
      <w:r w:rsidR="00A7187D" w:rsidRPr="00E010B5">
        <w:rPr>
          <w:rFonts w:cs="Times New Roman"/>
          <w:color w:val="auto"/>
          <w:highlight w:val="yellow"/>
        </w:rPr>
        <w:t xml:space="preserve">After </w:t>
      </w:r>
      <w:r w:rsidR="00750AB4" w:rsidRPr="00E010B5">
        <w:rPr>
          <w:rFonts w:cs="Times New Roman"/>
          <w:color w:val="auto"/>
          <w:highlight w:val="yellow"/>
        </w:rPr>
        <w:t>sixty seconds</w:t>
      </w:r>
      <w:r w:rsidR="00A7187D" w:rsidRPr="00E010B5">
        <w:rPr>
          <w:rFonts w:cs="Times New Roman"/>
          <w:color w:val="auto"/>
          <w:highlight w:val="yellow"/>
        </w:rPr>
        <w:t xml:space="preserve"> </w:t>
      </w:r>
      <w:r w:rsidR="00C14A40" w:rsidRPr="00E010B5">
        <w:rPr>
          <w:rFonts w:cs="Times New Roman"/>
          <w:color w:val="auto"/>
          <w:highlight w:val="yellow"/>
        </w:rPr>
        <w:t xml:space="preserve">stop the peristaltic pump by pressing the </w:t>
      </w:r>
      <w:r w:rsidR="004867BD" w:rsidRPr="004867BD">
        <w:rPr>
          <w:rFonts w:cs="Times New Roman"/>
          <w:b/>
          <w:bCs/>
          <w:color w:val="auto"/>
          <w:highlight w:val="yellow"/>
        </w:rPr>
        <w:t>RUN/STOP</w:t>
      </w:r>
      <w:r w:rsidR="004867BD" w:rsidRPr="00E010B5">
        <w:rPr>
          <w:rFonts w:cs="Times New Roman"/>
          <w:color w:val="auto"/>
          <w:highlight w:val="yellow"/>
        </w:rPr>
        <w:t xml:space="preserve"> </w:t>
      </w:r>
      <w:r w:rsidR="00C14A40" w:rsidRPr="00E010B5">
        <w:rPr>
          <w:rFonts w:cs="Times New Roman"/>
          <w:color w:val="auto"/>
          <w:highlight w:val="yellow"/>
        </w:rPr>
        <w:t>button</w:t>
      </w:r>
      <w:r w:rsidR="00A76C94" w:rsidRPr="00E010B5">
        <w:rPr>
          <w:rFonts w:cs="Times New Roman"/>
          <w:color w:val="auto"/>
          <w:highlight w:val="yellow"/>
        </w:rPr>
        <w:t>.</w:t>
      </w:r>
    </w:p>
    <w:p w14:paraId="2C5A5475" w14:textId="6548FB9D" w:rsidR="00EA7360" w:rsidRPr="00E010B5" w:rsidRDefault="00EA7360" w:rsidP="00FC4127">
      <w:pPr>
        <w:widowControl/>
        <w:autoSpaceDE/>
        <w:autoSpaceDN/>
        <w:adjustRightInd/>
        <w:jc w:val="left"/>
        <w:rPr>
          <w:rFonts w:cs="Times New Roman"/>
          <w:color w:val="auto"/>
          <w:highlight w:val="yellow"/>
        </w:rPr>
      </w:pPr>
    </w:p>
    <w:p w14:paraId="3BE9A1A2" w14:textId="37DA2A85" w:rsidR="00EA7360" w:rsidRPr="00E010B5" w:rsidRDefault="00EA7360" w:rsidP="00FC4127">
      <w:pPr>
        <w:widowControl/>
        <w:autoSpaceDE/>
        <w:autoSpaceDN/>
        <w:adjustRightInd/>
        <w:jc w:val="left"/>
        <w:rPr>
          <w:rFonts w:cs="Times New Roman"/>
          <w:color w:val="auto"/>
          <w:highlight w:val="yellow"/>
        </w:rPr>
      </w:pPr>
      <w:r w:rsidRPr="00E010B5">
        <w:rPr>
          <w:rFonts w:cs="Times New Roman"/>
          <w:color w:val="auto"/>
          <w:highlight w:val="yellow"/>
        </w:rPr>
        <w:t>6.2.9. Deflate the SAAP balloon by Aspirating 20</w:t>
      </w:r>
      <w:r w:rsidR="004867BD">
        <w:rPr>
          <w:rFonts w:cs="Times New Roman"/>
          <w:color w:val="auto"/>
          <w:highlight w:val="yellow"/>
        </w:rPr>
        <w:t xml:space="preserve"> mL</w:t>
      </w:r>
      <w:r w:rsidRPr="00E010B5">
        <w:rPr>
          <w:rFonts w:cs="Times New Roman"/>
          <w:color w:val="auto"/>
          <w:highlight w:val="yellow"/>
        </w:rPr>
        <w:t xml:space="preserve"> syringe attached to the SAAP balloon port.</w:t>
      </w:r>
    </w:p>
    <w:p w14:paraId="25E9132F" w14:textId="77777777" w:rsidR="00A76C94" w:rsidRPr="00E010B5" w:rsidRDefault="00A76C94" w:rsidP="00FC4127">
      <w:pPr>
        <w:widowControl/>
        <w:autoSpaceDE/>
        <w:autoSpaceDN/>
        <w:adjustRightInd/>
        <w:jc w:val="left"/>
        <w:rPr>
          <w:rFonts w:cs="Times New Roman"/>
          <w:color w:val="auto"/>
          <w:highlight w:val="yellow"/>
        </w:rPr>
      </w:pPr>
    </w:p>
    <w:p w14:paraId="0AD9C6E5" w14:textId="204C09FB" w:rsidR="00C14A40" w:rsidRPr="00E010B5" w:rsidRDefault="00FC4127" w:rsidP="00FC4127">
      <w:pPr>
        <w:widowControl/>
        <w:autoSpaceDE/>
        <w:autoSpaceDN/>
        <w:adjustRightInd/>
        <w:jc w:val="left"/>
        <w:rPr>
          <w:color w:val="auto"/>
          <w:highlight w:val="yellow"/>
        </w:rPr>
      </w:pPr>
      <w:r w:rsidRPr="00E010B5">
        <w:rPr>
          <w:rFonts w:cs="Times New Roman"/>
          <w:color w:val="auto"/>
          <w:highlight w:val="yellow"/>
        </w:rPr>
        <w:t>6.2.</w:t>
      </w:r>
      <w:r w:rsidR="00EA7360" w:rsidRPr="00E010B5">
        <w:rPr>
          <w:rFonts w:cs="Times New Roman"/>
          <w:color w:val="auto"/>
          <w:highlight w:val="yellow"/>
        </w:rPr>
        <w:t>10</w:t>
      </w:r>
      <w:r w:rsidRPr="00E010B5">
        <w:rPr>
          <w:rFonts w:cs="Times New Roman"/>
          <w:color w:val="auto"/>
          <w:highlight w:val="yellow"/>
        </w:rPr>
        <w:t>. C</w:t>
      </w:r>
      <w:r w:rsidR="00C14A40" w:rsidRPr="00E010B5">
        <w:rPr>
          <w:rFonts w:cs="Times New Roman"/>
          <w:color w:val="auto"/>
          <w:highlight w:val="yellow"/>
        </w:rPr>
        <w:t xml:space="preserve">lose off the flow to the catheter with stop stopcock at the arterial lumen of the catheter. </w:t>
      </w:r>
    </w:p>
    <w:p w14:paraId="56A5E472" w14:textId="77777777" w:rsidR="00C14A40" w:rsidRPr="00E010B5" w:rsidRDefault="00C14A40" w:rsidP="0070736B">
      <w:pPr>
        <w:pStyle w:val="ListParagraph"/>
        <w:widowControl/>
        <w:autoSpaceDE/>
        <w:autoSpaceDN/>
        <w:adjustRightInd/>
        <w:ind w:left="0"/>
        <w:jc w:val="left"/>
        <w:rPr>
          <w:color w:val="auto"/>
          <w:highlight w:val="yellow"/>
        </w:rPr>
      </w:pPr>
    </w:p>
    <w:p w14:paraId="6692937F" w14:textId="56EC030F" w:rsidR="00CB6695" w:rsidRPr="00E010B5" w:rsidRDefault="00FC4127" w:rsidP="00AA2BC0">
      <w:pPr>
        <w:pStyle w:val="ListParagraph"/>
        <w:widowControl/>
        <w:autoSpaceDE/>
        <w:autoSpaceDN/>
        <w:adjustRightInd/>
        <w:ind w:left="0"/>
        <w:jc w:val="left"/>
        <w:rPr>
          <w:rFonts w:cs="Times New Roman"/>
          <w:color w:val="auto"/>
          <w:highlight w:val="yellow"/>
        </w:rPr>
      </w:pPr>
      <w:r w:rsidRPr="00E010B5">
        <w:rPr>
          <w:rFonts w:cs="Times New Roman"/>
          <w:color w:val="auto"/>
          <w:highlight w:val="yellow"/>
        </w:rPr>
        <w:t>6.2.1</w:t>
      </w:r>
      <w:r w:rsidR="00EA7360" w:rsidRPr="00E010B5">
        <w:rPr>
          <w:rFonts w:cs="Times New Roman"/>
          <w:color w:val="auto"/>
          <w:highlight w:val="yellow"/>
        </w:rPr>
        <w:t>1</w:t>
      </w:r>
      <w:r w:rsidRPr="00E010B5">
        <w:rPr>
          <w:rFonts w:cs="Times New Roman"/>
          <w:color w:val="auto"/>
          <w:highlight w:val="yellow"/>
        </w:rPr>
        <w:t xml:space="preserve">. </w:t>
      </w:r>
      <w:r w:rsidR="00C83B33" w:rsidRPr="00E010B5">
        <w:rPr>
          <w:rFonts w:cs="Times New Roman"/>
          <w:color w:val="auto"/>
          <w:highlight w:val="yellow"/>
        </w:rPr>
        <w:t>Assess</w:t>
      </w:r>
      <w:r w:rsidR="00C14A40" w:rsidRPr="00E010B5">
        <w:rPr>
          <w:rFonts w:cs="Times New Roman"/>
          <w:color w:val="auto"/>
          <w:highlight w:val="yellow"/>
        </w:rPr>
        <w:t xml:space="preserve"> the SBP</w:t>
      </w:r>
      <w:r w:rsidR="00C83B33" w:rsidRPr="00E010B5">
        <w:rPr>
          <w:rFonts w:cs="Times New Roman"/>
          <w:color w:val="auto"/>
          <w:highlight w:val="yellow"/>
        </w:rPr>
        <w:t xml:space="preserve"> and ECG rhythm</w:t>
      </w:r>
      <w:r w:rsidR="00C14A40" w:rsidRPr="00E010B5">
        <w:rPr>
          <w:rFonts w:cs="Times New Roman"/>
          <w:color w:val="auto"/>
          <w:highlight w:val="yellow"/>
        </w:rPr>
        <w:t>.</w:t>
      </w:r>
    </w:p>
    <w:p w14:paraId="3D987D82" w14:textId="77777777" w:rsidR="00186C68" w:rsidRPr="00E010B5" w:rsidRDefault="00186C68" w:rsidP="00AA2BC0">
      <w:pPr>
        <w:pStyle w:val="ListParagraph"/>
        <w:widowControl/>
        <w:autoSpaceDE/>
        <w:autoSpaceDN/>
        <w:adjustRightInd/>
        <w:ind w:left="0"/>
        <w:jc w:val="left"/>
        <w:rPr>
          <w:rFonts w:cs="Times New Roman"/>
          <w:color w:val="auto"/>
          <w:highlight w:val="yellow"/>
        </w:rPr>
      </w:pPr>
    </w:p>
    <w:p w14:paraId="56085EFF" w14:textId="1EB5DDE7" w:rsidR="00D27A66" w:rsidRPr="00E010B5" w:rsidRDefault="004867BD" w:rsidP="00FC4127">
      <w:pPr>
        <w:widowControl/>
        <w:autoSpaceDE/>
        <w:autoSpaceDN/>
        <w:adjustRightInd/>
        <w:jc w:val="left"/>
        <w:rPr>
          <w:rFonts w:cs="Times New Roman"/>
          <w:color w:val="auto"/>
        </w:rPr>
      </w:pPr>
      <w:r>
        <w:rPr>
          <w:color w:val="auto"/>
        </w:rPr>
        <w:t>NOTE</w:t>
      </w:r>
      <w:r w:rsidR="00FC4127" w:rsidRPr="00E010B5">
        <w:rPr>
          <w:color w:val="auto"/>
        </w:rPr>
        <w:t xml:space="preserve"> </w:t>
      </w:r>
      <w:r w:rsidR="00A7187D" w:rsidRPr="00E010B5">
        <w:rPr>
          <w:color w:val="auto"/>
        </w:rPr>
        <w:t xml:space="preserve">If </w:t>
      </w:r>
      <w:r w:rsidR="00806F2C" w:rsidRPr="00E010B5">
        <w:rPr>
          <w:color w:val="auto"/>
        </w:rPr>
        <w:t xml:space="preserve">after 2 minutes from starting SAAP </w:t>
      </w:r>
      <w:r w:rsidR="00A7187D" w:rsidRPr="00E010B5">
        <w:rPr>
          <w:color w:val="auto"/>
        </w:rPr>
        <w:t xml:space="preserve">SBP &lt; 90 mmHg, up </w:t>
      </w:r>
      <w:r w:rsidR="00A7187D" w:rsidRPr="00E010B5">
        <w:rPr>
          <w:rFonts w:cs="Times New Roman"/>
          <w:color w:val="auto"/>
        </w:rPr>
        <w:t>to 7 boluses of 200 mL of heparinized shed blood or pre-purchased citrated whole blood can be infused via the SAAP to maintain SBP &gt;90 mmHg.</w:t>
      </w:r>
      <w:r w:rsidR="00E010B5" w:rsidRPr="00E010B5">
        <w:rPr>
          <w:rFonts w:cs="Times New Roman"/>
          <w:color w:val="auto"/>
        </w:rPr>
        <w:t xml:space="preserve"> </w:t>
      </w:r>
    </w:p>
    <w:p w14:paraId="707AB67B" w14:textId="0A42680C" w:rsidR="00D27A66" w:rsidRPr="00E010B5" w:rsidRDefault="00E010B5" w:rsidP="00D27A66">
      <w:pPr>
        <w:pStyle w:val="ListParagraph"/>
        <w:widowControl/>
        <w:autoSpaceDE/>
        <w:autoSpaceDN/>
        <w:adjustRightInd/>
        <w:jc w:val="left"/>
        <w:rPr>
          <w:rFonts w:cs="Times New Roman"/>
          <w:color w:val="auto"/>
          <w:highlight w:val="yellow"/>
        </w:rPr>
      </w:pPr>
      <w:r w:rsidRPr="00E010B5">
        <w:rPr>
          <w:rFonts w:cs="Times New Roman"/>
          <w:color w:val="auto"/>
          <w:highlight w:val="yellow"/>
        </w:rPr>
        <w:t xml:space="preserve"> </w:t>
      </w:r>
    </w:p>
    <w:p w14:paraId="4C398E60" w14:textId="7EB88159" w:rsidR="00A7187D" w:rsidRPr="00E010B5" w:rsidRDefault="00FC4127" w:rsidP="00D27A66">
      <w:pPr>
        <w:widowControl/>
        <w:autoSpaceDE/>
        <w:autoSpaceDN/>
        <w:adjustRightInd/>
        <w:jc w:val="left"/>
        <w:rPr>
          <w:rFonts w:cs="Times New Roman"/>
          <w:color w:val="auto"/>
        </w:rPr>
      </w:pPr>
      <w:r w:rsidRPr="00E010B5">
        <w:rPr>
          <w:rFonts w:cs="Times New Roman"/>
          <w:color w:val="auto"/>
        </w:rPr>
        <w:t>6.2.10.2.</w:t>
      </w:r>
      <w:r w:rsidR="00D27A66" w:rsidRPr="00E010B5">
        <w:rPr>
          <w:rFonts w:cs="Times New Roman"/>
          <w:color w:val="auto"/>
        </w:rPr>
        <w:t xml:space="preserve"> </w:t>
      </w:r>
      <w:r w:rsidR="00A7187D" w:rsidRPr="00E010B5">
        <w:rPr>
          <w:rFonts w:cs="Times New Roman"/>
          <w:color w:val="auto"/>
        </w:rPr>
        <w:t xml:space="preserve">If stored blood is used for SAAP, co- infusion with </w:t>
      </w:r>
      <w:r w:rsidR="004867BD" w:rsidRPr="00E010B5">
        <w:rPr>
          <w:rFonts w:cs="Times New Roman"/>
          <w:color w:val="auto"/>
        </w:rPr>
        <w:t>calcium glu</w:t>
      </w:r>
      <w:r w:rsidR="00A7187D" w:rsidRPr="00E010B5">
        <w:rPr>
          <w:rFonts w:cs="Times New Roman"/>
          <w:color w:val="auto"/>
        </w:rPr>
        <w:t xml:space="preserve">conate is necessary to prevent citrate calcium binding in the myocardium. Inject </w:t>
      </w:r>
      <w:r w:rsidR="004867BD" w:rsidRPr="00E010B5">
        <w:rPr>
          <w:rFonts w:cs="Times New Roman"/>
          <w:color w:val="auto"/>
        </w:rPr>
        <w:t>calcium gluco</w:t>
      </w:r>
      <w:r w:rsidR="00A7187D" w:rsidRPr="00E010B5">
        <w:rPr>
          <w:rFonts w:cs="Times New Roman"/>
          <w:color w:val="auto"/>
        </w:rPr>
        <w:t xml:space="preserve">nate immediately before SAAP perfusion using a syringe attached to the side port of the 3- way stopcock connected to the SAAP Catheter. Use 1 gram of </w:t>
      </w:r>
      <w:r w:rsidR="004867BD" w:rsidRPr="00E010B5">
        <w:rPr>
          <w:rFonts w:cs="Times New Roman"/>
          <w:color w:val="auto"/>
        </w:rPr>
        <w:t xml:space="preserve">calcium gluconate </w:t>
      </w:r>
      <w:r w:rsidR="00A7187D" w:rsidRPr="00E010B5">
        <w:rPr>
          <w:rFonts w:cs="Times New Roman"/>
          <w:color w:val="auto"/>
        </w:rPr>
        <w:t>per packed RBC unit and 3 grams per whole blood unit</w:t>
      </w:r>
      <w:r w:rsidR="00A7187D" w:rsidRPr="004867BD">
        <w:rPr>
          <w:rFonts w:cs="Times New Roman"/>
          <w:noProof/>
          <w:color w:val="auto"/>
          <w:vertAlign w:val="superscript"/>
        </w:rPr>
        <w:t>5</w:t>
      </w:r>
      <w:r w:rsidR="00A7187D" w:rsidRPr="00E010B5">
        <w:rPr>
          <w:rFonts w:cs="Times New Roman"/>
          <w:color w:val="auto"/>
        </w:rPr>
        <w:t xml:space="preserve">. </w:t>
      </w:r>
    </w:p>
    <w:p w14:paraId="5717C59A" w14:textId="77777777" w:rsidR="00A7187D" w:rsidRPr="00E010B5" w:rsidRDefault="00A7187D" w:rsidP="00A7187D">
      <w:pPr>
        <w:rPr>
          <w:rFonts w:cs="Times New Roman"/>
          <w:color w:val="auto"/>
          <w:highlight w:val="yellow"/>
        </w:rPr>
      </w:pPr>
    </w:p>
    <w:p w14:paraId="7D221091" w14:textId="588FDF40" w:rsidR="000E3706" w:rsidRPr="00E010B5" w:rsidRDefault="00FC4127" w:rsidP="00D27A66">
      <w:pPr>
        <w:widowControl/>
        <w:autoSpaceDE/>
        <w:autoSpaceDN/>
        <w:adjustRightInd/>
        <w:jc w:val="left"/>
        <w:rPr>
          <w:color w:val="auto"/>
          <w:highlight w:val="yellow"/>
        </w:rPr>
      </w:pPr>
      <w:r w:rsidRPr="00E010B5">
        <w:rPr>
          <w:color w:val="auto"/>
          <w:highlight w:val="yellow"/>
        </w:rPr>
        <w:t xml:space="preserve">6.2.10.3. </w:t>
      </w:r>
      <w:r w:rsidR="00A7187D" w:rsidRPr="00E010B5">
        <w:rPr>
          <w:color w:val="auto"/>
          <w:highlight w:val="yellow"/>
        </w:rPr>
        <w:t>If the animal develops ventricular fibrillation</w:t>
      </w:r>
      <w:r w:rsidR="000E3706" w:rsidRPr="00E010B5">
        <w:rPr>
          <w:color w:val="auto"/>
          <w:highlight w:val="yellow"/>
        </w:rPr>
        <w:t xml:space="preserve"> or ventricular tachycardia</w:t>
      </w:r>
      <w:r w:rsidR="00A7187D" w:rsidRPr="00E010B5">
        <w:rPr>
          <w:color w:val="auto"/>
          <w:highlight w:val="yellow"/>
        </w:rPr>
        <w:t>, attempt defibrillation by placing paddles over the sternum and the apex and, following personnel clearance form contact with the animal</w:t>
      </w:r>
      <w:r w:rsidR="000E3706" w:rsidRPr="00E010B5">
        <w:rPr>
          <w:color w:val="auto"/>
          <w:highlight w:val="yellow"/>
        </w:rPr>
        <w:t>.</w:t>
      </w:r>
    </w:p>
    <w:p w14:paraId="22747464" w14:textId="77777777" w:rsidR="000E3706" w:rsidRPr="00E010B5" w:rsidRDefault="000E3706" w:rsidP="00D27A66">
      <w:pPr>
        <w:widowControl/>
        <w:autoSpaceDE/>
        <w:autoSpaceDN/>
        <w:adjustRightInd/>
        <w:jc w:val="left"/>
        <w:rPr>
          <w:color w:val="auto"/>
          <w:highlight w:val="green"/>
        </w:rPr>
      </w:pPr>
    </w:p>
    <w:p w14:paraId="3794F145" w14:textId="77777777" w:rsidR="001536ED" w:rsidRPr="00E010B5" w:rsidRDefault="000E3706" w:rsidP="00D27A66">
      <w:pPr>
        <w:widowControl/>
        <w:autoSpaceDE/>
        <w:autoSpaceDN/>
        <w:adjustRightInd/>
        <w:jc w:val="left"/>
        <w:rPr>
          <w:color w:val="auto"/>
          <w:highlight w:val="yellow"/>
        </w:rPr>
      </w:pPr>
      <w:r w:rsidRPr="00E010B5">
        <w:rPr>
          <w:color w:val="auto"/>
          <w:highlight w:val="yellow"/>
        </w:rPr>
        <w:t xml:space="preserve">6.2.10.3.1 Continue ventilation, immediately prior to delivering shocks disconnect the pressure transducers from the signal conditioning units- reconnect these immediately after delivering the shock. </w:t>
      </w:r>
    </w:p>
    <w:p w14:paraId="6F481D40" w14:textId="77777777" w:rsidR="001536ED" w:rsidRPr="00E010B5" w:rsidRDefault="001536ED" w:rsidP="00D27A66">
      <w:pPr>
        <w:widowControl/>
        <w:autoSpaceDE/>
        <w:autoSpaceDN/>
        <w:adjustRightInd/>
        <w:jc w:val="left"/>
        <w:rPr>
          <w:color w:val="auto"/>
          <w:highlight w:val="yellow"/>
        </w:rPr>
      </w:pPr>
    </w:p>
    <w:p w14:paraId="7D5139E1" w14:textId="2DAF802E" w:rsidR="00F20146" w:rsidRPr="00E010B5" w:rsidRDefault="001536ED" w:rsidP="00D27A66">
      <w:pPr>
        <w:widowControl/>
        <w:autoSpaceDE/>
        <w:autoSpaceDN/>
        <w:adjustRightInd/>
        <w:jc w:val="left"/>
        <w:rPr>
          <w:color w:val="auto"/>
          <w:highlight w:val="yellow"/>
        </w:rPr>
      </w:pPr>
      <w:r w:rsidRPr="00E010B5">
        <w:rPr>
          <w:color w:val="auto"/>
          <w:highlight w:val="yellow"/>
        </w:rPr>
        <w:t xml:space="preserve">6.2.10.3.2. Deliver a shock using a biphasic defibrillator starting at 150 </w:t>
      </w:r>
      <w:r w:rsidR="004867BD">
        <w:rPr>
          <w:color w:val="auto"/>
          <w:highlight w:val="yellow"/>
        </w:rPr>
        <w:t>J</w:t>
      </w:r>
      <w:r w:rsidRPr="00E010B5">
        <w:rPr>
          <w:color w:val="auto"/>
          <w:highlight w:val="yellow"/>
        </w:rPr>
        <w:t xml:space="preserve">, reassess the rhythm for up to one-minute following this. If </w:t>
      </w:r>
      <w:r w:rsidR="004867BD" w:rsidRPr="00E010B5">
        <w:rPr>
          <w:color w:val="auto"/>
          <w:highlight w:val="yellow"/>
        </w:rPr>
        <w:t xml:space="preserve">ventricular tachycardia or fibrillation </w:t>
      </w:r>
      <w:r w:rsidRPr="00E010B5">
        <w:rPr>
          <w:color w:val="auto"/>
          <w:highlight w:val="yellow"/>
        </w:rPr>
        <w:t xml:space="preserve">are present deliver up to two more shocks at 200 </w:t>
      </w:r>
      <w:r w:rsidR="004867BD">
        <w:rPr>
          <w:color w:val="auto"/>
          <w:highlight w:val="yellow"/>
        </w:rPr>
        <w:t>J</w:t>
      </w:r>
      <w:r w:rsidRPr="00E010B5">
        <w:rPr>
          <w:color w:val="auto"/>
          <w:highlight w:val="yellow"/>
        </w:rPr>
        <w:t xml:space="preserve"> following one minute of rhythm assessment after each shock. </w:t>
      </w:r>
    </w:p>
    <w:p w14:paraId="5C955F6F" w14:textId="1CD03E18" w:rsidR="001536ED" w:rsidRPr="00E010B5" w:rsidRDefault="001536ED" w:rsidP="00D27A66">
      <w:pPr>
        <w:widowControl/>
        <w:autoSpaceDE/>
        <w:autoSpaceDN/>
        <w:adjustRightInd/>
        <w:jc w:val="left"/>
        <w:rPr>
          <w:color w:val="auto"/>
          <w:highlight w:val="yellow"/>
        </w:rPr>
      </w:pPr>
    </w:p>
    <w:p w14:paraId="7BEAEE97" w14:textId="468AB7C0" w:rsidR="001536ED" w:rsidRPr="00E010B5" w:rsidRDefault="004867BD" w:rsidP="00D27A66">
      <w:pPr>
        <w:widowControl/>
        <w:autoSpaceDE/>
        <w:autoSpaceDN/>
        <w:adjustRightInd/>
        <w:jc w:val="left"/>
        <w:rPr>
          <w:color w:val="auto"/>
        </w:rPr>
      </w:pPr>
      <w:r>
        <w:rPr>
          <w:color w:val="auto"/>
        </w:rPr>
        <w:lastRenderedPageBreak/>
        <w:t>NOTE</w:t>
      </w:r>
      <w:r w:rsidR="003B0E93" w:rsidRPr="00E010B5">
        <w:rPr>
          <w:color w:val="auto"/>
        </w:rPr>
        <w:t xml:space="preserve"> The defibrillation algorithm used here is for a biphasic defibrillator, monophasic defibrillators will usually require less energy. </w:t>
      </w:r>
      <w:r w:rsidR="001536ED" w:rsidRPr="00E010B5">
        <w:rPr>
          <w:color w:val="auto"/>
        </w:rPr>
        <w:t xml:space="preserve">If other cardiac rhythms are identified- Atrial Fibrillation, PEA etc. defibrillation should not be attempted, and the animal should be treated according to specific study protocol. </w:t>
      </w:r>
    </w:p>
    <w:p w14:paraId="22FBBD87" w14:textId="77777777" w:rsidR="00A7187D" w:rsidRPr="00E010B5" w:rsidRDefault="00A7187D" w:rsidP="00E83671">
      <w:pPr>
        <w:rPr>
          <w:rFonts w:asciiTheme="minorHAnsi" w:hAnsiTheme="minorHAnsi"/>
          <w:color w:val="auto"/>
        </w:rPr>
      </w:pPr>
    </w:p>
    <w:p w14:paraId="2EA2AFCC" w14:textId="4DD41876" w:rsidR="00A7187D" w:rsidRPr="004867BD" w:rsidRDefault="00A7187D" w:rsidP="00EA7360">
      <w:pPr>
        <w:pStyle w:val="ListParagraph"/>
        <w:numPr>
          <w:ilvl w:val="0"/>
          <w:numId w:val="1"/>
        </w:numPr>
        <w:rPr>
          <w:rFonts w:asciiTheme="minorHAnsi" w:hAnsiTheme="minorHAnsi"/>
          <w:b/>
          <w:bCs/>
          <w:color w:val="auto"/>
          <w:highlight w:val="yellow"/>
        </w:rPr>
      </w:pPr>
      <w:r w:rsidRPr="004867BD">
        <w:rPr>
          <w:rFonts w:asciiTheme="minorHAnsi" w:hAnsiTheme="minorHAnsi"/>
          <w:b/>
          <w:bCs/>
          <w:color w:val="auto"/>
          <w:highlight w:val="yellow"/>
        </w:rPr>
        <w:t xml:space="preserve">Peripheral </w:t>
      </w:r>
      <w:r w:rsidR="004867BD">
        <w:rPr>
          <w:rFonts w:asciiTheme="minorHAnsi" w:hAnsiTheme="minorHAnsi"/>
          <w:b/>
          <w:bCs/>
          <w:color w:val="auto"/>
          <w:highlight w:val="yellow"/>
        </w:rPr>
        <w:t>p</w:t>
      </w:r>
      <w:r w:rsidRPr="004867BD">
        <w:rPr>
          <w:rFonts w:asciiTheme="minorHAnsi" w:hAnsiTheme="minorHAnsi"/>
          <w:b/>
          <w:bCs/>
          <w:color w:val="auto"/>
          <w:highlight w:val="yellow"/>
        </w:rPr>
        <w:t>erfusion</w:t>
      </w:r>
    </w:p>
    <w:p w14:paraId="4EE5605F" w14:textId="77777777" w:rsidR="00EA7360" w:rsidRPr="00E010B5" w:rsidRDefault="00EA7360" w:rsidP="00EA7360">
      <w:pPr>
        <w:pStyle w:val="ListParagraph"/>
        <w:ind w:left="0"/>
        <w:rPr>
          <w:rFonts w:asciiTheme="minorHAnsi" w:hAnsiTheme="minorHAnsi"/>
          <w:b/>
          <w:bCs/>
          <w:i/>
          <w:iCs/>
          <w:color w:val="auto"/>
          <w:highlight w:val="yellow"/>
        </w:rPr>
      </w:pPr>
    </w:p>
    <w:p w14:paraId="323EF116" w14:textId="7B038E7B" w:rsidR="00A7187D" w:rsidRPr="00E010B5" w:rsidRDefault="004867BD" w:rsidP="00A7187D">
      <w:pPr>
        <w:rPr>
          <w:rFonts w:asciiTheme="minorHAnsi" w:hAnsiTheme="minorHAnsi"/>
          <w:color w:val="auto"/>
          <w:highlight w:val="yellow"/>
        </w:rPr>
      </w:pPr>
      <w:r>
        <w:rPr>
          <w:rFonts w:asciiTheme="minorHAnsi" w:hAnsiTheme="minorHAnsi"/>
          <w:color w:val="auto"/>
          <w:highlight w:val="yellow"/>
        </w:rPr>
        <w:t>NOTE</w:t>
      </w:r>
      <w:r w:rsidR="00EA7360" w:rsidRPr="00E010B5">
        <w:rPr>
          <w:rFonts w:asciiTheme="minorHAnsi" w:hAnsiTheme="minorHAnsi"/>
          <w:color w:val="auto"/>
          <w:highlight w:val="yellow"/>
        </w:rPr>
        <w:t xml:space="preserve">: </w:t>
      </w:r>
      <w:r w:rsidR="00A7187D" w:rsidRPr="00E010B5">
        <w:rPr>
          <w:rFonts w:asciiTheme="minorHAnsi" w:hAnsiTheme="minorHAnsi"/>
          <w:color w:val="auto"/>
          <w:highlight w:val="yellow"/>
        </w:rPr>
        <w:t>Following successful SAAP resuscitation depending on the study protocol, further volume replacement can be continued peripherally using the SAAP circuit.</w:t>
      </w:r>
    </w:p>
    <w:p w14:paraId="33B3B9E0" w14:textId="77777777" w:rsidR="00A7187D" w:rsidRPr="00E010B5" w:rsidRDefault="00A7187D" w:rsidP="00A7187D">
      <w:pPr>
        <w:rPr>
          <w:rFonts w:asciiTheme="minorHAnsi" w:hAnsiTheme="minorHAnsi"/>
          <w:color w:val="auto"/>
          <w:highlight w:val="yellow"/>
        </w:rPr>
      </w:pPr>
    </w:p>
    <w:p w14:paraId="10EE9AE6" w14:textId="44B96F5E" w:rsidR="00A7187D" w:rsidRPr="00E010B5" w:rsidRDefault="00D02B23" w:rsidP="0071761C">
      <w:pPr>
        <w:widowControl/>
        <w:autoSpaceDE/>
        <w:autoSpaceDN/>
        <w:adjustRightInd/>
        <w:jc w:val="left"/>
        <w:rPr>
          <w:color w:val="auto"/>
          <w:highlight w:val="yellow"/>
        </w:rPr>
      </w:pPr>
      <w:r w:rsidRPr="00E010B5">
        <w:rPr>
          <w:color w:val="auto"/>
          <w:highlight w:val="yellow"/>
        </w:rPr>
        <w:t>7</w:t>
      </w:r>
      <w:r w:rsidR="0071761C" w:rsidRPr="00E010B5">
        <w:rPr>
          <w:color w:val="auto"/>
          <w:highlight w:val="yellow"/>
        </w:rPr>
        <w:t xml:space="preserve">.1. </w:t>
      </w:r>
      <w:r w:rsidR="00A7187D" w:rsidRPr="00E010B5">
        <w:rPr>
          <w:color w:val="auto"/>
          <w:highlight w:val="yellow"/>
        </w:rPr>
        <w:t>Clamp the SAAP perfusion limb of the main perfusion limb.</w:t>
      </w:r>
    </w:p>
    <w:p w14:paraId="2CB918D6" w14:textId="77777777" w:rsidR="00A7187D" w:rsidRPr="00E010B5" w:rsidRDefault="00A7187D" w:rsidP="00A7187D">
      <w:pPr>
        <w:pStyle w:val="ListParagraph"/>
        <w:rPr>
          <w:color w:val="auto"/>
          <w:highlight w:val="yellow"/>
        </w:rPr>
      </w:pPr>
    </w:p>
    <w:p w14:paraId="53FA94D2" w14:textId="68FB86D5" w:rsidR="00A7187D" w:rsidRPr="00E010B5" w:rsidRDefault="00D02B23" w:rsidP="0071761C">
      <w:pPr>
        <w:widowControl/>
        <w:autoSpaceDE/>
        <w:autoSpaceDN/>
        <w:adjustRightInd/>
        <w:jc w:val="left"/>
        <w:rPr>
          <w:color w:val="auto"/>
          <w:highlight w:val="yellow"/>
        </w:rPr>
      </w:pPr>
      <w:r w:rsidRPr="00E010B5">
        <w:rPr>
          <w:color w:val="auto"/>
          <w:highlight w:val="yellow"/>
        </w:rPr>
        <w:t>7</w:t>
      </w:r>
      <w:r w:rsidR="0071761C" w:rsidRPr="00E010B5">
        <w:rPr>
          <w:color w:val="auto"/>
          <w:highlight w:val="yellow"/>
        </w:rPr>
        <w:t xml:space="preserve">.2. </w:t>
      </w:r>
      <w:r w:rsidR="00A7187D" w:rsidRPr="00E010B5">
        <w:rPr>
          <w:color w:val="auto"/>
          <w:highlight w:val="yellow"/>
        </w:rPr>
        <w:t xml:space="preserve">Confirm that the peripheral perfusion limb of the SAAP circuit is connected to the sidearm of the catheter in the femoral vein and the stopcocks and tubing are open. </w:t>
      </w:r>
    </w:p>
    <w:p w14:paraId="4F2C1647" w14:textId="77777777" w:rsidR="00A7187D" w:rsidRPr="00E010B5" w:rsidRDefault="00A7187D" w:rsidP="00A7187D">
      <w:pPr>
        <w:rPr>
          <w:color w:val="auto"/>
          <w:highlight w:val="yellow"/>
        </w:rPr>
      </w:pPr>
    </w:p>
    <w:p w14:paraId="695F8166" w14:textId="4FCBFD2B" w:rsidR="00A7187D" w:rsidRPr="00E010B5" w:rsidRDefault="00D02B23" w:rsidP="0071761C">
      <w:pPr>
        <w:widowControl/>
        <w:autoSpaceDE/>
        <w:autoSpaceDN/>
        <w:adjustRightInd/>
        <w:jc w:val="left"/>
        <w:rPr>
          <w:color w:val="auto"/>
          <w:highlight w:val="yellow"/>
        </w:rPr>
      </w:pPr>
      <w:r w:rsidRPr="00E010B5">
        <w:rPr>
          <w:color w:val="auto"/>
          <w:highlight w:val="yellow"/>
        </w:rPr>
        <w:t>7</w:t>
      </w:r>
      <w:r w:rsidR="0071761C" w:rsidRPr="00E010B5">
        <w:rPr>
          <w:color w:val="auto"/>
          <w:highlight w:val="yellow"/>
        </w:rPr>
        <w:t xml:space="preserve">.3. </w:t>
      </w:r>
      <w:r w:rsidR="00A7187D" w:rsidRPr="00E010B5">
        <w:rPr>
          <w:color w:val="auto"/>
          <w:highlight w:val="yellow"/>
        </w:rPr>
        <w:t xml:space="preserve">Assure appropriate resuscitation fluid and volume is in the SAAP reservoir. </w:t>
      </w:r>
    </w:p>
    <w:p w14:paraId="0FF41D92" w14:textId="77777777" w:rsidR="00A7187D" w:rsidRPr="00E010B5" w:rsidRDefault="00A7187D" w:rsidP="00A7187D">
      <w:pPr>
        <w:rPr>
          <w:color w:val="auto"/>
          <w:highlight w:val="yellow"/>
        </w:rPr>
      </w:pPr>
    </w:p>
    <w:p w14:paraId="231F12A7" w14:textId="44C28C9C" w:rsidR="00A7187D" w:rsidRPr="00E010B5" w:rsidRDefault="00D02B23" w:rsidP="0071761C">
      <w:pPr>
        <w:widowControl/>
        <w:autoSpaceDE/>
        <w:autoSpaceDN/>
        <w:adjustRightInd/>
        <w:jc w:val="left"/>
        <w:rPr>
          <w:color w:val="auto"/>
          <w:highlight w:val="yellow"/>
        </w:rPr>
      </w:pPr>
      <w:r w:rsidRPr="00E010B5">
        <w:rPr>
          <w:color w:val="auto"/>
          <w:highlight w:val="yellow"/>
        </w:rPr>
        <w:t>7</w:t>
      </w:r>
      <w:r w:rsidR="0071761C" w:rsidRPr="00E010B5">
        <w:rPr>
          <w:color w:val="auto"/>
          <w:highlight w:val="yellow"/>
        </w:rPr>
        <w:t xml:space="preserve">.4. </w:t>
      </w:r>
      <w:r w:rsidR="00A7187D" w:rsidRPr="00E010B5">
        <w:rPr>
          <w:color w:val="auto"/>
          <w:highlight w:val="yellow"/>
        </w:rPr>
        <w:t>Assure that the recirculation limb of the SAAP circuit is clamped.</w:t>
      </w:r>
    </w:p>
    <w:p w14:paraId="7A1B5560" w14:textId="77777777" w:rsidR="00A7187D" w:rsidRPr="00E010B5" w:rsidRDefault="00A7187D" w:rsidP="00A7187D">
      <w:pPr>
        <w:rPr>
          <w:color w:val="auto"/>
          <w:highlight w:val="yellow"/>
        </w:rPr>
      </w:pPr>
    </w:p>
    <w:p w14:paraId="05A7335F" w14:textId="0400BEA6" w:rsidR="00A7187D" w:rsidRPr="00E010B5" w:rsidRDefault="00D02B23" w:rsidP="0071761C">
      <w:pPr>
        <w:widowControl/>
        <w:autoSpaceDE/>
        <w:autoSpaceDN/>
        <w:adjustRightInd/>
        <w:jc w:val="left"/>
        <w:rPr>
          <w:color w:val="auto"/>
          <w:highlight w:val="yellow"/>
        </w:rPr>
      </w:pPr>
      <w:r w:rsidRPr="00E010B5">
        <w:rPr>
          <w:color w:val="auto"/>
          <w:highlight w:val="yellow"/>
        </w:rPr>
        <w:t>7</w:t>
      </w:r>
      <w:r w:rsidR="0071761C" w:rsidRPr="00E010B5">
        <w:rPr>
          <w:color w:val="auto"/>
          <w:highlight w:val="yellow"/>
        </w:rPr>
        <w:t xml:space="preserve">.5. </w:t>
      </w:r>
      <w:r w:rsidR="00A7187D" w:rsidRPr="00E010B5">
        <w:rPr>
          <w:color w:val="auto"/>
          <w:highlight w:val="yellow"/>
        </w:rPr>
        <w:t>Infuse the fluid according to protocol needs by setting the appropriate flow settings on the peristaltic pump.</w:t>
      </w:r>
    </w:p>
    <w:p w14:paraId="7A6A81C6" w14:textId="77777777" w:rsidR="00A7187D" w:rsidRPr="00E010B5" w:rsidRDefault="00A7187D" w:rsidP="00A7187D">
      <w:pPr>
        <w:rPr>
          <w:rFonts w:asciiTheme="minorHAnsi" w:hAnsiTheme="minorHAnsi"/>
          <w:b/>
          <w:bCs/>
          <w:i/>
          <w:iCs/>
          <w:color w:val="auto"/>
        </w:rPr>
      </w:pPr>
    </w:p>
    <w:p w14:paraId="630186F5" w14:textId="2D3F548B" w:rsidR="00A7187D" w:rsidRPr="004867BD" w:rsidRDefault="00D02B23" w:rsidP="0071761C">
      <w:pPr>
        <w:rPr>
          <w:rFonts w:asciiTheme="minorHAnsi" w:hAnsiTheme="minorHAnsi"/>
          <w:b/>
          <w:bCs/>
          <w:color w:val="auto"/>
        </w:rPr>
      </w:pPr>
      <w:r w:rsidRPr="004867BD">
        <w:rPr>
          <w:rFonts w:asciiTheme="minorHAnsi" w:hAnsiTheme="minorHAnsi"/>
          <w:b/>
          <w:bCs/>
          <w:color w:val="auto"/>
        </w:rPr>
        <w:t>8</w:t>
      </w:r>
      <w:r w:rsidR="0071761C" w:rsidRPr="004867BD">
        <w:rPr>
          <w:rFonts w:asciiTheme="minorHAnsi" w:hAnsiTheme="minorHAnsi"/>
          <w:b/>
          <w:bCs/>
          <w:color w:val="auto"/>
        </w:rPr>
        <w:t xml:space="preserve">. </w:t>
      </w:r>
      <w:r w:rsidR="00A7187D" w:rsidRPr="004867BD">
        <w:rPr>
          <w:rFonts w:asciiTheme="minorHAnsi" w:hAnsiTheme="minorHAnsi"/>
          <w:b/>
          <w:bCs/>
          <w:color w:val="auto"/>
        </w:rPr>
        <w:t>Euthanasia</w:t>
      </w:r>
    </w:p>
    <w:p w14:paraId="4CA352EC" w14:textId="77777777" w:rsidR="00A7187D" w:rsidRPr="00E010B5" w:rsidRDefault="00A7187D" w:rsidP="00A7187D">
      <w:pPr>
        <w:rPr>
          <w:rFonts w:asciiTheme="minorHAnsi" w:hAnsiTheme="minorHAnsi"/>
          <w:b/>
          <w:bCs/>
          <w:i/>
          <w:iCs/>
          <w:color w:val="auto"/>
        </w:rPr>
      </w:pPr>
    </w:p>
    <w:p w14:paraId="30B1137C" w14:textId="75891A25" w:rsidR="00A7187D" w:rsidRPr="00E010B5" w:rsidRDefault="00D02B23" w:rsidP="0071761C">
      <w:pPr>
        <w:widowControl/>
        <w:autoSpaceDE/>
        <w:autoSpaceDN/>
        <w:adjustRightInd/>
        <w:jc w:val="left"/>
        <w:rPr>
          <w:rFonts w:cs="Times New Roman"/>
          <w:color w:val="auto"/>
        </w:rPr>
      </w:pPr>
      <w:r w:rsidRPr="00E010B5">
        <w:rPr>
          <w:rFonts w:cs="Times New Roman"/>
          <w:color w:val="auto"/>
        </w:rPr>
        <w:t>8</w:t>
      </w:r>
      <w:r w:rsidR="0071761C" w:rsidRPr="00E010B5">
        <w:rPr>
          <w:rFonts w:cs="Times New Roman"/>
          <w:color w:val="auto"/>
        </w:rPr>
        <w:t xml:space="preserve">.1. </w:t>
      </w:r>
      <w:r w:rsidR="00A7187D" w:rsidRPr="00E010B5">
        <w:rPr>
          <w:rFonts w:cs="Times New Roman"/>
          <w:color w:val="auto"/>
        </w:rPr>
        <w:t xml:space="preserve">At the end of the experiment, euthanize the animal by injecting &gt;2 mmol/kg of potassium chloride into a central vein and wait for 1 minute of asystole. </w:t>
      </w:r>
    </w:p>
    <w:p w14:paraId="22976575" w14:textId="77777777" w:rsidR="0011495B" w:rsidRPr="00E010B5" w:rsidRDefault="0011495B" w:rsidP="0011495B">
      <w:pPr>
        <w:rPr>
          <w:rFonts w:asciiTheme="minorHAnsi" w:hAnsiTheme="minorHAnsi" w:cstheme="minorHAnsi"/>
          <w:b/>
          <w:color w:val="auto"/>
        </w:rPr>
      </w:pPr>
    </w:p>
    <w:p w14:paraId="496AB0B4" w14:textId="3E38D2D8" w:rsidR="001C1E49" w:rsidRPr="00E010B5" w:rsidRDefault="0011495B" w:rsidP="0011495B">
      <w:pPr>
        <w:rPr>
          <w:rFonts w:asciiTheme="minorHAnsi" w:hAnsiTheme="minorHAnsi" w:cstheme="minorHAnsi"/>
          <w:b/>
          <w:color w:val="auto"/>
        </w:rPr>
      </w:pPr>
      <w:r w:rsidRPr="00E010B5">
        <w:rPr>
          <w:rFonts w:asciiTheme="minorHAnsi" w:hAnsiTheme="minorHAnsi" w:cstheme="minorHAnsi"/>
          <w:b/>
          <w:color w:val="auto"/>
        </w:rPr>
        <w:t>REPRESENTATIVE RESULTS:</w:t>
      </w:r>
    </w:p>
    <w:p w14:paraId="40816BD6" w14:textId="248BF3D3" w:rsidR="007E7D01" w:rsidRPr="00E010B5" w:rsidRDefault="007E7D01" w:rsidP="007E7D01">
      <w:pPr>
        <w:rPr>
          <w:rFonts w:asciiTheme="minorHAnsi" w:hAnsiTheme="minorHAnsi"/>
          <w:color w:val="auto"/>
        </w:rPr>
      </w:pPr>
      <w:r w:rsidRPr="00E010B5">
        <w:rPr>
          <w:rFonts w:asciiTheme="minorHAnsi" w:hAnsiTheme="minorHAnsi"/>
          <w:color w:val="auto"/>
        </w:rPr>
        <w:t xml:space="preserve">Aortic root blood pressure was </w:t>
      </w:r>
      <w:r w:rsidR="00FB55E4" w:rsidRPr="00E010B5">
        <w:rPr>
          <w:rFonts w:asciiTheme="minorHAnsi" w:hAnsiTheme="minorHAnsi"/>
          <w:color w:val="auto"/>
        </w:rPr>
        <w:t>83</w:t>
      </w:r>
      <w:r w:rsidRPr="00E010B5">
        <w:rPr>
          <w:rFonts w:asciiTheme="minorHAnsi" w:hAnsiTheme="minorHAnsi"/>
          <w:color w:val="auto"/>
        </w:rPr>
        <w:t>/</w:t>
      </w:r>
      <w:r w:rsidR="00FB55E4" w:rsidRPr="00E010B5">
        <w:rPr>
          <w:rFonts w:asciiTheme="minorHAnsi" w:hAnsiTheme="minorHAnsi"/>
          <w:color w:val="auto"/>
        </w:rPr>
        <w:t>58</w:t>
      </w:r>
      <w:r w:rsidRPr="00E010B5">
        <w:rPr>
          <w:rFonts w:asciiTheme="minorHAnsi" w:hAnsiTheme="minorHAnsi"/>
          <w:color w:val="auto"/>
        </w:rPr>
        <w:t xml:space="preserve"> mmHg at baseline and </w:t>
      </w:r>
      <w:r w:rsidR="00FB55E4" w:rsidRPr="00E010B5">
        <w:rPr>
          <w:rFonts w:asciiTheme="minorHAnsi" w:hAnsiTheme="minorHAnsi"/>
          <w:color w:val="auto"/>
        </w:rPr>
        <w:t xml:space="preserve">gradually </w:t>
      </w:r>
      <w:r w:rsidRPr="00E010B5">
        <w:rPr>
          <w:rFonts w:asciiTheme="minorHAnsi" w:hAnsiTheme="minorHAnsi"/>
          <w:color w:val="auto"/>
        </w:rPr>
        <w:t xml:space="preserve">decreased to </w:t>
      </w:r>
      <w:r w:rsidR="00FB55E4" w:rsidRPr="00E010B5">
        <w:rPr>
          <w:rFonts w:asciiTheme="minorHAnsi" w:hAnsiTheme="minorHAnsi"/>
          <w:color w:val="auto"/>
        </w:rPr>
        <w:t>0-10</w:t>
      </w:r>
      <w:r w:rsidRPr="00E010B5">
        <w:rPr>
          <w:rFonts w:asciiTheme="minorHAnsi" w:hAnsiTheme="minorHAnsi"/>
          <w:color w:val="auto"/>
        </w:rPr>
        <w:t xml:space="preserve"> mmHg </w:t>
      </w:r>
      <w:r w:rsidR="00FB55E4" w:rsidRPr="00E010B5">
        <w:rPr>
          <w:rFonts w:asciiTheme="minorHAnsi" w:hAnsiTheme="minorHAnsi"/>
          <w:color w:val="auto"/>
        </w:rPr>
        <w:t>during the</w:t>
      </w:r>
      <w:r w:rsidRPr="00E010B5">
        <w:rPr>
          <w:rFonts w:asciiTheme="minorHAnsi" w:hAnsiTheme="minorHAnsi"/>
          <w:color w:val="auto"/>
        </w:rPr>
        <w:t xml:space="preserve"> exsanguination. Following </w:t>
      </w:r>
      <w:r w:rsidR="00987E6E" w:rsidRPr="00E010B5">
        <w:rPr>
          <w:rFonts w:asciiTheme="minorHAnsi" w:hAnsiTheme="minorHAnsi"/>
          <w:color w:val="auto"/>
        </w:rPr>
        <w:t>onset of pulseless electrical activity (PEA)</w:t>
      </w:r>
      <w:r w:rsidRPr="00E010B5">
        <w:rPr>
          <w:rFonts w:asciiTheme="minorHAnsi" w:hAnsiTheme="minorHAnsi"/>
          <w:color w:val="auto"/>
        </w:rPr>
        <w:t xml:space="preserve">, SAAP was performed, during which, the systolic blood pressure rapidly increased to </w:t>
      </w:r>
      <w:r w:rsidR="00987E6E" w:rsidRPr="00E010B5">
        <w:rPr>
          <w:rFonts w:asciiTheme="minorHAnsi" w:hAnsiTheme="minorHAnsi"/>
          <w:color w:val="auto"/>
        </w:rPr>
        <w:t>120 mmHg for</w:t>
      </w:r>
      <w:r w:rsidRPr="00E010B5">
        <w:rPr>
          <w:rFonts w:asciiTheme="minorHAnsi" w:hAnsiTheme="minorHAnsi"/>
          <w:color w:val="auto"/>
        </w:rPr>
        <w:t xml:space="preserve"> the duration of SAAP (</w:t>
      </w:r>
      <w:r w:rsidR="00F2758A" w:rsidRPr="004867BD">
        <w:rPr>
          <w:rFonts w:asciiTheme="minorHAnsi" w:hAnsiTheme="minorHAnsi"/>
          <w:b/>
          <w:bCs/>
          <w:color w:val="auto"/>
        </w:rPr>
        <w:t xml:space="preserve">Figure </w:t>
      </w:r>
      <w:r w:rsidR="00C55AD3" w:rsidRPr="004867BD">
        <w:rPr>
          <w:rFonts w:asciiTheme="minorHAnsi" w:hAnsiTheme="minorHAnsi"/>
          <w:b/>
          <w:bCs/>
          <w:color w:val="auto"/>
        </w:rPr>
        <w:t>4</w:t>
      </w:r>
      <w:r w:rsidRPr="00E010B5">
        <w:rPr>
          <w:rFonts w:asciiTheme="minorHAnsi" w:hAnsiTheme="minorHAnsi"/>
          <w:color w:val="auto"/>
        </w:rPr>
        <w:t>).</w:t>
      </w:r>
      <w:r w:rsidR="00987E6E" w:rsidRPr="00E010B5">
        <w:rPr>
          <w:rFonts w:asciiTheme="minorHAnsi" w:hAnsiTheme="minorHAnsi"/>
          <w:color w:val="auto"/>
        </w:rPr>
        <w:t xml:space="preserve"> Following cessation of SAAP and aortic balloon deflation BSP dropped to about 60 mmHg however it gradually increased again during the post- SAAP period to baseline levels with a couple of spikes representing IV </w:t>
      </w:r>
      <w:r w:rsidR="00883235" w:rsidRPr="00E010B5">
        <w:rPr>
          <w:rFonts w:asciiTheme="minorHAnsi" w:hAnsiTheme="minorHAnsi"/>
          <w:color w:val="auto"/>
        </w:rPr>
        <w:t>f</w:t>
      </w:r>
      <w:r w:rsidR="00987E6E" w:rsidRPr="00E010B5">
        <w:rPr>
          <w:rFonts w:asciiTheme="minorHAnsi" w:hAnsiTheme="minorHAnsi"/>
          <w:color w:val="auto"/>
        </w:rPr>
        <w:t xml:space="preserve">luid </w:t>
      </w:r>
      <w:r w:rsidR="00883235" w:rsidRPr="00E010B5">
        <w:rPr>
          <w:rFonts w:asciiTheme="minorHAnsi" w:hAnsiTheme="minorHAnsi"/>
          <w:color w:val="auto"/>
        </w:rPr>
        <w:t>b</w:t>
      </w:r>
      <w:r w:rsidR="00987E6E" w:rsidRPr="00E010B5">
        <w:rPr>
          <w:rFonts w:asciiTheme="minorHAnsi" w:hAnsiTheme="minorHAnsi"/>
          <w:color w:val="auto"/>
        </w:rPr>
        <w:t>olus</w:t>
      </w:r>
      <w:r w:rsidR="00883235" w:rsidRPr="00E010B5">
        <w:rPr>
          <w:rFonts w:asciiTheme="minorHAnsi" w:hAnsiTheme="minorHAnsi"/>
          <w:color w:val="auto"/>
        </w:rPr>
        <w:t xml:space="preserve"> (arrows).</w:t>
      </w:r>
    </w:p>
    <w:p w14:paraId="7F5815FC" w14:textId="3133E33C" w:rsidR="004A71E4" w:rsidRPr="00E010B5" w:rsidRDefault="004A71E4" w:rsidP="001B1519">
      <w:pPr>
        <w:rPr>
          <w:rFonts w:asciiTheme="minorHAnsi" w:hAnsiTheme="minorHAnsi" w:cstheme="minorHAnsi"/>
          <w:color w:val="auto"/>
        </w:rPr>
      </w:pPr>
    </w:p>
    <w:p w14:paraId="395087DB" w14:textId="5193F0A4" w:rsidR="007E7D01" w:rsidRPr="00E010B5" w:rsidRDefault="00B32616" w:rsidP="001B1519">
      <w:pPr>
        <w:rPr>
          <w:rFonts w:asciiTheme="minorHAnsi" w:hAnsiTheme="minorHAnsi" w:cstheme="minorHAnsi"/>
          <w:b/>
          <w:color w:val="auto"/>
        </w:rPr>
      </w:pPr>
      <w:r w:rsidRPr="00E010B5">
        <w:rPr>
          <w:rFonts w:asciiTheme="minorHAnsi" w:hAnsiTheme="minorHAnsi" w:cstheme="minorHAnsi"/>
          <w:b/>
          <w:color w:val="auto"/>
        </w:rPr>
        <w:t xml:space="preserve">FIGURE </w:t>
      </w:r>
      <w:r w:rsidR="0013621E" w:rsidRPr="00E010B5">
        <w:rPr>
          <w:rFonts w:asciiTheme="minorHAnsi" w:hAnsiTheme="minorHAnsi" w:cstheme="minorHAnsi"/>
          <w:b/>
          <w:color w:val="auto"/>
        </w:rPr>
        <w:t xml:space="preserve">AND TABLE </w:t>
      </w:r>
      <w:r w:rsidRPr="00E010B5">
        <w:rPr>
          <w:rFonts w:asciiTheme="minorHAnsi" w:hAnsiTheme="minorHAnsi" w:cstheme="minorHAnsi"/>
          <w:b/>
          <w:color w:val="auto"/>
        </w:rPr>
        <w:t>LEGENDS:</w:t>
      </w:r>
    </w:p>
    <w:p w14:paraId="33839EFE" w14:textId="77777777" w:rsidR="00C55AD3" w:rsidRPr="00E010B5" w:rsidRDefault="00C55AD3" w:rsidP="001B1519">
      <w:pPr>
        <w:rPr>
          <w:rFonts w:asciiTheme="minorHAnsi" w:hAnsiTheme="minorHAnsi" w:cstheme="minorHAnsi"/>
          <w:b/>
          <w:color w:val="auto"/>
        </w:rPr>
      </w:pPr>
    </w:p>
    <w:p w14:paraId="1694CC15" w14:textId="67890F3B" w:rsidR="000905CD" w:rsidRPr="00E010B5" w:rsidRDefault="00C55AD3" w:rsidP="007E7D01">
      <w:pPr>
        <w:rPr>
          <w:rFonts w:asciiTheme="minorHAnsi" w:hAnsiTheme="minorHAnsi"/>
          <w:color w:val="auto"/>
        </w:rPr>
      </w:pPr>
      <w:r w:rsidRPr="00E010B5">
        <w:rPr>
          <w:rFonts w:asciiTheme="minorHAnsi" w:hAnsiTheme="minorHAnsi"/>
          <w:b/>
          <w:bCs/>
          <w:color w:val="auto"/>
        </w:rPr>
        <w:t xml:space="preserve">Figure 1. </w:t>
      </w:r>
      <w:r w:rsidRPr="00E010B5">
        <w:rPr>
          <w:rFonts w:asciiTheme="minorHAnsi" w:hAnsiTheme="minorHAnsi"/>
          <w:color w:val="auto"/>
        </w:rPr>
        <w:t xml:space="preserve">Diagram </w:t>
      </w:r>
      <w:r w:rsidR="000905CD" w:rsidRPr="00E010B5">
        <w:rPr>
          <w:rFonts w:asciiTheme="minorHAnsi" w:hAnsiTheme="minorHAnsi"/>
          <w:color w:val="auto"/>
        </w:rPr>
        <w:t xml:space="preserve">demonstrating access sites in the swine for data collection and monitoring. 7 Fr sheath placed in the left Internal Jugular Vein (IJV) can used for drug delivery depending on the protocol needs. A 7 Fr Sheath in the right IJV allows placement of a pressure transducer into the right atrium, and a 7 Fr Sheath in the right Carotid artery allows placement of a pressure transducer into the aortic arch. </w:t>
      </w:r>
    </w:p>
    <w:p w14:paraId="6B00F4BF" w14:textId="77777777" w:rsidR="00C55AD3" w:rsidRPr="00E010B5" w:rsidRDefault="00C55AD3" w:rsidP="007E7D01">
      <w:pPr>
        <w:rPr>
          <w:rFonts w:asciiTheme="minorHAnsi" w:hAnsiTheme="minorHAnsi"/>
          <w:b/>
          <w:bCs/>
          <w:color w:val="auto"/>
        </w:rPr>
      </w:pPr>
    </w:p>
    <w:p w14:paraId="206FCF15" w14:textId="115A7A02" w:rsidR="007E7D01" w:rsidRPr="00E010B5" w:rsidRDefault="007E7D01" w:rsidP="007E7D01">
      <w:pPr>
        <w:rPr>
          <w:rFonts w:asciiTheme="minorHAnsi" w:hAnsiTheme="minorHAnsi"/>
          <w:color w:val="auto"/>
        </w:rPr>
      </w:pPr>
      <w:r w:rsidRPr="00E010B5">
        <w:rPr>
          <w:rFonts w:asciiTheme="minorHAnsi" w:hAnsiTheme="minorHAnsi"/>
          <w:b/>
          <w:bCs/>
          <w:color w:val="auto"/>
        </w:rPr>
        <w:t xml:space="preserve">Figure </w:t>
      </w:r>
      <w:r w:rsidR="000905CD" w:rsidRPr="00E010B5">
        <w:rPr>
          <w:rFonts w:asciiTheme="minorHAnsi" w:hAnsiTheme="minorHAnsi"/>
          <w:b/>
          <w:bCs/>
          <w:color w:val="auto"/>
        </w:rPr>
        <w:t>2</w:t>
      </w:r>
      <w:r w:rsidRPr="00E010B5">
        <w:rPr>
          <w:rFonts w:asciiTheme="minorHAnsi" w:hAnsiTheme="minorHAnsi"/>
          <w:b/>
          <w:bCs/>
          <w:color w:val="auto"/>
        </w:rPr>
        <w:t xml:space="preserve">. </w:t>
      </w:r>
      <w:r w:rsidRPr="00C85859">
        <w:rPr>
          <w:rFonts w:asciiTheme="minorHAnsi" w:hAnsiTheme="minorHAnsi"/>
          <w:b/>
          <w:bCs/>
          <w:color w:val="auto"/>
        </w:rPr>
        <w:t xml:space="preserve">Diagram of the SAAP circuit demonstrating the setup of the circuit elements including </w:t>
      </w:r>
      <w:r w:rsidRPr="00C85859">
        <w:rPr>
          <w:rFonts w:asciiTheme="minorHAnsi" w:hAnsiTheme="minorHAnsi"/>
          <w:b/>
          <w:bCs/>
          <w:color w:val="auto"/>
        </w:rPr>
        <w:lastRenderedPageBreak/>
        <w:t xml:space="preserve">blood reservoir, oxygenator, centrifugal and peristaltic pumps as well as the </w:t>
      </w:r>
      <w:r w:rsidR="006D2036" w:rsidRPr="00C85859">
        <w:rPr>
          <w:rFonts w:asciiTheme="minorHAnsi" w:hAnsiTheme="minorHAnsi"/>
          <w:b/>
          <w:bCs/>
          <w:color w:val="auto"/>
        </w:rPr>
        <w:t xml:space="preserve">reperfusion </w:t>
      </w:r>
      <w:r w:rsidRPr="00C85859">
        <w:rPr>
          <w:rFonts w:asciiTheme="minorHAnsi" w:hAnsiTheme="minorHAnsi"/>
          <w:b/>
          <w:bCs/>
          <w:color w:val="auto"/>
        </w:rPr>
        <w:t>limb, main perfusion limb, SAAP limb and peripheral limb.</w:t>
      </w:r>
      <w:r w:rsidRPr="00E010B5">
        <w:rPr>
          <w:rFonts w:asciiTheme="minorHAnsi" w:hAnsiTheme="minorHAnsi"/>
          <w:color w:val="auto"/>
        </w:rPr>
        <w:t xml:space="preserve"> *Exsanguination tubing not shown </w:t>
      </w:r>
    </w:p>
    <w:p w14:paraId="016C12AB" w14:textId="39ADDBF7" w:rsidR="007E7D01" w:rsidRPr="00E010B5" w:rsidRDefault="007E7D01" w:rsidP="007E7D01">
      <w:pPr>
        <w:rPr>
          <w:rFonts w:asciiTheme="minorHAnsi" w:hAnsiTheme="minorHAnsi"/>
          <w:color w:val="auto"/>
        </w:rPr>
      </w:pPr>
    </w:p>
    <w:p w14:paraId="457DA1D0" w14:textId="1DC1F47C" w:rsidR="007E7D01" w:rsidRPr="00E010B5" w:rsidRDefault="007E7D01" w:rsidP="007E7D01">
      <w:pPr>
        <w:rPr>
          <w:rFonts w:asciiTheme="minorHAnsi" w:hAnsiTheme="minorHAnsi"/>
          <w:color w:val="auto"/>
        </w:rPr>
      </w:pPr>
      <w:r w:rsidRPr="00E010B5">
        <w:rPr>
          <w:rFonts w:asciiTheme="minorHAnsi" w:hAnsiTheme="minorHAnsi"/>
          <w:b/>
          <w:bCs/>
          <w:color w:val="auto"/>
        </w:rPr>
        <w:t xml:space="preserve">Figure </w:t>
      </w:r>
      <w:r w:rsidR="00C55AD3" w:rsidRPr="00E010B5">
        <w:rPr>
          <w:rFonts w:asciiTheme="minorHAnsi" w:hAnsiTheme="minorHAnsi"/>
          <w:b/>
          <w:bCs/>
          <w:color w:val="auto"/>
        </w:rPr>
        <w:t>3</w:t>
      </w:r>
      <w:r w:rsidRPr="00E010B5">
        <w:rPr>
          <w:rFonts w:asciiTheme="minorHAnsi" w:hAnsiTheme="minorHAnsi"/>
          <w:b/>
          <w:bCs/>
          <w:color w:val="auto"/>
        </w:rPr>
        <w:t>.</w:t>
      </w:r>
      <w:r w:rsidR="00E010B5" w:rsidRPr="00E010B5">
        <w:rPr>
          <w:rFonts w:asciiTheme="minorHAnsi" w:hAnsiTheme="minorHAnsi"/>
          <w:b/>
          <w:bCs/>
          <w:color w:val="auto"/>
        </w:rPr>
        <w:t xml:space="preserve"> </w:t>
      </w:r>
      <w:r w:rsidRPr="00C85859">
        <w:rPr>
          <w:rFonts w:asciiTheme="minorHAnsi" w:hAnsiTheme="minorHAnsi"/>
          <w:b/>
          <w:bCs/>
          <w:color w:val="auto"/>
        </w:rPr>
        <w:t>Diagram demonstrating the SAAP circuit elements</w:t>
      </w:r>
      <w:r w:rsidR="00952CF3" w:rsidRPr="00C85859">
        <w:rPr>
          <w:rFonts w:asciiTheme="minorHAnsi" w:hAnsiTheme="minorHAnsi"/>
          <w:b/>
          <w:bCs/>
          <w:color w:val="auto"/>
        </w:rPr>
        <w:t xml:space="preserve">: </w:t>
      </w:r>
      <w:r w:rsidRPr="00C85859">
        <w:rPr>
          <w:rFonts w:asciiTheme="minorHAnsi" w:hAnsiTheme="minorHAnsi"/>
          <w:b/>
          <w:bCs/>
          <w:color w:val="auto"/>
        </w:rPr>
        <w:t>SAAP perfusion limb and</w:t>
      </w:r>
      <w:r w:rsidR="00952CF3" w:rsidRPr="00C85859">
        <w:rPr>
          <w:rFonts w:asciiTheme="minorHAnsi" w:hAnsiTheme="minorHAnsi"/>
          <w:b/>
          <w:bCs/>
          <w:color w:val="auto"/>
        </w:rPr>
        <w:t xml:space="preserve"> </w:t>
      </w:r>
      <w:r w:rsidRPr="00C85859">
        <w:rPr>
          <w:rFonts w:asciiTheme="minorHAnsi" w:hAnsiTheme="minorHAnsi"/>
          <w:b/>
          <w:bCs/>
          <w:color w:val="auto"/>
        </w:rPr>
        <w:t>peripheral perfusion limb</w:t>
      </w:r>
      <w:r w:rsidR="00952CF3" w:rsidRPr="00C85859">
        <w:rPr>
          <w:rFonts w:asciiTheme="minorHAnsi" w:hAnsiTheme="minorHAnsi"/>
          <w:b/>
          <w:bCs/>
          <w:color w:val="auto"/>
        </w:rPr>
        <w:t>s</w:t>
      </w:r>
      <w:r w:rsidRPr="00C85859">
        <w:rPr>
          <w:rFonts w:asciiTheme="minorHAnsi" w:hAnsiTheme="minorHAnsi"/>
          <w:b/>
          <w:bCs/>
          <w:color w:val="auto"/>
        </w:rPr>
        <w:t xml:space="preserve"> with percutaneous access and SAAP catheter set up in a swine model.</w:t>
      </w:r>
      <w:r w:rsidR="00952CF3" w:rsidRPr="00E010B5">
        <w:rPr>
          <w:rFonts w:asciiTheme="minorHAnsi" w:hAnsiTheme="minorHAnsi"/>
          <w:color w:val="auto"/>
        </w:rPr>
        <w:t xml:space="preserve"> Aortic </w:t>
      </w:r>
      <w:r w:rsidR="00C85859">
        <w:rPr>
          <w:rFonts w:asciiTheme="minorHAnsi" w:hAnsiTheme="minorHAnsi"/>
          <w:color w:val="auto"/>
        </w:rPr>
        <w:t>v</w:t>
      </w:r>
      <w:r w:rsidR="00952CF3" w:rsidRPr="00E010B5">
        <w:rPr>
          <w:rFonts w:asciiTheme="minorHAnsi" w:hAnsiTheme="minorHAnsi"/>
          <w:color w:val="auto"/>
        </w:rPr>
        <w:t xml:space="preserve">alve (AV) </w:t>
      </w:r>
      <w:r w:rsidR="00C85859">
        <w:rPr>
          <w:rFonts w:asciiTheme="minorHAnsi" w:hAnsiTheme="minorHAnsi"/>
          <w:color w:val="auto"/>
        </w:rPr>
        <w:t>c</w:t>
      </w:r>
      <w:r w:rsidR="00952CF3" w:rsidRPr="00E010B5">
        <w:rPr>
          <w:rFonts w:asciiTheme="minorHAnsi" w:hAnsiTheme="minorHAnsi"/>
          <w:color w:val="auto"/>
        </w:rPr>
        <w:t xml:space="preserve">losure bolus and SAAP </w:t>
      </w:r>
      <w:r w:rsidR="00C85859">
        <w:rPr>
          <w:rFonts w:asciiTheme="minorHAnsi" w:hAnsiTheme="minorHAnsi"/>
          <w:color w:val="auto"/>
        </w:rPr>
        <w:t>b</w:t>
      </w:r>
      <w:r w:rsidR="00952CF3" w:rsidRPr="00E010B5">
        <w:rPr>
          <w:rFonts w:asciiTheme="minorHAnsi" w:hAnsiTheme="minorHAnsi"/>
          <w:color w:val="auto"/>
        </w:rPr>
        <w:t>alloon inflation bolus syringes are demonstrated to be connected to the corresponding ports in the SAAP catheter.</w:t>
      </w:r>
      <w:r w:rsidRPr="00E010B5">
        <w:rPr>
          <w:rFonts w:asciiTheme="minorHAnsi" w:hAnsiTheme="minorHAnsi"/>
          <w:color w:val="auto"/>
        </w:rPr>
        <w:t xml:space="preserve"> </w:t>
      </w:r>
      <w:r w:rsidR="00C62EFA" w:rsidRPr="00E010B5">
        <w:rPr>
          <w:rFonts w:asciiTheme="minorHAnsi" w:hAnsiTheme="minorHAnsi"/>
          <w:color w:val="auto"/>
        </w:rPr>
        <w:t>A</w:t>
      </w:r>
      <w:r w:rsidR="00952CF3" w:rsidRPr="00E010B5">
        <w:rPr>
          <w:rFonts w:asciiTheme="minorHAnsi" w:hAnsiTheme="minorHAnsi"/>
          <w:color w:val="auto"/>
        </w:rPr>
        <w:t xml:space="preserve"> 15 Fr ECMO cannula placed in the right femoral artery is connected to exsanguination tubing. </w:t>
      </w:r>
    </w:p>
    <w:p w14:paraId="5DDC714A" w14:textId="4B36FC69" w:rsidR="007E7D01" w:rsidRPr="00E010B5" w:rsidRDefault="007E7D01" w:rsidP="007E7D01">
      <w:pPr>
        <w:rPr>
          <w:rFonts w:asciiTheme="minorHAnsi" w:hAnsiTheme="minorHAnsi"/>
          <w:color w:val="auto"/>
        </w:rPr>
      </w:pPr>
    </w:p>
    <w:p w14:paraId="15D29AF3" w14:textId="6AF8AE1C" w:rsidR="007E7D01" w:rsidRPr="00E010B5" w:rsidRDefault="007E7D01" w:rsidP="007E7D01">
      <w:pPr>
        <w:rPr>
          <w:rFonts w:asciiTheme="minorHAnsi" w:hAnsiTheme="minorHAnsi"/>
          <w:color w:val="auto"/>
        </w:rPr>
      </w:pPr>
      <w:r w:rsidRPr="00E010B5">
        <w:rPr>
          <w:rFonts w:asciiTheme="minorHAnsi" w:hAnsiTheme="minorHAnsi"/>
          <w:b/>
          <w:bCs/>
          <w:color w:val="auto"/>
        </w:rPr>
        <w:t xml:space="preserve">Figure </w:t>
      </w:r>
      <w:r w:rsidR="00C55AD3" w:rsidRPr="00E010B5">
        <w:rPr>
          <w:rFonts w:asciiTheme="minorHAnsi" w:hAnsiTheme="minorHAnsi"/>
          <w:b/>
          <w:bCs/>
          <w:color w:val="auto"/>
        </w:rPr>
        <w:t>4</w:t>
      </w:r>
      <w:r w:rsidRPr="00E010B5">
        <w:rPr>
          <w:rFonts w:asciiTheme="minorHAnsi" w:hAnsiTheme="minorHAnsi"/>
          <w:b/>
          <w:bCs/>
          <w:color w:val="auto"/>
        </w:rPr>
        <w:t xml:space="preserve">. </w:t>
      </w:r>
      <w:r w:rsidRPr="00C85859">
        <w:rPr>
          <w:rFonts w:asciiTheme="minorHAnsi" w:hAnsiTheme="minorHAnsi"/>
          <w:b/>
          <w:bCs/>
          <w:color w:val="auto"/>
        </w:rPr>
        <w:t>Trend in the aortic root blood pressure (BP) throughout the exsanguination</w:t>
      </w:r>
      <w:r w:rsidR="00FB55E4" w:rsidRPr="00C85859">
        <w:rPr>
          <w:rFonts w:asciiTheme="minorHAnsi" w:hAnsiTheme="minorHAnsi"/>
          <w:b/>
          <w:bCs/>
          <w:color w:val="auto"/>
        </w:rPr>
        <w:t xml:space="preserve">, </w:t>
      </w:r>
      <w:r w:rsidRPr="00C85859">
        <w:rPr>
          <w:rFonts w:asciiTheme="minorHAnsi" w:hAnsiTheme="minorHAnsi"/>
          <w:b/>
          <w:bCs/>
          <w:color w:val="auto"/>
        </w:rPr>
        <w:t>during selective aortic arch perfusion (SAAP) following cardiac arrest</w:t>
      </w:r>
      <w:r w:rsidR="00FB55E4" w:rsidRPr="00C85859">
        <w:rPr>
          <w:rFonts w:asciiTheme="minorHAnsi" w:hAnsiTheme="minorHAnsi"/>
          <w:b/>
          <w:bCs/>
          <w:color w:val="auto"/>
        </w:rPr>
        <w:t xml:space="preserve"> and following SAAP</w:t>
      </w:r>
      <w:r w:rsidRPr="00C85859">
        <w:rPr>
          <w:rFonts w:asciiTheme="minorHAnsi" w:hAnsiTheme="minorHAnsi"/>
          <w:b/>
          <w:bCs/>
          <w:color w:val="auto"/>
        </w:rPr>
        <w:t>.</w:t>
      </w:r>
      <w:r w:rsidR="00081009" w:rsidRPr="00E010B5">
        <w:rPr>
          <w:rFonts w:asciiTheme="minorHAnsi" w:hAnsiTheme="minorHAnsi"/>
          <w:color w:val="auto"/>
        </w:rPr>
        <w:t xml:space="preserve"> Dotted line demonstrating a significant temporary reduction in SBP upon SAAP balloon deflation. </w:t>
      </w:r>
    </w:p>
    <w:p w14:paraId="77088C83" w14:textId="57ADDDAF" w:rsidR="00C772EF" w:rsidRPr="00E010B5" w:rsidRDefault="00C772EF" w:rsidP="007E7D01">
      <w:pPr>
        <w:rPr>
          <w:rFonts w:asciiTheme="minorHAnsi" w:hAnsiTheme="minorHAnsi"/>
          <w:color w:val="auto"/>
        </w:rPr>
      </w:pPr>
    </w:p>
    <w:p w14:paraId="2B0E3507" w14:textId="6CA4FBA7" w:rsidR="00C772EF" w:rsidRPr="00C85859" w:rsidRDefault="00C772EF" w:rsidP="00C772EF">
      <w:pPr>
        <w:rPr>
          <w:b/>
          <w:bCs/>
          <w:color w:val="auto"/>
        </w:rPr>
      </w:pPr>
      <w:r w:rsidRPr="00C85859">
        <w:rPr>
          <w:b/>
          <w:bCs/>
          <w:color w:val="auto"/>
        </w:rPr>
        <w:t xml:space="preserve">Table 1. Key </w:t>
      </w:r>
      <w:r w:rsidR="00C85859" w:rsidRPr="00C85859">
        <w:rPr>
          <w:b/>
          <w:bCs/>
          <w:color w:val="auto"/>
        </w:rPr>
        <w:t>s</w:t>
      </w:r>
      <w:r w:rsidRPr="00C85859">
        <w:rPr>
          <w:b/>
          <w:bCs/>
          <w:color w:val="auto"/>
        </w:rPr>
        <w:t xml:space="preserve">teps and components of constructing the SAAP circuit. </w:t>
      </w:r>
    </w:p>
    <w:p w14:paraId="06430DB9" w14:textId="77777777" w:rsidR="007E7D01" w:rsidRPr="00E010B5" w:rsidRDefault="007E7D01" w:rsidP="001B1519">
      <w:pPr>
        <w:rPr>
          <w:rFonts w:asciiTheme="minorHAnsi" w:hAnsiTheme="minorHAnsi" w:cstheme="minorHAnsi"/>
          <w:color w:val="auto"/>
        </w:rPr>
      </w:pPr>
    </w:p>
    <w:p w14:paraId="1F33929C" w14:textId="470F5ECC" w:rsidR="00874992" w:rsidRPr="00C85859" w:rsidRDefault="006305D7" w:rsidP="007E7D01">
      <w:pPr>
        <w:rPr>
          <w:rFonts w:asciiTheme="minorHAnsi" w:hAnsiTheme="minorHAnsi" w:cstheme="minorHAnsi"/>
          <w:b/>
          <w:bCs/>
          <w:color w:val="auto"/>
        </w:rPr>
      </w:pPr>
      <w:r w:rsidRPr="00E010B5">
        <w:rPr>
          <w:rFonts w:asciiTheme="minorHAnsi" w:hAnsiTheme="minorHAnsi" w:cstheme="minorHAnsi"/>
          <w:b/>
          <w:color w:val="auto"/>
        </w:rPr>
        <w:t>DISCUSSION</w:t>
      </w:r>
      <w:r w:rsidRPr="00E010B5">
        <w:rPr>
          <w:rFonts w:asciiTheme="minorHAnsi" w:hAnsiTheme="minorHAnsi" w:cstheme="minorHAnsi"/>
          <w:b/>
          <w:bCs/>
          <w:color w:val="auto"/>
        </w:rPr>
        <w:t xml:space="preserve">: </w:t>
      </w:r>
    </w:p>
    <w:p w14:paraId="7D7EDB7B" w14:textId="0293D894" w:rsidR="00F45325" w:rsidRPr="00E010B5" w:rsidRDefault="00F45325" w:rsidP="00F45325">
      <w:pPr>
        <w:rPr>
          <w:rFonts w:asciiTheme="minorHAnsi" w:hAnsiTheme="minorHAnsi"/>
          <w:color w:val="auto"/>
        </w:rPr>
      </w:pPr>
      <w:r w:rsidRPr="00E010B5">
        <w:rPr>
          <w:rFonts w:asciiTheme="minorHAnsi" w:hAnsiTheme="minorHAnsi"/>
          <w:color w:val="auto"/>
        </w:rPr>
        <w:t>Adequate perfusate oxygenation is a critical capability of SAAP</w:t>
      </w:r>
      <w:r w:rsidRPr="00C85859">
        <w:rPr>
          <w:rFonts w:asciiTheme="minorHAnsi" w:hAnsiTheme="minorHAnsi"/>
          <w:noProof/>
          <w:color w:val="auto"/>
          <w:vertAlign w:val="superscript"/>
        </w:rPr>
        <w:t>14</w:t>
      </w:r>
      <w:r w:rsidRPr="00E010B5">
        <w:rPr>
          <w:rFonts w:asciiTheme="minorHAnsi" w:hAnsiTheme="minorHAnsi"/>
          <w:color w:val="auto"/>
        </w:rPr>
        <w:t xml:space="preserve">. We use a filter </w:t>
      </w:r>
      <w:r w:rsidR="00C85859">
        <w:rPr>
          <w:rFonts w:asciiTheme="minorHAnsi" w:hAnsiTheme="minorHAnsi"/>
          <w:color w:val="auto"/>
        </w:rPr>
        <w:t>that</w:t>
      </w:r>
      <w:r w:rsidRPr="00E010B5">
        <w:rPr>
          <w:rFonts w:asciiTheme="minorHAnsi" w:hAnsiTheme="minorHAnsi"/>
          <w:color w:val="auto"/>
        </w:rPr>
        <w:t xml:space="preserve"> is integrated with a reservoir. The filter is connected to an oxygen cylinder via standard oxygen tubing. The oxygen flow is delivered to the oxygenator at 6 L/min. The centrifugal pump incorporated in </w:t>
      </w:r>
      <w:r w:rsidR="00C85859">
        <w:rPr>
          <w:rFonts w:asciiTheme="minorHAnsi" w:hAnsiTheme="minorHAnsi"/>
          <w:color w:val="auto"/>
        </w:rPr>
        <w:t>the</w:t>
      </w:r>
      <w:r w:rsidRPr="00E010B5">
        <w:rPr>
          <w:rFonts w:asciiTheme="minorHAnsi" w:hAnsiTheme="minorHAnsi"/>
          <w:color w:val="auto"/>
        </w:rPr>
        <w:t xml:space="preserve"> circuit propels the blood</w:t>
      </w:r>
      <w:r w:rsidR="00C85859">
        <w:rPr>
          <w:rFonts w:asciiTheme="minorHAnsi" w:hAnsiTheme="minorHAnsi"/>
          <w:color w:val="auto"/>
        </w:rPr>
        <w:t>,</w:t>
      </w:r>
      <w:r w:rsidRPr="00E010B5">
        <w:rPr>
          <w:rFonts w:asciiTheme="minorHAnsi" w:hAnsiTheme="minorHAnsi"/>
          <w:color w:val="auto"/>
        </w:rPr>
        <w:t xml:space="preserve"> which is filtered through the oxygenator. Adequate oxygenation can be confirmed by performing a blood gas analysis of a sample from the perfusion limb of the circuit. A blood gas sample performed during an experiment using </w:t>
      </w:r>
      <w:r w:rsidR="00C85859">
        <w:rPr>
          <w:rFonts w:asciiTheme="minorHAnsi" w:hAnsiTheme="minorHAnsi"/>
          <w:color w:val="auto"/>
        </w:rPr>
        <w:t>the</w:t>
      </w:r>
      <w:r w:rsidRPr="00E010B5">
        <w:rPr>
          <w:rFonts w:asciiTheme="minorHAnsi" w:hAnsiTheme="minorHAnsi"/>
          <w:color w:val="auto"/>
        </w:rPr>
        <w:t xml:space="preserve"> model confirmed sufficient oxygenation with findings of: pO</w:t>
      </w:r>
      <w:r w:rsidRPr="00E010B5">
        <w:rPr>
          <w:rFonts w:asciiTheme="minorHAnsi" w:hAnsiTheme="minorHAnsi"/>
          <w:color w:val="auto"/>
          <w:vertAlign w:val="subscript"/>
        </w:rPr>
        <w:t>2</w:t>
      </w:r>
      <w:r w:rsidRPr="00E010B5">
        <w:rPr>
          <w:rFonts w:asciiTheme="minorHAnsi" w:hAnsiTheme="minorHAnsi"/>
          <w:color w:val="auto"/>
        </w:rPr>
        <w:t xml:space="preserve"> 746 mmHg, sO</w:t>
      </w:r>
      <w:r w:rsidRPr="00E010B5">
        <w:rPr>
          <w:rFonts w:asciiTheme="minorHAnsi" w:hAnsiTheme="minorHAnsi"/>
          <w:color w:val="auto"/>
          <w:vertAlign w:val="subscript"/>
        </w:rPr>
        <w:t>2</w:t>
      </w:r>
      <w:r w:rsidRPr="00E010B5">
        <w:rPr>
          <w:rFonts w:asciiTheme="minorHAnsi" w:hAnsiTheme="minorHAnsi"/>
          <w:color w:val="auto"/>
        </w:rPr>
        <w:t xml:space="preserve"> 100.0</w:t>
      </w:r>
      <w:r w:rsidR="002E413F">
        <w:rPr>
          <w:rFonts w:asciiTheme="minorHAnsi" w:hAnsiTheme="minorHAnsi"/>
          <w:color w:val="auto"/>
        </w:rPr>
        <w:t>%</w:t>
      </w:r>
      <w:r w:rsidRPr="00E010B5">
        <w:rPr>
          <w:rFonts w:asciiTheme="minorHAnsi" w:hAnsiTheme="minorHAnsi"/>
          <w:color w:val="auto"/>
        </w:rPr>
        <w:t>, FO</w:t>
      </w:r>
      <w:r w:rsidRPr="00E010B5">
        <w:rPr>
          <w:rFonts w:asciiTheme="minorHAnsi" w:hAnsiTheme="minorHAnsi"/>
          <w:color w:val="auto"/>
          <w:vertAlign w:val="subscript"/>
        </w:rPr>
        <w:t>2</w:t>
      </w:r>
      <w:r w:rsidRPr="00E010B5">
        <w:rPr>
          <w:rFonts w:asciiTheme="minorHAnsi" w:hAnsiTheme="minorHAnsi"/>
          <w:color w:val="auto"/>
        </w:rPr>
        <w:t>Hbe 99.2</w:t>
      </w:r>
      <w:r w:rsidR="002E413F">
        <w:rPr>
          <w:rFonts w:asciiTheme="minorHAnsi" w:hAnsiTheme="minorHAnsi"/>
          <w:color w:val="auto"/>
        </w:rPr>
        <w:t>%</w:t>
      </w:r>
      <w:r w:rsidRPr="00E010B5">
        <w:rPr>
          <w:rFonts w:asciiTheme="minorHAnsi" w:hAnsiTheme="minorHAnsi"/>
          <w:color w:val="auto"/>
        </w:rPr>
        <w:t>. Adequate perfusion using the SAAP circuit must be achieved in order to attain ROSC. Manning and colleagues demonstrated that a rate of 10 mL/kg of body weight per min is the optimum flow rate to raise coronary perfusion pressure (CPP) and result in ROSC</w:t>
      </w:r>
      <w:r w:rsidR="00186C68" w:rsidRPr="00E010B5">
        <w:rPr>
          <w:rFonts w:asciiTheme="minorHAnsi" w:hAnsiTheme="minorHAnsi"/>
          <w:color w:val="auto"/>
          <w:vertAlign w:val="superscript"/>
        </w:rPr>
        <w:t>6</w:t>
      </w:r>
      <w:r w:rsidRPr="00E010B5">
        <w:rPr>
          <w:rFonts w:asciiTheme="minorHAnsi" w:hAnsiTheme="minorHAnsi"/>
          <w:color w:val="auto"/>
        </w:rPr>
        <w:t>. It was also demonstrated that higher flow rates resulting in too much perfusate may result in cardiac overload or pulmonary edema</w:t>
      </w:r>
      <w:r w:rsidRPr="00E010B5">
        <w:rPr>
          <w:rFonts w:asciiTheme="minorHAnsi" w:hAnsiTheme="minorHAnsi"/>
          <w:color w:val="auto"/>
          <w:sz w:val="28"/>
          <w:szCs w:val="28"/>
          <w:vertAlign w:val="superscript"/>
        </w:rPr>
        <w:t>3</w:t>
      </w:r>
      <w:r w:rsidRPr="00E010B5">
        <w:rPr>
          <w:rFonts w:asciiTheme="minorHAnsi" w:hAnsiTheme="minorHAnsi"/>
          <w:color w:val="auto"/>
        </w:rPr>
        <w:t>. The circuit pump has to have enough power to deliver the perfusate not only through the 3/8-inch ID tubing but also through a relatively long and narrow lumen of the SAAP catheter which measures 81 cm and has a 10</w:t>
      </w:r>
      <w:r w:rsidR="00C85859">
        <w:rPr>
          <w:rFonts w:asciiTheme="minorHAnsi" w:hAnsiTheme="minorHAnsi"/>
          <w:color w:val="auto"/>
        </w:rPr>
        <w:t xml:space="preserve"> </w:t>
      </w:r>
      <w:r w:rsidRPr="00E010B5">
        <w:rPr>
          <w:rFonts w:asciiTheme="minorHAnsi" w:hAnsiTheme="minorHAnsi"/>
          <w:color w:val="auto"/>
        </w:rPr>
        <w:t>Fr internal diameter. We have found that the centrifugal pump alone is not able to deliver adequate flow rates in this situation, thus a peristaltic pump has been included in the circuit. Adding intra-aortic epinephrine to the SAAP has been shown to lead to more rapid ROSC</w:t>
      </w:r>
      <w:r w:rsidRPr="00E010B5">
        <w:rPr>
          <w:rFonts w:asciiTheme="minorHAnsi" w:hAnsiTheme="minorHAnsi"/>
          <w:color w:val="auto"/>
          <w:vertAlign w:val="superscript"/>
        </w:rPr>
        <w:t>2</w:t>
      </w:r>
      <w:r w:rsidRPr="00E010B5">
        <w:rPr>
          <w:rFonts w:asciiTheme="minorHAnsi" w:hAnsiTheme="minorHAnsi"/>
          <w:color w:val="auto"/>
        </w:rPr>
        <w:t>. This is best done immediately prior to SAAP perfusion and can be achieved by injecting a small dose (0.2- 0.5 mg) via a three-way stopcock attached to the aortic lumen of the SAAP catheter (</w:t>
      </w:r>
      <w:r w:rsidR="00F2758A" w:rsidRPr="00C85859">
        <w:rPr>
          <w:rFonts w:asciiTheme="minorHAnsi" w:hAnsiTheme="minorHAnsi"/>
          <w:b/>
          <w:bCs/>
          <w:color w:val="auto"/>
        </w:rPr>
        <w:t xml:space="preserve">Figure </w:t>
      </w:r>
      <w:r w:rsidRPr="00C85859">
        <w:rPr>
          <w:rFonts w:asciiTheme="minorHAnsi" w:hAnsiTheme="minorHAnsi"/>
          <w:b/>
          <w:bCs/>
          <w:color w:val="auto"/>
        </w:rPr>
        <w:t>2</w:t>
      </w:r>
      <w:r w:rsidRPr="00E010B5">
        <w:rPr>
          <w:rFonts w:asciiTheme="minorHAnsi" w:hAnsiTheme="minorHAnsi"/>
          <w:color w:val="auto"/>
        </w:rPr>
        <w:t>) and flushed with the SAAP perfusion. The SAAP catheter itself is a crucial element of the whole apparatus. However, no commercially available FDA approved catheter exists for performing SAAP. We have used a prototype catheter which has an internal diameter of 10 Fr, and 13</w:t>
      </w:r>
      <w:r w:rsidR="00874992" w:rsidRPr="00E010B5">
        <w:rPr>
          <w:rFonts w:asciiTheme="minorHAnsi" w:hAnsiTheme="minorHAnsi"/>
          <w:color w:val="auto"/>
        </w:rPr>
        <w:t xml:space="preserve"> </w:t>
      </w:r>
      <w:r w:rsidRPr="00E010B5">
        <w:rPr>
          <w:rFonts w:asciiTheme="minorHAnsi" w:hAnsiTheme="minorHAnsi"/>
          <w:color w:val="auto"/>
        </w:rPr>
        <w:t>F</w:t>
      </w:r>
      <w:r w:rsidR="00874992" w:rsidRPr="00E010B5">
        <w:rPr>
          <w:rFonts w:asciiTheme="minorHAnsi" w:hAnsiTheme="minorHAnsi"/>
          <w:color w:val="auto"/>
        </w:rPr>
        <w:t xml:space="preserve">r </w:t>
      </w:r>
      <w:r w:rsidRPr="00E010B5">
        <w:rPr>
          <w:rFonts w:asciiTheme="minorHAnsi" w:hAnsiTheme="minorHAnsi"/>
          <w:color w:val="auto"/>
        </w:rPr>
        <w:t xml:space="preserve">external diameter, contains a compliant balloon near the tip which can hold up to 50 mL of volume. The catheter has two ports: a balloon port and an arterial lumen port, both of which can accommodate standard IV tubing connectors. </w:t>
      </w:r>
    </w:p>
    <w:p w14:paraId="24E1E6C5" w14:textId="77777777" w:rsidR="00F45325" w:rsidRPr="00E010B5" w:rsidRDefault="00F45325" w:rsidP="007E7D01">
      <w:pPr>
        <w:rPr>
          <w:rFonts w:asciiTheme="minorHAnsi" w:hAnsiTheme="minorHAnsi" w:cstheme="minorHAnsi"/>
          <w:b/>
          <w:color w:val="auto"/>
        </w:rPr>
      </w:pPr>
    </w:p>
    <w:p w14:paraId="2B58677A" w14:textId="5714FA74" w:rsidR="00FA0566" w:rsidRPr="00E010B5" w:rsidRDefault="00FA0566" w:rsidP="00FA0566">
      <w:pPr>
        <w:rPr>
          <w:rFonts w:asciiTheme="minorHAnsi" w:hAnsiTheme="minorHAnsi"/>
          <w:color w:val="auto"/>
        </w:rPr>
      </w:pPr>
      <w:r w:rsidRPr="00E010B5">
        <w:rPr>
          <w:rFonts w:asciiTheme="minorHAnsi" w:hAnsiTheme="minorHAnsi"/>
          <w:color w:val="auto"/>
        </w:rPr>
        <w:t xml:space="preserve">The limitations of this system include the need to calibrate the equipment for blood. Most of commercial non-clinical grade pumps are calibrated to water and given that blood has a different viscosity this may result in different hemodynamic behavior. The equipment described in building </w:t>
      </w:r>
      <w:r w:rsidRPr="00E010B5">
        <w:rPr>
          <w:rFonts w:asciiTheme="minorHAnsi" w:hAnsiTheme="minorHAnsi"/>
          <w:color w:val="auto"/>
        </w:rPr>
        <w:lastRenderedPageBreak/>
        <w:t xml:space="preserve">the SAAP circuit is not sterile, this should be considered when contemplating survival studies. A porcine model has been extensively used in trauma and cardiovascular research due to anatomic and physiologic compatibility of swine and humans. However, some differences do exist </w:t>
      </w:r>
      <w:r w:rsidR="00C85859">
        <w:rPr>
          <w:rFonts w:asciiTheme="minorHAnsi" w:hAnsiTheme="minorHAnsi"/>
          <w:color w:val="auto"/>
        </w:rPr>
        <w:t>that</w:t>
      </w:r>
      <w:r w:rsidRPr="00E010B5">
        <w:rPr>
          <w:rFonts w:asciiTheme="minorHAnsi" w:hAnsiTheme="minorHAnsi"/>
          <w:color w:val="auto"/>
        </w:rPr>
        <w:t xml:space="preserve"> may influence the outcomes and should be considered when applying this model. </w:t>
      </w:r>
      <w:r w:rsidR="00C85859">
        <w:rPr>
          <w:rFonts w:asciiTheme="minorHAnsi" w:hAnsiTheme="minorHAnsi"/>
          <w:color w:val="auto"/>
        </w:rPr>
        <w:t>The</w:t>
      </w:r>
      <w:r w:rsidR="00E91CBE" w:rsidRPr="00E010B5">
        <w:rPr>
          <w:rFonts w:asciiTheme="minorHAnsi" w:hAnsiTheme="minorHAnsi"/>
          <w:color w:val="auto"/>
        </w:rPr>
        <w:t xml:space="preserve"> circuit consists of 3/8-inch ID (internal diameter) tubing, which does not have surface coating</w:t>
      </w:r>
      <w:r w:rsidR="00C85859">
        <w:rPr>
          <w:rFonts w:asciiTheme="minorHAnsi" w:hAnsiTheme="minorHAnsi"/>
          <w:color w:val="auto"/>
        </w:rPr>
        <w:t xml:space="preserve">; </w:t>
      </w:r>
      <w:r w:rsidR="00E91CBE" w:rsidRPr="00E010B5">
        <w:rPr>
          <w:rFonts w:asciiTheme="minorHAnsi" w:hAnsiTheme="minorHAnsi"/>
          <w:color w:val="auto"/>
        </w:rPr>
        <w:t>however, addition of unfractionated heparin to the collection reservoir combined with recirculation of blood within the circuit seems to mitigate the risk of thrombosis. Although trauma patients can present with coagulopathy</w:t>
      </w:r>
      <w:r w:rsidR="00186C68" w:rsidRPr="00E010B5">
        <w:rPr>
          <w:rFonts w:asciiTheme="minorHAnsi" w:hAnsiTheme="minorHAnsi"/>
          <w:color w:val="auto"/>
          <w:vertAlign w:val="superscript"/>
        </w:rPr>
        <w:t>7</w:t>
      </w:r>
      <w:r w:rsidR="00E91CBE" w:rsidRPr="00E010B5">
        <w:rPr>
          <w:rFonts w:asciiTheme="minorHAnsi" w:hAnsiTheme="minorHAnsi"/>
          <w:color w:val="auto"/>
        </w:rPr>
        <w:t xml:space="preserve">, systemic heparinization is contraindicated, anti-thrombotic measures such as tubing coating should be considered for clinical grade application. For non-survival animal research however, </w:t>
      </w:r>
      <w:r w:rsidR="00C85859">
        <w:rPr>
          <w:rFonts w:asciiTheme="minorHAnsi" w:hAnsiTheme="minorHAnsi"/>
          <w:color w:val="auto"/>
        </w:rPr>
        <w:t>the</w:t>
      </w:r>
      <w:r w:rsidR="00E91CBE" w:rsidRPr="00E010B5">
        <w:rPr>
          <w:rFonts w:asciiTheme="minorHAnsi" w:hAnsiTheme="minorHAnsi"/>
          <w:color w:val="auto"/>
        </w:rPr>
        <w:t xml:space="preserve"> model can be safely applied. </w:t>
      </w:r>
      <w:r w:rsidR="00C85859">
        <w:rPr>
          <w:rFonts w:asciiTheme="minorHAnsi" w:hAnsiTheme="minorHAnsi"/>
          <w:color w:val="auto"/>
        </w:rPr>
        <w:t>The n</w:t>
      </w:r>
      <w:r w:rsidR="00E91CBE" w:rsidRPr="00E010B5">
        <w:rPr>
          <w:rFonts w:asciiTheme="minorHAnsi" w:hAnsiTheme="minorHAnsi"/>
          <w:color w:val="auto"/>
        </w:rPr>
        <w:t xml:space="preserve">eed to heparinize for systemic heparinization </w:t>
      </w:r>
      <w:proofErr w:type="gramStart"/>
      <w:r w:rsidR="00E91CBE" w:rsidRPr="00E010B5">
        <w:rPr>
          <w:rFonts w:asciiTheme="minorHAnsi" w:hAnsiTheme="minorHAnsi"/>
          <w:color w:val="auto"/>
        </w:rPr>
        <w:t>in order to</w:t>
      </w:r>
      <w:proofErr w:type="gramEnd"/>
      <w:r w:rsidR="00E91CBE" w:rsidRPr="00E010B5">
        <w:rPr>
          <w:rFonts w:asciiTheme="minorHAnsi" w:hAnsiTheme="minorHAnsi"/>
          <w:color w:val="auto"/>
        </w:rPr>
        <w:t xml:space="preserve"> prevent the circuit thrombosis may pose a significant limitation depending on the study protocol. The possible effects of systemic heparinization on myocardial and neurological injury have not studied and cannot be excluded as confounding factors and should be taken under consideration when designing studies with the use of the described circuit. An alternative could be using heparin bonded tubing.</w:t>
      </w:r>
      <w:r w:rsidR="00A86E9A" w:rsidRPr="00E010B5">
        <w:rPr>
          <w:rFonts w:asciiTheme="minorHAnsi" w:hAnsiTheme="minorHAnsi"/>
          <w:color w:val="auto"/>
        </w:rPr>
        <w:t xml:space="preserve"> Moreover, systemic anticoagulation used in </w:t>
      </w:r>
      <w:r w:rsidR="00C85859">
        <w:rPr>
          <w:rFonts w:asciiTheme="minorHAnsi" w:hAnsiTheme="minorHAnsi"/>
          <w:color w:val="auto"/>
        </w:rPr>
        <w:t>the</w:t>
      </w:r>
      <w:r w:rsidR="00A86E9A" w:rsidRPr="00E010B5">
        <w:rPr>
          <w:rFonts w:asciiTheme="minorHAnsi" w:hAnsiTheme="minorHAnsi"/>
          <w:color w:val="auto"/>
        </w:rPr>
        <w:t xml:space="preserve"> model is not formally confirmed by laboratory tests and is verified only by lack of thrombosis observed in the circuit. The exsanguination model applied is one of rapid exsanguination. The speed and rate of exsanguination may have an impact on the on the survival and metabolic as well as physiological markers following successful resuscitation with SAAP. This should be considered when designing studies based on exsanguination models. Further studies should be undertaken to fully elucidate the impact of exsanguination rate and speed on the </w:t>
      </w:r>
      <w:r w:rsidR="00A66E93" w:rsidRPr="00E010B5">
        <w:rPr>
          <w:rFonts w:asciiTheme="minorHAnsi" w:hAnsiTheme="minorHAnsi"/>
          <w:color w:val="auto"/>
        </w:rPr>
        <w:t>ability to obtain and maintain good ROSC following resuscitation.</w:t>
      </w:r>
      <w:r w:rsidR="00E010B5" w:rsidRPr="00E010B5">
        <w:rPr>
          <w:rFonts w:asciiTheme="minorHAnsi" w:hAnsiTheme="minorHAnsi"/>
          <w:color w:val="auto"/>
        </w:rPr>
        <w:t xml:space="preserve"> </w:t>
      </w:r>
    </w:p>
    <w:p w14:paraId="4850867E" w14:textId="435D51CF" w:rsidR="00FA0566" w:rsidRPr="00E010B5" w:rsidRDefault="00FA0566" w:rsidP="007E7D01">
      <w:pPr>
        <w:rPr>
          <w:rFonts w:asciiTheme="minorHAnsi" w:hAnsiTheme="minorHAnsi" w:cstheme="minorHAnsi"/>
          <w:b/>
          <w:color w:val="auto"/>
        </w:rPr>
      </w:pPr>
    </w:p>
    <w:p w14:paraId="18C3FD67" w14:textId="3E594AFB" w:rsidR="008E1C92" w:rsidRPr="00E010B5" w:rsidRDefault="00F45325" w:rsidP="008E1C92">
      <w:pPr>
        <w:rPr>
          <w:rFonts w:asciiTheme="minorHAnsi" w:hAnsiTheme="minorHAnsi"/>
          <w:color w:val="auto"/>
        </w:rPr>
      </w:pPr>
      <w:r w:rsidRPr="00E010B5">
        <w:rPr>
          <w:rFonts w:asciiTheme="minorHAnsi" w:hAnsiTheme="minorHAnsi"/>
          <w:color w:val="auto"/>
        </w:rPr>
        <w:t xml:space="preserve">Currently there are no commercially available circuits </w:t>
      </w:r>
      <w:r w:rsidR="00C85859">
        <w:rPr>
          <w:rFonts w:asciiTheme="minorHAnsi" w:hAnsiTheme="minorHAnsi"/>
          <w:color w:val="auto"/>
        </w:rPr>
        <w:t>that</w:t>
      </w:r>
      <w:r w:rsidRPr="00E010B5">
        <w:rPr>
          <w:rFonts w:asciiTheme="minorHAnsi" w:hAnsiTheme="minorHAnsi"/>
          <w:color w:val="auto"/>
        </w:rPr>
        <w:t xml:space="preserve"> are specifically developed to deliver SAAP. A circuit for SAAP must have the following capabilities: ability to store perfusate (blood) without the risk of thrombosis, adequate oxygenation and efficient delivery of perfusate at a specific flow rate. Preventing coagulation is paramount when considering storing blood in a circuit even if it is of a short duration. Whilst commercially available circuit tubing for clinical use has surface coating to prevent platelet adhesion, this type of tubing is designed to be single use and the antithrombotic coating usually becomes ineffective after about 14 days</w:t>
      </w:r>
      <w:r w:rsidR="00186C68" w:rsidRPr="00E010B5">
        <w:rPr>
          <w:rFonts w:asciiTheme="minorHAnsi" w:hAnsiTheme="minorHAnsi"/>
          <w:color w:val="auto"/>
          <w:vertAlign w:val="superscript"/>
        </w:rPr>
        <w:t>8</w:t>
      </w:r>
      <w:r w:rsidR="00186C68" w:rsidRPr="00E010B5">
        <w:rPr>
          <w:rFonts w:asciiTheme="minorHAnsi" w:hAnsiTheme="minorHAnsi"/>
          <w:color w:val="auto"/>
        </w:rPr>
        <w:t>.</w:t>
      </w:r>
      <w:r w:rsidRPr="00E010B5">
        <w:rPr>
          <w:rFonts w:asciiTheme="minorHAnsi" w:hAnsiTheme="minorHAnsi"/>
          <w:color w:val="auto"/>
        </w:rPr>
        <w:t xml:space="preserve"> </w:t>
      </w:r>
      <w:r w:rsidR="008E1C92" w:rsidRPr="00E010B5">
        <w:rPr>
          <w:rFonts w:asciiTheme="minorHAnsi" w:hAnsiTheme="minorHAnsi"/>
          <w:color w:val="auto"/>
        </w:rPr>
        <w:t>Modified circuits were constructed by Barnard, Hoops and colleagues</w:t>
      </w:r>
      <w:r w:rsidR="002049AB" w:rsidRPr="00E010B5">
        <w:rPr>
          <w:rFonts w:asciiTheme="minorHAnsi" w:hAnsiTheme="minorHAnsi"/>
          <w:color w:val="auto"/>
          <w:vertAlign w:val="superscript"/>
        </w:rPr>
        <w:t>9,10</w:t>
      </w:r>
      <w:r w:rsidR="008E1C92" w:rsidRPr="00E010B5">
        <w:rPr>
          <w:rFonts w:asciiTheme="minorHAnsi" w:hAnsiTheme="minorHAnsi"/>
          <w:color w:val="auto"/>
        </w:rPr>
        <w:t xml:space="preserve"> who utilized a 3 L reservoir, a peristaltic pump, and a Cardiohelp system, with an HLS-7 circuit</w:t>
      </w:r>
      <w:r w:rsidR="00C85859">
        <w:rPr>
          <w:rFonts w:asciiTheme="minorHAnsi" w:hAnsiTheme="minorHAnsi"/>
          <w:color w:val="auto"/>
        </w:rPr>
        <w:t xml:space="preserve"> </w:t>
      </w:r>
      <w:r w:rsidR="008E1C92" w:rsidRPr="00E010B5">
        <w:rPr>
          <w:rFonts w:asciiTheme="minorHAnsi" w:hAnsiTheme="minorHAnsi"/>
          <w:color w:val="auto"/>
        </w:rPr>
        <w:t xml:space="preserve">– typically available for ECMO. Clinical grade circuit elements, however, are expensive and cost in the range of $30,000.00 and $130,000.00 depending on the manufacturer (Medtronic and </w:t>
      </w:r>
      <w:proofErr w:type="spellStart"/>
      <w:r w:rsidR="008E1C92" w:rsidRPr="00E010B5">
        <w:rPr>
          <w:rFonts w:asciiTheme="minorHAnsi" w:hAnsiTheme="minorHAnsi"/>
          <w:color w:val="auto"/>
        </w:rPr>
        <w:t>Gentinge</w:t>
      </w:r>
      <w:proofErr w:type="spellEnd"/>
      <w:r w:rsidR="008E1C92" w:rsidRPr="00E010B5">
        <w:rPr>
          <w:rFonts w:asciiTheme="minorHAnsi" w:hAnsiTheme="minorHAnsi"/>
          <w:color w:val="auto"/>
        </w:rPr>
        <w:t xml:space="preserve">, personal communication, April 14, 2020). Moreover, as these circuit elements are not specifically designed for SAAP, they still require some modification, and additional equipment such as peristaltic pump. The cost of </w:t>
      </w:r>
      <w:r w:rsidR="00C85859">
        <w:rPr>
          <w:rFonts w:asciiTheme="minorHAnsi" w:hAnsiTheme="minorHAnsi"/>
          <w:color w:val="auto"/>
        </w:rPr>
        <w:t>the</w:t>
      </w:r>
      <w:r w:rsidR="008E1C92" w:rsidRPr="00E010B5">
        <w:rPr>
          <w:rFonts w:asciiTheme="minorHAnsi" w:hAnsiTheme="minorHAnsi"/>
          <w:color w:val="auto"/>
        </w:rPr>
        <w:t xml:space="preserve"> circuit </w:t>
      </w:r>
      <w:r w:rsidR="00C85859">
        <w:rPr>
          <w:rFonts w:asciiTheme="minorHAnsi" w:hAnsiTheme="minorHAnsi"/>
          <w:color w:val="auto"/>
        </w:rPr>
        <w:t xml:space="preserve">here </w:t>
      </w:r>
      <w:r w:rsidR="008E1C92" w:rsidRPr="00E010B5">
        <w:rPr>
          <w:rFonts w:asciiTheme="minorHAnsi" w:hAnsiTheme="minorHAnsi"/>
          <w:color w:val="auto"/>
        </w:rPr>
        <w:t xml:space="preserve">was significantly lower at $13,500.00, with the pumps constituting </w:t>
      </w:r>
      <w:proofErr w:type="gramStart"/>
      <w:r w:rsidR="008E1C92" w:rsidRPr="00E010B5">
        <w:rPr>
          <w:rFonts w:asciiTheme="minorHAnsi" w:hAnsiTheme="minorHAnsi"/>
          <w:color w:val="auto"/>
        </w:rPr>
        <w:t>the majority of</w:t>
      </w:r>
      <w:proofErr w:type="gramEnd"/>
      <w:r w:rsidR="008E1C92" w:rsidRPr="00E010B5">
        <w:rPr>
          <w:rFonts w:asciiTheme="minorHAnsi" w:hAnsiTheme="minorHAnsi"/>
          <w:color w:val="auto"/>
        </w:rPr>
        <w:t xml:space="preserve"> it. </w:t>
      </w:r>
    </w:p>
    <w:p w14:paraId="736469CF" w14:textId="58826DD7" w:rsidR="00F45325" w:rsidRPr="00E010B5" w:rsidRDefault="00F45325" w:rsidP="00F45325">
      <w:pPr>
        <w:rPr>
          <w:rFonts w:asciiTheme="minorHAnsi" w:hAnsiTheme="minorHAnsi"/>
          <w:color w:val="auto"/>
        </w:rPr>
      </w:pPr>
    </w:p>
    <w:p w14:paraId="078C83B8" w14:textId="162E2685" w:rsidR="00874992" w:rsidRPr="00E010B5" w:rsidRDefault="00874992" w:rsidP="00874992">
      <w:pPr>
        <w:rPr>
          <w:rFonts w:asciiTheme="minorHAnsi" w:hAnsiTheme="minorHAnsi"/>
          <w:color w:val="auto"/>
        </w:rPr>
      </w:pPr>
      <w:r w:rsidRPr="00E010B5">
        <w:rPr>
          <w:rFonts w:asciiTheme="minorHAnsi" w:hAnsiTheme="minorHAnsi"/>
          <w:color w:val="auto"/>
        </w:rPr>
        <w:t>The current report presents a porcine model of traumatic PEA exsanguination cardiac arrest and a specially built circuit which can effectively deliver SAAP (</w:t>
      </w:r>
      <w:r w:rsidR="00F2758A" w:rsidRPr="00C85859">
        <w:rPr>
          <w:rFonts w:asciiTheme="minorHAnsi" w:hAnsiTheme="minorHAnsi"/>
          <w:b/>
          <w:bCs/>
          <w:color w:val="auto"/>
        </w:rPr>
        <w:t xml:space="preserve">Figure </w:t>
      </w:r>
      <w:r w:rsidRPr="00C85859">
        <w:rPr>
          <w:rFonts w:asciiTheme="minorHAnsi" w:hAnsiTheme="minorHAnsi"/>
          <w:b/>
          <w:bCs/>
          <w:color w:val="auto"/>
        </w:rPr>
        <w:t>1</w:t>
      </w:r>
      <w:r w:rsidRPr="00E010B5">
        <w:rPr>
          <w:rFonts w:asciiTheme="minorHAnsi" w:hAnsiTheme="minorHAnsi"/>
          <w:color w:val="auto"/>
        </w:rPr>
        <w:t xml:space="preserve">). The model of controlled exsanguination used in this study utilized a logarithmic trend with initially rapid rates of bleeding which gradually slow down to a plateau. This model was developed to provide a reproducible hemorrhage which reflects decreasing bleeding rate due to hypotension, and the resulting </w:t>
      </w:r>
      <w:r w:rsidRPr="00E010B5">
        <w:rPr>
          <w:rFonts w:asciiTheme="minorHAnsi" w:hAnsiTheme="minorHAnsi"/>
          <w:color w:val="auto"/>
        </w:rPr>
        <w:lastRenderedPageBreak/>
        <w:t>physiological sequalae. The algorithm can be used to produce logarithmic rates of bleeding to cardiac arrest of varying length depending on the study protocol. SAAP resuscitation has demonstrated promising outcomes in animal models of traumatic and non-traumatic cardiac arrest</w:t>
      </w:r>
      <w:r w:rsidR="00C00B4F" w:rsidRPr="00E010B5">
        <w:rPr>
          <w:rFonts w:asciiTheme="minorHAnsi" w:hAnsiTheme="minorHAnsi"/>
          <w:color w:val="auto"/>
          <w:vertAlign w:val="superscript"/>
        </w:rPr>
        <w:t>2-4,11</w:t>
      </w:r>
      <w:r w:rsidRPr="00E010B5">
        <w:rPr>
          <w:rFonts w:asciiTheme="minorHAnsi" w:hAnsiTheme="minorHAnsi"/>
          <w:color w:val="auto"/>
        </w:rPr>
        <w:t xml:space="preserve">. This technique presents an attractive adjunct in the era of emerging endovascular resuscitation. </w:t>
      </w:r>
      <w:r w:rsidR="00F45F9A" w:rsidRPr="00E010B5">
        <w:rPr>
          <w:rFonts w:asciiTheme="minorHAnsi" w:hAnsiTheme="minorHAnsi"/>
          <w:color w:val="auto"/>
        </w:rPr>
        <w:t xml:space="preserve">Further studies are needed to further explore its effectiveness in resuscitation of patients with cardiac arrest before the technique is adopted into clinical realm. Currently described SAAP circuit is a cost effective and reliable method of studying the technique before a dedicated circuit is available. The logarithmic, non-linear hemorrhage model </w:t>
      </w:r>
      <w:r w:rsidR="00C11BCE" w:rsidRPr="00E010B5">
        <w:rPr>
          <w:rFonts w:asciiTheme="minorHAnsi" w:hAnsiTheme="minorHAnsi"/>
          <w:color w:val="auto"/>
        </w:rPr>
        <w:t xml:space="preserve">presents a reproducible and reliable model </w:t>
      </w:r>
      <w:r w:rsidR="0098739C" w:rsidRPr="00E010B5">
        <w:rPr>
          <w:rFonts w:asciiTheme="minorHAnsi" w:hAnsiTheme="minorHAnsi"/>
          <w:color w:val="auto"/>
        </w:rPr>
        <w:t>for</w:t>
      </w:r>
      <w:r w:rsidR="00F45F9A" w:rsidRPr="00E010B5">
        <w:rPr>
          <w:rFonts w:asciiTheme="minorHAnsi" w:hAnsiTheme="minorHAnsi"/>
          <w:color w:val="auto"/>
        </w:rPr>
        <w:t xml:space="preserve"> studying resuscitation in traumatic PEA. </w:t>
      </w:r>
    </w:p>
    <w:p w14:paraId="3538DF27" w14:textId="77777777" w:rsidR="006E29F2" w:rsidRPr="00E010B5" w:rsidRDefault="006E29F2" w:rsidP="007E7D01">
      <w:pPr>
        <w:rPr>
          <w:rFonts w:asciiTheme="minorHAnsi" w:hAnsiTheme="minorHAnsi"/>
          <w:b/>
          <w:bCs/>
          <w:color w:val="auto"/>
        </w:rPr>
      </w:pPr>
    </w:p>
    <w:p w14:paraId="5479A874" w14:textId="7B4153FB" w:rsidR="007E7D01" w:rsidRPr="00E010B5" w:rsidRDefault="00440B9B" w:rsidP="007E7D01">
      <w:pPr>
        <w:rPr>
          <w:rFonts w:asciiTheme="minorHAnsi" w:hAnsiTheme="minorHAnsi" w:cstheme="minorHAnsi"/>
          <w:bCs/>
          <w:color w:val="auto"/>
        </w:rPr>
      </w:pPr>
      <w:r w:rsidRPr="00E010B5">
        <w:rPr>
          <w:rFonts w:asciiTheme="minorHAnsi" w:hAnsiTheme="minorHAnsi" w:cstheme="minorHAnsi"/>
          <w:bCs/>
          <w:color w:val="auto"/>
        </w:rPr>
        <w:t xml:space="preserve">The </w:t>
      </w:r>
      <w:r w:rsidR="00615E36" w:rsidRPr="00E010B5">
        <w:rPr>
          <w:rFonts w:asciiTheme="minorHAnsi" w:hAnsiTheme="minorHAnsi" w:cstheme="minorHAnsi"/>
          <w:bCs/>
          <w:color w:val="auto"/>
        </w:rPr>
        <w:t>critical steps</w:t>
      </w:r>
      <w:r w:rsidRPr="00E010B5">
        <w:rPr>
          <w:rFonts w:asciiTheme="minorHAnsi" w:hAnsiTheme="minorHAnsi" w:cstheme="minorHAnsi"/>
          <w:bCs/>
          <w:color w:val="auto"/>
        </w:rPr>
        <w:t xml:space="preserve"> within the protocol described are </w:t>
      </w:r>
      <w:r w:rsidR="00615E36" w:rsidRPr="00E010B5">
        <w:rPr>
          <w:rFonts w:asciiTheme="minorHAnsi" w:hAnsiTheme="minorHAnsi" w:cstheme="minorHAnsi"/>
          <w:bCs/>
          <w:color w:val="auto"/>
        </w:rPr>
        <w:t xml:space="preserve">relatively rapid logarithmic </w:t>
      </w:r>
      <w:r w:rsidRPr="00E010B5">
        <w:rPr>
          <w:rFonts w:asciiTheme="minorHAnsi" w:hAnsiTheme="minorHAnsi" w:cstheme="minorHAnsi"/>
          <w:bCs/>
          <w:color w:val="auto"/>
        </w:rPr>
        <w:t>exsanguination</w:t>
      </w:r>
      <w:r w:rsidR="00C34D9C" w:rsidRPr="00E010B5">
        <w:rPr>
          <w:rFonts w:asciiTheme="minorHAnsi" w:hAnsiTheme="minorHAnsi" w:cstheme="minorHAnsi"/>
          <w:bCs/>
          <w:color w:val="auto"/>
          <w:vertAlign w:val="superscript"/>
        </w:rPr>
        <w:t>12</w:t>
      </w:r>
      <w:r w:rsidRPr="00E010B5">
        <w:rPr>
          <w:rFonts w:asciiTheme="minorHAnsi" w:hAnsiTheme="minorHAnsi" w:cstheme="minorHAnsi"/>
          <w:bCs/>
          <w:color w:val="auto"/>
        </w:rPr>
        <w:t xml:space="preserve"> and SAAP resuscitation. Exsanguination is performed logarithmically using a programmable pump where the rate of bleeding calculated is based on the animal’s weight decreases every minute. Although this can be done manually, a computer-controlled design allows a precise and smoother pattern. To assure adequate flow rates, exsanguination should be performed using circuit tubing and arterial access cannula of sufficient caliber. </w:t>
      </w:r>
      <w:r w:rsidR="00615E36" w:rsidRPr="00E010B5">
        <w:rPr>
          <w:rFonts w:asciiTheme="minorHAnsi" w:hAnsiTheme="minorHAnsi" w:cstheme="minorHAnsi"/>
          <w:bCs/>
          <w:color w:val="auto"/>
        </w:rPr>
        <w:t xml:space="preserve">SAAP technique requires a concentrated effort of multiple rapid tasks performed in succession, starting with ensuring the circuit is adequately prepared to rapid manual infusion of the AV closure bolus to smooth and quick transition to SAAP perfusion. </w:t>
      </w:r>
      <w:r w:rsidR="0018082A" w:rsidRPr="00E010B5">
        <w:rPr>
          <w:rFonts w:asciiTheme="minorHAnsi" w:hAnsiTheme="minorHAnsi" w:cstheme="minorHAnsi"/>
          <w:bCs/>
          <w:color w:val="auto"/>
        </w:rPr>
        <w:t>Contrast added to the SAAP balloon and the AV closure bolus can aid in visualization of the initial perfusion if fluoroscopy is available. However, it is not</w:t>
      </w:r>
      <w:r w:rsidR="00E010B5" w:rsidRPr="00E010B5">
        <w:rPr>
          <w:rFonts w:asciiTheme="minorHAnsi" w:hAnsiTheme="minorHAnsi" w:cstheme="minorHAnsi"/>
          <w:bCs/>
          <w:color w:val="auto"/>
        </w:rPr>
        <w:t xml:space="preserve"> </w:t>
      </w:r>
      <w:r w:rsidR="0018082A" w:rsidRPr="00E010B5">
        <w:rPr>
          <w:rFonts w:asciiTheme="minorHAnsi" w:hAnsiTheme="minorHAnsi" w:cstheme="minorHAnsi"/>
          <w:bCs/>
          <w:color w:val="auto"/>
        </w:rPr>
        <w:t xml:space="preserve">compulsory and can be omitted depending on the study protocol. </w:t>
      </w:r>
    </w:p>
    <w:p w14:paraId="78728D18" w14:textId="706614AE" w:rsidR="00014314" w:rsidRPr="00E010B5" w:rsidRDefault="00014314" w:rsidP="001B1519">
      <w:pPr>
        <w:rPr>
          <w:rFonts w:asciiTheme="minorHAnsi" w:hAnsiTheme="minorHAnsi" w:cstheme="minorHAnsi"/>
          <w:color w:val="auto"/>
        </w:rPr>
      </w:pPr>
    </w:p>
    <w:p w14:paraId="1734505F" w14:textId="00B467F3" w:rsidR="00AA03DF" w:rsidRPr="00E010B5" w:rsidRDefault="00AA03DF" w:rsidP="001B1519">
      <w:pPr>
        <w:pStyle w:val="NormalWeb"/>
        <w:spacing w:before="0" w:beforeAutospacing="0" w:after="0" w:afterAutospacing="0"/>
        <w:rPr>
          <w:rFonts w:asciiTheme="minorHAnsi" w:hAnsiTheme="minorHAnsi" w:cstheme="minorHAnsi"/>
          <w:color w:val="auto"/>
        </w:rPr>
      </w:pPr>
      <w:r w:rsidRPr="00E010B5">
        <w:rPr>
          <w:rFonts w:asciiTheme="minorHAnsi" w:hAnsiTheme="minorHAnsi" w:cstheme="minorHAnsi"/>
          <w:b/>
          <w:bCs/>
          <w:color w:val="auto"/>
        </w:rPr>
        <w:t xml:space="preserve">ACKNOWLEDGMENTS: </w:t>
      </w:r>
    </w:p>
    <w:p w14:paraId="42009F9C" w14:textId="77777777" w:rsidR="007E7D01" w:rsidRPr="00E010B5" w:rsidRDefault="007E7D01" w:rsidP="007E7D01">
      <w:pPr>
        <w:pStyle w:val="NoSpacing"/>
        <w:rPr>
          <w:rFonts w:cs="Times New Roman"/>
          <w:sz w:val="24"/>
          <w:szCs w:val="24"/>
        </w:rPr>
      </w:pPr>
      <w:r w:rsidRPr="00E010B5">
        <w:rPr>
          <w:rFonts w:cs="Times New Roman"/>
          <w:sz w:val="24"/>
          <w:szCs w:val="24"/>
        </w:rPr>
        <w:t>The views expressed in this article are those of the author(s) and do not reflect the official policy of the Department of Army/Navy/Air Force, Department of Defense, or U.S. Government.</w:t>
      </w:r>
    </w:p>
    <w:p w14:paraId="2CF7F8F2" w14:textId="77777777" w:rsidR="007E7D01" w:rsidRPr="00E010B5" w:rsidRDefault="007E7D01" w:rsidP="007E7D01">
      <w:pPr>
        <w:pStyle w:val="NoSpacing"/>
        <w:jc w:val="both"/>
        <w:rPr>
          <w:rFonts w:cs="Times New Roman"/>
          <w:sz w:val="24"/>
          <w:szCs w:val="24"/>
          <w:lang w:val="en-GB"/>
        </w:rPr>
      </w:pPr>
      <w:r w:rsidRPr="00E010B5">
        <w:rPr>
          <w:rFonts w:eastAsia="Times New Roman" w:cs="Times New Roman"/>
          <w:sz w:val="24"/>
          <w:szCs w:val="24"/>
        </w:rPr>
        <w:t xml:space="preserve">Funding for this study was received by University of Maryland, School of Medicine. </w:t>
      </w:r>
    </w:p>
    <w:p w14:paraId="2D96E92E" w14:textId="72F287DC" w:rsidR="00AA03DF" w:rsidRPr="00E010B5" w:rsidRDefault="00AA03DF" w:rsidP="001B1519">
      <w:pPr>
        <w:rPr>
          <w:rFonts w:asciiTheme="minorHAnsi" w:hAnsiTheme="minorHAnsi" w:cstheme="minorHAnsi"/>
          <w:b/>
          <w:bCs/>
          <w:color w:val="auto"/>
        </w:rPr>
      </w:pPr>
    </w:p>
    <w:p w14:paraId="5D52ED8B" w14:textId="746C2ABE" w:rsidR="00AA03DF" w:rsidRPr="00E010B5" w:rsidRDefault="00AA03DF" w:rsidP="001B1519">
      <w:pPr>
        <w:pStyle w:val="NormalWeb"/>
        <w:spacing w:before="0" w:beforeAutospacing="0" w:after="0" w:afterAutospacing="0"/>
        <w:rPr>
          <w:rFonts w:asciiTheme="minorHAnsi" w:hAnsiTheme="minorHAnsi" w:cstheme="minorHAnsi"/>
          <w:color w:val="auto"/>
        </w:rPr>
      </w:pPr>
      <w:r w:rsidRPr="00E010B5">
        <w:rPr>
          <w:rFonts w:asciiTheme="minorHAnsi" w:hAnsiTheme="minorHAnsi" w:cstheme="minorHAnsi"/>
          <w:b/>
          <w:color w:val="auto"/>
        </w:rPr>
        <w:t>DISCLOSURES</w:t>
      </w:r>
      <w:r w:rsidRPr="00E010B5">
        <w:rPr>
          <w:rFonts w:asciiTheme="minorHAnsi" w:hAnsiTheme="minorHAnsi" w:cstheme="minorHAnsi"/>
          <w:b/>
          <w:bCs/>
          <w:color w:val="auto"/>
        </w:rPr>
        <w:t xml:space="preserve">: </w:t>
      </w:r>
    </w:p>
    <w:p w14:paraId="54410076" w14:textId="35D1E4E2" w:rsidR="007E7D01" w:rsidRPr="00E010B5" w:rsidRDefault="007E7D01" w:rsidP="007E7D01">
      <w:pPr>
        <w:rPr>
          <w:rFonts w:asciiTheme="minorHAnsi" w:hAnsiTheme="minorHAnsi"/>
          <w:color w:val="auto"/>
        </w:rPr>
      </w:pPr>
      <w:r w:rsidRPr="00E010B5">
        <w:rPr>
          <w:rFonts w:asciiTheme="minorHAnsi" w:hAnsiTheme="minorHAnsi"/>
          <w:color w:val="auto"/>
          <w:shd w:val="clear" w:color="auto" w:fill="FFFFFF"/>
        </w:rPr>
        <w:t xml:space="preserve">JJ Morrison is a clinical advisory board member of Prytime Medical Inc. All other authors have nothing to disclose. </w:t>
      </w:r>
    </w:p>
    <w:p w14:paraId="66030076" w14:textId="77777777" w:rsidR="00AA03DF" w:rsidRPr="00E010B5" w:rsidRDefault="00AA03DF" w:rsidP="001B1519">
      <w:pPr>
        <w:rPr>
          <w:rFonts w:asciiTheme="minorHAnsi" w:hAnsiTheme="minorHAnsi" w:cstheme="minorHAnsi"/>
          <w:color w:val="auto"/>
        </w:rPr>
      </w:pPr>
    </w:p>
    <w:p w14:paraId="0E66D716" w14:textId="77777777" w:rsidR="00EC25E8" w:rsidRPr="00E010B5" w:rsidRDefault="00EC25E8" w:rsidP="00EC25E8">
      <w:pPr>
        <w:rPr>
          <w:rFonts w:asciiTheme="minorHAnsi" w:hAnsiTheme="minorHAnsi" w:cstheme="minorHAnsi"/>
          <w:b/>
          <w:color w:val="auto"/>
        </w:rPr>
      </w:pPr>
      <w:r w:rsidRPr="00E010B5">
        <w:rPr>
          <w:rFonts w:asciiTheme="minorHAnsi" w:hAnsiTheme="minorHAnsi" w:cstheme="minorHAnsi"/>
          <w:b/>
          <w:bCs/>
          <w:color w:val="auto"/>
        </w:rPr>
        <w:t>REFERENCES:</w:t>
      </w:r>
      <w:r w:rsidRPr="00E010B5">
        <w:rPr>
          <w:rFonts w:asciiTheme="minorHAnsi" w:hAnsiTheme="minorHAnsi" w:cstheme="minorHAnsi"/>
          <w:color w:val="auto"/>
        </w:rPr>
        <w:t xml:space="preserve"> </w:t>
      </w:r>
    </w:p>
    <w:p w14:paraId="1A561719" w14:textId="4E161D48" w:rsidR="00EC25E8" w:rsidRPr="00E010B5" w:rsidRDefault="00EC25E8" w:rsidP="00EC25E8">
      <w:pPr>
        <w:pStyle w:val="Bibliography"/>
        <w:rPr>
          <w:color w:val="auto"/>
        </w:rPr>
      </w:pPr>
      <w:r w:rsidRPr="00E010B5">
        <w:rPr>
          <w:color w:val="auto"/>
        </w:rPr>
        <w:t>1.</w:t>
      </w:r>
      <w:r w:rsidR="000104BD" w:rsidRPr="00E010B5">
        <w:rPr>
          <w:color w:val="auto"/>
        </w:rPr>
        <w:t xml:space="preserve"> </w:t>
      </w:r>
      <w:r w:rsidRPr="00E010B5">
        <w:rPr>
          <w:color w:val="auto"/>
        </w:rPr>
        <w:t xml:space="preserve">Kauvar, D. S., Lefering, R., Wade, C. E. Impact of Hemorrhage on Trauma Outcome: An Overview of Epidemiology, Clinical Presentations, and Therapeutic Considerations. </w:t>
      </w:r>
      <w:r w:rsidRPr="00E010B5">
        <w:rPr>
          <w:i/>
          <w:iCs/>
          <w:color w:val="auto"/>
        </w:rPr>
        <w:t>Journal of Trauma-Injury Infection</w:t>
      </w:r>
      <w:r w:rsidRPr="00E010B5">
        <w:rPr>
          <w:color w:val="auto"/>
        </w:rPr>
        <w:t xml:space="preserve">. </w:t>
      </w:r>
      <w:r w:rsidRPr="00E010B5">
        <w:rPr>
          <w:b/>
          <w:bCs/>
          <w:color w:val="auto"/>
        </w:rPr>
        <w:t>60</w:t>
      </w:r>
      <w:r w:rsidR="00C85859">
        <w:rPr>
          <w:b/>
          <w:bCs/>
          <w:color w:val="auto"/>
        </w:rPr>
        <w:t xml:space="preserve"> </w:t>
      </w:r>
      <w:r w:rsidRPr="00E010B5">
        <w:rPr>
          <w:color w:val="auto"/>
        </w:rPr>
        <w:t>(6), S3-S11 (2006).</w:t>
      </w:r>
    </w:p>
    <w:p w14:paraId="73C0E515" w14:textId="6D1C3CAA" w:rsidR="00EC25E8" w:rsidRPr="00E010B5" w:rsidRDefault="00EC25E8" w:rsidP="00EC25E8">
      <w:pPr>
        <w:pStyle w:val="Bibliography"/>
        <w:rPr>
          <w:color w:val="auto"/>
        </w:rPr>
      </w:pPr>
      <w:r w:rsidRPr="00E010B5">
        <w:rPr>
          <w:color w:val="auto"/>
        </w:rPr>
        <w:t>2. Manning, J. E</w:t>
      </w:r>
      <w:r w:rsidR="00C85859">
        <w:rPr>
          <w:color w:val="auto"/>
        </w:rPr>
        <w:t>. et al.</w:t>
      </w:r>
      <w:r w:rsidRPr="00E010B5">
        <w:rPr>
          <w:color w:val="auto"/>
        </w:rPr>
        <w:t xml:space="preserve"> Selective aortic arch perfusion using serial infusions of perflubron emulsion. </w:t>
      </w:r>
      <w:r w:rsidRPr="00E010B5">
        <w:rPr>
          <w:i/>
          <w:iCs/>
          <w:color w:val="auto"/>
        </w:rPr>
        <w:t>Academic Emergency Medicine</w:t>
      </w:r>
      <w:r w:rsidRPr="00E010B5">
        <w:rPr>
          <w:color w:val="auto"/>
        </w:rPr>
        <w:t xml:space="preserve">. </w:t>
      </w:r>
      <w:r w:rsidRPr="00E010B5">
        <w:rPr>
          <w:b/>
          <w:bCs/>
          <w:color w:val="auto"/>
        </w:rPr>
        <w:t>4</w:t>
      </w:r>
      <w:r w:rsidR="00C85859">
        <w:rPr>
          <w:b/>
          <w:bCs/>
          <w:color w:val="auto"/>
        </w:rPr>
        <w:t xml:space="preserve"> </w:t>
      </w:r>
      <w:r w:rsidRPr="00E010B5">
        <w:rPr>
          <w:color w:val="auto"/>
        </w:rPr>
        <w:t>(9), 883–890 (1997).</w:t>
      </w:r>
    </w:p>
    <w:p w14:paraId="4A215003" w14:textId="5BF9A39D" w:rsidR="00EC25E8" w:rsidRPr="00E010B5" w:rsidRDefault="00EC25E8" w:rsidP="00EC25E8">
      <w:pPr>
        <w:pStyle w:val="Bibliography"/>
        <w:rPr>
          <w:color w:val="auto"/>
        </w:rPr>
      </w:pPr>
      <w:r w:rsidRPr="00E010B5">
        <w:rPr>
          <w:color w:val="auto"/>
        </w:rPr>
        <w:t>3. Manning. J. E</w:t>
      </w:r>
      <w:r w:rsidR="00C85859">
        <w:rPr>
          <w:color w:val="auto"/>
        </w:rPr>
        <w:t>. et al.</w:t>
      </w:r>
      <w:r w:rsidR="00C85859" w:rsidRPr="00E010B5">
        <w:rPr>
          <w:color w:val="auto"/>
        </w:rPr>
        <w:t xml:space="preserve"> </w:t>
      </w:r>
      <w:r w:rsidRPr="00E010B5">
        <w:rPr>
          <w:color w:val="auto"/>
        </w:rPr>
        <w:t xml:space="preserve">Selective aortic arch perfusion during cardiac arrest: a new resuscitation technique. </w:t>
      </w:r>
      <w:r w:rsidRPr="00E010B5">
        <w:rPr>
          <w:i/>
          <w:iCs/>
          <w:color w:val="auto"/>
        </w:rPr>
        <w:t>Annals of Emergency Medicine</w:t>
      </w:r>
      <w:r w:rsidRPr="00E010B5">
        <w:rPr>
          <w:color w:val="auto"/>
        </w:rPr>
        <w:t xml:space="preserve">. </w:t>
      </w:r>
      <w:r w:rsidRPr="00E010B5">
        <w:rPr>
          <w:b/>
          <w:bCs/>
          <w:color w:val="auto"/>
        </w:rPr>
        <w:t>21</w:t>
      </w:r>
      <w:r w:rsidR="00C85859">
        <w:rPr>
          <w:b/>
          <w:bCs/>
          <w:color w:val="auto"/>
        </w:rPr>
        <w:t xml:space="preserve"> </w:t>
      </w:r>
      <w:r w:rsidRPr="00E010B5">
        <w:rPr>
          <w:color w:val="auto"/>
        </w:rPr>
        <w:t>(9), 1058–1065 (1992).</w:t>
      </w:r>
    </w:p>
    <w:p w14:paraId="7B0766D1" w14:textId="0A53533D" w:rsidR="00EC25E8" w:rsidRPr="00E010B5" w:rsidRDefault="00EC25E8" w:rsidP="00EC25E8">
      <w:pPr>
        <w:pStyle w:val="Bibliography"/>
        <w:rPr>
          <w:color w:val="auto"/>
        </w:rPr>
      </w:pPr>
      <w:r w:rsidRPr="00E010B5">
        <w:rPr>
          <w:color w:val="auto"/>
        </w:rPr>
        <w:t>4. Manning, J. E</w:t>
      </w:r>
      <w:r w:rsidR="00C85859">
        <w:rPr>
          <w:color w:val="auto"/>
        </w:rPr>
        <w:t>. et al.</w:t>
      </w:r>
      <w:r w:rsidR="00C85859" w:rsidRPr="00E010B5">
        <w:rPr>
          <w:color w:val="auto"/>
        </w:rPr>
        <w:t xml:space="preserve"> </w:t>
      </w:r>
      <w:r w:rsidRPr="00E010B5">
        <w:rPr>
          <w:color w:val="auto"/>
        </w:rPr>
        <w:t xml:space="preserve">A. Selective aortic arch perfusion during cardiac arrest: enhanced resuscitation using oxygenated perflubron emulsion, with and without aortic arch epinephrine. </w:t>
      </w:r>
      <w:r w:rsidRPr="00E010B5">
        <w:rPr>
          <w:i/>
          <w:iCs/>
          <w:color w:val="auto"/>
        </w:rPr>
        <w:t xml:space="preserve">Annals of Emergency Medicine. </w:t>
      </w:r>
      <w:r w:rsidRPr="00E010B5">
        <w:rPr>
          <w:b/>
          <w:bCs/>
          <w:color w:val="auto"/>
        </w:rPr>
        <w:t>29</w:t>
      </w:r>
      <w:r w:rsidR="00C85859">
        <w:rPr>
          <w:b/>
          <w:bCs/>
          <w:color w:val="auto"/>
        </w:rPr>
        <w:t xml:space="preserve"> </w:t>
      </w:r>
      <w:r w:rsidRPr="00E010B5">
        <w:rPr>
          <w:color w:val="auto"/>
        </w:rPr>
        <w:t>(5), 580–587 (1997).</w:t>
      </w:r>
    </w:p>
    <w:p w14:paraId="6600570F" w14:textId="0C67763C" w:rsidR="00EC25E8" w:rsidRPr="00E010B5" w:rsidRDefault="00EC25E8" w:rsidP="00EC25E8">
      <w:pPr>
        <w:rPr>
          <w:color w:val="auto"/>
        </w:rPr>
      </w:pPr>
      <w:r w:rsidRPr="00E010B5">
        <w:rPr>
          <w:color w:val="auto"/>
        </w:rPr>
        <w:t>5. Madurska, M. J</w:t>
      </w:r>
      <w:r w:rsidR="00C85859">
        <w:rPr>
          <w:color w:val="auto"/>
        </w:rPr>
        <w:t>. et al.</w:t>
      </w:r>
      <w:r w:rsidR="00C85859" w:rsidRPr="00E010B5">
        <w:rPr>
          <w:color w:val="auto"/>
        </w:rPr>
        <w:t xml:space="preserve"> </w:t>
      </w:r>
      <w:r w:rsidRPr="00E010B5">
        <w:rPr>
          <w:color w:val="auto"/>
        </w:rPr>
        <w:t xml:space="preserve">The Cardiac Physiology Underpinning Exsanguination Cardiac Arrest. </w:t>
      </w:r>
      <w:r w:rsidR="00C85859" w:rsidRPr="00E010B5">
        <w:rPr>
          <w:i/>
          <w:iCs/>
          <w:color w:val="auto"/>
        </w:rPr>
        <w:t>Shock</w:t>
      </w:r>
      <w:r w:rsidRPr="00E010B5">
        <w:rPr>
          <w:color w:val="auto"/>
        </w:rPr>
        <w:t>. (2020).</w:t>
      </w:r>
    </w:p>
    <w:p w14:paraId="3618D376" w14:textId="43DFD489" w:rsidR="00EC25E8" w:rsidRPr="00E010B5" w:rsidRDefault="00EC25E8" w:rsidP="00EC25E8">
      <w:pPr>
        <w:pStyle w:val="Bibliography"/>
        <w:rPr>
          <w:color w:val="auto"/>
        </w:rPr>
      </w:pPr>
      <w:r w:rsidRPr="00E010B5">
        <w:rPr>
          <w:color w:val="auto"/>
        </w:rPr>
        <w:lastRenderedPageBreak/>
        <w:t>6. Manning, J. E</w:t>
      </w:r>
      <w:r w:rsidR="00C85859">
        <w:rPr>
          <w:color w:val="auto"/>
        </w:rPr>
        <w:t>. et al.</w:t>
      </w:r>
      <w:r w:rsidR="00C85859" w:rsidRPr="00E010B5">
        <w:rPr>
          <w:color w:val="auto"/>
        </w:rPr>
        <w:t xml:space="preserve"> </w:t>
      </w:r>
      <w:r w:rsidRPr="00E010B5">
        <w:rPr>
          <w:color w:val="auto"/>
        </w:rPr>
        <w:t xml:space="preserve">Selective aortic arch perfusion with hemoglobin-based oxygen carrier-201 for resuscitation from exsanguinating cardiac arrest in swine. </w:t>
      </w:r>
      <w:r w:rsidRPr="00E010B5">
        <w:rPr>
          <w:i/>
          <w:iCs/>
          <w:color w:val="auto"/>
        </w:rPr>
        <w:t>Critical Care Medicine</w:t>
      </w:r>
      <w:r w:rsidRPr="00E010B5">
        <w:rPr>
          <w:color w:val="auto"/>
        </w:rPr>
        <w:t xml:space="preserve">. </w:t>
      </w:r>
      <w:r w:rsidRPr="00E010B5">
        <w:rPr>
          <w:b/>
          <w:bCs/>
          <w:color w:val="auto"/>
        </w:rPr>
        <w:t>29</w:t>
      </w:r>
      <w:r w:rsidR="00C85859">
        <w:rPr>
          <w:b/>
          <w:bCs/>
          <w:color w:val="auto"/>
        </w:rPr>
        <w:t xml:space="preserve"> </w:t>
      </w:r>
      <w:r w:rsidRPr="00E010B5">
        <w:rPr>
          <w:color w:val="auto"/>
        </w:rPr>
        <w:t>(11), 2067–2074 (2001).</w:t>
      </w:r>
    </w:p>
    <w:p w14:paraId="717516C1" w14:textId="7EFF9CBC" w:rsidR="00EC25E8" w:rsidRPr="00E010B5" w:rsidRDefault="00EC25E8" w:rsidP="00EC25E8">
      <w:pPr>
        <w:pStyle w:val="Bibliography"/>
        <w:rPr>
          <w:color w:val="auto"/>
        </w:rPr>
      </w:pPr>
      <w:r w:rsidRPr="00E010B5">
        <w:rPr>
          <w:color w:val="auto"/>
        </w:rPr>
        <w:t xml:space="preserve">7. Madurska, M. J., Sachse, K. A., Jansen, J. O., Rasmussen, T. E., Morrison, J. J. Fibrinolysis in trauma: a review. </w:t>
      </w:r>
      <w:r w:rsidRPr="00E010B5">
        <w:rPr>
          <w:i/>
          <w:iCs/>
          <w:color w:val="auto"/>
        </w:rPr>
        <w:t>European Journal of Trauma &amp; Emergency Surgery</w:t>
      </w:r>
      <w:r w:rsidRPr="00E010B5">
        <w:rPr>
          <w:color w:val="auto"/>
        </w:rPr>
        <w:t xml:space="preserve">. </w:t>
      </w:r>
      <w:r w:rsidRPr="00E010B5">
        <w:rPr>
          <w:b/>
          <w:bCs/>
          <w:color w:val="auto"/>
        </w:rPr>
        <w:t>44</w:t>
      </w:r>
      <w:r w:rsidR="00C85859">
        <w:rPr>
          <w:b/>
          <w:bCs/>
          <w:color w:val="auto"/>
        </w:rPr>
        <w:t xml:space="preserve"> </w:t>
      </w:r>
      <w:r w:rsidRPr="00E010B5">
        <w:rPr>
          <w:color w:val="auto"/>
        </w:rPr>
        <w:t>(1), 35–44 (2018).</w:t>
      </w:r>
    </w:p>
    <w:p w14:paraId="33F6CF7E" w14:textId="042A3821" w:rsidR="00EC25E8" w:rsidRPr="00E010B5" w:rsidRDefault="00EC25E8" w:rsidP="00EC25E8">
      <w:pPr>
        <w:pStyle w:val="Bibliography"/>
        <w:rPr>
          <w:color w:val="auto"/>
        </w:rPr>
      </w:pPr>
      <w:r w:rsidRPr="00E010B5">
        <w:rPr>
          <w:color w:val="auto"/>
        </w:rPr>
        <w:t xml:space="preserve">8. Ontaneda, A., Annich, G. M. Novel Surfaces in Extracorporeal Membrane Oxygenation Circuits. </w:t>
      </w:r>
      <w:r w:rsidRPr="00E010B5">
        <w:rPr>
          <w:i/>
          <w:iCs/>
          <w:color w:val="auto"/>
        </w:rPr>
        <w:t>Frontiers of Medicine (Lausanne)</w:t>
      </w:r>
      <w:r w:rsidRPr="00E010B5">
        <w:rPr>
          <w:color w:val="auto"/>
        </w:rPr>
        <w:t xml:space="preserve">. </w:t>
      </w:r>
      <w:r w:rsidRPr="00E010B5">
        <w:rPr>
          <w:b/>
          <w:bCs/>
          <w:color w:val="auto"/>
        </w:rPr>
        <w:t>5</w:t>
      </w:r>
      <w:r w:rsidRPr="00E010B5">
        <w:rPr>
          <w:color w:val="auto"/>
        </w:rPr>
        <w:t>, 321 (2018).</w:t>
      </w:r>
    </w:p>
    <w:p w14:paraId="1E82E579" w14:textId="6BF08684" w:rsidR="00EC25E8" w:rsidRPr="00E010B5" w:rsidRDefault="00EC25E8" w:rsidP="00EC25E8">
      <w:pPr>
        <w:pStyle w:val="Bibliography"/>
        <w:rPr>
          <w:color w:val="auto"/>
        </w:rPr>
      </w:pPr>
      <w:r w:rsidRPr="00E010B5">
        <w:rPr>
          <w:color w:val="auto"/>
        </w:rPr>
        <w:t>9. Barnard, E. B. G</w:t>
      </w:r>
      <w:r w:rsidR="00C85859">
        <w:rPr>
          <w:color w:val="auto"/>
        </w:rPr>
        <w:t>. et al.</w:t>
      </w:r>
      <w:r w:rsidR="00C85859" w:rsidRPr="00E010B5">
        <w:rPr>
          <w:color w:val="auto"/>
        </w:rPr>
        <w:t xml:space="preserve"> </w:t>
      </w:r>
      <w:r w:rsidRPr="00E010B5">
        <w:rPr>
          <w:color w:val="auto"/>
        </w:rPr>
        <w:t xml:space="preserve">A comparison of Selective Aortic Arch Perfusion and Resuscitative Endovascular Balloon Occlusion of the Aorta for the management of hemorrhage-induced traumatic cardiac arrest: A translational model in large swine. </w:t>
      </w:r>
      <w:r w:rsidRPr="00E010B5">
        <w:rPr>
          <w:i/>
          <w:iCs/>
          <w:color w:val="auto"/>
        </w:rPr>
        <w:t>PLoS Medicine</w:t>
      </w:r>
      <w:r w:rsidRPr="00E010B5">
        <w:rPr>
          <w:color w:val="auto"/>
        </w:rPr>
        <w:t xml:space="preserve">. </w:t>
      </w:r>
      <w:r w:rsidRPr="00E010B5">
        <w:rPr>
          <w:b/>
          <w:bCs/>
          <w:color w:val="auto"/>
        </w:rPr>
        <w:t>14</w:t>
      </w:r>
      <w:r w:rsidR="00C85859">
        <w:rPr>
          <w:b/>
          <w:bCs/>
          <w:color w:val="auto"/>
        </w:rPr>
        <w:t xml:space="preserve"> </w:t>
      </w:r>
      <w:r w:rsidRPr="00E010B5">
        <w:rPr>
          <w:color w:val="auto"/>
        </w:rPr>
        <w:t>(7), e1002349 (2017).</w:t>
      </w:r>
    </w:p>
    <w:p w14:paraId="1EAA1E7D" w14:textId="63841AEE" w:rsidR="00EC25E8" w:rsidRPr="00E010B5" w:rsidRDefault="00EC25E8" w:rsidP="00EC25E8">
      <w:pPr>
        <w:pStyle w:val="Bibliography"/>
        <w:rPr>
          <w:color w:val="auto"/>
        </w:rPr>
      </w:pPr>
      <w:r w:rsidRPr="00E010B5">
        <w:rPr>
          <w:color w:val="auto"/>
        </w:rPr>
        <w:t>10. Hoops, H. E</w:t>
      </w:r>
      <w:r w:rsidR="00C85859">
        <w:rPr>
          <w:color w:val="auto"/>
        </w:rPr>
        <w:t>. et al.</w:t>
      </w:r>
      <w:r w:rsidR="00C85859" w:rsidRPr="00E010B5">
        <w:rPr>
          <w:color w:val="auto"/>
        </w:rPr>
        <w:t xml:space="preserve"> </w:t>
      </w:r>
      <w:r w:rsidRPr="00E010B5">
        <w:rPr>
          <w:color w:val="auto"/>
        </w:rPr>
        <w:t xml:space="preserve">Selective aortic arch perfusion with fresh whole blood or HBOC-201 reverses hemorrhage-induced traumatic cardiac arrest in a lethal model of noncompressible torso hemorrhage. </w:t>
      </w:r>
      <w:r w:rsidRPr="00E010B5">
        <w:rPr>
          <w:i/>
          <w:iCs/>
          <w:color w:val="auto"/>
        </w:rPr>
        <w:t>Journal of Trauma and Acute Care Surgery</w:t>
      </w:r>
      <w:r w:rsidRPr="00E010B5">
        <w:rPr>
          <w:color w:val="auto"/>
        </w:rPr>
        <w:t xml:space="preserve">. </w:t>
      </w:r>
      <w:r w:rsidRPr="00E010B5">
        <w:rPr>
          <w:b/>
          <w:bCs/>
          <w:color w:val="auto"/>
        </w:rPr>
        <w:t>87</w:t>
      </w:r>
      <w:r w:rsidR="00C85859">
        <w:rPr>
          <w:b/>
          <w:bCs/>
          <w:color w:val="auto"/>
        </w:rPr>
        <w:t xml:space="preserve"> </w:t>
      </w:r>
      <w:r w:rsidRPr="00E010B5">
        <w:rPr>
          <w:color w:val="auto"/>
        </w:rPr>
        <w:t>(2), 263–273 (2019).</w:t>
      </w:r>
    </w:p>
    <w:p w14:paraId="7F60587B" w14:textId="0B65DFD8" w:rsidR="00EC25E8" w:rsidRPr="00E010B5" w:rsidRDefault="00EC25E8" w:rsidP="00EC25E8">
      <w:pPr>
        <w:pStyle w:val="Bibliography"/>
        <w:rPr>
          <w:color w:val="auto"/>
        </w:rPr>
      </w:pPr>
      <w:r w:rsidRPr="00E010B5">
        <w:rPr>
          <w:color w:val="auto"/>
        </w:rPr>
        <w:t xml:space="preserve">11. Manning, J. E., Ross, J. D., McCurdy, S. L., True, N. A. Aortic Hemostasis and Resuscitation: Preliminary Experiments Using Selective Aortic Arch Perfusion With Oxygenated Blood and Intra-aortic Calcium Coadministration in a Model of Hemorrhage-induced Traumatic Cardiac Arrest. </w:t>
      </w:r>
      <w:r w:rsidRPr="00E010B5">
        <w:rPr>
          <w:i/>
          <w:iCs/>
          <w:color w:val="auto"/>
        </w:rPr>
        <w:t>Academic Emergency Medicine</w:t>
      </w:r>
      <w:r w:rsidRPr="00E010B5">
        <w:rPr>
          <w:color w:val="auto"/>
        </w:rPr>
        <w:t xml:space="preserve">. </w:t>
      </w:r>
      <w:r w:rsidRPr="00E010B5">
        <w:rPr>
          <w:b/>
          <w:bCs/>
          <w:color w:val="auto"/>
        </w:rPr>
        <w:t>23</w:t>
      </w:r>
      <w:r w:rsidR="00C85859">
        <w:rPr>
          <w:b/>
          <w:bCs/>
          <w:color w:val="auto"/>
        </w:rPr>
        <w:t xml:space="preserve"> </w:t>
      </w:r>
      <w:r w:rsidRPr="00E010B5">
        <w:rPr>
          <w:color w:val="auto"/>
        </w:rPr>
        <w:t>(2), 208–212 (2016).</w:t>
      </w:r>
    </w:p>
    <w:p w14:paraId="2E2F53EE" w14:textId="75734342" w:rsidR="00EC25E8" w:rsidRPr="00E010B5" w:rsidRDefault="00EC25E8" w:rsidP="00EC25E8">
      <w:pPr>
        <w:pStyle w:val="Bibliography"/>
        <w:rPr>
          <w:color w:val="auto"/>
        </w:rPr>
      </w:pPr>
      <w:r w:rsidRPr="00E010B5">
        <w:rPr>
          <w:color w:val="auto"/>
        </w:rPr>
        <w:t>12. Frankel, D. A. Z</w:t>
      </w:r>
      <w:r w:rsidR="00C85859">
        <w:rPr>
          <w:color w:val="auto"/>
        </w:rPr>
        <w:t>. et al.</w:t>
      </w:r>
      <w:r w:rsidR="00C85859" w:rsidRPr="00E010B5">
        <w:rPr>
          <w:color w:val="auto"/>
        </w:rPr>
        <w:t xml:space="preserve"> </w:t>
      </w:r>
      <w:r w:rsidRPr="00E010B5">
        <w:rPr>
          <w:color w:val="auto"/>
        </w:rPr>
        <w:t xml:space="preserve">Physiologic response to hemorrhagic shock depends on rate and means of hemorrhage. </w:t>
      </w:r>
      <w:r w:rsidRPr="00E010B5">
        <w:rPr>
          <w:i/>
          <w:iCs/>
          <w:color w:val="auto"/>
        </w:rPr>
        <w:t>Journal of Surgical Research</w:t>
      </w:r>
      <w:r w:rsidRPr="00E010B5">
        <w:rPr>
          <w:color w:val="auto"/>
        </w:rPr>
        <w:t xml:space="preserve">. </w:t>
      </w:r>
      <w:r w:rsidRPr="00E010B5">
        <w:rPr>
          <w:b/>
          <w:bCs/>
          <w:color w:val="auto"/>
        </w:rPr>
        <w:t>143</w:t>
      </w:r>
      <w:r w:rsidR="00C85859">
        <w:rPr>
          <w:b/>
          <w:bCs/>
          <w:color w:val="auto"/>
        </w:rPr>
        <w:t xml:space="preserve"> </w:t>
      </w:r>
      <w:r w:rsidRPr="00E010B5">
        <w:rPr>
          <w:color w:val="auto"/>
        </w:rPr>
        <w:t xml:space="preserve">(2), 276–280 (2007). </w:t>
      </w:r>
    </w:p>
    <w:p w14:paraId="626A41AB" w14:textId="639CA9B7" w:rsidR="00C17BFF" w:rsidRPr="00E010B5" w:rsidRDefault="00C17BFF" w:rsidP="00EC25E8">
      <w:pPr>
        <w:rPr>
          <w:rFonts w:asciiTheme="minorHAnsi" w:hAnsiTheme="minorHAnsi" w:cstheme="minorHAnsi"/>
          <w:color w:val="auto"/>
        </w:rPr>
      </w:pPr>
    </w:p>
    <w:sectPr w:rsidR="00C17BFF" w:rsidRPr="00E010B5"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4A10F" w14:textId="77777777" w:rsidR="00D14834" w:rsidRDefault="00D14834" w:rsidP="00621C4E">
      <w:r>
        <w:separator/>
      </w:r>
    </w:p>
  </w:endnote>
  <w:endnote w:type="continuationSeparator" w:id="0">
    <w:p w14:paraId="62E89F75" w14:textId="77777777" w:rsidR="00D14834" w:rsidRDefault="00D1483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B55E4" w:rsidRDefault="00FB55E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E2B36" w14:textId="77777777" w:rsidR="00D14834" w:rsidRDefault="00D14834" w:rsidP="00621C4E">
      <w:r>
        <w:separator/>
      </w:r>
    </w:p>
  </w:footnote>
  <w:footnote w:type="continuationSeparator" w:id="0">
    <w:p w14:paraId="62566195" w14:textId="77777777" w:rsidR="00D14834" w:rsidRDefault="00D1483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B55E4" w:rsidRPr="006F06E4" w:rsidRDefault="00FB55E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E62E0"/>
    <w:multiLevelType w:val="multilevel"/>
    <w:tmpl w:val="9ACAAC12"/>
    <w:lvl w:ilvl="0">
      <w:start w:val="1"/>
      <w:numFmt w:val="decimal"/>
      <w:suff w:val="space"/>
      <w:lvlText w:val="%1."/>
      <w:lvlJc w:val="left"/>
      <w:pPr>
        <w:ind w:left="0" w:firstLine="0"/>
      </w:pPr>
      <w:rPr>
        <w:rFonts w:hint="default"/>
        <w:b/>
        <w:color w:val="auto"/>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color w:val="FF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55317921"/>
    <w:multiLevelType w:val="multilevel"/>
    <w:tmpl w:val="6AEC7B5C"/>
    <w:lvl w:ilvl="0">
      <w:start w:val="5"/>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04BD"/>
    <w:rsid w:val="000129B2"/>
    <w:rsid w:val="00012FF9"/>
    <w:rsid w:val="0001389C"/>
    <w:rsid w:val="00014314"/>
    <w:rsid w:val="0001655C"/>
    <w:rsid w:val="000212AE"/>
    <w:rsid w:val="00021434"/>
    <w:rsid w:val="00021774"/>
    <w:rsid w:val="00021DF3"/>
    <w:rsid w:val="00023869"/>
    <w:rsid w:val="00024598"/>
    <w:rsid w:val="00025CEF"/>
    <w:rsid w:val="000279B0"/>
    <w:rsid w:val="00027E91"/>
    <w:rsid w:val="00032769"/>
    <w:rsid w:val="0003311E"/>
    <w:rsid w:val="00037B58"/>
    <w:rsid w:val="00051B73"/>
    <w:rsid w:val="00053500"/>
    <w:rsid w:val="000575CF"/>
    <w:rsid w:val="00060ABE"/>
    <w:rsid w:val="00061A50"/>
    <w:rsid w:val="0006361B"/>
    <w:rsid w:val="00064104"/>
    <w:rsid w:val="00064F32"/>
    <w:rsid w:val="00065063"/>
    <w:rsid w:val="000652E3"/>
    <w:rsid w:val="00066025"/>
    <w:rsid w:val="00067A8F"/>
    <w:rsid w:val="000701D1"/>
    <w:rsid w:val="00070FB1"/>
    <w:rsid w:val="00080A20"/>
    <w:rsid w:val="00081009"/>
    <w:rsid w:val="00082796"/>
    <w:rsid w:val="00082DF4"/>
    <w:rsid w:val="00086DE3"/>
    <w:rsid w:val="00086FF5"/>
    <w:rsid w:val="00087C0A"/>
    <w:rsid w:val="000905CD"/>
    <w:rsid w:val="00091788"/>
    <w:rsid w:val="00093BC4"/>
    <w:rsid w:val="000943E6"/>
    <w:rsid w:val="00097929"/>
    <w:rsid w:val="00097C55"/>
    <w:rsid w:val="000A0F2D"/>
    <w:rsid w:val="000A1E80"/>
    <w:rsid w:val="000A2142"/>
    <w:rsid w:val="000A3B70"/>
    <w:rsid w:val="000A5153"/>
    <w:rsid w:val="000B10AE"/>
    <w:rsid w:val="000B30BF"/>
    <w:rsid w:val="000B4516"/>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CC"/>
    <w:rsid w:val="000D76E4"/>
    <w:rsid w:val="000E0A98"/>
    <w:rsid w:val="000E3706"/>
    <w:rsid w:val="000E3816"/>
    <w:rsid w:val="000E4F77"/>
    <w:rsid w:val="000F265C"/>
    <w:rsid w:val="000F2AA3"/>
    <w:rsid w:val="000F3AFA"/>
    <w:rsid w:val="000F3DAD"/>
    <w:rsid w:val="000F5712"/>
    <w:rsid w:val="000F6611"/>
    <w:rsid w:val="000F7E22"/>
    <w:rsid w:val="001049BB"/>
    <w:rsid w:val="00107554"/>
    <w:rsid w:val="001075E9"/>
    <w:rsid w:val="001104F3"/>
    <w:rsid w:val="00112EEB"/>
    <w:rsid w:val="0011495B"/>
    <w:rsid w:val="001173FF"/>
    <w:rsid w:val="0012563A"/>
    <w:rsid w:val="001264DE"/>
    <w:rsid w:val="001313A7"/>
    <w:rsid w:val="0013276F"/>
    <w:rsid w:val="001342B5"/>
    <w:rsid w:val="0013621E"/>
    <w:rsid w:val="0013642E"/>
    <w:rsid w:val="00142EFE"/>
    <w:rsid w:val="00147D7D"/>
    <w:rsid w:val="00152A23"/>
    <w:rsid w:val="001536ED"/>
    <w:rsid w:val="00156B11"/>
    <w:rsid w:val="00157F09"/>
    <w:rsid w:val="00160C0E"/>
    <w:rsid w:val="00162CB7"/>
    <w:rsid w:val="001665C9"/>
    <w:rsid w:val="00166F32"/>
    <w:rsid w:val="001718C0"/>
    <w:rsid w:val="00171E5B"/>
    <w:rsid w:val="00171F94"/>
    <w:rsid w:val="00174254"/>
    <w:rsid w:val="00175D4E"/>
    <w:rsid w:val="0017668A"/>
    <w:rsid w:val="001766FE"/>
    <w:rsid w:val="001771E7"/>
    <w:rsid w:val="0018082A"/>
    <w:rsid w:val="00186C68"/>
    <w:rsid w:val="001911FF"/>
    <w:rsid w:val="00192006"/>
    <w:rsid w:val="00193180"/>
    <w:rsid w:val="0019530C"/>
    <w:rsid w:val="00196792"/>
    <w:rsid w:val="001B1519"/>
    <w:rsid w:val="001B2E2D"/>
    <w:rsid w:val="001B56EA"/>
    <w:rsid w:val="001B5CD2"/>
    <w:rsid w:val="001C0BEE"/>
    <w:rsid w:val="001C1E49"/>
    <w:rsid w:val="001C27C1"/>
    <w:rsid w:val="001C2A98"/>
    <w:rsid w:val="001C3B86"/>
    <w:rsid w:val="001C3C65"/>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49AB"/>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43E66"/>
    <w:rsid w:val="0025050C"/>
    <w:rsid w:val="00250558"/>
    <w:rsid w:val="0025357C"/>
    <w:rsid w:val="002605D1"/>
    <w:rsid w:val="00260652"/>
    <w:rsid w:val="00261F25"/>
    <w:rsid w:val="002648A9"/>
    <w:rsid w:val="0026536F"/>
    <w:rsid w:val="0026553C"/>
    <w:rsid w:val="002661A0"/>
    <w:rsid w:val="0026708D"/>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1F03"/>
    <w:rsid w:val="002A3285"/>
    <w:rsid w:val="002A34F9"/>
    <w:rsid w:val="002A484B"/>
    <w:rsid w:val="002A64A6"/>
    <w:rsid w:val="002B1FE3"/>
    <w:rsid w:val="002B3301"/>
    <w:rsid w:val="002C1445"/>
    <w:rsid w:val="002C47D4"/>
    <w:rsid w:val="002D0F38"/>
    <w:rsid w:val="002D77E3"/>
    <w:rsid w:val="002E413F"/>
    <w:rsid w:val="002E49FA"/>
    <w:rsid w:val="002F2859"/>
    <w:rsid w:val="002F6E3C"/>
    <w:rsid w:val="002F7AC4"/>
    <w:rsid w:val="0030117D"/>
    <w:rsid w:val="00301F30"/>
    <w:rsid w:val="00302438"/>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4E86"/>
    <w:rsid w:val="00336715"/>
    <w:rsid w:val="003401EC"/>
    <w:rsid w:val="00340DFD"/>
    <w:rsid w:val="00344954"/>
    <w:rsid w:val="00345DE8"/>
    <w:rsid w:val="00350CD7"/>
    <w:rsid w:val="00360C17"/>
    <w:rsid w:val="00360DC9"/>
    <w:rsid w:val="003621C6"/>
    <w:rsid w:val="003622B8"/>
    <w:rsid w:val="00366B76"/>
    <w:rsid w:val="00373051"/>
    <w:rsid w:val="00373B8F"/>
    <w:rsid w:val="00376D95"/>
    <w:rsid w:val="00377FBB"/>
    <w:rsid w:val="003838FA"/>
    <w:rsid w:val="00385140"/>
    <w:rsid w:val="00393CC7"/>
    <w:rsid w:val="00396302"/>
    <w:rsid w:val="003971F7"/>
    <w:rsid w:val="003A16FC"/>
    <w:rsid w:val="003A2C8A"/>
    <w:rsid w:val="003A4FCD"/>
    <w:rsid w:val="003B0944"/>
    <w:rsid w:val="003B0E93"/>
    <w:rsid w:val="003B1593"/>
    <w:rsid w:val="003B4381"/>
    <w:rsid w:val="003C1043"/>
    <w:rsid w:val="003C1A30"/>
    <w:rsid w:val="003C5505"/>
    <w:rsid w:val="003C6779"/>
    <w:rsid w:val="003C71BE"/>
    <w:rsid w:val="003C79DA"/>
    <w:rsid w:val="003D033C"/>
    <w:rsid w:val="003D2998"/>
    <w:rsid w:val="003D2F0A"/>
    <w:rsid w:val="003D3891"/>
    <w:rsid w:val="003D3FE9"/>
    <w:rsid w:val="003D5D84"/>
    <w:rsid w:val="003D74CB"/>
    <w:rsid w:val="003E0F4F"/>
    <w:rsid w:val="003E18AC"/>
    <w:rsid w:val="003E210B"/>
    <w:rsid w:val="003E2A12"/>
    <w:rsid w:val="003E3384"/>
    <w:rsid w:val="003E3CA4"/>
    <w:rsid w:val="003E548E"/>
    <w:rsid w:val="003E6D9C"/>
    <w:rsid w:val="003F4998"/>
    <w:rsid w:val="003F52FC"/>
    <w:rsid w:val="00407EC8"/>
    <w:rsid w:val="0041110A"/>
    <w:rsid w:val="00411624"/>
    <w:rsid w:val="004148E1"/>
    <w:rsid w:val="00414CFA"/>
    <w:rsid w:val="00415EC0"/>
    <w:rsid w:val="004208C9"/>
    <w:rsid w:val="00420BE9"/>
    <w:rsid w:val="00423AD8"/>
    <w:rsid w:val="00423FDD"/>
    <w:rsid w:val="00424C04"/>
    <w:rsid w:val="00424C85"/>
    <w:rsid w:val="004260BD"/>
    <w:rsid w:val="0043012F"/>
    <w:rsid w:val="00430F1F"/>
    <w:rsid w:val="004326EA"/>
    <w:rsid w:val="00440B9B"/>
    <w:rsid w:val="0044434C"/>
    <w:rsid w:val="0044456B"/>
    <w:rsid w:val="00447BD1"/>
    <w:rsid w:val="004507F3"/>
    <w:rsid w:val="00450AF4"/>
    <w:rsid w:val="00456A57"/>
    <w:rsid w:val="00460377"/>
    <w:rsid w:val="004607DE"/>
    <w:rsid w:val="004657EF"/>
    <w:rsid w:val="004671C7"/>
    <w:rsid w:val="00471B0A"/>
    <w:rsid w:val="00472F4D"/>
    <w:rsid w:val="004730BF"/>
    <w:rsid w:val="00474DCB"/>
    <w:rsid w:val="0047535C"/>
    <w:rsid w:val="004762F6"/>
    <w:rsid w:val="00485870"/>
    <w:rsid w:val="00485FE8"/>
    <w:rsid w:val="004867BD"/>
    <w:rsid w:val="00492473"/>
    <w:rsid w:val="00492EB5"/>
    <w:rsid w:val="00494F77"/>
    <w:rsid w:val="00497721"/>
    <w:rsid w:val="004A0229"/>
    <w:rsid w:val="004A35D2"/>
    <w:rsid w:val="004A5D8E"/>
    <w:rsid w:val="004A71E4"/>
    <w:rsid w:val="004B236D"/>
    <w:rsid w:val="004B2F00"/>
    <w:rsid w:val="004B667A"/>
    <w:rsid w:val="004B6E31"/>
    <w:rsid w:val="004C1D66"/>
    <w:rsid w:val="004C31D7"/>
    <w:rsid w:val="004C324C"/>
    <w:rsid w:val="004C4AD2"/>
    <w:rsid w:val="004C6981"/>
    <w:rsid w:val="004C6E6B"/>
    <w:rsid w:val="004D18F4"/>
    <w:rsid w:val="004D1F21"/>
    <w:rsid w:val="004D268C"/>
    <w:rsid w:val="004D59D8"/>
    <w:rsid w:val="004D5DA1"/>
    <w:rsid w:val="004D7910"/>
    <w:rsid w:val="004E150F"/>
    <w:rsid w:val="004E1DCA"/>
    <w:rsid w:val="004E23A1"/>
    <w:rsid w:val="004E3489"/>
    <w:rsid w:val="004E358A"/>
    <w:rsid w:val="004E3AFA"/>
    <w:rsid w:val="004E6588"/>
    <w:rsid w:val="004F2742"/>
    <w:rsid w:val="004F48FA"/>
    <w:rsid w:val="00502A0A"/>
    <w:rsid w:val="00506A12"/>
    <w:rsid w:val="00507C50"/>
    <w:rsid w:val="00514D40"/>
    <w:rsid w:val="00517C3A"/>
    <w:rsid w:val="00527BF4"/>
    <w:rsid w:val="005324BE"/>
    <w:rsid w:val="005332FD"/>
    <w:rsid w:val="00534F6C"/>
    <w:rsid w:val="00535994"/>
    <w:rsid w:val="0053646D"/>
    <w:rsid w:val="00536D67"/>
    <w:rsid w:val="00540AAD"/>
    <w:rsid w:val="00543EC1"/>
    <w:rsid w:val="00546458"/>
    <w:rsid w:val="0055087C"/>
    <w:rsid w:val="005528F7"/>
    <w:rsid w:val="005528FC"/>
    <w:rsid w:val="00553413"/>
    <w:rsid w:val="00555983"/>
    <w:rsid w:val="00560E31"/>
    <w:rsid w:val="00561BDA"/>
    <w:rsid w:val="00567DBF"/>
    <w:rsid w:val="00581B23"/>
    <w:rsid w:val="0058219C"/>
    <w:rsid w:val="0058707F"/>
    <w:rsid w:val="00591DBD"/>
    <w:rsid w:val="005931FE"/>
    <w:rsid w:val="00596ACF"/>
    <w:rsid w:val="005A0028"/>
    <w:rsid w:val="005A0ACC"/>
    <w:rsid w:val="005A2F7A"/>
    <w:rsid w:val="005A32C8"/>
    <w:rsid w:val="005B0072"/>
    <w:rsid w:val="005B0732"/>
    <w:rsid w:val="005B38A0"/>
    <w:rsid w:val="005B491C"/>
    <w:rsid w:val="005B4DBF"/>
    <w:rsid w:val="005B5DE2"/>
    <w:rsid w:val="005B674C"/>
    <w:rsid w:val="005C08BE"/>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2B15"/>
    <w:rsid w:val="00613116"/>
    <w:rsid w:val="00614763"/>
    <w:rsid w:val="00615E36"/>
    <w:rsid w:val="00616B79"/>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1580"/>
    <w:rsid w:val="006450C9"/>
    <w:rsid w:val="0064605E"/>
    <w:rsid w:val="0065615B"/>
    <w:rsid w:val="00657BC4"/>
    <w:rsid w:val="006619C8"/>
    <w:rsid w:val="00665BF9"/>
    <w:rsid w:val="00671710"/>
    <w:rsid w:val="00673414"/>
    <w:rsid w:val="00676079"/>
    <w:rsid w:val="00676ECD"/>
    <w:rsid w:val="00677D0A"/>
    <w:rsid w:val="0068185F"/>
    <w:rsid w:val="006920AD"/>
    <w:rsid w:val="00696476"/>
    <w:rsid w:val="006A01CF"/>
    <w:rsid w:val="006A322A"/>
    <w:rsid w:val="006A60DD"/>
    <w:rsid w:val="006B0679"/>
    <w:rsid w:val="006B074C"/>
    <w:rsid w:val="006B3B84"/>
    <w:rsid w:val="006B4E7C"/>
    <w:rsid w:val="006B5D8C"/>
    <w:rsid w:val="006B72D4"/>
    <w:rsid w:val="006C11CC"/>
    <w:rsid w:val="006C1AEB"/>
    <w:rsid w:val="006C57FE"/>
    <w:rsid w:val="006C668E"/>
    <w:rsid w:val="006D00E5"/>
    <w:rsid w:val="006D2036"/>
    <w:rsid w:val="006E29F2"/>
    <w:rsid w:val="006E4B63"/>
    <w:rsid w:val="006E67F7"/>
    <w:rsid w:val="006F06E4"/>
    <w:rsid w:val="006F7B41"/>
    <w:rsid w:val="0070114A"/>
    <w:rsid w:val="00702B5D"/>
    <w:rsid w:val="00703ED2"/>
    <w:rsid w:val="00706E68"/>
    <w:rsid w:val="0070736B"/>
    <w:rsid w:val="00707B8D"/>
    <w:rsid w:val="00713636"/>
    <w:rsid w:val="00714B8C"/>
    <w:rsid w:val="0071675D"/>
    <w:rsid w:val="0071761C"/>
    <w:rsid w:val="00717736"/>
    <w:rsid w:val="00717BCE"/>
    <w:rsid w:val="00726349"/>
    <w:rsid w:val="00732B47"/>
    <w:rsid w:val="00732F22"/>
    <w:rsid w:val="00735CF5"/>
    <w:rsid w:val="0074063A"/>
    <w:rsid w:val="00742AA4"/>
    <w:rsid w:val="007437EE"/>
    <w:rsid w:val="00743BA1"/>
    <w:rsid w:val="00745F1E"/>
    <w:rsid w:val="00750AB4"/>
    <w:rsid w:val="007515FE"/>
    <w:rsid w:val="007601D0"/>
    <w:rsid w:val="007603BB"/>
    <w:rsid w:val="0076109D"/>
    <w:rsid w:val="00767107"/>
    <w:rsid w:val="00773617"/>
    <w:rsid w:val="00773BFD"/>
    <w:rsid w:val="007743B3"/>
    <w:rsid w:val="00774490"/>
    <w:rsid w:val="0077581E"/>
    <w:rsid w:val="007819FF"/>
    <w:rsid w:val="00781BD6"/>
    <w:rsid w:val="0078360C"/>
    <w:rsid w:val="00784A4C"/>
    <w:rsid w:val="00784BC6"/>
    <w:rsid w:val="0078523D"/>
    <w:rsid w:val="007931DF"/>
    <w:rsid w:val="0079456A"/>
    <w:rsid w:val="007A0172"/>
    <w:rsid w:val="007A1804"/>
    <w:rsid w:val="007A215A"/>
    <w:rsid w:val="007A2511"/>
    <w:rsid w:val="007A260E"/>
    <w:rsid w:val="007A4D4C"/>
    <w:rsid w:val="007A4DD6"/>
    <w:rsid w:val="007A5CB9"/>
    <w:rsid w:val="007B0775"/>
    <w:rsid w:val="007B20AE"/>
    <w:rsid w:val="007B6B07"/>
    <w:rsid w:val="007B6D43"/>
    <w:rsid w:val="007B749A"/>
    <w:rsid w:val="007B7C6E"/>
    <w:rsid w:val="007C787F"/>
    <w:rsid w:val="007D44D7"/>
    <w:rsid w:val="007D621A"/>
    <w:rsid w:val="007E058A"/>
    <w:rsid w:val="007E10DC"/>
    <w:rsid w:val="007E2887"/>
    <w:rsid w:val="007E5278"/>
    <w:rsid w:val="007E749C"/>
    <w:rsid w:val="007E7D01"/>
    <w:rsid w:val="007F1B5C"/>
    <w:rsid w:val="00801257"/>
    <w:rsid w:val="00803B0A"/>
    <w:rsid w:val="00804DED"/>
    <w:rsid w:val="00805B96"/>
    <w:rsid w:val="00806F2C"/>
    <w:rsid w:val="00807FDF"/>
    <w:rsid w:val="008105BE"/>
    <w:rsid w:val="008115A5"/>
    <w:rsid w:val="00811D46"/>
    <w:rsid w:val="0081415D"/>
    <w:rsid w:val="00820229"/>
    <w:rsid w:val="00821861"/>
    <w:rsid w:val="00822448"/>
    <w:rsid w:val="00822ABE"/>
    <w:rsid w:val="008244D1"/>
    <w:rsid w:val="0082670D"/>
    <w:rsid w:val="00827F51"/>
    <w:rsid w:val="0083104E"/>
    <w:rsid w:val="0083358F"/>
    <w:rsid w:val="0083373E"/>
    <w:rsid w:val="008343BE"/>
    <w:rsid w:val="00836535"/>
    <w:rsid w:val="00840FB4"/>
    <w:rsid w:val="008410B2"/>
    <w:rsid w:val="00841780"/>
    <w:rsid w:val="008500A0"/>
    <w:rsid w:val="008524E5"/>
    <w:rsid w:val="0085351C"/>
    <w:rsid w:val="0085435A"/>
    <w:rsid w:val="008549CA"/>
    <w:rsid w:val="008556C3"/>
    <w:rsid w:val="0085687C"/>
    <w:rsid w:val="008611C1"/>
    <w:rsid w:val="00863C57"/>
    <w:rsid w:val="008706C5"/>
    <w:rsid w:val="00873707"/>
    <w:rsid w:val="00874992"/>
    <w:rsid w:val="00874B20"/>
    <w:rsid w:val="008757C6"/>
    <w:rsid w:val="008763E1"/>
    <w:rsid w:val="0087775C"/>
    <w:rsid w:val="00877EC8"/>
    <w:rsid w:val="00880F36"/>
    <w:rsid w:val="00883235"/>
    <w:rsid w:val="00885530"/>
    <w:rsid w:val="008910D1"/>
    <w:rsid w:val="00891458"/>
    <w:rsid w:val="0089296C"/>
    <w:rsid w:val="00896ABD"/>
    <w:rsid w:val="00897AB6"/>
    <w:rsid w:val="00897DA8"/>
    <w:rsid w:val="008A3380"/>
    <w:rsid w:val="008A7A9C"/>
    <w:rsid w:val="008B5218"/>
    <w:rsid w:val="008B7102"/>
    <w:rsid w:val="008C3B7D"/>
    <w:rsid w:val="008D0F90"/>
    <w:rsid w:val="008D3715"/>
    <w:rsid w:val="008D4C58"/>
    <w:rsid w:val="008D5465"/>
    <w:rsid w:val="008D5E61"/>
    <w:rsid w:val="008D7EB7"/>
    <w:rsid w:val="008D7EC5"/>
    <w:rsid w:val="008E1C92"/>
    <w:rsid w:val="008E3684"/>
    <w:rsid w:val="008E57F5"/>
    <w:rsid w:val="008E7606"/>
    <w:rsid w:val="008F1DAA"/>
    <w:rsid w:val="008F3EBD"/>
    <w:rsid w:val="008F60B2"/>
    <w:rsid w:val="008F6EBB"/>
    <w:rsid w:val="008F7C41"/>
    <w:rsid w:val="00901C70"/>
    <w:rsid w:val="009031E2"/>
    <w:rsid w:val="00907BF8"/>
    <w:rsid w:val="0091276C"/>
    <w:rsid w:val="009145BE"/>
    <w:rsid w:val="009165AC"/>
    <w:rsid w:val="00916FFC"/>
    <w:rsid w:val="0092053F"/>
    <w:rsid w:val="0092340A"/>
    <w:rsid w:val="00926E68"/>
    <w:rsid w:val="009313D9"/>
    <w:rsid w:val="00935B7F"/>
    <w:rsid w:val="00937C74"/>
    <w:rsid w:val="00940CBE"/>
    <w:rsid w:val="00941293"/>
    <w:rsid w:val="00946372"/>
    <w:rsid w:val="0095032B"/>
    <w:rsid w:val="00950B13"/>
    <w:rsid w:val="00950C17"/>
    <w:rsid w:val="00951FAF"/>
    <w:rsid w:val="00952CF3"/>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39C"/>
    <w:rsid w:val="00987710"/>
    <w:rsid w:val="00987E6E"/>
    <w:rsid w:val="009904AB"/>
    <w:rsid w:val="00992C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51D"/>
    <w:rsid w:val="00A478A5"/>
    <w:rsid w:val="00A52296"/>
    <w:rsid w:val="00A55661"/>
    <w:rsid w:val="00A61B70"/>
    <w:rsid w:val="00A61FA8"/>
    <w:rsid w:val="00A637F4"/>
    <w:rsid w:val="00A64DF2"/>
    <w:rsid w:val="00A65485"/>
    <w:rsid w:val="00A666F5"/>
    <w:rsid w:val="00A66E05"/>
    <w:rsid w:val="00A66E93"/>
    <w:rsid w:val="00A67655"/>
    <w:rsid w:val="00A70753"/>
    <w:rsid w:val="00A712D2"/>
    <w:rsid w:val="00A7187D"/>
    <w:rsid w:val="00A71A0B"/>
    <w:rsid w:val="00A72914"/>
    <w:rsid w:val="00A74098"/>
    <w:rsid w:val="00A76C94"/>
    <w:rsid w:val="00A806B7"/>
    <w:rsid w:val="00A82C8A"/>
    <w:rsid w:val="00A8346B"/>
    <w:rsid w:val="00A852FF"/>
    <w:rsid w:val="00A86E9A"/>
    <w:rsid w:val="00A87337"/>
    <w:rsid w:val="00A90C97"/>
    <w:rsid w:val="00A92DDC"/>
    <w:rsid w:val="00A960C8"/>
    <w:rsid w:val="00A96604"/>
    <w:rsid w:val="00AA03DF"/>
    <w:rsid w:val="00AA1B4F"/>
    <w:rsid w:val="00AA21D8"/>
    <w:rsid w:val="00AA271A"/>
    <w:rsid w:val="00AA2BC0"/>
    <w:rsid w:val="00AA3270"/>
    <w:rsid w:val="00AA375A"/>
    <w:rsid w:val="00AA54F3"/>
    <w:rsid w:val="00AA6B43"/>
    <w:rsid w:val="00AA720D"/>
    <w:rsid w:val="00AA7B1F"/>
    <w:rsid w:val="00AB3145"/>
    <w:rsid w:val="00AB367A"/>
    <w:rsid w:val="00AB4A08"/>
    <w:rsid w:val="00AB7BF8"/>
    <w:rsid w:val="00AC01D1"/>
    <w:rsid w:val="00AC0AB2"/>
    <w:rsid w:val="00AC0E9F"/>
    <w:rsid w:val="00AC52A5"/>
    <w:rsid w:val="00AC6EFD"/>
    <w:rsid w:val="00AC7151"/>
    <w:rsid w:val="00AD460A"/>
    <w:rsid w:val="00AD6A05"/>
    <w:rsid w:val="00AE0792"/>
    <w:rsid w:val="00AE118B"/>
    <w:rsid w:val="00AE1E04"/>
    <w:rsid w:val="00AE272B"/>
    <w:rsid w:val="00AE3E3A"/>
    <w:rsid w:val="00AE77B4"/>
    <w:rsid w:val="00AE7C1A"/>
    <w:rsid w:val="00AE7DF8"/>
    <w:rsid w:val="00AF0D9C"/>
    <w:rsid w:val="00AF13AB"/>
    <w:rsid w:val="00AF1D36"/>
    <w:rsid w:val="00AF280B"/>
    <w:rsid w:val="00AF5F75"/>
    <w:rsid w:val="00AF6001"/>
    <w:rsid w:val="00AF6EB2"/>
    <w:rsid w:val="00B01497"/>
    <w:rsid w:val="00B01A16"/>
    <w:rsid w:val="00B03CF9"/>
    <w:rsid w:val="00B04302"/>
    <w:rsid w:val="00B0538B"/>
    <w:rsid w:val="00B079FE"/>
    <w:rsid w:val="00B07F45"/>
    <w:rsid w:val="00B1021A"/>
    <w:rsid w:val="00B10271"/>
    <w:rsid w:val="00B140D9"/>
    <w:rsid w:val="00B1481A"/>
    <w:rsid w:val="00B15A1F"/>
    <w:rsid w:val="00B15FE9"/>
    <w:rsid w:val="00B2148A"/>
    <w:rsid w:val="00B220C2"/>
    <w:rsid w:val="00B2276E"/>
    <w:rsid w:val="00B25B32"/>
    <w:rsid w:val="00B27181"/>
    <w:rsid w:val="00B32616"/>
    <w:rsid w:val="00B33B1D"/>
    <w:rsid w:val="00B36AF0"/>
    <w:rsid w:val="00B36C42"/>
    <w:rsid w:val="00B42EA7"/>
    <w:rsid w:val="00B51845"/>
    <w:rsid w:val="00B51923"/>
    <w:rsid w:val="00B51C8C"/>
    <w:rsid w:val="00B5337C"/>
    <w:rsid w:val="00B53FDE"/>
    <w:rsid w:val="00B56397"/>
    <w:rsid w:val="00B571DA"/>
    <w:rsid w:val="00B6027B"/>
    <w:rsid w:val="00B6070F"/>
    <w:rsid w:val="00B636C8"/>
    <w:rsid w:val="00B65EDB"/>
    <w:rsid w:val="00B67AFF"/>
    <w:rsid w:val="00B67C41"/>
    <w:rsid w:val="00B70B59"/>
    <w:rsid w:val="00B73657"/>
    <w:rsid w:val="00B739B3"/>
    <w:rsid w:val="00B744E3"/>
    <w:rsid w:val="00B81B15"/>
    <w:rsid w:val="00B91051"/>
    <w:rsid w:val="00B915AE"/>
    <w:rsid w:val="00B918A5"/>
    <w:rsid w:val="00BA1735"/>
    <w:rsid w:val="00BA19FA"/>
    <w:rsid w:val="00BA4288"/>
    <w:rsid w:val="00BB071E"/>
    <w:rsid w:val="00BB0902"/>
    <w:rsid w:val="00BB107B"/>
    <w:rsid w:val="00BB1F9C"/>
    <w:rsid w:val="00BB48E5"/>
    <w:rsid w:val="00BB5607"/>
    <w:rsid w:val="00BB5ACA"/>
    <w:rsid w:val="00BB627F"/>
    <w:rsid w:val="00BC0C17"/>
    <w:rsid w:val="00BC3823"/>
    <w:rsid w:val="00BC5841"/>
    <w:rsid w:val="00BC5E38"/>
    <w:rsid w:val="00BD201A"/>
    <w:rsid w:val="00BD2DC4"/>
    <w:rsid w:val="00BD2EF0"/>
    <w:rsid w:val="00BD60B4"/>
    <w:rsid w:val="00BD7209"/>
    <w:rsid w:val="00BD796B"/>
    <w:rsid w:val="00BE12E1"/>
    <w:rsid w:val="00BE40C0"/>
    <w:rsid w:val="00BE445C"/>
    <w:rsid w:val="00BE5F4A"/>
    <w:rsid w:val="00BE7AEF"/>
    <w:rsid w:val="00BF09B0"/>
    <w:rsid w:val="00BF0BF3"/>
    <w:rsid w:val="00BF1544"/>
    <w:rsid w:val="00BF161A"/>
    <w:rsid w:val="00BF1B53"/>
    <w:rsid w:val="00BF246D"/>
    <w:rsid w:val="00BF2682"/>
    <w:rsid w:val="00C00B4F"/>
    <w:rsid w:val="00C06F06"/>
    <w:rsid w:val="00C11BCE"/>
    <w:rsid w:val="00C14A40"/>
    <w:rsid w:val="00C17BFF"/>
    <w:rsid w:val="00C20FAD"/>
    <w:rsid w:val="00C213C8"/>
    <w:rsid w:val="00C2375F"/>
    <w:rsid w:val="00C247CB"/>
    <w:rsid w:val="00C25B0E"/>
    <w:rsid w:val="00C30E54"/>
    <w:rsid w:val="00C32E66"/>
    <w:rsid w:val="00C3355F"/>
    <w:rsid w:val="00C33A04"/>
    <w:rsid w:val="00C34D9C"/>
    <w:rsid w:val="00C3569A"/>
    <w:rsid w:val="00C43F48"/>
    <w:rsid w:val="00C448FF"/>
    <w:rsid w:val="00C45E57"/>
    <w:rsid w:val="00C52F29"/>
    <w:rsid w:val="00C532D9"/>
    <w:rsid w:val="00C54E9B"/>
    <w:rsid w:val="00C55AD3"/>
    <w:rsid w:val="00C56CE6"/>
    <w:rsid w:val="00C5745F"/>
    <w:rsid w:val="00C60005"/>
    <w:rsid w:val="00C60BFF"/>
    <w:rsid w:val="00C61A98"/>
    <w:rsid w:val="00C62EFA"/>
    <w:rsid w:val="00C63201"/>
    <w:rsid w:val="00C64E62"/>
    <w:rsid w:val="00C651D5"/>
    <w:rsid w:val="00C65CCC"/>
    <w:rsid w:val="00C65DA9"/>
    <w:rsid w:val="00C7618F"/>
    <w:rsid w:val="00C765A9"/>
    <w:rsid w:val="00C772EF"/>
    <w:rsid w:val="00C81157"/>
    <w:rsid w:val="00C8162D"/>
    <w:rsid w:val="00C830BB"/>
    <w:rsid w:val="00C83A0B"/>
    <w:rsid w:val="00C83B33"/>
    <w:rsid w:val="00C842D0"/>
    <w:rsid w:val="00C84ED1"/>
    <w:rsid w:val="00C85859"/>
    <w:rsid w:val="00C863CC"/>
    <w:rsid w:val="00C86BCC"/>
    <w:rsid w:val="00C9038F"/>
    <w:rsid w:val="00C92AAB"/>
    <w:rsid w:val="00C95D4C"/>
    <w:rsid w:val="00C9637F"/>
    <w:rsid w:val="00C9708A"/>
    <w:rsid w:val="00CA2435"/>
    <w:rsid w:val="00CA4068"/>
    <w:rsid w:val="00CA67F4"/>
    <w:rsid w:val="00CA7381"/>
    <w:rsid w:val="00CB37F8"/>
    <w:rsid w:val="00CB6695"/>
    <w:rsid w:val="00CB7DC3"/>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2B23"/>
    <w:rsid w:val="00D03C6C"/>
    <w:rsid w:val="00D04760"/>
    <w:rsid w:val="00D04A95"/>
    <w:rsid w:val="00D05626"/>
    <w:rsid w:val="00D06288"/>
    <w:rsid w:val="00D06444"/>
    <w:rsid w:val="00D068C7"/>
    <w:rsid w:val="00D1035E"/>
    <w:rsid w:val="00D128A4"/>
    <w:rsid w:val="00D147C8"/>
    <w:rsid w:val="00D14834"/>
    <w:rsid w:val="00D15131"/>
    <w:rsid w:val="00D16FA2"/>
    <w:rsid w:val="00D20954"/>
    <w:rsid w:val="00D21C39"/>
    <w:rsid w:val="00D21FC6"/>
    <w:rsid w:val="00D2243A"/>
    <w:rsid w:val="00D27A66"/>
    <w:rsid w:val="00D33393"/>
    <w:rsid w:val="00D33D36"/>
    <w:rsid w:val="00D34D94"/>
    <w:rsid w:val="00D409E2"/>
    <w:rsid w:val="00D427D7"/>
    <w:rsid w:val="00D44E62"/>
    <w:rsid w:val="00D51570"/>
    <w:rsid w:val="00D52ECF"/>
    <w:rsid w:val="00D556AD"/>
    <w:rsid w:val="00D60381"/>
    <w:rsid w:val="00D616DE"/>
    <w:rsid w:val="00D62201"/>
    <w:rsid w:val="00D62542"/>
    <w:rsid w:val="00D651D1"/>
    <w:rsid w:val="00D678E8"/>
    <w:rsid w:val="00D717BB"/>
    <w:rsid w:val="00D71860"/>
    <w:rsid w:val="00D7226B"/>
    <w:rsid w:val="00D72707"/>
    <w:rsid w:val="00D75A9C"/>
    <w:rsid w:val="00D829C8"/>
    <w:rsid w:val="00D87917"/>
    <w:rsid w:val="00D90770"/>
    <w:rsid w:val="00D90871"/>
    <w:rsid w:val="00D9155F"/>
    <w:rsid w:val="00D9403F"/>
    <w:rsid w:val="00D959B4"/>
    <w:rsid w:val="00D97DDF"/>
    <w:rsid w:val="00DA44DE"/>
    <w:rsid w:val="00DA750B"/>
    <w:rsid w:val="00DB4A51"/>
    <w:rsid w:val="00DB620A"/>
    <w:rsid w:val="00DC3832"/>
    <w:rsid w:val="00DC60F0"/>
    <w:rsid w:val="00DC7A51"/>
    <w:rsid w:val="00DD3B1E"/>
    <w:rsid w:val="00DE06B2"/>
    <w:rsid w:val="00DE45AA"/>
    <w:rsid w:val="00DE5B5F"/>
    <w:rsid w:val="00DE63C7"/>
    <w:rsid w:val="00DF614E"/>
    <w:rsid w:val="00E00696"/>
    <w:rsid w:val="00E010B5"/>
    <w:rsid w:val="00E01F5A"/>
    <w:rsid w:val="00E03651"/>
    <w:rsid w:val="00E03808"/>
    <w:rsid w:val="00E060C2"/>
    <w:rsid w:val="00E06324"/>
    <w:rsid w:val="00E07B81"/>
    <w:rsid w:val="00E10AFD"/>
    <w:rsid w:val="00E12B11"/>
    <w:rsid w:val="00E12FB0"/>
    <w:rsid w:val="00E14176"/>
    <w:rsid w:val="00E14814"/>
    <w:rsid w:val="00E14C7D"/>
    <w:rsid w:val="00E1591B"/>
    <w:rsid w:val="00E16A50"/>
    <w:rsid w:val="00E249D5"/>
    <w:rsid w:val="00E25017"/>
    <w:rsid w:val="00E26F73"/>
    <w:rsid w:val="00E30A34"/>
    <w:rsid w:val="00E33C68"/>
    <w:rsid w:val="00E34EEB"/>
    <w:rsid w:val="00E35E1A"/>
    <w:rsid w:val="00E36502"/>
    <w:rsid w:val="00E3687C"/>
    <w:rsid w:val="00E44EB9"/>
    <w:rsid w:val="00E45BDC"/>
    <w:rsid w:val="00E460B7"/>
    <w:rsid w:val="00E46358"/>
    <w:rsid w:val="00E471DC"/>
    <w:rsid w:val="00E50693"/>
    <w:rsid w:val="00E50EB4"/>
    <w:rsid w:val="00E520B0"/>
    <w:rsid w:val="00E5239B"/>
    <w:rsid w:val="00E532FC"/>
    <w:rsid w:val="00E559B4"/>
    <w:rsid w:val="00E55BB0"/>
    <w:rsid w:val="00E55F03"/>
    <w:rsid w:val="00E609E5"/>
    <w:rsid w:val="00E60F27"/>
    <w:rsid w:val="00E64D93"/>
    <w:rsid w:val="00E65E42"/>
    <w:rsid w:val="00E65EDB"/>
    <w:rsid w:val="00E66927"/>
    <w:rsid w:val="00E677B8"/>
    <w:rsid w:val="00E67E9E"/>
    <w:rsid w:val="00E67FA1"/>
    <w:rsid w:val="00E7115E"/>
    <w:rsid w:val="00E7387D"/>
    <w:rsid w:val="00E73D53"/>
    <w:rsid w:val="00E75111"/>
    <w:rsid w:val="00E77296"/>
    <w:rsid w:val="00E83671"/>
    <w:rsid w:val="00E87527"/>
    <w:rsid w:val="00E87EF7"/>
    <w:rsid w:val="00E91CBE"/>
    <w:rsid w:val="00E93763"/>
    <w:rsid w:val="00E9585A"/>
    <w:rsid w:val="00E96C4C"/>
    <w:rsid w:val="00EA1B52"/>
    <w:rsid w:val="00EA2AAE"/>
    <w:rsid w:val="00EA2EC0"/>
    <w:rsid w:val="00EA427A"/>
    <w:rsid w:val="00EA723B"/>
    <w:rsid w:val="00EA7360"/>
    <w:rsid w:val="00EB6350"/>
    <w:rsid w:val="00EB687A"/>
    <w:rsid w:val="00EC25E8"/>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9E0"/>
    <w:rsid w:val="00EF33D0"/>
    <w:rsid w:val="00EF54FD"/>
    <w:rsid w:val="00EF64FC"/>
    <w:rsid w:val="00F01506"/>
    <w:rsid w:val="00F05199"/>
    <w:rsid w:val="00F07F0D"/>
    <w:rsid w:val="00F13112"/>
    <w:rsid w:val="00F1582A"/>
    <w:rsid w:val="00F16FE6"/>
    <w:rsid w:val="00F20146"/>
    <w:rsid w:val="00F238BD"/>
    <w:rsid w:val="00F24992"/>
    <w:rsid w:val="00F2758A"/>
    <w:rsid w:val="00F32F2F"/>
    <w:rsid w:val="00F33F3F"/>
    <w:rsid w:val="00F35BDD"/>
    <w:rsid w:val="00F35EF0"/>
    <w:rsid w:val="00F3781F"/>
    <w:rsid w:val="00F403FD"/>
    <w:rsid w:val="00F41E72"/>
    <w:rsid w:val="00F426D5"/>
    <w:rsid w:val="00F45325"/>
    <w:rsid w:val="00F45BDF"/>
    <w:rsid w:val="00F45F9A"/>
    <w:rsid w:val="00F50300"/>
    <w:rsid w:val="00F5414B"/>
    <w:rsid w:val="00F56E39"/>
    <w:rsid w:val="00F623E9"/>
    <w:rsid w:val="00F63951"/>
    <w:rsid w:val="00F63C86"/>
    <w:rsid w:val="00F64021"/>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566"/>
    <w:rsid w:val="00FA067D"/>
    <w:rsid w:val="00FA2045"/>
    <w:rsid w:val="00FA7A66"/>
    <w:rsid w:val="00FB1AA9"/>
    <w:rsid w:val="00FB4B5A"/>
    <w:rsid w:val="00FB5526"/>
    <w:rsid w:val="00FB55E4"/>
    <w:rsid w:val="00FB5963"/>
    <w:rsid w:val="00FB5A68"/>
    <w:rsid w:val="00FB5DAA"/>
    <w:rsid w:val="00FC04B9"/>
    <w:rsid w:val="00FC161A"/>
    <w:rsid w:val="00FC23D5"/>
    <w:rsid w:val="00FC4127"/>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NoSpacing">
    <w:name w:val="No Spacing"/>
    <w:uiPriority w:val="1"/>
    <w:qFormat/>
    <w:rsid w:val="007E7D01"/>
    <w:rPr>
      <w:rFonts w:asciiTheme="minorHAnsi" w:eastAsiaTheme="minorHAnsi" w:hAnsiTheme="minorHAnsi" w:cstheme="minorBidi"/>
      <w:sz w:val="22"/>
      <w:szCs w:val="22"/>
    </w:rPr>
  </w:style>
  <w:style w:type="paragraph" w:styleId="Bibliography">
    <w:name w:val="Bibliography"/>
    <w:basedOn w:val="Normal"/>
    <w:next w:val="Normal"/>
    <w:uiPriority w:val="37"/>
    <w:unhideWhenUsed/>
    <w:rsid w:val="007E7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653367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5EA55-DBD6-4FCF-8237-1320671DF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5126</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2020-07-14T22:32:00Z</dcterms:created>
  <dcterms:modified xsi:type="dcterms:W3CDTF">2020-08-06T18:34:00Z</dcterms:modified>
</cp:coreProperties>
</file>