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31C18" w14:textId="533D1210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67700C">
        <w:rPr>
          <w:rFonts w:ascii="Calibri" w:hAnsi="Calibri" w:cs="Calibri"/>
          <w:b/>
          <w:i w:val="0"/>
          <w:szCs w:val="24"/>
        </w:rPr>
        <w:t>61565</w:t>
      </w:r>
    </w:p>
    <w:p w14:paraId="05399B44" w14:textId="13FD087B" w:rsidR="00123224" w:rsidRPr="00DE5C72" w:rsidDel="00A12F8F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r w:rsidR="00334138" w:rsidRPr="00334138">
        <w:rPr>
          <w:rFonts w:ascii="Calibri" w:hAnsi="Calibri" w:cs="Calibri"/>
          <w:b/>
          <w:i w:val="0"/>
          <w:szCs w:val="24"/>
        </w:rPr>
        <w:t>Domnic Colvin</w:t>
      </w:r>
    </w:p>
    <w:p w14:paraId="7549BED5" w14:textId="77777777" w:rsidR="0067700C" w:rsidRPr="00B07A3B" w:rsidRDefault="00123224" w:rsidP="0067700C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hyperlink r:id="rId7" w:tgtFrame="_blank" w:history="1">
        <w:r w:rsidR="0067700C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https://www.jove.com/account/file-uploader?src=18777373</w:t>
        </w:r>
      </w:hyperlink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75D37A25" w14:textId="46EC4379" w:rsidR="007F08C5" w:rsidRPr="00DE5C72" w:rsidRDefault="007F08C5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REQUIRED Interview Statements:</w:t>
      </w:r>
    </w:p>
    <w:p w14:paraId="6D7256EB" w14:textId="77777777" w:rsidR="007F08C5" w:rsidRPr="00DE5C72" w:rsidRDefault="007F08C5" w:rsidP="00123224">
      <w:pPr>
        <w:contextualSpacing/>
        <w:outlineLvl w:val="0"/>
        <w:rPr>
          <w:rFonts w:ascii="Calibri" w:hAnsi="Calibri" w:cs="Calibri"/>
          <w:szCs w:val="24"/>
          <w:u w:val="single"/>
        </w:rPr>
      </w:pPr>
    </w:p>
    <w:p w14:paraId="36E2D224" w14:textId="2607BC1F" w:rsidR="0067700C" w:rsidRPr="0067700C" w:rsidRDefault="0067700C" w:rsidP="0067700C">
      <w:pPr>
        <w:rPr>
          <w:rFonts w:ascii="Calibri" w:hAnsi="Calibri" w:cs="Calibri"/>
          <w:bCs/>
          <w:szCs w:val="24"/>
        </w:rPr>
      </w:pPr>
      <w:r w:rsidRPr="0067700C">
        <w:rPr>
          <w:rFonts w:ascii="Calibri" w:hAnsi="Calibri" w:cs="Calibri"/>
          <w:bCs/>
          <w:szCs w:val="24"/>
        </w:rPr>
        <w:t>1.1.</w:t>
      </w:r>
      <w:r w:rsidRPr="0067700C">
        <w:rPr>
          <w:rFonts w:ascii="Calibri" w:hAnsi="Calibri" w:cs="Calibri"/>
          <w:bCs/>
          <w:szCs w:val="24"/>
        </w:rPr>
        <w:tab/>
      </w:r>
      <w:r w:rsidRPr="0067700C">
        <w:rPr>
          <w:rFonts w:ascii="Calibri" w:hAnsi="Calibri" w:cs="Calibri"/>
          <w:b/>
          <w:szCs w:val="24"/>
          <w:u w:val="single"/>
        </w:rPr>
        <w:t>Karoline Meagher:</w:t>
      </w:r>
      <w:r w:rsidRPr="0067700C">
        <w:rPr>
          <w:rFonts w:ascii="Calibri" w:hAnsi="Calibri" w:cs="Calibri"/>
          <w:bCs/>
          <w:szCs w:val="24"/>
        </w:rPr>
        <w:t xml:space="preserve"> Data generated using this technique furthers our understanding of autoimmune prone mouse models as well as humanized mice that can be used to generate antibody or antibody-like molecules as therapeutics. </w:t>
      </w:r>
    </w:p>
    <w:p w14:paraId="36A475F6" w14:textId="77777777" w:rsidR="0067700C" w:rsidRPr="0067700C" w:rsidRDefault="0067700C" w:rsidP="0067700C">
      <w:pPr>
        <w:rPr>
          <w:rFonts w:ascii="Calibri" w:hAnsi="Calibri" w:cs="Calibri"/>
          <w:bCs/>
          <w:szCs w:val="24"/>
        </w:rPr>
      </w:pPr>
    </w:p>
    <w:p w14:paraId="5E4E31C3" w14:textId="77777777" w:rsidR="0067700C" w:rsidRPr="0067700C" w:rsidRDefault="0067700C" w:rsidP="0067700C">
      <w:pPr>
        <w:rPr>
          <w:rFonts w:ascii="Calibri" w:hAnsi="Calibri" w:cs="Calibri"/>
          <w:bCs/>
          <w:szCs w:val="24"/>
        </w:rPr>
      </w:pPr>
      <w:r w:rsidRPr="0067700C">
        <w:rPr>
          <w:rFonts w:ascii="Calibri" w:hAnsi="Calibri" w:cs="Calibri"/>
          <w:bCs/>
          <w:szCs w:val="24"/>
        </w:rPr>
        <w:t>1.1.1.</w:t>
      </w:r>
      <w:r w:rsidRPr="0067700C">
        <w:rPr>
          <w:rFonts w:ascii="Calibri" w:hAnsi="Calibri" w:cs="Calibri"/>
          <w:bCs/>
          <w:szCs w:val="24"/>
        </w:rPr>
        <w:tab/>
        <w:t xml:space="preserve">INTERVIEW: Named talent says the statement above in an interview-style shot, looking slightly off-camera. </w:t>
      </w:r>
      <w:r w:rsidRPr="0067700C">
        <w:rPr>
          <w:rFonts w:asciiTheme="majorHAnsi" w:hAnsiTheme="majorHAnsi" w:cstheme="majorHAnsi"/>
          <w:i/>
          <w:iCs/>
          <w:color w:val="0000FF"/>
        </w:rPr>
        <w:t>Suggested B-roll: 3.1.1.</w:t>
      </w:r>
    </w:p>
    <w:p w14:paraId="78D7E60B" w14:textId="77777777" w:rsidR="0067700C" w:rsidRPr="0067700C" w:rsidRDefault="0067700C" w:rsidP="0067700C">
      <w:pPr>
        <w:rPr>
          <w:rFonts w:ascii="Calibri" w:hAnsi="Calibri" w:cs="Calibri"/>
          <w:bCs/>
          <w:szCs w:val="24"/>
        </w:rPr>
      </w:pPr>
    </w:p>
    <w:p w14:paraId="0DA13CE5" w14:textId="0AC39640" w:rsidR="0067700C" w:rsidRPr="0067700C" w:rsidRDefault="0067700C" w:rsidP="0067700C">
      <w:pPr>
        <w:rPr>
          <w:rFonts w:ascii="Calibri" w:hAnsi="Calibri" w:cs="Calibri"/>
          <w:bCs/>
          <w:szCs w:val="24"/>
        </w:rPr>
      </w:pPr>
      <w:r w:rsidRPr="0067700C">
        <w:rPr>
          <w:rFonts w:ascii="Calibri" w:hAnsi="Calibri" w:cs="Calibri"/>
          <w:bCs/>
          <w:szCs w:val="24"/>
        </w:rPr>
        <w:t>1.2.</w:t>
      </w:r>
      <w:r w:rsidRPr="0067700C">
        <w:rPr>
          <w:rFonts w:ascii="Calibri" w:hAnsi="Calibri" w:cs="Calibri"/>
          <w:bCs/>
          <w:szCs w:val="24"/>
        </w:rPr>
        <w:tab/>
      </w:r>
      <w:r w:rsidRPr="0067700C">
        <w:rPr>
          <w:rFonts w:ascii="Calibri" w:hAnsi="Calibri" w:cs="Calibri"/>
          <w:b/>
          <w:szCs w:val="24"/>
          <w:u w:val="single"/>
        </w:rPr>
        <w:t>Karoline Meagher</w:t>
      </w:r>
      <w:r w:rsidRPr="0067700C">
        <w:rPr>
          <w:rFonts w:ascii="Calibri" w:hAnsi="Calibri" w:cs="Calibri"/>
          <w:bCs/>
          <w:szCs w:val="24"/>
        </w:rPr>
        <w:t xml:space="preserve">: The availability of reagents in an ever-expanding range of fluorophores allows for the simultaneous analysis of multiple parameters on individual cells and enables the assessment of B cell heterogeneity. </w:t>
      </w:r>
    </w:p>
    <w:p w14:paraId="7DA9CB45" w14:textId="77777777" w:rsidR="0067700C" w:rsidRPr="0067700C" w:rsidRDefault="0067700C" w:rsidP="0067700C">
      <w:pPr>
        <w:rPr>
          <w:rFonts w:ascii="Calibri" w:hAnsi="Calibri" w:cs="Calibri"/>
          <w:bCs/>
          <w:szCs w:val="24"/>
        </w:rPr>
      </w:pPr>
    </w:p>
    <w:p w14:paraId="635E4B2A" w14:textId="41A95947" w:rsidR="00123224" w:rsidRDefault="0067700C" w:rsidP="0067700C">
      <w:pPr>
        <w:rPr>
          <w:rFonts w:ascii="Calibri" w:hAnsi="Calibri" w:cs="Calibri"/>
          <w:bCs/>
          <w:szCs w:val="24"/>
        </w:rPr>
      </w:pPr>
      <w:r w:rsidRPr="0067700C">
        <w:rPr>
          <w:rFonts w:ascii="Calibri" w:hAnsi="Calibri" w:cs="Calibri"/>
          <w:bCs/>
          <w:szCs w:val="24"/>
        </w:rPr>
        <w:t>1.2.1.</w:t>
      </w:r>
      <w:r w:rsidRPr="0067700C">
        <w:rPr>
          <w:rFonts w:ascii="Calibri" w:hAnsi="Calibri" w:cs="Calibri"/>
          <w:bCs/>
          <w:szCs w:val="24"/>
        </w:rPr>
        <w:tab/>
        <w:t xml:space="preserve">INTERVIEW: Named talent says the statement above in an interview-style shot, looking slightly off-camera. </w:t>
      </w:r>
      <w:r w:rsidRPr="0067700C">
        <w:rPr>
          <w:rFonts w:asciiTheme="majorHAnsi" w:hAnsiTheme="majorHAnsi" w:cstheme="majorHAnsi"/>
          <w:i/>
          <w:iCs/>
          <w:color w:val="0000FF"/>
        </w:rPr>
        <w:t>Suggested B-roll: 2.11.1.</w:t>
      </w:r>
    </w:p>
    <w:p w14:paraId="18D2D256" w14:textId="77777777" w:rsidR="0067700C" w:rsidRPr="0067700C" w:rsidRDefault="0067700C" w:rsidP="0067700C">
      <w:pPr>
        <w:rPr>
          <w:rFonts w:ascii="Calibri" w:hAnsi="Calibri" w:cs="Calibri"/>
          <w:bCs/>
          <w:szCs w:val="24"/>
        </w:rPr>
      </w:pPr>
    </w:p>
    <w:p w14:paraId="454728CB" w14:textId="06EB6102" w:rsidR="00123224" w:rsidRPr="00DE5C72" w:rsidRDefault="00123224" w:rsidP="00123224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OPTIONAL Interview Statements:</w:t>
      </w:r>
    </w:p>
    <w:p w14:paraId="7EA35284" w14:textId="77777777" w:rsidR="00123224" w:rsidRPr="00DE5C72" w:rsidRDefault="00123224" w:rsidP="00123224">
      <w:pPr>
        <w:rPr>
          <w:rFonts w:ascii="Calibri" w:hAnsi="Calibri" w:cs="Calibri"/>
          <w:szCs w:val="24"/>
        </w:rPr>
      </w:pPr>
    </w:p>
    <w:p w14:paraId="389C035C" w14:textId="0825DB78" w:rsidR="0067700C" w:rsidRPr="0067700C" w:rsidRDefault="0067700C" w:rsidP="0067700C">
      <w:pPr>
        <w:rPr>
          <w:rFonts w:ascii="Calibri" w:hAnsi="Calibri" w:cs="Calibri"/>
          <w:szCs w:val="24"/>
        </w:rPr>
      </w:pPr>
      <w:r w:rsidRPr="0067700C">
        <w:rPr>
          <w:rFonts w:ascii="Calibri" w:hAnsi="Calibri" w:cs="Calibri"/>
          <w:szCs w:val="24"/>
        </w:rPr>
        <w:t>1.3.</w:t>
      </w:r>
      <w:r w:rsidRPr="0067700C">
        <w:rPr>
          <w:rFonts w:ascii="Calibri" w:hAnsi="Calibri" w:cs="Calibri"/>
          <w:szCs w:val="24"/>
        </w:rPr>
        <w:tab/>
      </w:r>
      <w:r w:rsidRPr="0067700C">
        <w:rPr>
          <w:rFonts w:ascii="Calibri" w:hAnsi="Calibri" w:cs="Calibri"/>
          <w:b/>
          <w:bCs/>
          <w:szCs w:val="24"/>
          <w:u w:val="single"/>
        </w:rPr>
        <w:t xml:space="preserve">Mark </w:t>
      </w:r>
      <w:proofErr w:type="spellStart"/>
      <w:r w:rsidRPr="0067700C">
        <w:rPr>
          <w:rFonts w:ascii="Calibri" w:hAnsi="Calibri" w:cs="Calibri"/>
          <w:b/>
          <w:bCs/>
          <w:szCs w:val="24"/>
          <w:u w:val="single"/>
        </w:rPr>
        <w:t>Eckersdorff</w:t>
      </w:r>
      <w:proofErr w:type="spellEnd"/>
      <w:r w:rsidRPr="0067700C">
        <w:rPr>
          <w:rFonts w:ascii="Calibri" w:hAnsi="Calibri" w:cs="Calibri"/>
          <w:b/>
          <w:bCs/>
          <w:szCs w:val="24"/>
          <w:u w:val="single"/>
        </w:rPr>
        <w:t>:</w:t>
      </w:r>
      <w:r w:rsidRPr="0067700C">
        <w:rPr>
          <w:rFonts w:ascii="Calibri" w:hAnsi="Calibri" w:cs="Calibri"/>
          <w:szCs w:val="24"/>
        </w:rPr>
        <w:t xml:space="preserve"> This protocol was developed with the purpose of phenotyping genetically engineered mice, to determine whether genetic manipulation would alter B cell development.</w:t>
      </w:r>
    </w:p>
    <w:p w14:paraId="5439BC35" w14:textId="77777777" w:rsidR="0067700C" w:rsidRPr="0067700C" w:rsidRDefault="0067700C" w:rsidP="0067700C">
      <w:pPr>
        <w:rPr>
          <w:rFonts w:ascii="Calibri" w:hAnsi="Calibri" w:cs="Calibri"/>
          <w:szCs w:val="24"/>
        </w:rPr>
      </w:pPr>
    </w:p>
    <w:p w14:paraId="45F62AA6" w14:textId="77777777" w:rsidR="0067700C" w:rsidRPr="0067700C" w:rsidRDefault="0067700C" w:rsidP="0067700C">
      <w:pPr>
        <w:rPr>
          <w:rFonts w:ascii="Calibri" w:hAnsi="Calibri" w:cs="Calibri"/>
          <w:szCs w:val="24"/>
        </w:rPr>
      </w:pPr>
      <w:r w:rsidRPr="0067700C">
        <w:rPr>
          <w:rFonts w:ascii="Calibri" w:hAnsi="Calibri" w:cs="Calibri"/>
          <w:szCs w:val="24"/>
        </w:rPr>
        <w:t>1.3.1.</w:t>
      </w:r>
      <w:r w:rsidRPr="0067700C">
        <w:rPr>
          <w:rFonts w:ascii="Calibri" w:hAnsi="Calibri" w:cs="Calibri"/>
          <w:szCs w:val="24"/>
        </w:rPr>
        <w:tab/>
        <w:t xml:space="preserve">INTERVIEW: Named talent says the statement above in an interview-style shot, looking slightly off-camera. </w:t>
      </w:r>
      <w:r w:rsidRPr="0067700C">
        <w:rPr>
          <w:rFonts w:asciiTheme="majorHAnsi" w:hAnsiTheme="majorHAnsi" w:cstheme="majorHAnsi"/>
          <w:i/>
          <w:iCs/>
          <w:color w:val="0000FF"/>
        </w:rPr>
        <w:t>Suggested B-roll: 4.1.2.-4.1.4.</w:t>
      </w:r>
    </w:p>
    <w:p w14:paraId="0FCF03A4" w14:textId="77777777" w:rsidR="0067700C" w:rsidRPr="0067700C" w:rsidRDefault="0067700C" w:rsidP="0067700C">
      <w:pPr>
        <w:rPr>
          <w:rFonts w:ascii="Calibri" w:hAnsi="Calibri" w:cs="Calibri"/>
          <w:szCs w:val="24"/>
        </w:rPr>
      </w:pPr>
    </w:p>
    <w:p w14:paraId="13CB5C2F" w14:textId="77777777" w:rsidR="0067700C" w:rsidRPr="0067700C" w:rsidRDefault="0067700C" w:rsidP="0067700C">
      <w:pPr>
        <w:rPr>
          <w:rFonts w:ascii="Calibri" w:hAnsi="Calibri" w:cs="Calibri"/>
          <w:b/>
          <w:bCs/>
          <w:szCs w:val="24"/>
        </w:rPr>
      </w:pPr>
      <w:r w:rsidRPr="0067700C">
        <w:rPr>
          <w:rFonts w:ascii="Calibri" w:hAnsi="Calibri" w:cs="Calibri"/>
          <w:b/>
          <w:bCs/>
          <w:szCs w:val="24"/>
        </w:rPr>
        <w:t>Introduction of Demonstrator on Camera</w:t>
      </w:r>
    </w:p>
    <w:p w14:paraId="7B9C33FD" w14:textId="77777777" w:rsidR="0067700C" w:rsidRPr="0067700C" w:rsidRDefault="0067700C" w:rsidP="0067700C">
      <w:pPr>
        <w:rPr>
          <w:rFonts w:ascii="Calibri" w:hAnsi="Calibri" w:cs="Calibri"/>
          <w:szCs w:val="24"/>
        </w:rPr>
      </w:pPr>
    </w:p>
    <w:p w14:paraId="3283649A" w14:textId="5DAA513C" w:rsidR="0067700C" w:rsidRDefault="0067700C" w:rsidP="0067700C">
      <w:pPr>
        <w:rPr>
          <w:rFonts w:ascii="Calibri" w:hAnsi="Calibri" w:cs="Calibri"/>
          <w:b/>
          <w:bCs/>
          <w:szCs w:val="24"/>
        </w:rPr>
      </w:pPr>
      <w:r w:rsidRPr="0067700C">
        <w:rPr>
          <w:rFonts w:ascii="Calibri" w:hAnsi="Calibri" w:cs="Calibri"/>
          <w:szCs w:val="24"/>
        </w:rPr>
        <w:t>1.4.</w:t>
      </w:r>
      <w:r w:rsidRPr="0067700C">
        <w:rPr>
          <w:rFonts w:ascii="Calibri" w:hAnsi="Calibri" w:cs="Calibri"/>
          <w:szCs w:val="24"/>
        </w:rPr>
        <w:tab/>
      </w:r>
      <w:r w:rsidRPr="0067700C">
        <w:rPr>
          <w:rFonts w:ascii="Calibri" w:hAnsi="Calibri" w:cs="Calibri"/>
          <w:b/>
          <w:bCs/>
          <w:szCs w:val="24"/>
          <w:u w:val="single"/>
        </w:rPr>
        <w:t>Benjamin Daniel:</w:t>
      </w:r>
      <w:r w:rsidRPr="0067700C">
        <w:rPr>
          <w:rFonts w:ascii="Calibri" w:hAnsi="Calibri" w:cs="Calibri"/>
          <w:szCs w:val="24"/>
        </w:rPr>
        <w:t xml:space="preserve"> Demonstrating the procedure will be Faith Harris, a Lead Research and Development Specialist from </w:t>
      </w:r>
      <w:proofErr w:type="spellStart"/>
      <w:r w:rsidRPr="0067700C">
        <w:rPr>
          <w:rFonts w:ascii="Calibri" w:hAnsi="Calibri" w:cs="Calibri"/>
          <w:szCs w:val="24"/>
        </w:rPr>
        <w:t>VelocImmune</w:t>
      </w:r>
      <w:proofErr w:type="spellEnd"/>
      <w:r w:rsidRPr="0067700C">
        <w:rPr>
          <w:rFonts w:ascii="Calibri" w:hAnsi="Calibri" w:cs="Calibri"/>
          <w:szCs w:val="24"/>
        </w:rPr>
        <w:t xml:space="preserve"> Next</w:t>
      </w:r>
      <w:r w:rsidR="005C3E4C" w:rsidRPr="005B21D5">
        <w:rPr>
          <w:rFonts w:ascii="Calibri" w:hAnsi="Calibri" w:cs="Calibri"/>
          <w:szCs w:val="24"/>
        </w:rPr>
        <w:t>.</w:t>
      </w:r>
    </w:p>
    <w:p w14:paraId="7E3702D6" w14:textId="77777777" w:rsidR="005B21D5" w:rsidRPr="005C3E4C" w:rsidRDefault="005B21D5" w:rsidP="0067700C">
      <w:pPr>
        <w:rPr>
          <w:rFonts w:ascii="Calibri" w:hAnsi="Calibri" w:cs="Calibri"/>
          <w:b/>
          <w:bCs/>
          <w:szCs w:val="24"/>
        </w:rPr>
      </w:pPr>
    </w:p>
    <w:p w14:paraId="75B72CCD" w14:textId="77777777" w:rsidR="0067700C" w:rsidRPr="0067700C" w:rsidRDefault="0067700C" w:rsidP="0067700C">
      <w:pPr>
        <w:rPr>
          <w:rFonts w:ascii="Calibri" w:hAnsi="Calibri" w:cs="Calibri"/>
          <w:szCs w:val="24"/>
        </w:rPr>
      </w:pPr>
      <w:r w:rsidRPr="0067700C">
        <w:rPr>
          <w:rFonts w:ascii="Calibri" w:hAnsi="Calibri" w:cs="Calibri"/>
          <w:szCs w:val="24"/>
        </w:rPr>
        <w:t>1.4.1.</w:t>
      </w:r>
      <w:r w:rsidRPr="0067700C">
        <w:rPr>
          <w:rFonts w:ascii="Calibri" w:hAnsi="Calibri" w:cs="Calibri"/>
          <w:szCs w:val="24"/>
        </w:rPr>
        <w:tab/>
        <w:t xml:space="preserve">INTERVIEW: Author saying the above. </w:t>
      </w:r>
    </w:p>
    <w:p w14:paraId="3FE52742" w14:textId="0F3EB1E8" w:rsidR="00123224" w:rsidRPr="0067700C" w:rsidRDefault="0067700C" w:rsidP="0067700C">
      <w:pPr>
        <w:rPr>
          <w:rFonts w:ascii="Calibri" w:hAnsi="Calibri" w:cs="Calibri"/>
          <w:szCs w:val="24"/>
        </w:rPr>
      </w:pPr>
      <w:r w:rsidRPr="0067700C">
        <w:rPr>
          <w:rFonts w:ascii="Calibri" w:hAnsi="Calibri" w:cs="Calibri"/>
          <w:szCs w:val="24"/>
        </w:rPr>
        <w:t>1.4.2.</w:t>
      </w:r>
      <w:r w:rsidRPr="0067700C">
        <w:rPr>
          <w:rFonts w:ascii="Calibri" w:hAnsi="Calibri" w:cs="Calibri"/>
          <w:szCs w:val="24"/>
        </w:rPr>
        <w:tab/>
        <w:t>The named demonstrator(s) looks up from workbench or desk or microscope and acknowledges the camera.</w:t>
      </w:r>
    </w:p>
    <w:p w14:paraId="74920B09" w14:textId="5F72CD6B" w:rsidR="005B21D5" w:rsidRDefault="005B21D5">
      <w:pPr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/>
          <w:szCs w:val="24"/>
        </w:rPr>
        <w:lastRenderedPageBreak/>
        <w:t xml:space="preserve">Conclusion </w:t>
      </w:r>
      <w:r w:rsidR="0049215D">
        <w:rPr>
          <w:rFonts w:ascii="Calibri" w:hAnsi="Calibri" w:cs="Calibri"/>
          <w:b/>
          <w:szCs w:val="24"/>
        </w:rPr>
        <w:t xml:space="preserve">Interview </w:t>
      </w:r>
      <w:r>
        <w:rPr>
          <w:rFonts w:ascii="Calibri" w:hAnsi="Calibri" w:cs="Calibri"/>
          <w:b/>
          <w:szCs w:val="24"/>
        </w:rPr>
        <w:t>Statements</w:t>
      </w:r>
      <w:r w:rsidRPr="00DE5C72">
        <w:rPr>
          <w:rFonts w:ascii="Calibri" w:hAnsi="Calibri" w:cs="Calibri"/>
          <w:b/>
          <w:szCs w:val="24"/>
        </w:rPr>
        <w:t>:</w:t>
      </w:r>
    </w:p>
    <w:p w14:paraId="1DAB5343" w14:textId="77777777" w:rsidR="005B21D5" w:rsidRDefault="005B21D5">
      <w:pPr>
        <w:rPr>
          <w:rFonts w:ascii="Calibri" w:hAnsi="Calibri" w:cs="Calibri"/>
          <w:bCs/>
          <w:szCs w:val="24"/>
        </w:rPr>
      </w:pPr>
    </w:p>
    <w:p w14:paraId="1EE5CD3B" w14:textId="1EA6644D" w:rsidR="005B21D5" w:rsidRPr="005B21D5" w:rsidRDefault="005B21D5" w:rsidP="005B21D5">
      <w:pPr>
        <w:rPr>
          <w:rFonts w:ascii="Calibri" w:hAnsi="Calibri" w:cs="Calibri"/>
          <w:szCs w:val="24"/>
        </w:rPr>
      </w:pPr>
      <w:r w:rsidRPr="005B21D5">
        <w:rPr>
          <w:rFonts w:ascii="Calibri" w:hAnsi="Calibri" w:cs="Calibri"/>
          <w:szCs w:val="24"/>
        </w:rPr>
        <w:t>5.1.</w:t>
      </w:r>
      <w:r w:rsidRPr="005B21D5">
        <w:rPr>
          <w:rFonts w:ascii="Calibri" w:hAnsi="Calibri" w:cs="Calibri"/>
          <w:b/>
          <w:bCs/>
          <w:szCs w:val="24"/>
        </w:rPr>
        <w:tab/>
        <w:t>Benjamin Daniel</w:t>
      </w:r>
      <w:r w:rsidRPr="005B21D5">
        <w:rPr>
          <w:rFonts w:ascii="Calibri" w:hAnsi="Calibri" w:cs="Calibri"/>
          <w:szCs w:val="24"/>
        </w:rPr>
        <w:t>: When performing this protocol, resolve spillover of signal from one parameter to another with compensation controls, using either single stained cells or commercially available compensation beads.</w:t>
      </w:r>
    </w:p>
    <w:p w14:paraId="70FF1EBB" w14:textId="77777777" w:rsidR="005B21D5" w:rsidRPr="005B21D5" w:rsidRDefault="005B21D5" w:rsidP="005B21D5">
      <w:pPr>
        <w:rPr>
          <w:rFonts w:ascii="Calibri" w:hAnsi="Calibri" w:cs="Calibri"/>
          <w:szCs w:val="24"/>
        </w:rPr>
      </w:pPr>
    </w:p>
    <w:p w14:paraId="064AE506" w14:textId="77777777" w:rsidR="005B21D5" w:rsidRPr="005B21D5" w:rsidRDefault="005B21D5" w:rsidP="005B21D5">
      <w:pPr>
        <w:rPr>
          <w:rFonts w:ascii="Calibri" w:hAnsi="Calibri" w:cs="Calibri"/>
          <w:szCs w:val="24"/>
        </w:rPr>
      </w:pPr>
      <w:r w:rsidRPr="005B21D5">
        <w:rPr>
          <w:rFonts w:ascii="Calibri" w:hAnsi="Calibri" w:cs="Calibri"/>
          <w:szCs w:val="24"/>
        </w:rPr>
        <w:t>5.1.1.</w:t>
      </w:r>
      <w:r w:rsidRPr="005B21D5">
        <w:rPr>
          <w:rFonts w:ascii="Calibri" w:hAnsi="Calibri" w:cs="Calibri"/>
          <w:szCs w:val="24"/>
        </w:rPr>
        <w:tab/>
        <w:t xml:space="preserve">INTERVIEW: Named talent says the statement above in an interview-style shot, looking slightly off-camera. </w:t>
      </w:r>
      <w:r w:rsidRPr="005B21D5">
        <w:rPr>
          <w:rFonts w:ascii="Calibri" w:hAnsi="Calibri" w:cs="Calibri"/>
          <w:i/>
          <w:iCs/>
          <w:color w:val="0432FF"/>
          <w:szCs w:val="24"/>
        </w:rPr>
        <w:t>Suggested B-roll: 3.1.1.</w:t>
      </w:r>
    </w:p>
    <w:p w14:paraId="0240B8AD" w14:textId="77777777" w:rsidR="005B21D5" w:rsidRPr="005B21D5" w:rsidRDefault="005B21D5" w:rsidP="005B21D5">
      <w:pPr>
        <w:rPr>
          <w:rFonts w:ascii="Calibri" w:hAnsi="Calibri" w:cs="Calibri"/>
          <w:szCs w:val="24"/>
        </w:rPr>
      </w:pPr>
    </w:p>
    <w:p w14:paraId="07F97FBF" w14:textId="48ACC8DD" w:rsidR="005B21D5" w:rsidRPr="005B21D5" w:rsidRDefault="005B21D5" w:rsidP="005B21D5">
      <w:pPr>
        <w:rPr>
          <w:rFonts w:ascii="Calibri" w:hAnsi="Calibri" w:cs="Calibri"/>
          <w:szCs w:val="24"/>
        </w:rPr>
      </w:pPr>
      <w:r w:rsidRPr="005B21D5">
        <w:rPr>
          <w:rFonts w:ascii="Calibri" w:hAnsi="Calibri" w:cs="Calibri"/>
          <w:szCs w:val="24"/>
        </w:rPr>
        <w:t>5.2.</w:t>
      </w:r>
      <w:r w:rsidRPr="005B21D5">
        <w:rPr>
          <w:rFonts w:ascii="Calibri" w:hAnsi="Calibri" w:cs="Calibri"/>
          <w:szCs w:val="24"/>
        </w:rPr>
        <w:tab/>
      </w:r>
      <w:r w:rsidRPr="005B21D5">
        <w:rPr>
          <w:rFonts w:ascii="Calibri" w:hAnsi="Calibri" w:cs="Calibri"/>
          <w:b/>
          <w:bCs/>
          <w:szCs w:val="24"/>
        </w:rPr>
        <w:t xml:space="preserve">Andre </w:t>
      </w:r>
      <w:proofErr w:type="spellStart"/>
      <w:r w:rsidRPr="005B21D5">
        <w:rPr>
          <w:rFonts w:ascii="Calibri" w:hAnsi="Calibri" w:cs="Calibri"/>
          <w:b/>
          <w:bCs/>
          <w:szCs w:val="24"/>
        </w:rPr>
        <w:t>Limnander</w:t>
      </w:r>
      <w:proofErr w:type="spellEnd"/>
      <w:r w:rsidRPr="005B21D5">
        <w:rPr>
          <w:rFonts w:ascii="Calibri" w:hAnsi="Calibri" w:cs="Calibri"/>
          <w:szCs w:val="24"/>
        </w:rPr>
        <w:t xml:space="preserve">: Additional assays can be used in conjunction with flow cytometry, like, immunohistochemistry to visualize cell localization within lymphoid organs, as well as two photon </w:t>
      </w:r>
      <w:proofErr w:type="gramStart"/>
      <w:r w:rsidRPr="005B21D5">
        <w:rPr>
          <w:rFonts w:ascii="Calibri" w:hAnsi="Calibri" w:cs="Calibri"/>
          <w:szCs w:val="24"/>
        </w:rPr>
        <w:t>microscopy</w:t>
      </w:r>
      <w:proofErr w:type="gramEnd"/>
      <w:r w:rsidRPr="005B21D5">
        <w:rPr>
          <w:rFonts w:ascii="Calibri" w:hAnsi="Calibri" w:cs="Calibri"/>
          <w:szCs w:val="24"/>
        </w:rPr>
        <w:t xml:space="preserve"> to analyze B cell responses in real space and time.</w:t>
      </w:r>
    </w:p>
    <w:p w14:paraId="09A66D07" w14:textId="77777777" w:rsidR="005B21D5" w:rsidRPr="005B21D5" w:rsidRDefault="005B21D5" w:rsidP="005B21D5">
      <w:pPr>
        <w:rPr>
          <w:rFonts w:ascii="Calibri" w:hAnsi="Calibri" w:cs="Calibri"/>
          <w:szCs w:val="24"/>
        </w:rPr>
      </w:pPr>
    </w:p>
    <w:p w14:paraId="50B15736" w14:textId="77777777" w:rsidR="005B21D5" w:rsidRPr="005B21D5" w:rsidRDefault="005B21D5" w:rsidP="005B21D5">
      <w:pPr>
        <w:rPr>
          <w:rFonts w:ascii="Calibri" w:hAnsi="Calibri" w:cs="Calibri"/>
          <w:szCs w:val="24"/>
        </w:rPr>
      </w:pPr>
      <w:r w:rsidRPr="005B21D5">
        <w:rPr>
          <w:rFonts w:ascii="Calibri" w:hAnsi="Calibri" w:cs="Calibri"/>
          <w:szCs w:val="24"/>
        </w:rPr>
        <w:t>5.2.1.</w:t>
      </w:r>
      <w:r w:rsidRPr="005B21D5">
        <w:rPr>
          <w:rFonts w:ascii="Calibri" w:hAnsi="Calibri" w:cs="Calibri"/>
          <w:szCs w:val="24"/>
        </w:rPr>
        <w:tab/>
        <w:t>INTERVIEW: Named talent says the statement above in an interview-style shot, looking slightly off-camera.</w:t>
      </w:r>
    </w:p>
    <w:p w14:paraId="3E6B8D9C" w14:textId="77777777" w:rsidR="005B21D5" w:rsidRPr="005B21D5" w:rsidRDefault="005B21D5" w:rsidP="005B21D5">
      <w:pPr>
        <w:rPr>
          <w:rFonts w:ascii="Calibri" w:hAnsi="Calibri" w:cs="Calibri"/>
          <w:szCs w:val="24"/>
        </w:rPr>
      </w:pPr>
    </w:p>
    <w:p w14:paraId="3F246832" w14:textId="77777777" w:rsidR="005B21D5" w:rsidRPr="005B21D5" w:rsidRDefault="005B21D5" w:rsidP="005B21D5">
      <w:pPr>
        <w:rPr>
          <w:rFonts w:ascii="Calibri" w:hAnsi="Calibri" w:cs="Calibri"/>
          <w:szCs w:val="24"/>
        </w:rPr>
      </w:pPr>
      <w:r w:rsidRPr="005B21D5">
        <w:rPr>
          <w:rFonts w:ascii="Calibri" w:hAnsi="Calibri" w:cs="Calibri"/>
          <w:szCs w:val="24"/>
        </w:rPr>
        <w:t>5.3.</w:t>
      </w:r>
      <w:r w:rsidRPr="005B21D5">
        <w:rPr>
          <w:rFonts w:ascii="Calibri" w:hAnsi="Calibri" w:cs="Calibri"/>
          <w:szCs w:val="24"/>
        </w:rPr>
        <w:tab/>
      </w:r>
      <w:r w:rsidRPr="005B21D5">
        <w:rPr>
          <w:rFonts w:ascii="Calibri" w:hAnsi="Calibri" w:cs="Calibri"/>
          <w:b/>
          <w:bCs/>
          <w:szCs w:val="24"/>
        </w:rPr>
        <w:t xml:space="preserve">Andre </w:t>
      </w:r>
      <w:proofErr w:type="spellStart"/>
      <w:r w:rsidRPr="005B21D5">
        <w:rPr>
          <w:rFonts w:ascii="Calibri" w:hAnsi="Calibri" w:cs="Calibri"/>
          <w:b/>
          <w:bCs/>
          <w:szCs w:val="24"/>
        </w:rPr>
        <w:t>Limnander</w:t>
      </w:r>
      <w:proofErr w:type="spellEnd"/>
      <w:r w:rsidRPr="005B21D5">
        <w:rPr>
          <w:rFonts w:ascii="Calibri" w:hAnsi="Calibri" w:cs="Calibri"/>
          <w:szCs w:val="24"/>
        </w:rPr>
        <w:t>: Flow cytometry analysis of the B cell compartments allows for characterization of phenotypes associated with BCR and related deficiencies, perturbations of BCR signaling molecules, or disruption of cytokines that modulate B cell survival.</w:t>
      </w:r>
    </w:p>
    <w:p w14:paraId="72BE2DCA" w14:textId="77777777" w:rsidR="005B21D5" w:rsidRPr="005B21D5" w:rsidRDefault="005B21D5" w:rsidP="005B21D5">
      <w:pPr>
        <w:rPr>
          <w:rFonts w:ascii="Calibri" w:hAnsi="Calibri" w:cs="Calibri"/>
          <w:szCs w:val="24"/>
        </w:rPr>
      </w:pPr>
    </w:p>
    <w:p w14:paraId="1EFC15D4" w14:textId="6768E353" w:rsidR="007F08C5" w:rsidRPr="0049215D" w:rsidRDefault="005B21D5" w:rsidP="0067700C">
      <w:pPr>
        <w:rPr>
          <w:rFonts w:ascii="Calibri" w:hAnsi="Calibri" w:cs="Calibri"/>
          <w:b/>
          <w:bCs/>
          <w:szCs w:val="24"/>
        </w:rPr>
      </w:pPr>
      <w:r w:rsidRPr="005B21D5">
        <w:rPr>
          <w:rFonts w:ascii="Calibri" w:hAnsi="Calibri" w:cs="Calibri"/>
          <w:szCs w:val="24"/>
        </w:rPr>
        <w:t>5.3.1.</w:t>
      </w:r>
      <w:r w:rsidRPr="005B21D5">
        <w:rPr>
          <w:rFonts w:ascii="Calibri" w:hAnsi="Calibri" w:cs="Calibri"/>
          <w:szCs w:val="24"/>
        </w:rPr>
        <w:tab/>
        <w:t xml:space="preserve">INTERVIEW: Named talent says the statement above in an interview-style shot, looking slightly off-camera. </w:t>
      </w:r>
      <w:r w:rsidRPr="005B21D5">
        <w:rPr>
          <w:rFonts w:ascii="Calibri" w:hAnsi="Calibri" w:cs="Calibri"/>
          <w:i/>
          <w:iCs/>
          <w:color w:val="0432FF"/>
          <w:szCs w:val="24"/>
        </w:rPr>
        <w:t>Suggested B-roll: 4.2.4., 4.2.9., 4.3.2., 4.3.3. and 4.3.8.</w:t>
      </w:r>
    </w:p>
    <w:sectPr w:rsidR="007F08C5" w:rsidRPr="0049215D" w:rsidSect="00086E4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5D6FD" w14:textId="77777777" w:rsidR="002475AB" w:rsidRDefault="002475AB" w:rsidP="00123224">
      <w:r>
        <w:separator/>
      </w:r>
    </w:p>
  </w:endnote>
  <w:endnote w:type="continuationSeparator" w:id="0">
    <w:p w14:paraId="394CFC20" w14:textId="77777777" w:rsidR="002475AB" w:rsidRDefault="002475AB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C94EE" w14:textId="77777777" w:rsidR="002475AB" w:rsidRDefault="002475AB" w:rsidP="00123224">
      <w:r>
        <w:separator/>
      </w:r>
    </w:p>
  </w:footnote>
  <w:footnote w:type="continuationSeparator" w:id="0">
    <w:p w14:paraId="7CEAD491" w14:textId="77777777" w:rsidR="002475AB" w:rsidRDefault="002475AB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1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8C5"/>
    <w:rsid w:val="0003577C"/>
    <w:rsid w:val="00086E4B"/>
    <w:rsid w:val="00123224"/>
    <w:rsid w:val="001B3D91"/>
    <w:rsid w:val="002475AB"/>
    <w:rsid w:val="00254BD2"/>
    <w:rsid w:val="00334138"/>
    <w:rsid w:val="004705A1"/>
    <w:rsid w:val="0049215D"/>
    <w:rsid w:val="004D19F3"/>
    <w:rsid w:val="004F1276"/>
    <w:rsid w:val="005B21D5"/>
    <w:rsid w:val="005C3E4C"/>
    <w:rsid w:val="0067700C"/>
    <w:rsid w:val="007F08C5"/>
    <w:rsid w:val="009B2B6F"/>
    <w:rsid w:val="00DE5C72"/>
    <w:rsid w:val="00E5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770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773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5</cp:revision>
  <dcterms:created xsi:type="dcterms:W3CDTF">2021-04-20T11:50:00Z</dcterms:created>
  <dcterms:modified xsi:type="dcterms:W3CDTF">2021-04-24T15:14:00Z</dcterms:modified>
</cp:coreProperties>
</file>