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34528" w14:textId="7106A021" w:rsidR="006D1FE6" w:rsidRPr="00AE016F" w:rsidRDefault="00F140A5" w:rsidP="00AC68A9">
      <w:pPr>
        <w:shd w:val="clear" w:color="auto" w:fill="FFFFFF" w:themeFill="background1"/>
        <w:spacing w:after="120" w:line="240" w:lineRule="auto"/>
        <w:rPr>
          <w:rFonts w:ascii="Arial" w:eastAsia="Times New Roman" w:hAnsi="Arial" w:cs="Arial"/>
          <w:color w:val="000000" w:themeColor="text1"/>
        </w:rPr>
      </w:pPr>
      <w:r w:rsidRPr="00AE016F">
        <w:rPr>
          <w:rFonts w:ascii="Arial" w:eastAsia="Segoe UI" w:hAnsi="Arial" w:cs="Arial"/>
          <w:color w:val="000000" w:themeColor="text1"/>
        </w:rPr>
        <w:t>Dear Dr. Dieterich,</w:t>
      </w:r>
      <w:r w:rsidRPr="00AE016F">
        <w:rPr>
          <w:rFonts w:ascii="Arial" w:eastAsia="Times New Roman" w:hAnsi="Arial" w:cs="Arial"/>
          <w:color w:val="000000" w:themeColor="text1"/>
        </w:rPr>
        <w:br/>
      </w:r>
      <w:r w:rsidRPr="00AE016F">
        <w:rPr>
          <w:rFonts w:ascii="Arial" w:eastAsia="Times New Roman" w:hAnsi="Arial" w:cs="Arial"/>
          <w:color w:val="000000" w:themeColor="text1"/>
        </w:rPr>
        <w:br/>
      </w:r>
      <w:r w:rsidRPr="00AE016F">
        <w:rPr>
          <w:rFonts w:ascii="Arial" w:eastAsia="Segoe UI" w:hAnsi="Arial" w:cs="Arial"/>
          <w:color w:val="000000" w:themeColor="text1"/>
        </w:rPr>
        <w:t>Your manuscript, JoVE61548 "Chronic stress shifts effort-related choice behavior in a Y-maze barrier task in mice,"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AE016F">
        <w:rPr>
          <w:rFonts w:ascii="Arial" w:eastAsia="Times New Roman" w:hAnsi="Arial" w:cs="Arial"/>
          <w:color w:val="000000" w:themeColor="text1"/>
        </w:rPr>
        <w:br/>
      </w:r>
      <w:r w:rsidRPr="00AE016F">
        <w:rPr>
          <w:rFonts w:ascii="Arial" w:eastAsia="Times New Roman" w:hAnsi="Arial" w:cs="Arial"/>
          <w:color w:val="000000" w:themeColor="text1"/>
        </w:rPr>
        <w:br/>
      </w:r>
      <w:r w:rsidRPr="00AE016F">
        <w:rPr>
          <w:rFonts w:ascii="Arial" w:eastAsia="Segoe UI" w:hAnsi="Arial" w:cs="Arial"/>
          <w:color w:val="000000" w:themeColor="text1"/>
        </w:rP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AE016F">
        <w:rPr>
          <w:rFonts w:ascii="Arial" w:eastAsia="Segoe UI" w:hAnsi="Arial" w:cs="Arial"/>
          <w:color w:val="000000" w:themeColor="text1"/>
        </w:rPr>
        <w:t>psd</w:t>
      </w:r>
      <w:proofErr w:type="spellEnd"/>
      <w:r w:rsidRPr="00AE016F">
        <w:rPr>
          <w:rFonts w:ascii="Arial" w:eastAsia="Segoe UI" w:hAnsi="Arial" w:cs="Arial"/>
          <w:color w:val="000000" w:themeColor="text1"/>
        </w:rPr>
        <w:t>, ai, .eps., .</w:t>
      </w:r>
      <w:proofErr w:type="spellStart"/>
      <w:r w:rsidRPr="00AE016F">
        <w:rPr>
          <w:rFonts w:ascii="Arial" w:eastAsia="Segoe UI" w:hAnsi="Arial" w:cs="Arial"/>
          <w:color w:val="000000" w:themeColor="text1"/>
        </w:rPr>
        <w:t>svg</w:t>
      </w:r>
      <w:proofErr w:type="spellEnd"/>
      <w:r w:rsidRPr="00AE016F">
        <w:rPr>
          <w:rFonts w:ascii="Arial" w:eastAsia="Segoe UI" w:hAnsi="Arial" w:cs="Arial"/>
          <w:color w:val="000000" w:themeColor="text1"/>
        </w:rPr>
        <w:t>). Please ensure that the image is 1920 x 1080 pixels or 300 dpi. Additionally, please upload tables as .xlsx files.</w:t>
      </w:r>
      <w:r w:rsidRPr="00AE016F">
        <w:rPr>
          <w:rFonts w:ascii="Arial" w:eastAsia="Times New Roman" w:hAnsi="Arial" w:cs="Arial"/>
          <w:color w:val="000000" w:themeColor="text1"/>
        </w:rPr>
        <w:br/>
      </w:r>
      <w:r w:rsidRPr="00AE016F">
        <w:rPr>
          <w:rFonts w:ascii="Arial" w:eastAsia="Times New Roman" w:hAnsi="Arial" w:cs="Arial"/>
          <w:color w:val="000000" w:themeColor="text1"/>
        </w:rPr>
        <w:br/>
      </w:r>
      <w:r w:rsidRPr="00AE016F">
        <w:rPr>
          <w:rFonts w:ascii="Arial" w:eastAsia="Segoe UI" w:hAnsi="Arial" w:cs="Arial"/>
          <w:color w:val="000000" w:themeColor="text1"/>
        </w:rPr>
        <w:t>Your revision is due by </w:t>
      </w:r>
      <w:r w:rsidRPr="00AE016F">
        <w:rPr>
          <w:rFonts w:ascii="Arial" w:eastAsia="Segoe UI" w:hAnsi="Arial" w:cs="Arial"/>
          <w:b/>
          <w:bCs/>
          <w:color w:val="000000" w:themeColor="text1"/>
        </w:rPr>
        <w:t>Jun 16, 2020</w:t>
      </w:r>
      <w:r w:rsidRPr="00AE016F">
        <w:rPr>
          <w:rFonts w:ascii="Arial" w:eastAsia="Segoe UI" w:hAnsi="Arial" w:cs="Arial"/>
          <w:color w:val="000000" w:themeColor="text1"/>
        </w:rPr>
        <w:t>.</w:t>
      </w:r>
      <w:r w:rsidRPr="00AE016F">
        <w:rPr>
          <w:rFonts w:ascii="Arial" w:eastAsia="Times New Roman" w:hAnsi="Arial" w:cs="Arial"/>
          <w:color w:val="000000" w:themeColor="text1"/>
        </w:rPr>
        <w:br/>
      </w:r>
      <w:r w:rsidRPr="00AE016F">
        <w:rPr>
          <w:rFonts w:ascii="Arial" w:eastAsia="Times New Roman" w:hAnsi="Arial" w:cs="Arial"/>
          <w:color w:val="000000" w:themeColor="text1"/>
        </w:rPr>
        <w:br/>
      </w:r>
      <w:r w:rsidRPr="00AE016F">
        <w:rPr>
          <w:rFonts w:ascii="Arial" w:eastAsia="Segoe UI" w:hAnsi="Arial" w:cs="Arial"/>
          <w:color w:val="000000" w:themeColor="text1"/>
        </w:rPr>
        <w:t>To submit a revision, go to the </w:t>
      </w:r>
      <w:proofErr w:type="spellStart"/>
      <w:r w:rsidR="006D1FE6" w:rsidRPr="00AE016F">
        <w:rPr>
          <w:rFonts w:ascii="Arial" w:eastAsia="Times New Roman" w:hAnsi="Arial" w:cs="Arial"/>
          <w:color w:val="000000" w:themeColor="text1"/>
          <w:u w:val="single"/>
          <w:bdr w:val="none" w:sz="0" w:space="0" w:color="auto" w:frame="1"/>
        </w:rPr>
        <w:t>JoVE</w:t>
      </w:r>
      <w:proofErr w:type="spellEnd"/>
      <w:r w:rsidR="006D1FE6" w:rsidRPr="00AE016F">
        <w:rPr>
          <w:rFonts w:ascii="Arial" w:eastAsia="Times New Roman" w:hAnsi="Arial" w:cs="Arial"/>
          <w:color w:val="000000" w:themeColor="text1"/>
          <w:u w:val="single"/>
          <w:bdr w:val="none" w:sz="0" w:space="0" w:color="auto" w:frame="1"/>
        </w:rPr>
        <w:t xml:space="preserve"> submission site</w:t>
      </w:r>
      <w:r w:rsidRPr="00AE016F">
        <w:rPr>
          <w:rFonts w:ascii="Arial" w:eastAsia="Segoe UI" w:hAnsi="Arial" w:cs="Arial"/>
          <w:color w:val="000000" w:themeColor="text1"/>
        </w:rPr>
        <w:t> and log in as an author. You will find your submission under the heading "Submission Needing Revision". Please note that the corresponding author in Editorial Manager refers to the point of contact during the review and production of the video article.</w:t>
      </w:r>
      <w:r w:rsidRPr="00AE016F">
        <w:rPr>
          <w:rFonts w:ascii="Arial" w:eastAsia="Times New Roman" w:hAnsi="Arial" w:cs="Arial"/>
          <w:color w:val="000000" w:themeColor="text1"/>
        </w:rPr>
        <w:br/>
      </w:r>
    </w:p>
    <w:p w14:paraId="383AE1A8" w14:textId="3B6470F9" w:rsidR="00D73B42" w:rsidRPr="00AE016F" w:rsidRDefault="00D73B42" w:rsidP="00D73B42">
      <w:pPr>
        <w:shd w:val="clear" w:color="auto" w:fill="FFFFFF" w:themeFill="background1"/>
        <w:spacing w:after="120" w:line="240" w:lineRule="auto"/>
        <w:rPr>
          <w:rFonts w:ascii="Arial" w:eastAsia="Segoe UI" w:hAnsi="Arial" w:cs="Arial"/>
          <w:b/>
          <w:bCs/>
          <w:color w:val="000000" w:themeColor="text1"/>
        </w:rPr>
      </w:pPr>
      <w:r w:rsidRPr="00AE016F">
        <w:rPr>
          <w:rFonts w:ascii="Arial" w:eastAsia="Segoe UI" w:hAnsi="Arial" w:cs="Arial"/>
          <w:b/>
          <w:bCs/>
          <w:color w:val="000000" w:themeColor="text1"/>
        </w:rPr>
        <w:t>We have updated the manuscript so that both Andy Dieterich and Ben Samuels are corresponding authors. Either can be the point of contact.</w:t>
      </w:r>
    </w:p>
    <w:p w14:paraId="174EDB7F" w14:textId="47476536" w:rsidR="00E13A0B" w:rsidRPr="00AE016F" w:rsidRDefault="00E13A0B" w:rsidP="00D73B42">
      <w:pPr>
        <w:shd w:val="clear" w:color="auto" w:fill="FFFFFF" w:themeFill="background1"/>
        <w:spacing w:after="120" w:line="240" w:lineRule="auto"/>
        <w:rPr>
          <w:rFonts w:ascii="Arial" w:eastAsia="Segoe UI" w:hAnsi="Arial" w:cs="Arial"/>
          <w:color w:val="000000" w:themeColor="text1"/>
        </w:rPr>
      </w:pPr>
    </w:p>
    <w:p w14:paraId="1902ACCD" w14:textId="2B8D66D7" w:rsidR="00E13A0B" w:rsidRPr="00AE016F" w:rsidRDefault="00C64F78" w:rsidP="00D73B42">
      <w:pPr>
        <w:shd w:val="clear" w:color="auto" w:fill="FFFFFF" w:themeFill="background1"/>
        <w:spacing w:after="120" w:line="240" w:lineRule="auto"/>
        <w:rPr>
          <w:rFonts w:ascii="Arial" w:eastAsia="Segoe UI" w:hAnsi="Arial" w:cs="Arial"/>
          <w:b/>
          <w:bCs/>
          <w:color w:val="000000" w:themeColor="text1"/>
        </w:rPr>
      </w:pPr>
      <w:r w:rsidRPr="00AE016F">
        <w:rPr>
          <w:rFonts w:ascii="Arial" w:eastAsia="Segoe UI" w:hAnsi="Arial" w:cs="Arial"/>
          <w:b/>
          <w:bCs/>
          <w:color w:val="000000" w:themeColor="text1"/>
        </w:rPr>
        <w:t>AUTHORS’</w:t>
      </w:r>
      <w:r w:rsidR="009404CD" w:rsidRPr="00AE016F">
        <w:rPr>
          <w:rFonts w:ascii="Arial" w:eastAsia="Segoe UI" w:hAnsi="Arial" w:cs="Arial"/>
          <w:b/>
          <w:bCs/>
          <w:color w:val="000000" w:themeColor="text1"/>
        </w:rPr>
        <w:t xml:space="preserve"> QUESTION</w:t>
      </w:r>
      <w:r w:rsidR="00E13A0B" w:rsidRPr="00AE016F">
        <w:rPr>
          <w:rFonts w:ascii="Arial" w:eastAsia="Segoe UI" w:hAnsi="Arial" w:cs="Arial"/>
          <w:b/>
          <w:bCs/>
          <w:color w:val="000000" w:themeColor="text1"/>
        </w:rPr>
        <w:t>:</w:t>
      </w:r>
    </w:p>
    <w:p w14:paraId="235DF96A" w14:textId="5065815C" w:rsidR="00E13A0B" w:rsidRPr="00AE016F" w:rsidRDefault="00E13A0B" w:rsidP="00D73B42">
      <w:pPr>
        <w:shd w:val="clear" w:color="auto" w:fill="FFFFFF" w:themeFill="background1"/>
        <w:spacing w:after="120" w:line="240" w:lineRule="auto"/>
        <w:rPr>
          <w:rFonts w:ascii="Arial" w:eastAsia="Segoe UI" w:hAnsi="Arial" w:cs="Arial"/>
          <w:b/>
          <w:bCs/>
          <w:color w:val="000000" w:themeColor="text1"/>
        </w:rPr>
      </w:pPr>
      <w:r w:rsidRPr="00AE016F">
        <w:rPr>
          <w:rFonts w:ascii="Arial" w:eastAsia="Segoe UI" w:hAnsi="Arial" w:cs="Arial"/>
          <w:b/>
          <w:bCs/>
          <w:color w:val="000000" w:themeColor="text1"/>
        </w:rPr>
        <w:t xml:space="preserve">With Covid-19, social distancing policies are likely to be in place and enforced at any scheduled production date for Summer 2020 or Fall 2020. </w:t>
      </w:r>
      <w:r w:rsidR="00C64F78" w:rsidRPr="00AE016F">
        <w:rPr>
          <w:rFonts w:ascii="Arial" w:eastAsia="Segoe UI" w:hAnsi="Arial" w:cs="Arial"/>
          <w:b/>
          <w:bCs/>
          <w:color w:val="000000" w:themeColor="text1"/>
        </w:rPr>
        <w:t>The authors</w:t>
      </w:r>
      <w:r w:rsidRPr="00AE016F">
        <w:rPr>
          <w:rFonts w:ascii="Arial" w:eastAsia="Segoe UI" w:hAnsi="Arial" w:cs="Arial"/>
          <w:b/>
          <w:bCs/>
          <w:color w:val="000000" w:themeColor="text1"/>
        </w:rPr>
        <w:t xml:space="preserve"> </w:t>
      </w:r>
      <w:r w:rsidR="00C64F78" w:rsidRPr="00AE016F">
        <w:rPr>
          <w:rFonts w:ascii="Arial" w:eastAsia="Segoe UI" w:hAnsi="Arial" w:cs="Arial"/>
          <w:b/>
          <w:bCs/>
          <w:color w:val="000000" w:themeColor="text1"/>
        </w:rPr>
        <w:t>can</w:t>
      </w:r>
      <w:r w:rsidRPr="00AE016F">
        <w:rPr>
          <w:rFonts w:ascii="Arial" w:eastAsia="Segoe UI" w:hAnsi="Arial" w:cs="Arial"/>
          <w:b/>
          <w:bCs/>
          <w:color w:val="000000" w:themeColor="text1"/>
        </w:rPr>
        <w:t xml:space="preserve"> potentially record the videos ourselves. What is </w:t>
      </w:r>
      <w:proofErr w:type="spellStart"/>
      <w:r w:rsidRPr="00AE016F">
        <w:rPr>
          <w:rFonts w:ascii="Arial" w:eastAsia="Segoe UI" w:hAnsi="Arial" w:cs="Arial"/>
          <w:b/>
          <w:bCs/>
          <w:color w:val="000000" w:themeColor="text1"/>
        </w:rPr>
        <w:t>JoVE’s</w:t>
      </w:r>
      <w:proofErr w:type="spellEnd"/>
      <w:r w:rsidRPr="00AE016F">
        <w:rPr>
          <w:rFonts w:ascii="Arial" w:eastAsia="Segoe UI" w:hAnsi="Arial" w:cs="Arial"/>
          <w:b/>
          <w:bCs/>
          <w:color w:val="000000" w:themeColor="text1"/>
        </w:rPr>
        <w:t xml:space="preserve"> procedure for this alternative scenario?</w:t>
      </w:r>
    </w:p>
    <w:p w14:paraId="0D6C2E7E" w14:textId="77777777" w:rsidR="006D1FE6" w:rsidRPr="00AE016F" w:rsidRDefault="006D1FE6" w:rsidP="00AC68A9">
      <w:pPr>
        <w:shd w:val="clear" w:color="auto" w:fill="FFFFFF" w:themeFill="background1"/>
        <w:spacing w:after="120" w:line="240" w:lineRule="auto"/>
        <w:rPr>
          <w:rFonts w:ascii="Arial" w:eastAsia="Times New Roman" w:hAnsi="Arial" w:cs="Arial"/>
          <w:color w:val="000000" w:themeColor="text1"/>
        </w:rPr>
      </w:pPr>
    </w:p>
    <w:p w14:paraId="7DCF2631" w14:textId="77777777" w:rsidR="006D1FE6" w:rsidRPr="00AE016F" w:rsidRDefault="006D1FE6" w:rsidP="00AC68A9">
      <w:pPr>
        <w:shd w:val="clear" w:color="auto" w:fill="FFFFFF" w:themeFill="background1"/>
        <w:spacing w:after="120" w:line="240" w:lineRule="auto"/>
        <w:rPr>
          <w:rFonts w:ascii="Arial" w:eastAsia="Times New Roman" w:hAnsi="Arial" w:cs="Arial"/>
          <w:color w:val="000000" w:themeColor="text1"/>
        </w:rPr>
      </w:pPr>
    </w:p>
    <w:p w14:paraId="05EEF4CD" w14:textId="77777777" w:rsidR="006D1FE6" w:rsidRPr="00AE016F" w:rsidRDefault="006D1FE6" w:rsidP="00AC68A9">
      <w:pPr>
        <w:shd w:val="clear" w:color="auto" w:fill="FFFFFF" w:themeFill="background1"/>
        <w:spacing w:after="120" w:line="240" w:lineRule="auto"/>
        <w:rPr>
          <w:rFonts w:ascii="Arial" w:eastAsia="Times New Roman" w:hAnsi="Arial" w:cs="Arial"/>
          <w:color w:val="000000" w:themeColor="text1"/>
        </w:rPr>
      </w:pPr>
    </w:p>
    <w:p w14:paraId="73CD23D7" w14:textId="77777777" w:rsidR="00D73B42"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Times New Roman" w:hAnsi="Arial" w:cs="Arial"/>
          <w:color w:val="000000" w:themeColor="text1"/>
        </w:rPr>
        <w:br/>
      </w:r>
    </w:p>
    <w:p w14:paraId="29989FA9" w14:textId="77777777" w:rsidR="00D73B42" w:rsidRPr="00AE016F" w:rsidRDefault="00D73B42">
      <w:pPr>
        <w:rPr>
          <w:rFonts w:ascii="Arial" w:eastAsia="Segoe UI" w:hAnsi="Arial" w:cs="Arial"/>
          <w:color w:val="000000" w:themeColor="text1"/>
        </w:rPr>
      </w:pPr>
      <w:r w:rsidRPr="00AE016F">
        <w:rPr>
          <w:rFonts w:ascii="Arial" w:eastAsia="Segoe UI" w:hAnsi="Arial" w:cs="Arial"/>
          <w:color w:val="000000" w:themeColor="text1"/>
        </w:rPr>
        <w:br w:type="page"/>
      </w:r>
    </w:p>
    <w:p w14:paraId="77BDD467" w14:textId="7DA91565" w:rsidR="003F5E88"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lastRenderedPageBreak/>
        <w:t>You will find Editorial comments and Peer-Review comments listed below. Please read this entire email before making edits to your manuscript.</w:t>
      </w:r>
      <w:r w:rsidRPr="00AE016F">
        <w:rPr>
          <w:rFonts w:ascii="Arial" w:eastAsia="Times New Roman" w:hAnsi="Arial" w:cs="Arial"/>
          <w:color w:val="000000" w:themeColor="text1"/>
        </w:rPr>
        <w:br/>
      </w:r>
      <w:r w:rsidRPr="00AE016F">
        <w:rPr>
          <w:rFonts w:ascii="Arial" w:eastAsia="Segoe UI" w:hAnsi="Arial" w:cs="Arial"/>
          <w:color w:val="000000" w:themeColor="text1"/>
        </w:rPr>
        <w:t>NOTE: Please include a line-by-line response to each of the editorial and reviewer comments in the form of a letter along with the resubmission.</w:t>
      </w:r>
      <w:r w:rsidRPr="00AE016F">
        <w:rPr>
          <w:rFonts w:ascii="Arial" w:eastAsia="Times New Roman" w:hAnsi="Arial" w:cs="Arial"/>
          <w:color w:val="000000" w:themeColor="text1"/>
        </w:rPr>
        <w:br/>
      </w:r>
      <w:r w:rsidRPr="00AE016F">
        <w:rPr>
          <w:rFonts w:ascii="Arial" w:eastAsia="Times New Roman" w:hAnsi="Arial" w:cs="Arial"/>
          <w:color w:val="000000" w:themeColor="text1"/>
        </w:rPr>
        <w:br/>
      </w:r>
      <w:r w:rsidRPr="00AE016F">
        <w:rPr>
          <w:rFonts w:ascii="Arial" w:eastAsia="Segoe UI" w:hAnsi="Arial" w:cs="Arial"/>
          <w:b/>
          <w:bCs/>
          <w:color w:val="000000" w:themeColor="text1"/>
          <w:u w:val="single"/>
        </w:rPr>
        <w:t>Editorial Comments:</w:t>
      </w:r>
      <w:r w:rsidRPr="00AE016F">
        <w:rPr>
          <w:rFonts w:ascii="Arial" w:eastAsia="Times New Roman" w:hAnsi="Arial" w:cs="Arial"/>
          <w:color w:val="000000" w:themeColor="text1"/>
        </w:rPr>
        <w:br/>
      </w:r>
      <w:r w:rsidRPr="00AE016F">
        <w:rPr>
          <w:rFonts w:ascii="Arial" w:eastAsia="Times New Roman" w:hAnsi="Arial" w:cs="Arial"/>
          <w:color w:val="000000" w:themeColor="text1"/>
        </w:rPr>
        <w:br/>
      </w:r>
      <w:r w:rsidRPr="00AE016F">
        <w:rPr>
          <w:rFonts w:ascii="Arial" w:eastAsia="Segoe UI" w:hAnsi="Arial" w:cs="Arial"/>
          <w:color w:val="000000" w:themeColor="text1"/>
        </w:rPr>
        <w:t>• Please take this opportunity to thoroughly proofread the manuscript to ensure that there are no spelling or grammatical errors.</w:t>
      </w:r>
    </w:p>
    <w:p w14:paraId="3591DEEE" w14:textId="2A113558" w:rsidR="003F5E88" w:rsidRPr="00AE016F" w:rsidRDefault="003F5E88"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We have reviewed and proofread our manuscript</w:t>
      </w:r>
      <w:r w:rsidR="00267011" w:rsidRPr="00AE016F">
        <w:rPr>
          <w:rFonts w:ascii="Arial" w:eastAsia="Segoe UI" w:hAnsi="Arial" w:cs="Arial"/>
          <w:color w:val="000000" w:themeColor="text1"/>
        </w:rPr>
        <w:t xml:space="preserve"> to ensure there are no errors.</w:t>
      </w:r>
      <w:r w:rsidR="00F140A5" w:rsidRPr="00AE016F">
        <w:rPr>
          <w:rFonts w:ascii="Arial" w:eastAsia="Times New Roman" w:hAnsi="Arial" w:cs="Arial"/>
          <w:color w:val="000000" w:themeColor="text1"/>
        </w:rPr>
        <w:br/>
      </w:r>
      <w:r w:rsidR="00F140A5" w:rsidRPr="00AE016F">
        <w:rPr>
          <w:rFonts w:ascii="Arial" w:eastAsia="Times New Roman" w:hAnsi="Arial" w:cs="Arial"/>
          <w:color w:val="000000" w:themeColor="text1"/>
        </w:rPr>
        <w:br/>
      </w:r>
      <w:r w:rsidR="00F140A5" w:rsidRPr="00AE016F">
        <w:rPr>
          <w:rFonts w:ascii="Arial" w:eastAsia="Segoe UI" w:hAnsi="Arial" w:cs="Arial"/>
          <w:color w:val="000000" w:themeColor="text1"/>
        </w:rPr>
        <w:t>• </w:t>
      </w:r>
      <w:r w:rsidR="00F140A5" w:rsidRPr="00AE016F">
        <w:rPr>
          <w:rFonts w:ascii="Arial" w:eastAsia="Segoe UI" w:hAnsi="Arial" w:cs="Arial"/>
          <w:b/>
          <w:bCs/>
          <w:color w:val="000000" w:themeColor="text1"/>
        </w:rPr>
        <w:t>Protocol Detail:</w:t>
      </w:r>
      <w:r w:rsidR="00F140A5" w:rsidRPr="00AE016F">
        <w:rPr>
          <w:rFonts w:ascii="Arial" w:eastAsia="Segoe UI" w:hAnsi="Arial" w:cs="Arial"/>
          <w:color w:val="000000" w:themeColor="text1"/>
        </w:rPr>
        <w:t> Please note that your protocol will be used to generate the script for the video, and must contain everything that you would like shown in the video. </w:t>
      </w:r>
      <w:r w:rsidR="00F140A5" w:rsidRPr="00AE016F">
        <w:rPr>
          <w:rFonts w:ascii="Arial" w:eastAsia="Segoe UI" w:hAnsi="Arial" w:cs="Arial"/>
          <w:b/>
          <w:bCs/>
          <w:color w:val="000000" w:themeColor="text1"/>
        </w:rPr>
        <w:t>Please ensure that all specific details (e.g. button clicks for software actions, numerical values for settings, etc) have been added to your protocol steps. </w:t>
      </w:r>
      <w:r w:rsidR="00F140A5" w:rsidRPr="00AE016F">
        <w:rPr>
          <w:rFonts w:ascii="Arial" w:eastAsia="Segoe UI" w:hAnsi="Arial" w:cs="Arial"/>
          <w:color w:val="000000" w:themeColor="text1"/>
        </w:rPr>
        <w:t>There should be enough detail in each step to supplement the actions seen in the video so that viewers can easily replicate the protocol.</w:t>
      </w:r>
    </w:p>
    <w:p w14:paraId="58C3C3F0" w14:textId="099EE123" w:rsidR="009404CD" w:rsidRPr="00AE016F" w:rsidRDefault="003F5E88"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We have ensured all specific details are included in the protocol.</w:t>
      </w:r>
    </w:p>
    <w:p w14:paraId="2F2FBA22" w14:textId="13D9DCA5" w:rsidR="009404CD" w:rsidRPr="00AE016F" w:rsidRDefault="00976276" w:rsidP="00AC68A9">
      <w:pPr>
        <w:shd w:val="clear" w:color="auto" w:fill="FFFFFF" w:themeFill="background1"/>
        <w:spacing w:after="120" w:line="240" w:lineRule="auto"/>
        <w:rPr>
          <w:rFonts w:ascii="Arial" w:eastAsia="Segoe UI" w:hAnsi="Arial" w:cs="Arial"/>
          <w:b/>
          <w:bCs/>
          <w:color w:val="000000" w:themeColor="text1"/>
        </w:rPr>
      </w:pPr>
      <w:r w:rsidRPr="00AE016F">
        <w:rPr>
          <w:rFonts w:ascii="Arial" w:eastAsia="Segoe UI" w:hAnsi="Arial" w:cs="Arial"/>
          <w:b/>
          <w:bCs/>
          <w:color w:val="000000" w:themeColor="text1"/>
        </w:rPr>
        <w:t>AUTHORS’</w:t>
      </w:r>
      <w:r w:rsidR="009404CD" w:rsidRPr="00AE016F">
        <w:rPr>
          <w:rFonts w:ascii="Arial" w:eastAsia="Segoe UI" w:hAnsi="Arial" w:cs="Arial"/>
          <w:b/>
          <w:bCs/>
          <w:color w:val="000000" w:themeColor="text1"/>
        </w:rPr>
        <w:t xml:space="preserve"> </w:t>
      </w:r>
      <w:r w:rsidRPr="00AE016F">
        <w:rPr>
          <w:rFonts w:ascii="Arial" w:eastAsia="Segoe UI" w:hAnsi="Arial" w:cs="Arial"/>
          <w:b/>
          <w:bCs/>
          <w:color w:val="000000" w:themeColor="text1"/>
        </w:rPr>
        <w:t>QUESTION</w:t>
      </w:r>
      <w:r w:rsidR="009404CD" w:rsidRPr="00AE016F">
        <w:rPr>
          <w:rFonts w:ascii="Arial" w:eastAsia="Segoe UI" w:hAnsi="Arial" w:cs="Arial"/>
          <w:b/>
          <w:bCs/>
          <w:color w:val="000000" w:themeColor="text1"/>
        </w:rPr>
        <w:t>:</w:t>
      </w:r>
    </w:p>
    <w:p w14:paraId="12DD58BA" w14:textId="12AB7B1D" w:rsidR="009404CD" w:rsidRPr="00AE016F" w:rsidRDefault="00976276" w:rsidP="00AC68A9">
      <w:pPr>
        <w:shd w:val="clear" w:color="auto" w:fill="FFFFFF" w:themeFill="background1"/>
        <w:spacing w:after="120" w:line="240" w:lineRule="auto"/>
        <w:rPr>
          <w:rFonts w:ascii="Arial" w:eastAsia="Segoe UI" w:hAnsi="Arial" w:cs="Arial"/>
          <w:b/>
          <w:bCs/>
          <w:color w:val="000000" w:themeColor="text1"/>
        </w:rPr>
      </w:pPr>
      <w:r w:rsidRPr="00AE016F">
        <w:rPr>
          <w:rFonts w:ascii="Arial" w:eastAsia="Segoe UI" w:hAnsi="Arial" w:cs="Arial"/>
          <w:b/>
          <w:bCs/>
          <w:color w:val="000000" w:themeColor="text1"/>
        </w:rPr>
        <w:t xml:space="preserve">What is the expected timing of script preparation and production? We want to ensure that we have enough time to thoroughly proofread </w:t>
      </w:r>
      <w:r w:rsidR="001F63B0" w:rsidRPr="00AE016F">
        <w:rPr>
          <w:rFonts w:ascii="Arial" w:eastAsia="Segoe UI" w:hAnsi="Arial" w:cs="Arial"/>
          <w:b/>
          <w:bCs/>
          <w:color w:val="000000" w:themeColor="text1"/>
        </w:rPr>
        <w:t xml:space="preserve">and provide feedback on </w:t>
      </w:r>
      <w:r w:rsidRPr="00AE016F">
        <w:rPr>
          <w:rFonts w:ascii="Arial" w:eastAsia="Segoe UI" w:hAnsi="Arial" w:cs="Arial"/>
          <w:b/>
          <w:bCs/>
          <w:color w:val="000000" w:themeColor="text1"/>
        </w:rPr>
        <w:t>the script that is generated.</w:t>
      </w:r>
    </w:p>
    <w:p w14:paraId="34F1BBDF" w14:textId="7A6EB9E2" w:rsidR="003F5E88"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Times New Roman" w:hAnsi="Arial" w:cs="Arial"/>
          <w:color w:val="000000" w:themeColor="text1"/>
        </w:rPr>
        <w:br/>
      </w:r>
      <w:r w:rsidRPr="00AE016F">
        <w:rPr>
          <w:rFonts w:ascii="Arial" w:eastAsia="Times New Roman" w:hAnsi="Arial" w:cs="Arial"/>
          <w:color w:val="000000" w:themeColor="text1"/>
        </w:rPr>
        <w:br/>
      </w:r>
      <w:r w:rsidRPr="00AE016F">
        <w:rPr>
          <w:rFonts w:ascii="Arial" w:eastAsia="Segoe UI" w:hAnsi="Arial" w:cs="Arial"/>
          <w:color w:val="000000" w:themeColor="text1"/>
        </w:rPr>
        <w:t>• </w:t>
      </w:r>
      <w:r w:rsidRPr="00AE016F">
        <w:rPr>
          <w:rFonts w:ascii="Arial" w:eastAsia="Segoe UI" w:hAnsi="Arial" w:cs="Arial"/>
          <w:b/>
          <w:bCs/>
          <w:color w:val="000000" w:themeColor="text1"/>
        </w:rPr>
        <w:t>Protocol Highlight:</w:t>
      </w:r>
      <w:r w:rsidRPr="00AE016F">
        <w:rPr>
          <w:rFonts w:ascii="Arial" w:eastAsia="Segoe UI" w:hAnsi="Arial" w:cs="Arial"/>
          <w:color w:val="000000" w:themeColor="text1"/>
        </w:rPr>
        <w:t> Please highlight ~2.5 pages or less of text (which includes headings and spaces) in yellow, to identify which steps should be visualized to tell the most cohesive story of your protocol steps.</w:t>
      </w:r>
      <w:r w:rsidRPr="00AE016F">
        <w:rPr>
          <w:rFonts w:ascii="Arial" w:eastAsia="Times New Roman" w:hAnsi="Arial" w:cs="Arial"/>
          <w:color w:val="000000" w:themeColor="text1"/>
        </w:rPr>
        <w:br/>
      </w:r>
      <w:r w:rsidRPr="00AE016F">
        <w:rPr>
          <w:rFonts w:ascii="Arial" w:eastAsia="Segoe UI" w:hAnsi="Arial" w:cs="Arial"/>
          <w:color w:val="000000" w:themeColor="text1"/>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AE016F">
        <w:rPr>
          <w:rFonts w:ascii="Arial" w:eastAsia="Times New Roman" w:hAnsi="Arial" w:cs="Arial"/>
          <w:color w:val="000000" w:themeColor="text1"/>
        </w:rPr>
        <w:br/>
      </w:r>
      <w:r w:rsidRPr="00AE016F">
        <w:rPr>
          <w:rFonts w:ascii="Arial" w:eastAsia="Segoe UI" w:hAnsi="Arial" w:cs="Arial"/>
          <w:color w:val="000000" w:themeColor="text1"/>
        </w:rPr>
        <w:t>2) The highlighted steps should form a cohesive narrative, that is, there must be a logical flow from one highlighted step to the next.</w:t>
      </w:r>
      <w:r w:rsidRPr="00AE016F">
        <w:rPr>
          <w:rFonts w:ascii="Arial" w:eastAsia="Times New Roman" w:hAnsi="Arial" w:cs="Arial"/>
          <w:color w:val="000000" w:themeColor="text1"/>
        </w:rPr>
        <w:br/>
      </w:r>
      <w:r w:rsidRPr="00AE016F">
        <w:rPr>
          <w:rFonts w:ascii="Arial" w:eastAsia="Segoe UI" w:hAnsi="Arial" w:cs="Arial"/>
          <w:color w:val="000000" w:themeColor="text1"/>
        </w:rPr>
        <w:t>3) Notes cannot be filmed and should be excluded from highlighting.</w:t>
      </w:r>
    </w:p>
    <w:p w14:paraId="6511D955" w14:textId="77777777" w:rsidR="003F5E88" w:rsidRPr="00AE016F" w:rsidRDefault="003F5E88" w:rsidP="00AC68A9">
      <w:pPr>
        <w:shd w:val="clear" w:color="auto" w:fill="FFFFFF" w:themeFill="background1"/>
        <w:spacing w:after="120" w:line="240" w:lineRule="auto"/>
        <w:rPr>
          <w:rFonts w:ascii="Arial" w:eastAsia="Segoe UI" w:hAnsi="Arial" w:cs="Arial"/>
          <w:color w:val="000000" w:themeColor="text1"/>
        </w:rPr>
      </w:pPr>
    </w:p>
    <w:p w14:paraId="74477D0B" w14:textId="77777777" w:rsidR="003F5E88" w:rsidRPr="00AE016F" w:rsidRDefault="003F5E88"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We have highlighted ~2.5 pages of text in yellow to identify all necessary steps.</w:t>
      </w:r>
      <w:r w:rsidR="00F140A5" w:rsidRPr="00AE016F">
        <w:rPr>
          <w:rFonts w:ascii="Arial" w:eastAsia="Times New Roman" w:hAnsi="Arial" w:cs="Arial"/>
          <w:color w:val="000000" w:themeColor="text1"/>
        </w:rPr>
        <w:br/>
      </w:r>
      <w:r w:rsidR="00F140A5" w:rsidRPr="00AE016F">
        <w:rPr>
          <w:rFonts w:ascii="Arial" w:eastAsia="Times New Roman" w:hAnsi="Arial" w:cs="Arial"/>
          <w:color w:val="000000" w:themeColor="text1"/>
        </w:rPr>
        <w:br/>
      </w:r>
      <w:r w:rsidR="00F140A5" w:rsidRPr="00AE016F">
        <w:rPr>
          <w:rFonts w:ascii="Arial" w:eastAsia="Segoe UI" w:hAnsi="Arial" w:cs="Arial"/>
          <w:color w:val="000000" w:themeColor="text1"/>
        </w:rPr>
        <w:t>• </w:t>
      </w:r>
      <w:r w:rsidR="00F140A5" w:rsidRPr="00AE016F">
        <w:rPr>
          <w:rFonts w:ascii="Arial" w:eastAsia="Segoe UI" w:hAnsi="Arial" w:cs="Arial"/>
          <w:b/>
          <w:bCs/>
          <w:color w:val="000000" w:themeColor="text1"/>
        </w:rPr>
        <w:t>Results:</w:t>
      </w:r>
      <w:r w:rsidR="00F140A5" w:rsidRPr="00AE016F">
        <w:rPr>
          <w:rFonts w:ascii="Arial" w:eastAsia="Segoe UI" w:hAnsi="Arial" w:cs="Arial"/>
          <w:color w:val="000000" w:themeColor="text1"/>
        </w:rPr>
        <w:t> Mention statistical test used.</w:t>
      </w:r>
    </w:p>
    <w:p w14:paraId="23508C64" w14:textId="40C672B5" w:rsidR="0028228E" w:rsidRPr="00AE016F" w:rsidRDefault="003F5E88"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The statistics used are mentioned in the Results section</w:t>
      </w:r>
      <w:r w:rsidR="0028228E" w:rsidRPr="00AE016F">
        <w:rPr>
          <w:rFonts w:ascii="Arial" w:eastAsia="Segoe UI" w:hAnsi="Arial" w:cs="Arial"/>
          <w:color w:val="000000" w:themeColor="text1"/>
        </w:rPr>
        <w:t>:</w:t>
      </w:r>
    </w:p>
    <w:p w14:paraId="182B713C" w14:textId="77777777" w:rsidR="0028228E" w:rsidRPr="00AE016F" w:rsidRDefault="0028228E" w:rsidP="00AC68A9">
      <w:pPr>
        <w:shd w:val="clear" w:color="auto" w:fill="FFFFFF" w:themeFill="background1"/>
        <w:spacing w:after="120" w:line="240" w:lineRule="auto"/>
        <w:rPr>
          <w:rFonts w:ascii="Arial" w:eastAsia="Segoe UI" w:hAnsi="Arial" w:cs="Arial"/>
          <w:color w:val="000000" w:themeColor="text1"/>
        </w:rPr>
      </w:pPr>
    </w:p>
    <w:p w14:paraId="3F192B6A" w14:textId="5C51CFD3" w:rsidR="0028228E" w:rsidRPr="00AE016F" w:rsidRDefault="0028228E" w:rsidP="0028228E">
      <w:pPr>
        <w:rPr>
          <w:rFonts w:ascii="Arial" w:hAnsi="Arial" w:cs="Arial"/>
          <w:color w:val="000000" w:themeColor="text1"/>
        </w:rPr>
      </w:pPr>
      <w:r w:rsidRPr="00AE016F">
        <w:rPr>
          <w:rFonts w:ascii="Arial" w:hAnsi="Arial" w:cs="Arial"/>
          <w:color w:val="000000" w:themeColor="text1"/>
        </w:rPr>
        <w:t xml:space="preserve">Chronic CORT was administered for 4 weeks followed by Y-maze barrier training and testing (Figure 1A).  In a separate cohort, the 10-day SDS paradigm was similarly followed by training and testing in the Y-maze barrier task (Figure 1C), to determine the effect of these chronic stress paradigms on effort-related choice behavior in male mice.  Chronic CORT and SDS both reduced mean body weight compared to Vehicle mice and SDS Control mice as determined by </w:t>
      </w:r>
      <w:r w:rsidRPr="00AE016F">
        <w:rPr>
          <w:rFonts w:ascii="Arial" w:hAnsi="Arial" w:cs="Arial"/>
          <w:i/>
          <w:iCs/>
          <w:color w:val="000000" w:themeColor="text1"/>
        </w:rPr>
        <w:t>t</w:t>
      </w:r>
      <w:r w:rsidRPr="00AE016F">
        <w:rPr>
          <w:rFonts w:ascii="Arial" w:hAnsi="Arial" w:cs="Arial"/>
          <w:color w:val="000000" w:themeColor="text1"/>
        </w:rPr>
        <w:t>-tests (Table 1).  These mice also consumed less mean home cage lab chow throughout testing (Table 1).</w:t>
      </w:r>
    </w:p>
    <w:p w14:paraId="6A14581C" w14:textId="2161D21D" w:rsidR="0028228E" w:rsidRPr="00AE016F" w:rsidRDefault="0028228E" w:rsidP="0028228E">
      <w:pPr>
        <w:rPr>
          <w:rFonts w:ascii="Arial" w:hAnsi="Arial" w:cs="Arial"/>
          <w:color w:val="000000" w:themeColor="text1"/>
        </w:rPr>
      </w:pPr>
      <w:r w:rsidRPr="00AE016F">
        <w:rPr>
          <w:rFonts w:ascii="Arial" w:hAnsi="Arial" w:cs="Arial"/>
          <w:color w:val="000000" w:themeColor="text1"/>
        </w:rPr>
        <w:lastRenderedPageBreak/>
        <w:t xml:space="preserve">In the CORT cohort, a mixed ANOVA with CORT as between-subjects factor and week as within-subjects factor indicate Vehicle and CORT-administered mice consumed a similar volume of liquid across 4 weeks of treatment plus 3 weeks of behavior testing (7 weeks total) (Figure 1B).  In the SDS cohort, Control and Experimental males completed 10 days of the SDS protocol, and were assessed for susceptibility to the SDS protocol using a social interaction test where time spent interacting with a novel CD-1 male was compared to time in the interaction zone without the CD-1 present </w:t>
      </w:r>
      <w:r w:rsidRPr="00AE016F">
        <w:rPr>
          <w:rFonts w:ascii="Arial" w:hAnsi="Arial" w:cs="Arial"/>
          <w:color w:val="000000" w:themeColor="text1"/>
        </w:rPr>
        <w:fldChar w:fldCharType="begin"/>
      </w:r>
      <w:r w:rsidRPr="00AE016F">
        <w:rPr>
          <w:rFonts w:ascii="Arial" w:hAnsi="Arial" w:cs="Arial"/>
          <w:color w:val="000000" w:themeColor="text1"/>
        </w:rPr>
        <w:instrText xml:space="preserve"> ADDIN EN.CITE &lt;EndNote&gt;&lt;Cite&gt;&lt;Author&gt;Golden&lt;/Author&gt;&lt;Year&gt;2011&lt;/Year&gt;&lt;RecNum&gt;56&lt;/RecNum&gt;&lt;DisplayText&gt;&lt;style face="superscript"&gt;29&lt;/style&gt;&lt;/DisplayText&gt;&lt;record&gt;&lt;rec-number&gt;56&lt;/rec-number&gt;&lt;foreign-keys&gt;&lt;key app="EN" db-id="xvt2atrdoea0weerva6xv596fea0exfr5w5e" timestamp="1570729626" guid="afb0a202-ba77-40a0-903b-49077f68e348"&gt;56&lt;/key&gt;&lt;/foreign-keys&gt;&lt;ref-type name="Journal Article"&gt;17&lt;/ref-type&gt;&lt;contributors&gt;&lt;authors&gt;&lt;author&gt;Golden, Sam A&lt;/author&gt;&lt;author&gt;Covington III, Herbert E&lt;/author&gt;&lt;author&gt;Berton, Olivier&lt;/author&gt;&lt;author&gt;Russo, Scott J %J Nature protocols&lt;/author&gt;&lt;/authors&gt;&lt;/contributors&gt;&lt;titles&gt;&lt;title&gt;A standardized protocol for repeated social defeat stress in mice&lt;/title&gt;&lt;/titles&gt;&lt;pages&gt;1183&lt;/pages&gt;&lt;volume&gt;6&lt;/volume&gt;&lt;number&gt;8&lt;/number&gt;&lt;dates&gt;&lt;year&gt;2011&lt;/year&gt;&lt;/dates&gt;&lt;isbn&gt;1750-2799&lt;/isbn&gt;&lt;urls&gt;&lt;/urls&gt;&lt;/record&gt;&lt;/Cite&gt;&lt;/EndNote&gt;</w:instrText>
      </w:r>
      <w:r w:rsidRPr="00AE016F">
        <w:rPr>
          <w:rFonts w:ascii="Arial" w:hAnsi="Arial" w:cs="Arial"/>
          <w:color w:val="000000" w:themeColor="text1"/>
        </w:rPr>
        <w:fldChar w:fldCharType="separate"/>
      </w:r>
      <w:r w:rsidRPr="00AE016F">
        <w:rPr>
          <w:rFonts w:ascii="Arial" w:hAnsi="Arial" w:cs="Arial"/>
          <w:noProof/>
          <w:color w:val="000000" w:themeColor="text1"/>
          <w:vertAlign w:val="superscript"/>
        </w:rPr>
        <w:t>29</w:t>
      </w:r>
      <w:r w:rsidRPr="00AE016F">
        <w:rPr>
          <w:rFonts w:ascii="Arial" w:hAnsi="Arial" w:cs="Arial"/>
          <w:color w:val="000000" w:themeColor="text1"/>
        </w:rPr>
        <w:fldChar w:fldCharType="end"/>
      </w:r>
      <w:r w:rsidRPr="00AE016F">
        <w:rPr>
          <w:rFonts w:ascii="Arial" w:hAnsi="Arial" w:cs="Arial"/>
          <w:color w:val="000000" w:themeColor="text1"/>
        </w:rPr>
        <w:t xml:space="preserve">.  A one-way ANOVA indicated that SDS produces a maladaptive phenotype in susceptible mice (60%), as compared to either resilient mice (40%) or Control mice not exposed to SDS (Figure 1D). Specifically, SDS-Susceptible mice display a reduction in time spent in the interaction zone containing a novel CD-1 mouse, when compared to SDS-Resilient and Control mice.  </w:t>
      </w:r>
    </w:p>
    <w:p w14:paraId="71C6586D" w14:textId="11E53653" w:rsidR="0028228E" w:rsidRPr="00AE016F" w:rsidRDefault="0028228E" w:rsidP="00D64B73">
      <w:pPr>
        <w:pStyle w:val="NormalWeb"/>
        <w:spacing w:after="0"/>
        <w:jc w:val="left"/>
        <w:rPr>
          <w:rFonts w:ascii="Arial" w:hAnsi="Arial" w:cs="Arial"/>
          <w:color w:val="000000" w:themeColor="text1"/>
          <w:sz w:val="22"/>
          <w:szCs w:val="22"/>
        </w:rPr>
      </w:pPr>
      <w:r w:rsidRPr="00AE016F">
        <w:rPr>
          <w:rFonts w:ascii="Arial" w:hAnsi="Arial" w:cs="Arial"/>
          <w:color w:val="000000" w:themeColor="text1"/>
          <w:sz w:val="22"/>
          <w:szCs w:val="22"/>
        </w:rPr>
        <w:t xml:space="preserve">For SDS, a two-way mixed ANOVA, with SDS (Control, SDS-Susceptible, SDS-Resilient) as the between-subjects factor, and arm (HR arm, LR arm) as the within-subjects factor was used to examine effortful responding in the Y-maze.  For chronic CORT, a two-way mixed ANOVA, with CORT administration (Vehicle, CORT) as the between-subjects factor, and arm (HR, arm, LR arm) as the within-subjects factor. Both chronic CORT and SDS produced a shift in effortful responding when the barrier height increased to 15 cm and to 20 cm (Figure 2B and 2C). Neither shifted responding when only a 10 cm barrier was in the HR arm.  Further, in a reward discrimination session after testing, all mice responded similarly for the HR arm when a 10 cm barrier was placed in both HR and LR arms.  Lastly, two-way ANOVAs with CORT or SDS as between-subjects factor and HR or LR arm as within-subjects factor reveal that HR and LR arm latency with the 15 cm barrier was not impacted by CORT administration, and was similar for both groups with both LR and HR arms (Figure 3).  Thus, chronic CORT and SDS robustly shift effortful responding in the Y-maze barrier task in male mice.  </w:t>
      </w:r>
    </w:p>
    <w:p w14:paraId="3BE7FA6D" w14:textId="59A8132E" w:rsidR="0028228E" w:rsidRPr="00AE016F" w:rsidRDefault="0028228E" w:rsidP="0028228E">
      <w:pPr>
        <w:rPr>
          <w:rFonts w:ascii="Arial" w:hAnsi="Arial" w:cs="Arial"/>
          <w:color w:val="000000" w:themeColor="text1"/>
        </w:rPr>
      </w:pPr>
      <w:r w:rsidRPr="00AE016F">
        <w:rPr>
          <w:rFonts w:ascii="Arial" w:hAnsi="Arial" w:cs="Arial"/>
          <w:color w:val="000000" w:themeColor="text1"/>
        </w:rPr>
        <w:t xml:space="preserve">Importantly, if chronic CORT or SDS impairs learning of the Y-maze barrier task (Figure 4), these mice may fail to reach criterion in free choice training sessions, impacting subsequent interpretation of barrier results.  Therefore, we show potentially negative representative results displaying this difference, assessed using separate independent samples </w:t>
      </w:r>
      <w:r w:rsidRPr="00AE016F">
        <w:rPr>
          <w:rFonts w:ascii="Arial" w:hAnsi="Arial" w:cs="Arial"/>
          <w:i/>
          <w:iCs/>
          <w:color w:val="000000" w:themeColor="text1"/>
        </w:rPr>
        <w:t>t-</w:t>
      </w:r>
      <w:r w:rsidRPr="00AE016F">
        <w:rPr>
          <w:rFonts w:ascii="Arial" w:hAnsi="Arial" w:cs="Arial"/>
          <w:color w:val="000000" w:themeColor="text1"/>
        </w:rPr>
        <w:t xml:space="preserve">tests (Figure 4).  </w:t>
      </w:r>
    </w:p>
    <w:p w14:paraId="3FDF4D4E" w14:textId="56DF901A" w:rsidR="003F5E88" w:rsidRPr="00AE016F" w:rsidRDefault="0028228E" w:rsidP="00D64B73">
      <w:pPr>
        <w:rPr>
          <w:rFonts w:ascii="Arial" w:eastAsia="Segoe UI" w:hAnsi="Arial" w:cs="Arial"/>
          <w:color w:val="000000" w:themeColor="text1"/>
        </w:rPr>
      </w:pPr>
      <w:r w:rsidRPr="00AE016F">
        <w:rPr>
          <w:rFonts w:ascii="Arial" w:hAnsi="Arial" w:cs="Arial"/>
          <w:color w:val="000000" w:themeColor="text1"/>
        </w:rPr>
        <w:t xml:space="preserve">The CNSDS procedure produces a robust maladaptive phenotype in both male and female C57BL/6J susceptible mice (Figure 5A). A social interaction task is used to stratify mice into resilient (38.3%) and susceptible (61.7%) populations (Figure 5B), which can be further sub-divided by sex (males: 43.3% resilient, 56.7% susceptible; females: 36.7% resilient, 63.3% susceptible), using one-way ANOVAs between CNSDS Control, CNSDS Experimental-Resilient, and CNSDS Experimental-Susceptible groups.  </w:t>
      </w:r>
      <w:r w:rsidR="00F140A5" w:rsidRPr="00AE016F">
        <w:rPr>
          <w:rFonts w:ascii="Arial" w:eastAsia="Times New Roman" w:hAnsi="Arial" w:cs="Arial"/>
          <w:color w:val="000000" w:themeColor="text1"/>
        </w:rPr>
        <w:br/>
      </w:r>
      <w:r w:rsidR="00F140A5" w:rsidRPr="00AE016F">
        <w:rPr>
          <w:rFonts w:ascii="Arial" w:eastAsia="Times New Roman" w:hAnsi="Arial" w:cs="Arial"/>
          <w:color w:val="000000" w:themeColor="text1"/>
        </w:rPr>
        <w:br/>
      </w:r>
      <w:r w:rsidR="00F140A5" w:rsidRPr="00AE016F">
        <w:rPr>
          <w:rFonts w:ascii="Arial" w:eastAsia="Segoe UI" w:hAnsi="Arial" w:cs="Arial"/>
          <w:color w:val="000000" w:themeColor="text1"/>
        </w:rPr>
        <w:t>• </w:t>
      </w:r>
      <w:r w:rsidR="00F140A5" w:rsidRPr="00AE016F">
        <w:rPr>
          <w:rFonts w:ascii="Arial" w:eastAsia="Segoe UI" w:hAnsi="Arial" w:cs="Arial"/>
          <w:b/>
          <w:bCs/>
          <w:color w:val="000000" w:themeColor="text1"/>
        </w:rPr>
        <w:t>Discussion:</w:t>
      </w:r>
      <w:r w:rsidR="00F140A5" w:rsidRPr="00AE016F">
        <w:rPr>
          <w:rFonts w:ascii="Arial" w:eastAsia="Segoe UI" w:hAnsi="Arial" w:cs="Arial"/>
          <w:color w:val="000000" w:themeColor="text1"/>
        </w:rPr>
        <w:t> </w:t>
      </w:r>
      <w:proofErr w:type="spellStart"/>
      <w:r w:rsidR="00F140A5" w:rsidRPr="00AE016F">
        <w:rPr>
          <w:rFonts w:ascii="Arial" w:eastAsia="Segoe UI" w:hAnsi="Arial" w:cs="Arial"/>
          <w:color w:val="000000" w:themeColor="text1"/>
        </w:rPr>
        <w:t>JoVE</w:t>
      </w:r>
      <w:proofErr w:type="spellEnd"/>
      <w:r w:rsidR="00F140A5" w:rsidRPr="00AE016F">
        <w:rPr>
          <w:rFonts w:ascii="Arial" w:eastAsia="Segoe UI" w:hAnsi="Arial" w:cs="Arial"/>
          <w:color w:val="000000" w:themeColor="text1"/>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7F6B9791" w14:textId="77777777" w:rsidR="003F5E88" w:rsidRPr="00AE016F" w:rsidRDefault="003F5E88"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We have ensured that the discussion covers all modifications and troubleshooting, limitations, significance, future applications, and critical steps within the protocol.</w:t>
      </w:r>
      <w:r w:rsidR="00F140A5" w:rsidRPr="00AE016F">
        <w:rPr>
          <w:rFonts w:ascii="Arial" w:eastAsia="Times New Roman" w:hAnsi="Arial" w:cs="Arial"/>
          <w:color w:val="000000" w:themeColor="text1"/>
        </w:rPr>
        <w:br/>
      </w:r>
      <w:r w:rsidR="00F140A5" w:rsidRPr="00AE016F">
        <w:rPr>
          <w:rFonts w:ascii="Arial" w:eastAsia="Times New Roman" w:hAnsi="Arial" w:cs="Arial"/>
          <w:color w:val="000000" w:themeColor="text1"/>
        </w:rPr>
        <w:br/>
      </w:r>
      <w:r w:rsidR="00F140A5" w:rsidRPr="00AE016F">
        <w:rPr>
          <w:rFonts w:ascii="Arial" w:eastAsia="Segoe UI" w:hAnsi="Arial" w:cs="Arial"/>
          <w:color w:val="000000" w:themeColor="text1"/>
        </w:rPr>
        <w:t>• </w:t>
      </w:r>
      <w:proofErr w:type="spellStart"/>
      <w:r w:rsidR="00F140A5" w:rsidRPr="00AE016F">
        <w:rPr>
          <w:rFonts w:ascii="Arial" w:eastAsia="Segoe UI" w:hAnsi="Arial" w:cs="Arial"/>
          <w:b/>
          <w:bCs/>
          <w:color w:val="000000" w:themeColor="text1"/>
        </w:rPr>
        <w:t>References:</w:t>
      </w:r>
      <w:r w:rsidR="00F140A5" w:rsidRPr="00AE016F">
        <w:rPr>
          <w:rFonts w:ascii="Arial" w:eastAsia="Segoe UI" w:hAnsi="Arial" w:cs="Arial"/>
          <w:color w:val="000000" w:themeColor="text1"/>
        </w:rPr>
        <w:t>Please</w:t>
      </w:r>
      <w:proofErr w:type="spellEnd"/>
      <w:r w:rsidR="00F140A5" w:rsidRPr="00AE016F">
        <w:rPr>
          <w:rFonts w:ascii="Arial" w:eastAsia="Segoe UI" w:hAnsi="Arial" w:cs="Arial"/>
          <w:color w:val="000000" w:themeColor="text1"/>
        </w:rPr>
        <w:t xml:space="preserve"> spell out journal names.</w:t>
      </w:r>
    </w:p>
    <w:p w14:paraId="2FBD95C2" w14:textId="4BF22BB6" w:rsidR="003F5E88" w:rsidRPr="00AE016F" w:rsidRDefault="003F5E88"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lastRenderedPageBreak/>
        <w:t xml:space="preserve">All journal names </w:t>
      </w:r>
      <w:r w:rsidR="001528AA" w:rsidRPr="00AE016F">
        <w:rPr>
          <w:rFonts w:ascii="Arial" w:eastAsia="Segoe UI" w:hAnsi="Arial" w:cs="Arial"/>
          <w:color w:val="000000" w:themeColor="text1"/>
        </w:rPr>
        <w:t>are</w:t>
      </w:r>
      <w:r w:rsidRPr="00AE016F">
        <w:rPr>
          <w:rFonts w:ascii="Arial" w:eastAsia="Segoe UI" w:hAnsi="Arial" w:cs="Arial"/>
          <w:color w:val="000000" w:themeColor="text1"/>
        </w:rPr>
        <w:t xml:space="preserve"> spelled out in the Reference section.</w:t>
      </w:r>
      <w:r w:rsidR="00F140A5" w:rsidRPr="00AE016F">
        <w:rPr>
          <w:rFonts w:ascii="Arial" w:eastAsia="Times New Roman" w:hAnsi="Arial" w:cs="Arial"/>
          <w:color w:val="000000" w:themeColor="text1"/>
        </w:rPr>
        <w:br/>
      </w:r>
      <w:r w:rsidR="00F140A5" w:rsidRPr="00AE016F">
        <w:rPr>
          <w:rFonts w:ascii="Arial" w:eastAsia="Times New Roman" w:hAnsi="Arial" w:cs="Arial"/>
          <w:color w:val="000000" w:themeColor="text1"/>
        </w:rPr>
        <w:br/>
      </w:r>
      <w:r w:rsidR="00F140A5" w:rsidRPr="00AE016F">
        <w:rPr>
          <w:rFonts w:ascii="Arial" w:eastAsia="Segoe UI" w:hAnsi="Arial" w:cs="Arial"/>
          <w:color w:val="000000" w:themeColor="text1"/>
        </w:rPr>
        <w:t>• </w:t>
      </w:r>
      <w:r w:rsidR="00F140A5" w:rsidRPr="00AE016F">
        <w:rPr>
          <w:rFonts w:ascii="Arial" w:eastAsia="Segoe UI" w:hAnsi="Arial" w:cs="Arial"/>
          <w:b/>
          <w:bCs/>
          <w:color w:val="000000" w:themeColor="text1"/>
        </w:rPr>
        <w:t xml:space="preserve">Commercial </w:t>
      </w:r>
      <w:proofErr w:type="spellStart"/>
      <w:r w:rsidR="00F140A5" w:rsidRPr="00AE016F">
        <w:rPr>
          <w:rFonts w:ascii="Arial" w:eastAsia="Segoe UI" w:hAnsi="Arial" w:cs="Arial"/>
          <w:b/>
          <w:bCs/>
          <w:color w:val="000000" w:themeColor="text1"/>
        </w:rPr>
        <w:t>Language:</w:t>
      </w:r>
      <w:r w:rsidR="00F140A5" w:rsidRPr="00AE016F">
        <w:rPr>
          <w:rFonts w:ascii="Arial" w:eastAsia="Segoe UI" w:hAnsi="Arial" w:cs="Arial"/>
          <w:color w:val="000000" w:themeColor="text1"/>
        </w:rPr>
        <w:t>JoVE</w:t>
      </w:r>
      <w:proofErr w:type="spellEnd"/>
      <w:r w:rsidR="00F140A5" w:rsidRPr="00AE016F">
        <w:rPr>
          <w:rFonts w:ascii="Arial" w:eastAsia="Segoe UI" w:hAnsi="Arial" w:cs="Arial"/>
          <w:color w:val="000000" w:themeColor="text1"/>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(Jackson Labs, Sigma-Aldrich, </w:t>
      </w:r>
      <w:proofErr w:type="spellStart"/>
      <w:r w:rsidR="00F140A5" w:rsidRPr="00AE016F">
        <w:rPr>
          <w:rFonts w:ascii="Arial" w:eastAsia="Segoe UI" w:hAnsi="Arial" w:cs="Arial"/>
          <w:color w:val="000000" w:themeColor="text1"/>
        </w:rPr>
        <w:t>Solidstate</w:t>
      </w:r>
      <w:proofErr w:type="spellEnd"/>
      <w:r w:rsidR="00F140A5" w:rsidRPr="00AE016F">
        <w:rPr>
          <w:rFonts w:ascii="Arial" w:eastAsia="Segoe UI" w:hAnsi="Arial" w:cs="Arial"/>
          <w:color w:val="000000" w:themeColor="text1"/>
        </w:rPr>
        <w:t xml:space="preserve"> Ultrasonic, etc</w:t>
      </w:r>
      <w:r w:rsidR="00F140A5" w:rsidRPr="00AE016F">
        <w:rPr>
          <w:rFonts w:ascii="Arial" w:eastAsia="Times New Roman" w:hAnsi="Arial" w:cs="Arial"/>
          <w:color w:val="000000" w:themeColor="text1"/>
        </w:rPr>
        <w:br/>
      </w:r>
      <w:r w:rsidR="00F140A5" w:rsidRPr="00AE016F">
        <w:rPr>
          <w:rFonts w:ascii="Arial" w:eastAsia="Segoe UI" w:hAnsi="Arial" w:cs="Arial"/>
          <w:color w:val="000000" w:themeColor="text1"/>
        </w:rPr>
        <w:t>1) Please use MS Word’s find function (</w:t>
      </w:r>
      <w:proofErr w:type="spellStart"/>
      <w:r w:rsidR="00F140A5" w:rsidRPr="00AE016F">
        <w:rPr>
          <w:rFonts w:ascii="Arial" w:eastAsia="Segoe UI" w:hAnsi="Arial" w:cs="Arial"/>
          <w:color w:val="000000" w:themeColor="text1"/>
        </w:rPr>
        <w:t>Ctrl+F</w:t>
      </w:r>
      <w:proofErr w:type="spellEnd"/>
      <w:r w:rsidR="00F140A5" w:rsidRPr="00AE016F">
        <w:rPr>
          <w:rFonts w:ascii="Arial" w:eastAsia="Segoe UI" w:hAnsi="Arial" w:cs="Arial"/>
          <w:color w:val="000000" w:themeColor="text1"/>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3D7D55FD" w14:textId="73413CF1" w:rsidR="00F140A5" w:rsidRPr="00AE016F" w:rsidRDefault="003F5E88"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We have replaced all commercial sounding language, and included these details in the table of materials.</w:t>
      </w:r>
      <w:r w:rsidR="00F140A5" w:rsidRPr="00AE016F">
        <w:rPr>
          <w:rFonts w:ascii="Arial" w:eastAsia="Times New Roman" w:hAnsi="Arial" w:cs="Arial"/>
          <w:color w:val="000000" w:themeColor="text1"/>
        </w:rPr>
        <w:br/>
      </w:r>
      <w:r w:rsidR="00F140A5" w:rsidRPr="00AE016F">
        <w:rPr>
          <w:rFonts w:ascii="Arial" w:eastAsia="Times New Roman" w:hAnsi="Arial" w:cs="Arial"/>
          <w:color w:val="000000" w:themeColor="text1"/>
        </w:rPr>
        <w:br/>
      </w:r>
      <w:r w:rsidR="00F140A5" w:rsidRPr="00AE016F">
        <w:rPr>
          <w:rFonts w:ascii="Arial" w:eastAsia="Segoe UI" w:hAnsi="Arial" w:cs="Arial"/>
          <w:color w:val="000000" w:themeColor="text1"/>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F140A5" w:rsidRPr="00AE016F">
        <w:rPr>
          <w:rFonts w:ascii="Arial" w:eastAsia="Segoe UI" w:hAnsi="Arial" w:cs="Arial"/>
          <w:color w:val="000000" w:themeColor="text1"/>
        </w:rPr>
        <w:t>JoVE</w:t>
      </w:r>
      <w:proofErr w:type="spellEnd"/>
      <w:r w:rsidR="00F140A5" w:rsidRPr="00AE016F">
        <w:rPr>
          <w:rFonts w:ascii="Arial" w:eastAsia="Segoe UI" w:hAnsi="Arial" w:cs="Arial"/>
          <w:color w:val="000000" w:themeColor="text1"/>
        </w:rPr>
        <w:t>)" section. Please also cite the figure appropriately in the figure legend, i.e. "This figure has been modified from [citation]."</w:t>
      </w:r>
    </w:p>
    <w:p w14:paraId="7BACF629" w14:textId="25F5DEA0" w:rsidR="00196BF9" w:rsidRPr="00AE016F" w:rsidRDefault="003F5E88">
      <w:pPr>
        <w:shd w:val="clear" w:color="auto" w:fill="FFFFFF" w:themeFill="background1"/>
        <w:spacing w:after="120" w:line="240" w:lineRule="auto"/>
        <w:rPr>
          <w:rFonts w:ascii="Arial" w:hAnsi="Arial" w:cs="Arial"/>
          <w:color w:val="000000" w:themeColor="text1"/>
        </w:rPr>
      </w:pPr>
      <w:r w:rsidRPr="00AE016F">
        <w:rPr>
          <w:rFonts w:ascii="Arial" w:eastAsia="Segoe UI" w:hAnsi="Arial" w:cs="Arial"/>
          <w:color w:val="000000" w:themeColor="text1"/>
        </w:rPr>
        <w:t xml:space="preserve">We have </w:t>
      </w:r>
      <w:r w:rsidR="00FB70CD" w:rsidRPr="00AE016F">
        <w:rPr>
          <w:rFonts w:ascii="Arial" w:eastAsia="Segoe UI" w:hAnsi="Arial" w:cs="Arial"/>
          <w:color w:val="000000" w:themeColor="text1"/>
        </w:rPr>
        <w:t>received</w:t>
      </w:r>
      <w:r w:rsidR="000E36CD" w:rsidRPr="00AE016F">
        <w:rPr>
          <w:rFonts w:ascii="Arial" w:eastAsia="Segoe UI" w:hAnsi="Arial" w:cs="Arial"/>
          <w:color w:val="000000" w:themeColor="text1"/>
        </w:rPr>
        <w:t xml:space="preserve"> or requested</w:t>
      </w:r>
      <w:r w:rsidRPr="00AE016F">
        <w:rPr>
          <w:rFonts w:ascii="Arial" w:eastAsia="Segoe UI" w:hAnsi="Arial" w:cs="Arial"/>
          <w:color w:val="000000" w:themeColor="text1"/>
        </w:rPr>
        <w:t xml:space="preserve"> permission for all figures </w:t>
      </w:r>
      <w:r w:rsidR="000E36CD" w:rsidRPr="00AE016F">
        <w:rPr>
          <w:rFonts w:ascii="Arial" w:eastAsia="Segoe UI" w:hAnsi="Arial" w:cs="Arial"/>
          <w:color w:val="000000" w:themeColor="text1"/>
        </w:rPr>
        <w:t xml:space="preserve">that </w:t>
      </w:r>
      <w:r w:rsidRPr="00AE016F">
        <w:rPr>
          <w:rFonts w:ascii="Arial" w:eastAsia="Segoe UI" w:hAnsi="Arial" w:cs="Arial"/>
          <w:color w:val="000000" w:themeColor="text1"/>
        </w:rPr>
        <w:t xml:space="preserve">we are re-using here and have included </w:t>
      </w:r>
      <w:r w:rsidR="000E36CD" w:rsidRPr="00AE016F">
        <w:rPr>
          <w:rFonts w:ascii="Arial" w:eastAsia="Segoe UI" w:hAnsi="Arial" w:cs="Arial"/>
          <w:color w:val="000000" w:themeColor="text1"/>
        </w:rPr>
        <w:t xml:space="preserve">the info </w:t>
      </w:r>
      <w:r w:rsidRPr="00AE016F">
        <w:rPr>
          <w:rFonts w:ascii="Arial" w:eastAsia="Segoe UI" w:hAnsi="Arial" w:cs="Arial"/>
          <w:color w:val="000000" w:themeColor="text1"/>
        </w:rPr>
        <w:t>as a Word document on the Editorial Manager site</w:t>
      </w:r>
      <w:r w:rsidR="00FB70CD" w:rsidRPr="00AE016F">
        <w:rPr>
          <w:rFonts w:ascii="Arial" w:eastAsia="Segoe UI" w:hAnsi="Arial" w:cs="Arial"/>
          <w:color w:val="000000" w:themeColor="text1"/>
        </w:rPr>
        <w:t xml:space="preserve"> titled “Permissions”</w:t>
      </w:r>
      <w:r w:rsidR="000E36CD" w:rsidRPr="00AE016F">
        <w:rPr>
          <w:rFonts w:ascii="Arial" w:eastAsia="Times New Roman" w:hAnsi="Arial" w:cs="Arial"/>
          <w:noProof/>
          <w:color w:val="000000" w:themeColor="text1"/>
        </w:rPr>
        <w:t>.</w:t>
      </w:r>
    </w:p>
    <w:p w14:paraId="1D6FD91B" w14:textId="77777777" w:rsidR="00196BF9" w:rsidRPr="00AE016F" w:rsidRDefault="00196BF9" w:rsidP="00AC68A9">
      <w:pPr>
        <w:shd w:val="clear" w:color="auto" w:fill="FFFFFF" w:themeFill="background1"/>
        <w:spacing w:after="120" w:line="240" w:lineRule="auto"/>
        <w:rPr>
          <w:rFonts w:ascii="Arial" w:hAnsi="Arial" w:cs="Arial"/>
          <w:color w:val="000000" w:themeColor="text1"/>
        </w:rPr>
      </w:pPr>
    </w:p>
    <w:p w14:paraId="6784AE2D" w14:textId="77777777" w:rsidR="00D64B73" w:rsidRPr="00AE016F" w:rsidRDefault="00D64B73" w:rsidP="00AC68A9">
      <w:pPr>
        <w:shd w:val="clear" w:color="auto" w:fill="FFFFFF" w:themeFill="background1"/>
        <w:spacing w:after="120" w:line="240" w:lineRule="auto"/>
        <w:rPr>
          <w:rFonts w:ascii="Arial" w:hAnsi="Arial" w:cs="Arial"/>
          <w:color w:val="000000" w:themeColor="text1"/>
        </w:rPr>
      </w:pPr>
    </w:p>
    <w:p w14:paraId="69F15BC0" w14:textId="77777777" w:rsidR="00D64B73" w:rsidRPr="00AE016F" w:rsidRDefault="00D64B73" w:rsidP="00AC68A9">
      <w:pPr>
        <w:shd w:val="clear" w:color="auto" w:fill="FFFFFF" w:themeFill="background1"/>
        <w:spacing w:after="120" w:line="240" w:lineRule="auto"/>
        <w:rPr>
          <w:rFonts w:ascii="Arial" w:hAnsi="Arial" w:cs="Arial"/>
          <w:color w:val="000000" w:themeColor="text1"/>
        </w:rPr>
      </w:pPr>
    </w:p>
    <w:p w14:paraId="6E03E090" w14:textId="77777777" w:rsidR="00D64B73" w:rsidRPr="00AE016F" w:rsidRDefault="00D64B73" w:rsidP="00AC68A9">
      <w:pPr>
        <w:shd w:val="clear" w:color="auto" w:fill="FFFFFF" w:themeFill="background1"/>
        <w:spacing w:after="120" w:line="240" w:lineRule="auto"/>
        <w:rPr>
          <w:rFonts w:ascii="Arial" w:hAnsi="Arial" w:cs="Arial"/>
          <w:color w:val="000000" w:themeColor="text1"/>
        </w:rPr>
      </w:pPr>
    </w:p>
    <w:p w14:paraId="74E84B26" w14:textId="77777777" w:rsidR="00D64B73" w:rsidRPr="00AE016F" w:rsidRDefault="00D64B73" w:rsidP="00AC68A9">
      <w:pPr>
        <w:shd w:val="clear" w:color="auto" w:fill="FFFFFF" w:themeFill="background1"/>
        <w:spacing w:after="120" w:line="240" w:lineRule="auto"/>
        <w:rPr>
          <w:rFonts w:ascii="Arial" w:hAnsi="Arial" w:cs="Arial"/>
          <w:color w:val="000000" w:themeColor="text1"/>
        </w:rPr>
      </w:pPr>
    </w:p>
    <w:p w14:paraId="723CF721" w14:textId="77777777" w:rsidR="00D64B73" w:rsidRPr="00AE016F" w:rsidRDefault="00D64B73" w:rsidP="00AC68A9">
      <w:pPr>
        <w:shd w:val="clear" w:color="auto" w:fill="FFFFFF" w:themeFill="background1"/>
        <w:spacing w:after="120" w:line="240" w:lineRule="auto"/>
        <w:rPr>
          <w:rFonts w:ascii="Arial" w:hAnsi="Arial" w:cs="Arial"/>
          <w:color w:val="000000" w:themeColor="text1"/>
        </w:rPr>
      </w:pPr>
    </w:p>
    <w:p w14:paraId="152BC03E" w14:textId="77777777" w:rsidR="00D64B73" w:rsidRPr="00AE016F" w:rsidRDefault="00D64B73" w:rsidP="00AC68A9">
      <w:pPr>
        <w:shd w:val="clear" w:color="auto" w:fill="FFFFFF" w:themeFill="background1"/>
        <w:spacing w:after="120" w:line="240" w:lineRule="auto"/>
        <w:rPr>
          <w:rFonts w:ascii="Arial" w:hAnsi="Arial" w:cs="Arial"/>
          <w:color w:val="000000" w:themeColor="text1"/>
        </w:rPr>
      </w:pPr>
    </w:p>
    <w:p w14:paraId="618FFAE7" w14:textId="77777777" w:rsidR="00D64B73" w:rsidRPr="00AE016F" w:rsidRDefault="00D64B73" w:rsidP="00AC68A9">
      <w:pPr>
        <w:shd w:val="clear" w:color="auto" w:fill="FFFFFF" w:themeFill="background1"/>
        <w:spacing w:after="120" w:line="240" w:lineRule="auto"/>
        <w:rPr>
          <w:rFonts w:ascii="Arial" w:hAnsi="Arial" w:cs="Arial"/>
          <w:color w:val="000000" w:themeColor="text1"/>
        </w:rPr>
      </w:pPr>
    </w:p>
    <w:p w14:paraId="768F1C87" w14:textId="2281D653" w:rsidR="00D64B73" w:rsidRDefault="00D64B73" w:rsidP="00AC68A9">
      <w:pPr>
        <w:shd w:val="clear" w:color="auto" w:fill="FFFFFF" w:themeFill="background1"/>
        <w:spacing w:after="120" w:line="240" w:lineRule="auto"/>
        <w:rPr>
          <w:rFonts w:ascii="Arial" w:hAnsi="Arial" w:cs="Arial"/>
          <w:color w:val="000000" w:themeColor="text1"/>
        </w:rPr>
      </w:pPr>
    </w:p>
    <w:p w14:paraId="6A07FF26" w14:textId="4FD447B5" w:rsidR="00AE016F" w:rsidRDefault="00AE016F" w:rsidP="00AC68A9">
      <w:pPr>
        <w:shd w:val="clear" w:color="auto" w:fill="FFFFFF" w:themeFill="background1"/>
        <w:spacing w:after="120" w:line="240" w:lineRule="auto"/>
        <w:rPr>
          <w:rFonts w:ascii="Arial" w:hAnsi="Arial" w:cs="Arial"/>
          <w:color w:val="000000" w:themeColor="text1"/>
        </w:rPr>
      </w:pPr>
    </w:p>
    <w:p w14:paraId="1DCFC652" w14:textId="46F7E9EA" w:rsidR="00AE016F" w:rsidRDefault="00AE016F" w:rsidP="00AC68A9">
      <w:pPr>
        <w:shd w:val="clear" w:color="auto" w:fill="FFFFFF" w:themeFill="background1"/>
        <w:spacing w:after="120" w:line="240" w:lineRule="auto"/>
        <w:rPr>
          <w:rFonts w:ascii="Arial" w:hAnsi="Arial" w:cs="Arial"/>
          <w:color w:val="000000" w:themeColor="text1"/>
        </w:rPr>
      </w:pPr>
    </w:p>
    <w:p w14:paraId="2FD5A3B4" w14:textId="31F6073C" w:rsidR="00AE016F" w:rsidRDefault="00AE016F" w:rsidP="00AC68A9">
      <w:pPr>
        <w:shd w:val="clear" w:color="auto" w:fill="FFFFFF" w:themeFill="background1"/>
        <w:spacing w:after="120" w:line="240" w:lineRule="auto"/>
        <w:rPr>
          <w:rFonts w:ascii="Arial" w:hAnsi="Arial" w:cs="Arial"/>
          <w:color w:val="000000" w:themeColor="text1"/>
        </w:rPr>
      </w:pPr>
    </w:p>
    <w:p w14:paraId="46805047" w14:textId="43949892" w:rsidR="00AE016F" w:rsidRDefault="00AE016F" w:rsidP="00AC68A9">
      <w:pPr>
        <w:shd w:val="clear" w:color="auto" w:fill="FFFFFF" w:themeFill="background1"/>
        <w:spacing w:after="120" w:line="240" w:lineRule="auto"/>
        <w:rPr>
          <w:rFonts w:ascii="Arial" w:hAnsi="Arial" w:cs="Arial"/>
          <w:color w:val="000000" w:themeColor="text1"/>
        </w:rPr>
      </w:pPr>
    </w:p>
    <w:p w14:paraId="36ADFEA5" w14:textId="77777777" w:rsidR="00AE016F" w:rsidRPr="00AE016F" w:rsidRDefault="00AE016F" w:rsidP="00AC68A9">
      <w:pPr>
        <w:shd w:val="clear" w:color="auto" w:fill="FFFFFF" w:themeFill="background1"/>
        <w:spacing w:after="120" w:line="240" w:lineRule="auto"/>
        <w:rPr>
          <w:rFonts w:ascii="Arial" w:hAnsi="Arial" w:cs="Arial"/>
          <w:color w:val="000000" w:themeColor="text1"/>
        </w:rPr>
      </w:pPr>
    </w:p>
    <w:p w14:paraId="4979575C" w14:textId="6B99639B" w:rsidR="00D73B42" w:rsidRPr="00AE016F" w:rsidRDefault="00F140A5" w:rsidP="00AC68A9">
      <w:pPr>
        <w:shd w:val="clear" w:color="auto" w:fill="FFFFFF" w:themeFill="background1"/>
        <w:spacing w:after="120" w:line="240" w:lineRule="auto"/>
        <w:rPr>
          <w:rFonts w:ascii="Arial" w:eastAsia="Segoe UI" w:hAnsi="Arial" w:cs="Arial"/>
          <w:b/>
          <w:bCs/>
          <w:color w:val="000000" w:themeColor="text1"/>
          <w:u w:val="single"/>
        </w:rPr>
      </w:pPr>
      <w:r w:rsidRPr="00AE016F">
        <w:rPr>
          <w:rFonts w:ascii="Arial" w:hAnsi="Arial" w:cs="Arial"/>
          <w:color w:val="000000" w:themeColor="text1"/>
        </w:rPr>
        <w:br/>
      </w:r>
    </w:p>
    <w:p w14:paraId="3FC38AC7" w14:textId="4F194D05" w:rsidR="00B256C3"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b/>
          <w:bCs/>
          <w:color w:val="000000" w:themeColor="text1"/>
          <w:u w:val="single"/>
        </w:rPr>
        <w:lastRenderedPageBreak/>
        <w:t>Comments from Peer-Reviewers:</w:t>
      </w:r>
      <w:r w:rsidR="00F140A5" w:rsidRPr="00AE016F">
        <w:rPr>
          <w:rFonts w:ascii="Arial" w:hAnsi="Arial" w:cs="Arial"/>
          <w:color w:val="000000" w:themeColor="text1"/>
        </w:rPr>
        <w:br/>
      </w:r>
      <w:r w:rsidRPr="00AE016F">
        <w:rPr>
          <w:rFonts w:ascii="Arial" w:eastAsia="Segoe UI" w:hAnsi="Arial" w:cs="Arial"/>
          <w:b/>
          <w:bCs/>
          <w:color w:val="000000" w:themeColor="text1"/>
        </w:rPr>
        <w:t>Reviewer #1:</w:t>
      </w:r>
      <w:r w:rsidR="00F140A5" w:rsidRPr="00AE016F">
        <w:rPr>
          <w:rFonts w:ascii="Arial" w:hAnsi="Arial" w:cs="Arial"/>
          <w:color w:val="000000" w:themeColor="text1"/>
        </w:rPr>
        <w:br/>
      </w:r>
      <w:r w:rsidRPr="00AE016F">
        <w:rPr>
          <w:rFonts w:ascii="Arial" w:eastAsia="Segoe UI" w:hAnsi="Arial" w:cs="Arial"/>
          <w:color w:val="000000" w:themeColor="text1"/>
        </w:rPr>
        <w:t>Manuscript Summary:</w:t>
      </w:r>
      <w:r w:rsidR="00F140A5" w:rsidRPr="00AE016F">
        <w:rPr>
          <w:rFonts w:ascii="Arial" w:hAnsi="Arial" w:cs="Arial"/>
          <w:color w:val="000000" w:themeColor="text1"/>
        </w:rPr>
        <w:br/>
      </w:r>
      <w:r w:rsidRPr="00AE016F">
        <w:rPr>
          <w:rFonts w:ascii="Arial" w:eastAsia="Segoe UI" w:hAnsi="Arial" w:cs="Arial"/>
          <w:color w:val="000000" w:themeColor="text1"/>
        </w:rPr>
        <w:t>This article presents some interestingly novel variations for stress related disorder exposure paradigms and behavioral tests. Increased use of these types of paradigms and tests are long overdue, hopefully this will stimulate increased adoption.</w:t>
      </w:r>
      <w:r w:rsidR="00F140A5" w:rsidRPr="00AE016F">
        <w:rPr>
          <w:rFonts w:ascii="Arial" w:hAnsi="Arial" w:cs="Arial"/>
          <w:color w:val="000000" w:themeColor="text1"/>
        </w:rPr>
        <w:br/>
      </w:r>
      <w:r w:rsidR="00F140A5" w:rsidRPr="00AE016F">
        <w:rPr>
          <w:rFonts w:ascii="Arial" w:hAnsi="Arial" w:cs="Arial"/>
          <w:color w:val="000000" w:themeColor="text1"/>
        </w:rPr>
        <w:br/>
      </w:r>
      <w:r w:rsidRPr="00AE016F">
        <w:rPr>
          <w:rFonts w:ascii="Arial" w:eastAsia="Segoe UI" w:hAnsi="Arial" w:cs="Arial"/>
          <w:color w:val="000000" w:themeColor="text1"/>
        </w:rPr>
        <w:t>Major Concerns:</w:t>
      </w:r>
      <w:r w:rsidR="00F140A5" w:rsidRPr="00AE016F">
        <w:rPr>
          <w:rFonts w:ascii="Arial" w:hAnsi="Arial" w:cs="Arial"/>
          <w:color w:val="000000" w:themeColor="text1"/>
        </w:rPr>
        <w:br/>
      </w:r>
      <w:r w:rsidRPr="00AE016F">
        <w:rPr>
          <w:rFonts w:ascii="Arial" w:eastAsia="Segoe UI" w:hAnsi="Arial" w:cs="Arial"/>
          <w:color w:val="000000" w:themeColor="text1"/>
        </w:rPr>
        <w:t>There needs to be additional detail about the attacking in the CNSDS. Are mice separated immediately after attacks are initiated? Are there risks of physical harm from bites? Line 420, there is additional detail later on in the protocol, but not here.</w:t>
      </w:r>
    </w:p>
    <w:p w14:paraId="23E1E6A1" w14:textId="6BD539A1" w:rsidR="48834BDF" w:rsidRPr="00AE016F" w:rsidRDefault="48834BDF" w:rsidP="48834BDF">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For CNSDS there are two separate phases</w:t>
      </w:r>
      <w:r w:rsidR="00010965" w:rsidRPr="00AE016F">
        <w:rPr>
          <w:rFonts w:ascii="Arial" w:eastAsia="Segoe UI" w:hAnsi="Arial" w:cs="Arial"/>
          <w:color w:val="000000" w:themeColor="text1"/>
        </w:rPr>
        <w:t>:</w:t>
      </w:r>
      <w:r w:rsidRPr="00AE016F">
        <w:rPr>
          <w:rFonts w:ascii="Arial" w:eastAsia="Segoe UI" w:hAnsi="Arial" w:cs="Arial"/>
          <w:color w:val="000000" w:themeColor="text1"/>
        </w:rPr>
        <w:t xml:space="preserve"> the </w:t>
      </w:r>
      <w:r w:rsidR="00010965" w:rsidRPr="00AE016F">
        <w:rPr>
          <w:rFonts w:ascii="Arial" w:eastAsia="Segoe UI" w:hAnsi="Arial" w:cs="Arial"/>
          <w:color w:val="000000" w:themeColor="text1"/>
        </w:rPr>
        <w:t xml:space="preserve">aggressor </w:t>
      </w:r>
      <w:r w:rsidRPr="00AE016F">
        <w:rPr>
          <w:rFonts w:ascii="Arial" w:eastAsia="Segoe UI" w:hAnsi="Arial" w:cs="Arial"/>
          <w:color w:val="000000" w:themeColor="text1"/>
        </w:rPr>
        <w:t>screening phase and the</w:t>
      </w:r>
      <w:r w:rsidR="00010965" w:rsidRPr="00AE016F">
        <w:rPr>
          <w:rFonts w:ascii="Arial" w:eastAsia="Segoe UI" w:hAnsi="Arial" w:cs="Arial"/>
          <w:color w:val="000000" w:themeColor="text1"/>
        </w:rPr>
        <w:t>n the actual defeat sessions consisting of</w:t>
      </w:r>
      <w:r w:rsidRPr="00AE016F">
        <w:rPr>
          <w:rFonts w:ascii="Arial" w:eastAsia="Segoe UI" w:hAnsi="Arial" w:cs="Arial"/>
          <w:color w:val="000000" w:themeColor="text1"/>
        </w:rPr>
        <w:t xml:space="preserve"> 10 day</w:t>
      </w:r>
      <w:r w:rsidR="00010965" w:rsidRPr="00AE016F">
        <w:rPr>
          <w:rFonts w:ascii="Arial" w:eastAsia="Segoe UI" w:hAnsi="Arial" w:cs="Arial"/>
          <w:color w:val="000000" w:themeColor="text1"/>
        </w:rPr>
        <w:t>s of</w:t>
      </w:r>
      <w:r w:rsidRPr="00AE016F">
        <w:rPr>
          <w:rFonts w:ascii="Arial" w:eastAsia="Segoe UI" w:hAnsi="Arial" w:cs="Arial"/>
          <w:color w:val="000000" w:themeColor="text1"/>
        </w:rPr>
        <w:t xml:space="preserve"> 5</w:t>
      </w:r>
      <w:r w:rsidR="00010965" w:rsidRPr="00AE016F">
        <w:rPr>
          <w:rFonts w:ascii="Arial" w:eastAsia="Segoe UI" w:hAnsi="Arial" w:cs="Arial"/>
          <w:color w:val="000000" w:themeColor="text1"/>
        </w:rPr>
        <w:t>-</w:t>
      </w:r>
      <w:r w:rsidRPr="00AE016F">
        <w:rPr>
          <w:rFonts w:ascii="Arial" w:eastAsia="Segoe UI" w:hAnsi="Arial" w:cs="Arial"/>
          <w:color w:val="000000" w:themeColor="text1"/>
        </w:rPr>
        <w:t xml:space="preserve">minute daily interactions. We </w:t>
      </w:r>
      <w:r w:rsidR="00010965" w:rsidRPr="00AE016F">
        <w:rPr>
          <w:rFonts w:ascii="Arial" w:eastAsia="Segoe UI" w:hAnsi="Arial" w:cs="Arial"/>
          <w:color w:val="000000" w:themeColor="text1"/>
        </w:rPr>
        <w:t>now clarify these separate phases in the manuscript. We also now mention the</w:t>
      </w:r>
      <w:r w:rsidRPr="00AE016F">
        <w:rPr>
          <w:rFonts w:ascii="Arial" w:eastAsia="Segoe UI" w:hAnsi="Arial" w:cs="Arial"/>
          <w:color w:val="000000" w:themeColor="text1"/>
        </w:rPr>
        <w:t xml:space="preserve"> p</w:t>
      </w:r>
      <w:r w:rsidR="00010965" w:rsidRPr="00AE016F">
        <w:rPr>
          <w:rFonts w:ascii="Arial" w:eastAsia="Segoe UI" w:hAnsi="Arial" w:cs="Arial"/>
          <w:color w:val="000000" w:themeColor="text1"/>
        </w:rPr>
        <w:t>ossibility</w:t>
      </w:r>
      <w:r w:rsidRPr="00AE016F">
        <w:rPr>
          <w:rFonts w:ascii="Arial" w:eastAsia="Segoe UI" w:hAnsi="Arial" w:cs="Arial"/>
          <w:color w:val="000000" w:themeColor="text1"/>
        </w:rPr>
        <w:t xml:space="preserve"> of physical harm, such as wounds</w:t>
      </w:r>
      <w:r w:rsidR="00010965" w:rsidRPr="00AE016F">
        <w:rPr>
          <w:rFonts w:ascii="Arial" w:eastAsia="Segoe UI" w:hAnsi="Arial" w:cs="Arial"/>
          <w:color w:val="000000" w:themeColor="text1"/>
        </w:rPr>
        <w:t>. The edited sections are below:</w:t>
      </w:r>
    </w:p>
    <w:p w14:paraId="06F0AEB1" w14:textId="6ED3E7AE" w:rsidR="48834BDF" w:rsidRPr="00AE016F" w:rsidRDefault="48834BDF" w:rsidP="00325C3E">
      <w:pPr>
        <w:spacing w:beforeAutospacing="1" w:afterAutospacing="1" w:line="240" w:lineRule="auto"/>
        <w:rPr>
          <w:rFonts w:ascii="Arial" w:eastAsia="Calibri" w:hAnsi="Arial" w:cs="Arial"/>
          <w:color w:val="000000" w:themeColor="text1"/>
        </w:rPr>
      </w:pPr>
      <w:r w:rsidRPr="00AE016F">
        <w:rPr>
          <w:rFonts w:ascii="Arial" w:eastAsia="Calibri" w:hAnsi="Arial" w:cs="Arial"/>
          <w:b/>
          <w:bCs/>
          <w:color w:val="000000" w:themeColor="text1"/>
        </w:rPr>
        <w:t>C</w:t>
      </w:r>
      <w:r w:rsidR="00325C3E" w:rsidRPr="00AE016F">
        <w:rPr>
          <w:rFonts w:ascii="Arial" w:eastAsia="Calibri" w:hAnsi="Arial" w:cs="Arial"/>
          <w:b/>
          <w:bCs/>
          <w:color w:val="000000" w:themeColor="text1"/>
        </w:rPr>
        <w:t>h</w:t>
      </w:r>
      <w:r w:rsidRPr="00AE016F">
        <w:rPr>
          <w:rFonts w:ascii="Arial" w:eastAsia="Calibri" w:hAnsi="Arial" w:cs="Arial"/>
          <w:b/>
          <w:bCs/>
          <w:color w:val="000000" w:themeColor="text1"/>
        </w:rPr>
        <w:t>ronic Non-Discriminatory Social Defeat Stress (CNSDS)</w:t>
      </w:r>
    </w:p>
    <w:p w14:paraId="16BA9C46" w14:textId="60682EA4" w:rsidR="48834BDF" w:rsidRPr="00AE016F" w:rsidRDefault="48834BDF" w:rsidP="00325C3E">
      <w:pPr>
        <w:spacing w:beforeAutospacing="1" w:afterAutospacing="1" w:line="240" w:lineRule="auto"/>
        <w:rPr>
          <w:rFonts w:ascii="Arial" w:eastAsia="Calibri" w:hAnsi="Arial" w:cs="Arial"/>
          <w:color w:val="000000" w:themeColor="text1"/>
        </w:rPr>
      </w:pPr>
      <w:r w:rsidRPr="00AE016F">
        <w:rPr>
          <w:rFonts w:ascii="Arial" w:eastAsia="Calibri" w:hAnsi="Arial" w:cs="Arial"/>
          <w:b/>
          <w:bCs/>
          <w:color w:val="000000" w:themeColor="text1"/>
        </w:rPr>
        <w:t>1. Screen for aggressive behavior in CD-1 mice.</w:t>
      </w:r>
    </w:p>
    <w:p w14:paraId="39C1B7CD" w14:textId="15674A1F" w:rsidR="48834BDF" w:rsidRPr="00AE016F" w:rsidRDefault="48834BDF" w:rsidP="00325C3E">
      <w:pPr>
        <w:spacing w:beforeAutospacing="1" w:afterAutospacing="1" w:line="240" w:lineRule="auto"/>
        <w:rPr>
          <w:rFonts w:ascii="Arial" w:eastAsia="Calibri" w:hAnsi="Arial" w:cs="Arial"/>
          <w:color w:val="000000" w:themeColor="text1"/>
        </w:rPr>
      </w:pPr>
      <w:r w:rsidRPr="00AE016F">
        <w:rPr>
          <w:rFonts w:ascii="Arial" w:eastAsia="Calibri" w:hAnsi="Arial" w:cs="Arial"/>
          <w:color w:val="000000" w:themeColor="text1"/>
        </w:rPr>
        <w:t xml:space="preserve">1.1. Place one male and one female C57BL/6J mouse into the home cage of each CD-1 for 180 seconds or until the CD-1 attacks both mice. </w:t>
      </w:r>
      <w:r w:rsidR="00DD6BB4" w:rsidRPr="00AE016F">
        <w:rPr>
          <w:rFonts w:ascii="Arial" w:eastAsia="Calibri" w:hAnsi="Arial" w:cs="Arial"/>
          <w:color w:val="000000" w:themeColor="text1"/>
        </w:rPr>
        <w:t>These C57BL6/J mice do not need to be naïve</w:t>
      </w:r>
      <w:r w:rsidR="00E2484D" w:rsidRPr="00AE016F">
        <w:rPr>
          <w:rFonts w:ascii="Arial" w:eastAsia="Calibri" w:hAnsi="Arial" w:cs="Arial"/>
          <w:color w:val="000000" w:themeColor="text1"/>
        </w:rPr>
        <w:t xml:space="preserve"> </w:t>
      </w:r>
      <w:r w:rsidR="00DD6BB4" w:rsidRPr="00AE016F">
        <w:rPr>
          <w:rFonts w:ascii="Arial" w:eastAsia="Calibri" w:hAnsi="Arial" w:cs="Arial"/>
          <w:color w:val="000000" w:themeColor="text1"/>
        </w:rPr>
        <w:t xml:space="preserve">and will not be used in any further experiments. </w:t>
      </w:r>
      <w:r w:rsidRPr="00AE016F">
        <w:rPr>
          <w:rFonts w:ascii="Arial" w:eastAsia="Calibri" w:hAnsi="Arial" w:cs="Arial"/>
          <w:color w:val="000000" w:themeColor="text1"/>
        </w:rPr>
        <w:t xml:space="preserve">During </w:t>
      </w:r>
      <w:r w:rsidR="00DD6BB4" w:rsidRPr="00AE016F">
        <w:rPr>
          <w:rFonts w:ascii="Arial" w:eastAsia="Calibri" w:hAnsi="Arial" w:cs="Arial"/>
          <w:color w:val="000000" w:themeColor="text1"/>
        </w:rPr>
        <w:t xml:space="preserve">this aggressor </w:t>
      </w:r>
      <w:r w:rsidRPr="00AE016F">
        <w:rPr>
          <w:rFonts w:ascii="Arial" w:eastAsia="Calibri" w:hAnsi="Arial" w:cs="Arial"/>
          <w:color w:val="000000" w:themeColor="text1"/>
        </w:rPr>
        <w:t>screening phase</w:t>
      </w:r>
      <w:r w:rsidR="00DD6BB4" w:rsidRPr="00AE016F">
        <w:rPr>
          <w:rFonts w:ascii="Arial" w:eastAsia="Calibri" w:hAnsi="Arial" w:cs="Arial"/>
          <w:color w:val="000000" w:themeColor="text1"/>
        </w:rPr>
        <w:t>, C57BL/6J</w:t>
      </w:r>
      <w:r w:rsidRPr="00AE016F">
        <w:rPr>
          <w:rFonts w:ascii="Arial" w:eastAsia="Calibri" w:hAnsi="Arial" w:cs="Arial"/>
          <w:color w:val="000000" w:themeColor="text1"/>
        </w:rPr>
        <w:t xml:space="preserve"> mice will not be cohoused with CD-1</w:t>
      </w:r>
      <w:r w:rsidR="00DD6BB4" w:rsidRPr="00AE016F">
        <w:rPr>
          <w:rFonts w:ascii="Arial" w:eastAsia="Calibri" w:hAnsi="Arial" w:cs="Arial"/>
          <w:color w:val="000000" w:themeColor="text1"/>
        </w:rPr>
        <w:t xml:space="preserve"> mice</w:t>
      </w:r>
      <w:r w:rsidRPr="00AE016F">
        <w:rPr>
          <w:rFonts w:ascii="Arial" w:eastAsia="Calibri" w:hAnsi="Arial" w:cs="Arial"/>
          <w:color w:val="000000" w:themeColor="text1"/>
        </w:rPr>
        <w:t>.</w:t>
      </w:r>
    </w:p>
    <w:p w14:paraId="19AE5889" w14:textId="6D09FE70" w:rsidR="48834BDF" w:rsidRPr="00AE016F" w:rsidRDefault="48834BDF" w:rsidP="00325C3E">
      <w:pPr>
        <w:spacing w:beforeAutospacing="1" w:afterAutospacing="1" w:line="240" w:lineRule="auto"/>
        <w:rPr>
          <w:rFonts w:ascii="Arial" w:eastAsia="Calibri" w:hAnsi="Arial" w:cs="Arial"/>
          <w:color w:val="000000" w:themeColor="text1"/>
        </w:rPr>
      </w:pPr>
      <w:r w:rsidRPr="00AE016F">
        <w:rPr>
          <w:rFonts w:ascii="Arial" w:eastAsia="Calibri" w:hAnsi="Arial" w:cs="Arial"/>
          <w:color w:val="000000" w:themeColor="text1"/>
        </w:rPr>
        <w:t>1.1.1 Record latency to attack both C57BL/6J mice for each CD-1.</w:t>
      </w:r>
    </w:p>
    <w:p w14:paraId="72902DE3" w14:textId="0FAA19C6" w:rsidR="48834BDF" w:rsidRPr="00AE016F" w:rsidRDefault="48834BDF" w:rsidP="00325C3E">
      <w:pPr>
        <w:pStyle w:val="ListParagraph"/>
        <w:spacing w:beforeAutospacing="1" w:afterAutospacing="1" w:line="240" w:lineRule="auto"/>
        <w:ind w:left="0"/>
        <w:rPr>
          <w:rFonts w:ascii="Arial" w:eastAsia="Calibri" w:hAnsi="Arial" w:cs="Arial"/>
          <w:color w:val="000000" w:themeColor="text1"/>
        </w:rPr>
      </w:pPr>
      <w:r w:rsidRPr="00AE016F">
        <w:rPr>
          <w:rFonts w:ascii="Arial" w:eastAsia="Calibri" w:hAnsi="Arial" w:cs="Arial"/>
          <w:color w:val="000000" w:themeColor="text1"/>
        </w:rPr>
        <w:t>1.1.2. Select all CD-1 aggressors that attack both male and female C57BL/6J mice within 60 seconds on consecutive sessions out of a total of 3 screening sessions.  Others can be used for co-housing in home cages.</w:t>
      </w:r>
    </w:p>
    <w:p w14:paraId="0BAB7695" w14:textId="77777777" w:rsidR="00A22978" w:rsidRPr="00AE016F" w:rsidRDefault="00A22978" w:rsidP="00325C3E">
      <w:pPr>
        <w:pStyle w:val="ListParagraph"/>
        <w:spacing w:beforeAutospacing="1" w:afterAutospacing="1" w:line="240" w:lineRule="auto"/>
        <w:ind w:left="0"/>
        <w:rPr>
          <w:rFonts w:ascii="Arial" w:eastAsiaTheme="minorEastAsia" w:hAnsi="Arial" w:cs="Arial"/>
          <w:color w:val="000000" w:themeColor="text1"/>
        </w:rPr>
      </w:pPr>
    </w:p>
    <w:p w14:paraId="1EE11949" w14:textId="6DAB3931" w:rsidR="00325C3E" w:rsidRPr="00AE016F" w:rsidRDefault="002804E3" w:rsidP="00325C3E">
      <w:pPr>
        <w:pStyle w:val="ListParagraph"/>
        <w:spacing w:beforeAutospacing="1" w:afterAutospacing="1" w:line="240" w:lineRule="auto"/>
        <w:ind w:left="0"/>
        <w:rPr>
          <w:rFonts w:ascii="Arial" w:eastAsia="Calibri" w:hAnsi="Arial" w:cs="Arial"/>
          <w:color w:val="000000" w:themeColor="text1"/>
        </w:rPr>
      </w:pPr>
      <w:r w:rsidRPr="00AE016F">
        <w:rPr>
          <w:rFonts w:ascii="Arial" w:eastAsia="Calibri" w:hAnsi="Arial" w:cs="Arial"/>
          <w:color w:val="000000" w:themeColor="text1"/>
        </w:rPr>
        <w:t xml:space="preserve">NOTE: </w:t>
      </w:r>
      <w:r w:rsidR="48834BDF" w:rsidRPr="00AE016F">
        <w:rPr>
          <w:rFonts w:ascii="Arial" w:eastAsia="Calibri" w:hAnsi="Arial" w:cs="Arial"/>
          <w:color w:val="000000" w:themeColor="text1"/>
        </w:rPr>
        <w:t>A</w:t>
      </w:r>
      <w:r w:rsidR="00A22978" w:rsidRPr="00AE016F">
        <w:rPr>
          <w:rFonts w:ascii="Arial" w:eastAsia="Calibri" w:hAnsi="Arial" w:cs="Arial"/>
          <w:color w:val="000000" w:themeColor="text1"/>
        </w:rPr>
        <w:t>n important caveat of</w:t>
      </w:r>
      <w:r w:rsidR="48834BDF" w:rsidRPr="00AE016F">
        <w:rPr>
          <w:rFonts w:ascii="Arial" w:eastAsia="Calibri" w:hAnsi="Arial" w:cs="Arial"/>
          <w:color w:val="000000" w:themeColor="text1"/>
        </w:rPr>
        <w:t xml:space="preserve"> social defeat is the presence of wounding as a </w:t>
      </w:r>
      <w:r w:rsidR="00325C3E" w:rsidRPr="00AE016F">
        <w:rPr>
          <w:rFonts w:ascii="Arial" w:eastAsia="Calibri" w:hAnsi="Arial" w:cs="Arial"/>
          <w:color w:val="000000" w:themeColor="text1"/>
        </w:rPr>
        <w:t>consequence</w:t>
      </w:r>
      <w:r w:rsidR="48834BDF" w:rsidRPr="00AE016F">
        <w:rPr>
          <w:rFonts w:ascii="Arial" w:eastAsia="Calibri" w:hAnsi="Arial" w:cs="Arial"/>
          <w:color w:val="000000" w:themeColor="text1"/>
        </w:rPr>
        <w:t xml:space="preserve"> of physical aggression. </w:t>
      </w:r>
      <w:r w:rsidR="00A22978" w:rsidRPr="00AE016F">
        <w:rPr>
          <w:rFonts w:ascii="Arial" w:eastAsia="Calibri" w:hAnsi="Arial" w:cs="Arial"/>
          <w:color w:val="000000" w:themeColor="text1"/>
        </w:rPr>
        <w:t>E</w:t>
      </w:r>
      <w:r w:rsidR="48834BDF" w:rsidRPr="00AE016F">
        <w:rPr>
          <w:rFonts w:ascii="Arial" w:eastAsia="Calibri" w:hAnsi="Arial" w:cs="Arial"/>
          <w:color w:val="000000" w:themeColor="text1"/>
        </w:rPr>
        <w:t>ach mouse in the screening and experimental phase</w:t>
      </w:r>
      <w:r w:rsidR="00A22978" w:rsidRPr="00AE016F">
        <w:rPr>
          <w:rFonts w:ascii="Arial" w:eastAsia="Calibri" w:hAnsi="Arial" w:cs="Arial"/>
          <w:color w:val="000000" w:themeColor="text1"/>
        </w:rPr>
        <w:t>s</w:t>
      </w:r>
      <w:r w:rsidR="48834BDF" w:rsidRPr="00AE016F">
        <w:rPr>
          <w:rFonts w:ascii="Arial" w:eastAsia="Calibri" w:hAnsi="Arial" w:cs="Arial"/>
          <w:color w:val="000000" w:themeColor="text1"/>
        </w:rPr>
        <w:t xml:space="preserve"> </w:t>
      </w:r>
      <w:r w:rsidR="00A22978" w:rsidRPr="00AE016F">
        <w:rPr>
          <w:rFonts w:ascii="Arial" w:eastAsia="Calibri" w:hAnsi="Arial" w:cs="Arial"/>
          <w:color w:val="000000" w:themeColor="text1"/>
        </w:rPr>
        <w:t>should</w:t>
      </w:r>
      <w:r w:rsidR="48834BDF" w:rsidRPr="00AE016F">
        <w:rPr>
          <w:rFonts w:ascii="Arial" w:eastAsia="Calibri" w:hAnsi="Arial" w:cs="Arial"/>
          <w:color w:val="000000" w:themeColor="text1"/>
        </w:rPr>
        <w:t xml:space="preserve"> be checked for wounds and treated with chloro</w:t>
      </w:r>
      <w:r w:rsidR="00325C3E" w:rsidRPr="00AE016F">
        <w:rPr>
          <w:rFonts w:ascii="Arial" w:eastAsia="Calibri" w:hAnsi="Arial" w:cs="Arial"/>
          <w:color w:val="000000" w:themeColor="text1"/>
        </w:rPr>
        <w:t>-</w:t>
      </w:r>
      <w:r w:rsidR="48834BDF" w:rsidRPr="00AE016F">
        <w:rPr>
          <w:rFonts w:ascii="Arial" w:eastAsia="Calibri" w:hAnsi="Arial" w:cs="Arial"/>
          <w:color w:val="000000" w:themeColor="text1"/>
        </w:rPr>
        <w:t xml:space="preserve">hexane disinfectant if small skin lesions present. Any mouse with a wound greater than 1 cm </w:t>
      </w:r>
      <w:r w:rsidR="00A22978" w:rsidRPr="00AE016F">
        <w:rPr>
          <w:rFonts w:ascii="Arial" w:eastAsia="Calibri" w:hAnsi="Arial" w:cs="Arial"/>
          <w:color w:val="000000" w:themeColor="text1"/>
        </w:rPr>
        <w:t xml:space="preserve">should </w:t>
      </w:r>
      <w:r w:rsidR="48834BDF" w:rsidRPr="00AE016F">
        <w:rPr>
          <w:rFonts w:ascii="Arial" w:eastAsia="Calibri" w:hAnsi="Arial" w:cs="Arial"/>
          <w:color w:val="000000" w:themeColor="text1"/>
        </w:rPr>
        <w:t xml:space="preserve">be </w:t>
      </w:r>
      <w:r w:rsidR="00B27419" w:rsidRPr="00AE016F">
        <w:rPr>
          <w:rFonts w:ascii="Arial" w:eastAsia="Calibri" w:hAnsi="Arial" w:cs="Arial"/>
          <w:color w:val="000000" w:themeColor="text1"/>
        </w:rPr>
        <w:t>removed from the experiment</w:t>
      </w:r>
      <w:r w:rsidR="48834BDF" w:rsidRPr="00AE016F">
        <w:rPr>
          <w:rFonts w:ascii="Arial" w:eastAsia="Calibri" w:hAnsi="Arial" w:cs="Arial"/>
          <w:color w:val="000000" w:themeColor="text1"/>
        </w:rPr>
        <w:t>.</w:t>
      </w:r>
    </w:p>
    <w:p w14:paraId="51BC792B" w14:textId="5CBDFCF8" w:rsidR="76BDC245" w:rsidRPr="00AE016F" w:rsidRDefault="00F140A5" w:rsidP="76BDC245">
      <w:pPr>
        <w:pStyle w:val="ListParagraph"/>
        <w:spacing w:beforeAutospacing="1" w:afterAutospacing="1" w:line="240" w:lineRule="auto"/>
        <w:ind w:left="0"/>
        <w:rPr>
          <w:rFonts w:ascii="Arial" w:eastAsia="Segoe UI" w:hAnsi="Arial" w:cs="Arial"/>
          <w:color w:val="000000" w:themeColor="text1"/>
        </w:rPr>
      </w:pPr>
      <w:r w:rsidRPr="00AE016F">
        <w:rPr>
          <w:rFonts w:ascii="Arial" w:hAnsi="Arial" w:cs="Arial"/>
          <w:color w:val="000000" w:themeColor="text1"/>
        </w:rPr>
        <w:br/>
      </w:r>
      <w:r w:rsidR="76BDC245" w:rsidRPr="00AE016F">
        <w:rPr>
          <w:rFonts w:ascii="Arial" w:eastAsia="Segoe UI" w:hAnsi="Arial" w:cs="Arial"/>
          <w:color w:val="000000" w:themeColor="text1"/>
        </w:rPr>
        <w:t>The required window for completing behavioral tests after the social defeat protocols is a bit problematic if one is proposing that this is a chronic stress with translationally relevant effects. Is it possible that a longer period of exposure would have more enduring effects. How do the present data compare with results from the Miczek lab?</w:t>
      </w:r>
    </w:p>
    <w:p w14:paraId="69946E0C" w14:textId="6CFBA3A7" w:rsidR="00AC68A9" w:rsidRPr="00AE016F" w:rsidRDefault="48834BDF" w:rsidP="48834BDF">
      <w:pPr>
        <w:spacing w:after="120" w:line="240" w:lineRule="auto"/>
        <w:rPr>
          <w:rFonts w:ascii="Arial" w:eastAsia="Segoe UI" w:hAnsi="Arial" w:cs="Arial"/>
          <w:color w:val="000000" w:themeColor="text1"/>
        </w:rPr>
      </w:pPr>
      <w:r w:rsidRPr="00AE016F">
        <w:rPr>
          <w:rFonts w:ascii="Arial" w:eastAsia="Calibri" w:hAnsi="Arial" w:cs="Arial"/>
          <w:b/>
          <w:bCs/>
          <w:color w:val="000000" w:themeColor="text1"/>
        </w:rPr>
        <w:t>Paragraph within Discussion:</w:t>
      </w:r>
      <w:r w:rsidRPr="00AE016F">
        <w:rPr>
          <w:rFonts w:ascii="Arial" w:eastAsia="Calibri" w:hAnsi="Arial" w:cs="Arial"/>
          <w:color w:val="000000" w:themeColor="text1"/>
        </w:rPr>
        <w:t xml:space="preserve"> Another limitation of </w:t>
      </w:r>
      <w:r w:rsidR="00A76D09" w:rsidRPr="00AE016F">
        <w:rPr>
          <w:rFonts w:ascii="Arial" w:eastAsia="Calibri" w:hAnsi="Arial" w:cs="Arial"/>
          <w:color w:val="000000" w:themeColor="text1"/>
        </w:rPr>
        <w:t>social defeat</w:t>
      </w:r>
      <w:r w:rsidRPr="00AE016F">
        <w:rPr>
          <w:rFonts w:ascii="Arial" w:eastAsia="Calibri" w:hAnsi="Arial" w:cs="Arial"/>
          <w:color w:val="000000" w:themeColor="text1"/>
        </w:rPr>
        <w:t xml:space="preserve"> </w:t>
      </w:r>
      <w:r w:rsidR="00A76D09" w:rsidRPr="00AE016F">
        <w:rPr>
          <w:rFonts w:ascii="Arial" w:eastAsia="Calibri" w:hAnsi="Arial" w:cs="Arial"/>
          <w:color w:val="000000" w:themeColor="text1"/>
        </w:rPr>
        <w:t>protocols,</w:t>
      </w:r>
      <w:r w:rsidRPr="00AE016F">
        <w:rPr>
          <w:rFonts w:ascii="Arial" w:eastAsia="Calibri" w:hAnsi="Arial" w:cs="Arial"/>
          <w:color w:val="000000" w:themeColor="text1"/>
        </w:rPr>
        <w:t xml:space="preserve"> including CNSDS, is the</w:t>
      </w:r>
      <w:r w:rsidR="00A76D09" w:rsidRPr="00AE016F">
        <w:rPr>
          <w:rFonts w:ascii="Arial" w:eastAsia="Calibri" w:hAnsi="Arial" w:cs="Arial"/>
          <w:color w:val="000000" w:themeColor="text1"/>
        </w:rPr>
        <w:t xml:space="preserve"> reportedly</w:t>
      </w:r>
      <w:r w:rsidRPr="00AE016F">
        <w:rPr>
          <w:rFonts w:ascii="Arial" w:eastAsia="Calibri" w:hAnsi="Arial" w:cs="Arial"/>
          <w:color w:val="000000" w:themeColor="text1"/>
        </w:rPr>
        <w:t xml:space="preserve"> limited time window to investigate </w:t>
      </w:r>
      <w:r w:rsidR="00A76D09" w:rsidRPr="00AE016F">
        <w:rPr>
          <w:rFonts w:ascii="Arial" w:eastAsia="Calibri" w:hAnsi="Arial" w:cs="Arial"/>
          <w:color w:val="000000" w:themeColor="text1"/>
        </w:rPr>
        <w:t>stress effects on behavior</w:t>
      </w:r>
      <w:r w:rsidRPr="00AE016F">
        <w:rPr>
          <w:rFonts w:ascii="Arial" w:eastAsia="Calibri" w:hAnsi="Arial" w:cs="Arial"/>
          <w:color w:val="000000" w:themeColor="text1"/>
        </w:rPr>
        <w:t xml:space="preserve"> after completing the social defeat </w:t>
      </w:r>
      <w:r w:rsidR="00A76D09" w:rsidRPr="00AE016F">
        <w:rPr>
          <w:rFonts w:ascii="Arial" w:eastAsia="Calibri" w:hAnsi="Arial" w:cs="Arial"/>
          <w:color w:val="000000" w:themeColor="text1"/>
        </w:rPr>
        <w:t>sessions</w:t>
      </w:r>
      <w:r w:rsidRPr="00AE016F">
        <w:rPr>
          <w:rFonts w:ascii="Arial" w:eastAsia="Calibri" w:hAnsi="Arial" w:cs="Arial"/>
          <w:color w:val="000000" w:themeColor="text1"/>
        </w:rPr>
        <w:t xml:space="preserve">.  Thus, we adapted existing maze barrier protocols to fit all habituation, training, and testing sessions into a 30-day timeframe.  However, this may hasten the overall training for some mice, who may struggle to reach the 70% criterion for high reward arm selection necessary to complete free choice sessions (Figure 4).  </w:t>
      </w:r>
      <w:r w:rsidR="00A76D09" w:rsidRPr="00AE016F">
        <w:rPr>
          <w:rFonts w:ascii="Arial" w:eastAsia="Calibri" w:hAnsi="Arial" w:cs="Arial"/>
          <w:color w:val="000000" w:themeColor="text1"/>
        </w:rPr>
        <w:t>In addition</w:t>
      </w:r>
      <w:r w:rsidRPr="00AE016F">
        <w:rPr>
          <w:rFonts w:ascii="Arial" w:eastAsia="Calibri" w:hAnsi="Arial" w:cs="Arial"/>
          <w:color w:val="000000" w:themeColor="text1"/>
        </w:rPr>
        <w:t xml:space="preserve">, there </w:t>
      </w:r>
      <w:r w:rsidR="00A76D09" w:rsidRPr="00AE016F">
        <w:rPr>
          <w:rFonts w:ascii="Arial" w:eastAsia="Calibri" w:hAnsi="Arial" w:cs="Arial"/>
          <w:color w:val="000000" w:themeColor="text1"/>
        </w:rPr>
        <w:t>are</w:t>
      </w:r>
      <w:r w:rsidRPr="00AE016F">
        <w:rPr>
          <w:rFonts w:ascii="Arial" w:eastAsia="Calibri" w:hAnsi="Arial" w:cs="Arial"/>
          <w:color w:val="000000" w:themeColor="text1"/>
        </w:rPr>
        <w:t xml:space="preserve"> limited days available to complete </w:t>
      </w:r>
      <w:r w:rsidR="00A76D09" w:rsidRPr="00AE016F">
        <w:rPr>
          <w:rFonts w:ascii="Arial" w:eastAsia="Calibri" w:hAnsi="Arial" w:cs="Arial"/>
          <w:color w:val="000000" w:themeColor="text1"/>
        </w:rPr>
        <w:t>any other behavioral tests</w:t>
      </w:r>
      <w:r w:rsidRPr="00AE016F">
        <w:rPr>
          <w:rFonts w:ascii="Arial" w:eastAsia="Calibri" w:hAnsi="Arial" w:cs="Arial"/>
          <w:color w:val="000000" w:themeColor="text1"/>
        </w:rPr>
        <w:t xml:space="preserve"> without proper planning. </w:t>
      </w:r>
      <w:r w:rsidR="00A76D09" w:rsidRPr="00AE016F">
        <w:rPr>
          <w:rFonts w:ascii="Arial" w:eastAsia="Calibri" w:hAnsi="Arial" w:cs="Arial"/>
          <w:color w:val="000000" w:themeColor="text1"/>
        </w:rPr>
        <w:t xml:space="preserve">However, recent studies indicate that </w:t>
      </w:r>
      <w:r w:rsidR="00A76D09" w:rsidRPr="00AE016F">
        <w:rPr>
          <w:rFonts w:ascii="Arial" w:eastAsia="Segoe UI" w:hAnsi="Arial" w:cs="Arial"/>
          <w:color w:val="000000" w:themeColor="text1"/>
        </w:rPr>
        <w:t>s</w:t>
      </w:r>
      <w:r w:rsidRPr="00AE016F">
        <w:rPr>
          <w:rFonts w:ascii="Arial" w:eastAsia="Segoe UI" w:hAnsi="Arial" w:cs="Arial"/>
          <w:color w:val="000000" w:themeColor="text1"/>
        </w:rPr>
        <w:t xml:space="preserve">ocial defeat stress can produce </w:t>
      </w:r>
      <w:r w:rsidR="00A76D09" w:rsidRPr="00AE016F">
        <w:rPr>
          <w:rFonts w:ascii="Arial" w:eastAsia="Segoe UI" w:hAnsi="Arial" w:cs="Arial"/>
          <w:color w:val="000000" w:themeColor="text1"/>
        </w:rPr>
        <w:t xml:space="preserve">more </w:t>
      </w:r>
      <w:r w:rsidRPr="00AE016F">
        <w:rPr>
          <w:rFonts w:ascii="Arial" w:eastAsia="Segoe UI" w:hAnsi="Arial" w:cs="Arial"/>
          <w:color w:val="000000" w:themeColor="text1"/>
        </w:rPr>
        <w:t xml:space="preserve">persistent impacts on brain and behavior. Studies from the Miczek lab show that 10 days of social defeat stress can </w:t>
      </w:r>
      <w:r w:rsidRPr="00AE016F">
        <w:rPr>
          <w:rFonts w:ascii="Arial" w:eastAsia="Segoe UI" w:hAnsi="Arial" w:cs="Arial"/>
          <w:color w:val="000000" w:themeColor="text1"/>
        </w:rPr>
        <w:lastRenderedPageBreak/>
        <w:t>increase voluntary alcohol consumption in mice</w:t>
      </w:r>
      <w:r w:rsidR="00E76D6E" w:rsidRPr="00AE016F">
        <w:rPr>
          <w:rFonts w:ascii="Arial" w:eastAsia="Segoe UI" w:hAnsi="Arial" w:cs="Arial"/>
          <w:color w:val="000000" w:themeColor="text1"/>
        </w:rPr>
        <w:t xml:space="preserve"> lasting at least 4 weeks</w:t>
      </w:r>
      <w:r w:rsidRPr="00AE016F">
        <w:rPr>
          <w:rFonts w:ascii="Arial" w:eastAsia="Segoe UI" w:hAnsi="Arial" w:cs="Arial"/>
          <w:color w:val="000000" w:themeColor="text1"/>
        </w:rPr>
        <w:t xml:space="preserve"> (Newman et al. 2018; </w:t>
      </w:r>
      <w:r w:rsidR="00E76D6E" w:rsidRPr="00AE016F">
        <w:rPr>
          <w:rFonts w:ascii="Arial" w:eastAsia="Segoe UI" w:hAnsi="Arial" w:cs="Arial"/>
          <w:color w:val="000000" w:themeColor="text1"/>
        </w:rPr>
        <w:t>Psychopharmacology</w:t>
      </w:r>
      <w:r w:rsidRPr="00AE016F">
        <w:rPr>
          <w:rFonts w:ascii="Arial" w:eastAsia="Segoe UI" w:hAnsi="Arial" w:cs="Arial"/>
          <w:color w:val="000000" w:themeColor="text1"/>
        </w:rPr>
        <w:t xml:space="preserve">). </w:t>
      </w:r>
      <w:r w:rsidR="00A76D09" w:rsidRPr="00AE016F">
        <w:rPr>
          <w:rFonts w:ascii="Arial" w:eastAsia="Segoe UI" w:hAnsi="Arial" w:cs="Arial"/>
          <w:color w:val="000000" w:themeColor="text1"/>
        </w:rPr>
        <w:t>S</w:t>
      </w:r>
      <w:r w:rsidRPr="00AE016F">
        <w:rPr>
          <w:rFonts w:ascii="Arial" w:eastAsia="Segoe UI" w:hAnsi="Arial" w:cs="Arial"/>
          <w:color w:val="000000" w:themeColor="text1"/>
        </w:rPr>
        <w:t xml:space="preserve">ocial defeat protocols </w:t>
      </w:r>
      <w:r w:rsidR="00A76D09" w:rsidRPr="00AE016F">
        <w:rPr>
          <w:rFonts w:ascii="Arial" w:eastAsia="Segoe UI" w:hAnsi="Arial" w:cs="Arial"/>
          <w:color w:val="000000" w:themeColor="text1"/>
        </w:rPr>
        <w:t>use defeat sessions that last anywhere from</w:t>
      </w:r>
      <w:r w:rsidRPr="00AE016F">
        <w:rPr>
          <w:rFonts w:ascii="Arial" w:eastAsia="Segoe UI" w:hAnsi="Arial" w:cs="Arial"/>
          <w:color w:val="000000" w:themeColor="text1"/>
        </w:rPr>
        <w:t xml:space="preserve"> 5</w:t>
      </w:r>
      <w:r w:rsidR="00A76D09" w:rsidRPr="00AE016F">
        <w:rPr>
          <w:rFonts w:ascii="Arial" w:eastAsia="Segoe UI" w:hAnsi="Arial" w:cs="Arial"/>
          <w:color w:val="000000" w:themeColor="text1"/>
        </w:rPr>
        <w:t>-10</w:t>
      </w:r>
      <w:r w:rsidRPr="00AE016F">
        <w:rPr>
          <w:rFonts w:ascii="Arial" w:eastAsia="Segoe UI" w:hAnsi="Arial" w:cs="Arial"/>
          <w:color w:val="000000" w:themeColor="text1"/>
        </w:rPr>
        <w:t xml:space="preserve"> minutes</w:t>
      </w:r>
      <w:r w:rsidR="00A76D09" w:rsidRPr="00AE016F">
        <w:rPr>
          <w:rFonts w:ascii="Arial" w:eastAsia="Segoe UI" w:hAnsi="Arial" w:cs="Arial"/>
          <w:color w:val="000000" w:themeColor="text1"/>
        </w:rPr>
        <w:t>. We use</w:t>
      </w:r>
      <w:r w:rsidRPr="00AE016F">
        <w:rPr>
          <w:rFonts w:ascii="Arial" w:eastAsia="Segoe UI" w:hAnsi="Arial" w:cs="Arial"/>
          <w:color w:val="000000" w:themeColor="text1"/>
        </w:rPr>
        <w:t xml:space="preserve"> 5-minute exposures </w:t>
      </w:r>
      <w:r w:rsidR="00A76D09" w:rsidRPr="00AE016F">
        <w:rPr>
          <w:rFonts w:ascii="Arial" w:eastAsia="Segoe UI" w:hAnsi="Arial" w:cs="Arial"/>
          <w:color w:val="000000" w:themeColor="text1"/>
        </w:rPr>
        <w:t>for</w:t>
      </w:r>
      <w:r w:rsidRPr="00AE016F">
        <w:rPr>
          <w:rFonts w:ascii="Arial" w:eastAsia="Segoe UI" w:hAnsi="Arial" w:cs="Arial"/>
          <w:color w:val="000000" w:themeColor="text1"/>
        </w:rPr>
        <w:t xml:space="preserve"> CNSDS to decrease the </w:t>
      </w:r>
      <w:r w:rsidR="00A76D09" w:rsidRPr="00AE016F">
        <w:rPr>
          <w:rFonts w:ascii="Arial" w:eastAsia="Segoe UI" w:hAnsi="Arial" w:cs="Arial"/>
          <w:color w:val="000000" w:themeColor="text1"/>
        </w:rPr>
        <w:t>likelihood</w:t>
      </w:r>
      <w:r w:rsidRPr="00AE016F">
        <w:rPr>
          <w:rFonts w:ascii="Arial" w:eastAsia="Segoe UI" w:hAnsi="Arial" w:cs="Arial"/>
          <w:color w:val="000000" w:themeColor="text1"/>
        </w:rPr>
        <w:t xml:space="preserve"> of injur</w:t>
      </w:r>
      <w:r w:rsidR="00A76D09" w:rsidRPr="00AE016F">
        <w:rPr>
          <w:rFonts w:ascii="Arial" w:eastAsia="Segoe UI" w:hAnsi="Arial" w:cs="Arial"/>
          <w:color w:val="000000" w:themeColor="text1"/>
        </w:rPr>
        <w:t>ies</w:t>
      </w:r>
      <w:r w:rsidRPr="00AE016F">
        <w:rPr>
          <w:rFonts w:ascii="Arial" w:eastAsia="Segoe UI" w:hAnsi="Arial" w:cs="Arial"/>
          <w:color w:val="000000" w:themeColor="text1"/>
        </w:rPr>
        <w:t xml:space="preserve"> in experimental </w:t>
      </w:r>
      <w:r w:rsidR="00A76D09" w:rsidRPr="00AE016F">
        <w:rPr>
          <w:rFonts w:ascii="Arial" w:eastAsia="Segoe UI" w:hAnsi="Arial" w:cs="Arial"/>
          <w:color w:val="000000" w:themeColor="text1"/>
        </w:rPr>
        <w:t xml:space="preserve">C57BL/6J </w:t>
      </w:r>
      <w:r w:rsidRPr="00AE016F">
        <w:rPr>
          <w:rFonts w:ascii="Arial" w:eastAsia="Segoe UI" w:hAnsi="Arial" w:cs="Arial"/>
          <w:color w:val="000000" w:themeColor="text1"/>
        </w:rPr>
        <w:t xml:space="preserve">mice. </w:t>
      </w:r>
      <w:r w:rsidR="00A76D09" w:rsidRPr="00AE016F">
        <w:rPr>
          <w:rFonts w:ascii="Arial" w:eastAsia="Segoe UI" w:hAnsi="Arial" w:cs="Arial"/>
          <w:color w:val="000000" w:themeColor="text1"/>
        </w:rPr>
        <w:t>The</w:t>
      </w:r>
      <w:r w:rsidRPr="00AE016F">
        <w:rPr>
          <w:rFonts w:ascii="Arial" w:eastAsia="Segoe UI" w:hAnsi="Arial" w:cs="Arial"/>
          <w:color w:val="000000" w:themeColor="text1"/>
        </w:rPr>
        <w:t xml:space="preserve"> CNSDS protocol produces comparable results in females </w:t>
      </w:r>
      <w:r w:rsidR="00A76D09" w:rsidRPr="00AE016F">
        <w:rPr>
          <w:rFonts w:ascii="Arial" w:eastAsia="Segoe UI" w:hAnsi="Arial" w:cs="Arial"/>
          <w:color w:val="000000" w:themeColor="text1"/>
        </w:rPr>
        <w:t>to the</w:t>
      </w:r>
      <w:r w:rsidRPr="00AE016F">
        <w:rPr>
          <w:rFonts w:ascii="Arial" w:eastAsia="Segoe UI" w:hAnsi="Arial" w:cs="Arial"/>
          <w:color w:val="000000" w:themeColor="text1"/>
        </w:rPr>
        <w:t xml:space="preserve"> social defeat protocol developed by </w:t>
      </w:r>
      <w:proofErr w:type="spellStart"/>
      <w:r w:rsidRPr="00AE016F">
        <w:rPr>
          <w:rFonts w:ascii="Arial" w:eastAsia="Segoe UI" w:hAnsi="Arial" w:cs="Arial"/>
          <w:color w:val="000000" w:themeColor="text1"/>
        </w:rPr>
        <w:t>Newmann</w:t>
      </w:r>
      <w:proofErr w:type="spellEnd"/>
      <w:r w:rsidRPr="00AE016F">
        <w:rPr>
          <w:rFonts w:ascii="Arial" w:eastAsia="Segoe UI" w:hAnsi="Arial" w:cs="Arial"/>
          <w:color w:val="000000" w:themeColor="text1"/>
        </w:rPr>
        <w:t xml:space="preserve"> and colleagues (2019; Biological Psychiatry)</w:t>
      </w:r>
      <w:r w:rsidR="00A76D09" w:rsidRPr="00AE016F">
        <w:rPr>
          <w:rFonts w:ascii="Arial" w:eastAsia="Segoe UI" w:hAnsi="Arial" w:cs="Arial"/>
          <w:color w:val="000000" w:themeColor="text1"/>
        </w:rPr>
        <w:t>,</w:t>
      </w:r>
      <w:r w:rsidRPr="00AE016F">
        <w:rPr>
          <w:rFonts w:ascii="Arial" w:eastAsia="Segoe UI" w:hAnsi="Arial" w:cs="Arial"/>
          <w:color w:val="000000" w:themeColor="text1"/>
        </w:rPr>
        <w:t xml:space="preserve"> in which </w:t>
      </w:r>
      <w:r w:rsidR="00A76D09" w:rsidRPr="00AE016F">
        <w:rPr>
          <w:rFonts w:ascii="Arial" w:eastAsia="Segoe UI" w:hAnsi="Arial" w:cs="Arial"/>
          <w:color w:val="000000" w:themeColor="text1"/>
        </w:rPr>
        <w:t>C57</w:t>
      </w:r>
      <w:r w:rsidRPr="00AE016F">
        <w:rPr>
          <w:rFonts w:ascii="Arial" w:eastAsia="Segoe UI" w:hAnsi="Arial" w:cs="Arial"/>
          <w:color w:val="000000" w:themeColor="text1"/>
        </w:rPr>
        <w:t>B</w:t>
      </w:r>
      <w:r w:rsidR="00A76D09" w:rsidRPr="00AE016F">
        <w:rPr>
          <w:rFonts w:ascii="Arial" w:eastAsia="Segoe UI" w:hAnsi="Arial" w:cs="Arial"/>
          <w:color w:val="000000" w:themeColor="text1"/>
        </w:rPr>
        <w:t>L/</w:t>
      </w:r>
      <w:r w:rsidRPr="00AE016F">
        <w:rPr>
          <w:rFonts w:ascii="Arial" w:eastAsia="Segoe UI" w:hAnsi="Arial" w:cs="Arial"/>
          <w:color w:val="000000" w:themeColor="text1"/>
        </w:rPr>
        <w:t>6</w:t>
      </w:r>
      <w:r w:rsidR="00A76D09" w:rsidRPr="00AE016F">
        <w:rPr>
          <w:rFonts w:ascii="Arial" w:eastAsia="Segoe UI" w:hAnsi="Arial" w:cs="Arial"/>
          <w:color w:val="000000" w:themeColor="text1"/>
        </w:rPr>
        <w:t>J</w:t>
      </w:r>
      <w:r w:rsidRPr="00AE016F">
        <w:rPr>
          <w:rFonts w:ascii="Arial" w:eastAsia="Segoe UI" w:hAnsi="Arial" w:cs="Arial"/>
          <w:color w:val="000000" w:themeColor="text1"/>
        </w:rPr>
        <w:t xml:space="preserve"> female mice </w:t>
      </w:r>
      <w:r w:rsidR="00A76D09" w:rsidRPr="00AE016F">
        <w:rPr>
          <w:rFonts w:ascii="Arial" w:eastAsia="Segoe UI" w:hAnsi="Arial" w:cs="Arial"/>
          <w:color w:val="000000" w:themeColor="text1"/>
        </w:rPr>
        <w:t xml:space="preserve">are exposed to </w:t>
      </w:r>
      <w:r w:rsidRPr="00AE016F">
        <w:rPr>
          <w:rFonts w:ascii="Arial" w:eastAsia="Segoe UI" w:hAnsi="Arial" w:cs="Arial"/>
          <w:color w:val="000000" w:themeColor="text1"/>
        </w:rPr>
        <w:t xml:space="preserve">resident Swiss Weber mice. </w:t>
      </w:r>
      <w:r w:rsidR="00A76D09" w:rsidRPr="00AE016F">
        <w:rPr>
          <w:rFonts w:ascii="Arial" w:eastAsia="Segoe UI" w:hAnsi="Arial" w:cs="Arial"/>
          <w:color w:val="000000" w:themeColor="text1"/>
        </w:rPr>
        <w:t>Similar to CNSDS, this variation of the social defeat protocol uses</w:t>
      </w:r>
      <w:r w:rsidRPr="00AE016F">
        <w:rPr>
          <w:rFonts w:ascii="Arial" w:eastAsia="Segoe UI" w:hAnsi="Arial" w:cs="Arial"/>
          <w:color w:val="000000" w:themeColor="text1"/>
        </w:rPr>
        <w:t xml:space="preserve"> 10 day</w:t>
      </w:r>
      <w:r w:rsidR="00A76D09" w:rsidRPr="00AE016F">
        <w:rPr>
          <w:rFonts w:ascii="Arial" w:eastAsia="Segoe UI" w:hAnsi="Arial" w:cs="Arial"/>
          <w:color w:val="000000" w:themeColor="text1"/>
        </w:rPr>
        <w:t>s of</w:t>
      </w:r>
      <w:r w:rsidRPr="00AE016F">
        <w:rPr>
          <w:rFonts w:ascii="Arial" w:eastAsia="Segoe UI" w:hAnsi="Arial" w:cs="Arial"/>
          <w:color w:val="000000" w:themeColor="text1"/>
        </w:rPr>
        <w:t xml:space="preserve"> 5</w:t>
      </w:r>
      <w:r w:rsidR="00A76D09" w:rsidRPr="00AE016F">
        <w:rPr>
          <w:rFonts w:ascii="Arial" w:eastAsia="Segoe UI" w:hAnsi="Arial" w:cs="Arial"/>
          <w:color w:val="000000" w:themeColor="text1"/>
        </w:rPr>
        <w:t>-</w:t>
      </w:r>
      <w:r w:rsidRPr="00AE016F">
        <w:rPr>
          <w:rFonts w:ascii="Arial" w:eastAsia="Segoe UI" w:hAnsi="Arial" w:cs="Arial"/>
          <w:color w:val="000000" w:themeColor="text1"/>
        </w:rPr>
        <w:t xml:space="preserve">minute interactions to induce </w:t>
      </w:r>
      <w:r w:rsidR="00A76D09" w:rsidRPr="00AE016F">
        <w:rPr>
          <w:rFonts w:ascii="Arial" w:eastAsia="Segoe UI" w:hAnsi="Arial" w:cs="Arial"/>
          <w:color w:val="000000" w:themeColor="text1"/>
        </w:rPr>
        <w:t xml:space="preserve">a chronic </w:t>
      </w:r>
      <w:r w:rsidRPr="00AE016F">
        <w:rPr>
          <w:rFonts w:ascii="Arial" w:eastAsia="Segoe UI" w:hAnsi="Arial" w:cs="Arial"/>
          <w:color w:val="000000" w:themeColor="text1"/>
        </w:rPr>
        <w:t>stress phenot</w:t>
      </w:r>
      <w:r w:rsidR="00A76D09" w:rsidRPr="00AE016F">
        <w:rPr>
          <w:rFonts w:ascii="Arial" w:eastAsia="Segoe UI" w:hAnsi="Arial" w:cs="Arial"/>
          <w:color w:val="000000" w:themeColor="text1"/>
        </w:rPr>
        <w:t>ype.</w:t>
      </w:r>
    </w:p>
    <w:p w14:paraId="6BF3FF9E" w14:textId="7E4EA975" w:rsidR="275A6B56"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275A6B56" w:rsidRPr="00AE016F">
        <w:rPr>
          <w:rFonts w:ascii="Arial" w:eastAsia="Segoe UI" w:hAnsi="Arial" w:cs="Arial"/>
          <w:color w:val="000000" w:themeColor="text1"/>
        </w:rPr>
        <w:t>Minor Concerns:</w:t>
      </w:r>
      <w:r w:rsidRPr="00AE016F">
        <w:rPr>
          <w:rFonts w:ascii="Arial" w:hAnsi="Arial" w:cs="Arial"/>
          <w:color w:val="000000" w:themeColor="text1"/>
        </w:rPr>
        <w:br/>
      </w:r>
      <w:r w:rsidR="275A6B56" w:rsidRPr="00AE016F">
        <w:rPr>
          <w:rFonts w:ascii="Arial" w:eastAsia="Segoe UI" w:hAnsi="Arial" w:cs="Arial"/>
          <w:color w:val="000000" w:themeColor="text1"/>
        </w:rPr>
        <w:t>It is not clear how often the Y maze is cleaned with ethanol from the directions. To avoid confounds, it would be best to do this between each mouse, unless there are data to support not doing this.</w:t>
      </w:r>
    </w:p>
    <w:p w14:paraId="414592DE" w14:textId="755E469E" w:rsidR="275A6B56"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The Y-maze is cleaned with ethanol in between each mouse</w:t>
      </w:r>
      <w:r w:rsidR="00196BF9" w:rsidRPr="00AE016F">
        <w:rPr>
          <w:rFonts w:ascii="Arial" w:eastAsia="Segoe UI" w:hAnsi="Arial" w:cs="Arial"/>
          <w:color w:val="000000" w:themeColor="text1"/>
        </w:rPr>
        <w:t>:</w:t>
      </w:r>
    </w:p>
    <w:p w14:paraId="3FAFAC90" w14:textId="0CC23DA6" w:rsidR="275A6B56" w:rsidRPr="00AE016F" w:rsidRDefault="275A6B56" w:rsidP="00AC68A9">
      <w:pPr>
        <w:pStyle w:val="NormalWeb"/>
        <w:spacing w:before="0" w:beforeAutospacing="0" w:after="120" w:afterAutospacing="0"/>
        <w:jc w:val="left"/>
        <w:rPr>
          <w:rFonts w:ascii="Arial" w:eastAsia="Segoe UI" w:hAnsi="Arial" w:cs="Arial"/>
          <w:color w:val="000000" w:themeColor="text1"/>
          <w:sz w:val="22"/>
          <w:szCs w:val="22"/>
        </w:rPr>
      </w:pPr>
      <w:r w:rsidRPr="00AE016F">
        <w:rPr>
          <w:rFonts w:ascii="Arial" w:eastAsia="Segoe UI" w:hAnsi="Arial" w:cs="Arial"/>
          <w:b/>
          <w:bCs/>
          <w:color w:val="000000" w:themeColor="text1"/>
          <w:sz w:val="22"/>
          <w:szCs w:val="22"/>
        </w:rPr>
        <w:t>Section 10 in the protocol:</w:t>
      </w:r>
      <w:r w:rsidRPr="00AE016F">
        <w:rPr>
          <w:rFonts w:ascii="Arial" w:eastAsia="Segoe UI" w:hAnsi="Arial" w:cs="Arial"/>
          <w:color w:val="000000" w:themeColor="text1"/>
          <w:sz w:val="22"/>
          <w:szCs w:val="22"/>
        </w:rPr>
        <w:t xml:space="preserve"> NOTE: Spray 70% ethanol in the Y-maze and wipe dry consistently and between each mouse.  </w:t>
      </w:r>
    </w:p>
    <w:p w14:paraId="63AF7680" w14:textId="1F945B22" w:rsidR="00196BF9"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b/>
          <w:bCs/>
          <w:color w:val="000000" w:themeColor="text1"/>
        </w:rPr>
        <w:t>Discussion:</w:t>
      </w:r>
      <w:r w:rsidRPr="00AE016F">
        <w:rPr>
          <w:rFonts w:ascii="Arial" w:eastAsia="Segoe UI" w:hAnsi="Arial" w:cs="Arial"/>
          <w:color w:val="000000" w:themeColor="text1"/>
        </w:rPr>
        <w:t xml:space="preserve"> In addition, </w:t>
      </w:r>
      <w:r w:rsidR="0089607D" w:rsidRPr="00AE016F">
        <w:rPr>
          <w:rFonts w:ascii="Arial" w:eastAsia="Segoe UI" w:hAnsi="Arial" w:cs="Arial"/>
          <w:color w:val="000000" w:themeColor="text1"/>
        </w:rPr>
        <w:t xml:space="preserve">it is important to use </w:t>
      </w:r>
      <w:r w:rsidRPr="00AE016F">
        <w:rPr>
          <w:rFonts w:ascii="Arial" w:eastAsia="Segoe UI" w:hAnsi="Arial" w:cs="Arial"/>
          <w:color w:val="000000" w:themeColor="text1"/>
        </w:rPr>
        <w:t xml:space="preserve">a 70% ethanol spray to clean the maze and remove </w:t>
      </w:r>
      <w:r w:rsidR="00FD5109" w:rsidRPr="00AE016F">
        <w:rPr>
          <w:rFonts w:ascii="Arial" w:eastAsia="Segoe UI" w:hAnsi="Arial" w:cs="Arial"/>
          <w:color w:val="000000" w:themeColor="text1"/>
        </w:rPr>
        <w:t xml:space="preserve">residual </w:t>
      </w:r>
      <w:r w:rsidRPr="00AE016F">
        <w:rPr>
          <w:rFonts w:ascii="Arial" w:eastAsia="Segoe UI" w:hAnsi="Arial" w:cs="Arial"/>
          <w:color w:val="000000" w:themeColor="text1"/>
        </w:rPr>
        <w:t xml:space="preserve">odors </w:t>
      </w:r>
      <w:r w:rsidR="00EB7025" w:rsidRPr="00AE016F">
        <w:rPr>
          <w:rFonts w:ascii="Arial" w:eastAsia="Segoe UI" w:hAnsi="Arial" w:cs="Arial"/>
          <w:color w:val="000000" w:themeColor="text1"/>
        </w:rPr>
        <w:t>after every session.</w:t>
      </w:r>
    </w:p>
    <w:p w14:paraId="65C2297F" w14:textId="2C3BF1AD" w:rsidR="275A6B56"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48834BDF" w:rsidRPr="00AE016F">
        <w:rPr>
          <w:rFonts w:ascii="Arial" w:eastAsia="Segoe UI" w:hAnsi="Arial" w:cs="Arial"/>
          <w:color w:val="000000" w:themeColor="text1"/>
        </w:rPr>
        <w:t>The use of prodding the mice could be problematic, it would be preferable is this was not necessary. If this is unavoidable, it should at least be recommended that researchers record when this is necessary.</w:t>
      </w:r>
    </w:p>
    <w:p w14:paraId="1EC76458" w14:textId="1978FBA6" w:rsidR="00B257E1"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We have added this recommendation into the text</w:t>
      </w:r>
      <w:r w:rsidR="00B257E1" w:rsidRPr="00AE016F">
        <w:rPr>
          <w:rFonts w:ascii="Arial" w:eastAsia="Segoe UI" w:hAnsi="Arial" w:cs="Arial"/>
          <w:color w:val="000000" w:themeColor="text1"/>
        </w:rPr>
        <w:t>:</w:t>
      </w:r>
    </w:p>
    <w:p w14:paraId="4843F5F2" w14:textId="515AD00B" w:rsidR="00325C3E"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 xml:space="preserve">NOTE: We recommend recording trials where it is necessary to prompt the mouse to climb over the barrier if it becomes necessary.  </w:t>
      </w:r>
    </w:p>
    <w:p w14:paraId="29BACFA9" w14:textId="5072340F" w:rsidR="00687C9E"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48834BDF" w:rsidRPr="00AE016F">
        <w:rPr>
          <w:rFonts w:ascii="Arial" w:eastAsia="Segoe UI" w:hAnsi="Arial" w:cs="Arial"/>
          <w:color w:val="000000" w:themeColor="text1"/>
        </w:rPr>
        <w:t>The percentage of susceptible and resilient mice should be included in the results text.</w:t>
      </w:r>
    </w:p>
    <w:p w14:paraId="79D597F7" w14:textId="57C3C2DF" w:rsidR="48834BDF" w:rsidRPr="00AE016F" w:rsidRDefault="48834BDF" w:rsidP="48834BDF">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We have added the percentage of SDS and CNSDS susceptible and resilient mice into the text within the Representative Results section:</w:t>
      </w:r>
    </w:p>
    <w:p w14:paraId="4FB37A57" w14:textId="46C84FB1" w:rsidR="48834BDF" w:rsidRPr="00AE016F" w:rsidRDefault="76BDC245" w:rsidP="48834BDF">
      <w:pPr>
        <w:spacing w:after="120" w:line="240" w:lineRule="auto"/>
        <w:rPr>
          <w:rFonts w:ascii="Arial" w:hAnsi="Arial" w:cs="Arial"/>
          <w:color w:val="000000" w:themeColor="text1"/>
        </w:rPr>
      </w:pPr>
      <w:r w:rsidRPr="00AE016F">
        <w:rPr>
          <w:rFonts w:ascii="Arial" w:eastAsia="Calibri" w:hAnsi="Arial" w:cs="Arial"/>
          <w:color w:val="000000" w:themeColor="text1"/>
        </w:rPr>
        <w:t>SDS produces a maladaptive phenotype in susceptible mice (60%), as compared to either resilient mice (40%) or Control mice not exposed to SDS (Figure 1D)</w:t>
      </w:r>
    </w:p>
    <w:p w14:paraId="27F8B75C" w14:textId="23EC0D70" w:rsidR="48834BDF" w:rsidRPr="00AE016F" w:rsidRDefault="48834BDF" w:rsidP="48834BDF">
      <w:pPr>
        <w:spacing w:after="120" w:line="240" w:lineRule="auto"/>
        <w:rPr>
          <w:rFonts w:ascii="Arial" w:hAnsi="Arial" w:cs="Arial"/>
          <w:color w:val="000000" w:themeColor="text1"/>
        </w:rPr>
      </w:pPr>
      <w:r w:rsidRPr="00AE016F">
        <w:rPr>
          <w:rFonts w:ascii="Arial" w:eastAsia="Calibri" w:hAnsi="Arial" w:cs="Arial"/>
          <w:color w:val="000000" w:themeColor="text1"/>
        </w:rPr>
        <w:t>The CNSDS procedure produces a robust maladaptive phenotype in both male and female C57BL/6J susceptible mice (Figure 5A). A social interaction task is used to stratify mice into resilient (38.3%) and susceptible (61.7%) populations (Figure 5B)</w:t>
      </w:r>
      <w:r w:rsidR="00EB7025" w:rsidRPr="00AE016F">
        <w:rPr>
          <w:rFonts w:ascii="Arial" w:eastAsia="Calibri" w:hAnsi="Arial" w:cs="Arial"/>
          <w:color w:val="000000" w:themeColor="text1"/>
        </w:rPr>
        <w:t>,</w:t>
      </w:r>
      <w:r w:rsidRPr="00AE016F">
        <w:rPr>
          <w:rFonts w:ascii="Arial" w:eastAsia="Calibri" w:hAnsi="Arial" w:cs="Arial"/>
          <w:color w:val="000000" w:themeColor="text1"/>
        </w:rPr>
        <w:t xml:space="preserve"> which can be </w:t>
      </w:r>
      <w:r w:rsidR="00EB7025" w:rsidRPr="00AE016F">
        <w:rPr>
          <w:rFonts w:ascii="Arial" w:eastAsia="Calibri" w:hAnsi="Arial" w:cs="Arial"/>
          <w:color w:val="000000" w:themeColor="text1"/>
        </w:rPr>
        <w:t xml:space="preserve">further </w:t>
      </w:r>
      <w:r w:rsidRPr="00AE016F">
        <w:rPr>
          <w:rFonts w:ascii="Arial" w:eastAsia="Calibri" w:hAnsi="Arial" w:cs="Arial"/>
          <w:color w:val="000000" w:themeColor="text1"/>
        </w:rPr>
        <w:t>subdivided by sex (males: 43.3% resilient, 56.7% susceptible; females: 36.7% resilient, 63.3% susceptible).</w:t>
      </w:r>
    </w:p>
    <w:p w14:paraId="34F1D6F5" w14:textId="77777777" w:rsidR="00196BF9" w:rsidRPr="00AE016F" w:rsidRDefault="00196BF9" w:rsidP="00AC68A9">
      <w:pPr>
        <w:shd w:val="clear" w:color="auto" w:fill="FFFFFF" w:themeFill="background1"/>
        <w:spacing w:after="120" w:line="240" w:lineRule="auto"/>
        <w:rPr>
          <w:rFonts w:ascii="Arial" w:hAnsi="Arial" w:cs="Arial"/>
          <w:color w:val="000000" w:themeColor="text1"/>
        </w:rPr>
      </w:pPr>
    </w:p>
    <w:p w14:paraId="6CC64D5E" w14:textId="77777777" w:rsidR="00AE016F" w:rsidRDefault="00F140A5" w:rsidP="00AC68A9">
      <w:pPr>
        <w:shd w:val="clear" w:color="auto" w:fill="FFFFFF" w:themeFill="background1"/>
        <w:spacing w:after="120" w:line="240" w:lineRule="auto"/>
        <w:rPr>
          <w:rFonts w:ascii="Arial" w:hAnsi="Arial" w:cs="Arial"/>
          <w:color w:val="000000" w:themeColor="text1"/>
        </w:rPr>
      </w:pPr>
      <w:r w:rsidRPr="00AE016F">
        <w:rPr>
          <w:rFonts w:ascii="Arial" w:hAnsi="Arial" w:cs="Arial"/>
          <w:color w:val="000000" w:themeColor="text1"/>
        </w:rPr>
        <w:br/>
      </w:r>
    </w:p>
    <w:p w14:paraId="36543466" w14:textId="77777777" w:rsidR="00AE016F" w:rsidRDefault="00AE016F" w:rsidP="00AC68A9">
      <w:pPr>
        <w:shd w:val="clear" w:color="auto" w:fill="FFFFFF" w:themeFill="background1"/>
        <w:spacing w:after="120" w:line="240" w:lineRule="auto"/>
        <w:rPr>
          <w:rFonts w:ascii="Arial" w:hAnsi="Arial" w:cs="Arial"/>
          <w:color w:val="000000" w:themeColor="text1"/>
        </w:rPr>
      </w:pPr>
    </w:p>
    <w:p w14:paraId="3D0BD25C" w14:textId="77777777" w:rsidR="00AE016F" w:rsidRDefault="00AE016F" w:rsidP="00AC68A9">
      <w:pPr>
        <w:shd w:val="clear" w:color="auto" w:fill="FFFFFF" w:themeFill="background1"/>
        <w:spacing w:after="120" w:line="240" w:lineRule="auto"/>
        <w:rPr>
          <w:rFonts w:ascii="Arial" w:hAnsi="Arial" w:cs="Arial"/>
          <w:color w:val="000000" w:themeColor="text1"/>
        </w:rPr>
      </w:pPr>
    </w:p>
    <w:p w14:paraId="3D31218F" w14:textId="77777777" w:rsidR="00AE016F" w:rsidRDefault="00AE016F" w:rsidP="00AC68A9">
      <w:pPr>
        <w:shd w:val="clear" w:color="auto" w:fill="FFFFFF" w:themeFill="background1"/>
        <w:spacing w:after="120" w:line="240" w:lineRule="auto"/>
        <w:rPr>
          <w:rFonts w:ascii="Arial" w:hAnsi="Arial" w:cs="Arial"/>
          <w:color w:val="000000" w:themeColor="text1"/>
        </w:rPr>
      </w:pPr>
    </w:p>
    <w:p w14:paraId="701E0D31" w14:textId="0991E5FF" w:rsidR="275A6B56"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lastRenderedPageBreak/>
        <w:br/>
      </w:r>
      <w:r w:rsidR="48834BDF" w:rsidRPr="00AE016F">
        <w:rPr>
          <w:rFonts w:ascii="Arial" w:eastAsia="Segoe UI" w:hAnsi="Arial" w:cs="Arial"/>
          <w:b/>
          <w:bCs/>
          <w:color w:val="000000" w:themeColor="text1"/>
        </w:rPr>
        <w:t>Reviewer #2:</w:t>
      </w:r>
      <w:r w:rsidRPr="00AE016F">
        <w:rPr>
          <w:rFonts w:ascii="Arial" w:hAnsi="Arial" w:cs="Arial"/>
          <w:color w:val="000000" w:themeColor="text1"/>
        </w:rPr>
        <w:br/>
      </w:r>
      <w:r w:rsidR="48834BDF" w:rsidRPr="00AE016F">
        <w:rPr>
          <w:rFonts w:ascii="Arial" w:eastAsia="Segoe UI" w:hAnsi="Arial" w:cs="Arial"/>
          <w:color w:val="000000" w:themeColor="text1"/>
        </w:rPr>
        <w:t>Manuscript Summary:</w:t>
      </w:r>
      <w:r w:rsidRPr="00AE016F">
        <w:rPr>
          <w:rFonts w:ascii="Arial" w:hAnsi="Arial" w:cs="Arial"/>
          <w:color w:val="000000" w:themeColor="text1"/>
        </w:rPr>
        <w:br/>
      </w:r>
      <w:r w:rsidR="48834BDF" w:rsidRPr="00AE016F">
        <w:rPr>
          <w:rFonts w:ascii="Arial" w:eastAsia="Segoe UI" w:hAnsi="Arial" w:cs="Arial"/>
          <w:color w:val="000000" w:themeColor="text1"/>
        </w:rPr>
        <w:t>This manuscript describes a method to measure effort-related behavior in two models of chronic stress, a chemical stressor and a social stressor. In addition, it provides details on a new social defeat protocol in female mice. This is an interesting method that will be of interest to many labs studying the neural substrates of mood.</w:t>
      </w:r>
      <w:r w:rsidRPr="00AE016F">
        <w:rPr>
          <w:rFonts w:ascii="Arial" w:hAnsi="Arial" w:cs="Arial"/>
          <w:color w:val="000000" w:themeColor="text1"/>
        </w:rPr>
        <w:br/>
      </w:r>
      <w:r w:rsidRPr="00AE016F">
        <w:rPr>
          <w:rFonts w:ascii="Arial" w:hAnsi="Arial" w:cs="Arial"/>
          <w:color w:val="000000" w:themeColor="text1"/>
        </w:rPr>
        <w:br/>
      </w:r>
      <w:r w:rsidR="48834BDF" w:rsidRPr="00AE016F">
        <w:rPr>
          <w:rFonts w:ascii="Arial" w:eastAsia="Segoe UI" w:hAnsi="Arial" w:cs="Arial"/>
          <w:color w:val="000000" w:themeColor="text1"/>
        </w:rPr>
        <w:t>Major Concerns:</w:t>
      </w:r>
      <w:r w:rsidRPr="00AE016F">
        <w:rPr>
          <w:rFonts w:ascii="Arial" w:hAnsi="Arial" w:cs="Arial"/>
          <w:color w:val="000000" w:themeColor="text1"/>
        </w:rPr>
        <w:br/>
      </w:r>
      <w:r w:rsidR="48834BDF" w:rsidRPr="00AE016F">
        <w:rPr>
          <w:rFonts w:ascii="Arial" w:eastAsia="Segoe UI" w:hAnsi="Arial" w:cs="Arial"/>
          <w:color w:val="000000" w:themeColor="text1"/>
        </w:rPr>
        <w:t>none</w:t>
      </w:r>
      <w:r w:rsidRPr="00AE016F">
        <w:rPr>
          <w:rFonts w:ascii="Arial" w:hAnsi="Arial" w:cs="Arial"/>
          <w:color w:val="000000" w:themeColor="text1"/>
        </w:rPr>
        <w:br/>
      </w:r>
      <w:r w:rsidRPr="00AE016F">
        <w:rPr>
          <w:rFonts w:ascii="Arial" w:hAnsi="Arial" w:cs="Arial"/>
          <w:color w:val="000000" w:themeColor="text1"/>
        </w:rPr>
        <w:br/>
      </w:r>
      <w:r w:rsidR="48834BDF" w:rsidRPr="00AE016F">
        <w:rPr>
          <w:rFonts w:ascii="Arial" w:eastAsia="Segoe UI" w:hAnsi="Arial" w:cs="Arial"/>
          <w:color w:val="000000" w:themeColor="text1"/>
        </w:rPr>
        <w:t>Minor Concerns:</w:t>
      </w:r>
      <w:r w:rsidRPr="00AE016F">
        <w:rPr>
          <w:rFonts w:ascii="Arial" w:hAnsi="Arial" w:cs="Arial"/>
          <w:color w:val="000000" w:themeColor="text1"/>
        </w:rPr>
        <w:br/>
      </w:r>
      <w:r w:rsidR="48834BDF" w:rsidRPr="00AE016F">
        <w:rPr>
          <w:rFonts w:ascii="Arial" w:eastAsia="Segoe UI" w:hAnsi="Arial" w:cs="Arial"/>
          <w:color w:val="000000" w:themeColor="text1"/>
        </w:rPr>
        <w:t>in copy editing, it would help to provide individual dot values for all the mice in the figure panels. This is provided for some panels but not others.</w:t>
      </w:r>
    </w:p>
    <w:p w14:paraId="068C324B" w14:textId="77777777" w:rsidR="00D64B73" w:rsidRPr="00AE016F" w:rsidRDefault="48834BDF" w:rsidP="00AC68A9">
      <w:pPr>
        <w:shd w:val="clear" w:color="auto" w:fill="FFFFFF" w:themeFill="background1"/>
        <w:spacing w:after="120" w:line="240" w:lineRule="auto"/>
        <w:rPr>
          <w:rFonts w:ascii="Arial" w:hAnsi="Arial" w:cs="Arial"/>
          <w:color w:val="000000" w:themeColor="text1"/>
        </w:rPr>
      </w:pPr>
      <w:r w:rsidRPr="00AE016F">
        <w:rPr>
          <w:rFonts w:ascii="Arial" w:eastAsia="Segoe UI" w:hAnsi="Arial" w:cs="Arial"/>
          <w:color w:val="000000" w:themeColor="text1"/>
        </w:rPr>
        <w:t>We have added individual data points for all mice throughout all figure panel</w:t>
      </w:r>
      <w:r w:rsidR="00FB70CD" w:rsidRPr="00AE016F">
        <w:rPr>
          <w:rFonts w:ascii="Arial" w:eastAsia="Segoe UI" w:hAnsi="Arial" w:cs="Arial"/>
          <w:color w:val="000000" w:themeColor="text1"/>
        </w:rPr>
        <w:t>s.</w:t>
      </w:r>
      <w:r w:rsidR="00687C9E" w:rsidRPr="00AE016F">
        <w:rPr>
          <w:rFonts w:ascii="Arial" w:hAnsi="Arial" w:cs="Arial"/>
          <w:color w:val="000000" w:themeColor="text1"/>
        </w:rPr>
        <w:br/>
      </w:r>
    </w:p>
    <w:p w14:paraId="73B17A4A" w14:textId="77777777" w:rsidR="00D64B73" w:rsidRPr="00AE016F" w:rsidRDefault="00D64B73" w:rsidP="00AC68A9">
      <w:pPr>
        <w:shd w:val="clear" w:color="auto" w:fill="FFFFFF" w:themeFill="background1"/>
        <w:spacing w:after="120" w:line="240" w:lineRule="auto"/>
        <w:rPr>
          <w:rFonts w:ascii="Arial" w:hAnsi="Arial" w:cs="Arial"/>
          <w:color w:val="000000" w:themeColor="text1"/>
        </w:rPr>
      </w:pPr>
    </w:p>
    <w:p w14:paraId="718C06FB" w14:textId="4B721C38" w:rsidR="275A6B56" w:rsidRPr="00AE016F" w:rsidRDefault="00687C9E"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275A6B56" w:rsidRPr="00AE016F">
        <w:rPr>
          <w:rFonts w:ascii="Arial" w:eastAsia="Segoe UI" w:hAnsi="Arial" w:cs="Arial"/>
          <w:b/>
          <w:bCs/>
          <w:color w:val="000000" w:themeColor="text1"/>
        </w:rPr>
        <w:t>Reviewer #3:</w:t>
      </w:r>
      <w:r w:rsidRPr="00AE016F">
        <w:rPr>
          <w:rFonts w:ascii="Arial" w:hAnsi="Arial" w:cs="Arial"/>
          <w:color w:val="000000" w:themeColor="text1"/>
        </w:rPr>
        <w:br/>
      </w:r>
      <w:r w:rsidR="275A6B56" w:rsidRPr="00AE016F">
        <w:rPr>
          <w:rFonts w:ascii="Arial" w:eastAsia="Segoe UI" w:hAnsi="Arial" w:cs="Arial"/>
          <w:color w:val="000000" w:themeColor="text1"/>
        </w:rPr>
        <w:t>Manuscript Summary:</w:t>
      </w:r>
      <w:r w:rsidRPr="00AE016F">
        <w:rPr>
          <w:rFonts w:ascii="Arial" w:hAnsi="Arial" w:cs="Arial"/>
          <w:color w:val="000000" w:themeColor="text1"/>
        </w:rPr>
        <w:br/>
      </w:r>
      <w:r w:rsidR="275A6B56" w:rsidRPr="00AE016F">
        <w:rPr>
          <w:rFonts w:ascii="Arial" w:eastAsia="Segoe UI" w:hAnsi="Arial" w:cs="Arial"/>
          <w:color w:val="000000" w:themeColor="text1"/>
        </w:rPr>
        <w:t>The manuscript describes a mouse model for the study of corticosterone- or stress-induced increased sensitivity to effort required to obtain reward, that is of relevance to mental disorders in which apathy is a symptom. Given the prevalence of apathy in common disorders such as depression and schizophrenia, the model is of importance. Both chronic CORT administration via drinking water or 10-day social defeat stress (SDS) lead to a reduced choice of the arm of a Y maze that contains 4 pellets when a 15 cm barrier needs to be climbed relative to an arm that contains only 2 pellets but where no barrier needs to be climbed. The method is interesting but several major concerns would need to be addressed.</w:t>
      </w:r>
      <w:r w:rsidRPr="00AE016F">
        <w:rPr>
          <w:rFonts w:ascii="Arial" w:hAnsi="Arial" w:cs="Arial"/>
          <w:color w:val="000000" w:themeColor="text1"/>
        </w:rPr>
        <w:br/>
      </w:r>
      <w:r w:rsidRPr="00AE016F">
        <w:rPr>
          <w:rFonts w:ascii="Arial" w:hAnsi="Arial" w:cs="Arial"/>
          <w:color w:val="000000" w:themeColor="text1"/>
        </w:rPr>
        <w:br/>
      </w:r>
      <w:r w:rsidR="275A6B56" w:rsidRPr="00AE016F">
        <w:rPr>
          <w:rFonts w:ascii="Arial" w:eastAsia="Segoe UI" w:hAnsi="Arial" w:cs="Arial"/>
          <w:color w:val="000000" w:themeColor="text1"/>
        </w:rPr>
        <w:t>Major Concerns:</w:t>
      </w:r>
      <w:r w:rsidRPr="00AE016F">
        <w:rPr>
          <w:rFonts w:ascii="Arial" w:hAnsi="Arial" w:cs="Arial"/>
          <w:color w:val="000000" w:themeColor="text1"/>
        </w:rPr>
        <w:br/>
      </w:r>
      <w:r w:rsidR="275A6B56" w:rsidRPr="00AE016F">
        <w:rPr>
          <w:rFonts w:ascii="Arial" w:eastAsia="Segoe UI" w:hAnsi="Arial" w:cs="Arial"/>
          <w:color w:val="000000" w:themeColor="text1"/>
        </w:rPr>
        <w:t>1. It is unclear why the Y-maze training phase was not conducted before the manipulation rather than after. This would allow for counter-balancing mice according to learning performance. Both CORT and SDS resulted in an impairment in the training phase, and this confound could also be avoided by pre-manipulation training.</w:t>
      </w:r>
    </w:p>
    <w:p w14:paraId="233A9C38" w14:textId="07BABD66" w:rsidR="275A6B56" w:rsidRPr="00AE016F" w:rsidRDefault="004D6970"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 xml:space="preserve">We previously contrasted pre- and post-instrumental training </w:t>
      </w:r>
      <w:r w:rsidR="00FF40F4" w:rsidRPr="00AE016F">
        <w:rPr>
          <w:rFonts w:ascii="Arial" w:eastAsia="Segoe UI" w:hAnsi="Arial" w:cs="Arial"/>
          <w:color w:val="000000" w:themeColor="text1"/>
        </w:rPr>
        <w:t xml:space="preserve">with </w:t>
      </w:r>
      <w:r w:rsidRPr="00AE016F">
        <w:rPr>
          <w:rFonts w:ascii="Arial" w:eastAsia="Segoe UI" w:hAnsi="Arial" w:cs="Arial"/>
          <w:color w:val="000000" w:themeColor="text1"/>
        </w:rPr>
        <w:t xml:space="preserve">chronic CORT administration (Dieterich et al., 2019, Translational Psychiatry) and found no subsequent effects on behavior. </w:t>
      </w:r>
      <w:r w:rsidR="76BDC245" w:rsidRPr="00AE016F">
        <w:rPr>
          <w:rFonts w:ascii="Arial" w:eastAsia="Segoe UI" w:hAnsi="Arial" w:cs="Arial"/>
          <w:color w:val="000000" w:themeColor="text1"/>
        </w:rPr>
        <w:t>All mice are trained to criterion performance, which is &gt;70% high reward arm selection, prior to advancing to barrier testing.</w:t>
      </w:r>
    </w:p>
    <w:p w14:paraId="67FF8473" w14:textId="10116A9B" w:rsidR="275A6B56" w:rsidRPr="00AE016F" w:rsidRDefault="275A6B56" w:rsidP="00AC68A9">
      <w:pPr>
        <w:spacing w:after="120" w:line="240" w:lineRule="auto"/>
        <w:rPr>
          <w:rFonts w:ascii="Arial" w:eastAsia="Calibri" w:hAnsi="Arial" w:cs="Arial"/>
          <w:color w:val="000000" w:themeColor="text1"/>
        </w:rPr>
      </w:pPr>
      <w:r w:rsidRPr="00AE016F">
        <w:rPr>
          <w:rFonts w:ascii="Arial" w:eastAsia="Calibri" w:hAnsi="Arial" w:cs="Arial"/>
          <w:b/>
          <w:bCs/>
          <w:color w:val="000000" w:themeColor="text1"/>
        </w:rPr>
        <w:t>In 2</w:t>
      </w:r>
      <w:r w:rsidRPr="00AE016F">
        <w:rPr>
          <w:rFonts w:ascii="Arial" w:eastAsia="Calibri" w:hAnsi="Arial" w:cs="Arial"/>
          <w:b/>
          <w:bCs/>
          <w:color w:val="000000" w:themeColor="text1"/>
          <w:vertAlign w:val="superscript"/>
        </w:rPr>
        <w:t>nd</w:t>
      </w:r>
      <w:r w:rsidRPr="00AE016F">
        <w:rPr>
          <w:rFonts w:ascii="Arial" w:eastAsia="Calibri" w:hAnsi="Arial" w:cs="Arial"/>
          <w:b/>
          <w:bCs/>
          <w:color w:val="000000" w:themeColor="text1"/>
        </w:rPr>
        <w:t xml:space="preserve"> paragraph of the Discussion:</w:t>
      </w:r>
      <w:r w:rsidRPr="00AE016F">
        <w:rPr>
          <w:rFonts w:ascii="Arial" w:eastAsia="Calibri" w:hAnsi="Arial" w:cs="Arial"/>
          <w:color w:val="000000" w:themeColor="text1"/>
        </w:rPr>
        <w:t xml:space="preserve"> A potential weakness of this experimental timeline is that mice are trained following the </w:t>
      </w:r>
      <w:r w:rsidR="006626CD" w:rsidRPr="00AE016F">
        <w:rPr>
          <w:rFonts w:ascii="Arial" w:eastAsia="Calibri" w:hAnsi="Arial" w:cs="Arial"/>
          <w:color w:val="000000" w:themeColor="text1"/>
        </w:rPr>
        <w:t xml:space="preserve">CORT or SDS </w:t>
      </w:r>
      <w:r w:rsidRPr="00AE016F">
        <w:rPr>
          <w:rFonts w:ascii="Arial" w:eastAsia="Calibri" w:hAnsi="Arial" w:cs="Arial"/>
          <w:color w:val="000000" w:themeColor="text1"/>
        </w:rPr>
        <w:t xml:space="preserve">manipulation rather than beforehand, where they could be equally divided based on training performance. However, </w:t>
      </w:r>
      <w:r w:rsidR="004D6970" w:rsidRPr="00AE016F">
        <w:rPr>
          <w:rFonts w:ascii="Arial" w:eastAsia="Calibri" w:hAnsi="Arial" w:cs="Arial"/>
          <w:color w:val="000000" w:themeColor="text1"/>
        </w:rPr>
        <w:t>in our experience training before versus after CORT administration does not significantly impact instrumental behavior (Dieterich et al., 2019, Translational Psychiatry).</w:t>
      </w:r>
      <w:r w:rsidR="00EE57C7" w:rsidRPr="00AE016F">
        <w:rPr>
          <w:rFonts w:ascii="Arial" w:eastAsia="Calibri" w:hAnsi="Arial" w:cs="Arial"/>
          <w:color w:val="000000" w:themeColor="text1"/>
        </w:rPr>
        <w:t xml:space="preserve"> A</w:t>
      </w:r>
      <w:r w:rsidRPr="00AE016F">
        <w:rPr>
          <w:rFonts w:ascii="Arial" w:eastAsia="Calibri" w:hAnsi="Arial" w:cs="Arial"/>
          <w:color w:val="000000" w:themeColor="text1"/>
        </w:rPr>
        <w:t xml:space="preserve">ll mice are trained thoroughly and reach criterion (&gt;70% HR arm selection in free choice sessions) prior to advancing to barrier testing.  </w:t>
      </w:r>
    </w:p>
    <w:p w14:paraId="149860BD" w14:textId="69173675" w:rsidR="275A6B56"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6D9035FB" w:rsidRPr="00AE016F">
        <w:rPr>
          <w:rFonts w:ascii="Arial" w:eastAsia="Segoe UI" w:hAnsi="Arial" w:cs="Arial"/>
          <w:color w:val="000000" w:themeColor="text1"/>
        </w:rPr>
        <w:t>2. CORT administration possibly and SDS definitely will alter the amount of food that needs to be eaten to maintain body weight. It would be an important addition to the manuscript if amount of food given was added to the text, possibly as a table.</w:t>
      </w:r>
    </w:p>
    <w:p w14:paraId="36EB64B5" w14:textId="2E82F87E" w:rsidR="00AC68A9" w:rsidRPr="00AE016F" w:rsidRDefault="6D9035FB"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lastRenderedPageBreak/>
        <w:t xml:space="preserve">We have added </w:t>
      </w:r>
      <w:r w:rsidR="00EE57C7" w:rsidRPr="00AE016F">
        <w:rPr>
          <w:rFonts w:ascii="Arial" w:eastAsia="Segoe UI" w:hAnsi="Arial" w:cs="Arial"/>
          <w:color w:val="000000" w:themeColor="text1"/>
        </w:rPr>
        <w:t xml:space="preserve">a </w:t>
      </w:r>
      <w:r w:rsidRPr="00AE016F">
        <w:rPr>
          <w:rFonts w:ascii="Arial" w:eastAsia="Segoe UI" w:hAnsi="Arial" w:cs="Arial"/>
          <w:color w:val="000000" w:themeColor="text1"/>
        </w:rPr>
        <w:t xml:space="preserve">data </w:t>
      </w:r>
      <w:r w:rsidR="00EE57C7" w:rsidRPr="00AE016F">
        <w:rPr>
          <w:rFonts w:ascii="Arial" w:eastAsia="Segoe UI" w:hAnsi="Arial" w:cs="Arial"/>
          <w:color w:val="000000" w:themeColor="text1"/>
        </w:rPr>
        <w:t xml:space="preserve">table </w:t>
      </w:r>
      <w:r w:rsidRPr="00AE016F">
        <w:rPr>
          <w:rFonts w:ascii="Arial" w:eastAsia="Segoe UI" w:hAnsi="Arial" w:cs="Arial"/>
          <w:color w:val="000000" w:themeColor="text1"/>
        </w:rPr>
        <w:t>displaying amount of food given to Vehicle and CORT mice, as well as Control and SDS mice (Table 1):</w:t>
      </w:r>
    </w:p>
    <w:tbl>
      <w:tblPr>
        <w:tblStyle w:val="TableGrid"/>
        <w:tblW w:w="0" w:type="auto"/>
        <w:tblLayout w:type="fixed"/>
        <w:tblLook w:val="06A0" w:firstRow="1" w:lastRow="0" w:firstColumn="1" w:lastColumn="0" w:noHBand="1" w:noVBand="1"/>
      </w:tblPr>
      <w:tblGrid>
        <w:gridCol w:w="1560"/>
        <w:gridCol w:w="1560"/>
        <w:gridCol w:w="1815"/>
        <w:gridCol w:w="1305"/>
        <w:gridCol w:w="2055"/>
        <w:gridCol w:w="1065"/>
      </w:tblGrid>
      <w:tr w:rsidR="00AE016F" w:rsidRPr="00AE016F" w14:paraId="7961D2D3" w14:textId="77777777" w:rsidTr="6D9035FB">
        <w:tc>
          <w:tcPr>
            <w:tcW w:w="9360" w:type="dxa"/>
            <w:gridSpan w:val="6"/>
          </w:tcPr>
          <w:p w14:paraId="31321CEA" w14:textId="2308C3D6" w:rsidR="6D9035FB" w:rsidRPr="00AE016F" w:rsidRDefault="6D9035FB" w:rsidP="6D9035FB">
            <w:pPr>
              <w:rPr>
                <w:rFonts w:ascii="Arial" w:hAnsi="Arial" w:cs="Arial"/>
                <w:color w:val="000000" w:themeColor="text1"/>
              </w:rPr>
            </w:pPr>
            <w:r w:rsidRPr="00AE016F">
              <w:rPr>
                <w:rFonts w:ascii="Arial" w:eastAsia="Calibri" w:hAnsi="Arial" w:cs="Arial"/>
                <w:b/>
                <w:bCs/>
                <w:color w:val="000000" w:themeColor="text1"/>
              </w:rPr>
              <w:t>Table 1. Body weight and amount of food provided daily</w:t>
            </w:r>
          </w:p>
        </w:tc>
      </w:tr>
      <w:tr w:rsidR="00AE016F" w:rsidRPr="00AE016F" w14:paraId="526C4B9C" w14:textId="77777777" w:rsidTr="6D9035FB">
        <w:tc>
          <w:tcPr>
            <w:tcW w:w="1560" w:type="dxa"/>
          </w:tcPr>
          <w:p w14:paraId="219A0C60" w14:textId="6A150F2E" w:rsidR="6D9035FB" w:rsidRPr="00AE016F" w:rsidRDefault="6D9035FB">
            <w:pPr>
              <w:rPr>
                <w:rFonts w:ascii="Arial" w:hAnsi="Arial" w:cs="Arial"/>
                <w:color w:val="000000" w:themeColor="text1"/>
              </w:rPr>
            </w:pPr>
            <w:r w:rsidRPr="00AE016F">
              <w:rPr>
                <w:rFonts w:ascii="Arial" w:eastAsia="Calibri" w:hAnsi="Arial" w:cs="Arial"/>
                <w:b/>
                <w:bCs/>
                <w:color w:val="000000" w:themeColor="text1"/>
              </w:rPr>
              <w:t>Chronic CORT</w:t>
            </w:r>
          </w:p>
        </w:tc>
        <w:tc>
          <w:tcPr>
            <w:tcW w:w="1560" w:type="dxa"/>
          </w:tcPr>
          <w:p w14:paraId="0AFEBCEC" w14:textId="7821DF3B" w:rsidR="6D9035FB" w:rsidRPr="00AE016F" w:rsidRDefault="6D9035FB">
            <w:pPr>
              <w:rPr>
                <w:rFonts w:ascii="Arial" w:hAnsi="Arial" w:cs="Arial"/>
                <w:color w:val="000000" w:themeColor="text1"/>
              </w:rPr>
            </w:pPr>
            <w:r w:rsidRPr="00AE016F">
              <w:rPr>
                <w:rFonts w:ascii="Arial" w:eastAsia="Calibri" w:hAnsi="Arial" w:cs="Arial"/>
                <w:b/>
                <w:bCs/>
                <w:color w:val="000000" w:themeColor="text1"/>
              </w:rPr>
              <w:t>Group</w:t>
            </w:r>
          </w:p>
        </w:tc>
        <w:tc>
          <w:tcPr>
            <w:tcW w:w="1815" w:type="dxa"/>
          </w:tcPr>
          <w:p w14:paraId="71AF45C7" w14:textId="55F8BBDD" w:rsidR="6D9035FB" w:rsidRPr="00AE016F" w:rsidRDefault="6D9035FB">
            <w:pPr>
              <w:rPr>
                <w:rFonts w:ascii="Arial" w:hAnsi="Arial" w:cs="Arial"/>
                <w:color w:val="000000" w:themeColor="text1"/>
              </w:rPr>
            </w:pPr>
            <w:r w:rsidRPr="00AE016F">
              <w:rPr>
                <w:rFonts w:ascii="Arial" w:eastAsia="Calibri" w:hAnsi="Arial" w:cs="Arial"/>
                <w:b/>
                <w:bCs/>
                <w:color w:val="000000" w:themeColor="text1"/>
              </w:rPr>
              <w:t>Body Weight (g)</w:t>
            </w:r>
          </w:p>
        </w:tc>
        <w:tc>
          <w:tcPr>
            <w:tcW w:w="1305" w:type="dxa"/>
          </w:tcPr>
          <w:p w14:paraId="3AE8225C" w14:textId="414578BC" w:rsidR="6D9035FB" w:rsidRPr="00AE016F" w:rsidRDefault="6D9035FB">
            <w:pPr>
              <w:rPr>
                <w:rFonts w:ascii="Arial" w:hAnsi="Arial" w:cs="Arial"/>
                <w:color w:val="000000" w:themeColor="text1"/>
              </w:rPr>
            </w:pPr>
            <w:r w:rsidRPr="00AE016F">
              <w:rPr>
                <w:rFonts w:ascii="Arial" w:eastAsia="Calibri" w:hAnsi="Arial" w:cs="Arial"/>
                <w:b/>
                <w:bCs/>
                <w:color w:val="000000" w:themeColor="text1"/>
              </w:rPr>
              <w:t xml:space="preserve"> </w:t>
            </w:r>
            <w:r w:rsidR="00EE57C7" w:rsidRPr="00AE016F">
              <w:rPr>
                <w:rFonts w:ascii="Arial" w:eastAsia="Calibri" w:hAnsi="Arial" w:cs="Arial"/>
                <w:b/>
                <w:bCs/>
                <w:color w:val="000000" w:themeColor="text1"/>
              </w:rPr>
              <w:t xml:space="preserve">  </w:t>
            </w:r>
          </w:p>
        </w:tc>
        <w:tc>
          <w:tcPr>
            <w:tcW w:w="2055" w:type="dxa"/>
          </w:tcPr>
          <w:p w14:paraId="259DE2E2" w14:textId="67B712F1" w:rsidR="6D9035FB" w:rsidRPr="00AE016F" w:rsidRDefault="6D9035FB">
            <w:pPr>
              <w:rPr>
                <w:rFonts w:ascii="Arial" w:hAnsi="Arial" w:cs="Arial"/>
                <w:color w:val="000000" w:themeColor="text1"/>
              </w:rPr>
            </w:pPr>
            <w:r w:rsidRPr="00AE016F">
              <w:rPr>
                <w:rFonts w:ascii="Arial" w:eastAsia="Calibri" w:hAnsi="Arial" w:cs="Arial"/>
                <w:b/>
                <w:bCs/>
                <w:color w:val="000000" w:themeColor="text1"/>
              </w:rPr>
              <w:t>Daily Food Given (g)</w:t>
            </w:r>
          </w:p>
        </w:tc>
        <w:tc>
          <w:tcPr>
            <w:tcW w:w="1065" w:type="dxa"/>
          </w:tcPr>
          <w:p w14:paraId="163097C4" w14:textId="16AFEB61" w:rsidR="6D9035FB" w:rsidRPr="00AE016F" w:rsidRDefault="6D9035FB">
            <w:pPr>
              <w:rPr>
                <w:rFonts w:ascii="Arial" w:hAnsi="Arial" w:cs="Arial"/>
                <w:color w:val="000000" w:themeColor="text1"/>
              </w:rPr>
            </w:pPr>
            <w:r w:rsidRPr="00AE016F">
              <w:rPr>
                <w:rFonts w:ascii="Arial" w:eastAsia="Calibri" w:hAnsi="Arial" w:cs="Arial"/>
                <w:b/>
                <w:bCs/>
                <w:color w:val="000000" w:themeColor="text1"/>
              </w:rPr>
              <w:t xml:space="preserve"> </w:t>
            </w:r>
          </w:p>
        </w:tc>
      </w:tr>
      <w:tr w:rsidR="00AE016F" w:rsidRPr="00AE016F" w14:paraId="48F28EC8" w14:textId="77777777" w:rsidTr="6D9035FB">
        <w:tc>
          <w:tcPr>
            <w:tcW w:w="1560" w:type="dxa"/>
          </w:tcPr>
          <w:p w14:paraId="45FBBE99" w14:textId="1ECE0A7F" w:rsidR="6D9035FB" w:rsidRPr="00AE016F" w:rsidRDefault="6D9035FB">
            <w:pPr>
              <w:rPr>
                <w:rFonts w:ascii="Arial" w:hAnsi="Arial" w:cs="Arial"/>
                <w:color w:val="000000" w:themeColor="text1"/>
              </w:rPr>
            </w:pPr>
            <w:r w:rsidRPr="00AE016F">
              <w:rPr>
                <w:rFonts w:ascii="Arial" w:eastAsia="Calibri" w:hAnsi="Arial" w:cs="Arial"/>
                <w:b/>
                <w:bCs/>
                <w:color w:val="000000" w:themeColor="text1"/>
              </w:rPr>
              <w:t xml:space="preserve"> </w:t>
            </w:r>
          </w:p>
        </w:tc>
        <w:tc>
          <w:tcPr>
            <w:tcW w:w="1560" w:type="dxa"/>
          </w:tcPr>
          <w:p w14:paraId="3170305B" w14:textId="17FEAC81" w:rsidR="6D9035FB" w:rsidRPr="00AE016F" w:rsidRDefault="6D9035FB">
            <w:pPr>
              <w:rPr>
                <w:rFonts w:ascii="Arial" w:hAnsi="Arial" w:cs="Arial"/>
                <w:color w:val="000000" w:themeColor="text1"/>
              </w:rPr>
            </w:pPr>
            <w:r w:rsidRPr="00AE016F">
              <w:rPr>
                <w:rFonts w:ascii="Arial" w:eastAsia="Calibri" w:hAnsi="Arial" w:cs="Arial"/>
                <w:b/>
                <w:bCs/>
                <w:color w:val="000000" w:themeColor="text1"/>
              </w:rPr>
              <w:t xml:space="preserve"> </w:t>
            </w:r>
          </w:p>
        </w:tc>
        <w:tc>
          <w:tcPr>
            <w:tcW w:w="1815" w:type="dxa"/>
          </w:tcPr>
          <w:p w14:paraId="4D8DC40A" w14:textId="538152AB" w:rsidR="6D9035FB" w:rsidRPr="00AE016F" w:rsidRDefault="6D9035FB">
            <w:pPr>
              <w:rPr>
                <w:rFonts w:ascii="Arial" w:hAnsi="Arial" w:cs="Arial"/>
                <w:color w:val="000000" w:themeColor="text1"/>
              </w:rPr>
            </w:pPr>
            <w:r w:rsidRPr="00AE016F">
              <w:rPr>
                <w:rFonts w:ascii="Arial" w:eastAsia="Calibri" w:hAnsi="Arial" w:cs="Arial"/>
                <w:b/>
                <w:bCs/>
                <w:color w:val="000000" w:themeColor="text1"/>
              </w:rPr>
              <w:t>Mean</w:t>
            </w:r>
          </w:p>
        </w:tc>
        <w:tc>
          <w:tcPr>
            <w:tcW w:w="1305" w:type="dxa"/>
          </w:tcPr>
          <w:p w14:paraId="0E2B5D00" w14:textId="036B2556" w:rsidR="6D9035FB" w:rsidRPr="00AE016F" w:rsidRDefault="6D9035FB">
            <w:pPr>
              <w:rPr>
                <w:rFonts w:ascii="Arial" w:hAnsi="Arial" w:cs="Arial"/>
                <w:color w:val="000000" w:themeColor="text1"/>
              </w:rPr>
            </w:pPr>
            <w:r w:rsidRPr="00AE016F">
              <w:rPr>
                <w:rFonts w:ascii="Arial" w:eastAsia="Calibri" w:hAnsi="Arial" w:cs="Arial"/>
                <w:b/>
                <w:bCs/>
                <w:color w:val="000000" w:themeColor="text1"/>
              </w:rPr>
              <w:t>SEM</w:t>
            </w:r>
          </w:p>
        </w:tc>
        <w:tc>
          <w:tcPr>
            <w:tcW w:w="2055" w:type="dxa"/>
          </w:tcPr>
          <w:p w14:paraId="32E6CDFB" w14:textId="48106D04" w:rsidR="6D9035FB" w:rsidRPr="00AE016F" w:rsidRDefault="6D9035FB">
            <w:pPr>
              <w:rPr>
                <w:rFonts w:ascii="Arial" w:hAnsi="Arial" w:cs="Arial"/>
                <w:color w:val="000000" w:themeColor="text1"/>
              </w:rPr>
            </w:pPr>
            <w:r w:rsidRPr="00AE016F">
              <w:rPr>
                <w:rFonts w:ascii="Arial" w:eastAsia="Calibri" w:hAnsi="Arial" w:cs="Arial"/>
                <w:b/>
                <w:bCs/>
                <w:color w:val="000000" w:themeColor="text1"/>
              </w:rPr>
              <w:t>Mean</w:t>
            </w:r>
          </w:p>
        </w:tc>
        <w:tc>
          <w:tcPr>
            <w:tcW w:w="1065" w:type="dxa"/>
          </w:tcPr>
          <w:p w14:paraId="1BF90844" w14:textId="475C4E02" w:rsidR="6D9035FB" w:rsidRPr="00AE016F" w:rsidRDefault="6D9035FB">
            <w:pPr>
              <w:rPr>
                <w:rFonts w:ascii="Arial" w:hAnsi="Arial" w:cs="Arial"/>
                <w:color w:val="000000" w:themeColor="text1"/>
              </w:rPr>
            </w:pPr>
            <w:r w:rsidRPr="00AE016F">
              <w:rPr>
                <w:rFonts w:ascii="Arial" w:eastAsia="Calibri" w:hAnsi="Arial" w:cs="Arial"/>
                <w:b/>
                <w:bCs/>
                <w:color w:val="000000" w:themeColor="text1"/>
              </w:rPr>
              <w:t>SEM</w:t>
            </w:r>
          </w:p>
        </w:tc>
      </w:tr>
      <w:tr w:rsidR="00AE016F" w:rsidRPr="00AE016F" w14:paraId="18661D06" w14:textId="77777777" w:rsidTr="6D9035FB">
        <w:tc>
          <w:tcPr>
            <w:tcW w:w="1560" w:type="dxa"/>
          </w:tcPr>
          <w:p w14:paraId="461B4EA8" w14:textId="6D81BAD9" w:rsidR="6D9035FB" w:rsidRPr="00AE016F" w:rsidRDefault="6D9035FB">
            <w:pPr>
              <w:rPr>
                <w:rFonts w:ascii="Arial" w:hAnsi="Arial" w:cs="Arial"/>
                <w:color w:val="000000" w:themeColor="text1"/>
              </w:rPr>
            </w:pPr>
            <w:r w:rsidRPr="00AE016F">
              <w:rPr>
                <w:rFonts w:ascii="Arial" w:eastAsia="Calibri" w:hAnsi="Arial" w:cs="Arial"/>
                <w:color w:val="000000" w:themeColor="text1"/>
              </w:rPr>
              <w:t xml:space="preserve"> </w:t>
            </w:r>
          </w:p>
        </w:tc>
        <w:tc>
          <w:tcPr>
            <w:tcW w:w="1560" w:type="dxa"/>
          </w:tcPr>
          <w:p w14:paraId="17CB3E37" w14:textId="1BFA1093" w:rsidR="6D9035FB" w:rsidRPr="00AE016F" w:rsidRDefault="6D9035FB">
            <w:pPr>
              <w:rPr>
                <w:rFonts w:ascii="Arial" w:hAnsi="Arial" w:cs="Arial"/>
                <w:color w:val="000000" w:themeColor="text1"/>
              </w:rPr>
            </w:pPr>
            <w:r w:rsidRPr="00AE016F">
              <w:rPr>
                <w:rFonts w:ascii="Arial" w:eastAsia="Calibri" w:hAnsi="Arial" w:cs="Arial"/>
                <w:color w:val="000000" w:themeColor="text1"/>
              </w:rPr>
              <w:t>Vehicle</w:t>
            </w:r>
          </w:p>
        </w:tc>
        <w:tc>
          <w:tcPr>
            <w:tcW w:w="1815" w:type="dxa"/>
          </w:tcPr>
          <w:p w14:paraId="192E3BA5" w14:textId="747C94C3" w:rsidR="6D9035FB" w:rsidRPr="00AE016F" w:rsidRDefault="6D9035FB">
            <w:pPr>
              <w:rPr>
                <w:rFonts w:ascii="Arial" w:hAnsi="Arial" w:cs="Arial"/>
                <w:color w:val="000000" w:themeColor="text1"/>
              </w:rPr>
            </w:pPr>
            <w:r w:rsidRPr="00AE016F">
              <w:rPr>
                <w:rFonts w:ascii="Arial" w:eastAsia="Calibri" w:hAnsi="Arial" w:cs="Arial"/>
                <w:color w:val="000000" w:themeColor="text1"/>
              </w:rPr>
              <w:t>26.3</w:t>
            </w:r>
          </w:p>
        </w:tc>
        <w:tc>
          <w:tcPr>
            <w:tcW w:w="1305" w:type="dxa"/>
          </w:tcPr>
          <w:p w14:paraId="1AEFDDE7" w14:textId="645D906F" w:rsidR="6D9035FB" w:rsidRPr="00AE016F" w:rsidRDefault="6D9035FB">
            <w:pPr>
              <w:rPr>
                <w:rFonts w:ascii="Arial" w:hAnsi="Arial" w:cs="Arial"/>
                <w:color w:val="000000" w:themeColor="text1"/>
              </w:rPr>
            </w:pPr>
            <w:r w:rsidRPr="00AE016F">
              <w:rPr>
                <w:rFonts w:ascii="Arial" w:eastAsia="Calibri" w:hAnsi="Arial" w:cs="Arial"/>
                <w:color w:val="000000" w:themeColor="text1"/>
              </w:rPr>
              <w:t>0.75</w:t>
            </w:r>
          </w:p>
        </w:tc>
        <w:tc>
          <w:tcPr>
            <w:tcW w:w="2055" w:type="dxa"/>
          </w:tcPr>
          <w:p w14:paraId="29CA7C57" w14:textId="777CDBAD" w:rsidR="6D9035FB" w:rsidRPr="00AE016F" w:rsidRDefault="6D9035FB">
            <w:pPr>
              <w:rPr>
                <w:rFonts w:ascii="Arial" w:hAnsi="Arial" w:cs="Arial"/>
                <w:color w:val="000000" w:themeColor="text1"/>
              </w:rPr>
            </w:pPr>
            <w:r w:rsidRPr="00AE016F">
              <w:rPr>
                <w:rFonts w:ascii="Arial" w:eastAsia="Calibri" w:hAnsi="Arial" w:cs="Arial"/>
                <w:color w:val="000000" w:themeColor="text1"/>
              </w:rPr>
              <w:t>2.8</w:t>
            </w:r>
          </w:p>
        </w:tc>
        <w:tc>
          <w:tcPr>
            <w:tcW w:w="1065" w:type="dxa"/>
          </w:tcPr>
          <w:p w14:paraId="5C8EFBB3" w14:textId="70852C80" w:rsidR="6D9035FB" w:rsidRPr="00AE016F" w:rsidRDefault="6D9035FB">
            <w:pPr>
              <w:rPr>
                <w:rFonts w:ascii="Arial" w:hAnsi="Arial" w:cs="Arial"/>
                <w:color w:val="000000" w:themeColor="text1"/>
              </w:rPr>
            </w:pPr>
            <w:r w:rsidRPr="00AE016F">
              <w:rPr>
                <w:rFonts w:ascii="Arial" w:eastAsia="Calibri" w:hAnsi="Arial" w:cs="Arial"/>
                <w:color w:val="000000" w:themeColor="text1"/>
              </w:rPr>
              <w:t>0.086</w:t>
            </w:r>
          </w:p>
        </w:tc>
      </w:tr>
      <w:tr w:rsidR="00AE016F" w:rsidRPr="00AE016F" w14:paraId="02484CA6" w14:textId="77777777" w:rsidTr="6D9035FB">
        <w:tc>
          <w:tcPr>
            <w:tcW w:w="1560" w:type="dxa"/>
          </w:tcPr>
          <w:p w14:paraId="28AE59F9" w14:textId="6A1E777E" w:rsidR="6D9035FB" w:rsidRPr="00AE016F" w:rsidRDefault="6D9035FB">
            <w:pPr>
              <w:rPr>
                <w:rFonts w:ascii="Arial" w:hAnsi="Arial" w:cs="Arial"/>
                <w:color w:val="000000" w:themeColor="text1"/>
              </w:rPr>
            </w:pPr>
            <w:r w:rsidRPr="00AE016F">
              <w:rPr>
                <w:rFonts w:ascii="Arial" w:eastAsia="Calibri" w:hAnsi="Arial" w:cs="Arial"/>
                <w:color w:val="000000" w:themeColor="text1"/>
              </w:rPr>
              <w:t xml:space="preserve"> </w:t>
            </w:r>
          </w:p>
        </w:tc>
        <w:tc>
          <w:tcPr>
            <w:tcW w:w="1560" w:type="dxa"/>
          </w:tcPr>
          <w:p w14:paraId="46E5E979" w14:textId="1768F716" w:rsidR="6D9035FB" w:rsidRPr="00AE016F" w:rsidRDefault="6D9035FB">
            <w:pPr>
              <w:rPr>
                <w:rFonts w:ascii="Arial" w:hAnsi="Arial" w:cs="Arial"/>
                <w:color w:val="000000" w:themeColor="text1"/>
              </w:rPr>
            </w:pPr>
            <w:r w:rsidRPr="00AE016F">
              <w:rPr>
                <w:rFonts w:ascii="Arial" w:eastAsia="Calibri" w:hAnsi="Arial" w:cs="Arial"/>
                <w:color w:val="000000" w:themeColor="text1"/>
              </w:rPr>
              <w:t>CORT</w:t>
            </w:r>
          </w:p>
        </w:tc>
        <w:tc>
          <w:tcPr>
            <w:tcW w:w="1815" w:type="dxa"/>
          </w:tcPr>
          <w:p w14:paraId="6AA16E66" w14:textId="38D17A7A" w:rsidR="6D9035FB" w:rsidRPr="00AE016F" w:rsidRDefault="6D9035FB">
            <w:pPr>
              <w:rPr>
                <w:rFonts w:ascii="Arial" w:hAnsi="Arial" w:cs="Arial"/>
                <w:color w:val="000000" w:themeColor="text1"/>
              </w:rPr>
            </w:pPr>
            <w:r w:rsidRPr="00AE016F">
              <w:rPr>
                <w:rFonts w:ascii="Arial" w:eastAsia="Calibri" w:hAnsi="Arial" w:cs="Arial"/>
                <w:color w:val="000000" w:themeColor="text1"/>
              </w:rPr>
              <w:t>22.4</w:t>
            </w:r>
          </w:p>
        </w:tc>
        <w:tc>
          <w:tcPr>
            <w:tcW w:w="1305" w:type="dxa"/>
          </w:tcPr>
          <w:p w14:paraId="4817BEA7" w14:textId="7B2556E1" w:rsidR="6D9035FB" w:rsidRPr="00AE016F" w:rsidRDefault="6D9035FB">
            <w:pPr>
              <w:rPr>
                <w:rFonts w:ascii="Arial" w:hAnsi="Arial" w:cs="Arial"/>
                <w:color w:val="000000" w:themeColor="text1"/>
              </w:rPr>
            </w:pPr>
            <w:r w:rsidRPr="00AE016F">
              <w:rPr>
                <w:rFonts w:ascii="Arial" w:eastAsia="Calibri" w:hAnsi="Arial" w:cs="Arial"/>
                <w:color w:val="000000" w:themeColor="text1"/>
              </w:rPr>
              <w:t>0.58</w:t>
            </w:r>
          </w:p>
        </w:tc>
        <w:tc>
          <w:tcPr>
            <w:tcW w:w="2055" w:type="dxa"/>
          </w:tcPr>
          <w:p w14:paraId="19669662" w14:textId="1AD0C421" w:rsidR="6D9035FB" w:rsidRPr="00AE016F" w:rsidRDefault="6D9035FB">
            <w:pPr>
              <w:rPr>
                <w:rFonts w:ascii="Arial" w:hAnsi="Arial" w:cs="Arial"/>
                <w:color w:val="000000" w:themeColor="text1"/>
              </w:rPr>
            </w:pPr>
            <w:r w:rsidRPr="00AE016F">
              <w:rPr>
                <w:rFonts w:ascii="Arial" w:eastAsia="Calibri" w:hAnsi="Arial" w:cs="Arial"/>
                <w:color w:val="000000" w:themeColor="text1"/>
              </w:rPr>
              <w:t>2.4</w:t>
            </w:r>
          </w:p>
        </w:tc>
        <w:tc>
          <w:tcPr>
            <w:tcW w:w="1065" w:type="dxa"/>
          </w:tcPr>
          <w:p w14:paraId="65CFA3B6" w14:textId="1378F082" w:rsidR="6D9035FB" w:rsidRPr="00AE016F" w:rsidRDefault="6D9035FB">
            <w:pPr>
              <w:rPr>
                <w:rFonts w:ascii="Arial" w:hAnsi="Arial" w:cs="Arial"/>
                <w:color w:val="000000" w:themeColor="text1"/>
              </w:rPr>
            </w:pPr>
            <w:r w:rsidRPr="00AE016F">
              <w:rPr>
                <w:rFonts w:ascii="Arial" w:eastAsia="Calibri" w:hAnsi="Arial" w:cs="Arial"/>
                <w:color w:val="000000" w:themeColor="text1"/>
              </w:rPr>
              <w:t>0.065</w:t>
            </w:r>
          </w:p>
        </w:tc>
      </w:tr>
      <w:tr w:rsidR="00AE016F" w:rsidRPr="00AE016F" w14:paraId="61191AF6" w14:textId="77777777" w:rsidTr="6D9035FB">
        <w:tc>
          <w:tcPr>
            <w:tcW w:w="1560" w:type="dxa"/>
          </w:tcPr>
          <w:p w14:paraId="021AF916" w14:textId="5C59E5F5" w:rsidR="6D9035FB" w:rsidRPr="00AE016F" w:rsidRDefault="6D9035FB">
            <w:pPr>
              <w:rPr>
                <w:rFonts w:ascii="Arial" w:hAnsi="Arial" w:cs="Arial"/>
                <w:color w:val="000000" w:themeColor="text1"/>
              </w:rPr>
            </w:pPr>
            <w:r w:rsidRPr="00AE016F">
              <w:rPr>
                <w:rFonts w:ascii="Arial" w:eastAsia="Calibri" w:hAnsi="Arial" w:cs="Arial"/>
                <w:b/>
                <w:bCs/>
                <w:color w:val="000000" w:themeColor="text1"/>
              </w:rPr>
              <w:t>Social Defeat</w:t>
            </w:r>
          </w:p>
        </w:tc>
        <w:tc>
          <w:tcPr>
            <w:tcW w:w="1560" w:type="dxa"/>
          </w:tcPr>
          <w:p w14:paraId="5F43B8BB" w14:textId="29F672CF" w:rsidR="6D9035FB" w:rsidRPr="00AE016F" w:rsidRDefault="6D9035FB">
            <w:pPr>
              <w:rPr>
                <w:rFonts w:ascii="Arial" w:hAnsi="Arial" w:cs="Arial"/>
                <w:color w:val="000000" w:themeColor="text1"/>
              </w:rPr>
            </w:pPr>
            <w:r w:rsidRPr="00AE016F">
              <w:rPr>
                <w:rFonts w:ascii="Arial" w:eastAsia="Calibri" w:hAnsi="Arial" w:cs="Arial"/>
                <w:color w:val="000000" w:themeColor="text1"/>
              </w:rPr>
              <w:t xml:space="preserve"> </w:t>
            </w:r>
          </w:p>
        </w:tc>
        <w:tc>
          <w:tcPr>
            <w:tcW w:w="1815" w:type="dxa"/>
          </w:tcPr>
          <w:p w14:paraId="1E5CB40C" w14:textId="2609D60B" w:rsidR="6D9035FB" w:rsidRPr="00AE016F" w:rsidRDefault="6D9035FB">
            <w:pPr>
              <w:rPr>
                <w:rFonts w:ascii="Arial" w:hAnsi="Arial" w:cs="Arial"/>
                <w:color w:val="000000" w:themeColor="text1"/>
              </w:rPr>
            </w:pPr>
            <w:r w:rsidRPr="00AE016F">
              <w:rPr>
                <w:rFonts w:ascii="Arial" w:eastAsia="Calibri" w:hAnsi="Arial" w:cs="Arial"/>
                <w:color w:val="000000" w:themeColor="text1"/>
              </w:rPr>
              <w:t xml:space="preserve"> </w:t>
            </w:r>
          </w:p>
        </w:tc>
        <w:tc>
          <w:tcPr>
            <w:tcW w:w="1305" w:type="dxa"/>
          </w:tcPr>
          <w:p w14:paraId="0A0F104F" w14:textId="78B3743F" w:rsidR="6D9035FB" w:rsidRPr="00AE016F" w:rsidRDefault="6D9035FB">
            <w:pPr>
              <w:rPr>
                <w:rFonts w:ascii="Arial" w:hAnsi="Arial" w:cs="Arial"/>
                <w:color w:val="000000" w:themeColor="text1"/>
              </w:rPr>
            </w:pPr>
            <w:r w:rsidRPr="00AE016F">
              <w:rPr>
                <w:rFonts w:ascii="Arial" w:eastAsia="Calibri" w:hAnsi="Arial" w:cs="Arial"/>
                <w:color w:val="000000" w:themeColor="text1"/>
              </w:rPr>
              <w:t xml:space="preserve"> </w:t>
            </w:r>
          </w:p>
        </w:tc>
        <w:tc>
          <w:tcPr>
            <w:tcW w:w="2055" w:type="dxa"/>
          </w:tcPr>
          <w:p w14:paraId="1C21DF10" w14:textId="6C92A3DA" w:rsidR="6D9035FB" w:rsidRPr="00AE016F" w:rsidRDefault="6D9035FB">
            <w:pPr>
              <w:rPr>
                <w:rFonts w:ascii="Arial" w:hAnsi="Arial" w:cs="Arial"/>
                <w:color w:val="000000" w:themeColor="text1"/>
              </w:rPr>
            </w:pPr>
            <w:r w:rsidRPr="00AE016F">
              <w:rPr>
                <w:rFonts w:ascii="Arial" w:eastAsia="Calibri" w:hAnsi="Arial" w:cs="Arial"/>
                <w:color w:val="000000" w:themeColor="text1"/>
              </w:rPr>
              <w:t xml:space="preserve"> </w:t>
            </w:r>
          </w:p>
        </w:tc>
        <w:tc>
          <w:tcPr>
            <w:tcW w:w="1065" w:type="dxa"/>
          </w:tcPr>
          <w:p w14:paraId="39333161" w14:textId="0A9A9092" w:rsidR="6D9035FB" w:rsidRPr="00AE016F" w:rsidRDefault="6D9035FB">
            <w:pPr>
              <w:rPr>
                <w:rFonts w:ascii="Arial" w:hAnsi="Arial" w:cs="Arial"/>
                <w:color w:val="000000" w:themeColor="text1"/>
              </w:rPr>
            </w:pPr>
            <w:r w:rsidRPr="00AE016F">
              <w:rPr>
                <w:rFonts w:ascii="Arial" w:eastAsia="Calibri" w:hAnsi="Arial" w:cs="Arial"/>
                <w:color w:val="000000" w:themeColor="text1"/>
              </w:rPr>
              <w:t xml:space="preserve"> </w:t>
            </w:r>
          </w:p>
        </w:tc>
      </w:tr>
      <w:tr w:rsidR="00AE016F" w:rsidRPr="00AE016F" w14:paraId="6CC80D1F" w14:textId="77777777" w:rsidTr="6D9035FB">
        <w:tc>
          <w:tcPr>
            <w:tcW w:w="1560" w:type="dxa"/>
          </w:tcPr>
          <w:p w14:paraId="4BEE1BF2" w14:textId="5580E841" w:rsidR="6D9035FB" w:rsidRPr="00AE016F" w:rsidRDefault="6D9035FB">
            <w:pPr>
              <w:rPr>
                <w:rFonts w:ascii="Arial" w:hAnsi="Arial" w:cs="Arial"/>
                <w:color w:val="000000" w:themeColor="text1"/>
              </w:rPr>
            </w:pPr>
            <w:r w:rsidRPr="00AE016F">
              <w:rPr>
                <w:rFonts w:ascii="Arial" w:eastAsia="Calibri" w:hAnsi="Arial" w:cs="Arial"/>
                <w:color w:val="000000" w:themeColor="text1"/>
              </w:rPr>
              <w:t xml:space="preserve"> </w:t>
            </w:r>
          </w:p>
        </w:tc>
        <w:tc>
          <w:tcPr>
            <w:tcW w:w="1560" w:type="dxa"/>
          </w:tcPr>
          <w:p w14:paraId="4EED09DA" w14:textId="15430AEC" w:rsidR="6D9035FB" w:rsidRPr="00AE016F" w:rsidRDefault="6D9035FB">
            <w:pPr>
              <w:rPr>
                <w:rFonts w:ascii="Arial" w:hAnsi="Arial" w:cs="Arial"/>
                <w:color w:val="000000" w:themeColor="text1"/>
              </w:rPr>
            </w:pPr>
            <w:r w:rsidRPr="00AE016F">
              <w:rPr>
                <w:rFonts w:ascii="Arial" w:eastAsia="Calibri" w:hAnsi="Arial" w:cs="Arial"/>
                <w:color w:val="000000" w:themeColor="text1"/>
              </w:rPr>
              <w:t>Control</w:t>
            </w:r>
          </w:p>
        </w:tc>
        <w:tc>
          <w:tcPr>
            <w:tcW w:w="1815" w:type="dxa"/>
          </w:tcPr>
          <w:p w14:paraId="3A8A881E" w14:textId="70716A0E" w:rsidR="6D9035FB" w:rsidRPr="00AE016F" w:rsidRDefault="6D9035FB">
            <w:pPr>
              <w:rPr>
                <w:rFonts w:ascii="Arial" w:hAnsi="Arial" w:cs="Arial"/>
                <w:color w:val="000000" w:themeColor="text1"/>
              </w:rPr>
            </w:pPr>
            <w:r w:rsidRPr="00AE016F">
              <w:rPr>
                <w:rFonts w:ascii="Arial" w:eastAsia="Calibri" w:hAnsi="Arial" w:cs="Arial"/>
                <w:color w:val="000000" w:themeColor="text1"/>
              </w:rPr>
              <w:t>27.5</w:t>
            </w:r>
          </w:p>
        </w:tc>
        <w:tc>
          <w:tcPr>
            <w:tcW w:w="1305" w:type="dxa"/>
          </w:tcPr>
          <w:p w14:paraId="10C7C4B8" w14:textId="0EC43DB0" w:rsidR="6D9035FB" w:rsidRPr="00AE016F" w:rsidRDefault="6D9035FB">
            <w:pPr>
              <w:rPr>
                <w:rFonts w:ascii="Arial" w:hAnsi="Arial" w:cs="Arial"/>
                <w:color w:val="000000" w:themeColor="text1"/>
              </w:rPr>
            </w:pPr>
            <w:r w:rsidRPr="00AE016F">
              <w:rPr>
                <w:rFonts w:ascii="Arial" w:eastAsia="Calibri" w:hAnsi="Arial" w:cs="Arial"/>
                <w:color w:val="000000" w:themeColor="text1"/>
              </w:rPr>
              <w:t>0.67</w:t>
            </w:r>
          </w:p>
        </w:tc>
        <w:tc>
          <w:tcPr>
            <w:tcW w:w="2055" w:type="dxa"/>
          </w:tcPr>
          <w:p w14:paraId="2B59BCAF" w14:textId="692CF1D6" w:rsidR="6D9035FB" w:rsidRPr="00AE016F" w:rsidRDefault="6D9035FB">
            <w:pPr>
              <w:rPr>
                <w:rFonts w:ascii="Arial" w:hAnsi="Arial" w:cs="Arial"/>
                <w:color w:val="000000" w:themeColor="text1"/>
              </w:rPr>
            </w:pPr>
            <w:r w:rsidRPr="00AE016F">
              <w:rPr>
                <w:rFonts w:ascii="Arial" w:eastAsia="Calibri" w:hAnsi="Arial" w:cs="Arial"/>
                <w:color w:val="000000" w:themeColor="text1"/>
              </w:rPr>
              <w:t>2.9</w:t>
            </w:r>
          </w:p>
        </w:tc>
        <w:tc>
          <w:tcPr>
            <w:tcW w:w="1065" w:type="dxa"/>
          </w:tcPr>
          <w:p w14:paraId="170075FC" w14:textId="24E844AA" w:rsidR="6D9035FB" w:rsidRPr="00AE016F" w:rsidRDefault="6D9035FB">
            <w:pPr>
              <w:rPr>
                <w:rFonts w:ascii="Arial" w:hAnsi="Arial" w:cs="Arial"/>
                <w:color w:val="000000" w:themeColor="text1"/>
              </w:rPr>
            </w:pPr>
            <w:r w:rsidRPr="00AE016F">
              <w:rPr>
                <w:rFonts w:ascii="Arial" w:eastAsia="Calibri" w:hAnsi="Arial" w:cs="Arial"/>
                <w:color w:val="000000" w:themeColor="text1"/>
              </w:rPr>
              <w:t>0.088</w:t>
            </w:r>
          </w:p>
        </w:tc>
      </w:tr>
      <w:tr w:rsidR="6D9035FB" w:rsidRPr="00AE016F" w14:paraId="534EFABD" w14:textId="77777777" w:rsidTr="6D9035FB">
        <w:tc>
          <w:tcPr>
            <w:tcW w:w="1560" w:type="dxa"/>
          </w:tcPr>
          <w:p w14:paraId="030B9F8E" w14:textId="4A6E1C1C" w:rsidR="6D9035FB" w:rsidRPr="00AE016F" w:rsidRDefault="6D9035FB">
            <w:pPr>
              <w:rPr>
                <w:rFonts w:ascii="Arial" w:hAnsi="Arial" w:cs="Arial"/>
                <w:color w:val="000000" w:themeColor="text1"/>
              </w:rPr>
            </w:pPr>
            <w:r w:rsidRPr="00AE016F">
              <w:rPr>
                <w:rFonts w:ascii="Arial" w:eastAsia="Calibri" w:hAnsi="Arial" w:cs="Arial"/>
                <w:color w:val="000000" w:themeColor="text1"/>
              </w:rPr>
              <w:t xml:space="preserve"> </w:t>
            </w:r>
          </w:p>
        </w:tc>
        <w:tc>
          <w:tcPr>
            <w:tcW w:w="1560" w:type="dxa"/>
          </w:tcPr>
          <w:p w14:paraId="6F604053" w14:textId="48F246F8" w:rsidR="6D9035FB" w:rsidRPr="00AE016F" w:rsidRDefault="6D9035FB">
            <w:pPr>
              <w:rPr>
                <w:rFonts w:ascii="Arial" w:hAnsi="Arial" w:cs="Arial"/>
                <w:color w:val="000000" w:themeColor="text1"/>
              </w:rPr>
            </w:pPr>
            <w:r w:rsidRPr="00AE016F">
              <w:rPr>
                <w:rFonts w:ascii="Arial" w:eastAsia="Calibri" w:hAnsi="Arial" w:cs="Arial"/>
                <w:color w:val="000000" w:themeColor="text1"/>
              </w:rPr>
              <w:t>SDS</w:t>
            </w:r>
          </w:p>
        </w:tc>
        <w:tc>
          <w:tcPr>
            <w:tcW w:w="1815" w:type="dxa"/>
          </w:tcPr>
          <w:p w14:paraId="33758326" w14:textId="39FB2CB2" w:rsidR="6D9035FB" w:rsidRPr="00AE016F" w:rsidRDefault="6D9035FB">
            <w:pPr>
              <w:rPr>
                <w:rFonts w:ascii="Arial" w:hAnsi="Arial" w:cs="Arial"/>
                <w:color w:val="000000" w:themeColor="text1"/>
              </w:rPr>
            </w:pPr>
            <w:r w:rsidRPr="00AE016F">
              <w:rPr>
                <w:rFonts w:ascii="Arial" w:eastAsia="Calibri" w:hAnsi="Arial" w:cs="Arial"/>
                <w:color w:val="000000" w:themeColor="text1"/>
              </w:rPr>
              <w:t>23.8</w:t>
            </w:r>
          </w:p>
        </w:tc>
        <w:tc>
          <w:tcPr>
            <w:tcW w:w="1305" w:type="dxa"/>
          </w:tcPr>
          <w:p w14:paraId="6EE9AA3A" w14:textId="13D5DCD6" w:rsidR="6D9035FB" w:rsidRPr="00AE016F" w:rsidRDefault="6D9035FB">
            <w:pPr>
              <w:rPr>
                <w:rFonts w:ascii="Arial" w:hAnsi="Arial" w:cs="Arial"/>
                <w:color w:val="000000" w:themeColor="text1"/>
              </w:rPr>
            </w:pPr>
            <w:r w:rsidRPr="00AE016F">
              <w:rPr>
                <w:rFonts w:ascii="Arial" w:eastAsia="Calibri" w:hAnsi="Arial" w:cs="Arial"/>
                <w:color w:val="000000" w:themeColor="text1"/>
              </w:rPr>
              <w:t>0.66</w:t>
            </w:r>
          </w:p>
        </w:tc>
        <w:tc>
          <w:tcPr>
            <w:tcW w:w="2055" w:type="dxa"/>
          </w:tcPr>
          <w:p w14:paraId="4E8E250D" w14:textId="6412E491" w:rsidR="6D9035FB" w:rsidRPr="00AE016F" w:rsidRDefault="6D9035FB">
            <w:pPr>
              <w:rPr>
                <w:rFonts w:ascii="Arial" w:hAnsi="Arial" w:cs="Arial"/>
                <w:color w:val="000000" w:themeColor="text1"/>
              </w:rPr>
            </w:pPr>
            <w:r w:rsidRPr="00AE016F">
              <w:rPr>
                <w:rFonts w:ascii="Arial" w:eastAsia="Calibri" w:hAnsi="Arial" w:cs="Arial"/>
                <w:color w:val="000000" w:themeColor="text1"/>
              </w:rPr>
              <w:t>2.5</w:t>
            </w:r>
          </w:p>
        </w:tc>
        <w:tc>
          <w:tcPr>
            <w:tcW w:w="1065" w:type="dxa"/>
          </w:tcPr>
          <w:p w14:paraId="1EAFE01B" w14:textId="1B5EB929" w:rsidR="6D9035FB" w:rsidRPr="00AE016F" w:rsidRDefault="6D9035FB">
            <w:pPr>
              <w:rPr>
                <w:rFonts w:ascii="Arial" w:hAnsi="Arial" w:cs="Arial"/>
                <w:color w:val="000000" w:themeColor="text1"/>
              </w:rPr>
            </w:pPr>
            <w:r w:rsidRPr="00AE016F">
              <w:rPr>
                <w:rFonts w:ascii="Arial" w:eastAsia="Calibri" w:hAnsi="Arial" w:cs="Arial"/>
                <w:color w:val="000000" w:themeColor="text1"/>
              </w:rPr>
              <w:t>0.074</w:t>
            </w:r>
          </w:p>
        </w:tc>
      </w:tr>
    </w:tbl>
    <w:p w14:paraId="3A697CE6" w14:textId="66912211" w:rsidR="6BD9FD21" w:rsidRPr="00AE016F" w:rsidRDefault="6BD9FD21" w:rsidP="6BD9FD21">
      <w:pPr>
        <w:rPr>
          <w:rFonts w:ascii="Arial" w:eastAsia="Calibri" w:hAnsi="Arial" w:cs="Arial"/>
          <w:b/>
          <w:bCs/>
          <w:color w:val="000000" w:themeColor="text1"/>
        </w:rPr>
      </w:pPr>
    </w:p>
    <w:p w14:paraId="6AE626AF" w14:textId="5A546F33" w:rsidR="00A87363" w:rsidRPr="00AE016F" w:rsidRDefault="6BD9FD21" w:rsidP="6D9035FB">
      <w:pPr>
        <w:spacing w:after="120" w:line="240" w:lineRule="auto"/>
        <w:rPr>
          <w:rFonts w:ascii="Arial" w:eastAsia="Calibri" w:hAnsi="Arial" w:cs="Arial"/>
          <w:color w:val="000000" w:themeColor="text1"/>
        </w:rPr>
      </w:pPr>
      <w:r w:rsidRPr="00AE016F">
        <w:rPr>
          <w:rFonts w:ascii="Arial" w:eastAsia="Calibri" w:hAnsi="Arial" w:cs="Arial"/>
          <w:b/>
          <w:bCs/>
          <w:color w:val="000000" w:themeColor="text1"/>
        </w:rPr>
        <w:t xml:space="preserve">Table 1 Legend: Body weight and amount of food provided daily. </w:t>
      </w:r>
      <w:r w:rsidRPr="00AE016F">
        <w:rPr>
          <w:rFonts w:ascii="Arial" w:eastAsia="Calibri" w:hAnsi="Arial" w:cs="Arial"/>
          <w:color w:val="000000" w:themeColor="text1"/>
        </w:rPr>
        <w:t>Vehicle and CORT-administered mice, as well as Control and SDS mice were weighed weekly and amount of food given was recorded.  Average body weight across Y-maze testing</w:t>
      </w:r>
      <w:r w:rsidR="008E3DF6" w:rsidRPr="00AE016F">
        <w:rPr>
          <w:rFonts w:ascii="Arial" w:eastAsia="Calibri" w:hAnsi="Arial" w:cs="Arial"/>
          <w:color w:val="000000" w:themeColor="text1"/>
        </w:rPr>
        <w:t xml:space="preserve"> (g)</w:t>
      </w:r>
      <w:r w:rsidRPr="00AE016F">
        <w:rPr>
          <w:rFonts w:ascii="Arial" w:eastAsia="Calibri" w:hAnsi="Arial" w:cs="Arial"/>
          <w:color w:val="000000" w:themeColor="text1"/>
        </w:rPr>
        <w:t xml:space="preserve"> and mean daily food (g) given are indicated. Chronic CORT reduced body weight and food eaten compared to Vehicle, and SDS similarly reduced body weight and amount of food eaten compared to Control mice.</w:t>
      </w:r>
    </w:p>
    <w:p w14:paraId="5B0922BD" w14:textId="3DF3A9F1" w:rsidR="6BD9FD21" w:rsidRPr="00AE016F" w:rsidRDefault="6BD9FD21" w:rsidP="6BD9FD21">
      <w:pPr>
        <w:spacing w:after="120" w:line="240" w:lineRule="auto"/>
        <w:rPr>
          <w:rFonts w:ascii="Arial" w:eastAsia="Calibri" w:hAnsi="Arial" w:cs="Arial"/>
          <w:color w:val="000000" w:themeColor="text1"/>
        </w:rPr>
      </w:pPr>
    </w:p>
    <w:p w14:paraId="0BCE0E32" w14:textId="56327FD2" w:rsidR="6BD9FD21" w:rsidRPr="00AE016F" w:rsidRDefault="6BD9FD21" w:rsidP="6BD9FD21">
      <w:pPr>
        <w:rPr>
          <w:rFonts w:ascii="Arial" w:eastAsia="Calibri" w:hAnsi="Arial" w:cs="Arial"/>
          <w:color w:val="000000" w:themeColor="text1"/>
        </w:rPr>
      </w:pPr>
      <w:r w:rsidRPr="00AE016F">
        <w:rPr>
          <w:rFonts w:ascii="Arial" w:eastAsia="Calibri" w:hAnsi="Arial" w:cs="Arial"/>
          <w:b/>
          <w:bCs/>
          <w:color w:val="000000" w:themeColor="text1"/>
        </w:rPr>
        <w:t>REPRESENTATIVE RESULTS:</w:t>
      </w:r>
    </w:p>
    <w:p w14:paraId="6B6C005E" w14:textId="7AAD62F0" w:rsidR="6BD9FD21" w:rsidRPr="00AE016F" w:rsidRDefault="6BD9FD21" w:rsidP="00D64B73">
      <w:pPr>
        <w:rPr>
          <w:rFonts w:ascii="Arial" w:eastAsia="Calibri" w:hAnsi="Arial" w:cs="Arial"/>
          <w:color w:val="000000" w:themeColor="text1"/>
        </w:rPr>
      </w:pPr>
      <w:r w:rsidRPr="00AE016F">
        <w:rPr>
          <w:rFonts w:ascii="Arial" w:eastAsia="Calibri" w:hAnsi="Arial" w:cs="Arial"/>
          <w:color w:val="000000" w:themeColor="text1"/>
        </w:rPr>
        <w:t>Chronic CORT was administered for 4 weeks followed by Y-maze barrier training and testing (Figure 1A).  In a separate cohort, the 10-day SDS paradigm was similarly followed by training and testing in the Y-maze barrier task (Figure 1C), to determine the effect of these chronic stress paradigms on effort-related choice behavior in male mice.  Chronic CORT and SDS both reduced mean body weight compared to Vehicle mice and SDS Control mice (Table 1).  These mice also consumed less mean home cage lab chow throughout testing (Table 1).</w:t>
      </w:r>
    </w:p>
    <w:p w14:paraId="795260B3" w14:textId="743AE66B" w:rsidR="00A87363" w:rsidRPr="00AE016F" w:rsidRDefault="00A87363" w:rsidP="6D9035FB">
      <w:pPr>
        <w:spacing w:after="120" w:line="240" w:lineRule="auto"/>
        <w:rPr>
          <w:rFonts w:ascii="Arial" w:eastAsia="Calibri" w:hAnsi="Arial" w:cs="Arial"/>
          <w:color w:val="000000" w:themeColor="text1"/>
        </w:rPr>
      </w:pPr>
      <w:r w:rsidRPr="00AE016F">
        <w:rPr>
          <w:rFonts w:ascii="Arial" w:hAnsi="Arial" w:cs="Arial"/>
          <w:b/>
          <w:bCs/>
          <w:color w:val="000000" w:themeColor="text1"/>
        </w:rPr>
        <w:t>Added to Discussion:</w:t>
      </w:r>
      <w:r w:rsidRPr="00AE016F">
        <w:rPr>
          <w:rFonts w:ascii="Arial" w:hAnsi="Arial" w:cs="Arial"/>
          <w:color w:val="000000" w:themeColor="text1"/>
        </w:rPr>
        <w:t xml:space="preserve"> Lastly, </w:t>
      </w:r>
      <w:r w:rsidR="00EE57C7" w:rsidRPr="00AE016F">
        <w:rPr>
          <w:rFonts w:ascii="Arial" w:hAnsi="Arial" w:cs="Arial"/>
          <w:color w:val="000000" w:themeColor="text1"/>
        </w:rPr>
        <w:t xml:space="preserve">both </w:t>
      </w:r>
      <w:r w:rsidRPr="00AE016F">
        <w:rPr>
          <w:rFonts w:ascii="Arial" w:hAnsi="Arial" w:cs="Arial"/>
          <w:color w:val="000000" w:themeColor="text1"/>
        </w:rPr>
        <w:t>chronic CORT and SDS can decrease body weight (Table 1), which impacts the amount of food consumed across weeks of testing</w:t>
      </w:r>
      <w:r w:rsidRPr="00AE016F">
        <w:rPr>
          <w:rFonts w:ascii="Arial" w:hAnsi="Arial" w:cs="Arial"/>
          <w:color w:val="000000" w:themeColor="text1"/>
        </w:rPr>
        <w:fldChar w:fldCharType="begin"/>
      </w:r>
      <w:r w:rsidRPr="00AE016F">
        <w:rPr>
          <w:rFonts w:ascii="Arial" w:hAnsi="Arial" w:cs="Arial"/>
          <w:color w:val="000000" w:themeColor="text1"/>
        </w:rPr>
        <w:instrText xml:space="preserve"> ADDIN EN.CITE &lt;EndNote&gt;&lt;Cite&gt;&lt;Author&gt;Dieterich&lt;/Author&gt;&lt;Year&gt;2020&lt;/Year&gt;&lt;RecNum&gt;675&lt;/RecNum&gt;&lt;DisplayText&gt;&lt;style face="superscript"&gt;21&lt;/style&gt;&lt;/DisplayText&gt;&lt;record&gt;&lt;rec-number&gt;675&lt;/rec-number&gt;&lt;foreign-keys&gt;&lt;key app="EN" db-id="xvt2atrdoea0weerva6xv596fea0exfr5w5e" timestamp="1585578749" guid="567759e9-19cd-48cb-9bb9-fc7751a67191"&gt;675&lt;/key&gt;&lt;/foreign-keys&gt;&lt;ref-type name="Journal Article"&gt;17&lt;/ref-type&gt;&lt;contributors&gt;&lt;authors&gt;&lt;author&gt;Dieterich, Andrew&lt;/author&gt;&lt;author&gt;Stech, Karina&lt;/author&gt;&lt;author&gt;Srivastava, Prachi&lt;/author&gt;&lt;author&gt;Lee, Jay &lt;/author&gt;&lt;author&gt;Sharif, Aitesam&lt;/author&gt;&lt;author&gt;Samuels, Benjamin A&lt;/author&gt;&lt;/authors&gt;&lt;/contributors&gt;&lt;titles&gt;&lt;title&gt;Chronic corticosterone shifts effort-related choice behavior in male mice&lt;/title&gt;&lt;secondary-title&gt;Psychopharmacology&lt;/secondary-title&gt;&lt;/titles&gt;&lt;periodical&gt;&lt;full-title&gt;Psychopharmacology (Berl)&lt;/full-title&gt;&lt;abbr-1&gt;Psychopharmacology&lt;/abbr-1&gt;&lt;/periodical&gt;&lt;volume&gt;in press&lt;/volume&gt;&lt;dates&gt;&lt;year&gt;2020&lt;/year&gt;&lt;/dates&gt;&lt;urls&gt;&lt;/urls&gt;&lt;custom1&gt;in press&lt;/custom1&gt;&lt;access-date&gt;in press&lt;/access-date&gt;&lt;/record&gt;&lt;/Cite&gt;&lt;/EndNote&gt;</w:instrText>
      </w:r>
      <w:r w:rsidRPr="00AE016F">
        <w:rPr>
          <w:rFonts w:ascii="Arial" w:hAnsi="Arial" w:cs="Arial"/>
          <w:color w:val="000000" w:themeColor="text1"/>
        </w:rPr>
        <w:fldChar w:fldCharType="separate"/>
      </w:r>
      <w:r w:rsidRPr="00AE016F">
        <w:rPr>
          <w:rFonts w:ascii="Arial" w:hAnsi="Arial" w:cs="Arial"/>
          <w:noProof/>
          <w:color w:val="000000" w:themeColor="text1"/>
          <w:vertAlign w:val="superscript"/>
        </w:rPr>
        <w:t>21</w:t>
      </w:r>
      <w:r w:rsidRPr="00AE016F">
        <w:rPr>
          <w:rFonts w:ascii="Arial" w:hAnsi="Arial" w:cs="Arial"/>
          <w:color w:val="000000" w:themeColor="text1"/>
        </w:rPr>
        <w:fldChar w:fldCharType="end"/>
      </w:r>
      <w:r w:rsidRPr="00AE016F">
        <w:rPr>
          <w:rFonts w:ascii="Arial" w:hAnsi="Arial" w:cs="Arial"/>
          <w:color w:val="000000" w:themeColor="text1"/>
        </w:rPr>
        <w:t>. Researchers should regularly weigh mice and adjust the amount of food given in the home cage to maintain mice at approximately 90% of their free-feeding body weight.</w:t>
      </w:r>
    </w:p>
    <w:p w14:paraId="51B2B749" w14:textId="07B27BB7" w:rsidR="00687C9E"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48834BDF" w:rsidRPr="00AE016F">
        <w:rPr>
          <w:rFonts w:ascii="Arial" w:eastAsia="Segoe UI" w:hAnsi="Arial" w:cs="Arial"/>
          <w:color w:val="000000" w:themeColor="text1"/>
        </w:rPr>
        <w:t xml:space="preserve">3. The division of SDS mice into "susceptible" and "resilient" is a very misleading widely-stated concept, and thankfully papers are now being published that are identifying the fragility of this concept e.g. </w:t>
      </w:r>
      <w:proofErr w:type="spellStart"/>
      <w:r w:rsidR="48834BDF" w:rsidRPr="00AE016F">
        <w:rPr>
          <w:rFonts w:ascii="Arial" w:eastAsia="Segoe UI" w:hAnsi="Arial" w:cs="Arial"/>
          <w:color w:val="000000" w:themeColor="text1"/>
        </w:rPr>
        <w:t>Ayash</w:t>
      </w:r>
      <w:proofErr w:type="spellEnd"/>
      <w:r w:rsidR="48834BDF" w:rsidRPr="00AE016F">
        <w:rPr>
          <w:rFonts w:ascii="Arial" w:eastAsia="Segoe UI" w:hAnsi="Arial" w:cs="Arial"/>
          <w:color w:val="000000" w:themeColor="text1"/>
        </w:rPr>
        <w:t xml:space="preserve"> et al. J </w:t>
      </w:r>
      <w:proofErr w:type="spellStart"/>
      <w:r w:rsidR="48834BDF" w:rsidRPr="00AE016F">
        <w:rPr>
          <w:rFonts w:ascii="Arial" w:eastAsia="Segoe UI" w:hAnsi="Arial" w:cs="Arial"/>
          <w:color w:val="000000" w:themeColor="text1"/>
        </w:rPr>
        <w:t>Psychiat</w:t>
      </w:r>
      <w:proofErr w:type="spellEnd"/>
      <w:r w:rsidR="48834BDF" w:rsidRPr="00AE016F">
        <w:rPr>
          <w:rFonts w:ascii="Arial" w:eastAsia="Segoe UI" w:hAnsi="Arial" w:cs="Arial"/>
          <w:color w:val="000000" w:themeColor="text1"/>
        </w:rPr>
        <w:t xml:space="preserve"> Res 2020 120 64-71. Mice are excellent aversion learners and it cannot be that a social interaction ratio &gt;1 is an indicator of resilience, with "resilient" mice displaying the same </w:t>
      </w:r>
      <w:proofErr w:type="spellStart"/>
      <w:r w:rsidR="48834BDF" w:rsidRPr="00AE016F">
        <w:rPr>
          <w:rFonts w:ascii="Arial" w:eastAsia="Segoe UI" w:hAnsi="Arial" w:cs="Arial"/>
          <w:color w:val="000000" w:themeColor="text1"/>
        </w:rPr>
        <w:t>behaviour</w:t>
      </w:r>
      <w:proofErr w:type="spellEnd"/>
      <w:r w:rsidR="48834BDF" w:rsidRPr="00AE016F">
        <w:rPr>
          <w:rFonts w:ascii="Arial" w:eastAsia="Segoe UI" w:hAnsi="Arial" w:cs="Arial"/>
          <w:color w:val="000000" w:themeColor="text1"/>
        </w:rPr>
        <w:t xml:space="preserve"> as "susceptible" mice in many tests. Careful observation of the mice during SDS attack sessions shows that a proportion of BL/6 approach the CD-1 mouse in a submissive manner, and this is the same </w:t>
      </w:r>
      <w:proofErr w:type="spellStart"/>
      <w:r w:rsidR="48834BDF" w:rsidRPr="00AE016F">
        <w:rPr>
          <w:rFonts w:ascii="Arial" w:eastAsia="Segoe UI" w:hAnsi="Arial" w:cs="Arial"/>
          <w:color w:val="000000" w:themeColor="text1"/>
        </w:rPr>
        <w:t>behaviour</w:t>
      </w:r>
      <w:proofErr w:type="spellEnd"/>
      <w:r w:rsidR="48834BDF" w:rsidRPr="00AE016F">
        <w:rPr>
          <w:rFonts w:ascii="Arial" w:eastAsia="Segoe UI" w:hAnsi="Arial" w:cs="Arial"/>
          <w:color w:val="000000" w:themeColor="text1"/>
        </w:rPr>
        <w:t xml:space="preserve"> that these mice exhibit in the social interaction test, which unfortunately is interpreted as "resilience". It is particularly noticeable in Fig. 5B for the CNSDS test: the RES mice clearly have a higher average SIT ratio than the controls, with &gt;50% of the controls having a SIT ratio below the RES mouse with the lowest SIT ratio. Although this is not indicated as significant there is clearly an effect here. I would strongly encourage the authors to address this issue in their data in the Discussion.</w:t>
      </w:r>
    </w:p>
    <w:p w14:paraId="0F4CFF70" w14:textId="1BCD66BD" w:rsidR="00687C9E"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We</w:t>
      </w:r>
      <w:r w:rsidR="004A04DB" w:rsidRPr="00AE016F">
        <w:rPr>
          <w:rFonts w:ascii="Arial" w:eastAsia="Segoe UI" w:hAnsi="Arial" w:cs="Arial"/>
          <w:color w:val="000000" w:themeColor="text1"/>
        </w:rPr>
        <w:t xml:space="preserve"> completely agree and</w:t>
      </w:r>
      <w:r w:rsidRPr="00AE016F">
        <w:rPr>
          <w:rFonts w:ascii="Arial" w:eastAsia="Segoe UI" w:hAnsi="Arial" w:cs="Arial"/>
          <w:color w:val="000000" w:themeColor="text1"/>
        </w:rPr>
        <w:t xml:space="preserve"> have added text in the Discussion to address this issue:</w:t>
      </w:r>
    </w:p>
    <w:p w14:paraId="16BEAE49" w14:textId="2625AB49" w:rsidR="00EE57C7" w:rsidRPr="00AE016F" w:rsidRDefault="48834BDF"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lastRenderedPageBreak/>
        <w:t>One issue in</w:t>
      </w:r>
      <w:r w:rsidR="00794D00" w:rsidRPr="00AE016F">
        <w:rPr>
          <w:rFonts w:ascii="Arial" w:eastAsia="Segoe UI" w:hAnsi="Arial" w:cs="Arial"/>
          <w:color w:val="000000" w:themeColor="text1"/>
        </w:rPr>
        <w:t xml:space="preserve"> using the historical approach of</w:t>
      </w:r>
      <w:r w:rsidRPr="00AE016F">
        <w:rPr>
          <w:rFonts w:ascii="Arial" w:eastAsia="Segoe UI" w:hAnsi="Arial" w:cs="Arial"/>
          <w:color w:val="000000" w:themeColor="text1"/>
        </w:rPr>
        <w:t xml:space="preserve"> subdividing mice into Resilient and Susceptible populations </w:t>
      </w:r>
      <w:r w:rsidR="00EE57C7" w:rsidRPr="00AE016F">
        <w:rPr>
          <w:rFonts w:ascii="Arial" w:eastAsia="Segoe UI" w:hAnsi="Arial" w:cs="Arial"/>
          <w:color w:val="000000" w:themeColor="text1"/>
        </w:rPr>
        <w:t>based on the social interaction test</w:t>
      </w:r>
      <w:r w:rsidRPr="00AE016F">
        <w:rPr>
          <w:rFonts w:ascii="Arial" w:eastAsia="Segoe UI" w:hAnsi="Arial" w:cs="Arial"/>
          <w:color w:val="000000" w:themeColor="text1"/>
        </w:rPr>
        <w:t xml:space="preserve"> is that </w:t>
      </w:r>
      <w:r w:rsidR="00EE57C7" w:rsidRPr="00AE016F">
        <w:rPr>
          <w:rFonts w:ascii="Arial" w:eastAsia="Segoe UI" w:hAnsi="Arial" w:cs="Arial"/>
          <w:color w:val="000000" w:themeColor="text1"/>
        </w:rPr>
        <w:t xml:space="preserve">not all </w:t>
      </w:r>
      <w:r w:rsidRPr="00AE016F">
        <w:rPr>
          <w:rFonts w:ascii="Arial" w:eastAsia="Segoe UI" w:hAnsi="Arial" w:cs="Arial"/>
          <w:color w:val="000000" w:themeColor="text1"/>
        </w:rPr>
        <w:t>aversion behavior</w:t>
      </w:r>
      <w:r w:rsidR="00EE57C7" w:rsidRPr="00AE016F">
        <w:rPr>
          <w:rFonts w:ascii="Arial" w:eastAsia="Segoe UI" w:hAnsi="Arial" w:cs="Arial"/>
          <w:color w:val="000000" w:themeColor="text1"/>
        </w:rPr>
        <w:t>s</w:t>
      </w:r>
      <w:r w:rsidRPr="00AE016F">
        <w:rPr>
          <w:rFonts w:ascii="Arial" w:eastAsia="Segoe UI" w:hAnsi="Arial" w:cs="Arial"/>
          <w:color w:val="000000" w:themeColor="text1"/>
        </w:rPr>
        <w:t xml:space="preserve"> </w:t>
      </w:r>
      <w:r w:rsidR="00EE57C7" w:rsidRPr="00AE016F">
        <w:rPr>
          <w:rFonts w:ascii="Arial" w:eastAsia="Segoe UI" w:hAnsi="Arial" w:cs="Arial"/>
          <w:color w:val="000000" w:themeColor="text1"/>
        </w:rPr>
        <w:t>can be</w:t>
      </w:r>
      <w:r w:rsidRPr="00AE016F">
        <w:rPr>
          <w:rFonts w:ascii="Arial" w:eastAsia="Segoe UI" w:hAnsi="Arial" w:cs="Arial"/>
          <w:color w:val="000000" w:themeColor="text1"/>
        </w:rPr>
        <w:t xml:space="preserve"> accurately measured using video-tracking software.  “Resilient” mice with an interaction score &gt;1 may be demonstrating submissive behavior around the container housing the CD1 mouse (</w:t>
      </w:r>
      <w:proofErr w:type="spellStart"/>
      <w:r w:rsidRPr="00AE016F">
        <w:rPr>
          <w:rFonts w:ascii="Arial" w:eastAsia="Segoe UI" w:hAnsi="Arial" w:cs="Arial"/>
          <w:color w:val="000000" w:themeColor="text1"/>
        </w:rPr>
        <w:t>Ayash</w:t>
      </w:r>
      <w:proofErr w:type="spellEnd"/>
      <w:r w:rsidRPr="00AE016F">
        <w:rPr>
          <w:rFonts w:ascii="Arial" w:eastAsia="Segoe UI" w:hAnsi="Arial" w:cs="Arial"/>
          <w:color w:val="000000" w:themeColor="text1"/>
        </w:rPr>
        <w:t xml:space="preserve"> J Psych Res 2020).</w:t>
      </w:r>
      <w:r w:rsidR="00EE57C7" w:rsidRPr="00AE016F">
        <w:rPr>
          <w:rFonts w:ascii="Arial" w:eastAsia="Segoe UI" w:hAnsi="Arial" w:cs="Arial"/>
          <w:color w:val="000000" w:themeColor="text1"/>
        </w:rPr>
        <w:t xml:space="preserve"> </w:t>
      </w:r>
      <w:r w:rsidR="006011D2" w:rsidRPr="00AE016F">
        <w:rPr>
          <w:rFonts w:ascii="Arial" w:eastAsia="Segoe UI" w:hAnsi="Arial" w:cs="Arial"/>
          <w:color w:val="000000" w:themeColor="text1"/>
        </w:rPr>
        <w:t>It</w:t>
      </w:r>
      <w:r w:rsidR="00EE57C7" w:rsidRPr="00AE016F">
        <w:rPr>
          <w:rFonts w:ascii="Arial" w:eastAsia="Segoe UI" w:hAnsi="Arial" w:cs="Arial"/>
          <w:color w:val="000000" w:themeColor="text1"/>
        </w:rPr>
        <w:t xml:space="preserve"> is important for the field to develop software that better tracks </w:t>
      </w:r>
      <w:r w:rsidR="006011D2" w:rsidRPr="00AE016F">
        <w:rPr>
          <w:rFonts w:ascii="Arial" w:eastAsia="Segoe UI" w:hAnsi="Arial" w:cs="Arial"/>
          <w:color w:val="000000" w:themeColor="text1"/>
        </w:rPr>
        <w:t>such</w:t>
      </w:r>
      <w:r w:rsidR="00EE57C7" w:rsidRPr="00AE016F">
        <w:rPr>
          <w:rFonts w:ascii="Arial" w:eastAsia="Segoe UI" w:hAnsi="Arial" w:cs="Arial"/>
          <w:color w:val="000000" w:themeColor="text1"/>
        </w:rPr>
        <w:t xml:space="preserve"> </w:t>
      </w:r>
      <w:proofErr w:type="spellStart"/>
      <w:r w:rsidR="00EE57C7" w:rsidRPr="00AE016F">
        <w:rPr>
          <w:rFonts w:ascii="Arial" w:eastAsia="Segoe UI" w:hAnsi="Arial" w:cs="Arial"/>
          <w:color w:val="000000" w:themeColor="text1"/>
        </w:rPr>
        <w:t>microbehaviors</w:t>
      </w:r>
      <w:proofErr w:type="spellEnd"/>
      <w:r w:rsidR="00EE57C7" w:rsidRPr="00AE016F">
        <w:rPr>
          <w:rFonts w:ascii="Arial" w:eastAsia="Segoe UI" w:hAnsi="Arial" w:cs="Arial"/>
          <w:color w:val="000000" w:themeColor="text1"/>
        </w:rPr>
        <w:t xml:space="preserve">. Tools such as </w:t>
      </w:r>
      <w:r w:rsidR="00794D00" w:rsidRPr="00AE016F">
        <w:rPr>
          <w:rFonts w:ascii="Arial" w:eastAsia="Segoe UI" w:hAnsi="Arial" w:cs="Arial"/>
          <w:color w:val="000000" w:themeColor="text1"/>
        </w:rPr>
        <w:t>simple behavioral analysis (</w:t>
      </w:r>
      <w:proofErr w:type="spellStart"/>
      <w:r w:rsidR="00EE57C7" w:rsidRPr="00AE016F">
        <w:rPr>
          <w:rFonts w:ascii="Arial" w:eastAsia="Segoe UI" w:hAnsi="Arial" w:cs="Arial"/>
          <w:color w:val="000000" w:themeColor="text1"/>
        </w:rPr>
        <w:t>SimBA</w:t>
      </w:r>
      <w:proofErr w:type="spellEnd"/>
      <w:r w:rsidR="00794D00" w:rsidRPr="00AE016F">
        <w:rPr>
          <w:rFonts w:ascii="Arial" w:eastAsia="Segoe UI" w:hAnsi="Arial" w:cs="Arial"/>
          <w:color w:val="000000" w:themeColor="text1"/>
        </w:rPr>
        <w:t xml:space="preserve">; </w:t>
      </w:r>
      <w:r w:rsidR="00EE57C7" w:rsidRPr="00AE016F">
        <w:rPr>
          <w:rFonts w:ascii="Arial" w:eastAsia="Segoe UI" w:hAnsi="Arial" w:cs="Arial"/>
          <w:color w:val="000000" w:themeColor="text1"/>
        </w:rPr>
        <w:t xml:space="preserve">Nilsson et al., 2020, </w:t>
      </w:r>
      <w:proofErr w:type="spellStart"/>
      <w:r w:rsidR="00EE57C7" w:rsidRPr="00AE016F">
        <w:rPr>
          <w:rFonts w:ascii="Arial" w:eastAsia="Segoe UI" w:hAnsi="Arial" w:cs="Arial"/>
          <w:color w:val="000000" w:themeColor="text1"/>
        </w:rPr>
        <w:t>bioRxiv</w:t>
      </w:r>
      <w:proofErr w:type="spellEnd"/>
      <w:r w:rsidR="00EE57C7" w:rsidRPr="00AE016F">
        <w:rPr>
          <w:rFonts w:ascii="Arial" w:eastAsia="Segoe UI" w:hAnsi="Arial" w:cs="Arial"/>
          <w:color w:val="000000" w:themeColor="text1"/>
        </w:rPr>
        <w:t xml:space="preserve">), which </w:t>
      </w:r>
      <w:r w:rsidR="004A04DB" w:rsidRPr="00AE016F">
        <w:rPr>
          <w:rFonts w:ascii="Arial" w:eastAsia="Segoe UI" w:hAnsi="Arial" w:cs="Arial"/>
          <w:color w:val="000000" w:themeColor="text1"/>
        </w:rPr>
        <w:t xml:space="preserve">was developed by the Golden lab to </w:t>
      </w:r>
      <w:r w:rsidR="00EE57C7" w:rsidRPr="00AE016F">
        <w:rPr>
          <w:rFonts w:ascii="Arial" w:eastAsia="Segoe UI" w:hAnsi="Arial" w:cs="Arial"/>
          <w:color w:val="000000" w:themeColor="text1"/>
        </w:rPr>
        <w:t xml:space="preserve">allow behavioral classifiers for complex social behaviors in rodents, may </w:t>
      </w:r>
      <w:r w:rsidR="006011D2" w:rsidRPr="00AE016F">
        <w:rPr>
          <w:rFonts w:ascii="Arial" w:eastAsia="Segoe UI" w:hAnsi="Arial" w:cs="Arial"/>
          <w:color w:val="000000" w:themeColor="text1"/>
        </w:rPr>
        <w:t>prove useful</w:t>
      </w:r>
      <w:r w:rsidR="00EE57C7" w:rsidRPr="00AE016F">
        <w:rPr>
          <w:rFonts w:ascii="Arial" w:eastAsia="Segoe UI" w:hAnsi="Arial" w:cs="Arial"/>
          <w:color w:val="000000" w:themeColor="text1"/>
        </w:rPr>
        <w:t xml:space="preserve"> in this regard.  </w:t>
      </w:r>
    </w:p>
    <w:p w14:paraId="23B8CF0E" w14:textId="510091F1" w:rsidR="275A6B56"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48834BDF" w:rsidRPr="00AE016F">
        <w:rPr>
          <w:rFonts w:ascii="Arial" w:eastAsia="Segoe UI" w:hAnsi="Arial" w:cs="Arial"/>
          <w:color w:val="000000" w:themeColor="text1"/>
        </w:rPr>
        <w:t>Minor Concerns:</w:t>
      </w:r>
      <w:r w:rsidRPr="00AE016F">
        <w:rPr>
          <w:rFonts w:ascii="Arial" w:hAnsi="Arial" w:cs="Arial"/>
          <w:color w:val="000000" w:themeColor="text1"/>
        </w:rPr>
        <w:br/>
      </w:r>
      <w:r w:rsidR="48834BDF" w:rsidRPr="00AE016F">
        <w:rPr>
          <w:rFonts w:ascii="Arial" w:eastAsia="Segoe UI" w:hAnsi="Arial" w:cs="Arial"/>
          <w:color w:val="000000" w:themeColor="text1"/>
        </w:rPr>
        <w:t xml:space="preserve">4. Introduction: "Recently, some research has shifted focus to behaviors associated with motivation and reward." The model of chronic unpredictable mild stress and sucrose preference has been used literally hundreds of times in rats and also in many mouse studies. See recent review papers by Paul </w:t>
      </w:r>
      <w:proofErr w:type="spellStart"/>
      <w:r w:rsidR="48834BDF" w:rsidRPr="00AE016F">
        <w:rPr>
          <w:rFonts w:ascii="Arial" w:eastAsia="Segoe UI" w:hAnsi="Arial" w:cs="Arial"/>
          <w:color w:val="000000" w:themeColor="text1"/>
        </w:rPr>
        <w:t>Willner</w:t>
      </w:r>
      <w:proofErr w:type="spellEnd"/>
      <w:r w:rsidR="48834BDF" w:rsidRPr="00AE016F">
        <w:rPr>
          <w:rFonts w:ascii="Arial" w:eastAsia="Segoe UI" w:hAnsi="Arial" w:cs="Arial"/>
          <w:color w:val="000000" w:themeColor="text1"/>
        </w:rPr>
        <w:t>, for example. The authors need to adjust their Introduction accordingly. However, they should state that the CUMS-sucrose preference model does not allow for the study of effortful reward motivation, in contrast to their approach.</w:t>
      </w:r>
    </w:p>
    <w:p w14:paraId="5D634A90" w14:textId="72FA6E6A" w:rsidR="275A6B56"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 xml:space="preserve">We have elaborated on this </w:t>
      </w:r>
      <w:r w:rsidR="004A04DB" w:rsidRPr="00AE016F">
        <w:rPr>
          <w:rFonts w:ascii="Arial" w:eastAsia="Segoe UI" w:hAnsi="Arial" w:cs="Arial"/>
          <w:color w:val="000000" w:themeColor="text1"/>
        </w:rPr>
        <w:t>point</w:t>
      </w:r>
      <w:r w:rsidRPr="00AE016F">
        <w:rPr>
          <w:rFonts w:ascii="Arial" w:eastAsia="Segoe UI" w:hAnsi="Arial" w:cs="Arial"/>
          <w:color w:val="000000" w:themeColor="text1"/>
        </w:rPr>
        <w:t xml:space="preserve"> in the Introduction:</w:t>
      </w:r>
    </w:p>
    <w:p w14:paraId="413A7E00" w14:textId="688C0785" w:rsidR="00196BF9" w:rsidRPr="00AE016F" w:rsidRDefault="00196BF9"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 xml:space="preserve">A popular </w:t>
      </w:r>
      <w:r w:rsidR="005104CE" w:rsidRPr="00AE016F">
        <w:rPr>
          <w:rFonts w:ascii="Arial" w:eastAsia="Segoe UI" w:hAnsi="Arial" w:cs="Arial"/>
          <w:color w:val="000000" w:themeColor="text1"/>
        </w:rPr>
        <w:t>chronic stress paradigm</w:t>
      </w:r>
      <w:r w:rsidRPr="00AE016F">
        <w:rPr>
          <w:rFonts w:ascii="Arial" w:eastAsia="Segoe UI" w:hAnsi="Arial" w:cs="Arial"/>
          <w:color w:val="000000" w:themeColor="text1"/>
        </w:rPr>
        <w:t xml:space="preserve">, chronic unpredictable mild stress (CUMS), has been validated extensively </w:t>
      </w:r>
      <w:r w:rsidR="005104CE" w:rsidRPr="00AE016F">
        <w:rPr>
          <w:rFonts w:ascii="Arial" w:eastAsia="Segoe UI" w:hAnsi="Arial" w:cs="Arial"/>
          <w:color w:val="000000" w:themeColor="text1"/>
        </w:rPr>
        <w:t>using behaviors such as</w:t>
      </w:r>
      <w:r w:rsidRPr="00AE016F">
        <w:rPr>
          <w:rFonts w:ascii="Arial" w:eastAsia="Segoe UI" w:hAnsi="Arial" w:cs="Arial"/>
          <w:color w:val="000000" w:themeColor="text1"/>
        </w:rPr>
        <w:t xml:space="preserve"> sucrose preference</w:t>
      </w:r>
      <w:r w:rsidR="005104CE" w:rsidRPr="00AE016F">
        <w:rPr>
          <w:rFonts w:ascii="Arial" w:eastAsia="Segoe UI" w:hAnsi="Arial" w:cs="Arial"/>
          <w:color w:val="000000" w:themeColor="text1"/>
        </w:rPr>
        <w:t xml:space="preserve"> </w:t>
      </w:r>
      <w:r w:rsidRPr="00AE016F">
        <w:rPr>
          <w:rFonts w:ascii="Arial" w:eastAsia="Segoe UI" w:hAnsi="Arial" w:cs="Arial"/>
          <w:color w:val="000000" w:themeColor="text1"/>
        </w:rPr>
        <w:fldChar w:fldCharType="begin"/>
      </w:r>
      <w:r w:rsidRPr="00AE016F">
        <w:rPr>
          <w:rFonts w:ascii="Arial" w:eastAsia="Segoe UI" w:hAnsi="Arial" w:cs="Arial"/>
          <w:color w:val="000000" w:themeColor="text1"/>
        </w:rPr>
        <w:instrText xml:space="preserve"> ADDIN EN.CITE &lt;EndNote&gt;&lt;Cite&gt;&lt;Author&gt;Willner&lt;/Author&gt;&lt;Year&gt;2005&lt;/Year&gt;&lt;RecNum&gt;892&lt;/RecNum&gt;&lt;DisplayText&gt;(Paul Willner, 2005)&lt;/DisplayText&gt;&lt;record&gt;&lt;rec-number&gt;892&lt;/rec-number&gt;&lt;foreign-keys&gt;&lt;key app="EN" db-id="xvt2atrdoea0weerva6xv596fea0exfr5w5e" timestamp="1591293809" guid="08027c6c-79fa-4f03-a790-1a98790cfcd8"&gt;892&lt;/key&gt;&lt;/foreign-keys&gt;&lt;ref-type name="Journal Article"&gt;17&lt;/ref-type&gt;&lt;contributors&gt;&lt;authors&gt;&lt;author&gt;Willner, Paul&lt;/author&gt;&lt;/authors&gt;&lt;/contributors&gt;&lt;titles&gt;&lt;title&gt;Chronic mild stress (CMS) revisited: consistency and behavioural-neurobiological concordance in the effects of CMS&lt;/title&gt;&lt;secondary-title&gt;Neuropsychobiology&lt;/secondary-title&gt;&lt;/titles&gt;&lt;periodical&gt;&lt;full-title&gt;Neuropsychobiology&lt;/full-title&gt;&lt;/periodical&gt;&lt;pages&gt;90-110&lt;/pages&gt;&lt;volume&gt;52&lt;/volume&gt;&lt;number&gt;2&lt;/number&gt;&lt;dates&gt;&lt;year&gt;2005&lt;/year&gt;&lt;/dates&gt;&lt;isbn&gt;0302-282X&lt;/isbn&gt;&lt;urls&gt;&lt;/urls&gt;&lt;/record&gt;&lt;/Cite&gt;&lt;/EndNote&gt;</w:instrText>
      </w:r>
      <w:r w:rsidRPr="00AE016F">
        <w:rPr>
          <w:rFonts w:ascii="Arial" w:eastAsia="Segoe UI" w:hAnsi="Arial" w:cs="Arial"/>
          <w:color w:val="000000" w:themeColor="text1"/>
        </w:rPr>
        <w:fldChar w:fldCharType="separate"/>
      </w:r>
      <w:r w:rsidRPr="00AE016F">
        <w:rPr>
          <w:rFonts w:ascii="Arial" w:eastAsia="Segoe UI" w:hAnsi="Arial" w:cs="Arial"/>
          <w:noProof/>
          <w:color w:val="000000" w:themeColor="text1"/>
        </w:rPr>
        <w:t>(Paul Willner, 2005)</w:t>
      </w:r>
      <w:r w:rsidRPr="00AE016F">
        <w:rPr>
          <w:rFonts w:ascii="Arial" w:eastAsia="Segoe UI" w:hAnsi="Arial" w:cs="Arial"/>
          <w:color w:val="000000" w:themeColor="text1"/>
        </w:rPr>
        <w:fldChar w:fldCharType="end"/>
      </w:r>
      <w:r w:rsidRPr="00AE016F">
        <w:rPr>
          <w:rFonts w:ascii="Arial" w:eastAsia="Segoe UI" w:hAnsi="Arial" w:cs="Arial"/>
          <w:color w:val="000000" w:themeColor="text1"/>
        </w:rPr>
        <w:t xml:space="preserve">.  CUMS reduces preference for a 1% sucrose solution compared to water and is </w:t>
      </w:r>
      <w:r w:rsidR="005104CE" w:rsidRPr="00AE016F">
        <w:rPr>
          <w:rFonts w:ascii="Arial" w:eastAsia="Segoe UI" w:hAnsi="Arial" w:cs="Arial"/>
          <w:color w:val="000000" w:themeColor="text1"/>
        </w:rPr>
        <w:t xml:space="preserve">historically </w:t>
      </w:r>
      <w:r w:rsidRPr="00AE016F">
        <w:rPr>
          <w:rFonts w:ascii="Arial" w:eastAsia="Segoe UI" w:hAnsi="Arial" w:cs="Arial"/>
          <w:color w:val="000000" w:themeColor="text1"/>
        </w:rPr>
        <w:t>interpreted as anhedoni</w:t>
      </w:r>
      <w:r w:rsidR="005104CE" w:rsidRPr="00AE016F">
        <w:rPr>
          <w:rFonts w:ascii="Arial" w:eastAsia="Segoe UI" w:hAnsi="Arial" w:cs="Arial"/>
          <w:color w:val="000000" w:themeColor="text1"/>
        </w:rPr>
        <w:t>a-related</w:t>
      </w:r>
      <w:r w:rsidRPr="00AE016F">
        <w:rPr>
          <w:rFonts w:ascii="Arial" w:eastAsia="Segoe UI" w:hAnsi="Arial" w:cs="Arial"/>
          <w:color w:val="000000" w:themeColor="text1"/>
        </w:rPr>
        <w:t xml:space="preserve"> behavior</w:t>
      </w:r>
      <w:r w:rsidR="005104CE" w:rsidRPr="00AE016F">
        <w:rPr>
          <w:rFonts w:ascii="Arial" w:eastAsia="Segoe UI" w:hAnsi="Arial" w:cs="Arial"/>
          <w:color w:val="000000" w:themeColor="text1"/>
        </w:rPr>
        <w:t xml:space="preserve"> </w:t>
      </w:r>
      <w:r w:rsidRPr="00AE016F">
        <w:rPr>
          <w:rFonts w:ascii="Arial" w:eastAsia="Segoe UI" w:hAnsi="Arial" w:cs="Arial"/>
          <w:color w:val="000000" w:themeColor="text1"/>
        </w:rPr>
        <w:fldChar w:fldCharType="begin">
          <w:fldData xml:space="preserve">PEVuZE5vdGU+PENpdGU+PEF1dGhvcj5Nb25sZW9uPC9BdXRob3I+PFllYXI+MTk5NTwvWWVhcj48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</w:fldData>
        </w:fldChar>
      </w:r>
      <w:r w:rsidRPr="00AE016F">
        <w:rPr>
          <w:rFonts w:ascii="Arial" w:eastAsia="Segoe UI" w:hAnsi="Arial" w:cs="Arial"/>
          <w:color w:val="000000" w:themeColor="text1"/>
        </w:rPr>
        <w:instrText xml:space="preserve"> ADDIN EN.CITE </w:instrText>
      </w:r>
      <w:r w:rsidRPr="00AE016F">
        <w:rPr>
          <w:rFonts w:ascii="Arial" w:eastAsia="Segoe UI" w:hAnsi="Arial" w:cs="Arial"/>
          <w:color w:val="000000" w:themeColor="text1"/>
        </w:rPr>
        <w:fldChar w:fldCharType="begin">
          <w:fldData xml:space="preserve">PEVuZE5vdGU+PENpdGU+PEF1dGhvcj5Nb25sZW9uPC9BdXRob3I+PFllYXI+MTk5NTwvWWVhcj48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</w:fldData>
        </w:fldChar>
      </w:r>
      <w:r w:rsidRPr="00AE016F">
        <w:rPr>
          <w:rFonts w:ascii="Arial" w:eastAsia="Segoe UI" w:hAnsi="Arial" w:cs="Arial"/>
          <w:color w:val="000000" w:themeColor="text1"/>
        </w:rPr>
        <w:instrText xml:space="preserve"> ADDIN EN.CITE.DATA </w:instrText>
      </w:r>
      <w:r w:rsidRPr="00AE016F">
        <w:rPr>
          <w:rFonts w:ascii="Arial" w:eastAsia="Segoe UI" w:hAnsi="Arial" w:cs="Arial"/>
          <w:color w:val="000000" w:themeColor="text1"/>
        </w:rPr>
      </w:r>
      <w:r w:rsidRPr="00AE016F">
        <w:rPr>
          <w:rFonts w:ascii="Arial" w:eastAsia="Segoe UI" w:hAnsi="Arial" w:cs="Arial"/>
          <w:color w:val="000000" w:themeColor="text1"/>
        </w:rPr>
        <w:fldChar w:fldCharType="end"/>
      </w:r>
      <w:r w:rsidRPr="00AE016F">
        <w:rPr>
          <w:rFonts w:ascii="Arial" w:eastAsia="Segoe UI" w:hAnsi="Arial" w:cs="Arial"/>
          <w:color w:val="000000" w:themeColor="text1"/>
        </w:rPr>
      </w:r>
      <w:r w:rsidRPr="00AE016F">
        <w:rPr>
          <w:rFonts w:ascii="Arial" w:eastAsia="Segoe UI" w:hAnsi="Arial" w:cs="Arial"/>
          <w:color w:val="000000" w:themeColor="text1"/>
        </w:rPr>
        <w:fldChar w:fldCharType="separate"/>
      </w:r>
      <w:r w:rsidRPr="00AE016F">
        <w:rPr>
          <w:rFonts w:ascii="Arial" w:eastAsia="Segoe UI" w:hAnsi="Arial" w:cs="Arial"/>
          <w:noProof/>
          <w:color w:val="000000" w:themeColor="text1"/>
        </w:rPr>
        <w:t>(Monleon et al., 1995; P. Willner, Towell, Sampson, Sophokleous, &amp; Muscat, 1987)</w:t>
      </w:r>
      <w:r w:rsidRPr="00AE016F">
        <w:rPr>
          <w:rFonts w:ascii="Arial" w:eastAsia="Segoe UI" w:hAnsi="Arial" w:cs="Arial"/>
          <w:color w:val="000000" w:themeColor="text1"/>
        </w:rPr>
        <w:fldChar w:fldCharType="end"/>
      </w:r>
      <w:r w:rsidRPr="00AE016F">
        <w:rPr>
          <w:rFonts w:ascii="Arial" w:eastAsia="Segoe UI" w:hAnsi="Arial" w:cs="Arial"/>
          <w:color w:val="000000" w:themeColor="text1"/>
        </w:rPr>
        <w:t xml:space="preserve">. However, this </w:t>
      </w:r>
      <w:r w:rsidR="000827E4" w:rsidRPr="00AE016F">
        <w:rPr>
          <w:rFonts w:ascii="Arial" w:eastAsia="Segoe UI" w:hAnsi="Arial" w:cs="Arial"/>
          <w:color w:val="000000" w:themeColor="text1"/>
        </w:rPr>
        <w:t xml:space="preserve">reduction in sucrose preference </w:t>
      </w:r>
      <w:r w:rsidRPr="00AE016F">
        <w:rPr>
          <w:rFonts w:ascii="Arial" w:eastAsia="Segoe UI" w:hAnsi="Arial" w:cs="Arial"/>
          <w:color w:val="000000" w:themeColor="text1"/>
        </w:rPr>
        <w:t xml:space="preserve">is not </w:t>
      </w:r>
      <w:r w:rsidR="000827E4" w:rsidRPr="00AE016F">
        <w:rPr>
          <w:rFonts w:ascii="Arial" w:eastAsia="Segoe UI" w:hAnsi="Arial" w:cs="Arial"/>
          <w:color w:val="000000" w:themeColor="text1"/>
        </w:rPr>
        <w:t xml:space="preserve">observed </w:t>
      </w:r>
      <w:r w:rsidRPr="00AE016F">
        <w:rPr>
          <w:rFonts w:ascii="Arial" w:eastAsia="Segoe UI" w:hAnsi="Arial" w:cs="Arial"/>
          <w:color w:val="000000" w:themeColor="text1"/>
        </w:rPr>
        <w:t xml:space="preserve">in humans with major depressive disorder </w:t>
      </w:r>
      <w:r w:rsidRPr="00AE016F">
        <w:rPr>
          <w:rFonts w:ascii="Arial" w:eastAsia="Segoe UI" w:hAnsi="Arial" w:cs="Arial"/>
          <w:color w:val="000000" w:themeColor="text1"/>
        </w:rPr>
        <w:fldChar w:fldCharType="begin">
          <w:fldData xml:space="preserve">PEVuZE5vdGU+PENpdGU+PEF1dGhvcj5CZXJsaW48L0F1dGhvcj48WWVhcj4xOTk4PC9ZZWFyPjxS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</w:fldData>
        </w:fldChar>
      </w:r>
      <w:r w:rsidRPr="00AE016F">
        <w:rPr>
          <w:rFonts w:ascii="Arial" w:eastAsia="Segoe UI" w:hAnsi="Arial" w:cs="Arial"/>
          <w:color w:val="000000" w:themeColor="text1"/>
        </w:rPr>
        <w:instrText xml:space="preserve"> ADDIN EN.CITE </w:instrText>
      </w:r>
      <w:r w:rsidRPr="00AE016F">
        <w:rPr>
          <w:rFonts w:ascii="Arial" w:eastAsia="Segoe UI" w:hAnsi="Arial" w:cs="Arial"/>
          <w:color w:val="000000" w:themeColor="text1"/>
        </w:rPr>
        <w:fldChar w:fldCharType="begin">
          <w:fldData xml:space="preserve">PEVuZE5vdGU+PENpdGU+PEF1dGhvcj5CZXJsaW48L0F1dGhvcj48WWVhcj4xOTk4PC9ZZWFyPjxS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</w:fldData>
        </w:fldChar>
      </w:r>
      <w:r w:rsidRPr="00AE016F">
        <w:rPr>
          <w:rFonts w:ascii="Arial" w:eastAsia="Segoe UI" w:hAnsi="Arial" w:cs="Arial"/>
          <w:color w:val="000000" w:themeColor="text1"/>
        </w:rPr>
        <w:instrText xml:space="preserve"> ADDIN EN.CITE.DATA </w:instrText>
      </w:r>
      <w:r w:rsidRPr="00AE016F">
        <w:rPr>
          <w:rFonts w:ascii="Arial" w:eastAsia="Segoe UI" w:hAnsi="Arial" w:cs="Arial"/>
          <w:color w:val="000000" w:themeColor="text1"/>
        </w:rPr>
      </w:r>
      <w:r w:rsidRPr="00AE016F">
        <w:rPr>
          <w:rFonts w:ascii="Arial" w:eastAsia="Segoe UI" w:hAnsi="Arial" w:cs="Arial"/>
          <w:color w:val="000000" w:themeColor="text1"/>
        </w:rPr>
        <w:fldChar w:fldCharType="end"/>
      </w:r>
      <w:r w:rsidRPr="00AE016F">
        <w:rPr>
          <w:rFonts w:ascii="Arial" w:eastAsia="Segoe UI" w:hAnsi="Arial" w:cs="Arial"/>
          <w:color w:val="000000" w:themeColor="text1"/>
        </w:rPr>
      </w:r>
      <w:r w:rsidRPr="00AE016F">
        <w:rPr>
          <w:rFonts w:ascii="Arial" w:eastAsia="Segoe UI" w:hAnsi="Arial" w:cs="Arial"/>
          <w:color w:val="000000" w:themeColor="text1"/>
        </w:rPr>
        <w:fldChar w:fldCharType="separate"/>
      </w:r>
      <w:r w:rsidRPr="00AE016F">
        <w:rPr>
          <w:rFonts w:ascii="Arial" w:eastAsia="Segoe UI" w:hAnsi="Arial" w:cs="Arial"/>
          <w:noProof/>
          <w:color w:val="000000" w:themeColor="text1"/>
        </w:rPr>
        <w:t>(Berlin, Givry-Steiner, Lecrubier, &amp; Puech, 1998; Fawcett, Clark, Scheftner, &amp; Gibbons, 1983)</w:t>
      </w:r>
      <w:r w:rsidRPr="00AE016F">
        <w:rPr>
          <w:rFonts w:ascii="Arial" w:eastAsia="Segoe UI" w:hAnsi="Arial" w:cs="Arial"/>
          <w:color w:val="000000" w:themeColor="text1"/>
        </w:rPr>
        <w:fldChar w:fldCharType="end"/>
      </w:r>
      <w:r w:rsidRPr="00AE016F">
        <w:rPr>
          <w:rFonts w:ascii="Arial" w:eastAsia="Segoe UI" w:hAnsi="Arial" w:cs="Arial"/>
          <w:color w:val="000000" w:themeColor="text1"/>
        </w:rPr>
        <w:t>.</w:t>
      </w:r>
      <w:r w:rsidR="000827E4" w:rsidRPr="00AE016F">
        <w:rPr>
          <w:rFonts w:ascii="Arial" w:eastAsia="Segoe UI" w:hAnsi="Arial" w:cs="Arial"/>
          <w:color w:val="000000" w:themeColor="text1"/>
        </w:rPr>
        <w:t xml:space="preserve"> In addition, sucrose preference does not allow for the study of effortful reward motivation.</w:t>
      </w:r>
    </w:p>
    <w:p w14:paraId="57449242" w14:textId="40000B32" w:rsidR="00687C9E"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275A6B56" w:rsidRPr="00AE016F">
        <w:rPr>
          <w:rFonts w:ascii="Arial" w:eastAsia="Segoe UI" w:hAnsi="Arial" w:cs="Arial"/>
          <w:color w:val="000000" w:themeColor="text1"/>
        </w:rPr>
        <w:t>5. The authors really should not refer to corticosterone administration as stress - this detracts from the quality of their text.</w:t>
      </w:r>
    </w:p>
    <w:p w14:paraId="7DC7DAE3" w14:textId="0FBCC7B8" w:rsidR="275A6B56" w:rsidRPr="00AE016F" w:rsidRDefault="48834BDF"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We have made adjustments in the text:</w:t>
      </w:r>
    </w:p>
    <w:p w14:paraId="76603229" w14:textId="77777777" w:rsidR="00196BF9"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b/>
          <w:bCs/>
          <w:color w:val="000000" w:themeColor="text1"/>
        </w:rPr>
        <w:t xml:space="preserve">Second paragraph in the Representative Results: </w:t>
      </w:r>
      <w:r w:rsidRPr="00AE016F">
        <w:rPr>
          <w:rFonts w:ascii="Arial" w:eastAsia="Segoe UI" w:hAnsi="Arial" w:cs="Arial"/>
          <w:color w:val="000000" w:themeColor="text1"/>
        </w:rPr>
        <w:t>Both chronic CORT and SDS produced a shift in effortful responding when the barrier height increased to 15 cm and to 20 cm (Figure 2B and 2C).</w:t>
      </w:r>
    </w:p>
    <w:p w14:paraId="0FB9660A" w14:textId="562A4A40" w:rsidR="00196BF9"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Times New Roman" w:hAnsi="Arial" w:cs="Arial"/>
          <w:color w:val="000000" w:themeColor="text1"/>
        </w:rPr>
        <w:br/>
      </w:r>
      <w:r w:rsidR="00333C6A" w:rsidRPr="00AE016F">
        <w:rPr>
          <w:rFonts w:ascii="Arial" w:eastAsia="Segoe UI" w:hAnsi="Arial" w:cs="Arial"/>
          <w:b/>
          <w:bCs/>
          <w:color w:val="000000" w:themeColor="text1"/>
          <w:shd w:val="clear" w:color="auto" w:fill="FFFFFF"/>
        </w:rPr>
        <w:t xml:space="preserve">Figure 4.  </w:t>
      </w:r>
      <w:r w:rsidR="00333C6A" w:rsidRPr="00AE016F">
        <w:rPr>
          <w:rFonts w:ascii="Arial" w:eastAsia="Segoe UI" w:hAnsi="Arial" w:cs="Arial"/>
          <w:color w:val="000000" w:themeColor="text1"/>
          <w:shd w:val="clear" w:color="auto" w:fill="FFFFFF"/>
        </w:rPr>
        <w:t>Chronic CORT and SDS impairs free choice HR arm selection</w:t>
      </w:r>
      <w:r w:rsidR="00325C3E" w:rsidRPr="00AE016F">
        <w:rPr>
          <w:rFonts w:ascii="Arial" w:eastAsia="Segoe UI" w:hAnsi="Arial" w:cs="Arial"/>
          <w:color w:val="000000" w:themeColor="text1"/>
        </w:rPr>
        <w:t>.</w:t>
      </w:r>
    </w:p>
    <w:p w14:paraId="3170420F" w14:textId="77777777" w:rsidR="00D64B73" w:rsidRPr="00AE016F" w:rsidRDefault="00D64B73" w:rsidP="00AC68A9">
      <w:pPr>
        <w:shd w:val="clear" w:color="auto" w:fill="FFFFFF" w:themeFill="background1"/>
        <w:spacing w:after="120" w:line="240" w:lineRule="auto"/>
        <w:rPr>
          <w:rFonts w:ascii="Arial" w:eastAsia="Times New Roman" w:hAnsi="Arial" w:cs="Arial"/>
          <w:color w:val="000000" w:themeColor="text1"/>
        </w:rPr>
      </w:pPr>
    </w:p>
    <w:p w14:paraId="1CFCB17F" w14:textId="20E12E16" w:rsidR="00D64B73" w:rsidRDefault="00D64B73" w:rsidP="00AC68A9">
      <w:pPr>
        <w:shd w:val="clear" w:color="auto" w:fill="FFFFFF" w:themeFill="background1"/>
        <w:spacing w:after="120" w:line="240" w:lineRule="auto"/>
        <w:rPr>
          <w:rFonts w:ascii="Arial" w:eastAsia="Times New Roman" w:hAnsi="Arial" w:cs="Arial"/>
          <w:color w:val="000000" w:themeColor="text1"/>
        </w:rPr>
      </w:pPr>
    </w:p>
    <w:p w14:paraId="79B1D23D" w14:textId="35DB5C9B" w:rsidR="00AE016F" w:rsidRDefault="00AE016F" w:rsidP="00AC68A9">
      <w:pPr>
        <w:shd w:val="clear" w:color="auto" w:fill="FFFFFF" w:themeFill="background1"/>
        <w:spacing w:after="120" w:line="240" w:lineRule="auto"/>
        <w:rPr>
          <w:rFonts w:ascii="Arial" w:eastAsia="Times New Roman" w:hAnsi="Arial" w:cs="Arial"/>
          <w:color w:val="000000" w:themeColor="text1"/>
        </w:rPr>
      </w:pPr>
    </w:p>
    <w:p w14:paraId="3B7C7642" w14:textId="30D1948C" w:rsidR="00AE016F" w:rsidRDefault="00AE016F" w:rsidP="00AC68A9">
      <w:pPr>
        <w:shd w:val="clear" w:color="auto" w:fill="FFFFFF" w:themeFill="background1"/>
        <w:spacing w:after="120" w:line="240" w:lineRule="auto"/>
        <w:rPr>
          <w:rFonts w:ascii="Arial" w:eastAsia="Times New Roman" w:hAnsi="Arial" w:cs="Arial"/>
          <w:color w:val="000000" w:themeColor="text1"/>
        </w:rPr>
      </w:pPr>
    </w:p>
    <w:p w14:paraId="733C9F24" w14:textId="77B21193" w:rsidR="00AE016F" w:rsidRDefault="00AE016F" w:rsidP="00AC68A9">
      <w:pPr>
        <w:shd w:val="clear" w:color="auto" w:fill="FFFFFF" w:themeFill="background1"/>
        <w:spacing w:after="120" w:line="240" w:lineRule="auto"/>
        <w:rPr>
          <w:rFonts w:ascii="Arial" w:eastAsia="Times New Roman" w:hAnsi="Arial" w:cs="Arial"/>
          <w:color w:val="000000" w:themeColor="text1"/>
        </w:rPr>
      </w:pPr>
    </w:p>
    <w:p w14:paraId="05592B05" w14:textId="48D4009C" w:rsidR="00AE016F" w:rsidRDefault="00AE016F" w:rsidP="00AC68A9">
      <w:pPr>
        <w:shd w:val="clear" w:color="auto" w:fill="FFFFFF" w:themeFill="background1"/>
        <w:spacing w:after="120" w:line="240" w:lineRule="auto"/>
        <w:rPr>
          <w:rFonts w:ascii="Arial" w:eastAsia="Times New Roman" w:hAnsi="Arial" w:cs="Arial"/>
          <w:color w:val="000000" w:themeColor="text1"/>
        </w:rPr>
      </w:pPr>
    </w:p>
    <w:p w14:paraId="08283771" w14:textId="09E3AA91" w:rsidR="00AE016F" w:rsidRDefault="00AE016F" w:rsidP="00AC68A9">
      <w:pPr>
        <w:shd w:val="clear" w:color="auto" w:fill="FFFFFF" w:themeFill="background1"/>
        <w:spacing w:after="120" w:line="240" w:lineRule="auto"/>
        <w:rPr>
          <w:rFonts w:ascii="Arial" w:eastAsia="Times New Roman" w:hAnsi="Arial" w:cs="Arial"/>
          <w:color w:val="000000" w:themeColor="text1"/>
        </w:rPr>
      </w:pPr>
    </w:p>
    <w:p w14:paraId="7E133F35" w14:textId="77777777" w:rsidR="00AE016F" w:rsidRPr="00AE016F" w:rsidRDefault="00AE016F" w:rsidP="00AC68A9">
      <w:pPr>
        <w:shd w:val="clear" w:color="auto" w:fill="FFFFFF" w:themeFill="background1"/>
        <w:spacing w:after="120" w:line="240" w:lineRule="auto"/>
        <w:rPr>
          <w:rFonts w:ascii="Arial" w:eastAsia="Times New Roman" w:hAnsi="Arial" w:cs="Arial"/>
          <w:color w:val="000000" w:themeColor="text1"/>
        </w:rPr>
      </w:pPr>
    </w:p>
    <w:p w14:paraId="6B285EAA" w14:textId="3AA3122A" w:rsidR="00D94479"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Times New Roman" w:hAnsi="Arial" w:cs="Arial"/>
          <w:color w:val="000000" w:themeColor="text1"/>
        </w:rPr>
        <w:lastRenderedPageBreak/>
        <w:br/>
      </w:r>
      <w:r w:rsidRPr="00AE016F">
        <w:rPr>
          <w:rFonts w:ascii="Arial" w:eastAsia="Segoe UI" w:hAnsi="Arial" w:cs="Arial"/>
          <w:b/>
          <w:bCs/>
          <w:color w:val="000000" w:themeColor="text1"/>
        </w:rPr>
        <w:t>Reviewer #4:</w:t>
      </w:r>
      <w:r w:rsidRPr="00AE016F">
        <w:rPr>
          <w:rFonts w:ascii="Arial" w:eastAsia="Times New Roman" w:hAnsi="Arial" w:cs="Arial"/>
          <w:color w:val="000000" w:themeColor="text1"/>
        </w:rPr>
        <w:br/>
      </w:r>
      <w:r w:rsidRPr="00AE016F">
        <w:rPr>
          <w:rFonts w:ascii="Arial" w:eastAsia="Segoe UI" w:hAnsi="Arial" w:cs="Arial"/>
          <w:color w:val="000000" w:themeColor="text1"/>
        </w:rPr>
        <w:t>This is a shorter version of the T-maze barrier task developed by Salamone in 1994 and adapted to mice in Pardo et al. 2012. The fact that the present protocol is shorter but still effective could be of real help for the field of motivation and specifically in the effort-based decision-making studies. Moreover the adaptation to stress studies and to female samples is novel and of great importance.</w:t>
      </w:r>
      <w:r w:rsidRPr="00AE016F">
        <w:rPr>
          <w:rFonts w:ascii="Arial" w:eastAsia="Times New Roman" w:hAnsi="Arial" w:cs="Arial"/>
          <w:color w:val="000000" w:themeColor="text1"/>
        </w:rPr>
        <w:br/>
      </w:r>
      <w:r w:rsidRPr="00AE016F">
        <w:rPr>
          <w:rFonts w:ascii="Arial" w:eastAsia="Times New Roman" w:hAnsi="Arial" w:cs="Arial"/>
          <w:color w:val="000000" w:themeColor="text1"/>
        </w:rPr>
        <w:br/>
      </w:r>
      <w:r w:rsidRPr="00AE016F">
        <w:rPr>
          <w:rFonts w:ascii="Arial" w:eastAsia="Segoe UI" w:hAnsi="Arial" w:cs="Arial"/>
          <w:color w:val="000000" w:themeColor="text1"/>
        </w:rPr>
        <w:t>Minor comments that should be addressed:</w:t>
      </w:r>
      <w:r w:rsidRPr="00AE016F">
        <w:rPr>
          <w:rFonts w:ascii="Arial" w:eastAsia="Times New Roman" w:hAnsi="Arial" w:cs="Arial"/>
          <w:color w:val="000000" w:themeColor="text1"/>
        </w:rPr>
        <w:br/>
      </w:r>
      <w:r w:rsidRPr="00AE016F">
        <w:rPr>
          <w:rFonts w:ascii="Arial" w:eastAsia="Times New Roman" w:hAnsi="Arial" w:cs="Arial"/>
          <w:color w:val="000000" w:themeColor="text1"/>
        </w:rPr>
        <w:br/>
      </w:r>
      <w:r w:rsidRPr="00AE016F">
        <w:rPr>
          <w:rFonts w:ascii="Arial" w:eastAsia="Segoe UI" w:hAnsi="Arial" w:cs="Arial"/>
          <w:color w:val="000000" w:themeColor="text1"/>
        </w:rPr>
        <w:t>Face validity, although desirable, is not the most important validity for an animal model. Predictive validity is by far the more important one for translational purposes. The authors should consider that point in line 56.</w:t>
      </w:r>
    </w:p>
    <w:p w14:paraId="15E18EE8" w14:textId="5F0967B9" w:rsidR="00D94479"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We have adjusted the point made in line 56 to reflect the importance of predictive validity</w:t>
      </w:r>
      <w:r w:rsidR="00603528" w:rsidRPr="00AE016F">
        <w:rPr>
          <w:rFonts w:ascii="Arial" w:eastAsia="Segoe UI" w:hAnsi="Arial" w:cs="Arial"/>
          <w:color w:val="000000" w:themeColor="text1"/>
        </w:rPr>
        <w:t>:</w:t>
      </w:r>
    </w:p>
    <w:p w14:paraId="1664EECC" w14:textId="568C47B4" w:rsidR="00D94479" w:rsidRPr="00AE016F" w:rsidRDefault="275A6B56" w:rsidP="00196BF9">
      <w:pPr>
        <w:spacing w:after="120" w:line="240" w:lineRule="auto"/>
        <w:rPr>
          <w:rFonts w:ascii="Arial" w:eastAsia="Segoe UI" w:hAnsi="Arial" w:cs="Arial"/>
          <w:color w:val="000000" w:themeColor="text1"/>
        </w:rPr>
      </w:pPr>
      <w:r w:rsidRPr="00AE016F">
        <w:rPr>
          <w:rFonts w:ascii="Arial" w:eastAsia="Calibri" w:hAnsi="Arial" w:cs="Arial"/>
          <w:color w:val="000000" w:themeColor="text1"/>
        </w:rPr>
        <w:t>However, these behaviors in rodents arguably lack face and, more importantly, predictive validity and translational relevance for human disorders such as depression.</w:t>
      </w:r>
      <w:r w:rsidR="00F140A5" w:rsidRPr="00AE016F">
        <w:rPr>
          <w:rFonts w:ascii="Arial" w:eastAsia="Times New Roman" w:hAnsi="Arial" w:cs="Arial"/>
          <w:color w:val="000000" w:themeColor="text1"/>
        </w:rPr>
        <w:br/>
      </w:r>
      <w:r w:rsidR="00F140A5" w:rsidRPr="00AE016F">
        <w:rPr>
          <w:rFonts w:ascii="Arial" w:eastAsia="Times New Roman" w:hAnsi="Arial" w:cs="Arial"/>
          <w:color w:val="000000" w:themeColor="text1"/>
        </w:rPr>
        <w:br/>
      </w:r>
      <w:r w:rsidR="00F140A5" w:rsidRPr="00AE016F">
        <w:rPr>
          <w:rFonts w:ascii="Arial" w:eastAsia="Segoe UI" w:hAnsi="Arial" w:cs="Arial"/>
          <w:color w:val="000000" w:themeColor="text1"/>
        </w:rPr>
        <w:t>Line 57, citations of rodent models that focus on motivation need to be added. Specifically effort-based decision-making tasks (operant and T-maze based), which were developed in the early 90's by Salamone, and only more recently adapted to mice by Correa.</w:t>
      </w:r>
    </w:p>
    <w:p w14:paraId="5E9FC116" w14:textId="5F862FE2" w:rsidR="00D94479" w:rsidRPr="00AE016F" w:rsidRDefault="48834BDF"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We have added citations here corresponding to these papers.</w:t>
      </w:r>
      <w:r w:rsidR="275A6B56" w:rsidRPr="00AE016F">
        <w:rPr>
          <w:rFonts w:ascii="Arial" w:hAnsi="Arial" w:cs="Arial"/>
          <w:color w:val="000000" w:themeColor="text1"/>
        </w:rPr>
        <w:br/>
      </w:r>
      <w:r w:rsidR="275A6B56" w:rsidRPr="00AE016F">
        <w:rPr>
          <w:rFonts w:ascii="Arial" w:hAnsi="Arial" w:cs="Arial"/>
          <w:color w:val="000000" w:themeColor="text1"/>
        </w:rPr>
        <w:br/>
      </w:r>
      <w:r w:rsidRPr="00AE016F">
        <w:rPr>
          <w:rFonts w:ascii="Arial" w:eastAsia="Segoe UI" w:hAnsi="Arial" w:cs="Arial"/>
          <w:color w:val="000000" w:themeColor="text1"/>
        </w:rPr>
        <w:t xml:space="preserve">Line 76. Although is done in rats an after several types of acute stress, the authors should include the paper by </w:t>
      </w:r>
      <w:proofErr w:type="spellStart"/>
      <w:r w:rsidRPr="00AE016F">
        <w:rPr>
          <w:rFonts w:ascii="Arial" w:eastAsia="Segoe UI" w:hAnsi="Arial" w:cs="Arial"/>
          <w:color w:val="000000" w:themeColor="text1"/>
        </w:rPr>
        <w:t>Shafiei</w:t>
      </w:r>
      <w:proofErr w:type="spellEnd"/>
      <w:r w:rsidRPr="00AE016F">
        <w:rPr>
          <w:rFonts w:ascii="Arial" w:eastAsia="Segoe UI" w:hAnsi="Arial" w:cs="Arial"/>
          <w:color w:val="000000" w:themeColor="text1"/>
        </w:rPr>
        <w:t xml:space="preserve"> et al., 2012 describing the first experiment on the impact on stress in effort-based decision making.</w:t>
      </w:r>
    </w:p>
    <w:p w14:paraId="3D33CBB2" w14:textId="767BE618" w:rsidR="00196BF9" w:rsidRPr="00AE016F" w:rsidRDefault="48834BDF" w:rsidP="00AC68A9">
      <w:pPr>
        <w:spacing w:after="120" w:line="240" w:lineRule="auto"/>
        <w:rPr>
          <w:rFonts w:ascii="Arial" w:eastAsia="Segoe UI" w:hAnsi="Arial" w:cs="Arial"/>
          <w:color w:val="000000" w:themeColor="text1"/>
        </w:rPr>
      </w:pPr>
      <w:r w:rsidRPr="00AE016F">
        <w:rPr>
          <w:rFonts w:ascii="Arial" w:eastAsia="Segoe UI" w:hAnsi="Arial" w:cs="Arial"/>
          <w:color w:val="000000" w:themeColor="text1"/>
        </w:rPr>
        <w:t xml:space="preserve">The </w:t>
      </w:r>
      <w:proofErr w:type="spellStart"/>
      <w:r w:rsidRPr="00AE016F">
        <w:rPr>
          <w:rFonts w:ascii="Arial" w:eastAsia="Segoe UI" w:hAnsi="Arial" w:cs="Arial"/>
          <w:color w:val="000000" w:themeColor="text1"/>
        </w:rPr>
        <w:t>Shafiei</w:t>
      </w:r>
      <w:proofErr w:type="spellEnd"/>
      <w:r w:rsidRPr="00AE016F">
        <w:rPr>
          <w:rFonts w:ascii="Arial" w:eastAsia="Segoe UI" w:hAnsi="Arial" w:cs="Arial"/>
          <w:color w:val="000000" w:themeColor="text1"/>
        </w:rPr>
        <w:t xml:space="preserve"> et al., 2012 paper </w:t>
      </w:r>
      <w:r w:rsidR="00603528" w:rsidRPr="00AE016F">
        <w:rPr>
          <w:rFonts w:ascii="Arial" w:eastAsia="Segoe UI" w:hAnsi="Arial" w:cs="Arial"/>
          <w:color w:val="000000" w:themeColor="text1"/>
        </w:rPr>
        <w:t xml:space="preserve">is now </w:t>
      </w:r>
      <w:r w:rsidRPr="00AE016F">
        <w:rPr>
          <w:rFonts w:ascii="Arial" w:eastAsia="Segoe UI" w:hAnsi="Arial" w:cs="Arial"/>
          <w:color w:val="000000" w:themeColor="text1"/>
        </w:rPr>
        <w:t xml:space="preserve">cited </w:t>
      </w:r>
      <w:r w:rsidR="00603528" w:rsidRPr="00AE016F">
        <w:rPr>
          <w:rFonts w:ascii="Arial" w:eastAsia="Segoe UI" w:hAnsi="Arial" w:cs="Arial"/>
          <w:color w:val="000000" w:themeColor="text1"/>
        </w:rPr>
        <w:t>as recommended</w:t>
      </w:r>
      <w:r w:rsidRPr="00AE016F">
        <w:rPr>
          <w:rFonts w:ascii="Arial" w:eastAsia="Segoe UI" w:hAnsi="Arial" w:cs="Arial"/>
          <w:color w:val="000000" w:themeColor="text1"/>
        </w:rPr>
        <w:t>.</w:t>
      </w:r>
      <w:r w:rsidR="275A6B56" w:rsidRPr="00AE016F">
        <w:rPr>
          <w:rFonts w:ascii="Arial" w:hAnsi="Arial" w:cs="Arial"/>
          <w:color w:val="000000" w:themeColor="text1"/>
        </w:rPr>
        <w:br/>
      </w:r>
      <w:r w:rsidR="275A6B56" w:rsidRPr="00AE016F">
        <w:rPr>
          <w:rFonts w:ascii="Arial" w:hAnsi="Arial" w:cs="Arial"/>
          <w:color w:val="000000" w:themeColor="text1"/>
        </w:rPr>
        <w:br/>
      </w:r>
      <w:r w:rsidRPr="00AE016F">
        <w:rPr>
          <w:rFonts w:ascii="Arial" w:eastAsia="Segoe UI" w:hAnsi="Arial" w:cs="Arial"/>
          <w:color w:val="000000" w:themeColor="text1"/>
        </w:rPr>
        <w:t>Line 79. Authors should cite the original paper of Treadway on the EEfRT task.</w:t>
      </w:r>
    </w:p>
    <w:p w14:paraId="12EC99F0" w14:textId="0A37110C" w:rsidR="00196BF9" w:rsidRPr="00AE016F" w:rsidRDefault="00F140A5" w:rsidP="00AC68A9">
      <w:pPr>
        <w:spacing w:after="120" w:line="240" w:lineRule="auto"/>
        <w:rPr>
          <w:rFonts w:ascii="Arial" w:eastAsia="Segoe UI" w:hAnsi="Arial" w:cs="Arial"/>
          <w:color w:val="000000" w:themeColor="text1"/>
        </w:rPr>
      </w:pPr>
      <w:r w:rsidRPr="00AE016F">
        <w:rPr>
          <w:rFonts w:ascii="Arial" w:hAnsi="Arial" w:cs="Arial"/>
          <w:color w:val="000000" w:themeColor="text1"/>
        </w:rPr>
        <w:br/>
      </w:r>
      <w:r w:rsidR="48834BDF" w:rsidRPr="00AE016F">
        <w:rPr>
          <w:rFonts w:ascii="Arial" w:eastAsia="Segoe UI" w:hAnsi="Arial" w:cs="Arial"/>
          <w:color w:val="000000" w:themeColor="text1"/>
        </w:rPr>
        <w:t xml:space="preserve">The Treadway EEfRT paper </w:t>
      </w:r>
      <w:r w:rsidR="00603528" w:rsidRPr="00AE016F">
        <w:rPr>
          <w:rFonts w:ascii="Arial" w:eastAsia="Segoe UI" w:hAnsi="Arial" w:cs="Arial"/>
          <w:color w:val="000000" w:themeColor="text1"/>
        </w:rPr>
        <w:t>is now cited as recommended</w:t>
      </w:r>
      <w:r w:rsidR="48834BDF" w:rsidRPr="00AE016F">
        <w:rPr>
          <w:rFonts w:ascii="Arial" w:eastAsia="Segoe UI" w:hAnsi="Arial" w:cs="Arial"/>
          <w:color w:val="000000" w:themeColor="text1"/>
        </w:rPr>
        <w:t>.</w:t>
      </w:r>
    </w:p>
    <w:p w14:paraId="7DAFC94B" w14:textId="071A3193" w:rsidR="00D94479" w:rsidRPr="00AE016F" w:rsidRDefault="00F140A5" w:rsidP="00AC68A9">
      <w:pPr>
        <w:spacing w:after="120" w:line="240" w:lineRule="auto"/>
        <w:rPr>
          <w:rFonts w:ascii="Arial" w:eastAsia="Segoe UI" w:hAnsi="Arial" w:cs="Arial"/>
          <w:color w:val="000000" w:themeColor="text1"/>
        </w:rPr>
      </w:pPr>
      <w:r w:rsidRPr="00AE016F">
        <w:rPr>
          <w:rFonts w:ascii="Arial" w:eastAsia="Times New Roman" w:hAnsi="Arial" w:cs="Arial"/>
          <w:color w:val="000000" w:themeColor="text1"/>
        </w:rPr>
        <w:br/>
      </w:r>
      <w:r w:rsidRPr="00AE016F">
        <w:rPr>
          <w:rFonts w:ascii="Arial" w:eastAsia="Segoe UI" w:hAnsi="Arial" w:cs="Arial"/>
          <w:color w:val="000000" w:themeColor="text1"/>
        </w:rPr>
        <w:t>Line 94. Among the citations, the authors should include the paper by Correa et al., 2018 in which a T-maze with barrier for mice is used in animals exposed to an anxiogenic dose of caffeine.</w:t>
      </w:r>
    </w:p>
    <w:p w14:paraId="636D7224" w14:textId="7D95A33E" w:rsidR="00D94479" w:rsidRPr="00AE016F" w:rsidRDefault="275A6B56" w:rsidP="00AC68A9">
      <w:pPr>
        <w:spacing w:after="120" w:line="240" w:lineRule="auto"/>
        <w:rPr>
          <w:rFonts w:ascii="Arial" w:eastAsia="Segoe UI" w:hAnsi="Arial" w:cs="Arial"/>
          <w:color w:val="000000" w:themeColor="text1"/>
        </w:rPr>
      </w:pPr>
      <w:r w:rsidRPr="00AE016F">
        <w:rPr>
          <w:rFonts w:ascii="Arial" w:eastAsia="Segoe UI" w:hAnsi="Arial" w:cs="Arial"/>
          <w:color w:val="000000" w:themeColor="text1"/>
        </w:rPr>
        <w:t xml:space="preserve">The Correa 2018 paper </w:t>
      </w:r>
      <w:r w:rsidR="00603528" w:rsidRPr="00AE016F">
        <w:rPr>
          <w:rFonts w:ascii="Arial" w:eastAsia="Segoe UI" w:hAnsi="Arial" w:cs="Arial"/>
          <w:color w:val="000000" w:themeColor="text1"/>
        </w:rPr>
        <w:t>is now</w:t>
      </w:r>
      <w:r w:rsidRPr="00AE016F">
        <w:rPr>
          <w:rFonts w:ascii="Arial" w:eastAsia="Segoe UI" w:hAnsi="Arial" w:cs="Arial"/>
          <w:color w:val="000000" w:themeColor="text1"/>
        </w:rPr>
        <w:t xml:space="preserve"> cited in the Introduction.</w:t>
      </w:r>
      <w:r w:rsidR="00F140A5" w:rsidRPr="00AE016F">
        <w:rPr>
          <w:rFonts w:ascii="Arial" w:eastAsia="Times New Roman" w:hAnsi="Arial" w:cs="Arial"/>
          <w:color w:val="000000" w:themeColor="text1"/>
        </w:rPr>
        <w:br/>
      </w:r>
      <w:r w:rsidR="00F140A5" w:rsidRPr="00AE016F">
        <w:rPr>
          <w:rFonts w:ascii="Arial" w:eastAsia="Times New Roman" w:hAnsi="Arial" w:cs="Arial"/>
          <w:color w:val="000000" w:themeColor="text1"/>
        </w:rPr>
        <w:br/>
      </w:r>
      <w:r w:rsidR="00F140A5" w:rsidRPr="00AE016F">
        <w:rPr>
          <w:rFonts w:ascii="Arial" w:eastAsia="Segoe UI" w:hAnsi="Arial" w:cs="Arial"/>
          <w:color w:val="000000" w:themeColor="text1"/>
        </w:rPr>
        <w:t>Line 316. Clarify point 8.2.5. in the procedure.</w:t>
      </w:r>
    </w:p>
    <w:p w14:paraId="21F06409" w14:textId="70A46FF7" w:rsidR="00D94479" w:rsidRPr="00AE016F" w:rsidRDefault="275A6B56" w:rsidP="00AC68A9">
      <w:pPr>
        <w:spacing w:after="120" w:line="240" w:lineRule="auto"/>
        <w:rPr>
          <w:rFonts w:ascii="Arial" w:eastAsia="Segoe UI" w:hAnsi="Arial" w:cs="Arial"/>
          <w:color w:val="000000" w:themeColor="text1"/>
        </w:rPr>
      </w:pPr>
      <w:r w:rsidRPr="00AE016F">
        <w:rPr>
          <w:rFonts w:ascii="Arial" w:eastAsia="Segoe UI" w:hAnsi="Arial" w:cs="Arial"/>
          <w:color w:val="000000" w:themeColor="text1"/>
        </w:rPr>
        <w:t xml:space="preserve">Point 8.2.5 at line 316 </w:t>
      </w:r>
      <w:r w:rsidR="007D77BF" w:rsidRPr="00AE016F">
        <w:rPr>
          <w:rFonts w:ascii="Arial" w:eastAsia="Segoe UI" w:hAnsi="Arial" w:cs="Arial"/>
          <w:color w:val="000000" w:themeColor="text1"/>
        </w:rPr>
        <w:t>is now</w:t>
      </w:r>
      <w:r w:rsidRPr="00AE016F">
        <w:rPr>
          <w:rFonts w:ascii="Arial" w:eastAsia="Segoe UI" w:hAnsi="Arial" w:cs="Arial"/>
          <w:color w:val="000000" w:themeColor="text1"/>
        </w:rPr>
        <w:t xml:space="preserve"> clarified:</w:t>
      </w:r>
    </w:p>
    <w:p w14:paraId="17118C73" w14:textId="4D9733C5" w:rsidR="00D94479" w:rsidRPr="00AE016F" w:rsidRDefault="275A6B56" w:rsidP="00AC68A9">
      <w:pPr>
        <w:spacing w:after="120" w:line="240" w:lineRule="auto"/>
        <w:rPr>
          <w:rFonts w:ascii="Arial" w:eastAsia="Segoe UI" w:hAnsi="Arial" w:cs="Arial"/>
          <w:color w:val="000000" w:themeColor="text1"/>
        </w:rPr>
      </w:pPr>
      <w:r w:rsidRPr="00AE016F">
        <w:rPr>
          <w:rFonts w:ascii="Arial" w:eastAsia="Calibri" w:hAnsi="Arial" w:cs="Arial"/>
          <w:color w:val="000000" w:themeColor="text1"/>
        </w:rPr>
        <w:t xml:space="preserve">8.2.5. </w:t>
      </w:r>
      <w:r w:rsidR="00B3654C" w:rsidRPr="00AE016F">
        <w:rPr>
          <w:rFonts w:ascii="Arial" w:eastAsia="Calibri" w:hAnsi="Arial" w:cs="Arial"/>
          <w:color w:val="000000" w:themeColor="text1"/>
        </w:rPr>
        <w:t xml:space="preserve">Place </w:t>
      </w:r>
      <w:r w:rsidRPr="00AE016F">
        <w:rPr>
          <w:rFonts w:ascii="Arial" w:eastAsia="Calibri" w:hAnsi="Arial" w:cs="Arial"/>
          <w:color w:val="000000" w:themeColor="text1"/>
        </w:rPr>
        <w:t xml:space="preserve">the mouse back </w:t>
      </w:r>
      <w:r w:rsidR="00B3654C" w:rsidRPr="00AE016F">
        <w:rPr>
          <w:rFonts w:ascii="Arial" w:eastAsia="Calibri" w:hAnsi="Arial" w:cs="Arial"/>
          <w:color w:val="000000" w:themeColor="text1"/>
        </w:rPr>
        <w:t>in</w:t>
      </w:r>
      <w:r w:rsidRPr="00AE016F">
        <w:rPr>
          <w:rFonts w:ascii="Arial" w:eastAsia="Calibri" w:hAnsi="Arial" w:cs="Arial"/>
          <w:color w:val="000000" w:themeColor="text1"/>
        </w:rPr>
        <w:t xml:space="preserve">to its home cage and </w:t>
      </w:r>
      <w:r w:rsidR="00B3654C" w:rsidRPr="00AE016F">
        <w:rPr>
          <w:rFonts w:ascii="Arial" w:eastAsia="Calibri" w:hAnsi="Arial" w:cs="Arial"/>
          <w:color w:val="000000" w:themeColor="text1"/>
        </w:rPr>
        <w:t xml:space="preserve">then </w:t>
      </w:r>
      <w:r w:rsidRPr="00AE016F">
        <w:rPr>
          <w:rFonts w:ascii="Arial" w:eastAsia="Calibri" w:hAnsi="Arial" w:cs="Arial"/>
          <w:color w:val="000000" w:themeColor="text1"/>
        </w:rPr>
        <w:t xml:space="preserve">run </w:t>
      </w:r>
      <w:r w:rsidR="00B3654C" w:rsidRPr="00AE016F">
        <w:rPr>
          <w:rFonts w:ascii="Arial" w:eastAsia="Calibri" w:hAnsi="Arial" w:cs="Arial"/>
          <w:color w:val="000000" w:themeColor="text1"/>
        </w:rPr>
        <w:t>no more than 3-</w:t>
      </w:r>
      <w:r w:rsidRPr="00AE016F">
        <w:rPr>
          <w:rFonts w:ascii="Arial" w:eastAsia="Calibri" w:hAnsi="Arial" w:cs="Arial"/>
          <w:color w:val="000000" w:themeColor="text1"/>
        </w:rPr>
        <w:t xml:space="preserve">5 </w:t>
      </w:r>
      <w:r w:rsidR="00B3654C" w:rsidRPr="00AE016F">
        <w:rPr>
          <w:rFonts w:ascii="Arial" w:eastAsia="Calibri" w:hAnsi="Arial" w:cs="Arial"/>
          <w:color w:val="000000" w:themeColor="text1"/>
        </w:rPr>
        <w:t xml:space="preserve">subsequent </w:t>
      </w:r>
      <w:r w:rsidRPr="00AE016F">
        <w:rPr>
          <w:rFonts w:ascii="Arial" w:eastAsia="Calibri" w:hAnsi="Arial" w:cs="Arial"/>
          <w:color w:val="000000" w:themeColor="text1"/>
        </w:rPr>
        <w:t xml:space="preserve">mice </w:t>
      </w:r>
      <w:r w:rsidR="00B3654C" w:rsidRPr="00AE016F">
        <w:rPr>
          <w:rFonts w:ascii="Arial" w:eastAsia="Calibri" w:hAnsi="Arial" w:cs="Arial"/>
          <w:color w:val="000000" w:themeColor="text1"/>
        </w:rPr>
        <w:t xml:space="preserve">in order </w:t>
      </w:r>
      <w:r w:rsidRPr="00AE016F">
        <w:rPr>
          <w:rFonts w:ascii="Arial" w:eastAsia="Calibri" w:hAnsi="Arial" w:cs="Arial"/>
          <w:color w:val="000000" w:themeColor="text1"/>
        </w:rPr>
        <w:t xml:space="preserve">to </w:t>
      </w:r>
      <w:r w:rsidR="00B3654C" w:rsidRPr="00AE016F">
        <w:rPr>
          <w:rFonts w:ascii="Arial" w:eastAsia="Calibri" w:hAnsi="Arial" w:cs="Arial"/>
          <w:color w:val="000000" w:themeColor="text1"/>
        </w:rPr>
        <w:t>maintain</w:t>
      </w:r>
      <w:r w:rsidRPr="00AE016F">
        <w:rPr>
          <w:rFonts w:ascii="Arial" w:eastAsia="Calibri" w:hAnsi="Arial" w:cs="Arial"/>
          <w:color w:val="000000" w:themeColor="text1"/>
        </w:rPr>
        <w:t xml:space="preserve"> a 5-minute intertrial interval for each mouse.</w:t>
      </w:r>
      <w:r w:rsidR="00F140A5" w:rsidRPr="00AE016F">
        <w:rPr>
          <w:rFonts w:ascii="Arial" w:eastAsia="Times New Roman" w:hAnsi="Arial" w:cs="Arial"/>
          <w:color w:val="000000" w:themeColor="text1"/>
        </w:rPr>
        <w:br/>
      </w:r>
      <w:r w:rsidR="00F140A5" w:rsidRPr="00AE016F">
        <w:rPr>
          <w:rFonts w:ascii="Arial" w:eastAsia="Times New Roman" w:hAnsi="Arial" w:cs="Arial"/>
          <w:color w:val="000000" w:themeColor="text1"/>
        </w:rPr>
        <w:br/>
      </w:r>
      <w:r w:rsidR="00F140A5" w:rsidRPr="00AE016F">
        <w:rPr>
          <w:rFonts w:ascii="Arial" w:eastAsia="Segoe UI" w:hAnsi="Arial" w:cs="Arial"/>
          <w:color w:val="000000" w:themeColor="text1"/>
        </w:rPr>
        <w:t>Line 358. Only one trial of forced choice is required for the animal to learn to climb the barrier in point 10.1.2.?</w:t>
      </w:r>
    </w:p>
    <w:p w14:paraId="54267DE1" w14:textId="3CA9E5A8" w:rsidR="00D94479" w:rsidRPr="00AE016F" w:rsidRDefault="005C5127" w:rsidP="00AC68A9">
      <w:pPr>
        <w:spacing w:after="120" w:line="240" w:lineRule="auto"/>
        <w:rPr>
          <w:rFonts w:ascii="Arial" w:eastAsia="Segoe UI" w:hAnsi="Arial" w:cs="Arial"/>
          <w:color w:val="000000" w:themeColor="text1"/>
        </w:rPr>
      </w:pPr>
      <w:r w:rsidRPr="00AE016F">
        <w:rPr>
          <w:rFonts w:ascii="Arial" w:eastAsia="Segoe UI" w:hAnsi="Arial" w:cs="Arial"/>
          <w:color w:val="000000" w:themeColor="text1"/>
        </w:rPr>
        <w:t xml:space="preserve">We thank the reviewer for catching this. </w:t>
      </w:r>
      <w:r w:rsidR="275A6B56" w:rsidRPr="00AE016F">
        <w:rPr>
          <w:rFonts w:ascii="Arial" w:eastAsia="Segoe UI" w:hAnsi="Arial" w:cs="Arial"/>
          <w:color w:val="000000" w:themeColor="text1"/>
        </w:rPr>
        <w:t xml:space="preserve">Point 10.1.2. has been adjusted, as more than one trial </w:t>
      </w:r>
      <w:r w:rsidRPr="00AE016F">
        <w:rPr>
          <w:rFonts w:ascii="Arial" w:eastAsia="Segoe UI" w:hAnsi="Arial" w:cs="Arial"/>
          <w:color w:val="000000" w:themeColor="text1"/>
        </w:rPr>
        <w:t xml:space="preserve">is </w:t>
      </w:r>
      <w:r w:rsidR="275A6B56" w:rsidRPr="00AE016F">
        <w:rPr>
          <w:rFonts w:ascii="Arial" w:eastAsia="Segoe UI" w:hAnsi="Arial" w:cs="Arial"/>
          <w:color w:val="000000" w:themeColor="text1"/>
        </w:rPr>
        <w:t>required to learn to climb the barrier:</w:t>
      </w:r>
    </w:p>
    <w:p w14:paraId="2CF5DB0A" w14:textId="074B825E" w:rsidR="00D94479" w:rsidRPr="00AE016F" w:rsidRDefault="275A6B56" w:rsidP="00AC68A9">
      <w:pPr>
        <w:spacing w:after="120" w:line="240" w:lineRule="auto"/>
        <w:rPr>
          <w:rFonts w:ascii="Arial" w:eastAsia="Calibri" w:hAnsi="Arial" w:cs="Arial"/>
          <w:color w:val="000000" w:themeColor="text1"/>
        </w:rPr>
      </w:pPr>
      <w:r w:rsidRPr="00AE016F">
        <w:rPr>
          <w:rFonts w:ascii="Arial" w:eastAsia="Calibri" w:hAnsi="Arial" w:cs="Arial"/>
          <w:color w:val="000000" w:themeColor="text1"/>
        </w:rPr>
        <w:lastRenderedPageBreak/>
        <w:t xml:space="preserve">10.1.2. Begin with multiple forced-choice trials for both arms.  Mice resistant to climbing the barrier can be prompted with a long, thin Plexiglas piece. </w:t>
      </w:r>
    </w:p>
    <w:p w14:paraId="44BBED3A" w14:textId="4DB2DABF" w:rsidR="00D94479" w:rsidRPr="00AE016F" w:rsidRDefault="275A6B56" w:rsidP="00AC68A9">
      <w:pPr>
        <w:spacing w:after="120" w:line="240" w:lineRule="auto"/>
        <w:rPr>
          <w:rFonts w:ascii="Arial" w:eastAsia="Calibri" w:hAnsi="Arial" w:cs="Arial"/>
          <w:color w:val="000000" w:themeColor="text1"/>
        </w:rPr>
      </w:pPr>
      <w:r w:rsidRPr="00AE016F">
        <w:rPr>
          <w:rFonts w:ascii="Arial" w:eastAsia="Calibri" w:hAnsi="Arial" w:cs="Arial"/>
          <w:color w:val="000000" w:themeColor="text1"/>
        </w:rPr>
        <w:t xml:space="preserve">NOTE: From our experience we recommend at least 2 forced-choice trials for both HR and LR arms at the start of each session at a new barrier height. </w:t>
      </w:r>
    </w:p>
    <w:p w14:paraId="4CA4DE44" w14:textId="78038ED2" w:rsidR="00D94479" w:rsidRPr="00AE016F" w:rsidRDefault="275A6B56" w:rsidP="00AC68A9">
      <w:pPr>
        <w:spacing w:after="120" w:line="240" w:lineRule="auto"/>
        <w:rPr>
          <w:rFonts w:ascii="Arial" w:eastAsia="Segoe UI" w:hAnsi="Arial" w:cs="Arial"/>
          <w:color w:val="000000" w:themeColor="text1"/>
        </w:rPr>
      </w:pPr>
      <w:r w:rsidRPr="00AE016F">
        <w:rPr>
          <w:rFonts w:ascii="Arial" w:eastAsia="Calibri" w:hAnsi="Arial" w:cs="Arial"/>
          <w:color w:val="000000" w:themeColor="text1"/>
        </w:rPr>
        <w:t xml:space="preserve">NOTE: We recommend recording trials where it is necessary to prompt the mouse to climb over the barrier if it becomes necessary.  Mice generally learn to climb over the 10 cm barrier, which is not so high they can’t stand and see over it, within 1-2 trials.  </w:t>
      </w:r>
      <w:r w:rsidR="00F140A5" w:rsidRPr="00AE016F">
        <w:rPr>
          <w:rFonts w:ascii="Arial" w:eastAsia="Times New Roman" w:hAnsi="Arial" w:cs="Arial"/>
          <w:color w:val="000000" w:themeColor="text1"/>
        </w:rPr>
        <w:br/>
      </w:r>
      <w:r w:rsidR="00F140A5" w:rsidRPr="00AE016F">
        <w:rPr>
          <w:rFonts w:ascii="Arial" w:eastAsia="Times New Roman" w:hAnsi="Arial" w:cs="Arial"/>
          <w:color w:val="000000" w:themeColor="text1"/>
        </w:rPr>
        <w:br/>
      </w:r>
      <w:r w:rsidR="00F140A5" w:rsidRPr="00AE016F">
        <w:rPr>
          <w:rFonts w:ascii="Arial" w:eastAsia="Segoe UI" w:hAnsi="Arial" w:cs="Arial"/>
          <w:color w:val="000000" w:themeColor="text1"/>
        </w:rPr>
        <w:t>Since previous effort-based decision-making in rats and mice have used a T-maze, the authors should explain if there is any advantage to use a Y-maze instead of a T-maze?</w:t>
      </w:r>
    </w:p>
    <w:p w14:paraId="56D49C02" w14:textId="5CDC36BF" w:rsidR="00196BF9" w:rsidRPr="00AE016F" w:rsidRDefault="275A6B56" w:rsidP="00AC68A9">
      <w:pPr>
        <w:spacing w:after="120" w:line="240" w:lineRule="auto"/>
        <w:rPr>
          <w:rFonts w:ascii="Arial" w:eastAsia="Times New Roman" w:hAnsi="Arial" w:cs="Arial"/>
          <w:color w:val="000000" w:themeColor="text1"/>
        </w:rPr>
      </w:pPr>
      <w:r w:rsidRPr="00AE016F">
        <w:rPr>
          <w:rFonts w:ascii="Arial" w:eastAsia="Segoe UI" w:hAnsi="Arial" w:cs="Arial"/>
          <w:b/>
          <w:bCs/>
          <w:color w:val="000000" w:themeColor="text1"/>
        </w:rPr>
        <w:t xml:space="preserve">Into the Discussion: </w:t>
      </w:r>
      <w:r w:rsidRPr="00AE016F">
        <w:rPr>
          <w:rFonts w:ascii="Arial" w:eastAsia="Segoe UI" w:hAnsi="Arial" w:cs="Arial"/>
          <w:color w:val="000000" w:themeColor="text1"/>
        </w:rPr>
        <w:t>We don’t believe there is a difference in maze performance due to the exact specifications of the maze shape</w:t>
      </w:r>
      <w:r w:rsidR="000B1206" w:rsidRPr="00AE016F">
        <w:rPr>
          <w:rFonts w:ascii="Arial" w:eastAsia="Segoe UI" w:hAnsi="Arial" w:cs="Arial"/>
          <w:color w:val="000000" w:themeColor="text1"/>
        </w:rPr>
        <w:t xml:space="preserve"> (Y-maze versus T-maze)</w:t>
      </w:r>
      <w:r w:rsidRPr="00AE016F">
        <w:rPr>
          <w:rFonts w:ascii="Arial" w:eastAsia="Segoe UI" w:hAnsi="Arial" w:cs="Arial"/>
          <w:color w:val="000000" w:themeColor="text1"/>
        </w:rPr>
        <w:t>, and believe that researchers could use either in effort-related choice behavioral experiments.</w:t>
      </w:r>
      <w:r w:rsidR="00F140A5" w:rsidRPr="00AE016F">
        <w:rPr>
          <w:rFonts w:ascii="Arial" w:eastAsia="Times New Roman" w:hAnsi="Arial" w:cs="Arial"/>
          <w:color w:val="000000" w:themeColor="text1"/>
        </w:rPr>
        <w:br/>
      </w:r>
    </w:p>
    <w:p w14:paraId="0EF3B902" w14:textId="77777777" w:rsidR="00D64B73" w:rsidRPr="00AE016F" w:rsidRDefault="00D64B73" w:rsidP="00AC68A9">
      <w:pPr>
        <w:spacing w:after="120" w:line="240" w:lineRule="auto"/>
        <w:rPr>
          <w:rFonts w:ascii="Arial" w:eastAsia="Times New Roman" w:hAnsi="Arial" w:cs="Arial"/>
          <w:color w:val="000000" w:themeColor="text1"/>
        </w:rPr>
      </w:pPr>
    </w:p>
    <w:p w14:paraId="10CD3CEB" w14:textId="77777777" w:rsidR="00D64B73" w:rsidRPr="00AE016F" w:rsidRDefault="00D64B73" w:rsidP="00AC68A9">
      <w:pPr>
        <w:spacing w:after="120" w:line="240" w:lineRule="auto"/>
        <w:rPr>
          <w:rFonts w:ascii="Arial" w:eastAsia="Times New Roman" w:hAnsi="Arial" w:cs="Arial"/>
          <w:color w:val="000000" w:themeColor="text1"/>
        </w:rPr>
      </w:pPr>
    </w:p>
    <w:p w14:paraId="14AD6E0E" w14:textId="370D3594" w:rsidR="275A6B56" w:rsidRPr="00AE016F" w:rsidRDefault="00F140A5" w:rsidP="00AC68A9">
      <w:pPr>
        <w:spacing w:after="120" w:line="240" w:lineRule="auto"/>
        <w:rPr>
          <w:rFonts w:ascii="Arial" w:eastAsia="Segoe UI" w:hAnsi="Arial" w:cs="Arial"/>
          <w:color w:val="000000" w:themeColor="text1"/>
        </w:rPr>
      </w:pPr>
      <w:r w:rsidRPr="00AE016F">
        <w:rPr>
          <w:rFonts w:ascii="Arial" w:eastAsia="Times New Roman" w:hAnsi="Arial" w:cs="Arial"/>
          <w:color w:val="000000" w:themeColor="text1"/>
        </w:rPr>
        <w:br/>
      </w:r>
      <w:r w:rsidRPr="00AE016F">
        <w:rPr>
          <w:rFonts w:ascii="Arial" w:eastAsia="Segoe UI" w:hAnsi="Arial" w:cs="Arial"/>
          <w:b/>
          <w:bCs/>
          <w:color w:val="000000" w:themeColor="text1"/>
        </w:rPr>
        <w:t>Reviewer #5:</w:t>
      </w:r>
      <w:r w:rsidRPr="00AE016F">
        <w:rPr>
          <w:rFonts w:ascii="Arial" w:eastAsia="Times New Roman" w:hAnsi="Arial" w:cs="Arial"/>
          <w:color w:val="000000" w:themeColor="text1"/>
        </w:rPr>
        <w:br/>
      </w:r>
      <w:r w:rsidRPr="00AE016F">
        <w:rPr>
          <w:rFonts w:ascii="Arial" w:eastAsia="Segoe UI" w:hAnsi="Arial" w:cs="Arial"/>
          <w:color w:val="000000" w:themeColor="text1"/>
        </w:rPr>
        <w:t>Manuscript Summary:</w:t>
      </w:r>
      <w:r w:rsidRPr="00AE016F">
        <w:rPr>
          <w:rFonts w:ascii="Arial" w:eastAsia="Times New Roman" w:hAnsi="Arial" w:cs="Arial"/>
          <w:color w:val="000000" w:themeColor="text1"/>
        </w:rPr>
        <w:br/>
      </w:r>
      <w:r w:rsidRPr="00AE016F">
        <w:rPr>
          <w:rFonts w:ascii="Arial" w:eastAsia="Segoe UI" w:hAnsi="Arial" w:cs="Arial"/>
          <w:color w:val="000000" w:themeColor="text1"/>
        </w:rPr>
        <w:t>The authors present a set of studies showing how chronic corticosterone administration and social defeat stress affect effort-related choice behavior in male mice. Additionally, they introduce a novel social defeat procedure that is aimed at improving the use of this stressor in female mice. This new procedure should be of interest to the field as social defeat experiments are currently somewhat limited with regard to investigation of sex differences. I have a few suggestions to help strengthen this report.</w:t>
      </w:r>
      <w:r w:rsidRPr="00AE016F">
        <w:rPr>
          <w:rFonts w:ascii="Arial" w:eastAsia="Times New Roman" w:hAnsi="Arial" w:cs="Arial"/>
          <w:color w:val="000000" w:themeColor="text1"/>
        </w:rPr>
        <w:br/>
      </w:r>
      <w:r w:rsidRPr="00AE016F">
        <w:rPr>
          <w:rFonts w:ascii="Arial" w:eastAsia="Times New Roman" w:hAnsi="Arial" w:cs="Arial"/>
          <w:color w:val="000000" w:themeColor="text1"/>
        </w:rPr>
        <w:br/>
      </w:r>
      <w:r w:rsidRPr="00AE016F">
        <w:rPr>
          <w:rFonts w:ascii="Arial" w:eastAsia="Segoe UI" w:hAnsi="Arial" w:cs="Arial"/>
          <w:color w:val="000000" w:themeColor="text1"/>
        </w:rPr>
        <w:t>Major Concerns:</w:t>
      </w:r>
      <w:r w:rsidRPr="00AE016F">
        <w:rPr>
          <w:rFonts w:ascii="Arial" w:eastAsia="Times New Roman" w:hAnsi="Arial" w:cs="Arial"/>
          <w:color w:val="000000" w:themeColor="text1"/>
        </w:rPr>
        <w:br/>
      </w:r>
      <w:r w:rsidRPr="00AE016F">
        <w:rPr>
          <w:rFonts w:ascii="Arial" w:eastAsia="Segoe UI" w:hAnsi="Arial" w:cs="Arial"/>
          <w:color w:val="000000" w:themeColor="text1"/>
        </w:rPr>
        <w:t>L481: Are female mice always placed into the home cage of a male mouse (i.e., as opposed to counterbalancing and placing male mice into the home cage of a female mouse)? If so, please provide justification for not counterbalancing. Alternatively, why not place both mice into a novel cage?</w:t>
      </w:r>
    </w:p>
    <w:p w14:paraId="46C341EF" w14:textId="683CD99A" w:rsidR="00D94479"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 xml:space="preserve">Traditional social defeat stress uses resident-intruder aggression to induce stress phenotypes in the intruder (experimental mouse). In using resident-intruder aggression, an aggressive CD-1 would not be able to be placed into the home cage of the experimental intruder female due to not having an established territory. Both the female and male intruder experimental mouse are dropped into the home cage of the aggressive CD-1, since the CD-1 has established territory within this cage. Furthermore, since a territory </w:t>
      </w:r>
      <w:r w:rsidR="000B1206" w:rsidRPr="00AE016F">
        <w:rPr>
          <w:rFonts w:ascii="Arial" w:eastAsia="Segoe UI" w:hAnsi="Arial" w:cs="Arial"/>
          <w:color w:val="000000" w:themeColor="text1"/>
        </w:rPr>
        <w:t>must</w:t>
      </w:r>
      <w:r w:rsidRPr="00AE016F">
        <w:rPr>
          <w:rFonts w:ascii="Arial" w:eastAsia="Segoe UI" w:hAnsi="Arial" w:cs="Arial"/>
          <w:color w:val="000000" w:themeColor="text1"/>
        </w:rPr>
        <w:t xml:space="preserve"> be established by the CD-1 in order to elicit aggressive behaviors towards the C57BL</w:t>
      </w:r>
      <w:r w:rsidR="000B1206" w:rsidRPr="00AE016F">
        <w:rPr>
          <w:rFonts w:ascii="Arial" w:eastAsia="Segoe UI" w:hAnsi="Arial" w:cs="Arial"/>
          <w:color w:val="000000" w:themeColor="text1"/>
        </w:rPr>
        <w:t>/</w:t>
      </w:r>
      <w:r w:rsidRPr="00AE016F">
        <w:rPr>
          <w:rFonts w:ascii="Arial" w:eastAsia="Segoe UI" w:hAnsi="Arial" w:cs="Arial"/>
          <w:color w:val="000000" w:themeColor="text1"/>
        </w:rPr>
        <w:t>6J mice</w:t>
      </w:r>
      <w:r w:rsidR="000B1206" w:rsidRPr="00AE016F">
        <w:rPr>
          <w:rFonts w:ascii="Arial" w:eastAsia="Segoe UI" w:hAnsi="Arial" w:cs="Arial"/>
          <w:color w:val="000000" w:themeColor="text1"/>
        </w:rPr>
        <w:t>,</w:t>
      </w:r>
      <w:r w:rsidRPr="00AE016F">
        <w:rPr>
          <w:rFonts w:ascii="Arial" w:eastAsia="Segoe UI" w:hAnsi="Arial" w:cs="Arial"/>
          <w:color w:val="000000" w:themeColor="text1"/>
        </w:rPr>
        <w:t xml:space="preserve"> a novel cage could not be used for the 5-minute daily aggressive encounters.</w:t>
      </w:r>
    </w:p>
    <w:p w14:paraId="1D32560A" w14:textId="58792626" w:rsidR="275A6B56"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275A6B56" w:rsidRPr="00AE016F">
        <w:rPr>
          <w:rFonts w:ascii="Arial" w:eastAsia="Segoe UI" w:hAnsi="Arial" w:cs="Arial"/>
          <w:color w:val="000000" w:themeColor="text1"/>
        </w:rPr>
        <w:t>L486: Is there any concern about housing stressed and non-stressed mice near each other? In particular, could the non-stressed mice sense that nearby mice are being stressed and would this affect the subsequent behavior of the non-stressed mice?</w:t>
      </w:r>
    </w:p>
    <w:p w14:paraId="193C1FDA" w14:textId="0174D7EB" w:rsidR="00196BF9"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 xml:space="preserve">In our colony room we have designated shelves where stressed mice </w:t>
      </w:r>
      <w:r w:rsidR="000B1206" w:rsidRPr="00AE016F">
        <w:rPr>
          <w:rFonts w:ascii="Arial" w:eastAsia="Segoe UI" w:hAnsi="Arial" w:cs="Arial"/>
          <w:color w:val="000000" w:themeColor="text1"/>
        </w:rPr>
        <w:t xml:space="preserve">are </w:t>
      </w:r>
      <w:r w:rsidRPr="00AE016F">
        <w:rPr>
          <w:rFonts w:ascii="Arial" w:eastAsia="Segoe UI" w:hAnsi="Arial" w:cs="Arial"/>
          <w:color w:val="000000" w:themeColor="text1"/>
        </w:rPr>
        <w:t>housed separate</w:t>
      </w:r>
      <w:r w:rsidR="000B1206" w:rsidRPr="00AE016F">
        <w:rPr>
          <w:rFonts w:ascii="Arial" w:eastAsia="Segoe UI" w:hAnsi="Arial" w:cs="Arial"/>
          <w:color w:val="000000" w:themeColor="text1"/>
        </w:rPr>
        <w:t>ly</w:t>
      </w:r>
      <w:r w:rsidRPr="00AE016F">
        <w:rPr>
          <w:rFonts w:ascii="Arial" w:eastAsia="Segoe UI" w:hAnsi="Arial" w:cs="Arial"/>
          <w:color w:val="000000" w:themeColor="text1"/>
        </w:rPr>
        <w:t xml:space="preserve"> from other mice in the colony room. Additionally, effects may only be seen in the non-stressed </w:t>
      </w:r>
      <w:r w:rsidRPr="00AE016F">
        <w:rPr>
          <w:rFonts w:ascii="Arial" w:eastAsia="Segoe UI" w:hAnsi="Arial" w:cs="Arial"/>
          <w:color w:val="000000" w:themeColor="text1"/>
        </w:rPr>
        <w:lastRenderedPageBreak/>
        <w:t>mice if they witnessed the aggression taking place, as is seen in vicarious social defeat paradigms</w:t>
      </w:r>
      <w:r w:rsidR="00196BF9" w:rsidRPr="00AE016F">
        <w:rPr>
          <w:rFonts w:ascii="Arial" w:eastAsia="Segoe UI" w:hAnsi="Arial" w:cs="Arial"/>
          <w:color w:val="000000" w:themeColor="text1"/>
        </w:rPr>
        <w:t xml:space="preserve"> (</w:t>
      </w:r>
      <w:proofErr w:type="spellStart"/>
      <w:r w:rsidR="00196BF9" w:rsidRPr="00AE016F">
        <w:rPr>
          <w:rFonts w:ascii="Arial" w:eastAsia="Segoe UI" w:hAnsi="Arial" w:cs="Arial"/>
          <w:color w:val="000000" w:themeColor="text1"/>
        </w:rPr>
        <w:t>Iniquez</w:t>
      </w:r>
      <w:proofErr w:type="spellEnd"/>
      <w:r w:rsidR="00196BF9" w:rsidRPr="00AE016F">
        <w:rPr>
          <w:rFonts w:ascii="Arial" w:eastAsia="Segoe UI" w:hAnsi="Arial" w:cs="Arial"/>
          <w:color w:val="000000" w:themeColor="text1"/>
        </w:rPr>
        <w:t xml:space="preserve"> et al., 2018, Biological Psychiatry)</w:t>
      </w:r>
      <w:r w:rsidRPr="00AE016F">
        <w:rPr>
          <w:rFonts w:ascii="Arial" w:eastAsia="Segoe UI" w:hAnsi="Arial" w:cs="Arial"/>
          <w:color w:val="000000" w:themeColor="text1"/>
        </w:rPr>
        <w:t>.</w:t>
      </w:r>
    </w:p>
    <w:p w14:paraId="20F6C517" w14:textId="6B6449A0" w:rsidR="00FC66B7"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18DE1FF2" w:rsidRPr="00AE016F">
        <w:rPr>
          <w:rFonts w:ascii="Arial" w:eastAsia="Segoe UI" w:hAnsi="Arial" w:cs="Arial"/>
          <w:color w:val="000000" w:themeColor="text1"/>
        </w:rPr>
        <w:t>L589: It appears that CORT/susceptible mice are already preferring the HR arm less during free choice testing. Are these differences (compared to controls) significant? How might this impact the interpretation of the barrier data?</w:t>
      </w:r>
    </w:p>
    <w:p w14:paraId="08CC4E8A" w14:textId="68D786DB" w:rsidR="18DE1FF2" w:rsidRPr="00AE016F" w:rsidRDefault="18DE1FF2"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 xml:space="preserve">While these differences are not statistically different, they could influence subsequent responding in the task during barrier sessions.  This point </w:t>
      </w:r>
      <w:r w:rsidR="000B1206" w:rsidRPr="00AE016F">
        <w:rPr>
          <w:rFonts w:ascii="Arial" w:eastAsia="Segoe UI" w:hAnsi="Arial" w:cs="Arial"/>
          <w:color w:val="000000" w:themeColor="text1"/>
        </w:rPr>
        <w:t>is now</w:t>
      </w:r>
      <w:r w:rsidRPr="00AE016F">
        <w:rPr>
          <w:rFonts w:ascii="Arial" w:eastAsia="Segoe UI" w:hAnsi="Arial" w:cs="Arial"/>
          <w:color w:val="000000" w:themeColor="text1"/>
        </w:rPr>
        <w:t xml:space="preserve"> </w:t>
      </w:r>
      <w:r w:rsidR="000B1206" w:rsidRPr="00AE016F">
        <w:rPr>
          <w:rFonts w:ascii="Arial" w:eastAsia="Segoe UI" w:hAnsi="Arial" w:cs="Arial"/>
          <w:color w:val="000000" w:themeColor="text1"/>
        </w:rPr>
        <w:t>elaborated</w:t>
      </w:r>
      <w:r w:rsidRPr="00AE016F">
        <w:rPr>
          <w:rFonts w:ascii="Arial" w:eastAsia="Segoe UI" w:hAnsi="Arial" w:cs="Arial"/>
          <w:color w:val="000000" w:themeColor="text1"/>
        </w:rPr>
        <w:t xml:space="preserve"> in the Discussion as a potential limitation:</w:t>
      </w:r>
    </w:p>
    <w:p w14:paraId="5B560F6D" w14:textId="2F5D7652" w:rsidR="00325C3E" w:rsidRPr="00AE016F" w:rsidRDefault="18DE1FF2" w:rsidP="00AC68A9">
      <w:pPr>
        <w:spacing w:after="120" w:line="240" w:lineRule="auto"/>
        <w:rPr>
          <w:rFonts w:ascii="Arial" w:eastAsia="Calibri" w:hAnsi="Arial" w:cs="Arial"/>
          <w:color w:val="000000" w:themeColor="text1"/>
        </w:rPr>
      </w:pPr>
      <w:r w:rsidRPr="00AE016F">
        <w:rPr>
          <w:rFonts w:ascii="Arial" w:eastAsia="Calibri" w:hAnsi="Arial" w:cs="Arial"/>
          <w:color w:val="000000" w:themeColor="text1"/>
        </w:rPr>
        <w:t xml:space="preserve">In the Y-maze barrier task, it is critical to begin maze habituation and training immediately following the SDS protocol (Figure 2A).  A potential </w:t>
      </w:r>
      <w:r w:rsidR="000B1206" w:rsidRPr="00AE016F">
        <w:rPr>
          <w:rFonts w:ascii="Arial" w:eastAsia="Calibri" w:hAnsi="Arial" w:cs="Arial"/>
          <w:color w:val="000000" w:themeColor="text1"/>
        </w:rPr>
        <w:t xml:space="preserve">caveat </w:t>
      </w:r>
      <w:r w:rsidRPr="00AE016F">
        <w:rPr>
          <w:rFonts w:ascii="Arial" w:eastAsia="Calibri" w:hAnsi="Arial" w:cs="Arial"/>
          <w:color w:val="000000" w:themeColor="text1"/>
        </w:rPr>
        <w:t xml:space="preserve">of this experimental timeline is that mice are trained following the manipulation rather than beforehand, where they could be equally divided based on training performance.  However, all mice are trained thoroughly and reach criterion (&gt;70% HR arm selection in free choice sessions) prior to advancing to barrier testing.  </w:t>
      </w:r>
    </w:p>
    <w:p w14:paraId="33EB2249" w14:textId="5BBF7771" w:rsidR="00FC66B7" w:rsidRPr="00AE016F" w:rsidRDefault="00F140A5" w:rsidP="00AC68A9">
      <w:pPr>
        <w:spacing w:after="120" w:line="240" w:lineRule="auto"/>
        <w:rPr>
          <w:rFonts w:ascii="Arial" w:hAnsi="Arial" w:cs="Arial"/>
          <w:color w:val="000000" w:themeColor="text1"/>
        </w:rPr>
      </w:pPr>
      <w:r w:rsidRPr="00AE016F">
        <w:rPr>
          <w:rFonts w:ascii="Arial" w:hAnsi="Arial" w:cs="Arial"/>
          <w:color w:val="000000" w:themeColor="text1"/>
        </w:rPr>
        <w:br/>
      </w:r>
      <w:r w:rsidR="275A6B56" w:rsidRPr="00AE016F">
        <w:rPr>
          <w:rFonts w:ascii="Arial" w:eastAsia="Segoe UI" w:hAnsi="Arial" w:cs="Arial"/>
          <w:color w:val="000000" w:themeColor="text1"/>
        </w:rPr>
        <w:t>Also, wouldn't the authors expect more HR choices with the 10 cm barrier? The mice seem to prefer the HR option less with a 10 cm barrier compared to a 15 cm barrier. Also, discrimination testing with 10 cm barriers in both options show a high number of HR choices. Please clarify.</w:t>
      </w:r>
    </w:p>
    <w:p w14:paraId="092706CD" w14:textId="20FA98DD" w:rsidR="00FC66B7"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b/>
          <w:bCs/>
          <w:color w:val="000000" w:themeColor="text1"/>
        </w:rPr>
        <w:t xml:space="preserve">Into Discussion: </w:t>
      </w:r>
      <w:r w:rsidRPr="00AE016F">
        <w:rPr>
          <w:rFonts w:ascii="Arial" w:eastAsia="Segoe UI" w:hAnsi="Arial" w:cs="Arial"/>
          <w:color w:val="000000" w:themeColor="text1"/>
        </w:rPr>
        <w:t xml:space="preserve">We have previously reported this increase in HR arm selection at 15 cm compared to 10 cm in Vehicle-administered mice (Dieterich et al., 2020, Psychopharmacology).  However, researchers </w:t>
      </w:r>
      <w:r w:rsidR="003C1B77" w:rsidRPr="00AE016F">
        <w:rPr>
          <w:rFonts w:ascii="Arial" w:eastAsia="Segoe UI" w:hAnsi="Arial" w:cs="Arial"/>
          <w:color w:val="000000" w:themeColor="text1"/>
        </w:rPr>
        <w:t xml:space="preserve">should </w:t>
      </w:r>
      <w:r w:rsidRPr="00AE016F">
        <w:rPr>
          <w:rFonts w:ascii="Arial" w:eastAsia="Segoe UI" w:hAnsi="Arial" w:cs="Arial"/>
          <w:color w:val="000000" w:themeColor="text1"/>
        </w:rPr>
        <w:t>expect reduced HR arm selection as barrier height increases</w:t>
      </w:r>
      <w:r w:rsidR="003C1B77" w:rsidRPr="00AE016F">
        <w:rPr>
          <w:rFonts w:ascii="Arial" w:eastAsia="Segoe UI" w:hAnsi="Arial" w:cs="Arial"/>
          <w:color w:val="000000" w:themeColor="text1"/>
        </w:rPr>
        <w:t xml:space="preserve"> past 15cm</w:t>
      </w:r>
      <w:r w:rsidRPr="00AE016F">
        <w:rPr>
          <w:rFonts w:ascii="Arial" w:eastAsia="Segoe UI" w:hAnsi="Arial" w:cs="Arial"/>
          <w:color w:val="000000" w:themeColor="text1"/>
        </w:rPr>
        <w:t>, as by the 20 cm barrier mice rarely select the HR arm (Dieterich et al., 2020, Psychopharmacology).</w:t>
      </w:r>
      <w:r w:rsidR="00F140A5" w:rsidRPr="00AE016F">
        <w:rPr>
          <w:rFonts w:ascii="Arial" w:hAnsi="Arial" w:cs="Arial"/>
          <w:color w:val="000000" w:themeColor="text1"/>
        </w:rPr>
        <w:br/>
      </w:r>
      <w:r w:rsidR="00F140A5" w:rsidRPr="00AE016F">
        <w:rPr>
          <w:rFonts w:ascii="Arial" w:hAnsi="Arial" w:cs="Arial"/>
          <w:color w:val="000000" w:themeColor="text1"/>
        </w:rPr>
        <w:br/>
      </w:r>
      <w:r w:rsidRPr="00AE016F">
        <w:rPr>
          <w:rFonts w:ascii="Arial" w:eastAsia="Segoe UI" w:hAnsi="Arial" w:cs="Arial"/>
          <w:color w:val="000000" w:themeColor="text1"/>
        </w:rPr>
        <w:t>Minor Concerns:</w:t>
      </w:r>
      <w:r w:rsidR="00F140A5" w:rsidRPr="00AE016F">
        <w:rPr>
          <w:rFonts w:ascii="Arial" w:hAnsi="Arial" w:cs="Arial"/>
          <w:color w:val="000000" w:themeColor="text1"/>
        </w:rPr>
        <w:br/>
      </w:r>
      <w:r w:rsidRPr="00AE016F">
        <w:rPr>
          <w:rFonts w:ascii="Arial" w:eastAsia="Segoe UI" w:hAnsi="Arial" w:cs="Arial"/>
          <w:color w:val="000000" w:themeColor="text1"/>
        </w:rPr>
        <w:t xml:space="preserve">Introduction: The authors should cite relevant literature from Michael Treadway, who developed the human EEfRT, when discussing this task in the Introduction. Similarly, references should be made to Eric </w:t>
      </w:r>
      <w:proofErr w:type="spellStart"/>
      <w:r w:rsidRPr="00AE016F">
        <w:rPr>
          <w:rFonts w:ascii="Arial" w:eastAsia="Segoe UI" w:hAnsi="Arial" w:cs="Arial"/>
          <w:color w:val="000000" w:themeColor="text1"/>
        </w:rPr>
        <w:t>Nestler</w:t>
      </w:r>
      <w:proofErr w:type="spellEnd"/>
      <w:r w:rsidRPr="00AE016F">
        <w:rPr>
          <w:rFonts w:ascii="Arial" w:eastAsia="Segoe UI" w:hAnsi="Arial" w:cs="Arial"/>
          <w:color w:val="000000" w:themeColor="text1"/>
        </w:rPr>
        <w:t xml:space="preserve"> and colleagues and others who characterized susceptibility and resilience to social defeat in mice.</w:t>
      </w:r>
    </w:p>
    <w:p w14:paraId="4B72AD99" w14:textId="73DB5ED3" w:rsidR="00FC66B7" w:rsidRPr="00AE016F" w:rsidRDefault="48834BDF"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 xml:space="preserve">We </w:t>
      </w:r>
      <w:r w:rsidR="00436CCA" w:rsidRPr="00AE016F">
        <w:rPr>
          <w:rFonts w:ascii="Arial" w:eastAsia="Segoe UI" w:hAnsi="Arial" w:cs="Arial"/>
          <w:color w:val="000000" w:themeColor="text1"/>
        </w:rPr>
        <w:t xml:space="preserve">now cite </w:t>
      </w:r>
      <w:r w:rsidRPr="00AE016F">
        <w:rPr>
          <w:rFonts w:ascii="Arial" w:eastAsia="Segoe UI" w:hAnsi="Arial" w:cs="Arial"/>
          <w:color w:val="000000" w:themeColor="text1"/>
        </w:rPr>
        <w:t xml:space="preserve">the Treadway EEfRT literature in the Introduction, as well as </w:t>
      </w:r>
      <w:proofErr w:type="spellStart"/>
      <w:r w:rsidRPr="00AE016F">
        <w:rPr>
          <w:rFonts w:ascii="Arial" w:eastAsia="Segoe UI" w:hAnsi="Arial" w:cs="Arial"/>
          <w:color w:val="000000" w:themeColor="text1"/>
        </w:rPr>
        <w:t>Nestler</w:t>
      </w:r>
      <w:proofErr w:type="spellEnd"/>
      <w:r w:rsidRPr="00AE016F">
        <w:rPr>
          <w:rFonts w:ascii="Arial" w:eastAsia="Segoe UI" w:hAnsi="Arial" w:cs="Arial"/>
          <w:color w:val="000000" w:themeColor="text1"/>
        </w:rPr>
        <w:t xml:space="preserve"> </w:t>
      </w:r>
      <w:r w:rsidR="00436CCA" w:rsidRPr="00AE016F">
        <w:rPr>
          <w:rFonts w:ascii="Arial" w:eastAsia="Segoe UI" w:hAnsi="Arial" w:cs="Arial"/>
          <w:color w:val="000000" w:themeColor="text1"/>
        </w:rPr>
        <w:t xml:space="preserve">papers </w:t>
      </w:r>
      <w:r w:rsidRPr="00AE016F">
        <w:rPr>
          <w:rFonts w:ascii="Arial" w:eastAsia="Segoe UI" w:hAnsi="Arial" w:cs="Arial"/>
          <w:color w:val="000000" w:themeColor="text1"/>
        </w:rPr>
        <w:t>on SDS susceptibility and resilience in social defeat.</w:t>
      </w:r>
    </w:p>
    <w:p w14:paraId="53771739" w14:textId="1DA5A910" w:rsidR="00FC66B7"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275A6B56" w:rsidRPr="00AE016F">
        <w:rPr>
          <w:rFonts w:ascii="Arial" w:eastAsia="Segoe UI" w:hAnsi="Arial" w:cs="Arial"/>
          <w:color w:val="000000" w:themeColor="text1"/>
        </w:rPr>
        <w:t>L382, 387, 404: Should read "10.1", not 10.2.</w:t>
      </w:r>
    </w:p>
    <w:p w14:paraId="747F9B27" w14:textId="54986BCE" w:rsidR="00FC66B7"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We have made these corrections.</w:t>
      </w:r>
    </w:p>
    <w:p w14:paraId="18D05C59" w14:textId="7C45D267" w:rsidR="275A6B56"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275A6B56" w:rsidRPr="00AE016F">
        <w:rPr>
          <w:rFonts w:ascii="Arial" w:eastAsia="Segoe UI" w:hAnsi="Arial" w:cs="Arial"/>
          <w:color w:val="000000" w:themeColor="text1"/>
        </w:rPr>
        <w:t>L437: Please clarify whether control mice will remain paired with the same conspecific throughout the procedure.</w:t>
      </w:r>
    </w:p>
    <w:p w14:paraId="746961FD" w14:textId="6F861914" w:rsidR="00FC66B7" w:rsidRPr="00AE016F" w:rsidRDefault="275A6B56"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Control male and female mice will be introduced to a new conspecific on subsequent days as is done in traditional Social Defeat Stress Control groups.</w:t>
      </w:r>
      <w:r w:rsidR="00436CCA" w:rsidRPr="00AE016F">
        <w:rPr>
          <w:rFonts w:ascii="Arial" w:eastAsia="Segoe UI" w:hAnsi="Arial" w:cs="Arial"/>
          <w:color w:val="000000" w:themeColor="text1"/>
        </w:rPr>
        <w:t xml:space="preserve"> This is now clarified in the manuscript.</w:t>
      </w:r>
      <w:r w:rsidRPr="00AE016F">
        <w:rPr>
          <w:rFonts w:ascii="Arial" w:eastAsia="Segoe UI" w:hAnsi="Arial" w:cs="Arial"/>
          <w:color w:val="000000" w:themeColor="text1"/>
        </w:rPr>
        <w:t xml:space="preserve">  </w:t>
      </w:r>
    </w:p>
    <w:p w14:paraId="729B3C17" w14:textId="067D0B7B" w:rsidR="275A6B56"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48834BDF" w:rsidRPr="00AE016F">
        <w:rPr>
          <w:rFonts w:ascii="Arial" w:eastAsia="Segoe UI" w:hAnsi="Arial" w:cs="Arial"/>
          <w:color w:val="000000" w:themeColor="text1"/>
        </w:rPr>
        <w:t>L463: Are injuries quantified?</w:t>
      </w:r>
    </w:p>
    <w:p w14:paraId="062E20DD" w14:textId="7EEEB0E9" w:rsidR="00436CCA" w:rsidRPr="00AE016F" w:rsidRDefault="00436CCA"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We do not quantify injuries, but we added the following sentences to the manuscript:</w:t>
      </w:r>
    </w:p>
    <w:p w14:paraId="51389688" w14:textId="5EA07B05" w:rsidR="48834BDF" w:rsidRPr="00AE016F" w:rsidRDefault="48834BDF" w:rsidP="48834BDF">
      <w:pPr>
        <w:spacing w:beforeAutospacing="1" w:afterAutospacing="1"/>
        <w:rPr>
          <w:rFonts w:ascii="Arial" w:eastAsia="Calibri" w:hAnsi="Arial" w:cs="Arial"/>
          <w:color w:val="000000" w:themeColor="text1"/>
        </w:rPr>
      </w:pPr>
      <w:r w:rsidRPr="00AE016F">
        <w:rPr>
          <w:rFonts w:ascii="Arial" w:eastAsia="Calibri" w:hAnsi="Arial" w:cs="Arial"/>
          <w:color w:val="000000" w:themeColor="text1"/>
        </w:rPr>
        <w:t xml:space="preserve">1.1.3. A major concern posed by social defeat is the presence of wounding as a consequence of physical aggression. For this each mouse in the screening and experimental phase will be </w:t>
      </w:r>
      <w:r w:rsidRPr="00AE016F">
        <w:rPr>
          <w:rFonts w:ascii="Arial" w:eastAsia="Calibri" w:hAnsi="Arial" w:cs="Arial"/>
          <w:color w:val="000000" w:themeColor="text1"/>
        </w:rPr>
        <w:lastRenderedPageBreak/>
        <w:t>checked for wounds and be treated with chloro-hexane disinfectant if there are small skin lesions present. Any mouse with a wound greater than 1 cm will be removed and immediately euthanatized.</w:t>
      </w:r>
    </w:p>
    <w:p w14:paraId="1440FFFA" w14:textId="2605E963" w:rsidR="275A6B56"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48834BDF" w:rsidRPr="00AE016F">
        <w:rPr>
          <w:rFonts w:ascii="Arial" w:eastAsia="Segoe UI" w:hAnsi="Arial" w:cs="Arial"/>
          <w:color w:val="000000" w:themeColor="text1"/>
        </w:rPr>
        <w:t>L492: Does co-housing involve only pairs, or more than 2 mice per cage? If the latter, are experimental mice only co-housed with other experimental mice (same for control mice)?</w:t>
      </w:r>
    </w:p>
    <w:p w14:paraId="4BD72F7D" w14:textId="14F30EA8" w:rsidR="00436CCA" w:rsidRPr="00AE016F" w:rsidRDefault="00436CCA"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We now clarify this point in the manuscript:</w:t>
      </w:r>
    </w:p>
    <w:p w14:paraId="12F81F42" w14:textId="41D1B917" w:rsidR="48834BDF" w:rsidRPr="00AE016F" w:rsidRDefault="48834BDF" w:rsidP="48834BDF">
      <w:pPr>
        <w:spacing w:beforeAutospacing="1" w:afterAutospacing="1"/>
        <w:rPr>
          <w:rFonts w:ascii="Arial" w:eastAsia="Calibri" w:hAnsi="Arial" w:cs="Arial"/>
          <w:color w:val="000000" w:themeColor="text1"/>
        </w:rPr>
      </w:pPr>
      <w:r w:rsidRPr="00AE016F">
        <w:rPr>
          <w:rFonts w:ascii="Arial" w:eastAsia="Calibri" w:hAnsi="Arial" w:cs="Arial"/>
          <w:color w:val="000000" w:themeColor="text1"/>
        </w:rPr>
        <w:t>3.4.1. After completing the 10</w:t>
      </w:r>
      <w:r w:rsidRPr="00AE016F">
        <w:rPr>
          <w:rFonts w:ascii="Arial" w:eastAsia="Calibri" w:hAnsi="Arial" w:cs="Arial"/>
          <w:color w:val="000000" w:themeColor="text1"/>
          <w:vertAlign w:val="superscript"/>
        </w:rPr>
        <w:t>th</w:t>
      </w:r>
      <w:r w:rsidRPr="00AE016F">
        <w:rPr>
          <w:rFonts w:ascii="Arial" w:eastAsia="Calibri" w:hAnsi="Arial" w:cs="Arial"/>
          <w:color w:val="000000" w:themeColor="text1"/>
        </w:rPr>
        <w:t xml:space="preserve"> and final Control or Experimental CNSDS session, co-house all mice and maintain this co-housing throughout all behavioral testing. Each cage will consist of 2 mice that are separated on either side of plexiglass divider to permit sensory exposure. Control mice are housed with other opposite sex control mice, while experimental mice are co-housed with opposite sex experimental mice.</w:t>
      </w:r>
    </w:p>
    <w:p w14:paraId="0BB74F1D" w14:textId="7AC58CE5" w:rsidR="275A6B56"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48834BDF" w:rsidRPr="00AE016F">
        <w:rPr>
          <w:rFonts w:ascii="Arial" w:eastAsia="Segoe UI" w:hAnsi="Arial" w:cs="Arial"/>
          <w:color w:val="000000" w:themeColor="text1"/>
        </w:rPr>
        <w:t>L495: The previous sections indicated that control mice were only allowed to interact with other control mice. Please clarify this section.</w:t>
      </w:r>
    </w:p>
    <w:p w14:paraId="07BB1F89" w14:textId="2EEA6E3D" w:rsidR="00DF5B12" w:rsidRPr="00AE016F" w:rsidRDefault="00DF5B12"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 xml:space="preserve">We have </w:t>
      </w:r>
      <w:r w:rsidR="00575F69" w:rsidRPr="00AE016F">
        <w:rPr>
          <w:rFonts w:ascii="Arial" w:eastAsia="Segoe UI" w:hAnsi="Arial" w:cs="Arial"/>
          <w:color w:val="000000" w:themeColor="text1"/>
        </w:rPr>
        <w:t>clarified this sentence</w:t>
      </w:r>
      <w:r w:rsidRPr="00AE016F">
        <w:rPr>
          <w:rFonts w:ascii="Arial" w:eastAsia="Segoe UI" w:hAnsi="Arial" w:cs="Arial"/>
          <w:color w:val="000000" w:themeColor="text1"/>
        </w:rPr>
        <w:t>:</w:t>
      </w:r>
    </w:p>
    <w:p w14:paraId="2428DEFF" w14:textId="77777777" w:rsidR="00D64B73" w:rsidRPr="00AE016F" w:rsidRDefault="48834BDF" w:rsidP="00325C3E">
      <w:pPr>
        <w:spacing w:beforeAutospacing="1" w:afterAutospacing="1"/>
        <w:rPr>
          <w:rFonts w:ascii="Arial" w:eastAsia="Calibri" w:hAnsi="Arial" w:cs="Arial"/>
          <w:color w:val="000000" w:themeColor="text1"/>
        </w:rPr>
      </w:pPr>
      <w:r w:rsidRPr="00AE016F">
        <w:rPr>
          <w:rFonts w:ascii="Arial" w:eastAsia="Calibri" w:hAnsi="Arial" w:cs="Arial"/>
          <w:color w:val="000000" w:themeColor="text1"/>
        </w:rPr>
        <w:t>3.4.2. Each Control C57BL/6J female is co-housed with the Experimental Control C57BL/6J male it interacted with in the 10</w:t>
      </w:r>
      <w:r w:rsidRPr="00AE016F">
        <w:rPr>
          <w:rFonts w:ascii="Arial" w:eastAsia="Calibri" w:hAnsi="Arial" w:cs="Arial"/>
          <w:color w:val="000000" w:themeColor="text1"/>
          <w:vertAlign w:val="superscript"/>
        </w:rPr>
        <w:t>th</w:t>
      </w:r>
      <w:r w:rsidRPr="00AE016F">
        <w:rPr>
          <w:rFonts w:ascii="Arial" w:eastAsia="Calibri" w:hAnsi="Arial" w:cs="Arial"/>
          <w:color w:val="000000" w:themeColor="text1"/>
        </w:rPr>
        <w:t xml:space="preserve"> session, with a clear, plexiglass divider placed into the cage to separate the two mice.</w:t>
      </w:r>
    </w:p>
    <w:p w14:paraId="63A408F2" w14:textId="155976A2" w:rsidR="275A6B56" w:rsidRPr="00AE016F" w:rsidRDefault="00F140A5" w:rsidP="00325C3E">
      <w:pPr>
        <w:spacing w:beforeAutospacing="1" w:afterAutospacing="1"/>
        <w:rPr>
          <w:rFonts w:ascii="Arial" w:eastAsia="Calibri" w:hAnsi="Arial" w:cs="Arial"/>
          <w:color w:val="000000" w:themeColor="text1"/>
        </w:rPr>
      </w:pPr>
      <w:r w:rsidRPr="00AE016F">
        <w:rPr>
          <w:rFonts w:ascii="Arial" w:hAnsi="Arial" w:cs="Arial"/>
          <w:color w:val="000000" w:themeColor="text1"/>
        </w:rPr>
        <w:br/>
      </w:r>
      <w:r w:rsidR="275A6B56" w:rsidRPr="00AE016F">
        <w:rPr>
          <w:rFonts w:ascii="Arial" w:eastAsia="Segoe UI" w:hAnsi="Arial" w:cs="Arial"/>
          <w:color w:val="000000" w:themeColor="text1"/>
        </w:rPr>
        <w:t>L519: Why does the interaction zone include 4 cm to the front of the container, but 7 cm on either side of the container? That is, why are the distances from each side of the container not consistent?</w:t>
      </w:r>
    </w:p>
    <w:p w14:paraId="0B3DA837" w14:textId="25B68BB0" w:rsidR="275A6B56" w:rsidRPr="00AE016F" w:rsidRDefault="00DF5B12" w:rsidP="00AC68A9">
      <w:pPr>
        <w:shd w:val="clear" w:color="auto" w:fill="FFFFFF" w:themeFill="background1"/>
        <w:spacing w:after="120" w:line="240" w:lineRule="auto"/>
        <w:rPr>
          <w:rFonts w:ascii="Arial" w:eastAsia="Segoe UI" w:hAnsi="Arial" w:cs="Arial"/>
          <w:color w:val="000000" w:themeColor="text1"/>
        </w:rPr>
      </w:pPr>
      <w:r w:rsidRPr="00AE016F">
        <w:rPr>
          <w:rFonts w:ascii="Arial" w:eastAsia="Segoe UI" w:hAnsi="Arial" w:cs="Arial"/>
          <w:color w:val="000000" w:themeColor="text1"/>
        </w:rPr>
        <w:t xml:space="preserve">This was written in error. </w:t>
      </w:r>
      <w:r w:rsidR="275A6B56" w:rsidRPr="00AE016F">
        <w:rPr>
          <w:rFonts w:ascii="Arial" w:eastAsia="Segoe UI" w:hAnsi="Arial" w:cs="Arial"/>
          <w:color w:val="000000" w:themeColor="text1"/>
        </w:rPr>
        <w:t>We have updated the text to reflect the 7 cm zone on all sites of the container:</w:t>
      </w:r>
    </w:p>
    <w:p w14:paraId="0E575B81" w14:textId="5783F523" w:rsidR="275A6B56" w:rsidRPr="00AE016F" w:rsidRDefault="275A6B56" w:rsidP="00AC68A9">
      <w:pPr>
        <w:spacing w:after="120" w:line="240" w:lineRule="auto"/>
        <w:rPr>
          <w:rFonts w:ascii="Arial" w:eastAsia="Calibri" w:hAnsi="Arial" w:cs="Arial"/>
          <w:color w:val="000000" w:themeColor="text1"/>
        </w:rPr>
      </w:pPr>
      <w:r w:rsidRPr="00AE016F">
        <w:rPr>
          <w:rFonts w:ascii="Arial" w:eastAsia="Calibri" w:hAnsi="Arial" w:cs="Arial"/>
          <w:color w:val="000000" w:themeColor="text1"/>
        </w:rPr>
        <w:t>4.1.4. For EthoVision, set-up a new experiment with a 24 cm X 24 cm social interaction zone surrounding an interaction container (small, perforated Plexiglas container measuring approximately 10 cm X 10 cm X 10 cm) that will house the novel CD-1 along one wall of the open field, in the second of 2 consecutive 2.5-minute trials.  Thus, an interaction zone 7 cm wide surrounds the container housing the novel CD-1 mouse.</w:t>
      </w:r>
    </w:p>
    <w:p w14:paraId="10AF3218" w14:textId="24949F8B" w:rsidR="275A6B56" w:rsidRPr="00AE016F" w:rsidRDefault="00F140A5" w:rsidP="00AC68A9">
      <w:pPr>
        <w:shd w:val="clear" w:color="auto" w:fill="FFFFFF" w:themeFill="background1"/>
        <w:spacing w:after="120" w:line="240" w:lineRule="auto"/>
        <w:rPr>
          <w:rFonts w:ascii="Arial" w:eastAsia="Segoe UI" w:hAnsi="Arial" w:cs="Arial"/>
          <w:color w:val="000000" w:themeColor="text1"/>
        </w:rPr>
      </w:pPr>
      <w:r w:rsidRPr="00AE016F">
        <w:rPr>
          <w:rFonts w:ascii="Arial" w:hAnsi="Arial" w:cs="Arial"/>
          <w:color w:val="000000" w:themeColor="text1"/>
        </w:rPr>
        <w:br/>
      </w:r>
      <w:r w:rsidR="18DE1FF2" w:rsidRPr="00AE016F">
        <w:rPr>
          <w:rFonts w:ascii="Arial" w:eastAsia="Segoe UI" w:hAnsi="Arial" w:cs="Arial"/>
          <w:color w:val="000000" w:themeColor="text1"/>
        </w:rPr>
        <w:t>L597: Figure 4 appears to show a significant difference between control and stressed mice. The figure does not indicate a negative or null effect as described in this paragraph. This paragraph should be revised to make it clear that, at least in these cases, training behavior is impacted by stress exposure.</w:t>
      </w:r>
    </w:p>
    <w:p w14:paraId="2ACB949B" w14:textId="2F9BAF5E" w:rsidR="18DE1FF2" w:rsidRPr="00AE016F" w:rsidRDefault="48834BDF" w:rsidP="00AC68A9">
      <w:pPr>
        <w:spacing w:after="120" w:line="240" w:lineRule="auto"/>
        <w:rPr>
          <w:rFonts w:ascii="Arial" w:hAnsi="Arial" w:cs="Arial"/>
          <w:color w:val="000000" w:themeColor="text1"/>
        </w:rPr>
      </w:pPr>
      <w:r w:rsidRPr="00AE016F">
        <w:rPr>
          <w:rFonts w:ascii="Arial" w:eastAsia="Segoe UI" w:hAnsi="Arial" w:cs="Arial"/>
          <w:color w:val="000000" w:themeColor="text1"/>
        </w:rPr>
        <w:t>This line in the text has been clarified to indicate potential negative results during training if the chronic CORT or SDS paradigm impacts free choice arm selection in Y-maze training.</w:t>
      </w:r>
    </w:p>
    <w:p w14:paraId="21559D18" w14:textId="3C3E0253" w:rsidR="48834BDF" w:rsidRPr="00AE016F" w:rsidRDefault="48834BDF" w:rsidP="48834BDF">
      <w:pPr>
        <w:spacing w:after="120" w:line="240" w:lineRule="auto"/>
        <w:rPr>
          <w:rFonts w:ascii="Arial" w:eastAsia="Segoe UI" w:hAnsi="Arial" w:cs="Arial"/>
          <w:color w:val="000000" w:themeColor="text1"/>
        </w:rPr>
      </w:pPr>
    </w:p>
    <w:p w14:paraId="65D2A970" w14:textId="1E22D807" w:rsidR="48834BDF" w:rsidRPr="00AE016F" w:rsidRDefault="48834BDF" w:rsidP="48834BDF">
      <w:pPr>
        <w:rPr>
          <w:rFonts w:ascii="Arial" w:eastAsia="Calibri" w:hAnsi="Arial" w:cs="Arial"/>
          <w:color w:val="000000" w:themeColor="text1"/>
        </w:rPr>
      </w:pPr>
      <w:r w:rsidRPr="00AE016F">
        <w:rPr>
          <w:rFonts w:ascii="Arial" w:eastAsia="Calibri" w:hAnsi="Arial" w:cs="Arial"/>
          <w:color w:val="000000" w:themeColor="text1"/>
        </w:rPr>
        <w:t xml:space="preserve">Updated text within Representative Results section: Importantly, if chronic CORT or SDS impairs learning of the Y-maze barrier task (Figure 4), these mice may fail to reach criterion in </w:t>
      </w:r>
      <w:r w:rsidRPr="00AE016F">
        <w:rPr>
          <w:rFonts w:ascii="Arial" w:eastAsia="Calibri" w:hAnsi="Arial" w:cs="Arial"/>
          <w:color w:val="000000" w:themeColor="text1"/>
        </w:rPr>
        <w:lastRenderedPageBreak/>
        <w:t xml:space="preserve">free choice training sessions, impacting subsequent interpretation of barrier results.  Therefore, we show potentially negative representative results displaying this difference (Figure 4).  </w:t>
      </w:r>
    </w:p>
    <w:p w14:paraId="70FD14F7" w14:textId="543D16AE" w:rsidR="48834BDF" w:rsidRPr="00AE016F" w:rsidRDefault="48834BDF" w:rsidP="48834BDF">
      <w:pPr>
        <w:spacing w:after="120" w:line="240" w:lineRule="auto"/>
        <w:rPr>
          <w:rFonts w:ascii="Arial" w:eastAsia="Segoe UI" w:hAnsi="Arial" w:cs="Arial"/>
          <w:color w:val="000000" w:themeColor="text1"/>
        </w:rPr>
      </w:pPr>
    </w:p>
    <w:p w14:paraId="657EDFD7" w14:textId="77777777" w:rsidR="00DF49B0" w:rsidRPr="00AE016F" w:rsidRDefault="00DF49B0" w:rsidP="00AC68A9">
      <w:pPr>
        <w:spacing w:after="120" w:line="240" w:lineRule="auto"/>
        <w:rPr>
          <w:rFonts w:ascii="Arial" w:eastAsia="Segoe UI" w:hAnsi="Arial" w:cs="Arial"/>
          <w:color w:val="000000" w:themeColor="text1"/>
        </w:rPr>
      </w:pPr>
    </w:p>
    <w:p w14:paraId="7E77C2D7" w14:textId="63714E32" w:rsidR="00196BF9" w:rsidRPr="00AE016F" w:rsidRDefault="00196BF9" w:rsidP="00AC68A9">
      <w:pPr>
        <w:spacing w:after="120" w:line="240" w:lineRule="auto"/>
        <w:rPr>
          <w:rFonts w:ascii="Arial" w:eastAsia="Segoe UI" w:hAnsi="Arial" w:cs="Arial"/>
          <w:color w:val="000000" w:themeColor="text1"/>
        </w:rPr>
      </w:pPr>
    </w:p>
    <w:p w14:paraId="00AC8089" w14:textId="67199ABA" w:rsidR="275A6B56" w:rsidRPr="00AE016F" w:rsidRDefault="275A6B56" w:rsidP="00AC68A9">
      <w:pPr>
        <w:spacing w:after="120" w:line="240" w:lineRule="auto"/>
        <w:rPr>
          <w:rFonts w:ascii="Arial" w:eastAsia="Segoe UI" w:hAnsi="Arial" w:cs="Arial"/>
          <w:color w:val="000000" w:themeColor="text1"/>
        </w:rPr>
      </w:pPr>
    </w:p>
    <w:sectPr w:rsidR="275A6B56" w:rsidRPr="00AE0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E87767"/>
    <w:multiLevelType w:val="multilevel"/>
    <w:tmpl w:val="3B8A9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140A5"/>
    <w:rsid w:val="00010965"/>
    <w:rsid w:val="00032393"/>
    <w:rsid w:val="000827E4"/>
    <w:rsid w:val="000A28BF"/>
    <w:rsid w:val="000B1206"/>
    <w:rsid w:val="000D6E0A"/>
    <w:rsid w:val="000D7426"/>
    <w:rsid w:val="000E36CD"/>
    <w:rsid w:val="00142CB8"/>
    <w:rsid w:val="001528AA"/>
    <w:rsid w:val="0017537D"/>
    <w:rsid w:val="00196BF9"/>
    <w:rsid w:val="001F63B0"/>
    <w:rsid w:val="00267011"/>
    <w:rsid w:val="002804E3"/>
    <w:rsid w:val="0028119B"/>
    <w:rsid w:val="0028228E"/>
    <w:rsid w:val="00307600"/>
    <w:rsid w:val="00325C3E"/>
    <w:rsid w:val="00333C6A"/>
    <w:rsid w:val="00371445"/>
    <w:rsid w:val="003C1B77"/>
    <w:rsid w:val="003C272A"/>
    <w:rsid w:val="003F5E88"/>
    <w:rsid w:val="00436CCA"/>
    <w:rsid w:val="004A04DB"/>
    <w:rsid w:val="004D6970"/>
    <w:rsid w:val="004E3EDB"/>
    <w:rsid w:val="005104CE"/>
    <w:rsid w:val="00551ADD"/>
    <w:rsid w:val="005536AF"/>
    <w:rsid w:val="00554001"/>
    <w:rsid w:val="00570E06"/>
    <w:rsid w:val="005728E6"/>
    <w:rsid w:val="00575F69"/>
    <w:rsid w:val="005856E7"/>
    <w:rsid w:val="005C5127"/>
    <w:rsid w:val="005F6A09"/>
    <w:rsid w:val="006011D2"/>
    <w:rsid w:val="00601235"/>
    <w:rsid w:val="00603528"/>
    <w:rsid w:val="00617DA1"/>
    <w:rsid w:val="00652113"/>
    <w:rsid w:val="006626CD"/>
    <w:rsid w:val="00687C9E"/>
    <w:rsid w:val="00690F43"/>
    <w:rsid w:val="006D1FE6"/>
    <w:rsid w:val="006E7C73"/>
    <w:rsid w:val="00761B9F"/>
    <w:rsid w:val="00771666"/>
    <w:rsid w:val="00794D00"/>
    <w:rsid w:val="007A66AF"/>
    <w:rsid w:val="007D77BF"/>
    <w:rsid w:val="0089607D"/>
    <w:rsid w:val="008C2BF7"/>
    <w:rsid w:val="008E3DF6"/>
    <w:rsid w:val="009404CD"/>
    <w:rsid w:val="00976276"/>
    <w:rsid w:val="009F08D2"/>
    <w:rsid w:val="00A22978"/>
    <w:rsid w:val="00A76D09"/>
    <w:rsid w:val="00A87363"/>
    <w:rsid w:val="00AA2EB9"/>
    <w:rsid w:val="00AC68A9"/>
    <w:rsid w:val="00AE016F"/>
    <w:rsid w:val="00B256C3"/>
    <w:rsid w:val="00B257E1"/>
    <w:rsid w:val="00B27419"/>
    <w:rsid w:val="00B3654C"/>
    <w:rsid w:val="00B45EF8"/>
    <w:rsid w:val="00C525D3"/>
    <w:rsid w:val="00C53604"/>
    <w:rsid w:val="00C64F78"/>
    <w:rsid w:val="00CC18AC"/>
    <w:rsid w:val="00D64B73"/>
    <w:rsid w:val="00D73B42"/>
    <w:rsid w:val="00D94479"/>
    <w:rsid w:val="00DD038C"/>
    <w:rsid w:val="00DD2B63"/>
    <w:rsid w:val="00DD6BB4"/>
    <w:rsid w:val="00DF3A07"/>
    <w:rsid w:val="00DF49B0"/>
    <w:rsid w:val="00DF5B12"/>
    <w:rsid w:val="00E13A0B"/>
    <w:rsid w:val="00E2484D"/>
    <w:rsid w:val="00E33795"/>
    <w:rsid w:val="00E76D6E"/>
    <w:rsid w:val="00EB7025"/>
    <w:rsid w:val="00ED79EF"/>
    <w:rsid w:val="00EE57C7"/>
    <w:rsid w:val="00EF69B2"/>
    <w:rsid w:val="00F140A5"/>
    <w:rsid w:val="00F860A0"/>
    <w:rsid w:val="00F90CDA"/>
    <w:rsid w:val="00FB70CD"/>
    <w:rsid w:val="00FC66B7"/>
    <w:rsid w:val="00FD3C91"/>
    <w:rsid w:val="00FD5109"/>
    <w:rsid w:val="00FE79B5"/>
    <w:rsid w:val="00FF40F4"/>
    <w:rsid w:val="18DE1FF2"/>
    <w:rsid w:val="275A6B56"/>
    <w:rsid w:val="3A58C922"/>
    <w:rsid w:val="48834BDF"/>
    <w:rsid w:val="6BD9FD21"/>
    <w:rsid w:val="6D9035FB"/>
    <w:rsid w:val="76BDC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6B57"/>
  <w15:chartTrackingRefBased/>
  <w15:docId w15:val="{40632CA9-955B-4549-AF70-997FD70B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795"/>
    <w:rPr>
      <w:sz w:val="16"/>
      <w:szCs w:val="16"/>
    </w:rPr>
  </w:style>
  <w:style w:type="paragraph" w:styleId="CommentText">
    <w:name w:val="annotation text"/>
    <w:basedOn w:val="Normal"/>
    <w:link w:val="CommentTextChar"/>
    <w:uiPriority w:val="99"/>
    <w:semiHidden/>
    <w:unhideWhenUsed/>
    <w:rsid w:val="00E33795"/>
    <w:pPr>
      <w:spacing w:line="240" w:lineRule="auto"/>
    </w:pPr>
    <w:rPr>
      <w:sz w:val="20"/>
      <w:szCs w:val="20"/>
    </w:rPr>
  </w:style>
  <w:style w:type="character" w:customStyle="1" w:styleId="CommentTextChar">
    <w:name w:val="Comment Text Char"/>
    <w:basedOn w:val="DefaultParagraphFont"/>
    <w:link w:val="CommentText"/>
    <w:uiPriority w:val="99"/>
    <w:semiHidden/>
    <w:rsid w:val="00E33795"/>
    <w:rPr>
      <w:sz w:val="20"/>
      <w:szCs w:val="20"/>
    </w:rPr>
  </w:style>
  <w:style w:type="paragraph" w:styleId="CommentSubject">
    <w:name w:val="annotation subject"/>
    <w:basedOn w:val="CommentText"/>
    <w:next w:val="CommentText"/>
    <w:link w:val="CommentSubjectChar"/>
    <w:uiPriority w:val="99"/>
    <w:semiHidden/>
    <w:unhideWhenUsed/>
    <w:rsid w:val="00E33795"/>
    <w:rPr>
      <w:b/>
      <w:bCs/>
    </w:rPr>
  </w:style>
  <w:style w:type="character" w:customStyle="1" w:styleId="CommentSubjectChar">
    <w:name w:val="Comment Subject Char"/>
    <w:basedOn w:val="CommentTextChar"/>
    <w:link w:val="CommentSubject"/>
    <w:uiPriority w:val="99"/>
    <w:semiHidden/>
    <w:rsid w:val="00E33795"/>
    <w:rPr>
      <w:b/>
      <w:bCs/>
      <w:sz w:val="20"/>
      <w:szCs w:val="20"/>
    </w:rPr>
  </w:style>
  <w:style w:type="paragraph" w:styleId="BalloonText">
    <w:name w:val="Balloon Text"/>
    <w:basedOn w:val="Normal"/>
    <w:link w:val="BalloonTextChar"/>
    <w:uiPriority w:val="99"/>
    <w:semiHidden/>
    <w:unhideWhenUsed/>
    <w:rsid w:val="00E3379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3795"/>
    <w:rPr>
      <w:rFonts w:ascii="Times New Roman" w:hAnsi="Times New Roman" w:cs="Times New Roman"/>
      <w:sz w:val="18"/>
      <w:szCs w:val="18"/>
    </w:rPr>
  </w:style>
  <w:style w:type="paragraph" w:styleId="NormalWeb">
    <w:name w:val="Normal (Web)"/>
    <w:basedOn w:val="Normal"/>
    <w:rsid w:val="00690F4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Revision">
    <w:name w:val="Revision"/>
    <w:hidden/>
    <w:uiPriority w:val="99"/>
    <w:semiHidden/>
    <w:rsid w:val="00AC68A9"/>
    <w:pPr>
      <w:spacing w:after="0" w:line="240" w:lineRule="auto"/>
    </w:pPr>
  </w:style>
  <w:style w:type="paragraph" w:customStyle="1" w:styleId="EndNoteBibliographyTitle">
    <w:name w:val="EndNote Bibliography Title"/>
    <w:basedOn w:val="Normal"/>
    <w:link w:val="EndNoteBibliographyTitleChar"/>
    <w:rsid w:val="00196BF9"/>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196BF9"/>
    <w:rPr>
      <w:rFonts w:ascii="Calibri" w:hAnsi="Calibri" w:cs="Calibri"/>
    </w:rPr>
  </w:style>
  <w:style w:type="paragraph" w:customStyle="1" w:styleId="EndNoteBibliography">
    <w:name w:val="EndNote Bibliography"/>
    <w:basedOn w:val="Normal"/>
    <w:link w:val="EndNoteBibliographyChar"/>
    <w:rsid w:val="00196BF9"/>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196BF9"/>
    <w:rPr>
      <w:rFonts w:ascii="Calibri" w:hAnsi="Calibri" w:cs="Calibri"/>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71666"/>
    <w:rPr>
      <w:color w:val="0563C1" w:themeColor="hyperlink"/>
      <w:u w:val="single"/>
    </w:rPr>
  </w:style>
  <w:style w:type="character" w:styleId="UnresolvedMention">
    <w:name w:val="Unresolved Mention"/>
    <w:basedOn w:val="DefaultParagraphFont"/>
    <w:uiPriority w:val="99"/>
    <w:semiHidden/>
    <w:unhideWhenUsed/>
    <w:rsid w:val="00771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991294">
      <w:bodyDiv w:val="1"/>
      <w:marLeft w:val="0"/>
      <w:marRight w:val="0"/>
      <w:marTop w:val="0"/>
      <w:marBottom w:val="0"/>
      <w:divBdr>
        <w:top w:val="none" w:sz="0" w:space="0" w:color="auto"/>
        <w:left w:val="none" w:sz="0" w:space="0" w:color="auto"/>
        <w:bottom w:val="none" w:sz="0" w:space="0" w:color="auto"/>
        <w:right w:val="none" w:sz="0" w:space="0" w:color="auto"/>
      </w:divBdr>
      <w:divsChild>
        <w:div w:id="1360470759">
          <w:marLeft w:val="0"/>
          <w:marRight w:val="0"/>
          <w:marTop w:val="0"/>
          <w:marBottom w:val="0"/>
          <w:divBdr>
            <w:top w:val="none" w:sz="0" w:space="0" w:color="auto"/>
            <w:left w:val="none" w:sz="0" w:space="0" w:color="auto"/>
            <w:bottom w:val="none" w:sz="0" w:space="0" w:color="auto"/>
            <w:right w:val="none" w:sz="0" w:space="0" w:color="auto"/>
          </w:divBdr>
        </w:div>
      </w:divsChild>
    </w:div>
    <w:div w:id="1997026821">
      <w:bodyDiv w:val="1"/>
      <w:marLeft w:val="0"/>
      <w:marRight w:val="0"/>
      <w:marTop w:val="0"/>
      <w:marBottom w:val="0"/>
      <w:divBdr>
        <w:top w:val="none" w:sz="0" w:space="0" w:color="auto"/>
        <w:left w:val="none" w:sz="0" w:space="0" w:color="auto"/>
        <w:bottom w:val="none" w:sz="0" w:space="0" w:color="auto"/>
        <w:right w:val="none" w:sz="0" w:space="0" w:color="auto"/>
      </w:divBdr>
    </w:div>
    <w:div w:id="2001496849">
      <w:bodyDiv w:val="1"/>
      <w:marLeft w:val="0"/>
      <w:marRight w:val="0"/>
      <w:marTop w:val="0"/>
      <w:marBottom w:val="0"/>
      <w:divBdr>
        <w:top w:val="none" w:sz="0" w:space="0" w:color="auto"/>
        <w:left w:val="none" w:sz="0" w:space="0" w:color="auto"/>
        <w:bottom w:val="none" w:sz="0" w:space="0" w:color="auto"/>
        <w:right w:val="none" w:sz="0" w:space="0" w:color="auto"/>
      </w:divBdr>
      <w:divsChild>
        <w:div w:id="263536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14</Pages>
  <Words>5603</Words>
  <Characters>31943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dc:creator>
  <cp:keywords/>
  <dc:description/>
  <cp:lastModifiedBy>Andrew Dieterich</cp:lastModifiedBy>
  <cp:revision>28</cp:revision>
  <dcterms:created xsi:type="dcterms:W3CDTF">2020-06-12T14:43:00Z</dcterms:created>
  <dcterms:modified xsi:type="dcterms:W3CDTF">2020-06-12T18:51:00Z</dcterms:modified>
</cp:coreProperties>
</file>