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4DCA" w:rsidRDefault="00A97696">
      <w:pPr>
        <w:pStyle w:val="Body"/>
        <w:outlineLvl w:val="0"/>
        <w:rPr>
          <w:b/>
          <w:bCs/>
        </w:rPr>
      </w:pPr>
      <w:r>
        <w:rPr>
          <w:b/>
          <w:bCs/>
        </w:rPr>
        <w:t>Submission ID #: 61544</w:t>
      </w:r>
    </w:p>
    <w:p w:rsidR="00864DCA" w:rsidRDefault="00A97696">
      <w:pPr>
        <w:pStyle w:val="Body"/>
        <w:outlineLvl w:val="0"/>
        <w:rPr>
          <w:b/>
          <w:bCs/>
        </w:rPr>
      </w:pPr>
      <w:r>
        <w:rPr>
          <w:b/>
          <w:bCs/>
        </w:rPr>
        <w:t xml:space="preserve">Scriptwriter Name: Bridget Colvin </w:t>
      </w:r>
      <w:bookmarkStart w:id="0" w:name="_GoBack"/>
      <w:bookmarkEnd w:id="0"/>
    </w:p>
    <w:p w:rsidR="00864DCA" w:rsidRDefault="00A97696">
      <w:pPr>
        <w:pStyle w:val="Body"/>
        <w:rPr>
          <w:rFonts w:ascii="Times New Roman" w:eastAsia="Times New Roman" w:hAnsi="Times New Roman" w:cs="Times New Roman"/>
        </w:rPr>
      </w:pPr>
      <w:r>
        <w:rPr>
          <w:b/>
          <w:bCs/>
        </w:rPr>
        <w:t>Project Page Link:</w:t>
      </w:r>
      <w:r>
        <w:t xml:space="preserve"> </w:t>
      </w:r>
      <w:hyperlink r:id="rId7" w:history="1">
        <w:r>
          <w:rPr>
            <w:rStyle w:val="Hyperlink0"/>
          </w:rPr>
          <w:t>https://www.jove.com/account/file-uploader?src=18770968</w:t>
        </w:r>
      </w:hyperlink>
    </w:p>
    <w:p w:rsidR="00864DCA" w:rsidRDefault="00864DCA">
      <w:pPr>
        <w:pStyle w:val="Body"/>
        <w:outlineLvl w:val="0"/>
        <w:rPr>
          <w:b/>
          <w:bCs/>
        </w:rPr>
      </w:pPr>
    </w:p>
    <w:p w:rsidR="00864DCA" w:rsidRDefault="00A97696">
      <w:pPr>
        <w:pStyle w:val="Body"/>
      </w:pPr>
      <w:r>
        <w:rPr>
          <w:b/>
          <w:bCs/>
          <w:sz w:val="32"/>
          <w:szCs w:val="32"/>
        </w:rPr>
        <w:t xml:space="preserve">Title: Three-Dimensional Motor Nerve </w:t>
      </w:r>
      <w:r>
        <w:rPr>
          <w:b/>
          <w:bCs/>
          <w:sz w:val="32"/>
          <w:szCs w:val="32"/>
        </w:rPr>
        <w:t>Organoid Generation</w:t>
      </w:r>
      <w:r>
        <w:t xml:space="preserve"> </w:t>
      </w:r>
    </w:p>
    <w:p w:rsidR="00864DCA" w:rsidRDefault="00864DCA">
      <w:pPr>
        <w:pStyle w:val="Body"/>
        <w:outlineLvl w:val="0"/>
        <w:rPr>
          <w:b/>
          <w:bCs/>
        </w:rPr>
      </w:pPr>
    </w:p>
    <w:p w:rsidR="00864DCA" w:rsidRDefault="00A97696">
      <w:pPr>
        <w:pStyle w:val="Body"/>
        <w:rPr>
          <w:b/>
          <w:bCs/>
          <w:sz w:val="28"/>
          <w:szCs w:val="28"/>
          <w:vertAlign w:val="superscript"/>
        </w:rPr>
      </w:pPr>
      <w:r>
        <w:rPr>
          <w:b/>
          <w:bCs/>
          <w:sz w:val="28"/>
          <w:szCs w:val="28"/>
        </w:rPr>
        <w:t>Authors and Affiliations: Tatsuya Osaki</w:t>
      </w:r>
      <w:r>
        <w:rPr>
          <w:b/>
          <w:bCs/>
          <w:sz w:val="28"/>
          <w:szCs w:val="28"/>
          <w:vertAlign w:val="superscript"/>
        </w:rPr>
        <w:t>1,2</w:t>
      </w:r>
      <w:r>
        <w:rPr>
          <w:b/>
          <w:bCs/>
          <w:sz w:val="28"/>
          <w:szCs w:val="28"/>
        </w:rPr>
        <w:t>, Siu Yu A. Chow</w:t>
      </w:r>
      <w:r>
        <w:rPr>
          <w:b/>
          <w:bCs/>
          <w:sz w:val="28"/>
          <w:szCs w:val="28"/>
          <w:vertAlign w:val="superscript"/>
        </w:rPr>
        <w:t>1,2</w:t>
      </w:r>
      <w:r>
        <w:rPr>
          <w:b/>
          <w:bCs/>
          <w:sz w:val="28"/>
          <w:szCs w:val="28"/>
        </w:rPr>
        <w:t xml:space="preserve">, </w:t>
      </w:r>
      <w:proofErr w:type="spellStart"/>
      <w:r>
        <w:rPr>
          <w:b/>
          <w:bCs/>
          <w:sz w:val="28"/>
          <w:szCs w:val="28"/>
        </w:rPr>
        <w:t>Yui</w:t>
      </w:r>
      <w:proofErr w:type="spellEnd"/>
      <w:r>
        <w:rPr>
          <w:b/>
          <w:bCs/>
          <w:sz w:val="28"/>
          <w:szCs w:val="28"/>
        </w:rPr>
        <w:t xml:space="preserve"> Nakanishi</w:t>
      </w:r>
      <w:r>
        <w:rPr>
          <w:b/>
          <w:bCs/>
          <w:sz w:val="28"/>
          <w:szCs w:val="28"/>
          <w:vertAlign w:val="superscript"/>
        </w:rPr>
        <w:t>1,2</w:t>
      </w:r>
      <w:r>
        <w:rPr>
          <w:b/>
          <w:bCs/>
          <w:sz w:val="28"/>
          <w:szCs w:val="28"/>
          <w:lang w:val="nl-NL"/>
        </w:rPr>
        <w:t xml:space="preserve">, Joel </w:t>
      </w:r>
      <w:proofErr w:type="spellStart"/>
      <w:r>
        <w:rPr>
          <w:b/>
          <w:bCs/>
          <w:sz w:val="28"/>
          <w:szCs w:val="28"/>
          <w:lang w:val="nl-NL"/>
        </w:rPr>
        <w:t>Hern</w:t>
      </w:r>
      <w:proofErr w:type="spellEnd"/>
      <w:r>
        <w:rPr>
          <w:b/>
          <w:bCs/>
          <w:sz w:val="28"/>
          <w:szCs w:val="28"/>
        </w:rPr>
        <w:t>ández</w:t>
      </w:r>
      <w:r>
        <w:rPr>
          <w:b/>
          <w:bCs/>
          <w:sz w:val="28"/>
          <w:szCs w:val="28"/>
          <w:vertAlign w:val="superscript"/>
        </w:rPr>
        <w:t>1,3</w:t>
      </w:r>
      <w:r>
        <w:rPr>
          <w:b/>
          <w:bCs/>
          <w:sz w:val="28"/>
          <w:szCs w:val="28"/>
        </w:rPr>
        <w:t>, Jiro Kawada</w:t>
      </w:r>
      <w:r>
        <w:rPr>
          <w:b/>
          <w:bCs/>
          <w:sz w:val="28"/>
          <w:szCs w:val="28"/>
          <w:vertAlign w:val="superscript"/>
        </w:rPr>
        <w:t>4</w:t>
      </w:r>
      <w:r>
        <w:rPr>
          <w:b/>
          <w:bCs/>
          <w:sz w:val="28"/>
          <w:szCs w:val="28"/>
        </w:rPr>
        <w:t xml:space="preserve">, </w:t>
      </w:r>
      <w:proofErr w:type="spellStart"/>
      <w:r>
        <w:rPr>
          <w:b/>
          <w:bCs/>
          <w:sz w:val="28"/>
          <w:szCs w:val="28"/>
        </w:rPr>
        <w:t>Teruo</w:t>
      </w:r>
      <w:proofErr w:type="spellEnd"/>
      <w:r>
        <w:rPr>
          <w:b/>
          <w:bCs/>
          <w:sz w:val="28"/>
          <w:szCs w:val="28"/>
        </w:rPr>
        <w:t xml:space="preserve"> Fujii</w:t>
      </w:r>
      <w:r>
        <w:rPr>
          <w:b/>
          <w:bCs/>
          <w:sz w:val="28"/>
          <w:szCs w:val="28"/>
          <w:vertAlign w:val="superscript"/>
        </w:rPr>
        <w:t>1</w:t>
      </w:r>
      <w:r>
        <w:rPr>
          <w:b/>
          <w:bCs/>
          <w:sz w:val="28"/>
          <w:szCs w:val="28"/>
        </w:rPr>
        <w:t xml:space="preserve">, and </w:t>
      </w:r>
      <w:proofErr w:type="spellStart"/>
      <w:r>
        <w:rPr>
          <w:b/>
          <w:bCs/>
          <w:sz w:val="28"/>
          <w:szCs w:val="28"/>
        </w:rPr>
        <w:t>Yoshiho</w:t>
      </w:r>
      <w:proofErr w:type="spellEnd"/>
      <w:r>
        <w:rPr>
          <w:b/>
          <w:bCs/>
          <w:sz w:val="28"/>
          <w:szCs w:val="28"/>
        </w:rPr>
        <w:t xml:space="preserve"> Ikeuchi</w:t>
      </w:r>
      <w:r>
        <w:rPr>
          <w:b/>
          <w:bCs/>
          <w:sz w:val="28"/>
          <w:szCs w:val="28"/>
          <w:vertAlign w:val="superscript"/>
        </w:rPr>
        <w:t>1,2</w:t>
      </w:r>
    </w:p>
    <w:p w:rsidR="00864DCA" w:rsidRDefault="00864DCA">
      <w:pPr>
        <w:pStyle w:val="Body"/>
        <w:rPr>
          <w:sz w:val="28"/>
          <w:szCs w:val="28"/>
        </w:rPr>
      </w:pPr>
    </w:p>
    <w:p w:rsidR="00864DCA" w:rsidRDefault="00A97696">
      <w:pPr>
        <w:pStyle w:val="Body"/>
        <w:rPr>
          <w:sz w:val="28"/>
          <w:szCs w:val="28"/>
        </w:rPr>
      </w:pPr>
      <w:r>
        <w:rPr>
          <w:sz w:val="28"/>
          <w:szCs w:val="28"/>
          <w:vertAlign w:val="superscript"/>
        </w:rPr>
        <w:t>1</w:t>
      </w:r>
      <w:r>
        <w:rPr>
          <w:sz w:val="28"/>
          <w:szCs w:val="28"/>
        </w:rPr>
        <w:t>Institute of Industrial Science, The University of Tokyo</w:t>
      </w:r>
    </w:p>
    <w:p w:rsidR="00864DCA" w:rsidRDefault="00A97696">
      <w:pPr>
        <w:pStyle w:val="Body"/>
        <w:rPr>
          <w:sz w:val="28"/>
          <w:szCs w:val="28"/>
          <w:vertAlign w:val="superscript"/>
        </w:rPr>
      </w:pPr>
      <w:r>
        <w:rPr>
          <w:sz w:val="28"/>
          <w:szCs w:val="28"/>
          <w:vertAlign w:val="superscript"/>
        </w:rPr>
        <w:t>2</w:t>
      </w:r>
      <w:r>
        <w:rPr>
          <w:sz w:val="28"/>
          <w:szCs w:val="28"/>
        </w:rPr>
        <w:t>Department of Chemistry</w:t>
      </w:r>
      <w:r>
        <w:rPr>
          <w:sz w:val="28"/>
          <w:szCs w:val="28"/>
        </w:rPr>
        <w:t xml:space="preserve"> and Biotechnology, School of Engineering, The University of Tokyo</w:t>
      </w:r>
    </w:p>
    <w:p w:rsidR="00864DCA" w:rsidRDefault="00A97696">
      <w:pPr>
        <w:pStyle w:val="Body"/>
        <w:rPr>
          <w:sz w:val="28"/>
          <w:szCs w:val="28"/>
        </w:rPr>
      </w:pPr>
      <w:r>
        <w:rPr>
          <w:sz w:val="28"/>
          <w:szCs w:val="28"/>
          <w:vertAlign w:val="superscript"/>
        </w:rPr>
        <w:t>3</w:t>
      </w:r>
      <w:r>
        <w:rPr>
          <w:sz w:val="28"/>
          <w:szCs w:val="28"/>
        </w:rPr>
        <w:t xml:space="preserve">Faculty of Science and Engineering, </w:t>
      </w:r>
      <w:proofErr w:type="spellStart"/>
      <w:r>
        <w:rPr>
          <w:sz w:val="28"/>
          <w:szCs w:val="28"/>
        </w:rPr>
        <w:t>Tecnologico</w:t>
      </w:r>
      <w:proofErr w:type="spellEnd"/>
      <w:r>
        <w:rPr>
          <w:sz w:val="28"/>
          <w:szCs w:val="28"/>
        </w:rPr>
        <w:t xml:space="preserve"> de Monterrey</w:t>
      </w:r>
    </w:p>
    <w:p w:rsidR="00864DCA" w:rsidRDefault="00A97696">
      <w:pPr>
        <w:pStyle w:val="Body"/>
        <w:rPr>
          <w:sz w:val="28"/>
          <w:szCs w:val="28"/>
        </w:rPr>
      </w:pPr>
      <w:r>
        <w:rPr>
          <w:sz w:val="28"/>
          <w:szCs w:val="28"/>
          <w:vertAlign w:val="superscript"/>
        </w:rPr>
        <w:t>4</w:t>
      </w:r>
      <w:r>
        <w:rPr>
          <w:sz w:val="28"/>
          <w:szCs w:val="28"/>
        </w:rPr>
        <w:t>Jiksak Bioengineering, Inc.</w:t>
      </w:r>
    </w:p>
    <w:p w:rsidR="00864DCA" w:rsidRDefault="00864DCA">
      <w:pPr>
        <w:pStyle w:val="Body"/>
        <w:outlineLvl w:val="0"/>
      </w:pPr>
    </w:p>
    <w:p w:rsidR="00864DCA" w:rsidRDefault="00A97696">
      <w:pPr>
        <w:pStyle w:val="Body"/>
        <w:outlineLvl w:val="0"/>
        <w:rPr>
          <w:b/>
          <w:bCs/>
        </w:rPr>
      </w:pPr>
      <w:r>
        <w:rPr>
          <w:b/>
          <w:bCs/>
        </w:rPr>
        <w:t>Corresponding Author:</w:t>
      </w:r>
    </w:p>
    <w:p w:rsidR="00864DCA" w:rsidRDefault="00A97696">
      <w:pPr>
        <w:pStyle w:val="Body"/>
        <w:outlineLvl w:val="0"/>
      </w:pPr>
      <w:proofErr w:type="spellStart"/>
      <w:r>
        <w:rPr>
          <w:lang w:val="nl-NL"/>
        </w:rPr>
        <w:t>Yoshiho</w:t>
      </w:r>
      <w:proofErr w:type="spellEnd"/>
      <w:r>
        <w:rPr>
          <w:lang w:val="nl-NL"/>
        </w:rPr>
        <w:t xml:space="preserve"> </w:t>
      </w:r>
      <w:proofErr w:type="spellStart"/>
      <w:r>
        <w:rPr>
          <w:lang w:val="nl-NL"/>
        </w:rPr>
        <w:t>Ikeuchi</w:t>
      </w:r>
      <w:proofErr w:type="spellEnd"/>
      <w:r>
        <w:rPr>
          <w:lang w:val="nl-NL"/>
        </w:rPr>
        <w:tab/>
      </w:r>
      <w:r>
        <w:rPr>
          <w:lang w:val="nl-NL"/>
        </w:rPr>
        <w:tab/>
      </w:r>
      <w:r>
        <w:rPr>
          <w:lang w:val="nl-NL"/>
        </w:rPr>
        <w:tab/>
        <w:t xml:space="preserve"> </w:t>
      </w:r>
      <w:r>
        <w:rPr>
          <w:lang w:val="nl-NL"/>
        </w:rPr>
        <w:tab/>
      </w:r>
      <w:r>
        <w:rPr>
          <w:lang w:val="nl-NL"/>
        </w:rPr>
        <w:tab/>
      </w:r>
      <w:r>
        <w:rPr>
          <w:lang w:val="nl-NL"/>
        </w:rPr>
        <w:tab/>
      </w:r>
      <w:r>
        <w:rPr>
          <w:lang w:val="nl-NL"/>
        </w:rPr>
        <w:tab/>
      </w:r>
      <w:r>
        <w:rPr>
          <w:lang w:val="nl-NL"/>
        </w:rPr>
        <w:tab/>
        <w:t xml:space="preserve">     </w:t>
      </w:r>
      <w:r>
        <w:rPr>
          <w:lang w:val="nl-NL"/>
        </w:rPr>
        <w:tab/>
      </w:r>
    </w:p>
    <w:p w:rsidR="00864DCA" w:rsidRDefault="00A97696">
      <w:pPr>
        <w:pStyle w:val="Body"/>
        <w:outlineLvl w:val="0"/>
        <w:rPr>
          <w:b/>
          <w:bCs/>
        </w:rPr>
      </w:pPr>
      <w:hyperlink r:id="rId8" w:history="1">
        <w:r>
          <w:rPr>
            <w:rStyle w:val="Link"/>
          </w:rPr>
          <w:t>yikeuchi@iis.u-tokyo.ac.jp</w:t>
        </w:r>
      </w:hyperlink>
      <w:r>
        <w:t xml:space="preserve"> </w:t>
      </w:r>
    </w:p>
    <w:p w:rsidR="00864DCA" w:rsidRDefault="00864DCA">
      <w:pPr>
        <w:pStyle w:val="Body"/>
        <w:outlineLvl w:val="0"/>
      </w:pPr>
    </w:p>
    <w:p w:rsidR="00864DCA" w:rsidRDefault="00A97696">
      <w:pPr>
        <w:pStyle w:val="Body"/>
        <w:outlineLvl w:val="0"/>
        <w:rPr>
          <w:b/>
          <w:bCs/>
        </w:rPr>
      </w:pPr>
      <w:r>
        <w:rPr>
          <w:b/>
          <w:bCs/>
        </w:rPr>
        <w:t>Co-Authors:</w:t>
      </w:r>
    </w:p>
    <w:p w:rsidR="00864DCA" w:rsidRDefault="00A97696">
      <w:pPr>
        <w:pStyle w:val="Body"/>
      </w:pPr>
      <w:hyperlink r:id="rId9" w:history="1">
        <w:bookmarkStart w:id="1" w:name="_Hlk25233958"/>
        <w:r>
          <w:rPr>
            <w:rStyle w:val="Link"/>
          </w:rPr>
          <w:t>osaki@iis.u-tokyo.ac.jp</w:t>
        </w:r>
      </w:hyperlink>
      <w:r>
        <w:t xml:space="preserve"> </w:t>
      </w:r>
    </w:p>
    <w:p w:rsidR="00864DCA" w:rsidRDefault="00A97696">
      <w:pPr>
        <w:pStyle w:val="Body"/>
      </w:pPr>
      <w:hyperlink r:id="rId10" w:history="1">
        <w:r>
          <w:rPr>
            <w:rStyle w:val="Link"/>
          </w:rPr>
          <w:t>angelach@iis.u-tokyo.ac.jp</w:t>
        </w:r>
      </w:hyperlink>
      <w:r>
        <w:t xml:space="preserve"> </w:t>
      </w:r>
    </w:p>
    <w:p w:rsidR="00864DCA" w:rsidRDefault="00A97696">
      <w:pPr>
        <w:pStyle w:val="Body"/>
      </w:pPr>
      <w:hyperlink r:id="rId11" w:history="1">
        <w:r>
          <w:rPr>
            <w:rStyle w:val="Link"/>
          </w:rPr>
          <w:t>chaton.21mw5@gmail.com</w:t>
        </w:r>
      </w:hyperlink>
      <w:r>
        <w:t xml:space="preserve"> </w:t>
      </w:r>
    </w:p>
    <w:p w:rsidR="00864DCA" w:rsidRDefault="00A97696">
      <w:pPr>
        <w:pStyle w:val="Body"/>
      </w:pPr>
      <w:hyperlink r:id="rId12" w:history="1">
        <w:r>
          <w:rPr>
            <w:rStyle w:val="Link"/>
            <w:lang w:val="it-IT"/>
          </w:rPr>
          <w:t>orlando.hr.97@gmail.com</w:t>
        </w:r>
      </w:hyperlink>
      <w:r>
        <w:t xml:space="preserve"> </w:t>
      </w:r>
    </w:p>
    <w:p w:rsidR="00864DCA" w:rsidRDefault="00A97696">
      <w:pPr>
        <w:pStyle w:val="Body"/>
      </w:pPr>
      <w:hyperlink r:id="rId13" w:history="1">
        <w:r>
          <w:rPr>
            <w:rStyle w:val="Link"/>
          </w:rPr>
          <w:t>jiro@jiksak.co.jp</w:t>
        </w:r>
      </w:hyperlink>
      <w:r>
        <w:t xml:space="preserve">  </w:t>
      </w:r>
    </w:p>
    <w:p w:rsidR="00864DCA" w:rsidRDefault="00A97696">
      <w:pPr>
        <w:pStyle w:val="Body"/>
        <w:outlineLvl w:val="0"/>
      </w:pPr>
      <w:hyperlink r:id="rId14" w:history="1">
        <w:r>
          <w:rPr>
            <w:rStyle w:val="Link"/>
          </w:rPr>
          <w:t>tfujii@iis.u-tokyo.ac.jp</w:t>
        </w:r>
      </w:hyperlink>
      <w:r>
        <w:t xml:space="preserve"> </w:t>
      </w:r>
      <w:bookmarkEnd w:id="1"/>
    </w:p>
    <w:p w:rsidR="00864DCA" w:rsidRDefault="00864DCA">
      <w:pPr>
        <w:pStyle w:val="Body"/>
        <w:outlineLvl w:val="0"/>
        <w:rPr>
          <w:b/>
          <w:bCs/>
          <w:sz w:val="22"/>
          <w:szCs w:val="22"/>
        </w:rPr>
      </w:pPr>
    </w:p>
    <w:p w:rsidR="00864DCA" w:rsidRDefault="00864DCA">
      <w:pPr>
        <w:pStyle w:val="Body"/>
        <w:outlineLvl w:val="0"/>
        <w:rPr>
          <w:b/>
          <w:bCs/>
          <w:sz w:val="22"/>
          <w:szCs w:val="22"/>
        </w:rPr>
      </w:pPr>
    </w:p>
    <w:p w:rsidR="00864DCA" w:rsidRDefault="00864DCA">
      <w:pPr>
        <w:pStyle w:val="Body"/>
        <w:outlineLvl w:val="0"/>
        <w:rPr>
          <w:b/>
          <w:bCs/>
          <w:sz w:val="22"/>
          <w:szCs w:val="22"/>
        </w:rPr>
      </w:pPr>
    </w:p>
    <w:p w:rsidR="00864DCA" w:rsidRDefault="00A97696">
      <w:pPr>
        <w:pStyle w:val="Body"/>
      </w:pPr>
      <w:r>
        <w:rPr>
          <w:rFonts w:ascii="Arial Unicode MS" w:hAnsi="Arial Unicode MS"/>
          <w:sz w:val="22"/>
          <w:szCs w:val="22"/>
        </w:rPr>
        <w:br w:type="page"/>
      </w:r>
    </w:p>
    <w:p w:rsidR="00864DCA" w:rsidRDefault="00A97696">
      <w:pPr>
        <w:pStyle w:val="Heading2"/>
      </w:pPr>
      <w:proofErr w:type="spellStart"/>
      <w:r>
        <w:lastRenderedPageBreak/>
        <w:t>Author</w:t>
      </w:r>
      <w:proofErr w:type="spellEnd"/>
      <w:r>
        <w:t xml:space="preserve"> Questionnaire </w:t>
      </w:r>
    </w:p>
    <w:p w:rsidR="00864DCA" w:rsidRDefault="00864DCA">
      <w:pPr>
        <w:pStyle w:val="Body"/>
        <w:spacing w:before="120"/>
        <w:rPr>
          <w:b/>
          <w:bCs/>
        </w:rPr>
      </w:pPr>
    </w:p>
    <w:p w:rsidR="00864DCA" w:rsidRDefault="00A97696">
      <w:pPr>
        <w:pStyle w:val="Body"/>
        <w:spacing w:before="120"/>
        <w:ind w:left="216" w:hanging="216"/>
        <w:rPr>
          <w:b/>
          <w:bCs/>
        </w:rPr>
      </w:pPr>
      <w:r>
        <w:rPr>
          <w:b/>
          <w:bCs/>
          <w:lang w:val="it-IT"/>
        </w:rPr>
        <w:t xml:space="preserve">1. </w:t>
      </w:r>
      <w:proofErr w:type="spellStart"/>
      <w:r>
        <w:rPr>
          <w:b/>
          <w:bCs/>
          <w:lang w:val="it-IT"/>
        </w:rPr>
        <w:t>Microscopy</w:t>
      </w:r>
      <w:proofErr w:type="spellEnd"/>
      <w:r>
        <w:t>: Does your protocol demonstrate the use of a dissecting or stereomicroscope for performing a complex dissection, microinjection technique, or similar?</w:t>
      </w:r>
      <w:r>
        <w:rPr>
          <w:b/>
          <w:bCs/>
        </w:rPr>
        <w:t xml:space="preserve">  N</w:t>
      </w:r>
      <w:r>
        <w:t xml:space="preserve">  </w:t>
      </w:r>
    </w:p>
    <w:p w:rsidR="00864DCA" w:rsidRDefault="00864DCA">
      <w:pPr>
        <w:pStyle w:val="Body"/>
        <w:spacing w:before="120"/>
        <w:ind w:left="216" w:hanging="216"/>
        <w:rPr>
          <w:b/>
          <w:bCs/>
        </w:rPr>
      </w:pPr>
    </w:p>
    <w:p w:rsidR="00864DCA" w:rsidRDefault="00A97696">
      <w:pPr>
        <w:pStyle w:val="Body"/>
        <w:spacing w:before="120"/>
        <w:ind w:left="216" w:hanging="216"/>
      </w:pPr>
      <w:r>
        <w:rPr>
          <w:b/>
          <w:bCs/>
        </w:rPr>
        <w:t xml:space="preserve">2. Software: </w:t>
      </w:r>
      <w:r>
        <w:t xml:space="preserve">Does the part of your protocol being </w:t>
      </w:r>
      <w:r>
        <w:t>filmed demonstrate software usage?</w:t>
      </w:r>
      <w:r>
        <w:rPr>
          <w:b/>
          <w:bCs/>
        </w:rPr>
        <w:t xml:space="preserve">  N</w:t>
      </w:r>
    </w:p>
    <w:p w:rsidR="00864DCA" w:rsidRDefault="00864DCA">
      <w:pPr>
        <w:pStyle w:val="Body"/>
        <w:spacing w:before="120"/>
        <w:rPr>
          <w:b/>
          <w:bCs/>
        </w:rPr>
      </w:pPr>
    </w:p>
    <w:p w:rsidR="00864DCA" w:rsidRDefault="00A97696">
      <w:pPr>
        <w:pStyle w:val="Body"/>
        <w:spacing w:before="120"/>
        <w:rPr>
          <w:b/>
          <w:bCs/>
        </w:rPr>
      </w:pPr>
      <w:r>
        <w:rPr>
          <w:b/>
          <w:bCs/>
        </w:rPr>
        <w:t>3. Filming location:</w:t>
      </w:r>
      <w:r>
        <w:t xml:space="preserve"> Will the filming need to take place in multiple locations (greater than walking distance)? </w:t>
      </w:r>
      <w:r>
        <w:rPr>
          <w:b/>
          <w:bCs/>
        </w:rPr>
        <w:t xml:space="preserve">  N</w:t>
      </w:r>
    </w:p>
    <w:p w:rsidR="00864DCA" w:rsidRDefault="00A97696">
      <w:pPr>
        <w:pStyle w:val="Body"/>
        <w:rPr>
          <w:b/>
          <w:bCs/>
          <w:sz w:val="22"/>
          <w:szCs w:val="22"/>
        </w:rPr>
      </w:pPr>
      <w:r>
        <w:rPr>
          <w:b/>
          <w:bCs/>
          <w:sz w:val="22"/>
          <w:szCs w:val="22"/>
        </w:rPr>
        <w:t xml:space="preserve"> </w:t>
      </w:r>
    </w:p>
    <w:p w:rsidR="00864DCA" w:rsidRDefault="00864DCA">
      <w:pPr>
        <w:pStyle w:val="Body"/>
        <w:rPr>
          <w:b/>
          <w:bCs/>
          <w:sz w:val="22"/>
          <w:szCs w:val="22"/>
        </w:rPr>
      </w:pPr>
    </w:p>
    <w:p w:rsidR="00864DCA" w:rsidRDefault="00A97696">
      <w:pPr>
        <w:pStyle w:val="Body"/>
        <w:rPr>
          <w:b/>
          <w:bCs/>
        </w:rPr>
      </w:pPr>
      <w:r>
        <w:rPr>
          <w:b/>
          <w:bCs/>
        </w:rPr>
        <w:t>Protocol Length</w:t>
      </w:r>
    </w:p>
    <w:p w:rsidR="00864DCA" w:rsidRDefault="00A97696">
      <w:pPr>
        <w:pStyle w:val="Body"/>
        <w:rPr>
          <w:b/>
          <w:bCs/>
        </w:rPr>
      </w:pPr>
      <w:r>
        <w:t xml:space="preserve">Number of Shots: </w:t>
      </w:r>
      <w:r>
        <w:rPr>
          <w:b/>
          <w:bCs/>
        </w:rPr>
        <w:t>35</w:t>
      </w:r>
    </w:p>
    <w:p w:rsidR="00864DCA" w:rsidRDefault="00A97696">
      <w:pPr>
        <w:pStyle w:val="Body"/>
      </w:pPr>
      <w:r>
        <w:rPr>
          <w:rFonts w:ascii="Arial Unicode MS" w:hAnsi="Arial Unicode MS"/>
        </w:rPr>
        <w:br w:type="page"/>
      </w:r>
    </w:p>
    <w:p w:rsidR="00864DCA" w:rsidRDefault="00A97696">
      <w:pPr>
        <w:pStyle w:val="Heading"/>
      </w:pPr>
      <w:r>
        <w:lastRenderedPageBreak/>
        <w:t>Introduction</w:t>
      </w:r>
    </w:p>
    <w:p w:rsidR="00864DCA" w:rsidRDefault="00864DCA">
      <w:pPr>
        <w:pStyle w:val="ListParagraph"/>
        <w:ind w:left="270"/>
        <w:rPr>
          <w:b/>
          <w:bCs/>
          <w:sz w:val="22"/>
          <w:szCs w:val="22"/>
        </w:rPr>
      </w:pPr>
    </w:p>
    <w:p w:rsidR="00864DCA" w:rsidRDefault="00A97696">
      <w:pPr>
        <w:pStyle w:val="ListParagraph"/>
        <w:numPr>
          <w:ilvl w:val="0"/>
          <w:numId w:val="2"/>
        </w:numPr>
        <w:rPr>
          <w:b/>
          <w:bCs/>
        </w:rPr>
      </w:pPr>
      <w:r>
        <w:rPr>
          <w:b/>
          <w:bCs/>
        </w:rPr>
        <w:t>Introductory Interview Statements</w:t>
      </w:r>
    </w:p>
    <w:p w:rsidR="00864DCA" w:rsidRDefault="00864DCA">
      <w:pPr>
        <w:pStyle w:val="Body"/>
        <w:spacing w:line="360" w:lineRule="auto"/>
        <w:ind w:left="1080"/>
        <w:outlineLvl w:val="0"/>
        <w:rPr>
          <w:sz w:val="22"/>
          <w:szCs w:val="22"/>
        </w:rPr>
      </w:pPr>
    </w:p>
    <w:p w:rsidR="00864DCA" w:rsidRDefault="00A97696">
      <w:pPr>
        <w:pStyle w:val="Body"/>
      </w:pPr>
      <w:r>
        <w:rPr>
          <w:b/>
          <w:bCs/>
        </w:rPr>
        <w:t>REQUIRED:</w:t>
      </w:r>
      <w:r>
        <w:t xml:space="preserve"> </w:t>
      </w:r>
    </w:p>
    <w:p w:rsidR="00864DCA" w:rsidRDefault="00A97696">
      <w:pPr>
        <w:pStyle w:val="ListParagraph"/>
        <w:numPr>
          <w:ilvl w:val="1"/>
          <w:numId w:val="4"/>
        </w:numPr>
        <w:spacing w:before="120"/>
      </w:pPr>
      <w:r>
        <w:rPr>
          <w:b/>
          <w:bCs/>
          <w:u w:val="single"/>
        </w:rPr>
        <w:t>Tatsuya Osaki</w:t>
      </w:r>
      <w:r>
        <w:t xml:space="preserve">: This protocol facilitates investigation of the mechanisms underlying the development and diseases of axon bundles using motor nerve organoids derived from human </w:t>
      </w:r>
      <w:proofErr w:type="spellStart"/>
      <w:r>
        <w:t>iPS</w:t>
      </w:r>
      <w:proofErr w:type="spellEnd"/>
      <w:r>
        <w:t xml:space="preserve"> cells outside of the body </w:t>
      </w:r>
      <w:r>
        <w:rPr>
          <w:b/>
          <w:bCs/>
        </w:rPr>
        <w:t>[1]</w:t>
      </w:r>
      <w:r>
        <w:t>.</w:t>
      </w:r>
    </w:p>
    <w:p w:rsidR="00864DCA" w:rsidRDefault="00864DCA">
      <w:pPr>
        <w:pStyle w:val="ListParagraph"/>
        <w:spacing w:before="120"/>
        <w:ind w:left="907"/>
      </w:pPr>
    </w:p>
    <w:p w:rsidR="00864DCA" w:rsidRDefault="00A97696">
      <w:pPr>
        <w:pStyle w:val="ListParagraph"/>
        <w:numPr>
          <w:ilvl w:val="2"/>
          <w:numId w:val="4"/>
        </w:numPr>
      </w:pPr>
      <w:r>
        <w:t xml:space="preserve">INTERVIEW: Named talent says the </w:t>
      </w:r>
      <w:r>
        <w:t>statement above in an interview-style shot, looking slightly off-camera</w:t>
      </w:r>
      <w:r>
        <w:tab/>
      </w:r>
    </w:p>
    <w:p w:rsidR="00864DCA" w:rsidRDefault="00864DCA">
      <w:pPr>
        <w:pStyle w:val="Body"/>
        <w:rPr>
          <w:b/>
          <w:bCs/>
        </w:rPr>
      </w:pPr>
    </w:p>
    <w:p w:rsidR="00864DCA" w:rsidRDefault="00A97696">
      <w:pPr>
        <w:pStyle w:val="Body"/>
      </w:pPr>
      <w:r>
        <w:rPr>
          <w:b/>
          <w:bCs/>
        </w:rPr>
        <w:t>REQUIRED:</w:t>
      </w:r>
      <w:r>
        <w:t xml:space="preserve"> </w:t>
      </w:r>
    </w:p>
    <w:p w:rsidR="00864DCA" w:rsidRDefault="00864DCA">
      <w:pPr>
        <w:pStyle w:val="ListParagraph"/>
        <w:ind w:left="907"/>
      </w:pPr>
    </w:p>
    <w:p w:rsidR="00864DCA" w:rsidRDefault="00A97696">
      <w:pPr>
        <w:pStyle w:val="ListParagraph"/>
        <w:numPr>
          <w:ilvl w:val="1"/>
          <w:numId w:val="5"/>
        </w:numPr>
        <w:rPr>
          <w:rFonts w:ascii="Arial" w:hAnsi="Arial"/>
          <w:color w:val="1D1C1D"/>
        </w:rPr>
      </w:pPr>
      <w:r>
        <w:rPr>
          <w:b/>
          <w:bCs/>
          <w:u w:val="single"/>
        </w:rPr>
        <w:t>Siu Yu A. Chow</w:t>
      </w:r>
      <w:r>
        <w:t xml:space="preserve">: By simple the culture of neuronal spheroids in custom-made micro-culture chips, unidirectional axon bundles can be spontaneously generated and be used for various downstream experiments </w:t>
      </w:r>
      <w:r>
        <w:rPr>
          <w:b/>
          <w:bCs/>
        </w:rPr>
        <w:t>[1]</w:t>
      </w:r>
      <w:r>
        <w:t>.</w:t>
      </w:r>
    </w:p>
    <w:p w:rsidR="00864DCA" w:rsidRDefault="00864DCA">
      <w:pPr>
        <w:pStyle w:val="ListParagraph"/>
        <w:ind w:left="1627"/>
      </w:pPr>
    </w:p>
    <w:p w:rsidR="00864DCA" w:rsidRDefault="00A97696">
      <w:pPr>
        <w:pStyle w:val="ListParagraph"/>
        <w:numPr>
          <w:ilvl w:val="2"/>
          <w:numId w:val="5"/>
        </w:numPr>
      </w:pPr>
      <w:r>
        <w:t>INTERVIEW: Named talent says the statement above in an intervi</w:t>
      </w:r>
      <w:r>
        <w:t>ew-style shot, looking slightly off-camera</w:t>
      </w:r>
    </w:p>
    <w:p w:rsidR="00864DCA" w:rsidRDefault="00864DCA">
      <w:pPr>
        <w:pStyle w:val="Body"/>
        <w:rPr>
          <w:b/>
          <w:bCs/>
        </w:rPr>
      </w:pPr>
    </w:p>
    <w:p w:rsidR="00864DCA" w:rsidRDefault="00A97696">
      <w:pPr>
        <w:pStyle w:val="Body"/>
      </w:pPr>
      <w:r>
        <w:rPr>
          <w:b/>
          <w:bCs/>
        </w:rPr>
        <w:t>OPTIONAL:</w:t>
      </w:r>
      <w:r>
        <w:t xml:space="preserve"> </w:t>
      </w:r>
    </w:p>
    <w:p w:rsidR="00864DCA" w:rsidRDefault="00A97696">
      <w:pPr>
        <w:pStyle w:val="ListParagraph"/>
        <w:numPr>
          <w:ilvl w:val="1"/>
          <w:numId w:val="4"/>
        </w:numPr>
        <w:spacing w:before="120"/>
      </w:pPr>
      <w:r>
        <w:rPr>
          <w:b/>
          <w:bCs/>
          <w:u w:val="single"/>
        </w:rPr>
        <w:t>Jiro Kawada</w:t>
      </w:r>
      <w:r>
        <w:t xml:space="preserve">: Motor nerve organoids can facilitate the screening and testing of drugs for motor neuron diseases, including ALS, by providing a more physiological model than previous in vitro systems </w:t>
      </w:r>
      <w:r>
        <w:rPr>
          <w:b/>
          <w:bCs/>
        </w:rPr>
        <w:t>[1]</w:t>
      </w:r>
      <w:r>
        <w:t>.</w:t>
      </w:r>
    </w:p>
    <w:p w:rsidR="00864DCA" w:rsidRDefault="00864DCA">
      <w:pPr>
        <w:pStyle w:val="ListParagraph"/>
        <w:spacing w:before="120"/>
        <w:ind w:left="907"/>
      </w:pPr>
    </w:p>
    <w:p w:rsidR="00864DCA" w:rsidRDefault="00A97696">
      <w:pPr>
        <w:pStyle w:val="ListParagraph"/>
        <w:numPr>
          <w:ilvl w:val="2"/>
          <w:numId w:val="4"/>
        </w:numPr>
      </w:pPr>
      <w:r>
        <w:t xml:space="preserve">INTERVIEW: Named talent says the statement above in an interview-style shot, looking slightly off-camera </w:t>
      </w:r>
      <w:r>
        <w:rPr>
          <w:i/>
          <w:iCs/>
          <w:color w:val="4F81BD"/>
          <w:u w:color="4F81BD"/>
        </w:rPr>
        <w:t>Videographer: Can cut for time</w:t>
      </w:r>
    </w:p>
    <w:p w:rsidR="00864DCA" w:rsidRDefault="00864DCA">
      <w:pPr>
        <w:pStyle w:val="ListParagraph"/>
        <w:ind w:left="1627"/>
      </w:pPr>
    </w:p>
    <w:p w:rsidR="00864DCA" w:rsidRDefault="00864DCA">
      <w:pPr>
        <w:pStyle w:val="ListParagraph"/>
        <w:ind w:left="360"/>
        <w:rPr>
          <w:b/>
          <w:bCs/>
        </w:rPr>
      </w:pPr>
    </w:p>
    <w:p w:rsidR="00864DCA" w:rsidRDefault="00A97696">
      <w:pPr>
        <w:pStyle w:val="ListParagraph"/>
        <w:ind w:left="907"/>
      </w:pPr>
      <w:r>
        <w:rPr>
          <w:rFonts w:ascii="Arial Unicode MS" w:eastAsia="Arial Unicode MS" w:hAnsi="Arial Unicode MS" w:cs="Arial Unicode MS"/>
        </w:rPr>
        <w:br w:type="page"/>
      </w:r>
    </w:p>
    <w:p w:rsidR="00864DCA" w:rsidRDefault="00A97696">
      <w:pPr>
        <w:pStyle w:val="Heading"/>
      </w:pPr>
      <w:proofErr w:type="spellStart"/>
      <w:r>
        <w:rPr>
          <w:lang w:val="it-IT"/>
        </w:rPr>
        <w:lastRenderedPageBreak/>
        <w:t>Protocol</w:t>
      </w:r>
      <w:proofErr w:type="spellEnd"/>
    </w:p>
    <w:p w:rsidR="00864DCA" w:rsidRDefault="00A97696">
      <w:pPr>
        <w:pStyle w:val="BodyText"/>
        <w:numPr>
          <w:ilvl w:val="0"/>
          <w:numId w:val="8"/>
        </w:numPr>
        <w:spacing w:before="360"/>
        <w:outlineLvl w:val="0"/>
        <w:rPr>
          <w:b/>
          <w:bCs/>
          <w:i w:val="0"/>
          <w:iCs w:val="0"/>
        </w:rPr>
      </w:pPr>
      <w:r>
        <w:rPr>
          <w:b/>
          <w:bCs/>
          <w:i w:val="0"/>
          <w:iCs w:val="0"/>
        </w:rPr>
        <w:t>Photolithographic SU-8 Mold Fabrication</w:t>
      </w:r>
    </w:p>
    <w:p w:rsidR="00864DCA" w:rsidRDefault="00A97696">
      <w:pPr>
        <w:pStyle w:val="BodyText"/>
        <w:numPr>
          <w:ilvl w:val="1"/>
          <w:numId w:val="7"/>
        </w:numPr>
        <w:spacing w:before="360"/>
        <w:outlineLvl w:val="0"/>
        <w:rPr>
          <w:i w:val="0"/>
          <w:iCs w:val="0"/>
        </w:rPr>
      </w:pPr>
      <w:r>
        <w:rPr>
          <w:i w:val="0"/>
          <w:iCs w:val="0"/>
        </w:rPr>
        <w:t xml:space="preserve">In a fume hood and wearing the appropriate PPE </w:t>
      </w:r>
      <w:r>
        <w:rPr>
          <w:i w:val="0"/>
          <w:iCs w:val="0"/>
          <w:color w:val="FF0000"/>
          <w:u w:color="FF0000"/>
        </w:rPr>
        <w:t>(P-P-E)</w:t>
      </w:r>
      <w:r>
        <w:rPr>
          <w:i w:val="0"/>
          <w:iCs w:val="0"/>
        </w:rPr>
        <w:t xml:space="preserve">, dispense 3 milliliters of SU-8 </w:t>
      </w:r>
      <w:r>
        <w:rPr>
          <w:i w:val="0"/>
          <w:iCs w:val="0"/>
          <w:color w:val="FF0000"/>
          <w:u w:color="FF0000"/>
        </w:rPr>
        <w:t>(S-U-eight)</w:t>
      </w:r>
      <w:r>
        <w:rPr>
          <w:i w:val="0"/>
          <w:iCs w:val="0"/>
        </w:rPr>
        <w:t xml:space="preserve"> 2100 onto an acetone-cleaned silicon wafer </w:t>
      </w:r>
      <w:r>
        <w:rPr>
          <w:b/>
          <w:bCs/>
          <w:i w:val="0"/>
          <w:iCs w:val="0"/>
        </w:rPr>
        <w:t>[1-TXT]</w:t>
      </w:r>
      <w:r>
        <w:rPr>
          <w:i w:val="0"/>
          <w:iCs w:val="0"/>
        </w:rPr>
        <w:t xml:space="preserve"> and place the wafer in the center of a spin coater </w:t>
      </w:r>
      <w:r>
        <w:rPr>
          <w:b/>
          <w:bCs/>
          <w:i w:val="0"/>
          <w:iCs w:val="0"/>
        </w:rPr>
        <w:t>[2]</w:t>
      </w:r>
      <w:r>
        <w:rPr>
          <w:i w:val="0"/>
          <w:iCs w:val="0"/>
        </w:rPr>
        <w:t xml:space="preserve">. </w:t>
      </w:r>
    </w:p>
    <w:p w:rsidR="00864DCA" w:rsidRDefault="00A97696">
      <w:pPr>
        <w:pStyle w:val="BodyText"/>
        <w:numPr>
          <w:ilvl w:val="2"/>
          <w:numId w:val="7"/>
        </w:numPr>
        <w:spacing w:before="360"/>
        <w:outlineLvl w:val="0"/>
        <w:rPr>
          <w:i w:val="0"/>
          <w:iCs w:val="0"/>
        </w:rPr>
      </w:pPr>
      <w:r>
        <w:rPr>
          <w:i w:val="0"/>
          <w:iCs w:val="0"/>
        </w:rPr>
        <w:t>WIDE: Talent adding SU-8 to wafer</w:t>
      </w:r>
    </w:p>
    <w:p w:rsidR="00864DCA" w:rsidRDefault="00A97696">
      <w:pPr>
        <w:pStyle w:val="BodyText"/>
        <w:numPr>
          <w:ilvl w:val="2"/>
          <w:numId w:val="7"/>
        </w:numPr>
        <w:spacing w:before="360"/>
        <w:outlineLvl w:val="0"/>
        <w:rPr>
          <w:i w:val="0"/>
          <w:iCs w:val="0"/>
        </w:rPr>
      </w:pPr>
      <w:r>
        <w:rPr>
          <w:i w:val="0"/>
          <w:iCs w:val="0"/>
        </w:rPr>
        <w:t xml:space="preserve">Wafer </w:t>
      </w:r>
      <w:r>
        <w:rPr>
          <w:i w:val="0"/>
          <w:iCs w:val="0"/>
        </w:rPr>
        <w:t>being placed in center of spin coater</w:t>
      </w:r>
      <w:r>
        <w:rPr>
          <w:i w:val="0"/>
          <w:iCs w:val="0"/>
        </w:rPr>
        <w:t xml:space="preserve"> </w:t>
      </w:r>
      <w:r w:rsidR="009267A0" w:rsidRPr="009267A0">
        <w:rPr>
          <w:i w:val="0"/>
          <w:iCs w:val="0"/>
          <w:highlight w:val="green"/>
        </w:rPr>
        <w:t xml:space="preserve">NOTE: </w:t>
      </w:r>
      <w:r w:rsidRPr="009267A0">
        <w:rPr>
          <w:i w:val="0"/>
          <w:iCs w:val="0"/>
          <w:highlight w:val="green"/>
        </w:rPr>
        <w:t>no slate</w:t>
      </w:r>
    </w:p>
    <w:p w:rsidR="00864DCA" w:rsidRDefault="00A97696">
      <w:pPr>
        <w:pStyle w:val="BodyText"/>
        <w:numPr>
          <w:ilvl w:val="1"/>
          <w:numId w:val="7"/>
        </w:numPr>
        <w:spacing w:before="360"/>
        <w:outlineLvl w:val="0"/>
        <w:rPr>
          <w:i w:val="0"/>
          <w:iCs w:val="0"/>
        </w:rPr>
      </w:pPr>
      <w:r>
        <w:rPr>
          <w:i w:val="0"/>
          <w:iCs w:val="0"/>
        </w:rPr>
        <w:t xml:space="preserve">Fix the wafer by vacuum </w:t>
      </w:r>
      <w:r>
        <w:rPr>
          <w:b/>
          <w:bCs/>
          <w:i w:val="0"/>
          <w:iCs w:val="0"/>
        </w:rPr>
        <w:t>[1]</w:t>
      </w:r>
      <w:r>
        <w:rPr>
          <w:i w:val="0"/>
          <w:iCs w:val="0"/>
        </w:rPr>
        <w:t xml:space="preserve"> and spin the wafer at 500 revolutions per minute for 10 seconds to coat the SU-8 uniformly across the wafer surface </w:t>
      </w:r>
      <w:r>
        <w:rPr>
          <w:b/>
          <w:bCs/>
          <w:i w:val="0"/>
          <w:iCs w:val="0"/>
        </w:rPr>
        <w:t>[2]</w:t>
      </w:r>
      <w:r>
        <w:rPr>
          <w:i w:val="0"/>
          <w:iCs w:val="0"/>
        </w:rPr>
        <w:t>.</w:t>
      </w:r>
    </w:p>
    <w:p w:rsidR="00864DCA" w:rsidRDefault="00A97696">
      <w:pPr>
        <w:pStyle w:val="BodyText"/>
        <w:numPr>
          <w:ilvl w:val="2"/>
          <w:numId w:val="7"/>
        </w:numPr>
        <w:spacing w:before="360"/>
        <w:outlineLvl w:val="0"/>
        <w:rPr>
          <w:i w:val="0"/>
          <w:iCs w:val="0"/>
        </w:rPr>
      </w:pPr>
      <w:r>
        <w:rPr>
          <w:i w:val="0"/>
          <w:iCs w:val="0"/>
        </w:rPr>
        <w:t>Wafer being fixed</w:t>
      </w:r>
    </w:p>
    <w:p w:rsidR="00864DCA" w:rsidRDefault="00A97696">
      <w:pPr>
        <w:pStyle w:val="BodyText"/>
        <w:numPr>
          <w:ilvl w:val="2"/>
          <w:numId w:val="7"/>
        </w:numPr>
        <w:spacing w:before="360"/>
        <w:outlineLvl w:val="0"/>
        <w:rPr>
          <w:i w:val="0"/>
          <w:iCs w:val="0"/>
        </w:rPr>
      </w:pPr>
      <w:r>
        <w:rPr>
          <w:i w:val="0"/>
          <w:iCs w:val="0"/>
        </w:rPr>
        <w:t>Wafer being spun</w:t>
      </w:r>
    </w:p>
    <w:p w:rsidR="00864DCA" w:rsidRDefault="00A97696">
      <w:pPr>
        <w:pStyle w:val="BodyText"/>
        <w:numPr>
          <w:ilvl w:val="1"/>
          <w:numId w:val="7"/>
        </w:numPr>
        <w:spacing w:before="360"/>
        <w:outlineLvl w:val="0"/>
        <w:rPr>
          <w:i w:val="0"/>
          <w:iCs w:val="0"/>
        </w:rPr>
      </w:pPr>
      <w:r>
        <w:rPr>
          <w:i w:val="0"/>
          <w:iCs w:val="0"/>
        </w:rPr>
        <w:t xml:space="preserve">Then spin the wafer at 1500 revolutions per minute for 30 seconds with an acceleration of 300 revolutions/second to obtain a 150-micron-thick layer of photoresist on the wafer </w:t>
      </w:r>
      <w:r>
        <w:rPr>
          <w:b/>
          <w:bCs/>
          <w:i w:val="0"/>
          <w:iCs w:val="0"/>
        </w:rPr>
        <w:t>[1]</w:t>
      </w:r>
      <w:r>
        <w:rPr>
          <w:i w:val="0"/>
          <w:iCs w:val="0"/>
        </w:rPr>
        <w:t>.</w:t>
      </w:r>
    </w:p>
    <w:p w:rsidR="00864DCA" w:rsidRDefault="00A97696">
      <w:pPr>
        <w:pStyle w:val="BodyText"/>
        <w:numPr>
          <w:ilvl w:val="2"/>
          <w:numId w:val="7"/>
        </w:numPr>
        <w:spacing w:before="360"/>
        <w:outlineLvl w:val="0"/>
        <w:rPr>
          <w:i w:val="0"/>
          <w:iCs w:val="0"/>
        </w:rPr>
      </w:pPr>
      <w:r>
        <w:rPr>
          <w:i w:val="0"/>
          <w:iCs w:val="0"/>
        </w:rPr>
        <w:t>Talent setting spin coater</w:t>
      </w:r>
      <w:r>
        <w:rPr>
          <w:i w:val="0"/>
          <w:iCs w:val="0"/>
        </w:rPr>
        <w:t xml:space="preserve"> </w:t>
      </w:r>
      <w:r w:rsidR="009267A0" w:rsidRPr="009267A0">
        <w:rPr>
          <w:i w:val="0"/>
          <w:iCs w:val="0"/>
          <w:highlight w:val="green"/>
        </w:rPr>
        <w:t xml:space="preserve">NOTE: </w:t>
      </w:r>
      <w:r w:rsidRPr="009267A0">
        <w:rPr>
          <w:i w:val="0"/>
          <w:iCs w:val="0"/>
          <w:highlight w:val="green"/>
        </w:rPr>
        <w:t>included in 2.2.1-2 shot</w:t>
      </w:r>
    </w:p>
    <w:p w:rsidR="00864DCA" w:rsidRDefault="00A97696">
      <w:pPr>
        <w:pStyle w:val="BodyText"/>
        <w:numPr>
          <w:ilvl w:val="1"/>
          <w:numId w:val="7"/>
        </w:numPr>
        <w:spacing w:before="360"/>
        <w:outlineLvl w:val="0"/>
        <w:rPr>
          <w:i w:val="0"/>
          <w:iCs w:val="0"/>
        </w:rPr>
      </w:pPr>
      <w:r>
        <w:rPr>
          <w:i w:val="0"/>
          <w:iCs w:val="0"/>
        </w:rPr>
        <w:t xml:space="preserve">After soft baking, set </w:t>
      </w:r>
      <w:r>
        <w:rPr>
          <w:i w:val="0"/>
          <w:iCs w:val="0"/>
        </w:rPr>
        <w:t xml:space="preserve">the photomask to the mask aligner </w:t>
      </w:r>
      <w:r>
        <w:rPr>
          <w:b/>
          <w:bCs/>
          <w:i w:val="0"/>
          <w:iCs w:val="0"/>
        </w:rPr>
        <w:t xml:space="preserve">[1-TXT] </w:t>
      </w:r>
      <w:r>
        <w:rPr>
          <w:i w:val="0"/>
          <w:iCs w:val="0"/>
        </w:rPr>
        <w:t xml:space="preserve">and expose </w:t>
      </w:r>
      <w:r>
        <w:rPr>
          <w:i w:val="0"/>
          <w:iCs w:val="0"/>
        </w:rPr>
        <w:t xml:space="preserve">the wafer to ultraviolet light for 60 seconds </w:t>
      </w:r>
      <w:r>
        <w:rPr>
          <w:b/>
          <w:bCs/>
          <w:i w:val="0"/>
          <w:iCs w:val="0"/>
        </w:rPr>
        <w:t>[2]</w:t>
      </w:r>
      <w:r>
        <w:rPr>
          <w:i w:val="0"/>
          <w:iCs w:val="0"/>
        </w:rPr>
        <w:t>.</w:t>
      </w:r>
    </w:p>
    <w:p w:rsidR="00864DCA" w:rsidRPr="009267A0" w:rsidRDefault="00A97696" w:rsidP="009267A0">
      <w:pPr>
        <w:pStyle w:val="BodyText"/>
        <w:numPr>
          <w:ilvl w:val="2"/>
          <w:numId w:val="7"/>
        </w:numPr>
        <w:spacing w:before="360"/>
        <w:outlineLvl w:val="0"/>
        <w:rPr>
          <w:i w:val="0"/>
          <w:iCs w:val="0"/>
        </w:rPr>
      </w:pPr>
      <w:r>
        <w:rPr>
          <w:i w:val="0"/>
          <w:iCs w:val="0"/>
        </w:rPr>
        <w:t xml:space="preserve">Talent setting photomask to mask aligner </w:t>
      </w:r>
      <w:r>
        <w:rPr>
          <w:b/>
          <w:bCs/>
          <w:i w:val="0"/>
          <w:iCs w:val="0"/>
        </w:rPr>
        <w:t>TEXT: Soft bake: 10 min at 50 °C, 7 min at 65 °C, 45 min 95 °C</w:t>
      </w:r>
      <w:r>
        <w:rPr>
          <w:b/>
          <w:bCs/>
          <w:i w:val="0"/>
          <w:iCs w:val="0"/>
        </w:rPr>
        <w:t xml:space="preserve"> </w:t>
      </w:r>
    </w:p>
    <w:p w:rsidR="00864DCA" w:rsidRDefault="00A97696">
      <w:pPr>
        <w:pStyle w:val="BodyText"/>
        <w:numPr>
          <w:ilvl w:val="2"/>
          <w:numId w:val="7"/>
        </w:numPr>
        <w:spacing w:before="360"/>
        <w:outlineLvl w:val="0"/>
        <w:rPr>
          <w:i w:val="0"/>
          <w:iCs w:val="0"/>
        </w:rPr>
      </w:pPr>
      <w:r>
        <w:rPr>
          <w:i w:val="0"/>
          <w:iCs w:val="0"/>
        </w:rPr>
        <w:t>Shot of wafer, then UV light being turned on o</w:t>
      </w:r>
      <w:r>
        <w:rPr>
          <w:i w:val="0"/>
          <w:iCs w:val="0"/>
        </w:rPr>
        <w:t>ver wafer</w:t>
      </w:r>
      <w:r>
        <w:rPr>
          <w:i w:val="0"/>
          <w:iCs w:val="0"/>
        </w:rPr>
        <w:t xml:space="preserve"> </w:t>
      </w:r>
    </w:p>
    <w:p w:rsidR="00864DCA" w:rsidRDefault="00A97696">
      <w:pPr>
        <w:pStyle w:val="BodyText"/>
        <w:numPr>
          <w:ilvl w:val="1"/>
          <w:numId w:val="7"/>
        </w:numPr>
        <w:spacing w:before="360"/>
        <w:outlineLvl w:val="0"/>
        <w:rPr>
          <w:i w:val="0"/>
          <w:iCs w:val="0"/>
        </w:rPr>
      </w:pPr>
      <w:r>
        <w:rPr>
          <w:i w:val="0"/>
          <w:iCs w:val="0"/>
        </w:rPr>
        <w:t>After baking on a hot plate, develop the wafer for 10-20 minutes in photoresist developer</w:t>
      </w:r>
      <w:r w:rsidR="009267A0">
        <w:rPr>
          <w:i w:val="0"/>
          <w:iCs w:val="0"/>
        </w:rPr>
        <w:t xml:space="preserve"> </w:t>
      </w:r>
      <w:r w:rsidR="009267A0">
        <w:rPr>
          <w:b/>
          <w:bCs/>
          <w:i w:val="0"/>
          <w:iCs w:val="0"/>
        </w:rPr>
        <w:t>[1-TXT]</w:t>
      </w:r>
      <w:r>
        <w:rPr>
          <w:i w:val="0"/>
          <w:iCs w:val="0"/>
        </w:rPr>
        <w:t xml:space="preserve"> with agitation on an orbital shaker </w:t>
      </w:r>
      <w:r>
        <w:rPr>
          <w:b/>
          <w:bCs/>
          <w:i w:val="0"/>
          <w:iCs w:val="0"/>
        </w:rPr>
        <w:t>[</w:t>
      </w:r>
      <w:r w:rsidR="009267A0" w:rsidRPr="009267A0">
        <w:rPr>
          <w:b/>
          <w:bCs/>
          <w:i w:val="0"/>
          <w:iCs w:val="0"/>
          <w:color w:val="FF0000"/>
        </w:rPr>
        <w:t>added-1a</w:t>
      </w:r>
      <w:r>
        <w:rPr>
          <w:b/>
          <w:bCs/>
          <w:i w:val="0"/>
          <w:iCs w:val="0"/>
        </w:rPr>
        <w:t>]</w:t>
      </w:r>
      <w:r>
        <w:rPr>
          <w:i w:val="0"/>
          <w:iCs w:val="0"/>
        </w:rPr>
        <w:t xml:space="preserve">, changing the </w:t>
      </w:r>
      <w:r>
        <w:rPr>
          <w:i w:val="0"/>
          <w:iCs w:val="0"/>
        </w:rPr>
        <w:t xml:space="preserve">developing solution once during the process </w:t>
      </w:r>
      <w:r>
        <w:rPr>
          <w:b/>
          <w:bCs/>
          <w:i w:val="0"/>
          <w:iCs w:val="0"/>
        </w:rPr>
        <w:t>[2]</w:t>
      </w:r>
      <w:r>
        <w:rPr>
          <w:i w:val="0"/>
          <w:iCs w:val="0"/>
        </w:rPr>
        <w:t>.</w:t>
      </w:r>
    </w:p>
    <w:p w:rsidR="00864DCA" w:rsidRDefault="00A97696">
      <w:pPr>
        <w:pStyle w:val="BodyText"/>
        <w:numPr>
          <w:ilvl w:val="2"/>
          <w:numId w:val="7"/>
        </w:numPr>
        <w:spacing w:before="360"/>
        <w:outlineLvl w:val="0"/>
        <w:rPr>
          <w:i w:val="0"/>
          <w:iCs w:val="0"/>
        </w:rPr>
      </w:pPr>
      <w:r>
        <w:rPr>
          <w:i w:val="0"/>
          <w:iCs w:val="0"/>
        </w:rPr>
        <w:lastRenderedPageBreak/>
        <w:t xml:space="preserve">Talent adding developer to wafer </w:t>
      </w:r>
      <w:r>
        <w:rPr>
          <w:b/>
          <w:bCs/>
          <w:i w:val="0"/>
          <w:iCs w:val="0"/>
        </w:rPr>
        <w:t>TEXT:</w:t>
      </w:r>
      <w:r>
        <w:rPr>
          <w:i w:val="0"/>
          <w:iCs w:val="0"/>
        </w:rPr>
        <w:t xml:space="preserve"> </w:t>
      </w:r>
      <w:r>
        <w:rPr>
          <w:b/>
          <w:bCs/>
          <w:i w:val="0"/>
          <w:iCs w:val="0"/>
        </w:rPr>
        <w:t>Hot plate</w:t>
      </w:r>
      <w:r>
        <w:rPr>
          <w:b/>
          <w:bCs/>
          <w:i w:val="0"/>
          <w:iCs w:val="0"/>
        </w:rPr>
        <w:t xml:space="preserve"> bake: 6 min at 65 °C, 13 min at 95 °C </w:t>
      </w:r>
    </w:p>
    <w:p w:rsidR="00864DCA" w:rsidRPr="009267A0" w:rsidRDefault="009267A0" w:rsidP="009267A0">
      <w:pPr>
        <w:pStyle w:val="BodyText"/>
        <w:spacing w:before="360"/>
        <w:outlineLvl w:val="0"/>
        <w:rPr>
          <w:i w:val="0"/>
          <w:iCs w:val="0"/>
          <w:color w:val="FF0000"/>
        </w:rPr>
      </w:pPr>
      <w:r w:rsidRPr="009267A0">
        <w:rPr>
          <w:i w:val="0"/>
          <w:iCs w:val="0"/>
          <w:color w:val="FF0000"/>
        </w:rPr>
        <w:t xml:space="preserve">Added shot: 2.5.1 </w:t>
      </w:r>
      <w:proofErr w:type="gramStart"/>
      <w:r w:rsidRPr="009267A0">
        <w:rPr>
          <w:i w:val="0"/>
          <w:iCs w:val="0"/>
          <w:color w:val="FF0000"/>
        </w:rPr>
        <w:t>a</w:t>
      </w:r>
      <w:proofErr w:type="gramEnd"/>
      <w:r w:rsidRPr="009267A0">
        <w:rPr>
          <w:i w:val="0"/>
          <w:iCs w:val="0"/>
          <w:color w:val="FF0000"/>
        </w:rPr>
        <w:t xml:space="preserve"> agitating solution on orbital shaker</w:t>
      </w:r>
    </w:p>
    <w:p w:rsidR="00864DCA" w:rsidRDefault="00A97696">
      <w:pPr>
        <w:pStyle w:val="BodyText"/>
        <w:numPr>
          <w:ilvl w:val="2"/>
          <w:numId w:val="7"/>
        </w:numPr>
        <w:spacing w:before="360"/>
        <w:outlineLvl w:val="0"/>
        <w:rPr>
          <w:i w:val="0"/>
          <w:iCs w:val="0"/>
        </w:rPr>
      </w:pPr>
      <w:r>
        <w:rPr>
          <w:i w:val="0"/>
          <w:iCs w:val="0"/>
        </w:rPr>
        <w:t>Talent changing solution</w:t>
      </w:r>
    </w:p>
    <w:p w:rsidR="00864DCA" w:rsidRDefault="00A97696">
      <w:pPr>
        <w:pStyle w:val="BodyText"/>
        <w:numPr>
          <w:ilvl w:val="0"/>
          <w:numId w:val="7"/>
        </w:numPr>
        <w:spacing w:before="360"/>
        <w:outlineLvl w:val="0"/>
        <w:rPr>
          <w:i w:val="0"/>
          <w:iCs w:val="0"/>
        </w:rPr>
      </w:pPr>
      <w:proofErr w:type="spellStart"/>
      <w:r>
        <w:rPr>
          <w:b/>
          <w:bCs/>
          <w:i w:val="0"/>
          <w:iCs w:val="0"/>
        </w:rPr>
        <w:t>Polydimethlysiloxane</w:t>
      </w:r>
      <w:proofErr w:type="spellEnd"/>
      <w:r>
        <w:rPr>
          <w:b/>
          <w:bCs/>
          <w:i w:val="0"/>
          <w:iCs w:val="0"/>
        </w:rPr>
        <w:t xml:space="preserve"> (PDMS) Microfluidic-Based Tissue Culture Chip Fabrication</w:t>
      </w:r>
    </w:p>
    <w:p w:rsidR="00864DCA" w:rsidRDefault="00A97696">
      <w:pPr>
        <w:pStyle w:val="BodyText"/>
        <w:numPr>
          <w:ilvl w:val="1"/>
          <w:numId w:val="7"/>
        </w:numPr>
        <w:spacing w:before="360"/>
        <w:outlineLvl w:val="0"/>
        <w:rPr>
          <w:i w:val="0"/>
          <w:iCs w:val="0"/>
        </w:rPr>
      </w:pPr>
      <w:r>
        <w:rPr>
          <w:i w:val="0"/>
          <w:iCs w:val="0"/>
        </w:rPr>
        <w:t>To prepare the bottom layer of the chip for tissue cul</w:t>
      </w:r>
      <w:r>
        <w:rPr>
          <w:i w:val="0"/>
          <w:iCs w:val="0"/>
        </w:rPr>
        <w:t xml:space="preserve">ture, pour freshly prepared PDMS </w:t>
      </w:r>
      <w:r>
        <w:rPr>
          <w:i w:val="0"/>
          <w:iCs w:val="0"/>
          <w:color w:val="FF0000"/>
          <w:u w:color="FF0000"/>
        </w:rPr>
        <w:t>(P-D-M-S)</w:t>
      </w:r>
      <w:r>
        <w:rPr>
          <w:i w:val="0"/>
          <w:iCs w:val="0"/>
        </w:rPr>
        <w:t xml:space="preserve"> onto the wafer to the desired thickness </w:t>
      </w:r>
      <w:r>
        <w:rPr>
          <w:b/>
          <w:bCs/>
          <w:i w:val="0"/>
          <w:iCs w:val="0"/>
        </w:rPr>
        <w:t>[1-TXT]</w:t>
      </w:r>
      <w:r>
        <w:rPr>
          <w:i w:val="0"/>
          <w:iCs w:val="0"/>
        </w:rPr>
        <w:t xml:space="preserve"> and degas the mixture in a vacuum chamber </w:t>
      </w:r>
      <w:r>
        <w:rPr>
          <w:b/>
          <w:bCs/>
          <w:i w:val="0"/>
          <w:iCs w:val="0"/>
        </w:rPr>
        <w:t>[2]</w:t>
      </w:r>
      <w:r>
        <w:rPr>
          <w:i w:val="0"/>
          <w:iCs w:val="0"/>
        </w:rPr>
        <w:t>.</w:t>
      </w:r>
    </w:p>
    <w:p w:rsidR="00864DCA" w:rsidRDefault="00A97696">
      <w:pPr>
        <w:pStyle w:val="BodyText"/>
        <w:numPr>
          <w:ilvl w:val="2"/>
          <w:numId w:val="7"/>
        </w:numPr>
        <w:spacing w:before="360"/>
        <w:outlineLvl w:val="0"/>
        <w:rPr>
          <w:i w:val="0"/>
          <w:iCs w:val="0"/>
        </w:rPr>
      </w:pPr>
      <w:r>
        <w:rPr>
          <w:i w:val="0"/>
          <w:iCs w:val="0"/>
        </w:rPr>
        <w:t xml:space="preserve">WIDE: Talent pouring PDMS onto wafer, with PDMS container visible in frame </w:t>
      </w:r>
      <w:r>
        <w:rPr>
          <w:b/>
          <w:bCs/>
          <w:i w:val="0"/>
          <w:iCs w:val="0"/>
        </w:rPr>
        <w:t>TEXT: See text for PDMS preparation details</w:t>
      </w:r>
    </w:p>
    <w:p w:rsidR="00864DCA" w:rsidRDefault="00A97696">
      <w:pPr>
        <w:pStyle w:val="BodyText"/>
        <w:numPr>
          <w:ilvl w:val="2"/>
          <w:numId w:val="7"/>
        </w:numPr>
        <w:spacing w:before="360"/>
        <w:outlineLvl w:val="0"/>
        <w:rPr>
          <w:i w:val="0"/>
          <w:iCs w:val="0"/>
        </w:rPr>
      </w:pPr>
      <w:r>
        <w:rPr>
          <w:i w:val="0"/>
          <w:iCs w:val="0"/>
        </w:rPr>
        <w:t>Talent placing dish into chamber</w:t>
      </w:r>
    </w:p>
    <w:p w:rsidR="00864DCA" w:rsidRDefault="00A97696">
      <w:pPr>
        <w:pStyle w:val="BodyText"/>
        <w:numPr>
          <w:ilvl w:val="1"/>
          <w:numId w:val="7"/>
        </w:numPr>
        <w:spacing w:before="360"/>
        <w:outlineLvl w:val="0"/>
        <w:rPr>
          <w:i w:val="0"/>
          <w:iCs w:val="0"/>
        </w:rPr>
      </w:pPr>
      <w:r>
        <w:rPr>
          <w:i w:val="0"/>
          <w:iCs w:val="0"/>
        </w:rPr>
        <w:t xml:space="preserve">Cure the PDMS in an oven for at least 3 hours at 60 degrees Celsius </w:t>
      </w:r>
      <w:r>
        <w:rPr>
          <w:b/>
          <w:bCs/>
          <w:i w:val="0"/>
          <w:iCs w:val="0"/>
        </w:rPr>
        <w:t>[1]</w:t>
      </w:r>
      <w:r>
        <w:rPr>
          <w:i w:val="0"/>
          <w:iCs w:val="0"/>
        </w:rPr>
        <w:t>. After cooling, use a blade to c</w:t>
      </w:r>
      <w:r>
        <w:rPr>
          <w:i w:val="0"/>
          <w:iCs w:val="0"/>
        </w:rPr>
        <w:t xml:space="preserve">ut the cured PDMS from the wafer </w:t>
      </w:r>
      <w:r>
        <w:rPr>
          <w:b/>
          <w:bCs/>
          <w:i w:val="0"/>
          <w:iCs w:val="0"/>
        </w:rPr>
        <w:t>[2]</w:t>
      </w:r>
      <w:r>
        <w:rPr>
          <w:i w:val="0"/>
          <w:iCs w:val="0"/>
        </w:rPr>
        <w:t>.</w:t>
      </w:r>
    </w:p>
    <w:p w:rsidR="00864DCA" w:rsidRDefault="00A97696">
      <w:pPr>
        <w:pStyle w:val="BodyText"/>
        <w:numPr>
          <w:ilvl w:val="2"/>
          <w:numId w:val="7"/>
        </w:numPr>
        <w:spacing w:before="360"/>
        <w:outlineLvl w:val="0"/>
        <w:rPr>
          <w:i w:val="0"/>
          <w:iCs w:val="0"/>
        </w:rPr>
      </w:pPr>
      <w:r>
        <w:rPr>
          <w:i w:val="0"/>
          <w:iCs w:val="0"/>
        </w:rPr>
        <w:t>Talent placing dish into oven</w:t>
      </w:r>
    </w:p>
    <w:p w:rsidR="00864DCA" w:rsidRDefault="00A97696">
      <w:pPr>
        <w:pStyle w:val="BodyText"/>
        <w:numPr>
          <w:ilvl w:val="2"/>
          <w:numId w:val="7"/>
        </w:numPr>
        <w:spacing w:before="360"/>
        <w:outlineLvl w:val="0"/>
        <w:rPr>
          <w:i w:val="0"/>
          <w:iCs w:val="0"/>
        </w:rPr>
      </w:pPr>
      <w:r>
        <w:rPr>
          <w:i w:val="0"/>
          <w:iCs w:val="0"/>
        </w:rPr>
        <w:t>PDMS being cut from wafer</w:t>
      </w:r>
    </w:p>
    <w:p w:rsidR="00864DCA" w:rsidRDefault="00A97696">
      <w:pPr>
        <w:pStyle w:val="BodyText"/>
        <w:numPr>
          <w:ilvl w:val="1"/>
          <w:numId w:val="7"/>
        </w:numPr>
        <w:spacing w:before="360"/>
        <w:outlineLvl w:val="0"/>
        <w:rPr>
          <w:i w:val="0"/>
          <w:iCs w:val="0"/>
        </w:rPr>
      </w:pPr>
      <w:r>
        <w:rPr>
          <w:i w:val="0"/>
          <w:iCs w:val="0"/>
        </w:rPr>
        <w:t xml:space="preserve">Then use uncured PDMS with baking to bond a medium reservoir to the PDMS bottom layer to obtain the assembled PDMS tissue culture chip </w:t>
      </w:r>
      <w:r>
        <w:rPr>
          <w:b/>
          <w:bCs/>
          <w:i w:val="0"/>
          <w:iCs w:val="0"/>
        </w:rPr>
        <w:t>[1-TXT]</w:t>
      </w:r>
      <w:r>
        <w:rPr>
          <w:i w:val="0"/>
          <w:iCs w:val="0"/>
        </w:rPr>
        <w:t>.</w:t>
      </w:r>
    </w:p>
    <w:p w:rsidR="00864DCA" w:rsidRDefault="00A97696">
      <w:pPr>
        <w:pStyle w:val="BodyText"/>
        <w:numPr>
          <w:ilvl w:val="2"/>
          <w:numId w:val="7"/>
        </w:numPr>
        <w:spacing w:before="360"/>
        <w:outlineLvl w:val="0"/>
        <w:rPr>
          <w:i w:val="0"/>
          <w:iCs w:val="0"/>
        </w:rPr>
      </w:pPr>
      <w:r>
        <w:rPr>
          <w:i w:val="0"/>
          <w:iCs w:val="0"/>
        </w:rPr>
        <w:t>The bottom PDMS la</w:t>
      </w:r>
      <w:r>
        <w:rPr>
          <w:i w:val="0"/>
          <w:iCs w:val="0"/>
        </w:rPr>
        <w:t xml:space="preserve">yer being attached to reservoir, with PDMS container visible in frame </w:t>
      </w:r>
      <w:r>
        <w:rPr>
          <w:b/>
          <w:bCs/>
          <w:i w:val="0"/>
          <w:iCs w:val="0"/>
        </w:rPr>
        <w:t>TEXT: See text for reservoir preparation details</w:t>
      </w:r>
    </w:p>
    <w:p w:rsidR="00864DCA" w:rsidRDefault="00A97696">
      <w:pPr>
        <w:pStyle w:val="BodyText"/>
        <w:numPr>
          <w:ilvl w:val="0"/>
          <w:numId w:val="7"/>
        </w:numPr>
        <w:spacing w:before="360"/>
        <w:outlineLvl w:val="0"/>
        <w:rPr>
          <w:i w:val="0"/>
          <w:iCs w:val="0"/>
        </w:rPr>
      </w:pPr>
      <w:r>
        <w:rPr>
          <w:b/>
          <w:bCs/>
          <w:i w:val="0"/>
          <w:iCs w:val="0"/>
        </w:rPr>
        <w:t>PDMS Chip Preparation for Motor Nerve Organoid (MNO) Formation</w:t>
      </w:r>
    </w:p>
    <w:p w:rsidR="00864DCA" w:rsidRDefault="00A97696">
      <w:pPr>
        <w:pStyle w:val="BodyText"/>
        <w:numPr>
          <w:ilvl w:val="1"/>
          <w:numId w:val="7"/>
        </w:numPr>
        <w:spacing w:before="360"/>
        <w:outlineLvl w:val="0"/>
        <w:rPr>
          <w:i w:val="0"/>
          <w:iCs w:val="0"/>
        </w:rPr>
      </w:pPr>
      <w:r>
        <w:rPr>
          <w:i w:val="0"/>
          <w:iCs w:val="0"/>
        </w:rPr>
        <w:t>To prepare the PDMS chip for motor nerve organoid formation, sterilize the</w:t>
      </w:r>
      <w:r>
        <w:rPr>
          <w:i w:val="0"/>
          <w:iCs w:val="0"/>
        </w:rPr>
        <w:t xml:space="preserve"> chip and a 76- x 52-millimeter microscope glass in a Petri dish containing 70% ethanol for at least 1 hour </w:t>
      </w:r>
      <w:r>
        <w:rPr>
          <w:b/>
          <w:bCs/>
          <w:i w:val="0"/>
          <w:iCs w:val="0"/>
        </w:rPr>
        <w:t>[1]</w:t>
      </w:r>
      <w:r>
        <w:rPr>
          <w:i w:val="0"/>
          <w:iCs w:val="0"/>
        </w:rPr>
        <w:t>.</w:t>
      </w:r>
    </w:p>
    <w:p w:rsidR="00864DCA" w:rsidRDefault="00A97696">
      <w:pPr>
        <w:pStyle w:val="BodyText"/>
        <w:numPr>
          <w:ilvl w:val="2"/>
          <w:numId w:val="7"/>
        </w:numPr>
        <w:spacing w:before="360"/>
        <w:outlineLvl w:val="0"/>
        <w:rPr>
          <w:i w:val="0"/>
          <w:iCs w:val="0"/>
        </w:rPr>
      </w:pPr>
      <w:r>
        <w:rPr>
          <w:i w:val="0"/>
          <w:iCs w:val="0"/>
        </w:rPr>
        <w:t>WIDE: Talent adding chip and/or glass to dish, with ethanol container visible in frame</w:t>
      </w:r>
    </w:p>
    <w:p w:rsidR="00864DCA" w:rsidRDefault="00A97696">
      <w:pPr>
        <w:pStyle w:val="BodyText"/>
        <w:numPr>
          <w:ilvl w:val="1"/>
          <w:numId w:val="7"/>
        </w:numPr>
        <w:spacing w:before="360"/>
        <w:outlineLvl w:val="0"/>
        <w:rPr>
          <w:i w:val="0"/>
          <w:iCs w:val="0"/>
        </w:rPr>
      </w:pPr>
      <w:r>
        <w:rPr>
          <w:i w:val="0"/>
          <w:iCs w:val="0"/>
        </w:rPr>
        <w:lastRenderedPageBreak/>
        <w:t xml:space="preserve">At the end of the incubation, place the chip on the wet </w:t>
      </w:r>
      <w:r>
        <w:rPr>
          <w:i w:val="0"/>
          <w:iCs w:val="0"/>
        </w:rPr>
        <w:t xml:space="preserve">microscope glass </w:t>
      </w:r>
      <w:r>
        <w:rPr>
          <w:b/>
          <w:bCs/>
          <w:i w:val="0"/>
          <w:iCs w:val="0"/>
        </w:rPr>
        <w:t>[1]</w:t>
      </w:r>
      <w:r>
        <w:rPr>
          <w:i w:val="0"/>
          <w:iCs w:val="0"/>
        </w:rPr>
        <w:t xml:space="preserve">. After overnight drying, the chip should adhere to the glass </w:t>
      </w:r>
      <w:r>
        <w:rPr>
          <w:b/>
          <w:bCs/>
          <w:i w:val="0"/>
          <w:iCs w:val="0"/>
        </w:rPr>
        <w:t>[2]</w:t>
      </w:r>
      <w:r>
        <w:rPr>
          <w:i w:val="0"/>
          <w:iCs w:val="0"/>
        </w:rPr>
        <w:t>.</w:t>
      </w:r>
    </w:p>
    <w:p w:rsidR="00864DCA" w:rsidRDefault="00A97696">
      <w:pPr>
        <w:pStyle w:val="BodyText"/>
        <w:numPr>
          <w:ilvl w:val="2"/>
          <w:numId w:val="7"/>
        </w:numPr>
        <w:spacing w:before="360"/>
        <w:outlineLvl w:val="0"/>
        <w:rPr>
          <w:i w:val="0"/>
          <w:iCs w:val="0"/>
        </w:rPr>
      </w:pPr>
      <w:r>
        <w:rPr>
          <w:i w:val="0"/>
          <w:iCs w:val="0"/>
        </w:rPr>
        <w:t>Chip being placed onto glass</w:t>
      </w:r>
    </w:p>
    <w:p w:rsidR="00864DCA" w:rsidRDefault="00A97696">
      <w:pPr>
        <w:pStyle w:val="BodyText"/>
        <w:numPr>
          <w:ilvl w:val="2"/>
          <w:numId w:val="7"/>
        </w:numPr>
        <w:spacing w:before="360"/>
        <w:outlineLvl w:val="0"/>
        <w:rPr>
          <w:i w:val="0"/>
          <w:iCs w:val="0"/>
        </w:rPr>
      </w:pPr>
      <w:r>
        <w:rPr>
          <w:i w:val="0"/>
          <w:iCs w:val="0"/>
        </w:rPr>
        <w:t>Chip being lifted, showing adherence to glass</w:t>
      </w:r>
    </w:p>
    <w:p w:rsidR="00864DCA" w:rsidRDefault="00A97696">
      <w:pPr>
        <w:pStyle w:val="BodyText"/>
        <w:numPr>
          <w:ilvl w:val="1"/>
          <w:numId w:val="7"/>
        </w:numPr>
        <w:spacing w:before="360"/>
        <w:outlineLvl w:val="0"/>
        <w:rPr>
          <w:i w:val="0"/>
          <w:iCs w:val="0"/>
        </w:rPr>
      </w:pPr>
      <w:r>
        <w:rPr>
          <w:i w:val="0"/>
          <w:iCs w:val="0"/>
        </w:rPr>
        <w:t xml:space="preserve">Place a 30-microliter droplet of diluted basement membrane matrix in DMEM-F12 </w:t>
      </w:r>
      <w:r>
        <w:rPr>
          <w:i w:val="0"/>
          <w:iCs w:val="0"/>
          <w:color w:val="FF0000"/>
          <w:u w:color="FF0000"/>
        </w:rPr>
        <w:t>(D-M-E-M-F-twelv</w:t>
      </w:r>
      <w:r>
        <w:rPr>
          <w:i w:val="0"/>
          <w:iCs w:val="0"/>
          <w:color w:val="FF0000"/>
          <w:u w:color="FF0000"/>
        </w:rPr>
        <w:t>e)</w:t>
      </w:r>
      <w:r>
        <w:rPr>
          <w:i w:val="0"/>
          <w:iCs w:val="0"/>
        </w:rPr>
        <w:t xml:space="preserve"> on one side of the inlet of the channel </w:t>
      </w:r>
      <w:r>
        <w:rPr>
          <w:b/>
          <w:bCs/>
          <w:i w:val="0"/>
          <w:iCs w:val="0"/>
        </w:rPr>
        <w:t>[1]</w:t>
      </w:r>
      <w:r>
        <w:rPr>
          <w:i w:val="0"/>
          <w:iCs w:val="0"/>
        </w:rPr>
        <w:t xml:space="preserve"> and aspirate the solution from the other side of the inlet to coat the surface of the microchannel with the matrix </w:t>
      </w:r>
      <w:r>
        <w:rPr>
          <w:b/>
          <w:bCs/>
          <w:i w:val="0"/>
          <w:iCs w:val="0"/>
        </w:rPr>
        <w:t>[2-TXT]</w:t>
      </w:r>
      <w:r>
        <w:rPr>
          <w:i w:val="0"/>
          <w:iCs w:val="0"/>
        </w:rPr>
        <w:t>.</w:t>
      </w:r>
    </w:p>
    <w:p w:rsidR="00864DCA" w:rsidRDefault="00A97696">
      <w:pPr>
        <w:pStyle w:val="BodyText"/>
        <w:numPr>
          <w:ilvl w:val="2"/>
          <w:numId w:val="7"/>
        </w:numPr>
        <w:spacing w:before="360"/>
        <w:outlineLvl w:val="0"/>
        <w:rPr>
          <w:i w:val="0"/>
          <w:iCs w:val="0"/>
        </w:rPr>
      </w:pPr>
      <w:r>
        <w:rPr>
          <w:i w:val="0"/>
          <w:iCs w:val="0"/>
        </w:rPr>
        <w:t xml:space="preserve">Droplet being added to side of inlet </w:t>
      </w:r>
      <w:r>
        <w:rPr>
          <w:color w:val="4F81BD"/>
          <w:u w:color="4F81BD"/>
        </w:rPr>
        <w:t>Videographer: Important step</w:t>
      </w:r>
    </w:p>
    <w:p w:rsidR="00864DCA" w:rsidRDefault="00A97696">
      <w:pPr>
        <w:pStyle w:val="BodyText"/>
        <w:numPr>
          <w:ilvl w:val="2"/>
          <w:numId w:val="7"/>
        </w:numPr>
        <w:spacing w:before="360"/>
        <w:outlineLvl w:val="0"/>
        <w:rPr>
          <w:i w:val="0"/>
          <w:iCs w:val="0"/>
        </w:rPr>
      </w:pPr>
      <w:r>
        <w:rPr>
          <w:i w:val="0"/>
          <w:iCs w:val="0"/>
        </w:rPr>
        <w:t xml:space="preserve">Solution being </w:t>
      </w:r>
      <w:r>
        <w:rPr>
          <w:i w:val="0"/>
          <w:iCs w:val="0"/>
        </w:rPr>
        <w:t>aspirated</w:t>
      </w:r>
      <w:r>
        <w:rPr>
          <w:color w:val="4F81BD"/>
          <w:u w:color="4F81BD"/>
        </w:rPr>
        <w:t xml:space="preserve"> Videographer: Important step</w:t>
      </w:r>
      <w:r>
        <w:rPr>
          <w:i w:val="0"/>
          <w:iCs w:val="0"/>
        </w:rPr>
        <w:t xml:space="preserve"> </w:t>
      </w:r>
      <w:r>
        <w:rPr>
          <w:b/>
          <w:bCs/>
          <w:i w:val="0"/>
          <w:iCs w:val="0"/>
        </w:rPr>
        <w:t>TEXT: Do not aspirate too much solution to avoid bubble contamination</w:t>
      </w:r>
    </w:p>
    <w:p w:rsidR="00864DCA" w:rsidRDefault="00A97696">
      <w:pPr>
        <w:pStyle w:val="BodyText"/>
        <w:numPr>
          <w:ilvl w:val="1"/>
          <w:numId w:val="7"/>
        </w:numPr>
        <w:spacing w:before="360"/>
        <w:outlineLvl w:val="0"/>
        <w:rPr>
          <w:i w:val="0"/>
          <w:iCs w:val="0"/>
        </w:rPr>
      </w:pPr>
      <w:r>
        <w:rPr>
          <w:i w:val="0"/>
          <w:iCs w:val="0"/>
        </w:rPr>
        <w:t xml:space="preserve">Then incubate the PDMS chip with the coating solution in a Petri dish for 1 hour at room temperature </w:t>
      </w:r>
      <w:r>
        <w:rPr>
          <w:b/>
          <w:bCs/>
          <w:i w:val="0"/>
          <w:iCs w:val="0"/>
        </w:rPr>
        <w:t>[1-TXT]</w:t>
      </w:r>
      <w:r>
        <w:rPr>
          <w:i w:val="0"/>
          <w:iCs w:val="0"/>
        </w:rPr>
        <w:t>.</w:t>
      </w:r>
    </w:p>
    <w:p w:rsidR="00864DCA" w:rsidRDefault="00A97696">
      <w:pPr>
        <w:pStyle w:val="BodyText"/>
        <w:numPr>
          <w:ilvl w:val="2"/>
          <w:numId w:val="7"/>
        </w:numPr>
        <w:spacing w:before="360"/>
        <w:outlineLvl w:val="0"/>
        <w:rPr>
          <w:i w:val="0"/>
          <w:iCs w:val="0"/>
        </w:rPr>
      </w:pPr>
      <w:r>
        <w:rPr>
          <w:i w:val="0"/>
          <w:iCs w:val="0"/>
        </w:rPr>
        <w:t>Shot of the coated PDMS chip along wi</w:t>
      </w:r>
      <w:r>
        <w:rPr>
          <w:i w:val="0"/>
          <w:iCs w:val="0"/>
        </w:rPr>
        <w:t xml:space="preserve">th the Petri-dish </w:t>
      </w:r>
      <w:r>
        <w:rPr>
          <w:b/>
          <w:bCs/>
          <w:i w:val="0"/>
          <w:iCs w:val="0"/>
        </w:rPr>
        <w:t>TEXT: Alternative: Incubate overnight at 4 °C</w:t>
      </w:r>
    </w:p>
    <w:p w:rsidR="00864DCA" w:rsidRDefault="00A97696">
      <w:pPr>
        <w:pStyle w:val="BodyText"/>
        <w:numPr>
          <w:ilvl w:val="0"/>
          <w:numId w:val="7"/>
        </w:numPr>
        <w:spacing w:before="360"/>
        <w:outlineLvl w:val="0"/>
        <w:rPr>
          <w:i w:val="0"/>
          <w:iCs w:val="0"/>
        </w:rPr>
      </w:pPr>
      <w:r>
        <w:rPr>
          <w:b/>
          <w:bCs/>
          <w:i w:val="0"/>
          <w:iCs w:val="0"/>
        </w:rPr>
        <w:t>Induced Pluripotent Stem (</w:t>
      </w:r>
      <w:proofErr w:type="spellStart"/>
      <w:r>
        <w:rPr>
          <w:b/>
          <w:bCs/>
          <w:i w:val="0"/>
          <w:iCs w:val="0"/>
        </w:rPr>
        <w:t>iPS</w:t>
      </w:r>
      <w:proofErr w:type="spellEnd"/>
      <w:r>
        <w:rPr>
          <w:b/>
          <w:bCs/>
          <w:i w:val="0"/>
          <w:iCs w:val="0"/>
        </w:rPr>
        <w:t>) Cell Differentiation</w:t>
      </w:r>
    </w:p>
    <w:p w:rsidR="00864DCA" w:rsidRDefault="00A97696">
      <w:pPr>
        <w:pStyle w:val="BodyText"/>
        <w:numPr>
          <w:ilvl w:val="1"/>
          <w:numId w:val="7"/>
        </w:numPr>
        <w:spacing w:before="360"/>
        <w:outlineLvl w:val="0"/>
        <w:rPr>
          <w:i w:val="0"/>
          <w:iCs w:val="0"/>
        </w:rPr>
      </w:pPr>
      <w:r>
        <w:rPr>
          <w:i w:val="0"/>
          <w:iCs w:val="0"/>
        </w:rPr>
        <w:t xml:space="preserve">To induce 3D </w:t>
      </w:r>
      <w:proofErr w:type="spellStart"/>
      <w:r>
        <w:rPr>
          <w:i w:val="0"/>
          <w:iCs w:val="0"/>
        </w:rPr>
        <w:t>iPS</w:t>
      </w:r>
      <w:proofErr w:type="spellEnd"/>
      <w:r>
        <w:rPr>
          <w:i w:val="0"/>
          <w:iCs w:val="0"/>
        </w:rPr>
        <w:t xml:space="preserve"> </w:t>
      </w:r>
      <w:r>
        <w:rPr>
          <w:i w:val="0"/>
          <w:iCs w:val="0"/>
          <w:color w:val="FF0000"/>
          <w:u w:color="FF0000"/>
        </w:rPr>
        <w:t>(eye-P-S)</w:t>
      </w:r>
      <w:r>
        <w:rPr>
          <w:i w:val="0"/>
          <w:iCs w:val="0"/>
        </w:rPr>
        <w:t xml:space="preserve"> cell differentiation into motor neurons, seed 4 x 10</w:t>
      </w:r>
      <w:r>
        <w:rPr>
          <w:i w:val="0"/>
          <w:iCs w:val="0"/>
          <w:vertAlign w:val="superscript"/>
        </w:rPr>
        <w:t>4</w:t>
      </w:r>
      <w:r>
        <w:rPr>
          <w:i w:val="0"/>
          <w:iCs w:val="0"/>
        </w:rPr>
        <w:t xml:space="preserve"> </w:t>
      </w:r>
      <w:proofErr w:type="spellStart"/>
      <w:r>
        <w:rPr>
          <w:i w:val="0"/>
          <w:iCs w:val="0"/>
        </w:rPr>
        <w:t>iPS</w:t>
      </w:r>
      <w:proofErr w:type="spellEnd"/>
      <w:r>
        <w:rPr>
          <w:i w:val="0"/>
          <w:iCs w:val="0"/>
        </w:rPr>
        <w:t xml:space="preserve"> cells/well into the appropriate number of wells of a 96</w:t>
      </w:r>
      <w:r>
        <w:rPr>
          <w:i w:val="0"/>
          <w:iCs w:val="0"/>
        </w:rPr>
        <w:t xml:space="preserve">-well U-bottom plate in 100 microliters of feeder- and serum-free cell culture medium supplemented with 10-micromolar Y-27632 </w:t>
      </w:r>
      <w:r>
        <w:rPr>
          <w:i w:val="0"/>
          <w:iCs w:val="0"/>
          <w:color w:val="FF0000"/>
          <w:u w:color="FF0000"/>
        </w:rPr>
        <w:t>(Y-two-seven-six-three-two)</w:t>
      </w:r>
      <w:r>
        <w:rPr>
          <w:i w:val="0"/>
          <w:iCs w:val="0"/>
        </w:rPr>
        <w:t xml:space="preserve"> </w:t>
      </w:r>
      <w:r>
        <w:rPr>
          <w:b/>
          <w:bCs/>
          <w:i w:val="0"/>
          <w:iCs w:val="0"/>
        </w:rPr>
        <w:t>[1-TXT]</w:t>
      </w:r>
      <w:r>
        <w:rPr>
          <w:i w:val="0"/>
          <w:iCs w:val="0"/>
        </w:rPr>
        <w:t>.</w:t>
      </w:r>
    </w:p>
    <w:p w:rsidR="00864DCA" w:rsidRDefault="00A97696">
      <w:pPr>
        <w:pStyle w:val="BodyText"/>
        <w:numPr>
          <w:ilvl w:val="2"/>
          <w:numId w:val="7"/>
        </w:numPr>
        <w:spacing w:before="360"/>
        <w:outlineLvl w:val="0"/>
        <w:rPr>
          <w:i w:val="0"/>
          <w:iCs w:val="0"/>
        </w:rPr>
      </w:pPr>
      <w:r>
        <w:rPr>
          <w:i w:val="0"/>
          <w:iCs w:val="0"/>
        </w:rPr>
        <w:t>WIDE: Talent adding cells to well(s), with medium and rock inhibitor containers visible in fr</w:t>
      </w:r>
      <w:r>
        <w:rPr>
          <w:i w:val="0"/>
          <w:iCs w:val="0"/>
        </w:rPr>
        <w:t xml:space="preserve">ame </w:t>
      </w:r>
      <w:r>
        <w:rPr>
          <w:color w:val="4F81BD"/>
          <w:u w:color="4F81BD"/>
        </w:rPr>
        <w:t>Videographer: Important step</w:t>
      </w:r>
      <w:r>
        <w:rPr>
          <w:b/>
          <w:bCs/>
          <w:i w:val="0"/>
          <w:iCs w:val="0"/>
        </w:rPr>
        <w:t xml:space="preserve"> TEXT: See text for all medium and solution preparation details</w:t>
      </w:r>
    </w:p>
    <w:p w:rsidR="00864DCA" w:rsidRDefault="00A97696">
      <w:pPr>
        <w:pStyle w:val="BodyText"/>
        <w:numPr>
          <w:ilvl w:val="1"/>
          <w:numId w:val="7"/>
        </w:numPr>
        <w:spacing w:before="360"/>
        <w:outlineLvl w:val="0"/>
        <w:rPr>
          <w:i w:val="0"/>
          <w:iCs w:val="0"/>
        </w:rPr>
      </w:pPr>
      <w:r>
        <w:rPr>
          <w:i w:val="0"/>
          <w:iCs w:val="0"/>
        </w:rPr>
        <w:t xml:space="preserve">The next day, replace the supernatant in each well with 100 microliters of KSR </w:t>
      </w:r>
      <w:r>
        <w:rPr>
          <w:i w:val="0"/>
          <w:iCs w:val="0"/>
          <w:color w:val="FF0000"/>
          <w:u w:color="FF0000"/>
        </w:rPr>
        <w:t>(K-S-R)</w:t>
      </w:r>
      <w:r>
        <w:rPr>
          <w:i w:val="0"/>
          <w:iCs w:val="0"/>
        </w:rPr>
        <w:t xml:space="preserve"> medium supplemented with 10-micromolar SB431542 </w:t>
      </w:r>
      <w:r>
        <w:rPr>
          <w:i w:val="0"/>
          <w:iCs w:val="0"/>
          <w:color w:val="FF0000"/>
          <w:u w:color="FF0000"/>
        </w:rPr>
        <w:t>(S-B-four-three-one-five-</w:t>
      </w:r>
      <w:r>
        <w:rPr>
          <w:i w:val="0"/>
          <w:iCs w:val="0"/>
          <w:color w:val="FF0000"/>
          <w:u w:color="FF0000"/>
        </w:rPr>
        <w:t>four-two)</w:t>
      </w:r>
      <w:r>
        <w:rPr>
          <w:i w:val="0"/>
          <w:iCs w:val="0"/>
        </w:rPr>
        <w:t xml:space="preserve"> and 100-nanomolar LDN-193189 </w:t>
      </w:r>
      <w:r>
        <w:rPr>
          <w:i w:val="0"/>
          <w:iCs w:val="0"/>
          <w:color w:val="FF0000"/>
          <w:u w:color="FF0000"/>
        </w:rPr>
        <w:t>(L-D-N-one-nine-three-one-eight-nine)</w:t>
      </w:r>
      <w:r>
        <w:rPr>
          <w:b/>
          <w:bCs/>
          <w:i w:val="0"/>
          <w:iCs w:val="0"/>
        </w:rPr>
        <w:t xml:space="preserve"> [1]</w:t>
      </w:r>
      <w:r>
        <w:rPr>
          <w:i w:val="0"/>
          <w:iCs w:val="0"/>
        </w:rPr>
        <w:t>.</w:t>
      </w:r>
    </w:p>
    <w:p w:rsidR="00864DCA" w:rsidRDefault="00A97696">
      <w:pPr>
        <w:pStyle w:val="BodyText"/>
        <w:numPr>
          <w:ilvl w:val="2"/>
          <w:numId w:val="7"/>
        </w:numPr>
        <w:spacing w:before="360"/>
        <w:outlineLvl w:val="0"/>
        <w:rPr>
          <w:i w:val="0"/>
          <w:iCs w:val="0"/>
        </w:rPr>
      </w:pPr>
      <w:r>
        <w:rPr>
          <w:i w:val="0"/>
          <w:iCs w:val="0"/>
        </w:rPr>
        <w:t>Medium being added to well(s), with medium, SB431542, and LDN-193189 containers visible in frame</w:t>
      </w:r>
    </w:p>
    <w:p w:rsidR="00864DCA" w:rsidRDefault="00A97696">
      <w:pPr>
        <w:pStyle w:val="BodyText"/>
        <w:numPr>
          <w:ilvl w:val="1"/>
          <w:numId w:val="7"/>
        </w:numPr>
        <w:spacing w:before="360"/>
        <w:outlineLvl w:val="0"/>
        <w:rPr>
          <w:i w:val="0"/>
          <w:iCs w:val="0"/>
        </w:rPr>
      </w:pPr>
      <w:r>
        <w:rPr>
          <w:i w:val="0"/>
          <w:iCs w:val="0"/>
        </w:rPr>
        <w:lastRenderedPageBreak/>
        <w:t xml:space="preserve">On days 2 and 3, replace the supernatants with 100 microliters of KSR medium </w:t>
      </w:r>
      <w:r>
        <w:rPr>
          <w:i w:val="0"/>
          <w:iCs w:val="0"/>
        </w:rPr>
        <w:t>supplemented with 10 micromolar</w:t>
      </w:r>
      <w:r>
        <w:t xml:space="preserve"> </w:t>
      </w:r>
      <w:r>
        <w:rPr>
          <w:i w:val="0"/>
          <w:iCs w:val="0"/>
        </w:rPr>
        <w:t xml:space="preserve">SB431542, 100-nanomolar LDN-193189, 5-micromolar DAPT </w:t>
      </w:r>
      <w:r>
        <w:rPr>
          <w:i w:val="0"/>
          <w:iCs w:val="0"/>
          <w:color w:val="FF0000"/>
          <w:u w:color="FF0000"/>
        </w:rPr>
        <w:t>(D-A-P-T)</w:t>
      </w:r>
      <w:r>
        <w:rPr>
          <w:i w:val="0"/>
          <w:iCs w:val="0"/>
        </w:rPr>
        <w:t xml:space="preserve">, 5-micromolar SU5402 </w:t>
      </w:r>
      <w:r>
        <w:rPr>
          <w:i w:val="0"/>
          <w:iCs w:val="0"/>
          <w:color w:val="FF0000"/>
          <w:u w:color="FF0000"/>
        </w:rPr>
        <w:t>(S-U-five-four-oh-two)</w:t>
      </w:r>
      <w:r>
        <w:rPr>
          <w:i w:val="0"/>
          <w:iCs w:val="0"/>
        </w:rPr>
        <w:t xml:space="preserve">, 1-micromolar retinoic acid, and 1-micromolar smoothened agonist </w:t>
      </w:r>
      <w:r>
        <w:rPr>
          <w:b/>
          <w:bCs/>
          <w:i w:val="0"/>
          <w:iCs w:val="0"/>
        </w:rPr>
        <w:t>[1]</w:t>
      </w:r>
      <w:r>
        <w:rPr>
          <w:i w:val="0"/>
          <w:iCs w:val="0"/>
        </w:rPr>
        <w:t>.</w:t>
      </w:r>
    </w:p>
    <w:p w:rsidR="00864DCA" w:rsidRDefault="00A97696">
      <w:pPr>
        <w:pStyle w:val="BodyText"/>
        <w:numPr>
          <w:ilvl w:val="2"/>
          <w:numId w:val="7"/>
        </w:numPr>
        <w:spacing w:before="360"/>
        <w:outlineLvl w:val="0"/>
        <w:rPr>
          <w:i w:val="0"/>
          <w:iCs w:val="0"/>
        </w:rPr>
      </w:pPr>
      <w:r>
        <w:rPr>
          <w:i w:val="0"/>
          <w:iCs w:val="0"/>
        </w:rPr>
        <w:t xml:space="preserve">Medium being added to well(s), with </w:t>
      </w:r>
      <w:r>
        <w:rPr>
          <w:i w:val="0"/>
          <w:iCs w:val="0"/>
        </w:rPr>
        <w:t>medium, SB431542, LDN-193189, DAPT, SU5402, RA, and SAG containers visible in frame</w:t>
      </w:r>
    </w:p>
    <w:p w:rsidR="00864DCA" w:rsidRDefault="00A97696">
      <w:pPr>
        <w:pStyle w:val="BodyText"/>
        <w:numPr>
          <w:ilvl w:val="1"/>
          <w:numId w:val="7"/>
        </w:numPr>
        <w:spacing w:before="360"/>
        <w:outlineLvl w:val="0"/>
        <w:rPr>
          <w:i w:val="0"/>
          <w:iCs w:val="0"/>
        </w:rPr>
      </w:pPr>
      <w:r>
        <w:rPr>
          <w:i w:val="0"/>
          <w:iCs w:val="0"/>
        </w:rPr>
        <w:t>On days 4 and 5, replace the supernatants with a mixture of 75% of KSR medium and 25% of N2 medium supplemented with 10-micromolar SB431542, 100-nanomolar LDN-193189, 5-mic</w:t>
      </w:r>
      <w:r>
        <w:rPr>
          <w:i w:val="0"/>
          <w:iCs w:val="0"/>
        </w:rPr>
        <w:t xml:space="preserve">romolar DAPT, 5-micromolar SU5402, 1-micromolar retinoic acid, and 1-micromolar smoothened agonist </w:t>
      </w:r>
      <w:r>
        <w:rPr>
          <w:b/>
          <w:bCs/>
          <w:i w:val="0"/>
          <w:iCs w:val="0"/>
        </w:rPr>
        <w:t>[1]</w:t>
      </w:r>
      <w:r>
        <w:rPr>
          <w:i w:val="0"/>
          <w:iCs w:val="0"/>
        </w:rPr>
        <w:t>.</w:t>
      </w:r>
    </w:p>
    <w:p w:rsidR="00864DCA" w:rsidRDefault="00A97696">
      <w:pPr>
        <w:pStyle w:val="BodyText"/>
        <w:numPr>
          <w:ilvl w:val="2"/>
          <w:numId w:val="7"/>
        </w:numPr>
        <w:spacing w:before="360"/>
        <w:outlineLvl w:val="0"/>
        <w:rPr>
          <w:i w:val="0"/>
          <w:iCs w:val="0"/>
        </w:rPr>
      </w:pPr>
      <w:r>
        <w:rPr>
          <w:i w:val="0"/>
          <w:iCs w:val="0"/>
        </w:rPr>
        <w:t>Medium being added to well(s), with medium, SB431542, LDN-193189, DAPT, Su5402, RA, and SAG containers visible in frame</w:t>
      </w:r>
    </w:p>
    <w:p w:rsidR="00864DCA" w:rsidRDefault="00A97696">
      <w:pPr>
        <w:pStyle w:val="BodyText"/>
        <w:numPr>
          <w:ilvl w:val="1"/>
          <w:numId w:val="7"/>
        </w:numPr>
        <w:spacing w:before="360"/>
        <w:outlineLvl w:val="0"/>
        <w:rPr>
          <w:i w:val="0"/>
          <w:iCs w:val="0"/>
        </w:rPr>
      </w:pPr>
      <w:r>
        <w:rPr>
          <w:i w:val="0"/>
          <w:iCs w:val="0"/>
        </w:rPr>
        <w:t>On days 6 and 7, replace the sup</w:t>
      </w:r>
      <w:r>
        <w:rPr>
          <w:i w:val="0"/>
          <w:iCs w:val="0"/>
        </w:rPr>
        <w:t xml:space="preserve">ernatants with a mixture of 50% of KSR medium and 50% of N2 medium supplemented with 5-micromolar DAPT, 5-micromolar SU5402, 1-micromolar retinoic acid, and 1-micromolar smoothened agonist </w:t>
      </w:r>
      <w:r>
        <w:rPr>
          <w:b/>
          <w:bCs/>
          <w:i w:val="0"/>
          <w:iCs w:val="0"/>
        </w:rPr>
        <w:t>[1]</w:t>
      </w:r>
      <w:r>
        <w:rPr>
          <w:i w:val="0"/>
          <w:iCs w:val="0"/>
        </w:rPr>
        <w:t>.</w:t>
      </w:r>
    </w:p>
    <w:p w:rsidR="00864DCA" w:rsidRDefault="00A97696">
      <w:pPr>
        <w:pStyle w:val="BodyText"/>
        <w:numPr>
          <w:ilvl w:val="2"/>
          <w:numId w:val="7"/>
        </w:numPr>
        <w:spacing w:before="360"/>
        <w:outlineLvl w:val="0"/>
        <w:rPr>
          <w:i w:val="0"/>
          <w:iCs w:val="0"/>
        </w:rPr>
      </w:pPr>
      <w:r>
        <w:rPr>
          <w:i w:val="0"/>
          <w:iCs w:val="0"/>
        </w:rPr>
        <w:t xml:space="preserve">Medium being added to well(s), with medium, DAPT, SU5402, RA, </w:t>
      </w:r>
      <w:r>
        <w:rPr>
          <w:i w:val="0"/>
          <w:iCs w:val="0"/>
        </w:rPr>
        <w:t>and SAG containers visible in frame</w:t>
      </w:r>
    </w:p>
    <w:p w:rsidR="00864DCA" w:rsidRDefault="00A97696">
      <w:pPr>
        <w:pStyle w:val="BodyText"/>
        <w:numPr>
          <w:ilvl w:val="1"/>
          <w:numId w:val="7"/>
        </w:numPr>
        <w:spacing w:before="360"/>
        <w:outlineLvl w:val="0"/>
        <w:rPr>
          <w:i w:val="0"/>
          <w:iCs w:val="0"/>
        </w:rPr>
      </w:pPr>
      <w:r>
        <w:rPr>
          <w:i w:val="0"/>
          <w:iCs w:val="0"/>
        </w:rPr>
        <w:t>On days 8 and 9, replace the supernatants with a mixture of 25% of KSR medium and 75% of N2 medium supplemented with 5-micromolar DAPT, 5-micromolar SU5402, 1-micromolar retinoic acid, and 1-micromolar smoothened agonist</w:t>
      </w:r>
      <w:r>
        <w:rPr>
          <w:i w:val="0"/>
          <w:iCs w:val="0"/>
        </w:rPr>
        <w:t xml:space="preserve"> </w:t>
      </w:r>
      <w:r>
        <w:rPr>
          <w:b/>
          <w:bCs/>
          <w:i w:val="0"/>
          <w:iCs w:val="0"/>
        </w:rPr>
        <w:t>[1]</w:t>
      </w:r>
      <w:r>
        <w:rPr>
          <w:i w:val="0"/>
          <w:iCs w:val="0"/>
        </w:rPr>
        <w:t>.</w:t>
      </w:r>
    </w:p>
    <w:p w:rsidR="00864DCA" w:rsidRDefault="00A97696">
      <w:pPr>
        <w:pStyle w:val="BodyText"/>
        <w:numPr>
          <w:ilvl w:val="2"/>
          <w:numId w:val="7"/>
        </w:numPr>
        <w:spacing w:before="360"/>
        <w:outlineLvl w:val="0"/>
        <w:rPr>
          <w:i w:val="0"/>
          <w:iCs w:val="0"/>
        </w:rPr>
      </w:pPr>
      <w:r>
        <w:rPr>
          <w:i w:val="0"/>
          <w:iCs w:val="0"/>
        </w:rPr>
        <w:t>Medium being added to well(s), with medium, DAPT, SU5402, RA, and SAG containers visible in frame</w:t>
      </w:r>
    </w:p>
    <w:p w:rsidR="00864DCA" w:rsidRDefault="00A97696">
      <w:pPr>
        <w:pStyle w:val="BodyText"/>
        <w:numPr>
          <w:ilvl w:val="1"/>
          <w:numId w:val="7"/>
        </w:numPr>
        <w:spacing w:before="360"/>
        <w:outlineLvl w:val="0"/>
        <w:rPr>
          <w:i w:val="0"/>
          <w:iCs w:val="0"/>
        </w:rPr>
      </w:pPr>
      <w:r>
        <w:rPr>
          <w:i w:val="0"/>
          <w:iCs w:val="0"/>
        </w:rPr>
        <w:t>On days 10 and 11, replace the supernatants with N2 medium supplemented with 5-micromolar DAPT, 5-micromolar SU5402, 1-micromolar retinoic acid, and 1-m</w:t>
      </w:r>
      <w:r>
        <w:rPr>
          <w:i w:val="0"/>
          <w:iCs w:val="0"/>
        </w:rPr>
        <w:t xml:space="preserve">icromolar smoothened agonist </w:t>
      </w:r>
      <w:r>
        <w:rPr>
          <w:b/>
          <w:bCs/>
          <w:i w:val="0"/>
          <w:iCs w:val="0"/>
        </w:rPr>
        <w:t>[1]</w:t>
      </w:r>
      <w:r>
        <w:rPr>
          <w:i w:val="0"/>
          <w:iCs w:val="0"/>
        </w:rPr>
        <w:t>.</w:t>
      </w:r>
    </w:p>
    <w:p w:rsidR="00864DCA" w:rsidRDefault="00A97696">
      <w:pPr>
        <w:pStyle w:val="BodyText"/>
        <w:numPr>
          <w:ilvl w:val="2"/>
          <w:numId w:val="7"/>
        </w:numPr>
        <w:spacing w:before="360"/>
        <w:outlineLvl w:val="0"/>
        <w:rPr>
          <w:i w:val="0"/>
          <w:iCs w:val="0"/>
        </w:rPr>
      </w:pPr>
      <w:r>
        <w:rPr>
          <w:i w:val="0"/>
          <w:iCs w:val="0"/>
        </w:rPr>
        <w:t>Medium being added to well(s), with medium, DAPT, SU5402, RA, and SAG containers visible in frame</w:t>
      </w:r>
    </w:p>
    <w:p w:rsidR="00864DCA" w:rsidRDefault="00A97696">
      <w:pPr>
        <w:pStyle w:val="BodyText"/>
        <w:numPr>
          <w:ilvl w:val="1"/>
          <w:numId w:val="7"/>
        </w:numPr>
        <w:spacing w:before="360"/>
        <w:outlineLvl w:val="0"/>
        <w:rPr>
          <w:i w:val="0"/>
          <w:iCs w:val="0"/>
        </w:rPr>
      </w:pPr>
      <w:r>
        <w:rPr>
          <w:i w:val="0"/>
          <w:iCs w:val="0"/>
        </w:rPr>
        <w:t>On day 12, replace the supernatants in each well with 100 microliters of maturation medium supplemented with 20 nanograms/mi</w:t>
      </w:r>
      <w:r>
        <w:rPr>
          <w:i w:val="0"/>
          <w:iCs w:val="0"/>
        </w:rPr>
        <w:t xml:space="preserve">lliliter of brain-derived neurotrophic factor per well </w:t>
      </w:r>
      <w:r>
        <w:rPr>
          <w:b/>
          <w:bCs/>
          <w:i w:val="0"/>
          <w:iCs w:val="0"/>
        </w:rPr>
        <w:t>[1]</w:t>
      </w:r>
      <w:r>
        <w:rPr>
          <w:i w:val="0"/>
          <w:iCs w:val="0"/>
        </w:rPr>
        <w:t>.</w:t>
      </w:r>
    </w:p>
    <w:p w:rsidR="00864DCA" w:rsidRDefault="00A97696">
      <w:pPr>
        <w:pStyle w:val="BodyText"/>
        <w:numPr>
          <w:ilvl w:val="2"/>
          <w:numId w:val="7"/>
        </w:numPr>
        <w:spacing w:before="360"/>
        <w:outlineLvl w:val="0"/>
        <w:rPr>
          <w:i w:val="0"/>
          <w:iCs w:val="0"/>
        </w:rPr>
      </w:pPr>
      <w:r>
        <w:rPr>
          <w:i w:val="0"/>
          <w:iCs w:val="0"/>
        </w:rPr>
        <w:lastRenderedPageBreak/>
        <w:t>Medium being added to well(s), with medium and BDNF containers visible in frame</w:t>
      </w:r>
    </w:p>
    <w:p w:rsidR="00864DCA" w:rsidRDefault="00A97696">
      <w:pPr>
        <w:pStyle w:val="BodyText"/>
        <w:numPr>
          <w:ilvl w:val="0"/>
          <w:numId w:val="7"/>
        </w:numPr>
        <w:spacing w:before="360"/>
        <w:outlineLvl w:val="0"/>
        <w:rPr>
          <w:i w:val="0"/>
          <w:iCs w:val="0"/>
        </w:rPr>
      </w:pPr>
      <w:r>
        <w:rPr>
          <w:b/>
          <w:bCs/>
        </w:rPr>
        <w:t xml:space="preserve"> </w:t>
      </w:r>
      <w:r>
        <w:rPr>
          <w:b/>
          <w:bCs/>
          <w:i w:val="0"/>
          <w:iCs w:val="0"/>
        </w:rPr>
        <w:t>MNO Formation</w:t>
      </w:r>
    </w:p>
    <w:p w:rsidR="00864DCA" w:rsidRDefault="00A97696">
      <w:pPr>
        <w:pStyle w:val="BodyText"/>
        <w:numPr>
          <w:ilvl w:val="1"/>
          <w:numId w:val="7"/>
        </w:numPr>
        <w:spacing w:before="360"/>
        <w:outlineLvl w:val="0"/>
        <w:rPr>
          <w:i w:val="0"/>
          <w:iCs w:val="0"/>
        </w:rPr>
      </w:pPr>
      <w:r>
        <w:rPr>
          <w:i w:val="0"/>
          <w:iCs w:val="0"/>
        </w:rPr>
        <w:t>To induce motor nerve organoid formation, replace the coating solution in the PDMS chip with 150 micr</w:t>
      </w:r>
      <w:r>
        <w:rPr>
          <w:i w:val="0"/>
          <w:iCs w:val="0"/>
        </w:rPr>
        <w:t xml:space="preserve">oliters of maturation medium supplemented with 20 nanograms/milliliter of brain-derived neurotrophic factor </w:t>
      </w:r>
      <w:r>
        <w:rPr>
          <w:b/>
          <w:bCs/>
          <w:i w:val="0"/>
          <w:iCs w:val="0"/>
        </w:rPr>
        <w:t>[1]</w:t>
      </w:r>
      <w:r>
        <w:rPr>
          <w:i w:val="0"/>
          <w:iCs w:val="0"/>
        </w:rPr>
        <w:t xml:space="preserve"> and use a wide-bore micropipette tip to gently add motor neuron spheroids from one well of the 96-well plate into the inlet of the microchannel </w:t>
      </w:r>
      <w:r>
        <w:rPr>
          <w:i w:val="0"/>
          <w:iCs w:val="0"/>
        </w:rPr>
        <w:t xml:space="preserve">of the chip </w:t>
      </w:r>
      <w:r>
        <w:rPr>
          <w:b/>
          <w:bCs/>
          <w:i w:val="0"/>
          <w:iCs w:val="0"/>
        </w:rPr>
        <w:t>[2]</w:t>
      </w:r>
      <w:r>
        <w:rPr>
          <w:i w:val="0"/>
          <w:iCs w:val="0"/>
        </w:rPr>
        <w:t>.</w:t>
      </w:r>
    </w:p>
    <w:p w:rsidR="00864DCA" w:rsidRDefault="00A97696">
      <w:pPr>
        <w:pStyle w:val="BodyText"/>
        <w:numPr>
          <w:ilvl w:val="2"/>
          <w:numId w:val="7"/>
        </w:numPr>
        <w:spacing w:before="360"/>
        <w:outlineLvl w:val="0"/>
        <w:rPr>
          <w:i w:val="0"/>
          <w:iCs w:val="0"/>
        </w:rPr>
      </w:pPr>
      <w:r>
        <w:rPr>
          <w:i w:val="0"/>
          <w:iCs w:val="0"/>
        </w:rPr>
        <w:t>WIDE: Talent adding medium to chip, with medium and BDNF containers visible in frame</w:t>
      </w:r>
      <w:r>
        <w:rPr>
          <w:color w:val="4F81BD"/>
          <w:u w:color="4F81BD"/>
        </w:rPr>
        <w:t xml:space="preserve"> Videographer: Important/difficult step</w:t>
      </w:r>
    </w:p>
    <w:p w:rsidR="00864DCA" w:rsidRDefault="00A97696">
      <w:pPr>
        <w:pStyle w:val="BodyText"/>
        <w:numPr>
          <w:ilvl w:val="2"/>
          <w:numId w:val="7"/>
        </w:numPr>
        <w:spacing w:before="360"/>
        <w:outlineLvl w:val="0"/>
        <w:rPr>
          <w:i w:val="0"/>
          <w:iCs w:val="0"/>
        </w:rPr>
      </w:pPr>
      <w:r>
        <w:rPr>
          <w:i w:val="0"/>
          <w:iCs w:val="0"/>
        </w:rPr>
        <w:t>Talent adding cells to chip, with 96-well plate visible in frame</w:t>
      </w:r>
      <w:r>
        <w:rPr>
          <w:color w:val="4F81BD"/>
          <w:u w:color="4F81BD"/>
        </w:rPr>
        <w:t xml:space="preserve"> Videographer: Important/difficult step</w:t>
      </w:r>
    </w:p>
    <w:p w:rsidR="00864DCA" w:rsidRDefault="00A97696">
      <w:pPr>
        <w:pStyle w:val="BodyText"/>
        <w:numPr>
          <w:ilvl w:val="1"/>
          <w:numId w:val="7"/>
        </w:numPr>
        <w:spacing w:before="360"/>
        <w:outlineLvl w:val="0"/>
        <w:rPr>
          <w:i w:val="0"/>
          <w:iCs w:val="0"/>
        </w:rPr>
      </w:pPr>
      <w:r>
        <w:rPr>
          <w:i w:val="0"/>
          <w:iCs w:val="0"/>
        </w:rPr>
        <w:t>Place a sma</w:t>
      </w:r>
      <w:r>
        <w:rPr>
          <w:i w:val="0"/>
          <w:iCs w:val="0"/>
        </w:rPr>
        <w:t xml:space="preserve">ll reservoir of sterile water near the tissue culture chip in the dish to prevent medium evaporation </w:t>
      </w:r>
      <w:r>
        <w:rPr>
          <w:b/>
          <w:bCs/>
          <w:i w:val="0"/>
          <w:iCs w:val="0"/>
        </w:rPr>
        <w:t>[1]</w:t>
      </w:r>
      <w:r>
        <w:rPr>
          <w:i w:val="0"/>
          <w:iCs w:val="0"/>
        </w:rPr>
        <w:t xml:space="preserve"> and place the dish in a 37-degree Celsius and 5% carbon dioxide incubator </w:t>
      </w:r>
      <w:r>
        <w:rPr>
          <w:b/>
          <w:bCs/>
          <w:i w:val="0"/>
          <w:iCs w:val="0"/>
        </w:rPr>
        <w:t>[2]</w:t>
      </w:r>
      <w:r>
        <w:rPr>
          <w:i w:val="0"/>
          <w:iCs w:val="0"/>
        </w:rPr>
        <w:t>.</w:t>
      </w:r>
    </w:p>
    <w:p w:rsidR="00864DCA" w:rsidRDefault="00A97696">
      <w:pPr>
        <w:pStyle w:val="BodyText"/>
        <w:numPr>
          <w:ilvl w:val="2"/>
          <w:numId w:val="7"/>
        </w:numPr>
        <w:spacing w:before="360"/>
        <w:outlineLvl w:val="0"/>
        <w:rPr>
          <w:i w:val="0"/>
          <w:iCs w:val="0"/>
        </w:rPr>
      </w:pPr>
      <w:r>
        <w:rPr>
          <w:i w:val="0"/>
          <w:iCs w:val="0"/>
        </w:rPr>
        <w:t>Reservoir being placed into dish</w:t>
      </w:r>
    </w:p>
    <w:p w:rsidR="00864DCA" w:rsidRDefault="00A97696">
      <w:pPr>
        <w:pStyle w:val="BodyText"/>
        <w:numPr>
          <w:ilvl w:val="2"/>
          <w:numId w:val="7"/>
        </w:numPr>
        <w:spacing w:before="360"/>
        <w:outlineLvl w:val="0"/>
        <w:rPr>
          <w:i w:val="0"/>
          <w:iCs w:val="0"/>
        </w:rPr>
      </w:pPr>
      <w:r>
        <w:rPr>
          <w:i w:val="0"/>
          <w:iCs w:val="0"/>
        </w:rPr>
        <w:t xml:space="preserve">Talent placing dish into </w:t>
      </w:r>
      <w:r>
        <w:rPr>
          <w:i w:val="0"/>
          <w:iCs w:val="0"/>
        </w:rPr>
        <w:t>incubator</w:t>
      </w:r>
    </w:p>
    <w:p w:rsidR="009267A0" w:rsidRDefault="00A97696">
      <w:pPr>
        <w:pStyle w:val="BodyText"/>
        <w:numPr>
          <w:ilvl w:val="1"/>
          <w:numId w:val="7"/>
        </w:numPr>
        <w:spacing w:before="360"/>
        <w:outlineLvl w:val="0"/>
        <w:rPr>
          <w:i w:val="0"/>
          <w:iCs w:val="0"/>
        </w:rPr>
      </w:pPr>
      <w:proofErr w:type="gramStart"/>
      <w:r>
        <w:rPr>
          <w:i w:val="0"/>
          <w:iCs w:val="0"/>
        </w:rPr>
        <w:t>Every 2-3 days,</w:t>
      </w:r>
      <w:proofErr w:type="gramEnd"/>
      <w:r>
        <w:rPr>
          <w:i w:val="0"/>
          <w:iCs w:val="0"/>
        </w:rPr>
        <w:t xml:space="preserve"> replace half of the exhausted culture medium from the center of the medium reservoir</w:t>
      </w:r>
      <w:r w:rsidR="009267A0">
        <w:rPr>
          <w:i w:val="0"/>
          <w:iCs w:val="0"/>
        </w:rPr>
        <w:t xml:space="preserve"> </w:t>
      </w:r>
      <w:r w:rsidR="009267A0">
        <w:rPr>
          <w:b/>
          <w:bCs/>
          <w:i w:val="0"/>
          <w:iCs w:val="0"/>
        </w:rPr>
        <w:t>[0-added]</w:t>
      </w:r>
      <w:r>
        <w:rPr>
          <w:i w:val="0"/>
          <w:iCs w:val="0"/>
        </w:rPr>
        <w:t xml:space="preserve"> with fresh maturation medium supplemented with 20 nanograms/milliliter of brain-derived neurotrophic factor </w:t>
      </w:r>
      <w:r>
        <w:rPr>
          <w:b/>
          <w:bCs/>
          <w:i w:val="0"/>
          <w:iCs w:val="0"/>
        </w:rPr>
        <w:t>[1]</w:t>
      </w:r>
      <w:r>
        <w:rPr>
          <w:i w:val="0"/>
          <w:iCs w:val="0"/>
        </w:rPr>
        <w:t xml:space="preserve">. </w:t>
      </w:r>
    </w:p>
    <w:p w:rsidR="00864DCA" w:rsidRDefault="009267A0" w:rsidP="009267A0">
      <w:pPr>
        <w:pStyle w:val="BodyText"/>
        <w:spacing w:before="360"/>
        <w:ind w:left="907"/>
        <w:outlineLvl w:val="0"/>
        <w:rPr>
          <w:i w:val="0"/>
          <w:iCs w:val="0"/>
        </w:rPr>
      </w:pPr>
      <w:r w:rsidRPr="009267A0">
        <w:rPr>
          <w:i w:val="0"/>
          <w:iCs w:val="0"/>
          <w:color w:val="FF0000"/>
        </w:rPr>
        <w:t xml:space="preserve">Added: 6.3.0 </w:t>
      </w:r>
      <w:r w:rsidR="00A97696" w:rsidRPr="009267A0">
        <w:rPr>
          <w:i w:val="0"/>
          <w:iCs w:val="0"/>
          <w:color w:val="FF0000"/>
        </w:rPr>
        <w:t>this step is removing medium not adding</w:t>
      </w:r>
      <w:r w:rsidR="00A97696">
        <w:rPr>
          <w:i w:val="0"/>
          <w:iCs w:val="0"/>
        </w:rPr>
        <w:t xml:space="preserve">. </w:t>
      </w:r>
      <w:r w:rsidRPr="009267A0">
        <w:rPr>
          <w:i w:val="0"/>
          <w:iCs w:val="0"/>
          <w:highlight w:val="green"/>
        </w:rPr>
        <w:t>NOTE: Shot as 6.3.1 but should be 6.3.0</w:t>
      </w:r>
    </w:p>
    <w:p w:rsidR="00864DCA" w:rsidRDefault="00A97696">
      <w:pPr>
        <w:pStyle w:val="BodyText"/>
        <w:numPr>
          <w:ilvl w:val="2"/>
          <w:numId w:val="7"/>
        </w:numPr>
        <w:spacing w:before="360"/>
        <w:outlineLvl w:val="0"/>
        <w:rPr>
          <w:i w:val="0"/>
          <w:iCs w:val="0"/>
        </w:rPr>
      </w:pPr>
      <w:r>
        <w:rPr>
          <w:i w:val="0"/>
          <w:iCs w:val="0"/>
        </w:rPr>
        <w:t>Shot of empty central reservoir, then medium being added to reservoir</w:t>
      </w:r>
      <w:r>
        <w:rPr>
          <w:color w:val="4F81BD"/>
          <w:u w:color="4F81BD"/>
        </w:rPr>
        <w:t xml:space="preserve"> Videographer: Important step</w:t>
      </w:r>
      <w:r>
        <w:rPr>
          <w:i w:val="0"/>
          <w:iCs w:val="0"/>
        </w:rPr>
        <w:t xml:space="preserve"> </w:t>
      </w:r>
    </w:p>
    <w:p w:rsidR="00864DCA" w:rsidRDefault="00A97696">
      <w:pPr>
        <w:pStyle w:val="BodyText"/>
        <w:numPr>
          <w:ilvl w:val="1"/>
          <w:numId w:val="7"/>
        </w:numPr>
        <w:spacing w:before="360"/>
        <w:outlineLvl w:val="0"/>
        <w:rPr>
          <w:i w:val="0"/>
          <w:iCs w:val="0"/>
        </w:rPr>
      </w:pPr>
      <w:r>
        <w:rPr>
          <w:i w:val="0"/>
          <w:iCs w:val="0"/>
        </w:rPr>
        <w:t>Axons will grow from the motor neuron spheroid</w:t>
      </w:r>
      <w:r>
        <w:rPr>
          <w:b/>
          <w:bCs/>
          <w:i w:val="0"/>
          <w:iCs w:val="0"/>
        </w:rPr>
        <w:t xml:space="preserve"> </w:t>
      </w:r>
      <w:r>
        <w:rPr>
          <w:i w:val="0"/>
          <w:iCs w:val="0"/>
        </w:rPr>
        <w:t xml:space="preserve">into the channel </w:t>
      </w:r>
      <w:r>
        <w:rPr>
          <w:b/>
          <w:bCs/>
          <w:i w:val="0"/>
          <w:iCs w:val="0"/>
        </w:rPr>
        <w:t>[1]</w:t>
      </w:r>
      <w:r>
        <w:rPr>
          <w:i w:val="0"/>
          <w:iCs w:val="0"/>
        </w:rPr>
        <w:t xml:space="preserve">, spontaneously assembling into a single bundle over a period of 2-3 weeks to form a motor nerve organoid </w:t>
      </w:r>
      <w:r>
        <w:rPr>
          <w:b/>
          <w:bCs/>
          <w:i w:val="0"/>
          <w:iCs w:val="0"/>
        </w:rPr>
        <w:t>[2-TXT]</w:t>
      </w:r>
      <w:r>
        <w:rPr>
          <w:i w:val="0"/>
          <w:iCs w:val="0"/>
        </w:rPr>
        <w:t>.</w:t>
      </w:r>
    </w:p>
    <w:p w:rsidR="00864DCA" w:rsidRDefault="00A97696">
      <w:pPr>
        <w:pStyle w:val="BodyText"/>
        <w:numPr>
          <w:ilvl w:val="2"/>
          <w:numId w:val="7"/>
        </w:numPr>
        <w:spacing w:before="360"/>
        <w:outlineLvl w:val="0"/>
        <w:rPr>
          <w:i w:val="0"/>
          <w:iCs w:val="0"/>
        </w:rPr>
      </w:pPr>
      <w:r>
        <w:rPr>
          <w:i w:val="0"/>
          <w:iCs w:val="0"/>
        </w:rPr>
        <w:t>LAB MEDIA: Figure 5A middle image</w:t>
      </w:r>
    </w:p>
    <w:p w:rsidR="00864DCA" w:rsidRDefault="00A97696">
      <w:pPr>
        <w:pStyle w:val="BodyText"/>
        <w:numPr>
          <w:ilvl w:val="2"/>
          <w:numId w:val="7"/>
        </w:numPr>
        <w:spacing w:before="360"/>
        <w:outlineLvl w:val="0"/>
        <w:rPr>
          <w:i w:val="0"/>
          <w:iCs w:val="0"/>
        </w:rPr>
      </w:pPr>
      <w:r>
        <w:rPr>
          <w:i w:val="0"/>
          <w:iCs w:val="0"/>
        </w:rPr>
        <w:lastRenderedPageBreak/>
        <w:t xml:space="preserve">LAB MEDA: Figure 6B without dashed line and scissors </w:t>
      </w:r>
      <w:r>
        <w:rPr>
          <w:b/>
          <w:bCs/>
          <w:i w:val="0"/>
          <w:iCs w:val="0"/>
        </w:rPr>
        <w:t xml:space="preserve">TEXT: MNO can be cultured &gt;1 </w:t>
      </w:r>
      <w:proofErr w:type="spellStart"/>
      <w:r>
        <w:rPr>
          <w:b/>
          <w:bCs/>
          <w:i w:val="0"/>
          <w:iCs w:val="0"/>
        </w:rPr>
        <w:t>mo</w:t>
      </w:r>
      <w:proofErr w:type="spellEnd"/>
      <w:r>
        <w:rPr>
          <w:b/>
          <w:bCs/>
          <w:i w:val="0"/>
          <w:iCs w:val="0"/>
        </w:rPr>
        <w:t xml:space="preserve"> in device</w:t>
      </w:r>
    </w:p>
    <w:p w:rsidR="00864DCA" w:rsidRDefault="00864DCA">
      <w:pPr>
        <w:pStyle w:val="BodyText"/>
        <w:spacing w:before="360"/>
        <w:ind w:left="1627"/>
        <w:outlineLvl w:val="0"/>
        <w:rPr>
          <w:i w:val="0"/>
          <w:iCs w:val="0"/>
        </w:rPr>
      </w:pPr>
    </w:p>
    <w:p w:rsidR="00864DCA" w:rsidRDefault="00A97696">
      <w:pPr>
        <w:pStyle w:val="Heading2"/>
        <w:rPr>
          <w:sz w:val="22"/>
          <w:szCs w:val="22"/>
        </w:rPr>
      </w:pPr>
      <w:proofErr w:type="spellStart"/>
      <w:r>
        <w:rPr>
          <w:lang w:val="it-IT"/>
        </w:rPr>
        <w:t>Protocol</w:t>
      </w:r>
      <w:proofErr w:type="spellEnd"/>
      <w:r>
        <w:rPr>
          <w:lang w:val="it-IT"/>
        </w:rPr>
        <w:t xml:space="preserve"> Sc</w:t>
      </w:r>
      <w:r>
        <w:rPr>
          <w:lang w:val="it-IT"/>
        </w:rPr>
        <w:t xml:space="preserve">ript </w:t>
      </w:r>
      <w:proofErr w:type="spellStart"/>
      <w:r>
        <w:rPr>
          <w:lang w:val="it-IT"/>
        </w:rPr>
        <w:t>Questions</w:t>
      </w:r>
      <w:proofErr w:type="spellEnd"/>
    </w:p>
    <w:p w:rsidR="00864DCA" w:rsidRDefault="00A97696">
      <w:pPr>
        <w:pStyle w:val="Body"/>
        <w:spacing w:before="120"/>
      </w:pPr>
      <w:r>
        <w:rPr>
          <w:b/>
          <w:bCs/>
        </w:rPr>
        <w:t>A.</w:t>
      </w:r>
      <w:r>
        <w:t xml:space="preserve"> Which steps from the protocol are the most important for viewers to see? </w:t>
      </w:r>
    </w:p>
    <w:p w:rsidR="00864DCA" w:rsidRDefault="00A97696">
      <w:pPr>
        <w:pStyle w:val="Body"/>
      </w:pPr>
      <w:r>
        <w:t>4.3., 5.1., 6.1., 6.3.</w:t>
      </w:r>
    </w:p>
    <w:p w:rsidR="00864DCA" w:rsidRDefault="00864DCA">
      <w:pPr>
        <w:pStyle w:val="Body"/>
        <w:spacing w:before="120"/>
        <w:rPr>
          <w:b/>
          <w:bCs/>
        </w:rPr>
      </w:pPr>
    </w:p>
    <w:p w:rsidR="00864DCA" w:rsidRDefault="00A97696">
      <w:pPr>
        <w:pStyle w:val="Body"/>
        <w:spacing w:before="120"/>
      </w:pPr>
      <w:r>
        <w:rPr>
          <w:b/>
          <w:bCs/>
        </w:rPr>
        <w:t>B.</w:t>
      </w:r>
      <w:r>
        <w:t xml:space="preserve"> What is the single most difficult aspect of this procedure and what do you do to ensure success? </w:t>
      </w:r>
    </w:p>
    <w:p w:rsidR="00864DCA" w:rsidRDefault="00A97696">
      <w:pPr>
        <w:pStyle w:val="Body"/>
      </w:pPr>
      <w:r>
        <w:t>6.1.</w:t>
      </w:r>
    </w:p>
    <w:p w:rsidR="00864DCA" w:rsidRDefault="00A97696">
      <w:pPr>
        <w:pStyle w:val="Body"/>
        <w:spacing w:before="240"/>
        <w:ind w:left="360"/>
        <w:outlineLvl w:val="0"/>
      </w:pPr>
      <w:r>
        <w:rPr>
          <w:rFonts w:ascii="Arial Unicode MS" w:hAnsi="Arial Unicode MS"/>
        </w:rPr>
        <w:br w:type="page"/>
      </w:r>
    </w:p>
    <w:p w:rsidR="00864DCA" w:rsidRDefault="00A97696">
      <w:pPr>
        <w:pStyle w:val="Heading"/>
      </w:pPr>
      <w:r>
        <w:rPr>
          <w:lang w:val="en-US"/>
        </w:rPr>
        <w:lastRenderedPageBreak/>
        <w:t>Results</w:t>
      </w:r>
    </w:p>
    <w:p w:rsidR="00864DCA" w:rsidRDefault="00A97696">
      <w:pPr>
        <w:pStyle w:val="Body"/>
        <w:numPr>
          <w:ilvl w:val="0"/>
          <w:numId w:val="7"/>
        </w:numPr>
        <w:spacing w:before="240"/>
        <w:outlineLvl w:val="0"/>
      </w:pPr>
      <w:r>
        <w:rPr>
          <w:b/>
          <w:bCs/>
        </w:rPr>
        <w:t xml:space="preserve">Results: Representative </w:t>
      </w:r>
      <w:r>
        <w:rPr>
          <w:b/>
          <w:bCs/>
        </w:rPr>
        <w:t>Large-Scale Radio Array Lunar Surface Imaging Simulation</w:t>
      </w:r>
    </w:p>
    <w:p w:rsidR="00864DCA" w:rsidRDefault="00A97696">
      <w:pPr>
        <w:pStyle w:val="Body"/>
        <w:numPr>
          <w:ilvl w:val="1"/>
          <w:numId w:val="7"/>
        </w:numPr>
        <w:spacing w:before="240"/>
        <w:outlineLvl w:val="0"/>
      </w:pPr>
      <w:r>
        <w:t xml:space="preserve">Motor neurons differentiate within 12-14 days in 3D differentiation procedures </w:t>
      </w:r>
      <w:r>
        <w:rPr>
          <w:b/>
          <w:bCs/>
          <w:lang w:val="pt-PT"/>
        </w:rPr>
        <w:t>[1]</w:t>
      </w:r>
      <w:r>
        <w:t>.</w:t>
      </w:r>
    </w:p>
    <w:p w:rsidR="00864DCA" w:rsidRDefault="00A97696">
      <w:pPr>
        <w:pStyle w:val="Body"/>
        <w:numPr>
          <w:ilvl w:val="2"/>
          <w:numId w:val="7"/>
        </w:numPr>
        <w:spacing w:before="240"/>
        <w:outlineLvl w:val="0"/>
      </w:pPr>
      <w:r>
        <w:t>LAB MEDIA: Figure 4A</w:t>
      </w:r>
    </w:p>
    <w:p w:rsidR="00864DCA" w:rsidRDefault="00A97696">
      <w:pPr>
        <w:pStyle w:val="Body"/>
        <w:numPr>
          <w:ilvl w:val="1"/>
          <w:numId w:val="7"/>
        </w:numPr>
        <w:spacing w:before="240"/>
        <w:outlineLvl w:val="0"/>
      </w:pPr>
      <w:r>
        <w:t xml:space="preserve">Importantly, more than 60% of the cells express the motor neuron marker HB9 </w:t>
      </w:r>
      <w:r>
        <w:rPr>
          <w:color w:val="FF0000"/>
          <w:u w:color="FF0000"/>
        </w:rPr>
        <w:t>(H-B-nine)</w:t>
      </w:r>
      <w:r>
        <w:t xml:space="preserve"> during the differentiation </w:t>
      </w:r>
      <w:r>
        <w:rPr>
          <w:b/>
          <w:bCs/>
          <w:lang w:val="pt-PT"/>
        </w:rPr>
        <w:t xml:space="preserve">[1-TXT] </w:t>
      </w:r>
      <w:r>
        <w:t xml:space="preserve">and approximately 80% of the cells in the motor neuron spheroid are SMI32 </w:t>
      </w:r>
      <w:r>
        <w:rPr>
          <w:color w:val="FF0000"/>
          <w:u w:color="FF0000"/>
        </w:rPr>
        <w:t>(S-M-eye-thirty-two)</w:t>
      </w:r>
      <w:r>
        <w:t xml:space="preserve">-positive </w:t>
      </w:r>
      <w:r>
        <w:rPr>
          <w:b/>
          <w:bCs/>
          <w:lang w:val="pt-PT"/>
        </w:rPr>
        <w:t>[2-TXT]</w:t>
      </w:r>
      <w:r>
        <w:t>.</w:t>
      </w:r>
    </w:p>
    <w:p w:rsidR="00864DCA" w:rsidRDefault="00A97696">
      <w:pPr>
        <w:pStyle w:val="Body"/>
        <w:numPr>
          <w:ilvl w:val="2"/>
          <w:numId w:val="7"/>
        </w:numPr>
        <w:spacing w:before="240"/>
        <w:outlineLvl w:val="0"/>
        <w:rPr>
          <w:lang w:val="de-DE"/>
        </w:rPr>
      </w:pPr>
      <w:r>
        <w:rPr>
          <w:lang w:val="de-DE"/>
        </w:rPr>
        <w:t xml:space="preserve">LAB MEDIA: </w:t>
      </w:r>
      <w:proofErr w:type="spellStart"/>
      <w:r>
        <w:rPr>
          <w:lang w:val="de-DE"/>
        </w:rPr>
        <w:t>Figure</w:t>
      </w:r>
      <w:proofErr w:type="spellEnd"/>
      <w:r>
        <w:rPr>
          <w:lang w:val="de-DE"/>
        </w:rPr>
        <w:t xml:space="preserve"> 5A </w:t>
      </w:r>
      <w:r>
        <w:rPr>
          <w:lang w:val="de-DE"/>
        </w:rPr>
        <w:t xml:space="preserve">SMI-32/Hoechst </w:t>
      </w:r>
      <w:proofErr w:type="spellStart"/>
      <w:r>
        <w:rPr>
          <w:lang w:val="de-DE"/>
        </w:rPr>
        <w:t>image</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Figure</w:t>
      </w:r>
      <w:proofErr w:type="spellEnd"/>
      <w:r>
        <w:rPr>
          <w:lang w:val="de-DE"/>
        </w:rPr>
        <w:t xml:space="preserve"> 5B TUJ1/HB9/Hoechst </w:t>
      </w:r>
      <w:proofErr w:type="spellStart"/>
      <w:r>
        <w:rPr>
          <w:lang w:val="de-DE"/>
        </w:rPr>
        <w:t>image</w:t>
      </w:r>
      <w:proofErr w:type="spellEnd"/>
      <w:r>
        <w:rPr>
          <w:lang w:val="de-DE"/>
        </w:rPr>
        <w:t xml:space="preserve"> </w:t>
      </w:r>
      <w:r>
        <w:rPr>
          <w:i/>
          <w:iCs/>
          <w:color w:val="4F81BD"/>
          <w:u w:color="4F81BD"/>
        </w:rPr>
        <w:t xml:space="preserve">Video Editor: please emphasize green signal in Figure 5A image </w:t>
      </w:r>
      <w:r>
        <w:rPr>
          <w:b/>
          <w:bCs/>
        </w:rPr>
        <w:t>TEXT: HB: homeobox</w:t>
      </w:r>
    </w:p>
    <w:p w:rsidR="00864DCA" w:rsidRDefault="00A97696">
      <w:pPr>
        <w:pStyle w:val="Body"/>
        <w:numPr>
          <w:ilvl w:val="2"/>
          <w:numId w:val="7"/>
        </w:numPr>
        <w:spacing w:before="240"/>
        <w:outlineLvl w:val="0"/>
        <w:rPr>
          <w:lang w:val="de-DE"/>
        </w:rPr>
      </w:pPr>
      <w:r>
        <w:rPr>
          <w:lang w:val="de-DE"/>
        </w:rPr>
        <w:t xml:space="preserve">LAB MEDIA: </w:t>
      </w:r>
      <w:proofErr w:type="spellStart"/>
      <w:r>
        <w:rPr>
          <w:lang w:val="de-DE"/>
        </w:rPr>
        <w:t>Figure</w:t>
      </w:r>
      <w:proofErr w:type="spellEnd"/>
      <w:r>
        <w:rPr>
          <w:lang w:val="de-DE"/>
        </w:rPr>
        <w:t xml:space="preserve"> 5A SMI-32/Hoechst </w:t>
      </w:r>
      <w:proofErr w:type="spellStart"/>
      <w:r>
        <w:rPr>
          <w:lang w:val="de-DE"/>
        </w:rPr>
        <w:t>image</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Figure</w:t>
      </w:r>
      <w:proofErr w:type="spellEnd"/>
      <w:r>
        <w:rPr>
          <w:lang w:val="de-DE"/>
        </w:rPr>
        <w:t xml:space="preserve"> 5B TUJ1/HB9/Hoechst </w:t>
      </w:r>
      <w:proofErr w:type="spellStart"/>
      <w:r>
        <w:rPr>
          <w:lang w:val="de-DE"/>
        </w:rPr>
        <w:t>image</w:t>
      </w:r>
      <w:proofErr w:type="spellEnd"/>
      <w:r>
        <w:rPr>
          <w:lang w:val="de-DE"/>
        </w:rPr>
        <w:t xml:space="preserve"> </w:t>
      </w:r>
      <w:r>
        <w:rPr>
          <w:i/>
          <w:iCs/>
          <w:color w:val="4F81BD"/>
          <w:u w:color="4F81BD"/>
        </w:rPr>
        <w:t xml:space="preserve">Video Editor: please emphasize pink signal in Figure 5B image </w:t>
      </w:r>
      <w:r>
        <w:rPr>
          <w:b/>
          <w:bCs/>
        </w:rPr>
        <w:t>TEXT: SMI32: selective neurofilament</w:t>
      </w:r>
    </w:p>
    <w:p w:rsidR="00864DCA" w:rsidRDefault="00A97696">
      <w:pPr>
        <w:pStyle w:val="Body"/>
        <w:numPr>
          <w:ilvl w:val="1"/>
          <w:numId w:val="7"/>
        </w:numPr>
        <w:spacing w:before="240"/>
        <w:outlineLvl w:val="0"/>
      </w:pPr>
      <w:r>
        <w:t xml:space="preserve">With the microchannels serving as physical guides </w:t>
      </w:r>
      <w:r>
        <w:rPr>
          <w:b/>
          <w:bCs/>
          <w:lang w:val="pt-PT"/>
        </w:rPr>
        <w:t>[1]</w:t>
      </w:r>
      <w:r>
        <w:t>, axons elongate from the</w:t>
      </w:r>
      <w:r>
        <w:t xml:space="preserve"> motor neuron spheroid to form a bundle by axo-axonal interaction within 24 hours of introduction to the spheroid </w:t>
      </w:r>
      <w:r>
        <w:rPr>
          <w:b/>
          <w:bCs/>
          <w:lang w:val="pt-PT"/>
        </w:rPr>
        <w:t>[2]</w:t>
      </w:r>
      <w:r>
        <w:t>.</w:t>
      </w:r>
    </w:p>
    <w:p w:rsidR="00864DCA" w:rsidRDefault="00A97696">
      <w:pPr>
        <w:pStyle w:val="Body"/>
        <w:numPr>
          <w:ilvl w:val="2"/>
          <w:numId w:val="7"/>
        </w:numPr>
        <w:spacing w:before="240"/>
        <w:outlineLvl w:val="0"/>
      </w:pPr>
      <w:r>
        <w:t>LAB MEDIA: Figure 6A</w:t>
      </w:r>
      <w:r>
        <w:rPr>
          <w:i/>
          <w:iCs/>
          <w:color w:val="4F81BD"/>
          <w:u w:color="4F81BD"/>
        </w:rPr>
        <w:t xml:space="preserve"> Video Editor: please emphasize microchannel</w:t>
      </w:r>
    </w:p>
    <w:p w:rsidR="00864DCA" w:rsidRDefault="00A97696">
      <w:pPr>
        <w:pStyle w:val="Body"/>
        <w:numPr>
          <w:ilvl w:val="2"/>
          <w:numId w:val="7"/>
        </w:numPr>
        <w:spacing w:before="240"/>
        <w:outlineLvl w:val="0"/>
      </w:pPr>
      <w:r>
        <w:t xml:space="preserve">LAB MEDIA: Figure 6A </w:t>
      </w:r>
      <w:r>
        <w:rPr>
          <w:i/>
          <w:iCs/>
          <w:color w:val="4F81BD"/>
          <w:u w:color="4F81BD"/>
        </w:rPr>
        <w:t>Video Editor: please emphasize spheroid</w:t>
      </w:r>
    </w:p>
    <w:p w:rsidR="00864DCA" w:rsidRDefault="00A97696">
      <w:pPr>
        <w:pStyle w:val="Body"/>
        <w:numPr>
          <w:ilvl w:val="1"/>
          <w:numId w:val="7"/>
        </w:numPr>
        <w:spacing w:before="240"/>
        <w:outlineLvl w:val="0"/>
      </w:pPr>
      <w:r>
        <w:t>The axons r</w:t>
      </w:r>
      <w:r>
        <w:t xml:space="preserve">each the center of the microchannel within the next 3-4 days </w:t>
      </w:r>
      <w:r>
        <w:rPr>
          <w:b/>
          <w:bCs/>
          <w:lang w:val="pt-PT"/>
        </w:rPr>
        <w:t>[1]</w:t>
      </w:r>
      <w:r>
        <w:t xml:space="preserve">, extending to the other end of the microchannel after an additional 10 days </w:t>
      </w:r>
      <w:r>
        <w:rPr>
          <w:b/>
          <w:bCs/>
          <w:lang w:val="pt-PT"/>
        </w:rPr>
        <w:t>[2]</w:t>
      </w:r>
      <w:r>
        <w:t>.</w:t>
      </w:r>
    </w:p>
    <w:p w:rsidR="00864DCA" w:rsidRDefault="00A97696">
      <w:pPr>
        <w:pStyle w:val="Body"/>
        <w:numPr>
          <w:ilvl w:val="2"/>
          <w:numId w:val="7"/>
        </w:numPr>
        <w:spacing w:before="240"/>
        <w:outlineLvl w:val="0"/>
      </w:pPr>
      <w:r>
        <w:t xml:space="preserve">LAB MEDIA: Figure 6A </w:t>
      </w:r>
      <w:r>
        <w:rPr>
          <w:i/>
          <w:iCs/>
          <w:color w:val="4F81BD"/>
          <w:u w:color="4F81BD"/>
        </w:rPr>
        <w:t>Video Editor: please emphasize middle of channel</w:t>
      </w:r>
    </w:p>
    <w:p w:rsidR="00864DCA" w:rsidRDefault="00A97696">
      <w:pPr>
        <w:pStyle w:val="Body"/>
        <w:numPr>
          <w:ilvl w:val="2"/>
          <w:numId w:val="7"/>
        </w:numPr>
        <w:spacing w:before="240"/>
        <w:outlineLvl w:val="0"/>
      </w:pPr>
      <w:r>
        <w:t xml:space="preserve">LAB MEDIA: Figure 6A </w:t>
      </w:r>
      <w:r>
        <w:rPr>
          <w:i/>
          <w:iCs/>
          <w:color w:val="4F81BD"/>
          <w:u w:color="4F81BD"/>
        </w:rPr>
        <w:t>Video Editor: please emphasize non-spheroid end of microchannel</w:t>
      </w:r>
    </w:p>
    <w:p w:rsidR="00864DCA" w:rsidRDefault="00864DCA">
      <w:pPr>
        <w:pStyle w:val="ListParagraph"/>
        <w:ind w:left="360"/>
      </w:pPr>
    </w:p>
    <w:p w:rsidR="00864DCA" w:rsidRDefault="00A97696">
      <w:pPr>
        <w:pStyle w:val="ListParagraph"/>
        <w:numPr>
          <w:ilvl w:val="1"/>
          <w:numId w:val="7"/>
        </w:numPr>
      </w:pPr>
      <w:r>
        <w:t xml:space="preserve">Motor nerve organoids can be collected from the chip for biological analysis by detaching the PDMS from the microscope glass </w:t>
      </w:r>
      <w:r>
        <w:rPr>
          <w:b/>
          <w:bCs/>
        </w:rPr>
        <w:t>[1]</w:t>
      </w:r>
      <w:r>
        <w:t>.</w:t>
      </w:r>
    </w:p>
    <w:p w:rsidR="00864DCA" w:rsidRDefault="00864DCA">
      <w:pPr>
        <w:pStyle w:val="ListParagraph"/>
        <w:ind w:left="907"/>
      </w:pPr>
    </w:p>
    <w:p w:rsidR="00864DCA" w:rsidRDefault="00A97696">
      <w:pPr>
        <w:pStyle w:val="ListParagraph"/>
        <w:numPr>
          <w:ilvl w:val="2"/>
          <w:numId w:val="7"/>
        </w:numPr>
      </w:pPr>
      <w:r>
        <w:t>LAB MEDIA: Figure 6B</w:t>
      </w:r>
    </w:p>
    <w:p w:rsidR="00864DCA" w:rsidRDefault="00864DCA">
      <w:pPr>
        <w:pStyle w:val="ListParagraph"/>
        <w:ind w:left="1627"/>
      </w:pPr>
    </w:p>
    <w:p w:rsidR="00864DCA" w:rsidRDefault="00A97696">
      <w:pPr>
        <w:pStyle w:val="ListParagraph"/>
        <w:numPr>
          <w:ilvl w:val="1"/>
          <w:numId w:val="7"/>
        </w:numPr>
      </w:pPr>
      <w:r>
        <w:t xml:space="preserve">The axon bundles </w:t>
      </w:r>
      <w:r>
        <w:t xml:space="preserve">and cell bodies can then be dissected and isolated under a microscope using a surgical knife or tweezers </w:t>
      </w:r>
      <w:r>
        <w:rPr>
          <w:b/>
          <w:bCs/>
        </w:rPr>
        <w:t>[1]</w:t>
      </w:r>
      <w:r>
        <w:t>.</w:t>
      </w:r>
    </w:p>
    <w:p w:rsidR="00864DCA" w:rsidRDefault="00864DCA">
      <w:pPr>
        <w:pStyle w:val="ListParagraph"/>
        <w:ind w:left="907"/>
      </w:pPr>
    </w:p>
    <w:p w:rsidR="00864DCA" w:rsidRDefault="00A97696">
      <w:pPr>
        <w:pStyle w:val="ListParagraph"/>
        <w:numPr>
          <w:ilvl w:val="2"/>
          <w:numId w:val="7"/>
        </w:numPr>
      </w:pPr>
      <w:r>
        <w:t xml:space="preserve">LAB MEDIA: Figure 6B </w:t>
      </w:r>
      <w:r>
        <w:rPr>
          <w:i/>
          <w:iCs/>
          <w:color w:val="4F81BD"/>
          <w:u w:color="4F81BD"/>
        </w:rPr>
        <w:t>Video Editor: please add/emphasize dotted line and scissors</w:t>
      </w:r>
    </w:p>
    <w:p w:rsidR="00864DCA" w:rsidRDefault="00864DCA">
      <w:pPr>
        <w:pStyle w:val="ListParagraph"/>
        <w:ind w:left="1627"/>
      </w:pPr>
    </w:p>
    <w:p w:rsidR="00864DCA" w:rsidRDefault="00A97696">
      <w:pPr>
        <w:pStyle w:val="ListParagraph"/>
        <w:numPr>
          <w:ilvl w:val="1"/>
          <w:numId w:val="7"/>
        </w:numPr>
      </w:pPr>
      <w:r>
        <w:t>In axon bundles of motor nerve organoids, dendritic maker prote</w:t>
      </w:r>
      <w:r>
        <w:t xml:space="preserve">ins are not detected by western blotting </w:t>
      </w:r>
      <w:r>
        <w:rPr>
          <w:b/>
          <w:bCs/>
        </w:rPr>
        <w:t>[1]</w:t>
      </w:r>
      <w:r>
        <w:t>.</w:t>
      </w:r>
    </w:p>
    <w:p w:rsidR="00864DCA" w:rsidRDefault="00864DCA">
      <w:pPr>
        <w:pStyle w:val="ListParagraph"/>
        <w:ind w:left="907"/>
      </w:pPr>
    </w:p>
    <w:p w:rsidR="00864DCA" w:rsidRDefault="00A97696">
      <w:pPr>
        <w:pStyle w:val="ListParagraph"/>
        <w:numPr>
          <w:ilvl w:val="2"/>
          <w:numId w:val="7"/>
        </w:numPr>
      </w:pPr>
      <w:r>
        <w:t xml:space="preserve">LAB MEDIA: Figure 6C </w:t>
      </w:r>
      <w:r>
        <w:rPr>
          <w:i/>
          <w:iCs/>
          <w:color w:val="4F81BD"/>
          <w:u w:color="4F81BD"/>
        </w:rPr>
        <w:t>Video Editor: please emphasize lack of Dendritic marker in Axon lane</w:t>
      </w:r>
      <w:r>
        <w:t xml:space="preserve">  </w:t>
      </w:r>
    </w:p>
    <w:p w:rsidR="00864DCA" w:rsidRDefault="00864DCA">
      <w:pPr>
        <w:pStyle w:val="ListParagraph"/>
        <w:ind w:left="1627"/>
      </w:pPr>
      <w:bookmarkStart w:id="2" w:name="bookmarkid.2s8eyo1"/>
      <w:bookmarkEnd w:id="2"/>
    </w:p>
    <w:p w:rsidR="00864DCA" w:rsidRDefault="00864DCA">
      <w:pPr>
        <w:pStyle w:val="Body"/>
      </w:pPr>
    </w:p>
    <w:p w:rsidR="00864DCA" w:rsidRDefault="00864DCA">
      <w:pPr>
        <w:pStyle w:val="NormalWeb"/>
        <w:spacing w:before="0" w:after="0"/>
        <w:ind w:left="907"/>
      </w:pPr>
    </w:p>
    <w:p w:rsidR="00864DCA" w:rsidRDefault="00A97696">
      <w:pPr>
        <w:pStyle w:val="Body"/>
      </w:pPr>
      <w:r>
        <w:rPr>
          <w:rFonts w:ascii="Arial Unicode MS" w:hAnsi="Arial Unicode MS"/>
        </w:rPr>
        <w:br w:type="page"/>
      </w:r>
    </w:p>
    <w:p w:rsidR="00864DCA" w:rsidRDefault="00A97696">
      <w:pPr>
        <w:pStyle w:val="Heading"/>
      </w:pPr>
      <w:proofErr w:type="spellStart"/>
      <w:r>
        <w:rPr>
          <w:lang w:val="it-IT"/>
        </w:rPr>
        <w:lastRenderedPageBreak/>
        <w:t>Conclusion</w:t>
      </w:r>
      <w:proofErr w:type="spellEnd"/>
    </w:p>
    <w:p w:rsidR="00864DCA" w:rsidRDefault="00A97696">
      <w:pPr>
        <w:pStyle w:val="ListParagraph"/>
        <w:numPr>
          <w:ilvl w:val="0"/>
          <w:numId w:val="7"/>
        </w:numPr>
        <w:rPr>
          <w:b/>
          <w:bCs/>
        </w:rPr>
      </w:pPr>
      <w:bookmarkStart w:id="3" w:name="_Hlk27388131"/>
      <w:r>
        <w:rPr>
          <w:b/>
          <w:bCs/>
        </w:rPr>
        <w:t>Conclusion Interview Statements</w:t>
      </w:r>
    </w:p>
    <w:bookmarkEnd w:id="3"/>
    <w:p w:rsidR="00864DCA" w:rsidRDefault="00864DCA">
      <w:pPr>
        <w:pStyle w:val="ListParagraph"/>
        <w:ind w:left="360"/>
        <w:rPr>
          <w:b/>
          <w:bCs/>
        </w:rPr>
      </w:pPr>
    </w:p>
    <w:p w:rsidR="00864DCA" w:rsidRDefault="00A97696">
      <w:pPr>
        <w:pStyle w:val="ListParagraph"/>
        <w:numPr>
          <w:ilvl w:val="1"/>
          <w:numId w:val="7"/>
        </w:numPr>
        <w:spacing w:before="240"/>
        <w:outlineLvl w:val="0"/>
      </w:pPr>
      <w:r>
        <w:rPr>
          <w:b/>
          <w:bCs/>
          <w:u w:val="single"/>
        </w:rPr>
        <w:t>Joel Hernandez</w:t>
      </w:r>
      <w:r>
        <w:t xml:space="preserve">: Make sure that the spheroids are completely dropped to the bottom of the culture chip. Visual examination from the bottom and sides can help determine the spheroid locations within the chip </w:t>
      </w:r>
      <w:r>
        <w:rPr>
          <w:b/>
          <w:bCs/>
        </w:rPr>
        <w:t>[1]</w:t>
      </w:r>
      <w:r>
        <w:t>.</w:t>
      </w:r>
    </w:p>
    <w:p w:rsidR="00864DCA" w:rsidRDefault="00864DCA">
      <w:pPr>
        <w:pStyle w:val="ListParagraph"/>
        <w:spacing w:before="240"/>
        <w:ind w:left="907"/>
        <w:outlineLvl w:val="0"/>
      </w:pPr>
    </w:p>
    <w:p w:rsidR="00864DCA" w:rsidRDefault="00A97696">
      <w:pPr>
        <w:pStyle w:val="ListParagraph"/>
        <w:numPr>
          <w:ilvl w:val="2"/>
          <w:numId w:val="7"/>
        </w:numPr>
      </w:pPr>
      <w:r>
        <w:t>INTERVIEW: Named talent says the statement above in an int</w:t>
      </w:r>
      <w:r>
        <w:t xml:space="preserve">erview-style shot, looking slightly off-camera (6.1.) </w:t>
      </w:r>
    </w:p>
    <w:p w:rsidR="00864DCA" w:rsidRDefault="00864DCA">
      <w:pPr>
        <w:pStyle w:val="ListParagraph"/>
        <w:spacing w:before="240"/>
        <w:ind w:left="907"/>
        <w:outlineLvl w:val="0"/>
      </w:pPr>
    </w:p>
    <w:p w:rsidR="00864DCA" w:rsidRDefault="00A97696">
      <w:pPr>
        <w:pStyle w:val="ListParagraph"/>
        <w:numPr>
          <w:ilvl w:val="1"/>
          <w:numId w:val="7"/>
        </w:numPr>
        <w:spacing w:before="240"/>
        <w:outlineLvl w:val="0"/>
      </w:pPr>
      <w:proofErr w:type="spellStart"/>
      <w:r>
        <w:rPr>
          <w:b/>
          <w:bCs/>
          <w:u w:val="single"/>
        </w:rPr>
        <w:t>Yui</w:t>
      </w:r>
      <w:proofErr w:type="spellEnd"/>
      <w:r>
        <w:rPr>
          <w:b/>
          <w:bCs/>
          <w:u w:val="single"/>
        </w:rPr>
        <w:t xml:space="preserve"> Nakanishi</w:t>
      </w:r>
      <w:r>
        <w:t xml:space="preserve">: The isolated axon bundles can be examined by various additional methods and large quantities of axons can be obtained and used for biochemical assays that require substantial materials </w:t>
      </w:r>
      <w:r>
        <w:rPr>
          <w:b/>
          <w:bCs/>
        </w:rPr>
        <w:t>[1]</w:t>
      </w:r>
      <w:r>
        <w:t>.</w:t>
      </w:r>
    </w:p>
    <w:p w:rsidR="00864DCA" w:rsidRDefault="00864DCA">
      <w:pPr>
        <w:pStyle w:val="ListParagraph"/>
        <w:spacing w:before="240"/>
        <w:ind w:left="907"/>
        <w:outlineLvl w:val="0"/>
      </w:pPr>
    </w:p>
    <w:p w:rsidR="00864DCA" w:rsidRDefault="00A97696">
      <w:pPr>
        <w:pStyle w:val="ListParagraph"/>
        <w:numPr>
          <w:ilvl w:val="2"/>
          <w:numId w:val="7"/>
        </w:numPr>
      </w:pPr>
      <w:r>
        <w:t>INTERVIEW: Named talent says the statement above in an interview-style shot, looking slightly off-camera</w:t>
      </w:r>
      <w:r>
        <w:rPr>
          <w:i/>
          <w:iCs/>
          <w:color w:val="4F81BD"/>
          <w:u w:color="4F81BD"/>
        </w:rPr>
        <w:t xml:space="preserve"> Videographer: Can cut for time</w:t>
      </w:r>
      <w:r>
        <w:t xml:space="preserve">  </w:t>
      </w:r>
    </w:p>
    <w:sectPr w:rsidR="00864DCA">
      <w:headerReference w:type="default" r:id="rId15"/>
      <w:footerReference w:type="default" r:id="rId16"/>
      <w:pgSz w:w="12240" w:h="15840"/>
      <w:pgMar w:top="180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7696" w:rsidRDefault="00A97696">
      <w:r>
        <w:separator/>
      </w:r>
    </w:p>
  </w:endnote>
  <w:endnote w:type="continuationSeparator" w:id="0">
    <w:p w:rsidR="00A97696" w:rsidRDefault="00A9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DCA" w:rsidRDefault="00A97696">
    <w:pPr>
      <w:pStyle w:val="Footer"/>
      <w:tabs>
        <w:tab w:val="clear" w:pos="8640"/>
        <w:tab w:val="right" w:pos="9340"/>
      </w:tabs>
    </w:pPr>
    <w:r>
      <w:rPr>
        <w:rFonts w:ascii="Symbol" w:hAnsi="Symbol"/>
      </w:rPr>
      <w:t>Ó</w:t>
    </w:r>
    <w:r>
      <w:rPr>
        <w:lang w:val="en-US"/>
      </w:rPr>
      <w:t xml:space="preserve"> Journal of </w:t>
    </w:r>
    <w:r>
      <w:rPr>
        <w:lang w:val="en-US"/>
      </w:rPr>
      <w:t>Visualized Experiments</w:t>
    </w:r>
    <w:r>
      <w:rPr>
        <w:lang w:val="en-US"/>
      </w:rPr>
      <w:tab/>
    </w:r>
    <w:r>
      <w:rPr>
        <w:lang w:val="en-US"/>
      </w:rPr>
      <w:tab/>
    </w:r>
    <w:r>
      <w:rPr>
        <w:lang w:val="da-DK"/>
      </w:rPr>
      <w:t xml:space="preserve">Page </w:t>
    </w:r>
    <w:r>
      <w:fldChar w:fldCharType="begin"/>
    </w:r>
    <w:r>
      <w:instrText xml:space="preserve"> PAGE </w:instrText>
    </w:r>
    <w:r w:rsidR="009267A0">
      <w:fldChar w:fldCharType="separate"/>
    </w:r>
    <w:r w:rsidR="009267A0">
      <w:rPr>
        <w:noProof/>
      </w:rPr>
      <w:t>1</w:t>
    </w:r>
    <w:r>
      <w:fldChar w:fldCharType="end"/>
    </w:r>
    <w:r>
      <w:rPr>
        <w:lang w:val="en-US"/>
      </w:rPr>
      <w:t xml:space="preserve"> of </w:t>
    </w:r>
    <w:r>
      <w:fldChar w:fldCharType="begin"/>
    </w:r>
    <w:r>
      <w:instrText xml:space="preserve"> NUMPAGES </w:instrText>
    </w:r>
    <w:r w:rsidR="009267A0">
      <w:fldChar w:fldCharType="separate"/>
    </w:r>
    <w:r w:rsidR="009267A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7696" w:rsidRDefault="00A97696">
      <w:r>
        <w:separator/>
      </w:r>
    </w:p>
  </w:footnote>
  <w:footnote w:type="continuationSeparator" w:id="0">
    <w:p w:rsidR="00A97696" w:rsidRDefault="00A97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DCA" w:rsidRDefault="00A97696">
    <w:pPr>
      <w:pStyle w:val="Header"/>
      <w:tabs>
        <w:tab w:val="clear" w:pos="4320"/>
        <w:tab w:val="clear" w:pos="8640"/>
        <w:tab w:val="center" w:pos="4680"/>
      </w:tabs>
      <w:spacing w:before="240"/>
      <w:ind w:firstLine="2880"/>
    </w:pPr>
    <w:r>
      <w:rPr>
        <w:noProof/>
      </w:rPr>
      <w:drawing>
        <wp:anchor distT="152400" distB="152400" distL="152400" distR="152400" simplePos="0" relativeHeight="251658240" behindDoc="1" locked="0" layoutInCell="1" allowOverlap="1">
          <wp:simplePos x="0" y="0"/>
          <wp:positionH relativeFrom="page">
            <wp:posOffset>5767070</wp:posOffset>
          </wp:positionH>
          <wp:positionV relativeFrom="page">
            <wp:posOffset>476884</wp:posOffset>
          </wp:positionV>
          <wp:extent cx="1110174" cy="545285"/>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Pr>
        <w:b/>
        <w:bCs/>
        <w:color w:val="9BBB59"/>
        <w:sz w:val="28"/>
        <w:szCs w:val="28"/>
        <w:u w:val="single" w:color="9BBB59"/>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1B7"/>
    <w:multiLevelType w:val="multilevel"/>
    <w:tmpl w:val="E486A1E4"/>
    <w:styleLink w:val="ImportedStyle2"/>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6FF7633"/>
    <w:multiLevelType w:val="multilevel"/>
    <w:tmpl w:val="E486A1E4"/>
    <w:numStyleLink w:val="ImportedStyle2"/>
  </w:abstractNum>
  <w:abstractNum w:abstractNumId="2" w15:restartNumberingAfterBreak="0">
    <w:nsid w:val="1FC03AD5"/>
    <w:multiLevelType w:val="multilevel"/>
    <w:tmpl w:val="36CC7C72"/>
    <w:numStyleLink w:val="ImportedStyle3"/>
  </w:abstractNum>
  <w:abstractNum w:abstractNumId="3" w15:restartNumberingAfterBreak="0">
    <w:nsid w:val="61303BCC"/>
    <w:multiLevelType w:val="multilevel"/>
    <w:tmpl w:val="4B9E78E4"/>
    <w:styleLink w:val="ImportedStyle1"/>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07" w:hanging="54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627" w:hanging="72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9094288"/>
    <w:multiLevelType w:val="multilevel"/>
    <w:tmpl w:val="36CC7C72"/>
    <w:styleLink w:val="ImportedStyle3"/>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CC16D40"/>
    <w:multiLevelType w:val="multilevel"/>
    <w:tmpl w:val="4B9E78E4"/>
    <w:numStyleLink w:val="ImportedStyle1"/>
  </w:abstractNum>
  <w:num w:numId="1">
    <w:abstractNumId w:val="3"/>
  </w:num>
  <w:num w:numId="2">
    <w:abstractNumId w:val="5"/>
  </w:num>
  <w:num w:numId="3">
    <w:abstractNumId w:val="0"/>
  </w:num>
  <w:num w:numId="4">
    <w:abstractNumId w:val="1"/>
  </w:num>
  <w:num w:numId="5">
    <w:abstractNumId w:val="1"/>
    <w:lvlOverride w:ilvl="0">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4"/>
  </w:num>
  <w:num w:numId="7">
    <w:abstractNumId w:val="2"/>
  </w:num>
  <w:num w:numId="8">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DCA"/>
    <w:rsid w:val="00864DCA"/>
    <w:rsid w:val="009267A0"/>
    <w:rsid w:val="00A64C75"/>
    <w:rsid w:val="00A9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460169"/>
  <w15:docId w15:val="{5E7FED0C-DADD-8242-9D4F-11D60590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outlineLvl w:val="1"/>
    </w:pPr>
    <w:rPr>
      <w:rFonts w:ascii="Calibri" w:hAnsi="Calibri" w:cs="Arial Unicode MS"/>
      <w:color w:val="000000"/>
      <w:sz w:val="52"/>
      <w:szCs w:val="52"/>
      <w:u w:color="000000"/>
      <w:lang w:val="fr-FR"/>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hAnsi="Calibri" w:cs="Arial Unicode MS"/>
      <w:color w:val="000000"/>
      <w:sz w:val="24"/>
      <w:szCs w:val="24"/>
      <w:u w:color="000000"/>
    </w:rPr>
  </w:style>
  <w:style w:type="paragraph" w:styleId="Footer">
    <w:name w:val="footer"/>
    <w:pPr>
      <w:tabs>
        <w:tab w:val="center" w:pos="4320"/>
        <w:tab w:val="right" w:pos="8640"/>
      </w:tabs>
    </w:pPr>
    <w:rPr>
      <w:rFonts w:ascii="Calibri" w:hAnsi="Calibri" w:cs="Arial Unicode MS"/>
      <w:color w:val="000000"/>
      <w:sz w:val="24"/>
      <w:szCs w:val="24"/>
      <w:u w:color="000000"/>
      <w:lang w:val="de-D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1155CC"/>
      <w:sz w:val="19"/>
      <w:szCs w:val="19"/>
      <w:u w:val="single" w:color="1155CC"/>
    </w:rPr>
  </w:style>
  <w:style w:type="paragraph" w:customStyle="1" w:styleId="Heading">
    <w:name w:val="Heading"/>
    <w:next w:val="Body"/>
    <w:pPr>
      <w:keepNext/>
      <w:pBdr>
        <w:bottom w:val="single" w:sz="4" w:space="0" w:color="000000"/>
      </w:pBdr>
      <w:spacing w:after="240"/>
      <w:jc w:val="center"/>
      <w:outlineLvl w:val="0"/>
    </w:pPr>
    <w:rPr>
      <w:rFonts w:ascii="Calibri" w:hAnsi="Calibri" w:cs="Arial Unicode MS"/>
      <w:color w:val="000000"/>
      <w:sz w:val="52"/>
      <w:szCs w:val="52"/>
      <w:u w:color="000000"/>
      <w:lang w:val="fr-FR"/>
      <w14:textOutline w14:w="0" w14:cap="flat" w14:cmpd="sng" w14:algn="ctr">
        <w14:noFill/>
        <w14:prstDash w14:val="solid"/>
        <w14:bevel/>
      </w14:textOutline>
    </w:rPr>
  </w:style>
  <w:style w:type="paragraph" w:styleId="ListParagraph">
    <w:name w:val="List Paragraph"/>
    <w:pPr>
      <w:ind w:left="72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odyText">
    <w:name w:val="Body Text"/>
    <w:rPr>
      <w:rFonts w:ascii="Calibri" w:hAnsi="Calibri" w:cs="Arial Unicode MS"/>
      <w:i/>
      <w:iCs/>
      <w:color w:val="000000"/>
      <w:sz w:val="24"/>
      <w:szCs w:val="24"/>
      <w:u w:color="000000"/>
    </w:rPr>
  </w:style>
  <w:style w:type="numbering" w:customStyle="1" w:styleId="ImportedStyle3">
    <w:name w:val="Imported Style 3"/>
    <w:pPr>
      <w:numPr>
        <w:numId w:val="6"/>
      </w:numPr>
    </w:pPr>
  </w:style>
  <w:style w:type="paragraph" w:styleId="NormalWeb">
    <w:name w:val="Normal (Web)"/>
    <w:pPr>
      <w:widowControl w:val="0"/>
      <w:spacing w:before="100" w:after="100"/>
      <w:jc w:val="both"/>
    </w:pPr>
    <w:rPr>
      <w:rFonts w:ascii="Calibri" w:eastAsia="Calibri" w:hAnsi="Calibri" w:cs="Calibri"/>
      <w:color w:val="000000"/>
      <w:sz w:val="24"/>
      <w:szCs w:val="24"/>
      <w:u w:color="000000"/>
    </w:rPr>
  </w:style>
  <w:style w:type="paragraph" w:styleId="BalloonText">
    <w:name w:val="Balloon Text"/>
    <w:basedOn w:val="Normal"/>
    <w:link w:val="BalloonTextChar"/>
    <w:uiPriority w:val="99"/>
    <w:semiHidden/>
    <w:unhideWhenUsed/>
    <w:rsid w:val="009267A0"/>
    <w:rPr>
      <w:sz w:val="18"/>
      <w:szCs w:val="18"/>
    </w:rPr>
  </w:style>
  <w:style w:type="character" w:customStyle="1" w:styleId="BalloonTextChar">
    <w:name w:val="Balloon Text Char"/>
    <w:basedOn w:val="DefaultParagraphFont"/>
    <w:link w:val="BalloonText"/>
    <w:uiPriority w:val="99"/>
    <w:semiHidden/>
    <w:rsid w:val="009267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yikeuchi@iis.u-tokyo.ac.jp" TargetMode="External"/><Relationship Id="rId13" Type="http://schemas.openxmlformats.org/officeDocument/2006/relationships/hyperlink" Target="mailto:jiro@jiksak.co.j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770968" TargetMode="External"/><Relationship Id="rId12" Type="http://schemas.openxmlformats.org/officeDocument/2006/relationships/hyperlink" Target="mailto:orlando.hr.97@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ton.21mw5@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ngelach@iis.u-tokyo.ac.jp" TargetMode="External"/><Relationship Id="rId4" Type="http://schemas.openxmlformats.org/officeDocument/2006/relationships/webSettings" Target="webSettings.xml"/><Relationship Id="rId9" Type="http://schemas.openxmlformats.org/officeDocument/2006/relationships/hyperlink" Target="mailto:osaki@iis.u-tokyo.ac.jp" TargetMode="External"/><Relationship Id="rId14" Type="http://schemas.openxmlformats.org/officeDocument/2006/relationships/hyperlink" Target="mailto:tfujii@iis.u-tokyo.ac.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JournalScript">
      <a:majorFont>
        <a:latin typeface="Helvetica Neue"/>
        <a:ea typeface="Helvetica Neue"/>
        <a:cs typeface="Helvetica Neue"/>
      </a:majorFont>
      <a:minorFont>
        <a:latin typeface="Helvetica Neue"/>
        <a:ea typeface="Helvetica Neue"/>
        <a:cs typeface="Helvetica Neue"/>
      </a:minorFont>
    </a:fontScheme>
    <a:fmtScheme name="JournalScrip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99"/>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2045</Words>
  <Characters>11659</Characters>
  <Application>Microsoft Office Word</Application>
  <DocSecurity>0</DocSecurity>
  <Lines>97</Lines>
  <Paragraphs>27</Paragraphs>
  <ScaleCrop>false</ScaleCrop>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Anastasia Gomez</cp:lastModifiedBy>
  <cp:revision>3</cp:revision>
  <dcterms:created xsi:type="dcterms:W3CDTF">2020-10-16T16:08:00Z</dcterms:created>
  <dcterms:modified xsi:type="dcterms:W3CDTF">2020-10-16T16:14:00Z</dcterms:modified>
</cp:coreProperties>
</file>