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71AB6" w14:textId="77777777" w:rsidR="006D2AE1" w:rsidRPr="006D2AE1" w:rsidRDefault="009E21C9" w:rsidP="009E21C9">
      <w:pPr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</w:pPr>
      <w:r w:rsidRPr="009E21C9">
        <w:rPr>
          <w:rFonts w:ascii="-webkit-standard" w:eastAsia="Times New Roman" w:hAnsi="-webkit-standard" w:cs="Times New Roman"/>
          <w:b/>
          <w:bCs/>
          <w:color w:val="000000"/>
          <w:lang w:eastAsia="en-GB"/>
        </w:rPr>
        <w:t>Editorial comments:</w:t>
      </w:r>
      <w:r w:rsidRPr="009E21C9">
        <w:rPr>
          <w:rFonts w:ascii="-webkit-standard" w:eastAsia="Times New Roman" w:hAnsi="-webkit-standard" w:cs="Times New Roman"/>
          <w:color w:val="000000"/>
          <w:lang w:eastAsia="en-GB"/>
        </w:rPr>
        <w:br/>
      </w:r>
      <w:r w:rsidRPr="009E21C9">
        <w:rPr>
          <w:rFonts w:ascii="-webkit-standard" w:eastAsia="Times New Roman" w:hAnsi="-webkit-standard" w:cs="Times New Roman"/>
          <w:color w:val="000000"/>
          <w:lang w:eastAsia="en-GB"/>
        </w:rPr>
        <w:br/>
      </w:r>
      <w:r w:rsidRPr="006D2AE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1. The editor has formatted the manuscript to match the journal's style. Please retain and use the attached version for revision.</w:t>
      </w:r>
      <w:r w:rsidRPr="006D2AE1">
        <w:rPr>
          <w:rFonts w:ascii="-webkit-standard" w:eastAsia="Times New Roman" w:hAnsi="-webkit-standard" w:cs="Times New Roman"/>
          <w:b/>
          <w:bCs/>
          <w:color w:val="000000"/>
          <w:lang w:eastAsia="en-GB"/>
        </w:rPr>
        <w:br/>
      </w:r>
      <w:r w:rsidRPr="006D2AE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2. Please address all the specific comments marked in the manuscript.</w:t>
      </w:r>
      <w:r w:rsidRPr="006D2AE1">
        <w:rPr>
          <w:rFonts w:ascii="-webkit-standard" w:eastAsia="Times New Roman" w:hAnsi="-webkit-standard" w:cs="Times New Roman"/>
          <w:b/>
          <w:bCs/>
          <w:color w:val="000000"/>
          <w:lang w:eastAsia="en-GB"/>
        </w:rPr>
        <w:br/>
      </w:r>
      <w:r w:rsidRPr="006D2AE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3. We cannot have dashes in the protocol. Please use complete sentences instead.</w:t>
      </w:r>
      <w:r w:rsidRPr="006D2AE1">
        <w:rPr>
          <w:rFonts w:ascii="-webkit-standard" w:eastAsia="Times New Roman" w:hAnsi="-webkit-standard" w:cs="Times New Roman"/>
          <w:b/>
          <w:bCs/>
          <w:color w:val="000000"/>
          <w:lang w:eastAsia="en-GB"/>
        </w:rPr>
        <w:br/>
      </w:r>
      <w:r w:rsidRPr="006D2AE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4 Once done please ensure that the highlight is no more than 2.75 pages including headings and spacings.</w:t>
      </w:r>
      <w:r w:rsidRPr="006D2AE1">
        <w:rPr>
          <w:rFonts w:ascii="-webkit-standard" w:eastAsia="Times New Roman" w:hAnsi="-webkit-standard" w:cs="Times New Roman"/>
          <w:b/>
          <w:bCs/>
          <w:color w:val="000000"/>
          <w:lang w:eastAsia="en-GB"/>
        </w:rPr>
        <w:br/>
      </w:r>
      <w:r w:rsidRPr="006D2AE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5. Please proofread the manuscript well.</w:t>
      </w:r>
    </w:p>
    <w:p w14:paraId="1B7B3A58" w14:textId="17812A60" w:rsidR="006D2AE1" w:rsidRDefault="006D2AE1" w:rsidP="009E21C9">
      <w:pPr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</w:pPr>
      <w:r w:rsidRPr="006D2AE1"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  <w:t>We have ad</w:t>
      </w:r>
      <w:r w:rsidR="00D7601E">
        <w:rPr>
          <w:rFonts w:ascii="-webkit-standard" w:eastAsia="Times New Roman" w:hAnsi="-webkit-standard" w:cs="Times New Roman"/>
          <w:color w:val="000000"/>
          <w:sz w:val="27"/>
          <w:szCs w:val="27"/>
          <w:lang w:val="sv-SE" w:eastAsia="en-GB"/>
        </w:rPr>
        <w:t>d</w:t>
      </w:r>
      <w:r w:rsidRPr="006D2AE1"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  <w:t xml:space="preserve">ressed all these comments in the manuscript file. </w:t>
      </w:r>
      <w:r w:rsidR="009E21C9" w:rsidRPr="006D2AE1"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  <w:br/>
      </w:r>
    </w:p>
    <w:p w14:paraId="6DDDEAC7" w14:textId="049D2403" w:rsidR="009E21C9" w:rsidRPr="006D2AE1" w:rsidRDefault="009E21C9" w:rsidP="009E21C9">
      <w:pPr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</w:pPr>
      <w:r w:rsidRPr="006D2AE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eastAsia="en-GB"/>
        </w:rPr>
        <w:t>6. In the table of materials please include all the equipment, reagents, buffers, materials used in the experiment. (e,g. Flow sorter, Flo Jo, Dynabeads not included presently).</w:t>
      </w:r>
    </w:p>
    <w:p w14:paraId="39BBC559" w14:textId="34E4E30C" w:rsidR="00107707" w:rsidRPr="009E21C9" w:rsidRDefault="00107707" w:rsidP="009E21C9">
      <w:pPr>
        <w:rPr>
          <w:rFonts w:ascii="Times New Roman" w:eastAsia="Times New Roman" w:hAnsi="Times New Roman" w:cs="Times New Roman"/>
          <w:lang w:val="en-US" w:eastAsia="en-GB"/>
        </w:rPr>
      </w:pPr>
      <w:r w:rsidRPr="00107707">
        <w:rPr>
          <w:rFonts w:ascii="-webkit-standard" w:eastAsia="Times New Roman" w:hAnsi="-webkit-standard" w:cs="Times New Roman"/>
          <w:color w:val="000000"/>
          <w:sz w:val="27"/>
          <w:szCs w:val="27"/>
          <w:lang w:val="en-US" w:eastAsia="en-GB"/>
        </w:rPr>
        <w:t>We have added th</w:t>
      </w: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US" w:eastAsia="en-GB"/>
        </w:rPr>
        <w:t xml:space="preserve">e flow cytometer used and the software used for flow cytometry analysis. </w:t>
      </w:r>
      <w:proofErr w:type="gramStart"/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US" w:eastAsia="en-GB"/>
        </w:rPr>
        <w:t>Also</w:t>
      </w:r>
      <w:proofErr w:type="gramEnd"/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US" w:eastAsia="en-GB"/>
        </w:rPr>
        <w:t xml:space="preserve"> the </w:t>
      </w:r>
      <w:proofErr w:type="spellStart"/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US" w:eastAsia="en-GB"/>
        </w:rPr>
        <w:t>Dynabeads</w:t>
      </w:r>
      <w:proofErr w:type="spellEnd"/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US" w:eastAsia="en-GB"/>
        </w:rPr>
        <w:t xml:space="preserve">. </w:t>
      </w:r>
    </w:p>
    <w:p w14:paraId="466F3D08" w14:textId="77777777" w:rsidR="009E21C9" w:rsidRDefault="009E21C9"/>
    <w:sectPr w:rsidR="009E2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C9"/>
    <w:rsid w:val="00107707"/>
    <w:rsid w:val="006D2AE1"/>
    <w:rsid w:val="009E21C9"/>
    <w:rsid w:val="00D7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742628"/>
  <w15:chartTrackingRefBased/>
  <w15:docId w15:val="{F8689F7E-FA9F-F244-BAF3-78E10950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21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1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C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Atticus Pinzon-Rodriguez</dc:creator>
  <cp:keywords/>
  <dc:description/>
  <cp:lastModifiedBy>Atticus Pinzon-Rodriguez</cp:lastModifiedBy>
  <cp:revision>2</cp:revision>
  <dcterms:created xsi:type="dcterms:W3CDTF">2020-06-02T09:15:00Z</dcterms:created>
  <dcterms:modified xsi:type="dcterms:W3CDTF">2020-06-15T10:17:00Z</dcterms:modified>
</cp:coreProperties>
</file>