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4518"/>
      </w:tblGrid>
      <w:tr w:rsidR="00725B3D" w:rsidRPr="00460528" w14:paraId="679769F7" w14:textId="77777777" w:rsidTr="00EB6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6" w:type="dxa"/>
            <w:gridSpan w:val="3"/>
            <w:shd w:val="clear" w:color="auto" w:fill="D9E2F3" w:themeFill="accent1" w:themeFillTint="33"/>
            <w:vAlign w:val="center"/>
          </w:tcPr>
          <w:p w14:paraId="7B6B89EE" w14:textId="00F7D185" w:rsidR="00725B3D" w:rsidRPr="008E792F" w:rsidRDefault="00EB6D8F" w:rsidP="00EB6D8F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 w:rsidRPr="00EB6D8F">
              <w:rPr>
                <w:sz w:val="28"/>
                <w:szCs w:val="28"/>
                <w:lang w:val="en-US"/>
              </w:rPr>
              <w:t>REPRESENTIVE RESULTS</w:t>
            </w:r>
            <w:r w:rsidR="00710B3A">
              <w:rPr>
                <w:sz w:val="28"/>
                <w:szCs w:val="28"/>
                <w:lang w:val="en-US"/>
              </w:rPr>
              <w:t xml:space="preserve"> / </w:t>
            </w:r>
            <w:r w:rsidR="008E792F">
              <w:rPr>
                <w:sz w:val="28"/>
                <w:szCs w:val="28"/>
                <w:lang w:val="en-US"/>
              </w:rPr>
              <w:t xml:space="preserve">THE </w:t>
            </w:r>
            <w:r w:rsidR="00710B3A">
              <w:rPr>
                <w:sz w:val="28"/>
                <w:szCs w:val="28"/>
                <w:lang w:val="en-US"/>
              </w:rPr>
              <w:t>LUBLIN PROTOCOL</w:t>
            </w:r>
            <w:r w:rsidR="008E792F">
              <w:rPr>
                <w:sz w:val="28"/>
                <w:szCs w:val="28"/>
                <w:lang w:val="en-US"/>
              </w:rPr>
              <w:t xml:space="preserve"> </w:t>
            </w:r>
            <w:r w:rsidR="008E792F">
              <w:rPr>
                <w:sz w:val="28"/>
                <w:szCs w:val="28"/>
                <w:vertAlign w:val="superscript"/>
                <w:lang w:val="en-US"/>
              </w:rPr>
              <w:t>6</w:t>
            </w:r>
            <w:r w:rsidR="00460528">
              <w:rPr>
                <w:sz w:val="28"/>
                <w:szCs w:val="28"/>
                <w:vertAlign w:val="superscript"/>
                <w:lang w:val="en-US"/>
              </w:rPr>
              <w:t>4</w:t>
            </w:r>
            <w:r w:rsidR="008E792F">
              <w:rPr>
                <w:sz w:val="28"/>
                <w:szCs w:val="28"/>
                <w:vertAlign w:val="superscript"/>
                <w:lang w:val="en-US"/>
              </w:rPr>
              <w:t>,6</w:t>
            </w:r>
            <w:r w:rsidR="00460528">
              <w:rPr>
                <w:sz w:val="28"/>
                <w:szCs w:val="28"/>
                <w:vertAlign w:val="superscript"/>
                <w:lang w:val="en-US"/>
              </w:rPr>
              <w:t>5</w:t>
            </w:r>
            <w:r w:rsidR="008E792F">
              <w:rPr>
                <w:sz w:val="28"/>
                <w:szCs w:val="28"/>
                <w:vertAlign w:val="superscript"/>
                <w:lang w:val="en-US"/>
              </w:rPr>
              <w:t>,7</w:t>
            </w:r>
            <w:r w:rsidR="00460528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8B4BE4" w:rsidRPr="008B4BE4" w14:paraId="201BD467" w14:textId="77777777" w:rsidTr="00EB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gridSpan w:val="2"/>
            <w:vAlign w:val="center"/>
          </w:tcPr>
          <w:p w14:paraId="36C92856" w14:textId="77777777" w:rsidR="008B4BE4" w:rsidRPr="008B4BE4" w:rsidRDefault="008B4BE4" w:rsidP="00EB6D8F">
            <w:pPr>
              <w:rPr>
                <w:lang w:val="en-US"/>
              </w:rPr>
            </w:pPr>
            <w:r w:rsidRPr="008B4BE4">
              <w:rPr>
                <w:lang w:val="en-US"/>
              </w:rPr>
              <w:t>The num</w:t>
            </w:r>
            <w:r>
              <w:rPr>
                <w:lang w:val="en-US"/>
              </w:rPr>
              <w:t>b</w:t>
            </w:r>
            <w:r w:rsidRPr="008B4BE4">
              <w:rPr>
                <w:lang w:val="en-US"/>
              </w:rPr>
              <w:t>er of UAE procedures performed in the period from 2009 to 2019</w:t>
            </w:r>
          </w:p>
        </w:tc>
        <w:tc>
          <w:tcPr>
            <w:tcW w:w="4518" w:type="dxa"/>
            <w:vAlign w:val="center"/>
          </w:tcPr>
          <w:p w14:paraId="5E1D2B87" w14:textId="77777777" w:rsidR="008B4BE4" w:rsidRPr="00EB6D8F" w:rsidRDefault="008B4BE4" w:rsidP="00EB6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557</w:t>
            </w:r>
          </w:p>
        </w:tc>
      </w:tr>
      <w:tr w:rsidR="008B4BE4" w:rsidRPr="008B4BE4" w14:paraId="0DE64705" w14:textId="77777777" w:rsidTr="00EB6D8F">
        <w:trPr>
          <w:trHeight w:val="1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gridSpan w:val="2"/>
            <w:vAlign w:val="center"/>
          </w:tcPr>
          <w:p w14:paraId="66B03EA5" w14:textId="77777777" w:rsidR="008B4BE4" w:rsidRPr="008B4BE4" w:rsidRDefault="008B4BE4" w:rsidP="00EB6D8F">
            <w:pPr>
              <w:rPr>
                <w:lang w:val="en-US"/>
              </w:rPr>
            </w:pPr>
            <w:r>
              <w:rPr>
                <w:lang w:val="en-US"/>
              </w:rPr>
              <w:t xml:space="preserve">Technical success </w:t>
            </w:r>
          </w:p>
        </w:tc>
        <w:tc>
          <w:tcPr>
            <w:tcW w:w="4518" w:type="dxa"/>
            <w:vAlign w:val="center"/>
          </w:tcPr>
          <w:p w14:paraId="126027DF" w14:textId="77777777" w:rsidR="008B4BE4" w:rsidRPr="008B4BE4" w:rsidRDefault="008B4BE4" w:rsidP="00EB6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Achieved in </w:t>
            </w:r>
            <w:r w:rsidRPr="008B4BE4">
              <w:rPr>
                <w:lang w:val="en-US"/>
              </w:rPr>
              <w:t xml:space="preserve">in </w:t>
            </w:r>
            <w:r w:rsidRPr="00EB6D8F">
              <w:rPr>
                <w:b/>
                <w:bCs/>
                <w:sz w:val="28"/>
                <w:szCs w:val="28"/>
                <w:lang w:val="en-US"/>
              </w:rPr>
              <w:t>547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  <w:r w:rsidRPr="008B4BE4">
              <w:rPr>
                <w:lang w:val="en-US"/>
              </w:rPr>
              <w:t xml:space="preserve">patients </w:t>
            </w:r>
            <w:r w:rsidRPr="00EB6D8F">
              <w:rPr>
                <w:b/>
                <w:bCs/>
                <w:sz w:val="28"/>
                <w:szCs w:val="28"/>
                <w:lang w:val="en-US"/>
              </w:rPr>
              <w:t>(98.2%)</w:t>
            </w:r>
          </w:p>
        </w:tc>
      </w:tr>
      <w:tr w:rsidR="008B4BE4" w:rsidRPr="008B4BE4" w14:paraId="0646FC5B" w14:textId="77777777" w:rsidTr="00EB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gridSpan w:val="2"/>
            <w:vAlign w:val="center"/>
          </w:tcPr>
          <w:p w14:paraId="563F3659" w14:textId="77777777" w:rsidR="008B4BE4" w:rsidRPr="008B4BE4" w:rsidRDefault="008B4BE4" w:rsidP="00EB6D8F">
            <w:pPr>
              <w:rPr>
                <w:lang w:val="en-US"/>
              </w:rPr>
            </w:pPr>
            <w:r w:rsidRPr="008B4BE4">
              <w:rPr>
                <w:lang w:val="en-US"/>
              </w:rPr>
              <w:t>The mean reduction of the fibroid volume (MRI volume assessment) 3 months after UAE in the group of 206 patients aged 32 to 52 years (mean age - 39 years)</w:t>
            </w:r>
          </w:p>
        </w:tc>
        <w:tc>
          <w:tcPr>
            <w:tcW w:w="4518" w:type="dxa"/>
            <w:vAlign w:val="center"/>
          </w:tcPr>
          <w:p w14:paraId="5214E2A0" w14:textId="77777777" w:rsidR="008B4BE4" w:rsidRPr="00EB6D8F" w:rsidRDefault="008B4BE4" w:rsidP="00EB6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62.0%</w:t>
            </w:r>
            <w:r w:rsidR="00EB6D8F">
              <w:rPr>
                <w:b/>
                <w:bCs/>
                <w:sz w:val="28"/>
                <w:szCs w:val="28"/>
                <w:lang w:val="en-US"/>
              </w:rPr>
              <w:t xml:space="preserve"> (9.0-100.0%)</w:t>
            </w:r>
          </w:p>
        </w:tc>
      </w:tr>
      <w:tr w:rsidR="008B4BE4" w:rsidRPr="008B4BE4" w14:paraId="0F4A006F" w14:textId="77777777" w:rsidTr="00EB6D8F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8" w:type="dxa"/>
            <w:gridSpan w:val="2"/>
            <w:vAlign w:val="center"/>
          </w:tcPr>
          <w:p w14:paraId="6C4BD592" w14:textId="77777777" w:rsidR="008B4BE4" w:rsidRPr="008B4BE4" w:rsidRDefault="008B4BE4" w:rsidP="00EB6D8F">
            <w:pPr>
              <w:rPr>
                <w:lang w:val="en-US"/>
              </w:rPr>
            </w:pPr>
            <w:r w:rsidRPr="008B4BE4">
              <w:rPr>
                <w:lang w:val="en-US"/>
              </w:rPr>
              <w:t>The mean reduction of the fibroid volume</w:t>
            </w:r>
            <w:r>
              <w:rPr>
                <w:lang w:val="en-US"/>
              </w:rPr>
              <w:t xml:space="preserve"> </w:t>
            </w:r>
            <w:r w:rsidRPr="008B4BE4">
              <w:rPr>
                <w:lang w:val="en-US"/>
              </w:rPr>
              <w:t xml:space="preserve">(ultrasound VOCAL volume assessment) 3 months after UAE in the group of 65 patients aged 29-52 years (mean age – 43.1 years) </w:t>
            </w:r>
          </w:p>
        </w:tc>
        <w:tc>
          <w:tcPr>
            <w:tcW w:w="4518" w:type="dxa"/>
            <w:vAlign w:val="center"/>
          </w:tcPr>
          <w:p w14:paraId="344D29D1" w14:textId="77777777" w:rsidR="008B4BE4" w:rsidRPr="00EB6D8F" w:rsidRDefault="008B4BE4" w:rsidP="00EB6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50.1%</w:t>
            </w:r>
            <w:r w:rsidR="00EB6D8F" w:rsidRPr="00EB6D8F">
              <w:rPr>
                <w:b/>
                <w:bCs/>
                <w:sz w:val="28"/>
                <w:szCs w:val="28"/>
                <w:lang w:val="en-US"/>
              </w:rPr>
              <w:t xml:space="preserve"> (2.7-93.5%)</w:t>
            </w:r>
          </w:p>
        </w:tc>
      </w:tr>
      <w:tr w:rsidR="008B4BE4" w:rsidRPr="008B4BE4" w14:paraId="1E13746D" w14:textId="77777777" w:rsidTr="00EB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 w:val="restart"/>
            <w:vAlign w:val="center"/>
          </w:tcPr>
          <w:p w14:paraId="24FF5D12" w14:textId="77777777" w:rsidR="008B4BE4" w:rsidRPr="00EB6D8F" w:rsidRDefault="008B4BE4" w:rsidP="00EB6D8F">
            <w:pPr>
              <w:rPr>
                <w:rFonts w:cstheme="minorHAnsi"/>
                <w:color w:val="000000" w:themeColor="text1"/>
                <w:lang w:val="en-US"/>
              </w:rPr>
            </w:pPr>
            <w:r w:rsidRPr="0098339B">
              <w:rPr>
                <w:rFonts w:cstheme="minorHAnsi"/>
                <w:color w:val="000000" w:themeColor="text1"/>
                <w:lang w:val="en-US"/>
              </w:rPr>
              <w:t>Assessment of ovarian reserve</w:t>
            </w:r>
            <w:r>
              <w:rPr>
                <w:rFonts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259" w:type="dxa"/>
            <w:vAlign w:val="center"/>
          </w:tcPr>
          <w:p w14:paraId="73A23E99" w14:textId="77777777" w:rsidR="008B4BE4" w:rsidRPr="008B4BE4" w:rsidRDefault="008B4BE4" w:rsidP="00EB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B6D8F">
              <w:rPr>
                <w:b/>
                <w:bCs/>
                <w:sz w:val="26"/>
                <w:szCs w:val="26"/>
                <w:lang w:val="en-US"/>
              </w:rPr>
              <w:t>Decrease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  <w:r w:rsidRPr="008B4BE4">
              <w:rPr>
                <w:lang w:val="en-US"/>
              </w:rPr>
              <w:t xml:space="preserve">in </w:t>
            </w:r>
            <w:r w:rsidRPr="00EB6D8F">
              <w:rPr>
                <w:b/>
                <w:bCs/>
                <w:sz w:val="26"/>
                <w:szCs w:val="26"/>
                <w:lang w:val="en-US"/>
              </w:rPr>
              <w:t>AFC</w:t>
            </w:r>
          </w:p>
        </w:tc>
        <w:tc>
          <w:tcPr>
            <w:tcW w:w="4518" w:type="dxa"/>
            <w:vAlign w:val="center"/>
          </w:tcPr>
          <w:p w14:paraId="3248633A" w14:textId="77777777" w:rsidR="008B4BE4" w:rsidRPr="00EB6D8F" w:rsidRDefault="008B4BE4" w:rsidP="00EB6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56.7%</w:t>
            </w:r>
            <w:r w:rsidR="00EB6D8F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EB6D8F" w:rsidRPr="00EB6D8F">
              <w:rPr>
                <w:b/>
                <w:bCs/>
                <w:sz w:val="28"/>
                <w:szCs w:val="28"/>
                <w:lang w:val="en-US"/>
              </w:rPr>
              <w:t>p&lt;0.001)</w:t>
            </w:r>
          </w:p>
        </w:tc>
      </w:tr>
      <w:tr w:rsidR="008B4BE4" w:rsidRPr="008B4BE4" w14:paraId="68118E5F" w14:textId="77777777" w:rsidTr="00EB6D8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/>
            <w:vAlign w:val="center"/>
          </w:tcPr>
          <w:p w14:paraId="6B663098" w14:textId="77777777" w:rsidR="008B4BE4" w:rsidRPr="0098339B" w:rsidRDefault="008B4BE4" w:rsidP="00EB6D8F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4A631D7F" w14:textId="77777777" w:rsidR="008B4BE4" w:rsidRPr="008B4BE4" w:rsidRDefault="008B4BE4" w:rsidP="00EB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B6D8F">
              <w:rPr>
                <w:b/>
                <w:bCs/>
                <w:sz w:val="26"/>
                <w:szCs w:val="26"/>
                <w:lang w:val="en-US"/>
              </w:rPr>
              <w:t>Decrease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8B4BE4">
              <w:rPr>
                <w:lang w:val="en-US"/>
              </w:rPr>
              <w:t xml:space="preserve"> </w:t>
            </w:r>
            <w:r w:rsidRPr="00EB6D8F">
              <w:rPr>
                <w:b/>
                <w:bCs/>
                <w:sz w:val="26"/>
                <w:szCs w:val="26"/>
                <w:lang w:val="en-US"/>
              </w:rPr>
              <w:t>AMH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14:paraId="576F68BA" w14:textId="77777777" w:rsidR="008B4BE4" w:rsidRPr="00EB6D8F" w:rsidRDefault="008B4BE4" w:rsidP="00EB6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36.7%</w:t>
            </w:r>
            <w:r w:rsidR="00EB6D8F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EB6D8F" w:rsidRPr="00EB6D8F">
              <w:rPr>
                <w:b/>
                <w:bCs/>
                <w:sz w:val="28"/>
                <w:szCs w:val="28"/>
                <w:lang w:val="en-US"/>
              </w:rPr>
              <w:t>p&lt;0.001)</w:t>
            </w:r>
          </w:p>
        </w:tc>
      </w:tr>
      <w:tr w:rsidR="008B4BE4" w:rsidRPr="008B4BE4" w14:paraId="5601BF41" w14:textId="77777777" w:rsidTr="00EB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/>
            <w:vAlign w:val="center"/>
          </w:tcPr>
          <w:p w14:paraId="048FB472" w14:textId="77777777" w:rsidR="008B4BE4" w:rsidRPr="0098339B" w:rsidRDefault="008B4BE4" w:rsidP="00EB6D8F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180A3C67" w14:textId="77777777" w:rsidR="008B4BE4" w:rsidRPr="008B4BE4" w:rsidRDefault="008B4BE4" w:rsidP="00EB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B6D8F">
              <w:rPr>
                <w:b/>
                <w:bCs/>
                <w:sz w:val="26"/>
                <w:szCs w:val="26"/>
                <w:lang w:val="en-US"/>
              </w:rPr>
              <w:t>Decrease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8B4BE4">
              <w:rPr>
                <w:lang w:val="en-US"/>
              </w:rPr>
              <w:t xml:space="preserve"> </w:t>
            </w:r>
            <w:r w:rsidRPr="00EB6D8F">
              <w:rPr>
                <w:b/>
                <w:bCs/>
                <w:sz w:val="26"/>
                <w:szCs w:val="26"/>
                <w:lang w:val="en-US"/>
              </w:rPr>
              <w:t>INHB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14:paraId="5BBBFDBA" w14:textId="77777777" w:rsidR="008B4BE4" w:rsidRPr="00EB6D8F" w:rsidRDefault="008B4BE4" w:rsidP="00EB6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46.7%</w:t>
            </w:r>
            <w:r w:rsidR="00EB6D8F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EB6D8F" w:rsidRPr="00EB6D8F">
              <w:rPr>
                <w:b/>
                <w:bCs/>
                <w:sz w:val="28"/>
                <w:szCs w:val="28"/>
                <w:lang w:val="en-US"/>
              </w:rPr>
              <w:t>p&lt;0.001)</w:t>
            </w:r>
          </w:p>
        </w:tc>
      </w:tr>
      <w:tr w:rsidR="008B4BE4" w:rsidRPr="008B4BE4" w14:paraId="51860A7C" w14:textId="77777777" w:rsidTr="00EB6D8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/>
            <w:vAlign w:val="center"/>
          </w:tcPr>
          <w:p w14:paraId="1C131607" w14:textId="77777777" w:rsidR="008B4BE4" w:rsidRPr="0098339B" w:rsidRDefault="008B4BE4" w:rsidP="00EB6D8F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2340D639" w14:textId="77777777" w:rsidR="008B4BE4" w:rsidRPr="008B4BE4" w:rsidRDefault="008B4BE4" w:rsidP="00EB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B6D8F">
              <w:rPr>
                <w:b/>
                <w:bCs/>
                <w:sz w:val="26"/>
                <w:szCs w:val="26"/>
                <w:lang w:val="en-US"/>
              </w:rPr>
              <w:t>Decrease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in </w:t>
            </w:r>
            <w:r w:rsidRPr="00EB6D8F">
              <w:rPr>
                <w:b/>
                <w:bCs/>
                <w:sz w:val="26"/>
                <w:szCs w:val="26"/>
                <w:lang w:val="en-US"/>
              </w:rPr>
              <w:t>E2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14:paraId="09670DB8" w14:textId="77777777" w:rsidR="008B4BE4" w:rsidRPr="00EB6D8F" w:rsidRDefault="008B4BE4" w:rsidP="00EB6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43.3%</w:t>
            </w:r>
            <w:r w:rsidR="00EB6D8F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EB6D8F" w:rsidRPr="00EB6D8F">
              <w:rPr>
                <w:b/>
                <w:bCs/>
                <w:sz w:val="28"/>
                <w:szCs w:val="28"/>
                <w:lang w:val="en-US"/>
              </w:rPr>
              <w:t>p&lt;0.001)</w:t>
            </w:r>
          </w:p>
        </w:tc>
      </w:tr>
      <w:tr w:rsidR="008B4BE4" w:rsidRPr="008B4BE4" w14:paraId="375118A0" w14:textId="77777777" w:rsidTr="00EB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/>
            <w:vAlign w:val="center"/>
          </w:tcPr>
          <w:p w14:paraId="1E4D0B32" w14:textId="77777777" w:rsidR="008B4BE4" w:rsidRPr="0098339B" w:rsidRDefault="008B4BE4" w:rsidP="00EB6D8F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0CB32FF8" w14:textId="77777777" w:rsidR="008B4BE4" w:rsidRPr="008B4BE4" w:rsidRDefault="008B4BE4" w:rsidP="00EB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B6D8F">
              <w:rPr>
                <w:b/>
                <w:bCs/>
                <w:sz w:val="26"/>
                <w:szCs w:val="26"/>
                <w:lang w:val="en-US"/>
              </w:rPr>
              <w:t>Increase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  <w:r w:rsidRPr="008B4BE4">
              <w:rPr>
                <w:lang w:val="en-US"/>
              </w:rPr>
              <w:t xml:space="preserve">in </w:t>
            </w:r>
            <w:r w:rsidRPr="00EB6D8F">
              <w:rPr>
                <w:b/>
                <w:bCs/>
                <w:sz w:val="26"/>
                <w:szCs w:val="26"/>
                <w:lang w:val="en-US"/>
              </w:rPr>
              <w:t>FSH</w:t>
            </w:r>
            <w:r w:rsidRPr="00EB6D8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14:paraId="5143F66A" w14:textId="77777777" w:rsidR="008B4BE4" w:rsidRPr="00EB6D8F" w:rsidRDefault="008B4BE4" w:rsidP="00EB6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43.4%</w:t>
            </w:r>
            <w:r w:rsidR="00EB6D8F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 w:rsidR="00EB6D8F" w:rsidRPr="00EB6D8F">
              <w:rPr>
                <w:b/>
                <w:bCs/>
                <w:sz w:val="28"/>
                <w:szCs w:val="28"/>
                <w:lang w:val="en-US"/>
              </w:rPr>
              <w:t>p&lt;0.001)</w:t>
            </w:r>
          </w:p>
        </w:tc>
      </w:tr>
      <w:tr w:rsidR="00725B3D" w:rsidRPr="008B4BE4" w14:paraId="225146E0" w14:textId="77777777" w:rsidTr="00E50E23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 w:val="restart"/>
            <w:vAlign w:val="center"/>
          </w:tcPr>
          <w:p w14:paraId="3D2A7CFB" w14:textId="77777777" w:rsidR="00725B3D" w:rsidRPr="008B4BE4" w:rsidRDefault="00725B3D" w:rsidP="00EB6D8F">
            <w:pPr>
              <w:rPr>
                <w:lang w:val="en-US"/>
              </w:rPr>
            </w:pPr>
            <w:r w:rsidRPr="00725B3D">
              <w:rPr>
                <w:lang w:val="en-US"/>
              </w:rPr>
              <w:t>Post-embolization pain reduction (according to PAC) with the use of PCA (procedure 2. of the “Patient care after the UAE” PROTOCOL) assessed in</w:t>
            </w:r>
            <w:r>
              <w:rPr>
                <w:lang w:val="en-US"/>
              </w:rPr>
              <w:t xml:space="preserve"> the group of</w:t>
            </w:r>
            <w:r w:rsidRPr="00725B3D">
              <w:rPr>
                <w:lang w:val="en-US"/>
              </w:rPr>
              <w:t xml:space="preserve"> 60 patients</w:t>
            </w:r>
          </w:p>
        </w:tc>
        <w:tc>
          <w:tcPr>
            <w:tcW w:w="2259" w:type="dxa"/>
            <w:vAlign w:val="center"/>
          </w:tcPr>
          <w:p w14:paraId="22096E45" w14:textId="77777777" w:rsidR="00725B3D" w:rsidRPr="008B4BE4" w:rsidRDefault="00725B3D" w:rsidP="00EB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25B3D">
              <w:rPr>
                <w:lang w:val="en-US"/>
              </w:rPr>
              <w:t xml:space="preserve">The median NRS </w:t>
            </w:r>
            <w:r w:rsidRPr="00EB6D8F">
              <w:rPr>
                <w:b/>
                <w:bCs/>
                <w:sz w:val="26"/>
                <w:szCs w:val="26"/>
                <w:lang w:val="en-US"/>
              </w:rPr>
              <w:t>immediately after UAE</w:t>
            </w:r>
          </w:p>
        </w:tc>
        <w:tc>
          <w:tcPr>
            <w:tcW w:w="4518" w:type="dxa"/>
            <w:vAlign w:val="center"/>
          </w:tcPr>
          <w:p w14:paraId="5ED812AC" w14:textId="77777777" w:rsidR="00725B3D" w:rsidRPr="00EB6D8F" w:rsidRDefault="00725B3D" w:rsidP="00EB6D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10 (range 5-10)</w:t>
            </w:r>
          </w:p>
        </w:tc>
      </w:tr>
      <w:tr w:rsidR="00725B3D" w:rsidRPr="008B4BE4" w14:paraId="65DFC90B" w14:textId="77777777" w:rsidTr="00E5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vMerge/>
          </w:tcPr>
          <w:p w14:paraId="2318B28E" w14:textId="77777777" w:rsidR="00725B3D" w:rsidRPr="00725B3D" w:rsidRDefault="00725B3D">
            <w:pPr>
              <w:rPr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0586A763" w14:textId="77777777" w:rsidR="00725B3D" w:rsidRPr="008B4BE4" w:rsidRDefault="00725B3D" w:rsidP="00EB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25B3D">
              <w:rPr>
                <w:lang w:val="en-US"/>
              </w:rPr>
              <w:t>The median NRS</w:t>
            </w:r>
            <w:r>
              <w:rPr>
                <w:lang w:val="en-US"/>
              </w:rPr>
              <w:t xml:space="preserve"> </w:t>
            </w:r>
            <w:r w:rsidRPr="00EB6D8F">
              <w:rPr>
                <w:rFonts w:cstheme="minorHAnsi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on the day after UAE </w:t>
            </w:r>
          </w:p>
        </w:tc>
        <w:tc>
          <w:tcPr>
            <w:tcW w:w="4518" w:type="dxa"/>
            <w:vAlign w:val="center"/>
          </w:tcPr>
          <w:p w14:paraId="19D0447A" w14:textId="77777777" w:rsidR="00725B3D" w:rsidRPr="00EB6D8F" w:rsidRDefault="00725B3D" w:rsidP="00EB6D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n-US"/>
              </w:rPr>
            </w:pPr>
            <w:r w:rsidRPr="00EB6D8F">
              <w:rPr>
                <w:b/>
                <w:bCs/>
                <w:sz w:val="28"/>
                <w:szCs w:val="28"/>
                <w:lang w:val="en-US"/>
              </w:rPr>
              <w:t>4 (range 1-5)</w:t>
            </w:r>
          </w:p>
        </w:tc>
      </w:tr>
    </w:tbl>
    <w:p w14:paraId="0AA2CC5C" w14:textId="28F9A8AC" w:rsidR="00725B3D" w:rsidRPr="00E20F5E" w:rsidRDefault="00725B3D" w:rsidP="00E20F5E">
      <w:pPr>
        <w:rPr>
          <w:lang w:val="en-US"/>
        </w:rPr>
      </w:pPr>
    </w:p>
    <w:sectPr w:rsidR="00725B3D" w:rsidRPr="00E20F5E" w:rsidSect="00B837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66A38"/>
    <w:multiLevelType w:val="hybridMultilevel"/>
    <w:tmpl w:val="092A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4"/>
    <w:rsid w:val="00105E5E"/>
    <w:rsid w:val="00460528"/>
    <w:rsid w:val="00710B3A"/>
    <w:rsid w:val="00725B3D"/>
    <w:rsid w:val="008B4BE4"/>
    <w:rsid w:val="008C732E"/>
    <w:rsid w:val="008E792F"/>
    <w:rsid w:val="00B83733"/>
    <w:rsid w:val="00D11119"/>
    <w:rsid w:val="00E20F5E"/>
    <w:rsid w:val="00E50E23"/>
    <w:rsid w:val="00E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610C"/>
  <w14:defaultImageDpi w14:val="32767"/>
  <w15:chartTrackingRefBased/>
  <w15:docId w15:val="{656D2F03-8CD8-A444-B64A-8E66A166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4BE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E4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725B3D"/>
    <w:pPr>
      <w:ind w:left="720"/>
      <w:contextualSpacing/>
    </w:pPr>
  </w:style>
  <w:style w:type="table" w:styleId="Zwykatabela1">
    <w:name w:val="Plain Table 1"/>
    <w:basedOn w:val="Standardowy"/>
    <w:uiPriority w:val="41"/>
    <w:rsid w:val="00725B3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3">
    <w:name w:val="Grid Table 4 Accent 3"/>
    <w:basedOn w:val="Standardowy"/>
    <w:uiPriority w:val="49"/>
    <w:rsid w:val="00725B3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50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E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Szkodziak</dc:creator>
  <cp:keywords/>
  <dc:description/>
  <cp:lastModifiedBy>Piotr Szkodziak</cp:lastModifiedBy>
  <cp:revision>2</cp:revision>
  <dcterms:created xsi:type="dcterms:W3CDTF">2020-08-03T21:56:00Z</dcterms:created>
  <dcterms:modified xsi:type="dcterms:W3CDTF">2020-08-03T21:56:00Z</dcterms:modified>
</cp:coreProperties>
</file>