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43995F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CC66EB">
        <w:rPr>
          <w:rFonts w:asciiTheme="minorHAnsi" w:eastAsia="Times New Roman" w:hAnsiTheme="minorHAnsi" w:cstheme="minorHAnsi"/>
          <w:b/>
          <w:szCs w:val="24"/>
        </w:rPr>
        <w:t>61530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5A23D2C" w14:textId="77777777" w:rsidR="00CC66EB" w:rsidRDefault="004E0C5A" w:rsidP="00CC66E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CC66EB">
          <w:rPr>
            <w:rStyle w:val="Hyperlink"/>
            <w:rFonts w:ascii="Arial" w:hAnsi="Arial" w:cs="Arial"/>
            <w:color w:val="1155CC"/>
            <w:sz w:val="19"/>
            <w:szCs w:val="19"/>
          </w:rPr>
          <w:t>https://www.jove.com/account/file-uploader?src=18766698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C1E88B6" w14:textId="4A406A10" w:rsidR="00CC66EB" w:rsidRPr="00A13754" w:rsidRDefault="004E0C5A" w:rsidP="00CC66EB">
      <w:pPr>
        <w:jc w:val="both"/>
        <w:rPr>
          <w:rFonts w:cs="Calibri"/>
        </w:rPr>
      </w:pPr>
      <w:r w:rsidRPr="00A97CC6">
        <w:rPr>
          <w:rFonts w:asciiTheme="minorHAnsi" w:eastAsia="Times New Roman" w:hAnsiTheme="minorHAnsi" w:cstheme="minorHAnsi"/>
          <w:b/>
          <w:sz w:val="32"/>
          <w:szCs w:val="32"/>
        </w:rPr>
        <w:t xml:space="preserve">Title: </w:t>
      </w:r>
      <w:r w:rsidR="00CC66EB" w:rsidRPr="00CC66EB">
        <w:rPr>
          <w:rFonts w:cs="Calibri"/>
          <w:b/>
          <w:bCs/>
          <w:sz w:val="32"/>
          <w:szCs w:val="32"/>
        </w:rPr>
        <w:t>The Lublin Protocol of the Uterine Arter</w:t>
      </w:r>
      <w:r w:rsidR="00B571AB">
        <w:rPr>
          <w:rFonts w:cs="Calibri"/>
          <w:b/>
          <w:bCs/>
          <w:sz w:val="32"/>
          <w:szCs w:val="32"/>
        </w:rPr>
        <w:t>y</w:t>
      </w:r>
      <w:r w:rsidR="00CC66EB" w:rsidRPr="00CC66EB">
        <w:rPr>
          <w:rFonts w:cs="Calibri"/>
          <w:b/>
          <w:bCs/>
          <w:sz w:val="32"/>
          <w:szCs w:val="32"/>
        </w:rPr>
        <w:t xml:space="preserve"> Embolization in the Treatment of Symptomatic Uterine Fibroids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88DFE65" w14:textId="66755454" w:rsidR="00CC66EB" w:rsidRPr="00CC66EB" w:rsidRDefault="00EC3C46" w:rsidP="00CC66EB">
      <w:pPr>
        <w:jc w:val="both"/>
        <w:rPr>
          <w:rFonts w:cs="Calibr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CC66EB" w:rsidRPr="00CC66EB">
        <w:rPr>
          <w:rFonts w:cs="Calibri"/>
          <w:b/>
          <w:bCs/>
          <w:sz w:val="28"/>
          <w:szCs w:val="28"/>
        </w:rPr>
        <w:t>Piotr Szkodziak</w:t>
      </w:r>
      <w:r w:rsidR="00CC66EB" w:rsidRPr="00CC66EB">
        <w:rPr>
          <w:rFonts w:cs="Calibri"/>
          <w:b/>
          <w:bCs/>
          <w:sz w:val="28"/>
          <w:szCs w:val="28"/>
          <w:vertAlign w:val="superscript"/>
        </w:rPr>
        <w:t>1</w:t>
      </w:r>
      <w:r w:rsidR="00CC66EB" w:rsidRPr="00CC66EB">
        <w:rPr>
          <w:rFonts w:cs="Calibri"/>
          <w:b/>
          <w:bCs/>
          <w:sz w:val="28"/>
          <w:szCs w:val="28"/>
        </w:rPr>
        <w:t>*, Krzysztof Pyra</w:t>
      </w:r>
      <w:r w:rsidR="00CC66EB" w:rsidRPr="00CC66EB">
        <w:rPr>
          <w:rFonts w:cs="Calibri"/>
          <w:b/>
          <w:bCs/>
          <w:sz w:val="28"/>
          <w:szCs w:val="28"/>
          <w:vertAlign w:val="superscript"/>
        </w:rPr>
        <w:t>2</w:t>
      </w:r>
      <w:r w:rsidR="00CC66EB" w:rsidRPr="00CC66EB">
        <w:rPr>
          <w:rFonts w:cs="Calibri"/>
          <w:b/>
          <w:bCs/>
          <w:sz w:val="28"/>
          <w:szCs w:val="28"/>
        </w:rPr>
        <w:t>*, Filip Szkodziak</w:t>
      </w:r>
      <w:r w:rsidR="00CC66EB" w:rsidRPr="00CC66EB">
        <w:rPr>
          <w:rFonts w:cs="Calibri"/>
          <w:b/>
          <w:bCs/>
          <w:sz w:val="28"/>
          <w:szCs w:val="28"/>
          <w:vertAlign w:val="superscript"/>
        </w:rPr>
        <w:t>1</w:t>
      </w:r>
      <w:r w:rsidR="00CC66EB" w:rsidRPr="00CC66EB">
        <w:rPr>
          <w:rFonts w:cs="Calibri"/>
          <w:b/>
          <w:bCs/>
          <w:sz w:val="28"/>
          <w:szCs w:val="28"/>
        </w:rPr>
        <w:t xml:space="preserve">, </w:t>
      </w:r>
      <w:proofErr w:type="spellStart"/>
      <w:r w:rsidR="00CC66EB" w:rsidRPr="00CC66EB">
        <w:rPr>
          <w:rFonts w:cs="Calibri"/>
          <w:b/>
          <w:bCs/>
          <w:sz w:val="28"/>
          <w:szCs w:val="28"/>
        </w:rPr>
        <w:t>Jarosław</w:t>
      </w:r>
      <w:proofErr w:type="spellEnd"/>
      <w:r w:rsidR="00CC66EB" w:rsidRPr="00CC66EB">
        <w:rPr>
          <w:rFonts w:cs="Calibri"/>
          <w:b/>
          <w:bCs/>
          <w:sz w:val="28"/>
          <w:szCs w:val="28"/>
        </w:rPr>
        <w:t xml:space="preserve"> Krzyżanowski</w:t>
      </w:r>
      <w:r w:rsidR="00CC66EB" w:rsidRPr="00CC66EB">
        <w:rPr>
          <w:rFonts w:cs="Calibri"/>
          <w:b/>
          <w:bCs/>
          <w:sz w:val="28"/>
          <w:szCs w:val="28"/>
          <w:vertAlign w:val="superscript"/>
        </w:rPr>
        <w:t>1</w:t>
      </w:r>
      <w:r w:rsidR="00CC66EB" w:rsidRPr="00CC66EB">
        <w:rPr>
          <w:rFonts w:cs="Calibri"/>
          <w:b/>
          <w:bCs/>
          <w:sz w:val="28"/>
          <w:szCs w:val="28"/>
        </w:rPr>
        <w:t>, Piotr Czuczwar</w:t>
      </w:r>
      <w:r w:rsidR="00CC66EB" w:rsidRPr="00CC66EB">
        <w:rPr>
          <w:rFonts w:cs="Calibri"/>
          <w:b/>
          <w:bCs/>
          <w:sz w:val="28"/>
          <w:szCs w:val="28"/>
          <w:vertAlign w:val="superscript"/>
        </w:rPr>
        <w:t>1</w:t>
      </w:r>
      <w:r w:rsidR="00CC66EB" w:rsidRPr="00CC66EB">
        <w:rPr>
          <w:rFonts w:cs="Calibri"/>
          <w:b/>
          <w:bCs/>
          <w:sz w:val="28"/>
          <w:szCs w:val="28"/>
        </w:rPr>
        <w:t xml:space="preserve">, </w:t>
      </w:r>
      <w:proofErr w:type="spellStart"/>
      <w:r w:rsidR="00CC66EB" w:rsidRPr="00CC66EB">
        <w:rPr>
          <w:rFonts w:cs="Calibri"/>
          <w:b/>
          <w:bCs/>
          <w:sz w:val="28"/>
          <w:szCs w:val="28"/>
        </w:rPr>
        <w:t>Sławomir</w:t>
      </w:r>
      <w:proofErr w:type="spellEnd"/>
      <w:r w:rsidR="00CC66EB" w:rsidRPr="00CC66EB">
        <w:rPr>
          <w:rFonts w:cs="Calibri"/>
          <w:b/>
          <w:bCs/>
          <w:sz w:val="28"/>
          <w:szCs w:val="28"/>
        </w:rPr>
        <w:t xml:space="preserve"> Woźniak</w:t>
      </w:r>
      <w:r w:rsidR="00CC66EB" w:rsidRPr="00CC66EB">
        <w:rPr>
          <w:rFonts w:cs="Calibri"/>
          <w:b/>
          <w:bCs/>
          <w:sz w:val="28"/>
          <w:szCs w:val="28"/>
          <w:vertAlign w:val="superscript"/>
        </w:rPr>
        <w:t>1</w:t>
      </w:r>
      <w:r w:rsidR="00CC66EB" w:rsidRPr="00CC66EB">
        <w:rPr>
          <w:rFonts w:cs="Calibri"/>
          <w:b/>
          <w:bCs/>
          <w:sz w:val="28"/>
          <w:szCs w:val="28"/>
        </w:rPr>
        <w:t>, Tomasz Jargiełło</w:t>
      </w:r>
      <w:r w:rsidR="00CC66EB" w:rsidRPr="00CC66EB">
        <w:rPr>
          <w:rFonts w:cs="Calibri"/>
          <w:b/>
          <w:bCs/>
          <w:sz w:val="28"/>
          <w:szCs w:val="28"/>
          <w:vertAlign w:val="superscript"/>
        </w:rPr>
        <w:t>2#</w:t>
      </w:r>
      <w:r w:rsidR="00CC66EB" w:rsidRPr="00CC66EB">
        <w:rPr>
          <w:rFonts w:cs="Calibri"/>
          <w:b/>
          <w:bCs/>
          <w:sz w:val="28"/>
          <w:szCs w:val="28"/>
        </w:rPr>
        <w:t>, and Tomasz Paszkowski</w:t>
      </w:r>
      <w:r w:rsidR="00CC66EB" w:rsidRPr="00CC66EB">
        <w:rPr>
          <w:rFonts w:cs="Calibri"/>
          <w:b/>
          <w:bCs/>
          <w:sz w:val="28"/>
          <w:szCs w:val="28"/>
          <w:vertAlign w:val="superscript"/>
        </w:rPr>
        <w:t>1#</w:t>
      </w:r>
    </w:p>
    <w:p w14:paraId="6A653C3D" w14:textId="23815624" w:rsidR="00CC66EB" w:rsidRPr="00CC66EB" w:rsidRDefault="00CC66EB" w:rsidP="00CC66EB">
      <w:pPr>
        <w:jc w:val="both"/>
        <w:rPr>
          <w:rFonts w:cs="Calibri"/>
          <w:sz w:val="28"/>
          <w:szCs w:val="28"/>
        </w:rPr>
      </w:pPr>
      <w:proofErr w:type="gramStart"/>
      <w:r w:rsidRPr="00CC66EB">
        <w:rPr>
          <w:rFonts w:cs="Calibri"/>
          <w:sz w:val="28"/>
          <w:szCs w:val="28"/>
        </w:rPr>
        <w:t>*</w:t>
      </w:r>
      <w:r w:rsidRPr="00CC66EB">
        <w:rPr>
          <w:rFonts w:cs="Calibri"/>
          <w:sz w:val="28"/>
          <w:szCs w:val="28"/>
          <w:vertAlign w:val="superscript"/>
        </w:rPr>
        <w:t>,#</w:t>
      </w:r>
      <w:proofErr w:type="gramEnd"/>
      <w:r w:rsidRPr="00CC66EB">
        <w:rPr>
          <w:rFonts w:cs="Calibri"/>
          <w:sz w:val="28"/>
          <w:szCs w:val="28"/>
        </w:rPr>
        <w:t>These authors contribute equally</w:t>
      </w:r>
    </w:p>
    <w:p w14:paraId="22838A32" w14:textId="77777777" w:rsidR="00CC66EB" w:rsidRPr="00CC66EB" w:rsidRDefault="00CC66EB" w:rsidP="00CC66EB">
      <w:pPr>
        <w:jc w:val="both"/>
        <w:rPr>
          <w:rFonts w:cs="Calibri"/>
          <w:sz w:val="28"/>
          <w:szCs w:val="28"/>
        </w:rPr>
      </w:pPr>
    </w:p>
    <w:p w14:paraId="48C4CEF2" w14:textId="72E0DA0F" w:rsidR="00CC66EB" w:rsidRPr="00CC66EB" w:rsidRDefault="00CC66EB" w:rsidP="00CC66EB">
      <w:pPr>
        <w:jc w:val="both"/>
        <w:rPr>
          <w:rFonts w:cs="Calibri"/>
          <w:sz w:val="28"/>
          <w:szCs w:val="28"/>
        </w:rPr>
      </w:pPr>
      <w:r w:rsidRPr="00CC66EB">
        <w:rPr>
          <w:rFonts w:cs="Calibri"/>
          <w:sz w:val="28"/>
          <w:szCs w:val="28"/>
          <w:vertAlign w:val="superscript"/>
        </w:rPr>
        <w:t>1</w:t>
      </w:r>
      <w:r w:rsidRPr="00CC66EB">
        <w:rPr>
          <w:rFonts w:cs="Calibri"/>
          <w:sz w:val="28"/>
          <w:szCs w:val="28"/>
        </w:rPr>
        <w:t>3rd Department of Gynecology, Medical University of Lublin</w:t>
      </w:r>
    </w:p>
    <w:p w14:paraId="2C6627D2" w14:textId="33D25F2C" w:rsidR="009A2050" w:rsidRPr="00CC66EB" w:rsidRDefault="00CC66EB" w:rsidP="00CC66EB">
      <w:pPr>
        <w:pStyle w:val="BodyText"/>
        <w:jc w:val="both"/>
        <w:rPr>
          <w:rFonts w:cs="Calibri"/>
          <w:i w:val="0"/>
          <w:sz w:val="28"/>
          <w:szCs w:val="28"/>
        </w:rPr>
      </w:pPr>
      <w:r w:rsidRPr="00CC66EB">
        <w:rPr>
          <w:rFonts w:cs="Calibri"/>
          <w:i w:val="0"/>
          <w:sz w:val="28"/>
          <w:szCs w:val="28"/>
          <w:vertAlign w:val="superscript"/>
        </w:rPr>
        <w:t>2</w:t>
      </w:r>
      <w:r w:rsidRPr="00CC66EB">
        <w:rPr>
          <w:rFonts w:cs="Calibri"/>
          <w:i w:val="0"/>
          <w:sz w:val="28"/>
          <w:szCs w:val="28"/>
        </w:rPr>
        <w:t>Department of Interventional Radiology and Neuroradiology, Medical University of Lublin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91D5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BB83456" w14:textId="77777777" w:rsidR="00CC66EB" w:rsidRDefault="00CC66EB" w:rsidP="004E0C5A">
      <w:pPr>
        <w:outlineLvl w:val="0"/>
        <w:rPr>
          <w:rFonts w:cs="Calibri"/>
        </w:rPr>
      </w:pPr>
      <w:r w:rsidRPr="00A13754">
        <w:rPr>
          <w:rFonts w:cs="Calibri"/>
        </w:rPr>
        <w:t xml:space="preserve">Piotr </w:t>
      </w:r>
      <w:proofErr w:type="spellStart"/>
      <w:r w:rsidRPr="00A13754">
        <w:rPr>
          <w:rFonts w:cs="Calibri"/>
        </w:rPr>
        <w:t>Szkodziak</w:t>
      </w:r>
      <w:proofErr w:type="spellEnd"/>
      <w:r w:rsidRPr="00A13754">
        <w:rPr>
          <w:rFonts w:cs="Calibri"/>
        </w:rPr>
        <w:tab/>
      </w:r>
      <w:r w:rsidRPr="00A13754">
        <w:rPr>
          <w:rFonts w:cs="Calibri"/>
        </w:rPr>
        <w:tab/>
      </w:r>
    </w:p>
    <w:p w14:paraId="74AEE438" w14:textId="1BB958A8" w:rsidR="009A2050" w:rsidRDefault="00CC66EB" w:rsidP="004E0C5A">
      <w:pPr>
        <w:outlineLvl w:val="0"/>
        <w:rPr>
          <w:rFonts w:eastAsia="Arial" w:cs="Calibri"/>
          <w:color w:val="000000" w:themeColor="text1"/>
        </w:rPr>
      </w:pPr>
      <w:hyperlink r:id="rId8" w:history="1">
        <w:r w:rsidRPr="0012531F">
          <w:rPr>
            <w:rStyle w:val="Hyperlink"/>
            <w:rFonts w:cs="Calibri"/>
          </w:rPr>
          <w:t>piotr.szkodziak@gmail.com</w:t>
        </w:r>
      </w:hyperlink>
      <w:r>
        <w:rPr>
          <w:rFonts w:cs="Calibr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7E1EBD9" w14:textId="1E0F4F81" w:rsidR="00CC66EB" w:rsidRDefault="00CC66EB" w:rsidP="00CC66EB">
      <w:pPr>
        <w:jc w:val="both"/>
        <w:rPr>
          <w:rFonts w:cs="Calibri"/>
        </w:rPr>
      </w:pPr>
      <w:hyperlink r:id="rId9" w:history="1">
        <w:r w:rsidRPr="0012531F">
          <w:rPr>
            <w:rStyle w:val="Hyperlink"/>
            <w:rFonts w:cs="Calibri"/>
          </w:rPr>
          <w:t>K.pyra@poczta.fm</w:t>
        </w:r>
      </w:hyperlink>
    </w:p>
    <w:p w14:paraId="79075C73" w14:textId="77005E82" w:rsidR="00CC66EB" w:rsidRPr="00A13754" w:rsidRDefault="00CC66EB" w:rsidP="00CC66EB">
      <w:pPr>
        <w:jc w:val="both"/>
        <w:rPr>
          <w:rFonts w:cs="Calibri"/>
        </w:rPr>
      </w:pPr>
      <w:hyperlink r:id="rId10" w:history="1">
        <w:r w:rsidRPr="0012531F">
          <w:rPr>
            <w:rStyle w:val="Hyperlink"/>
            <w:rFonts w:cs="Calibri"/>
          </w:rPr>
          <w:t>filip.szkodziak@gmail.com</w:t>
        </w:r>
      </w:hyperlink>
      <w:r>
        <w:rPr>
          <w:rFonts w:cs="Calibri"/>
        </w:rPr>
        <w:t xml:space="preserve"> </w:t>
      </w:r>
    </w:p>
    <w:p w14:paraId="2A72940D" w14:textId="506D2A4A" w:rsidR="00CC66EB" w:rsidRPr="00A13754" w:rsidRDefault="00CC66EB" w:rsidP="00CC66EB">
      <w:pPr>
        <w:jc w:val="both"/>
        <w:rPr>
          <w:rFonts w:cs="Calibri"/>
        </w:rPr>
      </w:pPr>
      <w:hyperlink r:id="rId11" w:history="1">
        <w:r w:rsidRPr="0012531F">
          <w:rPr>
            <w:rStyle w:val="Hyperlink"/>
            <w:rFonts w:cs="Calibri"/>
          </w:rPr>
          <w:t>krzyzanowski.jaroslaw@o2.pl</w:t>
        </w:r>
      </w:hyperlink>
      <w:r>
        <w:rPr>
          <w:rFonts w:cs="Calibri"/>
        </w:rPr>
        <w:t xml:space="preserve"> </w:t>
      </w:r>
    </w:p>
    <w:p w14:paraId="08A67C56" w14:textId="0DEC8E05" w:rsidR="00CC66EB" w:rsidRPr="00A13754" w:rsidRDefault="00CC66EB" w:rsidP="00CC66EB">
      <w:pPr>
        <w:jc w:val="both"/>
        <w:rPr>
          <w:rFonts w:cs="Calibri"/>
        </w:rPr>
      </w:pPr>
      <w:hyperlink r:id="rId12" w:history="1">
        <w:r w:rsidRPr="0012531F">
          <w:rPr>
            <w:rStyle w:val="Hyperlink"/>
            <w:rFonts w:cs="Calibri"/>
          </w:rPr>
          <w:t>czuczwar@gmail.com</w:t>
        </w:r>
      </w:hyperlink>
      <w:r>
        <w:rPr>
          <w:rFonts w:cs="Calibri"/>
        </w:rPr>
        <w:t xml:space="preserve"> </w:t>
      </w:r>
    </w:p>
    <w:p w14:paraId="75FC98E6" w14:textId="05422186" w:rsidR="00CC66EB" w:rsidRPr="00A13754" w:rsidRDefault="00CC66EB" w:rsidP="00CC66EB">
      <w:pPr>
        <w:jc w:val="both"/>
        <w:rPr>
          <w:rFonts w:cs="Calibri"/>
        </w:rPr>
      </w:pPr>
      <w:hyperlink r:id="rId13" w:history="1">
        <w:r w:rsidRPr="0012531F">
          <w:rPr>
            <w:rStyle w:val="Hyperlink"/>
            <w:rFonts w:cs="Calibri"/>
          </w:rPr>
          <w:t>slavwo7572@gmail.com</w:t>
        </w:r>
      </w:hyperlink>
      <w:r>
        <w:rPr>
          <w:rFonts w:cs="Calibri"/>
        </w:rPr>
        <w:t xml:space="preserve"> </w:t>
      </w:r>
    </w:p>
    <w:p w14:paraId="7682AF74" w14:textId="46B0EFDF" w:rsidR="00CC66EB" w:rsidRPr="00A13754" w:rsidRDefault="00CC66EB" w:rsidP="00CC66EB">
      <w:pPr>
        <w:jc w:val="both"/>
        <w:rPr>
          <w:rFonts w:cs="Calibri"/>
        </w:rPr>
      </w:pPr>
      <w:hyperlink r:id="rId14" w:history="1">
        <w:r w:rsidRPr="0012531F">
          <w:rPr>
            <w:rStyle w:val="Hyperlink"/>
            <w:rFonts w:cs="Calibri"/>
          </w:rPr>
          <w:t>tojarg@interia.pl</w:t>
        </w:r>
      </w:hyperlink>
      <w:r>
        <w:rPr>
          <w:rFonts w:cs="Calibri"/>
        </w:rPr>
        <w:t xml:space="preserve"> </w:t>
      </w:r>
    </w:p>
    <w:p w14:paraId="00499534" w14:textId="54C9A920" w:rsidR="00470A83" w:rsidRDefault="00CC66EB" w:rsidP="00CC66EB">
      <w:pPr>
        <w:rPr>
          <w:rFonts w:asciiTheme="minorHAnsi" w:eastAsia="Times New Roman" w:hAnsiTheme="minorHAnsi" w:cstheme="minorHAnsi"/>
          <w:bCs/>
          <w:sz w:val="52"/>
          <w:szCs w:val="52"/>
        </w:rPr>
      </w:pPr>
      <w:hyperlink r:id="rId15" w:history="1">
        <w:r w:rsidRPr="0012531F">
          <w:rPr>
            <w:rStyle w:val="Hyperlink"/>
            <w:rFonts w:cs="Calibri"/>
          </w:rPr>
          <w:t>tp101256@gmail.com</w:t>
        </w:r>
      </w:hyperlink>
      <w:r>
        <w:rPr>
          <w:rFonts w:cs="Calibr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ABAA18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E08A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49590997" w14:textId="77777777" w:rsidR="005E08A0" w:rsidRDefault="005E08A0" w:rsidP="00652165">
      <w:pPr>
        <w:spacing w:before="120"/>
        <w:ind w:left="216" w:hanging="216"/>
        <w:rPr>
          <w:rFonts w:asciiTheme="minorHAnsi" w:eastAsia="Times New Roman" w:hAnsiTheme="minorHAnsi" w:cstheme="minorHAnsi"/>
          <w:szCs w:val="24"/>
        </w:rPr>
      </w:pPr>
    </w:p>
    <w:p w14:paraId="168EEBC1" w14:textId="64D48E0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E08A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791D5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91D5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91D5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91D5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CBCDB3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A0EA0">
        <w:rPr>
          <w:rFonts w:asciiTheme="minorHAnsi" w:hAnsiTheme="minorHAnsi" w:cstheme="minorHAnsi"/>
          <w:b/>
          <w:color w:val="000000" w:themeColor="text1"/>
          <w:szCs w:val="24"/>
        </w:rPr>
        <w:t>28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91D5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91D53"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91D5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91D53"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91D5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91D53"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91D53"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A086C7E" w:rsidR="001016BD" w:rsidRPr="00AA0EA0" w:rsidRDefault="007D61A8" w:rsidP="00AA0EA0">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AA0EA0">
        <w:rPr>
          <w:rFonts w:asciiTheme="minorHAnsi" w:eastAsia="Times New Roman" w:hAnsiTheme="minorHAnsi" w:cstheme="minorHAnsi"/>
          <w:szCs w:val="24"/>
        </w:rPr>
        <w:t xml:space="preserve">involving human subjects have been approved by the Institutional Review Board (IRB) or </w:t>
      </w:r>
      <w:r w:rsidR="00787138" w:rsidRPr="00AA0EA0">
        <w:rPr>
          <w:rFonts w:asciiTheme="minorHAnsi" w:eastAsia="Times New Roman" w:hAnsiTheme="minorHAnsi" w:cstheme="minorHAnsi"/>
          <w:szCs w:val="24"/>
          <w:highlight w:val="yellow"/>
        </w:rPr>
        <w:t>equivalent body</w:t>
      </w:r>
      <w:r w:rsidR="00787138" w:rsidRPr="00AA0EA0">
        <w:rPr>
          <w:rFonts w:asciiTheme="minorHAnsi" w:eastAsia="Times New Roman" w:hAnsiTheme="minorHAnsi" w:cstheme="minorHAnsi"/>
          <w:szCs w:val="24"/>
        </w:rPr>
        <w:t xml:space="preserve"> at </w:t>
      </w:r>
      <w:r w:rsidR="00787138" w:rsidRPr="00AA0EA0">
        <w:rPr>
          <w:rFonts w:asciiTheme="minorHAnsi" w:eastAsia="Times New Roman" w:hAnsiTheme="minorHAnsi" w:cstheme="minorHAnsi"/>
          <w:iCs/>
          <w:szCs w:val="24"/>
          <w:highlight w:val="yellow"/>
        </w:rPr>
        <w:t>insert Institutional Name</w:t>
      </w:r>
      <w:r w:rsidR="00787138" w:rsidRPr="00AA0EA0">
        <w:rPr>
          <w:rFonts w:asciiTheme="minorHAnsi" w:eastAsia="Times New Roman" w:hAnsiTheme="minorHAnsi" w:cstheme="minorHAnsi"/>
          <w:iCs/>
          <w:szCs w:val="24"/>
        </w:rPr>
        <w:t>.</w:t>
      </w:r>
      <w:r w:rsidR="00D406D6" w:rsidRPr="00AA0EA0">
        <w:rPr>
          <w:rFonts w:asciiTheme="minorHAnsi" w:eastAsia="Times New Roman" w:hAnsiTheme="minorHAnsi" w:cstheme="minorHAnsi"/>
          <w:iCs/>
          <w:szCs w:val="24"/>
        </w:rPr>
        <w:br/>
      </w:r>
      <w:r w:rsidR="001016BD" w:rsidRPr="00AA0EA0">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2E6C8050" w:rsidR="009B55A1" w:rsidRPr="00235585" w:rsidRDefault="00235585" w:rsidP="009B55A1">
      <w:pPr>
        <w:pStyle w:val="BodyText"/>
        <w:numPr>
          <w:ilvl w:val="0"/>
          <w:numId w:val="15"/>
        </w:numPr>
        <w:spacing w:before="360"/>
        <w:outlineLvl w:val="0"/>
        <w:rPr>
          <w:i w:val="0"/>
          <w:iCs/>
        </w:rPr>
      </w:pPr>
      <w:r>
        <w:rPr>
          <w:b/>
          <w:bCs/>
          <w:i w:val="0"/>
          <w:iCs/>
        </w:rPr>
        <w:t>Uterine Artery Embolization (UAE)</w:t>
      </w:r>
    </w:p>
    <w:p w14:paraId="000C5DBE" w14:textId="300F9786" w:rsidR="00B54FEB" w:rsidRPr="00B54FEB" w:rsidRDefault="00B54FEB" w:rsidP="00B54FEB">
      <w:pPr>
        <w:pStyle w:val="BodyText"/>
        <w:numPr>
          <w:ilvl w:val="1"/>
          <w:numId w:val="15"/>
        </w:numPr>
        <w:spacing w:before="360"/>
        <w:outlineLvl w:val="0"/>
        <w:rPr>
          <w:rFonts w:cs="Calibri"/>
          <w:i w:val="0"/>
          <w:iCs/>
        </w:rPr>
      </w:pPr>
      <w:r>
        <w:rPr>
          <w:i w:val="0"/>
          <w:iCs/>
        </w:rPr>
        <w:t xml:space="preserve">Begin by positioning the Patient </w:t>
      </w:r>
      <w:r w:rsidR="0060782A">
        <w:rPr>
          <w:i w:val="0"/>
          <w:iCs/>
        </w:rPr>
        <w:t>in the supine position</w:t>
      </w:r>
      <w:r>
        <w:rPr>
          <w:i w:val="0"/>
          <w:iCs/>
        </w:rPr>
        <w:t xml:space="preserve"> on </w:t>
      </w:r>
      <w:r w:rsidR="0060782A">
        <w:rPr>
          <w:i w:val="0"/>
          <w:iCs/>
        </w:rPr>
        <w:t>an</w:t>
      </w:r>
      <w:r>
        <w:rPr>
          <w:i w:val="0"/>
          <w:iCs/>
        </w:rPr>
        <w:t xml:space="preserve"> operating table</w:t>
      </w:r>
      <w:r w:rsidR="006769C2">
        <w:rPr>
          <w:i w:val="0"/>
          <w:iCs/>
        </w:rPr>
        <w:t xml:space="preserve"> in an Angio Suite</w:t>
      </w:r>
      <w:r>
        <w:rPr>
          <w:i w:val="0"/>
          <w:iCs/>
        </w:rPr>
        <w:t xml:space="preserve"> </w:t>
      </w:r>
      <w:r>
        <w:rPr>
          <w:b/>
          <w:bCs/>
          <w:i w:val="0"/>
          <w:iCs/>
        </w:rPr>
        <w:t>[1]</w:t>
      </w:r>
      <w:r>
        <w:rPr>
          <w:i w:val="0"/>
          <w:iCs/>
        </w:rPr>
        <w:t xml:space="preserve"> and</w:t>
      </w:r>
      <w:r w:rsidR="006769C2" w:rsidRPr="006769C2">
        <w:rPr>
          <w:rFonts w:cs="Calibri"/>
          <w:i w:val="0"/>
          <w:iCs/>
        </w:rPr>
        <w:t xml:space="preserve"> </w:t>
      </w:r>
      <w:r w:rsidR="006769C2">
        <w:rPr>
          <w:rFonts w:cs="Calibri"/>
          <w:i w:val="0"/>
          <w:iCs/>
        </w:rPr>
        <w:t xml:space="preserve">confirming that the Patient does not have any </w:t>
      </w:r>
      <w:r w:rsidR="006769C2" w:rsidRPr="00B54FEB">
        <w:rPr>
          <w:rFonts w:cs="Calibri"/>
          <w:i w:val="0"/>
          <w:iCs/>
        </w:rPr>
        <w:t>contraindications</w:t>
      </w:r>
      <w:r w:rsidR="006769C2">
        <w:rPr>
          <w:rFonts w:cs="Calibri"/>
          <w:i w:val="0"/>
          <w:iCs/>
        </w:rPr>
        <w:t xml:space="preserve"> </w:t>
      </w:r>
      <w:r w:rsidR="006769C2">
        <w:rPr>
          <w:rFonts w:cs="Calibri"/>
          <w:b/>
          <w:bCs/>
          <w:i w:val="0"/>
          <w:iCs/>
        </w:rPr>
        <w:t>[</w:t>
      </w:r>
      <w:r w:rsidR="006769C2">
        <w:rPr>
          <w:rFonts w:cs="Calibri"/>
          <w:b/>
          <w:bCs/>
          <w:i w:val="0"/>
          <w:iCs/>
        </w:rPr>
        <w:t>2</w:t>
      </w:r>
      <w:r w:rsidR="006769C2">
        <w:rPr>
          <w:rFonts w:cs="Calibri"/>
          <w:b/>
          <w:bCs/>
          <w:i w:val="0"/>
          <w:iCs/>
        </w:rPr>
        <w:t>-</w:t>
      </w:r>
      <w:r w:rsidR="006769C2">
        <w:rPr>
          <w:rFonts w:cs="Calibri"/>
          <w:b/>
          <w:bCs/>
          <w:i w:val="0"/>
          <w:iCs/>
        </w:rPr>
        <w:t>T</w:t>
      </w:r>
      <w:r w:rsidR="006769C2">
        <w:rPr>
          <w:rFonts w:cs="Calibri"/>
          <w:b/>
          <w:bCs/>
          <w:i w:val="0"/>
          <w:iCs/>
        </w:rPr>
        <w:t>XT</w:t>
      </w:r>
      <w:r w:rsidR="006769C2">
        <w:rPr>
          <w:rFonts w:cs="Calibri"/>
          <w:b/>
          <w:bCs/>
          <w:i w:val="0"/>
          <w:iCs/>
        </w:rPr>
        <w:t>]</w:t>
      </w:r>
      <w:r w:rsidR="006769C2">
        <w:rPr>
          <w:rFonts w:cs="Calibri"/>
          <w:i w:val="0"/>
          <w:iCs/>
        </w:rPr>
        <w:t>.</w:t>
      </w:r>
      <w:r>
        <w:rPr>
          <w:i w:val="0"/>
          <w:iCs/>
        </w:rPr>
        <w:t xml:space="preserve"> </w:t>
      </w:r>
    </w:p>
    <w:p w14:paraId="2C3D1DD5" w14:textId="14ABF9D8" w:rsidR="00B54FEB" w:rsidRPr="006769C2" w:rsidRDefault="00B54FEB" w:rsidP="00B54FEB">
      <w:pPr>
        <w:pStyle w:val="BodyText"/>
        <w:numPr>
          <w:ilvl w:val="2"/>
          <w:numId w:val="15"/>
        </w:numPr>
        <w:spacing w:before="360"/>
        <w:outlineLvl w:val="0"/>
        <w:rPr>
          <w:rFonts w:cs="Calibri"/>
          <w:i w:val="0"/>
          <w:iCs/>
        </w:rPr>
      </w:pPr>
      <w:r>
        <w:rPr>
          <w:i w:val="0"/>
          <w:iCs/>
        </w:rPr>
        <w:t xml:space="preserve">WIDE: Talent positioning Patient </w:t>
      </w:r>
    </w:p>
    <w:p w14:paraId="24EEB835" w14:textId="362032AD" w:rsidR="006769C2" w:rsidRPr="006769C2" w:rsidRDefault="006769C2" w:rsidP="006769C2">
      <w:pPr>
        <w:pStyle w:val="BodyText"/>
        <w:numPr>
          <w:ilvl w:val="2"/>
          <w:numId w:val="15"/>
        </w:numPr>
        <w:spacing w:before="360"/>
        <w:outlineLvl w:val="0"/>
        <w:rPr>
          <w:rFonts w:cs="Calibri"/>
          <w:i w:val="0"/>
          <w:iCs/>
        </w:rPr>
      </w:pPr>
      <w:r>
        <w:rPr>
          <w:rFonts w:cs="Calibri"/>
          <w:i w:val="0"/>
          <w:iCs/>
        </w:rPr>
        <w:t xml:space="preserve">Talent checking Patient chart/record </w:t>
      </w:r>
      <w:r>
        <w:rPr>
          <w:rFonts w:cs="Calibri"/>
          <w:b/>
          <w:bCs/>
          <w:i w:val="0"/>
          <w:iCs/>
        </w:rPr>
        <w:t xml:space="preserve">TEXT: </w:t>
      </w:r>
      <w:r>
        <w:rPr>
          <w:rFonts w:cs="Calibri"/>
          <w:b/>
          <w:bCs/>
        </w:rPr>
        <w:t>i.e.</w:t>
      </w:r>
      <w:r>
        <w:rPr>
          <w:rFonts w:cs="Calibri"/>
          <w:b/>
          <w:bCs/>
          <w:i w:val="0"/>
          <w:iCs/>
        </w:rPr>
        <w:t xml:space="preserve">, </w:t>
      </w:r>
      <w:r w:rsidRPr="00B54FEB">
        <w:rPr>
          <w:rFonts w:cs="Calibri"/>
          <w:b/>
          <w:bCs/>
          <w:i w:val="0"/>
          <w:iCs/>
        </w:rPr>
        <w:t xml:space="preserve">procedure refusal, coagulopathy, thrombocytopenia, hemolytic disease, anticoagulants, shock, infection at </w:t>
      </w:r>
      <w:r>
        <w:rPr>
          <w:rFonts w:cs="Calibri"/>
          <w:b/>
          <w:bCs/>
          <w:i w:val="0"/>
          <w:iCs/>
        </w:rPr>
        <w:t>epidural injection</w:t>
      </w:r>
      <w:r w:rsidRPr="00B54FEB">
        <w:rPr>
          <w:rFonts w:cs="Calibri"/>
          <w:b/>
          <w:bCs/>
          <w:i w:val="0"/>
          <w:iCs/>
        </w:rPr>
        <w:t xml:space="preserve"> site, bacteremia, local anesthetic allergy, anatomical spine deformities, increased intracranial pressure, neurological disease, severe aortic or mitral stenosis</w:t>
      </w:r>
    </w:p>
    <w:p w14:paraId="1980741C" w14:textId="46E439DB" w:rsidR="00B54FEB" w:rsidRPr="0060782A" w:rsidRDefault="0060782A" w:rsidP="0060782A">
      <w:pPr>
        <w:pStyle w:val="BodyText"/>
        <w:numPr>
          <w:ilvl w:val="1"/>
          <w:numId w:val="15"/>
        </w:numPr>
        <w:spacing w:before="360"/>
        <w:outlineLvl w:val="0"/>
        <w:rPr>
          <w:rFonts w:cs="Calibri"/>
          <w:i w:val="0"/>
          <w:iCs/>
        </w:rPr>
      </w:pPr>
      <w:r>
        <w:rPr>
          <w:rFonts w:cs="Calibri"/>
          <w:i w:val="0"/>
          <w:iCs/>
        </w:rPr>
        <w:t>H</w:t>
      </w:r>
      <w:r w:rsidR="006769C2" w:rsidRPr="006769C2">
        <w:rPr>
          <w:rFonts w:cs="Calibri"/>
          <w:i w:val="0"/>
          <w:iCs/>
        </w:rPr>
        <w:t>ave an Anesthesiologist place the epidural anesthesia catheter</w:t>
      </w:r>
      <w:r w:rsidR="006769C2">
        <w:rPr>
          <w:rFonts w:cs="Calibri"/>
          <w:i w:val="0"/>
          <w:iCs/>
        </w:rPr>
        <w:t xml:space="preserve"> to deliver the anesthesia</w:t>
      </w:r>
      <w:r w:rsidR="006769C2" w:rsidRPr="006769C2">
        <w:rPr>
          <w:rFonts w:cs="Calibri"/>
          <w:i w:val="0"/>
          <w:iCs/>
        </w:rPr>
        <w:t xml:space="preserve"> </w:t>
      </w:r>
      <w:r w:rsidR="006769C2" w:rsidRPr="006769C2">
        <w:rPr>
          <w:rFonts w:cs="Calibri"/>
          <w:b/>
          <w:bCs/>
          <w:i w:val="0"/>
          <w:iCs/>
        </w:rPr>
        <w:t>[</w:t>
      </w:r>
      <w:r w:rsidR="006769C2">
        <w:rPr>
          <w:rFonts w:cs="Calibri"/>
          <w:b/>
          <w:bCs/>
          <w:i w:val="0"/>
          <w:iCs/>
        </w:rPr>
        <w:t>1</w:t>
      </w:r>
      <w:r w:rsidR="006769C2" w:rsidRPr="006769C2">
        <w:rPr>
          <w:rFonts w:cs="Calibri"/>
          <w:b/>
          <w:bCs/>
          <w:i w:val="0"/>
          <w:iCs/>
        </w:rPr>
        <w:t>]</w:t>
      </w:r>
      <w:r>
        <w:rPr>
          <w:rFonts w:cs="Calibri"/>
          <w:i w:val="0"/>
          <w:iCs/>
        </w:rPr>
        <w:t xml:space="preserve"> </w:t>
      </w:r>
      <w:r>
        <w:rPr>
          <w:rFonts w:cs="Calibri"/>
          <w:i w:val="0"/>
          <w:iCs/>
        </w:rPr>
        <w:t xml:space="preserve">and </w:t>
      </w:r>
      <w:r>
        <w:rPr>
          <w:i w:val="0"/>
          <w:iCs/>
        </w:rPr>
        <w:t>wipe</w:t>
      </w:r>
      <w:r w:rsidRPr="00B54FEB">
        <w:rPr>
          <w:i w:val="0"/>
          <w:iCs/>
        </w:rPr>
        <w:t xml:space="preserve"> </w:t>
      </w:r>
      <w:r>
        <w:rPr>
          <w:i w:val="0"/>
          <w:iCs/>
        </w:rPr>
        <w:t>the</w:t>
      </w:r>
      <w:r>
        <w:rPr>
          <w:rFonts w:cs="Calibri"/>
          <w:i w:val="0"/>
        </w:rPr>
        <w:t xml:space="preserve"> </w:t>
      </w:r>
      <w:r w:rsidRPr="00B54FEB">
        <w:rPr>
          <w:rFonts w:cs="Calibri"/>
          <w:i w:val="0"/>
          <w:iCs/>
        </w:rPr>
        <w:t xml:space="preserve">right inguinal region </w:t>
      </w:r>
      <w:r>
        <w:rPr>
          <w:rFonts w:cs="Calibri"/>
          <w:i w:val="0"/>
          <w:iCs/>
        </w:rPr>
        <w:t xml:space="preserve">with </w:t>
      </w:r>
      <w:r>
        <w:rPr>
          <w:i w:val="0"/>
          <w:iCs/>
        </w:rPr>
        <w:t xml:space="preserve">an appropriate disinfectant </w:t>
      </w:r>
      <w:r>
        <w:rPr>
          <w:b/>
          <w:bCs/>
          <w:i w:val="0"/>
          <w:iCs/>
        </w:rPr>
        <w:t>[</w:t>
      </w:r>
      <w:r>
        <w:rPr>
          <w:b/>
          <w:bCs/>
          <w:i w:val="0"/>
          <w:iCs/>
        </w:rPr>
        <w:t>2</w:t>
      </w:r>
      <w:r>
        <w:rPr>
          <w:b/>
          <w:bCs/>
          <w:i w:val="0"/>
          <w:iCs/>
        </w:rPr>
        <w:t>]</w:t>
      </w:r>
      <w:r>
        <w:rPr>
          <w:i w:val="0"/>
          <w:iCs/>
        </w:rPr>
        <w:t xml:space="preserve"> before </w:t>
      </w:r>
      <w:r>
        <w:rPr>
          <w:rFonts w:cs="Calibri"/>
          <w:i w:val="0"/>
          <w:iCs/>
        </w:rPr>
        <w:t xml:space="preserve">gluing a surgical drape around the surgical site </w:t>
      </w:r>
      <w:r>
        <w:rPr>
          <w:rFonts w:cs="Calibri"/>
          <w:b/>
          <w:bCs/>
          <w:i w:val="0"/>
          <w:iCs/>
        </w:rPr>
        <w:t>[</w:t>
      </w:r>
      <w:r>
        <w:rPr>
          <w:rFonts w:cs="Calibri"/>
          <w:b/>
          <w:bCs/>
          <w:i w:val="0"/>
          <w:iCs/>
        </w:rPr>
        <w:t>3</w:t>
      </w:r>
      <w:r>
        <w:rPr>
          <w:rFonts w:cs="Calibri"/>
          <w:b/>
          <w:bCs/>
          <w:i w:val="0"/>
          <w:iCs/>
        </w:rPr>
        <w:t>]</w:t>
      </w:r>
      <w:r>
        <w:rPr>
          <w:rFonts w:cs="Calibri"/>
          <w:i w:val="0"/>
          <w:iCs/>
        </w:rPr>
        <w:t>.</w:t>
      </w:r>
    </w:p>
    <w:p w14:paraId="102EC127" w14:textId="18345844" w:rsidR="006769C2" w:rsidRDefault="006769C2" w:rsidP="006769C2">
      <w:pPr>
        <w:pStyle w:val="BodyText"/>
        <w:numPr>
          <w:ilvl w:val="2"/>
          <w:numId w:val="15"/>
        </w:numPr>
        <w:spacing w:before="360"/>
        <w:outlineLvl w:val="0"/>
        <w:rPr>
          <w:rFonts w:cs="Calibri"/>
          <w:i w:val="0"/>
          <w:iCs/>
        </w:rPr>
      </w:pPr>
      <w:r>
        <w:rPr>
          <w:rFonts w:cs="Calibri"/>
          <w:i w:val="0"/>
          <w:iCs/>
        </w:rPr>
        <w:t>Talent placing catheter</w:t>
      </w:r>
    </w:p>
    <w:p w14:paraId="14F1106C" w14:textId="28939631" w:rsidR="00B54FEB" w:rsidRDefault="00B54FEB" w:rsidP="00B54FEB">
      <w:pPr>
        <w:pStyle w:val="BodyText"/>
        <w:numPr>
          <w:ilvl w:val="2"/>
          <w:numId w:val="15"/>
        </w:numPr>
        <w:spacing w:before="360"/>
        <w:outlineLvl w:val="0"/>
        <w:rPr>
          <w:rFonts w:cs="Calibri"/>
          <w:i w:val="0"/>
          <w:iCs/>
        </w:rPr>
      </w:pPr>
      <w:r>
        <w:rPr>
          <w:rFonts w:cs="Calibri"/>
          <w:i w:val="0"/>
          <w:iCs/>
        </w:rPr>
        <w:t>Drape being glued</w:t>
      </w:r>
    </w:p>
    <w:p w14:paraId="2E13C3C4" w14:textId="39697AD9" w:rsidR="00477AF6" w:rsidRPr="006769C2" w:rsidRDefault="006769C2" w:rsidP="006769C2">
      <w:pPr>
        <w:pStyle w:val="BodyText"/>
        <w:numPr>
          <w:ilvl w:val="2"/>
          <w:numId w:val="15"/>
        </w:numPr>
        <w:spacing w:before="360"/>
        <w:outlineLvl w:val="0"/>
        <w:rPr>
          <w:rFonts w:cs="Calibri"/>
          <w:i w:val="0"/>
          <w:iCs/>
        </w:rPr>
      </w:pPr>
      <w:r>
        <w:rPr>
          <w:rFonts w:cs="Calibri"/>
          <w:i w:val="0"/>
          <w:iCs/>
        </w:rPr>
        <w:t>Skin being wiped</w:t>
      </w:r>
    </w:p>
    <w:p w14:paraId="7E92D075" w14:textId="77777777" w:rsidR="00477AF6" w:rsidRPr="0091148F" w:rsidRDefault="00477AF6" w:rsidP="00477AF6">
      <w:pPr>
        <w:pStyle w:val="ListParagraph"/>
        <w:ind w:left="0"/>
        <w:jc w:val="both"/>
        <w:rPr>
          <w:rFonts w:cs="Calibri"/>
        </w:rPr>
      </w:pPr>
    </w:p>
    <w:p w14:paraId="6C697F74" w14:textId="4E7878A5" w:rsidR="00477AF6" w:rsidRDefault="006769C2" w:rsidP="006769C2">
      <w:pPr>
        <w:pStyle w:val="ListParagraph"/>
        <w:numPr>
          <w:ilvl w:val="1"/>
          <w:numId w:val="15"/>
        </w:numPr>
        <w:jc w:val="both"/>
        <w:rPr>
          <w:rFonts w:cs="Calibri"/>
        </w:rPr>
      </w:pPr>
      <w:r>
        <w:rPr>
          <w:rFonts w:cs="Calibri"/>
        </w:rPr>
        <w:lastRenderedPageBreak/>
        <w:t xml:space="preserve">Use </w:t>
      </w:r>
      <w:r w:rsidRPr="0091148F">
        <w:rPr>
          <w:rFonts w:cs="Calibri"/>
        </w:rPr>
        <w:t xml:space="preserve">the </w:t>
      </w:r>
      <w:proofErr w:type="spellStart"/>
      <w:r w:rsidRPr="0091148F">
        <w:rPr>
          <w:rFonts w:cs="Calibri"/>
        </w:rPr>
        <w:t>Seldinger</w:t>
      </w:r>
      <w:proofErr w:type="spellEnd"/>
      <w:r w:rsidRPr="0091148F">
        <w:rPr>
          <w:rFonts w:cs="Calibri"/>
        </w:rPr>
        <w:t xml:space="preserve"> technique</w:t>
      </w:r>
      <w:r>
        <w:rPr>
          <w:rFonts w:cs="Calibri"/>
        </w:rPr>
        <w:t xml:space="preserve"> to </w:t>
      </w:r>
      <w:proofErr w:type="spellStart"/>
      <w:r>
        <w:rPr>
          <w:rFonts w:cs="Calibri"/>
        </w:rPr>
        <w:t>o</w:t>
      </w:r>
      <w:r w:rsidR="00477AF6" w:rsidRPr="0091148F">
        <w:rPr>
          <w:rFonts w:cs="Calibri"/>
        </w:rPr>
        <w:t>btain</w:t>
      </w:r>
      <w:proofErr w:type="spellEnd"/>
      <w:r w:rsidR="00477AF6" w:rsidRPr="0091148F">
        <w:rPr>
          <w:rFonts w:cs="Calibri"/>
        </w:rPr>
        <w:t xml:space="preserve"> access to the vascular system </w:t>
      </w:r>
      <w:r>
        <w:rPr>
          <w:rFonts w:cs="Calibri"/>
          <w:b/>
          <w:bCs/>
        </w:rPr>
        <w:t xml:space="preserve">[1] </w:t>
      </w:r>
      <w:r>
        <w:rPr>
          <w:rFonts w:cs="Calibri"/>
        </w:rPr>
        <w:t xml:space="preserve">and insert </w:t>
      </w:r>
      <w:r w:rsidR="00477AF6" w:rsidRPr="0091148F">
        <w:rPr>
          <w:rFonts w:cs="Calibri"/>
        </w:rPr>
        <w:t>a pigtail catheter into the abdominal aorta just below the renal arteries</w:t>
      </w:r>
      <w:r>
        <w:rPr>
          <w:rFonts w:cs="Calibri"/>
        </w:rPr>
        <w:t xml:space="preserve"> </w:t>
      </w:r>
      <w:r>
        <w:rPr>
          <w:rFonts w:cs="Calibri"/>
          <w:b/>
          <w:bCs/>
        </w:rPr>
        <w:t>[2]</w:t>
      </w:r>
      <w:r w:rsidR="00477AF6" w:rsidRPr="0091148F">
        <w:rPr>
          <w:rFonts w:cs="Calibri"/>
        </w:rPr>
        <w:t>.</w:t>
      </w:r>
    </w:p>
    <w:p w14:paraId="7EB92DCD" w14:textId="77777777" w:rsidR="006769C2" w:rsidRDefault="006769C2" w:rsidP="006769C2">
      <w:pPr>
        <w:pStyle w:val="ListParagraph"/>
        <w:ind w:left="907"/>
        <w:jc w:val="both"/>
        <w:rPr>
          <w:rFonts w:cs="Calibri"/>
        </w:rPr>
      </w:pPr>
    </w:p>
    <w:p w14:paraId="296CD01C" w14:textId="5A7D60B5" w:rsidR="006769C2" w:rsidRDefault="006769C2" w:rsidP="006769C2">
      <w:pPr>
        <w:pStyle w:val="ListParagraph"/>
        <w:numPr>
          <w:ilvl w:val="2"/>
          <w:numId w:val="15"/>
        </w:numPr>
        <w:jc w:val="both"/>
        <w:rPr>
          <w:rFonts w:cs="Calibri"/>
        </w:rPr>
      </w:pPr>
      <w:r>
        <w:rPr>
          <w:rFonts w:cs="Calibri"/>
        </w:rPr>
        <w:t>Aorta being isolated</w:t>
      </w:r>
    </w:p>
    <w:p w14:paraId="16F3D52D" w14:textId="3AE861F7" w:rsidR="006769C2" w:rsidRPr="0091148F" w:rsidRDefault="006769C2" w:rsidP="006769C2">
      <w:pPr>
        <w:pStyle w:val="ListParagraph"/>
        <w:numPr>
          <w:ilvl w:val="2"/>
          <w:numId w:val="15"/>
        </w:numPr>
        <w:jc w:val="both"/>
        <w:rPr>
          <w:rFonts w:cs="Calibri"/>
        </w:rPr>
      </w:pPr>
      <w:r>
        <w:rPr>
          <w:rFonts w:cs="Calibri"/>
        </w:rPr>
        <w:t>Catheter being inserted</w:t>
      </w:r>
    </w:p>
    <w:p w14:paraId="264B8771" w14:textId="77777777" w:rsidR="00477AF6" w:rsidRPr="0091148F" w:rsidRDefault="00477AF6" w:rsidP="00477AF6">
      <w:pPr>
        <w:jc w:val="both"/>
        <w:rPr>
          <w:rFonts w:cs="Calibri"/>
        </w:rPr>
      </w:pPr>
    </w:p>
    <w:p w14:paraId="5733F124" w14:textId="7EB6CFF6" w:rsidR="006769C2" w:rsidRDefault="006769C2" w:rsidP="006769C2">
      <w:pPr>
        <w:pStyle w:val="ListParagraph"/>
        <w:numPr>
          <w:ilvl w:val="1"/>
          <w:numId w:val="15"/>
        </w:numPr>
        <w:jc w:val="both"/>
        <w:rPr>
          <w:rFonts w:cs="Calibri"/>
        </w:rPr>
      </w:pPr>
      <w:r>
        <w:rPr>
          <w:rFonts w:cs="Calibri"/>
        </w:rPr>
        <w:t xml:space="preserve">Use </w:t>
      </w:r>
      <w:r w:rsidR="00477AF6" w:rsidRPr="0091148F">
        <w:rPr>
          <w:rFonts w:cs="Calibri"/>
        </w:rPr>
        <w:t>angiography to visualize the vessels</w:t>
      </w:r>
      <w:r>
        <w:rPr>
          <w:rFonts w:cs="Calibri"/>
        </w:rPr>
        <w:t xml:space="preserve"> </w:t>
      </w:r>
      <w:r>
        <w:rPr>
          <w:rFonts w:cs="Calibri"/>
          <w:b/>
          <w:bCs/>
        </w:rPr>
        <w:t>[1]</w:t>
      </w:r>
      <w:r>
        <w:rPr>
          <w:rFonts w:cs="Calibri"/>
        </w:rPr>
        <w:t xml:space="preserve"> and perform </w:t>
      </w:r>
      <w:proofErr w:type="spellStart"/>
      <w:r w:rsidR="00477AF6" w:rsidRPr="0091148F">
        <w:rPr>
          <w:rFonts w:cs="Calibri"/>
        </w:rPr>
        <w:t>aortonephrography</w:t>
      </w:r>
      <w:proofErr w:type="spellEnd"/>
      <w:r w:rsidR="00477AF6" w:rsidRPr="0091148F">
        <w:rPr>
          <w:rFonts w:cs="Calibri"/>
        </w:rPr>
        <w:t xml:space="preserve"> to assess the anatomy of the vessels that supply the fibroids and to plan the procedure</w:t>
      </w:r>
      <w:r>
        <w:rPr>
          <w:rFonts w:cs="Calibri"/>
        </w:rPr>
        <w:t xml:space="preserve"> </w:t>
      </w:r>
      <w:r w:rsidRPr="006769C2">
        <w:rPr>
          <w:rFonts w:cs="Calibri"/>
          <w:b/>
          <w:bCs/>
        </w:rPr>
        <w:t>[2]</w:t>
      </w:r>
      <w:r w:rsidRPr="006769C2">
        <w:rPr>
          <w:rFonts w:cs="Calibri"/>
        </w:rPr>
        <w:t>.</w:t>
      </w:r>
    </w:p>
    <w:p w14:paraId="4655010F" w14:textId="77777777" w:rsidR="006769C2" w:rsidRDefault="006769C2" w:rsidP="006769C2">
      <w:pPr>
        <w:pStyle w:val="ListParagraph"/>
        <w:ind w:left="907"/>
        <w:jc w:val="both"/>
        <w:rPr>
          <w:rFonts w:cs="Calibri"/>
        </w:rPr>
      </w:pPr>
    </w:p>
    <w:p w14:paraId="67D8BA23" w14:textId="288D8711" w:rsidR="006769C2" w:rsidRDefault="006769C2" w:rsidP="006769C2">
      <w:pPr>
        <w:pStyle w:val="ListParagraph"/>
        <w:numPr>
          <w:ilvl w:val="2"/>
          <w:numId w:val="15"/>
        </w:numPr>
        <w:jc w:val="both"/>
        <w:rPr>
          <w:rFonts w:cs="Calibri"/>
        </w:rPr>
      </w:pPr>
      <w:commentRangeStart w:id="0"/>
      <w:r>
        <w:rPr>
          <w:rFonts w:cs="Calibri"/>
        </w:rPr>
        <w:t xml:space="preserve">LAB MEDIA: </w:t>
      </w:r>
      <w:r w:rsidRPr="006769C2">
        <w:rPr>
          <w:rFonts w:cs="Calibri"/>
          <w:highlight w:val="yellow"/>
        </w:rPr>
        <w:t>To be provided by Authors</w:t>
      </w:r>
      <w:r>
        <w:rPr>
          <w:rFonts w:cs="Calibri"/>
        </w:rPr>
        <w:t>: Video of vessels being visualized</w:t>
      </w:r>
      <w:commentRangeEnd w:id="0"/>
      <w:r w:rsidR="005E08A0">
        <w:rPr>
          <w:rStyle w:val="CommentReference"/>
          <w:lang w:val="x-none" w:eastAsia="x-none"/>
        </w:rPr>
        <w:commentReference w:id="0"/>
      </w:r>
    </w:p>
    <w:p w14:paraId="5883548A" w14:textId="52EF65D2" w:rsidR="006769C2" w:rsidRDefault="006769C2" w:rsidP="006769C2">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Video of vessel anatomy being assessed</w:t>
      </w:r>
    </w:p>
    <w:p w14:paraId="1A867227" w14:textId="77777777" w:rsidR="00477AF6" w:rsidRPr="0091148F" w:rsidRDefault="00477AF6" w:rsidP="00477AF6">
      <w:pPr>
        <w:jc w:val="both"/>
        <w:rPr>
          <w:rFonts w:cs="Calibri"/>
        </w:rPr>
      </w:pPr>
    </w:p>
    <w:p w14:paraId="2A87DB92" w14:textId="792075DC" w:rsidR="00DE6A26" w:rsidRDefault="00DE6A26" w:rsidP="006769C2">
      <w:pPr>
        <w:pStyle w:val="ListParagraph"/>
        <w:numPr>
          <w:ilvl w:val="1"/>
          <w:numId w:val="15"/>
        </w:numPr>
        <w:jc w:val="both"/>
        <w:rPr>
          <w:rFonts w:cs="Calibri"/>
        </w:rPr>
      </w:pPr>
      <w:r>
        <w:rPr>
          <w:rFonts w:cs="Calibri"/>
        </w:rPr>
        <w:t xml:space="preserve">Then place a catheter into the </w:t>
      </w:r>
      <w:r w:rsidRPr="0091148F">
        <w:rPr>
          <w:rFonts w:cs="Calibri"/>
        </w:rPr>
        <w:t>internal iliac artery</w:t>
      </w:r>
      <w:r>
        <w:rPr>
          <w:rFonts w:cs="Calibri"/>
        </w:rPr>
        <w:t xml:space="preserve"> </w:t>
      </w:r>
      <w:r>
        <w:rPr>
          <w:rFonts w:cs="Calibri"/>
          <w:b/>
          <w:bCs/>
        </w:rPr>
        <w:t>[1]</w:t>
      </w:r>
      <w:r>
        <w:rPr>
          <w:rFonts w:cs="Calibri"/>
        </w:rPr>
        <w:t>.</w:t>
      </w:r>
    </w:p>
    <w:p w14:paraId="00AA3483" w14:textId="77777777" w:rsidR="00DE6A26" w:rsidRDefault="00DE6A26" w:rsidP="00DE6A26">
      <w:pPr>
        <w:pStyle w:val="ListParagraph"/>
        <w:ind w:left="907"/>
        <w:jc w:val="both"/>
        <w:rPr>
          <w:rFonts w:cs="Calibri"/>
        </w:rPr>
      </w:pPr>
    </w:p>
    <w:p w14:paraId="5D6A59AD" w14:textId="134AD4DA" w:rsidR="00DE6A26" w:rsidRDefault="00DE6A26" w:rsidP="00DE6A26">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Video of catheter being placed into artery </w:t>
      </w:r>
    </w:p>
    <w:p w14:paraId="38D473FB" w14:textId="77777777" w:rsidR="00DE6A26" w:rsidRDefault="00DE6A26" w:rsidP="00DE6A26">
      <w:pPr>
        <w:pStyle w:val="ListParagraph"/>
        <w:ind w:left="1627"/>
        <w:jc w:val="both"/>
        <w:rPr>
          <w:rFonts w:cs="Calibri"/>
        </w:rPr>
      </w:pPr>
    </w:p>
    <w:p w14:paraId="5DFC2F98" w14:textId="3A33E2B8" w:rsidR="006769C2" w:rsidRDefault="006769C2" w:rsidP="006769C2">
      <w:pPr>
        <w:pStyle w:val="ListParagraph"/>
        <w:numPr>
          <w:ilvl w:val="1"/>
          <w:numId w:val="15"/>
        </w:numPr>
        <w:jc w:val="both"/>
        <w:rPr>
          <w:rFonts w:cs="Calibri"/>
        </w:rPr>
      </w:pPr>
      <w:r>
        <w:rPr>
          <w:rFonts w:cs="Calibri"/>
        </w:rPr>
        <w:t>T</w:t>
      </w:r>
      <w:r w:rsidR="00477AF6" w:rsidRPr="0091148F">
        <w:rPr>
          <w:rFonts w:cs="Calibri"/>
        </w:rPr>
        <w:t>o reveal the uterine artery ostium</w:t>
      </w:r>
      <w:r>
        <w:rPr>
          <w:rFonts w:cs="Calibri"/>
        </w:rPr>
        <w:t xml:space="preserve">, starting on the left side, </w:t>
      </w:r>
      <w:r w:rsidR="0060782A">
        <w:rPr>
          <w:rFonts w:cs="Calibri"/>
        </w:rPr>
        <w:t>use</w:t>
      </w:r>
      <w:r>
        <w:rPr>
          <w:rFonts w:cs="Calibri"/>
        </w:rPr>
        <w:t xml:space="preserve"> angiography to position the catheter deep within the uterine artery </w:t>
      </w:r>
      <w:r>
        <w:rPr>
          <w:rFonts w:cs="Calibri"/>
          <w:b/>
          <w:bCs/>
        </w:rPr>
        <w:t>[1]</w:t>
      </w:r>
      <w:r>
        <w:rPr>
          <w:rFonts w:cs="Calibri"/>
        </w:rPr>
        <w:t xml:space="preserve"> and e</w:t>
      </w:r>
      <w:r w:rsidR="00477AF6" w:rsidRPr="0091148F">
        <w:rPr>
          <w:rFonts w:cs="Calibri"/>
        </w:rPr>
        <w:t>mbolize the vessel with hydrogel particles</w:t>
      </w:r>
      <w:r>
        <w:rPr>
          <w:rFonts w:cs="Calibri"/>
        </w:rPr>
        <w:t xml:space="preserve"> </w:t>
      </w:r>
      <w:r w:rsidR="00DE6A26" w:rsidRPr="0091148F">
        <w:rPr>
          <w:rFonts w:cs="Calibri"/>
        </w:rPr>
        <w:t>until the blood flow in the vessel is completely blocked</w:t>
      </w:r>
      <w:r w:rsidR="00DE6A26">
        <w:rPr>
          <w:rFonts w:cs="Calibri"/>
          <w:b/>
          <w:bCs/>
        </w:rPr>
        <w:t xml:space="preserve"> </w:t>
      </w:r>
      <w:r>
        <w:rPr>
          <w:rFonts w:cs="Calibri"/>
          <w:b/>
          <w:bCs/>
        </w:rPr>
        <w:t>[2</w:t>
      </w:r>
      <w:r w:rsidR="00DE6A26">
        <w:rPr>
          <w:rFonts w:cs="Calibri"/>
          <w:b/>
          <w:bCs/>
        </w:rPr>
        <w:t>-TXT</w:t>
      </w:r>
      <w:r>
        <w:rPr>
          <w:rFonts w:cs="Calibri"/>
          <w:b/>
          <w:bCs/>
        </w:rPr>
        <w:t>]</w:t>
      </w:r>
      <w:r w:rsidR="00477AF6" w:rsidRPr="0091148F">
        <w:rPr>
          <w:rFonts w:cs="Calibri"/>
        </w:rPr>
        <w:t>.</w:t>
      </w:r>
    </w:p>
    <w:p w14:paraId="2C4A6EFE" w14:textId="77777777" w:rsidR="006769C2" w:rsidRDefault="006769C2" w:rsidP="006769C2">
      <w:pPr>
        <w:pStyle w:val="ListParagraph"/>
        <w:ind w:left="907"/>
        <w:jc w:val="both"/>
        <w:rPr>
          <w:rFonts w:cs="Calibri"/>
        </w:rPr>
      </w:pPr>
    </w:p>
    <w:p w14:paraId="4BFF1098" w14:textId="22DE1A72" w:rsidR="006769C2" w:rsidRDefault="006769C2" w:rsidP="006769C2">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w:t>
      </w:r>
      <w:r w:rsidR="00DE6A26">
        <w:rPr>
          <w:rFonts w:cs="Calibri"/>
        </w:rPr>
        <w:t>Video of c</w:t>
      </w:r>
      <w:r>
        <w:rPr>
          <w:rFonts w:cs="Calibri"/>
        </w:rPr>
        <w:t xml:space="preserve">atheter being positioned within </w:t>
      </w:r>
      <w:r w:rsidR="00DE6A26">
        <w:rPr>
          <w:rFonts w:cs="Calibri"/>
        </w:rPr>
        <w:t xml:space="preserve">left </w:t>
      </w:r>
      <w:r>
        <w:rPr>
          <w:rFonts w:cs="Calibri"/>
        </w:rPr>
        <w:t>uterine artery</w:t>
      </w:r>
    </w:p>
    <w:p w14:paraId="6F6DAFAA" w14:textId="06A6ADE5" w:rsidR="00DE6A26" w:rsidRPr="00DE6A26" w:rsidRDefault="006769C2" w:rsidP="00DE6A26">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V</w:t>
      </w:r>
      <w:r w:rsidR="00DE6A26">
        <w:rPr>
          <w:rFonts w:cs="Calibri"/>
        </w:rPr>
        <w:t>ideo of v</w:t>
      </w:r>
      <w:r>
        <w:rPr>
          <w:rFonts w:cs="Calibri"/>
        </w:rPr>
        <w:t>essel being embolized</w:t>
      </w:r>
      <w:r w:rsidR="00DE6A26">
        <w:rPr>
          <w:rFonts w:cs="Calibri"/>
        </w:rPr>
        <w:t xml:space="preserve"> </w:t>
      </w:r>
      <w:r w:rsidR="00DE6A26">
        <w:rPr>
          <w:rFonts w:cs="Calibri"/>
          <w:b/>
          <w:bCs/>
        </w:rPr>
        <w:t>TEXT: See text for particle size suggestion details</w:t>
      </w:r>
    </w:p>
    <w:p w14:paraId="36C3877E" w14:textId="77777777" w:rsidR="00DE6A26" w:rsidRDefault="00DE6A26" w:rsidP="00DE6A26">
      <w:pPr>
        <w:pStyle w:val="ListParagraph"/>
        <w:ind w:left="907"/>
        <w:jc w:val="both"/>
        <w:rPr>
          <w:rFonts w:cs="Calibri"/>
        </w:rPr>
      </w:pPr>
    </w:p>
    <w:p w14:paraId="4CA40BE2" w14:textId="1B44E984" w:rsidR="00477AF6" w:rsidRDefault="00DE6A26" w:rsidP="00DE6A26">
      <w:pPr>
        <w:pStyle w:val="ListParagraph"/>
        <w:numPr>
          <w:ilvl w:val="1"/>
          <w:numId w:val="15"/>
        </w:numPr>
        <w:jc w:val="both"/>
        <w:rPr>
          <w:rFonts w:cs="Calibri"/>
        </w:rPr>
      </w:pPr>
      <w:r>
        <w:rPr>
          <w:rFonts w:cs="Calibri"/>
        </w:rPr>
        <w:t xml:space="preserve">When </w:t>
      </w:r>
      <w:r w:rsidR="00477AF6" w:rsidRPr="00DE6A26">
        <w:rPr>
          <w:rFonts w:cs="Calibri"/>
        </w:rPr>
        <w:t xml:space="preserve">contrast stasis </w:t>
      </w:r>
      <w:r>
        <w:rPr>
          <w:rFonts w:cs="Calibri"/>
        </w:rPr>
        <w:t xml:space="preserve">is observed </w:t>
      </w:r>
      <w:r w:rsidR="00CF347A">
        <w:rPr>
          <w:rFonts w:cs="Calibri"/>
        </w:rPr>
        <w:t>within</w:t>
      </w:r>
      <w:r w:rsidR="00477AF6" w:rsidRPr="00DE6A26">
        <w:rPr>
          <w:rFonts w:cs="Calibri"/>
        </w:rPr>
        <w:t xml:space="preserve"> the vessel</w:t>
      </w:r>
      <w:r w:rsidR="00CF347A">
        <w:rPr>
          <w:rFonts w:cs="Calibri"/>
        </w:rPr>
        <w:t xml:space="preserve"> </w:t>
      </w:r>
      <w:r>
        <w:rPr>
          <w:rFonts w:cs="Calibri"/>
          <w:b/>
          <w:bCs/>
        </w:rPr>
        <w:t>[1]</w:t>
      </w:r>
      <w:r>
        <w:rPr>
          <w:rFonts w:cs="Calibri"/>
        </w:rPr>
        <w:t xml:space="preserve">, perform </w:t>
      </w:r>
      <w:r w:rsidRPr="0091148F">
        <w:rPr>
          <w:rFonts w:cs="Calibri"/>
        </w:rPr>
        <w:t xml:space="preserve">the embolization </w:t>
      </w:r>
      <w:r>
        <w:rPr>
          <w:rFonts w:cs="Calibri"/>
        </w:rPr>
        <w:t>in</w:t>
      </w:r>
      <w:r w:rsidRPr="0091148F">
        <w:rPr>
          <w:rFonts w:cs="Calibri"/>
        </w:rPr>
        <w:t xml:space="preserve"> the </w:t>
      </w:r>
      <w:r>
        <w:rPr>
          <w:rFonts w:cs="Calibri"/>
        </w:rPr>
        <w:t xml:space="preserve">right </w:t>
      </w:r>
      <w:r w:rsidRPr="0091148F">
        <w:rPr>
          <w:rFonts w:cs="Calibri"/>
        </w:rPr>
        <w:t xml:space="preserve">uterine artery </w:t>
      </w:r>
      <w:r>
        <w:rPr>
          <w:rFonts w:cs="Calibri"/>
        </w:rPr>
        <w:t xml:space="preserve">as just demonstrated </w:t>
      </w:r>
      <w:r>
        <w:rPr>
          <w:rFonts w:cs="Calibri"/>
          <w:b/>
          <w:bCs/>
        </w:rPr>
        <w:t>[2]</w:t>
      </w:r>
      <w:r>
        <w:rPr>
          <w:rFonts w:cs="Calibri"/>
        </w:rPr>
        <w:t>.</w:t>
      </w:r>
    </w:p>
    <w:p w14:paraId="5002900E" w14:textId="77777777" w:rsidR="00DE6A26" w:rsidRDefault="00DE6A26" w:rsidP="00DE6A26">
      <w:pPr>
        <w:pStyle w:val="ListParagraph"/>
        <w:ind w:left="907"/>
        <w:jc w:val="both"/>
        <w:rPr>
          <w:rFonts w:cs="Calibri"/>
        </w:rPr>
      </w:pPr>
    </w:p>
    <w:p w14:paraId="0B2E3C51" w14:textId="29FFE137" w:rsidR="00DE6A26" w:rsidRDefault="00DE6A26" w:rsidP="00DE6A26">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Video of contrast observed in vessel</w:t>
      </w:r>
    </w:p>
    <w:p w14:paraId="13B487E0" w14:textId="4028DCF7" w:rsidR="00DE6A26" w:rsidRPr="00DE6A26" w:rsidRDefault="00DE6A26" w:rsidP="00DE6A26">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Video of catheter being positioned within right artery/right artery being embolized </w:t>
      </w:r>
      <w:r>
        <w:rPr>
          <w:rFonts w:cs="Calibri"/>
          <w:b/>
          <w:bCs/>
        </w:rPr>
        <w:t>TEXT: Total embolization = 30-60 min</w:t>
      </w:r>
    </w:p>
    <w:p w14:paraId="035D3211" w14:textId="77777777" w:rsidR="00477AF6" w:rsidRPr="0091148F" w:rsidRDefault="00477AF6" w:rsidP="00477AF6">
      <w:pPr>
        <w:jc w:val="both"/>
        <w:rPr>
          <w:rFonts w:cs="Calibri"/>
        </w:rPr>
      </w:pPr>
    </w:p>
    <w:p w14:paraId="382EF403" w14:textId="348909A7" w:rsidR="00DE6A26" w:rsidRDefault="00DE6A26" w:rsidP="00DE6A26">
      <w:pPr>
        <w:pStyle w:val="ListParagraph"/>
        <w:numPr>
          <w:ilvl w:val="1"/>
          <w:numId w:val="15"/>
        </w:numPr>
        <w:jc w:val="both"/>
        <w:rPr>
          <w:rFonts w:cs="Calibri"/>
        </w:rPr>
      </w:pPr>
      <w:r>
        <w:rPr>
          <w:rFonts w:cs="Calibri"/>
        </w:rPr>
        <w:t>When both arteries have been treated, use the internal iliac artery to a</w:t>
      </w:r>
      <w:r w:rsidR="00477AF6" w:rsidRPr="0091148F">
        <w:rPr>
          <w:rFonts w:cs="Calibri"/>
        </w:rPr>
        <w:t xml:space="preserve">ssess the effectiveness of the embolization. The absence of an active inflow of shading blood indicates that the </w:t>
      </w:r>
      <w:r>
        <w:rPr>
          <w:rFonts w:cs="Calibri"/>
        </w:rPr>
        <w:t xml:space="preserve">treatment has been successfully applied </w:t>
      </w:r>
      <w:r>
        <w:rPr>
          <w:rFonts w:cs="Calibri"/>
          <w:b/>
          <w:bCs/>
        </w:rPr>
        <w:t>[1]</w:t>
      </w:r>
      <w:r>
        <w:rPr>
          <w:rFonts w:cs="Calibri"/>
        </w:rPr>
        <w:t>.</w:t>
      </w:r>
    </w:p>
    <w:p w14:paraId="08440F42" w14:textId="77777777" w:rsidR="00DE6A26" w:rsidRDefault="00DE6A26" w:rsidP="00DE6A26">
      <w:pPr>
        <w:pStyle w:val="ListParagraph"/>
        <w:ind w:left="907"/>
        <w:jc w:val="both"/>
        <w:rPr>
          <w:rFonts w:cs="Calibri"/>
        </w:rPr>
      </w:pPr>
    </w:p>
    <w:p w14:paraId="3C236290" w14:textId="1F8E7B65" w:rsidR="00DE6A26" w:rsidRDefault="00DE6A26" w:rsidP="00DE6A26">
      <w:pPr>
        <w:pStyle w:val="ListParagraph"/>
        <w:numPr>
          <w:ilvl w:val="2"/>
          <w:numId w:val="15"/>
        </w:numPr>
        <w:jc w:val="both"/>
        <w:rPr>
          <w:rFonts w:cs="Calibri"/>
        </w:rPr>
      </w:pPr>
      <w:r>
        <w:rPr>
          <w:rFonts w:cs="Calibri"/>
        </w:rPr>
        <w:t xml:space="preserve">LAB MEDIA: </w:t>
      </w:r>
      <w:r w:rsidRPr="006769C2">
        <w:rPr>
          <w:rFonts w:cs="Calibri"/>
          <w:highlight w:val="yellow"/>
        </w:rPr>
        <w:t>To be provided by Authors</w:t>
      </w:r>
      <w:r>
        <w:rPr>
          <w:rFonts w:cs="Calibri"/>
        </w:rPr>
        <w:t>:</w:t>
      </w:r>
      <w:r>
        <w:rPr>
          <w:rFonts w:cs="Calibri"/>
        </w:rPr>
        <w:t xml:space="preserve"> </w:t>
      </w:r>
      <w:proofErr w:type="spellStart"/>
      <w:r>
        <w:rPr>
          <w:rFonts w:cs="Calibri"/>
        </w:rPr>
        <w:t>Video</w:t>
      </w:r>
      <w:proofErr w:type="spellEnd"/>
      <w:r>
        <w:rPr>
          <w:rFonts w:cs="Calibri"/>
        </w:rPr>
        <w:t xml:space="preserve"> of effectiveness being assessed/shot of embolized arteries</w:t>
      </w:r>
    </w:p>
    <w:p w14:paraId="7287A431" w14:textId="77777777" w:rsidR="00477AF6" w:rsidRPr="0091148F" w:rsidRDefault="00477AF6" w:rsidP="00477AF6">
      <w:pPr>
        <w:jc w:val="both"/>
        <w:rPr>
          <w:rFonts w:cs="Calibri"/>
        </w:rPr>
      </w:pPr>
    </w:p>
    <w:p w14:paraId="58B2DFCA" w14:textId="30DEDE95" w:rsidR="00477AF6" w:rsidRDefault="00477AF6" w:rsidP="00DE6A26">
      <w:pPr>
        <w:pStyle w:val="ListParagraph"/>
        <w:numPr>
          <w:ilvl w:val="1"/>
          <w:numId w:val="15"/>
        </w:numPr>
        <w:jc w:val="both"/>
        <w:rPr>
          <w:rFonts w:cs="Calibri"/>
        </w:rPr>
      </w:pPr>
      <w:r w:rsidRPr="0091148F">
        <w:rPr>
          <w:rFonts w:cs="Calibri"/>
        </w:rPr>
        <w:t>Carefully remove the catheter</w:t>
      </w:r>
      <w:r w:rsidR="00DE6A26">
        <w:rPr>
          <w:rFonts w:cs="Calibri"/>
        </w:rPr>
        <w:t xml:space="preserve"> </w:t>
      </w:r>
      <w:r w:rsidR="00DE6A26">
        <w:rPr>
          <w:rFonts w:cs="Calibri"/>
          <w:b/>
          <w:bCs/>
        </w:rPr>
        <w:t>[1]</w:t>
      </w:r>
      <w:r w:rsidR="00DE6A26">
        <w:rPr>
          <w:rFonts w:cs="Calibri"/>
        </w:rPr>
        <w:t xml:space="preserve"> and use manual compression and pressure dressing to close the puncture site for the next 6 hours </w:t>
      </w:r>
      <w:r w:rsidR="00DE6A26">
        <w:rPr>
          <w:rFonts w:cs="Calibri"/>
          <w:b/>
          <w:bCs/>
        </w:rPr>
        <w:t>[2]</w:t>
      </w:r>
      <w:r w:rsidR="00DE6A26">
        <w:rPr>
          <w:rFonts w:cs="Calibri"/>
        </w:rPr>
        <w:t>.</w:t>
      </w:r>
    </w:p>
    <w:p w14:paraId="710DC6DA" w14:textId="77777777" w:rsidR="00DE6A26" w:rsidRDefault="00DE6A26" w:rsidP="00DE6A26">
      <w:pPr>
        <w:pStyle w:val="ListParagraph"/>
        <w:ind w:left="907"/>
        <w:jc w:val="both"/>
        <w:rPr>
          <w:rFonts w:cs="Calibri"/>
        </w:rPr>
      </w:pPr>
    </w:p>
    <w:p w14:paraId="64447239" w14:textId="21F37D02" w:rsidR="00DE6A26" w:rsidRDefault="00DE6A26" w:rsidP="00DE6A26">
      <w:pPr>
        <w:pStyle w:val="ListParagraph"/>
        <w:numPr>
          <w:ilvl w:val="2"/>
          <w:numId w:val="15"/>
        </w:numPr>
        <w:jc w:val="both"/>
        <w:rPr>
          <w:rFonts w:cs="Calibri"/>
        </w:rPr>
      </w:pPr>
      <w:r>
        <w:rPr>
          <w:rFonts w:cs="Calibri"/>
        </w:rPr>
        <w:t>Catheter being removed</w:t>
      </w:r>
    </w:p>
    <w:p w14:paraId="55E92C82" w14:textId="77777777" w:rsidR="00DE6A26" w:rsidRPr="00DE6A26" w:rsidRDefault="00DE6A26" w:rsidP="00DE6A26">
      <w:pPr>
        <w:pStyle w:val="ListParagraph"/>
        <w:numPr>
          <w:ilvl w:val="2"/>
          <w:numId w:val="15"/>
        </w:numPr>
        <w:jc w:val="both"/>
        <w:rPr>
          <w:rFonts w:cs="Calibri"/>
        </w:rPr>
      </w:pPr>
      <w:r>
        <w:rPr>
          <w:rFonts w:cs="Calibri"/>
        </w:rPr>
        <w:t xml:space="preserve">Dressing/pressure being applied </w:t>
      </w:r>
      <w:r>
        <w:rPr>
          <w:rFonts w:cs="Calibri"/>
          <w:b/>
          <w:bCs/>
        </w:rPr>
        <w:t>TEXT: Document procedure details in patient medical record</w:t>
      </w:r>
    </w:p>
    <w:p w14:paraId="3012C9D0" w14:textId="77777777" w:rsidR="00DE6A26" w:rsidRPr="00DE6A26" w:rsidRDefault="00DE6A26" w:rsidP="00DE6A26">
      <w:pPr>
        <w:pStyle w:val="ListParagraph"/>
        <w:ind w:left="360"/>
        <w:jc w:val="both"/>
        <w:rPr>
          <w:rFonts w:cs="Calibri"/>
        </w:rPr>
      </w:pPr>
    </w:p>
    <w:p w14:paraId="2DA1F50F" w14:textId="4954E34F" w:rsidR="00477AF6" w:rsidRPr="00DE6A26" w:rsidRDefault="00DE6A26" w:rsidP="00DE6A26">
      <w:pPr>
        <w:pStyle w:val="ListParagraph"/>
        <w:numPr>
          <w:ilvl w:val="0"/>
          <w:numId w:val="15"/>
        </w:numPr>
        <w:jc w:val="both"/>
        <w:rPr>
          <w:rFonts w:cs="Calibri"/>
        </w:rPr>
      </w:pPr>
      <w:r w:rsidRPr="00DE6A26">
        <w:rPr>
          <w:rFonts w:cs="Calibri"/>
          <w:b/>
          <w:bCs/>
        </w:rPr>
        <w:t>Post-Operative C</w:t>
      </w:r>
      <w:r w:rsidR="00477AF6" w:rsidRPr="00DE6A26">
        <w:rPr>
          <w:rFonts w:cs="Calibri"/>
          <w:b/>
          <w:bCs/>
        </w:rPr>
        <w:t xml:space="preserve">are </w:t>
      </w:r>
    </w:p>
    <w:p w14:paraId="58A13566" w14:textId="77777777" w:rsidR="00DE6A26" w:rsidRPr="00DE6A26" w:rsidRDefault="00DE6A26" w:rsidP="00DE6A26">
      <w:pPr>
        <w:pStyle w:val="ListParagraph"/>
        <w:ind w:left="360"/>
        <w:jc w:val="both"/>
        <w:rPr>
          <w:rFonts w:cs="Calibri"/>
        </w:rPr>
      </w:pPr>
    </w:p>
    <w:p w14:paraId="65BDC6EE" w14:textId="2A64B368" w:rsidR="00DE6A26" w:rsidRDefault="00DE6A26" w:rsidP="00DE6A26">
      <w:pPr>
        <w:pStyle w:val="ListParagraph"/>
        <w:numPr>
          <w:ilvl w:val="1"/>
          <w:numId w:val="15"/>
        </w:numPr>
        <w:jc w:val="both"/>
        <w:rPr>
          <w:rFonts w:cs="Calibri"/>
        </w:rPr>
      </w:pPr>
      <w:r>
        <w:rPr>
          <w:rFonts w:cs="Calibri"/>
        </w:rPr>
        <w:t xml:space="preserve">After the procedure, load a 50-milliliter syringe with 50 milligrams of morphine in 0.9% sodium chloride </w:t>
      </w:r>
      <w:r>
        <w:rPr>
          <w:rFonts w:cs="Calibri"/>
          <w:b/>
          <w:bCs/>
        </w:rPr>
        <w:t>[1]</w:t>
      </w:r>
      <w:r>
        <w:rPr>
          <w:rFonts w:cs="Calibri"/>
        </w:rPr>
        <w:t xml:space="preserve"> and attach the syringe to </w:t>
      </w:r>
      <w:r w:rsidR="00591B47">
        <w:rPr>
          <w:rFonts w:cs="Calibri"/>
        </w:rPr>
        <w:t xml:space="preserve">the </w:t>
      </w:r>
      <w:r>
        <w:rPr>
          <w:rFonts w:cs="Calibri"/>
        </w:rPr>
        <w:t xml:space="preserve">drain </w:t>
      </w:r>
      <w:r>
        <w:rPr>
          <w:rFonts w:cs="Calibri"/>
          <w:b/>
          <w:bCs/>
        </w:rPr>
        <w:t>[2]</w:t>
      </w:r>
      <w:r>
        <w:rPr>
          <w:rFonts w:cs="Calibri"/>
        </w:rPr>
        <w:t>.</w:t>
      </w:r>
    </w:p>
    <w:p w14:paraId="4F7582D3" w14:textId="77777777" w:rsidR="00DE6A26" w:rsidRDefault="00DE6A26" w:rsidP="00DE6A26">
      <w:pPr>
        <w:pStyle w:val="ListParagraph"/>
        <w:ind w:left="907"/>
        <w:jc w:val="both"/>
        <w:rPr>
          <w:rFonts w:cs="Calibri"/>
        </w:rPr>
      </w:pPr>
    </w:p>
    <w:p w14:paraId="286F8BFD" w14:textId="4C2013E9" w:rsidR="00DE6A26" w:rsidRDefault="00DE6A26" w:rsidP="00DE6A26">
      <w:pPr>
        <w:pStyle w:val="ListParagraph"/>
        <w:numPr>
          <w:ilvl w:val="2"/>
          <w:numId w:val="15"/>
        </w:numPr>
        <w:jc w:val="both"/>
        <w:rPr>
          <w:rFonts w:cs="Calibri"/>
        </w:rPr>
      </w:pPr>
      <w:r>
        <w:rPr>
          <w:rFonts w:cs="Calibri"/>
        </w:rPr>
        <w:t>WIDE: Talent loading syringe</w:t>
      </w:r>
    </w:p>
    <w:p w14:paraId="05A8BB4C" w14:textId="3622101F" w:rsidR="00DE6A26" w:rsidRPr="00591B47" w:rsidRDefault="00DE6A26" w:rsidP="00DE6A26">
      <w:pPr>
        <w:pStyle w:val="ListParagraph"/>
        <w:numPr>
          <w:ilvl w:val="2"/>
          <w:numId w:val="15"/>
        </w:numPr>
        <w:jc w:val="both"/>
        <w:rPr>
          <w:rFonts w:cs="Calibri"/>
        </w:rPr>
      </w:pPr>
      <w:r>
        <w:rPr>
          <w:rFonts w:cs="Calibri"/>
        </w:rPr>
        <w:t>Talent attaching syringe to drain</w:t>
      </w:r>
      <w:r w:rsidR="00591B47">
        <w:rPr>
          <w:rFonts w:cs="Calibri"/>
        </w:rPr>
        <w:t xml:space="preserve"> </w:t>
      </w:r>
    </w:p>
    <w:p w14:paraId="636E0620" w14:textId="77777777" w:rsidR="00591B47" w:rsidRDefault="00591B47" w:rsidP="00591B47">
      <w:pPr>
        <w:pStyle w:val="ListParagraph"/>
        <w:ind w:left="1627"/>
        <w:jc w:val="both"/>
        <w:rPr>
          <w:rFonts w:cs="Calibri"/>
        </w:rPr>
      </w:pPr>
    </w:p>
    <w:p w14:paraId="26E3DAF8" w14:textId="5BDAD778" w:rsidR="00477AF6" w:rsidRDefault="00591B47" w:rsidP="00591B47">
      <w:pPr>
        <w:pStyle w:val="ListParagraph"/>
        <w:numPr>
          <w:ilvl w:val="1"/>
          <w:numId w:val="15"/>
        </w:numPr>
        <w:jc w:val="both"/>
        <w:rPr>
          <w:rFonts w:cs="Calibri"/>
        </w:rPr>
      </w:pPr>
      <w:r>
        <w:rPr>
          <w:rFonts w:cs="Calibri"/>
        </w:rPr>
        <w:t>Use a cannula to i</w:t>
      </w:r>
      <w:r w:rsidR="00477AF6" w:rsidRPr="0091148F">
        <w:rPr>
          <w:rFonts w:cs="Calibri"/>
        </w:rPr>
        <w:t xml:space="preserve">nsert the venipuncture </w:t>
      </w:r>
      <w:r>
        <w:rPr>
          <w:rFonts w:cs="Calibri"/>
          <w:b/>
          <w:bCs/>
        </w:rPr>
        <w:t>[1]</w:t>
      </w:r>
      <w:r>
        <w:rPr>
          <w:rFonts w:cs="Calibri"/>
        </w:rPr>
        <w:t xml:space="preserve"> and load the syringe onto </w:t>
      </w:r>
      <w:r>
        <w:rPr>
          <w:rFonts w:cs="Calibri"/>
        </w:rPr>
        <w:t>the</w:t>
      </w:r>
      <w:r w:rsidR="00CF347A">
        <w:rPr>
          <w:rFonts w:cs="Calibri"/>
          <w:b/>
          <w:bCs/>
        </w:rPr>
        <w:t xml:space="preserve"> </w:t>
      </w:r>
      <w:r w:rsidR="00CF347A" w:rsidRPr="00CF347A">
        <w:rPr>
          <w:rFonts w:cs="Calibri"/>
        </w:rPr>
        <w:t>patient</w:t>
      </w:r>
      <w:r w:rsidR="00CF347A">
        <w:rPr>
          <w:rFonts w:cs="Calibri"/>
        </w:rPr>
        <w:t>-</w:t>
      </w:r>
      <w:r w:rsidR="00CF347A" w:rsidRPr="00CF347A">
        <w:rPr>
          <w:rFonts w:cs="Calibri"/>
        </w:rPr>
        <w:t>controlled anesthesia</w:t>
      </w:r>
      <w:r w:rsidR="00CF347A" w:rsidRPr="0091148F">
        <w:rPr>
          <w:rFonts w:cs="Calibri"/>
        </w:rPr>
        <w:t xml:space="preserve"> </w:t>
      </w:r>
      <w:r w:rsidRPr="0091148F">
        <w:rPr>
          <w:rFonts w:cs="Calibri"/>
        </w:rPr>
        <w:t>pump</w:t>
      </w:r>
      <w:r>
        <w:rPr>
          <w:rFonts w:cs="Calibri"/>
        </w:rPr>
        <w:t xml:space="preserve"> </w:t>
      </w:r>
      <w:r>
        <w:rPr>
          <w:rFonts w:cs="Calibri"/>
          <w:b/>
          <w:bCs/>
        </w:rPr>
        <w:t>[2]</w:t>
      </w:r>
      <w:r>
        <w:rPr>
          <w:rFonts w:cs="Calibri"/>
        </w:rPr>
        <w:t>.</w:t>
      </w:r>
    </w:p>
    <w:p w14:paraId="098D19AD" w14:textId="77777777" w:rsidR="00591B47" w:rsidRDefault="00591B47" w:rsidP="00591B47">
      <w:pPr>
        <w:pStyle w:val="ListParagraph"/>
        <w:ind w:left="907"/>
        <w:jc w:val="both"/>
        <w:rPr>
          <w:rFonts w:cs="Calibri"/>
        </w:rPr>
      </w:pPr>
    </w:p>
    <w:p w14:paraId="5D5AAF27" w14:textId="69A3A489" w:rsidR="00591B47" w:rsidRDefault="00591B47" w:rsidP="00591B47">
      <w:pPr>
        <w:pStyle w:val="ListParagraph"/>
        <w:numPr>
          <w:ilvl w:val="2"/>
          <w:numId w:val="15"/>
        </w:numPr>
        <w:jc w:val="both"/>
        <w:rPr>
          <w:rFonts w:cs="Calibri"/>
        </w:rPr>
      </w:pPr>
      <w:r>
        <w:rPr>
          <w:rFonts w:cs="Calibri"/>
        </w:rPr>
        <w:t>Venipuncture being inserted</w:t>
      </w:r>
    </w:p>
    <w:p w14:paraId="45EC081E" w14:textId="7588EDE2" w:rsidR="00591B47" w:rsidRPr="00591B47" w:rsidRDefault="00591B47" w:rsidP="00591B47">
      <w:pPr>
        <w:pStyle w:val="ListParagraph"/>
        <w:numPr>
          <w:ilvl w:val="2"/>
          <w:numId w:val="15"/>
        </w:numPr>
        <w:jc w:val="both"/>
        <w:rPr>
          <w:rFonts w:cs="Calibri"/>
        </w:rPr>
      </w:pPr>
      <w:r>
        <w:rPr>
          <w:rFonts w:cs="Calibri"/>
        </w:rPr>
        <w:t xml:space="preserve">Syringe being loaded onto pump </w:t>
      </w:r>
    </w:p>
    <w:p w14:paraId="7B0D1ABF" w14:textId="77777777" w:rsidR="00591B47" w:rsidRPr="00591B47" w:rsidRDefault="00591B47" w:rsidP="00591B47">
      <w:pPr>
        <w:pStyle w:val="ListParagraph"/>
        <w:ind w:left="1627"/>
        <w:jc w:val="both"/>
        <w:rPr>
          <w:rFonts w:cs="Calibri"/>
        </w:rPr>
      </w:pPr>
    </w:p>
    <w:p w14:paraId="72B7D434" w14:textId="39933058" w:rsidR="00591B47" w:rsidRDefault="00591B47" w:rsidP="00591B47">
      <w:pPr>
        <w:pStyle w:val="ListParagraph"/>
        <w:numPr>
          <w:ilvl w:val="1"/>
          <w:numId w:val="15"/>
        </w:numPr>
        <w:jc w:val="both"/>
        <w:rPr>
          <w:rFonts w:cs="Calibri"/>
        </w:rPr>
      </w:pPr>
      <w:r>
        <w:rPr>
          <w:rFonts w:cs="Calibri"/>
        </w:rPr>
        <w:t xml:space="preserve">Fill the drain with the analgesia </w:t>
      </w:r>
      <w:r>
        <w:rPr>
          <w:rFonts w:cs="Calibri"/>
          <w:b/>
          <w:bCs/>
        </w:rPr>
        <w:t>[1]</w:t>
      </w:r>
      <w:r>
        <w:rPr>
          <w:rFonts w:cs="Calibri"/>
        </w:rPr>
        <w:t xml:space="preserve"> and launch the pump </w:t>
      </w:r>
      <w:r>
        <w:rPr>
          <w:rFonts w:cs="Calibri"/>
          <w:b/>
          <w:bCs/>
        </w:rPr>
        <w:t>[2]</w:t>
      </w:r>
      <w:r>
        <w:rPr>
          <w:rFonts w:cs="Calibri"/>
        </w:rPr>
        <w:t>.</w:t>
      </w:r>
    </w:p>
    <w:p w14:paraId="5EB26FD7" w14:textId="77777777" w:rsidR="00591B47" w:rsidRDefault="00591B47" w:rsidP="00591B47">
      <w:pPr>
        <w:pStyle w:val="ListParagraph"/>
        <w:ind w:left="907"/>
        <w:jc w:val="both"/>
        <w:rPr>
          <w:rFonts w:cs="Calibri"/>
        </w:rPr>
      </w:pPr>
    </w:p>
    <w:p w14:paraId="3DB0900E" w14:textId="121580B7" w:rsidR="00591B47" w:rsidRDefault="00591B47" w:rsidP="00591B47">
      <w:pPr>
        <w:pStyle w:val="ListParagraph"/>
        <w:numPr>
          <w:ilvl w:val="2"/>
          <w:numId w:val="15"/>
        </w:numPr>
        <w:jc w:val="both"/>
        <w:rPr>
          <w:rFonts w:cs="Calibri"/>
        </w:rPr>
      </w:pPr>
      <w:r>
        <w:rPr>
          <w:rFonts w:cs="Calibri"/>
        </w:rPr>
        <w:t>Drain being filled</w:t>
      </w:r>
    </w:p>
    <w:p w14:paraId="5DF7B53C" w14:textId="6BF2E169" w:rsidR="00591B47" w:rsidRDefault="00591B47" w:rsidP="00591B47">
      <w:pPr>
        <w:pStyle w:val="ListParagraph"/>
        <w:numPr>
          <w:ilvl w:val="2"/>
          <w:numId w:val="15"/>
        </w:numPr>
        <w:jc w:val="both"/>
        <w:rPr>
          <w:rFonts w:cs="Calibri"/>
        </w:rPr>
      </w:pPr>
      <w:r>
        <w:rPr>
          <w:rFonts w:cs="Calibri"/>
        </w:rPr>
        <w:t>Talent launching pump</w:t>
      </w:r>
    </w:p>
    <w:p w14:paraId="267F086F" w14:textId="77777777" w:rsidR="00591B47" w:rsidRDefault="00591B47" w:rsidP="00591B47">
      <w:pPr>
        <w:pStyle w:val="ListParagraph"/>
        <w:ind w:left="907"/>
        <w:jc w:val="both"/>
        <w:rPr>
          <w:rFonts w:cs="Calibri"/>
        </w:rPr>
      </w:pPr>
    </w:p>
    <w:p w14:paraId="3AFF3400" w14:textId="6469FE2F" w:rsidR="00477AF6" w:rsidRDefault="00477AF6" w:rsidP="00591B47">
      <w:pPr>
        <w:pStyle w:val="ListParagraph"/>
        <w:numPr>
          <w:ilvl w:val="1"/>
          <w:numId w:val="15"/>
        </w:numPr>
        <w:jc w:val="both"/>
        <w:rPr>
          <w:rFonts w:cs="Calibri"/>
        </w:rPr>
      </w:pPr>
      <w:r w:rsidRPr="0091148F">
        <w:rPr>
          <w:rFonts w:cs="Calibri"/>
        </w:rPr>
        <w:t>Turn on the START button</w:t>
      </w:r>
      <w:r w:rsidR="00591B47">
        <w:rPr>
          <w:rFonts w:cs="Calibri"/>
        </w:rPr>
        <w:t xml:space="preserve"> </w:t>
      </w:r>
      <w:r w:rsidR="00591B47">
        <w:rPr>
          <w:rFonts w:cs="Calibri"/>
          <w:b/>
          <w:bCs/>
        </w:rPr>
        <w:t>[1]</w:t>
      </w:r>
      <w:r w:rsidR="00591B47">
        <w:rPr>
          <w:rFonts w:cs="Calibri"/>
        </w:rPr>
        <w:t xml:space="preserve"> and lock the pump </w:t>
      </w:r>
      <w:r w:rsidR="00591B47">
        <w:rPr>
          <w:rFonts w:cs="Calibri"/>
          <w:b/>
          <w:bCs/>
        </w:rPr>
        <w:t>[2]</w:t>
      </w:r>
      <w:r w:rsidR="00591B47">
        <w:rPr>
          <w:rFonts w:cs="Calibri"/>
        </w:rPr>
        <w:t>.</w:t>
      </w:r>
    </w:p>
    <w:p w14:paraId="514938ED" w14:textId="77777777" w:rsidR="00591B47" w:rsidRDefault="00591B47" w:rsidP="00591B47">
      <w:pPr>
        <w:pStyle w:val="ListParagraph"/>
        <w:ind w:left="907"/>
        <w:jc w:val="both"/>
        <w:rPr>
          <w:rFonts w:cs="Calibri"/>
        </w:rPr>
      </w:pPr>
    </w:p>
    <w:p w14:paraId="405A548A" w14:textId="33DA81B9" w:rsidR="00591B47" w:rsidRDefault="00591B47" w:rsidP="00591B47">
      <w:pPr>
        <w:pStyle w:val="ListParagraph"/>
        <w:numPr>
          <w:ilvl w:val="2"/>
          <w:numId w:val="15"/>
        </w:numPr>
        <w:jc w:val="both"/>
        <w:rPr>
          <w:rFonts w:cs="Calibri"/>
        </w:rPr>
      </w:pPr>
      <w:r>
        <w:rPr>
          <w:rFonts w:cs="Calibri"/>
        </w:rPr>
        <w:t>Talent turning on Start button</w:t>
      </w:r>
    </w:p>
    <w:p w14:paraId="60AF6614" w14:textId="2358928A" w:rsidR="00591B47" w:rsidRPr="0091148F" w:rsidRDefault="00591B47" w:rsidP="00591B47">
      <w:pPr>
        <w:pStyle w:val="ListParagraph"/>
        <w:numPr>
          <w:ilvl w:val="2"/>
          <w:numId w:val="15"/>
        </w:numPr>
        <w:jc w:val="both"/>
        <w:rPr>
          <w:rFonts w:cs="Calibri"/>
        </w:rPr>
      </w:pPr>
      <w:r>
        <w:rPr>
          <w:rFonts w:cs="Calibri"/>
        </w:rPr>
        <w:t>Talent locking pump</w:t>
      </w:r>
    </w:p>
    <w:p w14:paraId="6B7ABCA3" w14:textId="77777777" w:rsidR="00477AF6" w:rsidRPr="0091148F" w:rsidRDefault="00477AF6" w:rsidP="00477AF6">
      <w:pPr>
        <w:pStyle w:val="ListParagraph"/>
        <w:ind w:left="0"/>
        <w:jc w:val="both"/>
        <w:rPr>
          <w:rFonts w:cs="Calibri"/>
        </w:rPr>
      </w:pPr>
    </w:p>
    <w:p w14:paraId="45E8E717" w14:textId="211AE865" w:rsidR="00477AF6" w:rsidRDefault="00477AF6" w:rsidP="00591B47">
      <w:pPr>
        <w:pStyle w:val="ListParagraph"/>
        <w:numPr>
          <w:ilvl w:val="1"/>
          <w:numId w:val="15"/>
        </w:numPr>
        <w:jc w:val="both"/>
        <w:rPr>
          <w:rFonts w:cs="Calibri"/>
        </w:rPr>
      </w:pPr>
      <w:r w:rsidRPr="0091148F">
        <w:rPr>
          <w:rFonts w:cs="Calibri"/>
        </w:rPr>
        <w:t xml:space="preserve">Set the pump </w:t>
      </w:r>
      <w:r w:rsidR="00591B47">
        <w:rPr>
          <w:rFonts w:cs="Calibri"/>
        </w:rPr>
        <w:t>to deliver a</w:t>
      </w:r>
      <w:r w:rsidRPr="0091148F">
        <w:rPr>
          <w:rFonts w:cs="Calibri"/>
        </w:rPr>
        <w:t xml:space="preserve"> </w:t>
      </w:r>
      <w:r w:rsidR="00591B47">
        <w:rPr>
          <w:rFonts w:cs="Calibri"/>
        </w:rPr>
        <w:t>m</w:t>
      </w:r>
      <w:r w:rsidRPr="0091148F">
        <w:rPr>
          <w:rFonts w:cs="Calibri"/>
        </w:rPr>
        <w:t xml:space="preserve">orphine concentration of 1 </w:t>
      </w:r>
      <w:r w:rsidR="00591B47">
        <w:rPr>
          <w:rFonts w:cs="Calibri"/>
        </w:rPr>
        <w:t>milligram</w:t>
      </w:r>
      <w:r w:rsidRPr="0091148F">
        <w:rPr>
          <w:rFonts w:cs="Calibri"/>
        </w:rPr>
        <w:t>/</w:t>
      </w:r>
      <w:r w:rsidR="00591B47">
        <w:rPr>
          <w:rFonts w:cs="Calibri"/>
        </w:rPr>
        <w:t>milliliter in</w:t>
      </w:r>
      <w:r w:rsidRPr="0091148F">
        <w:rPr>
          <w:rFonts w:cs="Calibri"/>
        </w:rPr>
        <w:t xml:space="preserve"> on-demand</w:t>
      </w:r>
      <w:r w:rsidR="00591B47">
        <w:rPr>
          <w:rFonts w:cs="Calibri"/>
        </w:rPr>
        <w:t xml:space="preserve">, </w:t>
      </w:r>
      <w:r w:rsidRPr="0091148F">
        <w:rPr>
          <w:rFonts w:cs="Calibri"/>
        </w:rPr>
        <w:t>intravenous bolus</w:t>
      </w:r>
      <w:r w:rsidR="00591B47">
        <w:rPr>
          <w:rFonts w:cs="Calibri"/>
        </w:rPr>
        <w:t xml:space="preserve"> doses</w:t>
      </w:r>
      <w:r w:rsidRPr="0091148F">
        <w:rPr>
          <w:rFonts w:cs="Calibri"/>
        </w:rPr>
        <w:t xml:space="preserve"> of 0.5 </w:t>
      </w:r>
      <w:r w:rsidR="00591B47">
        <w:rPr>
          <w:rFonts w:cs="Calibri"/>
        </w:rPr>
        <w:t xml:space="preserve">milligrams </w:t>
      </w:r>
      <w:r w:rsidRPr="0091148F">
        <w:rPr>
          <w:rFonts w:cs="Calibri"/>
        </w:rPr>
        <w:t xml:space="preserve">with a </w:t>
      </w:r>
      <w:r w:rsidR="00591B47">
        <w:rPr>
          <w:rFonts w:cs="Calibri"/>
        </w:rPr>
        <w:t>l</w:t>
      </w:r>
      <w:r w:rsidRPr="0091148F">
        <w:rPr>
          <w:rFonts w:cs="Calibri"/>
        </w:rPr>
        <w:t>ockout interval of 5 min</w:t>
      </w:r>
      <w:r w:rsidR="00591B47">
        <w:rPr>
          <w:rFonts w:cs="Calibri"/>
        </w:rPr>
        <w:t>utes between doses</w:t>
      </w:r>
      <w:r w:rsidRPr="0091148F">
        <w:rPr>
          <w:rFonts w:cs="Calibri"/>
        </w:rPr>
        <w:t xml:space="preserve"> to avoid respiratory depression. Use a time of intravenous morphine injection of 10 s</w:t>
      </w:r>
      <w:r w:rsidR="00591B47">
        <w:rPr>
          <w:rFonts w:cs="Calibri"/>
        </w:rPr>
        <w:t xml:space="preserve">econds </w:t>
      </w:r>
      <w:r w:rsidR="00591B47">
        <w:rPr>
          <w:rFonts w:cs="Calibri"/>
          <w:b/>
          <w:bCs/>
        </w:rPr>
        <w:t>[1]</w:t>
      </w:r>
      <w:r w:rsidRPr="0091148F">
        <w:rPr>
          <w:rFonts w:cs="Calibri"/>
        </w:rPr>
        <w:t>.</w:t>
      </w:r>
    </w:p>
    <w:p w14:paraId="3793D26D" w14:textId="77777777" w:rsidR="00591B47" w:rsidRDefault="00591B47" w:rsidP="00591B47">
      <w:pPr>
        <w:pStyle w:val="ListParagraph"/>
        <w:ind w:left="907"/>
        <w:jc w:val="both"/>
        <w:rPr>
          <w:rFonts w:cs="Calibri"/>
        </w:rPr>
      </w:pPr>
    </w:p>
    <w:p w14:paraId="7C03C458" w14:textId="122634D1" w:rsidR="00591B47" w:rsidRDefault="00591B47" w:rsidP="00591B47">
      <w:pPr>
        <w:pStyle w:val="ListParagraph"/>
        <w:numPr>
          <w:ilvl w:val="2"/>
          <w:numId w:val="15"/>
        </w:numPr>
        <w:jc w:val="both"/>
        <w:rPr>
          <w:rFonts w:cs="Calibri"/>
        </w:rPr>
      </w:pPr>
      <w:r>
        <w:rPr>
          <w:rFonts w:cs="Calibri"/>
        </w:rPr>
        <w:t>Pump parameters being set</w:t>
      </w:r>
    </w:p>
    <w:p w14:paraId="5EC4FB9C" w14:textId="77777777" w:rsidR="00591B47" w:rsidRDefault="00591B47" w:rsidP="00591B47">
      <w:pPr>
        <w:pStyle w:val="ListParagraph"/>
        <w:ind w:left="1627"/>
        <w:jc w:val="both"/>
        <w:rPr>
          <w:rFonts w:cs="Calibri"/>
        </w:rPr>
      </w:pPr>
    </w:p>
    <w:p w14:paraId="68514DE5" w14:textId="1EC68F47" w:rsidR="00591B47" w:rsidRDefault="00591B47" w:rsidP="00591B47">
      <w:pPr>
        <w:pStyle w:val="ListParagraph"/>
        <w:numPr>
          <w:ilvl w:val="1"/>
          <w:numId w:val="15"/>
        </w:numPr>
        <w:jc w:val="both"/>
        <w:rPr>
          <w:rFonts w:cs="Calibri"/>
        </w:rPr>
      </w:pPr>
      <w:r>
        <w:rPr>
          <w:rFonts w:cs="Calibri"/>
        </w:rPr>
        <w:t xml:space="preserve">Allow the morphine to be delivered for up to 24 hours </w:t>
      </w:r>
      <w:r>
        <w:rPr>
          <w:rFonts w:cs="Calibri"/>
          <w:b/>
          <w:bCs/>
        </w:rPr>
        <w:t>[1]</w:t>
      </w:r>
      <w:r>
        <w:rPr>
          <w:rFonts w:cs="Calibri"/>
        </w:rPr>
        <w:t xml:space="preserve"> and use the Numerical Rating Scale to monitor the post-procedural pain of the Patient immediately and 24 hours after the treatment </w:t>
      </w:r>
      <w:r>
        <w:rPr>
          <w:rFonts w:cs="Calibri"/>
          <w:b/>
          <w:bCs/>
        </w:rPr>
        <w:t>[2]</w:t>
      </w:r>
      <w:r>
        <w:rPr>
          <w:rFonts w:cs="Calibri"/>
        </w:rPr>
        <w:t>.</w:t>
      </w:r>
    </w:p>
    <w:p w14:paraId="51FF4216" w14:textId="77777777" w:rsidR="00591B47" w:rsidRDefault="00591B47" w:rsidP="00591B47">
      <w:pPr>
        <w:pStyle w:val="ListParagraph"/>
        <w:ind w:left="907"/>
        <w:jc w:val="both"/>
        <w:rPr>
          <w:rFonts w:cs="Calibri"/>
        </w:rPr>
      </w:pPr>
    </w:p>
    <w:p w14:paraId="180DBB41" w14:textId="0D207218" w:rsidR="00591B47" w:rsidRDefault="00591B47" w:rsidP="00591B47">
      <w:pPr>
        <w:pStyle w:val="ListParagraph"/>
        <w:numPr>
          <w:ilvl w:val="2"/>
          <w:numId w:val="15"/>
        </w:numPr>
        <w:jc w:val="both"/>
        <w:rPr>
          <w:rFonts w:cs="Calibri"/>
        </w:rPr>
      </w:pPr>
      <w:r>
        <w:rPr>
          <w:rFonts w:cs="Calibri"/>
        </w:rPr>
        <w:t>Talent giving Patient pump</w:t>
      </w:r>
    </w:p>
    <w:p w14:paraId="30C5B4C6" w14:textId="75B38F9A" w:rsidR="00591B47" w:rsidRPr="0091148F" w:rsidRDefault="00591B47" w:rsidP="00591B47">
      <w:pPr>
        <w:pStyle w:val="ListParagraph"/>
        <w:numPr>
          <w:ilvl w:val="2"/>
          <w:numId w:val="15"/>
        </w:numPr>
        <w:jc w:val="both"/>
        <w:rPr>
          <w:rFonts w:cs="Calibri"/>
        </w:rPr>
      </w:pPr>
      <w:r>
        <w:rPr>
          <w:rFonts w:cs="Calibri"/>
        </w:rPr>
        <w:t>Talent showing NRS to Patient/Patient indicating pain</w:t>
      </w:r>
    </w:p>
    <w:p w14:paraId="5719B60A" w14:textId="77777777" w:rsidR="00477AF6" w:rsidRDefault="00477AF6" w:rsidP="00477AF6"/>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791D53"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C60368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571AB">
        <w:rPr>
          <w:rFonts w:asciiTheme="minorHAnsi" w:hAnsiTheme="minorHAnsi" w:cstheme="minorHAnsi"/>
          <w:b/>
          <w:color w:val="000000" w:themeColor="text1"/>
          <w:szCs w:val="24"/>
        </w:rPr>
        <w:t>1</w:t>
      </w:r>
      <w:r w:rsidR="00AE1238">
        <w:rPr>
          <w:rFonts w:asciiTheme="minorHAnsi" w:hAnsiTheme="minorHAnsi" w:cstheme="minorHAnsi"/>
          <w:b/>
          <w:color w:val="000000" w:themeColor="text1"/>
          <w:szCs w:val="24"/>
        </w:rPr>
        <w:t>5</w:t>
      </w:r>
      <w:r w:rsidR="00EB5E62">
        <w:rPr>
          <w:rFonts w:asciiTheme="minorHAnsi" w:hAnsiTheme="minorHAnsi" w:cstheme="minorHAnsi"/>
          <w:b/>
          <w:color w:val="000000" w:themeColor="text1"/>
          <w:szCs w:val="24"/>
        </w:rPr>
        <w:t>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F3FF13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B571AB" w:rsidRPr="00B571AB">
        <w:rPr>
          <w:rFonts w:cs="Calibri"/>
          <w:b/>
          <w:bCs/>
          <w:i w:val="0"/>
          <w:iCs/>
        </w:rPr>
        <w:t xml:space="preserve">UAE </w:t>
      </w:r>
      <w:r w:rsidR="00B571AB">
        <w:rPr>
          <w:rFonts w:cs="Calibri"/>
          <w:b/>
          <w:bCs/>
          <w:i w:val="0"/>
          <w:iCs/>
        </w:rPr>
        <w:t>T</w:t>
      </w:r>
      <w:r w:rsidR="00B571AB" w:rsidRPr="00B571AB">
        <w:rPr>
          <w:rFonts w:cs="Calibri"/>
          <w:b/>
          <w:bCs/>
          <w:i w:val="0"/>
          <w:iCs/>
        </w:rPr>
        <w:t xml:space="preserve">echnique Results </w:t>
      </w:r>
      <w:r w:rsidR="00B571AB">
        <w:rPr>
          <w:rFonts w:cs="Calibri"/>
          <w:b/>
          <w:bCs/>
          <w:i w:val="0"/>
          <w:iCs/>
        </w:rPr>
        <w:t>after</w:t>
      </w:r>
      <w:r w:rsidR="00B571AB" w:rsidRPr="00B571AB">
        <w:rPr>
          <w:rFonts w:cs="Calibri"/>
          <w:b/>
          <w:bCs/>
          <w:i w:val="0"/>
          <w:iCs/>
        </w:rPr>
        <w:t xml:space="preserve"> </w:t>
      </w:r>
      <w:r w:rsidR="00B571AB">
        <w:rPr>
          <w:rFonts w:cs="Calibri"/>
          <w:b/>
          <w:bCs/>
          <w:i w:val="0"/>
          <w:iCs/>
        </w:rPr>
        <w:t>S</w:t>
      </w:r>
      <w:r w:rsidR="00B571AB" w:rsidRPr="00B571AB">
        <w:rPr>
          <w:rFonts w:cs="Calibri"/>
          <w:b/>
          <w:bCs/>
          <w:i w:val="0"/>
          <w:iCs/>
        </w:rPr>
        <w:t xml:space="preserve">ymptomatic </w:t>
      </w:r>
      <w:r w:rsidR="00B571AB">
        <w:rPr>
          <w:rFonts w:cs="Calibri"/>
          <w:b/>
          <w:bCs/>
          <w:i w:val="0"/>
          <w:iCs/>
        </w:rPr>
        <w:t>U</w:t>
      </w:r>
      <w:r w:rsidR="00B571AB" w:rsidRPr="00B571AB">
        <w:rPr>
          <w:rFonts w:cs="Calibri"/>
          <w:b/>
          <w:bCs/>
          <w:i w:val="0"/>
          <w:iCs/>
        </w:rPr>
        <w:t xml:space="preserve">terine </w:t>
      </w:r>
      <w:r w:rsidR="00B571AB">
        <w:rPr>
          <w:rFonts w:cs="Calibri"/>
          <w:b/>
          <w:bCs/>
          <w:i w:val="0"/>
          <w:iCs/>
        </w:rPr>
        <w:t>F</w:t>
      </w:r>
      <w:r w:rsidR="00B571AB" w:rsidRPr="00B571AB">
        <w:rPr>
          <w:rFonts w:cs="Calibri"/>
          <w:b/>
          <w:bCs/>
          <w:i w:val="0"/>
          <w:iCs/>
        </w:rPr>
        <w:t>ibroid</w:t>
      </w:r>
      <w:r w:rsidR="00B571AB">
        <w:rPr>
          <w:rFonts w:cs="Calibri"/>
          <w:b/>
          <w:bCs/>
          <w:i w:val="0"/>
          <w:iCs/>
        </w:rPr>
        <w:t xml:space="preserve"> T</w:t>
      </w:r>
      <w:r w:rsidR="00B571AB" w:rsidRPr="00B571AB">
        <w:rPr>
          <w:rFonts w:cs="Calibri"/>
          <w:b/>
          <w:bCs/>
          <w:i w:val="0"/>
          <w:iCs/>
        </w:rPr>
        <w:t xml:space="preserve">reatment </w:t>
      </w:r>
      <w:r w:rsidR="00B571AB">
        <w:rPr>
          <w:rFonts w:cs="Calibri"/>
          <w:b/>
          <w:bCs/>
          <w:i w:val="0"/>
          <w:iCs/>
        </w:rPr>
        <w:t>P</w:t>
      </w:r>
      <w:r w:rsidR="00B571AB" w:rsidRPr="00B571AB">
        <w:rPr>
          <w:rFonts w:cs="Calibri"/>
          <w:b/>
          <w:bCs/>
          <w:i w:val="0"/>
          <w:iCs/>
        </w:rPr>
        <w:t xml:space="preserve">erformed in </w:t>
      </w:r>
      <w:r w:rsidR="00B571AB">
        <w:rPr>
          <w:rFonts w:cs="Calibri"/>
          <w:b/>
          <w:bCs/>
          <w:i w:val="0"/>
          <w:iCs/>
        </w:rPr>
        <w:t>A</w:t>
      </w:r>
      <w:r w:rsidR="00B571AB" w:rsidRPr="00B571AB">
        <w:rPr>
          <w:rFonts w:cs="Calibri"/>
          <w:b/>
          <w:bCs/>
          <w:i w:val="0"/>
          <w:iCs/>
        </w:rPr>
        <w:t xml:space="preserve">ccordance with </w:t>
      </w:r>
      <w:r w:rsidR="00B571AB">
        <w:rPr>
          <w:rFonts w:cs="Calibri"/>
          <w:b/>
          <w:bCs/>
          <w:i w:val="0"/>
          <w:iCs/>
        </w:rPr>
        <w:t>the L</w:t>
      </w:r>
      <w:r w:rsidR="00B571AB" w:rsidRPr="00B571AB">
        <w:rPr>
          <w:rFonts w:cs="Calibri"/>
          <w:b/>
          <w:bCs/>
          <w:i w:val="0"/>
          <w:iCs/>
        </w:rPr>
        <w:t>ublin Protocol</w:t>
      </w:r>
    </w:p>
    <w:p w14:paraId="601AF5BC" w14:textId="77777777" w:rsidR="00477AF6" w:rsidRDefault="00477AF6" w:rsidP="00477AF6">
      <w:pPr>
        <w:pStyle w:val="ListParagraph"/>
        <w:ind w:left="907"/>
        <w:jc w:val="both"/>
        <w:rPr>
          <w:rFonts w:cs="Calibri"/>
        </w:rPr>
      </w:pPr>
    </w:p>
    <w:p w14:paraId="5AC564B0" w14:textId="311FCD46" w:rsidR="00477AF6" w:rsidRDefault="00536875" w:rsidP="00477AF6">
      <w:pPr>
        <w:pStyle w:val="ListParagraph"/>
        <w:numPr>
          <w:ilvl w:val="1"/>
          <w:numId w:val="15"/>
        </w:numPr>
        <w:jc w:val="both"/>
        <w:rPr>
          <w:rFonts w:cs="Calibri"/>
        </w:rPr>
      </w:pPr>
      <w:r>
        <w:rPr>
          <w:rFonts w:cs="Calibri"/>
        </w:rPr>
        <w:t xml:space="preserve">In this representative analysis, </w:t>
      </w:r>
      <w:r w:rsidR="00477AF6" w:rsidRPr="00477AF6">
        <w:rPr>
          <w:rFonts w:cs="Calibri"/>
        </w:rPr>
        <w:t>557 UAE procedures were performed from 2009 to 2019</w:t>
      </w:r>
      <w:r>
        <w:rPr>
          <w:rFonts w:cs="Calibri"/>
        </w:rPr>
        <w:t xml:space="preserve"> </w:t>
      </w:r>
      <w:r>
        <w:rPr>
          <w:rFonts w:cs="Calibri"/>
          <w:b/>
          <w:bCs/>
        </w:rPr>
        <w:t>[1]</w:t>
      </w:r>
      <w:r w:rsidR="00477AF6" w:rsidRPr="00477AF6">
        <w:rPr>
          <w:rFonts w:cs="Calibri"/>
        </w:rPr>
        <w:t xml:space="preserve">. Technical success was achieved in </w:t>
      </w:r>
      <w:r>
        <w:rPr>
          <w:rFonts w:cs="Calibri"/>
        </w:rPr>
        <w:t>98.2% of</w:t>
      </w:r>
      <w:r w:rsidR="00477AF6" w:rsidRPr="00477AF6">
        <w:rPr>
          <w:rFonts w:cs="Calibri"/>
        </w:rPr>
        <w:t xml:space="preserve"> patients </w:t>
      </w:r>
      <w:r>
        <w:rPr>
          <w:rFonts w:cs="Calibri"/>
          <w:b/>
          <w:bCs/>
        </w:rPr>
        <w:t>[2]</w:t>
      </w:r>
      <w:r>
        <w:rPr>
          <w:rFonts w:cs="Calibri"/>
        </w:rPr>
        <w:t>.</w:t>
      </w:r>
    </w:p>
    <w:p w14:paraId="2C12C03D" w14:textId="77777777" w:rsidR="00536875" w:rsidRDefault="00536875" w:rsidP="00536875">
      <w:pPr>
        <w:pStyle w:val="ListParagraph"/>
        <w:ind w:left="907"/>
        <w:jc w:val="both"/>
        <w:rPr>
          <w:rFonts w:cs="Calibri"/>
        </w:rPr>
      </w:pPr>
    </w:p>
    <w:p w14:paraId="01A4FA37" w14:textId="0C949902"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 xml:space="preserve">Video Editor: please emphasize </w:t>
      </w:r>
      <w:r>
        <w:rPr>
          <w:rFonts w:cs="Calibri"/>
          <w:i/>
          <w:iCs/>
          <w:color w:val="4F81BD" w:themeColor="accent1"/>
        </w:rPr>
        <w:t xml:space="preserve">557 data </w:t>
      </w:r>
      <w:proofErr w:type="gramStart"/>
      <w:r>
        <w:rPr>
          <w:rFonts w:cs="Calibri"/>
          <w:i/>
          <w:iCs/>
          <w:color w:val="4F81BD" w:themeColor="accent1"/>
        </w:rPr>
        <w:t>cell</w:t>
      </w:r>
      <w:proofErr w:type="gramEnd"/>
    </w:p>
    <w:p w14:paraId="61B4915F" w14:textId="135379AD" w:rsidR="00477AF6" w:rsidRPr="00536875" w:rsidRDefault="00536875" w:rsidP="00536875">
      <w:pPr>
        <w:pStyle w:val="ListParagraph"/>
        <w:numPr>
          <w:ilvl w:val="2"/>
          <w:numId w:val="15"/>
        </w:numPr>
        <w:jc w:val="both"/>
        <w:rPr>
          <w:rFonts w:cs="Calibri"/>
        </w:rPr>
      </w:pPr>
      <w:r>
        <w:rPr>
          <w:rFonts w:cs="Calibri"/>
        </w:rPr>
        <w:t>LAB MEDIA: Table 1</w:t>
      </w:r>
      <w:r w:rsidRPr="00536875">
        <w:rPr>
          <w:rFonts w:cs="Calibri"/>
          <w:i/>
          <w:iCs/>
          <w:color w:val="4F81BD" w:themeColor="accent1"/>
        </w:rPr>
        <w:t xml:space="preserve"> Video Editor: please emphasize </w:t>
      </w:r>
      <w:r>
        <w:rPr>
          <w:rFonts w:cs="Calibri"/>
          <w:i/>
          <w:iCs/>
          <w:color w:val="4F81BD" w:themeColor="accent1"/>
        </w:rPr>
        <w:t xml:space="preserve">Achieved in 547 </w:t>
      </w:r>
      <w:proofErr w:type="gramStart"/>
      <w:r>
        <w:rPr>
          <w:rFonts w:cs="Calibri"/>
          <w:i/>
          <w:iCs/>
          <w:color w:val="4F81BD" w:themeColor="accent1"/>
        </w:rPr>
        <w:t>patients</w:t>
      </w:r>
      <w:proofErr w:type="gramEnd"/>
      <w:r>
        <w:rPr>
          <w:rFonts w:cs="Calibri"/>
          <w:i/>
          <w:iCs/>
          <w:color w:val="4F81BD" w:themeColor="accent1"/>
        </w:rPr>
        <w:t xml:space="preserve"> data cell</w:t>
      </w:r>
    </w:p>
    <w:p w14:paraId="7D6DC1C7" w14:textId="77777777" w:rsidR="00536875" w:rsidRPr="00477AF6" w:rsidRDefault="00536875" w:rsidP="00477AF6">
      <w:pPr>
        <w:pStyle w:val="ListParagraph"/>
        <w:ind w:left="360"/>
        <w:jc w:val="both"/>
        <w:rPr>
          <w:rFonts w:cs="Calibri"/>
        </w:rPr>
      </w:pPr>
    </w:p>
    <w:p w14:paraId="4AE53F42" w14:textId="0C8F276D" w:rsidR="00536875" w:rsidRDefault="00477AF6" w:rsidP="00477AF6">
      <w:pPr>
        <w:pStyle w:val="ListParagraph"/>
        <w:numPr>
          <w:ilvl w:val="1"/>
          <w:numId w:val="15"/>
        </w:numPr>
        <w:jc w:val="both"/>
        <w:rPr>
          <w:rFonts w:cs="Calibri"/>
        </w:rPr>
      </w:pPr>
      <w:r w:rsidRPr="00477AF6">
        <w:rPr>
          <w:rFonts w:cs="Calibri"/>
        </w:rPr>
        <w:t>The mean reduction of the fibroid volume 3 months after UAE was 62%</w:t>
      </w:r>
      <w:r w:rsidR="00536875">
        <w:rPr>
          <w:rFonts w:cs="Calibri"/>
        </w:rPr>
        <w:t xml:space="preserve"> </w:t>
      </w:r>
      <w:r w:rsidR="00536875">
        <w:rPr>
          <w:rFonts w:cs="Calibri"/>
          <w:b/>
          <w:bCs/>
        </w:rPr>
        <w:t>[1]</w:t>
      </w:r>
      <w:r w:rsidR="00536875">
        <w:rPr>
          <w:rFonts w:cs="Calibri"/>
        </w:rPr>
        <w:t>, with</w:t>
      </w:r>
      <w:r w:rsidRPr="00477AF6">
        <w:rPr>
          <w:rFonts w:cs="Calibri"/>
        </w:rPr>
        <w:t xml:space="preserve"> </w:t>
      </w:r>
      <w:r w:rsidR="00536875">
        <w:rPr>
          <w:rFonts w:cs="Calibri"/>
        </w:rPr>
        <w:t>t</w:t>
      </w:r>
      <w:r w:rsidRPr="00477AF6">
        <w:rPr>
          <w:rFonts w:cs="Calibri"/>
        </w:rPr>
        <w:t xml:space="preserve">he smallest reduction </w:t>
      </w:r>
      <w:r w:rsidR="00536875">
        <w:rPr>
          <w:rFonts w:cs="Calibri"/>
        </w:rPr>
        <w:t>observed in a p</w:t>
      </w:r>
      <w:r w:rsidRPr="00477AF6">
        <w:rPr>
          <w:rFonts w:cs="Calibri"/>
        </w:rPr>
        <w:t>atient with hyalinized fibroid</w:t>
      </w:r>
      <w:r w:rsidR="00536875">
        <w:rPr>
          <w:rFonts w:cs="Calibri"/>
        </w:rPr>
        <w:t xml:space="preserve"> </w:t>
      </w:r>
      <w:r w:rsidR="00536875">
        <w:rPr>
          <w:rFonts w:cs="Calibri"/>
          <w:b/>
          <w:bCs/>
        </w:rPr>
        <w:t>[2]</w:t>
      </w:r>
      <w:r w:rsidR="00536875">
        <w:rPr>
          <w:rFonts w:cs="Calibri"/>
        </w:rPr>
        <w:t xml:space="preserve"> and the most robust</w:t>
      </w:r>
      <w:r w:rsidRPr="00477AF6">
        <w:rPr>
          <w:rFonts w:cs="Calibri"/>
        </w:rPr>
        <w:t xml:space="preserve"> </w:t>
      </w:r>
      <w:r w:rsidR="00536875">
        <w:rPr>
          <w:rFonts w:cs="Calibri"/>
        </w:rPr>
        <w:t xml:space="preserve">reduction </w:t>
      </w:r>
      <w:r w:rsidRPr="00477AF6">
        <w:rPr>
          <w:rFonts w:cs="Calibri"/>
        </w:rPr>
        <w:t xml:space="preserve">achieved in patients with </w:t>
      </w:r>
      <w:r w:rsidR="00536875">
        <w:rPr>
          <w:rFonts w:cs="Calibri"/>
        </w:rPr>
        <w:t>a</w:t>
      </w:r>
      <w:r w:rsidRPr="00477AF6">
        <w:rPr>
          <w:rFonts w:cs="Calibri"/>
        </w:rPr>
        <w:t xml:space="preserve"> separated submucosal fibroid </w:t>
      </w:r>
      <w:r w:rsidR="00536875">
        <w:rPr>
          <w:rFonts w:cs="Calibri"/>
          <w:b/>
          <w:bCs/>
        </w:rPr>
        <w:t>[3]</w:t>
      </w:r>
      <w:r w:rsidRPr="00477AF6">
        <w:rPr>
          <w:rFonts w:cs="Calibri"/>
        </w:rPr>
        <w:t>.</w:t>
      </w:r>
    </w:p>
    <w:p w14:paraId="7D26C5A2" w14:textId="77777777" w:rsidR="00536875" w:rsidRDefault="00536875" w:rsidP="00536875">
      <w:pPr>
        <w:pStyle w:val="ListParagraph"/>
        <w:ind w:left="907"/>
        <w:jc w:val="both"/>
        <w:rPr>
          <w:rFonts w:cs="Calibri"/>
        </w:rPr>
      </w:pPr>
    </w:p>
    <w:p w14:paraId="414CF265" w14:textId="797929B7"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 xml:space="preserve">Video Editor: please emphasize </w:t>
      </w:r>
      <w:r>
        <w:rPr>
          <w:rFonts w:cs="Calibri"/>
          <w:i/>
          <w:iCs/>
          <w:color w:val="4F81BD" w:themeColor="accent1"/>
        </w:rPr>
        <w:t>62% in third row data cell</w:t>
      </w:r>
    </w:p>
    <w:p w14:paraId="38425A3A" w14:textId="30CFE0C9"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9.0 in third row data cell</w:t>
      </w:r>
    </w:p>
    <w:p w14:paraId="247BB25A" w14:textId="137D25F1"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100.0% in third row data cell</w:t>
      </w:r>
    </w:p>
    <w:p w14:paraId="30F0A3DF" w14:textId="77777777" w:rsidR="00477AF6" w:rsidRPr="00477AF6" w:rsidRDefault="00477AF6" w:rsidP="00477AF6">
      <w:pPr>
        <w:pStyle w:val="ListParagraph"/>
        <w:ind w:left="360"/>
        <w:jc w:val="both"/>
        <w:rPr>
          <w:rFonts w:cs="Calibri"/>
        </w:rPr>
      </w:pPr>
    </w:p>
    <w:p w14:paraId="01D91FC1" w14:textId="2ECA450C" w:rsidR="00536875" w:rsidRDefault="00477AF6" w:rsidP="00477AF6">
      <w:pPr>
        <w:pStyle w:val="ListParagraph"/>
        <w:numPr>
          <w:ilvl w:val="1"/>
          <w:numId w:val="15"/>
        </w:numPr>
        <w:jc w:val="both"/>
        <w:rPr>
          <w:rFonts w:cs="Calibri"/>
        </w:rPr>
      </w:pPr>
      <w:r w:rsidRPr="00477AF6">
        <w:rPr>
          <w:rFonts w:cs="Calibri"/>
        </w:rPr>
        <w:t>The mean reduction of the fibroid volume 3 months after UAE was 50.1%</w:t>
      </w:r>
      <w:r w:rsidR="00536875">
        <w:rPr>
          <w:rFonts w:cs="Calibri"/>
        </w:rPr>
        <w:t xml:space="preserve"> </w:t>
      </w:r>
      <w:r w:rsidR="00536875">
        <w:rPr>
          <w:rFonts w:cs="Calibri"/>
          <w:b/>
          <w:bCs/>
        </w:rPr>
        <w:t>[1]</w:t>
      </w:r>
      <w:r w:rsidR="00536875">
        <w:rPr>
          <w:rFonts w:cs="Calibri"/>
        </w:rPr>
        <w:t>.</w:t>
      </w:r>
    </w:p>
    <w:p w14:paraId="20C7BC94" w14:textId="77777777" w:rsidR="00536875" w:rsidRDefault="00536875" w:rsidP="00536875">
      <w:pPr>
        <w:pStyle w:val="ListParagraph"/>
        <w:ind w:left="907"/>
        <w:jc w:val="both"/>
        <w:rPr>
          <w:rFonts w:cs="Calibri"/>
        </w:rPr>
      </w:pPr>
    </w:p>
    <w:p w14:paraId="09B98FB2" w14:textId="1D8AFD15"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50.1% data cell</w:t>
      </w:r>
    </w:p>
    <w:p w14:paraId="39ED9818" w14:textId="77777777" w:rsidR="00477AF6" w:rsidRPr="00477AF6" w:rsidRDefault="00477AF6" w:rsidP="00477AF6">
      <w:pPr>
        <w:pStyle w:val="ListParagraph"/>
        <w:ind w:left="360"/>
        <w:jc w:val="both"/>
        <w:rPr>
          <w:rFonts w:cs="Calibri"/>
        </w:rPr>
      </w:pPr>
    </w:p>
    <w:p w14:paraId="6AF0A409" w14:textId="321FD39B" w:rsidR="00477AF6" w:rsidRDefault="00477AF6" w:rsidP="00477AF6">
      <w:pPr>
        <w:pStyle w:val="ListParagraph"/>
        <w:numPr>
          <w:ilvl w:val="1"/>
          <w:numId w:val="15"/>
        </w:numPr>
        <w:jc w:val="both"/>
        <w:rPr>
          <w:rFonts w:cs="Calibri"/>
        </w:rPr>
      </w:pPr>
      <w:r w:rsidRPr="00477AF6">
        <w:rPr>
          <w:rFonts w:cs="Calibri"/>
        </w:rPr>
        <w:t>A</w:t>
      </w:r>
      <w:r w:rsidR="00536875">
        <w:rPr>
          <w:rFonts w:cs="Calibri"/>
        </w:rPr>
        <w:t>n a</w:t>
      </w:r>
      <w:r w:rsidRPr="00477AF6">
        <w:rPr>
          <w:rFonts w:cs="Calibri"/>
        </w:rPr>
        <w:t xml:space="preserve">ssessment of </w:t>
      </w:r>
      <w:r w:rsidR="00536875">
        <w:rPr>
          <w:rFonts w:cs="Calibri"/>
        </w:rPr>
        <w:t xml:space="preserve">the </w:t>
      </w:r>
      <w:r w:rsidRPr="00477AF6">
        <w:rPr>
          <w:rFonts w:cs="Calibri"/>
        </w:rPr>
        <w:t>ovarian reserve was performed in 30 patients 3 months after UAE</w:t>
      </w:r>
      <w:r w:rsidR="00536875">
        <w:rPr>
          <w:rFonts w:cs="Calibri"/>
        </w:rPr>
        <w:t xml:space="preserve"> </w:t>
      </w:r>
      <w:r w:rsidR="00536875">
        <w:rPr>
          <w:rFonts w:cs="Calibri"/>
          <w:b/>
          <w:bCs/>
        </w:rPr>
        <w:t>[1]</w:t>
      </w:r>
      <w:r w:rsidR="00536875">
        <w:rPr>
          <w:rFonts w:cs="Calibri"/>
        </w:rPr>
        <w:t xml:space="preserve"> and </w:t>
      </w:r>
      <w:r w:rsidRPr="00477AF6">
        <w:rPr>
          <w:rFonts w:cs="Calibri"/>
        </w:rPr>
        <w:t>significant decrease</w:t>
      </w:r>
      <w:r w:rsidR="00536875">
        <w:rPr>
          <w:rFonts w:cs="Calibri"/>
        </w:rPr>
        <w:t>s</w:t>
      </w:r>
      <w:r w:rsidRPr="00477AF6">
        <w:rPr>
          <w:rFonts w:cs="Calibri"/>
        </w:rPr>
        <w:t xml:space="preserve"> in </w:t>
      </w:r>
      <w:r w:rsidR="00536875" w:rsidRPr="00477AF6">
        <w:rPr>
          <w:rFonts w:cs="Calibri"/>
        </w:rPr>
        <w:t xml:space="preserve">antral follicle count </w:t>
      </w:r>
      <w:r w:rsidR="00536875">
        <w:rPr>
          <w:rFonts w:cs="Calibri"/>
          <w:b/>
          <w:bCs/>
        </w:rPr>
        <w:t>[2]</w:t>
      </w:r>
      <w:r w:rsidRPr="00477AF6">
        <w:rPr>
          <w:rFonts w:cs="Calibri"/>
        </w:rPr>
        <w:t xml:space="preserve">, </w:t>
      </w:r>
      <w:r w:rsidR="00536875" w:rsidRPr="00A13754">
        <w:rPr>
          <w:rFonts w:cs="Calibri"/>
        </w:rPr>
        <w:t>anti-Mullerian hormone</w:t>
      </w:r>
      <w:r w:rsidR="00536875">
        <w:rPr>
          <w:rFonts w:cs="Calibri"/>
          <w:b/>
          <w:bCs/>
        </w:rPr>
        <w:t xml:space="preserve"> [3]</w:t>
      </w:r>
      <w:r w:rsidRPr="00477AF6">
        <w:rPr>
          <w:rFonts w:cs="Calibri"/>
        </w:rPr>
        <w:t xml:space="preserve">, </w:t>
      </w:r>
      <w:r w:rsidR="00536875" w:rsidRPr="00477AF6">
        <w:rPr>
          <w:rFonts w:cs="Calibri"/>
        </w:rPr>
        <w:t>inhibin</w:t>
      </w:r>
      <w:r w:rsidR="00536875">
        <w:rPr>
          <w:rFonts w:cs="Calibri"/>
        </w:rPr>
        <w:t xml:space="preserve"> B</w:t>
      </w:r>
      <w:r w:rsidR="00536875" w:rsidRPr="00477AF6">
        <w:rPr>
          <w:rFonts w:cs="Calibri"/>
        </w:rPr>
        <w:t xml:space="preserve"> </w:t>
      </w:r>
      <w:r w:rsidR="00536875">
        <w:rPr>
          <w:rFonts w:cs="Calibri"/>
          <w:b/>
          <w:bCs/>
        </w:rPr>
        <w:t>[4]</w:t>
      </w:r>
      <w:r w:rsidRPr="00477AF6">
        <w:rPr>
          <w:rFonts w:cs="Calibri"/>
        </w:rPr>
        <w:t xml:space="preserve">, and </w:t>
      </w:r>
      <w:r w:rsidR="00536875" w:rsidRPr="00477AF6">
        <w:rPr>
          <w:rFonts w:cs="Calibri"/>
        </w:rPr>
        <w:t>estradiol</w:t>
      </w:r>
      <w:r w:rsidRPr="00477AF6">
        <w:rPr>
          <w:rFonts w:cs="Calibri"/>
        </w:rPr>
        <w:t xml:space="preserve"> </w:t>
      </w:r>
      <w:r w:rsidR="00536875">
        <w:rPr>
          <w:rFonts w:cs="Calibri"/>
        </w:rPr>
        <w:t>were</w:t>
      </w:r>
      <w:r w:rsidRPr="00477AF6">
        <w:rPr>
          <w:rFonts w:cs="Calibri"/>
        </w:rPr>
        <w:t xml:space="preserve"> observed</w:t>
      </w:r>
      <w:r w:rsidR="00536875">
        <w:rPr>
          <w:rFonts w:cs="Calibri"/>
        </w:rPr>
        <w:t xml:space="preserve"> </w:t>
      </w:r>
      <w:r w:rsidR="00536875">
        <w:rPr>
          <w:rFonts w:cs="Calibri"/>
          <w:b/>
          <w:bCs/>
        </w:rPr>
        <w:t>[5]</w:t>
      </w:r>
      <w:r w:rsidRPr="00477AF6">
        <w:rPr>
          <w:rFonts w:cs="Calibri"/>
        </w:rPr>
        <w:t xml:space="preserve">. </w:t>
      </w:r>
      <w:r w:rsidR="00AE1238">
        <w:rPr>
          <w:rFonts w:cs="Calibri"/>
        </w:rPr>
        <w:t xml:space="preserve">A </w:t>
      </w:r>
      <w:r w:rsidRPr="00477AF6">
        <w:rPr>
          <w:rFonts w:cs="Calibri"/>
        </w:rPr>
        <w:t xml:space="preserve">significant increase in </w:t>
      </w:r>
      <w:r w:rsidR="00536875" w:rsidRPr="00A13754">
        <w:rPr>
          <w:rFonts w:cs="Calibri"/>
        </w:rPr>
        <w:t xml:space="preserve">follicle-stimulating hormone </w:t>
      </w:r>
      <w:r w:rsidRPr="00477AF6">
        <w:rPr>
          <w:rFonts w:cs="Calibri"/>
        </w:rPr>
        <w:t>serum level</w:t>
      </w:r>
      <w:r w:rsidR="00536875">
        <w:rPr>
          <w:rFonts w:cs="Calibri"/>
        </w:rPr>
        <w:t>s</w:t>
      </w:r>
      <w:r w:rsidRPr="00477AF6">
        <w:rPr>
          <w:rFonts w:cs="Calibri"/>
        </w:rPr>
        <w:t xml:space="preserve"> was </w:t>
      </w:r>
      <w:r w:rsidR="00AE1238">
        <w:rPr>
          <w:rFonts w:cs="Calibri"/>
        </w:rPr>
        <w:t xml:space="preserve">also </w:t>
      </w:r>
      <w:r w:rsidRPr="00477AF6">
        <w:rPr>
          <w:rFonts w:cs="Calibri"/>
        </w:rPr>
        <w:t>observed</w:t>
      </w:r>
      <w:r w:rsidR="00536875">
        <w:rPr>
          <w:rFonts w:cs="Calibri"/>
        </w:rPr>
        <w:t xml:space="preserve"> </w:t>
      </w:r>
      <w:r w:rsidR="00536875">
        <w:rPr>
          <w:rFonts w:cs="Calibri"/>
          <w:b/>
          <w:bCs/>
        </w:rPr>
        <w:t>[6]</w:t>
      </w:r>
      <w:r w:rsidR="00536875">
        <w:rPr>
          <w:rFonts w:cs="Calibri"/>
        </w:rPr>
        <w:t>.</w:t>
      </w:r>
    </w:p>
    <w:p w14:paraId="595A8241" w14:textId="77777777" w:rsidR="00536875" w:rsidRDefault="00536875" w:rsidP="00536875">
      <w:pPr>
        <w:pStyle w:val="ListParagraph"/>
        <w:ind w:left="907"/>
        <w:jc w:val="both"/>
        <w:rPr>
          <w:rFonts w:cs="Calibri"/>
        </w:rPr>
      </w:pPr>
    </w:p>
    <w:p w14:paraId="02C37922" w14:textId="4279AB05" w:rsid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Assessment of ovarian reserve data cell</w:t>
      </w:r>
    </w:p>
    <w:p w14:paraId="0DE2C69A" w14:textId="799BE068"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Decrease in AFC data row</w:t>
      </w:r>
    </w:p>
    <w:p w14:paraId="63FC84B4" w14:textId="48B97226"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Decrease in AMH data row</w:t>
      </w:r>
    </w:p>
    <w:p w14:paraId="0D5CFD24" w14:textId="23E8AD68" w:rsidR="00536875" w:rsidRPr="00536875" w:rsidRDefault="00536875" w:rsidP="00536875">
      <w:pPr>
        <w:pStyle w:val="ListParagraph"/>
        <w:numPr>
          <w:ilvl w:val="2"/>
          <w:numId w:val="15"/>
        </w:numPr>
        <w:jc w:val="both"/>
        <w:rPr>
          <w:rFonts w:cs="Calibri"/>
        </w:rPr>
      </w:pPr>
      <w:r>
        <w:rPr>
          <w:rFonts w:cs="Calibri"/>
        </w:rPr>
        <w:lastRenderedPageBreak/>
        <w:t xml:space="preserve">LAB MEDIA: Table 1: </w:t>
      </w:r>
      <w:r w:rsidRPr="00536875">
        <w:rPr>
          <w:rFonts w:cs="Calibri"/>
          <w:i/>
          <w:iCs/>
          <w:color w:val="4F81BD" w:themeColor="accent1"/>
        </w:rPr>
        <w:t>Video Editor: please emphasize</w:t>
      </w:r>
      <w:r>
        <w:rPr>
          <w:rFonts w:cs="Calibri"/>
          <w:i/>
          <w:iCs/>
          <w:color w:val="4F81BD" w:themeColor="accent1"/>
        </w:rPr>
        <w:t xml:space="preserve"> Decrease in INHB data row</w:t>
      </w:r>
    </w:p>
    <w:p w14:paraId="305124CE" w14:textId="6F0F1DC8"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Decrease in E2 data row</w:t>
      </w:r>
    </w:p>
    <w:p w14:paraId="6BFD002C" w14:textId="0E81DD36" w:rsidR="00536875" w:rsidRPr="00536875" w:rsidRDefault="00536875" w:rsidP="00536875">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Increase in FSH data row</w:t>
      </w:r>
    </w:p>
    <w:p w14:paraId="1B10E6A0" w14:textId="77777777" w:rsidR="00477AF6" w:rsidRPr="00477AF6" w:rsidRDefault="00477AF6" w:rsidP="00477AF6">
      <w:pPr>
        <w:pStyle w:val="ListParagraph"/>
        <w:ind w:left="360"/>
        <w:jc w:val="both"/>
        <w:rPr>
          <w:rFonts w:cs="Calibri"/>
        </w:rPr>
      </w:pPr>
    </w:p>
    <w:p w14:paraId="2BB612B6" w14:textId="45BDBD02" w:rsidR="00791D53" w:rsidRDefault="003D7A82" w:rsidP="00477AF6">
      <w:pPr>
        <w:pStyle w:val="ListParagraph"/>
        <w:numPr>
          <w:ilvl w:val="1"/>
          <w:numId w:val="15"/>
        </w:numPr>
        <w:jc w:val="both"/>
        <w:rPr>
          <w:rFonts w:cs="Calibri"/>
        </w:rPr>
      </w:pPr>
      <w:r>
        <w:rPr>
          <w:rFonts w:cs="Calibri"/>
        </w:rPr>
        <w:t>P</w:t>
      </w:r>
      <w:r w:rsidR="00477AF6" w:rsidRPr="00477AF6">
        <w:rPr>
          <w:rFonts w:cs="Calibri"/>
        </w:rPr>
        <w:t xml:space="preserve">ost-embolization pain </w:t>
      </w:r>
      <w:r>
        <w:rPr>
          <w:rFonts w:cs="Calibri"/>
        </w:rPr>
        <w:t>assessment</w:t>
      </w:r>
      <w:r w:rsidR="00477AF6" w:rsidRPr="00477AF6">
        <w:rPr>
          <w:rFonts w:cs="Calibri"/>
        </w:rPr>
        <w:t xml:space="preserve"> </w:t>
      </w:r>
      <w:r>
        <w:rPr>
          <w:rFonts w:cs="Calibri"/>
          <w:b/>
          <w:bCs/>
        </w:rPr>
        <w:t xml:space="preserve">[1] </w:t>
      </w:r>
      <w:r>
        <w:rPr>
          <w:rFonts w:cs="Calibri"/>
        </w:rPr>
        <w:t xml:space="preserve">revealed that in, in 60 patients, </w:t>
      </w:r>
      <w:r w:rsidR="000C5C88">
        <w:rPr>
          <w:rFonts w:cs="Calibri"/>
        </w:rPr>
        <w:t>a</w:t>
      </w:r>
      <w:r w:rsidR="00477AF6" w:rsidRPr="00477AF6">
        <w:rPr>
          <w:rFonts w:cs="Calibri"/>
        </w:rPr>
        <w:t xml:space="preserve"> median NRS </w:t>
      </w:r>
      <w:r w:rsidR="000C5C88">
        <w:rPr>
          <w:rFonts w:cs="Calibri"/>
        </w:rPr>
        <w:t>of</w:t>
      </w:r>
      <w:r w:rsidR="000C5C88" w:rsidRPr="00477AF6">
        <w:rPr>
          <w:rFonts w:cs="Calibri"/>
        </w:rPr>
        <w:t xml:space="preserve"> 10 </w:t>
      </w:r>
      <w:r w:rsidR="00477AF6" w:rsidRPr="00477AF6">
        <w:rPr>
          <w:rFonts w:cs="Calibri"/>
        </w:rPr>
        <w:t xml:space="preserve">immediately after </w:t>
      </w:r>
      <w:r w:rsidR="00791D53">
        <w:rPr>
          <w:rFonts w:cs="Calibri"/>
        </w:rPr>
        <w:t>treatment</w:t>
      </w:r>
      <w:r w:rsidR="00477AF6" w:rsidRPr="00477AF6">
        <w:rPr>
          <w:rFonts w:cs="Calibri"/>
        </w:rPr>
        <w:t xml:space="preserve"> </w:t>
      </w:r>
      <w:r w:rsidR="00791D53">
        <w:rPr>
          <w:rFonts w:cs="Calibri"/>
          <w:b/>
          <w:bCs/>
        </w:rPr>
        <w:t>[2]</w:t>
      </w:r>
      <w:r w:rsidR="00477AF6" w:rsidRPr="00477AF6">
        <w:rPr>
          <w:rFonts w:cs="Calibri"/>
        </w:rPr>
        <w:t xml:space="preserve"> </w:t>
      </w:r>
      <w:r w:rsidR="000C5C88">
        <w:rPr>
          <w:rFonts w:cs="Calibri"/>
        </w:rPr>
        <w:t>that</w:t>
      </w:r>
      <w:r w:rsidR="00477AF6" w:rsidRPr="00477AF6">
        <w:rPr>
          <w:rFonts w:cs="Calibri"/>
        </w:rPr>
        <w:t xml:space="preserve"> was </w:t>
      </w:r>
      <w:r>
        <w:rPr>
          <w:rFonts w:cs="Calibri"/>
        </w:rPr>
        <w:t xml:space="preserve">reduced to </w:t>
      </w:r>
      <w:r w:rsidR="00477AF6" w:rsidRPr="00477AF6">
        <w:rPr>
          <w:rFonts w:cs="Calibri"/>
        </w:rPr>
        <w:t xml:space="preserve">4 </w:t>
      </w:r>
      <w:r>
        <w:rPr>
          <w:rFonts w:cs="Calibri"/>
        </w:rPr>
        <w:t xml:space="preserve">by </w:t>
      </w:r>
      <w:r>
        <w:rPr>
          <w:rFonts w:cs="Calibri"/>
        </w:rPr>
        <w:t xml:space="preserve">the day </w:t>
      </w:r>
      <w:r w:rsidRPr="00477AF6">
        <w:rPr>
          <w:rFonts w:cs="Calibri"/>
        </w:rPr>
        <w:t xml:space="preserve">after </w:t>
      </w:r>
      <w:r>
        <w:rPr>
          <w:rFonts w:cs="Calibri"/>
        </w:rPr>
        <w:t>the procedure</w:t>
      </w:r>
      <w:r w:rsidRPr="00477AF6">
        <w:rPr>
          <w:rFonts w:cs="Calibri"/>
        </w:rPr>
        <w:t xml:space="preserve"> </w:t>
      </w:r>
      <w:r w:rsidR="00791D53">
        <w:rPr>
          <w:rFonts w:cs="Calibri"/>
          <w:b/>
          <w:bCs/>
        </w:rPr>
        <w:t>[3]</w:t>
      </w:r>
      <w:r w:rsidR="00477AF6" w:rsidRPr="00477AF6">
        <w:rPr>
          <w:rFonts w:cs="Calibri"/>
        </w:rPr>
        <w:t xml:space="preserve">. </w:t>
      </w:r>
    </w:p>
    <w:p w14:paraId="0ADD3A7E" w14:textId="77777777" w:rsidR="00791D53" w:rsidRDefault="00791D53" w:rsidP="00791D53">
      <w:pPr>
        <w:pStyle w:val="ListParagraph"/>
        <w:ind w:left="907"/>
        <w:jc w:val="both"/>
        <w:rPr>
          <w:rFonts w:cs="Calibri"/>
        </w:rPr>
      </w:pPr>
    </w:p>
    <w:p w14:paraId="14F6B7B6" w14:textId="32658D5A" w:rsidR="00791D53" w:rsidRPr="00791D53" w:rsidRDefault="00791D53" w:rsidP="00791D53">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bottom left data cell (Post-embolization pain …)</w:t>
      </w:r>
    </w:p>
    <w:p w14:paraId="7CEC8C16" w14:textId="60C01B3B" w:rsidR="00791D53" w:rsidRPr="00791D53" w:rsidRDefault="00791D53" w:rsidP="00791D53">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w:t>
      </w:r>
      <w:proofErr w:type="gramStart"/>
      <w:r>
        <w:rPr>
          <w:rFonts w:cs="Calibri"/>
          <w:i/>
          <w:iCs/>
          <w:color w:val="4F81BD" w:themeColor="accent1"/>
        </w:rPr>
        <w:t>The</w:t>
      </w:r>
      <w:proofErr w:type="gramEnd"/>
      <w:r>
        <w:rPr>
          <w:rFonts w:cs="Calibri"/>
          <w:i/>
          <w:iCs/>
          <w:color w:val="4F81BD" w:themeColor="accent1"/>
        </w:rPr>
        <w:t xml:space="preserve"> median NRS immediately after UAE data row</w:t>
      </w:r>
    </w:p>
    <w:p w14:paraId="5EA7BD9C" w14:textId="44E17F73" w:rsidR="00791D53" w:rsidRPr="00791D53" w:rsidRDefault="00791D53" w:rsidP="00791D53">
      <w:pPr>
        <w:pStyle w:val="ListParagraph"/>
        <w:numPr>
          <w:ilvl w:val="2"/>
          <w:numId w:val="15"/>
        </w:numPr>
        <w:jc w:val="both"/>
        <w:rPr>
          <w:rFonts w:cs="Calibri"/>
        </w:rPr>
      </w:pPr>
      <w:r>
        <w:rPr>
          <w:rFonts w:cs="Calibri"/>
        </w:rPr>
        <w:t xml:space="preserve">LAB MEDIA: Table 1 </w:t>
      </w:r>
      <w:r w:rsidRPr="00536875">
        <w:rPr>
          <w:rFonts w:cs="Calibri"/>
          <w:i/>
          <w:iCs/>
          <w:color w:val="4F81BD" w:themeColor="accent1"/>
        </w:rPr>
        <w:t>Video Editor: please emphasize</w:t>
      </w:r>
      <w:r>
        <w:rPr>
          <w:rFonts w:cs="Calibri"/>
          <w:i/>
          <w:iCs/>
          <w:color w:val="4F81BD" w:themeColor="accent1"/>
        </w:rPr>
        <w:t xml:space="preserve"> </w:t>
      </w:r>
      <w:proofErr w:type="gramStart"/>
      <w:r>
        <w:rPr>
          <w:rFonts w:cs="Calibri"/>
          <w:i/>
          <w:iCs/>
          <w:color w:val="4F81BD" w:themeColor="accent1"/>
        </w:rPr>
        <w:t>The</w:t>
      </w:r>
      <w:proofErr w:type="gramEnd"/>
      <w:r>
        <w:rPr>
          <w:rFonts w:cs="Calibri"/>
          <w:i/>
          <w:iCs/>
          <w:color w:val="4F81BD" w:themeColor="accent1"/>
        </w:rPr>
        <w:t xml:space="preserve"> median NRS on the day after UAE data row</w:t>
      </w:r>
    </w:p>
    <w:p w14:paraId="19E33087" w14:textId="77777777" w:rsidR="00791D53" w:rsidRDefault="00791D53" w:rsidP="00791D53">
      <w:pPr>
        <w:pStyle w:val="ListParagraph"/>
        <w:ind w:left="1627"/>
        <w:jc w:val="both"/>
        <w:rPr>
          <w:rFonts w:cs="Calibri"/>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791D53"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91D53"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791D53"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9-01T07:02:00Z" w:initials="BC">
    <w:p w14:paraId="46284F46" w14:textId="154EFFD3" w:rsidR="005E08A0" w:rsidRPr="005E08A0" w:rsidRDefault="005E08A0">
      <w:pPr>
        <w:pStyle w:val="CommentText"/>
        <w:rPr>
          <w:lang w:val="en-US"/>
        </w:rPr>
      </w:pPr>
      <w:r>
        <w:rPr>
          <w:rStyle w:val="CommentReference"/>
        </w:rPr>
        <w:annotationRef/>
      </w:r>
      <w:r>
        <w:rPr>
          <w:lang w:val="en-US"/>
        </w:rPr>
        <w:t xml:space="preserve">Authors: Please upload all requested lab media files to your </w:t>
      </w:r>
      <w:hyperlink r:id="rId1" w:history="1">
        <w:r w:rsidRPr="005E08A0">
          <w:rPr>
            <w:rStyle w:val="Hyperlink"/>
            <w:lang w:val="en-US"/>
          </w:rPr>
          <w:t>project page</w:t>
        </w:r>
      </w:hyperlink>
      <w:r>
        <w:rPr>
          <w:lang w:val="en-US"/>
        </w:rPr>
        <w:t xml:space="preserve"> as soon as reasonably possible. If you will need to acquire the videos on the day of the procedure, please just let me know so that we can plan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284F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7093" w16cex:dateUtc="2020-09-0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284F46" w16cid:durableId="22F87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3A2E2" w14:textId="77777777" w:rsidR="00505D82" w:rsidRDefault="00505D82">
      <w:r>
        <w:separator/>
      </w:r>
    </w:p>
    <w:p w14:paraId="460C7AB6" w14:textId="77777777" w:rsidR="00505D82" w:rsidRDefault="00505D82"/>
  </w:endnote>
  <w:endnote w:type="continuationSeparator" w:id="0">
    <w:p w14:paraId="2BFCD5FE" w14:textId="77777777" w:rsidR="00505D82" w:rsidRDefault="00505D82">
      <w:r>
        <w:continuationSeparator/>
      </w:r>
    </w:p>
    <w:p w14:paraId="1DAA3E74" w14:textId="77777777" w:rsidR="00505D82" w:rsidRDefault="00505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91D53" w:rsidRDefault="00791D5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91D53" w:rsidRDefault="00791D53" w:rsidP="001E230F">
    <w:pPr>
      <w:pStyle w:val="Footer"/>
      <w:ind w:right="360"/>
    </w:pPr>
  </w:p>
  <w:p w14:paraId="10ECA4C8" w14:textId="77777777" w:rsidR="00791D53" w:rsidRDefault="00791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44A6516" w:rsidR="00791D53" w:rsidRPr="00790E8C" w:rsidRDefault="00791D5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AEB38" w14:textId="77777777" w:rsidR="00505D82" w:rsidRDefault="00505D82">
      <w:r>
        <w:separator/>
      </w:r>
    </w:p>
    <w:p w14:paraId="7DFE86A0" w14:textId="77777777" w:rsidR="00505D82" w:rsidRDefault="00505D82"/>
  </w:footnote>
  <w:footnote w:type="continuationSeparator" w:id="0">
    <w:p w14:paraId="451028C3" w14:textId="77777777" w:rsidR="00505D82" w:rsidRDefault="00505D82">
      <w:r>
        <w:continuationSeparator/>
      </w:r>
    </w:p>
    <w:p w14:paraId="17F8985C" w14:textId="77777777" w:rsidR="00505D82" w:rsidRDefault="00505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91D53" w:rsidRPr="006D3AC7" w:rsidRDefault="00791D5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91D53" w:rsidRDefault="00791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C9065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C5C88"/>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3558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D7A82"/>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77AF6"/>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05D82"/>
    <w:rsid w:val="00511F52"/>
    <w:rsid w:val="00513853"/>
    <w:rsid w:val="0052184A"/>
    <w:rsid w:val="00530DD9"/>
    <w:rsid w:val="005320E4"/>
    <w:rsid w:val="00534B83"/>
    <w:rsid w:val="005363E2"/>
    <w:rsid w:val="00536875"/>
    <w:rsid w:val="00536D89"/>
    <w:rsid w:val="00556031"/>
    <w:rsid w:val="00557116"/>
    <w:rsid w:val="0055763A"/>
    <w:rsid w:val="00565757"/>
    <w:rsid w:val="005722A2"/>
    <w:rsid w:val="005829FA"/>
    <w:rsid w:val="00585ECC"/>
    <w:rsid w:val="00587878"/>
    <w:rsid w:val="00591B47"/>
    <w:rsid w:val="005A02B6"/>
    <w:rsid w:val="005A09D8"/>
    <w:rsid w:val="005A1F5E"/>
    <w:rsid w:val="005A3F8F"/>
    <w:rsid w:val="005B3A66"/>
    <w:rsid w:val="005B6859"/>
    <w:rsid w:val="005C6D1E"/>
    <w:rsid w:val="005D783F"/>
    <w:rsid w:val="005E08A0"/>
    <w:rsid w:val="005E2B7E"/>
    <w:rsid w:val="005E615F"/>
    <w:rsid w:val="005F18A3"/>
    <w:rsid w:val="005F27E1"/>
    <w:rsid w:val="005F3A7E"/>
    <w:rsid w:val="00604177"/>
    <w:rsid w:val="0060782A"/>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69C2"/>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91D53"/>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A6A3F"/>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0EA0"/>
    <w:rsid w:val="00AA132F"/>
    <w:rsid w:val="00AA4AC9"/>
    <w:rsid w:val="00AB2B2E"/>
    <w:rsid w:val="00AB3338"/>
    <w:rsid w:val="00AC5EF4"/>
    <w:rsid w:val="00AC63FC"/>
    <w:rsid w:val="00AD0D38"/>
    <w:rsid w:val="00AD1C31"/>
    <w:rsid w:val="00AD4F04"/>
    <w:rsid w:val="00AE11E8"/>
    <w:rsid w:val="00AE1238"/>
    <w:rsid w:val="00AE4220"/>
    <w:rsid w:val="00AF7D04"/>
    <w:rsid w:val="00B00969"/>
    <w:rsid w:val="00B07A3B"/>
    <w:rsid w:val="00B10942"/>
    <w:rsid w:val="00B13453"/>
    <w:rsid w:val="00B13941"/>
    <w:rsid w:val="00B324D0"/>
    <w:rsid w:val="00B340A8"/>
    <w:rsid w:val="00B40E12"/>
    <w:rsid w:val="00B435B8"/>
    <w:rsid w:val="00B4499C"/>
    <w:rsid w:val="00B5116D"/>
    <w:rsid w:val="00B54FEB"/>
    <w:rsid w:val="00B571AB"/>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C66EB"/>
    <w:rsid w:val="00CD515D"/>
    <w:rsid w:val="00CD63B8"/>
    <w:rsid w:val="00CD7F92"/>
    <w:rsid w:val="00CE10F2"/>
    <w:rsid w:val="00CE4904"/>
    <w:rsid w:val="00CF22F6"/>
    <w:rsid w:val="00CF347A"/>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E6A26"/>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B5E62"/>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6964">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76669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piotr.szkodziak@gmail.com" TargetMode="External"/><Relationship Id="rId13" Type="http://schemas.openxmlformats.org/officeDocument/2006/relationships/hyperlink" Target="mailto:slavwo7572@gmail.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66698" TargetMode="External"/><Relationship Id="rId12" Type="http://schemas.openxmlformats.org/officeDocument/2006/relationships/hyperlink" Target="mailto:czuczwar@gmail.com"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zyzanowski.jaroslaw@o2.p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tp101256@gmail.com" TargetMode="External"/><Relationship Id="rId23" Type="http://schemas.openxmlformats.org/officeDocument/2006/relationships/fontTable" Target="fontTable.xml"/><Relationship Id="rId10" Type="http://schemas.openxmlformats.org/officeDocument/2006/relationships/hyperlink" Target="mailto:filip.szkodziak@gmail.com"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K.pyra@poczta.fm" TargetMode="External"/><Relationship Id="rId14" Type="http://schemas.openxmlformats.org/officeDocument/2006/relationships/hyperlink" Target="mailto:tojarg@interia.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52CEA"/>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58</TotalTime>
  <Pages>13</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17441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2020-08-31T16:15:00Z</dcterms:created>
  <dcterms:modified xsi:type="dcterms:W3CDTF">2020-09-01T11:03:00Z</dcterms:modified>
</cp:coreProperties>
</file>