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01CF6AC3" w14:textId="77777777" w:rsidR="00FB2C4C" w:rsidRDefault="00D85731" w:rsidP="00FB2C4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0"/>
          <w:szCs w:val="40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FB2C4C">
        <w:rPr>
          <w:rFonts w:ascii="Helvetica Neue" w:hAnsi="Helvetica Neue"/>
          <w:b/>
          <w:sz w:val="36"/>
          <w:u w:val="single"/>
        </w:rPr>
        <w:t xml:space="preserve"> </w:t>
      </w:r>
      <w:r w:rsidR="00FB2C4C">
        <w:rPr>
          <w:rFonts w:ascii="Arial-BoldMT" w:hAnsi="Arial-BoldMT" w:cs="Arial-BoldMT"/>
          <w:b/>
          <w:bCs/>
          <w:sz w:val="40"/>
          <w:szCs w:val="40"/>
        </w:rPr>
        <w:t>Automated Production of Human Induced Pluripotent</w:t>
      </w:r>
    </w:p>
    <w:p w14:paraId="0D3F63D4" w14:textId="77777777" w:rsidR="00FB2C4C" w:rsidRDefault="00FB2C4C" w:rsidP="00FB2C4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0"/>
          <w:szCs w:val="40"/>
        </w:rPr>
      </w:pPr>
      <w:r>
        <w:rPr>
          <w:rFonts w:ascii="Arial-BoldMT" w:hAnsi="Arial-BoldMT" w:cs="Arial-BoldMT"/>
          <w:b/>
          <w:bCs/>
          <w:sz w:val="40"/>
          <w:szCs w:val="40"/>
        </w:rPr>
        <w:t>Stem Cell-Derived Cortical and Dopaminergic Neurons</w:t>
      </w:r>
    </w:p>
    <w:p w14:paraId="3DC4071B" w14:textId="53E57D34" w:rsidR="00D85731" w:rsidRPr="00006387" w:rsidRDefault="00FB2C4C" w:rsidP="00FB2C4C">
      <w:pPr>
        <w:rPr>
          <w:rFonts w:ascii="Helvetica Neue" w:hAnsi="Helvetica Neue"/>
          <w:b/>
          <w:sz w:val="36"/>
          <w:u w:val="single"/>
        </w:rPr>
      </w:pPr>
      <w:r>
        <w:rPr>
          <w:rFonts w:ascii="Arial-BoldMT" w:hAnsi="Arial-BoldMT" w:cs="Arial-BoldMT"/>
          <w:b/>
          <w:bCs/>
          <w:sz w:val="40"/>
          <w:szCs w:val="40"/>
        </w:rPr>
        <w:t>with Integrated Live-Cell Monitoring</w:t>
      </w:r>
    </w:p>
    <w:p w14:paraId="245176F2" w14:textId="7217D892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FB2C4C">
        <w:rPr>
          <w:rFonts w:ascii="Helvetica Neue" w:hAnsi="Helvetica Neue"/>
          <w:b/>
          <w:sz w:val="36"/>
          <w:u w:val="single"/>
        </w:rPr>
        <w:t xml:space="preserve"> 20.11.2020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</w:tbl>
    <w:p w14:paraId="7AC11B34" w14:textId="7EF63C31" w:rsidR="00D85731" w:rsidRPr="00006387" w:rsidRDefault="00D85731" w:rsidP="00D96507">
      <w:pPr>
        <w:spacing w:after="0" w:line="240" w:lineRule="auto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4456F7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2B1D4C" w:rsidRPr="00006387" w14:paraId="30E0158D" w14:textId="77777777" w:rsidTr="004456F7">
        <w:tc>
          <w:tcPr>
            <w:tcW w:w="1072" w:type="dxa"/>
          </w:tcPr>
          <w:p w14:paraId="012C19A0" w14:textId="64CAF6E7" w:rsidR="002B1D4C" w:rsidRPr="004456F7" w:rsidRDefault="002B1D4C" w:rsidP="004456F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1471" w:type="dxa"/>
          </w:tcPr>
          <w:p w14:paraId="13DFBCFC" w14:textId="027B2704" w:rsidR="002B1D4C" w:rsidRPr="00006387" w:rsidRDefault="002B1D4C" w:rsidP="00D85731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</w:rPr>
              <w:t>01:16 – 01:19</w:t>
            </w:r>
          </w:p>
        </w:tc>
        <w:tc>
          <w:tcPr>
            <w:tcW w:w="2970" w:type="dxa"/>
          </w:tcPr>
          <w:p w14:paraId="0961C952" w14:textId="6067D005" w:rsidR="002B1D4C" w:rsidRPr="00006387" w:rsidRDefault="002B1D4C" w:rsidP="00D85731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</w:rPr>
              <w:t xml:space="preserve">Because of an update on safety procedure, the video should not show decontamination by </w:t>
            </w:r>
            <w:r>
              <w:rPr>
                <w:rFonts w:ascii="Helvetica Neue" w:hAnsi="Helvetica Neue"/>
              </w:rPr>
              <w:lastRenderedPageBreak/>
              <w:t>spraying the door with a flask of ethanol.</w:t>
            </w:r>
          </w:p>
        </w:tc>
        <w:tc>
          <w:tcPr>
            <w:tcW w:w="3348" w:type="dxa"/>
          </w:tcPr>
          <w:p w14:paraId="07750F7E" w14:textId="374E9A5A" w:rsidR="002B1D4C" w:rsidRPr="00006387" w:rsidRDefault="002B1D4C" w:rsidP="002B1D4C">
            <w:pPr>
              <w:spacing w:after="0"/>
              <w:rPr>
                <w:rFonts w:ascii="Helvetica Neue" w:hAnsi="Helvetica Neue"/>
                <w:i/>
              </w:rPr>
            </w:pPr>
            <w:r w:rsidRPr="00C1750A">
              <w:rPr>
                <w:rFonts w:ascii="Helvetica Neue" w:hAnsi="Helvetica Neue"/>
              </w:rPr>
              <w:lastRenderedPageBreak/>
              <w:t>Please</w:t>
            </w:r>
            <w:r w:rsidRPr="00135FA9">
              <w:rPr>
                <w:rFonts w:ascii="Helvetica Neue" w:hAnsi="Helvetica Neue"/>
                <w:b/>
              </w:rPr>
              <w:t xml:space="preserve"> remove th</w:t>
            </w:r>
            <w:r>
              <w:rPr>
                <w:rFonts w:ascii="Helvetica Neue" w:hAnsi="Helvetica Neue"/>
                <w:b/>
              </w:rPr>
              <w:t>is</w:t>
            </w:r>
            <w:r w:rsidRPr="00135FA9">
              <w:rPr>
                <w:rFonts w:ascii="Helvetica Neue" w:hAnsi="Helvetica Neue"/>
                <w:b/>
              </w:rPr>
              <w:t xml:space="preserve"> video</w:t>
            </w:r>
            <w:r>
              <w:rPr>
                <w:rFonts w:ascii="Helvetica Neue" w:hAnsi="Helvetica Neue"/>
                <w:b/>
              </w:rPr>
              <w:t xml:space="preserve"> </w:t>
            </w:r>
            <w:r w:rsidRPr="00135FA9">
              <w:rPr>
                <w:rFonts w:ascii="Helvetica Neue" w:hAnsi="Helvetica Neue"/>
                <w:b/>
              </w:rPr>
              <w:t>part showing decontamination</w:t>
            </w:r>
            <w:r w:rsidR="004456F7">
              <w:rPr>
                <w:rFonts w:ascii="Helvetica Neue" w:hAnsi="Helvetica Neue"/>
                <w:b/>
                <w:color w:val="FF0000"/>
              </w:rPr>
              <w:t xml:space="preserve"> </w:t>
            </w:r>
            <w:r w:rsidRPr="00515C1F">
              <w:rPr>
                <w:rFonts w:ascii="Helvetica Neue" w:hAnsi="Helvetica Neue"/>
                <w:b/>
                <w:color w:val="000000" w:themeColor="text1"/>
              </w:rPr>
              <w:t xml:space="preserve">of the door </w:t>
            </w:r>
            <w:r w:rsidRPr="00135FA9">
              <w:rPr>
                <w:rFonts w:ascii="Helvetica Neue" w:hAnsi="Helvetica Neue"/>
                <w:b/>
              </w:rPr>
              <w:t xml:space="preserve">with </w:t>
            </w:r>
            <w:r>
              <w:rPr>
                <w:rFonts w:ascii="Helvetica Neue" w:hAnsi="Helvetica Neue"/>
                <w:b/>
              </w:rPr>
              <w:t>a</w:t>
            </w:r>
            <w:r w:rsidRPr="00135FA9">
              <w:rPr>
                <w:rFonts w:ascii="Helvetica Neue" w:hAnsi="Helvetica Neue"/>
                <w:b/>
              </w:rPr>
              <w:t xml:space="preserve"> spray</w:t>
            </w:r>
            <w:r>
              <w:rPr>
                <w:rFonts w:ascii="Helvetica Neue" w:hAnsi="Helvetica Neue"/>
                <w:b/>
              </w:rPr>
              <w:t xml:space="preserve"> flask</w:t>
            </w:r>
            <w:r>
              <w:rPr>
                <w:rFonts w:ascii="Helvetica Neue" w:hAnsi="Helvetica Neue"/>
              </w:rPr>
              <w:t xml:space="preserve">. </w:t>
            </w:r>
          </w:p>
        </w:tc>
      </w:tr>
      <w:tr w:rsidR="002B1D4C" w:rsidRPr="00006387" w14:paraId="313B6C16" w14:textId="77777777" w:rsidTr="004456F7">
        <w:tc>
          <w:tcPr>
            <w:tcW w:w="1072" w:type="dxa"/>
          </w:tcPr>
          <w:p w14:paraId="1FA789F8" w14:textId="0FD9AE4A" w:rsidR="00515C1F" w:rsidRPr="004456F7" w:rsidRDefault="00515C1F" w:rsidP="004456F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7964B2B7" w14:textId="567D1F9B" w:rsidR="002B1D4C" w:rsidRPr="00006387" w:rsidRDefault="002B1D4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01:20</w:t>
            </w:r>
          </w:p>
        </w:tc>
        <w:tc>
          <w:tcPr>
            <w:tcW w:w="2970" w:type="dxa"/>
          </w:tcPr>
          <w:p w14:paraId="272900D8" w14:textId="193258CC" w:rsidR="002B1D4C" w:rsidRPr="00006387" w:rsidRDefault="002B1D4C" w:rsidP="009041D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8D4F7DF" w:rsidR="002B1D4C" w:rsidRPr="00006387" w:rsidRDefault="00C1750A">
            <w:pPr>
              <w:spacing w:after="0"/>
              <w:rPr>
                <w:rFonts w:ascii="Helvetica Neue" w:hAnsi="Helvetica Neue"/>
              </w:rPr>
            </w:pPr>
            <w:r w:rsidRPr="00C1750A">
              <w:rPr>
                <w:rFonts w:ascii="Helvetica Neue" w:hAnsi="Helvetica Neue"/>
              </w:rPr>
              <w:t>Please</w:t>
            </w:r>
            <w:r>
              <w:rPr>
                <w:rFonts w:ascii="Helvetica Neue" w:hAnsi="Helvetica Neue"/>
                <w:b/>
              </w:rPr>
              <w:t xml:space="preserve"> s</w:t>
            </w:r>
            <w:r w:rsidR="002B1D4C" w:rsidRPr="00515C1F">
              <w:rPr>
                <w:rFonts w:ascii="Helvetica Neue" w:hAnsi="Helvetica Neue"/>
                <w:b/>
              </w:rPr>
              <w:t>how only the video of the talent closing the door and add the text “Decontaminate the door before closing”</w:t>
            </w:r>
            <w:r w:rsidR="002B1D4C">
              <w:rPr>
                <w:rFonts w:ascii="Helvetica Neue" w:hAnsi="Helvetica Neue"/>
              </w:rPr>
              <w:t xml:space="preserve">. </w:t>
            </w:r>
          </w:p>
        </w:tc>
      </w:tr>
      <w:tr w:rsidR="002B1D4C" w:rsidRPr="00006387" w14:paraId="26738FE0" w14:textId="77777777" w:rsidTr="004456F7">
        <w:tc>
          <w:tcPr>
            <w:tcW w:w="1072" w:type="dxa"/>
          </w:tcPr>
          <w:p w14:paraId="50D9CB18" w14:textId="596EEC3C" w:rsidR="002B1D4C" w:rsidRPr="004456F7" w:rsidRDefault="002B1D4C" w:rsidP="004456F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4E513920" w14:textId="0D1040D8" w:rsidR="002B1D4C" w:rsidRDefault="002B1D4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01:56</w:t>
            </w:r>
          </w:p>
        </w:tc>
        <w:tc>
          <w:tcPr>
            <w:tcW w:w="2970" w:type="dxa"/>
          </w:tcPr>
          <w:p w14:paraId="1D095F90" w14:textId="59AA33B8" w:rsidR="002B1D4C" w:rsidRPr="00D30B0C" w:rsidRDefault="002B1D4C" w:rsidP="002B1D4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Wrong screenshot showing selection of the instrument step “Reloading” instead of ““InitHepaHood”.</w:t>
            </w:r>
          </w:p>
        </w:tc>
        <w:tc>
          <w:tcPr>
            <w:tcW w:w="3348" w:type="dxa"/>
          </w:tcPr>
          <w:p w14:paraId="0BA3D01D" w14:textId="0C375716" w:rsidR="002B1D4C" w:rsidRPr="00515C1F" w:rsidRDefault="00C1750A" w:rsidP="008D506E">
            <w:pPr>
              <w:spacing w:after="0"/>
              <w:rPr>
                <w:rFonts w:ascii="Helvetica Neue" w:hAnsi="Helvetica Neue"/>
                <w:b/>
              </w:rPr>
            </w:pPr>
            <w:r w:rsidRPr="00C1750A">
              <w:rPr>
                <w:rFonts w:ascii="Helvetica Neue" w:hAnsi="Helvetica Neue"/>
              </w:rPr>
              <w:t>Please</w:t>
            </w:r>
            <w:r w:rsidRPr="00515C1F">
              <w:rPr>
                <w:rFonts w:ascii="Helvetica Neue" w:hAnsi="Helvetica Neue"/>
                <w:b/>
              </w:rPr>
              <w:t xml:space="preserve"> </w:t>
            </w:r>
            <w:r>
              <w:rPr>
                <w:rFonts w:ascii="Helvetica Neue" w:hAnsi="Helvetica Neue"/>
                <w:b/>
              </w:rPr>
              <w:t>f</w:t>
            </w:r>
            <w:r w:rsidR="002B1D4C" w:rsidRPr="00515C1F">
              <w:rPr>
                <w:rFonts w:ascii="Helvetica Neue" w:hAnsi="Helvetica Neue"/>
                <w:b/>
              </w:rPr>
              <w:t xml:space="preserve">reeze the video </w:t>
            </w:r>
            <w:r w:rsidR="008D506E" w:rsidRPr="00515C1F">
              <w:rPr>
                <w:rFonts w:ascii="Helvetica Neue" w:hAnsi="Helvetica Neue"/>
                <w:b/>
              </w:rPr>
              <w:t>at</w:t>
            </w:r>
            <w:r w:rsidR="002B1D4C" w:rsidRPr="00515C1F">
              <w:rPr>
                <w:rFonts w:ascii="Helvetica Neue" w:hAnsi="Helvetica Neue"/>
                <w:b/>
              </w:rPr>
              <w:t xml:space="preserve"> the beginning of the second </w:t>
            </w:r>
            <w:r w:rsidR="008D506E" w:rsidRPr="00515C1F">
              <w:rPr>
                <w:rFonts w:ascii="Helvetica Neue" w:hAnsi="Helvetica Neue"/>
                <w:b/>
              </w:rPr>
              <w:t>1</w:t>
            </w:r>
            <w:r w:rsidR="002B1D4C" w:rsidRPr="00515C1F">
              <w:rPr>
                <w:rFonts w:ascii="Helvetica Neue" w:hAnsi="Helvetica Neue"/>
                <w:b/>
              </w:rPr>
              <w:t xml:space="preserve">:56, (when the wizard is opened but before the talent starts to search for the methods and selects “Reloading”). </w:t>
            </w:r>
            <w:r w:rsidR="008D506E" w:rsidRPr="00515C1F">
              <w:rPr>
                <w:rFonts w:ascii="Helvetica Neue" w:hAnsi="Helvetica Neue"/>
                <w:b/>
              </w:rPr>
              <w:t>While freezing the video, highlight the instrument step</w:t>
            </w:r>
            <w:r w:rsidR="002B1D4C" w:rsidRPr="00515C1F">
              <w:rPr>
                <w:rFonts w:ascii="Helvetica Neue" w:hAnsi="Helvetica Neue"/>
                <w:b/>
              </w:rPr>
              <w:t xml:space="preserve"> InitHepaHood (if possible) or show a text “Select InitHepaHood”.</w:t>
            </w:r>
          </w:p>
        </w:tc>
      </w:tr>
      <w:tr w:rsidR="002B1D4C" w:rsidRPr="00006387" w14:paraId="595B5B64" w14:textId="77777777" w:rsidTr="004456F7">
        <w:tc>
          <w:tcPr>
            <w:tcW w:w="1072" w:type="dxa"/>
          </w:tcPr>
          <w:p w14:paraId="3DE819EC" w14:textId="0F699E5B" w:rsidR="002B1D4C" w:rsidRPr="004456F7" w:rsidRDefault="002B1D4C" w:rsidP="004456F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0C374FE0" w14:textId="41FBC18F" w:rsidR="002B1D4C" w:rsidRDefault="002B1D4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01:56 – 02:01</w:t>
            </w:r>
          </w:p>
        </w:tc>
        <w:tc>
          <w:tcPr>
            <w:tcW w:w="2970" w:type="dxa"/>
          </w:tcPr>
          <w:p w14:paraId="40FFEF62" w14:textId="4EA4A74B" w:rsidR="002B1D4C" w:rsidRDefault="002B1D4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Same as above</w:t>
            </w:r>
            <w:r w:rsidR="00515C1F">
              <w:rPr>
                <w:rFonts w:ascii="Helvetica Neue" w:hAnsi="Helvetica Neue"/>
              </w:rPr>
              <w:t>.</w:t>
            </w:r>
          </w:p>
        </w:tc>
        <w:tc>
          <w:tcPr>
            <w:tcW w:w="3348" w:type="dxa"/>
          </w:tcPr>
          <w:p w14:paraId="358F667B" w14:textId="1A735AE5" w:rsidR="002B1D4C" w:rsidRPr="00A90AAE" w:rsidDel="00A90AAE" w:rsidRDefault="004456F7">
            <w:pPr>
              <w:spacing w:after="0"/>
              <w:rPr>
                <w:rFonts w:ascii="Helvetica Neue" w:hAnsi="Helvetica Neue"/>
              </w:rPr>
            </w:pPr>
            <w:r w:rsidRPr="00DC567E">
              <w:rPr>
                <w:rFonts w:ascii="Helvetica Neue" w:hAnsi="Helvetica Neue"/>
              </w:rPr>
              <w:t>Please</w:t>
            </w:r>
            <w:r>
              <w:rPr>
                <w:rFonts w:ascii="Helvetica Neue" w:hAnsi="Helvetica Neue"/>
                <w:b/>
              </w:rPr>
              <w:t xml:space="preserve"> remove this part of the</w:t>
            </w:r>
            <w:r w:rsidR="002B1D4C" w:rsidRPr="00135FA9">
              <w:rPr>
                <w:rFonts w:ascii="Helvetica Neue" w:hAnsi="Helvetica Neue"/>
                <w:b/>
              </w:rPr>
              <w:t xml:space="preserve"> </w:t>
            </w:r>
            <w:r w:rsidR="002B1D4C">
              <w:rPr>
                <w:rFonts w:ascii="Helvetica Neue" w:hAnsi="Helvetica Neue"/>
                <w:b/>
              </w:rPr>
              <w:t xml:space="preserve">video starting from the second </w:t>
            </w:r>
            <w:r w:rsidR="00515C1F">
              <w:rPr>
                <w:rFonts w:ascii="Helvetica Neue" w:hAnsi="Helvetica Neue"/>
                <w:b/>
              </w:rPr>
              <w:t>01</w:t>
            </w:r>
            <w:r w:rsidR="002B1D4C">
              <w:rPr>
                <w:rFonts w:ascii="Helvetica Neue" w:hAnsi="Helvetica Neue"/>
                <w:b/>
              </w:rPr>
              <w:t>:56 when the mouse starts to search for a method and until 02:01</w:t>
            </w:r>
            <w:r w:rsidR="002B1D4C" w:rsidRPr="00135FA9">
              <w:rPr>
                <w:rFonts w:ascii="Helvetica Neue" w:hAnsi="Helvetica Neue"/>
                <w:b/>
              </w:rPr>
              <w:t xml:space="preserve">. </w:t>
            </w:r>
            <w:r w:rsidR="002B1D4C" w:rsidRPr="00515C1F">
              <w:rPr>
                <w:rFonts w:ascii="Helvetica Neue" w:hAnsi="Helvetica Neue"/>
              </w:rPr>
              <w:t>Audio text remains the same</w:t>
            </w:r>
            <w:r>
              <w:rPr>
                <w:rFonts w:ascii="Helvetica Neue" w:hAnsi="Helvetica Neue"/>
              </w:rPr>
              <w:t>.</w:t>
            </w:r>
          </w:p>
        </w:tc>
      </w:tr>
      <w:tr w:rsidR="002B1D4C" w:rsidRPr="00006387" w14:paraId="2202E3A0" w14:textId="77777777" w:rsidTr="004456F7">
        <w:tc>
          <w:tcPr>
            <w:tcW w:w="1072" w:type="dxa"/>
          </w:tcPr>
          <w:p w14:paraId="4FAE46DB" w14:textId="61ECB364" w:rsidR="002B1D4C" w:rsidRPr="004456F7" w:rsidRDefault="002B1D4C" w:rsidP="004456F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6BE1289B" w14:textId="6A2F6CCD" w:rsidR="002B1D4C" w:rsidRPr="00006387" w:rsidRDefault="002B1D4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03:02</w:t>
            </w:r>
          </w:p>
        </w:tc>
        <w:tc>
          <w:tcPr>
            <w:tcW w:w="2970" w:type="dxa"/>
          </w:tcPr>
          <w:p w14:paraId="37DFB579" w14:textId="2DCCDD7D" w:rsidR="002B1D4C" w:rsidRPr="00006387" w:rsidRDefault="002B1D4C" w:rsidP="008D506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Missing video to </w:t>
            </w:r>
            <w:r w:rsidR="008D506E">
              <w:rPr>
                <w:rFonts w:ascii="Helvetica Neue" w:hAnsi="Helvetica Neue"/>
              </w:rPr>
              <w:t>match</w:t>
            </w:r>
            <w:r>
              <w:rPr>
                <w:rFonts w:ascii="Helvetica Neue" w:hAnsi="Helvetica Neue"/>
              </w:rPr>
              <w:t xml:space="preserve"> </w:t>
            </w:r>
            <w:r w:rsidR="008D506E">
              <w:rPr>
                <w:rFonts w:ascii="Helvetica Neue" w:hAnsi="Helvetica Neue"/>
              </w:rPr>
              <w:t>the audio</w:t>
            </w:r>
            <w:r>
              <w:rPr>
                <w:rFonts w:ascii="Helvetica Neue" w:hAnsi="Helvetica Neue"/>
              </w:rPr>
              <w:t>.</w:t>
            </w:r>
          </w:p>
        </w:tc>
        <w:tc>
          <w:tcPr>
            <w:tcW w:w="3348" w:type="dxa"/>
          </w:tcPr>
          <w:p w14:paraId="1C41C3D8" w14:textId="2F5A2CA4" w:rsidR="002B1D4C" w:rsidRPr="00515C1F" w:rsidRDefault="002B1D4C" w:rsidP="00A90AAE">
            <w:pPr>
              <w:spacing w:after="0"/>
              <w:rPr>
                <w:rFonts w:ascii="Helvetica Neue" w:hAnsi="Helvetica Neue"/>
                <w:b/>
              </w:rPr>
            </w:pPr>
            <w:r w:rsidRPr="00DC567E">
              <w:rPr>
                <w:rFonts w:ascii="Helvetica Neue" w:hAnsi="Helvetica Neue"/>
              </w:rPr>
              <w:t>Please</w:t>
            </w:r>
            <w:r w:rsidRPr="00515C1F">
              <w:rPr>
                <w:rFonts w:ascii="Helvetica Neue" w:hAnsi="Helvetica Neue"/>
                <w:b/>
              </w:rPr>
              <w:t xml:space="preserve"> add video step 5.2.1. Pipetting cell suspension into a 384- well counting plate</w:t>
            </w:r>
            <w:r w:rsidRPr="00515C1F">
              <w:rPr>
                <w:rFonts w:ascii="Helvetica Neue" w:hAnsi="Helvetica Neue"/>
                <w:b/>
              </w:rPr>
              <w:t xml:space="preserve"> on the deck</w:t>
            </w:r>
            <w:r w:rsidRPr="00515C1F">
              <w:rPr>
                <w:rFonts w:ascii="Helvetica Neue" w:hAnsi="Helvetica Neue"/>
                <w:b/>
              </w:rPr>
              <w:t xml:space="preserve"> [5.2.1 of the shot</w:t>
            </w:r>
            <w:r w:rsidRPr="00515C1F">
              <w:rPr>
                <w:rFonts w:ascii="Helvetica Neue" w:hAnsi="Helvetica Neue"/>
                <w:b/>
              </w:rPr>
              <w:t xml:space="preserve"> </w:t>
            </w:r>
            <w:r w:rsidRPr="00515C1F">
              <w:rPr>
                <w:rFonts w:ascii="Helvetica Neue" w:hAnsi="Helvetica Neue"/>
                <w:b/>
              </w:rPr>
              <w:t xml:space="preserve">list of script] </w:t>
            </w:r>
          </w:p>
        </w:tc>
      </w:tr>
      <w:tr w:rsidR="002B1D4C" w:rsidRPr="00006387" w14:paraId="2F3EC6B0" w14:textId="77777777" w:rsidTr="004456F7">
        <w:tc>
          <w:tcPr>
            <w:tcW w:w="1072" w:type="dxa"/>
          </w:tcPr>
          <w:p w14:paraId="63E346C4" w14:textId="50AAF538" w:rsidR="002B1D4C" w:rsidRPr="004456F7" w:rsidRDefault="002B1D4C" w:rsidP="004456F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211EBEA6" w14:textId="00682781" w:rsidR="002B1D4C" w:rsidRPr="00006387" w:rsidRDefault="002B1D4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03:20</w:t>
            </w:r>
          </w:p>
        </w:tc>
        <w:tc>
          <w:tcPr>
            <w:tcW w:w="2970" w:type="dxa"/>
          </w:tcPr>
          <w:p w14:paraId="338499EE" w14:textId="41550B9D" w:rsidR="002B1D4C" w:rsidRPr="00006387" w:rsidRDefault="002B1D4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Missing video piece here. </w:t>
            </w:r>
            <w:r w:rsidR="00B507BD">
              <w:rPr>
                <w:rFonts w:ascii="Helvetica Neue" w:hAnsi="Helvetica Neue"/>
              </w:rPr>
              <w:t xml:space="preserve">Since for the transport of the plate to the cytometer the robotic arm is used, </w:t>
            </w:r>
            <w:r w:rsidR="00D16CC6">
              <w:rPr>
                <w:rFonts w:ascii="Helvetica Neue" w:hAnsi="Helvetica Neue"/>
              </w:rPr>
              <w:t>viewers might get confused when for the transport back only the grippers are shown.</w:t>
            </w:r>
          </w:p>
        </w:tc>
        <w:tc>
          <w:tcPr>
            <w:tcW w:w="3348" w:type="dxa"/>
          </w:tcPr>
          <w:p w14:paraId="01121F13" w14:textId="70512999" w:rsidR="002B1D4C" w:rsidRPr="00515C1F" w:rsidRDefault="002B1D4C" w:rsidP="00AA6B67">
            <w:pPr>
              <w:spacing w:after="0"/>
              <w:rPr>
                <w:rFonts w:ascii="Helvetica Neue" w:hAnsi="Helvetica Neue"/>
              </w:rPr>
            </w:pPr>
            <w:r w:rsidRPr="00DC567E">
              <w:rPr>
                <w:rFonts w:ascii="Helvetica Neue" w:hAnsi="Helvetica Neue"/>
              </w:rPr>
              <w:t>Please</w:t>
            </w:r>
            <w:r w:rsidRPr="00515C1F">
              <w:rPr>
                <w:rFonts w:ascii="Helvetica Neue" w:hAnsi="Helvetica Neue"/>
                <w:b/>
              </w:rPr>
              <w:t xml:space="preserve"> add video step of robotic arm placing the plate back to the deck, before the grippers bring the plate to its original position</w:t>
            </w:r>
            <w:r w:rsidRPr="00515C1F">
              <w:rPr>
                <w:rFonts w:ascii="Helvetica Neue" w:hAnsi="Helvetica Neue"/>
              </w:rPr>
              <w:t>.</w:t>
            </w:r>
            <w:r w:rsidR="00515C1F">
              <w:rPr>
                <w:rFonts w:ascii="Helvetica Neue" w:hAnsi="Helvetica Neue"/>
              </w:rPr>
              <w:t xml:space="preserve"> [</w:t>
            </w:r>
            <w:r w:rsidR="00515C1F">
              <w:rPr>
                <w:rFonts w:ascii="Helvetica Neue" w:hAnsi="Helvetica Neue"/>
                <w:b/>
              </w:rPr>
              <w:t>5.4.2</w:t>
            </w:r>
            <w:r w:rsidR="00515C1F" w:rsidRPr="00515C1F">
              <w:rPr>
                <w:rFonts w:ascii="Helvetica Neue" w:hAnsi="Helvetica Neue"/>
                <w:b/>
              </w:rPr>
              <w:t xml:space="preserve"> of the shot list of script</w:t>
            </w:r>
          </w:p>
        </w:tc>
      </w:tr>
      <w:tr w:rsidR="002B1D4C" w:rsidRPr="00006387" w14:paraId="3BA863B8" w14:textId="77777777" w:rsidTr="004456F7">
        <w:tc>
          <w:tcPr>
            <w:tcW w:w="1072" w:type="dxa"/>
          </w:tcPr>
          <w:p w14:paraId="16591CEA" w14:textId="498E42C7" w:rsidR="002B1D4C" w:rsidRPr="004456F7" w:rsidRDefault="002B1D4C" w:rsidP="004456F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73B70D37" w14:textId="698F9646" w:rsidR="002B1D4C" w:rsidRPr="00006387" w:rsidRDefault="002B1D4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04:28</w:t>
            </w:r>
            <w:r>
              <w:rPr>
                <w:rFonts w:ascii="Helvetica Neue" w:hAnsi="Helvetica Neue"/>
              </w:rPr>
              <w:t xml:space="preserve"> – 04:29</w:t>
            </w:r>
          </w:p>
        </w:tc>
        <w:tc>
          <w:tcPr>
            <w:tcW w:w="2970" w:type="dxa"/>
          </w:tcPr>
          <w:p w14:paraId="5082F51F" w14:textId="37C2A08F" w:rsidR="002B1D4C" w:rsidRPr="008D506E" w:rsidRDefault="002B1D4C" w:rsidP="00D85731">
            <w:pPr>
              <w:spacing w:after="0"/>
              <w:rPr>
                <w:rFonts w:ascii="Helvetica Neue" w:hAnsi="Helvetica Neue"/>
              </w:rPr>
            </w:pPr>
            <w:r w:rsidRPr="008D506E">
              <w:rPr>
                <w:rFonts w:ascii="Helvetica Neue" w:hAnsi="Helvetica Neue"/>
              </w:rPr>
              <w:t xml:space="preserve">Video piece doesn’t match process sequence. </w:t>
            </w:r>
          </w:p>
        </w:tc>
        <w:tc>
          <w:tcPr>
            <w:tcW w:w="3348" w:type="dxa"/>
          </w:tcPr>
          <w:p w14:paraId="4B028B57" w14:textId="7D6FE5D5" w:rsidR="002B1D4C" w:rsidRPr="00515C1F" w:rsidRDefault="002B1D4C" w:rsidP="00D85731">
            <w:pPr>
              <w:spacing w:after="0"/>
              <w:rPr>
                <w:rFonts w:ascii="Helvetica Neue" w:hAnsi="Helvetica Neue"/>
              </w:rPr>
            </w:pPr>
            <w:r w:rsidRPr="00515C1F">
              <w:rPr>
                <w:rFonts w:ascii="Helvetica Neue" w:hAnsi="Helvetica Neue"/>
              </w:rPr>
              <w:t xml:space="preserve">Please </w:t>
            </w:r>
            <w:r w:rsidRPr="00C1750A">
              <w:rPr>
                <w:rFonts w:ascii="Helvetica Neue" w:hAnsi="Helvetica Neue"/>
                <w:b/>
              </w:rPr>
              <w:t>remove 04:28 to</w:t>
            </w:r>
            <w:r w:rsidRPr="00C1750A">
              <w:rPr>
                <w:rFonts w:ascii="Helvetica Neue" w:hAnsi="Helvetica Neue"/>
                <w:b/>
              </w:rPr>
              <w:t xml:space="preserve"> </w:t>
            </w:r>
            <w:r w:rsidRPr="00C1750A">
              <w:rPr>
                <w:rFonts w:ascii="Helvetica Neue" w:hAnsi="Helvetica Neue"/>
                <w:b/>
              </w:rPr>
              <w:t>04:29</w:t>
            </w:r>
            <w:r w:rsidRPr="00C1750A">
              <w:rPr>
                <w:rFonts w:ascii="Helvetica Neue" w:hAnsi="Helvetica Neue"/>
                <w:b/>
              </w:rPr>
              <w:t xml:space="preserve"> to omit the placing of the plate on the deck. Show only robotic arm grabbing of the plate when it comes out of the incubator (just before </w:t>
            </w:r>
            <w:r w:rsidRPr="00C1750A">
              <w:rPr>
                <w:rFonts w:ascii="Helvetica Neue" w:hAnsi="Helvetica Neue"/>
                <w:b/>
              </w:rPr>
              <w:lastRenderedPageBreak/>
              <w:t>04:28).</w:t>
            </w:r>
            <w:r w:rsidR="00D16CC6">
              <w:rPr>
                <w:rFonts w:ascii="Helvetica Neue" w:hAnsi="Helvetica Neue"/>
              </w:rPr>
              <w:t xml:space="preserve"> Continue with the video showing plate positioning into the cytometer</w:t>
            </w:r>
          </w:p>
        </w:tc>
      </w:tr>
      <w:tr w:rsidR="002B1D4C" w:rsidRPr="00006387" w14:paraId="6C9F9432" w14:textId="77777777" w:rsidTr="004456F7">
        <w:tc>
          <w:tcPr>
            <w:tcW w:w="1072" w:type="dxa"/>
          </w:tcPr>
          <w:p w14:paraId="2708E502" w14:textId="71A4B989" w:rsidR="002B1D4C" w:rsidRPr="004456F7" w:rsidRDefault="002B1D4C" w:rsidP="004456F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1B4649C8" w14:textId="1EAA3678" w:rsidR="002B1D4C" w:rsidRPr="004456F7" w:rsidRDefault="002B1D4C" w:rsidP="00D85731">
            <w:pPr>
              <w:spacing w:after="0"/>
              <w:rPr>
                <w:rFonts w:ascii="Helvetica Neue" w:hAnsi="Helvetica Neue"/>
                <w:color w:val="000000" w:themeColor="text1"/>
              </w:rPr>
            </w:pPr>
            <w:r w:rsidRPr="004456F7">
              <w:rPr>
                <w:rFonts w:ascii="Helvetica Neue" w:hAnsi="Helvetica Neue"/>
                <w:color w:val="000000" w:themeColor="text1"/>
              </w:rPr>
              <w:t>06:55</w:t>
            </w:r>
          </w:p>
        </w:tc>
        <w:tc>
          <w:tcPr>
            <w:tcW w:w="2970" w:type="dxa"/>
          </w:tcPr>
          <w:p w14:paraId="72893F24" w14:textId="296E4B04" w:rsidR="002B1D4C" w:rsidRPr="004456F7" w:rsidRDefault="002B1D4C">
            <w:pPr>
              <w:spacing w:after="0"/>
              <w:rPr>
                <w:rFonts w:ascii="Helvetica Neue" w:hAnsi="Helvetica Neue"/>
                <w:color w:val="000000" w:themeColor="text1"/>
              </w:rPr>
            </w:pPr>
            <w:r w:rsidRPr="004456F7">
              <w:rPr>
                <w:rFonts w:ascii="Helvetica Neue" w:hAnsi="Helvetica Neue"/>
                <w:color w:val="000000" w:themeColor="text1"/>
              </w:rPr>
              <w:t>The interview from A</w:t>
            </w:r>
            <w:r w:rsidR="004456F7">
              <w:rPr>
                <w:rFonts w:ascii="Helvetica Neue" w:hAnsi="Helvetica Neue"/>
                <w:color w:val="000000" w:themeColor="text1"/>
              </w:rPr>
              <w:t>shutosh</w:t>
            </w:r>
            <w:r w:rsidRPr="004456F7">
              <w:rPr>
                <w:rFonts w:ascii="Helvetica Neue" w:hAnsi="Helvetica Neue"/>
                <w:color w:val="000000" w:themeColor="text1"/>
              </w:rPr>
              <w:t xml:space="preserve"> Dhingra shown at 08:44 fits better here. </w:t>
            </w:r>
          </w:p>
        </w:tc>
        <w:tc>
          <w:tcPr>
            <w:tcW w:w="3348" w:type="dxa"/>
          </w:tcPr>
          <w:p w14:paraId="16483ED8" w14:textId="4D09135F" w:rsidR="002B1D4C" w:rsidRPr="004456F7" w:rsidRDefault="002B1D4C">
            <w:pPr>
              <w:spacing w:after="0"/>
              <w:rPr>
                <w:rFonts w:ascii="Helvetica Neue" w:hAnsi="Helvetica Neue"/>
                <w:color w:val="000000" w:themeColor="text1"/>
              </w:rPr>
            </w:pPr>
            <w:r w:rsidRPr="00DC567E">
              <w:rPr>
                <w:rFonts w:ascii="Helvetica Neue" w:hAnsi="Helvetica Neue"/>
                <w:color w:val="000000" w:themeColor="text1"/>
              </w:rPr>
              <w:t>Please</w:t>
            </w:r>
            <w:r w:rsidRPr="004456F7">
              <w:rPr>
                <w:rFonts w:ascii="Helvetica Neue" w:hAnsi="Helvetica Neue"/>
                <w:b/>
                <w:color w:val="000000" w:themeColor="text1"/>
              </w:rPr>
              <w:t xml:space="preserve"> add the interview from A</w:t>
            </w:r>
            <w:r w:rsidR="004456F7">
              <w:rPr>
                <w:rFonts w:ascii="Helvetica Neue" w:hAnsi="Helvetica Neue"/>
                <w:b/>
                <w:color w:val="000000" w:themeColor="text1"/>
              </w:rPr>
              <w:t>shutosh</w:t>
            </w:r>
            <w:r w:rsidRPr="004456F7">
              <w:rPr>
                <w:rFonts w:ascii="Helvetica Neue" w:hAnsi="Helvetica Neue"/>
                <w:b/>
                <w:color w:val="000000" w:themeColor="text1"/>
              </w:rPr>
              <w:t xml:space="preserve"> Dhingra shown at 08:44 here under the</w:t>
            </w:r>
            <w:r w:rsidR="00DC567E">
              <w:rPr>
                <w:rFonts w:ascii="Helvetica Neue" w:hAnsi="Helvetica Neue"/>
                <w:b/>
                <w:color w:val="000000" w:themeColor="text1"/>
              </w:rPr>
              <w:t xml:space="preserve"> new</w:t>
            </w:r>
            <w:r w:rsidRPr="004456F7">
              <w:rPr>
                <w:rFonts w:ascii="Helvetica Neue" w:hAnsi="Helvetica Neue"/>
                <w:b/>
                <w:color w:val="000000" w:themeColor="text1"/>
              </w:rPr>
              <w:t xml:space="preserve"> session tittle: “Note to critical step</w:t>
            </w:r>
            <w:r w:rsidR="004456F7" w:rsidRPr="004456F7">
              <w:rPr>
                <w:rFonts w:ascii="Helvetica Neue" w:hAnsi="Helvetica Neue"/>
                <w:b/>
                <w:color w:val="000000" w:themeColor="text1"/>
              </w:rPr>
              <w:t>s of the protocol</w:t>
            </w:r>
            <w:r w:rsidRPr="004456F7">
              <w:rPr>
                <w:rFonts w:ascii="Helvetica Neue" w:hAnsi="Helvetica Neue"/>
                <w:b/>
                <w:color w:val="000000" w:themeColor="text1"/>
              </w:rPr>
              <w:t>”</w:t>
            </w:r>
            <w:r w:rsidRPr="004456F7">
              <w:rPr>
                <w:rFonts w:ascii="Helvetica Neue" w:hAnsi="Helvetica Neue"/>
                <w:color w:val="000000" w:themeColor="text1"/>
              </w:rPr>
              <w:t>.</w:t>
            </w:r>
          </w:p>
        </w:tc>
      </w:tr>
      <w:tr w:rsidR="002B1D4C" w:rsidRPr="00006387" w14:paraId="22F811FC" w14:textId="77777777" w:rsidTr="004456F7">
        <w:tc>
          <w:tcPr>
            <w:tcW w:w="1072" w:type="dxa"/>
          </w:tcPr>
          <w:p w14:paraId="2BCEBDC4" w14:textId="576EB687" w:rsidR="002B1D4C" w:rsidRPr="004456F7" w:rsidRDefault="002B1D4C" w:rsidP="004456F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552C605" w14:textId="60F868F0" w:rsidR="002B1D4C" w:rsidRDefault="002B1D4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07:36</w:t>
            </w:r>
          </w:p>
        </w:tc>
        <w:tc>
          <w:tcPr>
            <w:tcW w:w="2970" w:type="dxa"/>
          </w:tcPr>
          <w:p w14:paraId="43838209" w14:textId="5E3F0992" w:rsidR="002B1D4C" w:rsidRDefault="002B1D4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Color of text to background for the word “Merge” not clearly visible.</w:t>
            </w:r>
          </w:p>
        </w:tc>
        <w:tc>
          <w:tcPr>
            <w:tcW w:w="3348" w:type="dxa"/>
          </w:tcPr>
          <w:p w14:paraId="27207368" w14:textId="60D59207" w:rsidR="002B1D4C" w:rsidRDefault="002B1D4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</w:t>
            </w:r>
            <w:r w:rsidRPr="00C1750A">
              <w:rPr>
                <w:rFonts w:ascii="Helvetica Neue" w:hAnsi="Helvetica Neue"/>
                <w:b/>
              </w:rPr>
              <w:t>change the color of text “Merge” to a different color from the background, advised: White</w:t>
            </w:r>
            <w:r>
              <w:rPr>
                <w:rFonts w:ascii="Helvetica Neue" w:hAnsi="Helvetica Neue"/>
              </w:rPr>
              <w:t>.</w:t>
            </w:r>
          </w:p>
        </w:tc>
      </w:tr>
      <w:tr w:rsidR="002B1D4C" w:rsidRPr="00006387" w14:paraId="349FDB0F" w14:textId="77777777" w:rsidTr="004456F7">
        <w:tc>
          <w:tcPr>
            <w:tcW w:w="1072" w:type="dxa"/>
          </w:tcPr>
          <w:p w14:paraId="672271E5" w14:textId="4D5D3953" w:rsidR="002B1D4C" w:rsidRPr="004456F7" w:rsidRDefault="002B1D4C" w:rsidP="004456F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2F783ABB" w14:textId="6DA36538" w:rsidR="002B1D4C" w:rsidRPr="00006387" w:rsidRDefault="002B1D4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07:55 -07:56</w:t>
            </w:r>
          </w:p>
        </w:tc>
        <w:tc>
          <w:tcPr>
            <w:tcW w:w="2970" w:type="dxa"/>
          </w:tcPr>
          <w:p w14:paraId="3271D7EC" w14:textId="0F5926D9" w:rsidR="002B1D4C" w:rsidRPr="00D16CC6" w:rsidRDefault="002B1D4C" w:rsidP="00D85731">
            <w:pPr>
              <w:spacing w:after="0"/>
              <w:rPr>
                <w:rFonts w:ascii="Helvetica Neue" w:hAnsi="Helvetica Neue"/>
              </w:rPr>
            </w:pPr>
            <w:r w:rsidRPr="008D506E">
              <w:rPr>
                <w:rFonts w:ascii="Helvetica Neue" w:hAnsi="Helvetica Neue"/>
              </w:rPr>
              <w:t xml:space="preserve">The highlighting with </w:t>
            </w:r>
            <w:r w:rsidRPr="008D506E">
              <w:rPr>
                <w:rFonts w:ascii="Helvetica Neue" w:hAnsi="Helvetica Neue"/>
              </w:rPr>
              <w:t xml:space="preserve">a </w:t>
            </w:r>
            <w:r w:rsidRPr="00D16CC6">
              <w:rPr>
                <w:rFonts w:ascii="Helvetica Neue" w:hAnsi="Helvetica Neue"/>
              </w:rPr>
              <w:t>green bar of the marker</w:t>
            </w:r>
            <w:r w:rsidRPr="00D16CC6">
              <w:rPr>
                <w:rFonts w:ascii="Helvetica Neue" w:hAnsi="Helvetica Neue"/>
              </w:rPr>
              <w:t xml:space="preserve"> BRN2 i</w:t>
            </w:r>
            <w:r w:rsidRPr="00D16CC6">
              <w:rPr>
                <w:rFonts w:ascii="Helvetica Neue" w:hAnsi="Helvetica Neue"/>
              </w:rPr>
              <w:t xml:space="preserve">s </w:t>
            </w:r>
            <w:r w:rsidRPr="00D16CC6">
              <w:rPr>
                <w:rFonts w:ascii="Helvetica Neue" w:hAnsi="Helvetica Neue"/>
              </w:rPr>
              <w:t>incorrect.</w:t>
            </w:r>
          </w:p>
        </w:tc>
        <w:tc>
          <w:tcPr>
            <w:tcW w:w="3348" w:type="dxa"/>
          </w:tcPr>
          <w:p w14:paraId="2D47386A" w14:textId="77777777" w:rsidR="002B1D4C" w:rsidRPr="004456F7" w:rsidRDefault="002B1D4C" w:rsidP="00D85731">
            <w:pPr>
              <w:spacing w:after="0"/>
              <w:rPr>
                <w:rFonts w:ascii="Helvetica Neue" w:hAnsi="Helvetica Neue"/>
                <w:b/>
              </w:rPr>
            </w:pPr>
            <w:r w:rsidRPr="004456F7">
              <w:rPr>
                <w:rFonts w:ascii="Helvetica Neue" w:hAnsi="Helvetica Neue"/>
                <w:b/>
              </w:rPr>
              <w:t xml:space="preserve">At 07:55, please highlight NCAM1 instead of BRN2. </w:t>
            </w:r>
          </w:p>
          <w:p w14:paraId="54755738" w14:textId="11EB1F77" w:rsidR="002B1D4C" w:rsidRPr="00D16CC6" w:rsidRDefault="002B1D4C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2B1D4C" w:rsidRPr="00006387" w14:paraId="7451E5F5" w14:textId="77777777" w:rsidTr="004456F7">
        <w:tc>
          <w:tcPr>
            <w:tcW w:w="1072" w:type="dxa"/>
          </w:tcPr>
          <w:p w14:paraId="73A38E83" w14:textId="0C6D0EA8" w:rsidR="002B1D4C" w:rsidRPr="004456F7" w:rsidRDefault="002B1D4C" w:rsidP="004456F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649F1D0A" w14:textId="20642132" w:rsidR="002B1D4C" w:rsidRPr="00006387" w:rsidRDefault="002B1D4C" w:rsidP="00135FA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08:00</w:t>
            </w:r>
          </w:p>
        </w:tc>
        <w:tc>
          <w:tcPr>
            <w:tcW w:w="2970" w:type="dxa"/>
          </w:tcPr>
          <w:p w14:paraId="472A06BD" w14:textId="52AE23AB" w:rsidR="002B1D4C" w:rsidRPr="008D506E" w:rsidRDefault="002B1D4C" w:rsidP="003334EF">
            <w:pPr>
              <w:spacing w:after="0"/>
              <w:rPr>
                <w:rFonts w:ascii="Helvetica Neue" w:hAnsi="Helvetica Neue"/>
              </w:rPr>
            </w:pPr>
            <w:r w:rsidRPr="008D506E">
              <w:rPr>
                <w:rFonts w:ascii="Helvetica Neue" w:hAnsi="Helvetica Neue"/>
              </w:rPr>
              <w:t>The highlighting with</w:t>
            </w:r>
            <w:r w:rsidRPr="00D16CC6">
              <w:rPr>
                <w:rFonts w:ascii="Helvetica Neue" w:hAnsi="Helvetica Neue"/>
              </w:rPr>
              <w:t xml:space="preserve"> a</w:t>
            </w:r>
            <w:r w:rsidRPr="00D16CC6">
              <w:rPr>
                <w:rFonts w:ascii="Helvetica Neue" w:hAnsi="Helvetica Neue"/>
              </w:rPr>
              <w:t xml:space="preserve"> green bar of the marker C</w:t>
            </w:r>
            <w:r w:rsidRPr="00D16CC6">
              <w:rPr>
                <w:rFonts w:ascii="Helvetica Neue" w:hAnsi="Helvetica Neue"/>
              </w:rPr>
              <w:t>U</w:t>
            </w:r>
            <w:r w:rsidRPr="00D16CC6">
              <w:rPr>
                <w:rFonts w:ascii="Helvetica Neue" w:hAnsi="Helvetica Neue"/>
              </w:rPr>
              <w:t xml:space="preserve">X2 </w:t>
            </w:r>
            <w:r w:rsidRPr="00D16CC6">
              <w:rPr>
                <w:rFonts w:ascii="Helvetica Neue" w:hAnsi="Helvetica Neue"/>
              </w:rPr>
              <w:t>only is only partially correct.</w:t>
            </w:r>
          </w:p>
        </w:tc>
        <w:tc>
          <w:tcPr>
            <w:tcW w:w="3348" w:type="dxa"/>
          </w:tcPr>
          <w:p w14:paraId="32514F09" w14:textId="6F8D8B70" w:rsidR="002B1D4C" w:rsidRPr="00D16CC6" w:rsidRDefault="002B1D4C">
            <w:pPr>
              <w:spacing w:after="0"/>
              <w:rPr>
                <w:rFonts w:ascii="Helvetica Neue" w:hAnsi="Helvetica Neue"/>
              </w:rPr>
            </w:pPr>
            <w:r w:rsidRPr="004456F7">
              <w:rPr>
                <w:rFonts w:ascii="Helvetica Neue" w:hAnsi="Helvetica Neue"/>
                <w:b/>
              </w:rPr>
              <w:t>At 08:00, please highlight both cortical markers, BRN2 and CUX2, instead of only CUX2.</w:t>
            </w:r>
            <w:r w:rsidR="00557775">
              <w:rPr>
                <w:rFonts w:ascii="Helvetica Neue" w:hAnsi="Helvetica Neue"/>
              </w:rPr>
              <w:t xml:space="preserve"> </w:t>
            </w:r>
            <w:r w:rsidR="00D16CC6" w:rsidRPr="00C1750A">
              <w:rPr>
                <w:rFonts w:ascii="Helvetica Neue" w:hAnsi="Helvetica Neue"/>
                <w:b/>
              </w:rPr>
              <w:t>Do not highlight NCAM1 here</w:t>
            </w:r>
            <w:r w:rsidR="00D16CC6">
              <w:rPr>
                <w:rFonts w:ascii="Helvetica Neue" w:hAnsi="Helvetica Neue"/>
              </w:rPr>
              <w:t>.</w:t>
            </w:r>
          </w:p>
        </w:tc>
      </w:tr>
      <w:tr w:rsidR="002B1D4C" w:rsidRPr="00006387" w14:paraId="246BC6DB" w14:textId="77777777" w:rsidTr="004456F7">
        <w:tc>
          <w:tcPr>
            <w:tcW w:w="1072" w:type="dxa"/>
          </w:tcPr>
          <w:p w14:paraId="04EFD21B" w14:textId="4ED7ECEA" w:rsidR="002B1D4C" w:rsidRPr="004456F7" w:rsidRDefault="002B1D4C" w:rsidP="004456F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7F5C1113" w14:textId="2CD1206F" w:rsidR="002B1D4C" w:rsidRPr="00006387" w:rsidRDefault="002B1D4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08:03</w:t>
            </w:r>
          </w:p>
        </w:tc>
        <w:tc>
          <w:tcPr>
            <w:tcW w:w="2970" w:type="dxa"/>
          </w:tcPr>
          <w:p w14:paraId="0A07F9BF" w14:textId="4817BF0B" w:rsidR="002B1D4C" w:rsidRPr="00D16CC6" w:rsidRDefault="002B1D4C">
            <w:pPr>
              <w:spacing w:after="0"/>
              <w:rPr>
                <w:rFonts w:ascii="Helvetica Neue" w:hAnsi="Helvetica Neue"/>
              </w:rPr>
            </w:pPr>
            <w:r w:rsidRPr="008D506E">
              <w:rPr>
                <w:rFonts w:ascii="Helvetica Neue" w:hAnsi="Helvetica Neue"/>
              </w:rPr>
              <w:t>Missing highlight of iPS</w:t>
            </w:r>
          </w:p>
        </w:tc>
        <w:tc>
          <w:tcPr>
            <w:tcW w:w="3348" w:type="dxa"/>
          </w:tcPr>
          <w:p w14:paraId="6F04C0F7" w14:textId="292761F6" w:rsidR="002B1D4C" w:rsidRPr="008D506E" w:rsidRDefault="002B1D4C" w:rsidP="003B0B47">
            <w:pPr>
              <w:spacing w:after="0"/>
              <w:rPr>
                <w:rFonts w:ascii="Helvetica Neue" w:hAnsi="Helvetica Neue"/>
              </w:rPr>
            </w:pPr>
            <w:r w:rsidRPr="004456F7">
              <w:rPr>
                <w:rFonts w:ascii="Helvetica Neue" w:hAnsi="Helvetica Neue"/>
                <w:b/>
              </w:rPr>
              <w:t xml:space="preserve">From 08:03, please highlight in all five </w:t>
            </w:r>
            <w:r w:rsidR="004456F7" w:rsidRPr="004456F7">
              <w:rPr>
                <w:rFonts w:ascii="Helvetica Neue" w:hAnsi="Helvetica Neue"/>
                <w:b/>
              </w:rPr>
              <w:t>panels</w:t>
            </w:r>
            <w:r w:rsidRPr="004456F7">
              <w:rPr>
                <w:rFonts w:ascii="Helvetica Neue" w:hAnsi="Helvetica Neue"/>
                <w:b/>
              </w:rPr>
              <w:t>: “iPS_a_1 and iPS_a_2” to fit the speech “Very low expression or no expression of these markers is observed in hiPSC</w:t>
            </w:r>
            <w:r w:rsidRPr="004456F7">
              <w:rPr>
                <w:rFonts w:ascii="Helvetica Neue" w:hAnsi="Helvetica Neue"/>
              </w:rPr>
              <w:t>”</w:t>
            </w:r>
          </w:p>
        </w:tc>
      </w:tr>
      <w:tr w:rsidR="002B1D4C" w:rsidRPr="00006387" w14:paraId="142DD185" w14:textId="77777777" w:rsidTr="004456F7">
        <w:tc>
          <w:tcPr>
            <w:tcW w:w="1072" w:type="dxa"/>
          </w:tcPr>
          <w:p w14:paraId="77E3BFE3" w14:textId="4CA8BB74" w:rsidR="002B1D4C" w:rsidRPr="004456F7" w:rsidRDefault="002B1D4C" w:rsidP="004456F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77455C5A" w14:textId="47944F9C" w:rsidR="002B1D4C" w:rsidRDefault="002B1D4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08:44 -08:50</w:t>
            </w:r>
          </w:p>
        </w:tc>
        <w:tc>
          <w:tcPr>
            <w:tcW w:w="2970" w:type="dxa"/>
          </w:tcPr>
          <w:p w14:paraId="3AF4E766" w14:textId="1B376CC5" w:rsidR="002B1D4C" w:rsidRPr="008D506E" w:rsidRDefault="002B1D4C">
            <w:pPr>
              <w:spacing w:after="0"/>
              <w:rPr>
                <w:rFonts w:ascii="Helvetica Neue" w:hAnsi="Helvetica Neue"/>
              </w:rPr>
            </w:pPr>
            <w:r w:rsidRPr="008D506E">
              <w:rPr>
                <w:rFonts w:ascii="Helvetica Neue" w:hAnsi="Helvetica Neue"/>
              </w:rPr>
              <w:t xml:space="preserve">Interview </w:t>
            </w:r>
            <w:r w:rsidRPr="00D16CC6">
              <w:rPr>
                <w:rFonts w:ascii="Helvetica Neue" w:hAnsi="Helvetica Neue"/>
              </w:rPr>
              <w:t>statement from Ashutosh Dhingra placed in the beginning of the conclusion does not fit well because it is not part of the conclusion</w:t>
            </w:r>
            <w:r w:rsidRPr="008D506E">
              <w:rPr>
                <w:rFonts w:ascii="Helvetica Neue" w:hAnsi="Helvetica Neue"/>
              </w:rPr>
              <w:t>, but note to a critical steep.</w:t>
            </w:r>
          </w:p>
        </w:tc>
        <w:tc>
          <w:tcPr>
            <w:tcW w:w="3348" w:type="dxa"/>
          </w:tcPr>
          <w:p w14:paraId="605E13E3" w14:textId="5672D5D6" w:rsidR="002B1D4C" w:rsidRPr="004456F7" w:rsidRDefault="002B1D4C">
            <w:pPr>
              <w:spacing w:after="0"/>
              <w:rPr>
                <w:rFonts w:ascii="Helvetica Neue" w:hAnsi="Helvetica Neue"/>
              </w:rPr>
            </w:pPr>
            <w:r w:rsidRPr="004456F7">
              <w:rPr>
                <w:rFonts w:ascii="Helvetica Neue" w:hAnsi="Helvetica Neue"/>
                <w:b/>
              </w:rPr>
              <w:t>Please remove this interview statement from here and add it at 06:55 under the new Section “Note to critical step”, placed just before the section “Results</w:t>
            </w:r>
            <w:r w:rsidRPr="004456F7">
              <w:rPr>
                <w:rFonts w:ascii="Helvetica Neue" w:hAnsi="Helvetica Neue"/>
              </w:rPr>
              <w:t>”</w:t>
            </w:r>
            <w:r w:rsidRPr="008D506E">
              <w:rPr>
                <w:rFonts w:ascii="Helvetica Neue" w:hAnsi="Helvetica Neue"/>
              </w:rPr>
              <w:t>.</w:t>
            </w:r>
            <w:r w:rsidRPr="00D16CC6">
              <w:rPr>
                <w:rFonts w:ascii="Helvetica Neue" w:hAnsi="Helvetica Neue"/>
              </w:rPr>
              <w:t xml:space="preserve"> </w:t>
            </w:r>
          </w:p>
        </w:tc>
      </w:tr>
    </w:tbl>
    <w:p w14:paraId="1F6C1F34" w14:textId="47700F66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310B8F9A" w14:textId="2390CEBB" w:rsidR="00D96507" w:rsidRDefault="00D96507" w:rsidP="00D85731">
      <w:pPr>
        <w:rPr>
          <w:rFonts w:ascii="Helvetica Neue" w:hAnsi="Helvetica Neue"/>
          <w:b/>
          <w:sz w:val="32"/>
          <w:u w:val="single"/>
        </w:rPr>
      </w:pPr>
    </w:p>
    <w:p w14:paraId="05578FDD" w14:textId="0B36C00B" w:rsidR="00D96507" w:rsidRDefault="00D96507" w:rsidP="00D85731">
      <w:pPr>
        <w:rPr>
          <w:rFonts w:ascii="Helvetica Neue" w:hAnsi="Helvetica Neue"/>
          <w:b/>
          <w:sz w:val="32"/>
          <w:u w:val="single"/>
        </w:rPr>
      </w:pPr>
    </w:p>
    <w:p w14:paraId="4E7226A9" w14:textId="77777777" w:rsidR="00D96507" w:rsidRDefault="00D96507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490A8C6A" w:rsidR="00D85731" w:rsidRPr="008723B8" w:rsidRDefault="00D85731" w:rsidP="008723B8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4BE5C022" w14:textId="59398DE2" w:rsidR="00D85731" w:rsidRPr="00006387" w:rsidRDefault="008F587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01:54</w:t>
            </w:r>
          </w:p>
        </w:tc>
        <w:tc>
          <w:tcPr>
            <w:tcW w:w="2520" w:type="dxa"/>
          </w:tcPr>
          <w:p w14:paraId="3F2241A4" w14:textId="203CFE0E" w:rsidR="00B75326" w:rsidRDefault="00B75326" w:rsidP="008F587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i/>
              </w:rPr>
              <w:t>Original Script Text</w:t>
            </w:r>
          </w:p>
          <w:p w14:paraId="4808A7B3" w14:textId="04189BEB" w:rsidR="00D85731" w:rsidRPr="00006387" w:rsidRDefault="008F5874" w:rsidP="008F587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="00511AD0" w:rsidRPr="00135FA9">
              <w:rPr>
                <w:rFonts w:ascii="Helvetica Neue" w:hAnsi="Helvetica Neue"/>
                <w:iCs/>
              </w:rPr>
              <w:t>place the reservoirs on the deck to the assigned position and de-lid them</w:t>
            </w:r>
            <w:r w:rsidR="00511AD0">
              <w:rPr>
                <w:iCs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0F166595" w14:textId="70C3FDDA" w:rsidR="00D85731" w:rsidRPr="00006387" w:rsidRDefault="008723B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3.2.3</w:t>
            </w:r>
          </w:p>
        </w:tc>
        <w:tc>
          <w:tcPr>
            <w:tcW w:w="3870" w:type="dxa"/>
            <w:shd w:val="clear" w:color="auto" w:fill="auto"/>
          </w:tcPr>
          <w:p w14:paraId="5840A45D" w14:textId="77777777" w:rsidR="00B75326" w:rsidRPr="00006387" w:rsidRDefault="00B75326" w:rsidP="00B75326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6943B9A7" w14:textId="7B232121" w:rsidR="00511AD0" w:rsidRPr="00006387" w:rsidRDefault="00B7532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iCs/>
              </w:rPr>
              <w:t xml:space="preserve"> </w:t>
            </w:r>
            <w:r w:rsidR="00511AD0">
              <w:rPr>
                <w:iCs/>
              </w:rPr>
              <w:t>“</w:t>
            </w:r>
            <w:r w:rsidR="00511AD0" w:rsidRPr="00135FA9">
              <w:rPr>
                <w:rFonts w:ascii="Helvetica Neue" w:hAnsi="Helvetica Neue"/>
                <w:iCs/>
              </w:rPr>
              <w:t xml:space="preserve">place the reservoirs on the deck to the assigned position and de-lid them. </w:t>
            </w:r>
            <w:r w:rsidR="00511AD0" w:rsidRPr="00135FA9">
              <w:rPr>
                <w:rFonts w:ascii="Helvetica Neue" w:hAnsi="Helvetica Neue"/>
                <w:b/>
                <w:iCs/>
              </w:rPr>
              <w:t>Close the door of the liquid handling station</w:t>
            </w:r>
            <w:r w:rsidR="00511AD0">
              <w:rPr>
                <w:iCs/>
              </w:rPr>
              <w:t xml:space="preserve">” </w:t>
            </w:r>
          </w:p>
        </w:tc>
      </w:tr>
      <w:tr w:rsidR="00716E85" w:rsidRPr="00006387" w14:paraId="7940E616" w14:textId="77777777">
        <w:tc>
          <w:tcPr>
            <w:tcW w:w="1080" w:type="dxa"/>
          </w:tcPr>
          <w:p w14:paraId="0D5C3714" w14:textId="34B9A024" w:rsidR="00716E85" w:rsidRPr="008723B8" w:rsidRDefault="00716E85" w:rsidP="008723B8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25B9AF04" w14:textId="197CFE4A" w:rsidR="00716E85" w:rsidRPr="00006387" w:rsidRDefault="00DF7606" w:rsidP="00716E8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03:37</w:t>
            </w:r>
          </w:p>
        </w:tc>
        <w:tc>
          <w:tcPr>
            <w:tcW w:w="2520" w:type="dxa"/>
          </w:tcPr>
          <w:p w14:paraId="1F58EE60" w14:textId="31BD8D1A" w:rsidR="00B75326" w:rsidRDefault="00B75326" w:rsidP="00716E8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i/>
              </w:rPr>
              <w:t>Original Script Text</w:t>
            </w:r>
          </w:p>
          <w:p w14:paraId="5F7C017F" w14:textId="46900D3E" w:rsidR="00716E85" w:rsidRPr="00006387" w:rsidRDefault="00DF7606" w:rsidP="00716E8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DF7606">
              <w:rPr>
                <w:rFonts w:ascii="Helvetica Neue" w:hAnsi="Helvetica Neue"/>
              </w:rPr>
              <w:t>The system will then seed the cells in the user-defined number and volume suitable for the plate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33524532" w14:textId="7A935D4C" w:rsidR="00716E85" w:rsidRPr="00006387" w:rsidRDefault="008723B8" w:rsidP="00716E8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5.5</w:t>
            </w:r>
          </w:p>
        </w:tc>
        <w:tc>
          <w:tcPr>
            <w:tcW w:w="3870" w:type="dxa"/>
            <w:shd w:val="clear" w:color="auto" w:fill="auto"/>
          </w:tcPr>
          <w:p w14:paraId="55FE6D6A" w14:textId="77777777" w:rsidR="00B75326" w:rsidRPr="00006387" w:rsidRDefault="00B75326" w:rsidP="00B75326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763563C1" w14:textId="1CB857AC" w:rsidR="00DF7606" w:rsidRPr="00006387" w:rsidRDefault="00B75326" w:rsidP="00B7532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 </w:t>
            </w:r>
            <w:r w:rsidR="00DF7606">
              <w:rPr>
                <w:rFonts w:ascii="Helvetica Neue" w:hAnsi="Helvetica Neue"/>
              </w:rPr>
              <w:t>“</w:t>
            </w:r>
            <w:r w:rsidR="00DF7606" w:rsidRPr="00DF7606">
              <w:rPr>
                <w:rFonts w:ascii="Helvetica Neue" w:hAnsi="Helvetica Neue"/>
              </w:rPr>
              <w:t>The system will then seed the cells in the user-defined number and volume suitable for the plate</w:t>
            </w:r>
            <w:r w:rsidR="00DF7606">
              <w:rPr>
                <w:rFonts w:ascii="Helvetica Neue" w:hAnsi="Helvetica Neue"/>
              </w:rPr>
              <w:t xml:space="preserve"> </w:t>
            </w:r>
            <w:r w:rsidR="00DF7606" w:rsidRPr="00135FA9">
              <w:rPr>
                <w:rFonts w:ascii="Helvetica Neue" w:hAnsi="Helvetica Neue"/>
                <w:b/>
              </w:rPr>
              <w:t>and mix by pipetting</w:t>
            </w:r>
            <w:r w:rsidR="00DF7606">
              <w:rPr>
                <w:rFonts w:ascii="Helvetica Neue" w:hAnsi="Helvetica Neue"/>
              </w:rPr>
              <w:t>”.</w:t>
            </w:r>
          </w:p>
        </w:tc>
      </w:tr>
      <w:tr w:rsidR="008723B8" w:rsidRPr="00006387" w14:paraId="3190A83E" w14:textId="77777777">
        <w:tc>
          <w:tcPr>
            <w:tcW w:w="1080" w:type="dxa"/>
          </w:tcPr>
          <w:p w14:paraId="49C7C750" w14:textId="5041528E" w:rsidR="008723B8" w:rsidRPr="008723B8" w:rsidRDefault="008723B8" w:rsidP="008723B8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10362281" w14:textId="5E411D49" w:rsidR="008723B8" w:rsidRPr="00006387" w:rsidRDefault="008723B8" w:rsidP="008723B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05:03</w:t>
            </w:r>
          </w:p>
        </w:tc>
        <w:tc>
          <w:tcPr>
            <w:tcW w:w="2520" w:type="dxa"/>
          </w:tcPr>
          <w:p w14:paraId="030D7528" w14:textId="77777777" w:rsidR="008723B8" w:rsidRDefault="008723B8" w:rsidP="008723B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i/>
              </w:rPr>
              <w:t>Original Script Text</w:t>
            </w:r>
          </w:p>
          <w:p w14:paraId="07D66B8F" w14:textId="365427C5" w:rsidR="008723B8" w:rsidRPr="00006387" w:rsidRDefault="008723B8" w:rsidP="008723B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“The supernatant will be discarded to the waste collection module”</w:t>
            </w:r>
          </w:p>
        </w:tc>
        <w:tc>
          <w:tcPr>
            <w:tcW w:w="1080" w:type="dxa"/>
            <w:shd w:val="clear" w:color="auto" w:fill="auto"/>
          </w:tcPr>
          <w:p w14:paraId="47E9055F" w14:textId="558678CC" w:rsidR="008723B8" w:rsidRPr="00006387" w:rsidRDefault="008723B8" w:rsidP="008723B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7.3.1</w:t>
            </w:r>
          </w:p>
        </w:tc>
        <w:tc>
          <w:tcPr>
            <w:tcW w:w="3870" w:type="dxa"/>
            <w:shd w:val="clear" w:color="auto" w:fill="auto"/>
          </w:tcPr>
          <w:p w14:paraId="22D51EDA" w14:textId="77777777" w:rsidR="008723B8" w:rsidRPr="00B75326" w:rsidRDefault="008723B8" w:rsidP="008723B8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517FDEBC" w14:textId="650D4485" w:rsidR="008723B8" w:rsidRPr="00006387" w:rsidRDefault="008723B8" w:rsidP="008723B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 “The supernatant will be discarded to the waste collection module </w:t>
            </w:r>
            <w:r w:rsidRPr="00135FA9">
              <w:rPr>
                <w:rFonts w:ascii="Helvetica Neue" w:hAnsi="Helvetica Neue"/>
                <w:b/>
              </w:rPr>
              <w:t>and discard the tips</w:t>
            </w:r>
            <w:r>
              <w:rPr>
                <w:rFonts w:ascii="Helvetica Neue" w:hAnsi="Helvetica Neue"/>
              </w:rPr>
              <w:t>”.</w:t>
            </w:r>
          </w:p>
        </w:tc>
      </w:tr>
      <w:tr w:rsidR="008723B8" w:rsidRPr="00006387" w14:paraId="60C83FA1" w14:textId="77777777">
        <w:tc>
          <w:tcPr>
            <w:tcW w:w="1080" w:type="dxa"/>
          </w:tcPr>
          <w:p w14:paraId="1593131D" w14:textId="37807A33" w:rsidR="008723B8" w:rsidRPr="00006387" w:rsidRDefault="008723B8" w:rsidP="008723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4651090A" w14:textId="77777777" w:rsidR="008723B8" w:rsidRPr="00006387" w:rsidRDefault="008723B8" w:rsidP="008723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8723B8" w:rsidRPr="00006387" w:rsidRDefault="008723B8" w:rsidP="008723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8723B8" w:rsidRPr="00006387" w:rsidRDefault="008723B8" w:rsidP="008723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8723B8" w:rsidRPr="00006387" w:rsidRDefault="008723B8" w:rsidP="008723B8">
            <w:pPr>
              <w:spacing w:after="0"/>
              <w:rPr>
                <w:rFonts w:ascii="Helvetica Neue" w:hAnsi="Helvetica Neue"/>
              </w:rPr>
            </w:pPr>
          </w:p>
        </w:tc>
      </w:tr>
      <w:tr w:rsidR="008723B8" w:rsidRPr="00006387" w14:paraId="018F5814" w14:textId="77777777">
        <w:tc>
          <w:tcPr>
            <w:tcW w:w="1080" w:type="dxa"/>
          </w:tcPr>
          <w:p w14:paraId="7D3DF946" w14:textId="56DCCF51" w:rsidR="008723B8" w:rsidRPr="00006387" w:rsidRDefault="008723B8" w:rsidP="008723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4D90E0F3" w14:textId="77777777" w:rsidR="008723B8" w:rsidRPr="00006387" w:rsidRDefault="008723B8" w:rsidP="008723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8723B8" w:rsidRPr="00006387" w:rsidRDefault="008723B8" w:rsidP="008723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8723B8" w:rsidRPr="00006387" w:rsidRDefault="008723B8" w:rsidP="008723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8723B8" w:rsidRPr="00006387" w:rsidRDefault="008723B8" w:rsidP="008723B8">
            <w:pPr>
              <w:spacing w:after="0"/>
              <w:rPr>
                <w:rFonts w:ascii="Helvetica Neue" w:hAnsi="Helvetica Neue"/>
              </w:rPr>
            </w:pPr>
          </w:p>
        </w:tc>
      </w:tr>
      <w:tr w:rsidR="008723B8" w:rsidRPr="00006387" w14:paraId="0C4DDD4C" w14:textId="77777777">
        <w:tc>
          <w:tcPr>
            <w:tcW w:w="1080" w:type="dxa"/>
          </w:tcPr>
          <w:p w14:paraId="7332B66D" w14:textId="700A39A1" w:rsidR="008723B8" w:rsidRPr="00006387" w:rsidRDefault="008723B8" w:rsidP="008723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7B8D7885" w14:textId="77777777" w:rsidR="008723B8" w:rsidRPr="00006387" w:rsidRDefault="008723B8" w:rsidP="008723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8723B8" w:rsidRPr="00006387" w:rsidRDefault="008723B8" w:rsidP="008723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8723B8" w:rsidRPr="00006387" w:rsidRDefault="008723B8" w:rsidP="008723B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8723B8" w:rsidRPr="00006387" w:rsidRDefault="008723B8" w:rsidP="008723B8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  <w:bookmarkStart w:id="0" w:name="_GoBack"/>
      <w:bookmarkEnd w:id="0"/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8298E" w14:textId="77777777" w:rsidR="000A72AA" w:rsidRDefault="000A72AA" w:rsidP="00D85731">
      <w:pPr>
        <w:spacing w:after="0" w:line="240" w:lineRule="auto"/>
      </w:pPr>
      <w:r>
        <w:separator/>
      </w:r>
    </w:p>
  </w:endnote>
  <w:endnote w:type="continuationSeparator" w:id="0">
    <w:p w14:paraId="4538DE1F" w14:textId="77777777" w:rsidR="000A72AA" w:rsidRDefault="000A72AA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A0D75" w14:textId="77777777" w:rsidR="000A72AA" w:rsidRDefault="000A72AA" w:rsidP="00D85731">
      <w:pPr>
        <w:spacing w:after="0" w:line="240" w:lineRule="auto"/>
      </w:pPr>
      <w:r>
        <w:separator/>
      </w:r>
    </w:p>
  </w:footnote>
  <w:footnote w:type="continuationSeparator" w:id="0">
    <w:p w14:paraId="032161B7" w14:textId="77777777" w:rsidR="000A72AA" w:rsidRDefault="000A72AA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4CA8985F" w:rsidR="00D85731" w:rsidRDefault="00F6287A" w:rsidP="00D85731">
    <w:pPr>
      <w:pStyle w:val="Header"/>
    </w:pPr>
    <w:r>
      <w:rPr>
        <w:noProof/>
      </w:rPr>
      <w:drawing>
        <wp:inline distT="0" distB="0" distL="0" distR="0" wp14:anchorId="4020481F" wp14:editId="2AB3BEB9">
          <wp:extent cx="6670675" cy="108458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0675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1353B7"/>
    <w:multiLevelType w:val="hybridMultilevel"/>
    <w:tmpl w:val="BA34F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0F6EB0"/>
    <w:multiLevelType w:val="hybridMultilevel"/>
    <w:tmpl w:val="A9F25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21F2E"/>
    <w:multiLevelType w:val="hybridMultilevel"/>
    <w:tmpl w:val="EA0EE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2MDS1tLQwMjEwMTNV0lEKTi0uzszPAykwqQUAHE9DcCwAAAA="/>
  </w:docVars>
  <w:rsids>
    <w:rsidRoot w:val="00956B2A"/>
    <w:rsid w:val="0004761B"/>
    <w:rsid w:val="000A72AA"/>
    <w:rsid w:val="000F34F0"/>
    <w:rsid w:val="00116643"/>
    <w:rsid w:val="00135FA9"/>
    <w:rsid w:val="001A4C56"/>
    <w:rsid w:val="001C56E8"/>
    <w:rsid w:val="001F7854"/>
    <w:rsid w:val="002B1D4C"/>
    <w:rsid w:val="003334EF"/>
    <w:rsid w:val="003B0B47"/>
    <w:rsid w:val="003F1AEB"/>
    <w:rsid w:val="004456F7"/>
    <w:rsid w:val="00511AD0"/>
    <w:rsid w:val="00515C1F"/>
    <w:rsid w:val="00557775"/>
    <w:rsid w:val="00557D93"/>
    <w:rsid w:val="00656424"/>
    <w:rsid w:val="006C1A97"/>
    <w:rsid w:val="006C6C2D"/>
    <w:rsid w:val="006C730C"/>
    <w:rsid w:val="00716E85"/>
    <w:rsid w:val="00721712"/>
    <w:rsid w:val="00797D32"/>
    <w:rsid w:val="0084052B"/>
    <w:rsid w:val="008723B8"/>
    <w:rsid w:val="008D506E"/>
    <w:rsid w:val="008F5874"/>
    <w:rsid w:val="009041D4"/>
    <w:rsid w:val="00956B2A"/>
    <w:rsid w:val="00966E22"/>
    <w:rsid w:val="0097248E"/>
    <w:rsid w:val="009A4BBB"/>
    <w:rsid w:val="00A6248C"/>
    <w:rsid w:val="00A90AAE"/>
    <w:rsid w:val="00AA6B67"/>
    <w:rsid w:val="00B507BD"/>
    <w:rsid w:val="00B56822"/>
    <w:rsid w:val="00B75326"/>
    <w:rsid w:val="00BA0EC6"/>
    <w:rsid w:val="00C07746"/>
    <w:rsid w:val="00C1750A"/>
    <w:rsid w:val="00C755E8"/>
    <w:rsid w:val="00D16CC6"/>
    <w:rsid w:val="00D30B0C"/>
    <w:rsid w:val="00D85731"/>
    <w:rsid w:val="00D87AE3"/>
    <w:rsid w:val="00D96507"/>
    <w:rsid w:val="00DC567E"/>
    <w:rsid w:val="00DF7606"/>
    <w:rsid w:val="00E36DB2"/>
    <w:rsid w:val="00F27D1E"/>
    <w:rsid w:val="00F6287A"/>
    <w:rsid w:val="00F7593B"/>
    <w:rsid w:val="00FB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docId w15:val="{E044D634-EC3B-4ED8-9388-6508A906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rsid w:val="003334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34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34EF"/>
  </w:style>
  <w:style w:type="paragraph" w:styleId="CommentSubject">
    <w:name w:val="annotation subject"/>
    <w:basedOn w:val="CommentText"/>
    <w:next w:val="CommentText"/>
    <w:link w:val="CommentSubjectChar"/>
    <w:rsid w:val="00333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34EF"/>
    <w:rPr>
      <w:b/>
      <w:bCs/>
    </w:rPr>
  </w:style>
  <w:style w:type="paragraph" w:styleId="ListParagraph">
    <w:name w:val="List Paragraph"/>
    <w:basedOn w:val="Normal"/>
    <w:qFormat/>
    <w:rsid w:val="00445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Campbell</dc:creator>
  <cp:lastModifiedBy>AD-Lab</cp:lastModifiedBy>
  <cp:revision>4</cp:revision>
  <cp:lastPrinted>2014-01-24T16:13:00Z</cp:lastPrinted>
  <dcterms:created xsi:type="dcterms:W3CDTF">2020-11-20T22:04:00Z</dcterms:created>
  <dcterms:modified xsi:type="dcterms:W3CDTF">2020-11-20T22:19:00Z</dcterms:modified>
</cp:coreProperties>
</file>