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6CFD1A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100325">
        <w:rPr>
          <w:rFonts w:asciiTheme="minorHAnsi" w:eastAsia="Times New Roman" w:hAnsiTheme="minorHAnsi" w:cstheme="minorHAnsi"/>
          <w:b/>
          <w:szCs w:val="24"/>
        </w:rPr>
        <w:t>61525</w:t>
      </w:r>
    </w:p>
    <w:p w14:paraId="0EA072CA" w14:textId="5DEC7B4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9A2C30C" w14:textId="77777777" w:rsidR="00100325" w:rsidRDefault="004E0C5A" w:rsidP="00100325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100325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https://www.jove.com/account/file-uploader?src=18765173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CEB8511" w14:textId="77777777" w:rsidR="00100325" w:rsidRPr="007F1329" w:rsidRDefault="004E0C5A" w:rsidP="00100325">
      <w:pPr>
        <w:rPr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00325" w:rsidRPr="00100325">
        <w:rPr>
          <w:b/>
          <w:bCs/>
          <w:sz w:val="32"/>
          <w:szCs w:val="32"/>
        </w:rPr>
        <w:t>Automated Production of Human Induced Pluripotent Stem Cell-Derived Cortical and Dopaminergic Neurons with Integrated Live-Cell Monitoring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FB7C9F0" w14:textId="5B8A358C" w:rsidR="00100325" w:rsidRPr="00100325" w:rsidRDefault="00EC3C46" w:rsidP="00100325">
      <w:pPr>
        <w:rPr>
          <w:rFonts w:eastAsia="Calibr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100325" w:rsidRPr="00100325">
        <w:rPr>
          <w:rFonts w:eastAsia="Calibri"/>
          <w:b/>
          <w:bCs/>
          <w:sz w:val="28"/>
          <w:szCs w:val="28"/>
        </w:rPr>
        <w:t>Ashutosh Dhingra*</w:t>
      </w:r>
      <w:r w:rsidR="00100325" w:rsidRPr="00100325">
        <w:rPr>
          <w:rFonts w:eastAsia="Calibri"/>
          <w:b/>
          <w:bCs/>
          <w:sz w:val="28"/>
          <w:szCs w:val="28"/>
          <w:vertAlign w:val="superscript"/>
        </w:rPr>
        <w:t>1</w:t>
      </w:r>
      <w:r w:rsidR="00100325" w:rsidRPr="00100325">
        <w:rPr>
          <w:rFonts w:eastAsia="Calibri"/>
          <w:b/>
          <w:bCs/>
          <w:sz w:val="28"/>
          <w:szCs w:val="28"/>
        </w:rPr>
        <w:t xml:space="preserve">, Joachim </w:t>
      </w:r>
      <w:proofErr w:type="spellStart"/>
      <w:r w:rsidR="00100325" w:rsidRPr="00100325">
        <w:rPr>
          <w:rFonts w:eastAsia="Calibri"/>
          <w:b/>
          <w:bCs/>
          <w:sz w:val="28"/>
          <w:szCs w:val="28"/>
        </w:rPr>
        <w:t>Täger</w:t>
      </w:r>
      <w:proofErr w:type="spellEnd"/>
      <w:r w:rsidR="00100325" w:rsidRPr="00100325">
        <w:rPr>
          <w:rFonts w:eastAsia="Calibri"/>
          <w:b/>
          <w:bCs/>
          <w:sz w:val="28"/>
          <w:szCs w:val="28"/>
        </w:rPr>
        <w:t>*</w:t>
      </w:r>
      <w:r w:rsidR="00100325" w:rsidRPr="00100325">
        <w:rPr>
          <w:rFonts w:eastAsia="Calibri"/>
          <w:b/>
          <w:bCs/>
          <w:sz w:val="28"/>
          <w:szCs w:val="28"/>
          <w:vertAlign w:val="superscript"/>
        </w:rPr>
        <w:t>1</w:t>
      </w:r>
      <w:r w:rsidR="00100325" w:rsidRPr="00100325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="00100325" w:rsidRPr="00100325">
        <w:rPr>
          <w:rFonts w:eastAsia="Calibri"/>
          <w:b/>
          <w:bCs/>
          <w:sz w:val="28"/>
          <w:szCs w:val="28"/>
        </w:rPr>
        <w:t>Elisangela</w:t>
      </w:r>
      <w:proofErr w:type="spellEnd"/>
      <w:r w:rsidR="00100325" w:rsidRPr="0010032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100325" w:rsidRPr="00100325">
        <w:rPr>
          <w:rFonts w:eastAsia="Calibri"/>
          <w:b/>
          <w:bCs/>
          <w:sz w:val="28"/>
          <w:szCs w:val="28"/>
        </w:rPr>
        <w:t>Bressan</w:t>
      </w:r>
      <w:proofErr w:type="spellEnd"/>
      <w:r w:rsidR="00100325" w:rsidRPr="00100325">
        <w:rPr>
          <w:rFonts w:eastAsia="Calibri"/>
          <w:b/>
          <w:bCs/>
          <w:sz w:val="28"/>
          <w:szCs w:val="28"/>
        </w:rPr>
        <w:t>*</w:t>
      </w:r>
      <w:r w:rsidR="00100325" w:rsidRPr="00100325">
        <w:rPr>
          <w:rFonts w:eastAsia="Calibri"/>
          <w:b/>
          <w:bCs/>
          <w:sz w:val="28"/>
          <w:szCs w:val="28"/>
          <w:vertAlign w:val="superscript"/>
        </w:rPr>
        <w:t>1</w:t>
      </w:r>
      <w:r w:rsidR="00100325" w:rsidRPr="00100325">
        <w:rPr>
          <w:rFonts w:eastAsia="Calibri"/>
          <w:b/>
          <w:bCs/>
          <w:sz w:val="28"/>
          <w:szCs w:val="28"/>
        </w:rPr>
        <w:t>, Salvador Rodriguez-Nieto</w:t>
      </w:r>
      <w:r w:rsidR="00100325" w:rsidRPr="00100325">
        <w:rPr>
          <w:rFonts w:eastAsia="Calibri"/>
          <w:b/>
          <w:bCs/>
          <w:sz w:val="28"/>
          <w:szCs w:val="28"/>
          <w:vertAlign w:val="superscript"/>
        </w:rPr>
        <w:t>1</w:t>
      </w:r>
      <w:r w:rsidR="00100325" w:rsidRPr="00100325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="00100325" w:rsidRPr="00100325">
        <w:rPr>
          <w:rFonts w:eastAsia="Calibri"/>
          <w:b/>
          <w:bCs/>
          <w:sz w:val="28"/>
          <w:szCs w:val="28"/>
        </w:rPr>
        <w:t>Manmeet</w:t>
      </w:r>
      <w:proofErr w:type="spellEnd"/>
      <w:r w:rsidR="00100325" w:rsidRPr="00100325">
        <w:rPr>
          <w:rFonts w:eastAsia="Calibri"/>
          <w:b/>
          <w:bCs/>
          <w:sz w:val="28"/>
          <w:szCs w:val="28"/>
        </w:rPr>
        <w:t>-Sakshi Bedi</w:t>
      </w:r>
      <w:r w:rsidR="00100325" w:rsidRPr="00100325">
        <w:rPr>
          <w:rFonts w:eastAsia="Calibri"/>
          <w:b/>
          <w:bCs/>
          <w:sz w:val="28"/>
          <w:szCs w:val="28"/>
          <w:vertAlign w:val="superscript"/>
        </w:rPr>
        <w:t>1</w:t>
      </w:r>
      <w:r w:rsidR="00100325" w:rsidRPr="00100325">
        <w:rPr>
          <w:rFonts w:eastAsia="Calibri"/>
          <w:b/>
          <w:bCs/>
          <w:sz w:val="28"/>
          <w:szCs w:val="28"/>
        </w:rPr>
        <w:t>, Stefanie Bröer</w:t>
      </w:r>
      <w:r w:rsidR="00100325" w:rsidRPr="00100325">
        <w:rPr>
          <w:rFonts w:eastAsia="Calibri"/>
          <w:b/>
          <w:bCs/>
          <w:sz w:val="28"/>
          <w:szCs w:val="28"/>
          <w:vertAlign w:val="superscript"/>
        </w:rPr>
        <w:t>1</w:t>
      </w:r>
      <w:r w:rsidR="00100325" w:rsidRPr="00100325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="00100325" w:rsidRPr="00100325">
        <w:rPr>
          <w:rFonts w:eastAsia="Calibri"/>
          <w:b/>
          <w:bCs/>
          <w:sz w:val="28"/>
          <w:szCs w:val="28"/>
        </w:rPr>
        <w:t>Eldem</w:t>
      </w:r>
      <w:proofErr w:type="spellEnd"/>
      <w:r w:rsidR="00100325" w:rsidRPr="00100325">
        <w:rPr>
          <w:rFonts w:eastAsia="Calibri"/>
          <w:b/>
          <w:bCs/>
          <w:sz w:val="28"/>
          <w:szCs w:val="28"/>
        </w:rPr>
        <w:t xml:space="preserve"> Sadikoglou</w:t>
      </w:r>
      <w:r w:rsidR="00100325" w:rsidRPr="00100325">
        <w:rPr>
          <w:rFonts w:eastAsia="Calibri"/>
          <w:b/>
          <w:bCs/>
          <w:sz w:val="28"/>
          <w:szCs w:val="28"/>
          <w:vertAlign w:val="superscript"/>
        </w:rPr>
        <w:t>1</w:t>
      </w:r>
      <w:r w:rsidR="00100325" w:rsidRPr="00100325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="00100325" w:rsidRPr="00100325">
        <w:rPr>
          <w:rFonts w:eastAsia="Calibri"/>
          <w:b/>
          <w:bCs/>
          <w:sz w:val="28"/>
          <w:szCs w:val="28"/>
        </w:rPr>
        <w:t>Noemia</w:t>
      </w:r>
      <w:proofErr w:type="spellEnd"/>
      <w:r w:rsidR="00100325" w:rsidRPr="00100325">
        <w:rPr>
          <w:rFonts w:eastAsia="Calibri"/>
          <w:b/>
          <w:bCs/>
          <w:sz w:val="28"/>
          <w:szCs w:val="28"/>
        </w:rPr>
        <w:t xml:space="preserve"> Fernandes</w:t>
      </w:r>
      <w:r w:rsidR="00100325" w:rsidRPr="00100325">
        <w:rPr>
          <w:rFonts w:eastAsia="Calibri"/>
          <w:b/>
          <w:bCs/>
          <w:sz w:val="28"/>
          <w:szCs w:val="28"/>
          <w:vertAlign w:val="superscript"/>
        </w:rPr>
        <w:t>1</w:t>
      </w:r>
      <w:r w:rsidR="00100325" w:rsidRPr="00100325">
        <w:rPr>
          <w:rFonts w:eastAsia="Calibri"/>
          <w:b/>
          <w:bCs/>
          <w:sz w:val="28"/>
          <w:szCs w:val="28"/>
        </w:rPr>
        <w:t>, Melissa Castillo-Lizardo</w:t>
      </w:r>
      <w:r w:rsidR="00100325" w:rsidRPr="00100325">
        <w:rPr>
          <w:rFonts w:eastAsia="Calibri"/>
          <w:b/>
          <w:bCs/>
          <w:sz w:val="28"/>
          <w:szCs w:val="28"/>
          <w:vertAlign w:val="superscript"/>
        </w:rPr>
        <w:t>1</w:t>
      </w:r>
      <w:r w:rsidR="00100325" w:rsidRPr="00100325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="00100325" w:rsidRPr="00100325">
        <w:rPr>
          <w:rFonts w:eastAsia="Calibri"/>
          <w:b/>
          <w:bCs/>
          <w:sz w:val="28"/>
          <w:szCs w:val="28"/>
        </w:rPr>
        <w:t>Patrizia</w:t>
      </w:r>
      <w:proofErr w:type="spellEnd"/>
      <w:r w:rsidR="00100325" w:rsidRPr="00100325">
        <w:rPr>
          <w:rFonts w:eastAsia="Calibri"/>
          <w:b/>
          <w:bCs/>
          <w:sz w:val="28"/>
          <w:szCs w:val="28"/>
        </w:rPr>
        <w:t xml:space="preserve"> Rizzu</w:t>
      </w:r>
      <w:r w:rsidR="00100325" w:rsidRPr="00100325">
        <w:rPr>
          <w:rFonts w:eastAsia="Calibri"/>
          <w:b/>
          <w:bCs/>
          <w:sz w:val="28"/>
          <w:szCs w:val="28"/>
          <w:vertAlign w:val="superscript"/>
        </w:rPr>
        <w:t>1</w:t>
      </w:r>
      <w:r w:rsidR="00100325" w:rsidRPr="00100325">
        <w:rPr>
          <w:rFonts w:eastAsia="Calibri"/>
          <w:b/>
          <w:bCs/>
          <w:sz w:val="28"/>
          <w:szCs w:val="28"/>
        </w:rPr>
        <w:t>, and Peter Heutink</w:t>
      </w:r>
      <w:r w:rsidR="00100325" w:rsidRPr="00100325">
        <w:rPr>
          <w:rFonts w:eastAsia="Calibri"/>
          <w:b/>
          <w:bCs/>
          <w:sz w:val="28"/>
          <w:szCs w:val="28"/>
          <w:vertAlign w:val="superscript"/>
        </w:rPr>
        <w:t>1,2</w:t>
      </w:r>
    </w:p>
    <w:p w14:paraId="2ECD15BC" w14:textId="571F73AA" w:rsidR="00100325" w:rsidRPr="00100325" w:rsidRDefault="00100325" w:rsidP="00100325">
      <w:pPr>
        <w:rPr>
          <w:rFonts w:eastAsia="Calibri"/>
          <w:sz w:val="28"/>
          <w:szCs w:val="28"/>
        </w:rPr>
      </w:pPr>
      <w:r w:rsidRPr="00100325">
        <w:rPr>
          <w:rFonts w:eastAsia="Calibri"/>
          <w:sz w:val="28"/>
          <w:szCs w:val="28"/>
        </w:rPr>
        <w:t>*These authors contributed equally</w:t>
      </w:r>
    </w:p>
    <w:p w14:paraId="48CAEF34" w14:textId="77777777" w:rsidR="00100325" w:rsidRPr="00100325" w:rsidRDefault="00100325" w:rsidP="00100325">
      <w:pPr>
        <w:rPr>
          <w:rFonts w:eastAsia="Calibri"/>
          <w:sz w:val="28"/>
          <w:szCs w:val="28"/>
        </w:rPr>
      </w:pPr>
    </w:p>
    <w:p w14:paraId="2C4770D6" w14:textId="6CA52F6D" w:rsidR="00100325" w:rsidRPr="00100325" w:rsidRDefault="00100325" w:rsidP="00100325">
      <w:pPr>
        <w:rPr>
          <w:rFonts w:eastAsia="Calibri"/>
          <w:sz w:val="28"/>
          <w:szCs w:val="28"/>
        </w:rPr>
      </w:pPr>
      <w:r w:rsidRPr="00100325">
        <w:rPr>
          <w:rFonts w:eastAsia="Calibri"/>
          <w:sz w:val="28"/>
          <w:szCs w:val="28"/>
          <w:vertAlign w:val="superscript"/>
        </w:rPr>
        <w:t>1</w:t>
      </w:r>
      <w:r w:rsidRPr="00100325">
        <w:rPr>
          <w:rFonts w:eastAsia="Calibri"/>
          <w:sz w:val="28"/>
          <w:szCs w:val="28"/>
        </w:rPr>
        <w:t>German Center for Neurodegenerative Diseases (DZNE), Genome Biology of Neurodegenerative Diseases</w:t>
      </w:r>
    </w:p>
    <w:p w14:paraId="160C3464" w14:textId="4BC09E81" w:rsidR="00CA3842" w:rsidRPr="00100325" w:rsidRDefault="00100325" w:rsidP="0010032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100325">
        <w:rPr>
          <w:rFonts w:eastAsia="Calibri"/>
          <w:color w:val="auto"/>
          <w:sz w:val="28"/>
          <w:szCs w:val="28"/>
          <w:vertAlign w:val="superscript"/>
        </w:rPr>
        <w:t>2</w:t>
      </w:r>
      <w:r w:rsidRPr="00100325">
        <w:rPr>
          <w:rFonts w:eastAsia="Calibri"/>
          <w:color w:val="auto"/>
          <w:sz w:val="28"/>
          <w:szCs w:val="28"/>
        </w:rPr>
        <w:t xml:space="preserve">Department for Neurodegenerative Diseases, </w:t>
      </w:r>
      <w:proofErr w:type="spellStart"/>
      <w:r w:rsidRPr="00100325">
        <w:rPr>
          <w:rFonts w:eastAsia="Calibri"/>
          <w:color w:val="auto"/>
          <w:sz w:val="28"/>
          <w:szCs w:val="28"/>
        </w:rPr>
        <w:t>Hertie</w:t>
      </w:r>
      <w:proofErr w:type="spellEnd"/>
      <w:r w:rsidRPr="00100325">
        <w:rPr>
          <w:rFonts w:eastAsia="Calibri"/>
          <w:color w:val="auto"/>
          <w:sz w:val="28"/>
          <w:szCs w:val="28"/>
        </w:rPr>
        <w:t xml:space="preserve"> Institute for Clinical Brain Research, University of Tübingen</w:t>
      </w:r>
    </w:p>
    <w:p w14:paraId="7203733D" w14:textId="77777777" w:rsidR="006342EA" w:rsidRDefault="006342EA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4112318B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8B926A2" w14:textId="77777777" w:rsidR="00100325" w:rsidRDefault="00100325" w:rsidP="004E0C5A">
      <w:pPr>
        <w:outlineLvl w:val="0"/>
        <w:rPr>
          <w:rFonts w:eastAsia="Calibri"/>
        </w:rPr>
      </w:pPr>
      <w:r w:rsidRPr="007F1329">
        <w:rPr>
          <w:rFonts w:eastAsia="Calibri"/>
        </w:rPr>
        <w:t xml:space="preserve">Ashutosh Dhingra </w:t>
      </w:r>
    </w:p>
    <w:p w14:paraId="390491AB" w14:textId="6D3BB576" w:rsidR="00100325" w:rsidRDefault="005A01D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100325" w:rsidRPr="007A48AA">
          <w:rPr>
            <w:rStyle w:val="Hyperlink"/>
            <w:rFonts w:eastAsia="Calibri"/>
          </w:rPr>
          <w:t>Ashutosh.Dhingra@dzne.de</w:t>
        </w:r>
      </w:hyperlink>
      <w:r w:rsidR="00100325">
        <w:rPr>
          <w:rFonts w:eastAsia="Calibr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76EE99D" w14:textId="09832A8E" w:rsidR="00100325" w:rsidRPr="007F1329" w:rsidRDefault="005A01DE" w:rsidP="00100325">
      <w:pPr>
        <w:rPr>
          <w:rFonts w:eastAsia="Calibri"/>
        </w:rPr>
      </w:pPr>
      <w:hyperlink r:id="rId9" w:history="1">
        <w:r w:rsidR="00100325" w:rsidRPr="007A48AA">
          <w:rPr>
            <w:rStyle w:val="Hyperlink"/>
            <w:rFonts w:eastAsia="Calibri"/>
          </w:rPr>
          <w:t>Joachim.Taeger@dzne.de</w:t>
        </w:r>
      </w:hyperlink>
      <w:r w:rsidR="00100325">
        <w:rPr>
          <w:rFonts w:eastAsia="Calibri"/>
        </w:rPr>
        <w:t xml:space="preserve"> </w:t>
      </w:r>
    </w:p>
    <w:p w14:paraId="75052AA9" w14:textId="5801424E" w:rsidR="00100325" w:rsidRPr="007F1329" w:rsidRDefault="005A01DE" w:rsidP="00100325">
      <w:pPr>
        <w:rPr>
          <w:rFonts w:eastAsia="Calibri"/>
          <w:lang w:val="de-DE"/>
        </w:rPr>
      </w:pPr>
      <w:hyperlink r:id="rId10" w:history="1">
        <w:r w:rsidR="00100325" w:rsidRPr="007A48AA">
          <w:rPr>
            <w:rStyle w:val="Hyperlink"/>
            <w:rFonts w:eastAsia="Calibri"/>
            <w:lang w:val="de-DE"/>
          </w:rPr>
          <w:t>Elisangela.Bressan@dzne.de</w:t>
        </w:r>
      </w:hyperlink>
      <w:r w:rsidR="00100325">
        <w:rPr>
          <w:rFonts w:eastAsia="Calibri"/>
          <w:lang w:val="de-DE"/>
        </w:rPr>
        <w:t xml:space="preserve"> </w:t>
      </w:r>
    </w:p>
    <w:p w14:paraId="624294B2" w14:textId="38B6FD50" w:rsidR="00100325" w:rsidRPr="007F1329" w:rsidRDefault="005A01DE" w:rsidP="00100325">
      <w:pPr>
        <w:rPr>
          <w:rFonts w:eastAsia="Calibri"/>
        </w:rPr>
      </w:pPr>
      <w:hyperlink r:id="rId11" w:history="1">
        <w:r w:rsidR="00100325" w:rsidRPr="007A48AA">
          <w:rPr>
            <w:rStyle w:val="Hyperlink"/>
            <w:rFonts w:eastAsia="Calibri"/>
          </w:rPr>
          <w:t>Salvador.Rodriguez-Nieto@dzne.de</w:t>
        </w:r>
      </w:hyperlink>
      <w:r w:rsidR="00100325">
        <w:rPr>
          <w:rFonts w:eastAsia="Calibri"/>
        </w:rPr>
        <w:t xml:space="preserve"> </w:t>
      </w:r>
    </w:p>
    <w:p w14:paraId="2F4F61E2" w14:textId="58A3C65B" w:rsidR="00100325" w:rsidRPr="007F1329" w:rsidRDefault="005A01DE" w:rsidP="00100325">
      <w:pPr>
        <w:rPr>
          <w:rFonts w:eastAsia="Calibri"/>
        </w:rPr>
      </w:pPr>
      <w:hyperlink r:id="rId12" w:history="1">
        <w:r w:rsidR="00100325" w:rsidRPr="007A48AA">
          <w:rPr>
            <w:rStyle w:val="Hyperlink"/>
            <w:rFonts w:eastAsia="Calibri"/>
          </w:rPr>
          <w:t>Manmeet-Sakshi.Bedi@dzne.de</w:t>
        </w:r>
      </w:hyperlink>
      <w:r w:rsidR="00100325">
        <w:rPr>
          <w:rFonts w:eastAsia="Calibri"/>
        </w:rPr>
        <w:t xml:space="preserve"> </w:t>
      </w:r>
    </w:p>
    <w:p w14:paraId="136AE030" w14:textId="40006539" w:rsidR="00100325" w:rsidRPr="007F1329" w:rsidRDefault="005A01DE" w:rsidP="00100325">
      <w:pPr>
        <w:rPr>
          <w:rFonts w:eastAsia="Calibri"/>
          <w:lang w:val="de-DE"/>
        </w:rPr>
      </w:pPr>
      <w:hyperlink r:id="rId13" w:history="1">
        <w:r w:rsidR="00100325" w:rsidRPr="007A48AA">
          <w:rPr>
            <w:rStyle w:val="Hyperlink"/>
            <w:rFonts w:eastAsia="Calibri"/>
            <w:lang w:val="de-DE"/>
          </w:rPr>
          <w:t>Stefanie.Broeer@dzne.de</w:t>
        </w:r>
      </w:hyperlink>
      <w:r w:rsidR="00100325">
        <w:rPr>
          <w:rFonts w:eastAsia="Calibri"/>
          <w:lang w:val="de-DE"/>
        </w:rPr>
        <w:t xml:space="preserve"> </w:t>
      </w:r>
    </w:p>
    <w:p w14:paraId="0627570D" w14:textId="7E660D4D" w:rsidR="00100325" w:rsidRPr="007F1329" w:rsidRDefault="005A01DE" w:rsidP="00100325">
      <w:pPr>
        <w:rPr>
          <w:rFonts w:eastAsia="Calibri"/>
          <w:lang w:val="de-DE"/>
        </w:rPr>
      </w:pPr>
      <w:hyperlink r:id="rId14" w:history="1">
        <w:r w:rsidR="00100325" w:rsidRPr="007A48AA">
          <w:rPr>
            <w:rStyle w:val="Hyperlink"/>
            <w:rFonts w:eastAsia="Calibri"/>
            <w:lang w:val="de-DE"/>
          </w:rPr>
          <w:t>Elntem.Sadikoglou@dzne.de</w:t>
        </w:r>
      </w:hyperlink>
      <w:r w:rsidR="00100325">
        <w:rPr>
          <w:rFonts w:eastAsia="Calibri"/>
          <w:lang w:val="de-DE"/>
        </w:rPr>
        <w:t xml:space="preserve"> </w:t>
      </w:r>
    </w:p>
    <w:p w14:paraId="2E433762" w14:textId="0FCDEC79" w:rsidR="00100325" w:rsidRPr="007F1329" w:rsidRDefault="005A01DE" w:rsidP="00100325">
      <w:pPr>
        <w:rPr>
          <w:rFonts w:eastAsia="Calibri"/>
          <w:lang w:val="de-DE"/>
        </w:rPr>
      </w:pPr>
      <w:hyperlink r:id="rId15" w:history="1">
        <w:r w:rsidR="00100325" w:rsidRPr="007A48AA">
          <w:rPr>
            <w:rStyle w:val="Hyperlink"/>
            <w:rFonts w:eastAsia="Calibri"/>
            <w:lang w:val="de-DE"/>
          </w:rPr>
          <w:t>Noemia-Rita.Alves-Fernandes@dzne.de</w:t>
        </w:r>
      </w:hyperlink>
      <w:r w:rsidR="00100325">
        <w:rPr>
          <w:rFonts w:eastAsia="Calibri"/>
          <w:lang w:val="de-DE"/>
        </w:rPr>
        <w:t xml:space="preserve"> </w:t>
      </w:r>
      <w:r w:rsidR="00100325" w:rsidRPr="007F1329">
        <w:rPr>
          <w:rFonts w:eastAsia="Calibri"/>
          <w:lang w:val="de-DE"/>
        </w:rPr>
        <w:t xml:space="preserve"> </w:t>
      </w:r>
    </w:p>
    <w:p w14:paraId="63B08424" w14:textId="5933F8FC" w:rsidR="00100325" w:rsidRPr="007F1329" w:rsidRDefault="005A01DE" w:rsidP="00100325">
      <w:pPr>
        <w:rPr>
          <w:rFonts w:eastAsia="Calibri"/>
        </w:rPr>
      </w:pPr>
      <w:hyperlink r:id="rId16" w:history="1">
        <w:r w:rsidR="00100325" w:rsidRPr="007A48AA">
          <w:rPr>
            <w:rStyle w:val="Hyperlink"/>
            <w:rFonts w:eastAsia="Calibri"/>
          </w:rPr>
          <w:t>Melissa.Castillo@dzne.de</w:t>
        </w:r>
      </w:hyperlink>
      <w:r w:rsidR="00100325">
        <w:rPr>
          <w:rFonts w:eastAsia="Calibri"/>
        </w:rPr>
        <w:t xml:space="preserve"> </w:t>
      </w:r>
    </w:p>
    <w:p w14:paraId="05CA353E" w14:textId="5FE7155D" w:rsidR="00100325" w:rsidRPr="007F1329" w:rsidRDefault="005A01DE" w:rsidP="00100325">
      <w:pPr>
        <w:rPr>
          <w:rFonts w:eastAsia="Calibri"/>
        </w:rPr>
      </w:pPr>
      <w:hyperlink r:id="rId17" w:history="1">
        <w:r w:rsidR="00100325" w:rsidRPr="007A48AA">
          <w:rPr>
            <w:rStyle w:val="Hyperlink"/>
            <w:rFonts w:eastAsia="Calibri"/>
          </w:rPr>
          <w:t>Patrizia.Rizzu@dzne.de</w:t>
        </w:r>
      </w:hyperlink>
      <w:r w:rsidR="00100325">
        <w:rPr>
          <w:rFonts w:eastAsia="Calibri"/>
        </w:rPr>
        <w:t xml:space="preserve"> </w:t>
      </w:r>
    </w:p>
    <w:p w14:paraId="7240542B" w14:textId="701C7FD3" w:rsidR="00C32213" w:rsidRDefault="005A01DE" w:rsidP="0010032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8" w:history="1">
        <w:r w:rsidR="00100325" w:rsidRPr="007A48AA">
          <w:rPr>
            <w:rStyle w:val="Hyperlink"/>
            <w:rFonts w:eastAsia="Calibri"/>
            <w:lang w:val="de-DE"/>
          </w:rPr>
          <w:t>Peter.Heutink@dzne.de</w:t>
        </w:r>
      </w:hyperlink>
      <w:r w:rsidR="00100325">
        <w:rPr>
          <w:rFonts w:eastAsia="Calibri"/>
          <w:lang w:val="de-DE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EDDFD87" w14:textId="77777777" w:rsidR="00F80F2B" w:rsidRDefault="00F80F2B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5373DC79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9216704" w14:textId="46135405" w:rsidR="00987081" w:rsidRPr="00B07A3B" w:rsidRDefault="00987081" w:rsidP="00C51DDD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51DDD" w:rsidRPr="00C51DD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F6B42F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51DDD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A9BA18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3555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F2B5F0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C51DDD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 w:rsidR="00722480">
        <w:rPr>
          <w:rFonts w:asciiTheme="minorHAnsi" w:hAnsiTheme="minorHAnsi" w:cstheme="minorHAnsi"/>
          <w:b/>
          <w:color w:val="000000" w:themeColor="text1"/>
          <w:szCs w:val="24"/>
        </w:rPr>
        <w:t>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6342EA" w:rsidRDefault="007D61A8" w:rsidP="0040551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color w:val="000000" w:themeColor="text1"/>
          <w:szCs w:val="24"/>
        </w:rPr>
      </w:pPr>
      <w:r w:rsidRPr="006342EA">
        <w:rPr>
          <w:rFonts w:asciiTheme="minorHAnsi" w:hAnsiTheme="minorHAnsi" w:cstheme="minorHAnsi"/>
          <w:b/>
          <w:color w:val="000000" w:themeColor="text1"/>
          <w:szCs w:val="24"/>
        </w:rPr>
        <w:t>Introductory Interview Statements</w:t>
      </w:r>
    </w:p>
    <w:p w14:paraId="347C582F" w14:textId="77777777" w:rsidR="00336C61" w:rsidRPr="006342EA" w:rsidRDefault="00336C61" w:rsidP="006342EA">
      <w:pPr>
        <w:spacing w:line="360" w:lineRule="auto"/>
        <w:contextualSpacing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4FD8CB" w14:textId="0968F1E3" w:rsidR="007D61A8" w:rsidRPr="006342EA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42EA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REQUIRED:</w:t>
      </w:r>
      <w:r w:rsidRPr="006342E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0F3CB5CC" w14:textId="7B23A9F6" w:rsidR="007D61A8" w:rsidRPr="006342EA" w:rsidRDefault="004E11E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42EA">
        <w:rPr>
          <w:rStyle w:val="AuthorName"/>
          <w:rFonts w:asciiTheme="minorHAnsi" w:eastAsia="Times" w:hAnsiTheme="minorHAnsi" w:cstheme="minorHAnsi"/>
          <w:color w:val="000000" w:themeColor="text1"/>
        </w:rPr>
        <w:t>Ashutosh Dhingra</w:t>
      </w:r>
      <w:r w:rsidR="007D61A8" w:rsidRPr="006342E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3033DC" w:rsidRPr="006342EA">
        <w:rPr>
          <w:rFonts w:cs="Calibri"/>
          <w:bCs/>
          <w:color w:val="000000" w:themeColor="text1"/>
          <w:szCs w:val="24"/>
        </w:rPr>
        <w:t xml:space="preserve">The overall goal of this study is to show </w:t>
      </w:r>
      <w:r w:rsidR="003033DC">
        <w:rPr>
          <w:rFonts w:cs="Calibri"/>
          <w:bCs/>
          <w:color w:val="000000" w:themeColor="text1"/>
          <w:szCs w:val="24"/>
        </w:rPr>
        <w:t>how</w:t>
      </w:r>
      <w:r w:rsidR="003033DC" w:rsidRPr="006342EA">
        <w:rPr>
          <w:rFonts w:cs="Calibri"/>
          <w:bCs/>
          <w:color w:val="000000" w:themeColor="text1"/>
          <w:szCs w:val="24"/>
        </w:rPr>
        <w:t xml:space="preserve"> to implement automated procedures </w:t>
      </w:r>
      <w:r w:rsidR="003033DC">
        <w:rPr>
          <w:rFonts w:cs="Calibri"/>
          <w:bCs/>
          <w:color w:val="000000" w:themeColor="text1"/>
          <w:szCs w:val="24"/>
        </w:rPr>
        <w:t>for</w:t>
      </w:r>
      <w:r w:rsidR="003033DC" w:rsidRPr="006342EA">
        <w:rPr>
          <w:rFonts w:cs="Calibri"/>
          <w:bCs/>
          <w:color w:val="000000" w:themeColor="text1"/>
          <w:szCs w:val="24"/>
        </w:rPr>
        <w:t xml:space="preserve"> cultur</w:t>
      </w:r>
      <w:r w:rsidR="003033DC">
        <w:rPr>
          <w:rFonts w:cs="Calibri"/>
          <w:bCs/>
          <w:color w:val="000000" w:themeColor="text1"/>
          <w:szCs w:val="24"/>
        </w:rPr>
        <w:t xml:space="preserve">ing </w:t>
      </w:r>
      <w:r w:rsidR="003033DC" w:rsidRPr="006342EA">
        <w:rPr>
          <w:rFonts w:cs="Calibri"/>
          <w:bCs/>
          <w:color w:val="000000" w:themeColor="text1"/>
          <w:szCs w:val="24"/>
        </w:rPr>
        <w:t xml:space="preserve">and </w:t>
      </w:r>
      <w:r w:rsidR="003033DC">
        <w:rPr>
          <w:rFonts w:cs="Calibri"/>
          <w:bCs/>
          <w:color w:val="000000" w:themeColor="text1"/>
          <w:szCs w:val="24"/>
        </w:rPr>
        <w:t>differentiating</w:t>
      </w:r>
      <w:r w:rsidR="003033DC" w:rsidRPr="006342EA">
        <w:rPr>
          <w:rFonts w:cs="Calibri"/>
          <w:bCs/>
          <w:color w:val="000000" w:themeColor="text1"/>
          <w:szCs w:val="24"/>
        </w:rPr>
        <w:t xml:space="preserve"> </w:t>
      </w:r>
      <w:r w:rsidR="00510B25">
        <w:rPr>
          <w:rFonts w:cs="Calibri"/>
          <w:bCs/>
          <w:color w:val="000000" w:themeColor="text1"/>
          <w:szCs w:val="24"/>
        </w:rPr>
        <w:t xml:space="preserve">–human </w:t>
      </w:r>
      <w:proofErr w:type="spellStart"/>
      <w:r w:rsidR="00510B25">
        <w:rPr>
          <w:rFonts w:cs="Calibri"/>
          <w:bCs/>
          <w:color w:val="000000" w:themeColor="text1"/>
          <w:szCs w:val="24"/>
        </w:rPr>
        <w:t>iPS</w:t>
      </w:r>
      <w:proofErr w:type="spellEnd"/>
      <w:r w:rsidR="00510B25">
        <w:rPr>
          <w:rFonts w:cs="Calibri"/>
          <w:bCs/>
          <w:color w:val="000000" w:themeColor="text1"/>
          <w:szCs w:val="24"/>
        </w:rPr>
        <w:t xml:space="preserve"> cells</w:t>
      </w:r>
      <w:r w:rsidR="00510B25" w:rsidRPr="006342EA">
        <w:rPr>
          <w:rFonts w:cs="Calibri"/>
          <w:bCs/>
          <w:color w:val="000000" w:themeColor="text1"/>
          <w:szCs w:val="24"/>
        </w:rPr>
        <w:t xml:space="preserve"> </w:t>
      </w:r>
      <w:r w:rsidR="003033DC" w:rsidRPr="006342EA">
        <w:rPr>
          <w:rFonts w:cs="Calibri"/>
          <w:bCs/>
          <w:color w:val="000000" w:themeColor="text1"/>
          <w:szCs w:val="24"/>
        </w:rPr>
        <w:t xml:space="preserve">to neuronal lineages </w:t>
      </w:r>
      <w:r w:rsidR="003033DC">
        <w:rPr>
          <w:rFonts w:cs="Calibri"/>
          <w:bCs/>
          <w:color w:val="000000" w:themeColor="text1"/>
        </w:rPr>
        <w:t>as well as</w:t>
      </w:r>
      <w:r w:rsidR="003033DC">
        <w:rPr>
          <w:rFonts w:cs="Calibri"/>
          <w:bCs/>
          <w:color w:val="000000" w:themeColor="text1"/>
          <w:szCs w:val="24"/>
        </w:rPr>
        <w:t xml:space="preserve"> their</w:t>
      </w:r>
      <w:r w:rsidR="003033DC" w:rsidRPr="006342EA">
        <w:rPr>
          <w:rFonts w:cs="Calibri"/>
          <w:bCs/>
          <w:color w:val="000000" w:themeColor="text1"/>
          <w:szCs w:val="24"/>
        </w:rPr>
        <w:t xml:space="preserve"> automated imaging </w:t>
      </w:r>
      <w:r w:rsidR="006342EA" w:rsidRPr="006342EA">
        <w:rPr>
          <w:rFonts w:cs="Calibri"/>
          <w:b/>
          <w:color w:val="000000" w:themeColor="text1"/>
          <w:szCs w:val="24"/>
        </w:rPr>
        <w:t>[1]</w:t>
      </w:r>
      <w:r w:rsidR="006342EA" w:rsidRPr="006342EA">
        <w:rPr>
          <w:rFonts w:cs="Calibri"/>
          <w:bCs/>
          <w:color w:val="000000" w:themeColor="text1"/>
          <w:szCs w:val="24"/>
        </w:rPr>
        <w:t>.</w:t>
      </w:r>
    </w:p>
    <w:p w14:paraId="2717029E" w14:textId="77777777" w:rsidR="00A453AF" w:rsidRPr="006342EA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8CC2105" w14:textId="77777777" w:rsidR="00A453AF" w:rsidRPr="006342EA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6342EA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6342EA">
        <w:rPr>
          <w:rFonts w:cs="Calibri"/>
          <w:bCs/>
          <w:color w:val="000000" w:themeColor="text1"/>
          <w:szCs w:val="24"/>
        </w:rPr>
        <w:tab/>
      </w:r>
    </w:p>
    <w:p w14:paraId="0A1B8A72" w14:textId="77777777" w:rsidR="00A453AF" w:rsidRPr="006342EA" w:rsidRDefault="00A453AF" w:rsidP="00A453AF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5D9AF1C8" w14:textId="22BFAB8C" w:rsidR="00A453AF" w:rsidRPr="006342EA" w:rsidRDefault="00A453AF" w:rsidP="00A453AF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42EA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REQUIRED:</w:t>
      </w:r>
      <w:r w:rsidRPr="006342E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1C3A729B" w14:textId="77777777" w:rsidR="00A453AF" w:rsidRPr="006342EA" w:rsidRDefault="00A453AF" w:rsidP="00A453AF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094B5BD6" w14:textId="79DEAEB8" w:rsidR="00A453AF" w:rsidRPr="006342EA" w:rsidRDefault="00892541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6342EA">
        <w:rPr>
          <w:rStyle w:val="AuthorName"/>
          <w:rFonts w:asciiTheme="minorHAnsi" w:eastAsia="Times" w:hAnsiTheme="minorHAnsi" w:cstheme="minorHAnsi"/>
          <w:color w:val="000000" w:themeColor="text1"/>
        </w:rPr>
        <w:t>Ashutosh Dhingra</w:t>
      </w:r>
      <w:r w:rsidR="00A453AF" w:rsidRPr="006342EA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7D61A8" w:rsidRPr="006342E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9923C4">
        <w:rPr>
          <w:rFonts w:asciiTheme="minorHAnsi" w:hAnsiTheme="minorHAnsi" w:cstheme="minorHAnsi"/>
          <w:color w:val="000000" w:themeColor="text1"/>
        </w:rPr>
        <w:t>S</w:t>
      </w:r>
      <w:r w:rsidRPr="006342EA">
        <w:rPr>
          <w:rFonts w:eastAsia="Calibri"/>
          <w:color w:val="000000" w:themeColor="text1"/>
        </w:rPr>
        <w:t xml:space="preserve">tandardized automated procedures </w:t>
      </w:r>
      <w:r w:rsidR="00510B25">
        <w:rPr>
          <w:rFonts w:eastAsia="Calibri"/>
          <w:color w:val="000000" w:themeColor="text1"/>
        </w:rPr>
        <w:t>-allow</w:t>
      </w:r>
      <w:r w:rsidR="00510B25" w:rsidRPr="006342EA">
        <w:rPr>
          <w:rFonts w:eastAsia="Calibri"/>
          <w:color w:val="000000" w:themeColor="text1"/>
        </w:rPr>
        <w:t xml:space="preserve"> </w:t>
      </w:r>
      <w:r w:rsidRPr="006342EA">
        <w:rPr>
          <w:rFonts w:eastAsia="Calibri"/>
          <w:color w:val="000000" w:themeColor="text1"/>
        </w:rPr>
        <w:t xml:space="preserve">low experimental variation while ensuring high </w:t>
      </w:r>
      <w:r w:rsidR="009923C4" w:rsidRPr="006342EA">
        <w:rPr>
          <w:rFonts w:eastAsia="Calibri"/>
          <w:color w:val="000000" w:themeColor="text1"/>
        </w:rPr>
        <w:t>phenotyp</w:t>
      </w:r>
      <w:r w:rsidR="009923C4">
        <w:rPr>
          <w:rFonts w:eastAsia="Calibri"/>
          <w:color w:val="000000" w:themeColor="text1"/>
        </w:rPr>
        <w:t>ic</w:t>
      </w:r>
      <w:r w:rsidR="009923C4" w:rsidRPr="006342EA">
        <w:rPr>
          <w:rFonts w:eastAsia="Calibri"/>
          <w:color w:val="000000" w:themeColor="text1"/>
        </w:rPr>
        <w:t xml:space="preserve"> </w:t>
      </w:r>
      <w:r w:rsidRPr="006342EA">
        <w:rPr>
          <w:rFonts w:eastAsia="Calibri"/>
          <w:color w:val="000000" w:themeColor="text1"/>
        </w:rPr>
        <w:t>reproducibility</w:t>
      </w:r>
      <w:r w:rsidR="009923C4">
        <w:rPr>
          <w:rFonts w:eastAsia="Calibri"/>
          <w:color w:val="000000" w:themeColor="text1"/>
        </w:rPr>
        <w:t>. In addition,</w:t>
      </w:r>
      <w:r w:rsidRPr="006342EA">
        <w:rPr>
          <w:rFonts w:eastAsia="Calibri"/>
          <w:color w:val="000000" w:themeColor="text1"/>
        </w:rPr>
        <w:t xml:space="preserve"> </w:t>
      </w:r>
      <w:r w:rsidR="009923C4">
        <w:rPr>
          <w:rFonts w:eastAsia="Calibri"/>
          <w:color w:val="000000" w:themeColor="text1"/>
        </w:rPr>
        <w:t>this</w:t>
      </w:r>
      <w:r w:rsidRPr="006342EA">
        <w:rPr>
          <w:rFonts w:eastAsia="Calibri"/>
          <w:color w:val="000000" w:themeColor="text1"/>
        </w:rPr>
        <w:t xml:space="preserve"> system </w:t>
      </w:r>
      <w:r w:rsidR="009923C4">
        <w:rPr>
          <w:rFonts w:eastAsia="Calibri"/>
          <w:color w:val="000000" w:themeColor="text1"/>
        </w:rPr>
        <w:t>can be</w:t>
      </w:r>
      <w:r w:rsidRPr="006342EA">
        <w:rPr>
          <w:rFonts w:eastAsia="Calibri"/>
          <w:color w:val="000000" w:themeColor="text1"/>
        </w:rPr>
        <w:t xml:space="preserve"> adapt</w:t>
      </w:r>
      <w:r w:rsidR="009923C4">
        <w:rPr>
          <w:rFonts w:eastAsia="Calibri"/>
          <w:color w:val="000000" w:themeColor="text1"/>
        </w:rPr>
        <w:t xml:space="preserve">ed </w:t>
      </w:r>
      <w:r w:rsidR="002C0F86">
        <w:rPr>
          <w:rFonts w:eastAsia="Calibri"/>
          <w:color w:val="000000" w:themeColor="text1"/>
        </w:rPr>
        <w:t>for the</w:t>
      </w:r>
      <w:r w:rsidRPr="006342EA">
        <w:rPr>
          <w:rFonts w:eastAsia="Calibri"/>
          <w:color w:val="000000" w:themeColor="text1"/>
        </w:rPr>
        <w:t xml:space="preserve"> develop</w:t>
      </w:r>
      <w:r w:rsidR="002C0F86">
        <w:rPr>
          <w:rFonts w:eastAsia="Calibri"/>
          <w:color w:val="000000" w:themeColor="text1"/>
        </w:rPr>
        <w:t>ment of</w:t>
      </w:r>
      <w:r w:rsidRPr="006342EA">
        <w:rPr>
          <w:rFonts w:eastAsia="Calibri"/>
          <w:color w:val="000000" w:themeColor="text1"/>
        </w:rPr>
        <w:t xml:space="preserve"> new cell culture protocols</w:t>
      </w:r>
      <w:r w:rsidR="006342EA" w:rsidRPr="006342EA">
        <w:rPr>
          <w:rFonts w:eastAsia="Calibri"/>
          <w:color w:val="000000" w:themeColor="text1"/>
        </w:rPr>
        <w:t xml:space="preserve"> </w:t>
      </w:r>
      <w:r w:rsidR="006342EA" w:rsidRPr="006342EA">
        <w:rPr>
          <w:rFonts w:eastAsia="Calibri"/>
          <w:b/>
          <w:bCs/>
          <w:color w:val="000000" w:themeColor="text1"/>
        </w:rPr>
        <w:t>[1]</w:t>
      </w:r>
      <w:r w:rsidRPr="006342EA">
        <w:rPr>
          <w:rFonts w:eastAsia="Calibri"/>
          <w:color w:val="000000" w:themeColor="text1"/>
        </w:rPr>
        <w:t>.</w:t>
      </w:r>
    </w:p>
    <w:p w14:paraId="2B0EC4B6" w14:textId="77777777" w:rsidR="00A453AF" w:rsidRPr="006342EA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709D34C9" w14:textId="77777777" w:rsidR="007D61A8" w:rsidRPr="006342EA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6342EA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6342EA" w:rsidRDefault="00A453AF" w:rsidP="00B324D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517A76E" w14:textId="77777777" w:rsidR="00A453AF" w:rsidRPr="006342EA" w:rsidRDefault="00A453AF" w:rsidP="00A453AF">
      <w:pPr>
        <w:outlineLvl w:val="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6342EA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Introduction of Demonstrator on Camera</w:t>
      </w:r>
    </w:p>
    <w:p w14:paraId="23C6D603" w14:textId="77777777" w:rsidR="00A453AF" w:rsidRPr="006342EA" w:rsidRDefault="00A453AF" w:rsidP="006342EA">
      <w:pPr>
        <w:rPr>
          <w:rFonts w:cs="Calibri"/>
          <w:color w:val="000000" w:themeColor="text1"/>
          <w:szCs w:val="24"/>
        </w:rPr>
      </w:pPr>
    </w:p>
    <w:p w14:paraId="1E0CFC9F" w14:textId="6EE1D242" w:rsidR="00A453AF" w:rsidRPr="006342EA" w:rsidRDefault="00892541" w:rsidP="006342EA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6342EA">
        <w:rPr>
          <w:rStyle w:val="AuthorName"/>
          <w:rFonts w:asciiTheme="minorHAnsi" w:eastAsia="Times" w:hAnsiTheme="minorHAnsi" w:cstheme="minorHAnsi"/>
          <w:color w:val="000000" w:themeColor="text1"/>
        </w:rPr>
        <w:t>Ashutosh Dhingra</w:t>
      </w:r>
      <w:r w:rsidR="007D61A8" w:rsidRPr="006342EA">
        <w:rPr>
          <w:rFonts w:asciiTheme="minorHAnsi" w:eastAsia="Times New Roman" w:hAnsiTheme="minorHAnsi" w:cstheme="minorHAnsi"/>
          <w:color w:val="000000" w:themeColor="text1"/>
          <w:szCs w:val="24"/>
        </w:rPr>
        <w:t>: Demonstrating the procedure</w:t>
      </w:r>
      <w:r w:rsidR="000A1DC6">
        <w:rPr>
          <w:rFonts w:asciiTheme="minorHAnsi" w:eastAsia="Times New Roman" w:hAnsiTheme="minorHAnsi" w:cstheme="minorHAnsi"/>
          <w:color w:val="000000" w:themeColor="text1"/>
          <w:szCs w:val="24"/>
        </w:rPr>
        <w:t>s</w:t>
      </w:r>
      <w:r w:rsidR="007D61A8" w:rsidRPr="006342E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will be </w:t>
      </w:r>
      <w:r w:rsidR="004E11E7" w:rsidRPr="006342EA">
        <w:rPr>
          <w:color w:val="000000" w:themeColor="text1"/>
          <w:u w:val="single"/>
        </w:rPr>
        <w:t xml:space="preserve">Joachim </w:t>
      </w:r>
      <w:proofErr w:type="spellStart"/>
      <w:r w:rsidR="004E11E7" w:rsidRPr="006342EA">
        <w:rPr>
          <w:color w:val="000000" w:themeColor="text1"/>
          <w:u w:val="single"/>
        </w:rPr>
        <w:t>Taeger</w:t>
      </w:r>
      <w:proofErr w:type="spellEnd"/>
      <w:r w:rsidR="006342EA" w:rsidRPr="006342E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</w:t>
      </w:r>
      <w:r w:rsidR="006342E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proofErr w:type="spellStart"/>
      <w:r w:rsidR="006342EA">
        <w:rPr>
          <w:rFonts w:asciiTheme="minorHAnsi" w:eastAsia="Times New Roman" w:hAnsiTheme="minorHAnsi" w:cstheme="minorHAnsi"/>
          <w:color w:val="000000" w:themeColor="text1"/>
          <w:szCs w:val="24"/>
          <w:u w:val="single"/>
        </w:rPr>
        <w:t>Elisangela</w:t>
      </w:r>
      <w:proofErr w:type="spellEnd"/>
      <w:r w:rsidR="006342EA">
        <w:rPr>
          <w:rFonts w:asciiTheme="minorHAnsi" w:eastAsia="Times New Roman" w:hAnsiTheme="minorHAnsi" w:cstheme="minorHAnsi"/>
          <w:color w:val="000000" w:themeColor="text1"/>
          <w:szCs w:val="24"/>
          <w:u w:val="single"/>
        </w:rPr>
        <w:t xml:space="preserve"> </w:t>
      </w:r>
      <w:proofErr w:type="spellStart"/>
      <w:r w:rsidR="006342EA">
        <w:rPr>
          <w:rFonts w:asciiTheme="minorHAnsi" w:eastAsia="Times New Roman" w:hAnsiTheme="minorHAnsi" w:cstheme="minorHAnsi"/>
          <w:color w:val="000000" w:themeColor="text1"/>
          <w:szCs w:val="24"/>
          <w:u w:val="single"/>
        </w:rPr>
        <w:t>Bressan</w:t>
      </w:r>
      <w:proofErr w:type="spellEnd"/>
      <w:r w:rsidR="006342EA"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="004E11E7" w:rsidRPr="006342E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6342EA">
        <w:rPr>
          <w:color w:val="000000" w:themeColor="text1"/>
        </w:rPr>
        <w:t>p</w:t>
      </w:r>
      <w:r w:rsidR="004E11E7" w:rsidRPr="006342EA">
        <w:rPr>
          <w:color w:val="000000" w:themeColor="text1"/>
        </w:rPr>
        <w:t>ost doc</w:t>
      </w:r>
      <w:r w:rsidR="006342EA" w:rsidRPr="006342EA">
        <w:rPr>
          <w:color w:val="000000" w:themeColor="text1"/>
        </w:rPr>
        <w:t>s</w:t>
      </w:r>
      <w:r w:rsidR="0073373F" w:rsidRPr="006342EA">
        <w:rPr>
          <w:color w:val="000000" w:themeColor="text1"/>
        </w:rPr>
        <w:t xml:space="preserve"> from our lab</w:t>
      </w:r>
      <w:r w:rsidR="006342EA" w:rsidRPr="006342EA">
        <w:rPr>
          <w:color w:val="000000" w:themeColor="text1"/>
        </w:rPr>
        <w:t xml:space="preserve"> </w:t>
      </w:r>
      <w:r w:rsidR="006342EA" w:rsidRPr="006342EA">
        <w:rPr>
          <w:b/>
          <w:bCs/>
          <w:color w:val="000000" w:themeColor="text1"/>
        </w:rPr>
        <w:t>[1][2]</w:t>
      </w:r>
      <w:r w:rsidR="0073373F" w:rsidRPr="006342EA">
        <w:rPr>
          <w:color w:val="000000" w:themeColor="text1"/>
        </w:rPr>
        <w:t>.</w:t>
      </w:r>
    </w:p>
    <w:p w14:paraId="734416D5" w14:textId="77777777" w:rsidR="00A453AF" w:rsidRPr="006342EA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162CD6A1" w14:textId="77777777" w:rsidR="00A453AF" w:rsidRPr="006342EA" w:rsidRDefault="007D61A8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6342EA">
        <w:rPr>
          <w:rFonts w:asciiTheme="minorHAnsi" w:eastAsia="Times New Roman" w:hAnsiTheme="minorHAnsi" w:cstheme="minorHAnsi"/>
          <w:color w:val="000000" w:themeColor="text1"/>
          <w:szCs w:val="24"/>
        </w:rPr>
        <w:t>INTERVIEW: Author saying the above</w:t>
      </w:r>
    </w:p>
    <w:p w14:paraId="51328BAB" w14:textId="77777777" w:rsidR="00A453AF" w:rsidRPr="006342EA" w:rsidRDefault="007D61A8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6342EA">
        <w:rPr>
          <w:rFonts w:asciiTheme="minorHAnsi" w:eastAsia="Times New Roman" w:hAnsiTheme="minorHAnsi" w:cstheme="minorHAnsi"/>
          <w:color w:val="000000" w:themeColor="text1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3388546" w14:textId="77777777" w:rsidR="00F01FA8" w:rsidRDefault="00F01FA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14956B0D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39BE887" w:rsidR="00933861" w:rsidRPr="003402A1" w:rsidRDefault="003402A1" w:rsidP="00405510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New Culture Plate and Tip Loading and Decontamination</w:t>
      </w:r>
    </w:p>
    <w:p w14:paraId="2FA77D84" w14:textId="47870C71" w:rsidR="003402A1" w:rsidRPr="003402A1" w:rsidRDefault="003402A1" w:rsidP="00405510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In the graphic user interface of the automated system, click</w:t>
      </w:r>
      <w:r w:rsidRPr="003402A1">
        <w:rPr>
          <w:b/>
          <w:bCs/>
        </w:rPr>
        <w:t xml:space="preserve"> </w:t>
      </w:r>
      <w:r w:rsidRPr="003402A1">
        <w:rPr>
          <w:b/>
          <w:bCs/>
          <w:i w:val="0"/>
          <w:iCs/>
        </w:rPr>
        <w:t>Resource</w:t>
      </w:r>
      <w:r>
        <w:rPr>
          <w:b/>
          <w:bCs/>
          <w:i w:val="0"/>
          <w:iCs/>
        </w:rPr>
        <w:t>-</w:t>
      </w:r>
      <w:r w:rsidRPr="003402A1">
        <w:rPr>
          <w:b/>
          <w:bCs/>
          <w:i w:val="0"/>
          <w:iCs/>
        </w:rPr>
        <w:t>Instrument process view</w:t>
      </w:r>
      <w:r>
        <w:rPr>
          <w:b/>
          <w:bCs/>
          <w:i w:val="0"/>
          <w:iCs/>
        </w:rPr>
        <w:t xml:space="preserve"> [1]</w:t>
      </w:r>
      <w:r>
        <w:rPr>
          <w:i w:val="0"/>
          <w:iCs/>
        </w:rPr>
        <w:t xml:space="preserve"> and </w:t>
      </w:r>
      <w:r w:rsidR="00004E5F" w:rsidRPr="003402A1">
        <w:rPr>
          <w:i w:val="0"/>
          <w:iCs/>
        </w:rPr>
        <w:t>select the resource</w:t>
      </w:r>
      <w:r>
        <w:rPr>
          <w:i w:val="0"/>
          <w:iCs/>
        </w:rPr>
        <w:t>-</w:t>
      </w:r>
      <w:r w:rsidR="00004E5F" w:rsidRPr="003402A1">
        <w:rPr>
          <w:i w:val="0"/>
          <w:iCs/>
        </w:rPr>
        <w:t xml:space="preserve">instrument process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22F51C93" w14:textId="183361BE" w:rsidR="003402A1" w:rsidRPr="003402A1" w:rsidRDefault="003402A1" w:rsidP="0040551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WIDE: Talent clicking button, with monitor visible in frame</w:t>
      </w:r>
    </w:p>
    <w:p w14:paraId="063965E8" w14:textId="1F2C74C3" w:rsidR="003402A1" w:rsidRPr="003402A1" w:rsidRDefault="003402A1" w:rsidP="0040551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912CB8">
        <w:rPr>
          <w:i w:val="0"/>
          <w:iCs/>
        </w:rPr>
        <w:t>screensho_1: 00:00-00:02</w:t>
      </w:r>
    </w:p>
    <w:p w14:paraId="096BE710" w14:textId="71DB88E7" w:rsidR="00004E5F" w:rsidRPr="003402A1" w:rsidRDefault="003402A1" w:rsidP="00405510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C</w:t>
      </w:r>
      <w:r w:rsidR="00004E5F" w:rsidRPr="003402A1">
        <w:rPr>
          <w:i w:val="0"/>
          <w:iCs/>
        </w:rPr>
        <w:t xml:space="preserve">lick </w:t>
      </w:r>
      <w:r w:rsidR="00004E5F" w:rsidRPr="003402A1">
        <w:rPr>
          <w:b/>
          <w:bCs/>
          <w:i w:val="0"/>
          <w:iCs/>
        </w:rPr>
        <w:t>Run Instrument process</w:t>
      </w:r>
      <w:r>
        <w:rPr>
          <w:i w:val="0"/>
          <w:iCs/>
        </w:rPr>
        <w:t xml:space="preserve"> and run the </w:t>
      </w:r>
      <w:proofErr w:type="spellStart"/>
      <w:r w:rsidRPr="003402A1">
        <w:rPr>
          <w:b/>
          <w:bCs/>
          <w:i w:val="0"/>
          <w:iCs/>
        </w:rPr>
        <w:t>RunHepaHood</w:t>
      </w:r>
      <w:proofErr w:type="spellEnd"/>
      <w:r w:rsidRPr="003402A1">
        <w:rPr>
          <w:i w:val="0"/>
          <w:iCs/>
        </w:rPr>
        <w:t xml:space="preserve"> and </w:t>
      </w:r>
      <w:r w:rsidRPr="003402A1">
        <w:rPr>
          <w:b/>
          <w:bCs/>
          <w:i w:val="0"/>
          <w:iCs/>
        </w:rPr>
        <w:t>Reloading</w:t>
      </w:r>
      <w:r>
        <w:rPr>
          <w:i w:val="0"/>
          <w:iCs/>
        </w:rPr>
        <w:t xml:space="preserve"> processes </w:t>
      </w:r>
      <w:r>
        <w:rPr>
          <w:b/>
          <w:bCs/>
          <w:i w:val="0"/>
          <w:iCs/>
        </w:rPr>
        <w:t>[1</w:t>
      </w:r>
      <w:r w:rsidR="00936215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67B3B092" w14:textId="6D3A28DE" w:rsidR="003402A1" w:rsidRPr="003402A1" w:rsidRDefault="003402A1" w:rsidP="0040551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912CB8">
        <w:rPr>
          <w:i w:val="0"/>
          <w:iCs/>
        </w:rPr>
        <w:t>screensho_1: 00:03-00:09</w:t>
      </w:r>
      <w:r w:rsidR="00936215">
        <w:rPr>
          <w:i w:val="0"/>
          <w:iCs/>
        </w:rPr>
        <w:t xml:space="preserve"> </w:t>
      </w:r>
      <w:r w:rsidR="00936215">
        <w:rPr>
          <w:b/>
          <w:bCs/>
          <w:i w:val="0"/>
          <w:iCs/>
        </w:rPr>
        <w:t>TEXT: Monitor material placement to avoid transport errors</w:t>
      </w:r>
    </w:p>
    <w:p w14:paraId="5B7FCA26" w14:textId="706ECD17" w:rsidR="003402A1" w:rsidRPr="00912CB8" w:rsidRDefault="00912CB8" w:rsidP="00912CB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Select the resources to be loaded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i w:val="0"/>
          <w:iCs/>
        </w:rPr>
        <w:t>, o</w:t>
      </w:r>
      <w:r w:rsidRPr="003402A1">
        <w:rPr>
          <w:i w:val="0"/>
          <w:iCs/>
        </w:rPr>
        <w:t>pen the door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, and</w:t>
      </w:r>
      <w:r w:rsidRPr="003402A1">
        <w:rPr>
          <w:i w:val="0"/>
          <w:iCs/>
        </w:rPr>
        <w:t xml:space="preserve"> load the cell culture plates and disposable tips in the </w:t>
      </w:r>
      <w:r>
        <w:rPr>
          <w:i w:val="0"/>
          <w:iCs/>
        </w:rPr>
        <w:t>appropriate</w:t>
      </w:r>
      <w:r w:rsidRPr="003402A1">
        <w:rPr>
          <w:i w:val="0"/>
          <w:iCs/>
        </w:rPr>
        <w:t xml:space="preserve"> position</w:t>
      </w:r>
      <w:r>
        <w:rPr>
          <w:i w:val="0"/>
          <w:iCs/>
        </w:rPr>
        <w:t>s a</w:t>
      </w:r>
      <w:r w:rsidRPr="003402A1">
        <w:rPr>
          <w:i w:val="0"/>
          <w:iCs/>
        </w:rPr>
        <w:t xml:space="preserve">s indicated </w:t>
      </w:r>
      <w:r>
        <w:rPr>
          <w:i w:val="0"/>
          <w:iCs/>
        </w:rPr>
        <w:t>by</w:t>
      </w:r>
      <w:r w:rsidRPr="003402A1">
        <w:rPr>
          <w:i w:val="0"/>
          <w:iCs/>
        </w:rPr>
        <w:t xml:space="preserve"> the pop-up image</w:t>
      </w:r>
      <w:r>
        <w:rPr>
          <w:i w:val="0"/>
          <w:iCs/>
        </w:rPr>
        <w:t>s</w:t>
      </w:r>
      <w:r w:rsidRPr="003402A1">
        <w:rPr>
          <w:i w:val="0"/>
          <w:iCs/>
        </w:rPr>
        <w:t xml:space="preserve"> </w:t>
      </w:r>
      <w:r>
        <w:rPr>
          <w:b/>
          <w:bCs/>
          <w:i w:val="0"/>
          <w:iCs/>
        </w:rPr>
        <w:t>[3]</w:t>
      </w:r>
      <w:r w:rsidRPr="006342EA">
        <w:rPr>
          <w:i w:val="0"/>
          <w:iCs/>
        </w:rPr>
        <w:t>.</w:t>
      </w:r>
    </w:p>
    <w:p w14:paraId="4205CDF4" w14:textId="1F04F2AD" w:rsidR="006342EA" w:rsidRPr="006342EA" w:rsidRDefault="006342EA" w:rsidP="006342E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912CB8">
        <w:rPr>
          <w:i w:val="0"/>
          <w:iCs/>
        </w:rPr>
        <w:t>screenshot_3: 00:00-00:10</w:t>
      </w:r>
      <w:r w:rsidRPr="003402A1">
        <w:rPr>
          <w:i w:val="0"/>
          <w:iCs/>
        </w:rPr>
        <w:t xml:space="preserve"> </w:t>
      </w:r>
    </w:p>
    <w:p w14:paraId="77159EE6" w14:textId="776A3F28" w:rsidR="003402A1" w:rsidRPr="003402A1" w:rsidRDefault="003402A1" w:rsidP="0040551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opening door</w:t>
      </w:r>
    </w:p>
    <w:p w14:paraId="69763F1D" w14:textId="65BED1B5" w:rsidR="003402A1" w:rsidRPr="00912CB8" w:rsidRDefault="003402A1" w:rsidP="0040551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loading plate(s) and/or tips</w:t>
      </w:r>
    </w:p>
    <w:p w14:paraId="647FEB63" w14:textId="2BE5560C" w:rsidR="00912CB8" w:rsidRPr="003402A1" w:rsidRDefault="00912CB8" w:rsidP="0040551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SCREEN: screenshot_3: 00:11-00:23</w:t>
      </w:r>
    </w:p>
    <w:p w14:paraId="6463C7F0" w14:textId="4304C53E" w:rsidR="00004E5F" w:rsidRPr="003402A1" w:rsidRDefault="003402A1" w:rsidP="00405510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Then decontaminate the </w:t>
      </w:r>
      <w:r w:rsidR="00E16703">
        <w:rPr>
          <w:i w:val="0"/>
          <w:iCs/>
        </w:rPr>
        <w:t xml:space="preserve">door </w:t>
      </w:r>
      <w:r w:rsidR="00004E5F" w:rsidRPr="003402A1">
        <w:rPr>
          <w:i w:val="0"/>
          <w:iCs/>
        </w:rPr>
        <w:t xml:space="preserve">with 70% ethanol </w:t>
      </w:r>
      <w:r>
        <w:rPr>
          <w:i w:val="0"/>
          <w:iCs/>
        </w:rPr>
        <w:t xml:space="preserve">before closing </w:t>
      </w:r>
      <w:r>
        <w:rPr>
          <w:b/>
          <w:bCs/>
          <w:i w:val="0"/>
          <w:iCs/>
        </w:rPr>
        <w:t>[1</w:t>
      </w:r>
      <w:r w:rsidR="00912CB8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 xml:space="preserve"> and r</w:t>
      </w:r>
      <w:r w:rsidR="00004E5F" w:rsidRPr="003402A1">
        <w:rPr>
          <w:i w:val="0"/>
          <w:iCs/>
        </w:rPr>
        <w:t xml:space="preserve">un the </w:t>
      </w:r>
      <w:r w:rsidRPr="003402A1">
        <w:rPr>
          <w:b/>
          <w:bCs/>
          <w:i w:val="0"/>
          <w:iCs/>
        </w:rPr>
        <w:t>Decontamination</w:t>
      </w:r>
      <w:r w:rsidRPr="003402A1">
        <w:rPr>
          <w:i w:val="0"/>
          <w:iCs/>
        </w:rPr>
        <w:t xml:space="preserve"> </w:t>
      </w:r>
      <w:r w:rsidR="00004E5F" w:rsidRPr="003402A1">
        <w:rPr>
          <w:i w:val="0"/>
          <w:iCs/>
        </w:rPr>
        <w:t xml:space="preserve">process. The system </w:t>
      </w:r>
      <w:r>
        <w:rPr>
          <w:i w:val="0"/>
          <w:iCs/>
        </w:rPr>
        <w:t>will</w:t>
      </w:r>
      <w:r w:rsidR="00004E5F" w:rsidRPr="003402A1">
        <w:rPr>
          <w:i w:val="0"/>
          <w:iCs/>
        </w:rPr>
        <w:t xml:space="preserve"> </w:t>
      </w:r>
      <w:r>
        <w:rPr>
          <w:i w:val="0"/>
          <w:iCs/>
        </w:rPr>
        <w:t xml:space="preserve">be </w:t>
      </w:r>
      <w:r w:rsidR="00004E5F" w:rsidRPr="003402A1">
        <w:rPr>
          <w:i w:val="0"/>
          <w:iCs/>
        </w:rPr>
        <w:t>sterilized by UV radiation for 30 min</w:t>
      </w:r>
      <w:r>
        <w:rPr>
          <w:i w:val="0"/>
          <w:iCs/>
        </w:rPr>
        <w:t xml:space="preserve">utes </w:t>
      </w:r>
      <w:r>
        <w:rPr>
          <w:b/>
          <w:bCs/>
          <w:i w:val="0"/>
          <w:iCs/>
        </w:rPr>
        <w:t>[2]</w:t>
      </w:r>
      <w:r w:rsidR="00004E5F" w:rsidRPr="003402A1">
        <w:rPr>
          <w:i w:val="0"/>
          <w:iCs/>
        </w:rPr>
        <w:t>.</w:t>
      </w:r>
    </w:p>
    <w:p w14:paraId="29E47687" w14:textId="53840F2F" w:rsidR="003402A1" w:rsidRPr="003402A1" w:rsidRDefault="003402A1" w:rsidP="0040551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spraying and/or wiping door</w:t>
      </w:r>
      <w:r w:rsidR="00912CB8">
        <w:rPr>
          <w:i w:val="0"/>
          <w:iCs/>
        </w:rPr>
        <w:t xml:space="preserve"> </w:t>
      </w:r>
      <w:r w:rsidR="00912CB8">
        <w:rPr>
          <w:b/>
          <w:bCs/>
          <w:i w:val="0"/>
          <w:iCs/>
        </w:rPr>
        <w:t>TEXT: Decontaminate door after every handling</w:t>
      </w:r>
    </w:p>
    <w:p w14:paraId="6BDE82A6" w14:textId="2D33BA75" w:rsidR="003402A1" w:rsidRPr="003402A1" w:rsidRDefault="003402A1" w:rsidP="0040551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912CB8">
        <w:rPr>
          <w:i w:val="0"/>
          <w:iCs/>
        </w:rPr>
        <w:t>screensho_4: 00:00-00:08</w:t>
      </w:r>
    </w:p>
    <w:p w14:paraId="33032855" w14:textId="10C59C38" w:rsidR="00004E5F" w:rsidRPr="003402A1" w:rsidRDefault="003402A1" w:rsidP="00405510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eastAsia="Calibri"/>
          <w:b/>
          <w:i w:val="0"/>
          <w:iCs/>
        </w:rPr>
        <w:lastRenderedPageBreak/>
        <w:t>C</w:t>
      </w:r>
      <w:r w:rsidR="00004E5F" w:rsidRPr="003402A1">
        <w:rPr>
          <w:rFonts w:eastAsia="Calibri"/>
          <w:b/>
          <w:i w:val="0"/>
          <w:iCs/>
        </w:rPr>
        <w:t xml:space="preserve">ulture </w:t>
      </w:r>
      <w:r>
        <w:rPr>
          <w:rFonts w:eastAsia="Calibri"/>
          <w:b/>
          <w:i w:val="0"/>
          <w:iCs/>
        </w:rPr>
        <w:t>M</w:t>
      </w:r>
      <w:r w:rsidR="00004E5F" w:rsidRPr="003402A1">
        <w:rPr>
          <w:rFonts w:eastAsia="Calibri"/>
          <w:b/>
          <w:i w:val="0"/>
          <w:iCs/>
        </w:rPr>
        <w:t>edi</w:t>
      </w:r>
      <w:r>
        <w:rPr>
          <w:rFonts w:eastAsia="Calibri"/>
          <w:b/>
          <w:i w:val="0"/>
          <w:iCs/>
        </w:rPr>
        <w:t>um</w:t>
      </w:r>
      <w:r w:rsidR="00004E5F" w:rsidRPr="003402A1">
        <w:rPr>
          <w:rFonts w:eastAsia="Calibri"/>
          <w:b/>
          <w:i w:val="0"/>
          <w:iCs/>
        </w:rPr>
        <w:t xml:space="preserve"> and/or </w:t>
      </w:r>
      <w:r>
        <w:rPr>
          <w:rFonts w:eastAsia="Calibri"/>
          <w:b/>
          <w:i w:val="0"/>
          <w:iCs/>
        </w:rPr>
        <w:t>D</w:t>
      </w:r>
      <w:r w:rsidR="00004E5F" w:rsidRPr="003402A1">
        <w:rPr>
          <w:rFonts w:eastAsia="Calibri"/>
          <w:b/>
          <w:i w:val="0"/>
          <w:iCs/>
        </w:rPr>
        <w:t xml:space="preserve">issociation </w:t>
      </w:r>
      <w:r>
        <w:rPr>
          <w:rFonts w:eastAsia="Calibri"/>
          <w:b/>
          <w:i w:val="0"/>
          <w:iCs/>
        </w:rPr>
        <w:t>R</w:t>
      </w:r>
      <w:r w:rsidR="00004E5F" w:rsidRPr="003402A1">
        <w:rPr>
          <w:rFonts w:eastAsia="Calibri"/>
          <w:b/>
          <w:i w:val="0"/>
          <w:iCs/>
        </w:rPr>
        <w:t>eagent</w:t>
      </w:r>
      <w:r>
        <w:rPr>
          <w:rFonts w:eastAsia="Calibri"/>
          <w:b/>
          <w:i w:val="0"/>
          <w:iCs/>
        </w:rPr>
        <w:t xml:space="preserve"> Filling</w:t>
      </w:r>
    </w:p>
    <w:p w14:paraId="2BCE66A9" w14:textId="66BCD5D1" w:rsidR="003402A1" w:rsidRDefault="003402A1" w:rsidP="00405510">
      <w:pPr>
        <w:pStyle w:val="BodyText"/>
        <w:numPr>
          <w:ilvl w:val="1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load the plates with culture medium or dissociation reagent, execute the </w:t>
      </w:r>
      <w:proofErr w:type="spellStart"/>
      <w:r>
        <w:rPr>
          <w:rFonts w:asciiTheme="minorHAnsi" w:hAnsiTheme="minorHAnsi" w:cstheme="minorHAnsi"/>
          <w:b/>
          <w:i w:val="0"/>
          <w:iCs/>
          <w:szCs w:val="24"/>
        </w:rPr>
        <w:t>RunHepaHood</w:t>
      </w:r>
      <w:proofErr w:type="spellEnd"/>
      <w:r>
        <w:rPr>
          <w:rFonts w:asciiTheme="minorHAnsi" w:hAnsiTheme="minorHAnsi" w:cstheme="minorHAnsi"/>
          <w:bCs/>
          <w:i w:val="0"/>
          <w:iCs/>
          <w:szCs w:val="24"/>
        </w:rPr>
        <w:t xml:space="preserve"> step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open the door of the</w:t>
      </w:r>
      <w:r>
        <w:rPr>
          <w:i w:val="0"/>
        </w:rPr>
        <w:t xml:space="preserve"> </w:t>
      </w:r>
      <w:r w:rsidR="00004E5F" w:rsidRPr="003402A1">
        <w:rPr>
          <w:rFonts w:eastAsia="Calibri"/>
          <w:i w:val="0"/>
          <w:iCs/>
        </w:rPr>
        <w:t>liquid handling station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[2]</w:t>
      </w:r>
      <w:r w:rsidR="006342EA">
        <w:rPr>
          <w:rFonts w:eastAsia="Calibri"/>
          <w:i w:val="0"/>
          <w:iCs/>
        </w:rPr>
        <w:t xml:space="preserve">. </w:t>
      </w:r>
    </w:p>
    <w:p w14:paraId="7ECB2ED5" w14:textId="57124438" w:rsidR="003402A1" w:rsidRDefault="003402A1" w:rsidP="00405510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WIDE: Talent executing step, with monitor visible in frame</w:t>
      </w:r>
    </w:p>
    <w:p w14:paraId="72CFFF98" w14:textId="464A7A64" w:rsidR="003402A1" w:rsidRDefault="003402A1" w:rsidP="00405510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Talent opening door</w:t>
      </w:r>
    </w:p>
    <w:p w14:paraId="08D0F939" w14:textId="3484E3B6" w:rsidR="006342EA" w:rsidRPr="006342EA" w:rsidRDefault="006342EA" w:rsidP="006342EA">
      <w:pPr>
        <w:pStyle w:val="BodyText"/>
        <w:numPr>
          <w:ilvl w:val="1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 xml:space="preserve">After decontamination </w:t>
      </w:r>
      <w:r w:rsidRPr="003402A1">
        <w:rPr>
          <w:rFonts w:eastAsia="Calibri"/>
          <w:i w:val="0"/>
          <w:iCs/>
        </w:rPr>
        <w:t xml:space="preserve">with 70% ethanol </w:t>
      </w:r>
      <w:r>
        <w:rPr>
          <w:rFonts w:eastAsia="Calibri"/>
          <w:b/>
          <w:bCs/>
          <w:i w:val="0"/>
          <w:iCs/>
        </w:rPr>
        <w:t>[1]</w:t>
      </w:r>
      <w:r>
        <w:rPr>
          <w:rFonts w:eastAsia="Calibri"/>
          <w:i w:val="0"/>
          <w:iCs/>
        </w:rPr>
        <w:t>,</w:t>
      </w:r>
      <w:r w:rsidRPr="006342EA">
        <w:rPr>
          <w:rFonts w:eastAsia="Calibri"/>
          <w:i w:val="0"/>
          <w:iCs/>
        </w:rPr>
        <w:t xml:space="preserve"> </w:t>
      </w:r>
      <w:r>
        <w:rPr>
          <w:rFonts w:eastAsia="Calibri"/>
          <w:i w:val="0"/>
          <w:iCs/>
        </w:rPr>
        <w:t>p</w:t>
      </w:r>
      <w:r w:rsidRPr="003402A1">
        <w:rPr>
          <w:rFonts w:eastAsia="Calibri"/>
          <w:i w:val="0"/>
          <w:iCs/>
        </w:rPr>
        <w:t>lace the</w:t>
      </w:r>
      <w:r>
        <w:rPr>
          <w:rFonts w:eastAsia="Calibri"/>
          <w:i w:val="0"/>
          <w:iCs/>
        </w:rPr>
        <w:t xml:space="preserve"> reservoirs</w:t>
      </w:r>
      <w:r w:rsidRPr="003402A1">
        <w:rPr>
          <w:rFonts w:eastAsia="Calibri"/>
          <w:i w:val="0"/>
          <w:iCs/>
        </w:rPr>
        <w:t xml:space="preserve"> on the deck to the assigned </w:t>
      </w:r>
      <w:r>
        <w:rPr>
          <w:rFonts w:eastAsia="Calibri"/>
          <w:i w:val="0"/>
          <w:iCs/>
        </w:rPr>
        <w:t>position</w:t>
      </w:r>
      <w:r w:rsidRPr="003402A1"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[2]</w:t>
      </w:r>
      <w:r>
        <w:rPr>
          <w:rFonts w:eastAsia="Calibri"/>
          <w:i w:val="0"/>
          <w:iCs/>
        </w:rPr>
        <w:t xml:space="preserve"> and d</w:t>
      </w:r>
      <w:r w:rsidRPr="003402A1">
        <w:rPr>
          <w:rFonts w:eastAsia="Calibri"/>
          <w:i w:val="0"/>
          <w:iCs/>
        </w:rPr>
        <w:t>e-lid the</w:t>
      </w:r>
      <w:r>
        <w:rPr>
          <w:rFonts w:eastAsia="Calibri"/>
          <w:i w:val="0"/>
          <w:iCs/>
        </w:rPr>
        <w:t xml:space="preserve">m </w:t>
      </w:r>
      <w:r>
        <w:rPr>
          <w:rFonts w:eastAsia="Calibri"/>
          <w:b/>
          <w:bCs/>
          <w:i w:val="0"/>
          <w:iCs/>
        </w:rPr>
        <w:t>[3]</w:t>
      </w:r>
      <w:r w:rsidRPr="003402A1">
        <w:rPr>
          <w:rFonts w:eastAsia="Calibri"/>
          <w:i w:val="0"/>
          <w:iCs/>
        </w:rPr>
        <w:t>.</w:t>
      </w:r>
    </w:p>
    <w:p w14:paraId="32462ACA" w14:textId="75639827" w:rsidR="003402A1" w:rsidRDefault="003402A1" w:rsidP="00405510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Talent spraying/wiping reservoirs with ethanol</w:t>
      </w:r>
    </w:p>
    <w:p w14:paraId="3E4AEEAE" w14:textId="609CB13D" w:rsidR="003402A1" w:rsidRDefault="003402A1" w:rsidP="00405510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Talent placing reservoir(s) onto deck</w:t>
      </w:r>
    </w:p>
    <w:p w14:paraId="76486DEA" w14:textId="79F44CAB" w:rsidR="006342EA" w:rsidRDefault="006342EA" w:rsidP="00405510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Talent removing lid(s)</w:t>
      </w:r>
    </w:p>
    <w:p w14:paraId="17A67E8C" w14:textId="760C2749" w:rsidR="003402A1" w:rsidRDefault="00912CB8" w:rsidP="00405510">
      <w:pPr>
        <w:pStyle w:val="BodyText"/>
        <w:numPr>
          <w:ilvl w:val="1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Then</w:t>
      </w:r>
      <w:r w:rsidR="003402A1" w:rsidRPr="003402A1">
        <w:t xml:space="preserve"> </w:t>
      </w:r>
      <w:r w:rsidR="003402A1">
        <w:rPr>
          <w:i w:val="0"/>
          <w:iCs/>
        </w:rPr>
        <w:t>run</w:t>
      </w:r>
      <w:r w:rsidR="003402A1" w:rsidRPr="00F85AD4">
        <w:t xml:space="preserve"> </w:t>
      </w:r>
      <w:r w:rsidR="003402A1" w:rsidRPr="006070BA">
        <w:rPr>
          <w:i w:val="0"/>
          <w:iCs/>
        </w:rPr>
        <w:t>the</w:t>
      </w:r>
      <w:r w:rsidR="003402A1" w:rsidRPr="00F85AD4">
        <w:t xml:space="preserve"> </w:t>
      </w:r>
      <w:proofErr w:type="spellStart"/>
      <w:r w:rsidR="006070BA" w:rsidRPr="003402A1">
        <w:rPr>
          <w:b/>
          <w:bCs/>
          <w:i w:val="0"/>
          <w:iCs/>
        </w:rPr>
        <w:t>InitHepaHood</w:t>
      </w:r>
      <w:proofErr w:type="spellEnd"/>
      <w:r w:rsidR="006070BA" w:rsidRPr="00F85AD4">
        <w:t xml:space="preserve"> </w:t>
      </w:r>
      <w:r w:rsidR="003402A1" w:rsidRPr="006070BA">
        <w:rPr>
          <w:i w:val="0"/>
          <w:iCs/>
        </w:rPr>
        <w:t>resource</w:t>
      </w:r>
      <w:r w:rsidR="006070BA">
        <w:rPr>
          <w:i w:val="0"/>
          <w:iCs/>
        </w:rPr>
        <w:t>-</w:t>
      </w:r>
      <w:r w:rsidR="003402A1" w:rsidRPr="006070BA">
        <w:rPr>
          <w:i w:val="0"/>
          <w:iCs/>
        </w:rPr>
        <w:t>instrument process</w:t>
      </w:r>
      <w:r w:rsidR="006070BA">
        <w:t xml:space="preserve"> </w:t>
      </w:r>
      <w:r w:rsidR="006070BA">
        <w:rPr>
          <w:i w:val="0"/>
          <w:iCs/>
        </w:rPr>
        <w:t xml:space="preserve">to </w:t>
      </w:r>
      <w:r w:rsidR="003402A1">
        <w:rPr>
          <w:rFonts w:eastAsia="Calibri"/>
          <w:i w:val="0"/>
          <w:iCs/>
        </w:rPr>
        <w:t xml:space="preserve">power down the HEPA </w:t>
      </w:r>
      <w:r w:rsidR="006070BA">
        <w:rPr>
          <w:rFonts w:eastAsia="Calibri"/>
          <w:i w:val="0"/>
          <w:iCs/>
        </w:rPr>
        <w:t>h</w:t>
      </w:r>
      <w:r w:rsidR="003402A1">
        <w:rPr>
          <w:rFonts w:eastAsia="Calibri"/>
          <w:i w:val="0"/>
          <w:iCs/>
        </w:rPr>
        <w:t>ood</w:t>
      </w:r>
      <w:r w:rsidR="006070BA">
        <w:rPr>
          <w:rFonts w:eastAsia="Calibri"/>
          <w:i w:val="0"/>
          <w:iCs/>
        </w:rPr>
        <w:t xml:space="preserve"> </w:t>
      </w:r>
      <w:r w:rsidR="006070BA">
        <w:rPr>
          <w:rFonts w:eastAsia="Calibri"/>
          <w:b/>
          <w:bCs/>
          <w:i w:val="0"/>
          <w:iCs/>
        </w:rPr>
        <w:t>[1]</w:t>
      </w:r>
      <w:r w:rsidR="006070BA">
        <w:rPr>
          <w:rFonts w:eastAsia="Calibri"/>
          <w:i w:val="0"/>
          <w:iCs/>
        </w:rPr>
        <w:t>.</w:t>
      </w:r>
    </w:p>
    <w:p w14:paraId="78248715" w14:textId="16B5A366" w:rsidR="006070BA" w:rsidRPr="006070BA" w:rsidRDefault="006070BA" w:rsidP="00405510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i w:val="0"/>
          <w:iCs/>
        </w:rPr>
        <w:t xml:space="preserve">SCREEN: </w:t>
      </w:r>
      <w:r w:rsidR="00912CB8">
        <w:rPr>
          <w:i w:val="0"/>
          <w:iCs/>
        </w:rPr>
        <w:t>screenshot_2: 00:00-00:11</w:t>
      </w:r>
    </w:p>
    <w:p w14:paraId="27E7FD45" w14:textId="209C3AA0" w:rsidR="00004E5F" w:rsidRPr="006070BA" w:rsidRDefault="006070BA" w:rsidP="00405510">
      <w:pPr>
        <w:pStyle w:val="BodyText"/>
        <w:numPr>
          <w:ilvl w:val="0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b/>
          <w:i w:val="0"/>
          <w:iCs/>
        </w:rPr>
        <w:t>A</w:t>
      </w:r>
      <w:r w:rsidR="00004E5F" w:rsidRPr="006070BA">
        <w:rPr>
          <w:rFonts w:eastAsia="Calibri"/>
          <w:b/>
          <w:i w:val="0"/>
          <w:iCs/>
        </w:rPr>
        <w:t xml:space="preserve">utomated </w:t>
      </w:r>
      <w:r>
        <w:rPr>
          <w:rFonts w:eastAsia="Calibri"/>
          <w:b/>
          <w:i w:val="0"/>
          <w:iCs/>
        </w:rPr>
        <w:t>M</w:t>
      </w:r>
      <w:r w:rsidR="00004E5F" w:rsidRPr="006070BA">
        <w:rPr>
          <w:rFonts w:eastAsia="Calibri"/>
          <w:b/>
          <w:i w:val="0"/>
          <w:iCs/>
        </w:rPr>
        <w:t xml:space="preserve">ethod </w:t>
      </w:r>
      <w:r>
        <w:rPr>
          <w:rFonts w:eastAsia="Calibri"/>
          <w:b/>
          <w:i w:val="0"/>
          <w:iCs/>
        </w:rPr>
        <w:t>Execution</w:t>
      </w:r>
    </w:p>
    <w:p w14:paraId="59BA3035" w14:textId="56D858C3" w:rsidR="00416EF0" w:rsidRDefault="00416EF0" w:rsidP="00405510">
      <w:pPr>
        <w:pStyle w:val="BodyText"/>
        <w:numPr>
          <w:ilvl w:val="1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 xml:space="preserve">To execute an automated culture method, in the calendar view of the graphic user interface </w:t>
      </w:r>
      <w:r>
        <w:rPr>
          <w:rFonts w:eastAsia="Calibri"/>
          <w:b/>
          <w:bCs/>
          <w:i w:val="0"/>
          <w:iCs/>
        </w:rPr>
        <w:t>[1]</w:t>
      </w:r>
      <w:r>
        <w:rPr>
          <w:rFonts w:eastAsia="Calibri"/>
          <w:i w:val="0"/>
          <w:iCs/>
        </w:rPr>
        <w:t>, click</w:t>
      </w:r>
      <w:r w:rsidRPr="00416EF0">
        <w:rPr>
          <w:rFonts w:eastAsia="Calibri"/>
          <w:b/>
          <w:bCs/>
        </w:rPr>
        <w:t xml:space="preserve"> </w:t>
      </w:r>
      <w:r w:rsidRPr="00416EF0">
        <w:rPr>
          <w:rFonts w:eastAsia="Calibri"/>
          <w:b/>
          <w:bCs/>
          <w:i w:val="0"/>
          <w:iCs/>
        </w:rPr>
        <w:t>Add process step</w:t>
      </w:r>
      <w:r>
        <w:rPr>
          <w:rFonts w:eastAsia="Calibri"/>
          <w:i w:val="0"/>
          <w:iCs/>
        </w:rPr>
        <w:t xml:space="preserve"> and select the cell line to be used in the experiment </w:t>
      </w:r>
      <w:r>
        <w:rPr>
          <w:rFonts w:eastAsia="Calibri"/>
          <w:b/>
          <w:bCs/>
          <w:i w:val="0"/>
          <w:iCs/>
        </w:rPr>
        <w:t>[2]</w:t>
      </w:r>
      <w:r>
        <w:rPr>
          <w:rFonts w:eastAsia="Calibri"/>
          <w:i w:val="0"/>
          <w:iCs/>
        </w:rPr>
        <w:t>.</w:t>
      </w:r>
    </w:p>
    <w:p w14:paraId="44D2262D" w14:textId="669C3521" w:rsidR="00416EF0" w:rsidRDefault="00416EF0" w:rsidP="00405510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WIDE: Talent selecting calendar view, with monitor visible in frame</w:t>
      </w:r>
    </w:p>
    <w:p w14:paraId="11AF30CC" w14:textId="5A18C22A" w:rsidR="00416EF0" w:rsidRDefault="00416EF0" w:rsidP="00405510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i w:val="0"/>
          <w:iCs/>
        </w:rPr>
        <w:t xml:space="preserve">SCREEN: </w:t>
      </w:r>
      <w:r w:rsidR="00912CB8">
        <w:rPr>
          <w:i w:val="0"/>
          <w:iCs/>
        </w:rPr>
        <w:t>screensho_5: 00:00-00:07</w:t>
      </w:r>
    </w:p>
    <w:p w14:paraId="2481C84B" w14:textId="6FE0067B" w:rsidR="006070BA" w:rsidRDefault="00416EF0" w:rsidP="00405510">
      <w:pPr>
        <w:pStyle w:val="BodyText"/>
        <w:numPr>
          <w:ilvl w:val="1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Use the wizard to select the project and mark the batch to be used</w:t>
      </w:r>
      <w:r w:rsidR="00912CB8">
        <w:rPr>
          <w:rFonts w:eastAsia="Calibri"/>
          <w:i w:val="0"/>
          <w:iCs/>
        </w:rPr>
        <w:t>.</w:t>
      </w:r>
      <w:r w:rsidR="00912CB8" w:rsidRPr="00912CB8">
        <w:rPr>
          <w:i w:val="0"/>
          <w:iCs/>
        </w:rPr>
        <w:t xml:space="preserve"> </w:t>
      </w:r>
      <w:r w:rsidR="00912CB8">
        <w:rPr>
          <w:i w:val="0"/>
          <w:iCs/>
        </w:rPr>
        <w:t>Click the right-facing arrowhead and navigate to the next page of the wizard to select the process step to be executed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[1-TXT]</w:t>
      </w:r>
      <w:r>
        <w:rPr>
          <w:rFonts w:eastAsia="Calibri"/>
          <w:i w:val="0"/>
          <w:iCs/>
        </w:rPr>
        <w:t>.</w:t>
      </w:r>
    </w:p>
    <w:p w14:paraId="678E1FD8" w14:textId="0FF245E8" w:rsidR="00416EF0" w:rsidRPr="00912CB8" w:rsidRDefault="00416EF0" w:rsidP="00912CB8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i w:val="0"/>
          <w:iCs/>
        </w:rPr>
        <w:t>SCREEN:</w:t>
      </w:r>
      <w:r w:rsidR="00912CB8">
        <w:rPr>
          <w:i w:val="0"/>
          <w:iCs/>
        </w:rPr>
        <w:t xml:space="preserve"> screenshot_5: 00:07-00:14 </w:t>
      </w:r>
      <w:r>
        <w:rPr>
          <w:b/>
          <w:bCs/>
          <w:i w:val="0"/>
          <w:iCs/>
        </w:rPr>
        <w:t>TEXT: Batch should be empty or contain culture or assay plates</w:t>
      </w:r>
    </w:p>
    <w:p w14:paraId="5F29B22F" w14:textId="39D5CEB4" w:rsidR="00112B19" w:rsidRPr="00112B19" w:rsidRDefault="00112B19" w:rsidP="00405510">
      <w:pPr>
        <w:pStyle w:val="BodyText"/>
        <w:numPr>
          <w:ilvl w:val="1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i w:val="0"/>
          <w:iCs/>
        </w:rPr>
        <w:lastRenderedPageBreak/>
        <w:t xml:space="preserve">In the last page of the wizard, schedule the experiment and set the appropriate </w:t>
      </w:r>
      <w:r>
        <w:rPr>
          <w:b/>
          <w:bCs/>
          <w:i w:val="0"/>
          <w:iCs/>
        </w:rPr>
        <w:t xml:space="preserve">Parameter Details </w:t>
      </w:r>
      <w:r>
        <w:rPr>
          <w:i w:val="0"/>
          <w:iCs/>
        </w:rPr>
        <w:t xml:space="preserve">variables necessary for running the method. Then click </w:t>
      </w:r>
      <w:r>
        <w:rPr>
          <w:b/>
          <w:bCs/>
          <w:i w:val="0"/>
          <w:iCs/>
        </w:rPr>
        <w:t>OK [1]</w:t>
      </w:r>
      <w:r>
        <w:rPr>
          <w:i w:val="0"/>
          <w:iCs/>
        </w:rPr>
        <w:t>.</w:t>
      </w:r>
    </w:p>
    <w:p w14:paraId="4A233C0B" w14:textId="7457FE91" w:rsidR="005D0985" w:rsidRPr="005D0985" w:rsidRDefault="00112B19" w:rsidP="00405510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i w:val="0"/>
          <w:iCs/>
        </w:rPr>
        <w:t>SCREEN:</w:t>
      </w:r>
      <w:r w:rsidR="00912CB8">
        <w:rPr>
          <w:i w:val="0"/>
          <w:iCs/>
        </w:rPr>
        <w:t xml:space="preserve"> screensho_5: 00:1</w:t>
      </w:r>
      <w:r w:rsidR="009C78B8">
        <w:rPr>
          <w:i w:val="0"/>
          <w:iCs/>
        </w:rPr>
        <w:t>4</w:t>
      </w:r>
      <w:r w:rsidR="00912CB8">
        <w:rPr>
          <w:i w:val="0"/>
          <w:iCs/>
        </w:rPr>
        <w:t>-</w:t>
      </w:r>
      <w:r w:rsidR="009C78B8">
        <w:rPr>
          <w:i w:val="0"/>
          <w:iCs/>
        </w:rPr>
        <w:t>00:24</w:t>
      </w:r>
    </w:p>
    <w:p w14:paraId="129FF920" w14:textId="49908275" w:rsidR="00004E5F" w:rsidRPr="00C95B44" w:rsidRDefault="00C51DDD" w:rsidP="00405510">
      <w:pPr>
        <w:pStyle w:val="BodyText"/>
        <w:numPr>
          <w:ilvl w:val="0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b/>
          <w:i w:val="0"/>
          <w:iCs/>
        </w:rPr>
        <w:t>Human Induced Pluripotent Stem Cell (</w:t>
      </w:r>
      <w:proofErr w:type="spellStart"/>
      <w:r>
        <w:rPr>
          <w:b/>
          <w:i w:val="0"/>
          <w:iCs/>
        </w:rPr>
        <w:t>hiPSC</w:t>
      </w:r>
      <w:proofErr w:type="spellEnd"/>
      <w:r>
        <w:rPr>
          <w:b/>
          <w:i w:val="0"/>
          <w:iCs/>
        </w:rPr>
        <w:t>)</w:t>
      </w:r>
      <w:r w:rsidR="00C95B44">
        <w:rPr>
          <w:b/>
          <w:i w:val="0"/>
          <w:iCs/>
        </w:rPr>
        <w:t xml:space="preserve"> Seeding</w:t>
      </w:r>
    </w:p>
    <w:p w14:paraId="02D1FC83" w14:textId="5FE0098C" w:rsidR="00C95B44" w:rsidRPr="00C95B44" w:rsidRDefault="00C95B44" w:rsidP="00405510">
      <w:pPr>
        <w:pStyle w:val="BodyText"/>
        <w:numPr>
          <w:ilvl w:val="1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bCs/>
          <w:i w:val="0"/>
          <w:iCs/>
        </w:rPr>
        <w:t xml:space="preserve">After loading a 50-milliliter tube </w:t>
      </w:r>
      <w:r w:rsidR="00C51DDD">
        <w:rPr>
          <w:bCs/>
          <w:i w:val="0"/>
          <w:iCs/>
        </w:rPr>
        <w:t>with the h</w:t>
      </w:r>
      <w:r w:rsidR="00145C5A">
        <w:rPr>
          <w:bCs/>
          <w:i w:val="0"/>
          <w:iCs/>
        </w:rPr>
        <w:t xml:space="preserve">uman </w:t>
      </w:r>
      <w:proofErr w:type="spellStart"/>
      <w:r w:rsidR="00C51DDD">
        <w:rPr>
          <w:bCs/>
          <w:i w:val="0"/>
          <w:iCs/>
        </w:rPr>
        <w:t>iPS</w:t>
      </w:r>
      <w:proofErr w:type="spellEnd"/>
      <w:r w:rsidR="00C51DDD">
        <w:rPr>
          <w:bCs/>
          <w:i w:val="0"/>
          <w:iCs/>
        </w:rPr>
        <w:t xml:space="preserve"> </w:t>
      </w:r>
      <w:r w:rsidR="00C51DDD">
        <w:rPr>
          <w:bCs/>
          <w:i w:val="0"/>
          <w:iCs/>
          <w:color w:val="FF0000"/>
        </w:rPr>
        <w:t>(eye-P-S-)</w:t>
      </w:r>
      <w:r w:rsidR="00C51DDD">
        <w:rPr>
          <w:b/>
          <w:i w:val="0"/>
          <w:iCs/>
          <w:color w:val="FF0000"/>
        </w:rPr>
        <w:t xml:space="preserve"> </w:t>
      </w:r>
      <w:r w:rsidR="00145C5A" w:rsidRPr="008275E9">
        <w:rPr>
          <w:bCs/>
          <w:i w:val="0"/>
          <w:iCs/>
          <w:color w:val="FF0000"/>
        </w:rPr>
        <w:t xml:space="preserve">cell </w:t>
      </w:r>
      <w:r w:rsidR="00C51DDD" w:rsidRPr="00C51DDD">
        <w:rPr>
          <w:bCs/>
          <w:i w:val="0"/>
          <w:iCs/>
          <w:color w:val="000000" w:themeColor="text1"/>
        </w:rPr>
        <w:t xml:space="preserve">suspension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, </w:t>
      </w:r>
      <w:r w:rsidR="00004E5F" w:rsidRPr="00C95B44">
        <w:rPr>
          <w:i w:val="0"/>
          <w:iCs/>
        </w:rPr>
        <w:t>load coated culture plates for receiving cells on the shelf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E16703">
        <w:rPr>
          <w:b/>
          <w:bCs/>
          <w:i w:val="0"/>
          <w:iCs/>
        </w:rPr>
        <w:t>2-TXT</w:t>
      </w:r>
      <w:r>
        <w:rPr>
          <w:b/>
          <w:bCs/>
          <w:i w:val="0"/>
          <w:iCs/>
        </w:rPr>
        <w:t>]</w:t>
      </w:r>
      <w:r w:rsidR="00E16703">
        <w:rPr>
          <w:i w:val="0"/>
          <w:iCs/>
        </w:rPr>
        <w:t xml:space="preserve"> and e</w:t>
      </w:r>
      <w:r w:rsidR="00E16703" w:rsidRPr="00C95B44">
        <w:rPr>
          <w:i w:val="0"/>
          <w:iCs/>
        </w:rPr>
        <w:t xml:space="preserve">xecute </w:t>
      </w:r>
      <w:r w:rsidR="00E16703" w:rsidRPr="00C95B44">
        <w:rPr>
          <w:b/>
          <w:bCs/>
          <w:i w:val="0"/>
          <w:iCs/>
        </w:rPr>
        <w:t>the Seeding of plates from tubes</w:t>
      </w:r>
      <w:r w:rsidR="00E16703">
        <w:rPr>
          <w:bCs/>
          <w:i w:val="0"/>
          <w:iCs/>
        </w:rPr>
        <w:t xml:space="preserve"> method </w:t>
      </w:r>
      <w:r w:rsidR="00E16703">
        <w:rPr>
          <w:b/>
          <w:i w:val="0"/>
          <w:iCs/>
        </w:rPr>
        <w:t>[3]</w:t>
      </w:r>
      <w:r w:rsidR="00E16703">
        <w:rPr>
          <w:bCs/>
          <w:i w:val="0"/>
          <w:iCs/>
        </w:rPr>
        <w:t>.</w:t>
      </w:r>
    </w:p>
    <w:p w14:paraId="047AF23E" w14:textId="6BDD1DE4" w:rsidR="00C95B44" w:rsidRPr="00C95B44" w:rsidRDefault="00C95B44" w:rsidP="00405510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i w:val="0"/>
          <w:iCs/>
        </w:rPr>
        <w:t>WIDE: Talent loading tube into system</w:t>
      </w:r>
      <w:r w:rsidR="00731B99">
        <w:rPr>
          <w:i w:val="0"/>
          <w:iCs/>
        </w:rPr>
        <w:t>, with monitor visible in frame</w:t>
      </w:r>
    </w:p>
    <w:p w14:paraId="78014799" w14:textId="568545E3" w:rsidR="00C95B44" w:rsidRPr="006342EA" w:rsidRDefault="00C95B44" w:rsidP="00405510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i w:val="0"/>
          <w:iCs/>
        </w:rPr>
        <w:t>Talent loading plate(s) onto shelf</w:t>
      </w:r>
      <w:r w:rsidR="00E16703">
        <w:rPr>
          <w:i w:val="0"/>
          <w:iCs/>
        </w:rPr>
        <w:t xml:space="preserve"> </w:t>
      </w:r>
      <w:r w:rsidR="00E16703">
        <w:rPr>
          <w:b/>
          <w:bCs/>
          <w:i w:val="0"/>
          <w:iCs/>
        </w:rPr>
        <w:t xml:space="preserve">TEXT: Decontaminate and close doors after </w:t>
      </w:r>
      <w:r w:rsidR="00E16703">
        <w:rPr>
          <w:b/>
          <w:bCs/>
          <w:i w:val="0"/>
          <w:iCs/>
        </w:rPr>
        <w:t>loading</w:t>
      </w:r>
    </w:p>
    <w:p w14:paraId="51D6EA22" w14:textId="5507293B" w:rsidR="006342EA" w:rsidRPr="006342EA" w:rsidRDefault="00731B99" w:rsidP="006342EA">
      <w:pPr>
        <w:pStyle w:val="BodyText"/>
        <w:numPr>
          <w:ilvl w:val="2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i w:val="0"/>
          <w:iCs/>
        </w:rPr>
        <w:t>SCREEN: screenshot_6: 00:12-00:20</w:t>
      </w:r>
    </w:p>
    <w:p w14:paraId="7C654E5C" w14:textId="34167583" w:rsidR="00004E5F" w:rsidRPr="00C95B44" w:rsidRDefault="00E16703" w:rsidP="00405510">
      <w:pPr>
        <w:pStyle w:val="BodyText"/>
        <w:numPr>
          <w:ilvl w:val="1"/>
          <w:numId w:val="9"/>
        </w:numPr>
        <w:spacing w:before="360"/>
        <w:outlineLvl w:val="0"/>
        <w:rPr>
          <w:rFonts w:eastAsia="Calibri"/>
          <w:i w:val="0"/>
          <w:iCs/>
        </w:rPr>
      </w:pPr>
      <w:r>
        <w:rPr>
          <w:i w:val="0"/>
          <w:iCs/>
        </w:rPr>
        <w:t xml:space="preserve">To count the cells in the brightfield imaging cytometer, </w:t>
      </w:r>
      <w:r w:rsidR="000A1DC6" w:rsidRPr="008275E9">
        <w:rPr>
          <w:i w:val="0"/>
          <w:iCs/>
          <w:color w:val="FF0000"/>
        </w:rPr>
        <w:t>automatically</w:t>
      </w:r>
      <w:r w:rsidR="00803C13" w:rsidRPr="008275E9">
        <w:rPr>
          <w:i w:val="0"/>
          <w:iCs/>
          <w:color w:val="FF0000"/>
        </w:rPr>
        <w:t xml:space="preserve"> prepare a 384-well counting </w:t>
      </w:r>
      <w:r w:rsidR="000A1DC6" w:rsidRPr="008275E9">
        <w:rPr>
          <w:i w:val="0"/>
          <w:iCs/>
          <w:color w:val="FF0000"/>
        </w:rPr>
        <w:t>plate with cell</w:t>
      </w:r>
      <w:r w:rsidR="00803C13" w:rsidRPr="008275E9">
        <w:rPr>
          <w:i w:val="0"/>
          <w:iCs/>
          <w:color w:val="FF0000"/>
        </w:rPr>
        <w:t xml:space="preserve"> </w:t>
      </w:r>
      <w:r w:rsidR="000A1DC6" w:rsidRPr="008275E9">
        <w:rPr>
          <w:i w:val="0"/>
          <w:iCs/>
          <w:color w:val="FF0000"/>
        </w:rPr>
        <w:t>suspension</w:t>
      </w:r>
      <w:r w:rsidR="008275E9" w:rsidRPr="008275E9">
        <w:rPr>
          <w:i w:val="0"/>
          <w:iCs/>
          <w:color w:val="FF0000"/>
        </w:rPr>
        <w:t xml:space="preserve"> on the deck</w:t>
      </w:r>
      <w:r w:rsidR="00803C13">
        <w:rPr>
          <w:i w:val="0"/>
          <w:iCs/>
        </w:rPr>
        <w:t xml:space="preserve"> </w:t>
      </w:r>
      <w:r w:rsidRPr="008275E9">
        <w:rPr>
          <w:b/>
          <w:bCs/>
          <w:i w:val="0"/>
          <w:iCs/>
          <w:strike/>
        </w:rPr>
        <w:t>[1]</w:t>
      </w:r>
      <w:r>
        <w:rPr>
          <w:i w:val="0"/>
          <w:iCs/>
        </w:rPr>
        <w:t xml:space="preserve"> and</w:t>
      </w:r>
      <w:r w:rsidRPr="00E16703">
        <w:rPr>
          <w:i w:val="0"/>
          <w:iCs/>
        </w:rPr>
        <w:t xml:space="preserve"> </w:t>
      </w:r>
      <w:r>
        <w:rPr>
          <w:i w:val="0"/>
          <w:iCs/>
        </w:rPr>
        <w:t>u</w:t>
      </w:r>
      <w:r w:rsidRPr="00C95B44">
        <w:rPr>
          <w:i w:val="0"/>
          <w:iCs/>
        </w:rPr>
        <w:t>se the robotic arm to transfer the 384-well counting plate from the deck to the brightfield imaging cytometer</w:t>
      </w:r>
      <w:r w:rsidR="001F21FD">
        <w:rPr>
          <w:b/>
          <w:bCs/>
          <w:i w:val="0"/>
          <w:iCs/>
        </w:rPr>
        <w:t xml:space="preserve"> [2-TXT]</w:t>
      </w:r>
      <w:r>
        <w:rPr>
          <w:i w:val="0"/>
          <w:iCs/>
        </w:rPr>
        <w:t>.</w:t>
      </w:r>
      <w:r w:rsidR="00C1432C">
        <w:rPr>
          <w:i w:val="0"/>
          <w:iCs/>
        </w:rPr>
        <w:t xml:space="preserve"> </w:t>
      </w:r>
    </w:p>
    <w:p w14:paraId="56270CAE" w14:textId="7D6EB2FE" w:rsidR="008275E9" w:rsidRPr="008275E9" w:rsidRDefault="00145C5A" w:rsidP="008275E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 </w:t>
      </w:r>
      <w:r w:rsidR="008275E9" w:rsidRPr="008275E9">
        <w:rPr>
          <w:i w:val="0"/>
          <w:iCs/>
          <w:highlight w:val="green"/>
        </w:rPr>
        <w:t>Author NOTE:</w:t>
      </w:r>
      <w:r w:rsidRPr="008275E9">
        <w:rPr>
          <w:i w:val="0"/>
          <w:iCs/>
          <w:highlight w:val="green"/>
        </w:rPr>
        <w:t xml:space="preserve"> automatic function so not shot.</w:t>
      </w:r>
    </w:p>
    <w:p w14:paraId="548FFB5B" w14:textId="3203C847" w:rsidR="00E16703" w:rsidRDefault="00E16703" w:rsidP="008275E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transferring plate to cytometer</w:t>
      </w:r>
      <w:r w:rsidR="008275E9">
        <w:rPr>
          <w:i w:val="0"/>
          <w:iCs/>
        </w:rPr>
        <w:t xml:space="preserve"> </w:t>
      </w:r>
      <w:r w:rsidR="008275E9">
        <w:rPr>
          <w:b/>
          <w:bCs/>
          <w:i w:val="0"/>
          <w:iCs/>
        </w:rPr>
        <w:t xml:space="preserve">TEXT: </w:t>
      </w:r>
      <w:r w:rsidR="008275E9" w:rsidRPr="008275E9">
        <w:rPr>
          <w:b/>
          <w:bCs/>
          <w:i w:val="0"/>
          <w:iCs/>
        </w:rPr>
        <w:t>cytometer automatically determine</w:t>
      </w:r>
      <w:r w:rsidR="008275E9">
        <w:rPr>
          <w:b/>
          <w:bCs/>
          <w:i w:val="0"/>
          <w:iCs/>
        </w:rPr>
        <w:t>s</w:t>
      </w:r>
      <w:r w:rsidR="008275E9" w:rsidRPr="008275E9">
        <w:rPr>
          <w:b/>
          <w:bCs/>
          <w:i w:val="0"/>
          <w:iCs/>
        </w:rPr>
        <w:t xml:space="preserve"> the cell number per milliliter</w:t>
      </w:r>
    </w:p>
    <w:p w14:paraId="79E5F228" w14:textId="41E61015" w:rsidR="00C95B44" w:rsidRPr="00E16703" w:rsidRDefault="00C95B44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8275E9">
        <w:rPr>
          <w:b/>
          <w:bCs/>
          <w:i w:val="0"/>
          <w:iCs/>
          <w:strike/>
        </w:rPr>
        <w:t>[</w:t>
      </w:r>
      <w:r w:rsidR="00E16703" w:rsidRPr="008275E9">
        <w:rPr>
          <w:b/>
          <w:bCs/>
          <w:i w:val="0"/>
          <w:iCs/>
          <w:strike/>
        </w:rPr>
        <w:t>1</w:t>
      </w:r>
      <w:r w:rsidRPr="008275E9">
        <w:rPr>
          <w:b/>
          <w:bCs/>
          <w:i w:val="0"/>
          <w:iCs/>
          <w:strike/>
        </w:rPr>
        <w:t>-TXT]</w:t>
      </w:r>
      <w:r w:rsidR="00004E5F" w:rsidRPr="008275E9">
        <w:rPr>
          <w:i w:val="0"/>
          <w:iCs/>
          <w:strike/>
        </w:rPr>
        <w:t>.</w:t>
      </w:r>
      <w:r w:rsidR="00803C13">
        <w:rPr>
          <w:i w:val="0"/>
          <w:iCs/>
        </w:rPr>
        <w:t xml:space="preserve"> </w:t>
      </w:r>
    </w:p>
    <w:p w14:paraId="23B51E59" w14:textId="1FED95B2" w:rsidR="00004E5F" w:rsidRDefault="00C95B44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counting, </w:t>
      </w:r>
      <w:r w:rsidR="00731B99">
        <w:rPr>
          <w:i w:val="0"/>
          <w:iCs/>
        </w:rPr>
        <w:t>the system will return</w:t>
      </w:r>
      <w:r w:rsidR="00004E5F" w:rsidRPr="00C95B44">
        <w:rPr>
          <w:i w:val="0"/>
          <w:iCs/>
        </w:rPr>
        <w:t xml:space="preserve"> </w:t>
      </w:r>
      <w:r>
        <w:rPr>
          <w:i w:val="0"/>
          <w:iCs/>
        </w:rPr>
        <w:t>the</w:t>
      </w:r>
      <w:r w:rsidR="00004E5F" w:rsidRPr="00C95B44">
        <w:rPr>
          <w:i w:val="0"/>
          <w:iCs/>
        </w:rPr>
        <w:t xml:space="preserve"> plate to its original position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transfer a </w:t>
      </w:r>
      <w:r w:rsidRPr="00C95B44">
        <w:rPr>
          <w:i w:val="0"/>
          <w:iCs/>
        </w:rPr>
        <w:t>coated culture or assay plate from the shelf to the pipetting deck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4B31607D" w14:textId="3A2B0715" w:rsidR="00C95B44" w:rsidRDefault="00E16703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returning plate</w:t>
      </w:r>
      <w:r w:rsidR="00B667D7">
        <w:rPr>
          <w:i w:val="0"/>
          <w:iCs/>
        </w:rPr>
        <w:t xml:space="preserve"> </w:t>
      </w:r>
      <w:r w:rsidR="00B667D7" w:rsidRPr="00B667D7">
        <w:rPr>
          <w:color w:val="4F81BD" w:themeColor="accent1"/>
        </w:rPr>
        <w:t>Videographer: Important step</w:t>
      </w:r>
    </w:p>
    <w:p w14:paraId="4A6511A0" w14:textId="3B585880" w:rsidR="00C95B44" w:rsidRDefault="00E16703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</w:t>
      </w:r>
      <w:r w:rsidR="00C95B44">
        <w:rPr>
          <w:i w:val="0"/>
          <w:iCs/>
        </w:rPr>
        <w:t xml:space="preserve"> select</w:t>
      </w:r>
      <w:r>
        <w:rPr>
          <w:i w:val="0"/>
          <w:iCs/>
        </w:rPr>
        <w:t>ing</w:t>
      </w:r>
      <w:r w:rsidR="00C95B44">
        <w:rPr>
          <w:i w:val="0"/>
          <w:iCs/>
        </w:rPr>
        <w:t>/transferr</w:t>
      </w:r>
      <w:r>
        <w:rPr>
          <w:i w:val="0"/>
          <w:iCs/>
        </w:rPr>
        <w:t>ing plate</w:t>
      </w:r>
      <w:r w:rsidR="00C95B44">
        <w:rPr>
          <w:i w:val="0"/>
          <w:iCs/>
        </w:rPr>
        <w:t xml:space="preserve"> to pipetting deck</w:t>
      </w:r>
      <w:r w:rsidR="00B667D7" w:rsidRPr="00B667D7">
        <w:rPr>
          <w:color w:val="4F81BD" w:themeColor="accent1"/>
        </w:rPr>
        <w:t xml:space="preserve"> Videographer: Important step</w:t>
      </w:r>
    </w:p>
    <w:p w14:paraId="75C33B5A" w14:textId="04EBC048" w:rsidR="00C95B44" w:rsidRDefault="00731B99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The system will </w:t>
      </w:r>
      <w:r w:rsidR="00145C5A">
        <w:rPr>
          <w:i w:val="0"/>
          <w:iCs/>
        </w:rPr>
        <w:t xml:space="preserve">remove coating and add fresh medium </w:t>
      </w:r>
      <w:r w:rsidR="00620A6F" w:rsidRPr="008275E9">
        <w:rPr>
          <w:b/>
          <w:bCs/>
          <w:i w:val="0"/>
          <w:iCs/>
        </w:rPr>
        <w:t>[</w:t>
      </w:r>
      <w:r w:rsidR="008275E9" w:rsidRPr="008275E9">
        <w:rPr>
          <w:b/>
          <w:bCs/>
          <w:i w:val="0"/>
          <w:iCs/>
        </w:rPr>
        <w:t>2</w:t>
      </w:r>
      <w:r w:rsidR="00620A6F" w:rsidRPr="008275E9">
        <w:rPr>
          <w:b/>
          <w:bCs/>
          <w:i w:val="0"/>
          <w:iCs/>
        </w:rPr>
        <w:t>-TXT</w:t>
      </w:r>
      <w:proofErr w:type="gramStart"/>
      <w:r w:rsidR="00620A6F" w:rsidRPr="008275E9">
        <w:rPr>
          <w:b/>
          <w:bCs/>
          <w:i w:val="0"/>
          <w:iCs/>
        </w:rPr>
        <w:t>]</w:t>
      </w:r>
      <w:r w:rsidR="00620A6F">
        <w:rPr>
          <w:i w:val="0"/>
          <w:iCs/>
        </w:rPr>
        <w:t xml:space="preserve"> </w:t>
      </w:r>
      <w:r w:rsidR="00145C5A">
        <w:rPr>
          <w:i w:val="0"/>
          <w:iCs/>
        </w:rPr>
        <w:t>.</w:t>
      </w:r>
      <w:proofErr w:type="gramEnd"/>
      <w:r w:rsidR="00145C5A">
        <w:rPr>
          <w:i w:val="0"/>
          <w:iCs/>
        </w:rPr>
        <w:t xml:space="preserve"> The system will </w:t>
      </w:r>
      <w:r>
        <w:rPr>
          <w:i w:val="0"/>
          <w:iCs/>
        </w:rPr>
        <w:t>then seed</w:t>
      </w:r>
      <w:r w:rsidR="00004E5F" w:rsidRPr="00C95B44">
        <w:rPr>
          <w:i w:val="0"/>
          <w:iCs/>
        </w:rPr>
        <w:t xml:space="preserve"> </w:t>
      </w:r>
      <w:r w:rsidR="00C95B44">
        <w:rPr>
          <w:i w:val="0"/>
          <w:iCs/>
        </w:rPr>
        <w:t xml:space="preserve">the </w:t>
      </w:r>
      <w:r w:rsidR="00004E5F" w:rsidRPr="00C95B44">
        <w:rPr>
          <w:i w:val="0"/>
          <w:iCs/>
        </w:rPr>
        <w:t>cells in the user-defined number</w:t>
      </w:r>
      <w:r w:rsidR="00C95B44">
        <w:rPr>
          <w:i w:val="0"/>
          <w:iCs/>
        </w:rPr>
        <w:t xml:space="preserve"> </w:t>
      </w:r>
      <w:r w:rsidR="00004E5F" w:rsidRPr="00C95B44">
        <w:rPr>
          <w:i w:val="0"/>
          <w:iCs/>
        </w:rPr>
        <w:t>and volume suitable for the plate</w:t>
      </w:r>
      <w:r w:rsidR="008275E9">
        <w:rPr>
          <w:i w:val="0"/>
          <w:iCs/>
        </w:rPr>
        <w:t xml:space="preserve"> </w:t>
      </w:r>
      <w:r w:rsidR="008275E9">
        <w:rPr>
          <w:b/>
          <w:bCs/>
          <w:i w:val="0"/>
          <w:iCs/>
        </w:rPr>
        <w:t>[1]</w:t>
      </w:r>
      <w:r w:rsidR="00004E5F" w:rsidRPr="00C95B44">
        <w:rPr>
          <w:i w:val="0"/>
          <w:iCs/>
        </w:rPr>
        <w:t>.</w:t>
      </w:r>
    </w:p>
    <w:p w14:paraId="49E7A4EF" w14:textId="633C2F05" w:rsidR="00C95B44" w:rsidRPr="008275E9" w:rsidRDefault="00C95B44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Cells being seeded </w:t>
      </w:r>
    </w:p>
    <w:p w14:paraId="36030A81" w14:textId="4B601151" w:rsidR="00803C13" w:rsidRDefault="008E16CD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 coating is removed and </w:t>
      </w:r>
      <w:r w:rsidR="00145C5A">
        <w:rPr>
          <w:i w:val="0"/>
          <w:iCs/>
        </w:rPr>
        <w:t>add fresh medium</w:t>
      </w:r>
      <w:r w:rsidR="00620A6F">
        <w:rPr>
          <w:i w:val="0"/>
          <w:iCs/>
        </w:rPr>
        <w:t xml:space="preserve"> </w:t>
      </w:r>
      <w:r w:rsidR="00620A6F">
        <w:rPr>
          <w:b/>
          <w:bCs/>
          <w:i w:val="0"/>
          <w:iCs/>
        </w:rPr>
        <w:t xml:space="preserve">TEXT: Remove coating before cell seeding as necessary. </w:t>
      </w:r>
      <w:r>
        <w:rPr>
          <w:i w:val="0"/>
          <w:iCs/>
        </w:rPr>
        <w:t xml:space="preserve"> </w:t>
      </w:r>
      <w:r w:rsidR="008275E9" w:rsidRPr="008275E9">
        <w:rPr>
          <w:i w:val="0"/>
          <w:iCs/>
          <w:highlight w:val="green"/>
        </w:rPr>
        <w:t xml:space="preserve">NOTE: </w:t>
      </w:r>
      <w:r w:rsidRPr="008275E9">
        <w:rPr>
          <w:i w:val="0"/>
          <w:iCs/>
          <w:highlight w:val="green"/>
        </w:rPr>
        <w:t>Please move this step before 5.5.1</w:t>
      </w:r>
    </w:p>
    <w:p w14:paraId="737CC7EE" w14:textId="1A2A4A9A" w:rsidR="00004E5F" w:rsidRDefault="00731B99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seeding,</w:t>
      </w:r>
      <w:r w:rsidR="00004E5F" w:rsidRPr="00C95B44">
        <w:rPr>
          <w:i w:val="0"/>
          <w:iCs/>
        </w:rPr>
        <w:t xml:space="preserve"> the plate </w:t>
      </w:r>
      <w:r>
        <w:rPr>
          <w:i w:val="0"/>
          <w:iCs/>
        </w:rPr>
        <w:t xml:space="preserve">will be moved </w:t>
      </w:r>
      <w:r w:rsidR="00004E5F" w:rsidRPr="00C95B44">
        <w:rPr>
          <w:i w:val="0"/>
          <w:iCs/>
        </w:rPr>
        <w:t>to the on-deck shaker for 10 s</w:t>
      </w:r>
      <w:r w:rsidR="00EE13D1">
        <w:rPr>
          <w:i w:val="0"/>
          <w:iCs/>
        </w:rPr>
        <w:t>econds</w:t>
      </w:r>
      <w:r w:rsidR="00004E5F" w:rsidRPr="00C95B44">
        <w:rPr>
          <w:i w:val="0"/>
          <w:iCs/>
        </w:rPr>
        <w:t xml:space="preserve"> at 500 </w:t>
      </w:r>
      <w:r w:rsidR="00EE13D1">
        <w:rPr>
          <w:i w:val="0"/>
          <w:iCs/>
        </w:rPr>
        <w:t>revolutions per minute</w:t>
      </w:r>
      <w:r w:rsidR="00004E5F" w:rsidRPr="00C95B44">
        <w:rPr>
          <w:i w:val="0"/>
          <w:iCs/>
        </w:rPr>
        <w:t xml:space="preserve"> for cell distribution </w:t>
      </w:r>
      <w:r w:rsidR="00EE13D1">
        <w:rPr>
          <w:b/>
          <w:bCs/>
          <w:i w:val="0"/>
          <w:iCs/>
        </w:rPr>
        <w:t xml:space="preserve">[1] </w:t>
      </w:r>
      <w:r w:rsidR="00EE13D1">
        <w:rPr>
          <w:i w:val="0"/>
          <w:iCs/>
        </w:rPr>
        <w:t>before</w:t>
      </w:r>
      <w:r w:rsidR="00004E5F" w:rsidRPr="00C95B44">
        <w:rPr>
          <w:i w:val="0"/>
          <w:iCs/>
        </w:rPr>
        <w:t xml:space="preserve"> </w:t>
      </w:r>
      <w:r>
        <w:rPr>
          <w:i w:val="0"/>
          <w:iCs/>
        </w:rPr>
        <w:t>being transferred</w:t>
      </w:r>
      <w:r w:rsidR="00EE13D1">
        <w:rPr>
          <w:i w:val="0"/>
          <w:iCs/>
        </w:rPr>
        <w:t xml:space="preserve"> </w:t>
      </w:r>
      <w:r w:rsidR="00004E5F" w:rsidRPr="00C95B44">
        <w:rPr>
          <w:i w:val="0"/>
          <w:iCs/>
        </w:rPr>
        <w:t xml:space="preserve">to the </w:t>
      </w:r>
      <w:r w:rsidR="00EE13D1">
        <w:rPr>
          <w:i w:val="0"/>
          <w:iCs/>
        </w:rPr>
        <w:t>carbon dioxide</w:t>
      </w:r>
      <w:r w:rsidR="00004E5F" w:rsidRPr="00C95B44">
        <w:rPr>
          <w:i w:val="0"/>
          <w:iCs/>
        </w:rPr>
        <w:t xml:space="preserve"> incubator</w:t>
      </w:r>
      <w:r w:rsidR="00EE13D1">
        <w:rPr>
          <w:i w:val="0"/>
          <w:iCs/>
        </w:rPr>
        <w:t xml:space="preserve"> </w:t>
      </w:r>
      <w:r w:rsidR="00EE13D1">
        <w:rPr>
          <w:b/>
          <w:bCs/>
          <w:i w:val="0"/>
          <w:iCs/>
        </w:rPr>
        <w:t>[2]</w:t>
      </w:r>
      <w:r w:rsidR="00004E5F" w:rsidRPr="00C95B44">
        <w:rPr>
          <w:i w:val="0"/>
          <w:iCs/>
        </w:rPr>
        <w:t>.</w:t>
      </w:r>
    </w:p>
    <w:p w14:paraId="3E29CB2C" w14:textId="67D8D0B4" w:rsidR="00EE13D1" w:rsidRDefault="00EE13D1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Shot of plate on shaker</w:t>
      </w:r>
    </w:p>
    <w:p w14:paraId="1DF046A3" w14:textId="61C88506" w:rsidR="00EE13D1" w:rsidRDefault="00EE13D1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Plate being placed into incubator</w:t>
      </w:r>
    </w:p>
    <w:p w14:paraId="64A414D7" w14:textId="77777777" w:rsidR="003A5B76" w:rsidRDefault="003A5B76" w:rsidP="003A5B76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66135A1" w14:textId="7E1C6056" w:rsidR="00004E5F" w:rsidRPr="00DE0EB9" w:rsidRDefault="00004E5F" w:rsidP="00405510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 w:rsidRPr="00EE13D1">
        <w:rPr>
          <w:b/>
          <w:i w:val="0"/>
          <w:iCs/>
        </w:rPr>
        <w:t xml:space="preserve">Automated </w:t>
      </w:r>
      <w:r w:rsidR="00EE13D1">
        <w:rPr>
          <w:b/>
          <w:i w:val="0"/>
          <w:iCs/>
        </w:rPr>
        <w:t>C</w:t>
      </w:r>
      <w:r w:rsidRPr="00EE13D1">
        <w:rPr>
          <w:b/>
          <w:i w:val="0"/>
          <w:iCs/>
        </w:rPr>
        <w:t xml:space="preserve">onfluence </w:t>
      </w:r>
      <w:r w:rsidR="00EE13D1">
        <w:rPr>
          <w:b/>
          <w:i w:val="0"/>
          <w:iCs/>
        </w:rPr>
        <w:t>A</w:t>
      </w:r>
      <w:r w:rsidRPr="00EE13D1">
        <w:rPr>
          <w:b/>
          <w:i w:val="0"/>
          <w:iCs/>
        </w:rPr>
        <w:t>ssessment</w:t>
      </w:r>
    </w:p>
    <w:p w14:paraId="14CE70AD" w14:textId="59958F72" w:rsidR="00DE0EB9" w:rsidRDefault="00DE0EB9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To assess the automated confluence, execute the </w:t>
      </w:r>
      <w:r>
        <w:rPr>
          <w:b/>
          <w:i w:val="0"/>
          <w:iCs/>
        </w:rPr>
        <w:t xml:space="preserve">Check Confluency </w:t>
      </w:r>
      <w:r>
        <w:rPr>
          <w:bCs/>
          <w:i w:val="0"/>
          <w:iCs/>
        </w:rPr>
        <w:t xml:space="preserve">method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select a batch</w:t>
      </w:r>
      <w:r>
        <w:rPr>
          <w:i w:val="0"/>
        </w:rPr>
        <w:t xml:space="preserve"> </w:t>
      </w:r>
      <w:r w:rsidR="00004E5F" w:rsidRPr="00DE0EB9">
        <w:rPr>
          <w:i w:val="0"/>
          <w:iCs/>
        </w:rPr>
        <w:t>that contains at least one culture plate and no assay plates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004E5F" w:rsidRPr="00DE0EB9">
        <w:rPr>
          <w:i w:val="0"/>
          <w:iCs/>
        </w:rPr>
        <w:t>.</w:t>
      </w:r>
    </w:p>
    <w:p w14:paraId="06140A62" w14:textId="72191418" w:rsidR="00DE0EB9" w:rsidRDefault="00DE0EB9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executing method, with monitor visible in frame</w:t>
      </w:r>
    </w:p>
    <w:p w14:paraId="4724C492" w14:textId="61C72548" w:rsidR="00DE0EB9" w:rsidRDefault="00DE0EB9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731B99">
        <w:rPr>
          <w:i w:val="0"/>
          <w:iCs/>
        </w:rPr>
        <w:t>screenshot_8: 00:06-00:12</w:t>
      </w:r>
    </w:p>
    <w:p w14:paraId="369D088A" w14:textId="77777777" w:rsidR="00DE0EB9" w:rsidRDefault="00004E5F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DE0EB9">
        <w:rPr>
          <w:i w:val="0"/>
          <w:iCs/>
        </w:rPr>
        <w:t xml:space="preserve">In the </w:t>
      </w:r>
      <w:r w:rsidRPr="00DE0EB9">
        <w:rPr>
          <w:b/>
          <w:bCs/>
          <w:i w:val="0"/>
          <w:iCs/>
        </w:rPr>
        <w:t>Parameter Details</w:t>
      </w:r>
      <w:r w:rsidR="00DE0EB9">
        <w:rPr>
          <w:i w:val="0"/>
          <w:iCs/>
        </w:rPr>
        <w:t xml:space="preserve"> section, enter </w:t>
      </w:r>
      <w:r w:rsidRPr="00DE0EB9">
        <w:rPr>
          <w:i w:val="0"/>
          <w:iCs/>
        </w:rPr>
        <w:t>iPSCf_2020 for image acquisition and</w:t>
      </w:r>
      <w:r w:rsidR="00DE0EB9">
        <w:rPr>
          <w:i w:val="0"/>
          <w:iCs/>
        </w:rPr>
        <w:t xml:space="preserve"> the</w:t>
      </w:r>
      <w:r w:rsidRPr="00DE0EB9">
        <w:rPr>
          <w:i w:val="0"/>
          <w:iCs/>
        </w:rPr>
        <w:t xml:space="preserve"> imaging analysis settings</w:t>
      </w:r>
      <w:r w:rsidR="00DE0EB9">
        <w:rPr>
          <w:i w:val="0"/>
          <w:iCs/>
        </w:rPr>
        <w:t xml:space="preserve"> </w:t>
      </w:r>
      <w:r w:rsidR="00DE0EB9">
        <w:rPr>
          <w:b/>
          <w:bCs/>
          <w:i w:val="0"/>
          <w:iCs/>
        </w:rPr>
        <w:t>[1]</w:t>
      </w:r>
      <w:r w:rsidRPr="00DE0EB9">
        <w:rPr>
          <w:i w:val="0"/>
          <w:iCs/>
        </w:rPr>
        <w:t>.</w:t>
      </w:r>
    </w:p>
    <w:p w14:paraId="0CA4B1CD" w14:textId="20AE0BE8" w:rsidR="00DE0EB9" w:rsidRDefault="00DE0EB9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731B99">
        <w:rPr>
          <w:i w:val="0"/>
          <w:iCs/>
        </w:rPr>
        <w:t xml:space="preserve">screenshot_8: 00:16-00:29 </w:t>
      </w:r>
      <w:r w:rsidR="00731B99" w:rsidRPr="00731B99">
        <w:rPr>
          <w:color w:val="4F81BD" w:themeColor="accent1"/>
        </w:rPr>
        <w:t>Video Editor: can speed up</w:t>
      </w:r>
    </w:p>
    <w:p w14:paraId="13C3F683" w14:textId="6A3174AA" w:rsidR="00004E5F" w:rsidRDefault="00DE0EB9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</w:t>
      </w:r>
      <w:r w:rsidR="00731B99">
        <w:rPr>
          <w:i w:val="0"/>
          <w:iCs/>
        </w:rPr>
        <w:t xml:space="preserve"> system will then</w:t>
      </w:r>
      <w:r>
        <w:rPr>
          <w:i w:val="0"/>
          <w:iCs/>
        </w:rPr>
        <w:t xml:space="preserve"> transfer</w:t>
      </w:r>
      <w:r w:rsidR="00004E5F" w:rsidRPr="00DE0EB9">
        <w:rPr>
          <w:i w:val="0"/>
          <w:iCs/>
        </w:rPr>
        <w:t xml:space="preserve"> the first plate from the incubator to the brightfield imaging cytometer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image the cell confluence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  <w:r w:rsidR="000E714F">
        <w:rPr>
          <w:i w:val="0"/>
          <w:iCs/>
        </w:rPr>
        <w:t xml:space="preserve"> </w:t>
      </w:r>
    </w:p>
    <w:p w14:paraId="09D1BFFC" w14:textId="2D2B5ED8" w:rsidR="00DE0EB9" w:rsidRDefault="00DE0EB9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Plate being transferred with robotic arm</w:t>
      </w:r>
      <w:r w:rsidR="00B667D7" w:rsidRPr="00B667D7">
        <w:rPr>
          <w:color w:val="4F81BD" w:themeColor="accent1"/>
        </w:rPr>
        <w:t xml:space="preserve"> Videographer: Important step</w:t>
      </w:r>
    </w:p>
    <w:p w14:paraId="59A9888C" w14:textId="4B940D8A" w:rsidR="00DE0EB9" w:rsidRPr="0012644E" w:rsidRDefault="00DE0EB9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Cells being imaged </w:t>
      </w:r>
      <w:r w:rsidR="00B667D7" w:rsidRPr="00B667D7">
        <w:rPr>
          <w:color w:val="4F81BD" w:themeColor="accent1"/>
        </w:rPr>
        <w:t>Videographer: Important step</w:t>
      </w:r>
      <w:r w:rsidR="00B667D7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TEXT: Transfer plate back to incubator after imaging</w:t>
      </w:r>
    </w:p>
    <w:p w14:paraId="709F5FA1" w14:textId="78A26F69" w:rsidR="0012644E" w:rsidRDefault="0012644E" w:rsidP="00405510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lastRenderedPageBreak/>
        <w:t>Medium Change</w:t>
      </w:r>
    </w:p>
    <w:p w14:paraId="0A991A37" w14:textId="5380AAAB" w:rsidR="0012644E" w:rsidRDefault="00A36E07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change </w:t>
      </w:r>
      <w:r w:rsidR="00E16703">
        <w:rPr>
          <w:i w:val="0"/>
          <w:iCs/>
        </w:rPr>
        <w:t xml:space="preserve">cell culture or assay plate </w:t>
      </w:r>
      <w:r>
        <w:rPr>
          <w:i w:val="0"/>
          <w:iCs/>
        </w:rPr>
        <w:t>medi</w:t>
      </w:r>
      <w:r w:rsidR="00E16703">
        <w:rPr>
          <w:i w:val="0"/>
          <w:iCs/>
        </w:rPr>
        <w:t>a</w:t>
      </w:r>
      <w:r>
        <w:rPr>
          <w:i w:val="0"/>
          <w:iCs/>
        </w:rPr>
        <w:t xml:space="preserve">, execute the </w:t>
      </w:r>
      <w:r>
        <w:rPr>
          <w:b/>
          <w:bCs/>
          <w:i w:val="0"/>
          <w:iCs/>
        </w:rPr>
        <w:t>Media Change of Culture Plates</w:t>
      </w:r>
      <w:r>
        <w:rPr>
          <w:i w:val="0"/>
          <w:iCs/>
        </w:rPr>
        <w:t xml:space="preserve"> method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select a batch containing only culture plates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57D9A085" w14:textId="6B99283D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executing method, with monitor visible in frame</w:t>
      </w:r>
    </w:p>
    <w:p w14:paraId="63649CD9" w14:textId="25A6D43A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731B99">
        <w:rPr>
          <w:i w:val="0"/>
          <w:iCs/>
        </w:rPr>
        <w:t>screenshot_9: 00:06-00:13</w:t>
      </w:r>
    </w:p>
    <w:p w14:paraId="14506002" w14:textId="52ED775A" w:rsidR="00A36E07" w:rsidRDefault="00032FE5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 system will transfer</w:t>
      </w:r>
      <w:r w:rsidR="00A36E07">
        <w:rPr>
          <w:i w:val="0"/>
          <w:iCs/>
        </w:rPr>
        <w:t xml:space="preserve"> the plates to the deck </w:t>
      </w:r>
      <w:r w:rsidR="00A36E07">
        <w:rPr>
          <w:b/>
          <w:bCs/>
          <w:i w:val="0"/>
          <w:iCs/>
        </w:rPr>
        <w:t xml:space="preserve">[1] </w:t>
      </w:r>
      <w:r w:rsidR="00A36E07">
        <w:rPr>
          <w:i w:val="0"/>
          <w:iCs/>
        </w:rPr>
        <w:t xml:space="preserve">and tilt the plates to allow aspiration of the supernatant </w:t>
      </w:r>
      <w:r w:rsidR="00A36E07">
        <w:rPr>
          <w:b/>
          <w:bCs/>
          <w:i w:val="0"/>
          <w:iCs/>
        </w:rPr>
        <w:t>[2]</w:t>
      </w:r>
      <w:r w:rsidR="00A36E07">
        <w:rPr>
          <w:i w:val="0"/>
          <w:iCs/>
        </w:rPr>
        <w:t>.</w:t>
      </w:r>
    </w:p>
    <w:p w14:paraId="7A107294" w14:textId="35C6F0E6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moving plate(s) to deck</w:t>
      </w:r>
      <w:r w:rsidR="00B667D7" w:rsidRPr="00B667D7">
        <w:rPr>
          <w:color w:val="4F81BD" w:themeColor="accent1"/>
        </w:rPr>
        <w:t xml:space="preserve"> Videographer: Important step</w:t>
      </w:r>
      <w:r w:rsidR="008E16CD">
        <w:rPr>
          <w:color w:val="4F81BD" w:themeColor="accent1"/>
        </w:rPr>
        <w:t xml:space="preserve"> </w:t>
      </w:r>
      <w:r w:rsidR="008275E9" w:rsidRPr="008275E9">
        <w:rPr>
          <w:i w:val="0"/>
          <w:iCs/>
          <w:color w:val="000000" w:themeColor="text1"/>
          <w:highlight w:val="green"/>
        </w:rPr>
        <w:t xml:space="preserve">NOTE: </w:t>
      </w:r>
      <w:r w:rsidR="008E16CD" w:rsidRPr="008275E9">
        <w:rPr>
          <w:i w:val="0"/>
          <w:iCs/>
          <w:color w:val="000000" w:themeColor="text1"/>
          <w:highlight w:val="green"/>
        </w:rPr>
        <w:t>included in shot 6.3.1 take 6)</w:t>
      </w:r>
      <w:r w:rsidR="008E16CD" w:rsidRPr="008275E9">
        <w:rPr>
          <w:color w:val="000000" w:themeColor="text1"/>
        </w:rPr>
        <w:t>.</w:t>
      </w:r>
    </w:p>
    <w:p w14:paraId="4F651019" w14:textId="2830C2D3" w:rsidR="00A36E07" w:rsidRDefault="004B7D9E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</w:t>
      </w:r>
      <w:r w:rsidR="00A36E07">
        <w:rPr>
          <w:i w:val="0"/>
          <w:iCs/>
        </w:rPr>
        <w:t>ilting plate and/or supernatant being aspirated</w:t>
      </w:r>
      <w:r w:rsidR="00B667D7" w:rsidRPr="00B667D7">
        <w:rPr>
          <w:color w:val="4F81BD" w:themeColor="accent1"/>
        </w:rPr>
        <w:t xml:space="preserve"> Videographer: Important step</w:t>
      </w:r>
    </w:p>
    <w:p w14:paraId="6322CFDF" w14:textId="3966B2FC" w:rsidR="00A36E07" w:rsidRDefault="00032FE5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</w:t>
      </w:r>
      <w:r w:rsidR="00A36E07">
        <w:rPr>
          <w:i w:val="0"/>
          <w:iCs/>
        </w:rPr>
        <w:t>he supernatant</w:t>
      </w:r>
      <w:r w:rsidR="00004E5F" w:rsidRPr="00A36E07">
        <w:rPr>
          <w:i w:val="0"/>
          <w:iCs/>
        </w:rPr>
        <w:t xml:space="preserve"> </w:t>
      </w:r>
      <w:r>
        <w:rPr>
          <w:i w:val="0"/>
          <w:iCs/>
        </w:rPr>
        <w:t xml:space="preserve">will be discarded </w:t>
      </w:r>
      <w:r w:rsidR="00004E5F" w:rsidRPr="00A36E07">
        <w:rPr>
          <w:i w:val="0"/>
          <w:iCs/>
        </w:rPr>
        <w:t>into the waste collection module</w:t>
      </w:r>
      <w:r w:rsidR="00A36E07">
        <w:rPr>
          <w:i w:val="0"/>
          <w:iCs/>
        </w:rPr>
        <w:t xml:space="preserve"> </w:t>
      </w:r>
      <w:r w:rsidR="00A36E07">
        <w:rPr>
          <w:b/>
          <w:bCs/>
          <w:i w:val="0"/>
          <w:iCs/>
        </w:rPr>
        <w:t>[1]</w:t>
      </w:r>
      <w:r w:rsidR="00A36E07">
        <w:rPr>
          <w:i w:val="0"/>
          <w:iCs/>
        </w:rPr>
        <w:t xml:space="preserve"> and </w:t>
      </w:r>
      <w:r w:rsidR="00004E5F" w:rsidRPr="00A36E07">
        <w:rPr>
          <w:i w:val="0"/>
          <w:iCs/>
        </w:rPr>
        <w:t xml:space="preserve">12 </w:t>
      </w:r>
      <w:r w:rsidR="00A36E07">
        <w:rPr>
          <w:i w:val="0"/>
          <w:iCs/>
        </w:rPr>
        <w:t>milliliters</w:t>
      </w:r>
      <w:r w:rsidR="00004E5F" w:rsidRPr="00A36E07">
        <w:rPr>
          <w:i w:val="0"/>
          <w:iCs/>
        </w:rPr>
        <w:t xml:space="preserve"> of fresh medi</w:t>
      </w:r>
      <w:r w:rsidR="00A36E07">
        <w:rPr>
          <w:i w:val="0"/>
          <w:iCs/>
        </w:rPr>
        <w:t>um</w:t>
      </w:r>
      <w:r w:rsidR="00E16703">
        <w:rPr>
          <w:i w:val="0"/>
          <w:iCs/>
        </w:rPr>
        <w:t xml:space="preserve"> </w:t>
      </w:r>
      <w:r>
        <w:rPr>
          <w:i w:val="0"/>
          <w:iCs/>
        </w:rPr>
        <w:t xml:space="preserve">will be added </w:t>
      </w:r>
      <w:r w:rsidR="00E16703">
        <w:rPr>
          <w:i w:val="0"/>
          <w:iCs/>
        </w:rPr>
        <w:t>to each plate</w:t>
      </w:r>
      <w:r w:rsidR="00A36E07">
        <w:rPr>
          <w:i w:val="0"/>
          <w:iCs/>
        </w:rPr>
        <w:t xml:space="preserve"> </w:t>
      </w:r>
      <w:r w:rsidR="00A36E07">
        <w:rPr>
          <w:b/>
          <w:bCs/>
          <w:i w:val="0"/>
          <w:iCs/>
        </w:rPr>
        <w:t>[2]</w:t>
      </w:r>
      <w:r w:rsidR="00004E5F" w:rsidRPr="00A36E07">
        <w:rPr>
          <w:i w:val="0"/>
          <w:iCs/>
        </w:rPr>
        <w:t>.</w:t>
      </w:r>
    </w:p>
    <w:p w14:paraId="53A05357" w14:textId="0D9A5A51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discarding supernatant into waste module</w:t>
      </w:r>
      <w:r w:rsidR="008E16CD">
        <w:rPr>
          <w:i w:val="0"/>
          <w:iCs/>
        </w:rPr>
        <w:t xml:space="preserve"> and discarding used tips</w:t>
      </w:r>
      <w:r w:rsidR="00B667D7" w:rsidRPr="00B667D7">
        <w:rPr>
          <w:color w:val="4F81BD" w:themeColor="accent1"/>
        </w:rPr>
        <w:t xml:space="preserve"> Videographer: Important step</w:t>
      </w:r>
    </w:p>
    <w:p w14:paraId="2F288CBC" w14:textId="146E779A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adding medium to well(s)</w:t>
      </w:r>
      <w:r w:rsidR="00B667D7" w:rsidRPr="00B667D7">
        <w:rPr>
          <w:color w:val="4F81BD" w:themeColor="accent1"/>
        </w:rPr>
        <w:t xml:space="preserve"> Videographer: Important step</w:t>
      </w:r>
    </w:p>
    <w:p w14:paraId="0C50154A" w14:textId="0B952581" w:rsidR="00004E5F" w:rsidRDefault="00A36E07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</w:t>
      </w:r>
      <w:r w:rsidR="00004E5F" w:rsidRPr="00A36E07">
        <w:rPr>
          <w:i w:val="0"/>
          <w:iCs/>
        </w:rPr>
        <w:t xml:space="preserve"> </w:t>
      </w:r>
      <w:r w:rsidR="00032FE5">
        <w:rPr>
          <w:i w:val="0"/>
          <w:iCs/>
        </w:rPr>
        <w:t>system will then re-lid the</w:t>
      </w:r>
      <w:r w:rsidR="00004E5F" w:rsidRPr="00A36E07">
        <w:rPr>
          <w:i w:val="0"/>
          <w:iCs/>
        </w:rPr>
        <w:t xml:space="preserve"> plate</w:t>
      </w:r>
      <w:r>
        <w:rPr>
          <w:i w:val="0"/>
          <w:iCs/>
        </w:rPr>
        <w:t xml:space="preserve">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</w:t>
      </w:r>
      <w:r w:rsidR="00004E5F" w:rsidRPr="00A36E07">
        <w:rPr>
          <w:i w:val="0"/>
          <w:iCs/>
        </w:rPr>
        <w:t xml:space="preserve"> </w:t>
      </w:r>
      <w:r>
        <w:rPr>
          <w:i w:val="0"/>
          <w:iCs/>
        </w:rPr>
        <w:t>return</w:t>
      </w:r>
      <w:r w:rsidR="00004E5F" w:rsidRPr="00A36E07">
        <w:rPr>
          <w:i w:val="0"/>
          <w:iCs/>
        </w:rPr>
        <w:t xml:space="preserve"> the plates to the </w:t>
      </w:r>
      <w:r>
        <w:rPr>
          <w:i w:val="0"/>
          <w:iCs/>
        </w:rPr>
        <w:t>cell culture</w:t>
      </w:r>
      <w:r w:rsidR="00004E5F" w:rsidRPr="00A36E07">
        <w:rPr>
          <w:i w:val="0"/>
          <w:iCs/>
        </w:rPr>
        <w:t xml:space="preserve"> </w:t>
      </w:r>
      <w:r w:rsidR="00004E5F" w:rsidRPr="00A36E07">
        <w:rPr>
          <w:i w:val="0"/>
          <w:iCs/>
        </w:rPr>
        <w:t xml:space="preserve">incubator </w:t>
      </w:r>
      <w:r>
        <w:rPr>
          <w:b/>
          <w:bCs/>
          <w:i w:val="0"/>
          <w:iCs/>
        </w:rPr>
        <w:t>[2]</w:t>
      </w:r>
      <w:r w:rsidR="00004E5F" w:rsidRPr="00A36E07">
        <w:rPr>
          <w:i w:val="0"/>
          <w:iCs/>
        </w:rPr>
        <w:t>.</w:t>
      </w:r>
    </w:p>
    <w:p w14:paraId="47F842B9" w14:textId="7EEB8FB2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putting lid onto plate</w:t>
      </w:r>
    </w:p>
    <w:p w14:paraId="468A3742" w14:textId="0EB7968B" w:rsidR="008E16CD" w:rsidRDefault="00481527" w:rsidP="008E16CD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Arm </w:t>
      </w:r>
      <w:r w:rsidR="00A36E07">
        <w:rPr>
          <w:i w:val="0"/>
          <w:iCs/>
        </w:rPr>
        <w:t>placing plate into incubator</w:t>
      </w:r>
    </w:p>
    <w:p w14:paraId="55E7BCEE" w14:textId="23997473" w:rsidR="004B7D9E" w:rsidRPr="008275E9" w:rsidRDefault="008E16CD" w:rsidP="004B7D9E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color w:val="FF0000"/>
        </w:rPr>
      </w:pPr>
      <w:r w:rsidRPr="008275E9">
        <w:rPr>
          <w:i w:val="0"/>
          <w:iCs/>
          <w:color w:val="FF0000"/>
        </w:rPr>
        <w:t>Alternatively, to change medium of assay plate</w:t>
      </w:r>
      <w:r w:rsidR="004B7D9E" w:rsidRPr="008275E9">
        <w:rPr>
          <w:i w:val="0"/>
          <w:iCs/>
          <w:color w:val="FF0000"/>
        </w:rPr>
        <w:t>s</w:t>
      </w:r>
      <w:r w:rsidRPr="008275E9">
        <w:rPr>
          <w:i w:val="0"/>
          <w:iCs/>
          <w:color w:val="FF0000"/>
        </w:rPr>
        <w:t xml:space="preserve">, execute Media Change of Assay Plates method. </w:t>
      </w:r>
      <w:r w:rsidRPr="008275E9">
        <w:rPr>
          <w:b/>
          <w:bCs/>
          <w:i w:val="0"/>
          <w:iCs/>
          <w:color w:val="FF0000"/>
        </w:rPr>
        <w:t>[1]</w:t>
      </w:r>
    </w:p>
    <w:p w14:paraId="3417164F" w14:textId="6D0B271A" w:rsidR="008E16CD" w:rsidRPr="003A5B76" w:rsidRDefault="004B7D9E" w:rsidP="008E16CD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color w:val="FF0000"/>
        </w:rPr>
      </w:pPr>
      <w:r w:rsidRPr="008275E9">
        <w:rPr>
          <w:i w:val="0"/>
          <w:iCs/>
          <w:color w:val="FF0000"/>
        </w:rPr>
        <w:t>Media change of 96-well assay plates.</w:t>
      </w:r>
      <w:r w:rsidR="00FA50EE" w:rsidRPr="008275E9">
        <w:rPr>
          <w:i w:val="0"/>
          <w:iCs/>
          <w:color w:val="FF0000"/>
        </w:rPr>
        <w:t xml:space="preserve"> (shot of 96-well assay plates on the deck</w:t>
      </w:r>
      <w:r w:rsidR="00145C5A" w:rsidRPr="008275E9">
        <w:rPr>
          <w:i w:val="0"/>
          <w:iCs/>
          <w:color w:val="FF0000"/>
        </w:rPr>
        <w:t xml:space="preserve"> with pipette tips</w:t>
      </w:r>
      <w:r w:rsidR="00FA50EE" w:rsidRPr="008275E9">
        <w:rPr>
          <w:i w:val="0"/>
          <w:iCs/>
          <w:color w:val="FF0000"/>
        </w:rPr>
        <w:t>).</w:t>
      </w:r>
      <w:r w:rsidRPr="008275E9">
        <w:rPr>
          <w:i w:val="0"/>
          <w:iCs/>
          <w:color w:val="FF0000"/>
        </w:rPr>
        <w:t xml:space="preserve"> </w:t>
      </w:r>
      <w:r w:rsidR="003A5B76" w:rsidRPr="003A5B76">
        <w:rPr>
          <w:i w:val="0"/>
          <w:iCs/>
          <w:color w:val="000000" w:themeColor="text1"/>
          <w:highlight w:val="green"/>
        </w:rPr>
        <w:t>NOTE: Maybe added shot</w:t>
      </w:r>
    </w:p>
    <w:p w14:paraId="5FE7FC57" w14:textId="77777777" w:rsidR="003A5B76" w:rsidRPr="008275E9" w:rsidRDefault="003A5B76" w:rsidP="003A5B76">
      <w:pPr>
        <w:pStyle w:val="BodyText"/>
        <w:spacing w:before="360"/>
        <w:ind w:left="1627"/>
        <w:outlineLvl w:val="0"/>
        <w:rPr>
          <w:i w:val="0"/>
          <w:iCs/>
          <w:color w:val="FF0000"/>
        </w:rPr>
      </w:pPr>
    </w:p>
    <w:p w14:paraId="70A953C1" w14:textId="7D696EBB" w:rsidR="00004E5F" w:rsidRPr="00A36E07" w:rsidRDefault="00004E5F" w:rsidP="00405510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proofErr w:type="spellStart"/>
      <w:r w:rsidRPr="00A36E07">
        <w:rPr>
          <w:b/>
          <w:i w:val="0"/>
          <w:iCs/>
        </w:rPr>
        <w:lastRenderedPageBreak/>
        <w:t>Subcultivation</w:t>
      </w:r>
      <w:proofErr w:type="spellEnd"/>
    </w:p>
    <w:p w14:paraId="4C8D71AF" w14:textId="6F77578E" w:rsidR="00004E5F" w:rsidRDefault="00A36E07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To </w:t>
      </w:r>
      <w:proofErr w:type="spellStart"/>
      <w:r>
        <w:rPr>
          <w:bCs/>
          <w:i w:val="0"/>
          <w:iCs/>
        </w:rPr>
        <w:t>subcultivate</w:t>
      </w:r>
      <w:proofErr w:type="spellEnd"/>
      <w:r>
        <w:rPr>
          <w:bCs/>
          <w:i w:val="0"/>
          <w:iCs/>
        </w:rPr>
        <w:t xml:space="preserve"> the cells, execute the </w:t>
      </w:r>
      <w:proofErr w:type="spellStart"/>
      <w:r w:rsidRPr="00A36E07">
        <w:rPr>
          <w:b/>
          <w:bCs/>
          <w:i w:val="0"/>
          <w:iCs/>
        </w:rPr>
        <w:t>Subcultivation</w:t>
      </w:r>
      <w:proofErr w:type="spellEnd"/>
      <w:r w:rsidRPr="00A36E07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o</w:t>
      </w:r>
      <w:r w:rsidRPr="00A36E07">
        <w:rPr>
          <w:b/>
          <w:bCs/>
          <w:i w:val="0"/>
          <w:iCs/>
        </w:rPr>
        <w:t>f Adherent Cells</w:t>
      </w:r>
      <w:r>
        <w:rPr>
          <w:i w:val="0"/>
          <w:iCs/>
        </w:rPr>
        <w:t xml:space="preserve"> method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select</w:t>
      </w:r>
      <w:r>
        <w:rPr>
          <w:i w:val="0"/>
        </w:rPr>
        <w:t xml:space="preserve"> the </w:t>
      </w:r>
      <w:r w:rsidR="00004E5F" w:rsidRPr="00A36E07">
        <w:rPr>
          <w:i w:val="0"/>
          <w:iCs/>
        </w:rPr>
        <w:t>batch containing</w:t>
      </w:r>
      <w:r>
        <w:rPr>
          <w:i w:val="0"/>
          <w:iCs/>
        </w:rPr>
        <w:t xml:space="preserve"> the</w:t>
      </w:r>
      <w:r w:rsidR="00004E5F" w:rsidRPr="00A36E07">
        <w:rPr>
          <w:i w:val="0"/>
          <w:iCs/>
        </w:rPr>
        <w:t xml:space="preserve"> culture plates that need </w:t>
      </w:r>
      <w:proofErr w:type="spellStart"/>
      <w:r w:rsidR="00004E5F" w:rsidRPr="00A36E07">
        <w:rPr>
          <w:i w:val="0"/>
          <w:iCs/>
        </w:rPr>
        <w:t>subcultivation</w:t>
      </w:r>
      <w:proofErr w:type="spellEnd"/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004E5F" w:rsidRPr="00A36E07">
        <w:rPr>
          <w:i w:val="0"/>
          <w:iCs/>
        </w:rPr>
        <w:t>.</w:t>
      </w:r>
    </w:p>
    <w:p w14:paraId="5066C7BD" w14:textId="36093444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selecting method, with monitor visible in frame</w:t>
      </w:r>
    </w:p>
    <w:p w14:paraId="1A26E601" w14:textId="1DCE020D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1C5E51">
        <w:rPr>
          <w:i w:val="0"/>
          <w:iCs/>
        </w:rPr>
        <w:t>screenshot_10:</w:t>
      </w:r>
      <w:r>
        <w:rPr>
          <w:i w:val="0"/>
          <w:iCs/>
        </w:rPr>
        <w:t xml:space="preserve"> </w:t>
      </w:r>
      <w:r w:rsidR="001C5E51">
        <w:rPr>
          <w:i w:val="0"/>
          <w:iCs/>
        </w:rPr>
        <w:t>00:09-00:16</w:t>
      </w:r>
    </w:p>
    <w:p w14:paraId="5D90EC35" w14:textId="29B5DEAC" w:rsidR="00A36E07" w:rsidRDefault="00A36E07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discarding the medium,</w:t>
      </w:r>
      <w:r w:rsidR="001C5E51">
        <w:rPr>
          <w:i w:val="0"/>
          <w:iCs/>
        </w:rPr>
        <w:t xml:space="preserve"> the system will</w:t>
      </w:r>
      <w:r>
        <w:rPr>
          <w:i w:val="0"/>
          <w:iCs/>
        </w:rPr>
        <w:t xml:space="preserve"> wash the cells one time with 8 milliliters of PBS</w:t>
      </w:r>
      <w:r w:rsidR="00E16703">
        <w:rPr>
          <w:i w:val="0"/>
          <w:iCs/>
        </w:rPr>
        <w:t xml:space="preserve"> per plate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adding 8 milliliters of 0.5-millimolar EDTA to the cells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337D34F5" w14:textId="70119064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adding PBS to cells</w:t>
      </w:r>
    </w:p>
    <w:p w14:paraId="6CDD4BB4" w14:textId="78778300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adding EDTA to cells</w:t>
      </w:r>
    </w:p>
    <w:p w14:paraId="1B46B84E" w14:textId="043767E6" w:rsidR="00A36E07" w:rsidRDefault="00A36E07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8 minutes on the deck</w:t>
      </w:r>
      <w:r w:rsidR="004B7D9E">
        <w:rPr>
          <w:i w:val="0"/>
          <w:iCs/>
        </w:rPr>
        <w:t xml:space="preserve"> with tilting option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,</w:t>
      </w:r>
      <w:r>
        <w:rPr>
          <w:i w:val="0"/>
        </w:rPr>
        <w:t xml:space="preserve"> </w:t>
      </w:r>
      <w:r>
        <w:rPr>
          <w:i w:val="0"/>
          <w:iCs/>
        </w:rPr>
        <w:t xml:space="preserve">the EDTA </w:t>
      </w:r>
      <w:r w:rsidR="001C5E51">
        <w:rPr>
          <w:i w:val="0"/>
          <w:iCs/>
        </w:rPr>
        <w:t>will be replaced with</w:t>
      </w:r>
      <w:r w:rsidR="00E16703">
        <w:rPr>
          <w:i w:val="0"/>
          <w:iCs/>
        </w:rPr>
        <w:t xml:space="preserve"> </w:t>
      </w:r>
      <w:r>
        <w:rPr>
          <w:i w:val="0"/>
          <w:iCs/>
        </w:rPr>
        <w:t xml:space="preserve">12 milliliters of fresh </w:t>
      </w:r>
      <w:r w:rsidR="001C5E51">
        <w:rPr>
          <w:i w:val="0"/>
          <w:iCs/>
        </w:rPr>
        <w:t xml:space="preserve">medium </w:t>
      </w:r>
      <w:r w:rsidR="00E16703">
        <w:rPr>
          <w:i w:val="0"/>
          <w:iCs/>
        </w:rPr>
        <w:t>per plate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E16703">
        <w:rPr>
          <w:b/>
          <w:bCs/>
          <w:i w:val="0"/>
          <w:iCs/>
        </w:rPr>
        <w:t>2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4188D89C" w14:textId="533F5F88" w:rsidR="00A36E07" w:rsidRDefault="001F21FD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Aspirate</w:t>
      </w:r>
      <w:r w:rsidR="004B7D9E">
        <w:rPr>
          <w:i w:val="0"/>
          <w:iCs/>
        </w:rPr>
        <w:t xml:space="preserve"> EDTA</w:t>
      </w:r>
      <w:r>
        <w:rPr>
          <w:i w:val="0"/>
          <w:iCs/>
        </w:rPr>
        <w:t xml:space="preserve"> and discard</w:t>
      </w:r>
    </w:p>
    <w:p w14:paraId="0E7F4F37" w14:textId="3E52C0FC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adding medium</w:t>
      </w:r>
    </w:p>
    <w:p w14:paraId="07C265A2" w14:textId="532C921E" w:rsidR="00A36E07" w:rsidRDefault="001C5E51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</w:t>
      </w:r>
      <w:r w:rsidR="00A36E07">
        <w:rPr>
          <w:i w:val="0"/>
          <w:iCs/>
        </w:rPr>
        <w:t>he</w:t>
      </w:r>
      <w:r>
        <w:rPr>
          <w:i w:val="0"/>
          <w:iCs/>
        </w:rPr>
        <w:t xml:space="preserve"> system will shake the</w:t>
      </w:r>
      <w:r w:rsidR="00A36E07">
        <w:rPr>
          <w:i w:val="0"/>
          <w:iCs/>
        </w:rPr>
        <w:t xml:space="preserve"> plates at 2000 revolutions per minute for 1 minute </w:t>
      </w:r>
      <w:r w:rsidR="00E16703">
        <w:rPr>
          <w:i w:val="0"/>
          <w:iCs/>
        </w:rPr>
        <w:t>t</w:t>
      </w:r>
      <w:r w:rsidR="00A36E07">
        <w:rPr>
          <w:i w:val="0"/>
          <w:iCs/>
        </w:rPr>
        <w:t xml:space="preserve">o dislodge the colonies </w:t>
      </w:r>
      <w:r w:rsidR="00A36E07">
        <w:rPr>
          <w:b/>
          <w:bCs/>
          <w:i w:val="0"/>
          <w:iCs/>
        </w:rPr>
        <w:t>[1]</w:t>
      </w:r>
      <w:r w:rsidR="00A36E07">
        <w:rPr>
          <w:i w:val="0"/>
          <w:iCs/>
        </w:rPr>
        <w:t xml:space="preserve"> </w:t>
      </w:r>
      <w:r>
        <w:rPr>
          <w:i w:val="0"/>
          <w:iCs/>
        </w:rPr>
        <w:t>before</w:t>
      </w:r>
      <w:r w:rsidR="00A36E07">
        <w:rPr>
          <w:i w:val="0"/>
          <w:iCs/>
        </w:rPr>
        <w:t xml:space="preserve"> triturat</w:t>
      </w:r>
      <w:r>
        <w:rPr>
          <w:i w:val="0"/>
          <w:iCs/>
        </w:rPr>
        <w:t>ing</w:t>
      </w:r>
      <w:r w:rsidR="00A36E07">
        <w:rPr>
          <w:i w:val="0"/>
          <w:iCs/>
        </w:rPr>
        <w:t xml:space="preserve"> the cells with five cycles of pipetting to break up the colonies into 50-80-micron clumps </w:t>
      </w:r>
      <w:r w:rsidR="00A36E07">
        <w:rPr>
          <w:b/>
          <w:bCs/>
          <w:i w:val="0"/>
          <w:iCs/>
        </w:rPr>
        <w:t>[2]</w:t>
      </w:r>
      <w:r w:rsidR="00A36E07">
        <w:rPr>
          <w:i w:val="0"/>
          <w:iCs/>
        </w:rPr>
        <w:t>.</w:t>
      </w:r>
    </w:p>
    <w:p w14:paraId="5ED51960" w14:textId="74D17F1C" w:rsidR="00A36E07" w:rsidRDefault="001C5E51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Plates being shaken OR Plates being transferred to shaker</w:t>
      </w:r>
    </w:p>
    <w:p w14:paraId="2279753D" w14:textId="7A896F4D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Cells being triturated</w:t>
      </w:r>
    </w:p>
    <w:p w14:paraId="057FE98B" w14:textId="20881F2E" w:rsidR="00A36E07" w:rsidRDefault="00A36E07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Then </w:t>
      </w:r>
      <w:r w:rsidR="001C5E51">
        <w:rPr>
          <w:i w:val="0"/>
          <w:iCs/>
        </w:rPr>
        <w:t>c</w:t>
      </w:r>
      <w:r>
        <w:rPr>
          <w:i w:val="0"/>
          <w:iCs/>
        </w:rPr>
        <w:t xml:space="preserve">ells </w:t>
      </w:r>
      <w:r w:rsidR="001C5E51">
        <w:rPr>
          <w:i w:val="0"/>
          <w:iCs/>
        </w:rPr>
        <w:t>will then be transferred to</w:t>
      </w:r>
      <w:r>
        <w:rPr>
          <w:i w:val="0"/>
          <w:iCs/>
        </w:rPr>
        <w:t xml:space="preserve"> a 50-milliliter tube on the deck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seeding them in a 1:7 split ratio </w:t>
      </w:r>
      <w:r w:rsidR="004B7D9E">
        <w:rPr>
          <w:b/>
          <w:bCs/>
          <w:i w:val="0"/>
          <w:iCs/>
        </w:rPr>
        <w:t>[2-TXT]</w:t>
      </w:r>
    </w:p>
    <w:p w14:paraId="33FECA7F" w14:textId="1EDCDCBE" w:rsidR="00A36E07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adding cells to tube</w:t>
      </w:r>
    </w:p>
    <w:p w14:paraId="2DA3B4AD" w14:textId="48DF304F" w:rsidR="00A36E07" w:rsidRPr="003A5B76" w:rsidRDefault="00A36E07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adding cells to plate</w:t>
      </w:r>
      <w:r w:rsidR="004B7D9E">
        <w:rPr>
          <w:i w:val="0"/>
          <w:iCs/>
        </w:rPr>
        <w:t xml:space="preserve">. </w:t>
      </w:r>
      <w:r w:rsidR="004B7D9E" w:rsidRPr="003A5B76">
        <w:rPr>
          <w:b/>
          <w:bCs/>
          <w:i w:val="0"/>
          <w:iCs/>
        </w:rPr>
        <w:t>TEXT: Transfer plates to the incubato</w:t>
      </w:r>
      <w:r w:rsidR="003A5B76">
        <w:rPr>
          <w:b/>
          <w:bCs/>
          <w:i w:val="0"/>
          <w:iCs/>
        </w:rPr>
        <w:t>r</w:t>
      </w:r>
    </w:p>
    <w:p w14:paraId="354D2EDA" w14:textId="77777777" w:rsidR="003A5B76" w:rsidRDefault="003A5B76" w:rsidP="003A5B76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5EC71CC" w14:textId="20D46DE7" w:rsidR="00004E5F" w:rsidRPr="00A36E07" w:rsidRDefault="00004E5F" w:rsidP="00405510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 w:rsidRPr="00A36E07">
        <w:rPr>
          <w:b/>
          <w:i w:val="0"/>
          <w:iCs/>
        </w:rPr>
        <w:lastRenderedPageBreak/>
        <w:t xml:space="preserve">Automated </w:t>
      </w:r>
      <w:r w:rsidR="00A36E07">
        <w:rPr>
          <w:b/>
          <w:i w:val="0"/>
          <w:iCs/>
        </w:rPr>
        <w:t>H</w:t>
      </w:r>
      <w:r w:rsidRPr="00A36E07">
        <w:rPr>
          <w:b/>
          <w:i w:val="0"/>
          <w:iCs/>
        </w:rPr>
        <w:t xml:space="preserve">igh </w:t>
      </w:r>
      <w:r w:rsidR="00A36E07">
        <w:rPr>
          <w:b/>
          <w:i w:val="0"/>
          <w:iCs/>
        </w:rPr>
        <w:t>C</w:t>
      </w:r>
      <w:r w:rsidRPr="00A36E07">
        <w:rPr>
          <w:b/>
          <w:i w:val="0"/>
          <w:iCs/>
        </w:rPr>
        <w:t xml:space="preserve">ontent, </w:t>
      </w:r>
      <w:r w:rsidR="00A36E07">
        <w:rPr>
          <w:b/>
          <w:i w:val="0"/>
          <w:iCs/>
        </w:rPr>
        <w:t>H</w:t>
      </w:r>
      <w:r w:rsidRPr="00A36E07">
        <w:rPr>
          <w:b/>
          <w:i w:val="0"/>
          <w:iCs/>
        </w:rPr>
        <w:t xml:space="preserve">igh </w:t>
      </w:r>
      <w:r w:rsidR="00A36E07">
        <w:rPr>
          <w:b/>
          <w:i w:val="0"/>
          <w:iCs/>
        </w:rPr>
        <w:t>T</w:t>
      </w:r>
      <w:r w:rsidRPr="00A36E07">
        <w:rPr>
          <w:b/>
          <w:i w:val="0"/>
          <w:iCs/>
        </w:rPr>
        <w:t xml:space="preserve">hroughput </w:t>
      </w:r>
      <w:r w:rsidR="00A36E07">
        <w:rPr>
          <w:b/>
          <w:i w:val="0"/>
          <w:iCs/>
        </w:rPr>
        <w:t>I</w:t>
      </w:r>
      <w:r w:rsidRPr="00A36E07">
        <w:rPr>
          <w:b/>
          <w:i w:val="0"/>
          <w:iCs/>
        </w:rPr>
        <w:t>maging</w:t>
      </w:r>
    </w:p>
    <w:p w14:paraId="1088F4BD" w14:textId="3157BE99" w:rsidR="00A36E07" w:rsidRPr="00C51DDD" w:rsidRDefault="00C51DDD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For automated, high content, high throughput cell imaging, execute the </w:t>
      </w:r>
      <w:r>
        <w:rPr>
          <w:b/>
          <w:i w:val="0"/>
          <w:iCs/>
        </w:rPr>
        <w:t>Imaging</w:t>
      </w:r>
      <w:r>
        <w:rPr>
          <w:bCs/>
          <w:i w:val="0"/>
          <w:iCs/>
        </w:rPr>
        <w:t xml:space="preserve"> method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select a </w:t>
      </w:r>
      <w:r w:rsidRPr="00C51DDD">
        <w:rPr>
          <w:i w:val="0"/>
          <w:iCs/>
        </w:rPr>
        <w:t>batch that contains at least one assay plate and no culture plate</w:t>
      </w:r>
      <w:r>
        <w:rPr>
          <w:bCs/>
          <w:i w:val="0"/>
          <w:iCs/>
        </w:rPr>
        <w:t xml:space="preserve">s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>.</w:t>
      </w:r>
    </w:p>
    <w:p w14:paraId="0E37AF14" w14:textId="0E913494" w:rsidR="00C51DDD" w:rsidRPr="00C51DDD" w:rsidRDefault="00C51DDD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>WIDE: Talent executing method, with monitor visible in frame</w:t>
      </w:r>
    </w:p>
    <w:p w14:paraId="5CBAABA1" w14:textId="00C943BE" w:rsidR="00C51DDD" w:rsidRDefault="00C51DDD" w:rsidP="0040551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1C5E51">
        <w:rPr>
          <w:i w:val="0"/>
          <w:iCs/>
        </w:rPr>
        <w:t>screenshot_11: 00:08-00:11</w:t>
      </w:r>
    </w:p>
    <w:p w14:paraId="2C6D57DA" w14:textId="724C0400" w:rsidR="00C51DDD" w:rsidRDefault="00C51DDD" w:rsidP="0040551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</w:t>
      </w:r>
      <w:r w:rsidR="00FE0A81">
        <w:rPr>
          <w:i w:val="0"/>
          <w:iCs/>
        </w:rPr>
        <w:t xml:space="preserve">hen </w:t>
      </w:r>
      <w:r w:rsidR="001C5E51">
        <w:rPr>
          <w:i w:val="0"/>
          <w:iCs/>
        </w:rPr>
        <w:t>system will then transfer</w:t>
      </w:r>
      <w:r w:rsidR="00004E5F" w:rsidRPr="00C51DDD">
        <w:rPr>
          <w:i w:val="0"/>
          <w:iCs/>
        </w:rPr>
        <w:t xml:space="preserve"> </w:t>
      </w:r>
      <w:r w:rsidR="00FE0A81">
        <w:rPr>
          <w:i w:val="0"/>
          <w:iCs/>
        </w:rPr>
        <w:t xml:space="preserve">an </w:t>
      </w:r>
      <w:r w:rsidR="00004E5F" w:rsidRPr="00C51DDD">
        <w:rPr>
          <w:i w:val="0"/>
          <w:iCs/>
        </w:rPr>
        <w:t xml:space="preserve">assay plate to the automated confocal </w:t>
      </w:r>
      <w:r w:rsidR="00FE0A81">
        <w:rPr>
          <w:i w:val="0"/>
          <w:iCs/>
        </w:rPr>
        <w:t>microscope</w:t>
      </w:r>
      <w:r w:rsidR="001043F9">
        <w:rPr>
          <w:i w:val="0"/>
          <w:iCs/>
        </w:rPr>
        <w:t xml:space="preserve"> for imaging </w:t>
      </w:r>
      <w:r>
        <w:rPr>
          <w:b/>
          <w:bCs/>
          <w:i w:val="0"/>
          <w:iCs/>
        </w:rPr>
        <w:t>[</w:t>
      </w:r>
      <w:r w:rsidR="001043F9">
        <w:rPr>
          <w:b/>
          <w:bCs/>
          <w:i w:val="0"/>
          <w:iCs/>
        </w:rPr>
        <w:t>1</w:t>
      </w:r>
      <w:r>
        <w:rPr>
          <w:b/>
          <w:bCs/>
          <w:i w:val="0"/>
          <w:iCs/>
        </w:rPr>
        <w:t>-TXT]</w:t>
      </w:r>
      <w:r w:rsidR="00004E5F" w:rsidRPr="00C51DDD">
        <w:rPr>
          <w:i w:val="0"/>
          <w:iCs/>
        </w:rPr>
        <w:t>.</w:t>
      </w:r>
    </w:p>
    <w:p w14:paraId="64B3C7B2" w14:textId="2A8160C9" w:rsidR="00C51DDD" w:rsidRPr="001043F9" w:rsidRDefault="00C51DDD" w:rsidP="001043F9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Arm transferring plate</w:t>
      </w:r>
      <w:r w:rsidR="00B667D7" w:rsidRPr="00B667D7">
        <w:rPr>
          <w:color w:val="4F81BD" w:themeColor="accent1"/>
        </w:rPr>
        <w:t xml:space="preserve"> Videographer: Important step</w:t>
      </w:r>
      <w:r w:rsidR="001043F9">
        <w:rPr>
          <w:i w:val="0"/>
          <w:iCs/>
        </w:rPr>
        <w:t xml:space="preserve"> </w:t>
      </w:r>
      <w:r w:rsidRPr="001043F9">
        <w:rPr>
          <w:b/>
          <w:bCs/>
          <w:i w:val="0"/>
          <w:iCs/>
        </w:rPr>
        <w:t xml:space="preserve">TEXT: </w:t>
      </w:r>
      <w:r w:rsidR="006342EA" w:rsidRPr="001043F9">
        <w:rPr>
          <w:b/>
          <w:bCs/>
          <w:i w:val="0"/>
          <w:iCs/>
        </w:rPr>
        <w:t>Initiate</w:t>
      </w:r>
      <w:r w:rsidRPr="001043F9">
        <w:rPr>
          <w:b/>
          <w:bCs/>
          <w:i w:val="0"/>
          <w:iCs/>
        </w:rPr>
        <w:t xml:space="preserve"> plate </w:t>
      </w:r>
      <w:r w:rsidR="006342EA" w:rsidRPr="001043F9">
        <w:rPr>
          <w:b/>
          <w:bCs/>
          <w:i w:val="0"/>
          <w:iCs/>
        </w:rPr>
        <w:t>return</w:t>
      </w:r>
      <w:r w:rsidR="006F66DA" w:rsidRPr="001043F9">
        <w:rPr>
          <w:b/>
          <w:bCs/>
          <w:i w:val="0"/>
          <w:iCs/>
        </w:rPr>
        <w:t xml:space="preserve"> </w:t>
      </w:r>
      <w:r w:rsidRPr="001043F9">
        <w:rPr>
          <w:b/>
          <w:bCs/>
          <w:i w:val="0"/>
          <w:iCs/>
        </w:rPr>
        <w:t>to incubator after imaging</w:t>
      </w:r>
    </w:p>
    <w:p w14:paraId="06E62DF6" w14:textId="77777777" w:rsidR="00004E5F" w:rsidRDefault="00004E5F" w:rsidP="00004E5F"/>
    <w:p w14:paraId="0B90B0E6" w14:textId="77777777" w:rsidR="003A5B76" w:rsidRDefault="003A5B76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0784C546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19BD7564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44D3AC6" w14:textId="46995287" w:rsidR="006342EA" w:rsidRDefault="006342EA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5.4., 6.3., 7.2., 7.3., 9.2.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647E3D" w14:textId="002B4497" w:rsidR="006F66DA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16914D20" w:rsidR="009055DD" w:rsidRPr="00936215" w:rsidRDefault="006342EA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93621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2.2. </w:t>
      </w:r>
      <w:r w:rsidR="00E525C3" w:rsidRPr="0093621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Reloading of culture plates or </w:t>
      </w:r>
      <w:r w:rsidR="006F66DA" w:rsidRPr="00936215">
        <w:rPr>
          <w:rFonts w:asciiTheme="minorHAnsi" w:eastAsia="Times New Roman" w:hAnsiTheme="minorHAnsi" w:cstheme="minorHAnsi"/>
          <w:color w:val="000000" w:themeColor="text1"/>
          <w:szCs w:val="24"/>
        </w:rPr>
        <w:t>other consumables</w:t>
      </w:r>
      <w:r w:rsidR="00E525C3" w:rsidRPr="00936215">
        <w:rPr>
          <w:rFonts w:asciiTheme="minorHAnsi" w:eastAsia="Times New Roman" w:hAnsiTheme="minorHAnsi" w:cstheme="minorHAnsi"/>
          <w:color w:val="000000" w:themeColor="text1"/>
          <w:szCs w:val="24"/>
        </w:rPr>
        <w:t>. Please pay attention to proper alignment of the plates</w:t>
      </w:r>
      <w:r w:rsidR="006F66DA" w:rsidRPr="00936215">
        <w:rPr>
          <w:rFonts w:asciiTheme="minorHAnsi" w:eastAsia="Times New Roman" w:hAnsiTheme="minorHAnsi" w:cstheme="minorHAnsi"/>
          <w:color w:val="000000" w:themeColor="text1"/>
          <w:szCs w:val="24"/>
        </w:rPr>
        <w:t>/ tips racks while</w:t>
      </w:r>
      <w:r w:rsidR="00E525C3" w:rsidRPr="0093621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loading. Misplacements can cause transport error and thus abort the method and subsequent steps</w:t>
      </w:r>
      <w:r w:rsidR="00F35553" w:rsidRPr="00936215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5F4890D3" w:rsidR="005E2B7E" w:rsidRPr="00B07A3B" w:rsidRDefault="00873D1A" w:rsidP="006342E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F102D9C" w:rsidR="00304363" w:rsidRPr="007C1C6D" w:rsidRDefault="00304363" w:rsidP="00405510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F5337A">
        <w:rPr>
          <w:rFonts w:cs="Calibri"/>
          <w:b/>
          <w:color w:val="000000" w:themeColor="text1"/>
          <w:szCs w:val="24"/>
        </w:rPr>
        <w:t>Automated</w:t>
      </w:r>
      <w:r w:rsidR="003402A1">
        <w:rPr>
          <w:rFonts w:cs="Calibri"/>
          <w:b/>
          <w:color w:val="000000" w:themeColor="text1"/>
          <w:szCs w:val="24"/>
        </w:rPr>
        <w:t xml:space="preserve"> System-Produced</w:t>
      </w:r>
      <w:r w:rsidR="00F5337A">
        <w:rPr>
          <w:rFonts w:cs="Calibri"/>
          <w:b/>
          <w:color w:val="000000" w:themeColor="text1"/>
          <w:szCs w:val="24"/>
        </w:rPr>
        <w:t xml:space="preserve"> </w:t>
      </w:r>
      <w:proofErr w:type="spellStart"/>
      <w:r w:rsidR="00F5337A">
        <w:rPr>
          <w:rFonts w:cs="Calibri"/>
          <w:b/>
          <w:color w:val="000000" w:themeColor="text1"/>
          <w:szCs w:val="24"/>
        </w:rPr>
        <w:t>hiPSC</w:t>
      </w:r>
      <w:proofErr w:type="spellEnd"/>
      <w:r w:rsidR="00F5337A">
        <w:rPr>
          <w:rFonts w:cs="Calibri"/>
          <w:b/>
          <w:color w:val="000000" w:themeColor="text1"/>
          <w:szCs w:val="24"/>
        </w:rPr>
        <w:t xml:space="preserve">-Derived </w:t>
      </w:r>
      <w:r w:rsidR="003402A1">
        <w:rPr>
          <w:rFonts w:cs="Calibri"/>
          <w:b/>
          <w:color w:val="000000" w:themeColor="text1"/>
          <w:szCs w:val="24"/>
        </w:rPr>
        <w:t>Cortical</w:t>
      </w:r>
      <w:r w:rsidR="00F5337A">
        <w:rPr>
          <w:rFonts w:cs="Calibri"/>
          <w:b/>
          <w:color w:val="000000" w:themeColor="text1"/>
          <w:szCs w:val="24"/>
        </w:rPr>
        <w:t xml:space="preserve"> and Dopaminergic Neuron </w:t>
      </w:r>
      <w:r w:rsidR="003402A1">
        <w:rPr>
          <w:rFonts w:cs="Calibri"/>
          <w:b/>
          <w:color w:val="000000" w:themeColor="text1"/>
          <w:szCs w:val="24"/>
        </w:rPr>
        <w:t>Characterization</w:t>
      </w:r>
    </w:p>
    <w:p w14:paraId="311FA353" w14:textId="77777777" w:rsidR="00004E5F" w:rsidRPr="00004E5F" w:rsidRDefault="00004E5F" w:rsidP="00004E5F">
      <w:pPr>
        <w:rPr>
          <w:rFonts w:eastAsia="Calibri"/>
        </w:rPr>
      </w:pPr>
    </w:p>
    <w:p w14:paraId="42FC4EFD" w14:textId="4F77F757" w:rsidR="00004E5F" w:rsidRDefault="00004E5F" w:rsidP="00405510">
      <w:pPr>
        <w:pStyle w:val="ListParagraph"/>
        <w:numPr>
          <w:ilvl w:val="1"/>
          <w:numId w:val="9"/>
        </w:numPr>
        <w:rPr>
          <w:rFonts w:eastAsia="Calibri"/>
        </w:rPr>
      </w:pPr>
      <w:r w:rsidRPr="00004E5F">
        <w:rPr>
          <w:rFonts w:eastAsia="Calibri"/>
        </w:rPr>
        <w:t xml:space="preserve">The </w:t>
      </w:r>
      <w:proofErr w:type="spellStart"/>
      <w:r w:rsidRPr="00004E5F">
        <w:rPr>
          <w:rFonts w:eastAsia="Calibri"/>
        </w:rPr>
        <w:t>hiPSC</w:t>
      </w:r>
      <w:proofErr w:type="spellEnd"/>
      <w:r w:rsidRPr="00004E5F">
        <w:rPr>
          <w:rFonts w:eastAsia="Calibri"/>
        </w:rPr>
        <w:t xml:space="preserve"> cultures </w:t>
      </w:r>
      <w:r>
        <w:rPr>
          <w:rFonts w:eastAsia="Calibri"/>
        </w:rPr>
        <w:t>should be</w:t>
      </w:r>
      <w:r w:rsidRPr="00004E5F">
        <w:rPr>
          <w:rFonts w:eastAsia="Calibri"/>
        </w:rPr>
        <w:t xml:space="preserve"> monitored daily for growth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[1]</w:t>
      </w:r>
      <w:r w:rsidRPr="00004E5F">
        <w:rPr>
          <w:rFonts w:eastAsia="Calibri"/>
        </w:rPr>
        <w:t xml:space="preserve"> and analyzed for </w:t>
      </w:r>
      <w:r w:rsidR="00F01FA8">
        <w:rPr>
          <w:rFonts w:eastAsia="Calibri"/>
        </w:rPr>
        <w:t xml:space="preserve">their </w:t>
      </w:r>
      <w:r w:rsidRPr="00004E5F">
        <w:rPr>
          <w:rFonts w:eastAsia="Calibri"/>
        </w:rPr>
        <w:t>percentage of confluency</w:t>
      </w:r>
      <w:r>
        <w:rPr>
          <w:rFonts w:eastAsia="Calibri"/>
        </w:rPr>
        <w:t xml:space="preserve"> </w:t>
      </w:r>
      <w:r w:rsidR="00F01FA8">
        <w:rPr>
          <w:rFonts w:eastAsia="Calibri"/>
        </w:rPr>
        <w:t>in</w:t>
      </w:r>
      <w:r w:rsidR="00F01FA8" w:rsidRPr="00004E5F">
        <w:rPr>
          <w:rFonts w:eastAsia="Calibri"/>
        </w:rPr>
        <w:t xml:space="preserve"> the brightfield imaging cytometer </w:t>
      </w:r>
      <w:r>
        <w:rPr>
          <w:rFonts w:eastAsia="Calibri"/>
          <w:b/>
          <w:bCs/>
        </w:rPr>
        <w:t>[</w:t>
      </w:r>
      <w:r w:rsidR="00F01FA8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]</w:t>
      </w:r>
      <w:r w:rsidRPr="00004E5F">
        <w:rPr>
          <w:rFonts w:eastAsia="Calibri"/>
        </w:rPr>
        <w:t>.</w:t>
      </w:r>
    </w:p>
    <w:p w14:paraId="55780BCC" w14:textId="77777777" w:rsidR="00004E5F" w:rsidRDefault="00004E5F" w:rsidP="00004E5F">
      <w:pPr>
        <w:pStyle w:val="ListParagraph"/>
        <w:ind w:left="907"/>
        <w:rPr>
          <w:rFonts w:eastAsia="Calibri"/>
        </w:rPr>
      </w:pPr>
    </w:p>
    <w:p w14:paraId="17DC4E2A" w14:textId="65E73B18" w:rsidR="00004E5F" w:rsidRPr="00004E5F" w:rsidRDefault="00004E5F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3 </w:t>
      </w:r>
      <w:r w:rsidRPr="00004E5F">
        <w:rPr>
          <w:rFonts w:eastAsia="Calibri"/>
          <w:i/>
          <w:iCs/>
          <w:color w:val="4F81BD" w:themeColor="accent1"/>
        </w:rPr>
        <w:t>Video Editor: please sequentially emphasize left and right Figure 3A images</w:t>
      </w:r>
    </w:p>
    <w:p w14:paraId="72D30479" w14:textId="61D24825" w:rsidR="00004E5F" w:rsidRDefault="00004E5F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3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emphasize Figure 3B</w:t>
      </w:r>
    </w:p>
    <w:p w14:paraId="6C52649F" w14:textId="77777777" w:rsidR="00004E5F" w:rsidRDefault="00004E5F" w:rsidP="00004E5F">
      <w:pPr>
        <w:pStyle w:val="ListParagraph"/>
        <w:ind w:left="907"/>
        <w:rPr>
          <w:rFonts w:eastAsia="Calibri"/>
        </w:rPr>
      </w:pPr>
    </w:p>
    <w:p w14:paraId="24385697" w14:textId="7A34F6ED" w:rsidR="00004E5F" w:rsidRDefault="00004E5F" w:rsidP="00405510">
      <w:pPr>
        <w:pStyle w:val="ListParagraph"/>
        <w:numPr>
          <w:ilvl w:val="1"/>
          <w:numId w:val="9"/>
        </w:numPr>
        <w:rPr>
          <w:rFonts w:eastAsia="Calibri"/>
        </w:rPr>
      </w:pPr>
      <w:r>
        <w:rPr>
          <w:rFonts w:eastAsia="Calibri"/>
        </w:rPr>
        <w:t xml:space="preserve">After passaging and </w:t>
      </w:r>
      <w:r w:rsidRPr="00004E5F">
        <w:rPr>
          <w:rFonts w:eastAsia="Calibri"/>
        </w:rPr>
        <w:t xml:space="preserve">manual or </w:t>
      </w:r>
      <w:r>
        <w:rPr>
          <w:rFonts w:eastAsia="Calibri"/>
        </w:rPr>
        <w:t xml:space="preserve">automated system culture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>,</w:t>
      </w:r>
      <w:r w:rsidRPr="00004E5F">
        <w:rPr>
          <w:rFonts w:eastAsia="Calibri"/>
        </w:rPr>
        <w:t xml:space="preserve"> </w:t>
      </w:r>
      <w:r>
        <w:rPr>
          <w:rFonts w:eastAsia="Calibri"/>
        </w:rPr>
        <w:t>the cells exhibit</w:t>
      </w:r>
      <w:r w:rsidRPr="00004E5F">
        <w:rPr>
          <w:rFonts w:eastAsia="Calibri"/>
        </w:rPr>
        <w:t xml:space="preserve"> </w:t>
      </w:r>
      <w:r w:rsidR="008E1578">
        <w:rPr>
          <w:rFonts w:eastAsia="Calibri"/>
        </w:rPr>
        <w:t xml:space="preserve">a </w:t>
      </w:r>
      <w:r w:rsidRPr="00004E5F">
        <w:rPr>
          <w:rFonts w:eastAsia="Calibri"/>
        </w:rPr>
        <w:t xml:space="preserve">typical stem cell </w:t>
      </w:r>
      <w:r>
        <w:rPr>
          <w:rFonts w:eastAsia="Calibri"/>
          <w:b/>
          <w:bCs/>
        </w:rPr>
        <w:t>[2]</w:t>
      </w:r>
      <w:r w:rsidRPr="00004E5F">
        <w:rPr>
          <w:rFonts w:eastAsia="Calibri"/>
        </w:rPr>
        <w:t xml:space="preserve"> </w:t>
      </w:r>
      <w:r>
        <w:rPr>
          <w:rFonts w:eastAsia="Calibri"/>
        </w:rPr>
        <w:t>and</w:t>
      </w:r>
      <w:r w:rsidRPr="00004E5F">
        <w:rPr>
          <w:rFonts w:eastAsia="Calibri"/>
        </w:rPr>
        <w:t xml:space="preserve"> pluripotency marker</w:t>
      </w:r>
      <w:r>
        <w:rPr>
          <w:rFonts w:eastAsia="Calibri"/>
        </w:rPr>
        <w:t xml:space="preserve"> expression </w:t>
      </w:r>
      <w:r w:rsidRPr="00004E5F">
        <w:rPr>
          <w:rFonts w:eastAsia="Calibri"/>
          <w:b/>
          <w:bCs/>
          <w:iCs/>
        </w:rPr>
        <w:t>[3]</w:t>
      </w:r>
      <w:r w:rsidRPr="00004E5F">
        <w:rPr>
          <w:rFonts w:eastAsia="Calibri"/>
        </w:rPr>
        <w:t>.</w:t>
      </w:r>
    </w:p>
    <w:p w14:paraId="49DD13BE" w14:textId="77777777" w:rsidR="00004E5F" w:rsidRDefault="00004E5F" w:rsidP="00004E5F">
      <w:pPr>
        <w:pStyle w:val="ListParagraph"/>
        <w:ind w:left="907"/>
        <w:rPr>
          <w:rFonts w:eastAsia="Calibri"/>
        </w:rPr>
      </w:pPr>
    </w:p>
    <w:p w14:paraId="6AE94CF7" w14:textId="763E6F28" w:rsidR="00004E5F" w:rsidRDefault="00004E5F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>LAB MEDIA: Figure 4A</w:t>
      </w:r>
      <w:r w:rsidRPr="00004E5F">
        <w:rPr>
          <w:rFonts w:eastAsia="Calibri"/>
          <w:i/>
          <w:iCs/>
          <w:color w:val="4F81BD" w:themeColor="accent1"/>
        </w:rPr>
        <w:t xml:space="preserve"> Video Editor: please</w:t>
      </w:r>
      <w:r>
        <w:rPr>
          <w:rFonts w:eastAsia="Calibri"/>
          <w:i/>
          <w:iCs/>
          <w:color w:val="4F81BD" w:themeColor="accent1"/>
        </w:rPr>
        <w:t xml:space="preserve"> sequentially emphasize left and right images</w:t>
      </w:r>
    </w:p>
    <w:p w14:paraId="338BA955" w14:textId="13953732" w:rsidR="00004E5F" w:rsidRPr="00004E5F" w:rsidRDefault="00004E5F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Figures 4B and 4C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emphasize OCT4 and SEEA4 images</w:t>
      </w:r>
    </w:p>
    <w:p w14:paraId="5E7338B4" w14:textId="28197B53" w:rsidR="00004E5F" w:rsidRPr="00DB7B44" w:rsidRDefault="00004E5F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Figures 4B and 4C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 w:rsidR="00A15569">
        <w:rPr>
          <w:rFonts w:eastAsia="Calibri"/>
          <w:i/>
          <w:iCs/>
          <w:color w:val="4F81BD" w:themeColor="accent1"/>
        </w:rPr>
        <w:t xml:space="preserve"> sequentially emphasize graphs in Figure 4C</w:t>
      </w:r>
    </w:p>
    <w:p w14:paraId="3DDC7F28" w14:textId="77777777" w:rsidR="00004E5F" w:rsidRPr="00004E5F" w:rsidRDefault="00004E5F" w:rsidP="00004E5F">
      <w:pPr>
        <w:pStyle w:val="ListParagraph"/>
        <w:ind w:left="360"/>
        <w:rPr>
          <w:rFonts w:eastAsia="Calibri"/>
        </w:rPr>
      </w:pPr>
    </w:p>
    <w:p w14:paraId="3390DDA6" w14:textId="08ED9189" w:rsidR="00E51FDF" w:rsidRDefault="00004E5F" w:rsidP="00405510">
      <w:pPr>
        <w:pStyle w:val="ListParagraph"/>
        <w:numPr>
          <w:ilvl w:val="1"/>
          <w:numId w:val="9"/>
        </w:numPr>
        <w:rPr>
          <w:rFonts w:eastAsia="Calibri"/>
        </w:rPr>
      </w:pPr>
      <w:r w:rsidRPr="00004E5F">
        <w:rPr>
          <w:rFonts w:eastAsia="Calibri"/>
        </w:rPr>
        <w:t xml:space="preserve">Neurons differentiated in the automated culture system </w:t>
      </w:r>
      <w:r w:rsidR="00E51FDF">
        <w:rPr>
          <w:rFonts w:eastAsia="Calibri"/>
          <w:b/>
          <w:bCs/>
        </w:rPr>
        <w:t xml:space="preserve">[1] </w:t>
      </w:r>
      <w:r w:rsidR="00E51FDF">
        <w:rPr>
          <w:rFonts w:eastAsia="Calibri"/>
        </w:rPr>
        <w:t>demonstrate</w:t>
      </w:r>
      <w:r w:rsidRPr="00004E5F">
        <w:rPr>
          <w:rFonts w:eastAsia="Calibri"/>
        </w:rPr>
        <w:t xml:space="preserve"> </w:t>
      </w:r>
      <w:r w:rsidR="00F01FA8">
        <w:rPr>
          <w:rFonts w:eastAsia="Calibri"/>
        </w:rPr>
        <w:t xml:space="preserve">a </w:t>
      </w:r>
      <w:r w:rsidRPr="00004E5F">
        <w:rPr>
          <w:rFonts w:eastAsia="Calibri"/>
        </w:rPr>
        <w:t>similar morphology and neuronal network organization</w:t>
      </w:r>
      <w:r w:rsidR="00E51FDF">
        <w:rPr>
          <w:rFonts w:eastAsia="Calibri"/>
        </w:rPr>
        <w:t xml:space="preserve"> </w:t>
      </w:r>
      <w:r w:rsidR="00E51FDF">
        <w:rPr>
          <w:rFonts w:eastAsia="Calibri"/>
          <w:b/>
          <w:bCs/>
        </w:rPr>
        <w:t>[2]</w:t>
      </w:r>
      <w:r w:rsidRPr="00004E5F">
        <w:rPr>
          <w:rFonts w:eastAsia="Calibri"/>
        </w:rPr>
        <w:t xml:space="preserve"> </w:t>
      </w:r>
      <w:r w:rsidR="00E51FDF">
        <w:rPr>
          <w:rFonts w:eastAsia="Calibri"/>
        </w:rPr>
        <w:t xml:space="preserve">to </w:t>
      </w:r>
      <w:r w:rsidRPr="00004E5F">
        <w:rPr>
          <w:rFonts w:eastAsia="Calibri"/>
        </w:rPr>
        <w:t xml:space="preserve">neurons cultivated manually </w:t>
      </w:r>
      <w:r w:rsidR="00E51FDF">
        <w:rPr>
          <w:rFonts w:eastAsia="Calibri"/>
          <w:b/>
          <w:bCs/>
        </w:rPr>
        <w:t>[3]</w:t>
      </w:r>
      <w:r w:rsidR="00E51FDF">
        <w:rPr>
          <w:rFonts w:eastAsia="Calibri"/>
        </w:rPr>
        <w:t>.</w:t>
      </w:r>
    </w:p>
    <w:p w14:paraId="485EC666" w14:textId="77777777" w:rsidR="00E51FDF" w:rsidRDefault="00E51FDF" w:rsidP="00E51FDF">
      <w:pPr>
        <w:pStyle w:val="ListParagraph"/>
        <w:ind w:left="907"/>
        <w:rPr>
          <w:rFonts w:eastAsia="Calibri"/>
        </w:rPr>
      </w:pPr>
    </w:p>
    <w:p w14:paraId="64CC3E3A" w14:textId="2559F4BF" w:rsidR="00E51FDF" w:rsidRDefault="00E51FDF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>LAB MEDIA: Figure 5A</w:t>
      </w:r>
    </w:p>
    <w:p w14:paraId="070F1AC2" w14:textId="275AAC32" w:rsidR="00E51FDF" w:rsidRPr="00E51FDF" w:rsidRDefault="00E51FDF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5A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emphasize Automated image</w:t>
      </w:r>
    </w:p>
    <w:p w14:paraId="5C8CB44F" w14:textId="6AEE16B2" w:rsidR="00E51FDF" w:rsidRDefault="00E51FDF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5A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Manual image</w:t>
      </w:r>
    </w:p>
    <w:p w14:paraId="5814049D" w14:textId="77777777" w:rsidR="00E51FDF" w:rsidRDefault="00E51FDF" w:rsidP="00E51FDF">
      <w:pPr>
        <w:pStyle w:val="ListParagraph"/>
        <w:ind w:left="907"/>
        <w:rPr>
          <w:rFonts w:eastAsia="Calibri"/>
        </w:rPr>
      </w:pPr>
    </w:p>
    <w:p w14:paraId="64905DB6" w14:textId="2B662D2F" w:rsidR="00E51FDF" w:rsidRDefault="00004E5F" w:rsidP="00405510">
      <w:pPr>
        <w:pStyle w:val="ListParagraph"/>
        <w:numPr>
          <w:ilvl w:val="1"/>
          <w:numId w:val="9"/>
        </w:numPr>
        <w:rPr>
          <w:rFonts w:eastAsia="Calibri"/>
        </w:rPr>
      </w:pPr>
      <w:r w:rsidRPr="00004E5F">
        <w:rPr>
          <w:rFonts w:eastAsia="Calibri"/>
        </w:rPr>
        <w:t>A</w:t>
      </w:r>
      <w:r w:rsidR="00E51FDF">
        <w:rPr>
          <w:rFonts w:eastAsia="Calibri"/>
        </w:rPr>
        <w:t>fter 6 days of differentiation, a</w:t>
      </w:r>
      <w:r w:rsidRPr="00004E5F">
        <w:rPr>
          <w:rFonts w:eastAsia="Calibri"/>
        </w:rPr>
        <w:t>utomat</w:t>
      </w:r>
      <w:r w:rsidR="008E1578">
        <w:rPr>
          <w:rFonts w:eastAsia="Calibri"/>
        </w:rPr>
        <w:t>ically</w:t>
      </w:r>
      <w:r w:rsidRPr="00004E5F">
        <w:rPr>
          <w:rFonts w:eastAsia="Calibri"/>
        </w:rPr>
        <w:t xml:space="preserve"> differentiated cortical neurons </w:t>
      </w:r>
      <w:r w:rsidR="00E51FDF">
        <w:rPr>
          <w:rFonts w:eastAsia="Calibri"/>
          <w:b/>
          <w:bCs/>
        </w:rPr>
        <w:t xml:space="preserve">[1] </w:t>
      </w:r>
      <w:r w:rsidR="00E51FDF">
        <w:rPr>
          <w:rFonts w:eastAsia="Calibri"/>
        </w:rPr>
        <w:t>are</w:t>
      </w:r>
      <w:r w:rsidRPr="00004E5F">
        <w:rPr>
          <w:rFonts w:eastAsia="Calibri"/>
        </w:rPr>
        <w:t xml:space="preserve"> positive for neuron-specific </w:t>
      </w:r>
      <w:r w:rsidR="00E16703">
        <w:rPr>
          <w:rFonts w:eastAsia="Calibri"/>
        </w:rPr>
        <w:t>c</w:t>
      </w:r>
      <w:r w:rsidRPr="00004E5F">
        <w:rPr>
          <w:rFonts w:eastAsia="Calibri"/>
        </w:rPr>
        <w:t xml:space="preserve">lass </w:t>
      </w:r>
      <w:r w:rsidR="00E51FDF">
        <w:rPr>
          <w:rFonts w:eastAsia="Calibri"/>
        </w:rPr>
        <w:t>three beta</w:t>
      </w:r>
      <w:r w:rsidRPr="00004E5F">
        <w:rPr>
          <w:rFonts w:eastAsia="Calibri"/>
        </w:rPr>
        <w:t>-tubulin</w:t>
      </w:r>
      <w:r w:rsidR="00E51FDF">
        <w:rPr>
          <w:rFonts w:eastAsia="Calibri"/>
        </w:rPr>
        <w:t xml:space="preserve"> </w:t>
      </w:r>
      <w:r w:rsidR="00E51FDF">
        <w:rPr>
          <w:rFonts w:eastAsia="Calibri"/>
          <w:b/>
          <w:bCs/>
        </w:rPr>
        <w:t>[2]</w:t>
      </w:r>
      <w:r w:rsidRPr="00004E5F">
        <w:rPr>
          <w:rFonts w:eastAsia="Calibri"/>
        </w:rPr>
        <w:t xml:space="preserve"> and upper cortical layer marker</w:t>
      </w:r>
      <w:r w:rsidR="00E51FDF">
        <w:rPr>
          <w:rFonts w:eastAsia="Calibri"/>
        </w:rPr>
        <w:t xml:space="preserve"> expression </w:t>
      </w:r>
      <w:r w:rsidR="00E51FDF">
        <w:rPr>
          <w:rFonts w:eastAsia="Calibri"/>
          <w:b/>
          <w:bCs/>
        </w:rPr>
        <w:t>[3]</w:t>
      </w:r>
      <w:r w:rsidR="00E51FDF">
        <w:rPr>
          <w:rFonts w:eastAsia="Calibri"/>
        </w:rPr>
        <w:t>.</w:t>
      </w:r>
    </w:p>
    <w:p w14:paraId="6B81691F" w14:textId="77777777" w:rsidR="00E51FDF" w:rsidRDefault="00E51FDF" w:rsidP="00E51FDF">
      <w:pPr>
        <w:pStyle w:val="ListParagraph"/>
        <w:ind w:left="907"/>
        <w:rPr>
          <w:rFonts w:eastAsia="Calibri"/>
        </w:rPr>
      </w:pPr>
    </w:p>
    <w:p w14:paraId="5BBF80E6" w14:textId="569D5163" w:rsidR="00E51FDF" w:rsidRDefault="00E51FDF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>LAB MEDIA: Figure 5B</w:t>
      </w:r>
    </w:p>
    <w:p w14:paraId="6C481FE0" w14:textId="2AFF2B01" w:rsidR="00E51FDF" w:rsidRPr="00E51FDF" w:rsidRDefault="00E51FDF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5B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emphasize TUBB3 image</w:t>
      </w:r>
    </w:p>
    <w:p w14:paraId="09C049BF" w14:textId="106E8B20" w:rsidR="00E51FDF" w:rsidRDefault="00E51FDF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5B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emphasize BRN2 image</w:t>
      </w:r>
    </w:p>
    <w:p w14:paraId="3B351485" w14:textId="77777777" w:rsidR="00E51FDF" w:rsidRDefault="00E51FDF" w:rsidP="00E51FDF">
      <w:pPr>
        <w:pStyle w:val="ListParagraph"/>
        <w:ind w:left="907"/>
        <w:rPr>
          <w:rFonts w:eastAsia="Calibri"/>
        </w:rPr>
      </w:pPr>
    </w:p>
    <w:p w14:paraId="4D7716CB" w14:textId="7DE251F3" w:rsidR="001A6B37" w:rsidRDefault="00E51FDF" w:rsidP="00405510">
      <w:pPr>
        <w:pStyle w:val="ListParagraph"/>
        <w:numPr>
          <w:ilvl w:val="1"/>
          <w:numId w:val="9"/>
        </w:numPr>
        <w:rPr>
          <w:rFonts w:eastAsia="Calibri"/>
        </w:rPr>
      </w:pPr>
      <w:r>
        <w:rPr>
          <w:rFonts w:eastAsia="Calibri"/>
        </w:rPr>
        <w:t>After 8 days, the cells also express</w:t>
      </w:r>
      <w:r w:rsidR="00004E5F" w:rsidRPr="00004E5F">
        <w:rPr>
          <w:rFonts w:eastAsia="Calibri"/>
        </w:rPr>
        <w:t xml:space="preserve"> </w:t>
      </w:r>
      <w:r>
        <w:rPr>
          <w:rFonts w:eastAsia="Calibri"/>
          <w:b/>
          <w:bCs/>
        </w:rPr>
        <w:t xml:space="preserve">[1] </w:t>
      </w:r>
      <w:r w:rsidR="00004E5F" w:rsidRPr="00004E5F">
        <w:rPr>
          <w:rFonts w:eastAsia="Calibri"/>
        </w:rPr>
        <w:t xml:space="preserve">microtubule-associated protein 2 </w:t>
      </w:r>
      <w:r>
        <w:rPr>
          <w:rFonts w:eastAsia="Calibri"/>
          <w:b/>
          <w:bCs/>
        </w:rPr>
        <w:t>[2]</w:t>
      </w:r>
      <w:r>
        <w:rPr>
          <w:rFonts w:eastAsia="Calibri"/>
        </w:rPr>
        <w:t>,</w:t>
      </w:r>
      <w:r w:rsidR="00004E5F" w:rsidRPr="00004E5F">
        <w:rPr>
          <w:rFonts w:eastAsia="Calibri"/>
        </w:rPr>
        <w:t xml:space="preserve"> </w:t>
      </w:r>
      <w:r w:rsidR="00E16703">
        <w:rPr>
          <w:rFonts w:eastAsia="Calibri"/>
        </w:rPr>
        <w:t xml:space="preserve">the </w:t>
      </w:r>
      <w:r w:rsidR="00004E5F" w:rsidRPr="00004E5F">
        <w:rPr>
          <w:rFonts w:eastAsia="Calibri"/>
        </w:rPr>
        <w:t xml:space="preserve">neural cell adhesion molecule </w:t>
      </w:r>
      <w:r>
        <w:rPr>
          <w:rFonts w:eastAsia="Calibri"/>
          <w:b/>
          <w:bCs/>
        </w:rPr>
        <w:t>[3]</w:t>
      </w:r>
      <w:r w:rsidR="00E16703">
        <w:rPr>
          <w:rFonts w:eastAsia="Calibri"/>
        </w:rPr>
        <w:t xml:space="preserve">, </w:t>
      </w:r>
      <w:r w:rsidR="00004E5F" w:rsidRPr="00004E5F">
        <w:rPr>
          <w:rFonts w:eastAsia="Calibri"/>
        </w:rPr>
        <w:t xml:space="preserve">and Synapsin-1 </w:t>
      </w:r>
      <w:r>
        <w:rPr>
          <w:rFonts w:eastAsia="Calibri"/>
          <w:b/>
          <w:bCs/>
        </w:rPr>
        <w:t>[4]</w:t>
      </w:r>
      <w:r w:rsidR="00004E5F" w:rsidRPr="00004E5F">
        <w:rPr>
          <w:rFonts w:eastAsia="Calibri"/>
        </w:rPr>
        <w:t xml:space="preserve">, as well as cortical neuron markers </w:t>
      </w:r>
      <w:r w:rsidR="001A6B37" w:rsidRPr="001A6B37">
        <w:rPr>
          <w:rFonts w:eastAsia="Calibri"/>
          <w:b/>
          <w:bCs/>
          <w:iCs/>
        </w:rPr>
        <w:t>[5]</w:t>
      </w:r>
      <w:r w:rsidR="00004E5F" w:rsidRPr="00004E5F">
        <w:rPr>
          <w:rFonts w:eastAsia="Calibri"/>
        </w:rPr>
        <w:t>.</w:t>
      </w:r>
    </w:p>
    <w:p w14:paraId="6B26EC88" w14:textId="77777777" w:rsidR="001A6B37" w:rsidRDefault="001A6B37" w:rsidP="001A6B37">
      <w:pPr>
        <w:pStyle w:val="ListParagraph"/>
        <w:ind w:left="907"/>
        <w:rPr>
          <w:rFonts w:eastAsia="Calibri"/>
        </w:rPr>
      </w:pPr>
    </w:p>
    <w:p w14:paraId="0EAC5999" w14:textId="034A3F90" w:rsidR="001A6B37" w:rsidRDefault="001A6B37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lastRenderedPageBreak/>
        <w:t xml:space="preserve">LAB MEDIA: Figure 5C </w:t>
      </w:r>
    </w:p>
    <w:p w14:paraId="5275186E" w14:textId="145E4E15" w:rsidR="001A6B37" w:rsidRPr="001A6B37" w:rsidRDefault="001A6B37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5C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emphasize MAP2 graph</w:t>
      </w:r>
    </w:p>
    <w:p w14:paraId="00E6284A" w14:textId="341DF069" w:rsidR="001A6B37" w:rsidRPr="001A6B37" w:rsidRDefault="001A6B37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5C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emphasize BRN2 graph</w:t>
      </w:r>
    </w:p>
    <w:p w14:paraId="7B9CAA08" w14:textId="12FA6BBB" w:rsidR="001A6B37" w:rsidRPr="001A6B37" w:rsidRDefault="001A6B37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5C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SYN1 graph</w:t>
      </w:r>
    </w:p>
    <w:p w14:paraId="6B35B8F1" w14:textId="584A7DCB" w:rsidR="001A6B37" w:rsidRDefault="001A6B37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5C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CUX2 and NCAM1 graphs</w:t>
      </w:r>
    </w:p>
    <w:p w14:paraId="148330B1" w14:textId="77777777" w:rsidR="001A6B37" w:rsidRDefault="001A6B37" w:rsidP="001A6B37">
      <w:pPr>
        <w:pStyle w:val="ListParagraph"/>
        <w:ind w:left="907"/>
        <w:rPr>
          <w:rFonts w:eastAsia="Calibri"/>
        </w:rPr>
      </w:pPr>
    </w:p>
    <w:p w14:paraId="59DA1B08" w14:textId="7269B13C" w:rsidR="001A6B37" w:rsidRDefault="00004E5F" w:rsidP="00405510">
      <w:pPr>
        <w:pStyle w:val="ListParagraph"/>
        <w:numPr>
          <w:ilvl w:val="1"/>
          <w:numId w:val="9"/>
        </w:numPr>
        <w:rPr>
          <w:rFonts w:eastAsia="Calibri"/>
        </w:rPr>
      </w:pPr>
      <w:r w:rsidRPr="00004E5F">
        <w:rPr>
          <w:rFonts w:eastAsia="Calibri"/>
        </w:rPr>
        <w:t xml:space="preserve">Very low or no expression of these markers </w:t>
      </w:r>
      <w:r w:rsidR="001A6B37">
        <w:rPr>
          <w:rFonts w:eastAsia="Calibri"/>
        </w:rPr>
        <w:t>is</w:t>
      </w:r>
      <w:r w:rsidRPr="00004E5F">
        <w:rPr>
          <w:rFonts w:eastAsia="Calibri"/>
        </w:rPr>
        <w:t xml:space="preserve"> observed in </w:t>
      </w:r>
      <w:proofErr w:type="spellStart"/>
      <w:r w:rsidRPr="00004E5F">
        <w:rPr>
          <w:rFonts w:eastAsia="Calibri"/>
        </w:rPr>
        <w:t>hiPSC</w:t>
      </w:r>
      <w:proofErr w:type="spellEnd"/>
      <w:r w:rsidR="001A6B37">
        <w:rPr>
          <w:rFonts w:eastAsia="Calibri"/>
        </w:rPr>
        <w:t xml:space="preserve"> </w:t>
      </w:r>
      <w:r w:rsidR="001A6B37">
        <w:rPr>
          <w:rFonts w:eastAsia="Calibri"/>
          <w:b/>
          <w:bCs/>
        </w:rPr>
        <w:t>[1]</w:t>
      </w:r>
      <w:r w:rsidRPr="00004E5F">
        <w:rPr>
          <w:rFonts w:eastAsia="Calibri"/>
        </w:rPr>
        <w:t>.</w:t>
      </w:r>
    </w:p>
    <w:p w14:paraId="5BC12EFA" w14:textId="77777777" w:rsidR="001A6B37" w:rsidRDefault="001A6B37" w:rsidP="001A6B37">
      <w:pPr>
        <w:pStyle w:val="ListParagraph"/>
        <w:ind w:left="907"/>
        <w:rPr>
          <w:rFonts w:eastAsia="Calibri"/>
        </w:rPr>
      </w:pPr>
    </w:p>
    <w:p w14:paraId="3E08CB3D" w14:textId="0F00FD7C" w:rsidR="001A6B37" w:rsidRDefault="001A6B37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>LAB MEDIA: Figure 5C</w:t>
      </w:r>
    </w:p>
    <w:p w14:paraId="595F2343" w14:textId="77777777" w:rsidR="00004E5F" w:rsidRPr="00004E5F" w:rsidRDefault="00004E5F" w:rsidP="00004E5F">
      <w:pPr>
        <w:pStyle w:val="ListParagraph"/>
        <w:ind w:left="360"/>
        <w:rPr>
          <w:rFonts w:eastAsia="Calibri"/>
        </w:rPr>
      </w:pPr>
    </w:p>
    <w:p w14:paraId="289CEE23" w14:textId="4EE38D96" w:rsidR="001A6B37" w:rsidRDefault="001A6B37" w:rsidP="00405510">
      <w:pPr>
        <w:pStyle w:val="ListParagraph"/>
        <w:numPr>
          <w:ilvl w:val="1"/>
          <w:numId w:val="9"/>
        </w:numPr>
        <w:rPr>
          <w:rFonts w:eastAsia="Calibri"/>
        </w:rPr>
      </w:pPr>
      <w:r>
        <w:rPr>
          <w:rFonts w:eastAsia="Calibri"/>
        </w:rPr>
        <w:t>The system can also be used to</w:t>
      </w:r>
      <w:r w:rsidR="00004E5F" w:rsidRPr="00004E5F">
        <w:rPr>
          <w:rFonts w:eastAsia="Calibri"/>
        </w:rPr>
        <w:t xml:space="preserve"> establish a live-cell automated neurite outgrowth assay </w:t>
      </w:r>
      <w:r>
        <w:rPr>
          <w:rFonts w:eastAsia="Calibri"/>
          <w:b/>
          <w:bCs/>
        </w:rPr>
        <w:t xml:space="preserve">[1] </w:t>
      </w:r>
      <w:r>
        <w:rPr>
          <w:rFonts w:eastAsia="Calibri"/>
        </w:rPr>
        <w:t>that allows</w:t>
      </w:r>
      <w:r w:rsidR="00004E5F" w:rsidRPr="00004E5F">
        <w:rPr>
          <w:rFonts w:eastAsia="Calibri"/>
        </w:rPr>
        <w:t xml:space="preserve"> neurite length</w:t>
      </w:r>
      <w:r w:rsidR="00AC31C3">
        <w:rPr>
          <w:rFonts w:eastAsia="Calibri"/>
        </w:rPr>
        <w:t>s</w:t>
      </w:r>
      <w:r w:rsidR="00004E5F" w:rsidRPr="00004E5F">
        <w:rPr>
          <w:rFonts w:eastAsia="Calibri"/>
        </w:rPr>
        <w:t xml:space="preserve"> </w:t>
      </w:r>
      <w:r>
        <w:rPr>
          <w:rFonts w:eastAsia="Calibri"/>
        </w:rPr>
        <w:t>to be</w:t>
      </w:r>
      <w:r w:rsidR="00004E5F" w:rsidRPr="00004E5F">
        <w:rPr>
          <w:rFonts w:eastAsia="Calibri"/>
        </w:rPr>
        <w:t xml:space="preserve"> measured over 11 days of differentiation without manual intervention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[2]</w:t>
      </w:r>
      <w:r w:rsidR="00004E5F" w:rsidRPr="00004E5F">
        <w:rPr>
          <w:rFonts w:eastAsia="Calibri"/>
        </w:rPr>
        <w:t>.</w:t>
      </w:r>
    </w:p>
    <w:p w14:paraId="7F28A695" w14:textId="77777777" w:rsidR="001A6B37" w:rsidRDefault="001A6B37" w:rsidP="001A6B37">
      <w:pPr>
        <w:pStyle w:val="ListParagraph"/>
        <w:ind w:left="907"/>
        <w:rPr>
          <w:rFonts w:eastAsia="Calibri"/>
        </w:rPr>
      </w:pPr>
    </w:p>
    <w:p w14:paraId="6CE1E0EB" w14:textId="191AB62E" w:rsidR="001A6B37" w:rsidRDefault="001A6B37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Figures 6A and 6B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sequentially add Figure 6B images under Figure 6A images</w:t>
      </w:r>
    </w:p>
    <w:p w14:paraId="589CC431" w14:textId="77777777" w:rsidR="001A6B37" w:rsidRPr="001A6B37" w:rsidRDefault="001A6B37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6C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emphasize data lines or no animation</w:t>
      </w:r>
    </w:p>
    <w:p w14:paraId="7F2E97DB" w14:textId="77777777" w:rsidR="001A6B37" w:rsidRDefault="001A6B37" w:rsidP="001A6B37">
      <w:pPr>
        <w:pStyle w:val="ListParagraph"/>
        <w:ind w:left="907"/>
        <w:rPr>
          <w:rFonts w:eastAsia="Calibri"/>
        </w:rPr>
      </w:pPr>
    </w:p>
    <w:p w14:paraId="400335EA" w14:textId="78A2D930" w:rsidR="00004E5F" w:rsidRDefault="001A6B37" w:rsidP="00405510">
      <w:pPr>
        <w:pStyle w:val="ListParagraph"/>
        <w:numPr>
          <w:ilvl w:val="1"/>
          <w:numId w:val="9"/>
        </w:numPr>
        <w:rPr>
          <w:rFonts w:eastAsia="Calibri"/>
        </w:rPr>
      </w:pPr>
      <w:r w:rsidRPr="001A6B37">
        <w:rPr>
          <w:rFonts w:eastAsia="Calibri"/>
        </w:rPr>
        <w:t xml:space="preserve">Using the </w:t>
      </w:r>
      <w:r w:rsidR="00004E5F" w:rsidRPr="001A6B37">
        <w:rPr>
          <w:rFonts w:eastAsia="Calibri"/>
        </w:rPr>
        <w:t xml:space="preserve">automated culture system </w:t>
      </w:r>
      <w:r w:rsidRPr="001A6B37">
        <w:rPr>
          <w:rFonts w:eastAsia="Calibri"/>
        </w:rPr>
        <w:t>to perform medium changes over a 65-d</w:t>
      </w:r>
      <w:r>
        <w:rPr>
          <w:rFonts w:eastAsia="Calibri"/>
        </w:rPr>
        <w:t>ay</w:t>
      </w:r>
      <w:r w:rsidRPr="001A6B37">
        <w:rPr>
          <w:rFonts w:eastAsia="Calibri"/>
        </w:rPr>
        <w:t xml:space="preserve"> culture period </w:t>
      </w:r>
      <w:r>
        <w:rPr>
          <w:rFonts w:eastAsia="Calibri"/>
          <w:b/>
          <w:bCs/>
        </w:rPr>
        <w:t xml:space="preserve">[1] </w:t>
      </w:r>
      <w:r w:rsidRPr="001A6B37">
        <w:rPr>
          <w:rFonts w:eastAsia="Calibri"/>
        </w:rPr>
        <w:t xml:space="preserve">facilitates </w:t>
      </w:r>
      <w:proofErr w:type="spellStart"/>
      <w:r w:rsidRPr="001A6B37">
        <w:rPr>
          <w:rFonts w:eastAsia="Calibri"/>
        </w:rPr>
        <w:t>hiPSC</w:t>
      </w:r>
      <w:proofErr w:type="spellEnd"/>
      <w:r w:rsidRPr="001A6B37">
        <w:rPr>
          <w:rFonts w:eastAsia="Calibri"/>
        </w:rPr>
        <w:t xml:space="preserve"> differentiation into</w:t>
      </w:r>
      <w:r w:rsidR="00004E5F" w:rsidRPr="001A6B37">
        <w:rPr>
          <w:rFonts w:eastAsia="Calibri"/>
        </w:rPr>
        <w:t xml:space="preserve"> m</w:t>
      </w:r>
      <w:r>
        <w:rPr>
          <w:rFonts w:eastAsia="Calibri"/>
        </w:rPr>
        <w:t xml:space="preserve">idbrain </w:t>
      </w:r>
      <w:r w:rsidR="009177A6" w:rsidRPr="009177A6">
        <w:t>dopaminergic</w:t>
      </w:r>
      <w:r w:rsidR="009177A6" w:rsidRPr="007F1329">
        <w:rPr>
          <w:b/>
          <w:bCs/>
        </w:rPr>
        <w:t xml:space="preserve"> </w:t>
      </w:r>
      <w:r w:rsidR="00004E5F" w:rsidRPr="001A6B37">
        <w:rPr>
          <w:rFonts w:eastAsia="Calibri"/>
        </w:rPr>
        <w:t xml:space="preserve">neurons </w:t>
      </w:r>
      <w:r>
        <w:rPr>
          <w:rFonts w:eastAsia="Calibri"/>
        </w:rPr>
        <w:t>with the expected</w:t>
      </w:r>
      <w:r w:rsidR="00004E5F" w:rsidRPr="001A6B37">
        <w:rPr>
          <w:rFonts w:eastAsia="Calibri"/>
        </w:rPr>
        <w:t xml:space="preserve"> cellular organization and morphology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[2]</w:t>
      </w:r>
      <w:r w:rsidR="00004E5F" w:rsidRPr="001A6B37">
        <w:rPr>
          <w:rFonts w:eastAsia="Calibri"/>
        </w:rPr>
        <w:t>.</w:t>
      </w:r>
    </w:p>
    <w:p w14:paraId="66CAEDE9" w14:textId="77777777" w:rsidR="001A6B37" w:rsidRDefault="001A6B37" w:rsidP="001A6B37">
      <w:pPr>
        <w:pStyle w:val="ListParagraph"/>
        <w:ind w:left="907"/>
        <w:rPr>
          <w:rFonts w:eastAsia="Calibri"/>
        </w:rPr>
      </w:pPr>
    </w:p>
    <w:p w14:paraId="32C31F44" w14:textId="7224FBBC" w:rsidR="001A6B37" w:rsidRDefault="001A6B37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>LAB MEDIA: Figure 7</w:t>
      </w:r>
    </w:p>
    <w:p w14:paraId="0FDA5CB4" w14:textId="54FDE01F" w:rsidR="001A6B37" w:rsidRPr="001A6B37" w:rsidRDefault="001A6B37" w:rsidP="00405510">
      <w:pPr>
        <w:pStyle w:val="ListParagraph"/>
        <w:numPr>
          <w:ilvl w:val="2"/>
          <w:numId w:val="9"/>
        </w:numPr>
        <w:rPr>
          <w:rFonts w:eastAsia="Calibri"/>
        </w:rPr>
      </w:pPr>
      <w:r>
        <w:rPr>
          <w:rFonts w:eastAsia="Calibri"/>
        </w:rPr>
        <w:t xml:space="preserve">LAB MEDIA: Figure 7 </w:t>
      </w:r>
      <w:r w:rsidRPr="00004E5F">
        <w:rPr>
          <w:rFonts w:eastAsia="Calibri"/>
          <w:i/>
          <w:iCs/>
          <w:color w:val="4F81BD" w:themeColor="accent1"/>
        </w:rPr>
        <w:t>Video Editor: please</w:t>
      </w:r>
      <w:r>
        <w:rPr>
          <w:rFonts w:eastAsia="Calibri"/>
          <w:i/>
          <w:iCs/>
          <w:color w:val="4F81BD" w:themeColor="accent1"/>
        </w:rPr>
        <w:t xml:space="preserve"> sequentially emphasize Figures 7B, 7C, and 7D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40551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6A908B34" w14:textId="77777777" w:rsidR="006342EA" w:rsidRPr="006342EA" w:rsidRDefault="006342EA" w:rsidP="006342EA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355B381F" w:rsidR="00B07A3B" w:rsidRPr="007227C7" w:rsidRDefault="00F35553" w:rsidP="00405510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Ashutosh Dhingra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342EA">
        <w:rPr>
          <w:rFonts w:asciiTheme="minorHAnsi" w:eastAsia="Times New Roman" w:hAnsiTheme="minorHAnsi" w:cstheme="minorHAnsi"/>
          <w:szCs w:val="24"/>
        </w:rPr>
        <w:t>Be sure to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select the </w:t>
      </w:r>
      <w:r w:rsidR="001364CB">
        <w:rPr>
          <w:rFonts w:asciiTheme="minorHAnsi" w:hAnsiTheme="minorHAnsi" w:cstheme="minorHAnsi"/>
        </w:rPr>
        <w:t>correct</w:t>
      </w:r>
      <w:r>
        <w:rPr>
          <w:rFonts w:asciiTheme="minorHAnsi" w:hAnsiTheme="minorHAnsi" w:cstheme="minorHAnsi"/>
        </w:rPr>
        <w:t xml:space="preserve"> batch</w:t>
      </w:r>
      <w:r w:rsidR="003033DC">
        <w:rPr>
          <w:rFonts w:asciiTheme="minorHAnsi" w:hAnsiTheme="minorHAnsi" w:cstheme="minorHAnsi"/>
        </w:rPr>
        <w:t>es</w:t>
      </w:r>
      <w:r>
        <w:rPr>
          <w:rFonts w:asciiTheme="minorHAnsi" w:hAnsiTheme="minorHAnsi" w:cstheme="minorHAnsi"/>
        </w:rPr>
        <w:t xml:space="preserve"> and plate</w:t>
      </w:r>
      <w:r w:rsidR="006342EA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ds </w:t>
      </w:r>
      <w:r w:rsidR="006342EA">
        <w:rPr>
          <w:rFonts w:asciiTheme="minorHAnsi" w:hAnsiTheme="minorHAnsi" w:cstheme="minorHAnsi"/>
        </w:rPr>
        <w:t>when</w:t>
      </w:r>
      <w:r>
        <w:rPr>
          <w:rFonts w:asciiTheme="minorHAnsi" w:hAnsiTheme="minorHAnsi" w:cstheme="minorHAnsi"/>
        </w:rPr>
        <w:t xml:space="preserve"> </w:t>
      </w:r>
      <w:r w:rsidR="009F20C9">
        <w:rPr>
          <w:rFonts w:asciiTheme="minorHAnsi" w:hAnsiTheme="minorHAnsi" w:cstheme="minorHAnsi"/>
        </w:rPr>
        <w:t>performing the required steps</w:t>
      </w:r>
      <w:r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5E14BF16" w:rsidR="007227C7" w:rsidRPr="007227C7" w:rsidRDefault="007227C7" w:rsidP="00405510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  <w:r w:rsidR="006342EA">
        <w:rPr>
          <w:rFonts w:asciiTheme="minorHAnsi" w:eastAsia="Times New Roman" w:hAnsiTheme="minorHAnsi" w:cstheme="minorHAnsi"/>
          <w:szCs w:val="24"/>
        </w:rPr>
        <w:t>(6.1., 7.1., 8.1., 9.1.)</w:t>
      </w:r>
    </w:p>
    <w:p w14:paraId="2509E5F6" w14:textId="77777777" w:rsidR="006342EA" w:rsidRPr="006342EA" w:rsidRDefault="006342EA" w:rsidP="006342E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243AF573" w:rsidR="00B07A3B" w:rsidRPr="007227C7" w:rsidRDefault="006342EA" w:rsidP="00F35553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F35553">
        <w:rPr>
          <w:rFonts w:asciiTheme="minorHAnsi" w:hAnsiTheme="minorHAnsi" w:cstheme="minorHAnsi"/>
          <w:b/>
          <w:szCs w:val="22"/>
          <w:u w:val="single"/>
          <w:lang w:eastAsia="zh-TW"/>
        </w:rPr>
        <w:t>Elisangela</w:t>
      </w:r>
      <w:proofErr w:type="spellEnd"/>
      <w:r w:rsidRPr="00F35553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Pr="00F35553">
        <w:rPr>
          <w:rFonts w:asciiTheme="minorHAnsi" w:hAnsiTheme="minorHAnsi" w:cstheme="minorHAnsi"/>
          <w:b/>
          <w:szCs w:val="22"/>
          <w:u w:val="single"/>
          <w:lang w:eastAsia="zh-TW"/>
        </w:rPr>
        <w:t>Bressan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923C4">
        <w:rPr>
          <w:rFonts w:asciiTheme="minorHAnsi" w:hAnsiTheme="minorHAnsi" w:cstheme="minorHAnsi"/>
        </w:rPr>
        <w:t>In addition to the</w:t>
      </w:r>
      <w:r w:rsidR="00F35553" w:rsidRPr="00F35553">
        <w:rPr>
          <w:rFonts w:asciiTheme="minorHAnsi" w:hAnsiTheme="minorHAnsi" w:cstheme="minorHAnsi"/>
        </w:rPr>
        <w:t xml:space="preserve"> neurite-outgrowth assay, </w:t>
      </w:r>
      <w:r w:rsidR="009923C4">
        <w:rPr>
          <w:rFonts w:asciiTheme="minorHAnsi" w:hAnsiTheme="minorHAnsi" w:cstheme="minorHAnsi"/>
        </w:rPr>
        <w:t>other</w:t>
      </w:r>
      <w:r w:rsidR="00F35553" w:rsidRPr="00F35553">
        <w:rPr>
          <w:rFonts w:asciiTheme="minorHAnsi" w:hAnsiTheme="minorHAnsi" w:cstheme="minorHAnsi"/>
        </w:rPr>
        <w:t xml:space="preserve"> automated phenotypic assays relevant to neurodegeneration</w:t>
      </w:r>
      <w:r w:rsidR="009923C4">
        <w:rPr>
          <w:rFonts w:asciiTheme="minorHAnsi" w:hAnsiTheme="minorHAnsi" w:cstheme="minorHAnsi"/>
        </w:rPr>
        <w:t>,</w:t>
      </w:r>
      <w:r w:rsidR="00F35553" w:rsidRPr="00F35553">
        <w:rPr>
          <w:rFonts w:asciiTheme="minorHAnsi" w:hAnsiTheme="minorHAnsi" w:cstheme="minorHAnsi"/>
        </w:rPr>
        <w:t xml:space="preserve"> </w:t>
      </w:r>
      <w:r w:rsidR="009923C4">
        <w:rPr>
          <w:rFonts w:asciiTheme="minorHAnsi" w:hAnsiTheme="minorHAnsi" w:cstheme="minorHAnsi"/>
        </w:rPr>
        <w:t>for example,</w:t>
      </w:r>
      <w:r w:rsidR="009923C4" w:rsidRPr="00F35553">
        <w:rPr>
          <w:rFonts w:asciiTheme="minorHAnsi" w:hAnsiTheme="minorHAnsi" w:cstheme="minorHAnsi"/>
        </w:rPr>
        <w:t xml:space="preserve"> TDP-43 translocations, RNA foci</w:t>
      </w:r>
      <w:r w:rsidR="009923C4">
        <w:rPr>
          <w:rFonts w:asciiTheme="minorHAnsi" w:hAnsiTheme="minorHAnsi" w:cstheme="minorHAnsi"/>
        </w:rPr>
        <w:t xml:space="preserve">, </w:t>
      </w:r>
      <w:r w:rsidR="009923C4" w:rsidRPr="00F35553">
        <w:rPr>
          <w:rFonts w:asciiTheme="minorHAnsi" w:hAnsiTheme="minorHAnsi" w:cstheme="minorHAnsi"/>
        </w:rPr>
        <w:t>and fibril uptake</w:t>
      </w:r>
      <w:r w:rsidR="009923C4">
        <w:rPr>
          <w:rFonts w:asciiTheme="minorHAnsi" w:hAnsiTheme="minorHAnsi" w:cstheme="minorHAnsi"/>
        </w:rPr>
        <w:t>,</w:t>
      </w:r>
      <w:r w:rsidR="009923C4" w:rsidRPr="00F35553">
        <w:rPr>
          <w:rFonts w:asciiTheme="minorHAnsi" w:hAnsiTheme="minorHAnsi" w:cstheme="minorHAnsi"/>
        </w:rPr>
        <w:t xml:space="preserve"> </w:t>
      </w:r>
      <w:r w:rsidR="003033DC">
        <w:rPr>
          <w:rFonts w:asciiTheme="minorHAnsi" w:hAnsiTheme="minorHAnsi" w:cstheme="minorHAnsi"/>
        </w:rPr>
        <w:t>can</w:t>
      </w:r>
      <w:r w:rsidR="00F35553" w:rsidRPr="00F35553">
        <w:rPr>
          <w:rFonts w:asciiTheme="minorHAnsi" w:hAnsiTheme="minorHAnsi" w:cstheme="minorHAnsi"/>
        </w:rPr>
        <w:t xml:space="preserve"> </w:t>
      </w:r>
      <w:r w:rsidR="003033DC">
        <w:rPr>
          <w:rFonts w:asciiTheme="minorHAnsi" w:hAnsiTheme="minorHAnsi" w:cstheme="minorHAnsi"/>
        </w:rPr>
        <w:t>be</w:t>
      </w:r>
      <w:r w:rsidR="00F35553" w:rsidRPr="00F35553">
        <w:rPr>
          <w:rFonts w:asciiTheme="minorHAnsi" w:hAnsiTheme="minorHAnsi" w:cstheme="minorHAnsi"/>
        </w:rPr>
        <w:t xml:space="preserve"> explored</w:t>
      </w:r>
      <w:r w:rsidR="009923C4" w:rsidRPr="009923C4">
        <w:rPr>
          <w:rFonts w:asciiTheme="minorHAnsi" w:hAnsiTheme="minorHAnsi" w:cstheme="minorHAnsi"/>
        </w:rPr>
        <w:t xml:space="preserve"> </w:t>
      </w:r>
      <w:r w:rsidR="003033DC">
        <w:rPr>
          <w:rFonts w:asciiTheme="minorHAnsi" w:hAnsiTheme="minorHAnsi" w:cstheme="minorHAnsi"/>
        </w:rPr>
        <w:t>using</w:t>
      </w:r>
      <w:r w:rsidR="009923C4" w:rsidRPr="00F35553">
        <w:rPr>
          <w:rFonts w:asciiTheme="minorHAnsi" w:hAnsiTheme="minorHAnsi" w:cstheme="minorHAnsi"/>
        </w:rPr>
        <w:t xml:space="preserve"> </w:t>
      </w:r>
      <w:r w:rsidR="009923C4">
        <w:rPr>
          <w:rFonts w:asciiTheme="minorHAnsi" w:hAnsiTheme="minorHAnsi" w:cstheme="minorHAnsi"/>
        </w:rPr>
        <w:t>this</w:t>
      </w:r>
      <w:r w:rsidR="009923C4" w:rsidRPr="00F35553">
        <w:rPr>
          <w:rFonts w:asciiTheme="minorHAnsi" w:hAnsiTheme="minorHAnsi" w:cstheme="minorHAnsi"/>
        </w:rPr>
        <w:t xml:space="preserve"> high-t</w:t>
      </w:r>
      <w:r w:rsidR="009923C4">
        <w:rPr>
          <w:rFonts w:asciiTheme="minorHAnsi" w:hAnsiTheme="minorHAnsi" w:cstheme="minorHAnsi"/>
        </w:rPr>
        <w:t>hroughput, high-content format</w:t>
      </w:r>
      <w:r>
        <w:rPr>
          <w:rFonts w:asciiTheme="minorHAnsi" w:hAnsiTheme="minorHAnsi" w:cstheme="minorHAnsi"/>
        </w:rPr>
        <w:t xml:space="preserve"> </w:t>
      </w:r>
      <w:r w:rsidRPr="006342EA">
        <w:rPr>
          <w:rFonts w:asciiTheme="minorHAnsi" w:hAnsiTheme="minorHAnsi" w:cstheme="minorHAnsi"/>
          <w:b/>
          <w:bCs/>
        </w:rPr>
        <w:t>[</w:t>
      </w:r>
      <w:r w:rsidR="007227C7">
        <w:rPr>
          <w:rFonts w:asciiTheme="minorHAnsi" w:hAnsiTheme="minorHAnsi" w:cstheme="minorHAnsi"/>
          <w:b/>
          <w:bCs/>
        </w:rPr>
        <w:t>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405510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724B8F8" w14:textId="77777777" w:rsidR="006342EA" w:rsidRPr="006342EA" w:rsidRDefault="006342EA" w:rsidP="006342E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F3EBA" w14:textId="77777777" w:rsidR="005A01DE" w:rsidRDefault="005A01DE">
      <w:r>
        <w:separator/>
      </w:r>
    </w:p>
    <w:p w14:paraId="775642B4" w14:textId="77777777" w:rsidR="005A01DE" w:rsidRDefault="005A01DE"/>
  </w:endnote>
  <w:endnote w:type="continuationSeparator" w:id="0">
    <w:p w14:paraId="05CE0EA8" w14:textId="77777777" w:rsidR="005A01DE" w:rsidRDefault="005A01DE">
      <w:r>
        <w:continuationSeparator/>
      </w:r>
    </w:p>
    <w:p w14:paraId="4D150950" w14:textId="77777777" w:rsidR="005A01DE" w:rsidRDefault="005A0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F5337A" w:rsidRDefault="00F5337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F5337A" w:rsidRDefault="00F5337A" w:rsidP="001E230F">
    <w:pPr>
      <w:pStyle w:val="Footer"/>
      <w:ind w:right="360"/>
    </w:pPr>
  </w:p>
  <w:p w14:paraId="10ECA4C8" w14:textId="77777777" w:rsidR="00F5337A" w:rsidRDefault="00F533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C65DEDD" w:rsidR="00F5337A" w:rsidRPr="00790E8C" w:rsidRDefault="00F5337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275E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F2C95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F2C95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1A769" w14:textId="77777777" w:rsidR="005A01DE" w:rsidRDefault="005A01DE">
      <w:r>
        <w:separator/>
      </w:r>
    </w:p>
    <w:p w14:paraId="063035E6" w14:textId="77777777" w:rsidR="005A01DE" w:rsidRDefault="005A01DE"/>
  </w:footnote>
  <w:footnote w:type="continuationSeparator" w:id="0">
    <w:p w14:paraId="7C72DF35" w14:textId="77777777" w:rsidR="005A01DE" w:rsidRDefault="005A01DE">
      <w:r>
        <w:continuationSeparator/>
      </w:r>
    </w:p>
    <w:p w14:paraId="5DE9FEF2" w14:textId="77777777" w:rsidR="005A01DE" w:rsidRDefault="005A01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E467398" w:rsidR="00F5337A" w:rsidRPr="006342EA" w:rsidRDefault="00F5337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6342E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2EA" w:rsidRPr="006342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6342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6342EA" w:rsidRPr="006342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6342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F5337A" w:rsidRDefault="00F533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jQ3MzAzNjM1tzRS0lEKTi0uzszPAykwrgUAv6I5SiwAAAA="/>
  </w:docVars>
  <w:rsids>
    <w:rsidRoot w:val="001A3CED"/>
    <w:rsid w:val="00003C8B"/>
    <w:rsid w:val="0000474D"/>
    <w:rsid w:val="00004E5F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2FE5"/>
    <w:rsid w:val="00033C42"/>
    <w:rsid w:val="00037828"/>
    <w:rsid w:val="00043807"/>
    <w:rsid w:val="00046419"/>
    <w:rsid w:val="000519FB"/>
    <w:rsid w:val="00074929"/>
    <w:rsid w:val="00082CA4"/>
    <w:rsid w:val="00083792"/>
    <w:rsid w:val="0008613B"/>
    <w:rsid w:val="00090BAC"/>
    <w:rsid w:val="000A1DC6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714F"/>
    <w:rsid w:val="000F05F6"/>
    <w:rsid w:val="00100325"/>
    <w:rsid w:val="00101418"/>
    <w:rsid w:val="001016BD"/>
    <w:rsid w:val="001043F9"/>
    <w:rsid w:val="00106F46"/>
    <w:rsid w:val="001115D1"/>
    <w:rsid w:val="00112B19"/>
    <w:rsid w:val="00113067"/>
    <w:rsid w:val="00125924"/>
    <w:rsid w:val="0012644E"/>
    <w:rsid w:val="00126973"/>
    <w:rsid w:val="001304F4"/>
    <w:rsid w:val="001364CB"/>
    <w:rsid w:val="00143557"/>
    <w:rsid w:val="00145C5A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9472D"/>
    <w:rsid w:val="001A3CED"/>
    <w:rsid w:val="001A6B37"/>
    <w:rsid w:val="001B3024"/>
    <w:rsid w:val="001B5C46"/>
    <w:rsid w:val="001C3C85"/>
    <w:rsid w:val="001C5E51"/>
    <w:rsid w:val="001C7BBC"/>
    <w:rsid w:val="001E2225"/>
    <w:rsid w:val="001E230F"/>
    <w:rsid w:val="001E52A3"/>
    <w:rsid w:val="001F0890"/>
    <w:rsid w:val="001F21FD"/>
    <w:rsid w:val="00214268"/>
    <w:rsid w:val="00220015"/>
    <w:rsid w:val="002200F2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674D9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0F86"/>
    <w:rsid w:val="002C54DB"/>
    <w:rsid w:val="002D52A1"/>
    <w:rsid w:val="002D5877"/>
    <w:rsid w:val="002E07A4"/>
    <w:rsid w:val="002E7521"/>
    <w:rsid w:val="002F0D42"/>
    <w:rsid w:val="002F2C95"/>
    <w:rsid w:val="002F3829"/>
    <w:rsid w:val="002F38CF"/>
    <w:rsid w:val="003033DC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02A1"/>
    <w:rsid w:val="00342D7B"/>
    <w:rsid w:val="0034684D"/>
    <w:rsid w:val="003513A5"/>
    <w:rsid w:val="00355D9B"/>
    <w:rsid w:val="0035669D"/>
    <w:rsid w:val="00363153"/>
    <w:rsid w:val="00364249"/>
    <w:rsid w:val="00365612"/>
    <w:rsid w:val="00371E76"/>
    <w:rsid w:val="0038502C"/>
    <w:rsid w:val="00386777"/>
    <w:rsid w:val="00395684"/>
    <w:rsid w:val="003A1109"/>
    <w:rsid w:val="003A49C2"/>
    <w:rsid w:val="003A5B76"/>
    <w:rsid w:val="003B4E90"/>
    <w:rsid w:val="003B5E26"/>
    <w:rsid w:val="003C32EC"/>
    <w:rsid w:val="003D0847"/>
    <w:rsid w:val="003D3481"/>
    <w:rsid w:val="003E2BC9"/>
    <w:rsid w:val="003F4B52"/>
    <w:rsid w:val="004034B6"/>
    <w:rsid w:val="00405510"/>
    <w:rsid w:val="004114EA"/>
    <w:rsid w:val="00414B4F"/>
    <w:rsid w:val="00416EF0"/>
    <w:rsid w:val="00421EF5"/>
    <w:rsid w:val="00440FFA"/>
    <w:rsid w:val="00450B27"/>
    <w:rsid w:val="00453116"/>
    <w:rsid w:val="00455510"/>
    <w:rsid w:val="00456A5D"/>
    <w:rsid w:val="00470B0C"/>
    <w:rsid w:val="00472752"/>
    <w:rsid w:val="0047306D"/>
    <w:rsid w:val="00473E1C"/>
    <w:rsid w:val="00481527"/>
    <w:rsid w:val="0048283A"/>
    <w:rsid w:val="00482D4C"/>
    <w:rsid w:val="00493239"/>
    <w:rsid w:val="0049332B"/>
    <w:rsid w:val="00493A57"/>
    <w:rsid w:val="004A12F9"/>
    <w:rsid w:val="004B7D9E"/>
    <w:rsid w:val="004C1095"/>
    <w:rsid w:val="004C2DAD"/>
    <w:rsid w:val="004D4A4F"/>
    <w:rsid w:val="004D5C8C"/>
    <w:rsid w:val="004E0C5A"/>
    <w:rsid w:val="004E11E7"/>
    <w:rsid w:val="004E2BE1"/>
    <w:rsid w:val="004E35F1"/>
    <w:rsid w:val="004E3F8E"/>
    <w:rsid w:val="004F664D"/>
    <w:rsid w:val="00510B25"/>
    <w:rsid w:val="00511F52"/>
    <w:rsid w:val="00513853"/>
    <w:rsid w:val="0051700C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A01DE"/>
    <w:rsid w:val="005A02B6"/>
    <w:rsid w:val="005A09D8"/>
    <w:rsid w:val="005A1F5E"/>
    <w:rsid w:val="005A3F8F"/>
    <w:rsid w:val="005B3A66"/>
    <w:rsid w:val="005B6859"/>
    <w:rsid w:val="005C6D1E"/>
    <w:rsid w:val="005D0985"/>
    <w:rsid w:val="005D57D5"/>
    <w:rsid w:val="005D783F"/>
    <w:rsid w:val="005E2B7E"/>
    <w:rsid w:val="005F18A3"/>
    <w:rsid w:val="00604177"/>
    <w:rsid w:val="006070BA"/>
    <w:rsid w:val="006137EC"/>
    <w:rsid w:val="0061549D"/>
    <w:rsid w:val="00620A6F"/>
    <w:rsid w:val="00623F68"/>
    <w:rsid w:val="00624240"/>
    <w:rsid w:val="006342EA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0B6D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F66DA"/>
    <w:rsid w:val="00701712"/>
    <w:rsid w:val="00704ADA"/>
    <w:rsid w:val="0071294C"/>
    <w:rsid w:val="00722480"/>
    <w:rsid w:val="007227C7"/>
    <w:rsid w:val="00724E3B"/>
    <w:rsid w:val="00731B99"/>
    <w:rsid w:val="00731E5D"/>
    <w:rsid w:val="0073373F"/>
    <w:rsid w:val="00745D4B"/>
    <w:rsid w:val="00746865"/>
    <w:rsid w:val="007520F6"/>
    <w:rsid w:val="007548F3"/>
    <w:rsid w:val="007574EC"/>
    <w:rsid w:val="0077071A"/>
    <w:rsid w:val="00775F8D"/>
    <w:rsid w:val="00777388"/>
    <w:rsid w:val="00787138"/>
    <w:rsid w:val="00790E8C"/>
    <w:rsid w:val="007A2D10"/>
    <w:rsid w:val="007A4E1D"/>
    <w:rsid w:val="007B0FBB"/>
    <w:rsid w:val="007B3E0E"/>
    <w:rsid w:val="007C0D06"/>
    <w:rsid w:val="007C1C6D"/>
    <w:rsid w:val="007C30BE"/>
    <w:rsid w:val="007C421D"/>
    <w:rsid w:val="007D4222"/>
    <w:rsid w:val="007D61A8"/>
    <w:rsid w:val="007D6AEA"/>
    <w:rsid w:val="007F48D4"/>
    <w:rsid w:val="00802635"/>
    <w:rsid w:val="00803C13"/>
    <w:rsid w:val="00804B6F"/>
    <w:rsid w:val="00804C75"/>
    <w:rsid w:val="00806B1B"/>
    <w:rsid w:val="00817D9F"/>
    <w:rsid w:val="008208F9"/>
    <w:rsid w:val="008275E9"/>
    <w:rsid w:val="00832FA5"/>
    <w:rsid w:val="00834DC0"/>
    <w:rsid w:val="008373A7"/>
    <w:rsid w:val="0084036F"/>
    <w:rsid w:val="00846651"/>
    <w:rsid w:val="00851B3E"/>
    <w:rsid w:val="00854994"/>
    <w:rsid w:val="00860BC3"/>
    <w:rsid w:val="00863481"/>
    <w:rsid w:val="008721A8"/>
    <w:rsid w:val="00873D1A"/>
    <w:rsid w:val="00875BE8"/>
    <w:rsid w:val="00877B88"/>
    <w:rsid w:val="0088113B"/>
    <w:rsid w:val="00892541"/>
    <w:rsid w:val="00897072"/>
    <w:rsid w:val="00897B9A"/>
    <w:rsid w:val="008A0177"/>
    <w:rsid w:val="008D2A6A"/>
    <w:rsid w:val="008D58EC"/>
    <w:rsid w:val="008E1578"/>
    <w:rsid w:val="008E16CD"/>
    <w:rsid w:val="008E74F7"/>
    <w:rsid w:val="008F248A"/>
    <w:rsid w:val="008F7754"/>
    <w:rsid w:val="0090117D"/>
    <w:rsid w:val="00904BE0"/>
    <w:rsid w:val="009055DD"/>
    <w:rsid w:val="009114D8"/>
    <w:rsid w:val="00912CB8"/>
    <w:rsid w:val="009177A6"/>
    <w:rsid w:val="009212DD"/>
    <w:rsid w:val="00921AB9"/>
    <w:rsid w:val="009301B8"/>
    <w:rsid w:val="00931D78"/>
    <w:rsid w:val="00933861"/>
    <w:rsid w:val="00936215"/>
    <w:rsid w:val="00941F06"/>
    <w:rsid w:val="009431F3"/>
    <w:rsid w:val="009464CD"/>
    <w:rsid w:val="00947092"/>
    <w:rsid w:val="00951A8E"/>
    <w:rsid w:val="00954870"/>
    <w:rsid w:val="009625B1"/>
    <w:rsid w:val="00985F44"/>
    <w:rsid w:val="00987081"/>
    <w:rsid w:val="009923C4"/>
    <w:rsid w:val="009A0E7C"/>
    <w:rsid w:val="009A3CBD"/>
    <w:rsid w:val="009B2183"/>
    <w:rsid w:val="009B4EE3"/>
    <w:rsid w:val="009C041E"/>
    <w:rsid w:val="009C2062"/>
    <w:rsid w:val="009C78B8"/>
    <w:rsid w:val="009C7B9A"/>
    <w:rsid w:val="009D21B9"/>
    <w:rsid w:val="009D3FA2"/>
    <w:rsid w:val="009D4702"/>
    <w:rsid w:val="009D4C73"/>
    <w:rsid w:val="009E4241"/>
    <w:rsid w:val="009F20C9"/>
    <w:rsid w:val="009F356C"/>
    <w:rsid w:val="009F51F2"/>
    <w:rsid w:val="00A07468"/>
    <w:rsid w:val="00A15569"/>
    <w:rsid w:val="00A20DA8"/>
    <w:rsid w:val="00A218EC"/>
    <w:rsid w:val="00A310D7"/>
    <w:rsid w:val="00A3138F"/>
    <w:rsid w:val="00A319BE"/>
    <w:rsid w:val="00A31F9A"/>
    <w:rsid w:val="00A342C5"/>
    <w:rsid w:val="00A36302"/>
    <w:rsid w:val="00A36431"/>
    <w:rsid w:val="00A36E07"/>
    <w:rsid w:val="00A40BB2"/>
    <w:rsid w:val="00A41769"/>
    <w:rsid w:val="00A44EFB"/>
    <w:rsid w:val="00A453AF"/>
    <w:rsid w:val="00A60320"/>
    <w:rsid w:val="00A6414F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B3FDD"/>
    <w:rsid w:val="00AC31C3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2234E"/>
    <w:rsid w:val="00B324D0"/>
    <w:rsid w:val="00B340A8"/>
    <w:rsid w:val="00B40E12"/>
    <w:rsid w:val="00B432EC"/>
    <w:rsid w:val="00B435B8"/>
    <w:rsid w:val="00B4499C"/>
    <w:rsid w:val="00B5116D"/>
    <w:rsid w:val="00B6201D"/>
    <w:rsid w:val="00B653B7"/>
    <w:rsid w:val="00B667D7"/>
    <w:rsid w:val="00B66A14"/>
    <w:rsid w:val="00B7250F"/>
    <w:rsid w:val="00B807E5"/>
    <w:rsid w:val="00B847A9"/>
    <w:rsid w:val="00B87BC5"/>
    <w:rsid w:val="00BA719D"/>
    <w:rsid w:val="00BC6DA7"/>
    <w:rsid w:val="00BD4346"/>
    <w:rsid w:val="00BE051D"/>
    <w:rsid w:val="00C035C7"/>
    <w:rsid w:val="00C04642"/>
    <w:rsid w:val="00C12062"/>
    <w:rsid w:val="00C1432C"/>
    <w:rsid w:val="00C24492"/>
    <w:rsid w:val="00C25580"/>
    <w:rsid w:val="00C32213"/>
    <w:rsid w:val="00C34F4C"/>
    <w:rsid w:val="00C51DDD"/>
    <w:rsid w:val="00C602B2"/>
    <w:rsid w:val="00C70C90"/>
    <w:rsid w:val="00C7374B"/>
    <w:rsid w:val="00C8109F"/>
    <w:rsid w:val="00C82679"/>
    <w:rsid w:val="00C836F3"/>
    <w:rsid w:val="00C94029"/>
    <w:rsid w:val="00C95B44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2A5B"/>
    <w:rsid w:val="00D45AF7"/>
    <w:rsid w:val="00D466AF"/>
    <w:rsid w:val="00D47642"/>
    <w:rsid w:val="00D645E9"/>
    <w:rsid w:val="00D712A3"/>
    <w:rsid w:val="00D76CDF"/>
    <w:rsid w:val="00D83E3F"/>
    <w:rsid w:val="00D95C4C"/>
    <w:rsid w:val="00DA117F"/>
    <w:rsid w:val="00DA17FB"/>
    <w:rsid w:val="00DB138B"/>
    <w:rsid w:val="00DB2652"/>
    <w:rsid w:val="00DB5FC5"/>
    <w:rsid w:val="00DB7B44"/>
    <w:rsid w:val="00DB7EBA"/>
    <w:rsid w:val="00DC058D"/>
    <w:rsid w:val="00DC1E10"/>
    <w:rsid w:val="00DC2504"/>
    <w:rsid w:val="00DC311D"/>
    <w:rsid w:val="00DC7C84"/>
    <w:rsid w:val="00DC7D3A"/>
    <w:rsid w:val="00DD2CF9"/>
    <w:rsid w:val="00DE0EB9"/>
    <w:rsid w:val="00DE2882"/>
    <w:rsid w:val="00DE46DB"/>
    <w:rsid w:val="00DE666B"/>
    <w:rsid w:val="00DE66F3"/>
    <w:rsid w:val="00DF0865"/>
    <w:rsid w:val="00DF307B"/>
    <w:rsid w:val="00E124D1"/>
    <w:rsid w:val="00E13200"/>
    <w:rsid w:val="00E16703"/>
    <w:rsid w:val="00E24673"/>
    <w:rsid w:val="00E24898"/>
    <w:rsid w:val="00E355EE"/>
    <w:rsid w:val="00E44C46"/>
    <w:rsid w:val="00E51FDF"/>
    <w:rsid w:val="00E525C3"/>
    <w:rsid w:val="00E64222"/>
    <w:rsid w:val="00E662CA"/>
    <w:rsid w:val="00E8076C"/>
    <w:rsid w:val="00E81103"/>
    <w:rsid w:val="00E921CB"/>
    <w:rsid w:val="00EA15F6"/>
    <w:rsid w:val="00EA20E5"/>
    <w:rsid w:val="00EA2756"/>
    <w:rsid w:val="00EA4B94"/>
    <w:rsid w:val="00EA60D4"/>
    <w:rsid w:val="00EC098C"/>
    <w:rsid w:val="00EC3C46"/>
    <w:rsid w:val="00EC5D70"/>
    <w:rsid w:val="00EC69FF"/>
    <w:rsid w:val="00ED00F1"/>
    <w:rsid w:val="00ED23F4"/>
    <w:rsid w:val="00ED592D"/>
    <w:rsid w:val="00EE13D1"/>
    <w:rsid w:val="00EE1E2F"/>
    <w:rsid w:val="00EE39ED"/>
    <w:rsid w:val="00EE4460"/>
    <w:rsid w:val="00EE60D4"/>
    <w:rsid w:val="00EF4E2B"/>
    <w:rsid w:val="00F01FA8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35553"/>
    <w:rsid w:val="00F5337A"/>
    <w:rsid w:val="00F56A75"/>
    <w:rsid w:val="00F60B45"/>
    <w:rsid w:val="00F638B0"/>
    <w:rsid w:val="00F64FB6"/>
    <w:rsid w:val="00F76953"/>
    <w:rsid w:val="00F80F2B"/>
    <w:rsid w:val="00F84399"/>
    <w:rsid w:val="00F95E8D"/>
    <w:rsid w:val="00FA1A9D"/>
    <w:rsid w:val="00FA50EE"/>
    <w:rsid w:val="00FA695B"/>
    <w:rsid w:val="00FA6A55"/>
    <w:rsid w:val="00FA7A79"/>
    <w:rsid w:val="00FA7D51"/>
    <w:rsid w:val="00FB2B96"/>
    <w:rsid w:val="00FD1497"/>
    <w:rsid w:val="00FD36F8"/>
    <w:rsid w:val="00FE059A"/>
    <w:rsid w:val="00FE0A8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2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utosh.Dhingra@dzne.de" TargetMode="External"/><Relationship Id="rId13" Type="http://schemas.openxmlformats.org/officeDocument/2006/relationships/hyperlink" Target="mailto:Stefanie.Broeer@dzne.de" TargetMode="External"/><Relationship Id="rId18" Type="http://schemas.openxmlformats.org/officeDocument/2006/relationships/hyperlink" Target="mailto:Peter.Heutink@dzne.de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765173" TargetMode="External"/><Relationship Id="rId12" Type="http://schemas.openxmlformats.org/officeDocument/2006/relationships/hyperlink" Target="mailto:Manmeet-Sakshi.Bedi@dzne.de" TargetMode="External"/><Relationship Id="rId17" Type="http://schemas.openxmlformats.org/officeDocument/2006/relationships/hyperlink" Target="mailto:Patrizia.Rizzu@dzne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Melissa.Castillo@dzne.d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lvador.Rodriguez-Nieto@dzne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oemia-Rita.Alves-Fernandes@dzne.d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lisangela.Bressan@dzne.d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achim.Taeger@dzne.de" TargetMode="External"/><Relationship Id="rId14" Type="http://schemas.openxmlformats.org/officeDocument/2006/relationships/hyperlink" Target="mailto:Elntem.Sadikoglou@dzne.d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4</cp:revision>
  <dcterms:created xsi:type="dcterms:W3CDTF">2020-09-19T13:50:00Z</dcterms:created>
  <dcterms:modified xsi:type="dcterms:W3CDTF">2020-09-21T16:47:00Z</dcterms:modified>
</cp:coreProperties>
</file>