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0FC4A00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17335">
        <w:rPr>
          <w:rFonts w:asciiTheme="minorHAnsi" w:eastAsia="Times New Roman" w:hAnsiTheme="minorHAnsi" w:cstheme="minorHAnsi"/>
          <w:b/>
          <w:szCs w:val="24"/>
        </w:rPr>
        <w:t>61519</w:t>
      </w:r>
    </w:p>
    <w:p w14:paraId="2F6924E5" w14:textId="615A31C9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8762A1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0908994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017335" w:rsidRPr="00017335">
          <w:rPr>
            <w:rStyle w:val="Hyperlink"/>
            <w:rFonts w:asciiTheme="minorHAnsi" w:hAnsiTheme="minorHAnsi" w:cstheme="minorHAnsi"/>
          </w:rPr>
          <w:t>https://www.jove.com/account/file-uploader?src=18763343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E43A94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17335" w:rsidRPr="00017335">
        <w:rPr>
          <w:rStyle w:val="ArticleTitle"/>
          <w:rFonts w:cstheme="minorHAnsi"/>
        </w:rPr>
        <w:t xml:space="preserve">Leveraging Turbidity and </w:t>
      </w:r>
      <w:proofErr w:type="spellStart"/>
      <w:r w:rsidR="00017335" w:rsidRPr="00017335">
        <w:rPr>
          <w:rStyle w:val="ArticleTitle"/>
          <w:rFonts w:cstheme="minorHAnsi"/>
        </w:rPr>
        <w:t>Thromboelastography</w:t>
      </w:r>
      <w:proofErr w:type="spellEnd"/>
      <w:r w:rsidR="00017335" w:rsidRPr="00017335">
        <w:rPr>
          <w:rStyle w:val="ArticleTitle"/>
          <w:rFonts w:cstheme="minorHAnsi"/>
        </w:rPr>
        <w:t xml:space="preserve"> for Complementary Clot Characterization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A577A4F" w14:textId="77777777" w:rsidR="00017335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</w:p>
    <w:p w14:paraId="7467F76B" w14:textId="77777777" w:rsidR="00017335" w:rsidRDefault="00017335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01F6744" w14:textId="77777777" w:rsidR="00017335" w:rsidRPr="00017335" w:rsidRDefault="00017335" w:rsidP="0001733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017335">
        <w:rPr>
          <w:rFonts w:asciiTheme="minorHAnsi" w:eastAsia="Times New Roman" w:hAnsiTheme="minorHAnsi" w:cstheme="minorHAnsi"/>
          <w:bCs/>
          <w:sz w:val="28"/>
          <w:szCs w:val="28"/>
        </w:rPr>
        <w:t>Ziqian Zeng</w:t>
      </w:r>
      <w:r w:rsidRPr="0001733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  <w:r w:rsidRPr="00017335">
        <w:rPr>
          <w:rFonts w:asciiTheme="minorHAnsi" w:eastAsia="Times New Roman" w:hAnsiTheme="minorHAnsi" w:cstheme="minorHAnsi"/>
          <w:bCs/>
          <w:sz w:val="28"/>
          <w:szCs w:val="28"/>
        </w:rPr>
        <w:t>, Tanmaye Nallan Chakravarthula</w:t>
      </w:r>
      <w:r w:rsidRPr="0001733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  <w:r w:rsidRPr="00017335">
        <w:rPr>
          <w:rFonts w:asciiTheme="minorHAnsi" w:eastAsia="Times New Roman" w:hAnsiTheme="minorHAnsi" w:cstheme="minorHAnsi"/>
          <w:bCs/>
          <w:sz w:val="28"/>
          <w:szCs w:val="28"/>
        </w:rPr>
        <w:t>, Nathan J Alves</w:t>
      </w:r>
      <w:r w:rsidRPr="0001733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</w:p>
    <w:p w14:paraId="5FC96967" w14:textId="77777777" w:rsidR="00017335" w:rsidRPr="00017335" w:rsidRDefault="00017335" w:rsidP="0001733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</w:p>
    <w:p w14:paraId="4CDD7C1E" w14:textId="77777777" w:rsidR="00017335" w:rsidRPr="00017335" w:rsidRDefault="00017335" w:rsidP="0001733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1733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017335">
        <w:rPr>
          <w:rFonts w:asciiTheme="minorHAnsi" w:eastAsia="Times New Roman" w:hAnsiTheme="minorHAnsi" w:cstheme="minorHAnsi"/>
          <w:bCs/>
          <w:sz w:val="28"/>
          <w:szCs w:val="28"/>
        </w:rPr>
        <w:t xml:space="preserve"> Emergency Medicine Department, Indiana University School of Medicine, Indianapolis, IN</w:t>
      </w:r>
    </w:p>
    <w:p w14:paraId="571B4839" w14:textId="67EF73B9" w:rsidR="00EC3C46" w:rsidRPr="00017335" w:rsidRDefault="00017335" w:rsidP="0001733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1733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017335">
        <w:rPr>
          <w:rFonts w:asciiTheme="minorHAnsi" w:eastAsia="Times New Roman" w:hAnsiTheme="minorHAnsi" w:cstheme="minorHAnsi"/>
          <w:bCs/>
          <w:sz w:val="28"/>
          <w:szCs w:val="28"/>
        </w:rPr>
        <w:t xml:space="preserve"> Weldon School of Biomedical Engineering, Purdue University, West Lafayette, IN</w:t>
      </w:r>
      <w:r w:rsidR="00EC3C46" w:rsidRPr="00017335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39E11EDB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4AB448CF" w14:textId="77777777" w:rsidR="00017335" w:rsidRPr="00182872" w:rsidRDefault="00017335" w:rsidP="00017335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182872">
        <w:rPr>
          <w:rFonts w:asciiTheme="minorHAnsi" w:hAnsiTheme="minorHAnsi" w:cstheme="minorHAnsi"/>
          <w:color w:val="000000" w:themeColor="text1"/>
          <w:lang w:eastAsia="zh-CN"/>
        </w:rPr>
        <w:t>Nathan J</w:t>
      </w:r>
      <w:r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182872">
        <w:rPr>
          <w:rFonts w:asciiTheme="minorHAnsi" w:hAnsiTheme="minorHAnsi" w:cstheme="minorHAnsi"/>
          <w:color w:val="000000" w:themeColor="text1"/>
          <w:lang w:eastAsia="zh-CN"/>
        </w:rPr>
        <w:t xml:space="preserve"> Alves</w:t>
      </w:r>
    </w:p>
    <w:p w14:paraId="0C697C0C" w14:textId="0159FC1B" w:rsidR="00017335" w:rsidRPr="00B07A3B" w:rsidRDefault="00FF6BAF" w:rsidP="00017335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9" w:history="1">
        <w:r w:rsidR="00017335" w:rsidRPr="00182872">
          <w:rPr>
            <w:rStyle w:val="Hyperlink"/>
            <w:rFonts w:asciiTheme="minorHAnsi" w:hAnsiTheme="minorHAnsi" w:cstheme="minorHAnsi"/>
            <w:color w:val="000000" w:themeColor="text1"/>
            <w:lang w:eastAsia="zh-CN"/>
          </w:rPr>
          <w:t>nalves@iu.edu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A7658B3" w14:textId="4CDAF4A5" w:rsidR="00017335" w:rsidRDefault="00FF6BAF" w:rsidP="00017335">
      <w:pPr>
        <w:rPr>
          <w:rFonts w:asciiTheme="minorHAnsi" w:hAnsiTheme="minorHAnsi" w:cstheme="minorHAnsi"/>
          <w:color w:val="000000" w:themeColor="text1"/>
          <w:lang w:eastAsia="zh-CN"/>
        </w:rPr>
      </w:pPr>
      <w:hyperlink r:id="rId10" w:history="1">
        <w:r w:rsidR="00507E6B" w:rsidRPr="00E6394D">
          <w:rPr>
            <w:rStyle w:val="Hyperlink"/>
            <w:rFonts w:asciiTheme="minorHAnsi" w:hAnsiTheme="minorHAnsi" w:cstheme="minorHAnsi"/>
            <w:lang w:eastAsia="zh-CN"/>
          </w:rPr>
          <w:t>zeng155@purdue.edu</w:t>
        </w:r>
      </w:hyperlink>
    </w:p>
    <w:p w14:paraId="6F84F159" w14:textId="56BCEC62" w:rsidR="003B5E26" w:rsidRDefault="00FF6BAF" w:rsidP="00017335">
      <w:pPr>
        <w:rPr>
          <w:rFonts w:asciiTheme="minorHAnsi" w:hAnsiTheme="minorHAnsi" w:cstheme="minorHAnsi"/>
          <w:color w:val="000000" w:themeColor="text1"/>
          <w:lang w:eastAsia="zh-CN"/>
        </w:rPr>
      </w:pPr>
      <w:hyperlink r:id="rId11" w:history="1">
        <w:r w:rsidR="00017335" w:rsidRPr="00850D23">
          <w:rPr>
            <w:rStyle w:val="Hyperlink"/>
            <w:rFonts w:asciiTheme="minorHAnsi" w:hAnsiTheme="minorHAnsi" w:cstheme="minorHAnsi"/>
            <w:lang w:eastAsia="zh-CN"/>
          </w:rPr>
          <w:t>tnallanc@purdue.edu</w:t>
        </w:r>
      </w:hyperlink>
    </w:p>
    <w:p w14:paraId="28C55853" w14:textId="35DA3122" w:rsidR="00017335" w:rsidRDefault="00FF6BAF" w:rsidP="00017335">
      <w:pPr>
        <w:rPr>
          <w:rFonts w:asciiTheme="minorHAnsi" w:hAnsiTheme="minorHAnsi" w:cstheme="minorHAnsi"/>
          <w:color w:val="000000" w:themeColor="text1"/>
          <w:lang w:eastAsia="zh-CN"/>
        </w:rPr>
      </w:pPr>
      <w:hyperlink r:id="rId12" w:history="1">
        <w:r w:rsidR="00017335" w:rsidRPr="00182872">
          <w:rPr>
            <w:rStyle w:val="Hyperlink"/>
            <w:rFonts w:asciiTheme="minorHAnsi" w:hAnsiTheme="minorHAnsi" w:cstheme="minorHAnsi"/>
            <w:color w:val="000000" w:themeColor="text1"/>
            <w:lang w:eastAsia="zh-CN"/>
          </w:rPr>
          <w:t>nalves@iu.edu</w:t>
        </w:r>
      </w:hyperlink>
    </w:p>
    <w:p w14:paraId="165744A5" w14:textId="77777777" w:rsidR="00017335" w:rsidRPr="00017335" w:rsidRDefault="00017335" w:rsidP="00017335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529E9E8F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742C2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1398FCB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742C2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106DB7">
        <w:rPr>
          <w:rFonts w:asciiTheme="minorHAnsi" w:eastAsia="Times New Roman" w:hAnsiTheme="minorHAnsi" w:cstheme="minorHAnsi"/>
          <w:b/>
          <w:bCs/>
          <w:szCs w:val="24"/>
        </w:rPr>
        <w:t>, all done.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224BC22F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742C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82E7699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 w:rsidR="002C1570">
        <w:rPr>
          <w:rFonts w:asciiTheme="minorHAnsi" w:hAnsiTheme="minorHAnsi" w:cstheme="minorHAnsi"/>
          <w:bCs/>
          <w:sz w:val="22"/>
          <w:szCs w:val="22"/>
        </w:rPr>
        <w:t>11</w:t>
      </w:r>
    </w:p>
    <w:p w14:paraId="5AAC9C6C" w14:textId="4E25324E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E574EB">
        <w:rPr>
          <w:rFonts w:asciiTheme="minorHAnsi" w:hAnsiTheme="minorHAnsi" w:cstheme="minorHAnsi"/>
          <w:bCs/>
          <w:sz w:val="22"/>
          <w:szCs w:val="22"/>
        </w:rPr>
        <w:t>2</w:t>
      </w:r>
      <w:r w:rsidR="000D4569">
        <w:rPr>
          <w:rFonts w:asciiTheme="minorHAnsi" w:hAnsiTheme="minorHAnsi" w:cstheme="minorHAnsi"/>
          <w:bCs/>
          <w:sz w:val="22"/>
          <w:szCs w:val="22"/>
        </w:rPr>
        <w:t>9, 10 SC or Lab Media.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CF33A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193642D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1AE0F96" w:rsidR="007D61A8" w:rsidRPr="00CF33A7" w:rsidRDefault="009655D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Nathan J Alves</w:t>
      </w:r>
      <w:r w:rsidR="007D61A8" w:rsidRPr="00F07A1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C1879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="004C1879" w:rsidRPr="00F07A17">
        <w:rPr>
          <w:rFonts w:asciiTheme="minorHAnsi" w:hAnsiTheme="minorHAnsi" w:cstheme="minorHAnsi"/>
          <w:color w:val="000000"/>
          <w:szCs w:val="24"/>
        </w:rPr>
        <w:t>Thromboelastogra</w:t>
      </w:r>
      <w:r w:rsidR="004C1879">
        <w:rPr>
          <w:rFonts w:asciiTheme="minorHAnsi" w:hAnsiTheme="minorHAnsi" w:cstheme="minorHAnsi"/>
          <w:color w:val="000000"/>
          <w:szCs w:val="24"/>
        </w:rPr>
        <w:t>p</w:t>
      </w:r>
      <w:r w:rsidR="004C1879" w:rsidRPr="00F07A17">
        <w:rPr>
          <w:rFonts w:asciiTheme="minorHAnsi" w:hAnsiTheme="minorHAnsi" w:cstheme="minorHAnsi"/>
          <w:color w:val="000000"/>
          <w:szCs w:val="24"/>
        </w:rPr>
        <w:t>h</w:t>
      </w:r>
      <w:r w:rsidR="004C1879">
        <w:rPr>
          <w:rFonts w:asciiTheme="minorHAnsi" w:hAnsiTheme="minorHAnsi" w:cstheme="minorHAnsi"/>
          <w:color w:val="000000"/>
          <w:szCs w:val="24"/>
        </w:rPr>
        <w:t>y</w:t>
      </w:r>
      <w:proofErr w:type="spellEnd"/>
      <w:r w:rsidR="00926150" w:rsidRPr="00F07A17">
        <w:rPr>
          <w:rFonts w:asciiTheme="minorHAnsi" w:hAnsiTheme="minorHAnsi" w:cstheme="minorHAnsi"/>
          <w:color w:val="000000"/>
          <w:szCs w:val="24"/>
        </w:rPr>
        <w:t xml:space="preserve"> and turbidity assay</w:t>
      </w:r>
      <w:r w:rsidR="00E35A9B">
        <w:rPr>
          <w:rFonts w:asciiTheme="minorHAnsi" w:hAnsiTheme="minorHAnsi" w:cstheme="minorHAnsi"/>
          <w:color w:val="000000"/>
          <w:szCs w:val="24"/>
        </w:rPr>
        <w:t>s</w:t>
      </w:r>
      <w:r w:rsidR="00926150" w:rsidRPr="00F07A17">
        <w:rPr>
          <w:rFonts w:asciiTheme="minorHAnsi" w:hAnsiTheme="minorHAnsi" w:cstheme="minorHAnsi"/>
          <w:color w:val="000000"/>
          <w:szCs w:val="24"/>
        </w:rPr>
        <w:t xml:space="preserve"> are two simple and distinctive methods for </w:t>
      </w:r>
      <w:r w:rsidR="003614EB">
        <w:rPr>
          <w:rFonts w:asciiTheme="minorHAnsi" w:hAnsiTheme="minorHAnsi" w:cstheme="minorHAnsi"/>
          <w:color w:val="000000"/>
          <w:szCs w:val="24"/>
        </w:rPr>
        <w:t>clot</w:t>
      </w:r>
      <w:r w:rsidR="00926150" w:rsidRPr="00F07A17">
        <w:rPr>
          <w:rFonts w:asciiTheme="minorHAnsi" w:hAnsiTheme="minorHAnsi" w:cstheme="minorHAnsi"/>
          <w:color w:val="000000"/>
          <w:szCs w:val="24"/>
        </w:rPr>
        <w:t xml:space="preserve"> characterization. The</w:t>
      </w:r>
      <w:r w:rsidR="00CE7DB4">
        <w:rPr>
          <w:rFonts w:asciiTheme="minorHAnsi" w:hAnsiTheme="minorHAnsi" w:cstheme="minorHAnsi"/>
          <w:color w:val="000000"/>
          <w:szCs w:val="24"/>
        </w:rPr>
        <w:t>se</w:t>
      </w:r>
      <w:r w:rsidR="00926150" w:rsidRPr="00F07A17">
        <w:rPr>
          <w:rFonts w:asciiTheme="minorHAnsi" w:hAnsiTheme="minorHAnsi" w:cstheme="minorHAnsi"/>
          <w:color w:val="000000"/>
          <w:szCs w:val="24"/>
        </w:rPr>
        <w:t xml:space="preserve"> </w:t>
      </w:r>
      <w:r w:rsidR="00CE7DB4">
        <w:rPr>
          <w:rFonts w:asciiTheme="minorHAnsi" w:hAnsiTheme="minorHAnsi" w:cstheme="minorHAnsi"/>
          <w:color w:val="000000"/>
          <w:szCs w:val="24"/>
        </w:rPr>
        <w:t>techniques</w:t>
      </w:r>
      <w:r w:rsidR="00926150" w:rsidRPr="00F07A17">
        <w:rPr>
          <w:rFonts w:asciiTheme="minorHAnsi" w:hAnsiTheme="minorHAnsi" w:cstheme="minorHAnsi"/>
          <w:color w:val="000000"/>
          <w:szCs w:val="24"/>
        </w:rPr>
        <w:t xml:space="preserve"> </w:t>
      </w:r>
      <w:r w:rsidR="00CE7DB4">
        <w:rPr>
          <w:rFonts w:asciiTheme="minorHAnsi" w:hAnsiTheme="minorHAnsi" w:cstheme="minorHAnsi"/>
          <w:color w:val="000000"/>
          <w:szCs w:val="24"/>
        </w:rPr>
        <w:t xml:space="preserve">together offer a more comprehensive understanding </w:t>
      </w:r>
      <w:r>
        <w:rPr>
          <w:rFonts w:asciiTheme="minorHAnsi" w:hAnsiTheme="minorHAnsi" w:cstheme="minorHAnsi"/>
          <w:color w:val="000000"/>
          <w:szCs w:val="24"/>
        </w:rPr>
        <w:t>of</w:t>
      </w:r>
      <w:r w:rsidR="00CE7DB4">
        <w:rPr>
          <w:rFonts w:asciiTheme="minorHAnsi" w:hAnsiTheme="minorHAnsi" w:cstheme="minorHAnsi"/>
          <w:color w:val="000000"/>
          <w:szCs w:val="24"/>
        </w:rPr>
        <w:t xml:space="preserve"> </w:t>
      </w:r>
      <w:r w:rsidR="00926150" w:rsidRPr="00F07A17">
        <w:rPr>
          <w:rFonts w:asciiTheme="minorHAnsi" w:hAnsiTheme="minorHAnsi" w:cstheme="minorHAnsi"/>
          <w:color w:val="000000"/>
          <w:szCs w:val="24"/>
        </w:rPr>
        <w:t>how clotting variables impact clot features.</w:t>
      </w:r>
    </w:p>
    <w:p w14:paraId="1D98C828" w14:textId="77777777" w:rsidR="00CF33A7" w:rsidRPr="00CF33A7" w:rsidRDefault="00CF33A7" w:rsidP="00CF33A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6088DEE" w14:textId="77777777" w:rsidR="00CF33A7" w:rsidRPr="009408A2" w:rsidRDefault="00CF33A7" w:rsidP="00CF33A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240ABB7" w14:textId="77777777" w:rsidR="00CF33A7" w:rsidRPr="00F07A17" w:rsidRDefault="00CF33A7" w:rsidP="00CF33A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0EE939B5" w:rsidR="007D61A8" w:rsidRPr="00CF33A7" w:rsidRDefault="00AA7E4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F07A17">
        <w:rPr>
          <w:rStyle w:val="AuthorName"/>
          <w:rFonts w:asciiTheme="minorHAnsi" w:eastAsia="Times" w:hAnsiTheme="minorHAnsi" w:cstheme="minorHAnsi"/>
        </w:rPr>
        <w:t>Ziqian</w:t>
      </w:r>
      <w:proofErr w:type="spellEnd"/>
      <w:r w:rsidRPr="00F07A17">
        <w:rPr>
          <w:rStyle w:val="AuthorName"/>
          <w:rFonts w:asciiTheme="minorHAnsi" w:eastAsia="Times" w:hAnsiTheme="minorHAnsi" w:cstheme="minorHAnsi"/>
        </w:rPr>
        <w:t xml:space="preserve"> Zeng</w:t>
      </w:r>
      <w:r w:rsidR="007D61A8" w:rsidRPr="00F07A1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F07A17">
        <w:rPr>
          <w:rFonts w:asciiTheme="minorHAnsi" w:eastAsia="Times New Roman" w:hAnsiTheme="minorHAnsi" w:cstheme="minorHAnsi"/>
          <w:szCs w:val="24"/>
        </w:rPr>
        <w:t xml:space="preserve"> </w:t>
      </w:r>
      <w:r w:rsidR="00926150" w:rsidRPr="00F07A17">
        <w:rPr>
          <w:rFonts w:asciiTheme="minorHAnsi" w:hAnsiTheme="minorHAnsi" w:cstheme="minorHAnsi"/>
          <w:color w:val="000000"/>
          <w:szCs w:val="24"/>
        </w:rPr>
        <w:t>Both</w:t>
      </w:r>
      <w:r w:rsidR="00D019D3">
        <w:rPr>
          <w:rFonts w:asciiTheme="minorHAnsi" w:hAnsiTheme="minorHAnsi" w:cstheme="minorHAnsi"/>
          <w:color w:val="000000"/>
          <w:szCs w:val="24"/>
        </w:rPr>
        <w:t xml:space="preserve"> of</w:t>
      </w:r>
      <w:r w:rsidR="00926150" w:rsidRPr="00F07A17">
        <w:rPr>
          <w:rFonts w:asciiTheme="minorHAnsi" w:hAnsiTheme="minorHAnsi" w:cstheme="minorHAnsi"/>
          <w:color w:val="000000"/>
          <w:szCs w:val="24"/>
        </w:rPr>
        <w:t xml:space="preserve"> </w:t>
      </w:r>
      <w:r w:rsidR="00CE7DB4">
        <w:rPr>
          <w:rFonts w:asciiTheme="minorHAnsi" w:hAnsiTheme="minorHAnsi" w:cstheme="minorHAnsi"/>
          <w:color w:val="000000"/>
          <w:szCs w:val="24"/>
        </w:rPr>
        <w:t xml:space="preserve">these </w:t>
      </w:r>
      <w:r w:rsidR="00926150" w:rsidRPr="00F07A17">
        <w:rPr>
          <w:rFonts w:asciiTheme="minorHAnsi" w:hAnsiTheme="minorHAnsi" w:cstheme="minorHAnsi"/>
          <w:color w:val="000000"/>
          <w:szCs w:val="24"/>
        </w:rPr>
        <w:t>assays</w:t>
      </w:r>
      <w:r w:rsidR="00CE7DB4">
        <w:rPr>
          <w:rFonts w:asciiTheme="minorHAnsi" w:hAnsiTheme="minorHAnsi" w:cstheme="minorHAnsi"/>
          <w:color w:val="000000"/>
          <w:szCs w:val="24"/>
        </w:rPr>
        <w:t xml:space="preserve"> </w:t>
      </w:r>
      <w:r w:rsidR="001255F0">
        <w:rPr>
          <w:rFonts w:asciiTheme="minorHAnsi" w:hAnsiTheme="minorHAnsi" w:cstheme="minorHAnsi"/>
          <w:color w:val="000000"/>
          <w:szCs w:val="24"/>
        </w:rPr>
        <w:t xml:space="preserve">not only offer endpoint clot </w:t>
      </w:r>
      <w:r w:rsidR="003614EB">
        <w:rPr>
          <w:rFonts w:asciiTheme="minorHAnsi" w:hAnsiTheme="minorHAnsi" w:cstheme="minorHAnsi"/>
          <w:color w:val="000000"/>
          <w:szCs w:val="24"/>
        </w:rPr>
        <w:t>analysis</w:t>
      </w:r>
      <w:r w:rsidR="001255F0">
        <w:rPr>
          <w:rFonts w:asciiTheme="minorHAnsi" w:hAnsiTheme="minorHAnsi" w:cstheme="minorHAnsi"/>
          <w:color w:val="000000"/>
          <w:szCs w:val="24"/>
        </w:rPr>
        <w:t xml:space="preserve"> but also </w:t>
      </w:r>
      <w:r w:rsidR="00926150" w:rsidRPr="00F07A17">
        <w:rPr>
          <w:rFonts w:asciiTheme="minorHAnsi" w:hAnsiTheme="minorHAnsi" w:cstheme="minorHAnsi"/>
          <w:color w:val="000000"/>
          <w:szCs w:val="24"/>
        </w:rPr>
        <w:t>track fibrin clot formation over time</w:t>
      </w:r>
      <w:r w:rsidR="00D019D3">
        <w:rPr>
          <w:rFonts w:asciiTheme="minorHAnsi" w:hAnsiTheme="minorHAnsi" w:cstheme="minorHAnsi"/>
          <w:color w:val="000000"/>
          <w:szCs w:val="24"/>
        </w:rPr>
        <w:t>,</w:t>
      </w:r>
      <w:r w:rsidR="00E35A9B">
        <w:rPr>
          <w:rFonts w:asciiTheme="minorHAnsi" w:hAnsiTheme="minorHAnsi" w:cstheme="minorHAnsi"/>
          <w:color w:val="000000"/>
          <w:szCs w:val="24"/>
        </w:rPr>
        <w:t xml:space="preserve"> unlike </w:t>
      </w:r>
      <w:r w:rsidR="00507E6B">
        <w:rPr>
          <w:rFonts w:asciiTheme="minorHAnsi" w:hAnsiTheme="minorHAnsi" w:cstheme="minorHAnsi"/>
          <w:color w:val="000000"/>
          <w:szCs w:val="24"/>
        </w:rPr>
        <w:t>many</w:t>
      </w:r>
      <w:r w:rsidR="00E35A9B">
        <w:rPr>
          <w:rFonts w:asciiTheme="minorHAnsi" w:hAnsiTheme="minorHAnsi" w:cstheme="minorHAnsi"/>
          <w:color w:val="000000"/>
          <w:szCs w:val="24"/>
        </w:rPr>
        <w:t xml:space="preserve"> </w:t>
      </w:r>
      <w:r w:rsidR="003614EB" w:rsidRPr="00F07A17">
        <w:rPr>
          <w:rFonts w:asciiTheme="minorHAnsi" w:hAnsiTheme="minorHAnsi" w:cstheme="minorHAnsi"/>
          <w:color w:val="000000"/>
          <w:szCs w:val="24"/>
        </w:rPr>
        <w:t xml:space="preserve">other </w:t>
      </w:r>
      <w:r w:rsidR="00507E6B">
        <w:rPr>
          <w:rFonts w:asciiTheme="minorHAnsi" w:hAnsiTheme="minorHAnsi" w:cstheme="minorHAnsi"/>
          <w:color w:val="000000"/>
          <w:szCs w:val="24"/>
        </w:rPr>
        <w:t xml:space="preserve">clot characterization </w:t>
      </w:r>
      <w:r w:rsidR="003614EB" w:rsidRPr="00F07A17">
        <w:rPr>
          <w:rFonts w:asciiTheme="minorHAnsi" w:hAnsiTheme="minorHAnsi" w:cstheme="minorHAnsi"/>
          <w:color w:val="000000"/>
          <w:szCs w:val="24"/>
        </w:rPr>
        <w:t>tools</w:t>
      </w:r>
      <w:r w:rsidR="00926150" w:rsidRPr="00F07A17">
        <w:rPr>
          <w:rFonts w:asciiTheme="minorHAnsi" w:hAnsiTheme="minorHAnsi" w:cstheme="minorHAnsi"/>
          <w:color w:val="000000"/>
          <w:szCs w:val="24"/>
        </w:rPr>
        <w:t>.</w:t>
      </w:r>
    </w:p>
    <w:p w14:paraId="7C645C68" w14:textId="77777777" w:rsidR="00CF33A7" w:rsidRPr="00CF33A7" w:rsidRDefault="00CF33A7" w:rsidP="00CF33A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E21B4B1" w14:textId="77777777" w:rsidR="00CF33A7" w:rsidRPr="009408A2" w:rsidRDefault="00CF33A7" w:rsidP="00CF33A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D075A58" w14:textId="77777777" w:rsidR="00CF33A7" w:rsidRPr="00F07A17" w:rsidRDefault="00CF33A7" w:rsidP="00CF33A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235CAA8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3139FA7E" w:rsidR="007D61A8" w:rsidRPr="00CF33A7" w:rsidRDefault="00B6157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F33A7">
        <w:rPr>
          <w:rFonts w:asciiTheme="minorHAnsi" w:hAnsiTheme="minorHAnsi" w:cstheme="minorHAnsi"/>
          <w:b/>
          <w:bCs/>
          <w:color w:val="000000" w:themeColor="text1"/>
          <w:u w:val="single"/>
          <w:lang w:eastAsia="zh-CN"/>
        </w:rPr>
        <w:t>Tanmaye Nallan Chakravarthula</w:t>
      </w:r>
      <w:r w:rsidR="007D61A8" w:rsidRPr="00CF33A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614EB">
        <w:rPr>
          <w:rFonts w:asciiTheme="minorHAnsi" w:hAnsiTheme="minorHAnsi" w:cstheme="minorHAnsi"/>
        </w:rPr>
        <w:t>Th</w:t>
      </w:r>
      <w:r w:rsidR="00DC22CD">
        <w:rPr>
          <w:rFonts w:asciiTheme="minorHAnsi" w:hAnsiTheme="minorHAnsi" w:cstheme="minorHAnsi"/>
        </w:rPr>
        <w:t>ese</w:t>
      </w:r>
      <w:r w:rsidR="003614EB">
        <w:rPr>
          <w:rFonts w:asciiTheme="minorHAnsi" w:hAnsiTheme="minorHAnsi" w:cstheme="minorHAnsi"/>
        </w:rPr>
        <w:t xml:space="preserve"> technique</w:t>
      </w:r>
      <w:r w:rsidR="00DC22CD">
        <w:rPr>
          <w:rFonts w:asciiTheme="minorHAnsi" w:hAnsiTheme="minorHAnsi" w:cstheme="minorHAnsi"/>
        </w:rPr>
        <w:t>s</w:t>
      </w:r>
      <w:r w:rsidR="003614EB">
        <w:rPr>
          <w:rFonts w:asciiTheme="minorHAnsi" w:hAnsiTheme="minorHAnsi" w:cstheme="minorHAnsi"/>
        </w:rPr>
        <w:t xml:space="preserve"> can help </w:t>
      </w:r>
      <w:r w:rsidR="00E073AB">
        <w:rPr>
          <w:rFonts w:asciiTheme="minorHAnsi" w:hAnsiTheme="minorHAnsi" w:cstheme="minorHAnsi"/>
        </w:rPr>
        <w:t>develop</w:t>
      </w:r>
      <w:r>
        <w:rPr>
          <w:rFonts w:asciiTheme="minorHAnsi" w:hAnsiTheme="minorHAnsi" w:cstheme="minorHAnsi"/>
        </w:rPr>
        <w:t xml:space="preserve"> </w:t>
      </w:r>
      <w:r w:rsidR="003614EB">
        <w:rPr>
          <w:rFonts w:asciiTheme="minorHAnsi" w:hAnsiTheme="minorHAnsi" w:cstheme="minorHAnsi"/>
        </w:rPr>
        <w:t>a</w:t>
      </w:r>
      <w:r w:rsidR="00E073AB">
        <w:rPr>
          <w:rFonts w:asciiTheme="minorHAnsi" w:hAnsiTheme="minorHAnsi" w:cstheme="minorHAnsi"/>
        </w:rPr>
        <w:t xml:space="preserve"> physiologically relevant</w:t>
      </w:r>
      <w:r w:rsidR="003614EB">
        <w:rPr>
          <w:rFonts w:asciiTheme="minorHAnsi" w:hAnsiTheme="minorHAnsi" w:cstheme="minorHAnsi"/>
        </w:rPr>
        <w:t xml:space="preserve"> synthetic clot platform</w:t>
      </w:r>
      <w:r w:rsidR="00C10C40">
        <w:rPr>
          <w:rFonts w:asciiTheme="minorHAnsi" w:hAnsiTheme="minorHAnsi" w:cstheme="minorHAnsi"/>
        </w:rPr>
        <w:t xml:space="preserve"> that can provide</w:t>
      </w:r>
      <w:r w:rsidR="003614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reliable </w:t>
      </w:r>
      <w:r w:rsidR="003614EB">
        <w:rPr>
          <w:rFonts w:asciiTheme="minorHAnsi" w:hAnsiTheme="minorHAnsi" w:cstheme="minorHAnsi"/>
        </w:rPr>
        <w:t>diagnos</w:t>
      </w:r>
      <w:r>
        <w:rPr>
          <w:rFonts w:asciiTheme="minorHAnsi" w:hAnsiTheme="minorHAnsi" w:cstheme="minorHAnsi"/>
        </w:rPr>
        <w:t>is of</w:t>
      </w:r>
      <w:r w:rsidR="003614EB">
        <w:rPr>
          <w:rFonts w:asciiTheme="minorHAnsi" w:hAnsiTheme="minorHAnsi" w:cstheme="minorHAnsi"/>
        </w:rPr>
        <w:t xml:space="preserve"> </w:t>
      </w:r>
      <w:r w:rsidR="00C10C40">
        <w:rPr>
          <w:rFonts w:asciiTheme="minorHAnsi" w:hAnsiTheme="minorHAnsi" w:cstheme="minorHAnsi"/>
        </w:rPr>
        <w:t xml:space="preserve">the </w:t>
      </w:r>
      <w:r w:rsidR="003614EB">
        <w:rPr>
          <w:rFonts w:asciiTheme="minorHAnsi" w:hAnsiTheme="minorHAnsi" w:cstheme="minorHAnsi"/>
        </w:rPr>
        <w:t>fibrinoly</w:t>
      </w:r>
      <w:r w:rsidR="00C10C40">
        <w:rPr>
          <w:rFonts w:asciiTheme="minorHAnsi" w:hAnsiTheme="minorHAnsi" w:cstheme="minorHAnsi"/>
        </w:rPr>
        <w:t xml:space="preserve">tic state of </w:t>
      </w:r>
      <w:r w:rsidR="003614EB">
        <w:rPr>
          <w:rFonts w:asciiTheme="minorHAnsi" w:hAnsiTheme="minorHAnsi" w:cstheme="minorHAnsi"/>
        </w:rPr>
        <w:t>thrombosis patient</w:t>
      </w:r>
      <w:r>
        <w:rPr>
          <w:rFonts w:asciiTheme="minorHAnsi" w:hAnsiTheme="minorHAnsi" w:cstheme="minorHAnsi"/>
        </w:rPr>
        <w:t>s</w:t>
      </w:r>
      <w:r w:rsidR="003614EB">
        <w:rPr>
          <w:rFonts w:asciiTheme="minorHAnsi" w:hAnsiTheme="minorHAnsi" w:cstheme="minorHAnsi"/>
        </w:rPr>
        <w:t>.</w:t>
      </w:r>
    </w:p>
    <w:p w14:paraId="184B7F3B" w14:textId="77777777" w:rsidR="00CF33A7" w:rsidRPr="00CF33A7" w:rsidRDefault="00CF33A7" w:rsidP="00CF33A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0420388" w14:textId="77777777" w:rsidR="00CF33A7" w:rsidRPr="009408A2" w:rsidRDefault="00CF33A7" w:rsidP="00CF33A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01EFFA4" w14:textId="77777777" w:rsidR="00CF33A7" w:rsidRPr="00B07A3B" w:rsidRDefault="00CF33A7" w:rsidP="00CF33A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739C488E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0CEA7828" w:rsidR="00DC2504" w:rsidRPr="00B07A3B" w:rsidRDefault="00DC2504" w:rsidP="003D324B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FA4367B" w:rsidR="00CE10F2" w:rsidRPr="00B07A3B" w:rsidRDefault="00184CB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Turbidity </w:t>
      </w:r>
    </w:p>
    <w:p w14:paraId="24C6B477" w14:textId="68E28904" w:rsidR="00125924" w:rsidRPr="00B07A3B" w:rsidRDefault="00303F2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monitor clot turbidity over time, u</w:t>
      </w:r>
      <w:r w:rsidR="000818FF" w:rsidRPr="000818FF">
        <w:rPr>
          <w:rFonts w:asciiTheme="minorHAnsi" w:hAnsiTheme="minorHAnsi" w:cstheme="minorHAnsi"/>
        </w:rPr>
        <w:t xml:space="preserve">se any commercially available spectrometer that has an absorbance range of 350 </w:t>
      </w:r>
      <w:r>
        <w:rPr>
          <w:rFonts w:asciiTheme="minorHAnsi" w:hAnsiTheme="minorHAnsi" w:cstheme="minorHAnsi"/>
        </w:rPr>
        <w:t xml:space="preserve">to </w:t>
      </w:r>
      <w:r w:rsidR="000818FF" w:rsidRPr="000818FF">
        <w:rPr>
          <w:rFonts w:asciiTheme="minorHAnsi" w:hAnsiTheme="minorHAnsi" w:cstheme="minorHAnsi"/>
        </w:rPr>
        <w:t>700 n</w:t>
      </w:r>
      <w:r>
        <w:rPr>
          <w:rFonts w:asciiTheme="minorHAnsi" w:hAnsiTheme="minorHAnsi" w:cstheme="minorHAnsi"/>
        </w:rPr>
        <w:t>anometers</w:t>
      </w:r>
      <w:r w:rsidR="000818FF" w:rsidRPr="000818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303F23">
        <w:rPr>
          <w:rFonts w:asciiTheme="minorHAnsi" w:hAnsiTheme="minorHAnsi" w:cstheme="minorHAnsi"/>
        </w:rPr>
        <w:t>Turn on the spectrometer and open the corresponding analysis software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select </w:t>
      </w:r>
      <w:r w:rsidRPr="00303F23">
        <w:rPr>
          <w:rFonts w:asciiTheme="minorHAnsi" w:hAnsiTheme="minorHAnsi" w:cstheme="minorHAnsi"/>
          <w:b/>
          <w:bCs/>
        </w:rPr>
        <w:t>plate 1</w:t>
      </w:r>
      <w:r w:rsidRPr="00303F23">
        <w:rPr>
          <w:rFonts w:asciiTheme="minorHAnsi" w:hAnsiTheme="minorHAnsi" w:cstheme="minorHAnsi"/>
        </w:rPr>
        <w:t xml:space="preserve"> and open </w:t>
      </w:r>
      <w:r>
        <w:rPr>
          <w:rFonts w:asciiTheme="minorHAnsi" w:hAnsiTheme="minorHAnsi" w:cstheme="minorHAnsi"/>
        </w:rPr>
        <w:t xml:space="preserve">the </w:t>
      </w:r>
      <w:r w:rsidRPr="00303F23">
        <w:rPr>
          <w:rFonts w:asciiTheme="minorHAnsi" w:hAnsiTheme="minorHAnsi" w:cstheme="minorHAnsi"/>
        </w:rPr>
        <w:t xml:space="preserve">plate settings tab. Click </w:t>
      </w:r>
      <w:r w:rsidRPr="00303F23">
        <w:rPr>
          <w:rFonts w:asciiTheme="minorHAnsi" w:hAnsiTheme="minorHAnsi" w:cstheme="minorHAnsi"/>
          <w:b/>
          <w:bCs/>
        </w:rPr>
        <w:t>ABS</w:t>
      </w:r>
      <w:r w:rsidRPr="00303F23">
        <w:rPr>
          <w:rFonts w:asciiTheme="minorHAnsi" w:hAnsiTheme="minorHAnsi" w:cstheme="minorHAnsi"/>
        </w:rPr>
        <w:t xml:space="preserve"> and </w:t>
      </w:r>
      <w:r w:rsidRPr="00303F23">
        <w:rPr>
          <w:rFonts w:asciiTheme="minorHAnsi" w:hAnsiTheme="minorHAnsi" w:cstheme="minorHAnsi"/>
          <w:b/>
          <w:bCs/>
        </w:rPr>
        <w:t>Kinetic</w:t>
      </w:r>
      <w:r w:rsidRPr="00303F23">
        <w:rPr>
          <w:rFonts w:asciiTheme="minorHAnsi" w:hAnsiTheme="minorHAnsi" w:cstheme="minorHAnsi"/>
        </w:rPr>
        <w:t xml:space="preserve"> to monitor a dynamic absorbance over time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303F23">
        <w:rPr>
          <w:rFonts w:asciiTheme="minorHAnsi" w:hAnsiTheme="minorHAnsi" w:cstheme="minorHAnsi"/>
        </w:rPr>
        <w:t>.</w:t>
      </w:r>
    </w:p>
    <w:p w14:paraId="7605F9E4" w14:textId="188E6C11" w:rsidR="00C34F4C" w:rsidRPr="00B07A3B" w:rsidRDefault="00303F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walking to the spectrophotometer.</w:t>
      </w:r>
    </w:p>
    <w:p w14:paraId="5E5096AA" w14:textId="21147F34" w:rsidR="00C34F4C" w:rsidRDefault="00303F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turning on the spectrophotometer and opening the software. </w:t>
      </w:r>
    </w:p>
    <w:p w14:paraId="2A60BC44" w14:textId="2CB7CC43" w:rsidR="00303F23" w:rsidRPr="00B07A3B" w:rsidRDefault="00303F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D4569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bookmarkStart w:id="1" w:name="_Hlk41429459"/>
      <w:r w:rsidR="00F72789" w:rsidRPr="00566ABF">
        <w:rPr>
          <w:rFonts w:ascii="Arial" w:hAnsi="Arial" w:cs="Arial"/>
          <w:sz w:val="22"/>
          <w:szCs w:val="24"/>
        </w:rPr>
        <w:t>61519_screenshot_1</w:t>
      </w:r>
      <w:r w:rsidR="00F72789">
        <w:rPr>
          <w:rFonts w:ascii="Arial" w:hAnsi="Arial" w:cs="Arial"/>
          <w:sz w:val="22"/>
          <w:szCs w:val="24"/>
        </w:rPr>
        <w:t xml:space="preserve">.mp4. 0:00 – 0:10. </w:t>
      </w:r>
      <w:r>
        <w:rPr>
          <w:rFonts w:asciiTheme="minorHAnsi" w:hAnsiTheme="minorHAnsi" w:cstheme="minorHAnsi"/>
        </w:rPr>
        <w:t xml:space="preserve">Plate 1 selected, settings tab opened, ABS and Kinetic clicked. </w:t>
      </w:r>
      <w:bookmarkEnd w:id="1"/>
    </w:p>
    <w:p w14:paraId="54B0D4E5" w14:textId="329C7F9C" w:rsidR="00CE10F2" w:rsidRPr="00B07A3B" w:rsidRDefault="00303F2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3F23">
        <w:rPr>
          <w:rFonts w:asciiTheme="minorHAnsi" w:hAnsiTheme="minorHAnsi" w:cstheme="minorHAnsi"/>
        </w:rPr>
        <w:t>Select 550 n</w:t>
      </w:r>
      <w:r>
        <w:rPr>
          <w:rFonts w:asciiTheme="minorHAnsi" w:hAnsiTheme="minorHAnsi" w:cstheme="minorHAnsi"/>
        </w:rPr>
        <w:t>anometers</w:t>
      </w:r>
      <w:r w:rsidRPr="00303F23">
        <w:rPr>
          <w:rFonts w:asciiTheme="minorHAnsi" w:hAnsiTheme="minorHAnsi" w:cstheme="minorHAnsi"/>
        </w:rPr>
        <w:t xml:space="preserve"> in the wavelength tab</w:t>
      </w:r>
      <w:r w:rsidR="00C63638">
        <w:rPr>
          <w:rFonts w:asciiTheme="minorHAnsi" w:hAnsiTheme="minorHAnsi" w:cstheme="minorHAnsi"/>
        </w:rPr>
        <w:t>, then switch to the timing tab</w:t>
      </w:r>
      <w:r w:rsidRPr="00303F23">
        <w:rPr>
          <w:rFonts w:asciiTheme="minorHAnsi" w:hAnsiTheme="minorHAnsi" w:cstheme="minorHAnsi"/>
        </w:rPr>
        <w:t xml:space="preserve"> and adjust the total run time to 60 min</w:t>
      </w:r>
      <w:r>
        <w:rPr>
          <w:rFonts w:asciiTheme="minorHAnsi" w:hAnsiTheme="minorHAnsi" w:cstheme="minorHAnsi"/>
        </w:rPr>
        <w:t>utes</w:t>
      </w:r>
      <w:r w:rsidRPr="00303F23">
        <w:rPr>
          <w:rFonts w:asciiTheme="minorHAnsi" w:hAnsiTheme="minorHAnsi" w:cstheme="minorHAnsi"/>
        </w:rPr>
        <w:t xml:space="preserve"> with an interval of 30 s</w:t>
      </w:r>
      <w:r>
        <w:rPr>
          <w:rFonts w:asciiTheme="minorHAnsi" w:hAnsiTheme="minorHAnsi" w:cstheme="minorHAnsi"/>
        </w:rPr>
        <w:t>econds</w:t>
      </w:r>
      <w:r w:rsidR="00C6363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C63638">
        <w:rPr>
          <w:rFonts w:asciiTheme="minorHAnsi" w:hAnsiTheme="minorHAnsi" w:cstheme="minorHAnsi"/>
        </w:rPr>
        <w:t>S</w:t>
      </w:r>
      <w:r w:rsidRPr="00303F23">
        <w:rPr>
          <w:rFonts w:asciiTheme="minorHAnsi" w:hAnsiTheme="minorHAnsi" w:cstheme="minorHAnsi"/>
        </w:rPr>
        <w:t xml:space="preserve">elect </w:t>
      </w:r>
      <w:r>
        <w:rPr>
          <w:rFonts w:asciiTheme="minorHAnsi" w:hAnsiTheme="minorHAnsi" w:cstheme="minorHAnsi"/>
        </w:rPr>
        <w:t xml:space="preserve">the </w:t>
      </w:r>
      <w:r w:rsidRPr="00303F23">
        <w:rPr>
          <w:rFonts w:asciiTheme="minorHAnsi" w:hAnsiTheme="minorHAnsi" w:cstheme="minorHAnsi"/>
        </w:rPr>
        <w:t>wells of interest by highlighting the</w:t>
      </w:r>
      <w:r>
        <w:rPr>
          <w:rFonts w:asciiTheme="minorHAnsi" w:hAnsiTheme="minorHAnsi" w:cstheme="minorHAnsi"/>
        </w:rPr>
        <w:t xml:space="preserve">m </w:t>
      </w:r>
      <w:r>
        <w:rPr>
          <w:rFonts w:asciiTheme="minorHAnsi" w:hAnsiTheme="minorHAnsi" w:cstheme="minorHAnsi"/>
          <w:b/>
          <w:bCs/>
        </w:rPr>
        <w:t>[1]</w:t>
      </w:r>
      <w:r w:rsidRPr="00303F23">
        <w:rPr>
          <w:rFonts w:asciiTheme="minorHAnsi" w:hAnsiTheme="minorHAnsi" w:cstheme="minorHAnsi"/>
        </w:rPr>
        <w:t>.</w:t>
      </w:r>
    </w:p>
    <w:p w14:paraId="1EE42691" w14:textId="45CB00BE" w:rsidR="00A319BE" w:rsidRPr="00B07A3B" w:rsidRDefault="00A319B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S</w:t>
      </w:r>
      <w:r w:rsidR="00303F23">
        <w:rPr>
          <w:rFonts w:asciiTheme="minorHAnsi" w:hAnsiTheme="minorHAnsi" w:cstheme="minorHAnsi"/>
        </w:rPr>
        <w:t xml:space="preserve">CREEN: </w:t>
      </w:r>
      <w:bookmarkStart w:id="2" w:name="_Hlk41429506"/>
      <w:r w:rsidR="003B706B" w:rsidRPr="00566ABF">
        <w:rPr>
          <w:rFonts w:ascii="Arial" w:hAnsi="Arial" w:cs="Arial"/>
          <w:sz w:val="22"/>
          <w:szCs w:val="24"/>
        </w:rPr>
        <w:t>61519_screenshot_1</w:t>
      </w:r>
      <w:r w:rsidR="003B706B">
        <w:rPr>
          <w:rFonts w:ascii="Arial" w:hAnsi="Arial" w:cs="Arial"/>
          <w:sz w:val="22"/>
          <w:szCs w:val="24"/>
        </w:rPr>
        <w:t xml:space="preserve">.mp4. 0:11 – 0:32. </w:t>
      </w:r>
      <w:r w:rsidR="00303F23">
        <w:rPr>
          <w:rFonts w:asciiTheme="minorHAnsi" w:hAnsiTheme="minorHAnsi" w:cstheme="minorHAnsi"/>
        </w:rPr>
        <w:t>Wavelength selected</w:t>
      </w:r>
      <w:r w:rsidR="00294E2F">
        <w:rPr>
          <w:rFonts w:asciiTheme="minorHAnsi" w:hAnsiTheme="minorHAnsi" w:cstheme="minorHAnsi"/>
        </w:rPr>
        <w:t xml:space="preserve">, run time and interval set in the timing tab, wells highlighted. </w:t>
      </w:r>
      <w:bookmarkEnd w:id="2"/>
    </w:p>
    <w:p w14:paraId="31A84631" w14:textId="4ECEA0EA" w:rsidR="00C7374B" w:rsidRDefault="00294E2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Pipette 140 microliters of PBS into one well of a UV transparent 96-well plate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add 10 microliters of thrombin and mix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>. Immediately i</w:t>
      </w:r>
      <w:r w:rsidRPr="00294E2F">
        <w:rPr>
          <w:rFonts w:asciiTheme="minorHAnsi" w:hAnsiTheme="minorHAnsi" w:cstheme="minorHAnsi"/>
        </w:rPr>
        <w:t xml:space="preserve">nitiate clotting by adding 50 </w:t>
      </w:r>
      <w:r>
        <w:rPr>
          <w:rFonts w:asciiTheme="minorHAnsi" w:hAnsiTheme="minorHAnsi" w:cstheme="minorHAnsi"/>
        </w:rPr>
        <w:t>microliters</w:t>
      </w:r>
      <w:r w:rsidRPr="00294E2F">
        <w:rPr>
          <w:rFonts w:asciiTheme="minorHAnsi" w:hAnsiTheme="minorHAnsi" w:cstheme="minorHAnsi"/>
        </w:rPr>
        <w:t xml:space="preserve"> of fibrinogen </w:t>
      </w:r>
      <w:r>
        <w:rPr>
          <w:rFonts w:asciiTheme="minorHAnsi" w:hAnsiTheme="minorHAnsi" w:cstheme="minorHAnsi"/>
        </w:rPr>
        <w:t>to</w:t>
      </w:r>
      <w:r w:rsidRPr="00294E2F">
        <w:rPr>
          <w:rFonts w:asciiTheme="minorHAnsi" w:hAnsiTheme="minorHAnsi" w:cstheme="minorHAnsi"/>
        </w:rPr>
        <w:t xml:space="preserve"> the well </w:t>
      </w:r>
      <w:r>
        <w:rPr>
          <w:rFonts w:asciiTheme="minorHAnsi" w:hAnsiTheme="minorHAnsi" w:cstheme="minorHAnsi"/>
          <w:b/>
          <w:bCs/>
        </w:rPr>
        <w:t>[3-TXT]</w:t>
      </w:r>
      <w:r>
        <w:rPr>
          <w:rFonts w:asciiTheme="minorHAnsi" w:hAnsiTheme="minorHAnsi" w:cstheme="minorHAnsi"/>
        </w:rPr>
        <w:t xml:space="preserve"> and pipett</w:t>
      </w:r>
      <w:r w:rsidR="005D0874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up and down 5 times</w:t>
      </w:r>
      <w:r w:rsidR="005D0874">
        <w:rPr>
          <w:rFonts w:asciiTheme="minorHAnsi" w:hAnsiTheme="minorHAnsi" w:cstheme="minorHAnsi"/>
        </w:rPr>
        <w:t xml:space="preserve"> using only the first stop of the pipette</w:t>
      </w:r>
      <w:r>
        <w:rPr>
          <w:rFonts w:asciiTheme="minorHAnsi" w:hAnsiTheme="minorHAnsi" w:cstheme="minorHAnsi"/>
        </w:rPr>
        <w:t xml:space="preserve">, taking care to avoid creating bubbles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  <w:r w:rsidR="003D324B">
        <w:rPr>
          <w:rFonts w:asciiTheme="minorHAnsi" w:hAnsiTheme="minorHAnsi" w:cstheme="minorHAnsi"/>
        </w:rPr>
        <w:t xml:space="preserve"> </w:t>
      </w:r>
      <w:r w:rsidR="003D324B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4071C09" w14:textId="7C837BB3" w:rsidR="00294E2F" w:rsidRDefault="00294E2F" w:rsidP="00294E2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PBS to a well, with the PBS container in the shot. </w:t>
      </w:r>
    </w:p>
    <w:p w14:paraId="5B2D8C0B" w14:textId="69B8C58F" w:rsidR="00294E2F" w:rsidRDefault="00294E2F" w:rsidP="00294E2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thrombin to the well and mixing it.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294E2F">
        <w:rPr>
          <w:rFonts w:asciiTheme="minorHAnsi" w:hAnsiTheme="minorHAnsi" w:cstheme="minorHAnsi"/>
          <w:b/>
          <w:bCs/>
        </w:rPr>
        <w:t>20 U/mL</w:t>
      </w:r>
    </w:p>
    <w:p w14:paraId="707FE12D" w14:textId="07A1BED3" w:rsidR="00294E2F" w:rsidRPr="00294E2F" w:rsidRDefault="00294E2F" w:rsidP="00294E2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fibrinogen to the well.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294E2F">
        <w:rPr>
          <w:rFonts w:asciiTheme="minorHAnsi" w:hAnsiTheme="minorHAnsi" w:cstheme="minorHAnsi"/>
          <w:b/>
          <w:bCs/>
        </w:rPr>
        <w:t>12 mg/mL</w:t>
      </w:r>
    </w:p>
    <w:p w14:paraId="63224971" w14:textId="12265AA1" w:rsidR="00294E2F" w:rsidRDefault="00294E2F" w:rsidP="00294E2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up and down. </w:t>
      </w:r>
    </w:p>
    <w:p w14:paraId="646F9792" w14:textId="7F9D6D41" w:rsidR="00801B9A" w:rsidRDefault="00801B9A" w:rsidP="00801B9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the plate in the plate holder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click </w:t>
      </w:r>
      <w:r w:rsidR="00926150">
        <w:rPr>
          <w:rFonts w:asciiTheme="minorHAnsi" w:hAnsiTheme="minorHAnsi" w:cstheme="minorHAnsi"/>
          <w:b/>
          <w:bCs/>
        </w:rPr>
        <w:t>Read</w:t>
      </w:r>
      <w:r w:rsidR="009261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the software to start the turbidity reading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When the read has finished, </w:t>
      </w:r>
      <w:r w:rsidRPr="00801B9A">
        <w:rPr>
          <w:rFonts w:asciiTheme="minorHAnsi" w:hAnsiTheme="minorHAnsi" w:cstheme="minorHAnsi"/>
        </w:rPr>
        <w:t xml:space="preserve">retrieve the turbidity data and obtain a turbidity tracing curve by plotting </w:t>
      </w:r>
      <w:r>
        <w:rPr>
          <w:rFonts w:asciiTheme="minorHAnsi" w:hAnsiTheme="minorHAnsi" w:cstheme="minorHAnsi"/>
        </w:rPr>
        <w:t xml:space="preserve">the </w:t>
      </w:r>
      <w:r w:rsidRPr="00801B9A">
        <w:rPr>
          <w:rFonts w:asciiTheme="minorHAnsi" w:hAnsiTheme="minorHAnsi" w:cstheme="minorHAnsi"/>
        </w:rPr>
        <w:t xml:space="preserve">absorbance change over time </w:t>
      </w:r>
      <w:r>
        <w:rPr>
          <w:rFonts w:asciiTheme="minorHAnsi" w:hAnsiTheme="minorHAnsi" w:cstheme="minorHAnsi"/>
          <w:b/>
          <w:bCs/>
        </w:rPr>
        <w:t>[3]</w:t>
      </w:r>
      <w:r w:rsidRPr="00801B9A">
        <w:rPr>
          <w:rFonts w:asciiTheme="minorHAnsi" w:hAnsiTheme="minorHAnsi" w:cstheme="minorHAnsi"/>
        </w:rPr>
        <w:t>.</w:t>
      </w:r>
    </w:p>
    <w:p w14:paraId="23E2771F" w14:textId="5971EB11" w:rsidR="00A70708" w:rsidRDefault="00A70708" w:rsidP="00A7070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plate holder. </w:t>
      </w:r>
    </w:p>
    <w:p w14:paraId="0253C2FF" w14:textId="76896B3E" w:rsidR="00A70708" w:rsidRDefault="00A70708" w:rsidP="00A7070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bookmarkStart w:id="3" w:name="_Hlk41429528"/>
      <w:r w:rsidR="003B706B" w:rsidRPr="00566ABF">
        <w:rPr>
          <w:rFonts w:ascii="Arial" w:hAnsi="Arial" w:cs="Arial"/>
          <w:sz w:val="22"/>
          <w:szCs w:val="24"/>
        </w:rPr>
        <w:t>61519_screenshot_1</w:t>
      </w:r>
      <w:r w:rsidR="003B706B">
        <w:rPr>
          <w:rFonts w:ascii="Arial" w:hAnsi="Arial" w:cs="Arial"/>
          <w:sz w:val="22"/>
          <w:szCs w:val="24"/>
        </w:rPr>
        <w:t xml:space="preserve">.mp4. 0:33 – 0:50. </w:t>
      </w:r>
      <w:r>
        <w:rPr>
          <w:rFonts w:asciiTheme="minorHAnsi" w:hAnsiTheme="minorHAnsi" w:cstheme="minorHAnsi"/>
        </w:rPr>
        <w:t xml:space="preserve">Start clicked. </w:t>
      </w:r>
      <w:bookmarkEnd w:id="3"/>
    </w:p>
    <w:p w14:paraId="232C4A8F" w14:textId="0559C182" w:rsidR="00A70708" w:rsidRDefault="00A70708" w:rsidP="00A7070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 plotting the absorbance over time.</w:t>
      </w:r>
    </w:p>
    <w:p w14:paraId="1F87DC19" w14:textId="3FBEFF56" w:rsidR="00801B9A" w:rsidRDefault="00801B9A" w:rsidP="00801B9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1B9A">
        <w:rPr>
          <w:rFonts w:asciiTheme="minorHAnsi" w:hAnsiTheme="minorHAnsi" w:cstheme="minorHAnsi"/>
        </w:rPr>
        <w:t>Derive maximum turbidity by taking the max absorbance value of the curve over time</w:t>
      </w:r>
      <w:r w:rsidR="009F0C32">
        <w:rPr>
          <w:rFonts w:asciiTheme="minorHAnsi" w:hAnsiTheme="minorHAnsi" w:cstheme="minorHAnsi"/>
        </w:rPr>
        <w:t xml:space="preserve"> </w:t>
      </w:r>
      <w:r w:rsidR="009F0C32">
        <w:rPr>
          <w:rFonts w:asciiTheme="minorHAnsi" w:hAnsiTheme="minorHAnsi" w:cstheme="minorHAnsi"/>
          <w:b/>
          <w:bCs/>
        </w:rPr>
        <w:t>[1]</w:t>
      </w:r>
      <w:r w:rsidR="009F0C32">
        <w:rPr>
          <w:rFonts w:asciiTheme="minorHAnsi" w:hAnsiTheme="minorHAnsi" w:cstheme="minorHAnsi"/>
        </w:rPr>
        <w:t>, then c</w:t>
      </w:r>
      <w:r w:rsidR="009F0C32" w:rsidRPr="009F0C32">
        <w:rPr>
          <w:rFonts w:asciiTheme="minorHAnsi" w:hAnsiTheme="minorHAnsi" w:cstheme="minorHAnsi"/>
        </w:rPr>
        <w:t xml:space="preserve">alculate 90% maximum turbidity by multiplying </w:t>
      </w:r>
      <w:r w:rsidR="009F0C32" w:rsidRPr="00801B9A">
        <w:rPr>
          <w:rFonts w:asciiTheme="minorHAnsi" w:hAnsiTheme="minorHAnsi" w:cstheme="minorHAnsi"/>
        </w:rPr>
        <w:t>maximum turbidity</w:t>
      </w:r>
      <w:r w:rsidR="009F0C32" w:rsidRPr="009F0C32">
        <w:rPr>
          <w:rFonts w:asciiTheme="minorHAnsi" w:hAnsiTheme="minorHAnsi" w:cstheme="minorHAnsi"/>
          <w:vertAlign w:val="superscript"/>
        </w:rPr>
        <w:t xml:space="preserve"> </w:t>
      </w:r>
      <w:r w:rsidR="009F0C32" w:rsidRPr="009F0C32">
        <w:rPr>
          <w:rFonts w:asciiTheme="minorHAnsi" w:hAnsiTheme="minorHAnsi" w:cstheme="minorHAnsi"/>
        </w:rPr>
        <w:t xml:space="preserve">by </w:t>
      </w:r>
      <w:r w:rsidR="009F0C32">
        <w:rPr>
          <w:rFonts w:asciiTheme="minorHAnsi" w:hAnsiTheme="minorHAnsi" w:cstheme="minorHAnsi"/>
        </w:rPr>
        <w:t xml:space="preserve">0.9 </w:t>
      </w:r>
      <w:r w:rsidR="009F0C32">
        <w:rPr>
          <w:rFonts w:asciiTheme="minorHAnsi" w:hAnsiTheme="minorHAnsi" w:cstheme="minorHAnsi"/>
          <w:b/>
          <w:bCs/>
        </w:rPr>
        <w:t>[2]</w:t>
      </w:r>
      <w:r w:rsidR="009F0C32" w:rsidRPr="009F0C32">
        <w:rPr>
          <w:rFonts w:asciiTheme="minorHAnsi" w:hAnsiTheme="minorHAnsi" w:cstheme="minorHAnsi"/>
        </w:rPr>
        <w:t xml:space="preserve">. Derive </w:t>
      </w:r>
      <w:r w:rsidR="009F0C32">
        <w:rPr>
          <w:rFonts w:asciiTheme="minorHAnsi" w:hAnsiTheme="minorHAnsi" w:cstheme="minorHAnsi"/>
        </w:rPr>
        <w:t xml:space="preserve">the </w:t>
      </w:r>
      <w:r w:rsidR="009F0C32" w:rsidRPr="00C3367D">
        <w:rPr>
          <w:rFonts w:asciiTheme="minorHAnsi" w:hAnsiTheme="minorHAnsi" w:cstheme="minorHAnsi"/>
          <w:color w:val="000000" w:themeColor="text1"/>
        </w:rPr>
        <w:t>time to maximum turbidity</w:t>
      </w:r>
      <w:r w:rsidR="009F0C32" w:rsidRPr="009F0C32">
        <w:rPr>
          <w:rFonts w:asciiTheme="minorHAnsi" w:hAnsiTheme="minorHAnsi" w:cstheme="minorHAnsi"/>
        </w:rPr>
        <w:t xml:space="preserve"> by computing </w:t>
      </w:r>
      <w:r w:rsidR="009F0C32">
        <w:rPr>
          <w:rFonts w:asciiTheme="minorHAnsi" w:hAnsiTheme="minorHAnsi" w:cstheme="minorHAnsi"/>
        </w:rPr>
        <w:t xml:space="preserve">the </w:t>
      </w:r>
      <w:r w:rsidR="009F0C32" w:rsidRPr="009F0C32">
        <w:rPr>
          <w:rFonts w:asciiTheme="minorHAnsi" w:hAnsiTheme="minorHAnsi" w:cstheme="minorHAnsi"/>
        </w:rPr>
        <w:t>time from clot initiation to 90% maximum turbidity</w:t>
      </w:r>
      <w:r w:rsidR="009F0C32">
        <w:rPr>
          <w:rFonts w:asciiTheme="minorHAnsi" w:hAnsiTheme="minorHAnsi" w:cstheme="minorHAnsi"/>
        </w:rPr>
        <w:t xml:space="preserve"> </w:t>
      </w:r>
      <w:r w:rsidR="009F0C32">
        <w:rPr>
          <w:rFonts w:asciiTheme="minorHAnsi" w:hAnsiTheme="minorHAnsi" w:cstheme="minorHAnsi"/>
          <w:b/>
          <w:bCs/>
        </w:rPr>
        <w:t>[3]</w:t>
      </w:r>
      <w:r w:rsidR="009F0C32" w:rsidRPr="009F0C32">
        <w:rPr>
          <w:rFonts w:asciiTheme="minorHAnsi" w:hAnsiTheme="minorHAnsi" w:cstheme="minorHAnsi"/>
        </w:rPr>
        <w:t>.</w:t>
      </w:r>
    </w:p>
    <w:p w14:paraId="4F1447B5" w14:textId="52700911" w:rsidR="00430D59" w:rsidRDefault="00430D59" w:rsidP="000818F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Representative </w:t>
      </w:r>
      <w:proofErr w:type="spellStart"/>
      <w:r>
        <w:rPr>
          <w:rFonts w:asciiTheme="minorHAnsi" w:hAnsiTheme="minorHAnsi" w:cstheme="minorHAnsi"/>
        </w:rPr>
        <w:t>Turb</w:t>
      </w:r>
      <w:proofErr w:type="spellEnd"/>
      <w:r>
        <w:rPr>
          <w:rFonts w:asciiTheme="minorHAnsi" w:hAnsiTheme="minorHAnsi" w:cstheme="minorHAnsi"/>
        </w:rPr>
        <w:t xml:space="preserve"> Curve.tiff.</w:t>
      </w:r>
    </w:p>
    <w:p w14:paraId="2F18A147" w14:textId="75CB9EF7" w:rsidR="00430D59" w:rsidRDefault="00430D59" w:rsidP="000818F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Representative </w:t>
      </w:r>
      <w:proofErr w:type="spellStart"/>
      <w:r>
        <w:rPr>
          <w:rFonts w:asciiTheme="minorHAnsi" w:hAnsiTheme="minorHAnsi" w:cstheme="minorHAnsi"/>
        </w:rPr>
        <w:t>Turb</w:t>
      </w:r>
      <w:proofErr w:type="spellEnd"/>
      <w:r>
        <w:rPr>
          <w:rFonts w:asciiTheme="minorHAnsi" w:hAnsiTheme="minorHAnsi" w:cstheme="minorHAnsi"/>
        </w:rPr>
        <w:t xml:space="preserve"> Curve.tiff. </w:t>
      </w:r>
      <w:r w:rsidRPr="00106DB7">
        <w:rPr>
          <w:rFonts w:asciiTheme="minorHAnsi" w:eastAsia="Times" w:hAnsiTheme="minorHAnsi" w:cstheme="minorHAnsi"/>
          <w:i/>
          <w:iCs/>
          <w:color w:val="0432FF"/>
          <w:lang w:eastAsia="zh-CN"/>
        </w:rPr>
        <w:t xml:space="preserve">Video Editor: Emphasize the </w:t>
      </w:r>
      <w:r w:rsidR="00106DB7" w:rsidRPr="00106DB7">
        <w:rPr>
          <w:rFonts w:asciiTheme="minorHAnsi" w:eastAsia="Times" w:hAnsiTheme="minorHAnsi" w:cstheme="minorHAnsi"/>
          <w:i/>
          <w:iCs/>
          <w:color w:val="0432FF"/>
          <w:lang w:eastAsia="zh-CN"/>
        </w:rPr>
        <w:t xml:space="preserve">90% </w:t>
      </w:r>
      <w:proofErr w:type="spellStart"/>
      <w:r w:rsidR="00106DB7" w:rsidRPr="00106DB7">
        <w:rPr>
          <w:rFonts w:asciiTheme="minorHAnsi" w:eastAsia="Times" w:hAnsiTheme="minorHAnsi" w:cstheme="minorHAnsi"/>
          <w:i/>
          <w:iCs/>
          <w:color w:val="0432FF"/>
          <w:lang w:eastAsia="zh-CN"/>
        </w:rPr>
        <w:t>Turbmax</w:t>
      </w:r>
      <w:proofErr w:type="spellEnd"/>
      <w:r w:rsidR="00106DB7" w:rsidRPr="00106DB7">
        <w:rPr>
          <w:rFonts w:asciiTheme="minorHAnsi" w:eastAsia="Times" w:hAnsiTheme="minorHAnsi" w:cstheme="minorHAnsi"/>
          <w:i/>
          <w:iCs/>
          <w:color w:val="0432FF"/>
          <w:lang w:eastAsia="zh-CN"/>
        </w:rPr>
        <w:t>.</w:t>
      </w:r>
      <w:r w:rsidR="00106DB7">
        <w:rPr>
          <w:rFonts w:asciiTheme="minorHAnsi" w:hAnsiTheme="minorHAnsi" w:cstheme="minorHAnsi"/>
        </w:rPr>
        <w:t xml:space="preserve"> </w:t>
      </w:r>
    </w:p>
    <w:p w14:paraId="1F9E5C26" w14:textId="377E8A2C" w:rsidR="00106DB7" w:rsidRPr="00430D59" w:rsidRDefault="00106DB7" w:rsidP="000818F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Representative </w:t>
      </w:r>
      <w:proofErr w:type="spellStart"/>
      <w:r>
        <w:rPr>
          <w:rFonts w:asciiTheme="minorHAnsi" w:hAnsiTheme="minorHAnsi" w:cstheme="minorHAnsi"/>
        </w:rPr>
        <w:t>Turb</w:t>
      </w:r>
      <w:proofErr w:type="spellEnd"/>
      <w:r>
        <w:rPr>
          <w:rFonts w:asciiTheme="minorHAnsi" w:hAnsiTheme="minorHAnsi" w:cstheme="minorHAnsi"/>
        </w:rPr>
        <w:t xml:space="preserve"> Curve.tiff. </w:t>
      </w:r>
      <w:r w:rsidRPr="00106DB7">
        <w:rPr>
          <w:rFonts w:asciiTheme="minorHAnsi" w:eastAsia="Times" w:hAnsiTheme="minorHAnsi" w:cstheme="minorHAnsi"/>
          <w:i/>
          <w:iCs/>
          <w:color w:val="0432FF"/>
          <w:lang w:eastAsia="zh-CN"/>
        </w:rPr>
        <w:t>Video Editor: Emphasize the Time to 90% Turbidity.</w:t>
      </w:r>
    </w:p>
    <w:p w14:paraId="1F99A483" w14:textId="57E104E7" w:rsidR="00CE10F2" w:rsidRPr="00B07A3B" w:rsidRDefault="00184CBA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proofErr w:type="spellStart"/>
      <w:r w:rsidRPr="00184CBA">
        <w:rPr>
          <w:rFonts w:asciiTheme="minorHAnsi" w:hAnsiTheme="minorHAnsi" w:cstheme="minorHAnsi"/>
          <w:b/>
          <w:bCs/>
        </w:rPr>
        <w:t>Thromboelastography</w:t>
      </w:r>
      <w:proofErr w:type="spellEnd"/>
      <w:r w:rsidRPr="00184CBA">
        <w:rPr>
          <w:rFonts w:asciiTheme="minorHAnsi" w:hAnsiTheme="minorHAnsi" w:cstheme="minorHAnsi"/>
          <w:b/>
          <w:bCs/>
        </w:rPr>
        <w:t xml:space="preserve"> (TEG)</w:t>
      </w:r>
    </w:p>
    <w:p w14:paraId="6448FFD8" w14:textId="44DB0D89" w:rsidR="00CE10F2" w:rsidRPr="00B07A3B" w:rsidRDefault="009F0C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F0C32">
        <w:rPr>
          <w:rFonts w:asciiTheme="minorHAnsi" w:hAnsiTheme="minorHAnsi" w:cstheme="minorHAnsi"/>
        </w:rPr>
        <w:t xml:space="preserve">Turn on the </w:t>
      </w:r>
      <w:proofErr w:type="spellStart"/>
      <w:r w:rsidRPr="009F0C32">
        <w:rPr>
          <w:rFonts w:asciiTheme="minorHAnsi" w:hAnsiTheme="minorHAnsi" w:cstheme="minorHAnsi"/>
        </w:rPr>
        <w:t>thromboelastograph</w:t>
      </w:r>
      <w:proofErr w:type="spellEnd"/>
      <w:r w:rsidR="00535DF0">
        <w:rPr>
          <w:rFonts w:asciiTheme="minorHAnsi" w:hAnsiTheme="minorHAnsi" w:cstheme="minorHAnsi"/>
        </w:rPr>
        <w:t>, or TEG,</w:t>
      </w:r>
      <w:r w:rsidRPr="009F0C32">
        <w:rPr>
          <w:rFonts w:asciiTheme="minorHAnsi" w:hAnsiTheme="minorHAnsi" w:cstheme="minorHAnsi"/>
        </w:rPr>
        <w:t xml:space="preserve"> analyzer and wait for the temperature to stabilize at 37</w:t>
      </w:r>
      <w:r w:rsidR="00535DF0">
        <w:rPr>
          <w:rFonts w:asciiTheme="minorHAnsi" w:hAnsiTheme="minorHAnsi" w:cstheme="minorHAnsi"/>
        </w:rPr>
        <w:t xml:space="preserve"> degrees Celsius </w:t>
      </w:r>
      <w:r w:rsidR="00535DF0">
        <w:rPr>
          <w:rFonts w:asciiTheme="minorHAnsi" w:hAnsiTheme="minorHAnsi" w:cstheme="minorHAnsi"/>
          <w:b/>
          <w:bCs/>
        </w:rPr>
        <w:t>[1]</w:t>
      </w:r>
      <w:r w:rsidRPr="009F0C32">
        <w:rPr>
          <w:rFonts w:asciiTheme="minorHAnsi" w:hAnsiTheme="minorHAnsi" w:cstheme="minorHAnsi"/>
        </w:rPr>
        <w:t>.</w:t>
      </w:r>
      <w:r w:rsidR="00535DF0">
        <w:rPr>
          <w:rFonts w:asciiTheme="minorHAnsi" w:hAnsiTheme="minorHAnsi" w:cstheme="minorHAnsi"/>
        </w:rPr>
        <w:t xml:space="preserve"> Then, open the TEG software and create an experiment name under the ID section</w:t>
      </w:r>
      <w:r w:rsidR="00BE5EB7">
        <w:rPr>
          <w:rFonts w:asciiTheme="minorHAnsi" w:hAnsiTheme="minorHAnsi" w:cstheme="minorHAnsi"/>
        </w:rPr>
        <w:t xml:space="preserve"> </w:t>
      </w:r>
      <w:r w:rsidR="00BE5EB7">
        <w:rPr>
          <w:rFonts w:asciiTheme="minorHAnsi" w:hAnsiTheme="minorHAnsi" w:cstheme="minorHAnsi"/>
          <w:b/>
          <w:bCs/>
        </w:rPr>
        <w:t>[2]</w:t>
      </w:r>
      <w:r w:rsidR="00BE5EB7">
        <w:rPr>
          <w:rFonts w:asciiTheme="minorHAnsi" w:hAnsiTheme="minorHAnsi" w:cstheme="minorHAnsi"/>
        </w:rPr>
        <w:t>.</w:t>
      </w:r>
    </w:p>
    <w:p w14:paraId="5F8BDB88" w14:textId="5579C50B" w:rsidR="000B2085" w:rsidRDefault="00A7070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TEG.</w:t>
      </w:r>
    </w:p>
    <w:p w14:paraId="3B891B7A" w14:textId="26A33533" w:rsidR="00A70708" w:rsidRPr="00B07A3B" w:rsidRDefault="00A7070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 opening the TEG software.</w:t>
      </w:r>
    </w:p>
    <w:p w14:paraId="1371D6FC" w14:textId="5BC09827" w:rsidR="00CE10F2" w:rsidRPr="00B07A3B" w:rsidRDefault="00C1611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5EB7">
        <w:rPr>
          <w:rFonts w:asciiTheme="minorHAnsi" w:hAnsiTheme="minorHAnsi" w:cstheme="minorHAnsi"/>
        </w:rPr>
        <w:t xml:space="preserve">Click the </w:t>
      </w:r>
      <w:r w:rsidRPr="00BE5EB7">
        <w:rPr>
          <w:rFonts w:asciiTheme="minorHAnsi" w:hAnsiTheme="minorHAnsi" w:cstheme="minorHAnsi"/>
          <w:b/>
          <w:bCs/>
        </w:rPr>
        <w:t>TEG</w:t>
      </w:r>
      <w:r w:rsidRPr="00BE5EB7">
        <w:rPr>
          <w:rFonts w:asciiTheme="minorHAnsi" w:hAnsiTheme="minorHAnsi" w:cstheme="minorHAnsi"/>
        </w:rPr>
        <w:t xml:space="preserve"> tab</w:t>
      </w:r>
      <w:r>
        <w:rPr>
          <w:rFonts w:asciiTheme="minorHAnsi" w:hAnsiTheme="minorHAnsi" w:cstheme="minorHAnsi"/>
        </w:rPr>
        <w:t xml:space="preserve"> and f</w:t>
      </w:r>
      <w:r w:rsidR="00BE5EB7">
        <w:rPr>
          <w:rFonts w:asciiTheme="minorHAnsi" w:hAnsiTheme="minorHAnsi" w:cstheme="minorHAnsi"/>
        </w:rPr>
        <w:t xml:space="preserve">ollow the on-screen prompts to conduct an e-test for all channels </w:t>
      </w:r>
      <w:r w:rsidR="00BE5EB7">
        <w:rPr>
          <w:rFonts w:asciiTheme="minorHAnsi" w:hAnsiTheme="minorHAnsi" w:cstheme="minorHAnsi"/>
          <w:b/>
          <w:bCs/>
        </w:rPr>
        <w:t>[1]</w:t>
      </w:r>
      <w:r w:rsidR="00BE5EB7">
        <w:rPr>
          <w:rFonts w:asciiTheme="minorHAnsi" w:hAnsiTheme="minorHAnsi" w:cstheme="minorHAnsi"/>
        </w:rPr>
        <w:t xml:space="preserve">, then place the lever back to </w:t>
      </w:r>
      <w:r w:rsidR="00BE5EB7" w:rsidRPr="00BE5EB7">
        <w:rPr>
          <w:rFonts w:asciiTheme="minorHAnsi" w:hAnsiTheme="minorHAnsi" w:cstheme="minorHAnsi"/>
        </w:rPr>
        <w:t>the load position once all checks are complete</w:t>
      </w:r>
      <w:r w:rsidR="00BE5EB7">
        <w:rPr>
          <w:rFonts w:asciiTheme="minorHAnsi" w:hAnsiTheme="minorHAnsi" w:cstheme="minorHAnsi"/>
        </w:rPr>
        <w:t xml:space="preserve"> </w:t>
      </w:r>
      <w:r w:rsidR="00BE5EB7">
        <w:rPr>
          <w:rFonts w:asciiTheme="minorHAnsi" w:hAnsiTheme="minorHAnsi" w:cstheme="minorHAnsi"/>
          <w:b/>
          <w:bCs/>
        </w:rPr>
        <w:t>[2]</w:t>
      </w:r>
      <w:r w:rsidR="00BE5EB7" w:rsidRPr="00BE5EB7">
        <w:rPr>
          <w:rFonts w:asciiTheme="minorHAnsi" w:hAnsiTheme="minorHAnsi" w:cstheme="minorHAnsi"/>
        </w:rPr>
        <w:t>.</w:t>
      </w:r>
      <w:r w:rsidR="00BE5EB7">
        <w:rPr>
          <w:rFonts w:asciiTheme="minorHAnsi" w:hAnsiTheme="minorHAnsi" w:cstheme="minorHAnsi"/>
        </w:rPr>
        <w:t xml:space="preserve"> </w:t>
      </w:r>
      <w:r w:rsidR="00BE5EB7" w:rsidRPr="00BE5EB7">
        <w:rPr>
          <w:rFonts w:asciiTheme="minorHAnsi" w:hAnsiTheme="minorHAnsi" w:cstheme="minorHAnsi"/>
        </w:rPr>
        <w:t xml:space="preserve">Click </w:t>
      </w:r>
      <w:r w:rsidRPr="00C1611E">
        <w:rPr>
          <w:rFonts w:asciiTheme="minorHAnsi" w:hAnsiTheme="minorHAnsi" w:cstheme="minorHAnsi"/>
          <w:b/>
          <w:bCs/>
        </w:rPr>
        <w:t>Done</w:t>
      </w:r>
      <w:r w:rsidR="00CF367F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in the information page,</w:t>
      </w:r>
      <w:r w:rsidR="00BE5EB7">
        <w:rPr>
          <w:rFonts w:asciiTheme="minorHAnsi" w:hAnsiTheme="minorHAnsi" w:cstheme="minorHAnsi"/>
        </w:rPr>
        <w:t xml:space="preserve"> </w:t>
      </w:r>
      <w:r w:rsidR="00BE5EB7" w:rsidRPr="00BE5EB7">
        <w:rPr>
          <w:rFonts w:asciiTheme="minorHAnsi" w:hAnsiTheme="minorHAnsi" w:cstheme="minorHAnsi"/>
        </w:rPr>
        <w:t>input sample information for channels that will be used</w:t>
      </w:r>
      <w:r w:rsidR="00BE5EB7">
        <w:rPr>
          <w:rFonts w:asciiTheme="minorHAnsi" w:hAnsiTheme="minorHAnsi" w:cstheme="minorHAnsi"/>
        </w:rPr>
        <w:t xml:space="preserve"> </w:t>
      </w:r>
      <w:r w:rsidR="00BE5EB7">
        <w:rPr>
          <w:rFonts w:asciiTheme="minorHAnsi" w:hAnsiTheme="minorHAnsi" w:cstheme="minorHAnsi"/>
          <w:b/>
          <w:bCs/>
        </w:rPr>
        <w:t>[3]</w:t>
      </w:r>
      <w:r w:rsidR="00BE5EB7" w:rsidRPr="00BE5EB7">
        <w:rPr>
          <w:rFonts w:asciiTheme="minorHAnsi" w:hAnsiTheme="minorHAnsi" w:cstheme="minorHAnsi"/>
        </w:rPr>
        <w:t>.</w:t>
      </w:r>
    </w:p>
    <w:p w14:paraId="11514E94" w14:textId="3431AA9B" w:rsidR="00875BE8" w:rsidRDefault="00875B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S</w:t>
      </w:r>
      <w:r w:rsidR="00A70708">
        <w:rPr>
          <w:rFonts w:asciiTheme="minorHAnsi" w:hAnsiTheme="minorHAnsi" w:cstheme="minorHAnsi"/>
        </w:rPr>
        <w:t xml:space="preserve">CREEN: </w:t>
      </w:r>
      <w:r w:rsidR="00DA2DE5">
        <w:rPr>
          <w:rFonts w:ascii="Arial" w:hAnsi="Arial" w:cs="Arial"/>
          <w:sz w:val="22"/>
          <w:szCs w:val="24"/>
        </w:rPr>
        <w:t xml:space="preserve">61519_screenshot_2.mp4. 0:17 – 0:42. </w:t>
      </w:r>
      <w:r w:rsidR="00664AA4">
        <w:rPr>
          <w:rFonts w:asciiTheme="minorHAnsi" w:hAnsiTheme="minorHAnsi" w:cstheme="minorHAnsi"/>
        </w:rPr>
        <w:t xml:space="preserve">TEG tab clicked and </w:t>
      </w:r>
      <w:proofErr w:type="gramStart"/>
      <w:r w:rsidR="00664AA4">
        <w:rPr>
          <w:rFonts w:asciiTheme="minorHAnsi" w:hAnsiTheme="minorHAnsi" w:cstheme="minorHAnsi"/>
        </w:rPr>
        <w:t>o</w:t>
      </w:r>
      <w:r w:rsidR="00A70708">
        <w:rPr>
          <w:rFonts w:asciiTheme="minorHAnsi" w:hAnsiTheme="minorHAnsi" w:cstheme="minorHAnsi"/>
        </w:rPr>
        <w:t>n screen</w:t>
      </w:r>
      <w:proofErr w:type="gramEnd"/>
      <w:r w:rsidR="00A70708">
        <w:rPr>
          <w:rFonts w:asciiTheme="minorHAnsi" w:hAnsiTheme="minorHAnsi" w:cstheme="minorHAnsi"/>
        </w:rPr>
        <w:t xml:space="preserve"> prompts being clicked for the e-test.</w:t>
      </w:r>
    </w:p>
    <w:p w14:paraId="6F085157" w14:textId="294CB33A" w:rsidR="00A70708" w:rsidRDefault="00A7070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lever back to load position.</w:t>
      </w:r>
    </w:p>
    <w:p w14:paraId="7E848AA3" w14:textId="23F30D86" w:rsidR="00A70708" w:rsidRPr="00B07A3B" w:rsidRDefault="00A7070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DA2DE5">
        <w:rPr>
          <w:rFonts w:ascii="Arial" w:hAnsi="Arial" w:cs="Arial"/>
          <w:sz w:val="22"/>
          <w:szCs w:val="24"/>
        </w:rPr>
        <w:t xml:space="preserve">61519_screenshot_2.mp4. 0:43 – 1:07. </w:t>
      </w:r>
      <w:r w:rsidR="00664AA4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nformation being put in.</w:t>
      </w:r>
    </w:p>
    <w:p w14:paraId="77402CC0" w14:textId="1273527F" w:rsidR="00450B27" w:rsidRPr="00B07A3B" w:rsidRDefault="00BE5EB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5EB7">
        <w:rPr>
          <w:rFonts w:asciiTheme="minorHAnsi" w:hAnsiTheme="minorHAnsi" w:cstheme="minorHAnsi"/>
        </w:rPr>
        <w:t>Place a clear uncoated TEG cup in its corresponding channel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E5EB7">
        <w:rPr>
          <w:rFonts w:asciiTheme="minorHAnsi" w:hAnsiTheme="minorHAnsi" w:cstheme="minorHAnsi"/>
        </w:rPr>
        <w:t>. Slide the carrier up to the top and press the cup bottom 5</w:t>
      </w:r>
      <w:r w:rsidR="00375E9D">
        <w:rPr>
          <w:rFonts w:asciiTheme="minorHAnsi" w:hAnsiTheme="minorHAnsi" w:cstheme="minorHAnsi"/>
        </w:rPr>
        <w:t xml:space="preserve"> </w:t>
      </w:r>
      <w:r w:rsidRPr="00BE5EB7">
        <w:rPr>
          <w:rFonts w:asciiTheme="minorHAnsi" w:hAnsiTheme="minorHAnsi" w:cstheme="minorHAnsi"/>
        </w:rPr>
        <w:t>times to affix the pin to the torsion rod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</w:t>
      </w:r>
      <w:r w:rsidRPr="00BE5EB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</w:t>
      </w:r>
      <w:r w:rsidRPr="00BE5EB7">
        <w:rPr>
          <w:rFonts w:asciiTheme="minorHAnsi" w:hAnsiTheme="minorHAnsi" w:cstheme="minorHAnsi"/>
        </w:rPr>
        <w:t>ower the carrier and press the cup downward into the base until it clicks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BE5EB7">
        <w:rPr>
          <w:rFonts w:asciiTheme="minorHAnsi" w:hAnsiTheme="minorHAnsi" w:cstheme="minorHAnsi"/>
        </w:rPr>
        <w:t>.</w:t>
      </w:r>
      <w:r w:rsidR="003D324B">
        <w:rPr>
          <w:rFonts w:asciiTheme="minorHAnsi" w:hAnsiTheme="minorHAnsi" w:cstheme="minorHAnsi"/>
        </w:rPr>
        <w:t xml:space="preserve"> </w:t>
      </w:r>
      <w:r w:rsidR="003D324B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401A94C" w14:textId="3D87E40C" w:rsidR="00875BE8" w:rsidRDefault="00A7070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</w:t>
      </w:r>
      <w:r w:rsidR="00375E9D">
        <w:rPr>
          <w:rFonts w:asciiTheme="minorHAnsi" w:hAnsiTheme="minorHAnsi" w:cstheme="minorHAnsi"/>
        </w:rPr>
        <w:t>he TEG cup in the channel.</w:t>
      </w:r>
    </w:p>
    <w:p w14:paraId="214470C2" w14:textId="482D91D9" w:rsidR="00375E9D" w:rsidRDefault="00375E9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sliding the carrier up and pressing the cup bottom 5 times. </w:t>
      </w:r>
    </w:p>
    <w:p w14:paraId="1741126B" w14:textId="15C1E09A" w:rsidR="00375E9D" w:rsidRDefault="00375E9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lowering the carrier and pressing down the cup.</w:t>
      </w:r>
    </w:p>
    <w:p w14:paraId="517D6CDF" w14:textId="2B9DD944" w:rsidR="00BE5EB7" w:rsidRDefault="00BE5EB7" w:rsidP="00BE5EB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5EB7">
        <w:rPr>
          <w:rFonts w:asciiTheme="minorHAnsi" w:hAnsiTheme="minorHAnsi" w:cstheme="minorHAnsi"/>
        </w:rPr>
        <w:t xml:space="preserve">Pipette 20 </w:t>
      </w:r>
      <w:r w:rsidR="00E07C7F">
        <w:rPr>
          <w:rFonts w:asciiTheme="minorHAnsi" w:hAnsiTheme="minorHAnsi" w:cstheme="minorHAnsi"/>
        </w:rPr>
        <w:t>microliters</w:t>
      </w:r>
      <w:r w:rsidRPr="00BE5EB7">
        <w:rPr>
          <w:rFonts w:asciiTheme="minorHAnsi" w:hAnsiTheme="minorHAnsi" w:cstheme="minorHAnsi"/>
        </w:rPr>
        <w:t xml:space="preserve"> of thrombin solution into the TEG cup</w:t>
      </w:r>
      <w:r w:rsidR="00E07C7F">
        <w:rPr>
          <w:rFonts w:asciiTheme="minorHAnsi" w:hAnsiTheme="minorHAnsi" w:cstheme="minorHAnsi"/>
        </w:rPr>
        <w:t xml:space="preserve"> </w:t>
      </w:r>
      <w:r w:rsidR="00E07C7F">
        <w:rPr>
          <w:rFonts w:asciiTheme="minorHAnsi" w:hAnsiTheme="minorHAnsi" w:cstheme="minorHAnsi"/>
          <w:b/>
          <w:bCs/>
        </w:rPr>
        <w:t>[1]</w:t>
      </w:r>
      <w:r w:rsidR="00E07C7F">
        <w:rPr>
          <w:rFonts w:asciiTheme="minorHAnsi" w:hAnsiTheme="minorHAnsi" w:cstheme="minorHAnsi"/>
        </w:rPr>
        <w:t>, then</w:t>
      </w:r>
      <w:r w:rsidRPr="00BE5EB7">
        <w:rPr>
          <w:rFonts w:asciiTheme="minorHAnsi" w:hAnsiTheme="minorHAnsi" w:cstheme="minorHAnsi"/>
        </w:rPr>
        <w:t xml:space="preserve"> </w:t>
      </w:r>
      <w:r w:rsidR="00E07C7F">
        <w:rPr>
          <w:rFonts w:asciiTheme="minorHAnsi" w:hAnsiTheme="minorHAnsi" w:cstheme="minorHAnsi"/>
        </w:rPr>
        <w:t>i</w:t>
      </w:r>
      <w:r w:rsidRPr="00BE5EB7">
        <w:rPr>
          <w:rFonts w:asciiTheme="minorHAnsi" w:hAnsiTheme="minorHAnsi" w:cstheme="minorHAnsi"/>
        </w:rPr>
        <w:t>nitiate clotting by adding 340</w:t>
      </w:r>
      <w:bookmarkStart w:id="4" w:name="_Hlk38128270"/>
      <w:r w:rsidR="00E07C7F">
        <w:rPr>
          <w:rFonts w:asciiTheme="minorHAnsi" w:hAnsiTheme="minorHAnsi" w:cstheme="minorHAnsi"/>
        </w:rPr>
        <w:t xml:space="preserve"> microliters</w:t>
      </w:r>
      <w:r w:rsidRPr="00BE5EB7">
        <w:rPr>
          <w:rFonts w:asciiTheme="minorHAnsi" w:hAnsiTheme="minorHAnsi" w:cstheme="minorHAnsi"/>
        </w:rPr>
        <w:t xml:space="preserve"> of fibrinogen into the cup</w:t>
      </w:r>
      <w:bookmarkEnd w:id="4"/>
      <w:r w:rsidRPr="00BE5EB7">
        <w:rPr>
          <w:rFonts w:asciiTheme="minorHAnsi" w:hAnsiTheme="minorHAnsi" w:cstheme="minorHAnsi"/>
        </w:rPr>
        <w:t xml:space="preserve"> to obtain a 360</w:t>
      </w:r>
      <w:r w:rsidR="00E07C7F">
        <w:rPr>
          <w:rFonts w:asciiTheme="minorHAnsi" w:hAnsiTheme="minorHAnsi" w:cstheme="minorHAnsi"/>
        </w:rPr>
        <w:t>-microliter</w:t>
      </w:r>
      <w:r w:rsidRPr="00BE5EB7">
        <w:rPr>
          <w:rFonts w:asciiTheme="minorHAnsi" w:hAnsiTheme="minorHAnsi" w:cstheme="minorHAnsi"/>
        </w:rPr>
        <w:t xml:space="preserve"> clotting solution </w:t>
      </w:r>
      <w:r w:rsidR="00E07C7F">
        <w:rPr>
          <w:rFonts w:asciiTheme="minorHAnsi" w:hAnsiTheme="minorHAnsi" w:cstheme="minorHAnsi"/>
          <w:b/>
          <w:bCs/>
        </w:rPr>
        <w:t>[2]</w:t>
      </w:r>
      <w:r w:rsidRPr="00BE5EB7">
        <w:rPr>
          <w:rFonts w:asciiTheme="minorHAnsi" w:hAnsiTheme="minorHAnsi" w:cstheme="minorHAnsi"/>
        </w:rPr>
        <w:t xml:space="preserve">. Mix the contents </w:t>
      </w:r>
      <w:r w:rsidR="00C63638">
        <w:rPr>
          <w:rFonts w:asciiTheme="minorHAnsi" w:hAnsiTheme="minorHAnsi" w:cstheme="minorHAnsi"/>
        </w:rPr>
        <w:t xml:space="preserve">of the cup </w:t>
      </w:r>
      <w:r w:rsidRPr="00BE5EB7">
        <w:rPr>
          <w:rFonts w:asciiTheme="minorHAnsi" w:hAnsiTheme="minorHAnsi" w:cstheme="minorHAnsi"/>
        </w:rPr>
        <w:t>by pipetting up and down five times</w:t>
      </w:r>
      <w:r w:rsidR="00E07C7F">
        <w:rPr>
          <w:rFonts w:asciiTheme="minorHAnsi" w:hAnsiTheme="minorHAnsi" w:cstheme="minorHAnsi"/>
        </w:rPr>
        <w:t xml:space="preserve"> </w:t>
      </w:r>
      <w:r w:rsidR="00E07C7F">
        <w:rPr>
          <w:rFonts w:asciiTheme="minorHAnsi" w:hAnsiTheme="minorHAnsi" w:cstheme="minorHAnsi"/>
          <w:b/>
          <w:bCs/>
        </w:rPr>
        <w:t>[3]</w:t>
      </w:r>
      <w:r w:rsidRPr="00BE5EB7">
        <w:rPr>
          <w:rFonts w:asciiTheme="minorHAnsi" w:hAnsiTheme="minorHAnsi" w:cstheme="minorHAnsi"/>
        </w:rPr>
        <w:t>.</w:t>
      </w:r>
      <w:r w:rsidR="003D324B">
        <w:rPr>
          <w:rFonts w:asciiTheme="minorHAnsi" w:hAnsiTheme="minorHAnsi" w:cstheme="minorHAnsi"/>
        </w:rPr>
        <w:t xml:space="preserve"> </w:t>
      </w:r>
      <w:r w:rsidR="003D324B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5F149CB" w14:textId="740CCBBF" w:rsidR="00E07C7F" w:rsidRDefault="00E07C7F" w:rsidP="00E07C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thrombin into the cup.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3D324B">
        <w:rPr>
          <w:rFonts w:asciiTheme="minorHAnsi" w:hAnsiTheme="minorHAnsi" w:cstheme="minorHAnsi"/>
          <w:b/>
          <w:bCs/>
        </w:rPr>
        <w:t>18 U/mL</w:t>
      </w:r>
    </w:p>
    <w:p w14:paraId="29F15ED1" w14:textId="30BB645C" w:rsidR="00E07C7F" w:rsidRDefault="00E07C7F" w:rsidP="00E07C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fibrinogen into the cup. </w:t>
      </w:r>
      <w:r>
        <w:rPr>
          <w:rFonts w:asciiTheme="minorHAnsi" w:hAnsiTheme="minorHAnsi" w:cstheme="minorHAnsi"/>
          <w:b/>
          <w:bCs/>
        </w:rPr>
        <w:t>TEXT: 3.2 mg/mL</w:t>
      </w:r>
    </w:p>
    <w:p w14:paraId="2005E7FA" w14:textId="1E7FBA84" w:rsidR="00E07C7F" w:rsidRDefault="00E07C7F" w:rsidP="00E07C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pipetting the mixture up and down.</w:t>
      </w:r>
    </w:p>
    <w:p w14:paraId="25232D5A" w14:textId="52FDFDBE" w:rsidR="00E07C7F" w:rsidRDefault="00E07C7F" w:rsidP="00E07C7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07C7F">
        <w:rPr>
          <w:rFonts w:asciiTheme="minorHAnsi" w:hAnsiTheme="minorHAnsi" w:cstheme="minorHAnsi"/>
        </w:rPr>
        <w:lastRenderedPageBreak/>
        <w:t xml:space="preserve">Slide the cup loaded carrier up, move the lever to the read position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 w:rsidRPr="00E07C7F">
        <w:rPr>
          <w:rFonts w:asciiTheme="minorHAnsi" w:hAnsiTheme="minorHAnsi" w:cstheme="minorHAnsi"/>
        </w:rPr>
        <w:t xml:space="preserve">and click </w:t>
      </w:r>
      <w:r w:rsidRPr="00E07C7F">
        <w:rPr>
          <w:rFonts w:asciiTheme="minorHAnsi" w:hAnsiTheme="minorHAnsi" w:cstheme="minorHAnsi"/>
          <w:b/>
          <w:bCs/>
        </w:rPr>
        <w:t>Start</w:t>
      </w:r>
      <w:r w:rsidRPr="00E07C7F">
        <w:rPr>
          <w:rFonts w:asciiTheme="minorHAnsi" w:hAnsiTheme="minorHAnsi" w:cstheme="minorHAnsi"/>
        </w:rPr>
        <w:t xml:space="preserve"> in the software to initiate the TEG reading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E07C7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07C7F">
        <w:rPr>
          <w:rFonts w:asciiTheme="minorHAnsi" w:hAnsiTheme="minorHAnsi" w:cstheme="minorHAnsi"/>
        </w:rPr>
        <w:t xml:space="preserve">Once </w:t>
      </w:r>
      <w:r w:rsidR="00670BFC">
        <w:rPr>
          <w:rFonts w:asciiTheme="minorHAnsi" w:hAnsiTheme="minorHAnsi" w:cstheme="minorHAnsi"/>
        </w:rPr>
        <w:t>the reading</w:t>
      </w:r>
      <w:r w:rsidRPr="00E07C7F">
        <w:rPr>
          <w:rFonts w:asciiTheme="minorHAnsi" w:hAnsiTheme="minorHAnsi" w:cstheme="minorHAnsi"/>
        </w:rPr>
        <w:t xml:space="preserve"> is completed, retrieve </w:t>
      </w:r>
      <w:r w:rsidR="00670BFC">
        <w:rPr>
          <w:rFonts w:asciiTheme="minorHAnsi" w:hAnsiTheme="minorHAnsi" w:cstheme="minorHAnsi"/>
        </w:rPr>
        <w:t>the</w:t>
      </w:r>
      <w:r w:rsidRPr="00E07C7F">
        <w:rPr>
          <w:rFonts w:asciiTheme="minorHAnsi" w:hAnsiTheme="minorHAnsi" w:cstheme="minorHAnsi"/>
        </w:rPr>
        <w:t xml:space="preserve"> parameters and obtain a TEG tracing curve by plotting amplitude over time </w:t>
      </w:r>
      <w:r w:rsidR="00670BFC">
        <w:rPr>
          <w:rFonts w:asciiTheme="minorHAnsi" w:hAnsiTheme="minorHAnsi" w:cstheme="minorHAnsi"/>
          <w:b/>
          <w:bCs/>
        </w:rPr>
        <w:t>[3]</w:t>
      </w:r>
      <w:r w:rsidRPr="00E07C7F">
        <w:rPr>
          <w:rFonts w:asciiTheme="minorHAnsi" w:hAnsiTheme="minorHAnsi" w:cstheme="minorHAnsi"/>
        </w:rPr>
        <w:t>.</w:t>
      </w:r>
      <w:r w:rsidR="003D324B">
        <w:rPr>
          <w:rFonts w:asciiTheme="minorHAnsi" w:hAnsiTheme="minorHAnsi" w:cstheme="minorHAnsi"/>
        </w:rPr>
        <w:t xml:space="preserve"> </w:t>
      </w:r>
      <w:r w:rsidR="003D324B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D08B9E0" w14:textId="26B80D78" w:rsidR="00375E9D" w:rsidRDefault="00375E9D" w:rsidP="00375E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sliding the loaded carrier up and moving the lever to the read position.</w:t>
      </w:r>
    </w:p>
    <w:p w14:paraId="7DE97A20" w14:textId="294AF659" w:rsidR="00375E9D" w:rsidRDefault="00375E9D" w:rsidP="00375E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clicking start in the software.</w:t>
      </w:r>
    </w:p>
    <w:p w14:paraId="3BD96CAE" w14:textId="2D8D81A4" w:rsidR="00375E9D" w:rsidRDefault="00375E9D" w:rsidP="00375E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DA2DE5">
        <w:rPr>
          <w:rFonts w:asciiTheme="minorHAnsi" w:hAnsiTheme="minorHAnsi" w:cstheme="minorHAnsi"/>
        </w:rPr>
        <w:t xml:space="preserve"> </w:t>
      </w:r>
      <w:r w:rsidR="00DA2DE5">
        <w:rPr>
          <w:rFonts w:ascii="Arial" w:hAnsi="Arial" w:cs="Arial"/>
          <w:sz w:val="22"/>
          <w:szCs w:val="24"/>
        </w:rPr>
        <w:t>61519_screenshot_2.mp4. 1:58 – 2:28.</w:t>
      </w:r>
      <w:r>
        <w:rPr>
          <w:rFonts w:asciiTheme="minorHAnsi" w:hAnsiTheme="minorHAnsi" w:cstheme="minorHAnsi"/>
        </w:rPr>
        <w:t xml:space="preserve"> Curve being plotted.</w:t>
      </w:r>
    </w:p>
    <w:p w14:paraId="1D418E83" w14:textId="134C2731" w:rsidR="00670BFC" w:rsidRDefault="00670BFC" w:rsidP="00E07C7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0BFC">
        <w:rPr>
          <w:rFonts w:asciiTheme="minorHAnsi" w:hAnsiTheme="minorHAnsi" w:cstheme="minorHAnsi"/>
        </w:rPr>
        <w:t>Collect MA as maximum amplitude</w:t>
      </w:r>
      <w:r>
        <w:rPr>
          <w:rFonts w:asciiTheme="minorHAnsi" w:hAnsiTheme="minorHAnsi" w:cstheme="minorHAnsi"/>
        </w:rPr>
        <w:t>, which</w:t>
      </w:r>
      <w:r w:rsidRPr="00670BFC">
        <w:rPr>
          <w:rFonts w:asciiTheme="minorHAnsi" w:hAnsiTheme="minorHAnsi" w:cstheme="minorHAnsi"/>
        </w:rPr>
        <w:t xml:space="preserve"> is indicative of clot strength</w:t>
      </w:r>
      <w:r>
        <w:rPr>
          <w:rFonts w:asciiTheme="minorHAnsi" w:hAnsiTheme="minorHAnsi" w:cstheme="minorHAnsi"/>
        </w:rPr>
        <w:t>,</w:t>
      </w:r>
      <w:r w:rsidRPr="00670BFC">
        <w:rPr>
          <w:rFonts w:asciiTheme="minorHAnsi" w:hAnsiTheme="minorHAnsi" w:cstheme="minorHAnsi"/>
        </w:rPr>
        <w:t xml:space="preserve"> and TMA as</w:t>
      </w:r>
      <w:r>
        <w:rPr>
          <w:rFonts w:asciiTheme="minorHAnsi" w:hAnsiTheme="minorHAnsi" w:cstheme="minorHAnsi"/>
        </w:rPr>
        <w:t xml:space="preserve"> </w:t>
      </w:r>
      <w:r w:rsidRPr="00670BFC">
        <w:rPr>
          <w:rFonts w:asciiTheme="minorHAnsi" w:hAnsiTheme="minorHAnsi" w:cstheme="minorHAnsi"/>
        </w:rPr>
        <w:t>time to maximum amplitude from the software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70BFC">
        <w:rPr>
          <w:rFonts w:asciiTheme="minorHAnsi" w:hAnsiTheme="minorHAnsi" w:cstheme="minorHAnsi"/>
        </w:rPr>
        <w:t>.</w:t>
      </w:r>
    </w:p>
    <w:p w14:paraId="6B883167" w14:textId="7FA6D2BD" w:rsidR="00375E9D" w:rsidRPr="00B07A3B" w:rsidRDefault="00375E9D" w:rsidP="00375E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263488">
        <w:rPr>
          <w:rFonts w:ascii="Arial" w:hAnsi="Arial" w:cs="Arial"/>
          <w:sz w:val="22"/>
          <w:szCs w:val="24"/>
        </w:rPr>
        <w:t xml:space="preserve">61519_screenshot_2.mp4. 2:30 – 2:52. </w:t>
      </w:r>
      <w:r>
        <w:rPr>
          <w:rFonts w:asciiTheme="minorHAnsi" w:hAnsiTheme="minorHAnsi" w:cstheme="minorHAnsi"/>
        </w:rPr>
        <w:t>MA and TMA values.</w:t>
      </w:r>
    </w:p>
    <w:p w14:paraId="0476DB2C" w14:textId="77777777" w:rsidR="000818FF" w:rsidRDefault="000818FF">
      <w:pPr>
        <w:rPr>
          <w:rFonts w:asciiTheme="minorHAnsi" w:hAnsiTheme="minorHAnsi" w:cstheme="minorHAnsi"/>
          <w:sz w:val="22"/>
          <w:szCs w:val="22"/>
        </w:rPr>
      </w:pPr>
    </w:p>
    <w:p w14:paraId="753247CD" w14:textId="77777777" w:rsidR="000818FF" w:rsidRDefault="000818FF">
      <w:pPr>
        <w:rPr>
          <w:rFonts w:asciiTheme="minorHAnsi" w:hAnsiTheme="minorHAnsi" w:cstheme="minorHAnsi"/>
          <w:sz w:val="22"/>
          <w:szCs w:val="22"/>
        </w:rPr>
      </w:pPr>
    </w:p>
    <w:p w14:paraId="2C1F5E17" w14:textId="77777777" w:rsidR="000818FF" w:rsidRPr="004600CE" w:rsidRDefault="000818FF" w:rsidP="000818FF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129E02E8" w14:textId="4C46290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800E56">
        <w:rPr>
          <w:rFonts w:asciiTheme="minorHAnsi" w:hAnsiTheme="minorHAnsi" w:cstheme="minorHAnsi"/>
          <w:b/>
          <w:szCs w:val="24"/>
        </w:rPr>
        <w:t>Turbidity and TEG Data Trends</w:t>
      </w:r>
    </w:p>
    <w:p w14:paraId="52E24B75" w14:textId="388E51B3" w:rsidR="00395684" w:rsidRPr="00B07A3B" w:rsidRDefault="00E06FB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</w:t>
      </w:r>
      <w:r w:rsidRPr="00C3367D">
        <w:rPr>
          <w:rFonts w:asciiTheme="minorHAnsi" w:hAnsiTheme="minorHAnsi" w:cstheme="minorHAnsi"/>
          <w:color w:val="000000" w:themeColor="text1"/>
        </w:rPr>
        <w:t>epresentative turbidity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>
        <w:rPr>
          <w:rFonts w:asciiTheme="minorHAnsi" w:hAnsiTheme="minorHAnsi" w:cstheme="minorHAnsi"/>
          <w:color w:val="000000" w:themeColor="text1"/>
        </w:rPr>
        <w:t>and TEG</w:t>
      </w:r>
      <w:r w:rsidRPr="00C3367D">
        <w:rPr>
          <w:rFonts w:asciiTheme="minorHAnsi" w:hAnsiTheme="minorHAnsi" w:cstheme="minorHAnsi"/>
          <w:color w:val="000000" w:themeColor="text1"/>
        </w:rPr>
        <w:t xml:space="preserve"> tracing curves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[2] </w:t>
      </w:r>
      <w:r w:rsidRPr="00C3367D">
        <w:rPr>
          <w:rFonts w:asciiTheme="minorHAnsi" w:hAnsiTheme="minorHAnsi" w:cstheme="minorHAnsi"/>
          <w:color w:val="000000" w:themeColor="text1"/>
        </w:rPr>
        <w:t>of human and bovine fibrin clot</w:t>
      </w:r>
      <w:r>
        <w:rPr>
          <w:rFonts w:asciiTheme="minorHAnsi" w:hAnsiTheme="minorHAnsi" w:cstheme="minorHAnsi"/>
          <w:color w:val="000000" w:themeColor="text1"/>
        </w:rPr>
        <w:t>s</w:t>
      </w:r>
      <w:r w:rsidRPr="00C3367D">
        <w:rPr>
          <w:rFonts w:asciiTheme="minorHAnsi" w:hAnsiTheme="minorHAnsi" w:cstheme="minorHAnsi"/>
          <w:color w:val="000000" w:themeColor="text1"/>
        </w:rPr>
        <w:t xml:space="preserve"> at different fibrinogen levels</w:t>
      </w:r>
      <w:r>
        <w:rPr>
          <w:rFonts w:asciiTheme="minorHAnsi" w:hAnsiTheme="minorHAnsi" w:cstheme="minorHAnsi"/>
          <w:color w:val="000000" w:themeColor="text1"/>
        </w:rPr>
        <w:t xml:space="preserve"> are shown here </w:t>
      </w:r>
      <w:r>
        <w:rPr>
          <w:rFonts w:asciiTheme="minorHAnsi" w:hAnsiTheme="minorHAnsi" w:cstheme="minorHAnsi"/>
          <w:b/>
          <w:bCs/>
          <w:color w:val="000000" w:themeColor="text1"/>
        </w:rPr>
        <w:t>[3-TXT]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E75A4CA" w14:textId="28A2174F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06FBC">
        <w:rPr>
          <w:rFonts w:asciiTheme="minorHAnsi" w:hAnsiTheme="minorHAnsi" w:cstheme="minorHAnsi"/>
          <w:szCs w:val="24"/>
        </w:rPr>
        <w:t xml:space="preserve"> Figure 1 and Figure 2. </w:t>
      </w:r>
      <w:r w:rsidR="00E06FBC" w:rsidRPr="00800E56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Figure 1 plots.</w:t>
      </w:r>
    </w:p>
    <w:p w14:paraId="6D64F1E9" w14:textId="7D0D73C4" w:rsidR="00E06FBC" w:rsidRDefault="00E06FBC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 and Figure 2. </w:t>
      </w:r>
      <w:r w:rsidRPr="00800E56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Figure 2 plots.</w:t>
      </w:r>
    </w:p>
    <w:p w14:paraId="081F1BEC" w14:textId="0C86DC4D" w:rsidR="00E06FBC" w:rsidRPr="00B07A3B" w:rsidRDefault="00E06FBC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and Figure 2. </w:t>
      </w:r>
      <w:r w:rsidRPr="00800E56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Label A in both figures “</w:t>
      </w:r>
      <w:r w:rsidRPr="00800E56">
        <w:rPr>
          <w:rFonts w:asciiTheme="minorHAnsi" w:hAnsiTheme="minorHAnsi" w:cstheme="minorHAnsi"/>
          <w:b/>
          <w:bCs/>
          <w:szCs w:val="24"/>
        </w:rPr>
        <w:t>Bovine</w:t>
      </w:r>
      <w:r w:rsidRPr="00800E56">
        <w:rPr>
          <w:rFonts w:asciiTheme="majorHAnsi" w:hAnsiTheme="majorHAnsi" w:cstheme="majorHAnsi"/>
          <w:bCs/>
          <w:i/>
          <w:iCs/>
          <w:color w:val="0432FF"/>
          <w:szCs w:val="24"/>
        </w:rPr>
        <w:t>” and B in both figures “</w:t>
      </w:r>
      <w:r w:rsidRPr="00800E56">
        <w:rPr>
          <w:rFonts w:asciiTheme="minorHAnsi" w:hAnsiTheme="minorHAnsi" w:cstheme="minorHAnsi"/>
          <w:b/>
          <w:bCs/>
          <w:szCs w:val="24"/>
        </w:rPr>
        <w:t>Human</w:t>
      </w:r>
      <w:r w:rsidRPr="00800E56">
        <w:rPr>
          <w:rFonts w:asciiTheme="majorHAnsi" w:hAnsiTheme="majorHAnsi" w:cstheme="majorHAnsi"/>
          <w:bCs/>
          <w:i/>
          <w:iCs/>
          <w:color w:val="0432FF"/>
          <w:szCs w:val="24"/>
        </w:rPr>
        <w:t>”.</w:t>
      </w:r>
    </w:p>
    <w:p w14:paraId="123FB8B2" w14:textId="5397B3BC" w:rsidR="00395684" w:rsidRPr="00C23284" w:rsidRDefault="00C2328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The</w:t>
      </w:r>
      <w:r w:rsidR="00E06FBC">
        <w:rPr>
          <w:rFonts w:asciiTheme="minorHAnsi" w:hAnsiTheme="minorHAnsi" w:cstheme="minorHAnsi"/>
          <w:color w:val="000000" w:themeColor="text1"/>
        </w:rPr>
        <w:t xml:space="preserve"> tracing curves demonstrate that after a lag period following clot initiation, clot turbidity or clot amplitude increases over time and levels off at the end of clot formation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E06FBC">
        <w:rPr>
          <w:rFonts w:asciiTheme="minorHAnsi" w:hAnsiTheme="minorHAnsi" w:cstheme="minorHAnsi"/>
          <w:color w:val="000000" w:themeColor="text1"/>
        </w:rPr>
        <w:t>.</w:t>
      </w:r>
    </w:p>
    <w:p w14:paraId="7DD70AE2" w14:textId="5B558283" w:rsidR="00C23284" w:rsidRPr="00B07A3B" w:rsidRDefault="00C23284" w:rsidP="00C2328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1 and Figure 2.</w:t>
      </w:r>
    </w:p>
    <w:p w14:paraId="319D39F0" w14:textId="15FB67FE" w:rsidR="00395684" w:rsidRPr="00C63864" w:rsidRDefault="00C6386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3367D">
        <w:rPr>
          <w:rFonts w:asciiTheme="minorHAnsi" w:hAnsiTheme="minorHAnsi" w:cstheme="minorHAnsi"/>
          <w:color w:val="000000" w:themeColor="text1"/>
        </w:rPr>
        <w:t>Maximum turbidity</w:t>
      </w:r>
      <w:r>
        <w:rPr>
          <w:rFonts w:asciiTheme="minorHAnsi" w:hAnsiTheme="minorHAnsi" w:cstheme="minorHAnsi"/>
          <w:color w:val="000000" w:themeColor="text1"/>
        </w:rPr>
        <w:t xml:space="preserve"> and</w:t>
      </w:r>
      <w:r w:rsidRPr="00C3367D">
        <w:rPr>
          <w:rFonts w:asciiTheme="minorHAnsi" w:hAnsiTheme="minorHAnsi" w:cstheme="minorHAnsi"/>
          <w:color w:val="000000" w:themeColor="text1"/>
        </w:rPr>
        <w:t xml:space="preserve"> time to maximum turbidity</w:t>
      </w:r>
      <w:r>
        <w:rPr>
          <w:rFonts w:asciiTheme="minorHAnsi" w:hAnsiTheme="minorHAnsi" w:cstheme="minorHAnsi"/>
          <w:color w:val="000000" w:themeColor="text1"/>
        </w:rPr>
        <w:t xml:space="preserve"> are the two </w:t>
      </w:r>
      <w:r w:rsidRPr="00C3367D">
        <w:rPr>
          <w:rFonts w:asciiTheme="minorHAnsi" w:hAnsiTheme="minorHAnsi" w:cstheme="minorHAnsi"/>
          <w:color w:val="000000" w:themeColor="text1"/>
        </w:rPr>
        <w:t>parameter</w:t>
      </w:r>
      <w:r>
        <w:rPr>
          <w:rFonts w:asciiTheme="minorHAnsi" w:hAnsiTheme="minorHAnsi" w:cstheme="minorHAnsi"/>
          <w:color w:val="000000" w:themeColor="text1"/>
        </w:rPr>
        <w:t>s</w:t>
      </w:r>
      <w:r w:rsidRPr="00C3367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derived from</w:t>
      </w:r>
      <w:r w:rsidRPr="00C3367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turbidity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>
        <w:rPr>
          <w:rFonts w:asciiTheme="minorHAnsi" w:hAnsiTheme="minorHAnsi" w:cstheme="minorHAnsi"/>
          <w:color w:val="000000" w:themeColor="text1"/>
        </w:rPr>
        <w:t>while m</w:t>
      </w:r>
      <w:r w:rsidRPr="00C3367D">
        <w:rPr>
          <w:rFonts w:asciiTheme="minorHAnsi" w:hAnsiTheme="minorHAnsi" w:cstheme="minorHAnsi"/>
          <w:color w:val="000000" w:themeColor="text1"/>
        </w:rPr>
        <w:t>aximum amplitude</w:t>
      </w:r>
      <w:r>
        <w:rPr>
          <w:rFonts w:asciiTheme="minorHAnsi" w:hAnsiTheme="minorHAnsi" w:cstheme="minorHAnsi"/>
          <w:color w:val="000000" w:themeColor="text1"/>
        </w:rPr>
        <w:t xml:space="preserve"> and </w:t>
      </w:r>
      <w:r w:rsidRPr="00C3367D">
        <w:rPr>
          <w:rFonts w:asciiTheme="minorHAnsi" w:hAnsiTheme="minorHAnsi" w:cstheme="minorHAnsi"/>
          <w:color w:val="000000" w:themeColor="text1"/>
        </w:rPr>
        <w:t>time to maximum amplitude ar</w:t>
      </w:r>
      <w:r>
        <w:rPr>
          <w:rFonts w:asciiTheme="minorHAnsi" w:hAnsiTheme="minorHAnsi" w:cstheme="minorHAnsi"/>
          <w:color w:val="000000" w:themeColor="text1"/>
        </w:rPr>
        <w:t xml:space="preserve">e derived from TEG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C3367D">
        <w:rPr>
          <w:rFonts w:asciiTheme="minorHAnsi" w:hAnsiTheme="minorHAnsi" w:cstheme="minorHAnsi"/>
          <w:color w:val="000000" w:themeColor="text1"/>
        </w:rPr>
        <w:t>.</w:t>
      </w:r>
      <w:r w:rsidR="00800E56" w:rsidRPr="00800E56">
        <w:rPr>
          <w:rFonts w:asciiTheme="minorHAnsi" w:hAnsiTheme="minorHAnsi" w:cstheme="minorHAnsi"/>
          <w:color w:val="000000" w:themeColor="text1"/>
        </w:rPr>
        <w:t xml:space="preserve"> </w:t>
      </w:r>
      <w:r w:rsidR="00800E56">
        <w:rPr>
          <w:rFonts w:asciiTheme="minorHAnsi" w:hAnsiTheme="minorHAnsi" w:cstheme="minorHAnsi"/>
          <w:color w:val="000000" w:themeColor="text1"/>
        </w:rPr>
        <w:t xml:space="preserve">At a higher level of fibrinogen in the clotting solution, all four values increase </w:t>
      </w:r>
      <w:r w:rsidR="00800E56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800E56">
        <w:rPr>
          <w:rFonts w:asciiTheme="minorHAnsi" w:hAnsiTheme="minorHAnsi" w:cstheme="minorHAnsi"/>
          <w:color w:val="000000" w:themeColor="text1"/>
        </w:rPr>
        <w:t>.</w:t>
      </w:r>
    </w:p>
    <w:p w14:paraId="1B263B25" w14:textId="5C1EA1FC" w:rsidR="00C63864" w:rsidRPr="00C63864" w:rsidRDefault="00C63864" w:rsidP="00C6386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3. </w:t>
      </w:r>
      <w:r w:rsidRPr="00800E56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A.</w:t>
      </w:r>
    </w:p>
    <w:p w14:paraId="1E391F55" w14:textId="68D1424E" w:rsidR="00C63864" w:rsidRPr="00800E56" w:rsidRDefault="00C63864" w:rsidP="00C6386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3. </w:t>
      </w:r>
      <w:r w:rsidRPr="00800E56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B. </w:t>
      </w:r>
    </w:p>
    <w:p w14:paraId="3EE98BAB" w14:textId="6FFBAFFB" w:rsidR="00800E56" w:rsidRPr="00C63864" w:rsidRDefault="00800E56" w:rsidP="00C6386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3. </w:t>
      </w:r>
    </w:p>
    <w:p w14:paraId="631D3AA2" w14:textId="1141BE2A" w:rsidR="00C63864" w:rsidRPr="00926925" w:rsidRDefault="00926925" w:rsidP="00C6386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M</w:t>
      </w:r>
      <w:r w:rsidRPr="00C3367D">
        <w:rPr>
          <w:rFonts w:asciiTheme="minorHAnsi" w:hAnsiTheme="minorHAnsi" w:cstheme="minorHAnsi"/>
          <w:color w:val="000000" w:themeColor="text1"/>
        </w:rPr>
        <w:t>aximum turbidity</w:t>
      </w:r>
      <w:r w:rsidR="00C63864" w:rsidRPr="00BE5548">
        <w:rPr>
          <w:rFonts w:asciiTheme="minorHAnsi" w:hAnsiTheme="minorHAnsi" w:cstheme="minorHAnsi"/>
          <w:color w:val="000000" w:themeColor="text1"/>
        </w:rPr>
        <w:t xml:space="preserve"> is an optical measure of clot structure which is indicative of fibrin fiber thickness</w:t>
      </w:r>
      <w:r w:rsidR="00C63864">
        <w:rPr>
          <w:rFonts w:asciiTheme="minorHAnsi" w:hAnsiTheme="minorHAnsi" w:cstheme="minorHAnsi"/>
          <w:color w:val="000000" w:themeColor="text1"/>
        </w:rPr>
        <w:t xml:space="preserve"> and fibrin network density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, while</w:t>
      </w:r>
      <w:r w:rsidR="00C63864" w:rsidRPr="00BE554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m</w:t>
      </w:r>
      <w:r w:rsidRPr="00C3367D">
        <w:rPr>
          <w:rFonts w:asciiTheme="minorHAnsi" w:hAnsiTheme="minorHAnsi" w:cstheme="minorHAnsi"/>
          <w:color w:val="000000" w:themeColor="text1"/>
        </w:rPr>
        <w:t>aximum amplitude</w:t>
      </w:r>
      <w:r w:rsidR="00C63864" w:rsidRPr="00BE5548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 w:rsidR="00C63864" w:rsidRPr="00BE5548">
        <w:rPr>
          <w:rFonts w:asciiTheme="minorHAnsi" w:hAnsiTheme="minorHAnsi" w:cstheme="minorHAnsi"/>
          <w:color w:val="000000" w:themeColor="text1"/>
        </w:rPr>
        <w:t>is a mechanical measure that reflects absolute clot strength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C63864" w:rsidRPr="00BE5548">
        <w:rPr>
          <w:rFonts w:asciiTheme="minorHAnsi" w:hAnsiTheme="minorHAnsi" w:cstheme="minorHAnsi"/>
          <w:color w:val="000000" w:themeColor="text1"/>
        </w:rPr>
        <w:t>.</w:t>
      </w:r>
      <w:r w:rsidR="00800E56">
        <w:rPr>
          <w:rFonts w:asciiTheme="minorHAnsi" w:hAnsiTheme="minorHAnsi" w:cstheme="minorHAnsi"/>
          <w:color w:val="000000" w:themeColor="text1"/>
        </w:rPr>
        <w:t xml:space="preserve"> Taken together, the</w:t>
      </w:r>
      <w:r w:rsidR="00800E56" w:rsidRPr="00BE5548">
        <w:rPr>
          <w:rFonts w:asciiTheme="minorHAnsi" w:hAnsiTheme="minorHAnsi" w:cstheme="minorHAnsi"/>
          <w:color w:val="000000" w:themeColor="text1"/>
        </w:rPr>
        <w:t xml:space="preserve"> two values </w:t>
      </w:r>
      <w:r w:rsidR="00800E56">
        <w:rPr>
          <w:rFonts w:asciiTheme="minorHAnsi" w:hAnsiTheme="minorHAnsi" w:cstheme="minorHAnsi"/>
          <w:color w:val="000000" w:themeColor="text1"/>
        </w:rPr>
        <w:t>provide</w:t>
      </w:r>
      <w:r w:rsidR="00800E56" w:rsidRPr="00BE5548">
        <w:rPr>
          <w:rFonts w:asciiTheme="minorHAnsi" w:hAnsiTheme="minorHAnsi" w:cstheme="minorHAnsi"/>
          <w:color w:val="000000" w:themeColor="text1"/>
        </w:rPr>
        <w:t xml:space="preserve"> </w:t>
      </w:r>
      <w:r w:rsidR="00800E56">
        <w:rPr>
          <w:rFonts w:asciiTheme="minorHAnsi" w:hAnsiTheme="minorHAnsi" w:cstheme="minorHAnsi"/>
          <w:color w:val="000000" w:themeColor="text1"/>
        </w:rPr>
        <w:t xml:space="preserve">complementary insight </w:t>
      </w:r>
      <w:r w:rsidR="00800E56" w:rsidRPr="00BE5548">
        <w:rPr>
          <w:rFonts w:asciiTheme="minorHAnsi" w:hAnsiTheme="minorHAnsi" w:cstheme="minorHAnsi"/>
          <w:color w:val="000000" w:themeColor="text1"/>
        </w:rPr>
        <w:t xml:space="preserve">about </w:t>
      </w:r>
      <w:r w:rsidR="00800E56">
        <w:rPr>
          <w:rFonts w:asciiTheme="minorHAnsi" w:hAnsiTheme="minorHAnsi" w:cstheme="minorHAnsi"/>
          <w:color w:val="000000" w:themeColor="text1"/>
        </w:rPr>
        <w:t xml:space="preserve">the </w:t>
      </w:r>
      <w:r w:rsidR="00800E56" w:rsidRPr="00BE5548">
        <w:rPr>
          <w:rFonts w:asciiTheme="minorHAnsi" w:hAnsiTheme="minorHAnsi" w:cstheme="minorHAnsi"/>
          <w:color w:val="000000" w:themeColor="text1"/>
        </w:rPr>
        <w:t>clot microstructures</w:t>
      </w:r>
      <w:r w:rsidR="00800E56">
        <w:rPr>
          <w:rFonts w:asciiTheme="minorHAnsi" w:hAnsiTheme="minorHAnsi" w:cstheme="minorHAnsi"/>
          <w:color w:val="000000" w:themeColor="text1"/>
        </w:rPr>
        <w:t xml:space="preserve"> </w:t>
      </w:r>
      <w:r w:rsidR="00800E56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800E56">
        <w:rPr>
          <w:rFonts w:asciiTheme="minorHAnsi" w:hAnsiTheme="minorHAnsi" w:cstheme="minorHAnsi"/>
          <w:color w:val="000000" w:themeColor="text1"/>
        </w:rPr>
        <w:t>.</w:t>
      </w:r>
    </w:p>
    <w:p w14:paraId="3D9131F1" w14:textId="5427000B" w:rsidR="00926925" w:rsidRPr="00800E56" w:rsidRDefault="00926925" w:rsidP="0092692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3. </w:t>
      </w:r>
      <w:r w:rsidRPr="00800E56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</w:t>
      </w:r>
      <w:proofErr w:type="spellStart"/>
      <w:r w:rsidRPr="00800E56">
        <w:rPr>
          <w:rFonts w:asciiTheme="majorHAnsi" w:hAnsiTheme="majorHAnsi" w:cstheme="majorHAnsi"/>
          <w:bCs/>
          <w:i/>
          <w:iCs/>
          <w:color w:val="0432FF"/>
          <w:szCs w:val="24"/>
        </w:rPr>
        <w:t>TurbMax</w:t>
      </w:r>
      <w:proofErr w:type="spellEnd"/>
      <w:r w:rsidRPr="00800E56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axis</w:t>
      </w:r>
      <w:r w:rsidR="00800E56" w:rsidRPr="00800E56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in A</w:t>
      </w:r>
      <w:r w:rsidRPr="00800E56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53D74944" w14:textId="22291751" w:rsidR="00800E56" w:rsidRPr="00800E56" w:rsidRDefault="00800E56" w:rsidP="0092692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3. </w:t>
      </w:r>
      <w:r w:rsidRPr="00800E56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</w:t>
      </w:r>
      <w:proofErr w:type="spellStart"/>
      <w:r w:rsidRPr="00800E56">
        <w:rPr>
          <w:rFonts w:asciiTheme="majorHAnsi" w:hAnsiTheme="majorHAnsi" w:cstheme="majorHAnsi"/>
          <w:bCs/>
          <w:i/>
          <w:iCs/>
          <w:color w:val="0432FF"/>
          <w:szCs w:val="24"/>
        </w:rPr>
        <w:t>TEGMax</w:t>
      </w:r>
      <w:proofErr w:type="spellEnd"/>
      <w:r w:rsidRPr="00800E56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axis in B.</w:t>
      </w:r>
    </w:p>
    <w:p w14:paraId="4A2E2284" w14:textId="43571223" w:rsidR="00473E1C" w:rsidRPr="00800E56" w:rsidRDefault="00800E56" w:rsidP="00184CB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3. </w:t>
      </w:r>
    </w:p>
    <w:p w14:paraId="5A0B79DF" w14:textId="77777777" w:rsidR="00430D59" w:rsidRDefault="00430D59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75F884CC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217033D1" w14:textId="1FBB732E" w:rsidR="00B07A3B" w:rsidRPr="00430D59" w:rsidRDefault="007D7CAF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6" w:name="OLE_LINK1"/>
      <w:bookmarkStart w:id="7" w:name="OLE_LINK2"/>
      <w:bookmarkEnd w:id="5"/>
      <w:proofErr w:type="spellStart"/>
      <w:r w:rsidRPr="00430D59">
        <w:rPr>
          <w:rFonts w:asciiTheme="minorHAnsi" w:hAnsiTheme="minorHAnsi" w:cstheme="minorHAnsi"/>
          <w:b/>
          <w:bCs/>
          <w:color w:val="000000" w:themeColor="text1"/>
          <w:u w:val="single"/>
          <w:lang w:eastAsia="zh-CN"/>
        </w:rPr>
        <w:t>Tanmaye</w:t>
      </w:r>
      <w:proofErr w:type="spellEnd"/>
      <w:r w:rsidRPr="00430D59">
        <w:rPr>
          <w:rFonts w:asciiTheme="minorHAnsi" w:hAnsiTheme="minorHAnsi" w:cstheme="minorHAnsi"/>
          <w:b/>
          <w:bCs/>
          <w:color w:val="000000" w:themeColor="text1"/>
          <w:u w:val="single"/>
          <w:lang w:eastAsia="zh-CN"/>
        </w:rPr>
        <w:t xml:space="preserve"> </w:t>
      </w:r>
      <w:proofErr w:type="spellStart"/>
      <w:r w:rsidRPr="00430D59">
        <w:rPr>
          <w:rFonts w:asciiTheme="minorHAnsi" w:hAnsiTheme="minorHAnsi" w:cstheme="minorHAnsi"/>
          <w:b/>
          <w:bCs/>
          <w:color w:val="000000" w:themeColor="text1"/>
          <w:u w:val="single"/>
          <w:lang w:eastAsia="zh-CN"/>
        </w:rPr>
        <w:t>Nallan</w:t>
      </w:r>
      <w:proofErr w:type="spellEnd"/>
      <w:r w:rsidRPr="00430D59">
        <w:rPr>
          <w:rFonts w:asciiTheme="minorHAnsi" w:hAnsiTheme="minorHAnsi" w:cstheme="minorHAnsi"/>
          <w:b/>
          <w:bCs/>
          <w:color w:val="000000" w:themeColor="text1"/>
          <w:u w:val="single"/>
          <w:lang w:eastAsia="zh-CN"/>
        </w:rPr>
        <w:t xml:space="preserve"> </w:t>
      </w:r>
      <w:proofErr w:type="spellStart"/>
      <w:r w:rsidRPr="00430D59">
        <w:rPr>
          <w:rFonts w:asciiTheme="minorHAnsi" w:hAnsiTheme="minorHAnsi" w:cstheme="minorHAnsi"/>
          <w:b/>
          <w:bCs/>
          <w:color w:val="000000" w:themeColor="text1"/>
          <w:u w:val="single"/>
          <w:lang w:eastAsia="zh-CN"/>
        </w:rPr>
        <w:t>Chakravarthula</w:t>
      </w:r>
      <w:proofErr w:type="spellEnd"/>
      <w:r w:rsidR="00473E1C" w:rsidRPr="00430D59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procedure </w:t>
      </w:r>
      <w:r w:rsidR="00CF367F">
        <w:rPr>
          <w:rFonts w:asciiTheme="minorHAnsi" w:hAnsiTheme="minorHAnsi" w:cstheme="minorHAnsi"/>
        </w:rPr>
        <w:t xml:space="preserve">demonstrates </w:t>
      </w:r>
      <w:r w:rsidR="00B36297">
        <w:rPr>
          <w:rFonts w:asciiTheme="minorHAnsi" w:hAnsiTheme="minorHAnsi" w:cstheme="minorHAnsi"/>
        </w:rPr>
        <w:t xml:space="preserve">a simplified clotting model to examine variables that mainly </w:t>
      </w:r>
      <w:r w:rsidR="00CF367F">
        <w:rPr>
          <w:rFonts w:asciiTheme="minorHAnsi" w:hAnsiTheme="minorHAnsi" w:cstheme="minorHAnsi"/>
        </w:rPr>
        <w:t xml:space="preserve">effect </w:t>
      </w:r>
      <w:r w:rsidR="00B36297">
        <w:rPr>
          <w:rFonts w:asciiTheme="minorHAnsi" w:hAnsiTheme="minorHAnsi" w:cstheme="minorHAnsi"/>
        </w:rPr>
        <w:t xml:space="preserve">fibrin polymerization. </w:t>
      </w:r>
      <w:r w:rsidR="002905A3">
        <w:rPr>
          <w:rFonts w:asciiTheme="minorHAnsi" w:hAnsiTheme="minorHAnsi" w:cstheme="minorHAnsi"/>
        </w:rPr>
        <w:t>Th</w:t>
      </w:r>
      <w:r w:rsidR="00C10C40">
        <w:rPr>
          <w:rFonts w:asciiTheme="minorHAnsi" w:hAnsiTheme="minorHAnsi" w:cstheme="minorHAnsi"/>
        </w:rPr>
        <w:t>is</w:t>
      </w:r>
      <w:r w:rsidR="002905A3">
        <w:rPr>
          <w:rFonts w:asciiTheme="minorHAnsi" w:hAnsiTheme="minorHAnsi" w:cstheme="minorHAnsi"/>
        </w:rPr>
        <w:t xml:space="preserve"> model can </w:t>
      </w:r>
      <w:r w:rsidR="00C10C40">
        <w:rPr>
          <w:rFonts w:asciiTheme="minorHAnsi" w:hAnsiTheme="minorHAnsi" w:cstheme="minorHAnsi"/>
        </w:rPr>
        <w:t xml:space="preserve">be customized </w:t>
      </w:r>
      <w:r w:rsidR="00CF367F">
        <w:rPr>
          <w:rFonts w:asciiTheme="minorHAnsi" w:hAnsiTheme="minorHAnsi" w:cstheme="minorHAnsi"/>
        </w:rPr>
        <w:t>by inclusion of additional</w:t>
      </w:r>
      <w:r w:rsidR="00C10C40">
        <w:rPr>
          <w:rFonts w:asciiTheme="minorHAnsi" w:hAnsiTheme="minorHAnsi" w:cstheme="minorHAnsi"/>
        </w:rPr>
        <w:t xml:space="preserve"> clotting factors to study other parameters.</w:t>
      </w:r>
    </w:p>
    <w:p w14:paraId="26005639" w14:textId="77777777" w:rsidR="00430D59" w:rsidRPr="00430D59" w:rsidRDefault="00430D59" w:rsidP="00430D5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44FD724" w14:textId="768EC7FE" w:rsidR="00430D59" w:rsidRPr="009408A2" w:rsidRDefault="00430D59" w:rsidP="00430D5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AC3E7D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AC3E7D" w:rsidRPr="00AC3E7D">
        <w:rPr>
          <w:rFonts w:asciiTheme="minorHAnsi" w:eastAsia="Times" w:hAnsiTheme="minorHAnsi" w:cstheme="minorHAnsi"/>
          <w:i/>
          <w:iCs/>
          <w:color w:val="0432FF"/>
          <w:lang w:eastAsia="zh-CN"/>
        </w:rPr>
        <w:t>Suggested B-roll: 2.3.4.</w:t>
      </w:r>
    </w:p>
    <w:p w14:paraId="74EFF325" w14:textId="77777777" w:rsidR="00430D59" w:rsidRPr="00B07A3B" w:rsidRDefault="00430D59" w:rsidP="00430D5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2364347E" w:rsidR="00B07A3B" w:rsidRDefault="009655D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430D59">
        <w:rPr>
          <w:rFonts w:asciiTheme="minorHAnsi" w:hAnsiTheme="minorHAnsi" w:cstheme="minorHAnsi"/>
          <w:b/>
          <w:bCs/>
          <w:color w:val="000000" w:themeColor="text1"/>
          <w:u w:val="single"/>
          <w:lang w:eastAsia="zh-CN"/>
        </w:rPr>
        <w:t>Ziqian</w:t>
      </w:r>
      <w:proofErr w:type="spellEnd"/>
      <w:r w:rsidRPr="00430D59">
        <w:rPr>
          <w:rFonts w:asciiTheme="minorHAnsi" w:hAnsiTheme="minorHAnsi" w:cstheme="minorHAnsi"/>
          <w:b/>
          <w:bCs/>
          <w:color w:val="000000" w:themeColor="text1"/>
          <w:u w:val="single"/>
          <w:lang w:eastAsia="zh-CN"/>
        </w:rPr>
        <w:t xml:space="preserve"> Zeng</w:t>
      </w:r>
      <w:r w:rsidR="00473E1C" w:rsidRPr="00430D59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70F7E">
        <w:rPr>
          <w:rFonts w:asciiTheme="minorHAnsi" w:eastAsia="Times New Roman" w:hAnsiTheme="minorHAnsi" w:cstheme="minorHAnsi"/>
          <w:szCs w:val="24"/>
        </w:rPr>
        <w:t xml:space="preserve">The clotting model can be easily </w:t>
      </w:r>
      <w:r w:rsidR="00B36297">
        <w:rPr>
          <w:rFonts w:asciiTheme="minorHAnsi" w:eastAsia="Times New Roman" w:hAnsiTheme="minorHAnsi" w:cstheme="minorHAnsi"/>
          <w:szCs w:val="24"/>
        </w:rPr>
        <w:t>modified</w:t>
      </w:r>
      <w:r w:rsidR="00370F7E">
        <w:rPr>
          <w:rFonts w:asciiTheme="minorHAnsi" w:eastAsia="Times New Roman" w:hAnsiTheme="minorHAnsi" w:cstheme="minorHAnsi"/>
          <w:szCs w:val="24"/>
        </w:rPr>
        <w:t xml:space="preserve"> </w:t>
      </w:r>
      <w:r w:rsidR="00CF367F">
        <w:rPr>
          <w:rFonts w:asciiTheme="minorHAnsi" w:eastAsia="Times New Roman" w:hAnsiTheme="minorHAnsi" w:cstheme="minorHAnsi"/>
          <w:szCs w:val="24"/>
        </w:rPr>
        <w:t>using</w:t>
      </w:r>
      <w:r w:rsidR="00370F7E">
        <w:rPr>
          <w:rFonts w:asciiTheme="minorHAnsi" w:eastAsia="Times New Roman" w:hAnsiTheme="minorHAnsi" w:cstheme="minorHAnsi"/>
          <w:szCs w:val="24"/>
        </w:rPr>
        <w:t xml:space="preserve"> </w:t>
      </w:r>
      <w:r w:rsidR="007D7CAF">
        <w:rPr>
          <w:rFonts w:asciiTheme="minorHAnsi" w:eastAsia="Times New Roman" w:hAnsiTheme="minorHAnsi" w:cstheme="minorHAnsi"/>
          <w:szCs w:val="24"/>
        </w:rPr>
        <w:t xml:space="preserve">clinical </w:t>
      </w:r>
      <w:r w:rsidR="00370F7E">
        <w:rPr>
          <w:rFonts w:asciiTheme="minorHAnsi" w:eastAsia="Times New Roman" w:hAnsiTheme="minorHAnsi" w:cstheme="minorHAnsi"/>
          <w:szCs w:val="24"/>
        </w:rPr>
        <w:t>plasma</w:t>
      </w:r>
      <w:r w:rsidR="007D7CAF">
        <w:rPr>
          <w:rFonts w:asciiTheme="minorHAnsi" w:eastAsia="Times New Roman" w:hAnsiTheme="minorHAnsi" w:cstheme="minorHAnsi"/>
          <w:szCs w:val="24"/>
        </w:rPr>
        <w:t xml:space="preserve"> samples to monitor </w:t>
      </w:r>
      <w:r w:rsidR="0071559D">
        <w:rPr>
          <w:rFonts w:asciiTheme="minorHAnsi" w:eastAsia="Times New Roman" w:hAnsiTheme="minorHAnsi" w:cstheme="minorHAnsi"/>
          <w:szCs w:val="24"/>
        </w:rPr>
        <w:t>clot</w:t>
      </w:r>
      <w:r w:rsidR="007D7CAF">
        <w:rPr>
          <w:rFonts w:asciiTheme="minorHAnsi" w:eastAsia="Times New Roman" w:hAnsiTheme="minorHAnsi" w:cstheme="minorHAnsi"/>
          <w:szCs w:val="24"/>
        </w:rPr>
        <w:t xml:space="preserve"> formation </w:t>
      </w:r>
      <w:r w:rsidR="006674C5">
        <w:rPr>
          <w:rFonts w:asciiTheme="minorHAnsi" w:eastAsia="Times New Roman" w:hAnsiTheme="minorHAnsi" w:cstheme="minorHAnsi"/>
          <w:szCs w:val="24"/>
        </w:rPr>
        <w:t>and</w:t>
      </w:r>
      <w:r w:rsidR="007D7CAF">
        <w:rPr>
          <w:rFonts w:asciiTheme="minorHAnsi" w:eastAsia="Times New Roman" w:hAnsiTheme="minorHAnsi" w:cstheme="minorHAnsi"/>
          <w:szCs w:val="24"/>
        </w:rPr>
        <w:t xml:space="preserve"> dissolution</w:t>
      </w:r>
      <w:r w:rsidR="00C10C40">
        <w:rPr>
          <w:rFonts w:asciiTheme="minorHAnsi" w:eastAsia="Times New Roman" w:hAnsiTheme="minorHAnsi" w:cstheme="minorHAnsi"/>
          <w:szCs w:val="24"/>
        </w:rPr>
        <w:t xml:space="preserve"> in the presence of antithrombotic drugs</w:t>
      </w:r>
      <w:r w:rsidR="00370F7E">
        <w:rPr>
          <w:rFonts w:asciiTheme="minorHAnsi" w:eastAsia="Times New Roman" w:hAnsiTheme="minorHAnsi" w:cstheme="minorHAnsi"/>
          <w:szCs w:val="24"/>
        </w:rPr>
        <w:t>.</w:t>
      </w:r>
      <w:r w:rsidR="007D7CAF">
        <w:rPr>
          <w:rFonts w:asciiTheme="minorHAnsi" w:eastAsia="Times New Roman" w:hAnsiTheme="minorHAnsi" w:cstheme="minorHAnsi"/>
          <w:szCs w:val="24"/>
        </w:rPr>
        <w:t xml:space="preserve"> Results could guide </w:t>
      </w:r>
      <w:r w:rsidR="007E5A4E">
        <w:rPr>
          <w:rFonts w:asciiTheme="minorHAnsi" w:eastAsia="Times New Roman" w:hAnsiTheme="minorHAnsi" w:cstheme="minorHAnsi"/>
          <w:szCs w:val="24"/>
        </w:rPr>
        <w:t>therapeutic</w:t>
      </w:r>
      <w:r w:rsidR="007D7CAF">
        <w:rPr>
          <w:rFonts w:asciiTheme="minorHAnsi" w:eastAsia="Times New Roman" w:hAnsiTheme="minorHAnsi" w:cstheme="minorHAnsi"/>
          <w:szCs w:val="24"/>
        </w:rPr>
        <w:t xml:space="preserve"> management</w:t>
      </w:r>
      <w:r w:rsidR="007E5A4E">
        <w:rPr>
          <w:rFonts w:asciiTheme="minorHAnsi" w:eastAsia="Times New Roman" w:hAnsiTheme="minorHAnsi" w:cstheme="minorHAnsi"/>
          <w:szCs w:val="24"/>
        </w:rPr>
        <w:t xml:space="preserve"> in patient</w:t>
      </w:r>
      <w:r w:rsidR="00CF367F">
        <w:rPr>
          <w:rFonts w:asciiTheme="minorHAnsi" w:eastAsia="Times New Roman" w:hAnsiTheme="minorHAnsi" w:cstheme="minorHAnsi"/>
          <w:szCs w:val="24"/>
        </w:rPr>
        <w:t>s</w:t>
      </w:r>
      <w:r w:rsidR="007D7CAF">
        <w:rPr>
          <w:rFonts w:asciiTheme="minorHAnsi" w:eastAsia="Times New Roman" w:hAnsiTheme="minorHAnsi" w:cstheme="minorHAnsi"/>
          <w:szCs w:val="24"/>
        </w:rPr>
        <w:t>.</w:t>
      </w:r>
    </w:p>
    <w:p w14:paraId="563E7D4B" w14:textId="77777777" w:rsidR="00430D59" w:rsidRDefault="00430D59" w:rsidP="00430D5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FC465E7" w14:textId="77777777" w:rsidR="00430D59" w:rsidRPr="009408A2" w:rsidRDefault="00430D59" w:rsidP="00430D5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bookmarkEnd w:id="6"/>
      <w:bookmarkEnd w:id="7"/>
    </w:p>
    <w:p w14:paraId="1D639128" w14:textId="77777777" w:rsidR="00430D59" w:rsidRPr="00B07A3B" w:rsidRDefault="00430D59" w:rsidP="00430D5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46757707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BA43D" w14:textId="77777777" w:rsidR="00FF6BAF" w:rsidRDefault="00FF6BAF">
      <w:r>
        <w:separator/>
      </w:r>
    </w:p>
    <w:p w14:paraId="43D86FC2" w14:textId="77777777" w:rsidR="00FF6BAF" w:rsidRDefault="00FF6BAF"/>
  </w:endnote>
  <w:endnote w:type="continuationSeparator" w:id="0">
    <w:p w14:paraId="10F626D8" w14:textId="77777777" w:rsidR="00FF6BAF" w:rsidRDefault="00FF6BAF">
      <w:r>
        <w:continuationSeparator/>
      </w:r>
    </w:p>
    <w:p w14:paraId="4E3CE8EF" w14:textId="77777777" w:rsidR="00FF6BAF" w:rsidRDefault="00FF6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DC22CD" w:rsidRDefault="00DC22C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DC22CD" w:rsidRDefault="00DC22CD" w:rsidP="001E230F">
    <w:pPr>
      <w:pStyle w:val="Footer"/>
      <w:ind w:right="360"/>
    </w:pPr>
  </w:p>
  <w:p w14:paraId="1151463A" w14:textId="77777777" w:rsidR="00DC22CD" w:rsidRDefault="00DC22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427437D" w:rsidR="00DC22CD" w:rsidRPr="00790E8C" w:rsidRDefault="00DC22C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B46F8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EF520" w14:textId="77777777" w:rsidR="00FF6BAF" w:rsidRDefault="00FF6BAF">
      <w:r>
        <w:separator/>
      </w:r>
    </w:p>
    <w:p w14:paraId="3DFEB8BF" w14:textId="77777777" w:rsidR="00FF6BAF" w:rsidRDefault="00FF6BAF"/>
  </w:footnote>
  <w:footnote w:type="continuationSeparator" w:id="0">
    <w:p w14:paraId="249108A2" w14:textId="77777777" w:rsidR="00FF6BAF" w:rsidRDefault="00FF6BAF">
      <w:r>
        <w:continuationSeparator/>
      </w:r>
    </w:p>
    <w:p w14:paraId="6B04E579" w14:textId="77777777" w:rsidR="00FF6BAF" w:rsidRDefault="00FF6B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D9FD6BC" w:rsidR="00DC22CD" w:rsidRPr="006D3AC7" w:rsidRDefault="00DC22CD" w:rsidP="007C245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458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DC22CD" w:rsidRDefault="00DC22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4E03980"/>
    <w:multiLevelType w:val="multilevel"/>
    <w:tmpl w:val="50C037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B8F62D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AFB2030"/>
    <w:multiLevelType w:val="multilevel"/>
    <w:tmpl w:val="01742F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7"/>
  </w:num>
  <w:num w:numId="5">
    <w:abstractNumId w:val="14"/>
  </w:num>
  <w:num w:numId="6">
    <w:abstractNumId w:val="29"/>
  </w:num>
  <w:num w:numId="7">
    <w:abstractNumId w:val="37"/>
  </w:num>
  <w:num w:numId="8">
    <w:abstractNumId w:val="12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8"/>
  </w:num>
  <w:num w:numId="19">
    <w:abstractNumId w:val="26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1"/>
  </w:num>
  <w:num w:numId="25">
    <w:abstractNumId w:val="13"/>
  </w:num>
  <w:num w:numId="26">
    <w:abstractNumId w:val="25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0"/>
  </w:num>
  <w:num w:numId="41">
    <w:abstractNumId w:val="22"/>
  </w:num>
  <w:num w:numId="42">
    <w:abstractNumId w:val="11"/>
  </w:num>
  <w:num w:numId="43">
    <w:abstractNumId w:val="30"/>
  </w:num>
  <w:num w:numId="44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03BA"/>
    <w:rsid w:val="00003C8B"/>
    <w:rsid w:val="000051DE"/>
    <w:rsid w:val="0000605D"/>
    <w:rsid w:val="00010DD0"/>
    <w:rsid w:val="0001266D"/>
    <w:rsid w:val="00013862"/>
    <w:rsid w:val="00017335"/>
    <w:rsid w:val="00023E22"/>
    <w:rsid w:val="00025DE9"/>
    <w:rsid w:val="000326C8"/>
    <w:rsid w:val="00037828"/>
    <w:rsid w:val="00043807"/>
    <w:rsid w:val="00074929"/>
    <w:rsid w:val="000818FF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4569"/>
    <w:rsid w:val="000D67E3"/>
    <w:rsid w:val="000E1C29"/>
    <w:rsid w:val="000E236A"/>
    <w:rsid w:val="000F05F6"/>
    <w:rsid w:val="001016BD"/>
    <w:rsid w:val="00106DB7"/>
    <w:rsid w:val="00106F46"/>
    <w:rsid w:val="001115D1"/>
    <w:rsid w:val="001255F0"/>
    <w:rsid w:val="00125924"/>
    <w:rsid w:val="00126973"/>
    <w:rsid w:val="00143557"/>
    <w:rsid w:val="001469E6"/>
    <w:rsid w:val="00151824"/>
    <w:rsid w:val="001528A5"/>
    <w:rsid w:val="00162D51"/>
    <w:rsid w:val="0016407A"/>
    <w:rsid w:val="00176D6F"/>
    <w:rsid w:val="00177B33"/>
    <w:rsid w:val="001819E3"/>
    <w:rsid w:val="00181E9F"/>
    <w:rsid w:val="00184CBA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2896"/>
    <w:rsid w:val="001E52A3"/>
    <w:rsid w:val="001F0890"/>
    <w:rsid w:val="00214268"/>
    <w:rsid w:val="002422D6"/>
    <w:rsid w:val="00244CDB"/>
    <w:rsid w:val="00247BFF"/>
    <w:rsid w:val="0025310D"/>
    <w:rsid w:val="002544F1"/>
    <w:rsid w:val="002553AE"/>
    <w:rsid w:val="002617AD"/>
    <w:rsid w:val="00263488"/>
    <w:rsid w:val="00264483"/>
    <w:rsid w:val="00264B3C"/>
    <w:rsid w:val="00265C44"/>
    <w:rsid w:val="00265EAD"/>
    <w:rsid w:val="00265F76"/>
    <w:rsid w:val="00277C90"/>
    <w:rsid w:val="00283E3E"/>
    <w:rsid w:val="002905A3"/>
    <w:rsid w:val="00294E2F"/>
    <w:rsid w:val="002A7F8B"/>
    <w:rsid w:val="002B009A"/>
    <w:rsid w:val="002B025E"/>
    <w:rsid w:val="002B0D88"/>
    <w:rsid w:val="002B26D4"/>
    <w:rsid w:val="002B55D9"/>
    <w:rsid w:val="002B7357"/>
    <w:rsid w:val="002C1570"/>
    <w:rsid w:val="002C54DB"/>
    <w:rsid w:val="002D52A1"/>
    <w:rsid w:val="002E7521"/>
    <w:rsid w:val="002F0D42"/>
    <w:rsid w:val="002F3829"/>
    <w:rsid w:val="002F38CF"/>
    <w:rsid w:val="003036C1"/>
    <w:rsid w:val="00303F2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14EB"/>
    <w:rsid w:val="00363153"/>
    <w:rsid w:val="00364249"/>
    <w:rsid w:val="00370F7E"/>
    <w:rsid w:val="00371BEA"/>
    <w:rsid w:val="00375E9D"/>
    <w:rsid w:val="0038502C"/>
    <w:rsid w:val="00386777"/>
    <w:rsid w:val="0039384C"/>
    <w:rsid w:val="00395684"/>
    <w:rsid w:val="003A1109"/>
    <w:rsid w:val="003A49C2"/>
    <w:rsid w:val="003A512E"/>
    <w:rsid w:val="003A641F"/>
    <w:rsid w:val="003B5E26"/>
    <w:rsid w:val="003B706B"/>
    <w:rsid w:val="003C1044"/>
    <w:rsid w:val="003C32EC"/>
    <w:rsid w:val="003D0847"/>
    <w:rsid w:val="003D324B"/>
    <w:rsid w:val="003E2BC9"/>
    <w:rsid w:val="003F4B52"/>
    <w:rsid w:val="004034B6"/>
    <w:rsid w:val="004114EA"/>
    <w:rsid w:val="00414B4F"/>
    <w:rsid w:val="00426350"/>
    <w:rsid w:val="00430D59"/>
    <w:rsid w:val="00440FFA"/>
    <w:rsid w:val="004425EC"/>
    <w:rsid w:val="00450B27"/>
    <w:rsid w:val="00453116"/>
    <w:rsid w:val="00455510"/>
    <w:rsid w:val="0045593C"/>
    <w:rsid w:val="00456A5D"/>
    <w:rsid w:val="0046242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1879"/>
    <w:rsid w:val="004C2DAD"/>
    <w:rsid w:val="004D4A4F"/>
    <w:rsid w:val="004D5C8C"/>
    <w:rsid w:val="004E0C5A"/>
    <w:rsid w:val="004E2BE1"/>
    <w:rsid w:val="004E35F1"/>
    <w:rsid w:val="004E3F8E"/>
    <w:rsid w:val="004E478E"/>
    <w:rsid w:val="004E4801"/>
    <w:rsid w:val="004E5008"/>
    <w:rsid w:val="004F664D"/>
    <w:rsid w:val="00507E6B"/>
    <w:rsid w:val="00511F52"/>
    <w:rsid w:val="00513853"/>
    <w:rsid w:val="0052184A"/>
    <w:rsid w:val="00530DD9"/>
    <w:rsid w:val="005320E4"/>
    <w:rsid w:val="00534B83"/>
    <w:rsid w:val="00535DF0"/>
    <w:rsid w:val="005363E2"/>
    <w:rsid w:val="00536D89"/>
    <w:rsid w:val="00557116"/>
    <w:rsid w:val="0055763A"/>
    <w:rsid w:val="00565757"/>
    <w:rsid w:val="005812C0"/>
    <w:rsid w:val="005829FA"/>
    <w:rsid w:val="00585ECC"/>
    <w:rsid w:val="005A02B6"/>
    <w:rsid w:val="005A09D8"/>
    <w:rsid w:val="005A1F5E"/>
    <w:rsid w:val="005A3F8F"/>
    <w:rsid w:val="005B12CC"/>
    <w:rsid w:val="005B6859"/>
    <w:rsid w:val="005C1ADC"/>
    <w:rsid w:val="005C6D1E"/>
    <w:rsid w:val="005D0874"/>
    <w:rsid w:val="005D1F41"/>
    <w:rsid w:val="005D2F15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4AA4"/>
    <w:rsid w:val="006674C5"/>
    <w:rsid w:val="00670BFC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1559D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2458"/>
    <w:rsid w:val="007D4222"/>
    <w:rsid w:val="007D61A8"/>
    <w:rsid w:val="007D7CAF"/>
    <w:rsid w:val="007E03E0"/>
    <w:rsid w:val="007E5A4E"/>
    <w:rsid w:val="007F48D4"/>
    <w:rsid w:val="00800E56"/>
    <w:rsid w:val="00801B9A"/>
    <w:rsid w:val="00802635"/>
    <w:rsid w:val="00804190"/>
    <w:rsid w:val="00804C75"/>
    <w:rsid w:val="00806B1B"/>
    <w:rsid w:val="00817D9F"/>
    <w:rsid w:val="0082165B"/>
    <w:rsid w:val="00832FA5"/>
    <w:rsid w:val="008373A7"/>
    <w:rsid w:val="0084063F"/>
    <w:rsid w:val="008459FC"/>
    <w:rsid w:val="00851B3E"/>
    <w:rsid w:val="00854994"/>
    <w:rsid w:val="00860BC3"/>
    <w:rsid w:val="00873D1A"/>
    <w:rsid w:val="008742C2"/>
    <w:rsid w:val="00875BE8"/>
    <w:rsid w:val="008762A1"/>
    <w:rsid w:val="00877B88"/>
    <w:rsid w:val="0088113B"/>
    <w:rsid w:val="00893165"/>
    <w:rsid w:val="008A0177"/>
    <w:rsid w:val="008D2A6A"/>
    <w:rsid w:val="008D58EC"/>
    <w:rsid w:val="008E362B"/>
    <w:rsid w:val="008E74F7"/>
    <w:rsid w:val="008F7754"/>
    <w:rsid w:val="0090117D"/>
    <w:rsid w:val="009055DD"/>
    <w:rsid w:val="009114D8"/>
    <w:rsid w:val="009149A4"/>
    <w:rsid w:val="009212DD"/>
    <w:rsid w:val="00921AB9"/>
    <w:rsid w:val="00926150"/>
    <w:rsid w:val="00926925"/>
    <w:rsid w:val="009301B8"/>
    <w:rsid w:val="009305C8"/>
    <w:rsid w:val="00931D78"/>
    <w:rsid w:val="00941F06"/>
    <w:rsid w:val="009431F3"/>
    <w:rsid w:val="00947092"/>
    <w:rsid w:val="00951A8E"/>
    <w:rsid w:val="00954870"/>
    <w:rsid w:val="009625B1"/>
    <w:rsid w:val="009655D0"/>
    <w:rsid w:val="00985F44"/>
    <w:rsid w:val="00987081"/>
    <w:rsid w:val="00996BB9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D2F1F"/>
    <w:rsid w:val="009E4241"/>
    <w:rsid w:val="009F0C32"/>
    <w:rsid w:val="009F356C"/>
    <w:rsid w:val="009F51F2"/>
    <w:rsid w:val="00A07468"/>
    <w:rsid w:val="00A20DA8"/>
    <w:rsid w:val="00A218EC"/>
    <w:rsid w:val="00A23139"/>
    <w:rsid w:val="00A310D7"/>
    <w:rsid w:val="00A3138F"/>
    <w:rsid w:val="00A319BE"/>
    <w:rsid w:val="00A31F9A"/>
    <w:rsid w:val="00A40760"/>
    <w:rsid w:val="00A44EFB"/>
    <w:rsid w:val="00A60320"/>
    <w:rsid w:val="00A70708"/>
    <w:rsid w:val="00A72FC5"/>
    <w:rsid w:val="00A730E3"/>
    <w:rsid w:val="00A77CF6"/>
    <w:rsid w:val="00A84BA8"/>
    <w:rsid w:val="00A91283"/>
    <w:rsid w:val="00AA132F"/>
    <w:rsid w:val="00AA7E4D"/>
    <w:rsid w:val="00AB02BD"/>
    <w:rsid w:val="00AB2F37"/>
    <w:rsid w:val="00AB3338"/>
    <w:rsid w:val="00AC3E7D"/>
    <w:rsid w:val="00AC5EF4"/>
    <w:rsid w:val="00AC63FC"/>
    <w:rsid w:val="00AD4F04"/>
    <w:rsid w:val="00AE11E8"/>
    <w:rsid w:val="00B00969"/>
    <w:rsid w:val="00B04340"/>
    <w:rsid w:val="00B07A3B"/>
    <w:rsid w:val="00B13941"/>
    <w:rsid w:val="00B301D9"/>
    <w:rsid w:val="00B340A8"/>
    <w:rsid w:val="00B36297"/>
    <w:rsid w:val="00B40E12"/>
    <w:rsid w:val="00B435B8"/>
    <w:rsid w:val="00B4499C"/>
    <w:rsid w:val="00B5116D"/>
    <w:rsid w:val="00B61572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3C34"/>
    <w:rsid w:val="00BE5EB7"/>
    <w:rsid w:val="00BE756D"/>
    <w:rsid w:val="00BF2674"/>
    <w:rsid w:val="00BF7FFA"/>
    <w:rsid w:val="00C00F3F"/>
    <w:rsid w:val="00C035C7"/>
    <w:rsid w:val="00C10C40"/>
    <w:rsid w:val="00C12062"/>
    <w:rsid w:val="00C1611E"/>
    <w:rsid w:val="00C23284"/>
    <w:rsid w:val="00C2620F"/>
    <w:rsid w:val="00C34F4C"/>
    <w:rsid w:val="00C37995"/>
    <w:rsid w:val="00C602B2"/>
    <w:rsid w:val="00C63638"/>
    <w:rsid w:val="00C63864"/>
    <w:rsid w:val="00C70C90"/>
    <w:rsid w:val="00C7374B"/>
    <w:rsid w:val="00C758DE"/>
    <w:rsid w:val="00C8109F"/>
    <w:rsid w:val="00C82679"/>
    <w:rsid w:val="00C836F3"/>
    <w:rsid w:val="00C97B11"/>
    <w:rsid w:val="00CB039A"/>
    <w:rsid w:val="00CB46F8"/>
    <w:rsid w:val="00CB5DE5"/>
    <w:rsid w:val="00CC0C58"/>
    <w:rsid w:val="00CC29BF"/>
    <w:rsid w:val="00CD515D"/>
    <w:rsid w:val="00CD63B8"/>
    <w:rsid w:val="00CD7F92"/>
    <w:rsid w:val="00CE10F2"/>
    <w:rsid w:val="00CE4904"/>
    <w:rsid w:val="00CE7DB4"/>
    <w:rsid w:val="00CF22F6"/>
    <w:rsid w:val="00CF33A7"/>
    <w:rsid w:val="00CF367F"/>
    <w:rsid w:val="00CF6830"/>
    <w:rsid w:val="00CF771C"/>
    <w:rsid w:val="00D00EF4"/>
    <w:rsid w:val="00D019D3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823D8"/>
    <w:rsid w:val="00D8496A"/>
    <w:rsid w:val="00D95C4C"/>
    <w:rsid w:val="00DA117F"/>
    <w:rsid w:val="00DA17FB"/>
    <w:rsid w:val="00DA2DE5"/>
    <w:rsid w:val="00DB7EBA"/>
    <w:rsid w:val="00DC058D"/>
    <w:rsid w:val="00DC1E10"/>
    <w:rsid w:val="00DC22CD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06FBC"/>
    <w:rsid w:val="00E073AB"/>
    <w:rsid w:val="00E07C7F"/>
    <w:rsid w:val="00E24673"/>
    <w:rsid w:val="00E24898"/>
    <w:rsid w:val="00E355EE"/>
    <w:rsid w:val="00E35A9B"/>
    <w:rsid w:val="00E44C46"/>
    <w:rsid w:val="00E574EB"/>
    <w:rsid w:val="00E662CA"/>
    <w:rsid w:val="00E8076C"/>
    <w:rsid w:val="00E87DA4"/>
    <w:rsid w:val="00E96D88"/>
    <w:rsid w:val="00E97A4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07F1"/>
    <w:rsid w:val="00F00C35"/>
    <w:rsid w:val="00F0293A"/>
    <w:rsid w:val="00F04E9E"/>
    <w:rsid w:val="00F07A17"/>
    <w:rsid w:val="00F10CF8"/>
    <w:rsid w:val="00F10FAD"/>
    <w:rsid w:val="00F146E3"/>
    <w:rsid w:val="00F22F5E"/>
    <w:rsid w:val="00F3061E"/>
    <w:rsid w:val="00F35094"/>
    <w:rsid w:val="00F5214E"/>
    <w:rsid w:val="00F56A75"/>
    <w:rsid w:val="00F60B45"/>
    <w:rsid w:val="00F64FB6"/>
    <w:rsid w:val="00F72789"/>
    <w:rsid w:val="00F95E8D"/>
    <w:rsid w:val="00FA1A9D"/>
    <w:rsid w:val="00FA532D"/>
    <w:rsid w:val="00FA56D3"/>
    <w:rsid w:val="00FA7A79"/>
    <w:rsid w:val="00FA7D51"/>
    <w:rsid w:val="00FD1497"/>
    <w:rsid w:val="00FE059A"/>
    <w:rsid w:val="00FF6BA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76334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nallanc@purdue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eng155@purdue.edu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CD200-39DC-4D14-9B6E-3308F666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9459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dcterms:created xsi:type="dcterms:W3CDTF">2020-07-13T13:40:00Z</dcterms:created>
  <dcterms:modified xsi:type="dcterms:W3CDTF">2020-07-13T13:42:00Z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http://www.zotero.org/styles/annals-of-biomedical-engineering</vt:lpwstr>
  </property>
  <property fmtid="{D5CDD505-2E9C-101B-9397-08002B2CF9AE}" pid="7" name="Mendeley Recent Style Name 2_1">
    <vt:lpwstr>Annals of Biomedical Engineering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http://www.zotero.org/styles/journal-of-visualized-experiments</vt:lpwstr>
  </property>
  <property fmtid="{D5CDD505-2E9C-101B-9397-08002B2CF9AE}" pid="15" name="Mendeley Recent Style Name 6_1">
    <vt:lpwstr>Journal of Visualized Experiments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