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EB70E" w14:textId="77777777" w:rsidR="00CA46B4" w:rsidRDefault="00CA46B4" w:rsidP="00CA46B4"/>
    <w:p w14:paraId="1291453E" w14:textId="2A0B140D" w:rsidR="00754E60" w:rsidRDefault="00754E60" w:rsidP="00754E60">
      <w:r>
        <w:t>Dear Editor</w:t>
      </w:r>
      <w:r w:rsidR="008D1AB1">
        <w:t xml:space="preserve">s of </w:t>
      </w:r>
      <w:proofErr w:type="spellStart"/>
      <w:r w:rsidR="00FA272E">
        <w:t>JoVE</w:t>
      </w:r>
      <w:proofErr w:type="spellEnd"/>
      <w:r>
        <w:t>,</w:t>
      </w:r>
    </w:p>
    <w:p w14:paraId="4D656346" w14:textId="77777777" w:rsidR="00D162C0" w:rsidRPr="009573A8" w:rsidRDefault="00D162C0" w:rsidP="00754E60">
      <w:pPr>
        <w:jc w:val="both"/>
      </w:pPr>
    </w:p>
    <w:p w14:paraId="25F1EF26" w14:textId="7534DF8E" w:rsidR="00B31075" w:rsidRPr="00FA272E" w:rsidRDefault="00B31075" w:rsidP="00FA272E">
      <w:pPr>
        <w:rPr>
          <w:b/>
          <w:bCs/>
          <w:shd w:val="clear" w:color="auto" w:fill="FFFFFF"/>
        </w:rPr>
      </w:pPr>
      <w:r>
        <w:t xml:space="preserve">We submit for your consideration our manuscript entitled </w:t>
      </w:r>
      <w:r>
        <w:rPr>
          <w:b/>
        </w:rPr>
        <w:t>“</w:t>
      </w:r>
      <w:r w:rsidR="00FA272E" w:rsidRPr="000923ED">
        <w:rPr>
          <w:b/>
          <w:bCs/>
          <w:shd w:val="clear" w:color="auto" w:fill="FFFFFF"/>
        </w:rPr>
        <w:t xml:space="preserve">Subverting </w:t>
      </w:r>
      <w:r w:rsidR="00FA272E">
        <w:rPr>
          <w:b/>
          <w:bCs/>
          <w:shd w:val="clear" w:color="auto" w:fill="FFFFFF"/>
        </w:rPr>
        <w:t>T</w:t>
      </w:r>
      <w:r w:rsidR="00FA272E" w:rsidRPr="000923ED">
        <w:rPr>
          <w:b/>
          <w:bCs/>
          <w:shd w:val="clear" w:color="auto" w:fill="FFFFFF"/>
        </w:rPr>
        <w:t xml:space="preserve">umor </w:t>
      </w:r>
      <w:r w:rsidR="00FA272E">
        <w:rPr>
          <w:b/>
          <w:bCs/>
          <w:shd w:val="clear" w:color="auto" w:fill="FFFFFF"/>
        </w:rPr>
        <w:t>E</w:t>
      </w:r>
      <w:r w:rsidR="00FA272E" w:rsidRPr="000923ED">
        <w:rPr>
          <w:b/>
          <w:bCs/>
          <w:shd w:val="clear" w:color="auto" w:fill="FFFFFF"/>
        </w:rPr>
        <w:t xml:space="preserve">xploitation of </w:t>
      </w:r>
      <w:r w:rsidR="00FA272E">
        <w:rPr>
          <w:b/>
          <w:bCs/>
          <w:shd w:val="clear" w:color="auto" w:fill="FFFFFF"/>
        </w:rPr>
        <w:t>I</w:t>
      </w:r>
      <w:r w:rsidR="00FA272E" w:rsidRPr="000923ED">
        <w:rPr>
          <w:b/>
          <w:bCs/>
          <w:shd w:val="clear" w:color="auto" w:fill="FFFFFF"/>
        </w:rPr>
        <w:t xml:space="preserve">nfiltrating </w:t>
      </w:r>
      <w:r w:rsidR="00FA272E">
        <w:rPr>
          <w:b/>
          <w:bCs/>
          <w:shd w:val="clear" w:color="auto" w:fill="FFFFFF"/>
        </w:rPr>
        <w:t>M</w:t>
      </w:r>
      <w:r w:rsidR="00FA272E" w:rsidRPr="000923ED">
        <w:rPr>
          <w:b/>
          <w:bCs/>
          <w:shd w:val="clear" w:color="auto" w:fill="FFFFFF"/>
        </w:rPr>
        <w:t xml:space="preserve">yeloid </w:t>
      </w:r>
      <w:r w:rsidR="00FA272E">
        <w:rPr>
          <w:b/>
          <w:bCs/>
          <w:shd w:val="clear" w:color="auto" w:fill="FFFFFF"/>
        </w:rPr>
        <w:t>C</w:t>
      </w:r>
      <w:r w:rsidR="00FA272E" w:rsidRPr="000923ED">
        <w:rPr>
          <w:b/>
          <w:bCs/>
          <w:shd w:val="clear" w:color="auto" w:fill="FFFFFF"/>
        </w:rPr>
        <w:t xml:space="preserve">ells as </w:t>
      </w:r>
      <w:r w:rsidR="00FA272E">
        <w:rPr>
          <w:b/>
          <w:bCs/>
          <w:shd w:val="clear" w:color="auto" w:fill="FFFFFF"/>
        </w:rPr>
        <w:t>D</w:t>
      </w:r>
      <w:r w:rsidR="00FA272E" w:rsidRPr="000923ED">
        <w:rPr>
          <w:b/>
          <w:bCs/>
          <w:shd w:val="clear" w:color="auto" w:fill="FFFFFF"/>
        </w:rPr>
        <w:t xml:space="preserve">etermined by </w:t>
      </w:r>
      <w:r w:rsidR="00FA272E">
        <w:rPr>
          <w:b/>
          <w:bCs/>
          <w:shd w:val="clear" w:color="auto" w:fill="FFFFFF"/>
        </w:rPr>
        <w:t>F</w:t>
      </w:r>
      <w:r w:rsidR="00FA272E" w:rsidRPr="000923ED">
        <w:rPr>
          <w:b/>
          <w:bCs/>
          <w:shd w:val="clear" w:color="auto" w:fill="FFFFFF"/>
        </w:rPr>
        <w:t xml:space="preserve">low </w:t>
      </w:r>
      <w:r w:rsidR="00FA272E">
        <w:rPr>
          <w:b/>
          <w:bCs/>
          <w:shd w:val="clear" w:color="auto" w:fill="FFFFFF"/>
        </w:rPr>
        <w:t>C</w:t>
      </w:r>
      <w:r w:rsidR="00FA272E" w:rsidRPr="000923ED">
        <w:rPr>
          <w:b/>
          <w:bCs/>
          <w:shd w:val="clear" w:color="auto" w:fill="FFFFFF"/>
        </w:rPr>
        <w:t xml:space="preserve">ytometry and </w:t>
      </w:r>
      <w:r w:rsidR="00FA272E">
        <w:rPr>
          <w:b/>
          <w:bCs/>
          <w:shd w:val="clear" w:color="auto" w:fill="FFFFFF"/>
        </w:rPr>
        <w:t>A</w:t>
      </w:r>
      <w:r w:rsidR="00FA272E" w:rsidRPr="000923ED">
        <w:rPr>
          <w:b/>
          <w:bCs/>
          <w:shd w:val="clear" w:color="auto" w:fill="FFFFFF"/>
        </w:rPr>
        <w:t xml:space="preserve">doptive </w:t>
      </w:r>
      <w:r w:rsidR="00FA272E">
        <w:rPr>
          <w:b/>
          <w:bCs/>
          <w:shd w:val="clear" w:color="auto" w:fill="FFFFFF"/>
        </w:rPr>
        <w:t>T</w:t>
      </w:r>
      <w:r w:rsidR="00FA272E" w:rsidRPr="000923ED">
        <w:rPr>
          <w:b/>
          <w:bCs/>
          <w:shd w:val="clear" w:color="auto" w:fill="FFFFFF"/>
        </w:rPr>
        <w:t>ransfer</w:t>
      </w:r>
      <w:r w:rsidR="004F2DF8">
        <w:rPr>
          <w:b/>
        </w:rPr>
        <w:t>”</w:t>
      </w:r>
      <w:r w:rsidR="004F2DF8" w:rsidRPr="008D1AB1">
        <w:t>.</w:t>
      </w:r>
      <w:r w:rsidR="004F2DF8">
        <w:rPr>
          <w:b/>
        </w:rPr>
        <w:t xml:space="preserve"> </w:t>
      </w:r>
      <w:r w:rsidR="008D1AB1">
        <w:rPr>
          <w:szCs w:val="24"/>
        </w:rPr>
        <w:t>This is an original manuscript; it is not under consideration for publication anywhere else. All the listed authors have agreed to submit the manuscript. This</w:t>
      </w:r>
      <w:r w:rsidR="008D1AB1">
        <w:t xml:space="preserve"> work </w:t>
      </w:r>
      <w:r w:rsidR="00FA272E">
        <w:t xml:space="preserve">provides a protocol to isolate viable </w:t>
      </w:r>
      <w:proofErr w:type="spellStart"/>
      <w:r w:rsidR="00FA272E">
        <w:t>intratumoral</w:t>
      </w:r>
      <w:proofErr w:type="spellEnd"/>
      <w:r w:rsidR="00FA272E">
        <w:t xml:space="preserve"> myeloid cells for functional analyses, and is to be submitted to the Tumor Microenvironment Methods Collection established by Dr. Sofia Sousa.</w:t>
      </w:r>
    </w:p>
    <w:p w14:paraId="1BB4C697" w14:textId="77777777" w:rsidR="00B31075" w:rsidRDefault="00B31075" w:rsidP="008D1AB1">
      <w:pPr>
        <w:jc w:val="both"/>
      </w:pPr>
    </w:p>
    <w:p w14:paraId="0B66ADC6" w14:textId="4D2DE9F6" w:rsidR="00FA272E" w:rsidRPr="00FA272E" w:rsidRDefault="00FA272E" w:rsidP="00FA272E">
      <w:pPr>
        <w:rPr>
          <w:rStyle w:val="Emphasis"/>
          <w:i w:val="0"/>
          <w:iCs/>
        </w:rPr>
      </w:pPr>
      <w:r w:rsidRPr="00FA272E">
        <w:rPr>
          <w:rStyle w:val="Emphasis"/>
          <w:i w:val="0"/>
          <w:iCs/>
        </w:rPr>
        <w:t>Though tumor-infiltrating myeloid cells exist within varying activation and differentiation states within the tumor, several subsets have been identified. Unfortunately, the overlapping expression of cell-surface markers used to identify these myeloid cell subsets makes it currently challenging to phenotypically differentiate tumor myeloid cells from other myeloid cells. Similarly, therapy-induced phenotypic changes to tumor-infiltrating myeloid cells may not be easily observed with existing myeloid antibody staining panels. Taken together, the insufficiency of unique surface markers complicates our understanding of myeloid cell biology. To delineate natural, tumor-driven, and therapy-influenced myeloid cells, we recommend evaluating myeloid cells subsets by their function in addition to their phenotypic characteristics.</w:t>
      </w:r>
    </w:p>
    <w:p w14:paraId="7A88F8FF" w14:textId="73C53C7B" w:rsidR="00FA272E" w:rsidRDefault="00FA272E" w:rsidP="00754E60"/>
    <w:p w14:paraId="3A79414D" w14:textId="1E622B6F" w:rsidR="00FA272E" w:rsidRPr="00FA272E" w:rsidRDefault="00FA272E" w:rsidP="00FA272E">
      <w:pPr>
        <w:rPr>
          <w:rStyle w:val="Emphasis"/>
          <w:i w:val="0"/>
          <w:shd w:val="clear" w:color="auto" w:fill="FFFFFF"/>
        </w:rPr>
      </w:pPr>
      <w:r>
        <w:rPr>
          <w:shd w:val="clear" w:color="auto" w:fill="FFFFFF"/>
        </w:rPr>
        <w:t>In comparison to tumor-infiltrating leukocyte (TIL) isolation protocols which favor harsher enzymatic mixes to enhance the reproducible release of various cellular subsets, this method favors more conservative enzymatic digestion</w:t>
      </w:r>
      <w:r>
        <w:rPr>
          <w:shd w:val="clear" w:color="auto" w:fill="FFFFFF"/>
        </w:rPr>
        <w:t xml:space="preserve">. </w:t>
      </w:r>
      <w:r w:rsidRPr="00FA272E">
        <w:rPr>
          <w:rStyle w:val="Emphasis"/>
          <w:i w:val="0"/>
          <w:iCs/>
        </w:rPr>
        <w:t xml:space="preserve">Our results demonstrate that this method produces a high yield of myeloid cells from solid murine tumors. The preservation of receptor integrity and cellular viability facilitates reliable functional analysis of desired myeloid subsets. These improvements to myeloid cell isolation allow us to discern the changing function of </w:t>
      </w:r>
      <w:proofErr w:type="spellStart"/>
      <w:r w:rsidRPr="00FA272E">
        <w:rPr>
          <w:rStyle w:val="Emphasis"/>
          <w:i w:val="0"/>
          <w:iCs/>
        </w:rPr>
        <w:t>intratumoral</w:t>
      </w:r>
      <w:proofErr w:type="spellEnd"/>
      <w:r w:rsidRPr="00FA272E">
        <w:rPr>
          <w:rStyle w:val="Emphasis"/>
          <w:i w:val="0"/>
          <w:iCs/>
        </w:rPr>
        <w:t xml:space="preserve"> myeloid cells upon normalization of the TME with Class I histone deacetylase inhibitor (</w:t>
      </w:r>
      <w:proofErr w:type="spellStart"/>
      <w:r w:rsidRPr="00FA272E">
        <w:rPr>
          <w:rStyle w:val="Emphasis"/>
          <w:i w:val="0"/>
          <w:iCs/>
        </w:rPr>
        <w:t>HDACi</w:t>
      </w:r>
      <w:proofErr w:type="spellEnd"/>
      <w:r w:rsidRPr="00FA272E">
        <w:rPr>
          <w:rStyle w:val="Emphasis"/>
          <w:i w:val="0"/>
          <w:iCs/>
        </w:rPr>
        <w:t xml:space="preserve">) MS-275 during adoptive T cell therapy. </w:t>
      </w:r>
    </w:p>
    <w:p w14:paraId="3292EC99" w14:textId="77777777" w:rsidR="00FA272E" w:rsidRDefault="00FA272E" w:rsidP="00754E60">
      <w:bookmarkStart w:id="0" w:name="_GoBack"/>
      <w:bookmarkEnd w:id="0"/>
    </w:p>
    <w:p w14:paraId="45C6E44F" w14:textId="099692C4" w:rsidR="00585236" w:rsidRDefault="00610370" w:rsidP="00610370">
      <w:pPr>
        <w:jc w:val="both"/>
      </w:pPr>
      <w:r>
        <w:t xml:space="preserve">The manuscript contains </w:t>
      </w:r>
      <w:r w:rsidR="00FA272E">
        <w:t>3</w:t>
      </w:r>
      <w:r>
        <w:t xml:space="preserve"> figures for </w:t>
      </w:r>
      <w:r w:rsidR="002F5CFB">
        <w:t xml:space="preserve">the </w:t>
      </w:r>
      <w:r>
        <w:t xml:space="preserve">print version. </w:t>
      </w:r>
    </w:p>
    <w:p w14:paraId="70892E82" w14:textId="77777777" w:rsidR="00FA272E" w:rsidRDefault="00FA272E" w:rsidP="00610370">
      <w:pPr>
        <w:jc w:val="both"/>
      </w:pPr>
    </w:p>
    <w:p w14:paraId="4367D025" w14:textId="77777777" w:rsidR="00610370" w:rsidRDefault="00610370" w:rsidP="00754E60"/>
    <w:p w14:paraId="16AF277A" w14:textId="2C27282D" w:rsidR="00754E60" w:rsidRDefault="00754E60" w:rsidP="00754E60">
      <w:r>
        <w:t>Best Regards,</w:t>
      </w:r>
    </w:p>
    <w:p w14:paraId="588A2F09" w14:textId="77777777" w:rsidR="00754E60" w:rsidRDefault="00754E60" w:rsidP="00754E60"/>
    <w:p w14:paraId="29671F05" w14:textId="2A083DF0" w:rsidR="00754E60" w:rsidRDefault="00754E60" w:rsidP="00754E60">
      <w:r>
        <w:t>Dr.</w:t>
      </w:r>
      <w:r w:rsidR="00FA272E">
        <w:t xml:space="preserve"> Andrew Nguyen, PhD</w:t>
      </w:r>
    </w:p>
    <w:p w14:paraId="193CDFA8" w14:textId="77777777" w:rsidR="00FA272E" w:rsidRDefault="00FA272E" w:rsidP="00754E60"/>
    <w:p w14:paraId="741DD3E3" w14:textId="77777777" w:rsidR="00754E60" w:rsidRDefault="00754E60" w:rsidP="00754E60">
      <w:r>
        <w:t>MDCL 5024</w:t>
      </w:r>
    </w:p>
    <w:p w14:paraId="375699D6" w14:textId="77777777" w:rsidR="00754E60" w:rsidRDefault="00754E60" w:rsidP="00754E60">
      <w:r>
        <w:t>McMaster University</w:t>
      </w:r>
    </w:p>
    <w:p w14:paraId="10586FA7" w14:textId="77777777" w:rsidR="00754E60" w:rsidRDefault="00754E60" w:rsidP="00754E60">
      <w:r>
        <w:t xml:space="preserve">1200 Main St W  </w:t>
      </w:r>
    </w:p>
    <w:p w14:paraId="00410794" w14:textId="6D155D51" w:rsidR="00CA46B4" w:rsidRPr="00245BB0" w:rsidRDefault="00754E60" w:rsidP="00754E60">
      <w:r>
        <w:t>Hamilton ON Canada</w:t>
      </w:r>
      <w:r w:rsidR="0031379D">
        <w:t xml:space="preserve"> </w:t>
      </w:r>
      <w:r>
        <w:t>L8N 3Z5</w:t>
      </w:r>
      <w:r w:rsidR="00894788">
        <w:fldChar w:fldCharType="begin"/>
      </w:r>
      <w:r w:rsidR="00894788" w:rsidRPr="00BF4767">
        <w:rPr>
          <w:lang w:val="en-CA"/>
        </w:rPr>
        <w:instrText xml:space="preserve"> ADDIN EN.REFLIST </w:instrText>
      </w:r>
      <w:r w:rsidR="00894788">
        <w:fldChar w:fldCharType="end"/>
      </w:r>
    </w:p>
    <w:sectPr w:rsidR="00CA46B4" w:rsidRPr="00245BB0" w:rsidSect="00754E60">
      <w:headerReference w:type="default" r:id="rId7"/>
      <w:footerReference w:type="default" r:id="rId8"/>
      <w:pgSz w:w="12240" w:h="15840"/>
      <w:pgMar w:top="2160"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5A7DF" w14:textId="77777777" w:rsidR="0031064B" w:rsidRDefault="0031064B">
      <w:r>
        <w:separator/>
      </w:r>
    </w:p>
  </w:endnote>
  <w:endnote w:type="continuationSeparator" w:id="0">
    <w:p w14:paraId="41D87202" w14:textId="77777777" w:rsidR="0031064B" w:rsidRDefault="0031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24EC" w14:textId="77777777" w:rsidR="002E23C5" w:rsidRDefault="002E23C5">
    <w:pPr>
      <w:framePr w:hSpace="180" w:wrap="auto" w:vAnchor="text" w:hAnchor="page" w:x="982"/>
      <w:rPr>
        <w:noProof/>
      </w:rPr>
    </w:pPr>
  </w:p>
  <w:p w14:paraId="0D5E45A8" w14:textId="77777777" w:rsidR="002E23C5" w:rsidRDefault="002E23C5">
    <w:pPr>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4FA65" w14:textId="77777777" w:rsidR="0031064B" w:rsidRDefault="0031064B">
      <w:r>
        <w:separator/>
      </w:r>
    </w:p>
  </w:footnote>
  <w:footnote w:type="continuationSeparator" w:id="0">
    <w:p w14:paraId="4C9B9B2F" w14:textId="77777777" w:rsidR="0031064B" w:rsidRDefault="0031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6FBD6" w14:textId="77777777" w:rsidR="002E23C5" w:rsidRDefault="002E23C5">
    <w:pPr>
      <w:pStyle w:val="Header"/>
    </w:pPr>
    <w:r>
      <w:rPr>
        <w:noProof/>
        <w:lang w:val="en-CA" w:eastAsia="ja-JP"/>
      </w:rPr>
      <mc:AlternateContent>
        <mc:Choice Requires="wps">
          <w:drawing>
            <wp:anchor distT="0" distB="0" distL="114300" distR="114300" simplePos="0" relativeHeight="251658752" behindDoc="0" locked="0" layoutInCell="0" allowOverlap="1" wp14:anchorId="6DABCD9A" wp14:editId="72FB704C">
              <wp:simplePos x="0" y="0"/>
              <wp:positionH relativeFrom="column">
                <wp:posOffset>4318000</wp:posOffset>
              </wp:positionH>
              <wp:positionV relativeFrom="paragraph">
                <wp:posOffset>116840</wp:posOffset>
              </wp:positionV>
              <wp:extent cx="2172335" cy="838200"/>
              <wp:effectExtent l="0" t="0" r="12065"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8382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07CE925" w14:textId="77777777" w:rsidR="002E23C5" w:rsidRDefault="002E23C5" w:rsidP="00CA46B4">
                          <w:pPr>
                            <w:rPr>
                              <w:rFonts w:ascii="Arial Narrow" w:hAnsi="Arial Narrow"/>
                              <w:noProof/>
                              <w:sz w:val="22"/>
                              <w:szCs w:val="22"/>
                            </w:rPr>
                          </w:pPr>
                          <w:r>
                            <w:rPr>
                              <w:rFonts w:ascii="Arial Narrow" w:hAnsi="Arial Narrow"/>
                              <w:noProof/>
                              <w:sz w:val="22"/>
                              <w:szCs w:val="22"/>
                            </w:rPr>
                            <w:t>Yonghong Wan, MD</w:t>
                          </w:r>
                        </w:p>
                        <w:p w14:paraId="630912AC" w14:textId="77777777" w:rsidR="002E23C5" w:rsidRDefault="002E23C5" w:rsidP="00CA46B4">
                          <w:pPr>
                            <w:rPr>
                              <w:rFonts w:ascii="Arial Narrow" w:hAnsi="Arial Narrow"/>
                              <w:noProof/>
                              <w:sz w:val="22"/>
                              <w:szCs w:val="22"/>
                            </w:rPr>
                          </w:pPr>
                          <w:r>
                            <w:rPr>
                              <w:rFonts w:ascii="Arial Narrow" w:hAnsi="Arial Narrow"/>
                              <w:noProof/>
                              <w:sz w:val="22"/>
                              <w:szCs w:val="22"/>
                            </w:rPr>
                            <w:t>1280 Main Street West, MDCL-5024</w:t>
                          </w:r>
                        </w:p>
                        <w:p w14:paraId="6E1E2F57" w14:textId="77777777" w:rsidR="002E23C5" w:rsidRDefault="002E23C5" w:rsidP="00CA46B4">
                          <w:pPr>
                            <w:rPr>
                              <w:rFonts w:ascii="Arial Narrow" w:hAnsi="Arial Narrow"/>
                              <w:noProof/>
                              <w:sz w:val="22"/>
                              <w:szCs w:val="22"/>
                            </w:rPr>
                          </w:pPr>
                          <w:r>
                            <w:rPr>
                              <w:rFonts w:ascii="Arial Narrow" w:hAnsi="Arial Narrow"/>
                              <w:noProof/>
                              <w:sz w:val="22"/>
                              <w:szCs w:val="22"/>
                            </w:rPr>
                            <w:t>Hamilton, ON, Canada L8S 4K1</w:t>
                          </w:r>
                        </w:p>
                        <w:p w14:paraId="170B1B2A" w14:textId="77777777" w:rsidR="002E23C5" w:rsidRPr="00CA46B4" w:rsidRDefault="002E23C5" w:rsidP="00CA46B4">
                          <w:pPr>
                            <w:rPr>
                              <w:rFonts w:ascii="Arial Narrow" w:hAnsi="Arial Narrow"/>
                              <w:noProof/>
                              <w:sz w:val="22"/>
                              <w:szCs w:val="22"/>
                            </w:rPr>
                          </w:pPr>
                          <w:r>
                            <w:rPr>
                              <w:rFonts w:ascii="Arial Narrow" w:hAnsi="Arial Narrow"/>
                              <w:noProof/>
                              <w:sz w:val="22"/>
                              <w:szCs w:val="22"/>
                            </w:rPr>
                            <w:t>905-525-9140 ext. 22461</w:t>
                          </w:r>
                        </w:p>
                        <w:p w14:paraId="201DC5CB" w14:textId="77777777" w:rsidR="002E23C5" w:rsidRPr="00CA46B4" w:rsidRDefault="002E23C5" w:rsidP="00CA46B4">
                          <w:pPr>
                            <w:rPr>
                              <w:rFonts w:ascii="Arial Narrow" w:hAnsi="Arial Narrow"/>
                              <w:b/>
                              <w:noProof/>
                              <w:sz w:val="22"/>
                              <w:szCs w:val="22"/>
                            </w:rPr>
                          </w:pPr>
                          <w:r>
                            <w:rPr>
                              <w:rFonts w:ascii="Arial Narrow" w:hAnsi="Arial Narrow"/>
                              <w:noProof/>
                              <w:sz w:val="22"/>
                              <w:szCs w:val="22"/>
                            </w:rPr>
                            <w:t>wanyong@mcmaster.ca</w:t>
                          </w:r>
                        </w:p>
                        <w:p w14:paraId="3139C4AE" w14:textId="77777777" w:rsidR="002E23C5" w:rsidRDefault="002E23C5" w:rsidP="00CA46B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BCD9A" id="Rectangle 11" o:spid="_x0000_s1026" style="position:absolute;margin-left:340pt;margin-top:9.2pt;width:171.0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" o:allowincell="f" stroked="f" strokeweight="0">
              <v:textbox inset="0,0,0,0">
                <w:txbxContent>
                  <w:p w14:paraId="507CE925" w14:textId="77777777" w:rsidR="002E23C5" w:rsidRDefault="002E23C5" w:rsidP="00CA46B4">
                    <w:pPr>
                      <w:rPr>
                        <w:rFonts w:ascii="Arial Narrow" w:hAnsi="Arial Narrow"/>
                        <w:noProof/>
                        <w:sz w:val="22"/>
                        <w:szCs w:val="22"/>
                      </w:rPr>
                    </w:pPr>
                    <w:r>
                      <w:rPr>
                        <w:rFonts w:ascii="Arial Narrow" w:hAnsi="Arial Narrow"/>
                        <w:noProof/>
                        <w:sz w:val="22"/>
                        <w:szCs w:val="22"/>
                      </w:rPr>
                      <w:t>Yonghong Wan, MD</w:t>
                    </w:r>
                  </w:p>
                  <w:p w14:paraId="630912AC" w14:textId="77777777" w:rsidR="002E23C5" w:rsidRDefault="002E23C5" w:rsidP="00CA46B4">
                    <w:pPr>
                      <w:rPr>
                        <w:rFonts w:ascii="Arial Narrow" w:hAnsi="Arial Narrow"/>
                        <w:noProof/>
                        <w:sz w:val="22"/>
                        <w:szCs w:val="22"/>
                      </w:rPr>
                    </w:pPr>
                    <w:r>
                      <w:rPr>
                        <w:rFonts w:ascii="Arial Narrow" w:hAnsi="Arial Narrow"/>
                        <w:noProof/>
                        <w:sz w:val="22"/>
                        <w:szCs w:val="22"/>
                      </w:rPr>
                      <w:t>1280 Main Street West, MDCL-5024</w:t>
                    </w:r>
                  </w:p>
                  <w:p w14:paraId="6E1E2F57" w14:textId="77777777" w:rsidR="002E23C5" w:rsidRDefault="002E23C5" w:rsidP="00CA46B4">
                    <w:pPr>
                      <w:rPr>
                        <w:rFonts w:ascii="Arial Narrow" w:hAnsi="Arial Narrow"/>
                        <w:noProof/>
                        <w:sz w:val="22"/>
                        <w:szCs w:val="22"/>
                      </w:rPr>
                    </w:pPr>
                    <w:r>
                      <w:rPr>
                        <w:rFonts w:ascii="Arial Narrow" w:hAnsi="Arial Narrow"/>
                        <w:noProof/>
                        <w:sz w:val="22"/>
                        <w:szCs w:val="22"/>
                      </w:rPr>
                      <w:t>Hamilton, ON, Canada L8S 4K1</w:t>
                    </w:r>
                  </w:p>
                  <w:p w14:paraId="170B1B2A" w14:textId="77777777" w:rsidR="002E23C5" w:rsidRPr="00CA46B4" w:rsidRDefault="002E23C5" w:rsidP="00CA46B4">
                    <w:pPr>
                      <w:rPr>
                        <w:rFonts w:ascii="Arial Narrow" w:hAnsi="Arial Narrow"/>
                        <w:noProof/>
                        <w:sz w:val="22"/>
                        <w:szCs w:val="22"/>
                      </w:rPr>
                    </w:pPr>
                    <w:r>
                      <w:rPr>
                        <w:rFonts w:ascii="Arial Narrow" w:hAnsi="Arial Narrow"/>
                        <w:noProof/>
                        <w:sz w:val="22"/>
                        <w:szCs w:val="22"/>
                      </w:rPr>
                      <w:t>905-525-9140 ext. 22461</w:t>
                    </w:r>
                  </w:p>
                  <w:p w14:paraId="201DC5CB" w14:textId="77777777" w:rsidR="002E23C5" w:rsidRPr="00CA46B4" w:rsidRDefault="002E23C5" w:rsidP="00CA46B4">
                    <w:pPr>
                      <w:rPr>
                        <w:rFonts w:ascii="Arial Narrow" w:hAnsi="Arial Narrow"/>
                        <w:b/>
                        <w:noProof/>
                        <w:sz w:val="22"/>
                        <w:szCs w:val="22"/>
                      </w:rPr>
                    </w:pPr>
                    <w:r>
                      <w:rPr>
                        <w:rFonts w:ascii="Arial Narrow" w:hAnsi="Arial Narrow"/>
                        <w:noProof/>
                        <w:sz w:val="22"/>
                        <w:szCs w:val="22"/>
                      </w:rPr>
                      <w:t>wanyong@mcmaster.ca</w:t>
                    </w:r>
                  </w:p>
                  <w:p w14:paraId="3139C4AE" w14:textId="77777777" w:rsidR="002E23C5" w:rsidRDefault="002E23C5" w:rsidP="00CA46B4"/>
                </w:txbxContent>
              </v:textbox>
            </v:rect>
          </w:pict>
        </mc:Fallback>
      </mc:AlternateContent>
    </w:r>
    <w:r>
      <w:rPr>
        <w:noProof/>
        <w:lang w:val="en-CA" w:eastAsia="ja-JP"/>
      </w:rPr>
      <mc:AlternateContent>
        <mc:Choice Requires="wps">
          <w:drawing>
            <wp:anchor distT="0" distB="0" distL="114300" distR="114300" simplePos="0" relativeHeight="251657728" behindDoc="0" locked="0" layoutInCell="0" allowOverlap="1" wp14:anchorId="33100E6B" wp14:editId="0A05EDA0">
              <wp:simplePos x="0" y="0"/>
              <wp:positionH relativeFrom="column">
                <wp:posOffset>1898015</wp:posOffset>
              </wp:positionH>
              <wp:positionV relativeFrom="paragraph">
                <wp:posOffset>396875</wp:posOffset>
              </wp:positionV>
              <wp:extent cx="2000250" cy="54991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4991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3D7EAC7" w14:textId="77777777" w:rsidR="002E23C5" w:rsidRPr="00DD6D8F" w:rsidRDefault="002E23C5">
                          <w:pPr>
                            <w:rPr>
                              <w:rFonts w:ascii="Arial Narrow" w:hAnsi="Arial Narrow"/>
                              <w:b/>
                              <w:noProof/>
                              <w:sz w:val="20"/>
                            </w:rPr>
                          </w:pPr>
                          <w:r>
                            <w:rPr>
                              <w:rFonts w:ascii="Calibri" w:hAnsi="Calibri" w:cs="Calibri"/>
                              <w:noProof/>
                              <w:sz w:val="32"/>
                              <w:szCs w:val="32"/>
                              <w:lang w:val="en-CA" w:eastAsia="ja-JP"/>
                            </w:rPr>
                            <w:drawing>
                              <wp:inline distT="0" distB="0" distL="0" distR="0" wp14:anchorId="146177FB" wp14:editId="7A44A116">
                                <wp:extent cx="2000250" cy="30988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309880"/>
                                        </a:xfrm>
                                        <a:prstGeom prst="rect">
                                          <a:avLst/>
                                        </a:prstGeom>
                                        <a:noFill/>
                                        <a:ln>
                                          <a:noFill/>
                                        </a:ln>
                                      </pic:spPr>
                                    </pic:pic>
                                  </a:graphicData>
                                </a:graphic>
                              </wp:inline>
                            </w:drawing>
                          </w:r>
                        </w:p>
                        <w:p w14:paraId="4D56BC11" w14:textId="77777777" w:rsidR="002E23C5" w:rsidRDefault="002E23C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00E6B" id="Rectangle 1" o:spid="_x0000_s1027" style="position:absolute;margin-left:149.45pt;margin-top:31.25pt;width:157.5pt;height:4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" o:allowincell="f" stroked="f" strokeweight="0">
              <v:textbox inset="0,0,0,0">
                <w:txbxContent>
                  <w:p w14:paraId="43D7EAC7" w14:textId="77777777" w:rsidR="002E23C5" w:rsidRPr="00DD6D8F" w:rsidRDefault="002E23C5">
                    <w:pPr>
                      <w:rPr>
                        <w:rFonts w:ascii="Arial Narrow" w:hAnsi="Arial Narrow"/>
                        <w:b/>
                        <w:noProof/>
                        <w:sz w:val="20"/>
                      </w:rPr>
                    </w:pPr>
                    <w:r>
                      <w:rPr>
                        <w:rFonts w:ascii="Calibri" w:hAnsi="Calibri" w:cs="Calibri"/>
                        <w:noProof/>
                        <w:sz w:val="32"/>
                        <w:szCs w:val="32"/>
                        <w:lang w:val="en-CA" w:eastAsia="ja-JP"/>
                      </w:rPr>
                      <w:drawing>
                        <wp:inline distT="0" distB="0" distL="0" distR="0" wp14:anchorId="146177FB" wp14:editId="7A44A116">
                          <wp:extent cx="2000250" cy="30988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309880"/>
                                  </a:xfrm>
                                  <a:prstGeom prst="rect">
                                    <a:avLst/>
                                  </a:prstGeom>
                                  <a:noFill/>
                                  <a:ln>
                                    <a:noFill/>
                                  </a:ln>
                                </pic:spPr>
                              </pic:pic>
                            </a:graphicData>
                          </a:graphic>
                        </wp:inline>
                      </w:drawing>
                    </w:r>
                  </w:p>
                  <w:p w14:paraId="4D56BC11" w14:textId="77777777" w:rsidR="002E23C5" w:rsidRDefault="002E23C5"/>
                </w:txbxContent>
              </v:textbox>
            </v:rect>
          </w:pict>
        </mc:Fallback>
      </mc:AlternateContent>
    </w:r>
    <w:r>
      <w:rPr>
        <w:noProof/>
        <w:lang w:val="en-CA" w:eastAsia="ja-JP"/>
      </w:rPr>
      <w:drawing>
        <wp:inline distT="0" distB="0" distL="0" distR="0" wp14:anchorId="2079C2EE" wp14:editId="7A37F9F3">
          <wp:extent cx="1511300" cy="965200"/>
          <wp:effectExtent l="0" t="0" r="0" b="6350"/>
          <wp:docPr id="4" name="Picture 1" descr="http://fhs.mcmaster.ca/fhslogos/images/pathology/pathology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hs.mcmaster.ca/fhslogos/images/pathology/pathology_colour.jpg"/>
                  <pic:cNvPicPr>
                    <a:picLocks noChangeAspect="1" noChangeArrowheads="1"/>
                  </pic:cNvPicPr>
                </pic:nvPicPr>
                <pic:blipFill>
                  <a:blip r:embed="rId2">
                    <a:extLst>
                      <a:ext uri="{28A0092B-C50C-407E-A947-70E740481C1C}">
                        <a14:useLocalDpi xmlns:a14="http://schemas.microsoft.com/office/drawing/2010/main" val="0"/>
                      </a:ext>
                    </a:extLst>
                  </a:blip>
                  <a:srcRect l="5917"/>
                  <a:stretch>
                    <a:fillRect/>
                  </a:stretch>
                </pic:blipFill>
                <pic:spPr bwMode="auto">
                  <a:xfrm>
                    <a:off x="0" y="0"/>
                    <a:ext cx="151130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24290"/>
    <w:multiLevelType w:val="hybridMultilevel"/>
    <w:tmpl w:val="0D5024B2"/>
    <w:lvl w:ilvl="0" w:tplc="90963C48">
      <w:start w:val="1"/>
      <w:numFmt w:val="bullet"/>
      <w:lvlText w:val=""/>
      <w:lvlJc w:val="left"/>
      <w:pPr>
        <w:ind w:left="360" w:hanging="360"/>
      </w:pPr>
      <w:rPr>
        <w:rFonts w:ascii="Wingdings 2" w:hAnsi="Wingdings 2" w:hint="default"/>
      </w:rPr>
    </w:lvl>
    <w:lvl w:ilvl="1" w:tplc="9810247A">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1" w15:restartNumberingAfterBreak="0">
    <w:nsid w:val="13B52845"/>
    <w:multiLevelType w:val="hybridMultilevel"/>
    <w:tmpl w:val="21424366"/>
    <w:lvl w:ilvl="0" w:tplc="9810247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2" w15:restartNumberingAfterBreak="0">
    <w:nsid w:val="13D929C2"/>
    <w:multiLevelType w:val="hybridMultilevel"/>
    <w:tmpl w:val="5A3E7DD0"/>
    <w:lvl w:ilvl="0" w:tplc="90963C48">
      <w:start w:val="1"/>
      <w:numFmt w:val="bullet"/>
      <w:lvlText w:val=""/>
      <w:lvlJc w:val="left"/>
      <w:pPr>
        <w:ind w:left="360" w:hanging="360"/>
      </w:pPr>
      <w:rPr>
        <w:rFonts w:ascii="Wingdings 2" w:hAnsi="Wingdings 2" w:hint="default"/>
      </w:rPr>
    </w:lvl>
    <w:lvl w:ilvl="1" w:tplc="91B0B37A">
      <w:start w:val="1"/>
      <w:numFmt w:val="bullet"/>
      <w:lvlText w:val=""/>
      <w:lvlJc w:val="left"/>
      <w:pPr>
        <w:ind w:left="1080" w:hanging="360"/>
      </w:pPr>
      <w:rPr>
        <w:rFonts w:ascii="Wingdings 3" w:hAnsi="Wingdings 3"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3" w15:restartNumberingAfterBreak="0">
    <w:nsid w:val="260D764D"/>
    <w:multiLevelType w:val="hybridMultilevel"/>
    <w:tmpl w:val="55AAE44A"/>
    <w:lvl w:ilvl="0" w:tplc="9810247A">
      <w:start w:val="1"/>
      <w:numFmt w:val="bullet"/>
      <w:lvlText w:val="•"/>
      <w:lvlJc w:val="left"/>
      <w:pPr>
        <w:ind w:left="720" w:hanging="360"/>
      </w:pPr>
      <w:rPr>
        <w:rFonts w:ascii="Arial" w:hAnsi="Arial" w:hint="default"/>
      </w:rPr>
    </w:lvl>
    <w:lvl w:ilvl="1" w:tplc="91B0B37A">
      <w:start w:val="1"/>
      <w:numFmt w:val="bullet"/>
      <w:lvlText w:val=""/>
      <w:lvlJc w:val="left"/>
      <w:pPr>
        <w:ind w:left="1440" w:hanging="360"/>
      </w:pPr>
      <w:rPr>
        <w:rFonts w:ascii="Wingdings 3" w:hAnsi="Wingdings 3"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4" w15:restartNumberingAfterBreak="0">
    <w:nsid w:val="2B021B57"/>
    <w:multiLevelType w:val="hybridMultilevel"/>
    <w:tmpl w:val="2ED8701C"/>
    <w:lvl w:ilvl="0" w:tplc="9810247A">
      <w:start w:val="1"/>
      <w:numFmt w:val="bullet"/>
      <w:lvlText w:val="•"/>
      <w:lvlJc w:val="left"/>
      <w:pPr>
        <w:ind w:left="720" w:hanging="360"/>
      </w:pPr>
      <w:rPr>
        <w:rFonts w:ascii="Arial" w:hAnsi="Arial" w:hint="default"/>
      </w:rPr>
    </w:lvl>
    <w:lvl w:ilvl="1" w:tplc="9810247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cience Immun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xvddpv9q2dvslex0aq52afdftwe5exf09xd&quot;&gt;My EndNote Library&lt;record-ids&gt;&lt;item&gt;4620&lt;/item&gt;&lt;/record-ids&gt;&lt;/item&gt;&lt;/Libraries&gt;"/>
  </w:docVars>
  <w:rsids>
    <w:rsidRoot w:val="007664C6"/>
    <w:rsid w:val="00020FB0"/>
    <w:rsid w:val="0003654F"/>
    <w:rsid w:val="000438F3"/>
    <w:rsid w:val="0004631F"/>
    <w:rsid w:val="00052158"/>
    <w:rsid w:val="00064E5B"/>
    <w:rsid w:val="000C7A74"/>
    <w:rsid w:val="0010183F"/>
    <w:rsid w:val="00127412"/>
    <w:rsid w:val="00186146"/>
    <w:rsid w:val="001A7D4E"/>
    <w:rsid w:val="001B1E0F"/>
    <w:rsid w:val="001C72D9"/>
    <w:rsid w:val="0022644B"/>
    <w:rsid w:val="00237AFB"/>
    <w:rsid w:val="00245BB0"/>
    <w:rsid w:val="00287C2D"/>
    <w:rsid w:val="002A0609"/>
    <w:rsid w:val="002B0223"/>
    <w:rsid w:val="002E23C5"/>
    <w:rsid w:val="002F0565"/>
    <w:rsid w:val="002F5CFB"/>
    <w:rsid w:val="00305BA7"/>
    <w:rsid w:val="0031064B"/>
    <w:rsid w:val="0031379D"/>
    <w:rsid w:val="00345D13"/>
    <w:rsid w:val="00391075"/>
    <w:rsid w:val="003A3751"/>
    <w:rsid w:val="003B0C52"/>
    <w:rsid w:val="003B653C"/>
    <w:rsid w:val="003E2DD1"/>
    <w:rsid w:val="00454D92"/>
    <w:rsid w:val="00470FD0"/>
    <w:rsid w:val="004D1F21"/>
    <w:rsid w:val="004F2DDC"/>
    <w:rsid w:val="004F2DF8"/>
    <w:rsid w:val="00585236"/>
    <w:rsid w:val="005C3CB8"/>
    <w:rsid w:val="005D0B42"/>
    <w:rsid w:val="005F784E"/>
    <w:rsid w:val="00610370"/>
    <w:rsid w:val="00621170"/>
    <w:rsid w:val="0065251D"/>
    <w:rsid w:val="00671AB6"/>
    <w:rsid w:val="006D0ED9"/>
    <w:rsid w:val="00722011"/>
    <w:rsid w:val="007239B4"/>
    <w:rsid w:val="007253F1"/>
    <w:rsid w:val="00754E60"/>
    <w:rsid w:val="00765EE5"/>
    <w:rsid w:val="007664C6"/>
    <w:rsid w:val="007761E2"/>
    <w:rsid w:val="007A150D"/>
    <w:rsid w:val="007B07E7"/>
    <w:rsid w:val="007F7A50"/>
    <w:rsid w:val="008409BA"/>
    <w:rsid w:val="008872E7"/>
    <w:rsid w:val="00894788"/>
    <w:rsid w:val="008D1AB1"/>
    <w:rsid w:val="00941C21"/>
    <w:rsid w:val="0094536B"/>
    <w:rsid w:val="00953850"/>
    <w:rsid w:val="009573A8"/>
    <w:rsid w:val="00964992"/>
    <w:rsid w:val="00973C6E"/>
    <w:rsid w:val="00981C45"/>
    <w:rsid w:val="00984CE0"/>
    <w:rsid w:val="00A01CD7"/>
    <w:rsid w:val="00A34A6E"/>
    <w:rsid w:val="00A53475"/>
    <w:rsid w:val="00A5494B"/>
    <w:rsid w:val="00A751BB"/>
    <w:rsid w:val="00A82907"/>
    <w:rsid w:val="00A84439"/>
    <w:rsid w:val="00AC42A2"/>
    <w:rsid w:val="00AF2274"/>
    <w:rsid w:val="00B04333"/>
    <w:rsid w:val="00B31075"/>
    <w:rsid w:val="00B469E6"/>
    <w:rsid w:val="00BC7F2C"/>
    <w:rsid w:val="00BF4767"/>
    <w:rsid w:val="00C15B72"/>
    <w:rsid w:val="00C33117"/>
    <w:rsid w:val="00C34296"/>
    <w:rsid w:val="00C3583F"/>
    <w:rsid w:val="00C556BE"/>
    <w:rsid w:val="00C774B0"/>
    <w:rsid w:val="00C9567D"/>
    <w:rsid w:val="00CA46B4"/>
    <w:rsid w:val="00CA6865"/>
    <w:rsid w:val="00CB2FF9"/>
    <w:rsid w:val="00D162C0"/>
    <w:rsid w:val="00D70668"/>
    <w:rsid w:val="00D7080F"/>
    <w:rsid w:val="00DA581E"/>
    <w:rsid w:val="00DD6D8F"/>
    <w:rsid w:val="00DF1912"/>
    <w:rsid w:val="00DF4693"/>
    <w:rsid w:val="00E12787"/>
    <w:rsid w:val="00E12D4E"/>
    <w:rsid w:val="00E26554"/>
    <w:rsid w:val="00E5102F"/>
    <w:rsid w:val="00E52B5C"/>
    <w:rsid w:val="00E67B36"/>
    <w:rsid w:val="00E74E49"/>
    <w:rsid w:val="00EA52C5"/>
    <w:rsid w:val="00EB0DDF"/>
    <w:rsid w:val="00EE4240"/>
    <w:rsid w:val="00F0593C"/>
    <w:rsid w:val="00F3798F"/>
    <w:rsid w:val="00F8590E"/>
    <w:rsid w:val="00FA272E"/>
    <w:rsid w:val="00FA5676"/>
    <w:rsid w:val="00FF4B2E"/>
    <w:rsid w:val="00FF6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83464C"/>
  <w15:docId w15:val="{8E438654-4FD4-4439-A85F-7F74FB7F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CB8"/>
    <w:pPr>
      <w:overflowPunct w:val="0"/>
      <w:autoSpaceDE w:val="0"/>
      <w:autoSpaceDN w:val="0"/>
      <w:adjustRightInd w:val="0"/>
      <w:textAlignment w:val="baseline"/>
    </w:pPr>
    <w:rPr>
      <w:sz w:val="24"/>
    </w:rPr>
  </w:style>
  <w:style w:type="paragraph" w:styleId="Heading1">
    <w:name w:val="heading 1"/>
    <w:basedOn w:val="Normal"/>
    <w:next w:val="Normal"/>
    <w:qFormat/>
    <w:rsid w:val="005C3CB8"/>
    <w:pPr>
      <w:keepNext/>
      <w:spacing w:before="240" w:after="60"/>
      <w:outlineLvl w:val="0"/>
    </w:pPr>
    <w:rPr>
      <w:rFonts w:ascii="Arial" w:hAnsi="Arial"/>
      <w:b/>
      <w:kern w:val="32"/>
      <w:sz w:val="32"/>
    </w:rPr>
  </w:style>
  <w:style w:type="paragraph" w:styleId="Heading4">
    <w:name w:val="heading 4"/>
    <w:basedOn w:val="Normal"/>
    <w:qFormat/>
    <w:rsid w:val="005C3CB8"/>
    <w:pPr>
      <w:spacing w:before="100" w:after="143"/>
      <w:outlineLvl w:val="3"/>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5C3CB8"/>
    <w:rPr>
      <w:caps/>
    </w:rPr>
  </w:style>
  <w:style w:type="paragraph" w:styleId="Header">
    <w:name w:val="header"/>
    <w:basedOn w:val="Normal"/>
    <w:link w:val="HeaderChar"/>
    <w:uiPriority w:val="99"/>
    <w:rsid w:val="005C3CB8"/>
    <w:pPr>
      <w:tabs>
        <w:tab w:val="center" w:pos="4320"/>
        <w:tab w:val="right" w:pos="8640"/>
      </w:tabs>
    </w:pPr>
  </w:style>
  <w:style w:type="paragraph" w:styleId="Footer">
    <w:name w:val="footer"/>
    <w:basedOn w:val="Normal"/>
    <w:semiHidden/>
    <w:rsid w:val="005C3CB8"/>
    <w:pPr>
      <w:tabs>
        <w:tab w:val="center" w:pos="4320"/>
        <w:tab w:val="right" w:pos="8640"/>
      </w:tabs>
    </w:pPr>
  </w:style>
  <w:style w:type="character" w:styleId="FollowedHyperlink">
    <w:name w:val="FollowedHyperlink"/>
    <w:basedOn w:val="DefaultParagraphFont"/>
    <w:rsid w:val="005C3CB8"/>
    <w:rPr>
      <w:color w:val="800080"/>
      <w:u w:val="single"/>
    </w:rPr>
  </w:style>
  <w:style w:type="character" w:styleId="Hyperlink">
    <w:name w:val="Hyperlink"/>
    <w:basedOn w:val="DefaultParagraphFont"/>
    <w:rsid w:val="005C3CB8"/>
    <w:rPr>
      <w:color w:val="0000FF"/>
      <w:u w:val="single"/>
    </w:rPr>
  </w:style>
  <w:style w:type="paragraph" w:styleId="NormalWeb">
    <w:name w:val="Normal (Web)"/>
    <w:basedOn w:val="Normal"/>
    <w:rsid w:val="005C3CB8"/>
    <w:pPr>
      <w:spacing w:before="100" w:after="100"/>
    </w:pPr>
  </w:style>
  <w:style w:type="character" w:styleId="Emphasis">
    <w:name w:val="Emphasis"/>
    <w:basedOn w:val="DefaultParagraphFont"/>
    <w:qFormat/>
    <w:rsid w:val="005C3CB8"/>
    <w:rPr>
      <w:i/>
    </w:rPr>
  </w:style>
  <w:style w:type="paragraph" w:customStyle="1" w:styleId="Default">
    <w:name w:val="Default"/>
    <w:rsid w:val="005C3CB8"/>
    <w:pPr>
      <w:overflowPunct w:val="0"/>
      <w:autoSpaceDE w:val="0"/>
      <w:autoSpaceDN w:val="0"/>
      <w:adjustRightInd w:val="0"/>
      <w:textAlignment w:val="baseline"/>
    </w:pPr>
    <w:rPr>
      <w:rFonts w:ascii="Arial" w:hAnsi="Arial"/>
      <w:color w:val="000000"/>
      <w:sz w:val="24"/>
      <w:lang w:val="fr-CA"/>
    </w:rPr>
  </w:style>
  <w:style w:type="character" w:customStyle="1" w:styleId="txtver1">
    <w:name w:val="txtver1"/>
    <w:basedOn w:val="DefaultParagraphFont"/>
    <w:rsid w:val="005C3CB8"/>
    <w:rPr>
      <w:rFonts w:ascii="Arial" w:hAnsi="Arial"/>
      <w:color w:val="auto"/>
      <w:sz w:val="15"/>
    </w:rPr>
  </w:style>
  <w:style w:type="character" w:customStyle="1" w:styleId="yshortcuts">
    <w:name w:val="yshortcuts"/>
    <w:basedOn w:val="DefaultParagraphFont"/>
    <w:rsid w:val="005C3CB8"/>
  </w:style>
  <w:style w:type="paragraph" w:styleId="BodyText">
    <w:name w:val="Body Text"/>
    <w:basedOn w:val="Normal"/>
    <w:link w:val="BodyTextChar"/>
    <w:semiHidden/>
    <w:rsid w:val="005C3CB8"/>
  </w:style>
  <w:style w:type="character" w:customStyle="1" w:styleId="BodyTextChar">
    <w:name w:val="Body Text Char"/>
    <w:basedOn w:val="DefaultParagraphFont"/>
    <w:link w:val="BodyText"/>
    <w:semiHidden/>
    <w:rsid w:val="005F784E"/>
    <w:rPr>
      <w:sz w:val="24"/>
    </w:rPr>
  </w:style>
  <w:style w:type="character" w:customStyle="1" w:styleId="HeaderChar">
    <w:name w:val="Header Char"/>
    <w:basedOn w:val="DefaultParagraphFont"/>
    <w:link w:val="Header"/>
    <w:uiPriority w:val="99"/>
    <w:rsid w:val="0065251D"/>
    <w:rPr>
      <w:sz w:val="24"/>
    </w:rPr>
  </w:style>
  <w:style w:type="paragraph" w:styleId="BalloonText">
    <w:name w:val="Balloon Text"/>
    <w:basedOn w:val="Normal"/>
    <w:link w:val="BalloonTextChar"/>
    <w:uiPriority w:val="99"/>
    <w:semiHidden/>
    <w:unhideWhenUsed/>
    <w:rsid w:val="000463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31F"/>
    <w:rPr>
      <w:rFonts w:ascii="Lucida Grande" w:hAnsi="Lucida Grande" w:cs="Lucida Grande"/>
      <w:sz w:val="18"/>
      <w:szCs w:val="18"/>
    </w:rPr>
  </w:style>
  <w:style w:type="character" w:customStyle="1" w:styleId="reference-document-title">
    <w:name w:val="reference-document-title"/>
    <w:basedOn w:val="DefaultParagraphFont"/>
    <w:rsid w:val="00754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74614">
      <w:bodyDiv w:val="1"/>
      <w:marLeft w:val="0"/>
      <w:marRight w:val="0"/>
      <w:marTop w:val="0"/>
      <w:marBottom w:val="0"/>
      <w:divBdr>
        <w:top w:val="none" w:sz="0" w:space="0" w:color="auto"/>
        <w:left w:val="none" w:sz="0" w:space="0" w:color="auto"/>
        <w:bottom w:val="none" w:sz="0" w:space="0" w:color="auto"/>
        <w:right w:val="none" w:sz="0" w:space="0" w:color="auto"/>
      </w:divBdr>
    </w:div>
    <w:div w:id="1025443608">
      <w:bodyDiv w:val="1"/>
      <w:marLeft w:val="0"/>
      <w:marRight w:val="0"/>
      <w:marTop w:val="0"/>
      <w:marBottom w:val="0"/>
      <w:divBdr>
        <w:top w:val="none" w:sz="0" w:space="0" w:color="auto"/>
        <w:left w:val="none" w:sz="0" w:space="0" w:color="auto"/>
        <w:bottom w:val="none" w:sz="0" w:space="0" w:color="auto"/>
        <w:right w:val="none" w:sz="0" w:space="0" w:color="auto"/>
      </w:divBdr>
    </w:div>
    <w:div w:id="11130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vt:lpstr>
    </vt:vector>
  </TitlesOfParts>
  <Company>McMaster University</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creator>Stewart, Norma</dc:creator>
  <cp:lastModifiedBy>Andrew Nguyen</cp:lastModifiedBy>
  <cp:revision>2</cp:revision>
  <cp:lastPrinted>2017-07-28T19:12:00Z</cp:lastPrinted>
  <dcterms:created xsi:type="dcterms:W3CDTF">2020-03-27T23:26:00Z</dcterms:created>
  <dcterms:modified xsi:type="dcterms:W3CDTF">2020-03-27T23:26:00Z</dcterms:modified>
</cp:coreProperties>
</file>