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FA95A1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D3B44">
        <w:rPr>
          <w:rFonts w:asciiTheme="minorHAnsi" w:eastAsia="Times New Roman" w:hAnsiTheme="minorHAnsi" w:cstheme="minorHAnsi"/>
          <w:b/>
          <w:szCs w:val="24"/>
        </w:rPr>
        <w:t>61504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E5E2851" w14:textId="77777777" w:rsidR="00ED3B44" w:rsidRDefault="004E0C5A" w:rsidP="00ED3B4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D3B44">
          <w:rPr>
            <w:rStyle w:val="Hyperlink"/>
            <w:rFonts w:ascii="Arial" w:hAnsi="Arial" w:cs="Arial"/>
            <w:color w:val="1155CC"/>
            <w:sz w:val="19"/>
            <w:szCs w:val="19"/>
          </w:rPr>
          <w:t>https://www.jove.com/account/file-uploader?src=18758768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28C79C5" w14:textId="77777777" w:rsidR="00ED3B44" w:rsidRPr="00677B47" w:rsidRDefault="004E0C5A" w:rsidP="00ED3B44">
      <w:pPr>
        <w:contextualSpacing/>
        <w:rPr>
          <w:rFonts w:cs="Calibri"/>
        </w:rPr>
      </w:pPr>
      <w:r w:rsidRPr="00A97CC6">
        <w:rPr>
          <w:rFonts w:asciiTheme="minorHAnsi" w:eastAsia="Times New Roman" w:hAnsiTheme="minorHAnsi" w:cstheme="minorHAnsi"/>
          <w:b/>
          <w:sz w:val="32"/>
          <w:szCs w:val="32"/>
        </w:rPr>
        <w:t xml:space="preserve">Title: </w:t>
      </w:r>
      <w:r w:rsidR="00ED3B44" w:rsidRPr="00536EF6">
        <w:rPr>
          <w:rFonts w:cs="Calibri"/>
          <w:b/>
          <w:bCs/>
          <w:sz w:val="32"/>
          <w:szCs w:val="32"/>
        </w:rPr>
        <w:t xml:space="preserve">Systems Analysis of the Neuroinflammatory and Hemodynamic </w:t>
      </w:r>
      <w:r w:rsidR="00ED3B44" w:rsidRPr="00536EF6">
        <w:rPr>
          <w:rStyle w:val="CommentReference"/>
          <w:rFonts w:cs="Calibri"/>
          <w:b/>
          <w:bCs/>
          <w:sz w:val="32"/>
          <w:szCs w:val="32"/>
        </w:rPr>
        <w:t>R</w:t>
      </w:r>
      <w:r w:rsidR="00ED3B44" w:rsidRPr="00536EF6">
        <w:rPr>
          <w:rFonts w:cs="Calibri"/>
          <w:b/>
          <w:bCs/>
          <w:sz w:val="32"/>
          <w:szCs w:val="32"/>
        </w:rPr>
        <w:t>esponse to</w:t>
      </w:r>
      <w:r w:rsidR="00ED3B44" w:rsidRPr="00536EF6" w:rsidDel="00F01E16">
        <w:rPr>
          <w:rFonts w:cs="Calibri"/>
          <w:b/>
          <w:bCs/>
          <w:sz w:val="32"/>
          <w:szCs w:val="32"/>
        </w:rPr>
        <w:t xml:space="preserve"> </w:t>
      </w:r>
      <w:r w:rsidR="00ED3B44" w:rsidRPr="00536EF6">
        <w:rPr>
          <w:rFonts w:cs="Calibri"/>
          <w:b/>
          <w:bCs/>
          <w:sz w:val="32"/>
          <w:szCs w:val="32"/>
        </w:rPr>
        <w:t>Traumatic Brain Injury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8C1986E" w14:textId="2A9F1E85" w:rsidR="00ED3B44" w:rsidRPr="00ED3B44" w:rsidRDefault="00EC3C46" w:rsidP="00ED3B44">
      <w:pPr>
        <w:contextualSpacing/>
        <w:rPr>
          <w:rFonts w:cs="Calibri"/>
          <w:sz w:val="28"/>
          <w:szCs w:val="28"/>
          <w:vertAlign w:val="superscript"/>
        </w:rPr>
      </w:pPr>
      <w:r w:rsidRPr="00B07A3B">
        <w:rPr>
          <w:rFonts w:asciiTheme="minorHAnsi" w:eastAsia="Times New Roman" w:hAnsiTheme="minorHAnsi" w:cstheme="minorHAnsi"/>
          <w:b/>
          <w:sz w:val="28"/>
          <w:szCs w:val="28"/>
        </w:rPr>
        <w:t xml:space="preserve">Authors and Affiliations: </w:t>
      </w:r>
      <w:r w:rsidR="00ED3B44" w:rsidRPr="00536EF6">
        <w:rPr>
          <w:rFonts w:cs="Calibri"/>
          <w:b/>
          <w:bCs/>
          <w:sz w:val="28"/>
          <w:szCs w:val="28"/>
        </w:rPr>
        <w:t>Rowan O. Brothers</w:t>
      </w:r>
      <w:proofErr w:type="gramStart"/>
      <w:r w:rsidR="00ED3B44" w:rsidRPr="00536EF6">
        <w:rPr>
          <w:rFonts w:cs="Calibri"/>
          <w:b/>
          <w:bCs/>
          <w:sz w:val="28"/>
          <w:szCs w:val="28"/>
          <w:vertAlign w:val="superscript"/>
        </w:rPr>
        <w:t>1,*</w:t>
      </w:r>
      <w:proofErr w:type="gramEnd"/>
      <w:r w:rsidR="00ED3B44" w:rsidRPr="00536EF6">
        <w:rPr>
          <w:rFonts w:cs="Calibri"/>
          <w:b/>
          <w:bCs/>
          <w:sz w:val="28"/>
          <w:szCs w:val="28"/>
        </w:rPr>
        <w:t>, Sara Bitarafan</w:t>
      </w:r>
      <w:r w:rsidR="00ED3B44" w:rsidRPr="00536EF6">
        <w:rPr>
          <w:rFonts w:cs="Calibri"/>
          <w:b/>
          <w:bCs/>
          <w:sz w:val="28"/>
          <w:szCs w:val="28"/>
          <w:vertAlign w:val="superscript"/>
        </w:rPr>
        <w:t>2,3,*</w:t>
      </w:r>
      <w:r w:rsidR="00ED3B44" w:rsidRPr="00536EF6">
        <w:rPr>
          <w:rFonts w:cs="Calibri"/>
          <w:b/>
          <w:bCs/>
          <w:sz w:val="28"/>
          <w:szCs w:val="28"/>
        </w:rPr>
        <w:t>, Alyssa F. Pybus</w:t>
      </w:r>
      <w:r w:rsidR="00ED3B44" w:rsidRPr="00536EF6">
        <w:rPr>
          <w:rFonts w:cs="Calibri"/>
          <w:b/>
          <w:bCs/>
          <w:sz w:val="28"/>
          <w:szCs w:val="28"/>
          <w:vertAlign w:val="superscript"/>
        </w:rPr>
        <w:t>1,3</w:t>
      </w:r>
      <w:r w:rsidR="00ED3B44" w:rsidRPr="00536EF6">
        <w:rPr>
          <w:rFonts w:cs="Calibri"/>
          <w:b/>
          <w:bCs/>
          <w:sz w:val="28"/>
          <w:szCs w:val="28"/>
        </w:rPr>
        <w:t>, Levi B. Wood</w:t>
      </w:r>
      <w:r w:rsidR="00ED3B44" w:rsidRPr="00536EF6">
        <w:rPr>
          <w:rFonts w:cs="Calibri"/>
          <w:b/>
          <w:bCs/>
          <w:sz w:val="28"/>
          <w:szCs w:val="28"/>
          <w:vertAlign w:val="superscript"/>
        </w:rPr>
        <w:t>1,2,3,#</w:t>
      </w:r>
      <w:r w:rsidR="00ED3B44" w:rsidRPr="00536EF6">
        <w:rPr>
          <w:rFonts w:cs="Calibri"/>
          <w:b/>
          <w:bCs/>
          <w:sz w:val="28"/>
          <w:szCs w:val="28"/>
        </w:rPr>
        <w:t>, and Erin M. Buckley</w:t>
      </w:r>
      <w:r w:rsidR="00ED3B44" w:rsidRPr="00536EF6">
        <w:rPr>
          <w:rFonts w:cs="Calibri"/>
          <w:b/>
          <w:bCs/>
          <w:sz w:val="28"/>
          <w:szCs w:val="28"/>
          <w:vertAlign w:val="superscript"/>
        </w:rPr>
        <w:t>1,4,5,#</w:t>
      </w:r>
    </w:p>
    <w:p w14:paraId="35629714" w14:textId="0360D5F5" w:rsidR="00ED3B44" w:rsidRPr="00ED3B44" w:rsidRDefault="00ED3B44" w:rsidP="00ED3B44">
      <w:pPr>
        <w:contextualSpacing/>
        <w:rPr>
          <w:rFonts w:cs="Calibri"/>
          <w:sz w:val="28"/>
          <w:szCs w:val="28"/>
        </w:rPr>
      </w:pPr>
      <w:r w:rsidRPr="00ED3B44">
        <w:rPr>
          <w:rFonts w:cs="Calibri"/>
          <w:sz w:val="28"/>
          <w:szCs w:val="28"/>
        </w:rPr>
        <w:t>*These authors contributed equally</w:t>
      </w:r>
    </w:p>
    <w:p w14:paraId="34FCCA0F" w14:textId="463F5A25" w:rsidR="00ED3B44" w:rsidRPr="00ED3B44" w:rsidRDefault="00ED3B44" w:rsidP="00ED3B44">
      <w:pPr>
        <w:contextualSpacing/>
        <w:rPr>
          <w:rFonts w:cs="Calibri"/>
          <w:sz w:val="28"/>
          <w:szCs w:val="28"/>
        </w:rPr>
      </w:pPr>
      <w:r w:rsidRPr="00ED3B44">
        <w:rPr>
          <w:rFonts w:cs="Calibri"/>
          <w:sz w:val="28"/>
          <w:szCs w:val="28"/>
          <w:vertAlign w:val="superscript"/>
        </w:rPr>
        <w:t>#</w:t>
      </w:r>
      <w:r w:rsidRPr="00ED3B44">
        <w:rPr>
          <w:rFonts w:cs="Calibri"/>
          <w:sz w:val="28"/>
          <w:szCs w:val="28"/>
        </w:rPr>
        <w:t>These authors contributed equally</w:t>
      </w:r>
    </w:p>
    <w:p w14:paraId="1601A57B" w14:textId="77777777" w:rsidR="00ED3B44" w:rsidRPr="00ED3B44" w:rsidRDefault="00ED3B44" w:rsidP="00ED3B44">
      <w:pPr>
        <w:contextualSpacing/>
        <w:rPr>
          <w:rFonts w:cs="Calibri"/>
          <w:sz w:val="28"/>
          <w:szCs w:val="28"/>
        </w:rPr>
      </w:pPr>
    </w:p>
    <w:p w14:paraId="58361A47" w14:textId="3B3EBA7F" w:rsidR="00ED3B44" w:rsidRPr="00ED3B44" w:rsidRDefault="00ED3B44" w:rsidP="00ED3B44">
      <w:pPr>
        <w:pStyle w:val="ListParagraph"/>
        <w:ind w:left="0"/>
        <w:rPr>
          <w:sz w:val="28"/>
          <w:szCs w:val="28"/>
        </w:rPr>
      </w:pPr>
      <w:r w:rsidRPr="00ED3B44">
        <w:rPr>
          <w:sz w:val="28"/>
          <w:szCs w:val="28"/>
          <w:vertAlign w:val="superscript"/>
        </w:rPr>
        <w:t>1</w:t>
      </w:r>
      <w:r w:rsidRPr="00ED3B44">
        <w:rPr>
          <w:sz w:val="28"/>
          <w:szCs w:val="28"/>
        </w:rPr>
        <w:t>Wallace H. Coulter Department of Biomedical Engineering, Georgia Institute of Technology and Emory University</w:t>
      </w:r>
    </w:p>
    <w:p w14:paraId="2E9AF148" w14:textId="308F369F" w:rsidR="00ED3B44" w:rsidRPr="00ED3B44" w:rsidRDefault="00ED3B44" w:rsidP="00ED3B44">
      <w:pPr>
        <w:pStyle w:val="ListParagraph"/>
        <w:ind w:left="0"/>
        <w:rPr>
          <w:sz w:val="28"/>
          <w:szCs w:val="28"/>
        </w:rPr>
      </w:pPr>
      <w:r w:rsidRPr="00ED3B44">
        <w:rPr>
          <w:sz w:val="28"/>
          <w:szCs w:val="28"/>
          <w:vertAlign w:val="superscript"/>
        </w:rPr>
        <w:t>2</w:t>
      </w:r>
      <w:r w:rsidRPr="00ED3B44">
        <w:rPr>
          <w:sz w:val="28"/>
          <w:szCs w:val="28"/>
        </w:rPr>
        <w:t>George W. Woodruff School of Mechanical Engineering, Georgia Institute of Technology</w:t>
      </w:r>
    </w:p>
    <w:p w14:paraId="092728AF" w14:textId="3D7E47A4" w:rsidR="00ED3B44" w:rsidRPr="00ED3B44" w:rsidRDefault="00ED3B44" w:rsidP="00ED3B44">
      <w:pPr>
        <w:pStyle w:val="ListParagraph"/>
        <w:ind w:left="0"/>
        <w:rPr>
          <w:sz w:val="28"/>
          <w:szCs w:val="28"/>
        </w:rPr>
      </w:pPr>
      <w:r w:rsidRPr="00ED3B44">
        <w:rPr>
          <w:sz w:val="28"/>
          <w:szCs w:val="28"/>
          <w:vertAlign w:val="superscript"/>
        </w:rPr>
        <w:t>3</w:t>
      </w:r>
      <w:r w:rsidRPr="00ED3B44">
        <w:rPr>
          <w:sz w:val="28"/>
          <w:szCs w:val="28"/>
        </w:rPr>
        <w:t>Parker H. Petit Institute for Bioengineering and Bioscience, Georgia Institute of Technology</w:t>
      </w:r>
    </w:p>
    <w:p w14:paraId="3E5066AA" w14:textId="07720D8B" w:rsidR="00ED3B44" w:rsidRPr="00ED3B44" w:rsidRDefault="00ED3B44" w:rsidP="00ED3B44">
      <w:pPr>
        <w:pStyle w:val="ListParagraph"/>
        <w:ind w:left="0"/>
        <w:rPr>
          <w:sz w:val="28"/>
          <w:szCs w:val="28"/>
        </w:rPr>
      </w:pPr>
      <w:r w:rsidRPr="00ED3B44">
        <w:rPr>
          <w:sz w:val="28"/>
          <w:szCs w:val="28"/>
          <w:vertAlign w:val="superscript"/>
        </w:rPr>
        <w:t>4</w:t>
      </w:r>
      <w:r w:rsidRPr="00ED3B44">
        <w:rPr>
          <w:sz w:val="28"/>
          <w:szCs w:val="28"/>
        </w:rPr>
        <w:t>Department of Pediatrics, Emory University School of Medicine,</w:t>
      </w:r>
    </w:p>
    <w:p w14:paraId="160C3464" w14:textId="2D7F5E3A" w:rsidR="00CA3842" w:rsidRPr="00ED3B44" w:rsidRDefault="00ED3B44" w:rsidP="00ED3B44">
      <w:pPr>
        <w:pStyle w:val="NormalWeb"/>
        <w:spacing w:before="0" w:beforeAutospacing="0" w:after="0" w:afterAutospacing="0"/>
        <w:contextualSpacing/>
        <w:rPr>
          <w:rFonts w:asciiTheme="minorHAnsi" w:hAnsiTheme="minorHAnsi" w:cstheme="minorHAnsi"/>
          <w:sz w:val="28"/>
          <w:szCs w:val="28"/>
        </w:rPr>
      </w:pPr>
      <w:r w:rsidRPr="00ED3B44">
        <w:rPr>
          <w:sz w:val="28"/>
          <w:szCs w:val="28"/>
          <w:vertAlign w:val="superscript"/>
        </w:rPr>
        <w:t>5</w:t>
      </w:r>
      <w:r w:rsidRPr="00ED3B44">
        <w:rPr>
          <w:sz w:val="28"/>
          <w:szCs w:val="28"/>
        </w:rPr>
        <w:t>Children’s Healthcare of Atlanta, Children’s Research Scholar</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62C1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D64F12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ED3B44">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226359B3" w14:textId="77777777" w:rsidR="00ED3B44" w:rsidRDefault="00ED3B44" w:rsidP="00ED3B44">
      <w:pPr>
        <w:contextualSpacing/>
        <w:rPr>
          <w:rFonts w:cs="Calibri"/>
        </w:rPr>
      </w:pPr>
      <w:r w:rsidRPr="00677B47">
        <w:rPr>
          <w:rFonts w:cs="Calibri"/>
          <w:bCs/>
        </w:rPr>
        <w:t>Erin M. Buckley</w:t>
      </w:r>
      <w:r w:rsidRPr="00677B47">
        <w:rPr>
          <w:rFonts w:cs="Calibri"/>
          <w:bCs/>
        </w:rPr>
        <w:tab/>
      </w:r>
      <w:r w:rsidRPr="00677B47">
        <w:rPr>
          <w:rFonts w:cs="Calibri"/>
          <w:bCs/>
        </w:rPr>
        <w:tab/>
      </w:r>
    </w:p>
    <w:p w14:paraId="05BEEC12" w14:textId="2427EBF0" w:rsidR="00ED3B44" w:rsidRDefault="00ED3B44" w:rsidP="00ED3B44">
      <w:pPr>
        <w:contextualSpacing/>
        <w:rPr>
          <w:rFonts w:cs="Calibri"/>
        </w:rPr>
      </w:pPr>
      <w:hyperlink r:id="rId8" w:history="1">
        <w:r w:rsidRPr="004F52AD">
          <w:rPr>
            <w:rStyle w:val="Hyperlink"/>
            <w:rFonts w:cs="Calibri"/>
          </w:rPr>
          <w:t>erin.buckley@emory.edu</w:t>
        </w:r>
      </w:hyperlink>
      <w:r>
        <w:rPr>
          <w:rFonts w:cs="Calibri"/>
        </w:rPr>
        <w:t xml:space="preserve"> </w:t>
      </w:r>
    </w:p>
    <w:p w14:paraId="2A93180D" w14:textId="77777777" w:rsidR="00ED3B44" w:rsidRPr="00677B47" w:rsidRDefault="00ED3B44" w:rsidP="00ED3B44">
      <w:pPr>
        <w:contextualSpacing/>
        <w:rPr>
          <w:rFonts w:cs="Calibri"/>
          <w:bCs/>
        </w:rPr>
      </w:pPr>
    </w:p>
    <w:p w14:paraId="72F362D9" w14:textId="77777777" w:rsidR="00ED3B44" w:rsidRDefault="00ED3B44" w:rsidP="00ED3B44">
      <w:pPr>
        <w:outlineLvl w:val="0"/>
        <w:rPr>
          <w:rFonts w:cs="Calibri"/>
        </w:rPr>
      </w:pPr>
      <w:r w:rsidRPr="00677B47">
        <w:rPr>
          <w:rFonts w:cs="Calibri"/>
          <w:bCs/>
        </w:rPr>
        <w:t>Levi B. Wood</w:t>
      </w:r>
      <w:r w:rsidRPr="00677B47">
        <w:rPr>
          <w:rFonts w:cs="Calibri"/>
          <w:bCs/>
        </w:rPr>
        <w:tab/>
      </w:r>
      <w:r w:rsidRPr="00677B47">
        <w:rPr>
          <w:rFonts w:cs="Calibri"/>
          <w:bCs/>
        </w:rPr>
        <w:tab/>
      </w:r>
      <w:r w:rsidRPr="00677B47" w:rsidDel="00975467">
        <w:rPr>
          <w:rFonts w:cs="Calibri"/>
          <w:bCs/>
        </w:rPr>
        <w:t xml:space="preserve"> </w:t>
      </w:r>
    </w:p>
    <w:p w14:paraId="5484CD25" w14:textId="7285216D" w:rsidR="00ED3B44" w:rsidRDefault="00ED3B44" w:rsidP="00ED3B44">
      <w:pPr>
        <w:outlineLvl w:val="0"/>
        <w:rPr>
          <w:rFonts w:asciiTheme="minorHAnsi" w:eastAsia="Times New Roman" w:hAnsiTheme="minorHAnsi" w:cstheme="minorHAnsi"/>
          <w:b/>
          <w:szCs w:val="24"/>
        </w:rPr>
      </w:pPr>
      <w:hyperlink r:id="rId9" w:history="1">
        <w:r w:rsidRPr="004F52AD">
          <w:rPr>
            <w:rStyle w:val="Hyperlink"/>
            <w:rFonts w:cs="Calibri"/>
          </w:rPr>
          <w:t>levi.wood@me.gatech.edu</w:t>
        </w:r>
      </w:hyperlink>
      <w:r>
        <w:rPr>
          <w:rFonts w:cs="Calibri"/>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23A5B5D8" w14:textId="590ADA8A" w:rsidR="00F7089E" w:rsidRPr="00677B47" w:rsidRDefault="00F7089E" w:rsidP="00F7089E">
      <w:pPr>
        <w:pStyle w:val="NormalWeb"/>
        <w:spacing w:before="0" w:beforeAutospacing="0" w:after="0" w:afterAutospacing="0"/>
        <w:contextualSpacing/>
        <w:rPr>
          <w:bCs/>
          <w:color w:val="auto"/>
        </w:rPr>
      </w:pPr>
      <w:hyperlink r:id="rId10" w:history="1">
        <w:r w:rsidRPr="004F52AD">
          <w:rPr>
            <w:rStyle w:val="Hyperlink"/>
          </w:rPr>
          <w:t>robroth@emory.edu</w:t>
        </w:r>
      </w:hyperlink>
      <w:r>
        <w:rPr>
          <w:color w:val="auto"/>
        </w:rPr>
        <w:t xml:space="preserve"> </w:t>
      </w:r>
    </w:p>
    <w:p w14:paraId="2435C2C7" w14:textId="77777777" w:rsidR="00F7089E" w:rsidRDefault="00F7089E" w:rsidP="00F7089E">
      <w:pPr>
        <w:pStyle w:val="NormalWeb"/>
        <w:spacing w:before="0" w:beforeAutospacing="0" w:after="0" w:afterAutospacing="0"/>
        <w:contextualSpacing/>
        <w:rPr>
          <w:rFonts w:eastAsia="Times" w:cs="Times New Roman"/>
          <w:bCs/>
          <w:color w:val="auto"/>
          <w:szCs w:val="20"/>
        </w:rPr>
      </w:pPr>
      <w:hyperlink r:id="rId11" w:history="1">
        <w:r w:rsidRPr="004F52AD">
          <w:rPr>
            <w:rStyle w:val="Hyperlink"/>
          </w:rPr>
          <w:t>sbitarafan74@gatech.edu</w:t>
        </w:r>
      </w:hyperlink>
      <w:r>
        <w:rPr>
          <w:color w:val="auto"/>
        </w:rPr>
        <w:t xml:space="preserve"> </w:t>
      </w:r>
    </w:p>
    <w:p w14:paraId="7240542B" w14:textId="492BC808" w:rsidR="00C32213" w:rsidRDefault="00F7089E" w:rsidP="00F7089E">
      <w:pPr>
        <w:pStyle w:val="NormalWeb"/>
        <w:spacing w:before="0" w:beforeAutospacing="0" w:after="0" w:afterAutospacing="0"/>
        <w:contextualSpacing/>
        <w:rPr>
          <w:rFonts w:asciiTheme="minorHAnsi" w:eastAsia="Times New Roman" w:hAnsiTheme="minorHAnsi" w:cstheme="minorHAnsi"/>
          <w:b/>
        </w:rPr>
      </w:pPr>
      <w:hyperlink r:id="rId12" w:history="1">
        <w:r w:rsidRPr="004F52AD">
          <w:rPr>
            <w:rStyle w:val="Hyperlink"/>
          </w:rPr>
          <w:t>afpybus@gatech.edu</w:t>
        </w:r>
      </w:hyperlink>
      <w:r>
        <w:rPr>
          <w:color w:val="auto"/>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A6E1706"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978C4">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01A042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978C4">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F0086F">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6163184"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978C4">
        <w:rPr>
          <w:rFonts w:asciiTheme="minorHAnsi" w:hAnsiTheme="minorHAnsi" w:cstheme="minorHAnsi"/>
          <w:b/>
          <w:color w:val="000000" w:themeColor="text1"/>
          <w:szCs w:val="24"/>
        </w:rPr>
        <w:t>46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F0086F">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62C1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62C1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62C1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62C1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62C1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62C1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62C1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3CC7E4DB"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F0086F">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F0086F">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F0086F">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F0086F">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2946CEB8" w:rsidR="00933861" w:rsidRPr="00815AF8" w:rsidRDefault="00815AF8" w:rsidP="00F0086F">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Mild Traumatic Brain Injury (TBI) Weight-Drop Model</w:t>
      </w:r>
    </w:p>
    <w:p w14:paraId="1C753EB7" w14:textId="13D39995" w:rsidR="00815AF8" w:rsidRDefault="00815AF8" w:rsidP="00F0086F">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induce an injury, confirm a lack of response to toe pinch in an anesthetized mouse </w:t>
      </w:r>
      <w:r>
        <w:rPr>
          <w:rFonts w:asciiTheme="minorHAnsi" w:hAnsiTheme="minorHAnsi" w:cstheme="minorHAnsi"/>
          <w:b/>
          <w:i w:val="0"/>
          <w:iCs/>
          <w:szCs w:val="24"/>
        </w:rPr>
        <w:t>[1-TXT]</w:t>
      </w:r>
      <w:r>
        <w:rPr>
          <w:rFonts w:asciiTheme="minorHAnsi" w:hAnsiTheme="minorHAnsi" w:cstheme="minorHAnsi"/>
          <w:bCs/>
          <w:i w:val="0"/>
          <w:iCs/>
          <w:szCs w:val="24"/>
        </w:rPr>
        <w:t xml:space="preserve"> and place mouse in the prone position on the center of a thin membrane </w:t>
      </w:r>
      <w:r>
        <w:rPr>
          <w:rFonts w:asciiTheme="minorHAnsi" w:hAnsiTheme="minorHAnsi" w:cstheme="minorHAnsi"/>
          <w:b/>
          <w:i w:val="0"/>
          <w:iCs/>
          <w:szCs w:val="24"/>
        </w:rPr>
        <w:t>[2]</w:t>
      </w:r>
      <w:r>
        <w:rPr>
          <w:rFonts w:asciiTheme="minorHAnsi" w:hAnsiTheme="minorHAnsi" w:cstheme="minorHAnsi"/>
          <w:bCs/>
          <w:i w:val="0"/>
          <w:iCs/>
          <w:szCs w:val="24"/>
        </w:rPr>
        <w:t>.</w:t>
      </w:r>
    </w:p>
    <w:p w14:paraId="74478633" w14:textId="16606736" w:rsidR="00815AF8" w:rsidRPr="00815AF8" w:rsidRDefault="00815AF8" w:rsidP="00F0086F">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pinching toe </w:t>
      </w:r>
      <w:r w:rsidRPr="00815AF8">
        <w:rPr>
          <w:rFonts w:asciiTheme="minorHAnsi" w:hAnsiTheme="minorHAnsi" w:cstheme="minorHAnsi"/>
          <w:bCs/>
          <w:color w:val="4F81BD" w:themeColor="accent1"/>
          <w:szCs w:val="24"/>
        </w:rPr>
        <w:t>Videographer: More Talent than mouse in shot</w:t>
      </w:r>
      <w:r w:rsidRPr="00815AF8">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TEXT: Anesthesia: 4.5% isoflurane</w:t>
      </w:r>
    </w:p>
    <w:p w14:paraId="6337B26D" w14:textId="77777777" w:rsidR="00815AF8" w:rsidRPr="00815AF8" w:rsidRDefault="00815AF8" w:rsidP="00F0086F">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mouse onto membrane</w:t>
      </w:r>
      <w:r w:rsidRPr="00815AF8">
        <w:rPr>
          <w:rFonts w:asciiTheme="minorHAnsi" w:hAnsiTheme="minorHAnsi" w:cstheme="minorHAnsi"/>
          <w:bCs/>
          <w:color w:val="4F81BD" w:themeColor="accent1"/>
          <w:szCs w:val="24"/>
        </w:rPr>
        <w:t xml:space="preserve"> Videographer: More Talent than mouse in shot</w:t>
      </w:r>
    </w:p>
    <w:p w14:paraId="53EB882D" w14:textId="311DA59E" w:rsidR="00815AF8" w:rsidRPr="00815AF8" w:rsidRDefault="00F7089E" w:rsidP="00F0086F">
      <w:pPr>
        <w:pStyle w:val="BodyText"/>
        <w:numPr>
          <w:ilvl w:val="1"/>
          <w:numId w:val="9"/>
        </w:numPr>
        <w:spacing w:before="360"/>
        <w:outlineLvl w:val="0"/>
        <w:rPr>
          <w:rFonts w:asciiTheme="minorHAnsi" w:hAnsiTheme="minorHAnsi" w:cstheme="minorHAnsi"/>
          <w:bCs/>
          <w:i w:val="0"/>
          <w:iCs/>
          <w:szCs w:val="24"/>
        </w:rPr>
      </w:pPr>
      <w:r w:rsidRPr="00815AF8">
        <w:rPr>
          <w:i w:val="0"/>
          <w:iCs/>
        </w:rPr>
        <w:t>Us</w:t>
      </w:r>
      <w:r w:rsidR="00815AF8">
        <w:rPr>
          <w:i w:val="0"/>
          <w:iCs/>
        </w:rPr>
        <w:t>ing</w:t>
      </w:r>
      <w:r w:rsidRPr="00815AF8">
        <w:rPr>
          <w:i w:val="0"/>
          <w:iCs/>
        </w:rPr>
        <w:t xml:space="preserve"> both hands to hold the tissue taut </w:t>
      </w:r>
      <w:r w:rsidR="00815AF8">
        <w:rPr>
          <w:b/>
          <w:bCs/>
          <w:i w:val="0"/>
          <w:iCs/>
        </w:rPr>
        <w:t>[1]</w:t>
      </w:r>
      <w:r w:rsidR="00815AF8">
        <w:rPr>
          <w:i w:val="0"/>
          <w:iCs/>
        </w:rPr>
        <w:t>, s</w:t>
      </w:r>
      <w:r w:rsidRPr="00815AF8">
        <w:rPr>
          <w:i w:val="0"/>
          <w:iCs/>
        </w:rPr>
        <w:t>ecure the mouse’s tail under a thum</w:t>
      </w:r>
      <w:r w:rsidR="00815AF8">
        <w:rPr>
          <w:i w:val="0"/>
          <w:iCs/>
        </w:rPr>
        <w:t xml:space="preserve">b </w:t>
      </w:r>
      <w:r w:rsidR="00815AF8" w:rsidRPr="00815AF8">
        <w:rPr>
          <w:b/>
          <w:bCs/>
          <w:i w:val="0"/>
          <w:iCs/>
        </w:rPr>
        <w:t>[2]</w:t>
      </w:r>
      <w:r w:rsidR="00815AF8">
        <w:rPr>
          <w:i w:val="0"/>
          <w:iCs/>
        </w:rPr>
        <w:t xml:space="preserve"> a</w:t>
      </w:r>
      <w:r w:rsidR="009409A6">
        <w:rPr>
          <w:i w:val="0"/>
          <w:iCs/>
        </w:rPr>
        <w:t>n</w:t>
      </w:r>
      <w:r w:rsidR="00815AF8">
        <w:rPr>
          <w:i w:val="0"/>
          <w:iCs/>
        </w:rPr>
        <w:t>d p</w:t>
      </w:r>
      <w:r w:rsidRPr="00815AF8">
        <w:rPr>
          <w:i w:val="0"/>
          <w:iCs/>
        </w:rPr>
        <w:t xml:space="preserve">osition the mouse head under the guide tube </w:t>
      </w:r>
      <w:r w:rsidR="00815AF8">
        <w:rPr>
          <w:b/>
          <w:bCs/>
          <w:i w:val="0"/>
          <w:iCs/>
        </w:rPr>
        <w:t>[3]</w:t>
      </w:r>
      <w:r w:rsidRPr="00815AF8">
        <w:rPr>
          <w:i w:val="0"/>
          <w:iCs/>
        </w:rPr>
        <w:t>.</w:t>
      </w:r>
    </w:p>
    <w:p w14:paraId="2E3BDDA4" w14:textId="05ED70D4" w:rsidR="00F7089E" w:rsidRPr="00815AF8" w:rsidRDefault="00F7089E" w:rsidP="00F0086F">
      <w:pPr>
        <w:pStyle w:val="BodyText"/>
        <w:numPr>
          <w:ilvl w:val="2"/>
          <w:numId w:val="9"/>
        </w:numPr>
        <w:spacing w:before="360"/>
        <w:outlineLvl w:val="0"/>
        <w:rPr>
          <w:rFonts w:asciiTheme="minorHAnsi" w:hAnsiTheme="minorHAnsi" w:cstheme="minorHAnsi"/>
          <w:bCs/>
          <w:i w:val="0"/>
          <w:iCs/>
          <w:szCs w:val="24"/>
        </w:rPr>
      </w:pPr>
      <w:r w:rsidRPr="00815AF8">
        <w:rPr>
          <w:i w:val="0"/>
          <w:iCs/>
        </w:rPr>
        <w:t xml:space="preserve"> </w:t>
      </w:r>
      <w:r w:rsidR="00815AF8">
        <w:rPr>
          <w:i w:val="0"/>
          <w:iCs/>
        </w:rPr>
        <w:t>Tissue being grasped/held taut</w:t>
      </w:r>
      <w:r w:rsidR="00815AF8" w:rsidRPr="00815AF8">
        <w:rPr>
          <w:rFonts w:asciiTheme="minorHAnsi" w:hAnsiTheme="minorHAnsi" w:cstheme="minorHAnsi"/>
          <w:bCs/>
          <w:color w:val="4F81BD" w:themeColor="accent1"/>
          <w:szCs w:val="24"/>
        </w:rPr>
        <w:t xml:space="preserve"> Videographer: </w:t>
      </w:r>
      <w:r w:rsidR="00815AF8">
        <w:rPr>
          <w:rFonts w:asciiTheme="minorHAnsi" w:hAnsiTheme="minorHAnsi" w:cstheme="minorHAnsi"/>
          <w:bCs/>
          <w:color w:val="4F81BD" w:themeColor="accent1"/>
          <w:szCs w:val="24"/>
        </w:rPr>
        <w:t>can combine 2.2.1. and 2.2.2. as appropriate</w:t>
      </w:r>
    </w:p>
    <w:p w14:paraId="25A2B57C" w14:textId="56F683A1" w:rsidR="00815AF8" w:rsidRPr="00815AF8" w:rsidRDefault="00815AF8" w:rsidP="00F0086F">
      <w:pPr>
        <w:pStyle w:val="BodyText"/>
        <w:numPr>
          <w:ilvl w:val="2"/>
          <w:numId w:val="9"/>
        </w:numPr>
        <w:spacing w:before="360"/>
        <w:outlineLvl w:val="0"/>
        <w:rPr>
          <w:rFonts w:asciiTheme="minorHAnsi" w:hAnsiTheme="minorHAnsi" w:cstheme="minorHAnsi"/>
          <w:bCs/>
          <w:i w:val="0"/>
          <w:iCs/>
          <w:szCs w:val="24"/>
        </w:rPr>
      </w:pPr>
      <w:r>
        <w:rPr>
          <w:i w:val="0"/>
          <w:iCs/>
        </w:rPr>
        <w:t>Tail being secured</w:t>
      </w:r>
      <w:r w:rsidRPr="00815AF8">
        <w:rPr>
          <w:rFonts w:asciiTheme="minorHAnsi" w:hAnsiTheme="minorHAnsi" w:cstheme="minorHAnsi"/>
          <w:bCs/>
          <w:color w:val="4F81BD" w:themeColor="accent1"/>
          <w:szCs w:val="24"/>
        </w:rPr>
        <w:t xml:space="preserve"> Videographer: </w:t>
      </w:r>
      <w:r>
        <w:rPr>
          <w:rFonts w:asciiTheme="minorHAnsi" w:hAnsiTheme="minorHAnsi" w:cstheme="minorHAnsi"/>
          <w:bCs/>
          <w:color w:val="4F81BD" w:themeColor="accent1"/>
          <w:szCs w:val="24"/>
        </w:rPr>
        <w:t>can combine 2.2.1. and 2.2.2. as appropriate</w:t>
      </w:r>
    </w:p>
    <w:p w14:paraId="21E734D8" w14:textId="77777777" w:rsidR="009409A6" w:rsidRPr="009409A6" w:rsidRDefault="00815AF8" w:rsidP="00F0086F">
      <w:pPr>
        <w:pStyle w:val="BodyText"/>
        <w:numPr>
          <w:ilvl w:val="2"/>
          <w:numId w:val="9"/>
        </w:numPr>
        <w:spacing w:before="360"/>
        <w:outlineLvl w:val="0"/>
        <w:rPr>
          <w:rFonts w:asciiTheme="minorHAnsi" w:hAnsiTheme="minorHAnsi" w:cstheme="minorHAnsi"/>
          <w:bCs/>
          <w:i w:val="0"/>
          <w:iCs/>
          <w:szCs w:val="24"/>
        </w:rPr>
      </w:pPr>
      <w:r>
        <w:rPr>
          <w:i w:val="0"/>
          <w:iCs/>
        </w:rPr>
        <w:t>Head being positioned under tube</w:t>
      </w:r>
    </w:p>
    <w:p w14:paraId="799D889C" w14:textId="560E41EB" w:rsidR="009409A6" w:rsidRPr="009409A6" w:rsidRDefault="009409A6" w:rsidP="00F0086F">
      <w:pPr>
        <w:pStyle w:val="BodyText"/>
        <w:numPr>
          <w:ilvl w:val="1"/>
          <w:numId w:val="9"/>
        </w:numPr>
        <w:spacing w:before="360"/>
        <w:outlineLvl w:val="0"/>
        <w:rPr>
          <w:rFonts w:asciiTheme="minorHAnsi" w:hAnsiTheme="minorHAnsi" w:cstheme="minorHAnsi"/>
          <w:bCs/>
          <w:i w:val="0"/>
          <w:iCs/>
          <w:szCs w:val="24"/>
        </w:rPr>
      </w:pPr>
      <w:r>
        <w:rPr>
          <w:i w:val="0"/>
          <w:iCs/>
        </w:rPr>
        <w:t>When the mouse is in position, d</w:t>
      </w:r>
      <w:r w:rsidR="00F7089E" w:rsidRPr="009409A6">
        <w:rPr>
          <w:i w:val="0"/>
          <w:iCs/>
        </w:rPr>
        <w:t>rop the bolt from the top of the guide tube onto the dorsal aspect of the mouse’s head, aiming for impact between the back of the eyes and the front of the ears</w:t>
      </w:r>
      <w:r>
        <w:rPr>
          <w:i w:val="0"/>
          <w:iCs/>
        </w:rPr>
        <w:t xml:space="preserve"> </w:t>
      </w:r>
      <w:r>
        <w:rPr>
          <w:b/>
          <w:bCs/>
          <w:i w:val="0"/>
          <w:iCs/>
        </w:rPr>
        <w:t>[1-TXT]</w:t>
      </w:r>
      <w:r w:rsidR="00F7089E" w:rsidRPr="009409A6">
        <w:rPr>
          <w:i w:val="0"/>
          <w:iCs/>
        </w:rPr>
        <w:t>.</w:t>
      </w:r>
    </w:p>
    <w:p w14:paraId="1CF42B32" w14:textId="58EF0ED9" w:rsidR="009409A6" w:rsidRPr="009409A6" w:rsidRDefault="009409A6" w:rsidP="00F0086F">
      <w:pPr>
        <w:pStyle w:val="BodyText"/>
        <w:numPr>
          <w:ilvl w:val="2"/>
          <w:numId w:val="9"/>
        </w:numPr>
        <w:spacing w:before="360"/>
        <w:outlineLvl w:val="0"/>
        <w:rPr>
          <w:rFonts w:asciiTheme="minorHAnsi" w:hAnsiTheme="minorHAnsi" w:cstheme="minorHAnsi"/>
          <w:bCs/>
          <w:i w:val="0"/>
          <w:iCs/>
          <w:szCs w:val="24"/>
        </w:rPr>
      </w:pPr>
      <w:r>
        <w:rPr>
          <w:i w:val="0"/>
          <w:iCs/>
        </w:rPr>
        <w:lastRenderedPageBreak/>
        <w:t xml:space="preserve">Bolt being dropped </w:t>
      </w:r>
      <w:r w:rsidRPr="00815AF8">
        <w:rPr>
          <w:rFonts w:asciiTheme="minorHAnsi" w:hAnsiTheme="minorHAnsi" w:cstheme="minorHAnsi"/>
          <w:bCs/>
          <w:color w:val="4F81BD" w:themeColor="accent1"/>
          <w:szCs w:val="24"/>
        </w:rPr>
        <w:t xml:space="preserve">Videographer: </w:t>
      </w:r>
      <w:r>
        <w:rPr>
          <w:rFonts w:asciiTheme="minorHAnsi" w:hAnsiTheme="minorHAnsi" w:cstheme="minorHAnsi"/>
          <w:bCs/>
          <w:color w:val="4F81BD" w:themeColor="accent1"/>
          <w:szCs w:val="24"/>
        </w:rPr>
        <w:t xml:space="preserve">do not show impact </w:t>
      </w:r>
    </w:p>
    <w:p w14:paraId="682C971E" w14:textId="00318655" w:rsidR="00F7089E" w:rsidRPr="009409A6" w:rsidRDefault="00F7089E" w:rsidP="00F0086F">
      <w:pPr>
        <w:pStyle w:val="BodyText"/>
        <w:numPr>
          <w:ilvl w:val="1"/>
          <w:numId w:val="9"/>
        </w:numPr>
        <w:spacing w:before="360"/>
        <w:outlineLvl w:val="0"/>
        <w:rPr>
          <w:rFonts w:asciiTheme="minorHAnsi" w:hAnsiTheme="minorHAnsi" w:cstheme="minorHAnsi"/>
          <w:bCs/>
          <w:i w:val="0"/>
          <w:iCs/>
          <w:szCs w:val="24"/>
        </w:rPr>
      </w:pPr>
      <w:r w:rsidRPr="009409A6">
        <w:rPr>
          <w:i w:val="0"/>
          <w:iCs/>
        </w:rPr>
        <w:t xml:space="preserve">Upon impact, the mouse will </w:t>
      </w:r>
      <w:r w:rsidR="009409A6">
        <w:rPr>
          <w:i w:val="0"/>
          <w:iCs/>
        </w:rPr>
        <w:t>break through</w:t>
      </w:r>
      <w:r w:rsidRPr="009409A6">
        <w:rPr>
          <w:i w:val="0"/>
          <w:iCs/>
        </w:rPr>
        <w:t xml:space="preserve"> the tissue, allowing rapid acceleration of the head about the neck </w:t>
      </w:r>
      <w:r w:rsidR="009409A6">
        <w:rPr>
          <w:b/>
          <w:bCs/>
          <w:i w:val="0"/>
          <w:iCs/>
        </w:rPr>
        <w:t>[1]</w:t>
      </w:r>
      <w:r w:rsidRPr="009409A6">
        <w:rPr>
          <w:i w:val="0"/>
          <w:iCs/>
        </w:rPr>
        <w:t>.</w:t>
      </w:r>
    </w:p>
    <w:p w14:paraId="06FB0B54" w14:textId="08E01528" w:rsidR="009409A6" w:rsidRPr="009409A6" w:rsidRDefault="009409A6" w:rsidP="00F0086F">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Mouse breaking through tissue OR LAB MEDIA: Figure 2C </w:t>
      </w:r>
      <w:r>
        <w:rPr>
          <w:rFonts w:asciiTheme="minorHAnsi" w:hAnsiTheme="minorHAnsi" w:cstheme="minorHAnsi"/>
          <w:bCs/>
          <w:color w:val="4F81BD" w:themeColor="accent1"/>
          <w:szCs w:val="24"/>
        </w:rPr>
        <w:t>Video Editor: Please include shot according to veterinarian recommendation</w:t>
      </w:r>
    </w:p>
    <w:p w14:paraId="17985256" w14:textId="7CF74539" w:rsidR="009409A6" w:rsidRPr="009409A6" w:rsidRDefault="009409A6" w:rsidP="00F0086F">
      <w:pPr>
        <w:pStyle w:val="BodyText"/>
        <w:numPr>
          <w:ilvl w:val="1"/>
          <w:numId w:val="9"/>
        </w:numPr>
        <w:spacing w:before="360"/>
        <w:outlineLvl w:val="0"/>
        <w:rPr>
          <w:rFonts w:asciiTheme="minorHAnsi" w:hAnsiTheme="minorHAnsi" w:cstheme="minorHAnsi"/>
          <w:bCs/>
          <w:i w:val="0"/>
          <w:iCs/>
          <w:color w:val="000000" w:themeColor="text1"/>
          <w:szCs w:val="24"/>
        </w:rPr>
      </w:pPr>
      <w:r w:rsidRPr="009409A6">
        <w:rPr>
          <w:rFonts w:asciiTheme="minorHAnsi" w:hAnsiTheme="minorHAnsi" w:cstheme="minorHAnsi"/>
          <w:bCs/>
          <w:i w:val="0"/>
          <w:iCs/>
          <w:color w:val="000000" w:themeColor="text1"/>
          <w:szCs w:val="24"/>
        </w:rPr>
        <w:t xml:space="preserve">After the injury, allow the mouse to recover in the supine position on a 37-degree Celsius warming pad </w:t>
      </w:r>
      <w:r w:rsidRPr="009409A6">
        <w:rPr>
          <w:rFonts w:asciiTheme="minorHAnsi" w:hAnsiTheme="minorHAnsi" w:cstheme="minorHAnsi"/>
          <w:b/>
          <w:i w:val="0"/>
          <w:iCs/>
          <w:color w:val="000000" w:themeColor="text1"/>
          <w:szCs w:val="24"/>
        </w:rPr>
        <w:t>[1]</w:t>
      </w:r>
      <w:r w:rsidRPr="009409A6">
        <w:rPr>
          <w:rFonts w:asciiTheme="minorHAnsi" w:hAnsiTheme="minorHAnsi" w:cstheme="minorHAnsi"/>
          <w:bCs/>
          <w:i w:val="0"/>
          <w:iCs/>
          <w:color w:val="000000" w:themeColor="text1"/>
          <w:szCs w:val="24"/>
        </w:rPr>
        <w:t>.</w:t>
      </w:r>
    </w:p>
    <w:p w14:paraId="4F28FA50" w14:textId="77777777" w:rsidR="009409A6" w:rsidRPr="009409A6" w:rsidRDefault="009409A6" w:rsidP="00F0086F">
      <w:pPr>
        <w:pStyle w:val="BodyText"/>
        <w:numPr>
          <w:ilvl w:val="2"/>
          <w:numId w:val="9"/>
        </w:numPr>
        <w:spacing w:before="360"/>
        <w:outlineLvl w:val="0"/>
        <w:rPr>
          <w:rFonts w:asciiTheme="minorHAnsi" w:hAnsiTheme="minorHAnsi" w:cstheme="minorHAnsi"/>
          <w:bCs/>
          <w:i w:val="0"/>
          <w:iCs/>
          <w:szCs w:val="24"/>
        </w:rPr>
      </w:pPr>
      <w:r w:rsidRPr="009409A6">
        <w:rPr>
          <w:rFonts w:asciiTheme="minorHAnsi" w:hAnsiTheme="minorHAnsi" w:cstheme="minorHAnsi"/>
          <w:bCs/>
          <w:i w:val="0"/>
          <w:iCs/>
          <w:color w:val="000000" w:themeColor="text1"/>
          <w:szCs w:val="24"/>
        </w:rPr>
        <w:t xml:space="preserve">Talent placing mouse onto pad </w:t>
      </w:r>
      <w:r w:rsidRPr="00815AF8">
        <w:rPr>
          <w:rFonts w:asciiTheme="minorHAnsi" w:hAnsiTheme="minorHAnsi" w:cstheme="minorHAnsi"/>
          <w:bCs/>
          <w:color w:val="4F81BD" w:themeColor="accent1"/>
          <w:szCs w:val="24"/>
        </w:rPr>
        <w:t xml:space="preserve">Videographer: </w:t>
      </w:r>
      <w:r>
        <w:rPr>
          <w:rFonts w:asciiTheme="minorHAnsi" w:hAnsiTheme="minorHAnsi" w:cstheme="minorHAnsi"/>
          <w:bCs/>
          <w:color w:val="4F81BD" w:themeColor="accent1"/>
          <w:szCs w:val="24"/>
        </w:rPr>
        <w:t>More Talent than mouse in shot</w:t>
      </w:r>
    </w:p>
    <w:p w14:paraId="35D480DE" w14:textId="60FA9A78" w:rsidR="00F7089E" w:rsidRPr="009409A6" w:rsidRDefault="009409A6" w:rsidP="00F0086F">
      <w:pPr>
        <w:pStyle w:val="BodyText"/>
        <w:numPr>
          <w:ilvl w:val="0"/>
          <w:numId w:val="9"/>
        </w:numPr>
        <w:spacing w:before="360"/>
        <w:outlineLvl w:val="0"/>
      </w:pPr>
      <w:r w:rsidRPr="009409A6">
        <w:rPr>
          <w:b/>
          <w:i w:val="0"/>
          <w:iCs/>
        </w:rPr>
        <w:t>D</w:t>
      </w:r>
      <w:r w:rsidR="00F7089E" w:rsidRPr="009409A6">
        <w:rPr>
          <w:b/>
          <w:i w:val="0"/>
          <w:iCs/>
        </w:rPr>
        <w:t xml:space="preserve">iffuse </w:t>
      </w:r>
      <w:r w:rsidRPr="009409A6">
        <w:rPr>
          <w:b/>
          <w:i w:val="0"/>
          <w:iCs/>
        </w:rPr>
        <w:t>C</w:t>
      </w:r>
      <w:r w:rsidR="00F7089E" w:rsidRPr="009409A6">
        <w:rPr>
          <w:b/>
          <w:i w:val="0"/>
          <w:iCs/>
        </w:rPr>
        <w:t xml:space="preserve">orrelation </w:t>
      </w:r>
      <w:r w:rsidRPr="009409A6">
        <w:rPr>
          <w:b/>
          <w:i w:val="0"/>
          <w:iCs/>
        </w:rPr>
        <w:t>S</w:t>
      </w:r>
      <w:r w:rsidR="00F7089E" w:rsidRPr="009409A6">
        <w:rPr>
          <w:b/>
          <w:i w:val="0"/>
          <w:iCs/>
        </w:rPr>
        <w:t>pectroscopy</w:t>
      </w:r>
      <w:r w:rsidRPr="009409A6">
        <w:rPr>
          <w:b/>
          <w:i w:val="0"/>
          <w:iCs/>
        </w:rPr>
        <w:t xml:space="preserve"> (DCS) Cerebral Blood Flow Assessment</w:t>
      </w:r>
    </w:p>
    <w:p w14:paraId="51735BF4" w14:textId="519B7548" w:rsidR="009409A6" w:rsidRDefault="00F7089E" w:rsidP="00F0086F">
      <w:pPr>
        <w:pStyle w:val="BodyText"/>
        <w:numPr>
          <w:ilvl w:val="1"/>
          <w:numId w:val="9"/>
        </w:numPr>
        <w:spacing w:before="360"/>
        <w:outlineLvl w:val="0"/>
        <w:rPr>
          <w:i w:val="0"/>
          <w:iCs/>
        </w:rPr>
      </w:pPr>
      <w:r w:rsidRPr="009409A6">
        <w:rPr>
          <w:i w:val="0"/>
          <w:iCs/>
        </w:rPr>
        <w:t>After a 2</w:t>
      </w:r>
      <w:r w:rsidR="009409A6">
        <w:rPr>
          <w:i w:val="0"/>
          <w:iCs/>
        </w:rPr>
        <w:t>-</w:t>
      </w:r>
      <w:r w:rsidRPr="009409A6">
        <w:rPr>
          <w:i w:val="0"/>
          <w:iCs/>
        </w:rPr>
        <w:t>min</w:t>
      </w:r>
      <w:r w:rsidR="009409A6">
        <w:rPr>
          <w:i w:val="0"/>
          <w:iCs/>
        </w:rPr>
        <w:t>ute</w:t>
      </w:r>
      <w:r w:rsidRPr="009409A6">
        <w:rPr>
          <w:i w:val="0"/>
          <w:iCs/>
        </w:rPr>
        <w:t xml:space="preserve"> period of stabilization, gently rest the DCS</w:t>
      </w:r>
      <w:r w:rsidR="009409A6">
        <w:rPr>
          <w:i w:val="0"/>
          <w:iCs/>
        </w:rPr>
        <w:t xml:space="preserve"> </w:t>
      </w:r>
      <w:r w:rsidR="009409A6">
        <w:rPr>
          <w:i w:val="0"/>
          <w:iCs/>
          <w:color w:val="FF0000"/>
        </w:rPr>
        <w:t>(D-C-S)</w:t>
      </w:r>
      <w:r w:rsidRPr="009409A6">
        <w:rPr>
          <w:i w:val="0"/>
          <w:iCs/>
        </w:rPr>
        <w:t xml:space="preserve"> sensor over the right hemisphere </w:t>
      </w:r>
      <w:r w:rsidR="009409A6">
        <w:rPr>
          <w:i w:val="0"/>
          <w:iCs/>
        </w:rPr>
        <w:t xml:space="preserve">of the mouse’s skull </w:t>
      </w:r>
      <w:r w:rsidR="009409A6">
        <w:rPr>
          <w:b/>
          <w:bCs/>
          <w:i w:val="0"/>
          <w:iCs/>
        </w:rPr>
        <w:t xml:space="preserve">[1] </w:t>
      </w:r>
      <w:r w:rsidRPr="009409A6">
        <w:rPr>
          <w:i w:val="0"/>
          <w:iCs/>
        </w:rPr>
        <w:t xml:space="preserve">such that the top edge of the optical sensor lines up with the back of the eye and the side of the sensor lines up along the midline </w:t>
      </w:r>
      <w:r w:rsidR="009409A6">
        <w:rPr>
          <w:b/>
          <w:bCs/>
          <w:i w:val="0"/>
          <w:iCs/>
        </w:rPr>
        <w:t>[2]</w:t>
      </w:r>
      <w:r w:rsidR="009409A6">
        <w:rPr>
          <w:i w:val="0"/>
          <w:iCs/>
        </w:rPr>
        <w:t>.</w:t>
      </w:r>
    </w:p>
    <w:p w14:paraId="53EF3C99" w14:textId="2177D850" w:rsidR="009409A6" w:rsidRPr="009409A6" w:rsidRDefault="009409A6" w:rsidP="00F0086F">
      <w:pPr>
        <w:pStyle w:val="BodyText"/>
        <w:numPr>
          <w:ilvl w:val="2"/>
          <w:numId w:val="9"/>
        </w:numPr>
        <w:spacing w:before="360"/>
        <w:outlineLvl w:val="0"/>
        <w:rPr>
          <w:i w:val="0"/>
          <w:iCs/>
        </w:rPr>
      </w:pPr>
      <w:r>
        <w:rPr>
          <w:i w:val="0"/>
          <w:iCs/>
        </w:rPr>
        <w:t xml:space="preserve">WIDE: Talent placing sensor </w:t>
      </w:r>
      <w:r w:rsidRPr="00815AF8">
        <w:rPr>
          <w:rFonts w:asciiTheme="minorHAnsi" w:hAnsiTheme="minorHAnsi" w:cstheme="minorHAnsi"/>
          <w:bCs/>
          <w:color w:val="4F81BD" w:themeColor="accent1"/>
          <w:szCs w:val="24"/>
        </w:rPr>
        <w:t xml:space="preserve">Videographer: </w:t>
      </w:r>
      <w:r>
        <w:rPr>
          <w:rFonts w:asciiTheme="minorHAnsi" w:hAnsiTheme="minorHAnsi" w:cstheme="minorHAnsi"/>
          <w:bCs/>
          <w:color w:val="4F81BD" w:themeColor="accent1"/>
          <w:szCs w:val="24"/>
        </w:rPr>
        <w:t>More Talent than mouse in shot</w:t>
      </w:r>
    </w:p>
    <w:p w14:paraId="728B8876" w14:textId="77777777" w:rsidR="009409A6" w:rsidRDefault="009409A6" w:rsidP="00F0086F">
      <w:pPr>
        <w:pStyle w:val="BodyText"/>
        <w:numPr>
          <w:ilvl w:val="2"/>
          <w:numId w:val="9"/>
        </w:numPr>
        <w:spacing w:before="360"/>
        <w:outlineLvl w:val="0"/>
        <w:rPr>
          <w:i w:val="0"/>
          <w:iCs/>
        </w:rPr>
      </w:pPr>
      <w:r>
        <w:rPr>
          <w:i w:val="0"/>
          <w:iCs/>
        </w:rPr>
        <w:t xml:space="preserve">Shot of edge of sensor </w:t>
      </w:r>
      <w:r>
        <w:rPr>
          <w:rFonts w:asciiTheme="minorHAnsi" w:hAnsiTheme="minorHAnsi" w:cstheme="minorHAnsi"/>
          <w:bCs/>
          <w:color w:val="4F81BD" w:themeColor="accent1"/>
          <w:szCs w:val="24"/>
        </w:rPr>
        <w:t>Video Editor</w:t>
      </w:r>
      <w:r w:rsidRPr="00815AF8">
        <w:rPr>
          <w:rFonts w:asciiTheme="minorHAnsi" w:hAnsiTheme="minorHAnsi" w:cstheme="minorHAnsi"/>
          <w:bCs/>
          <w:color w:val="4F81BD" w:themeColor="accent1"/>
          <w:szCs w:val="24"/>
        </w:rPr>
        <w:t xml:space="preserve">: </w:t>
      </w:r>
      <w:r>
        <w:rPr>
          <w:rFonts w:asciiTheme="minorHAnsi" w:hAnsiTheme="minorHAnsi" w:cstheme="minorHAnsi"/>
          <w:bCs/>
          <w:color w:val="4F81BD" w:themeColor="accent1"/>
          <w:szCs w:val="24"/>
        </w:rPr>
        <w:t>please emphasize back of eye and midline when mentioned</w:t>
      </w:r>
    </w:p>
    <w:p w14:paraId="3CF00DC9" w14:textId="77777777" w:rsidR="009409A6" w:rsidRDefault="00F7089E" w:rsidP="00F0086F">
      <w:pPr>
        <w:pStyle w:val="BodyText"/>
        <w:numPr>
          <w:ilvl w:val="1"/>
          <w:numId w:val="9"/>
        </w:numPr>
        <w:spacing w:before="360"/>
        <w:outlineLvl w:val="0"/>
        <w:rPr>
          <w:i w:val="0"/>
          <w:iCs/>
        </w:rPr>
      </w:pPr>
      <w:r w:rsidRPr="009409A6">
        <w:rPr>
          <w:i w:val="0"/>
          <w:iCs/>
        </w:rPr>
        <w:t xml:space="preserve">Cup a hand over the sensor to shield </w:t>
      </w:r>
      <w:r w:rsidR="009409A6">
        <w:rPr>
          <w:i w:val="0"/>
          <w:iCs/>
        </w:rPr>
        <w:t xml:space="preserve">it </w:t>
      </w:r>
      <w:r w:rsidRPr="009409A6">
        <w:rPr>
          <w:i w:val="0"/>
          <w:iCs/>
        </w:rPr>
        <w:t>from room light</w:t>
      </w:r>
      <w:r w:rsidR="009409A6">
        <w:rPr>
          <w:i w:val="0"/>
          <w:iCs/>
        </w:rPr>
        <w:t xml:space="preserve"> </w:t>
      </w:r>
      <w:r w:rsidR="009409A6">
        <w:rPr>
          <w:b/>
          <w:bCs/>
          <w:i w:val="0"/>
          <w:iCs/>
        </w:rPr>
        <w:t>[1]</w:t>
      </w:r>
      <w:r w:rsidR="009409A6">
        <w:rPr>
          <w:i w:val="0"/>
          <w:iCs/>
        </w:rPr>
        <w:t xml:space="preserve"> and a</w:t>
      </w:r>
      <w:r w:rsidRPr="009409A6">
        <w:rPr>
          <w:i w:val="0"/>
          <w:iCs/>
        </w:rPr>
        <w:t xml:space="preserve">cquire 5 seconds of data </w:t>
      </w:r>
      <w:r w:rsidR="009409A6">
        <w:rPr>
          <w:b/>
          <w:bCs/>
          <w:i w:val="0"/>
          <w:iCs/>
        </w:rPr>
        <w:t>[2]</w:t>
      </w:r>
      <w:r w:rsidRPr="009409A6">
        <w:rPr>
          <w:i w:val="0"/>
          <w:iCs/>
        </w:rPr>
        <w:t>.</w:t>
      </w:r>
    </w:p>
    <w:p w14:paraId="1F2E6DE4" w14:textId="77777777" w:rsidR="009409A6" w:rsidRDefault="009409A6" w:rsidP="00F0086F">
      <w:pPr>
        <w:pStyle w:val="BodyText"/>
        <w:numPr>
          <w:ilvl w:val="2"/>
          <w:numId w:val="9"/>
        </w:numPr>
        <w:spacing w:before="360"/>
        <w:outlineLvl w:val="0"/>
        <w:rPr>
          <w:i w:val="0"/>
          <w:iCs/>
        </w:rPr>
      </w:pPr>
      <w:r>
        <w:rPr>
          <w:i w:val="0"/>
          <w:iCs/>
        </w:rPr>
        <w:t>Talent cupping hand over sensor</w:t>
      </w:r>
    </w:p>
    <w:p w14:paraId="5220EBC3" w14:textId="77777777" w:rsidR="009409A6" w:rsidRPr="009409A6" w:rsidRDefault="009409A6" w:rsidP="00F0086F">
      <w:pPr>
        <w:pStyle w:val="BodyText"/>
        <w:numPr>
          <w:ilvl w:val="2"/>
          <w:numId w:val="9"/>
        </w:numPr>
        <w:spacing w:before="360"/>
        <w:outlineLvl w:val="0"/>
        <w:rPr>
          <w:i w:val="0"/>
          <w:iCs/>
        </w:rPr>
      </w:pPr>
      <w:r>
        <w:rPr>
          <w:i w:val="0"/>
          <w:iCs/>
        </w:rPr>
        <w:t>Data being ac</w:t>
      </w:r>
      <w:r w:rsidRPr="009409A6">
        <w:rPr>
          <w:i w:val="0"/>
          <w:iCs/>
        </w:rPr>
        <w:t>quired</w:t>
      </w:r>
      <w:r w:rsidR="00F7089E" w:rsidRPr="009409A6">
        <w:rPr>
          <w:i w:val="0"/>
          <w:iCs/>
        </w:rPr>
        <w:t xml:space="preserve"> </w:t>
      </w:r>
    </w:p>
    <w:p w14:paraId="5613A06A" w14:textId="77777777" w:rsidR="009409A6" w:rsidRDefault="009409A6" w:rsidP="00F0086F">
      <w:pPr>
        <w:pStyle w:val="BodyText"/>
        <w:numPr>
          <w:ilvl w:val="1"/>
          <w:numId w:val="9"/>
        </w:numPr>
        <w:spacing w:before="360"/>
        <w:outlineLvl w:val="0"/>
        <w:rPr>
          <w:i w:val="0"/>
          <w:iCs/>
        </w:rPr>
      </w:pPr>
      <w:r w:rsidRPr="009409A6">
        <w:rPr>
          <w:i w:val="0"/>
          <w:iCs/>
        </w:rPr>
        <w:t>Then r</w:t>
      </w:r>
      <w:r w:rsidR="00F7089E" w:rsidRPr="009409A6">
        <w:rPr>
          <w:i w:val="0"/>
          <w:iCs/>
        </w:rPr>
        <w:t>eposition the sensor over the left hemisphere</w:t>
      </w:r>
      <w:r w:rsidRPr="009409A6">
        <w:rPr>
          <w:i w:val="0"/>
          <w:iCs/>
        </w:rPr>
        <w:t xml:space="preserve"> </w:t>
      </w:r>
      <w:r w:rsidRPr="009409A6">
        <w:rPr>
          <w:b/>
          <w:bCs/>
          <w:i w:val="0"/>
          <w:iCs/>
        </w:rPr>
        <w:t>[1]</w:t>
      </w:r>
      <w:r w:rsidR="00F7089E" w:rsidRPr="009409A6">
        <w:rPr>
          <w:i w:val="0"/>
          <w:iCs/>
        </w:rPr>
        <w:t xml:space="preserve"> and acquire 5 seconds of </w:t>
      </w:r>
      <w:r w:rsidRPr="009409A6">
        <w:rPr>
          <w:i w:val="0"/>
          <w:iCs/>
        </w:rPr>
        <w:t xml:space="preserve">left hemisphere </w:t>
      </w:r>
      <w:r w:rsidR="00F7089E" w:rsidRPr="009409A6">
        <w:rPr>
          <w:i w:val="0"/>
          <w:iCs/>
        </w:rPr>
        <w:t>data</w:t>
      </w:r>
      <w:r w:rsidRPr="009409A6">
        <w:rPr>
          <w:i w:val="0"/>
          <w:iCs/>
        </w:rPr>
        <w:t xml:space="preserve"> </w:t>
      </w:r>
      <w:r w:rsidRPr="009409A6">
        <w:rPr>
          <w:b/>
          <w:bCs/>
          <w:i w:val="0"/>
          <w:iCs/>
        </w:rPr>
        <w:t>[2]</w:t>
      </w:r>
      <w:r w:rsidR="00F7089E" w:rsidRPr="009409A6">
        <w:rPr>
          <w:i w:val="0"/>
          <w:iCs/>
        </w:rPr>
        <w:t>.</w:t>
      </w:r>
    </w:p>
    <w:p w14:paraId="1B9D2F86" w14:textId="77777777" w:rsidR="009409A6" w:rsidRDefault="009409A6" w:rsidP="00F0086F">
      <w:pPr>
        <w:pStyle w:val="BodyText"/>
        <w:numPr>
          <w:ilvl w:val="2"/>
          <w:numId w:val="9"/>
        </w:numPr>
        <w:spacing w:before="360"/>
        <w:outlineLvl w:val="0"/>
        <w:rPr>
          <w:i w:val="0"/>
          <w:iCs/>
        </w:rPr>
      </w:pPr>
      <w:r>
        <w:rPr>
          <w:i w:val="0"/>
          <w:iCs/>
        </w:rPr>
        <w:t>Sensor being moved</w:t>
      </w:r>
    </w:p>
    <w:p w14:paraId="138D42B9" w14:textId="77777777" w:rsidR="009409A6" w:rsidRPr="009409A6" w:rsidRDefault="009409A6" w:rsidP="00F0086F">
      <w:pPr>
        <w:pStyle w:val="BodyText"/>
        <w:numPr>
          <w:ilvl w:val="2"/>
          <w:numId w:val="9"/>
        </w:numPr>
        <w:spacing w:before="360"/>
        <w:outlineLvl w:val="0"/>
        <w:rPr>
          <w:i w:val="0"/>
          <w:iCs/>
        </w:rPr>
      </w:pPr>
      <w:r>
        <w:rPr>
          <w:i w:val="0"/>
          <w:iCs/>
        </w:rPr>
        <w:t>Data being acquired</w:t>
      </w:r>
      <w:r w:rsidR="00F7089E" w:rsidRPr="00192D3F">
        <w:t xml:space="preserve"> </w:t>
      </w:r>
    </w:p>
    <w:p w14:paraId="1D696362" w14:textId="5B21EAB4" w:rsidR="00F7089E" w:rsidRPr="00B62C16" w:rsidRDefault="00F7089E" w:rsidP="00F0086F">
      <w:pPr>
        <w:pStyle w:val="BodyText"/>
        <w:numPr>
          <w:ilvl w:val="0"/>
          <w:numId w:val="9"/>
        </w:numPr>
        <w:spacing w:before="360"/>
        <w:outlineLvl w:val="0"/>
        <w:rPr>
          <w:i w:val="0"/>
          <w:iCs/>
        </w:rPr>
      </w:pPr>
      <w:r w:rsidRPr="009409A6">
        <w:rPr>
          <w:b/>
          <w:bCs/>
          <w:i w:val="0"/>
          <w:iCs/>
        </w:rPr>
        <w:lastRenderedPageBreak/>
        <w:t xml:space="preserve">Multiplexed </w:t>
      </w:r>
      <w:r w:rsidR="009409A6" w:rsidRPr="009409A6">
        <w:rPr>
          <w:b/>
          <w:bCs/>
          <w:i w:val="0"/>
          <w:iCs/>
        </w:rPr>
        <w:t>C</w:t>
      </w:r>
      <w:r w:rsidRPr="009409A6">
        <w:rPr>
          <w:b/>
          <w:bCs/>
          <w:i w:val="0"/>
          <w:iCs/>
        </w:rPr>
        <w:t xml:space="preserve">ytokine and </w:t>
      </w:r>
      <w:r w:rsidR="009409A6" w:rsidRPr="009409A6">
        <w:rPr>
          <w:b/>
          <w:bCs/>
          <w:i w:val="0"/>
          <w:iCs/>
        </w:rPr>
        <w:t>P</w:t>
      </w:r>
      <w:r w:rsidRPr="009409A6">
        <w:rPr>
          <w:b/>
          <w:bCs/>
          <w:i w:val="0"/>
          <w:iCs/>
        </w:rPr>
        <w:t>hospho-</w:t>
      </w:r>
      <w:r w:rsidR="009409A6" w:rsidRPr="009409A6">
        <w:rPr>
          <w:b/>
          <w:bCs/>
          <w:i w:val="0"/>
          <w:iCs/>
        </w:rPr>
        <w:t>P</w:t>
      </w:r>
      <w:r w:rsidRPr="009409A6">
        <w:rPr>
          <w:b/>
          <w:bCs/>
          <w:i w:val="0"/>
          <w:iCs/>
        </w:rPr>
        <w:t>rotein</w:t>
      </w:r>
      <w:r w:rsidR="009409A6" w:rsidRPr="009409A6">
        <w:rPr>
          <w:b/>
          <w:bCs/>
          <w:i w:val="0"/>
          <w:iCs/>
        </w:rPr>
        <w:t xml:space="preserve"> Quantification</w:t>
      </w:r>
      <w:r w:rsidRPr="009409A6">
        <w:rPr>
          <w:b/>
          <w:bCs/>
          <w:i w:val="0"/>
          <w:iCs/>
        </w:rPr>
        <w:t xml:space="preserve"> </w:t>
      </w:r>
      <w:r w:rsidR="00B62C16">
        <w:rPr>
          <w:b/>
          <w:bCs/>
          <w:i w:val="0"/>
          <w:iCs/>
        </w:rPr>
        <w:t xml:space="preserve"> </w:t>
      </w:r>
    </w:p>
    <w:p w14:paraId="1F567C90" w14:textId="77777777" w:rsidR="000F0094" w:rsidRDefault="000F0094" w:rsidP="000F0094">
      <w:pPr>
        <w:pStyle w:val="BodyText"/>
        <w:ind w:left="907"/>
        <w:contextualSpacing/>
        <w:outlineLvl w:val="0"/>
        <w:rPr>
          <w:i w:val="0"/>
        </w:rPr>
      </w:pPr>
    </w:p>
    <w:p w14:paraId="1EEDE29F" w14:textId="2F3E9616" w:rsidR="00F7089E" w:rsidRDefault="00767662" w:rsidP="00F0086F">
      <w:pPr>
        <w:pStyle w:val="BodyText"/>
        <w:numPr>
          <w:ilvl w:val="1"/>
          <w:numId w:val="9"/>
        </w:numPr>
        <w:contextualSpacing/>
        <w:outlineLvl w:val="0"/>
        <w:rPr>
          <w:i w:val="0"/>
        </w:rPr>
      </w:pPr>
      <w:r w:rsidRPr="000F0094">
        <w:rPr>
          <w:i w:val="0"/>
        </w:rPr>
        <w:t>To assess mu</w:t>
      </w:r>
      <w:r w:rsidR="000F0094" w:rsidRPr="000F0094">
        <w:rPr>
          <w:i w:val="0"/>
        </w:rPr>
        <w:t>l</w:t>
      </w:r>
      <w:r w:rsidRPr="000F0094">
        <w:rPr>
          <w:i w:val="0"/>
        </w:rPr>
        <w:t xml:space="preserve">tiplexed cytokine and phospho-protein production, </w:t>
      </w:r>
      <w:r w:rsidR="000F0094" w:rsidRPr="000F0094">
        <w:rPr>
          <w:i w:val="0"/>
        </w:rPr>
        <w:t>add 150 microliters of mixed lysis buffer</w:t>
      </w:r>
      <w:r w:rsidR="000F0094" w:rsidRPr="000F0094">
        <w:rPr>
          <w:rFonts w:eastAsiaTheme="minorEastAsia" w:cs="Calibri"/>
          <w:i w:val="0"/>
          <w:color w:val="000000"/>
          <w:szCs w:val="24"/>
        </w:rPr>
        <w:t xml:space="preserve"> per </w:t>
      </w:r>
      <w:r w:rsidR="00F7089E" w:rsidRPr="000F0094">
        <w:rPr>
          <w:i w:val="0"/>
        </w:rPr>
        <w:t xml:space="preserve">approximately 3 </w:t>
      </w:r>
      <w:r w:rsidR="000F0094" w:rsidRPr="000F0094">
        <w:rPr>
          <w:i w:val="0"/>
        </w:rPr>
        <w:t>micrograms</w:t>
      </w:r>
      <w:r w:rsidR="00F7089E" w:rsidRPr="000F0094">
        <w:rPr>
          <w:i w:val="0"/>
        </w:rPr>
        <w:t xml:space="preserve"> of </w:t>
      </w:r>
      <w:r w:rsidR="000F0094" w:rsidRPr="000F0094">
        <w:rPr>
          <w:i w:val="0"/>
        </w:rPr>
        <w:t xml:space="preserve">harvested </w:t>
      </w:r>
      <w:r w:rsidR="00F7089E" w:rsidRPr="000F0094">
        <w:rPr>
          <w:i w:val="0"/>
        </w:rPr>
        <w:t>animal</w:t>
      </w:r>
      <w:r w:rsidR="000F0094" w:rsidRPr="000F0094">
        <w:rPr>
          <w:i w:val="0"/>
        </w:rPr>
        <w:t xml:space="preserve"> brain</w:t>
      </w:r>
      <w:r w:rsidR="00F7089E" w:rsidRPr="000F0094">
        <w:rPr>
          <w:i w:val="0"/>
        </w:rPr>
        <w:t xml:space="preserve"> tissue</w:t>
      </w:r>
      <w:r w:rsidR="000F0094" w:rsidRPr="000F0094">
        <w:rPr>
          <w:i w:val="0"/>
        </w:rPr>
        <w:t xml:space="preserve"> </w:t>
      </w:r>
      <w:r w:rsidR="000F0094" w:rsidRPr="000F0094">
        <w:rPr>
          <w:b/>
          <w:bCs/>
          <w:i w:val="0"/>
        </w:rPr>
        <w:t>[1-TXT]</w:t>
      </w:r>
      <w:r w:rsidR="000F0094" w:rsidRPr="000F0094">
        <w:rPr>
          <w:i w:val="0"/>
        </w:rPr>
        <w:t xml:space="preserve"> and use a 1000-microliter pipette tip</w:t>
      </w:r>
      <w:r w:rsidR="000F0094">
        <w:rPr>
          <w:i w:val="0"/>
        </w:rPr>
        <w:t xml:space="preserve"> to mechanically triturate the tissue up and down 15-20 times </w:t>
      </w:r>
      <w:r w:rsidR="000F0094">
        <w:rPr>
          <w:b/>
          <w:bCs/>
          <w:i w:val="0"/>
        </w:rPr>
        <w:t>[2]</w:t>
      </w:r>
      <w:r w:rsidR="000F0094">
        <w:rPr>
          <w:i w:val="0"/>
        </w:rPr>
        <w:t>.</w:t>
      </w:r>
    </w:p>
    <w:p w14:paraId="0F108377" w14:textId="77777777" w:rsidR="000F0094" w:rsidRDefault="000F0094" w:rsidP="000F0094">
      <w:pPr>
        <w:pStyle w:val="BodyText"/>
        <w:ind w:left="907"/>
        <w:contextualSpacing/>
        <w:outlineLvl w:val="0"/>
        <w:rPr>
          <w:i w:val="0"/>
        </w:rPr>
      </w:pPr>
    </w:p>
    <w:p w14:paraId="7F3BABE6" w14:textId="39F8316C" w:rsidR="000F0094" w:rsidRDefault="000F0094" w:rsidP="00F0086F">
      <w:pPr>
        <w:pStyle w:val="BodyText"/>
        <w:numPr>
          <w:ilvl w:val="2"/>
          <w:numId w:val="9"/>
        </w:numPr>
        <w:contextualSpacing/>
        <w:outlineLvl w:val="0"/>
        <w:rPr>
          <w:i w:val="0"/>
        </w:rPr>
      </w:pPr>
      <w:r>
        <w:rPr>
          <w:i w:val="0"/>
        </w:rPr>
        <w:t xml:space="preserve">WIDE: Talent adding buffer to tissue, with buffer container visible in frame </w:t>
      </w:r>
      <w:r>
        <w:rPr>
          <w:b/>
          <w:bCs/>
          <w:i w:val="0"/>
        </w:rPr>
        <w:t>TEXT: See text for tissue harvest details</w:t>
      </w:r>
    </w:p>
    <w:p w14:paraId="48C627C1" w14:textId="5B1F0672" w:rsidR="000F0094" w:rsidRDefault="000F0094" w:rsidP="00F0086F">
      <w:pPr>
        <w:pStyle w:val="BodyText"/>
        <w:numPr>
          <w:ilvl w:val="2"/>
          <w:numId w:val="9"/>
        </w:numPr>
        <w:contextualSpacing/>
        <w:outlineLvl w:val="0"/>
        <w:rPr>
          <w:i w:val="0"/>
        </w:rPr>
      </w:pPr>
      <w:r>
        <w:rPr>
          <w:i w:val="0"/>
        </w:rPr>
        <w:t>Tissue being triturated</w:t>
      </w:r>
    </w:p>
    <w:p w14:paraId="50472EA3" w14:textId="77777777" w:rsidR="000F0094" w:rsidRDefault="000F0094" w:rsidP="000F0094">
      <w:pPr>
        <w:pStyle w:val="BodyText"/>
        <w:ind w:left="1627"/>
        <w:contextualSpacing/>
        <w:outlineLvl w:val="0"/>
        <w:rPr>
          <w:i w:val="0"/>
        </w:rPr>
      </w:pPr>
    </w:p>
    <w:p w14:paraId="4DFF6DAB" w14:textId="44A76CBE" w:rsidR="000F0094" w:rsidRDefault="000F0094" w:rsidP="00F0086F">
      <w:pPr>
        <w:pStyle w:val="BodyText"/>
        <w:numPr>
          <w:ilvl w:val="1"/>
          <w:numId w:val="9"/>
        </w:numPr>
        <w:contextualSpacing/>
        <w:outlineLvl w:val="0"/>
        <w:rPr>
          <w:i w:val="0"/>
        </w:rPr>
      </w:pPr>
      <w:r>
        <w:rPr>
          <w:i w:val="0"/>
        </w:rPr>
        <w:t xml:space="preserve">Place the homogenized samples on a rotator for 30 minutes at 4 degrees Celsius </w:t>
      </w:r>
      <w:r>
        <w:rPr>
          <w:b/>
          <w:bCs/>
          <w:i w:val="0"/>
        </w:rPr>
        <w:t>[1]</w:t>
      </w:r>
      <w:r>
        <w:rPr>
          <w:i w:val="0"/>
        </w:rPr>
        <w:t xml:space="preserve"> before collecting the tissue debris by centrifugation </w:t>
      </w:r>
      <w:r>
        <w:rPr>
          <w:b/>
          <w:bCs/>
          <w:i w:val="0"/>
        </w:rPr>
        <w:t>[2-TXT]</w:t>
      </w:r>
      <w:r>
        <w:rPr>
          <w:i w:val="0"/>
        </w:rPr>
        <w:t>.</w:t>
      </w:r>
    </w:p>
    <w:p w14:paraId="66038FD6" w14:textId="77777777" w:rsidR="000F0094" w:rsidRDefault="000F0094" w:rsidP="000F0094">
      <w:pPr>
        <w:pStyle w:val="BodyText"/>
        <w:ind w:left="907"/>
        <w:contextualSpacing/>
        <w:outlineLvl w:val="0"/>
        <w:rPr>
          <w:i w:val="0"/>
        </w:rPr>
      </w:pPr>
    </w:p>
    <w:p w14:paraId="05C3D3F7" w14:textId="018CE151" w:rsidR="000F0094" w:rsidRDefault="000F0094" w:rsidP="00F0086F">
      <w:pPr>
        <w:pStyle w:val="BodyText"/>
        <w:numPr>
          <w:ilvl w:val="2"/>
          <w:numId w:val="9"/>
        </w:numPr>
        <w:contextualSpacing/>
        <w:outlineLvl w:val="0"/>
        <w:rPr>
          <w:i w:val="0"/>
        </w:rPr>
      </w:pPr>
      <w:r>
        <w:rPr>
          <w:i w:val="0"/>
        </w:rPr>
        <w:t>Talent placing sample(s) onto rotator</w:t>
      </w:r>
    </w:p>
    <w:p w14:paraId="14AC952E" w14:textId="6E43B03D" w:rsidR="000F0094" w:rsidRPr="000F0094" w:rsidRDefault="000F0094" w:rsidP="00F0086F">
      <w:pPr>
        <w:pStyle w:val="BodyText"/>
        <w:numPr>
          <w:ilvl w:val="2"/>
          <w:numId w:val="9"/>
        </w:numPr>
        <w:contextualSpacing/>
        <w:outlineLvl w:val="0"/>
        <w:rPr>
          <w:i w:val="0"/>
        </w:rPr>
      </w:pPr>
      <w:r>
        <w:rPr>
          <w:i w:val="0"/>
        </w:rPr>
        <w:t xml:space="preserve">Talent placing tube(s) into centrifuge </w:t>
      </w:r>
      <w:r>
        <w:rPr>
          <w:b/>
          <w:bCs/>
          <w:i w:val="0"/>
        </w:rPr>
        <w:t>TEXT: 10 min, 15,000 x g, 4 °C</w:t>
      </w:r>
    </w:p>
    <w:p w14:paraId="35CD0AD9" w14:textId="77777777" w:rsidR="000F0094" w:rsidRPr="000F0094" w:rsidRDefault="000F0094" w:rsidP="000F0094">
      <w:pPr>
        <w:pStyle w:val="BodyText"/>
        <w:ind w:left="1627"/>
        <w:contextualSpacing/>
        <w:outlineLvl w:val="0"/>
        <w:rPr>
          <w:i w:val="0"/>
        </w:rPr>
      </w:pPr>
    </w:p>
    <w:p w14:paraId="57262AC5" w14:textId="0FE5C63E" w:rsidR="000F0094" w:rsidRDefault="000F0094" w:rsidP="00F0086F">
      <w:pPr>
        <w:pStyle w:val="BodyText"/>
        <w:numPr>
          <w:ilvl w:val="1"/>
          <w:numId w:val="9"/>
        </w:numPr>
        <w:contextualSpacing/>
        <w:outlineLvl w:val="0"/>
        <w:rPr>
          <w:i w:val="0"/>
        </w:rPr>
      </w:pPr>
      <w:r>
        <w:rPr>
          <w:i w:val="0"/>
        </w:rPr>
        <w:t xml:space="preserve">Transfer the supernatants into new tubes </w:t>
      </w:r>
      <w:r>
        <w:rPr>
          <w:b/>
          <w:bCs/>
          <w:i w:val="0"/>
        </w:rPr>
        <w:t>[1-TXT]</w:t>
      </w:r>
      <w:r>
        <w:rPr>
          <w:i w:val="0"/>
        </w:rPr>
        <w:t xml:space="preserve"> and centrifuge the samples to remove any remaining precipitate </w:t>
      </w:r>
      <w:r>
        <w:rPr>
          <w:b/>
          <w:bCs/>
          <w:i w:val="0"/>
        </w:rPr>
        <w:t>[2-TXT]</w:t>
      </w:r>
      <w:r>
        <w:rPr>
          <w:i w:val="0"/>
        </w:rPr>
        <w:t>.</w:t>
      </w:r>
    </w:p>
    <w:p w14:paraId="7CF2E4BA" w14:textId="77777777" w:rsidR="000F0094" w:rsidRDefault="000F0094" w:rsidP="000F0094">
      <w:pPr>
        <w:pStyle w:val="BodyText"/>
        <w:ind w:left="907"/>
        <w:contextualSpacing/>
        <w:outlineLvl w:val="0"/>
        <w:rPr>
          <w:i w:val="0"/>
        </w:rPr>
      </w:pPr>
    </w:p>
    <w:p w14:paraId="0F1E74D7" w14:textId="2DD2CD74" w:rsidR="000F0094" w:rsidRPr="000F0094" w:rsidRDefault="000F0094" w:rsidP="00F0086F">
      <w:pPr>
        <w:pStyle w:val="BodyText"/>
        <w:numPr>
          <w:ilvl w:val="2"/>
          <w:numId w:val="9"/>
        </w:numPr>
        <w:contextualSpacing/>
        <w:outlineLvl w:val="0"/>
        <w:rPr>
          <w:i w:val="0"/>
        </w:rPr>
      </w:pPr>
      <w:r>
        <w:rPr>
          <w:i w:val="0"/>
        </w:rPr>
        <w:t xml:space="preserve">Talent adding supernatant to tube </w:t>
      </w:r>
      <w:r>
        <w:rPr>
          <w:b/>
          <w:bCs/>
          <w:i w:val="0"/>
        </w:rPr>
        <w:t>TEXT: Optional: Store tissue at -80 °C until analysis</w:t>
      </w:r>
    </w:p>
    <w:p w14:paraId="2F140CBC" w14:textId="77777777" w:rsidR="000F0094" w:rsidRPr="000F0094" w:rsidRDefault="000F0094" w:rsidP="00F0086F">
      <w:pPr>
        <w:pStyle w:val="BodyText"/>
        <w:numPr>
          <w:ilvl w:val="2"/>
          <w:numId w:val="9"/>
        </w:numPr>
        <w:contextualSpacing/>
        <w:outlineLvl w:val="0"/>
        <w:rPr>
          <w:i w:val="0"/>
        </w:rPr>
      </w:pPr>
      <w:r>
        <w:rPr>
          <w:i w:val="0"/>
        </w:rPr>
        <w:t xml:space="preserve">Talent placing tube(s) into centrifuge </w:t>
      </w:r>
      <w:r>
        <w:rPr>
          <w:b/>
          <w:bCs/>
          <w:i w:val="0"/>
        </w:rPr>
        <w:t>TEXT: 10 min, 9167 x g, RT</w:t>
      </w:r>
    </w:p>
    <w:p w14:paraId="480663EC" w14:textId="77777777" w:rsidR="000F0094" w:rsidRPr="000F0094" w:rsidRDefault="000F0094" w:rsidP="000F0094">
      <w:pPr>
        <w:pStyle w:val="BodyText"/>
        <w:ind w:left="907"/>
        <w:contextualSpacing/>
        <w:outlineLvl w:val="0"/>
        <w:rPr>
          <w:i w:val="0"/>
        </w:rPr>
      </w:pPr>
    </w:p>
    <w:p w14:paraId="61AFB55D" w14:textId="70FE5839" w:rsidR="000A1B63" w:rsidRDefault="000F0094" w:rsidP="00F0086F">
      <w:pPr>
        <w:pStyle w:val="BodyText"/>
        <w:numPr>
          <w:ilvl w:val="1"/>
          <w:numId w:val="9"/>
        </w:numPr>
        <w:contextualSpacing/>
        <w:outlineLvl w:val="0"/>
        <w:rPr>
          <w:i w:val="0"/>
          <w:iCs/>
        </w:rPr>
      </w:pPr>
      <w:r>
        <w:rPr>
          <w:i w:val="0"/>
          <w:iCs/>
        </w:rPr>
        <w:t xml:space="preserve">Transfer the supernatants to new tubes </w:t>
      </w:r>
      <w:r>
        <w:rPr>
          <w:b/>
          <w:bCs/>
          <w:i w:val="0"/>
          <w:iCs/>
        </w:rPr>
        <w:t>[1]</w:t>
      </w:r>
      <w:r>
        <w:rPr>
          <w:i w:val="0"/>
          <w:iCs/>
        </w:rPr>
        <w:t xml:space="preserve"> and determine the prote</w:t>
      </w:r>
      <w:r w:rsidR="000A1B63">
        <w:rPr>
          <w:i w:val="0"/>
          <w:iCs/>
        </w:rPr>
        <w:t xml:space="preserve">in concentration by Luminex assay according to standard protocols </w:t>
      </w:r>
      <w:r w:rsidR="000A1B63">
        <w:rPr>
          <w:b/>
          <w:bCs/>
          <w:i w:val="0"/>
          <w:iCs/>
        </w:rPr>
        <w:t>[2-TXT]</w:t>
      </w:r>
      <w:r w:rsidR="000A1B63">
        <w:rPr>
          <w:i w:val="0"/>
          <w:iCs/>
        </w:rPr>
        <w:t>.</w:t>
      </w:r>
    </w:p>
    <w:p w14:paraId="688B7DBD" w14:textId="77777777" w:rsidR="000A1B63" w:rsidRDefault="000A1B63" w:rsidP="000A1B63">
      <w:pPr>
        <w:pStyle w:val="BodyText"/>
        <w:ind w:left="907"/>
        <w:contextualSpacing/>
        <w:outlineLvl w:val="0"/>
        <w:rPr>
          <w:i w:val="0"/>
          <w:iCs/>
        </w:rPr>
      </w:pPr>
    </w:p>
    <w:p w14:paraId="6E19150B" w14:textId="40B48C0C" w:rsidR="000A1B63" w:rsidRDefault="000A1B63" w:rsidP="00F0086F">
      <w:pPr>
        <w:pStyle w:val="BodyText"/>
        <w:numPr>
          <w:ilvl w:val="2"/>
          <w:numId w:val="9"/>
        </w:numPr>
        <w:contextualSpacing/>
        <w:outlineLvl w:val="0"/>
        <w:rPr>
          <w:i w:val="0"/>
          <w:iCs/>
        </w:rPr>
      </w:pPr>
      <w:r>
        <w:rPr>
          <w:i w:val="0"/>
          <w:iCs/>
        </w:rPr>
        <w:t>Talent adding supernatant to tube(s)</w:t>
      </w:r>
    </w:p>
    <w:p w14:paraId="696D7CE0" w14:textId="151BE74A" w:rsidR="000A1B63" w:rsidRPr="000A1B63" w:rsidRDefault="000A1B63" w:rsidP="00F0086F">
      <w:pPr>
        <w:pStyle w:val="BodyText"/>
        <w:numPr>
          <w:ilvl w:val="2"/>
          <w:numId w:val="9"/>
        </w:numPr>
        <w:contextualSpacing/>
        <w:outlineLvl w:val="0"/>
        <w:rPr>
          <w:i w:val="0"/>
          <w:iCs/>
        </w:rPr>
      </w:pPr>
      <w:r>
        <w:rPr>
          <w:i w:val="0"/>
          <w:iCs/>
        </w:rPr>
        <w:t xml:space="preserve">Talent opening assay kit, with sample(s) visible in frame </w:t>
      </w:r>
      <w:r>
        <w:rPr>
          <w:b/>
          <w:bCs/>
          <w:i w:val="0"/>
          <w:iCs/>
        </w:rPr>
        <w:t>TEXT: See text for sample dilution curve preparation details</w:t>
      </w:r>
    </w:p>
    <w:p w14:paraId="6A84CC6F" w14:textId="77777777" w:rsidR="000A1B63" w:rsidRPr="000A1B63" w:rsidRDefault="000A1B63" w:rsidP="000A1B63">
      <w:pPr>
        <w:pStyle w:val="BodyText"/>
        <w:ind w:left="1627"/>
        <w:contextualSpacing/>
        <w:outlineLvl w:val="0"/>
        <w:rPr>
          <w:i w:val="0"/>
          <w:iCs/>
        </w:rPr>
      </w:pPr>
    </w:p>
    <w:p w14:paraId="45422ABD" w14:textId="6C91B6F5" w:rsidR="000A1B63" w:rsidRDefault="00F7089E" w:rsidP="00F0086F">
      <w:pPr>
        <w:pStyle w:val="BodyText"/>
        <w:numPr>
          <w:ilvl w:val="1"/>
          <w:numId w:val="9"/>
        </w:numPr>
        <w:contextualSpacing/>
        <w:outlineLvl w:val="0"/>
        <w:rPr>
          <w:i w:val="0"/>
          <w:iCs/>
        </w:rPr>
      </w:pPr>
      <w:r w:rsidRPr="000F0094">
        <w:rPr>
          <w:i w:val="0"/>
          <w:iCs/>
        </w:rPr>
        <w:t xml:space="preserve">Prepare 25 </w:t>
      </w:r>
      <w:r w:rsidR="000A1B63">
        <w:rPr>
          <w:i w:val="0"/>
          <w:iCs/>
        </w:rPr>
        <w:t>microliters of each</w:t>
      </w:r>
      <w:r w:rsidRPr="000F0094">
        <w:rPr>
          <w:i w:val="0"/>
          <w:iCs/>
        </w:rPr>
        <w:t xml:space="preserve"> of sample </w:t>
      </w:r>
      <w:r w:rsidR="000A1B63">
        <w:rPr>
          <w:i w:val="0"/>
          <w:iCs/>
        </w:rPr>
        <w:t>at</w:t>
      </w:r>
      <w:r w:rsidRPr="000F0094">
        <w:rPr>
          <w:i w:val="0"/>
          <w:iCs/>
        </w:rPr>
        <w:t xml:space="preserve"> the optimal protein concentration </w:t>
      </w:r>
      <w:r w:rsidR="000A1B63">
        <w:rPr>
          <w:i w:val="0"/>
          <w:iCs/>
        </w:rPr>
        <w:t>as determined</w:t>
      </w:r>
      <w:r w:rsidRPr="000F0094">
        <w:rPr>
          <w:i w:val="0"/>
          <w:iCs/>
        </w:rPr>
        <w:t xml:space="preserve"> by the linear range analysis</w:t>
      </w:r>
      <w:r w:rsidR="000A1B63">
        <w:rPr>
          <w:i w:val="0"/>
          <w:iCs/>
        </w:rPr>
        <w:t xml:space="preserve"> in new tubes </w:t>
      </w:r>
      <w:r w:rsidR="000A1B63">
        <w:rPr>
          <w:b/>
          <w:bCs/>
          <w:i w:val="0"/>
          <w:iCs/>
        </w:rPr>
        <w:t>[1]</w:t>
      </w:r>
      <w:r w:rsidR="000A1B63">
        <w:rPr>
          <w:i w:val="0"/>
          <w:iCs/>
        </w:rPr>
        <w:t>, using assay buffer</w:t>
      </w:r>
      <w:r w:rsidRPr="000F0094">
        <w:rPr>
          <w:i w:val="0"/>
          <w:iCs/>
        </w:rPr>
        <w:t xml:space="preserve"> </w:t>
      </w:r>
      <w:r w:rsidR="000A1B63">
        <w:rPr>
          <w:i w:val="0"/>
          <w:iCs/>
        </w:rPr>
        <w:t>t</w:t>
      </w:r>
      <w:r w:rsidRPr="000F0094">
        <w:rPr>
          <w:i w:val="0"/>
          <w:iCs/>
        </w:rPr>
        <w:t xml:space="preserve">o normalize </w:t>
      </w:r>
      <w:r w:rsidR="000A1B63">
        <w:rPr>
          <w:i w:val="0"/>
          <w:iCs/>
        </w:rPr>
        <w:t xml:space="preserve">the </w:t>
      </w:r>
      <w:r w:rsidRPr="000F0094">
        <w:rPr>
          <w:i w:val="0"/>
          <w:iCs/>
        </w:rPr>
        <w:t xml:space="preserve">total volume </w:t>
      </w:r>
      <w:r w:rsidR="000A1B63">
        <w:rPr>
          <w:i w:val="0"/>
          <w:iCs/>
        </w:rPr>
        <w:t xml:space="preserve">of each sample to 200 microliters </w:t>
      </w:r>
      <w:r w:rsidR="000A1B63">
        <w:rPr>
          <w:b/>
          <w:bCs/>
          <w:i w:val="0"/>
          <w:iCs/>
        </w:rPr>
        <w:t>[2]</w:t>
      </w:r>
      <w:r w:rsidRPr="000F0094">
        <w:rPr>
          <w:i w:val="0"/>
          <w:iCs/>
        </w:rPr>
        <w:t>.</w:t>
      </w:r>
    </w:p>
    <w:p w14:paraId="26E806C9" w14:textId="77777777" w:rsidR="000A1B63" w:rsidRDefault="000A1B63" w:rsidP="000A1B63">
      <w:pPr>
        <w:pStyle w:val="BodyText"/>
        <w:ind w:left="907"/>
        <w:contextualSpacing/>
        <w:outlineLvl w:val="0"/>
        <w:rPr>
          <w:i w:val="0"/>
          <w:iCs/>
        </w:rPr>
      </w:pPr>
    </w:p>
    <w:p w14:paraId="2FB17A3D" w14:textId="6FE9369F" w:rsidR="000A1B63" w:rsidRDefault="000A1B63" w:rsidP="00F0086F">
      <w:pPr>
        <w:pStyle w:val="BodyText"/>
        <w:numPr>
          <w:ilvl w:val="2"/>
          <w:numId w:val="9"/>
        </w:numPr>
        <w:contextualSpacing/>
        <w:outlineLvl w:val="0"/>
        <w:rPr>
          <w:i w:val="0"/>
          <w:iCs/>
        </w:rPr>
      </w:pPr>
      <w:r>
        <w:rPr>
          <w:i w:val="0"/>
          <w:iCs/>
        </w:rPr>
        <w:t>Talent adding sample to tube</w:t>
      </w:r>
    </w:p>
    <w:p w14:paraId="130C0906" w14:textId="1BB91ECB" w:rsidR="00F7089E" w:rsidRDefault="000A1B63" w:rsidP="00F0086F">
      <w:pPr>
        <w:pStyle w:val="BodyText"/>
        <w:numPr>
          <w:ilvl w:val="2"/>
          <w:numId w:val="9"/>
        </w:numPr>
        <w:contextualSpacing/>
        <w:outlineLvl w:val="0"/>
        <w:rPr>
          <w:i w:val="0"/>
          <w:iCs/>
        </w:rPr>
      </w:pPr>
      <w:r>
        <w:rPr>
          <w:i w:val="0"/>
          <w:iCs/>
        </w:rPr>
        <w:t>Talent adding buffer to tube(s), with buffer container and kit visible in frame</w:t>
      </w:r>
      <w:r w:rsidR="00F7089E" w:rsidRPr="000F0094">
        <w:rPr>
          <w:i w:val="0"/>
          <w:iCs/>
        </w:rPr>
        <w:t xml:space="preserve"> </w:t>
      </w:r>
    </w:p>
    <w:p w14:paraId="23535184" w14:textId="77777777" w:rsidR="000A1B63" w:rsidRDefault="000A1B63" w:rsidP="000A1B63">
      <w:pPr>
        <w:pStyle w:val="BodyText"/>
        <w:ind w:left="1627"/>
        <w:contextualSpacing/>
        <w:outlineLvl w:val="0"/>
        <w:rPr>
          <w:i w:val="0"/>
          <w:iCs/>
        </w:rPr>
      </w:pPr>
    </w:p>
    <w:p w14:paraId="1BE8F4C2" w14:textId="18317AA6" w:rsidR="000A1B63" w:rsidRDefault="000A1B63" w:rsidP="00F0086F">
      <w:pPr>
        <w:pStyle w:val="BodyText"/>
        <w:numPr>
          <w:ilvl w:val="1"/>
          <w:numId w:val="9"/>
        </w:numPr>
        <w:contextualSpacing/>
        <w:outlineLvl w:val="0"/>
        <w:rPr>
          <w:i w:val="0"/>
          <w:iCs/>
        </w:rPr>
      </w:pPr>
      <w:r>
        <w:rPr>
          <w:i w:val="0"/>
          <w:iCs/>
        </w:rPr>
        <w:t xml:space="preserve">To prepare an assay plate, add 200 microliters of wash buffer to each well of a 96-well plate </w:t>
      </w:r>
      <w:r>
        <w:rPr>
          <w:b/>
          <w:bCs/>
          <w:i w:val="0"/>
          <w:iCs/>
        </w:rPr>
        <w:t>[1]</w:t>
      </w:r>
      <w:r>
        <w:rPr>
          <w:i w:val="0"/>
          <w:iCs/>
        </w:rPr>
        <w:t xml:space="preserve"> and shake the plate on a shaker for 10 minutes at 750 revolutions per minute </w:t>
      </w:r>
      <w:r>
        <w:rPr>
          <w:b/>
          <w:bCs/>
          <w:i w:val="0"/>
          <w:iCs/>
        </w:rPr>
        <w:t>[2]</w:t>
      </w:r>
      <w:r>
        <w:rPr>
          <w:i w:val="0"/>
          <w:iCs/>
        </w:rPr>
        <w:t>.</w:t>
      </w:r>
    </w:p>
    <w:p w14:paraId="3D3B010E" w14:textId="77777777" w:rsidR="000A1B63" w:rsidRDefault="000A1B63" w:rsidP="000A1B63">
      <w:pPr>
        <w:pStyle w:val="BodyText"/>
        <w:ind w:left="907"/>
        <w:contextualSpacing/>
        <w:outlineLvl w:val="0"/>
        <w:rPr>
          <w:i w:val="0"/>
          <w:iCs/>
        </w:rPr>
      </w:pPr>
    </w:p>
    <w:p w14:paraId="7A6BE4B2" w14:textId="075C5631" w:rsidR="000A1B63" w:rsidRDefault="000A1B63" w:rsidP="00F0086F">
      <w:pPr>
        <w:pStyle w:val="BodyText"/>
        <w:numPr>
          <w:ilvl w:val="2"/>
          <w:numId w:val="9"/>
        </w:numPr>
        <w:contextualSpacing/>
        <w:outlineLvl w:val="0"/>
        <w:rPr>
          <w:i w:val="0"/>
          <w:iCs/>
        </w:rPr>
      </w:pPr>
      <w:r>
        <w:rPr>
          <w:i w:val="0"/>
          <w:iCs/>
        </w:rPr>
        <w:lastRenderedPageBreak/>
        <w:t>Talent adding buffer to well(s), with buffer container visible in frame</w:t>
      </w:r>
      <w:r>
        <w:rPr>
          <w:b/>
          <w:bCs/>
          <w:i w:val="0"/>
          <w:iCs/>
        </w:rPr>
        <w:t xml:space="preserve"> TEXT: See text for all buffer preparation details</w:t>
      </w:r>
    </w:p>
    <w:p w14:paraId="580A9DE5" w14:textId="77777777" w:rsidR="000A1B63" w:rsidRDefault="000A1B63" w:rsidP="00F0086F">
      <w:pPr>
        <w:pStyle w:val="BodyText"/>
        <w:numPr>
          <w:ilvl w:val="2"/>
          <w:numId w:val="9"/>
        </w:numPr>
        <w:contextualSpacing/>
        <w:outlineLvl w:val="0"/>
        <w:rPr>
          <w:i w:val="0"/>
          <w:iCs/>
        </w:rPr>
      </w:pPr>
      <w:r>
        <w:rPr>
          <w:i w:val="0"/>
          <w:iCs/>
        </w:rPr>
        <w:t>Plate shaking on shaker</w:t>
      </w:r>
    </w:p>
    <w:p w14:paraId="18857DE7" w14:textId="77777777" w:rsidR="000A1B63" w:rsidRDefault="000A1B63" w:rsidP="000A1B63">
      <w:pPr>
        <w:pStyle w:val="BodyText"/>
        <w:ind w:left="907"/>
        <w:contextualSpacing/>
        <w:outlineLvl w:val="0"/>
        <w:rPr>
          <w:i w:val="0"/>
          <w:iCs/>
        </w:rPr>
      </w:pPr>
    </w:p>
    <w:p w14:paraId="26C1FEBB" w14:textId="3F1F7D25" w:rsidR="00F7089E" w:rsidRDefault="000A1B63" w:rsidP="00F0086F">
      <w:pPr>
        <w:pStyle w:val="BodyText"/>
        <w:numPr>
          <w:ilvl w:val="1"/>
          <w:numId w:val="9"/>
        </w:numPr>
        <w:contextualSpacing/>
        <w:outlineLvl w:val="0"/>
        <w:rPr>
          <w:i w:val="0"/>
          <w:iCs/>
        </w:rPr>
      </w:pPr>
      <w:r>
        <w:rPr>
          <w:i w:val="0"/>
          <w:iCs/>
        </w:rPr>
        <w:t>At the end of the incubation, d</w:t>
      </w:r>
      <w:r w:rsidR="00F7089E" w:rsidRPr="000A1B63">
        <w:rPr>
          <w:i w:val="0"/>
          <w:iCs/>
        </w:rPr>
        <w:t xml:space="preserve">ecant </w:t>
      </w:r>
      <w:r>
        <w:rPr>
          <w:i w:val="0"/>
          <w:iCs/>
        </w:rPr>
        <w:t xml:space="preserve">the </w:t>
      </w:r>
      <w:r w:rsidR="00F7089E" w:rsidRPr="000A1B63">
        <w:rPr>
          <w:i w:val="0"/>
          <w:iCs/>
        </w:rPr>
        <w:t xml:space="preserve">wash buffer </w:t>
      </w:r>
      <w:r>
        <w:rPr>
          <w:b/>
          <w:bCs/>
          <w:i w:val="0"/>
          <w:iCs/>
        </w:rPr>
        <w:t xml:space="preserve">[1] </w:t>
      </w:r>
      <w:r w:rsidR="00F7089E" w:rsidRPr="000A1B63">
        <w:rPr>
          <w:i w:val="0"/>
          <w:iCs/>
        </w:rPr>
        <w:t xml:space="preserve">and tap the plate onto a paper towel to remove </w:t>
      </w:r>
      <w:r>
        <w:rPr>
          <w:i w:val="0"/>
          <w:iCs/>
        </w:rPr>
        <w:t>any r</w:t>
      </w:r>
      <w:r w:rsidR="00F7089E" w:rsidRPr="000A1B63">
        <w:rPr>
          <w:i w:val="0"/>
          <w:iCs/>
        </w:rPr>
        <w:t>esidue</w:t>
      </w:r>
      <w:r>
        <w:rPr>
          <w:i w:val="0"/>
          <w:iCs/>
        </w:rPr>
        <w:t xml:space="preserve"> </w:t>
      </w:r>
      <w:r>
        <w:rPr>
          <w:b/>
          <w:bCs/>
          <w:i w:val="0"/>
          <w:iCs/>
        </w:rPr>
        <w:t>[2]</w:t>
      </w:r>
      <w:r w:rsidR="00F7089E" w:rsidRPr="000A1B63">
        <w:rPr>
          <w:i w:val="0"/>
          <w:iCs/>
        </w:rPr>
        <w:t>.</w:t>
      </w:r>
    </w:p>
    <w:p w14:paraId="3610C6CA" w14:textId="77777777" w:rsidR="000A1B63" w:rsidRDefault="000A1B63" w:rsidP="000A1B63">
      <w:pPr>
        <w:pStyle w:val="BodyText"/>
        <w:ind w:left="907"/>
        <w:contextualSpacing/>
        <w:outlineLvl w:val="0"/>
        <w:rPr>
          <w:i w:val="0"/>
          <w:iCs/>
        </w:rPr>
      </w:pPr>
    </w:p>
    <w:p w14:paraId="2AD8180D" w14:textId="05D6E93F" w:rsidR="000A1B63" w:rsidRDefault="000A1B63" w:rsidP="00F0086F">
      <w:pPr>
        <w:pStyle w:val="BodyText"/>
        <w:numPr>
          <w:ilvl w:val="2"/>
          <w:numId w:val="9"/>
        </w:numPr>
        <w:contextualSpacing/>
        <w:outlineLvl w:val="0"/>
        <w:rPr>
          <w:i w:val="0"/>
          <w:iCs/>
        </w:rPr>
      </w:pPr>
      <w:r>
        <w:rPr>
          <w:i w:val="0"/>
          <w:iCs/>
        </w:rPr>
        <w:t>Talent decanting buffer</w:t>
      </w:r>
    </w:p>
    <w:p w14:paraId="20BEDBF2" w14:textId="496652A5" w:rsidR="000A1B63" w:rsidRDefault="000A1B63" w:rsidP="00F0086F">
      <w:pPr>
        <w:pStyle w:val="BodyText"/>
        <w:numPr>
          <w:ilvl w:val="2"/>
          <w:numId w:val="9"/>
        </w:numPr>
        <w:contextualSpacing/>
        <w:outlineLvl w:val="0"/>
        <w:rPr>
          <w:i w:val="0"/>
          <w:iCs/>
        </w:rPr>
      </w:pPr>
      <w:r>
        <w:rPr>
          <w:i w:val="0"/>
          <w:iCs/>
        </w:rPr>
        <w:t>Talent tapping plate</w:t>
      </w:r>
    </w:p>
    <w:p w14:paraId="757D706F" w14:textId="77777777" w:rsidR="000A1B63" w:rsidRDefault="000A1B63" w:rsidP="000A1B63">
      <w:pPr>
        <w:pStyle w:val="BodyText"/>
        <w:ind w:left="1627"/>
        <w:contextualSpacing/>
        <w:outlineLvl w:val="0"/>
        <w:rPr>
          <w:i w:val="0"/>
          <w:iCs/>
        </w:rPr>
      </w:pPr>
    </w:p>
    <w:p w14:paraId="3C9F6158" w14:textId="2DAA899A" w:rsidR="000A1B63" w:rsidRDefault="000A1B63" w:rsidP="00F0086F">
      <w:pPr>
        <w:pStyle w:val="BodyText"/>
        <w:numPr>
          <w:ilvl w:val="1"/>
          <w:numId w:val="9"/>
        </w:numPr>
        <w:contextualSpacing/>
        <w:outlineLvl w:val="0"/>
        <w:rPr>
          <w:i w:val="0"/>
          <w:iCs/>
        </w:rPr>
      </w:pPr>
      <w:r>
        <w:rPr>
          <w:i w:val="0"/>
          <w:iCs/>
        </w:rPr>
        <w:t xml:space="preserve">Next, add 25 microliters of assay buffer to each well </w:t>
      </w:r>
      <w:r>
        <w:rPr>
          <w:b/>
          <w:bCs/>
          <w:i w:val="0"/>
          <w:iCs/>
        </w:rPr>
        <w:t>[1]</w:t>
      </w:r>
      <w:r>
        <w:rPr>
          <w:i w:val="0"/>
          <w:iCs/>
        </w:rPr>
        <w:t xml:space="preserve"> followed by 25 additional </w:t>
      </w:r>
      <w:r w:rsidR="008B5C20">
        <w:rPr>
          <w:i w:val="0"/>
          <w:iCs/>
        </w:rPr>
        <w:t xml:space="preserve">microliters of </w:t>
      </w:r>
      <w:r>
        <w:rPr>
          <w:i w:val="0"/>
          <w:iCs/>
        </w:rPr>
        <w:t xml:space="preserve">buffer to </w:t>
      </w:r>
      <w:r w:rsidR="008B5C20">
        <w:rPr>
          <w:i w:val="0"/>
          <w:iCs/>
        </w:rPr>
        <w:t xml:space="preserve">the background wells </w:t>
      </w:r>
      <w:r w:rsidR="008B5C20">
        <w:rPr>
          <w:b/>
          <w:bCs/>
          <w:i w:val="0"/>
          <w:iCs/>
        </w:rPr>
        <w:t>[2]</w:t>
      </w:r>
      <w:r w:rsidR="008B5C20">
        <w:rPr>
          <w:i w:val="0"/>
          <w:iCs/>
        </w:rPr>
        <w:t>.</w:t>
      </w:r>
    </w:p>
    <w:p w14:paraId="1B144FBC" w14:textId="77777777" w:rsidR="008B5C20" w:rsidRDefault="008B5C20" w:rsidP="008B5C20">
      <w:pPr>
        <w:pStyle w:val="BodyText"/>
        <w:ind w:left="907"/>
        <w:contextualSpacing/>
        <w:outlineLvl w:val="0"/>
        <w:rPr>
          <w:i w:val="0"/>
          <w:iCs/>
        </w:rPr>
      </w:pPr>
    </w:p>
    <w:p w14:paraId="12BAE564" w14:textId="7429D7E5" w:rsidR="008B5C20" w:rsidRDefault="008B5C20" w:rsidP="00F0086F">
      <w:pPr>
        <w:pStyle w:val="BodyText"/>
        <w:numPr>
          <w:ilvl w:val="2"/>
          <w:numId w:val="9"/>
        </w:numPr>
        <w:contextualSpacing/>
        <w:outlineLvl w:val="0"/>
        <w:rPr>
          <w:i w:val="0"/>
          <w:iCs/>
        </w:rPr>
      </w:pPr>
      <w:r>
        <w:rPr>
          <w:i w:val="0"/>
          <w:iCs/>
        </w:rPr>
        <w:t>Talent adding buffer to well(s), with buffer container v</w:t>
      </w:r>
      <w:r w:rsidR="00987D99">
        <w:rPr>
          <w:i w:val="0"/>
          <w:iCs/>
        </w:rPr>
        <w:t>i</w:t>
      </w:r>
      <w:r>
        <w:rPr>
          <w:i w:val="0"/>
          <w:iCs/>
        </w:rPr>
        <w:t>sible in frame</w:t>
      </w:r>
    </w:p>
    <w:p w14:paraId="3E2A1E32" w14:textId="77777777" w:rsidR="00987D99" w:rsidRDefault="008B5C20" w:rsidP="00F0086F">
      <w:pPr>
        <w:pStyle w:val="BodyText"/>
        <w:numPr>
          <w:ilvl w:val="2"/>
          <w:numId w:val="9"/>
        </w:numPr>
        <w:contextualSpacing/>
        <w:outlineLvl w:val="0"/>
        <w:rPr>
          <w:i w:val="0"/>
          <w:iCs/>
        </w:rPr>
      </w:pPr>
      <w:r>
        <w:rPr>
          <w:i w:val="0"/>
          <w:iCs/>
        </w:rPr>
        <w:t>Buffer being added to well(s), with buffer container visible in frame</w:t>
      </w:r>
    </w:p>
    <w:p w14:paraId="3C48E59C" w14:textId="77777777" w:rsidR="00987D99" w:rsidRDefault="00987D99" w:rsidP="00987D99">
      <w:pPr>
        <w:pStyle w:val="BodyText"/>
        <w:ind w:left="907"/>
        <w:contextualSpacing/>
        <w:outlineLvl w:val="0"/>
        <w:rPr>
          <w:i w:val="0"/>
          <w:iCs/>
        </w:rPr>
      </w:pPr>
    </w:p>
    <w:p w14:paraId="748F27CE" w14:textId="6F0D96A5" w:rsidR="00987D99" w:rsidRDefault="00F7089E" w:rsidP="00F0086F">
      <w:pPr>
        <w:pStyle w:val="BodyText"/>
        <w:numPr>
          <w:ilvl w:val="1"/>
          <w:numId w:val="9"/>
        </w:numPr>
        <w:contextualSpacing/>
        <w:outlineLvl w:val="0"/>
        <w:rPr>
          <w:i w:val="0"/>
          <w:iCs/>
        </w:rPr>
      </w:pPr>
      <w:r w:rsidRPr="00987D99">
        <w:rPr>
          <w:i w:val="0"/>
          <w:iCs/>
        </w:rPr>
        <w:t xml:space="preserve">Add 25 </w:t>
      </w:r>
      <w:r w:rsidR="00987D99">
        <w:rPr>
          <w:i w:val="0"/>
          <w:iCs/>
        </w:rPr>
        <w:t>microliters</w:t>
      </w:r>
      <w:r w:rsidRPr="00987D99">
        <w:rPr>
          <w:i w:val="0"/>
          <w:iCs/>
        </w:rPr>
        <w:t xml:space="preserve"> of</w:t>
      </w:r>
      <w:r w:rsidR="00987D99">
        <w:rPr>
          <w:i w:val="0"/>
          <w:iCs/>
        </w:rPr>
        <w:t xml:space="preserve"> the</w:t>
      </w:r>
      <w:r w:rsidRPr="00987D99">
        <w:rPr>
          <w:i w:val="0"/>
          <w:iCs/>
        </w:rPr>
        <w:t xml:space="preserve"> diluted samples to </w:t>
      </w:r>
      <w:r w:rsidR="00987D99">
        <w:rPr>
          <w:i w:val="0"/>
          <w:iCs/>
        </w:rPr>
        <w:t xml:space="preserve">the appropriate </w:t>
      </w:r>
      <w:r w:rsidRPr="00987D99">
        <w:rPr>
          <w:i w:val="0"/>
          <w:iCs/>
        </w:rPr>
        <w:t>sample wells</w:t>
      </w:r>
      <w:r w:rsidR="00987D99">
        <w:rPr>
          <w:i w:val="0"/>
          <w:iCs/>
        </w:rPr>
        <w:t xml:space="preserve"> </w:t>
      </w:r>
      <w:r w:rsidR="00987D99">
        <w:rPr>
          <w:b/>
          <w:bCs/>
          <w:i w:val="0"/>
          <w:iCs/>
        </w:rPr>
        <w:t>[1]</w:t>
      </w:r>
      <w:r w:rsidR="00987D99">
        <w:rPr>
          <w:i w:val="0"/>
          <w:iCs/>
        </w:rPr>
        <w:t xml:space="preserve"> and vortex</w:t>
      </w:r>
      <w:r w:rsidR="00987D99" w:rsidRPr="00987D99">
        <w:rPr>
          <w:i w:val="0"/>
          <w:iCs/>
        </w:rPr>
        <w:t xml:space="preserve"> </w:t>
      </w:r>
      <w:r w:rsidR="00987D99">
        <w:rPr>
          <w:i w:val="0"/>
          <w:iCs/>
        </w:rPr>
        <w:t xml:space="preserve">the vial </w:t>
      </w:r>
      <w:r w:rsidR="00987D99" w:rsidRPr="00987D99">
        <w:rPr>
          <w:i w:val="0"/>
          <w:iCs/>
        </w:rPr>
        <w:t>multiplex magnetic beads</w:t>
      </w:r>
      <w:r w:rsidR="00987D99">
        <w:rPr>
          <w:i w:val="0"/>
          <w:iCs/>
        </w:rPr>
        <w:t xml:space="preserve"> for 1 minute </w:t>
      </w:r>
      <w:r w:rsidR="00987D99">
        <w:rPr>
          <w:b/>
          <w:bCs/>
          <w:i w:val="0"/>
          <w:iCs/>
        </w:rPr>
        <w:t>[2]</w:t>
      </w:r>
      <w:r w:rsidR="00987D99">
        <w:rPr>
          <w:i w:val="0"/>
          <w:iCs/>
        </w:rPr>
        <w:t xml:space="preserve"> before adding 25 microliters of the thoroughly resuspended beads to each well </w:t>
      </w:r>
      <w:r w:rsidR="00987D99">
        <w:rPr>
          <w:b/>
          <w:bCs/>
          <w:i w:val="0"/>
          <w:iCs/>
        </w:rPr>
        <w:t>[3]</w:t>
      </w:r>
      <w:r w:rsidR="00987D99">
        <w:rPr>
          <w:i w:val="0"/>
          <w:iCs/>
        </w:rPr>
        <w:t>.</w:t>
      </w:r>
    </w:p>
    <w:p w14:paraId="69ED775C" w14:textId="77777777" w:rsidR="00987D99" w:rsidRDefault="00987D99" w:rsidP="00987D99">
      <w:pPr>
        <w:pStyle w:val="BodyText"/>
        <w:ind w:left="907"/>
        <w:contextualSpacing/>
        <w:outlineLvl w:val="0"/>
        <w:rPr>
          <w:i w:val="0"/>
          <w:iCs/>
        </w:rPr>
      </w:pPr>
    </w:p>
    <w:p w14:paraId="7BDEA97E" w14:textId="6D2DD2B5" w:rsidR="00987D99" w:rsidRDefault="00987D99" w:rsidP="00F0086F">
      <w:pPr>
        <w:pStyle w:val="BodyText"/>
        <w:numPr>
          <w:ilvl w:val="2"/>
          <w:numId w:val="9"/>
        </w:numPr>
        <w:contextualSpacing/>
        <w:outlineLvl w:val="0"/>
        <w:rPr>
          <w:i w:val="0"/>
          <w:iCs/>
        </w:rPr>
      </w:pPr>
      <w:r>
        <w:rPr>
          <w:i w:val="0"/>
          <w:iCs/>
        </w:rPr>
        <w:t>Talent adding sample to well(s)</w:t>
      </w:r>
    </w:p>
    <w:p w14:paraId="11F95BDF" w14:textId="4B5FDCB0" w:rsidR="00987D99" w:rsidRDefault="00987D99" w:rsidP="00F0086F">
      <w:pPr>
        <w:pStyle w:val="BodyText"/>
        <w:numPr>
          <w:ilvl w:val="2"/>
          <w:numId w:val="9"/>
        </w:numPr>
        <w:contextualSpacing/>
        <w:outlineLvl w:val="0"/>
        <w:rPr>
          <w:i w:val="0"/>
          <w:iCs/>
        </w:rPr>
      </w:pPr>
      <w:r>
        <w:rPr>
          <w:i w:val="0"/>
          <w:iCs/>
        </w:rPr>
        <w:t xml:space="preserve">Talent </w:t>
      </w:r>
      <w:proofErr w:type="spellStart"/>
      <w:r>
        <w:rPr>
          <w:i w:val="0"/>
          <w:iCs/>
        </w:rPr>
        <w:t>vortexing</w:t>
      </w:r>
      <w:proofErr w:type="spellEnd"/>
      <w:r>
        <w:rPr>
          <w:i w:val="0"/>
          <w:iCs/>
        </w:rPr>
        <w:t xml:space="preserve"> vial</w:t>
      </w:r>
    </w:p>
    <w:p w14:paraId="37A21F8F" w14:textId="3B9272EF" w:rsidR="00987D99" w:rsidRDefault="00987D99" w:rsidP="00F0086F">
      <w:pPr>
        <w:pStyle w:val="BodyText"/>
        <w:numPr>
          <w:ilvl w:val="2"/>
          <w:numId w:val="9"/>
        </w:numPr>
        <w:contextualSpacing/>
        <w:outlineLvl w:val="0"/>
        <w:rPr>
          <w:i w:val="0"/>
          <w:iCs/>
        </w:rPr>
      </w:pPr>
      <w:r>
        <w:rPr>
          <w:i w:val="0"/>
          <w:iCs/>
        </w:rPr>
        <w:t>Talent adding beads to well(s), with bead container visible in frame</w:t>
      </w:r>
    </w:p>
    <w:p w14:paraId="7C500779" w14:textId="77777777" w:rsidR="00987D99" w:rsidRDefault="00987D99" w:rsidP="00987D99">
      <w:pPr>
        <w:pStyle w:val="BodyText"/>
        <w:ind w:left="1627"/>
        <w:contextualSpacing/>
        <w:outlineLvl w:val="0"/>
        <w:rPr>
          <w:i w:val="0"/>
          <w:iCs/>
        </w:rPr>
      </w:pPr>
    </w:p>
    <w:p w14:paraId="73F93C7D" w14:textId="0B83204E" w:rsidR="00987D99" w:rsidRDefault="00987D99" w:rsidP="00F0086F">
      <w:pPr>
        <w:pStyle w:val="BodyText"/>
        <w:numPr>
          <w:ilvl w:val="1"/>
          <w:numId w:val="9"/>
        </w:numPr>
        <w:contextualSpacing/>
        <w:outlineLvl w:val="0"/>
        <w:rPr>
          <w:i w:val="0"/>
          <w:iCs/>
        </w:rPr>
      </w:pPr>
      <w:r>
        <w:rPr>
          <w:i w:val="0"/>
          <w:iCs/>
        </w:rPr>
        <w:t xml:space="preserve">When all of the beads have been added, seal the plate with a plate sealer </w:t>
      </w:r>
      <w:r>
        <w:rPr>
          <w:b/>
          <w:bCs/>
          <w:i w:val="0"/>
          <w:iCs/>
        </w:rPr>
        <w:t>[1]</w:t>
      </w:r>
      <w:r>
        <w:rPr>
          <w:i w:val="0"/>
          <w:iCs/>
        </w:rPr>
        <w:t xml:space="preserve"> and cover the plate with foil for an overnight incubation at 2-8-degrees Celsius </w:t>
      </w:r>
      <w:r>
        <w:rPr>
          <w:b/>
          <w:bCs/>
          <w:i w:val="0"/>
          <w:iCs/>
        </w:rPr>
        <w:t>[2]</w:t>
      </w:r>
      <w:r>
        <w:rPr>
          <w:i w:val="0"/>
          <w:iCs/>
        </w:rPr>
        <w:t>.</w:t>
      </w:r>
    </w:p>
    <w:p w14:paraId="407B0F33" w14:textId="77777777" w:rsidR="00987D99" w:rsidRDefault="00987D99" w:rsidP="00987D99">
      <w:pPr>
        <w:pStyle w:val="BodyText"/>
        <w:ind w:left="907"/>
        <w:contextualSpacing/>
        <w:outlineLvl w:val="0"/>
        <w:rPr>
          <w:i w:val="0"/>
          <w:iCs/>
        </w:rPr>
      </w:pPr>
    </w:p>
    <w:p w14:paraId="457DF093" w14:textId="02DA907D" w:rsidR="00987D99" w:rsidRDefault="00987D99" w:rsidP="00F0086F">
      <w:pPr>
        <w:pStyle w:val="BodyText"/>
        <w:numPr>
          <w:ilvl w:val="2"/>
          <w:numId w:val="9"/>
        </w:numPr>
        <w:contextualSpacing/>
        <w:outlineLvl w:val="0"/>
        <w:rPr>
          <w:i w:val="0"/>
          <w:iCs/>
        </w:rPr>
      </w:pPr>
      <w:r>
        <w:rPr>
          <w:i w:val="0"/>
          <w:iCs/>
        </w:rPr>
        <w:t>Talent sealing plate</w:t>
      </w:r>
    </w:p>
    <w:p w14:paraId="2666A571" w14:textId="77777777" w:rsidR="00987D99" w:rsidRDefault="00987D99" w:rsidP="00F0086F">
      <w:pPr>
        <w:pStyle w:val="BodyText"/>
        <w:numPr>
          <w:ilvl w:val="2"/>
          <w:numId w:val="9"/>
        </w:numPr>
        <w:contextualSpacing/>
        <w:outlineLvl w:val="0"/>
        <w:rPr>
          <w:i w:val="0"/>
          <w:iCs/>
        </w:rPr>
      </w:pPr>
      <w:r>
        <w:rPr>
          <w:i w:val="0"/>
          <w:iCs/>
        </w:rPr>
        <w:t>Talent placing covered plate at 2-8 °C</w:t>
      </w:r>
    </w:p>
    <w:p w14:paraId="65A6E4B6" w14:textId="77777777" w:rsidR="00987D99" w:rsidRDefault="00987D99" w:rsidP="00987D99">
      <w:pPr>
        <w:pStyle w:val="BodyText"/>
        <w:ind w:left="907"/>
        <w:contextualSpacing/>
        <w:outlineLvl w:val="0"/>
        <w:rPr>
          <w:i w:val="0"/>
          <w:iCs/>
        </w:rPr>
      </w:pPr>
    </w:p>
    <w:p w14:paraId="3A7AA4BC" w14:textId="6FE6E70A" w:rsidR="00987D99" w:rsidRPr="00987D99" w:rsidRDefault="00987D99" w:rsidP="00F0086F">
      <w:pPr>
        <w:pStyle w:val="BodyText"/>
        <w:numPr>
          <w:ilvl w:val="1"/>
          <w:numId w:val="9"/>
        </w:numPr>
        <w:contextualSpacing/>
        <w:outlineLvl w:val="0"/>
        <w:rPr>
          <w:i w:val="0"/>
          <w:iCs/>
        </w:rPr>
      </w:pPr>
      <w:r>
        <w:rPr>
          <w:bCs/>
          <w:i w:val="0"/>
          <w:iCs/>
        </w:rPr>
        <w:t>The next morning, p</w:t>
      </w:r>
      <w:r w:rsidR="00F7089E" w:rsidRPr="00987D99">
        <w:rPr>
          <w:bCs/>
          <w:i w:val="0"/>
          <w:iCs/>
        </w:rPr>
        <w:t xml:space="preserve">lace </w:t>
      </w:r>
      <w:r>
        <w:rPr>
          <w:bCs/>
          <w:i w:val="0"/>
          <w:iCs/>
        </w:rPr>
        <w:t>the</w:t>
      </w:r>
      <w:r w:rsidR="00F7089E" w:rsidRPr="00987D99">
        <w:rPr>
          <w:bCs/>
          <w:i w:val="0"/>
          <w:iCs/>
        </w:rPr>
        <w:t xml:space="preserve"> plate on magnetic separator, making sure that the wells are aligned with the magnets</w:t>
      </w:r>
      <w:r>
        <w:rPr>
          <w:bCs/>
          <w:i w:val="0"/>
          <w:iCs/>
        </w:rPr>
        <w:t xml:space="preserve"> </w:t>
      </w:r>
      <w:r>
        <w:rPr>
          <w:b/>
          <w:i w:val="0"/>
          <w:iCs/>
        </w:rPr>
        <w:t>[1]</w:t>
      </w:r>
      <w:r w:rsidR="00F7089E" w:rsidRPr="00987D99">
        <w:rPr>
          <w:bCs/>
          <w:i w:val="0"/>
          <w:iCs/>
        </w:rPr>
        <w:t>.</w:t>
      </w:r>
    </w:p>
    <w:p w14:paraId="083A4BBE" w14:textId="77777777" w:rsidR="00987D99" w:rsidRPr="00987D99" w:rsidRDefault="00987D99" w:rsidP="00987D99">
      <w:pPr>
        <w:pStyle w:val="BodyText"/>
        <w:ind w:left="907"/>
        <w:contextualSpacing/>
        <w:outlineLvl w:val="0"/>
        <w:rPr>
          <w:i w:val="0"/>
          <w:iCs/>
        </w:rPr>
      </w:pPr>
    </w:p>
    <w:p w14:paraId="60A6891C" w14:textId="31242738" w:rsidR="00987D99" w:rsidRDefault="00987D99" w:rsidP="00F0086F">
      <w:pPr>
        <w:pStyle w:val="BodyText"/>
        <w:numPr>
          <w:ilvl w:val="2"/>
          <w:numId w:val="9"/>
        </w:numPr>
        <w:contextualSpacing/>
        <w:outlineLvl w:val="0"/>
        <w:rPr>
          <w:i w:val="0"/>
          <w:iCs/>
        </w:rPr>
      </w:pPr>
      <w:r>
        <w:rPr>
          <w:i w:val="0"/>
          <w:iCs/>
        </w:rPr>
        <w:t>Plate being placed onto separator</w:t>
      </w:r>
    </w:p>
    <w:p w14:paraId="5301655C" w14:textId="77777777" w:rsidR="00987D99" w:rsidRPr="00987D99" w:rsidRDefault="00987D99" w:rsidP="00987D99">
      <w:pPr>
        <w:pStyle w:val="BodyText"/>
        <w:ind w:left="1627"/>
        <w:contextualSpacing/>
        <w:outlineLvl w:val="0"/>
        <w:rPr>
          <w:i w:val="0"/>
          <w:iCs/>
        </w:rPr>
      </w:pPr>
    </w:p>
    <w:p w14:paraId="3A4A4B53" w14:textId="4E3E001D" w:rsidR="00F7089E" w:rsidRPr="00987D99" w:rsidRDefault="00987D99" w:rsidP="00F0086F">
      <w:pPr>
        <w:pStyle w:val="BodyText"/>
        <w:numPr>
          <w:ilvl w:val="1"/>
          <w:numId w:val="9"/>
        </w:numPr>
        <w:contextualSpacing/>
        <w:outlineLvl w:val="0"/>
        <w:rPr>
          <w:i w:val="0"/>
          <w:iCs/>
        </w:rPr>
      </w:pPr>
      <w:r>
        <w:rPr>
          <w:bCs/>
          <w:i w:val="0"/>
          <w:iCs/>
        </w:rPr>
        <w:t>After 2 minutes,</w:t>
      </w:r>
      <w:r w:rsidR="00F7089E" w:rsidRPr="00987D99" w:rsidDel="006F0F84">
        <w:rPr>
          <w:bCs/>
          <w:i w:val="0"/>
          <w:iCs/>
        </w:rPr>
        <w:t xml:space="preserve"> </w:t>
      </w:r>
      <w:r>
        <w:rPr>
          <w:bCs/>
          <w:i w:val="0"/>
          <w:iCs/>
        </w:rPr>
        <w:t>d</w:t>
      </w:r>
      <w:r w:rsidR="00F7089E" w:rsidRPr="00987D99">
        <w:rPr>
          <w:bCs/>
          <w:i w:val="0"/>
          <w:iCs/>
        </w:rPr>
        <w:t xml:space="preserve">ecant </w:t>
      </w:r>
      <w:r>
        <w:rPr>
          <w:bCs/>
          <w:i w:val="0"/>
          <w:iCs/>
        </w:rPr>
        <w:t xml:space="preserve">the </w:t>
      </w:r>
      <w:r w:rsidR="00F7089E" w:rsidRPr="00987D99">
        <w:rPr>
          <w:bCs/>
          <w:i w:val="0"/>
          <w:iCs/>
        </w:rPr>
        <w:t xml:space="preserve">well contents </w:t>
      </w:r>
      <w:r>
        <w:rPr>
          <w:bCs/>
          <w:i w:val="0"/>
          <w:iCs/>
        </w:rPr>
        <w:t>with</w:t>
      </w:r>
      <w:r w:rsidR="00F7089E" w:rsidRPr="00987D99">
        <w:rPr>
          <w:bCs/>
          <w:i w:val="0"/>
          <w:iCs/>
        </w:rPr>
        <w:t xml:space="preserve"> the plate still attached to the magnetic separator</w:t>
      </w:r>
      <w:r>
        <w:rPr>
          <w:bCs/>
          <w:i w:val="0"/>
          <w:iCs/>
        </w:rPr>
        <w:t xml:space="preserve"> </w:t>
      </w:r>
      <w:r>
        <w:rPr>
          <w:b/>
          <w:i w:val="0"/>
          <w:iCs/>
        </w:rPr>
        <w:t xml:space="preserve">[1] </w:t>
      </w:r>
      <w:r>
        <w:rPr>
          <w:bCs/>
          <w:i w:val="0"/>
          <w:iCs/>
        </w:rPr>
        <w:t xml:space="preserve">and add 200 microliters of wash buffer to each well </w:t>
      </w:r>
      <w:r>
        <w:rPr>
          <w:b/>
          <w:i w:val="0"/>
          <w:iCs/>
        </w:rPr>
        <w:t>[2]</w:t>
      </w:r>
      <w:r>
        <w:rPr>
          <w:bCs/>
          <w:i w:val="0"/>
          <w:iCs/>
        </w:rPr>
        <w:t>.</w:t>
      </w:r>
    </w:p>
    <w:p w14:paraId="3B973F1D" w14:textId="77777777" w:rsidR="00987D99" w:rsidRPr="00987D99" w:rsidRDefault="00987D99" w:rsidP="00987D99">
      <w:pPr>
        <w:pStyle w:val="BodyText"/>
        <w:ind w:left="907"/>
        <w:contextualSpacing/>
        <w:outlineLvl w:val="0"/>
        <w:rPr>
          <w:i w:val="0"/>
          <w:iCs/>
        </w:rPr>
      </w:pPr>
    </w:p>
    <w:p w14:paraId="144FA372" w14:textId="5F9D9D99" w:rsidR="00987D99" w:rsidRDefault="00113067" w:rsidP="00F0086F">
      <w:pPr>
        <w:pStyle w:val="BodyText"/>
        <w:numPr>
          <w:ilvl w:val="2"/>
          <w:numId w:val="9"/>
        </w:numPr>
        <w:contextualSpacing/>
        <w:outlineLvl w:val="0"/>
        <w:rPr>
          <w:i w:val="0"/>
          <w:iCs/>
        </w:rPr>
      </w:pPr>
      <w:r>
        <w:rPr>
          <w:i w:val="0"/>
          <w:iCs/>
        </w:rPr>
        <w:t>Talent decanting well contents</w:t>
      </w:r>
      <w:r w:rsidRPr="00113067">
        <w:rPr>
          <w:color w:val="4F81BD" w:themeColor="accent1"/>
        </w:rPr>
        <w:t xml:space="preserve"> </w:t>
      </w:r>
      <w:r w:rsidRPr="00113067">
        <w:rPr>
          <w:color w:val="4F81BD" w:themeColor="accent1"/>
        </w:rPr>
        <w:t>Videographer/Video Editor: shot will be used again</w:t>
      </w:r>
    </w:p>
    <w:p w14:paraId="318BD70E" w14:textId="2A3A4690" w:rsidR="00113067" w:rsidRDefault="00113067" w:rsidP="00F0086F">
      <w:pPr>
        <w:pStyle w:val="BodyText"/>
        <w:numPr>
          <w:ilvl w:val="2"/>
          <w:numId w:val="9"/>
        </w:numPr>
        <w:contextualSpacing/>
        <w:outlineLvl w:val="0"/>
        <w:rPr>
          <w:i w:val="0"/>
          <w:iCs/>
        </w:rPr>
      </w:pPr>
      <w:r>
        <w:rPr>
          <w:i w:val="0"/>
          <w:iCs/>
        </w:rPr>
        <w:t xml:space="preserve">Talent adding wash buffer to well(s) </w:t>
      </w:r>
      <w:r w:rsidRPr="00113067">
        <w:rPr>
          <w:color w:val="4F81BD" w:themeColor="accent1"/>
        </w:rPr>
        <w:t>Videographer/Video Editor: shot will be used again</w:t>
      </w:r>
    </w:p>
    <w:p w14:paraId="05FCCAFA" w14:textId="77777777" w:rsidR="00113067" w:rsidRDefault="00113067" w:rsidP="00113067">
      <w:pPr>
        <w:pStyle w:val="BodyText"/>
        <w:ind w:left="1627"/>
        <w:contextualSpacing/>
        <w:outlineLvl w:val="0"/>
        <w:rPr>
          <w:i w:val="0"/>
          <w:iCs/>
        </w:rPr>
      </w:pPr>
    </w:p>
    <w:p w14:paraId="56078F53" w14:textId="3F5C2E2B" w:rsidR="00113067" w:rsidRDefault="00113067" w:rsidP="00F0086F">
      <w:pPr>
        <w:pStyle w:val="BodyText"/>
        <w:numPr>
          <w:ilvl w:val="1"/>
          <w:numId w:val="9"/>
        </w:numPr>
        <w:contextualSpacing/>
        <w:outlineLvl w:val="0"/>
        <w:rPr>
          <w:i w:val="0"/>
          <w:iCs/>
        </w:rPr>
      </w:pPr>
      <w:r>
        <w:rPr>
          <w:i w:val="0"/>
          <w:iCs/>
        </w:rPr>
        <w:lastRenderedPageBreak/>
        <w:t xml:space="preserve">After 2 minutes, place the plate back onto the magnetic separator for 2 minutes </w:t>
      </w:r>
      <w:r>
        <w:rPr>
          <w:b/>
          <w:bCs/>
          <w:i w:val="0"/>
          <w:iCs/>
        </w:rPr>
        <w:t>[1]</w:t>
      </w:r>
      <w:r>
        <w:rPr>
          <w:i w:val="0"/>
          <w:iCs/>
        </w:rPr>
        <w:t>.</w:t>
      </w:r>
    </w:p>
    <w:p w14:paraId="4E63F1CD" w14:textId="77777777" w:rsidR="00113067" w:rsidRDefault="00113067" w:rsidP="00113067">
      <w:pPr>
        <w:pStyle w:val="BodyText"/>
        <w:ind w:left="907"/>
        <w:contextualSpacing/>
        <w:outlineLvl w:val="0"/>
        <w:rPr>
          <w:i w:val="0"/>
          <w:iCs/>
        </w:rPr>
      </w:pPr>
    </w:p>
    <w:p w14:paraId="592A1B0A" w14:textId="0C4FA35F" w:rsidR="00113067" w:rsidRDefault="00113067" w:rsidP="00F0086F">
      <w:pPr>
        <w:pStyle w:val="BodyText"/>
        <w:numPr>
          <w:ilvl w:val="2"/>
          <w:numId w:val="9"/>
        </w:numPr>
        <w:contextualSpacing/>
        <w:outlineLvl w:val="0"/>
        <w:rPr>
          <w:i w:val="0"/>
          <w:iCs/>
        </w:rPr>
      </w:pPr>
      <w:r>
        <w:rPr>
          <w:i w:val="0"/>
          <w:iCs/>
        </w:rPr>
        <w:t>Talent placing plate onto separator</w:t>
      </w:r>
    </w:p>
    <w:p w14:paraId="663B1B4C" w14:textId="77777777" w:rsidR="00113067" w:rsidRDefault="00113067" w:rsidP="00113067">
      <w:pPr>
        <w:pStyle w:val="BodyText"/>
        <w:ind w:left="1627"/>
        <w:contextualSpacing/>
        <w:outlineLvl w:val="0"/>
        <w:rPr>
          <w:i w:val="0"/>
          <w:iCs/>
        </w:rPr>
      </w:pPr>
    </w:p>
    <w:p w14:paraId="7CD82D52" w14:textId="4B9552D6" w:rsidR="00113067" w:rsidRDefault="00113067" w:rsidP="00F0086F">
      <w:pPr>
        <w:pStyle w:val="BodyText"/>
        <w:numPr>
          <w:ilvl w:val="1"/>
          <w:numId w:val="9"/>
        </w:numPr>
        <w:contextualSpacing/>
        <w:outlineLvl w:val="0"/>
        <w:rPr>
          <w:i w:val="0"/>
          <w:iCs/>
        </w:rPr>
      </w:pPr>
      <w:r>
        <w:rPr>
          <w:i w:val="0"/>
          <w:iCs/>
        </w:rPr>
        <w:t xml:space="preserve">Then decant the well contents with the plate still attached to the magnetic separator </w:t>
      </w:r>
      <w:r>
        <w:rPr>
          <w:b/>
          <w:bCs/>
          <w:i w:val="0"/>
          <w:iCs/>
        </w:rPr>
        <w:t>[1]</w:t>
      </w:r>
      <w:r>
        <w:rPr>
          <w:i w:val="0"/>
          <w:iCs/>
        </w:rPr>
        <w:t xml:space="preserve"> and wash the plate with a fresh 200 microliters of wash buffer per well as just demonstrated </w:t>
      </w:r>
      <w:r>
        <w:rPr>
          <w:b/>
          <w:bCs/>
          <w:i w:val="0"/>
          <w:iCs/>
        </w:rPr>
        <w:t>[2]</w:t>
      </w:r>
      <w:r>
        <w:rPr>
          <w:i w:val="0"/>
          <w:iCs/>
        </w:rPr>
        <w:t>.</w:t>
      </w:r>
    </w:p>
    <w:p w14:paraId="3A97C504" w14:textId="77777777" w:rsidR="00113067" w:rsidRDefault="00113067" w:rsidP="00113067">
      <w:pPr>
        <w:pStyle w:val="BodyText"/>
        <w:ind w:left="907"/>
        <w:contextualSpacing/>
        <w:outlineLvl w:val="0"/>
        <w:rPr>
          <w:i w:val="0"/>
          <w:iCs/>
        </w:rPr>
      </w:pPr>
    </w:p>
    <w:p w14:paraId="0CCA651A" w14:textId="7FDE5CA7" w:rsidR="00113067" w:rsidRDefault="00113067" w:rsidP="00F0086F">
      <w:pPr>
        <w:pStyle w:val="BodyText"/>
        <w:numPr>
          <w:ilvl w:val="2"/>
          <w:numId w:val="9"/>
        </w:numPr>
        <w:contextualSpacing/>
        <w:outlineLvl w:val="0"/>
        <w:rPr>
          <w:i w:val="0"/>
          <w:iCs/>
        </w:rPr>
      </w:pPr>
      <w:r>
        <w:rPr>
          <w:i w:val="0"/>
          <w:iCs/>
        </w:rPr>
        <w:t>Use 4.12.1. Plate being decanted</w:t>
      </w:r>
    </w:p>
    <w:p w14:paraId="31832C59" w14:textId="58774883" w:rsidR="00113067" w:rsidRDefault="00113067" w:rsidP="00F0086F">
      <w:pPr>
        <w:pStyle w:val="BodyText"/>
        <w:numPr>
          <w:ilvl w:val="2"/>
          <w:numId w:val="9"/>
        </w:numPr>
        <w:contextualSpacing/>
        <w:outlineLvl w:val="0"/>
        <w:rPr>
          <w:i w:val="0"/>
          <w:iCs/>
        </w:rPr>
      </w:pPr>
      <w:r>
        <w:rPr>
          <w:i w:val="0"/>
          <w:iCs/>
        </w:rPr>
        <w:t>Use 4.12.2. Plate being decanted</w:t>
      </w:r>
    </w:p>
    <w:p w14:paraId="7325BE1A" w14:textId="77777777" w:rsidR="00113067" w:rsidRDefault="00113067" w:rsidP="00113067">
      <w:pPr>
        <w:pStyle w:val="BodyText"/>
        <w:ind w:left="1627"/>
        <w:contextualSpacing/>
        <w:outlineLvl w:val="0"/>
        <w:rPr>
          <w:i w:val="0"/>
          <w:iCs/>
        </w:rPr>
      </w:pPr>
    </w:p>
    <w:p w14:paraId="71F13121" w14:textId="3B1375E6" w:rsidR="00113067" w:rsidRDefault="00113067" w:rsidP="00F0086F">
      <w:pPr>
        <w:pStyle w:val="BodyText"/>
        <w:numPr>
          <w:ilvl w:val="1"/>
          <w:numId w:val="9"/>
        </w:numPr>
        <w:contextualSpacing/>
        <w:outlineLvl w:val="0"/>
        <w:rPr>
          <w:i w:val="0"/>
          <w:iCs/>
        </w:rPr>
      </w:pPr>
      <w:r>
        <w:rPr>
          <w:i w:val="0"/>
          <w:iCs/>
        </w:rPr>
        <w:t>After the second wash, add 25 microliters</w:t>
      </w:r>
      <w:r>
        <w:rPr>
          <w:i w:val="0"/>
        </w:rPr>
        <w:t xml:space="preserve"> of </w:t>
      </w:r>
      <w:r w:rsidR="00F7089E" w:rsidRPr="00113067">
        <w:rPr>
          <w:i w:val="0"/>
          <w:iCs/>
        </w:rPr>
        <w:t xml:space="preserve">detection antibody per well </w:t>
      </w:r>
      <w:r>
        <w:rPr>
          <w:b/>
          <w:bCs/>
          <w:i w:val="0"/>
          <w:iCs/>
        </w:rPr>
        <w:t>[1]</w:t>
      </w:r>
      <w:r>
        <w:rPr>
          <w:i w:val="0"/>
          <w:iCs/>
        </w:rPr>
        <w:t xml:space="preserve"> and re-c</w:t>
      </w:r>
      <w:r w:rsidR="00F7089E" w:rsidRPr="00113067">
        <w:rPr>
          <w:i w:val="0"/>
          <w:iCs/>
        </w:rPr>
        <w:t>over with foil</w:t>
      </w:r>
      <w:r>
        <w:rPr>
          <w:i w:val="0"/>
          <w:iCs/>
        </w:rPr>
        <w:t xml:space="preserve"> for a 1-hour incubation at 750 revolutions per minute at room temperature </w:t>
      </w:r>
      <w:r>
        <w:rPr>
          <w:b/>
          <w:bCs/>
          <w:i w:val="0"/>
          <w:iCs/>
        </w:rPr>
        <w:t>[2]</w:t>
      </w:r>
      <w:r>
        <w:rPr>
          <w:i w:val="0"/>
          <w:iCs/>
        </w:rPr>
        <w:t>.</w:t>
      </w:r>
    </w:p>
    <w:p w14:paraId="749EDA2F" w14:textId="77777777" w:rsidR="00113067" w:rsidRDefault="00113067" w:rsidP="00113067">
      <w:pPr>
        <w:pStyle w:val="BodyText"/>
        <w:ind w:left="907"/>
        <w:contextualSpacing/>
        <w:outlineLvl w:val="0"/>
        <w:rPr>
          <w:i w:val="0"/>
          <w:iCs/>
        </w:rPr>
      </w:pPr>
    </w:p>
    <w:p w14:paraId="7FF6D342" w14:textId="02827EBB" w:rsidR="00113067" w:rsidRDefault="00113067" w:rsidP="00F0086F">
      <w:pPr>
        <w:pStyle w:val="BodyText"/>
        <w:numPr>
          <w:ilvl w:val="2"/>
          <w:numId w:val="9"/>
        </w:numPr>
        <w:contextualSpacing/>
        <w:outlineLvl w:val="0"/>
        <w:rPr>
          <w:i w:val="0"/>
          <w:iCs/>
        </w:rPr>
      </w:pPr>
      <w:r>
        <w:rPr>
          <w:i w:val="0"/>
          <w:iCs/>
        </w:rPr>
        <w:t>Talent adding antibody to well(s), with antibody container(s) visible in frame</w:t>
      </w:r>
    </w:p>
    <w:p w14:paraId="63448819" w14:textId="37ED9D5F" w:rsidR="00113067" w:rsidRDefault="00113067" w:rsidP="00F0086F">
      <w:pPr>
        <w:pStyle w:val="BodyText"/>
        <w:numPr>
          <w:ilvl w:val="2"/>
          <w:numId w:val="9"/>
        </w:numPr>
        <w:contextualSpacing/>
        <w:outlineLvl w:val="0"/>
        <w:rPr>
          <w:i w:val="0"/>
          <w:iCs/>
        </w:rPr>
      </w:pPr>
      <w:r>
        <w:rPr>
          <w:i w:val="0"/>
          <w:iCs/>
        </w:rPr>
        <w:t>Covered plate shaking on shaker</w:t>
      </w:r>
    </w:p>
    <w:p w14:paraId="31BB1D54" w14:textId="77777777" w:rsidR="00113067" w:rsidRDefault="00113067" w:rsidP="00113067">
      <w:pPr>
        <w:pStyle w:val="BodyText"/>
        <w:ind w:left="1627"/>
        <w:contextualSpacing/>
        <w:outlineLvl w:val="0"/>
        <w:rPr>
          <w:i w:val="0"/>
          <w:iCs/>
        </w:rPr>
      </w:pPr>
    </w:p>
    <w:p w14:paraId="6270E2AC" w14:textId="2E2FAEBB" w:rsidR="00F7089E" w:rsidRDefault="00113067" w:rsidP="00F0086F">
      <w:pPr>
        <w:pStyle w:val="BodyText"/>
        <w:numPr>
          <w:ilvl w:val="1"/>
          <w:numId w:val="9"/>
        </w:numPr>
        <w:contextualSpacing/>
        <w:outlineLvl w:val="0"/>
        <w:rPr>
          <w:i w:val="0"/>
          <w:iCs/>
        </w:rPr>
      </w:pPr>
      <w:r>
        <w:rPr>
          <w:i w:val="0"/>
          <w:iCs/>
        </w:rPr>
        <w:t>At the end of the incubation, add 25 microliters</w:t>
      </w:r>
      <w:r>
        <w:rPr>
          <w:iCs/>
        </w:rPr>
        <w:t xml:space="preserve"> </w:t>
      </w:r>
      <w:r w:rsidR="00F7089E" w:rsidRPr="00113067">
        <w:rPr>
          <w:i w:val="0"/>
          <w:iCs/>
        </w:rPr>
        <w:t xml:space="preserve">streptavidin-phycoerythrin </w:t>
      </w:r>
      <w:r>
        <w:rPr>
          <w:i w:val="0"/>
          <w:iCs/>
        </w:rPr>
        <w:t xml:space="preserve">to each well </w:t>
      </w:r>
      <w:r>
        <w:rPr>
          <w:b/>
          <w:bCs/>
          <w:i w:val="0"/>
          <w:iCs/>
        </w:rPr>
        <w:t>[1]</w:t>
      </w:r>
      <w:r>
        <w:rPr>
          <w:i w:val="0"/>
          <w:iCs/>
        </w:rPr>
        <w:t xml:space="preserve"> and return the plate to the shaker for an additional 30 minutes a</w:t>
      </w:r>
      <w:r w:rsidR="00F7089E" w:rsidRPr="00113067">
        <w:rPr>
          <w:i w:val="0"/>
          <w:iCs/>
        </w:rPr>
        <w:t>t room temperature</w:t>
      </w:r>
      <w:r>
        <w:rPr>
          <w:i w:val="0"/>
          <w:iCs/>
        </w:rPr>
        <w:t xml:space="preserve"> </w:t>
      </w:r>
      <w:r>
        <w:rPr>
          <w:b/>
          <w:bCs/>
          <w:i w:val="0"/>
          <w:iCs/>
        </w:rPr>
        <w:t>[2]</w:t>
      </w:r>
      <w:r>
        <w:rPr>
          <w:i w:val="0"/>
          <w:iCs/>
        </w:rPr>
        <w:t>.</w:t>
      </w:r>
    </w:p>
    <w:p w14:paraId="764F07FC" w14:textId="77777777" w:rsidR="00113067" w:rsidRDefault="00113067" w:rsidP="00113067">
      <w:pPr>
        <w:pStyle w:val="BodyText"/>
        <w:ind w:left="907"/>
        <w:contextualSpacing/>
        <w:outlineLvl w:val="0"/>
        <w:rPr>
          <w:i w:val="0"/>
          <w:iCs/>
        </w:rPr>
      </w:pPr>
    </w:p>
    <w:p w14:paraId="1D38FC31" w14:textId="508B4024" w:rsidR="00113067" w:rsidRDefault="00113067" w:rsidP="00F0086F">
      <w:pPr>
        <w:pStyle w:val="BodyText"/>
        <w:numPr>
          <w:ilvl w:val="2"/>
          <w:numId w:val="9"/>
        </w:numPr>
        <w:contextualSpacing/>
        <w:outlineLvl w:val="0"/>
        <w:rPr>
          <w:i w:val="0"/>
          <w:iCs/>
        </w:rPr>
      </w:pPr>
      <w:r>
        <w:rPr>
          <w:i w:val="0"/>
          <w:iCs/>
        </w:rPr>
        <w:t>Talent adding SAPE to well(s), with SAPE container visible in frame</w:t>
      </w:r>
    </w:p>
    <w:p w14:paraId="0928770E" w14:textId="2E8D0E08" w:rsidR="00113067" w:rsidRDefault="00113067" w:rsidP="00F0086F">
      <w:pPr>
        <w:pStyle w:val="BodyText"/>
        <w:numPr>
          <w:ilvl w:val="2"/>
          <w:numId w:val="9"/>
        </w:numPr>
        <w:contextualSpacing/>
        <w:outlineLvl w:val="0"/>
        <w:rPr>
          <w:i w:val="0"/>
          <w:iCs/>
        </w:rPr>
      </w:pPr>
      <w:r>
        <w:rPr>
          <w:i w:val="0"/>
          <w:iCs/>
        </w:rPr>
        <w:t>Talent placing plate onto shaker</w:t>
      </w:r>
    </w:p>
    <w:p w14:paraId="746009B7" w14:textId="77777777" w:rsidR="00113067" w:rsidRDefault="00113067" w:rsidP="00113067">
      <w:pPr>
        <w:pStyle w:val="BodyText"/>
        <w:ind w:left="1627"/>
        <w:contextualSpacing/>
        <w:outlineLvl w:val="0"/>
        <w:rPr>
          <w:i w:val="0"/>
          <w:iCs/>
        </w:rPr>
      </w:pPr>
    </w:p>
    <w:p w14:paraId="30F47DDB" w14:textId="3F41334D" w:rsidR="00113067" w:rsidRDefault="00113067" w:rsidP="00F0086F">
      <w:pPr>
        <w:pStyle w:val="BodyText"/>
        <w:numPr>
          <w:ilvl w:val="1"/>
          <w:numId w:val="9"/>
        </w:numPr>
        <w:contextualSpacing/>
        <w:outlineLvl w:val="0"/>
        <w:rPr>
          <w:i w:val="0"/>
          <w:iCs/>
        </w:rPr>
      </w:pPr>
      <w:r>
        <w:rPr>
          <w:i w:val="0"/>
          <w:iCs/>
        </w:rPr>
        <w:t xml:space="preserve">At the end of the incubation, place the plate onto the magnetic separator for 2 minutes </w:t>
      </w:r>
      <w:r>
        <w:rPr>
          <w:b/>
          <w:bCs/>
          <w:i w:val="0"/>
          <w:iCs/>
        </w:rPr>
        <w:t>[1]</w:t>
      </w:r>
      <w:r>
        <w:rPr>
          <w:i w:val="0"/>
          <w:iCs/>
        </w:rPr>
        <w:t xml:space="preserve"> before decanting the well contents </w:t>
      </w:r>
      <w:r>
        <w:rPr>
          <w:b/>
          <w:bCs/>
          <w:i w:val="0"/>
          <w:iCs/>
        </w:rPr>
        <w:t>[2]</w:t>
      </w:r>
      <w:r>
        <w:rPr>
          <w:i w:val="0"/>
          <w:iCs/>
        </w:rPr>
        <w:t>.</w:t>
      </w:r>
    </w:p>
    <w:p w14:paraId="4359E21F" w14:textId="77777777" w:rsidR="00113067" w:rsidRDefault="00113067" w:rsidP="00113067">
      <w:pPr>
        <w:pStyle w:val="BodyText"/>
        <w:ind w:left="907"/>
        <w:contextualSpacing/>
        <w:outlineLvl w:val="0"/>
        <w:rPr>
          <w:i w:val="0"/>
          <w:iCs/>
        </w:rPr>
      </w:pPr>
    </w:p>
    <w:p w14:paraId="7D910386" w14:textId="02C4434F" w:rsidR="00113067" w:rsidRDefault="00113067" w:rsidP="00F0086F">
      <w:pPr>
        <w:pStyle w:val="BodyText"/>
        <w:numPr>
          <w:ilvl w:val="2"/>
          <w:numId w:val="9"/>
        </w:numPr>
        <w:contextualSpacing/>
        <w:outlineLvl w:val="0"/>
        <w:rPr>
          <w:i w:val="0"/>
          <w:iCs/>
        </w:rPr>
      </w:pPr>
      <w:r>
        <w:rPr>
          <w:i w:val="0"/>
          <w:iCs/>
        </w:rPr>
        <w:t>Talent placing plate onto separator</w:t>
      </w:r>
    </w:p>
    <w:p w14:paraId="3E56D0D7" w14:textId="315CBD47" w:rsidR="00113067" w:rsidRDefault="00113067" w:rsidP="00F0086F">
      <w:pPr>
        <w:pStyle w:val="BodyText"/>
        <w:numPr>
          <w:ilvl w:val="2"/>
          <w:numId w:val="9"/>
        </w:numPr>
        <w:contextualSpacing/>
        <w:outlineLvl w:val="0"/>
        <w:rPr>
          <w:i w:val="0"/>
          <w:iCs/>
        </w:rPr>
      </w:pPr>
      <w:r>
        <w:rPr>
          <w:i w:val="0"/>
          <w:iCs/>
        </w:rPr>
        <w:t>Plate being decanted</w:t>
      </w:r>
    </w:p>
    <w:p w14:paraId="4DD61BD8" w14:textId="77777777" w:rsidR="00113067" w:rsidRDefault="00113067" w:rsidP="00113067">
      <w:pPr>
        <w:pStyle w:val="BodyText"/>
        <w:ind w:left="1627"/>
        <w:contextualSpacing/>
        <w:outlineLvl w:val="0"/>
        <w:rPr>
          <w:i w:val="0"/>
          <w:iCs/>
        </w:rPr>
      </w:pPr>
    </w:p>
    <w:p w14:paraId="0B5A00FF" w14:textId="2640CFE7" w:rsidR="00113067" w:rsidRPr="00113067" w:rsidRDefault="00113067" w:rsidP="00F0086F">
      <w:pPr>
        <w:pStyle w:val="BodyText"/>
        <w:numPr>
          <w:ilvl w:val="1"/>
          <w:numId w:val="9"/>
        </w:numPr>
        <w:contextualSpacing/>
        <w:outlineLvl w:val="0"/>
        <w:rPr>
          <w:i w:val="0"/>
          <w:iCs/>
        </w:rPr>
      </w:pPr>
      <w:r>
        <w:rPr>
          <w:i w:val="0"/>
          <w:iCs/>
        </w:rPr>
        <w:t xml:space="preserve">Wash the plate two times with 200 microliters of fresh washing buffer per wash </w:t>
      </w:r>
      <w:r>
        <w:rPr>
          <w:b/>
          <w:bCs/>
          <w:i w:val="0"/>
          <w:iCs/>
        </w:rPr>
        <w:t>[1]</w:t>
      </w:r>
      <w:r>
        <w:rPr>
          <w:i w:val="0"/>
          <w:iCs/>
        </w:rPr>
        <w:t xml:space="preserve"> and add 75 microliters of</w:t>
      </w:r>
      <w:r>
        <w:rPr>
          <w:bCs/>
          <w:i w:val="0"/>
        </w:rPr>
        <w:t xml:space="preserve"> </w:t>
      </w:r>
      <w:r>
        <w:rPr>
          <w:bCs/>
          <w:i w:val="0"/>
          <w:iCs/>
        </w:rPr>
        <w:t xml:space="preserve">the appropriate assay buffer to each well </w:t>
      </w:r>
      <w:r>
        <w:rPr>
          <w:b/>
          <w:i w:val="0"/>
          <w:iCs/>
        </w:rPr>
        <w:t>[2]</w:t>
      </w:r>
      <w:r w:rsidR="00F7089E" w:rsidRPr="00113067">
        <w:rPr>
          <w:bCs/>
          <w:i w:val="0"/>
          <w:iCs/>
        </w:rPr>
        <w:t>.</w:t>
      </w:r>
    </w:p>
    <w:p w14:paraId="1F74A058" w14:textId="77777777" w:rsidR="00113067" w:rsidRPr="00113067" w:rsidRDefault="00113067" w:rsidP="00113067">
      <w:pPr>
        <w:pStyle w:val="BodyText"/>
        <w:ind w:left="907"/>
        <w:contextualSpacing/>
        <w:outlineLvl w:val="0"/>
        <w:rPr>
          <w:i w:val="0"/>
          <w:iCs/>
        </w:rPr>
      </w:pPr>
    </w:p>
    <w:p w14:paraId="694C114E" w14:textId="6F50C346" w:rsidR="00113067" w:rsidRDefault="00113067" w:rsidP="00F0086F">
      <w:pPr>
        <w:pStyle w:val="BodyText"/>
        <w:numPr>
          <w:ilvl w:val="2"/>
          <w:numId w:val="9"/>
        </w:numPr>
        <w:contextualSpacing/>
        <w:outlineLvl w:val="0"/>
        <w:rPr>
          <w:i w:val="0"/>
          <w:iCs/>
        </w:rPr>
      </w:pPr>
      <w:r>
        <w:rPr>
          <w:i w:val="0"/>
          <w:iCs/>
        </w:rPr>
        <w:t>Use 4.12.1. Talent adding wash buffer to well(s)</w:t>
      </w:r>
    </w:p>
    <w:p w14:paraId="58DAE9DF" w14:textId="4B6562D6" w:rsidR="00113067" w:rsidRDefault="00113067" w:rsidP="00F0086F">
      <w:pPr>
        <w:pStyle w:val="BodyText"/>
        <w:numPr>
          <w:ilvl w:val="2"/>
          <w:numId w:val="9"/>
        </w:numPr>
        <w:contextualSpacing/>
        <w:outlineLvl w:val="0"/>
        <w:rPr>
          <w:i w:val="0"/>
          <w:iCs/>
        </w:rPr>
      </w:pPr>
      <w:r>
        <w:rPr>
          <w:i w:val="0"/>
          <w:iCs/>
        </w:rPr>
        <w:t>Talent adding buffer to well, with buffer container visible in frame</w:t>
      </w:r>
    </w:p>
    <w:p w14:paraId="0B8D7806" w14:textId="77777777" w:rsidR="00113067" w:rsidRPr="00113067" w:rsidRDefault="00113067" w:rsidP="00113067">
      <w:pPr>
        <w:pStyle w:val="BodyText"/>
        <w:ind w:left="1627"/>
        <w:contextualSpacing/>
        <w:outlineLvl w:val="0"/>
        <w:rPr>
          <w:i w:val="0"/>
          <w:iCs/>
        </w:rPr>
      </w:pPr>
    </w:p>
    <w:p w14:paraId="42983BD1" w14:textId="47EC9800" w:rsidR="00F7089E" w:rsidRDefault="00113067" w:rsidP="00F0086F">
      <w:pPr>
        <w:pStyle w:val="BodyText"/>
        <w:numPr>
          <w:ilvl w:val="1"/>
          <w:numId w:val="9"/>
        </w:numPr>
        <w:contextualSpacing/>
        <w:outlineLvl w:val="0"/>
        <w:rPr>
          <w:i w:val="0"/>
          <w:iCs/>
        </w:rPr>
      </w:pPr>
      <w:r>
        <w:rPr>
          <w:bCs/>
          <w:i w:val="0"/>
          <w:iCs/>
        </w:rPr>
        <w:t>Then re</w:t>
      </w:r>
      <w:r w:rsidR="00F7089E" w:rsidRPr="00113067">
        <w:rPr>
          <w:bCs/>
          <w:i w:val="0"/>
          <w:iCs/>
        </w:rPr>
        <w:t xml:space="preserve">suspend beads on </w:t>
      </w:r>
      <w:r>
        <w:rPr>
          <w:bCs/>
          <w:i w:val="0"/>
          <w:iCs/>
        </w:rPr>
        <w:t xml:space="preserve">the </w:t>
      </w:r>
      <w:r w:rsidR="00F7089E" w:rsidRPr="00113067">
        <w:rPr>
          <w:bCs/>
          <w:i w:val="0"/>
          <w:iCs/>
        </w:rPr>
        <w:t>plate shaker for 5 min</w:t>
      </w:r>
      <w:r>
        <w:rPr>
          <w:bCs/>
          <w:i w:val="0"/>
          <w:iCs/>
        </w:rPr>
        <w:t>utes</w:t>
      </w:r>
      <w:r w:rsidR="00F7089E" w:rsidRPr="00113067">
        <w:rPr>
          <w:bCs/>
          <w:i w:val="0"/>
          <w:iCs/>
        </w:rPr>
        <w:t xml:space="preserve"> at room temperature</w:t>
      </w:r>
      <w:r>
        <w:rPr>
          <w:bCs/>
          <w:i w:val="0"/>
          <w:iCs/>
        </w:rPr>
        <w:t xml:space="preserve"> </w:t>
      </w:r>
      <w:r>
        <w:rPr>
          <w:b/>
          <w:i w:val="0"/>
          <w:iCs/>
        </w:rPr>
        <w:t>[1]</w:t>
      </w:r>
      <w:r>
        <w:rPr>
          <w:bCs/>
          <w:i w:val="0"/>
          <w:iCs/>
        </w:rPr>
        <w:t xml:space="preserve"> and </w:t>
      </w:r>
      <w:r w:rsidRPr="00113067">
        <w:rPr>
          <w:i w:val="0"/>
          <w:iCs/>
        </w:rPr>
        <w:t>r</w:t>
      </w:r>
      <w:r w:rsidR="00F7089E" w:rsidRPr="00113067">
        <w:rPr>
          <w:i w:val="0"/>
          <w:iCs/>
        </w:rPr>
        <w:t xml:space="preserve">ead </w:t>
      </w:r>
      <w:r>
        <w:rPr>
          <w:bCs/>
          <w:i w:val="0"/>
          <w:iCs/>
        </w:rPr>
        <w:t xml:space="preserve">the plates on the analyzer according to the manufacturer’s instructions </w:t>
      </w:r>
      <w:r>
        <w:rPr>
          <w:b/>
          <w:i w:val="0"/>
          <w:iCs/>
        </w:rPr>
        <w:t>[2]</w:t>
      </w:r>
      <w:r w:rsidR="00F7089E" w:rsidRPr="00113067">
        <w:rPr>
          <w:i w:val="0"/>
          <w:iCs/>
        </w:rPr>
        <w:t>.</w:t>
      </w:r>
    </w:p>
    <w:p w14:paraId="5A900327" w14:textId="77777777" w:rsidR="00113067" w:rsidRDefault="00113067" w:rsidP="00113067">
      <w:pPr>
        <w:pStyle w:val="BodyText"/>
        <w:ind w:left="907"/>
        <w:contextualSpacing/>
        <w:outlineLvl w:val="0"/>
        <w:rPr>
          <w:i w:val="0"/>
          <w:iCs/>
        </w:rPr>
      </w:pPr>
    </w:p>
    <w:p w14:paraId="13128107" w14:textId="78FE735A" w:rsidR="00113067" w:rsidRDefault="00113067" w:rsidP="00F0086F">
      <w:pPr>
        <w:pStyle w:val="BodyText"/>
        <w:numPr>
          <w:ilvl w:val="2"/>
          <w:numId w:val="9"/>
        </w:numPr>
        <w:contextualSpacing/>
        <w:outlineLvl w:val="0"/>
        <w:rPr>
          <w:i w:val="0"/>
          <w:iCs/>
        </w:rPr>
      </w:pPr>
      <w:r>
        <w:rPr>
          <w:i w:val="0"/>
          <w:iCs/>
        </w:rPr>
        <w:t>Plate on shaker</w:t>
      </w:r>
    </w:p>
    <w:p w14:paraId="549C3E21" w14:textId="64A836AF" w:rsidR="00113067" w:rsidRPr="00113067" w:rsidRDefault="00113067" w:rsidP="00F0086F">
      <w:pPr>
        <w:pStyle w:val="BodyText"/>
        <w:numPr>
          <w:ilvl w:val="2"/>
          <w:numId w:val="9"/>
        </w:numPr>
        <w:contextualSpacing/>
        <w:outlineLvl w:val="0"/>
        <w:rPr>
          <w:i w:val="0"/>
          <w:iCs/>
        </w:rPr>
      </w:pPr>
      <w:r>
        <w:rPr>
          <w:i w:val="0"/>
          <w:iCs/>
        </w:rPr>
        <w:t>Talent loading plate onto analyzer</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B62C1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F0086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F0086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92B34BD" w:rsidR="00873D1A" w:rsidRPr="00B07A3B" w:rsidRDefault="00873D1A" w:rsidP="00F0086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6351E">
        <w:rPr>
          <w:rFonts w:asciiTheme="minorHAnsi" w:eastAsia="Times New Roman" w:hAnsiTheme="minorHAnsi" w:cstheme="minorHAnsi"/>
          <w:bCs/>
          <w:szCs w:val="24"/>
        </w:rPr>
        <w:t>167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F0086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F0086F">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8F4144C" w:rsidR="00304363" w:rsidRPr="007C1C6D" w:rsidRDefault="00304363" w:rsidP="00F0086F">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6351E">
        <w:rPr>
          <w:rFonts w:cs="Calibri"/>
          <w:b/>
          <w:color w:val="000000" w:themeColor="text1"/>
          <w:szCs w:val="24"/>
        </w:rPr>
        <w:t xml:space="preserve">Traumatic Brain Injury </w:t>
      </w:r>
      <w:r w:rsidR="0026351E" w:rsidRPr="0026351E">
        <w:rPr>
          <w:rFonts w:cs="Calibri"/>
          <w:b/>
          <w:bCs/>
        </w:rPr>
        <w:t>Neuroinflammatory and Hemodynamic</w:t>
      </w:r>
      <w:r w:rsidR="0026351E" w:rsidRPr="00677B47">
        <w:rPr>
          <w:rFonts w:cs="Calibri"/>
        </w:rPr>
        <w:t xml:space="preserve"> </w:t>
      </w:r>
      <w:r w:rsidR="0026351E">
        <w:rPr>
          <w:rFonts w:cs="Calibri"/>
          <w:b/>
          <w:color w:val="000000" w:themeColor="text1"/>
          <w:szCs w:val="24"/>
        </w:rPr>
        <w:t>Response Analyses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63A8D617" w14:textId="25E497FE" w:rsidR="00203AE5" w:rsidRDefault="00203AE5" w:rsidP="00F0086F">
      <w:pPr>
        <w:pStyle w:val="ListParagraph"/>
        <w:numPr>
          <w:ilvl w:val="1"/>
          <w:numId w:val="9"/>
        </w:numPr>
        <w:rPr>
          <w:rFonts w:cs="Calibri"/>
        </w:rPr>
      </w:pPr>
      <w:r>
        <w:rPr>
          <w:rFonts w:cs="Calibri"/>
        </w:rPr>
        <w:t xml:space="preserve">In </w:t>
      </w:r>
      <w:r w:rsidR="00F7089E" w:rsidRPr="00F7089E">
        <w:rPr>
          <w:rFonts w:cs="Calibri"/>
        </w:rPr>
        <w:t xml:space="preserve">this </w:t>
      </w:r>
      <w:r w:rsidR="00F7089E">
        <w:rPr>
          <w:rFonts w:cs="Calibri"/>
        </w:rPr>
        <w:t>analysis</w:t>
      </w:r>
      <w:r w:rsidR="00F7089E" w:rsidRPr="00F7089E">
        <w:rPr>
          <w:rFonts w:cs="Calibri"/>
        </w:rPr>
        <w:t>,</w:t>
      </w:r>
      <w:r w:rsidR="00F7089E">
        <w:rPr>
          <w:rFonts w:cs="Calibri"/>
        </w:rPr>
        <w:t xml:space="preserve"> the</w:t>
      </w:r>
      <w:r w:rsidR="00F7089E" w:rsidRPr="00F7089E">
        <w:rPr>
          <w:rFonts w:cs="Calibri"/>
        </w:rPr>
        <w:t xml:space="preserve"> cerebral blood flow was measured with diffuse correlation spectroscopy 4 h</w:t>
      </w:r>
      <w:r>
        <w:rPr>
          <w:rFonts w:cs="Calibri"/>
        </w:rPr>
        <w:t>ours</w:t>
      </w:r>
      <w:r w:rsidR="00F7089E" w:rsidRPr="00F7089E">
        <w:rPr>
          <w:rFonts w:cs="Calibri"/>
        </w:rPr>
        <w:t xml:space="preserve"> after the last injury</w:t>
      </w:r>
      <w:r>
        <w:rPr>
          <w:rFonts w:cs="Calibri"/>
        </w:rPr>
        <w:t xml:space="preserve"> </w:t>
      </w:r>
      <w:r>
        <w:rPr>
          <w:rFonts w:cs="Calibri"/>
          <w:b/>
          <w:bCs/>
        </w:rPr>
        <w:t>[1]</w:t>
      </w:r>
      <w:r>
        <w:rPr>
          <w:rFonts w:cs="Calibri"/>
        </w:rPr>
        <w:t>.</w:t>
      </w:r>
    </w:p>
    <w:p w14:paraId="235A6CC3" w14:textId="77777777" w:rsidR="00203AE5" w:rsidRDefault="00203AE5" w:rsidP="00203AE5">
      <w:pPr>
        <w:pStyle w:val="ListParagraph"/>
        <w:ind w:left="907"/>
        <w:rPr>
          <w:rFonts w:cs="Calibri"/>
        </w:rPr>
      </w:pPr>
    </w:p>
    <w:p w14:paraId="3EE5709A" w14:textId="6BC1B9AF" w:rsidR="00203AE5" w:rsidRPr="00203AE5" w:rsidRDefault="00203AE5" w:rsidP="00F0086F">
      <w:pPr>
        <w:pStyle w:val="ListParagraph"/>
        <w:numPr>
          <w:ilvl w:val="2"/>
          <w:numId w:val="9"/>
        </w:numPr>
        <w:rPr>
          <w:rFonts w:cs="Calibri"/>
        </w:rPr>
      </w:pPr>
      <w:r>
        <w:rPr>
          <w:rFonts w:cs="Calibri"/>
        </w:rPr>
        <w:t xml:space="preserve">LAB MEDIA: Figure 4A </w:t>
      </w:r>
      <w:r w:rsidRPr="00203AE5">
        <w:rPr>
          <w:rFonts w:cs="Calibri"/>
          <w:i/>
          <w:iCs/>
          <w:color w:val="4F81BD" w:themeColor="accent1"/>
        </w:rPr>
        <w:t>Video Editor: please emphasize purple data line</w:t>
      </w:r>
    </w:p>
    <w:p w14:paraId="01FD542E" w14:textId="77777777" w:rsidR="00203AE5" w:rsidRPr="00203AE5" w:rsidRDefault="00203AE5" w:rsidP="00203AE5">
      <w:pPr>
        <w:pStyle w:val="ListParagraph"/>
        <w:ind w:left="1627"/>
        <w:rPr>
          <w:rFonts w:cs="Calibri"/>
        </w:rPr>
      </w:pPr>
    </w:p>
    <w:p w14:paraId="30C40A09" w14:textId="0ABA32B5" w:rsidR="00203AE5" w:rsidRDefault="00203AE5" w:rsidP="00F0086F">
      <w:pPr>
        <w:pStyle w:val="ListParagraph"/>
        <w:numPr>
          <w:ilvl w:val="1"/>
          <w:numId w:val="9"/>
        </w:numPr>
        <w:rPr>
          <w:rFonts w:cs="Calibri"/>
        </w:rPr>
      </w:pPr>
      <w:r>
        <w:rPr>
          <w:rFonts w:cs="Calibri"/>
        </w:rPr>
        <w:t xml:space="preserve">The cerebral blood flow index </w:t>
      </w:r>
      <w:r>
        <w:rPr>
          <w:rFonts w:cs="Calibri"/>
          <w:b/>
          <w:bCs/>
        </w:rPr>
        <w:t>[1]</w:t>
      </w:r>
      <w:r>
        <w:rPr>
          <w:rFonts w:cs="Calibri"/>
        </w:rPr>
        <w:t xml:space="preserve"> and mean cerebral flow index for each hemisphere can then be determined </w:t>
      </w:r>
      <w:r>
        <w:rPr>
          <w:rFonts w:cs="Calibri"/>
          <w:b/>
          <w:bCs/>
        </w:rPr>
        <w:t>[2]</w:t>
      </w:r>
      <w:r>
        <w:rPr>
          <w:rFonts w:cs="Calibri"/>
        </w:rPr>
        <w:t>.</w:t>
      </w:r>
    </w:p>
    <w:p w14:paraId="12EFC0CD" w14:textId="77777777" w:rsidR="00203AE5" w:rsidRDefault="00203AE5" w:rsidP="00203AE5">
      <w:pPr>
        <w:pStyle w:val="ListParagraph"/>
        <w:ind w:left="907"/>
        <w:rPr>
          <w:rFonts w:cs="Calibri"/>
        </w:rPr>
      </w:pPr>
    </w:p>
    <w:p w14:paraId="25E916F4" w14:textId="5305825C" w:rsidR="00203AE5" w:rsidRPr="00203AE5" w:rsidRDefault="00203AE5" w:rsidP="00F0086F">
      <w:pPr>
        <w:pStyle w:val="ListParagraph"/>
        <w:numPr>
          <w:ilvl w:val="2"/>
          <w:numId w:val="9"/>
        </w:numPr>
        <w:rPr>
          <w:rFonts w:cs="Calibri"/>
        </w:rPr>
      </w:pPr>
      <w:r>
        <w:rPr>
          <w:rFonts w:cs="Calibri"/>
        </w:rPr>
        <w:t>LAB MEDIA: Figures 4B and 4C</w:t>
      </w:r>
      <w:r w:rsidRPr="00203AE5">
        <w:rPr>
          <w:rFonts w:cs="Calibri"/>
          <w:i/>
          <w:iCs/>
          <w:color w:val="4F81BD" w:themeColor="accent1"/>
        </w:rPr>
        <w:t xml:space="preserve"> Video Editor: please </w:t>
      </w:r>
      <w:r>
        <w:rPr>
          <w:rFonts w:cs="Calibri"/>
          <w:i/>
          <w:iCs/>
          <w:color w:val="4F81BD" w:themeColor="accent1"/>
        </w:rPr>
        <w:t xml:space="preserve">sequentially </w:t>
      </w:r>
      <w:r w:rsidRPr="00203AE5">
        <w:rPr>
          <w:rFonts w:cs="Calibri"/>
          <w:i/>
          <w:iCs/>
          <w:color w:val="4F81BD" w:themeColor="accent1"/>
        </w:rPr>
        <w:t>emphasize</w:t>
      </w:r>
      <w:r>
        <w:rPr>
          <w:rFonts w:cs="Calibri"/>
          <w:i/>
          <w:iCs/>
          <w:color w:val="4F81BD" w:themeColor="accent1"/>
        </w:rPr>
        <w:t xml:space="preserve"> red and blue data lines in Figure 4B</w:t>
      </w:r>
    </w:p>
    <w:p w14:paraId="509DC2C1" w14:textId="77777777" w:rsidR="00D739C8" w:rsidRPr="00D739C8" w:rsidRDefault="00203AE5" w:rsidP="00F0086F">
      <w:pPr>
        <w:pStyle w:val="ListParagraph"/>
        <w:numPr>
          <w:ilvl w:val="2"/>
          <w:numId w:val="9"/>
        </w:numPr>
        <w:rPr>
          <w:rFonts w:cs="Calibri"/>
        </w:rPr>
      </w:pPr>
      <w:r>
        <w:rPr>
          <w:rFonts w:cs="Calibri"/>
        </w:rPr>
        <w:t xml:space="preserve">LAB MEDIA: Figures 4B and 4C </w:t>
      </w:r>
      <w:r w:rsidRPr="00203AE5">
        <w:rPr>
          <w:rFonts w:cs="Calibri"/>
          <w:i/>
          <w:iCs/>
          <w:color w:val="4F81BD" w:themeColor="accent1"/>
        </w:rPr>
        <w:t>Video Editor: please emphasize</w:t>
      </w:r>
      <w:r>
        <w:rPr>
          <w:rFonts w:cs="Calibri"/>
          <w:i/>
          <w:iCs/>
          <w:color w:val="4F81BD" w:themeColor="accent1"/>
        </w:rPr>
        <w:t xml:space="preserve"> red and blue data clusters in Figure 4C</w:t>
      </w:r>
    </w:p>
    <w:p w14:paraId="2EB9050E" w14:textId="77777777" w:rsidR="00D739C8" w:rsidRDefault="00D739C8" w:rsidP="00D739C8">
      <w:pPr>
        <w:pStyle w:val="ListParagraph"/>
        <w:ind w:left="907"/>
        <w:rPr>
          <w:rFonts w:cs="Calibri"/>
        </w:rPr>
      </w:pPr>
    </w:p>
    <w:p w14:paraId="238A6C3F" w14:textId="1D923E12" w:rsidR="00F7089E" w:rsidRDefault="00F7089E" w:rsidP="00F0086F">
      <w:pPr>
        <w:pStyle w:val="ListParagraph"/>
        <w:numPr>
          <w:ilvl w:val="1"/>
          <w:numId w:val="9"/>
        </w:numPr>
        <w:rPr>
          <w:rFonts w:cs="Calibri"/>
        </w:rPr>
      </w:pPr>
      <w:r w:rsidRPr="00D739C8">
        <w:rPr>
          <w:rFonts w:cs="Calibri"/>
        </w:rPr>
        <w:t xml:space="preserve">A linear range analysis </w:t>
      </w:r>
      <w:r w:rsidR="00D739C8">
        <w:rPr>
          <w:rFonts w:cs="Calibri"/>
        </w:rPr>
        <w:t>can be</w:t>
      </w:r>
      <w:r w:rsidRPr="00D739C8">
        <w:rPr>
          <w:rFonts w:cs="Calibri"/>
        </w:rPr>
        <w:t xml:space="preserve"> conducted to determine an appropriate protein loading prior to collecting data from all samples</w:t>
      </w:r>
      <w:r w:rsidR="00D739C8">
        <w:rPr>
          <w:rFonts w:cs="Calibri"/>
        </w:rPr>
        <w:t xml:space="preserve"> </w:t>
      </w:r>
      <w:r w:rsidR="00D739C8">
        <w:rPr>
          <w:rFonts w:cs="Calibri"/>
          <w:b/>
          <w:bCs/>
        </w:rPr>
        <w:t>[1]</w:t>
      </w:r>
      <w:r w:rsidRPr="00D739C8">
        <w:rPr>
          <w:rFonts w:cs="Calibri"/>
        </w:rPr>
        <w:t>.</w:t>
      </w:r>
    </w:p>
    <w:p w14:paraId="0E63F203" w14:textId="77777777" w:rsidR="00D739C8" w:rsidRDefault="00D739C8" w:rsidP="00D739C8">
      <w:pPr>
        <w:pStyle w:val="ListParagraph"/>
        <w:ind w:left="907"/>
        <w:rPr>
          <w:rFonts w:cs="Calibri"/>
        </w:rPr>
      </w:pPr>
    </w:p>
    <w:p w14:paraId="40D3EF5B" w14:textId="4ABC3726" w:rsidR="00D739C8" w:rsidRPr="00D739C8" w:rsidRDefault="00D739C8" w:rsidP="00F0086F">
      <w:pPr>
        <w:pStyle w:val="ListParagraph"/>
        <w:numPr>
          <w:ilvl w:val="2"/>
          <w:numId w:val="9"/>
        </w:numPr>
        <w:rPr>
          <w:rFonts w:cs="Calibri"/>
        </w:rPr>
      </w:pPr>
      <w:r>
        <w:rPr>
          <w:rFonts w:cs="Calibri"/>
        </w:rPr>
        <w:t xml:space="preserve">LAB MEDIA: Figure 8 </w:t>
      </w:r>
      <w:r w:rsidRPr="00203AE5">
        <w:rPr>
          <w:rFonts w:cs="Calibri"/>
          <w:i/>
          <w:iCs/>
          <w:color w:val="4F81BD" w:themeColor="accent1"/>
        </w:rPr>
        <w:t>Video Editor: please emphasize</w:t>
      </w:r>
      <w:r>
        <w:rPr>
          <w:rFonts w:cs="Calibri"/>
          <w:i/>
          <w:iCs/>
          <w:color w:val="4F81BD" w:themeColor="accent1"/>
        </w:rPr>
        <w:t xml:space="preserve"> data line</w:t>
      </w:r>
    </w:p>
    <w:p w14:paraId="106763D0" w14:textId="77777777" w:rsidR="00F7089E" w:rsidRPr="00F7089E" w:rsidRDefault="00F7089E" w:rsidP="00F7089E">
      <w:pPr>
        <w:pStyle w:val="ListParagraph"/>
        <w:ind w:left="360"/>
        <w:rPr>
          <w:rFonts w:cs="Calibri"/>
        </w:rPr>
      </w:pPr>
    </w:p>
    <w:p w14:paraId="15230F8D" w14:textId="6A561453" w:rsidR="00267453" w:rsidRDefault="00F7089E" w:rsidP="00F0086F">
      <w:pPr>
        <w:pStyle w:val="ListParagraph"/>
        <w:numPr>
          <w:ilvl w:val="1"/>
          <w:numId w:val="9"/>
        </w:numPr>
        <w:rPr>
          <w:rFonts w:cs="Calibri"/>
        </w:rPr>
      </w:pPr>
      <w:r w:rsidRPr="00F7089E">
        <w:rPr>
          <w:rFonts w:cs="Calibri"/>
        </w:rPr>
        <w:t xml:space="preserve">Cytokine data </w:t>
      </w:r>
      <w:r w:rsidR="00267453">
        <w:rPr>
          <w:rFonts w:cs="Calibri"/>
        </w:rPr>
        <w:t>can be</w:t>
      </w:r>
      <w:r w:rsidRPr="00F7089E">
        <w:rPr>
          <w:rFonts w:cs="Calibri"/>
        </w:rPr>
        <w:t xml:space="preserve"> prepared by subtracting</w:t>
      </w:r>
      <w:r w:rsidR="00267453">
        <w:rPr>
          <w:rFonts w:cs="Calibri"/>
        </w:rPr>
        <w:t xml:space="preserve"> the</w:t>
      </w:r>
      <w:r w:rsidRPr="00F7089E">
        <w:rPr>
          <w:rFonts w:cs="Calibri"/>
        </w:rPr>
        <w:t xml:space="preserve"> background measurements from </w:t>
      </w:r>
      <w:r w:rsidR="00267453">
        <w:rPr>
          <w:rFonts w:cs="Calibri"/>
        </w:rPr>
        <w:t xml:space="preserve">the </w:t>
      </w:r>
      <w:r w:rsidRPr="00F7089E">
        <w:rPr>
          <w:rFonts w:cs="Calibri"/>
        </w:rPr>
        <w:t>sample data</w:t>
      </w:r>
      <w:r w:rsidR="00267453">
        <w:rPr>
          <w:rFonts w:cs="Calibri"/>
        </w:rPr>
        <w:t xml:space="preserve"> </w:t>
      </w:r>
      <w:r w:rsidR="00267453">
        <w:rPr>
          <w:rFonts w:cs="Calibri"/>
          <w:b/>
          <w:bCs/>
        </w:rPr>
        <w:t>[1]</w:t>
      </w:r>
      <w:r w:rsidRPr="00F7089E">
        <w:rPr>
          <w:rFonts w:cs="Calibri"/>
        </w:rPr>
        <w:t xml:space="preserve"> and</w:t>
      </w:r>
      <w:r w:rsidR="00267453">
        <w:rPr>
          <w:rFonts w:cs="Calibri"/>
        </w:rPr>
        <w:t xml:space="preserve"> the resulting</w:t>
      </w:r>
      <w:r w:rsidRPr="00F7089E">
        <w:rPr>
          <w:rFonts w:cs="Calibri"/>
        </w:rPr>
        <w:t xml:space="preserve"> z-scoring data for each analyte </w:t>
      </w:r>
      <w:r w:rsidR="00267453">
        <w:rPr>
          <w:rFonts w:cs="Calibri"/>
          <w:b/>
          <w:bCs/>
        </w:rPr>
        <w:t>[2]</w:t>
      </w:r>
      <w:r w:rsidR="00267453">
        <w:rPr>
          <w:rFonts w:cs="Calibri"/>
        </w:rPr>
        <w:t>.</w:t>
      </w:r>
    </w:p>
    <w:p w14:paraId="0356B615" w14:textId="77777777" w:rsidR="00267453" w:rsidRDefault="00267453" w:rsidP="00267453">
      <w:pPr>
        <w:pStyle w:val="ListParagraph"/>
        <w:ind w:left="907"/>
        <w:rPr>
          <w:rFonts w:cs="Calibri"/>
        </w:rPr>
      </w:pPr>
    </w:p>
    <w:p w14:paraId="29101DDB" w14:textId="5F1A5789" w:rsidR="00267453" w:rsidRDefault="00267453" w:rsidP="00F0086F">
      <w:pPr>
        <w:pStyle w:val="ListParagraph"/>
        <w:numPr>
          <w:ilvl w:val="2"/>
          <w:numId w:val="9"/>
        </w:numPr>
        <w:rPr>
          <w:rFonts w:cs="Calibri"/>
        </w:rPr>
      </w:pPr>
      <w:r>
        <w:rPr>
          <w:rFonts w:cs="Calibri"/>
        </w:rPr>
        <w:t>LAB MEDIA: Figure 7A</w:t>
      </w:r>
    </w:p>
    <w:p w14:paraId="109CFFFC" w14:textId="1ADFE76D" w:rsidR="00267453" w:rsidRPr="00267453" w:rsidRDefault="00267453" w:rsidP="00F0086F">
      <w:pPr>
        <w:pStyle w:val="ListParagraph"/>
        <w:numPr>
          <w:ilvl w:val="2"/>
          <w:numId w:val="9"/>
        </w:numPr>
        <w:rPr>
          <w:rFonts w:cs="Calibri"/>
        </w:rPr>
      </w:pPr>
      <w:r>
        <w:rPr>
          <w:rFonts w:cs="Calibri"/>
        </w:rPr>
        <w:t xml:space="preserve">LAB MEDIA: Figure 7A </w:t>
      </w:r>
      <w:r w:rsidRPr="00203AE5">
        <w:rPr>
          <w:rFonts w:cs="Calibri"/>
          <w:i/>
          <w:iCs/>
          <w:color w:val="4F81BD" w:themeColor="accent1"/>
        </w:rPr>
        <w:t>Video Editor: please emphasize</w:t>
      </w:r>
      <w:r>
        <w:rPr>
          <w:rFonts w:cs="Calibri"/>
          <w:i/>
          <w:iCs/>
          <w:color w:val="4F81BD" w:themeColor="accent1"/>
        </w:rPr>
        <w:t xml:space="preserve"> z-score legend</w:t>
      </w:r>
    </w:p>
    <w:p w14:paraId="1ABDF20E" w14:textId="77777777" w:rsidR="00267453" w:rsidRDefault="00267453" w:rsidP="00267453">
      <w:pPr>
        <w:pStyle w:val="ListParagraph"/>
        <w:ind w:left="1627"/>
        <w:rPr>
          <w:rFonts w:cs="Calibri"/>
        </w:rPr>
      </w:pPr>
    </w:p>
    <w:p w14:paraId="77C5AD98" w14:textId="5DA7EA6D" w:rsidR="00267453" w:rsidRDefault="00F7089E" w:rsidP="00F0086F">
      <w:pPr>
        <w:pStyle w:val="ListParagraph"/>
        <w:numPr>
          <w:ilvl w:val="1"/>
          <w:numId w:val="9"/>
        </w:numPr>
        <w:rPr>
          <w:rFonts w:cs="Calibri"/>
        </w:rPr>
      </w:pPr>
      <w:r w:rsidRPr="00F7089E">
        <w:rPr>
          <w:rFonts w:cs="Calibri"/>
        </w:rPr>
        <w:t xml:space="preserve">Partial Least Squares Regression </w:t>
      </w:r>
      <w:r w:rsidR="00267453">
        <w:rPr>
          <w:rFonts w:cs="Calibri"/>
        </w:rPr>
        <w:t xml:space="preserve">can be </w:t>
      </w:r>
      <w:r w:rsidRPr="00F7089E">
        <w:rPr>
          <w:rFonts w:cs="Calibri"/>
        </w:rPr>
        <w:t>conducted</w:t>
      </w:r>
      <w:r w:rsidR="00267453">
        <w:rPr>
          <w:rFonts w:cs="Calibri"/>
        </w:rPr>
        <w:t xml:space="preserve"> </w:t>
      </w:r>
      <w:r w:rsidR="00267453">
        <w:rPr>
          <w:rFonts w:cs="Calibri"/>
          <w:b/>
          <w:bCs/>
        </w:rPr>
        <w:t>[1]</w:t>
      </w:r>
      <w:r w:rsidR="00267453">
        <w:rPr>
          <w:rFonts w:cs="Calibri"/>
        </w:rPr>
        <w:t>,</w:t>
      </w:r>
      <w:r w:rsidRPr="00F7089E">
        <w:rPr>
          <w:rFonts w:cs="Calibri"/>
        </w:rPr>
        <w:t xml:space="preserve"> using </w:t>
      </w:r>
      <w:r w:rsidR="00267453">
        <w:rPr>
          <w:rFonts w:cs="Calibri"/>
        </w:rPr>
        <w:t>an appropriate</w:t>
      </w:r>
      <w:r w:rsidRPr="00F7089E">
        <w:rPr>
          <w:rFonts w:cs="Calibri"/>
        </w:rPr>
        <w:t xml:space="preserve"> phagocyte</w:t>
      </w:r>
      <w:r w:rsidR="00267453">
        <w:rPr>
          <w:rFonts w:cs="Calibri"/>
        </w:rPr>
        <w:t>-</w:t>
      </w:r>
      <w:r w:rsidRPr="00F7089E">
        <w:rPr>
          <w:rFonts w:cs="Calibri"/>
        </w:rPr>
        <w:t xml:space="preserve">microglial activation marker as the response variable </w:t>
      </w:r>
      <w:r w:rsidR="00267453">
        <w:rPr>
          <w:rFonts w:cs="Calibri"/>
          <w:b/>
          <w:bCs/>
        </w:rPr>
        <w:t xml:space="preserve">[2] </w:t>
      </w:r>
      <w:r w:rsidRPr="00F7089E">
        <w:rPr>
          <w:rFonts w:cs="Calibri"/>
        </w:rPr>
        <w:t>and</w:t>
      </w:r>
      <w:r w:rsidR="00267453">
        <w:rPr>
          <w:rFonts w:cs="Calibri"/>
        </w:rPr>
        <w:t xml:space="preserve"> the</w:t>
      </w:r>
      <w:r w:rsidRPr="00F7089E">
        <w:rPr>
          <w:rFonts w:cs="Calibri"/>
        </w:rPr>
        <w:t xml:space="preserve"> cytokine measurements as the predictor variables </w:t>
      </w:r>
      <w:r w:rsidR="00267453">
        <w:rPr>
          <w:rFonts w:cs="Calibri"/>
          <w:b/>
          <w:bCs/>
        </w:rPr>
        <w:t>[3]</w:t>
      </w:r>
      <w:r w:rsidR="00267453">
        <w:rPr>
          <w:rFonts w:cs="Calibri"/>
        </w:rPr>
        <w:t>.</w:t>
      </w:r>
      <w:r w:rsidRPr="00F7089E">
        <w:rPr>
          <w:rFonts w:cs="Calibri"/>
        </w:rPr>
        <w:t xml:space="preserve"> </w:t>
      </w:r>
    </w:p>
    <w:p w14:paraId="0DD93E8D" w14:textId="77777777" w:rsidR="00267453" w:rsidRDefault="00267453" w:rsidP="00267453">
      <w:pPr>
        <w:pStyle w:val="ListParagraph"/>
        <w:ind w:left="907"/>
        <w:rPr>
          <w:rFonts w:cs="Calibri"/>
        </w:rPr>
      </w:pPr>
    </w:p>
    <w:p w14:paraId="5415A6AC" w14:textId="370F5CE4" w:rsidR="00267453" w:rsidRDefault="00267453" w:rsidP="00F0086F">
      <w:pPr>
        <w:pStyle w:val="ListParagraph"/>
        <w:numPr>
          <w:ilvl w:val="2"/>
          <w:numId w:val="9"/>
        </w:numPr>
        <w:rPr>
          <w:rFonts w:cs="Calibri"/>
        </w:rPr>
      </w:pPr>
      <w:r>
        <w:rPr>
          <w:rFonts w:cs="Calibri"/>
        </w:rPr>
        <w:t>LAB MEDIA: Figure 7B</w:t>
      </w:r>
    </w:p>
    <w:p w14:paraId="636B5D09" w14:textId="58988253" w:rsidR="00267453" w:rsidRPr="00267453" w:rsidRDefault="00267453" w:rsidP="00F0086F">
      <w:pPr>
        <w:pStyle w:val="ListParagraph"/>
        <w:numPr>
          <w:ilvl w:val="2"/>
          <w:numId w:val="9"/>
        </w:numPr>
        <w:rPr>
          <w:rFonts w:cs="Calibri"/>
        </w:rPr>
      </w:pPr>
      <w:r>
        <w:rPr>
          <w:rFonts w:cs="Calibri"/>
        </w:rPr>
        <w:t xml:space="preserve">LAB MEDIA: Figure 7B </w:t>
      </w:r>
      <w:r w:rsidRPr="00203AE5">
        <w:rPr>
          <w:rFonts w:cs="Calibri"/>
          <w:i/>
          <w:iCs/>
          <w:color w:val="4F81BD" w:themeColor="accent1"/>
        </w:rPr>
        <w:t>Video Editor: please emphasize</w:t>
      </w:r>
      <w:r>
        <w:rPr>
          <w:rFonts w:cs="Calibri"/>
          <w:i/>
          <w:iCs/>
          <w:color w:val="4F81BD" w:themeColor="accent1"/>
        </w:rPr>
        <w:t xml:space="preserve"> Measured Data graphs</w:t>
      </w:r>
    </w:p>
    <w:p w14:paraId="6DCC9107" w14:textId="620C3CFA" w:rsidR="00267453" w:rsidRPr="00267453" w:rsidRDefault="00267453" w:rsidP="00F0086F">
      <w:pPr>
        <w:pStyle w:val="ListParagraph"/>
        <w:numPr>
          <w:ilvl w:val="2"/>
          <w:numId w:val="9"/>
        </w:numPr>
        <w:rPr>
          <w:rFonts w:cs="Calibri"/>
        </w:rPr>
      </w:pPr>
      <w:r>
        <w:rPr>
          <w:rFonts w:cs="Calibri"/>
        </w:rPr>
        <w:t xml:space="preserve">LAB MEDIA: Figure 7B </w:t>
      </w:r>
      <w:r w:rsidRPr="00203AE5">
        <w:rPr>
          <w:rFonts w:cs="Calibri"/>
          <w:i/>
          <w:iCs/>
          <w:color w:val="4F81BD" w:themeColor="accent1"/>
        </w:rPr>
        <w:t>Video Editor: please emphasize</w:t>
      </w:r>
      <w:r>
        <w:rPr>
          <w:rFonts w:cs="Calibri"/>
          <w:i/>
          <w:iCs/>
          <w:color w:val="4F81BD" w:themeColor="accent1"/>
        </w:rPr>
        <w:t xml:space="preserve"> Marker Weight graphs</w:t>
      </w:r>
    </w:p>
    <w:p w14:paraId="0A8C2581" w14:textId="77777777" w:rsidR="00267453" w:rsidRDefault="00267453" w:rsidP="00267453">
      <w:pPr>
        <w:pStyle w:val="ListParagraph"/>
        <w:ind w:left="1627"/>
        <w:rPr>
          <w:rFonts w:cs="Calibri"/>
        </w:rPr>
      </w:pPr>
    </w:p>
    <w:p w14:paraId="1535EA3C" w14:textId="43937CDD" w:rsidR="00267453" w:rsidRDefault="00267453" w:rsidP="00F0086F">
      <w:pPr>
        <w:pStyle w:val="ListParagraph"/>
        <w:numPr>
          <w:ilvl w:val="1"/>
          <w:numId w:val="9"/>
        </w:numPr>
        <w:rPr>
          <w:rFonts w:cs="Calibri"/>
        </w:rPr>
      </w:pPr>
      <w:r>
        <w:rPr>
          <w:rFonts w:cs="Calibri"/>
        </w:rPr>
        <w:t>V</w:t>
      </w:r>
      <w:r w:rsidR="00F7089E" w:rsidRPr="00F7089E">
        <w:rPr>
          <w:rFonts w:cs="Calibri"/>
        </w:rPr>
        <w:t xml:space="preserve">arimax rotation </w:t>
      </w:r>
      <w:r>
        <w:rPr>
          <w:rFonts w:cs="Calibri"/>
        </w:rPr>
        <w:t>can be</w:t>
      </w:r>
      <w:r w:rsidR="00F7089E" w:rsidRPr="00F7089E">
        <w:rPr>
          <w:rFonts w:cs="Calibri"/>
        </w:rPr>
        <w:t xml:space="preserve"> performed to maximize the co-variance of the data on LV1 with the </w:t>
      </w:r>
      <w:r>
        <w:rPr>
          <w:rFonts w:cs="Calibri"/>
        </w:rPr>
        <w:t>activation marker</w:t>
      </w:r>
      <w:r w:rsidR="00F7089E" w:rsidRPr="00F7089E">
        <w:rPr>
          <w:rFonts w:cs="Calibri"/>
        </w:rPr>
        <w:t xml:space="preserve"> measurements </w:t>
      </w:r>
      <w:r>
        <w:rPr>
          <w:rFonts w:cs="Calibri"/>
          <w:b/>
          <w:bCs/>
        </w:rPr>
        <w:t>[1]</w:t>
      </w:r>
      <w:r w:rsidR="00F7089E" w:rsidRPr="00F7089E">
        <w:rPr>
          <w:rFonts w:cs="Calibri"/>
        </w:rPr>
        <w:t>.</w:t>
      </w:r>
    </w:p>
    <w:p w14:paraId="0C29F5AB" w14:textId="77777777" w:rsidR="00267453" w:rsidRDefault="00267453" w:rsidP="00267453">
      <w:pPr>
        <w:pStyle w:val="ListParagraph"/>
        <w:ind w:left="907"/>
        <w:rPr>
          <w:rFonts w:cs="Calibri"/>
        </w:rPr>
      </w:pPr>
    </w:p>
    <w:p w14:paraId="34192454" w14:textId="2C487301" w:rsidR="00267453" w:rsidRPr="00267453" w:rsidRDefault="00267453" w:rsidP="00F0086F">
      <w:pPr>
        <w:pStyle w:val="ListParagraph"/>
        <w:numPr>
          <w:ilvl w:val="2"/>
          <w:numId w:val="9"/>
        </w:numPr>
        <w:rPr>
          <w:rFonts w:cs="Calibri"/>
        </w:rPr>
      </w:pPr>
      <w:r>
        <w:rPr>
          <w:rFonts w:cs="Calibri"/>
        </w:rPr>
        <w:t xml:space="preserve">LAB MEDIA: Figure 7D </w:t>
      </w:r>
      <w:r w:rsidRPr="00203AE5">
        <w:rPr>
          <w:rFonts w:cs="Calibri"/>
          <w:i/>
          <w:iCs/>
          <w:color w:val="4F81BD" w:themeColor="accent1"/>
        </w:rPr>
        <w:t>Video Editor: please emphasize</w:t>
      </w:r>
      <w:r>
        <w:rPr>
          <w:rFonts w:cs="Calibri"/>
          <w:i/>
          <w:iCs/>
          <w:color w:val="4F81BD" w:themeColor="accent1"/>
        </w:rPr>
        <w:t xml:space="preserve"> data line</w:t>
      </w:r>
    </w:p>
    <w:p w14:paraId="7270C88C" w14:textId="77777777" w:rsidR="00267453" w:rsidRDefault="00267453" w:rsidP="00267453">
      <w:pPr>
        <w:pStyle w:val="ListParagraph"/>
        <w:ind w:left="1627"/>
        <w:rPr>
          <w:rFonts w:cs="Calibri"/>
        </w:rPr>
      </w:pPr>
    </w:p>
    <w:p w14:paraId="62BD94BE" w14:textId="6AFE7A69" w:rsidR="00267453" w:rsidRDefault="00F7089E" w:rsidP="00F0086F">
      <w:pPr>
        <w:pStyle w:val="ListParagraph"/>
        <w:numPr>
          <w:ilvl w:val="1"/>
          <w:numId w:val="9"/>
        </w:numPr>
        <w:rPr>
          <w:rFonts w:cs="Calibri"/>
        </w:rPr>
      </w:pPr>
      <w:r w:rsidRPr="00F7089E">
        <w:rPr>
          <w:rFonts w:cs="Calibri"/>
        </w:rPr>
        <w:t>High loading weights in LV1 correspond with the cytokine expression</w:t>
      </w:r>
      <w:r w:rsidR="00267453">
        <w:rPr>
          <w:rFonts w:cs="Calibri"/>
        </w:rPr>
        <w:t>s</w:t>
      </w:r>
      <w:r w:rsidRPr="00F7089E">
        <w:rPr>
          <w:rFonts w:cs="Calibri"/>
        </w:rPr>
        <w:t xml:space="preserve"> most associated with high expression of </w:t>
      </w:r>
      <w:r w:rsidR="00267453">
        <w:rPr>
          <w:rFonts w:cs="Calibri"/>
        </w:rPr>
        <w:t xml:space="preserve">the activation marker </w:t>
      </w:r>
      <w:r w:rsidR="00267453">
        <w:rPr>
          <w:rFonts w:cs="Calibri"/>
          <w:b/>
          <w:bCs/>
        </w:rPr>
        <w:t>[1]</w:t>
      </w:r>
      <w:r w:rsidRPr="00F7089E">
        <w:rPr>
          <w:rFonts w:cs="Calibri"/>
        </w:rPr>
        <w:t>.</w:t>
      </w:r>
    </w:p>
    <w:p w14:paraId="5CBAF739" w14:textId="77777777" w:rsidR="00267453" w:rsidRDefault="00267453" w:rsidP="00267453">
      <w:pPr>
        <w:pStyle w:val="ListParagraph"/>
        <w:ind w:left="907"/>
        <w:rPr>
          <w:rFonts w:cs="Calibri"/>
        </w:rPr>
      </w:pPr>
    </w:p>
    <w:p w14:paraId="08FA9A1A" w14:textId="01190A95" w:rsidR="00267453" w:rsidRPr="00267453" w:rsidRDefault="00267453" w:rsidP="00F0086F">
      <w:pPr>
        <w:pStyle w:val="ListParagraph"/>
        <w:numPr>
          <w:ilvl w:val="2"/>
          <w:numId w:val="9"/>
        </w:numPr>
        <w:rPr>
          <w:rFonts w:cs="Calibri"/>
        </w:rPr>
      </w:pPr>
      <w:r>
        <w:rPr>
          <w:rFonts w:cs="Calibri"/>
        </w:rPr>
        <w:t xml:space="preserve">LAB MEDIA: Figure 7C </w:t>
      </w:r>
      <w:r w:rsidRPr="00203AE5">
        <w:rPr>
          <w:rFonts w:cs="Calibri"/>
          <w:i/>
          <w:iCs/>
          <w:color w:val="4F81BD" w:themeColor="accent1"/>
        </w:rPr>
        <w:t>Video Editor: please emphasize</w:t>
      </w:r>
      <w:r>
        <w:rPr>
          <w:rFonts w:cs="Calibri"/>
          <w:i/>
          <w:iCs/>
          <w:color w:val="4F81BD" w:themeColor="accent1"/>
        </w:rPr>
        <w:t xml:space="preserve"> data bars OR no animation</w:t>
      </w:r>
    </w:p>
    <w:p w14:paraId="38B7AB8E" w14:textId="77777777" w:rsidR="00267453" w:rsidRDefault="00267453" w:rsidP="00267453">
      <w:pPr>
        <w:pStyle w:val="ListParagraph"/>
        <w:ind w:left="1627"/>
        <w:rPr>
          <w:rFonts w:cs="Calibri"/>
        </w:rPr>
      </w:pPr>
    </w:p>
    <w:p w14:paraId="696CDB81" w14:textId="4C7C4BD1" w:rsidR="00F7089E" w:rsidRDefault="00F7089E" w:rsidP="00F0086F">
      <w:pPr>
        <w:pStyle w:val="ListParagraph"/>
        <w:numPr>
          <w:ilvl w:val="1"/>
          <w:numId w:val="9"/>
        </w:numPr>
        <w:rPr>
          <w:rFonts w:cs="Calibri"/>
        </w:rPr>
      </w:pPr>
      <w:r w:rsidRPr="00F7089E">
        <w:rPr>
          <w:rFonts w:cs="Calibri"/>
        </w:rPr>
        <w:t xml:space="preserve">Linear regressions between </w:t>
      </w:r>
      <w:r w:rsidR="00267453">
        <w:rPr>
          <w:rFonts w:cs="Calibri"/>
        </w:rPr>
        <w:t>the activation marker</w:t>
      </w:r>
      <w:r w:rsidRPr="00F7089E">
        <w:rPr>
          <w:rFonts w:cs="Calibri"/>
        </w:rPr>
        <w:t xml:space="preserve"> and cytokines </w:t>
      </w:r>
      <w:r w:rsidR="00267453">
        <w:rPr>
          <w:rFonts w:cs="Calibri"/>
        </w:rPr>
        <w:t>illustrate</w:t>
      </w:r>
      <w:r w:rsidRPr="00F7089E">
        <w:rPr>
          <w:rFonts w:cs="Calibri"/>
        </w:rPr>
        <w:t xml:space="preserve"> that those cytokines with the greatest loading weights in LV1 were also statistically significant </w:t>
      </w:r>
      <w:r w:rsidR="00267453">
        <w:rPr>
          <w:rFonts w:cs="Calibri"/>
        </w:rPr>
        <w:t xml:space="preserve">for this analysis </w:t>
      </w:r>
      <w:r w:rsidR="00267453">
        <w:rPr>
          <w:rFonts w:cs="Calibri"/>
          <w:b/>
          <w:bCs/>
        </w:rPr>
        <w:t>[1]</w:t>
      </w:r>
      <w:r w:rsidRPr="00F7089E">
        <w:rPr>
          <w:rFonts w:cs="Calibri"/>
        </w:rPr>
        <w:t xml:space="preserve">. </w:t>
      </w:r>
    </w:p>
    <w:p w14:paraId="57757434" w14:textId="77777777" w:rsidR="00267453" w:rsidRDefault="00267453" w:rsidP="00267453">
      <w:pPr>
        <w:pStyle w:val="ListParagraph"/>
        <w:ind w:left="907"/>
        <w:rPr>
          <w:rFonts w:cs="Calibri"/>
        </w:rPr>
      </w:pPr>
    </w:p>
    <w:p w14:paraId="074711A3" w14:textId="22958B08" w:rsidR="00267453" w:rsidRPr="00F7089E" w:rsidRDefault="00267453" w:rsidP="00F0086F">
      <w:pPr>
        <w:pStyle w:val="ListParagraph"/>
        <w:numPr>
          <w:ilvl w:val="2"/>
          <w:numId w:val="9"/>
        </w:numPr>
        <w:rPr>
          <w:rFonts w:cs="Calibri"/>
        </w:rPr>
      </w:pPr>
      <w:r>
        <w:rPr>
          <w:rFonts w:cs="Calibri"/>
        </w:rPr>
        <w:t xml:space="preserve">LAB MEDIA: Figure 7E </w:t>
      </w:r>
      <w:r w:rsidRPr="00203AE5">
        <w:rPr>
          <w:rFonts w:cs="Calibri"/>
          <w:i/>
          <w:iCs/>
          <w:color w:val="4F81BD" w:themeColor="accent1"/>
        </w:rPr>
        <w:t>Video Editor: please emphasize</w:t>
      </w:r>
      <w:r>
        <w:rPr>
          <w:rFonts w:cs="Calibri"/>
          <w:i/>
          <w:iCs/>
          <w:color w:val="4F81BD" w:themeColor="accent1"/>
        </w:rPr>
        <w:t xml:space="preserve"> data line</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28BA1AB" w14:textId="77777777" w:rsidR="00267453" w:rsidRDefault="00267453">
      <w:pPr>
        <w:rPr>
          <w:rFonts w:asciiTheme="minorHAnsi" w:eastAsia="Times New Roman" w:hAnsiTheme="minorHAnsi" w:cstheme="minorHAnsi"/>
          <w:sz w:val="52"/>
          <w:szCs w:val="24"/>
        </w:rPr>
      </w:pPr>
      <w:r>
        <w:rPr>
          <w:rFonts w:asciiTheme="minorHAnsi" w:hAnsiTheme="minorHAnsi" w:cstheme="minorHAnsi"/>
        </w:rPr>
        <w:br w:type="page"/>
      </w:r>
    </w:p>
    <w:p w14:paraId="23F644B0" w14:textId="3D8781CE"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F0086F">
      <w:pPr>
        <w:pStyle w:val="ListParagraph"/>
        <w:numPr>
          <w:ilvl w:val="0"/>
          <w:numId w:val="9"/>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F0086F">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F0086F">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F0086F">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F0086F">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B62C16" w:rsidP="00F0086F">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F0086F">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B62C16" w:rsidP="00F0086F">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F0086F">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B62C16" w:rsidP="00F0086F">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F0086F">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B756E" w14:textId="77777777" w:rsidR="00F0086F" w:rsidRDefault="00F0086F">
      <w:r>
        <w:separator/>
      </w:r>
    </w:p>
    <w:p w14:paraId="2F44E0C4" w14:textId="77777777" w:rsidR="00F0086F" w:rsidRDefault="00F0086F"/>
  </w:endnote>
  <w:endnote w:type="continuationSeparator" w:id="0">
    <w:p w14:paraId="53FE904A" w14:textId="77777777" w:rsidR="00F0086F" w:rsidRDefault="00F0086F">
      <w:r>
        <w:continuationSeparator/>
      </w:r>
    </w:p>
    <w:p w14:paraId="67F24092" w14:textId="77777777" w:rsidR="00F0086F" w:rsidRDefault="00F00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62C16" w:rsidRDefault="00B62C1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62C16" w:rsidRDefault="00B62C16" w:rsidP="001E230F">
    <w:pPr>
      <w:pStyle w:val="Footer"/>
      <w:ind w:right="360"/>
    </w:pPr>
  </w:p>
  <w:p w14:paraId="10ECA4C8" w14:textId="77777777" w:rsidR="00B62C16" w:rsidRDefault="00B62C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A194EDD" w:rsidR="00B62C16" w:rsidRPr="00790E8C" w:rsidRDefault="00B62C1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BD0DE" w14:textId="77777777" w:rsidR="00F0086F" w:rsidRDefault="00F0086F">
      <w:r>
        <w:separator/>
      </w:r>
    </w:p>
    <w:p w14:paraId="0278B649" w14:textId="77777777" w:rsidR="00F0086F" w:rsidRDefault="00F0086F"/>
  </w:footnote>
  <w:footnote w:type="continuationSeparator" w:id="0">
    <w:p w14:paraId="4C45DAA6" w14:textId="77777777" w:rsidR="00F0086F" w:rsidRDefault="00F0086F">
      <w:r>
        <w:continuationSeparator/>
      </w:r>
    </w:p>
    <w:p w14:paraId="2EE1F822" w14:textId="77777777" w:rsidR="00F0086F" w:rsidRDefault="00F00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62C16" w:rsidRPr="006D3AC7" w:rsidRDefault="00B62C1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62C16" w:rsidRDefault="00B62C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519FB"/>
    <w:rsid w:val="00074929"/>
    <w:rsid w:val="00082CA4"/>
    <w:rsid w:val="00083792"/>
    <w:rsid w:val="0008613B"/>
    <w:rsid w:val="00090BAC"/>
    <w:rsid w:val="000A1B63"/>
    <w:rsid w:val="000B0B1A"/>
    <w:rsid w:val="000B2085"/>
    <w:rsid w:val="000B387A"/>
    <w:rsid w:val="000B4E9A"/>
    <w:rsid w:val="000C39AF"/>
    <w:rsid w:val="000D065F"/>
    <w:rsid w:val="000D17E8"/>
    <w:rsid w:val="000D2C59"/>
    <w:rsid w:val="000D35D9"/>
    <w:rsid w:val="000D5347"/>
    <w:rsid w:val="000D67E3"/>
    <w:rsid w:val="000E1C29"/>
    <w:rsid w:val="000E236A"/>
    <w:rsid w:val="000F0094"/>
    <w:rsid w:val="000F05F6"/>
    <w:rsid w:val="00101418"/>
    <w:rsid w:val="001016BD"/>
    <w:rsid w:val="00106F46"/>
    <w:rsid w:val="001115D1"/>
    <w:rsid w:val="00113067"/>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03AE5"/>
    <w:rsid w:val="00214268"/>
    <w:rsid w:val="00220015"/>
    <w:rsid w:val="002422D6"/>
    <w:rsid w:val="00244CDB"/>
    <w:rsid w:val="00247BFF"/>
    <w:rsid w:val="0025310D"/>
    <w:rsid w:val="002544F1"/>
    <w:rsid w:val="00255B07"/>
    <w:rsid w:val="002617AD"/>
    <w:rsid w:val="0026351E"/>
    <w:rsid w:val="00264483"/>
    <w:rsid w:val="00265C44"/>
    <w:rsid w:val="00265EAD"/>
    <w:rsid w:val="00265F76"/>
    <w:rsid w:val="00267453"/>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978C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A12F9"/>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36EF6"/>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67662"/>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5AF8"/>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B5C20"/>
    <w:rsid w:val="008D2A6A"/>
    <w:rsid w:val="008D58EC"/>
    <w:rsid w:val="008E74F7"/>
    <w:rsid w:val="008F248A"/>
    <w:rsid w:val="008F7754"/>
    <w:rsid w:val="0090117D"/>
    <w:rsid w:val="00904BE0"/>
    <w:rsid w:val="009055DD"/>
    <w:rsid w:val="009114D8"/>
    <w:rsid w:val="009212DD"/>
    <w:rsid w:val="00921AB9"/>
    <w:rsid w:val="009301B8"/>
    <w:rsid w:val="00931D78"/>
    <w:rsid w:val="00933861"/>
    <w:rsid w:val="009409A6"/>
    <w:rsid w:val="00941F06"/>
    <w:rsid w:val="009431F3"/>
    <w:rsid w:val="00947092"/>
    <w:rsid w:val="00951A8E"/>
    <w:rsid w:val="00954870"/>
    <w:rsid w:val="009625B1"/>
    <w:rsid w:val="00985F44"/>
    <w:rsid w:val="00987081"/>
    <w:rsid w:val="00987D99"/>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2C16"/>
    <w:rsid w:val="00B653B7"/>
    <w:rsid w:val="00B66A14"/>
    <w:rsid w:val="00B7250F"/>
    <w:rsid w:val="00B807E5"/>
    <w:rsid w:val="00B87BC5"/>
    <w:rsid w:val="00BA719D"/>
    <w:rsid w:val="00BC6DA7"/>
    <w:rsid w:val="00BD4346"/>
    <w:rsid w:val="00BE051D"/>
    <w:rsid w:val="00C035C7"/>
    <w:rsid w:val="00C12062"/>
    <w:rsid w:val="00C24492"/>
    <w:rsid w:val="00C25580"/>
    <w:rsid w:val="00C32213"/>
    <w:rsid w:val="00C34F4C"/>
    <w:rsid w:val="00C36294"/>
    <w:rsid w:val="00C602B2"/>
    <w:rsid w:val="00C70C90"/>
    <w:rsid w:val="00C7374B"/>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718B5"/>
    <w:rsid w:val="00D739C8"/>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3C46"/>
    <w:rsid w:val="00EC69FF"/>
    <w:rsid w:val="00ED00F1"/>
    <w:rsid w:val="00ED23F4"/>
    <w:rsid w:val="00ED3B44"/>
    <w:rsid w:val="00ED592D"/>
    <w:rsid w:val="00EE1E2F"/>
    <w:rsid w:val="00EE39ED"/>
    <w:rsid w:val="00EE4460"/>
    <w:rsid w:val="00EF4E2B"/>
    <w:rsid w:val="00F0086F"/>
    <w:rsid w:val="00F0293A"/>
    <w:rsid w:val="00F04E9E"/>
    <w:rsid w:val="00F10CF8"/>
    <w:rsid w:val="00F10FAD"/>
    <w:rsid w:val="00F146E3"/>
    <w:rsid w:val="00F22F5E"/>
    <w:rsid w:val="00F257A0"/>
    <w:rsid w:val="00F3061E"/>
    <w:rsid w:val="00F33EED"/>
    <w:rsid w:val="00F35094"/>
    <w:rsid w:val="00F56A75"/>
    <w:rsid w:val="00F60B45"/>
    <w:rsid w:val="00F64FB6"/>
    <w:rsid w:val="00F7089E"/>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9852929">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buckley@emory.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58768" TargetMode="External"/><Relationship Id="rId12" Type="http://schemas.openxmlformats.org/officeDocument/2006/relationships/hyperlink" Target="mailto:afpybus@gatech.ed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itarafan74@gatech.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obroth@emory.edu" TargetMode="External"/><Relationship Id="rId4" Type="http://schemas.openxmlformats.org/officeDocument/2006/relationships/webSettings" Target="webSettings.xml"/><Relationship Id="rId9" Type="http://schemas.openxmlformats.org/officeDocument/2006/relationships/hyperlink" Target="mailto:levi.wood@me.gatech.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706BD"/>
    <w:rsid w:val="002740E9"/>
    <w:rsid w:val="002E236E"/>
    <w:rsid w:val="002F3597"/>
    <w:rsid w:val="003069C6"/>
    <w:rsid w:val="003120B9"/>
    <w:rsid w:val="00333E56"/>
    <w:rsid w:val="003E67C3"/>
    <w:rsid w:val="00412F09"/>
    <w:rsid w:val="005622C8"/>
    <w:rsid w:val="005D2DE1"/>
    <w:rsid w:val="006C3190"/>
    <w:rsid w:val="007E36C3"/>
    <w:rsid w:val="0090707C"/>
    <w:rsid w:val="009762B8"/>
    <w:rsid w:val="00983ED3"/>
    <w:rsid w:val="009E7BD2"/>
    <w:rsid w:val="00A02E56"/>
    <w:rsid w:val="00A230DA"/>
    <w:rsid w:val="00AB0722"/>
    <w:rsid w:val="00B017F7"/>
    <w:rsid w:val="00B4525C"/>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55</TotalTime>
  <Pages>15</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2020-06-15T13:35:00Z</dcterms:created>
  <dcterms:modified xsi:type="dcterms:W3CDTF">2020-06-15T15:44:00Z</dcterms:modified>
</cp:coreProperties>
</file>