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7241CED" w:rsidR="006305D7" w:rsidRPr="00C16E10" w:rsidRDefault="006305D7" w:rsidP="00BA47B4">
      <w:pPr>
        <w:pStyle w:val="NormalWeb"/>
        <w:snapToGrid w:val="0"/>
        <w:spacing w:before="0" w:beforeAutospacing="0" w:after="0" w:afterAutospacing="0"/>
        <w:rPr>
          <w:color w:val="auto"/>
        </w:rPr>
      </w:pPr>
      <w:r w:rsidRPr="00C16E10">
        <w:rPr>
          <w:b/>
          <w:bCs/>
          <w:color w:val="auto"/>
        </w:rPr>
        <w:t>TITLE:</w:t>
      </w:r>
      <w:r w:rsidRPr="00C16E10">
        <w:rPr>
          <w:color w:val="auto"/>
        </w:rPr>
        <w:t xml:space="preserve"> </w:t>
      </w:r>
    </w:p>
    <w:p w14:paraId="58193E78" w14:textId="662607BC" w:rsidR="00E17B0D" w:rsidRPr="00C16E10" w:rsidRDefault="0028432F" w:rsidP="00BA47B4">
      <w:pPr>
        <w:snapToGrid w:val="0"/>
        <w:rPr>
          <w:color w:val="auto"/>
        </w:rPr>
      </w:pPr>
      <w:r>
        <w:rPr>
          <w:color w:val="auto"/>
        </w:rPr>
        <w:t>S</w:t>
      </w:r>
      <w:r w:rsidRPr="00C16E10">
        <w:rPr>
          <w:color w:val="auto"/>
        </w:rPr>
        <w:t xml:space="preserve">imultaneous </w:t>
      </w:r>
      <w:r>
        <w:rPr>
          <w:color w:val="auto"/>
        </w:rPr>
        <w:t>M</w:t>
      </w:r>
      <w:r w:rsidRPr="00C16E10">
        <w:rPr>
          <w:color w:val="auto"/>
        </w:rPr>
        <w:t>onitor</w:t>
      </w:r>
      <w:r>
        <w:rPr>
          <w:color w:val="auto"/>
        </w:rPr>
        <w:t>ing of</w:t>
      </w:r>
      <w:r w:rsidRPr="00C16E10">
        <w:rPr>
          <w:color w:val="auto"/>
        </w:rPr>
        <w:t xml:space="preserve"> </w:t>
      </w:r>
      <w:r w:rsidR="00CB3603" w:rsidRPr="00C16E10">
        <w:rPr>
          <w:color w:val="auto"/>
        </w:rPr>
        <w:t xml:space="preserve">Wireless </w:t>
      </w:r>
      <w:r>
        <w:rPr>
          <w:color w:val="auto"/>
        </w:rPr>
        <w:t>E</w:t>
      </w:r>
      <w:r w:rsidR="00CB3603" w:rsidRPr="00C16E10">
        <w:rPr>
          <w:color w:val="auto"/>
        </w:rPr>
        <w:t xml:space="preserve">lectrophysiology and </w:t>
      </w:r>
      <w:r>
        <w:rPr>
          <w:color w:val="auto"/>
        </w:rPr>
        <w:t>M</w:t>
      </w:r>
      <w:r w:rsidR="00CB3603" w:rsidRPr="00C16E10">
        <w:rPr>
          <w:color w:val="auto"/>
        </w:rPr>
        <w:t xml:space="preserve">emory </w:t>
      </w:r>
      <w:r>
        <w:rPr>
          <w:color w:val="auto"/>
        </w:rPr>
        <w:t>B</w:t>
      </w:r>
      <w:r w:rsidR="00CB3603" w:rsidRPr="00C16E10">
        <w:rPr>
          <w:color w:val="auto"/>
        </w:rPr>
        <w:t xml:space="preserve">ehavioral </w:t>
      </w:r>
      <w:r>
        <w:rPr>
          <w:color w:val="auto"/>
        </w:rPr>
        <w:t>T</w:t>
      </w:r>
      <w:r w:rsidR="00CB3603" w:rsidRPr="00C16E10">
        <w:rPr>
          <w:color w:val="auto"/>
        </w:rPr>
        <w:t xml:space="preserve">est as a </w:t>
      </w:r>
      <w:r>
        <w:rPr>
          <w:color w:val="auto"/>
        </w:rPr>
        <w:t>T</w:t>
      </w:r>
      <w:r w:rsidR="00CB3603" w:rsidRPr="00C16E10">
        <w:rPr>
          <w:color w:val="auto"/>
        </w:rPr>
        <w:t xml:space="preserve">ool </w:t>
      </w:r>
      <w:r>
        <w:rPr>
          <w:color w:val="auto"/>
        </w:rPr>
        <w:t>to</w:t>
      </w:r>
      <w:r w:rsidR="00CB3603" w:rsidRPr="00C16E10">
        <w:rPr>
          <w:color w:val="auto"/>
        </w:rPr>
        <w:t xml:space="preserve"> </w:t>
      </w:r>
      <w:r>
        <w:rPr>
          <w:color w:val="auto"/>
        </w:rPr>
        <w:t>S</w:t>
      </w:r>
      <w:r w:rsidR="00CB3603" w:rsidRPr="00C16E10">
        <w:rPr>
          <w:color w:val="auto"/>
        </w:rPr>
        <w:t xml:space="preserve">tudy </w:t>
      </w:r>
      <w:r>
        <w:rPr>
          <w:color w:val="auto"/>
        </w:rPr>
        <w:t>H</w:t>
      </w:r>
      <w:r w:rsidR="00CB3603" w:rsidRPr="00C16E10">
        <w:rPr>
          <w:color w:val="auto"/>
        </w:rPr>
        <w:t xml:space="preserve">ippocampal </w:t>
      </w:r>
      <w:r>
        <w:rPr>
          <w:color w:val="auto"/>
        </w:rPr>
        <w:t>N</w:t>
      </w:r>
      <w:r w:rsidR="00CB3603" w:rsidRPr="00C16E10">
        <w:rPr>
          <w:color w:val="auto"/>
        </w:rPr>
        <w:t>eurogenesis</w:t>
      </w:r>
    </w:p>
    <w:p w14:paraId="3CBDB4FC" w14:textId="77777777" w:rsidR="00C16E10" w:rsidRPr="00C16E10" w:rsidRDefault="00C16E10" w:rsidP="00BA47B4">
      <w:pPr>
        <w:snapToGrid w:val="0"/>
        <w:rPr>
          <w:b/>
          <w:bCs/>
          <w:color w:val="auto"/>
        </w:rPr>
      </w:pPr>
    </w:p>
    <w:p w14:paraId="54D50F2C" w14:textId="77777777" w:rsidR="00C16E10" w:rsidRPr="00C16E10" w:rsidRDefault="00C16E10" w:rsidP="00BA47B4">
      <w:pPr>
        <w:snapToGrid w:val="0"/>
        <w:rPr>
          <w:color w:val="auto"/>
          <w:lang w:val="es-MX"/>
        </w:rPr>
      </w:pPr>
      <w:r w:rsidRPr="00C16E10">
        <w:rPr>
          <w:b/>
          <w:bCs/>
          <w:color w:val="auto"/>
          <w:lang w:val="es-MX"/>
        </w:rPr>
        <w:t>AUTHORS AND AFFILIATIONS:</w:t>
      </w:r>
    </w:p>
    <w:p w14:paraId="0CB3ECD8" w14:textId="2B48D205" w:rsidR="00C16E10" w:rsidRPr="00C16E10" w:rsidRDefault="00C16E10" w:rsidP="00BA47B4">
      <w:pPr>
        <w:snapToGrid w:val="0"/>
        <w:rPr>
          <w:color w:val="auto"/>
          <w:lang w:val="es-MX"/>
        </w:rPr>
      </w:pPr>
      <w:r w:rsidRPr="00C16E10">
        <w:rPr>
          <w:color w:val="auto"/>
          <w:lang w:val="es-MX"/>
        </w:rPr>
        <w:t>Mario</w:t>
      </w:r>
      <w:r w:rsidR="00D32CBE">
        <w:rPr>
          <w:color w:val="auto"/>
          <w:lang w:val="es-MX"/>
        </w:rPr>
        <w:t xml:space="preserve"> </w:t>
      </w:r>
      <w:r w:rsidRPr="00C16E10">
        <w:rPr>
          <w:color w:val="auto"/>
          <w:lang w:val="es-MX"/>
        </w:rPr>
        <w:t>Buenrostro-Jáuregui</w:t>
      </w:r>
      <w:r w:rsidRPr="00C16E10">
        <w:rPr>
          <w:color w:val="auto"/>
          <w:vertAlign w:val="superscript"/>
          <w:lang w:val="es-MX"/>
        </w:rPr>
        <w:t>1</w:t>
      </w:r>
      <w:r w:rsidRPr="00C16E10">
        <w:rPr>
          <w:color w:val="auto"/>
          <w:lang w:val="es-MX"/>
        </w:rPr>
        <w:t>*, Luis Rodríguez-Serrano</w:t>
      </w:r>
      <w:r w:rsidRPr="00C16E10">
        <w:rPr>
          <w:color w:val="auto"/>
          <w:vertAlign w:val="superscript"/>
          <w:lang w:val="es-MX"/>
        </w:rPr>
        <w:t>1</w:t>
      </w:r>
      <w:r w:rsidRPr="00C16E10">
        <w:rPr>
          <w:color w:val="auto"/>
          <w:lang w:val="es-MX"/>
        </w:rPr>
        <w:t>, María Elena Chávez-Hernández</w:t>
      </w:r>
      <w:r w:rsidRPr="00C16E10">
        <w:rPr>
          <w:color w:val="auto"/>
          <w:vertAlign w:val="superscript"/>
          <w:lang w:val="es-MX"/>
        </w:rPr>
        <w:t>1</w:t>
      </w:r>
      <w:r w:rsidRPr="00C16E10">
        <w:rPr>
          <w:color w:val="auto"/>
          <w:lang w:val="es-MX"/>
        </w:rPr>
        <w:t>, Alejandro Tapia-de-Jesús</w:t>
      </w:r>
      <w:r w:rsidRPr="00C16E10">
        <w:rPr>
          <w:color w:val="auto"/>
          <w:vertAlign w:val="superscript"/>
          <w:lang w:val="es-MX"/>
        </w:rPr>
        <w:t>1</w:t>
      </w:r>
      <w:r w:rsidRPr="00C16E10">
        <w:rPr>
          <w:color w:val="auto"/>
          <w:lang w:val="es-MX"/>
        </w:rPr>
        <w:t>, Jesus Mata-Luevanos</w:t>
      </w:r>
      <w:r w:rsidRPr="00C16E10">
        <w:rPr>
          <w:color w:val="auto"/>
          <w:vertAlign w:val="superscript"/>
          <w:lang w:val="es-MX"/>
        </w:rPr>
        <w:t>1</w:t>
      </w:r>
      <w:r w:rsidRPr="00C16E10">
        <w:rPr>
          <w:color w:val="auto"/>
          <w:lang w:val="es-MX"/>
        </w:rPr>
        <w:t>, Florencia Mata</w:t>
      </w:r>
      <w:r w:rsidRPr="00C16E10">
        <w:rPr>
          <w:color w:val="auto"/>
          <w:vertAlign w:val="superscript"/>
          <w:lang w:val="es-MX"/>
        </w:rPr>
        <w:t>1</w:t>
      </w:r>
      <w:r w:rsidRPr="00C16E10">
        <w:rPr>
          <w:color w:val="auto"/>
          <w:lang w:val="es-MX"/>
        </w:rPr>
        <w:t>, Oscar Galicia-Castillo</w:t>
      </w:r>
      <w:r w:rsidRPr="00C16E10">
        <w:rPr>
          <w:color w:val="auto"/>
          <w:vertAlign w:val="superscript"/>
          <w:lang w:val="es-MX"/>
        </w:rPr>
        <w:t>1</w:t>
      </w:r>
      <w:r w:rsidRPr="00C16E10">
        <w:rPr>
          <w:color w:val="auto"/>
          <w:lang w:val="es-MX"/>
        </w:rPr>
        <w:t>, Daniel Tirado- Martínez</w:t>
      </w:r>
      <w:r w:rsidRPr="00C16E10">
        <w:rPr>
          <w:color w:val="auto"/>
          <w:vertAlign w:val="superscript"/>
          <w:lang w:val="es-MX"/>
        </w:rPr>
        <w:t>1</w:t>
      </w:r>
      <w:r w:rsidRPr="00C16E10">
        <w:rPr>
          <w:color w:val="auto"/>
          <w:lang w:val="es-MX"/>
        </w:rPr>
        <w:t>, Sylvia Ortega-Martinez</w:t>
      </w:r>
      <w:r w:rsidRPr="00C16E10">
        <w:rPr>
          <w:color w:val="auto"/>
          <w:vertAlign w:val="superscript"/>
          <w:lang w:val="es-MX"/>
        </w:rPr>
        <w:t>2</w:t>
      </w:r>
      <w:r w:rsidRPr="00C16E10">
        <w:rPr>
          <w:color w:val="auto"/>
          <w:lang w:val="es-MX"/>
        </w:rPr>
        <w:t>, Erik Bojorges-Valdez</w:t>
      </w:r>
      <w:r w:rsidRPr="00C16E10">
        <w:rPr>
          <w:color w:val="auto"/>
          <w:vertAlign w:val="superscript"/>
          <w:lang w:val="es-MX"/>
        </w:rPr>
        <w:t>3</w:t>
      </w:r>
      <w:r w:rsidRPr="00C16E10">
        <w:rPr>
          <w:color w:val="auto"/>
          <w:lang w:val="es-MX"/>
        </w:rPr>
        <w:t>*</w:t>
      </w:r>
    </w:p>
    <w:p w14:paraId="0EDE3FD9" w14:textId="77777777" w:rsidR="00C16E10" w:rsidRPr="00C16E10" w:rsidRDefault="00C16E10" w:rsidP="00BA47B4">
      <w:pPr>
        <w:snapToGrid w:val="0"/>
        <w:rPr>
          <w:color w:val="auto"/>
          <w:vertAlign w:val="superscript"/>
          <w:lang w:val="es-MX"/>
        </w:rPr>
      </w:pPr>
    </w:p>
    <w:p w14:paraId="7F44116A" w14:textId="77777777" w:rsidR="00C16E10" w:rsidRPr="00C16E10" w:rsidRDefault="00C16E10" w:rsidP="00BA47B4">
      <w:pPr>
        <w:snapToGrid w:val="0"/>
        <w:rPr>
          <w:color w:val="auto"/>
          <w:lang w:val="es-MX"/>
        </w:rPr>
      </w:pPr>
      <w:r w:rsidRPr="00C16E10">
        <w:rPr>
          <w:color w:val="auto"/>
          <w:vertAlign w:val="superscript"/>
          <w:lang w:val="es-MX"/>
        </w:rPr>
        <w:t>1</w:t>
      </w:r>
      <w:r w:rsidRPr="00C16E10">
        <w:rPr>
          <w:color w:val="auto"/>
          <w:lang w:val="es-MX"/>
        </w:rPr>
        <w:t>Laboratorio de Neurociencias, Departamento de Psicología, Universidad Iberoamericana, México City, México</w:t>
      </w:r>
    </w:p>
    <w:p w14:paraId="715D0870" w14:textId="77777777" w:rsidR="00C16E10" w:rsidRPr="00C16E10" w:rsidRDefault="00C16E10" w:rsidP="00BA47B4">
      <w:pPr>
        <w:snapToGrid w:val="0"/>
        <w:rPr>
          <w:color w:val="auto"/>
        </w:rPr>
      </w:pPr>
      <w:r w:rsidRPr="00C16E10">
        <w:rPr>
          <w:color w:val="auto"/>
          <w:vertAlign w:val="superscript"/>
        </w:rPr>
        <w:t>2</w:t>
      </w:r>
      <w:r w:rsidRPr="00C16E10">
        <w:rPr>
          <w:color w:val="auto"/>
        </w:rPr>
        <w:t>Stoeling Co., Wood Dale, Illinois, USA</w:t>
      </w:r>
    </w:p>
    <w:p w14:paraId="1919B77C" w14:textId="77777777" w:rsidR="00C16E10" w:rsidRPr="00C16E10" w:rsidRDefault="00C16E10" w:rsidP="00BA47B4">
      <w:pPr>
        <w:snapToGrid w:val="0"/>
        <w:rPr>
          <w:color w:val="auto"/>
          <w:lang w:val="es-MX"/>
        </w:rPr>
      </w:pPr>
      <w:r w:rsidRPr="00C16E10">
        <w:rPr>
          <w:color w:val="auto"/>
          <w:vertAlign w:val="superscript"/>
          <w:lang w:val="es-MX"/>
        </w:rPr>
        <w:t>3</w:t>
      </w:r>
      <w:r w:rsidRPr="00C16E10">
        <w:rPr>
          <w:color w:val="auto"/>
          <w:lang w:val="es-MX"/>
        </w:rPr>
        <w:t>Departamento de Estudios en Ingeniería para la Innovación, Universidad Iberoamericana, México City, México</w:t>
      </w:r>
    </w:p>
    <w:p w14:paraId="724DCBC9" w14:textId="77777777" w:rsidR="00C16E10" w:rsidRPr="00C16E10" w:rsidRDefault="00C16E10" w:rsidP="00BA47B4">
      <w:pPr>
        <w:snapToGrid w:val="0"/>
        <w:rPr>
          <w:color w:val="auto"/>
          <w:lang w:val="es-MX"/>
        </w:rPr>
      </w:pPr>
    </w:p>
    <w:p w14:paraId="5CE64ECB" w14:textId="7959CE6F" w:rsidR="0028432F" w:rsidRPr="00C16E10" w:rsidRDefault="0028432F" w:rsidP="00BA47B4">
      <w:pPr>
        <w:snapToGrid w:val="0"/>
        <w:rPr>
          <w:bCs/>
          <w:color w:val="auto"/>
        </w:rPr>
      </w:pPr>
      <w:r w:rsidRPr="00C16E10">
        <w:rPr>
          <w:bCs/>
          <w:color w:val="auto"/>
        </w:rPr>
        <w:t>*Th</w:t>
      </w:r>
      <w:r>
        <w:rPr>
          <w:bCs/>
          <w:color w:val="auto"/>
        </w:rPr>
        <w:t>ese</w:t>
      </w:r>
      <w:r w:rsidRPr="00C16E10">
        <w:rPr>
          <w:bCs/>
          <w:color w:val="auto"/>
        </w:rPr>
        <w:t xml:space="preserve"> authors contributed equally</w:t>
      </w:r>
    </w:p>
    <w:p w14:paraId="7A54C79E" w14:textId="77777777" w:rsidR="0028432F" w:rsidRPr="00D036DB" w:rsidRDefault="0028432F" w:rsidP="00BA47B4">
      <w:pPr>
        <w:snapToGrid w:val="0"/>
        <w:rPr>
          <w:bCs/>
          <w:color w:val="auto"/>
        </w:rPr>
      </w:pPr>
    </w:p>
    <w:p w14:paraId="217AFC0D" w14:textId="77777777" w:rsidR="0028432F" w:rsidRPr="00C16E10" w:rsidRDefault="0028432F" w:rsidP="00BA47B4">
      <w:pPr>
        <w:snapToGrid w:val="0"/>
        <w:rPr>
          <w:bCs/>
          <w:color w:val="auto"/>
        </w:rPr>
      </w:pPr>
      <w:r w:rsidRPr="00C16E10">
        <w:rPr>
          <w:bCs/>
          <w:color w:val="auto"/>
        </w:rPr>
        <w:t xml:space="preserve">Corresponding author: </w:t>
      </w:r>
    </w:p>
    <w:p w14:paraId="062437BF" w14:textId="77777777" w:rsidR="0028432F" w:rsidRPr="00C16E10" w:rsidRDefault="0028432F" w:rsidP="00BA47B4">
      <w:pPr>
        <w:snapToGrid w:val="0"/>
        <w:rPr>
          <w:color w:val="auto"/>
          <w:lang w:val="es-MX"/>
        </w:rPr>
      </w:pPr>
      <w:r w:rsidRPr="00C16E10">
        <w:rPr>
          <w:color w:val="auto"/>
          <w:lang w:val="es-MX"/>
        </w:rPr>
        <w:t xml:space="preserve">Mario Buenrostro-Jáuregui </w:t>
      </w:r>
      <w:r>
        <w:rPr>
          <w:color w:val="auto"/>
          <w:lang w:val="es-MX"/>
        </w:rPr>
        <w:tab/>
      </w:r>
      <w:r>
        <w:rPr>
          <w:color w:val="auto"/>
          <w:lang w:val="es-MX"/>
        </w:rPr>
        <w:tab/>
      </w:r>
      <w:r w:rsidRPr="00C16E10">
        <w:rPr>
          <w:color w:val="auto"/>
          <w:lang w:val="es-MX"/>
        </w:rPr>
        <w:t>(</w:t>
      </w:r>
      <w:r w:rsidRPr="0028432F">
        <w:rPr>
          <w:color w:val="auto"/>
          <w:lang w:val="es-MX"/>
        </w:rPr>
        <w:t>mario.buenrostro@ibero.mx</w:t>
      </w:r>
      <w:r w:rsidRPr="00C16E10">
        <w:rPr>
          <w:color w:val="auto"/>
          <w:lang w:val="es-MX"/>
        </w:rPr>
        <w:t>)</w:t>
      </w:r>
    </w:p>
    <w:p w14:paraId="367B56A1" w14:textId="77777777" w:rsidR="0028432F" w:rsidRPr="00C16E10" w:rsidRDefault="0028432F" w:rsidP="00BA47B4">
      <w:pPr>
        <w:snapToGrid w:val="0"/>
        <w:rPr>
          <w:color w:val="auto"/>
        </w:rPr>
      </w:pPr>
      <w:r w:rsidRPr="00C16E10">
        <w:rPr>
          <w:color w:val="auto"/>
        </w:rPr>
        <w:t xml:space="preserve">Erik </w:t>
      </w:r>
      <w:proofErr w:type="spellStart"/>
      <w:r w:rsidRPr="00C16E10">
        <w:rPr>
          <w:color w:val="auto"/>
        </w:rPr>
        <w:t>Bojorges</w:t>
      </w:r>
      <w:proofErr w:type="spellEnd"/>
      <w:r w:rsidRPr="00C16E10">
        <w:rPr>
          <w:color w:val="auto"/>
        </w:rPr>
        <w:t>-Valdez</w:t>
      </w:r>
      <w:r w:rsidRPr="00C16E10">
        <w:rPr>
          <w:color w:val="auto"/>
          <w:vertAlign w:val="superscript"/>
        </w:rPr>
        <w:t xml:space="preserve"> </w:t>
      </w:r>
      <w:r>
        <w:rPr>
          <w:color w:val="auto"/>
          <w:vertAlign w:val="superscript"/>
        </w:rPr>
        <w:tab/>
      </w:r>
      <w:r>
        <w:rPr>
          <w:color w:val="auto"/>
          <w:vertAlign w:val="superscript"/>
        </w:rPr>
        <w:tab/>
      </w:r>
      <w:r>
        <w:rPr>
          <w:color w:val="auto"/>
          <w:vertAlign w:val="superscript"/>
        </w:rPr>
        <w:tab/>
      </w:r>
      <w:r w:rsidRPr="00C16E10">
        <w:rPr>
          <w:color w:val="auto"/>
        </w:rPr>
        <w:t>(</w:t>
      </w:r>
      <w:r w:rsidRPr="0028432F">
        <w:t>erik.bojorges@ibero.mx</w:t>
      </w:r>
      <w:r w:rsidRPr="00C16E10">
        <w:rPr>
          <w:color w:val="auto"/>
        </w:rPr>
        <w:t>)</w:t>
      </w:r>
    </w:p>
    <w:p w14:paraId="1930F251" w14:textId="77777777" w:rsidR="0028432F" w:rsidRDefault="0028432F" w:rsidP="00BA47B4">
      <w:pPr>
        <w:snapToGrid w:val="0"/>
        <w:rPr>
          <w:bCs/>
          <w:color w:val="auto"/>
        </w:rPr>
      </w:pPr>
    </w:p>
    <w:p w14:paraId="2D8FCD84" w14:textId="56E13812" w:rsidR="00C16E10" w:rsidRPr="00C16E10" w:rsidRDefault="00C16E10" w:rsidP="00BA47B4">
      <w:pPr>
        <w:snapToGrid w:val="0"/>
        <w:rPr>
          <w:bCs/>
          <w:color w:val="auto"/>
        </w:rPr>
      </w:pPr>
      <w:r w:rsidRPr="00C16E10">
        <w:rPr>
          <w:bCs/>
          <w:color w:val="auto"/>
        </w:rPr>
        <w:t>Email addresses of co-authors:</w:t>
      </w:r>
    </w:p>
    <w:p w14:paraId="00CBFF39" w14:textId="2D6C822E" w:rsidR="00C16E10" w:rsidRPr="00C16E10" w:rsidRDefault="00C16E10" w:rsidP="00BA47B4">
      <w:pPr>
        <w:snapToGrid w:val="0"/>
        <w:rPr>
          <w:color w:val="auto"/>
          <w:vertAlign w:val="superscript"/>
          <w:lang w:val="es-MX"/>
        </w:rPr>
      </w:pPr>
      <w:r w:rsidRPr="00C16E10">
        <w:rPr>
          <w:color w:val="auto"/>
          <w:lang w:val="es-MX"/>
        </w:rPr>
        <w:t xml:space="preserve">Alejandro Tapia-de Jesús </w:t>
      </w:r>
      <w:r w:rsidR="0028432F">
        <w:rPr>
          <w:color w:val="auto"/>
          <w:lang w:val="es-MX"/>
        </w:rPr>
        <w:tab/>
      </w:r>
      <w:r w:rsidR="0028432F">
        <w:rPr>
          <w:color w:val="auto"/>
          <w:lang w:val="es-MX"/>
        </w:rPr>
        <w:tab/>
      </w:r>
      <w:r w:rsidRPr="00C16E10">
        <w:rPr>
          <w:color w:val="auto"/>
          <w:lang w:val="es-MX"/>
        </w:rPr>
        <w:t>(</w:t>
      </w:r>
      <w:r w:rsidRPr="0028432F">
        <w:rPr>
          <w:color w:val="auto"/>
          <w:lang w:val="es-MX"/>
        </w:rPr>
        <w:t>tapia.neuropsic@gmail.com</w:t>
      </w:r>
      <w:r w:rsidRPr="00C16E10">
        <w:rPr>
          <w:color w:val="auto"/>
          <w:lang w:val="es-MX"/>
        </w:rPr>
        <w:t>)</w:t>
      </w:r>
    </w:p>
    <w:p w14:paraId="2D0ADF03" w14:textId="7620E505" w:rsidR="00C16E10" w:rsidRPr="00C16E10" w:rsidRDefault="00C16E10" w:rsidP="00BA47B4">
      <w:pPr>
        <w:snapToGrid w:val="0"/>
        <w:rPr>
          <w:color w:val="auto"/>
          <w:vertAlign w:val="superscript"/>
          <w:lang w:val="es-MX"/>
        </w:rPr>
      </w:pPr>
      <w:r w:rsidRPr="00C16E10">
        <w:rPr>
          <w:color w:val="auto"/>
          <w:lang w:val="es-MX"/>
        </w:rPr>
        <w:t xml:space="preserve">Jesus Mata-Luevanos </w:t>
      </w:r>
      <w:r w:rsidR="0028432F">
        <w:rPr>
          <w:color w:val="auto"/>
          <w:lang w:val="es-MX"/>
        </w:rPr>
        <w:tab/>
      </w:r>
      <w:r w:rsidR="0028432F">
        <w:rPr>
          <w:color w:val="auto"/>
          <w:lang w:val="es-MX"/>
        </w:rPr>
        <w:tab/>
      </w:r>
      <w:r w:rsidR="0028432F">
        <w:rPr>
          <w:color w:val="auto"/>
          <w:lang w:val="es-MX"/>
        </w:rPr>
        <w:tab/>
      </w:r>
      <w:r w:rsidRPr="00C16E10">
        <w:rPr>
          <w:color w:val="auto"/>
          <w:lang w:val="es-MX"/>
        </w:rPr>
        <w:t>(</w:t>
      </w:r>
      <w:r w:rsidRPr="0028432F">
        <w:rPr>
          <w:color w:val="auto"/>
          <w:lang w:val="es-MX"/>
        </w:rPr>
        <w:t>jarmando.luevanos@gmail.com</w:t>
      </w:r>
      <w:r w:rsidRPr="00C16E10">
        <w:rPr>
          <w:color w:val="auto"/>
          <w:lang w:val="es-MX"/>
        </w:rPr>
        <w:t xml:space="preserve">) </w:t>
      </w:r>
    </w:p>
    <w:p w14:paraId="151A3D80" w14:textId="7DDC7E9A" w:rsidR="00C16E10" w:rsidRPr="00C16E10" w:rsidRDefault="00C16E10" w:rsidP="00BA47B4">
      <w:pPr>
        <w:snapToGrid w:val="0"/>
        <w:rPr>
          <w:color w:val="auto"/>
          <w:vertAlign w:val="superscript"/>
          <w:lang w:val="es-MX"/>
        </w:rPr>
      </w:pPr>
      <w:r w:rsidRPr="00C16E10">
        <w:rPr>
          <w:color w:val="auto"/>
          <w:lang w:val="es-MX"/>
        </w:rPr>
        <w:t xml:space="preserve">Luis Rodríguez-Serrano </w:t>
      </w:r>
      <w:r w:rsidR="0028432F">
        <w:rPr>
          <w:color w:val="auto"/>
          <w:lang w:val="es-MX"/>
        </w:rPr>
        <w:tab/>
      </w:r>
      <w:r w:rsidR="0028432F">
        <w:rPr>
          <w:color w:val="auto"/>
          <w:lang w:val="es-MX"/>
        </w:rPr>
        <w:tab/>
      </w:r>
      <w:r w:rsidRPr="00C16E10">
        <w:rPr>
          <w:color w:val="auto"/>
          <w:lang w:val="es-MX"/>
        </w:rPr>
        <w:t>(</w:t>
      </w:r>
      <w:r w:rsidRPr="0028432F">
        <w:rPr>
          <w:color w:val="auto"/>
          <w:lang w:val="es-MX"/>
        </w:rPr>
        <w:t>cosmonauta84@yahoo.com.mx</w:t>
      </w:r>
      <w:r w:rsidRPr="00C16E10">
        <w:rPr>
          <w:color w:val="auto"/>
          <w:lang w:val="es-MX"/>
        </w:rPr>
        <w:t xml:space="preserve">)  </w:t>
      </w:r>
    </w:p>
    <w:p w14:paraId="2AB61A73" w14:textId="684ACBF1" w:rsidR="00C16E10" w:rsidRPr="00C16E10" w:rsidRDefault="00C16E10" w:rsidP="00BA47B4">
      <w:pPr>
        <w:snapToGrid w:val="0"/>
        <w:rPr>
          <w:color w:val="auto"/>
          <w:vertAlign w:val="superscript"/>
          <w:lang w:val="es-MX"/>
        </w:rPr>
      </w:pPr>
      <w:r w:rsidRPr="00C16E10">
        <w:rPr>
          <w:color w:val="auto"/>
          <w:lang w:val="es-MX"/>
        </w:rPr>
        <w:t xml:space="preserve">María Elena Chávez </w:t>
      </w:r>
      <w:r w:rsidR="0028432F">
        <w:rPr>
          <w:color w:val="auto"/>
          <w:lang w:val="es-MX"/>
        </w:rPr>
        <w:tab/>
      </w:r>
      <w:r w:rsidR="0028432F">
        <w:rPr>
          <w:color w:val="auto"/>
          <w:lang w:val="es-MX"/>
        </w:rPr>
        <w:tab/>
      </w:r>
      <w:r w:rsidR="0028432F">
        <w:rPr>
          <w:color w:val="auto"/>
          <w:lang w:val="es-MX"/>
        </w:rPr>
        <w:tab/>
      </w:r>
      <w:r w:rsidRPr="00C16E10">
        <w:rPr>
          <w:color w:val="auto"/>
          <w:lang w:val="es-MX"/>
        </w:rPr>
        <w:t>(</w:t>
      </w:r>
      <w:r w:rsidRPr="0028432F">
        <w:rPr>
          <w:color w:val="auto"/>
          <w:lang w:val="es-MX"/>
        </w:rPr>
        <w:t>mariele_chavez@yahoo.com</w:t>
      </w:r>
      <w:r w:rsidRPr="00C16E10">
        <w:rPr>
          <w:color w:val="auto"/>
          <w:lang w:val="es-MX"/>
        </w:rPr>
        <w:t xml:space="preserve">) </w:t>
      </w:r>
    </w:p>
    <w:p w14:paraId="27217FCA" w14:textId="41856647" w:rsidR="00C16E10" w:rsidRPr="00C16E10" w:rsidRDefault="00C16E10" w:rsidP="00BA47B4">
      <w:pPr>
        <w:snapToGrid w:val="0"/>
        <w:rPr>
          <w:color w:val="auto"/>
          <w:lang w:val="es-MX"/>
        </w:rPr>
      </w:pPr>
      <w:r w:rsidRPr="00C16E10">
        <w:rPr>
          <w:color w:val="auto"/>
          <w:lang w:val="es-MX"/>
        </w:rPr>
        <w:t xml:space="preserve">Florencia Mata </w:t>
      </w:r>
      <w:r w:rsidR="0028432F">
        <w:rPr>
          <w:color w:val="auto"/>
          <w:lang w:val="es-MX"/>
        </w:rPr>
        <w:tab/>
      </w:r>
      <w:r w:rsidR="0028432F">
        <w:rPr>
          <w:color w:val="auto"/>
          <w:lang w:val="es-MX"/>
        </w:rPr>
        <w:tab/>
      </w:r>
      <w:r w:rsidR="0028432F">
        <w:rPr>
          <w:color w:val="auto"/>
          <w:lang w:val="es-MX"/>
        </w:rPr>
        <w:tab/>
      </w:r>
      <w:r w:rsidRPr="00C16E10">
        <w:rPr>
          <w:color w:val="auto"/>
          <w:lang w:val="es-MX"/>
        </w:rPr>
        <w:t>(</w:t>
      </w:r>
      <w:r w:rsidRPr="0028432F">
        <w:rPr>
          <w:color w:val="auto"/>
          <w:lang w:val="es-MX"/>
        </w:rPr>
        <w:t>maria.florencia@ibero.mx</w:t>
      </w:r>
      <w:r w:rsidRPr="00C16E10">
        <w:rPr>
          <w:color w:val="auto"/>
          <w:lang w:val="es-MX"/>
        </w:rPr>
        <w:t xml:space="preserve">)  </w:t>
      </w:r>
    </w:p>
    <w:p w14:paraId="4B302796" w14:textId="73BED514" w:rsidR="00C16E10" w:rsidRPr="00C16E10" w:rsidRDefault="00C16E10" w:rsidP="00BA47B4">
      <w:pPr>
        <w:snapToGrid w:val="0"/>
        <w:rPr>
          <w:color w:val="auto"/>
          <w:vertAlign w:val="superscript"/>
          <w:lang w:val="es-MX"/>
        </w:rPr>
      </w:pPr>
      <w:r w:rsidRPr="00C16E10">
        <w:rPr>
          <w:color w:val="auto"/>
          <w:lang w:val="es-MX"/>
        </w:rPr>
        <w:t xml:space="preserve">Oscar Galicia-Castillo </w:t>
      </w:r>
      <w:r w:rsidR="0028432F">
        <w:rPr>
          <w:color w:val="auto"/>
          <w:lang w:val="es-MX"/>
        </w:rPr>
        <w:tab/>
      </w:r>
      <w:r w:rsidR="0028432F">
        <w:rPr>
          <w:color w:val="auto"/>
          <w:lang w:val="es-MX"/>
        </w:rPr>
        <w:tab/>
      </w:r>
      <w:r w:rsidR="0028432F">
        <w:rPr>
          <w:color w:val="auto"/>
          <w:lang w:val="es-MX"/>
        </w:rPr>
        <w:tab/>
      </w:r>
      <w:r w:rsidRPr="00C16E10">
        <w:rPr>
          <w:color w:val="auto"/>
          <w:lang w:val="es-MX"/>
        </w:rPr>
        <w:t>(</w:t>
      </w:r>
      <w:r w:rsidRPr="0028432F">
        <w:rPr>
          <w:color w:val="auto"/>
          <w:lang w:val="es-MX"/>
        </w:rPr>
        <w:t>oscar.galicia@ibero.mx</w:t>
      </w:r>
      <w:r w:rsidRPr="00C16E10">
        <w:rPr>
          <w:color w:val="auto"/>
          <w:lang w:val="es-MX"/>
        </w:rPr>
        <w:t xml:space="preserve">) </w:t>
      </w:r>
    </w:p>
    <w:p w14:paraId="116B745B" w14:textId="777C7252" w:rsidR="00C16E10" w:rsidRPr="00C16E10" w:rsidRDefault="00C16E10" w:rsidP="00BA47B4">
      <w:pPr>
        <w:snapToGrid w:val="0"/>
        <w:rPr>
          <w:bCs/>
          <w:color w:val="auto"/>
          <w:lang w:val="es-MX"/>
        </w:rPr>
      </w:pPr>
      <w:r w:rsidRPr="00C16E10">
        <w:rPr>
          <w:color w:val="auto"/>
          <w:lang w:val="es-MX"/>
        </w:rPr>
        <w:t>Daniel Tirado-Martínez</w:t>
      </w:r>
      <w:r w:rsidRPr="00C16E10">
        <w:rPr>
          <w:bCs/>
          <w:color w:val="auto"/>
          <w:lang w:val="es-MX"/>
        </w:rPr>
        <w:t xml:space="preserve"> </w:t>
      </w:r>
      <w:r w:rsidR="0028432F">
        <w:rPr>
          <w:bCs/>
          <w:color w:val="auto"/>
          <w:lang w:val="es-MX"/>
        </w:rPr>
        <w:tab/>
      </w:r>
      <w:r w:rsidR="0028432F">
        <w:rPr>
          <w:bCs/>
          <w:color w:val="auto"/>
          <w:lang w:val="es-MX"/>
        </w:rPr>
        <w:tab/>
      </w:r>
      <w:r w:rsidRPr="00C16E10">
        <w:rPr>
          <w:bCs/>
          <w:color w:val="auto"/>
          <w:lang w:val="es-MX"/>
        </w:rPr>
        <w:t>(</w:t>
      </w:r>
      <w:r w:rsidRPr="0028432F">
        <w:rPr>
          <w:bCs/>
          <w:color w:val="auto"/>
          <w:lang w:val="es-MX"/>
        </w:rPr>
        <w:t>A2130090@correo.uia.mx</w:t>
      </w:r>
      <w:r w:rsidRPr="00C16E10">
        <w:rPr>
          <w:bCs/>
          <w:color w:val="auto"/>
          <w:lang w:val="es-MX"/>
        </w:rPr>
        <w:t xml:space="preserve">) </w:t>
      </w:r>
    </w:p>
    <w:p w14:paraId="625B9488" w14:textId="6FA095FC" w:rsidR="00C16E10" w:rsidRPr="00C16E10" w:rsidRDefault="00C16E10" w:rsidP="00BA47B4">
      <w:pPr>
        <w:snapToGrid w:val="0"/>
        <w:rPr>
          <w:bCs/>
          <w:color w:val="auto"/>
          <w:lang w:val="es-MX"/>
        </w:rPr>
      </w:pPr>
      <w:r w:rsidRPr="00C16E10">
        <w:rPr>
          <w:color w:val="auto"/>
          <w:lang w:val="es-MX"/>
        </w:rPr>
        <w:t>Sylvia Ortega-Martinez</w:t>
      </w:r>
      <w:r w:rsidRPr="00C16E10">
        <w:rPr>
          <w:color w:val="auto"/>
          <w:vertAlign w:val="superscript"/>
          <w:lang w:val="es-MX"/>
        </w:rPr>
        <w:t xml:space="preserve"> </w:t>
      </w:r>
      <w:r w:rsidR="0028432F">
        <w:rPr>
          <w:color w:val="auto"/>
          <w:vertAlign w:val="superscript"/>
          <w:lang w:val="es-MX"/>
        </w:rPr>
        <w:tab/>
      </w:r>
      <w:r w:rsidR="0028432F">
        <w:rPr>
          <w:color w:val="auto"/>
          <w:vertAlign w:val="superscript"/>
          <w:lang w:val="es-MX"/>
        </w:rPr>
        <w:tab/>
      </w:r>
      <w:r w:rsidRPr="00C16E10">
        <w:rPr>
          <w:color w:val="auto"/>
          <w:lang w:val="es-MX"/>
        </w:rPr>
        <w:t>(</w:t>
      </w:r>
      <w:r w:rsidRPr="0028432F">
        <w:rPr>
          <w:color w:val="auto"/>
          <w:lang w:val="es-MX"/>
        </w:rPr>
        <w:t>Sylvia@stoeltingco.com</w:t>
      </w:r>
      <w:r w:rsidRPr="00C16E10">
        <w:rPr>
          <w:color w:val="auto"/>
          <w:lang w:val="es-MX"/>
        </w:rPr>
        <w:t xml:space="preserve">) </w:t>
      </w:r>
    </w:p>
    <w:p w14:paraId="1A00E5F7" w14:textId="77777777" w:rsidR="00C16E10" w:rsidRPr="00D036DB" w:rsidRDefault="00C16E10" w:rsidP="00BA47B4">
      <w:pPr>
        <w:snapToGrid w:val="0"/>
        <w:rPr>
          <w:bCs/>
          <w:color w:val="auto"/>
          <w:lang w:val="es-MX"/>
        </w:rPr>
      </w:pPr>
    </w:p>
    <w:p w14:paraId="2F82E86F" w14:textId="77777777" w:rsidR="00C16E10" w:rsidRPr="00C16E10" w:rsidRDefault="00C16E10" w:rsidP="00BA47B4">
      <w:pPr>
        <w:pStyle w:val="NormalWeb"/>
        <w:snapToGrid w:val="0"/>
        <w:spacing w:before="0" w:beforeAutospacing="0" w:after="0" w:afterAutospacing="0"/>
        <w:rPr>
          <w:color w:val="auto"/>
        </w:rPr>
      </w:pPr>
      <w:r w:rsidRPr="00C16E10">
        <w:rPr>
          <w:b/>
          <w:bCs/>
          <w:color w:val="auto"/>
        </w:rPr>
        <w:t>KEYWORDS:</w:t>
      </w:r>
    </w:p>
    <w:p w14:paraId="4C1BAA8A" w14:textId="20889D3E" w:rsidR="00C16E10" w:rsidRPr="00C16E10" w:rsidRDefault="009B3701" w:rsidP="00BA47B4">
      <w:pPr>
        <w:snapToGrid w:val="0"/>
        <w:contextualSpacing/>
        <w:rPr>
          <w:color w:val="auto"/>
        </w:rPr>
      </w:pPr>
      <w:r>
        <w:rPr>
          <w:color w:val="auto"/>
          <w:lang w:eastAsia="es-MX"/>
        </w:rPr>
        <w:t>e</w:t>
      </w:r>
      <w:r w:rsidR="00C16E10" w:rsidRPr="00C16E10">
        <w:rPr>
          <w:color w:val="auto"/>
          <w:lang w:eastAsia="es-MX"/>
        </w:rPr>
        <w:t>lectrophysiology</w:t>
      </w:r>
      <w:r w:rsidR="0028432F">
        <w:rPr>
          <w:color w:val="auto"/>
          <w:lang w:eastAsia="es-MX"/>
        </w:rPr>
        <w:t>,</w:t>
      </w:r>
      <w:r w:rsidR="00C16E10" w:rsidRPr="00C16E10">
        <w:rPr>
          <w:color w:val="auto"/>
          <w:lang w:eastAsia="es-MX"/>
        </w:rPr>
        <w:t xml:space="preserve"> </w:t>
      </w:r>
      <w:r w:rsidR="0028432F">
        <w:rPr>
          <w:color w:val="auto"/>
        </w:rPr>
        <w:t>n</w:t>
      </w:r>
      <w:r w:rsidR="00C16E10" w:rsidRPr="00C16E10">
        <w:rPr>
          <w:color w:val="auto"/>
        </w:rPr>
        <w:t>eurogenesis</w:t>
      </w:r>
      <w:r w:rsidR="0028432F">
        <w:rPr>
          <w:color w:val="auto"/>
        </w:rPr>
        <w:t>,</w:t>
      </w:r>
      <w:r w:rsidR="00C16E10" w:rsidRPr="00C16E10">
        <w:rPr>
          <w:color w:val="auto"/>
        </w:rPr>
        <w:t xml:space="preserve"> </w:t>
      </w:r>
      <w:r w:rsidR="0028432F">
        <w:rPr>
          <w:color w:val="auto"/>
        </w:rPr>
        <w:t>s</w:t>
      </w:r>
      <w:r w:rsidR="00C16E10" w:rsidRPr="00C16E10">
        <w:rPr>
          <w:color w:val="auto"/>
        </w:rPr>
        <w:t>tandardization</w:t>
      </w:r>
      <w:r w:rsidR="0028432F">
        <w:rPr>
          <w:color w:val="auto"/>
        </w:rPr>
        <w:t>,</w:t>
      </w:r>
      <w:r w:rsidR="00C16E10" w:rsidRPr="00C16E10">
        <w:rPr>
          <w:color w:val="auto"/>
        </w:rPr>
        <w:t xml:space="preserve"> </w:t>
      </w:r>
      <w:r w:rsidR="0028432F">
        <w:rPr>
          <w:color w:val="auto"/>
        </w:rPr>
        <w:t>t</w:t>
      </w:r>
      <w:r w:rsidR="00C16E10" w:rsidRPr="00C16E10">
        <w:rPr>
          <w:color w:val="auto"/>
        </w:rPr>
        <w:t>roubleshooting</w:t>
      </w:r>
      <w:r w:rsidR="0028432F">
        <w:rPr>
          <w:color w:val="auto"/>
        </w:rPr>
        <w:t>,</w:t>
      </w:r>
      <w:r w:rsidR="00C16E10" w:rsidRPr="00C16E10">
        <w:rPr>
          <w:color w:val="auto"/>
        </w:rPr>
        <w:t xml:space="preserve"> </w:t>
      </w:r>
      <w:r w:rsidR="0028432F">
        <w:rPr>
          <w:color w:val="auto"/>
        </w:rPr>
        <w:t>w</w:t>
      </w:r>
      <w:r w:rsidR="00C16E10" w:rsidRPr="00C16E10">
        <w:rPr>
          <w:color w:val="auto"/>
        </w:rPr>
        <w:t xml:space="preserve">ireless </w:t>
      </w:r>
      <w:r w:rsidR="0028432F">
        <w:rPr>
          <w:color w:val="auto"/>
        </w:rPr>
        <w:t>t</w:t>
      </w:r>
      <w:r w:rsidR="00C16E10" w:rsidRPr="00C16E10">
        <w:rPr>
          <w:color w:val="auto"/>
        </w:rPr>
        <w:t>echnology</w:t>
      </w:r>
      <w:r w:rsidR="0028432F">
        <w:rPr>
          <w:color w:val="auto"/>
        </w:rPr>
        <w:t>,</w:t>
      </w:r>
      <w:r w:rsidR="00C16E10" w:rsidRPr="00C16E10">
        <w:rPr>
          <w:color w:val="auto"/>
        </w:rPr>
        <w:t xml:space="preserve"> </w:t>
      </w:r>
      <w:r w:rsidR="0028432F">
        <w:rPr>
          <w:color w:val="auto"/>
        </w:rPr>
        <w:t>b</w:t>
      </w:r>
      <w:r w:rsidR="00C16E10" w:rsidRPr="00C16E10">
        <w:rPr>
          <w:color w:val="auto"/>
        </w:rPr>
        <w:t xml:space="preserve">ehavioral </w:t>
      </w:r>
      <w:r w:rsidR="0028432F">
        <w:rPr>
          <w:color w:val="auto"/>
        </w:rPr>
        <w:t>o</w:t>
      </w:r>
      <w:r w:rsidR="00C16E10" w:rsidRPr="00C16E10">
        <w:rPr>
          <w:color w:val="auto"/>
        </w:rPr>
        <w:t>bservation</w:t>
      </w:r>
      <w:r w:rsidR="0028432F">
        <w:rPr>
          <w:color w:val="auto"/>
        </w:rPr>
        <w:t>,</w:t>
      </w:r>
      <w:r w:rsidR="00C16E10" w:rsidRPr="00C16E10">
        <w:rPr>
          <w:color w:val="auto"/>
        </w:rPr>
        <w:t xml:space="preserve"> </w:t>
      </w:r>
      <w:r w:rsidR="0028432F">
        <w:rPr>
          <w:color w:val="auto"/>
        </w:rPr>
        <w:t>n</w:t>
      </w:r>
      <w:r w:rsidR="00C16E10" w:rsidRPr="00C16E10">
        <w:rPr>
          <w:color w:val="auto"/>
        </w:rPr>
        <w:t>ovelty-</w:t>
      </w:r>
      <w:r w:rsidR="0028432F">
        <w:rPr>
          <w:color w:val="auto"/>
        </w:rPr>
        <w:t>s</w:t>
      </w:r>
      <w:r w:rsidR="00C16E10" w:rsidRPr="00C16E10">
        <w:rPr>
          <w:color w:val="auto"/>
        </w:rPr>
        <w:t xml:space="preserve">eeking </w:t>
      </w:r>
      <w:r w:rsidR="0028432F">
        <w:rPr>
          <w:color w:val="auto"/>
        </w:rPr>
        <w:t>b</w:t>
      </w:r>
      <w:r w:rsidR="00C16E10" w:rsidRPr="00C16E10">
        <w:rPr>
          <w:color w:val="auto"/>
        </w:rPr>
        <w:t>ehavior</w:t>
      </w:r>
      <w:r w:rsidR="0028432F">
        <w:rPr>
          <w:color w:val="auto"/>
        </w:rPr>
        <w:t>,</w:t>
      </w:r>
      <w:r w:rsidR="00C16E10" w:rsidRPr="00C16E10">
        <w:rPr>
          <w:color w:val="auto"/>
        </w:rPr>
        <w:t xml:space="preserve"> </w:t>
      </w:r>
      <w:r w:rsidR="0028432F">
        <w:rPr>
          <w:color w:val="auto"/>
        </w:rPr>
        <w:t>b</w:t>
      </w:r>
      <w:r w:rsidR="00C16E10" w:rsidRPr="00C16E10">
        <w:rPr>
          <w:color w:val="auto"/>
        </w:rPr>
        <w:t xml:space="preserve">ehavioral </w:t>
      </w:r>
      <w:r w:rsidR="0028432F">
        <w:rPr>
          <w:color w:val="auto"/>
        </w:rPr>
        <w:t>r</w:t>
      </w:r>
      <w:r w:rsidR="00C16E10" w:rsidRPr="00C16E10">
        <w:rPr>
          <w:color w:val="auto"/>
        </w:rPr>
        <w:t>esearch</w:t>
      </w:r>
      <w:r w:rsidR="0028432F">
        <w:rPr>
          <w:color w:val="auto"/>
        </w:rPr>
        <w:t>,</w:t>
      </w:r>
      <w:r w:rsidR="00C16E10" w:rsidRPr="00C16E10">
        <w:rPr>
          <w:color w:val="auto"/>
        </w:rPr>
        <w:t xml:space="preserve"> </w:t>
      </w:r>
      <w:r w:rsidR="0028432F">
        <w:rPr>
          <w:color w:val="auto"/>
        </w:rPr>
        <w:t>m</w:t>
      </w:r>
      <w:r w:rsidR="00C16E10" w:rsidRPr="00C16E10">
        <w:rPr>
          <w:color w:val="auto"/>
        </w:rPr>
        <w:t>emory</w:t>
      </w:r>
      <w:r w:rsidR="0028432F">
        <w:rPr>
          <w:color w:val="auto"/>
        </w:rPr>
        <w:t>,</w:t>
      </w:r>
      <w:r w:rsidR="00C16E10" w:rsidRPr="00C16E10">
        <w:rPr>
          <w:color w:val="auto"/>
        </w:rPr>
        <w:t xml:space="preserve"> </w:t>
      </w:r>
      <w:r w:rsidR="0028432F">
        <w:rPr>
          <w:color w:val="auto"/>
        </w:rPr>
        <w:t>l</w:t>
      </w:r>
      <w:r w:rsidR="00C16E10" w:rsidRPr="00C16E10">
        <w:rPr>
          <w:color w:val="auto"/>
        </w:rPr>
        <w:t>ong-</w:t>
      </w:r>
      <w:r w:rsidR="0028432F">
        <w:rPr>
          <w:color w:val="auto"/>
        </w:rPr>
        <w:t>t</w:t>
      </w:r>
      <w:r w:rsidR="00C16E10" w:rsidRPr="00C16E10">
        <w:rPr>
          <w:color w:val="auto"/>
        </w:rPr>
        <w:t xml:space="preserve">erm </w:t>
      </w:r>
      <w:r w:rsidR="0028432F">
        <w:rPr>
          <w:color w:val="auto"/>
        </w:rPr>
        <w:t>m</w:t>
      </w:r>
      <w:r w:rsidR="00C16E10" w:rsidRPr="00C16E10">
        <w:rPr>
          <w:color w:val="auto"/>
        </w:rPr>
        <w:t>emory</w:t>
      </w:r>
      <w:r w:rsidR="0028432F">
        <w:rPr>
          <w:color w:val="auto"/>
        </w:rPr>
        <w:t>,</w:t>
      </w:r>
      <w:r w:rsidR="00C16E10" w:rsidRPr="00C16E10">
        <w:rPr>
          <w:color w:val="auto"/>
        </w:rPr>
        <w:t xml:space="preserve"> </w:t>
      </w:r>
      <w:r w:rsidR="0028432F">
        <w:rPr>
          <w:color w:val="auto"/>
        </w:rPr>
        <w:t>s</w:t>
      </w:r>
      <w:r w:rsidR="00C16E10" w:rsidRPr="00C16E10">
        <w:rPr>
          <w:color w:val="auto"/>
        </w:rPr>
        <w:t>hort-</w:t>
      </w:r>
      <w:r w:rsidR="0028432F">
        <w:rPr>
          <w:color w:val="auto"/>
        </w:rPr>
        <w:t>t</w:t>
      </w:r>
      <w:r w:rsidR="00C16E10" w:rsidRPr="00C16E10">
        <w:rPr>
          <w:color w:val="auto"/>
        </w:rPr>
        <w:t xml:space="preserve">erm </w:t>
      </w:r>
      <w:r w:rsidR="0028432F">
        <w:rPr>
          <w:color w:val="auto"/>
        </w:rPr>
        <w:t>m</w:t>
      </w:r>
      <w:r w:rsidR="00C16E10" w:rsidRPr="00C16E10">
        <w:rPr>
          <w:color w:val="auto"/>
        </w:rPr>
        <w:t>emory</w:t>
      </w:r>
      <w:r w:rsidR="0028432F">
        <w:rPr>
          <w:color w:val="auto"/>
        </w:rPr>
        <w:t>,</w:t>
      </w:r>
      <w:r w:rsidR="00C16E10" w:rsidRPr="00C16E10">
        <w:rPr>
          <w:color w:val="auto"/>
        </w:rPr>
        <w:t xml:space="preserve"> </w:t>
      </w:r>
      <w:proofErr w:type="gramStart"/>
      <w:r w:rsidR="0028432F">
        <w:rPr>
          <w:color w:val="auto"/>
        </w:rPr>
        <w:t>m</w:t>
      </w:r>
      <w:r w:rsidR="00C16E10" w:rsidRPr="00C16E10">
        <w:rPr>
          <w:color w:val="auto"/>
        </w:rPr>
        <w:t>emory</w:t>
      </w:r>
      <w:proofErr w:type="gramEnd"/>
      <w:r w:rsidR="00C16E10" w:rsidRPr="00C16E10">
        <w:rPr>
          <w:color w:val="auto"/>
        </w:rPr>
        <w:t xml:space="preserve"> and </w:t>
      </w:r>
      <w:r w:rsidR="0028432F">
        <w:rPr>
          <w:color w:val="auto"/>
        </w:rPr>
        <w:t>l</w:t>
      </w:r>
      <w:r w:rsidR="00C16E10" w:rsidRPr="00C16E10">
        <w:rPr>
          <w:color w:val="auto"/>
        </w:rPr>
        <w:t xml:space="preserve">earning </w:t>
      </w:r>
      <w:r w:rsidR="0028432F">
        <w:rPr>
          <w:color w:val="auto"/>
        </w:rPr>
        <w:t>t</w:t>
      </w:r>
      <w:r w:rsidR="00C16E10" w:rsidRPr="00C16E10">
        <w:rPr>
          <w:color w:val="auto"/>
        </w:rPr>
        <w:t>ests</w:t>
      </w:r>
    </w:p>
    <w:p w14:paraId="661CEEDB" w14:textId="77777777" w:rsidR="00FF078E" w:rsidRPr="00C16E10" w:rsidRDefault="00FF078E" w:rsidP="00BA47B4">
      <w:pPr>
        <w:pStyle w:val="NormalWeb"/>
        <w:snapToGrid w:val="0"/>
        <w:spacing w:before="0" w:beforeAutospacing="0" w:after="0" w:afterAutospacing="0"/>
        <w:rPr>
          <w:color w:val="auto"/>
        </w:rPr>
      </w:pPr>
    </w:p>
    <w:p w14:paraId="628AC4B5" w14:textId="349DBAA5" w:rsidR="006305D7" w:rsidRPr="00C16E10" w:rsidRDefault="00086FF5" w:rsidP="00BA47B4">
      <w:pPr>
        <w:snapToGrid w:val="0"/>
        <w:rPr>
          <w:color w:val="auto"/>
        </w:rPr>
      </w:pPr>
      <w:r w:rsidRPr="00C16E10">
        <w:rPr>
          <w:b/>
          <w:bCs/>
          <w:color w:val="auto"/>
        </w:rPr>
        <w:t>SUMMARY</w:t>
      </w:r>
      <w:r w:rsidR="006305D7" w:rsidRPr="00C16E10">
        <w:rPr>
          <w:b/>
          <w:bCs/>
          <w:color w:val="auto"/>
        </w:rPr>
        <w:t>:</w:t>
      </w:r>
      <w:r w:rsidR="006305D7" w:rsidRPr="00C16E10">
        <w:rPr>
          <w:color w:val="auto"/>
        </w:rPr>
        <w:t xml:space="preserve"> </w:t>
      </w:r>
    </w:p>
    <w:p w14:paraId="456DAF30" w14:textId="41E00D8A" w:rsidR="007C69E4" w:rsidRDefault="00AC2604" w:rsidP="00BA47B4">
      <w:pPr>
        <w:snapToGrid w:val="0"/>
        <w:rPr>
          <w:color w:val="auto"/>
        </w:rPr>
      </w:pPr>
      <w:r w:rsidRPr="00C16E10">
        <w:rPr>
          <w:rFonts w:cstheme="minorHAnsi"/>
          <w:color w:val="auto"/>
        </w:rPr>
        <w:t>The protocol presented here provides information on</w:t>
      </w:r>
      <w:r w:rsidR="00723E36" w:rsidRPr="00C16E10">
        <w:rPr>
          <w:rFonts w:cstheme="minorHAnsi"/>
          <w:color w:val="auto"/>
        </w:rPr>
        <w:t xml:space="preserve"> the </w:t>
      </w:r>
      <w:r w:rsidR="00723E36" w:rsidRPr="00C16E10">
        <w:rPr>
          <w:color w:val="auto"/>
        </w:rPr>
        <w:t>s</w:t>
      </w:r>
      <w:r w:rsidR="00A04DAB" w:rsidRPr="00C16E10">
        <w:rPr>
          <w:color w:val="auto"/>
        </w:rPr>
        <w:t>imultaneous electroencephalography</w:t>
      </w:r>
      <w:r w:rsidR="00F20803">
        <w:rPr>
          <w:color w:val="auto"/>
        </w:rPr>
        <w:t xml:space="preserve"> (EEG)</w:t>
      </w:r>
      <w:r w:rsidR="00A04DAB" w:rsidRPr="00C16E10">
        <w:rPr>
          <w:color w:val="auto"/>
        </w:rPr>
        <w:t xml:space="preserve"> and behavioral assessment</w:t>
      </w:r>
      <w:r w:rsidR="007C69E4" w:rsidRPr="007C69E4">
        <w:rPr>
          <w:color w:val="auto"/>
        </w:rPr>
        <w:t xml:space="preserve"> in real-time. We </w:t>
      </w:r>
      <w:r w:rsidR="001F2DC9">
        <w:rPr>
          <w:color w:val="auto"/>
        </w:rPr>
        <w:t>have</w:t>
      </w:r>
      <w:r w:rsidR="007C69E4" w:rsidRPr="007C69E4">
        <w:rPr>
          <w:color w:val="auto"/>
        </w:rPr>
        <w:t xml:space="preserve"> discuss</w:t>
      </w:r>
      <w:r w:rsidR="001F2DC9">
        <w:rPr>
          <w:color w:val="auto"/>
        </w:rPr>
        <w:t>ed</w:t>
      </w:r>
      <w:r w:rsidR="007C69E4" w:rsidRPr="007C69E4">
        <w:rPr>
          <w:color w:val="auto"/>
        </w:rPr>
        <w:t xml:space="preserve"> all </w:t>
      </w:r>
      <w:r w:rsidR="001F2DC9">
        <w:rPr>
          <w:color w:val="auto"/>
        </w:rPr>
        <w:t xml:space="preserve">steps </w:t>
      </w:r>
      <w:r w:rsidR="007C69E4" w:rsidRPr="007C69E4">
        <w:rPr>
          <w:color w:val="auto"/>
        </w:rPr>
        <w:t xml:space="preserve">involved </w:t>
      </w:r>
      <w:r w:rsidR="001F2DC9">
        <w:rPr>
          <w:color w:val="auto"/>
        </w:rPr>
        <w:t>in</w:t>
      </w:r>
      <w:r w:rsidR="007C69E4" w:rsidRPr="007C69E4">
        <w:rPr>
          <w:color w:val="auto"/>
        </w:rPr>
        <w:t xml:space="preserve"> this p</w:t>
      </w:r>
      <w:r w:rsidR="001F2DC9">
        <w:rPr>
          <w:color w:val="auto"/>
        </w:rPr>
        <w:t>rotocol</w:t>
      </w:r>
      <w:r w:rsidR="007C69E4" w:rsidRPr="007C69E4">
        <w:rPr>
          <w:color w:val="auto"/>
        </w:rPr>
        <w:t xml:space="preserve"> as an attractive solution for researchers in many fields of </w:t>
      </w:r>
      <w:r w:rsidR="00D32CBE">
        <w:rPr>
          <w:color w:val="auto"/>
        </w:rPr>
        <w:t>n</w:t>
      </w:r>
      <w:r w:rsidR="007C69E4" w:rsidRPr="007C69E4">
        <w:rPr>
          <w:color w:val="auto"/>
        </w:rPr>
        <w:t>euroscience, particularly in learning and memory areas.</w:t>
      </w:r>
    </w:p>
    <w:p w14:paraId="03324A05" w14:textId="77777777" w:rsidR="007C69E4" w:rsidRPr="00C16E10" w:rsidRDefault="007C69E4" w:rsidP="00BA47B4">
      <w:pPr>
        <w:snapToGrid w:val="0"/>
        <w:rPr>
          <w:color w:val="auto"/>
        </w:rPr>
      </w:pPr>
    </w:p>
    <w:p w14:paraId="64FB8590" w14:textId="01951944" w:rsidR="006305D7" w:rsidRPr="00C16E10" w:rsidRDefault="006305D7" w:rsidP="00BA47B4">
      <w:pPr>
        <w:snapToGrid w:val="0"/>
        <w:rPr>
          <w:color w:val="auto"/>
        </w:rPr>
      </w:pPr>
      <w:r w:rsidRPr="00C16E10">
        <w:rPr>
          <w:b/>
          <w:bCs/>
          <w:color w:val="auto"/>
        </w:rPr>
        <w:t>ABSTRACT:</w:t>
      </w:r>
    </w:p>
    <w:p w14:paraId="288BF450" w14:textId="68E4C561" w:rsidR="0057271B" w:rsidRPr="00C16E10" w:rsidRDefault="0057271B" w:rsidP="00BA47B4">
      <w:pPr>
        <w:snapToGrid w:val="0"/>
        <w:rPr>
          <w:color w:val="auto"/>
        </w:rPr>
      </w:pPr>
      <w:r w:rsidRPr="00C16E10">
        <w:rPr>
          <w:color w:val="auto"/>
        </w:rPr>
        <w:t>Brainwaves amplitude obtained from electroencephalography (EEG) has been well</w:t>
      </w:r>
      <w:r w:rsidR="0018121F" w:rsidRPr="00C16E10">
        <w:rPr>
          <w:color w:val="auto"/>
        </w:rPr>
        <w:t>-</w:t>
      </w:r>
      <w:r w:rsidRPr="00C16E10">
        <w:rPr>
          <w:color w:val="auto"/>
        </w:rPr>
        <w:t xml:space="preserve">recognized as </w:t>
      </w:r>
      <w:r w:rsidRPr="00C16E10">
        <w:rPr>
          <w:color w:val="auto"/>
        </w:rPr>
        <w:lastRenderedPageBreak/>
        <w:t xml:space="preserve">a </w:t>
      </w:r>
      <w:r w:rsidR="0018121F" w:rsidRPr="00C16E10">
        <w:rPr>
          <w:color w:val="auto"/>
        </w:rPr>
        <w:t xml:space="preserve">basis </w:t>
      </w:r>
      <w:r w:rsidRPr="00C16E10">
        <w:rPr>
          <w:color w:val="auto"/>
        </w:rPr>
        <w:t>for cognitive capacity, memory</w:t>
      </w:r>
      <w:r w:rsidR="0028432F">
        <w:rPr>
          <w:color w:val="auto"/>
        </w:rPr>
        <w:t>,</w:t>
      </w:r>
      <w:r w:rsidRPr="00C16E10">
        <w:rPr>
          <w:color w:val="auto"/>
        </w:rPr>
        <w:t xml:space="preserve"> and learning on animals and humans. </w:t>
      </w:r>
      <w:r w:rsidR="007C5E47">
        <w:rPr>
          <w:color w:val="auto"/>
        </w:rPr>
        <w:t>A</w:t>
      </w:r>
      <w:r w:rsidRPr="00C16E10">
        <w:rPr>
          <w:color w:val="auto"/>
        </w:rPr>
        <w:t xml:space="preserve">dult neurogenesis mechanism is </w:t>
      </w:r>
      <w:r w:rsidR="001B4E13" w:rsidRPr="00C16E10">
        <w:rPr>
          <w:color w:val="auto"/>
        </w:rPr>
        <w:t xml:space="preserve">also </w:t>
      </w:r>
      <w:r w:rsidRPr="00C16E10">
        <w:rPr>
          <w:color w:val="auto"/>
        </w:rPr>
        <w:t>linked to memory and learning improvement. Traditionally, researchers use</w:t>
      </w:r>
      <w:r w:rsidR="001B4E13" w:rsidRPr="00C16E10">
        <w:rPr>
          <w:color w:val="auto"/>
        </w:rPr>
        <w:t>d</w:t>
      </w:r>
      <w:r w:rsidRPr="00C16E10">
        <w:rPr>
          <w:color w:val="auto"/>
        </w:rPr>
        <w:t xml:space="preserve"> to asse</w:t>
      </w:r>
      <w:r w:rsidR="001B4E13" w:rsidRPr="00C16E10">
        <w:rPr>
          <w:color w:val="auto"/>
        </w:rPr>
        <w:t>s</w:t>
      </w:r>
      <w:r w:rsidRPr="00C16E10">
        <w:rPr>
          <w:color w:val="auto"/>
        </w:rPr>
        <w:t xml:space="preserve">s learning and memory </w:t>
      </w:r>
      <w:r w:rsidR="001B4E13" w:rsidRPr="00C16E10">
        <w:rPr>
          <w:color w:val="auto"/>
        </w:rPr>
        <w:t xml:space="preserve">parameters </w:t>
      </w:r>
      <w:r w:rsidRPr="00C16E10">
        <w:rPr>
          <w:color w:val="auto"/>
        </w:rPr>
        <w:t xml:space="preserve">in rodent models by behavioral tasks. Therefore, the simultaneous monitoring of behavioral changes and </w:t>
      </w:r>
      <w:r w:rsidR="00393AA3" w:rsidRPr="00393AA3">
        <w:rPr>
          <w:color w:val="auto"/>
        </w:rPr>
        <w:t xml:space="preserve">EEG is particularly interesting </w:t>
      </w:r>
      <w:r w:rsidR="00D32CBE">
        <w:rPr>
          <w:color w:val="auto"/>
        </w:rPr>
        <w:t xml:space="preserve">in </w:t>
      </w:r>
      <w:r w:rsidR="00393AA3" w:rsidRPr="00393AA3">
        <w:rPr>
          <w:color w:val="auto"/>
        </w:rPr>
        <w:t>correlat</w:t>
      </w:r>
      <w:r w:rsidR="00D32CBE">
        <w:rPr>
          <w:color w:val="auto"/>
        </w:rPr>
        <w:t>ing</w:t>
      </w:r>
      <w:r w:rsidR="00393AA3" w:rsidRPr="00393AA3">
        <w:rPr>
          <w:color w:val="auto"/>
        </w:rPr>
        <w:t xml:space="preserve"> data between brain activity and </w:t>
      </w:r>
      <w:r w:rsidR="0043231A">
        <w:rPr>
          <w:color w:val="auto"/>
        </w:rPr>
        <w:t>t</w:t>
      </w:r>
      <w:r w:rsidR="0043231A" w:rsidRPr="0043231A">
        <w:rPr>
          <w:color w:val="auto"/>
        </w:rPr>
        <w:t>ask-related behaviors</w:t>
      </w:r>
      <w:r w:rsidRPr="00C16E10">
        <w:rPr>
          <w:color w:val="auto"/>
        </w:rPr>
        <w:t>.</w:t>
      </w:r>
      <w:r w:rsidR="00CF4681">
        <w:rPr>
          <w:color w:val="auto"/>
        </w:rPr>
        <w:t xml:space="preserve"> </w:t>
      </w:r>
      <w:r w:rsidR="0022783C" w:rsidRPr="00C16E10">
        <w:rPr>
          <w:color w:val="auto"/>
        </w:rPr>
        <w:t>However, most of the equipment required to perform both studies</w:t>
      </w:r>
      <w:r w:rsidR="00DD0D91" w:rsidRPr="00C16E10">
        <w:rPr>
          <w:color w:val="auto"/>
        </w:rPr>
        <w:t xml:space="preserve"> </w:t>
      </w:r>
      <w:r w:rsidR="007C5E47">
        <w:rPr>
          <w:color w:val="auto"/>
        </w:rPr>
        <w:t>are</w:t>
      </w:r>
      <w:r w:rsidR="0022783C" w:rsidRPr="00C16E10">
        <w:rPr>
          <w:color w:val="auto"/>
        </w:rPr>
        <w:t xml:space="preserve"> </w:t>
      </w:r>
      <w:r w:rsidR="007C5E47">
        <w:rPr>
          <w:color w:val="auto"/>
        </w:rPr>
        <w:t xml:space="preserve">either </w:t>
      </w:r>
      <w:r w:rsidR="0022783C" w:rsidRPr="00C16E10">
        <w:rPr>
          <w:color w:val="auto"/>
        </w:rPr>
        <w:t>complex, expensive</w:t>
      </w:r>
      <w:r w:rsidR="00CD2D9F">
        <w:rPr>
          <w:color w:val="auto"/>
        </w:rPr>
        <w:t>,</w:t>
      </w:r>
      <w:r w:rsidR="0022783C" w:rsidRPr="00C16E10">
        <w:rPr>
          <w:color w:val="auto"/>
        </w:rPr>
        <w:t xml:space="preserve"> or uses a wired setup </w:t>
      </w:r>
      <w:r w:rsidR="00DD0D91" w:rsidRPr="00C16E10">
        <w:rPr>
          <w:color w:val="auto"/>
        </w:rPr>
        <w:t xml:space="preserve">network </w:t>
      </w:r>
      <w:r w:rsidR="0022783C" w:rsidRPr="00C16E10">
        <w:rPr>
          <w:color w:val="auto"/>
        </w:rPr>
        <w:t xml:space="preserve">that </w:t>
      </w:r>
      <w:r w:rsidR="00DD0D91" w:rsidRPr="00C16E10">
        <w:rPr>
          <w:color w:val="auto"/>
        </w:rPr>
        <w:t xml:space="preserve">hinders </w:t>
      </w:r>
      <w:r w:rsidR="0022783C" w:rsidRPr="00C16E10">
        <w:rPr>
          <w:color w:val="auto"/>
        </w:rPr>
        <w:t>the natural animals</w:t>
      </w:r>
      <w:r w:rsidR="005036B4">
        <w:rPr>
          <w:color w:val="auto"/>
        </w:rPr>
        <w:t>’</w:t>
      </w:r>
      <w:r w:rsidR="0022783C" w:rsidRPr="00C16E10">
        <w:rPr>
          <w:color w:val="auto"/>
        </w:rPr>
        <w:t xml:space="preserve"> movement</w:t>
      </w:r>
      <w:r w:rsidRPr="00C16E10">
        <w:rPr>
          <w:color w:val="auto"/>
        </w:rPr>
        <w:t>. In</w:t>
      </w:r>
      <w:r w:rsidR="007C5E47">
        <w:rPr>
          <w:color w:val="auto"/>
        </w:rPr>
        <w:t xml:space="preserve"> </w:t>
      </w:r>
      <w:r w:rsidR="00DD0D91" w:rsidRPr="00C16E10">
        <w:rPr>
          <w:color w:val="auto"/>
        </w:rPr>
        <w:t>this</w:t>
      </w:r>
      <w:r w:rsidRPr="00C16E10">
        <w:rPr>
          <w:color w:val="auto"/>
        </w:rPr>
        <w:t xml:space="preserve"> study, </w:t>
      </w:r>
      <w:r w:rsidR="00261B42" w:rsidRPr="00C16E10">
        <w:rPr>
          <w:color w:val="auto"/>
        </w:rPr>
        <w:t>EEG was recorded with a wireless electrophysiology device</w:t>
      </w:r>
      <w:r w:rsidR="007C5E47">
        <w:rPr>
          <w:color w:val="auto"/>
        </w:rPr>
        <w:t xml:space="preserve"> </w:t>
      </w:r>
      <w:r w:rsidR="00122AFF" w:rsidRPr="00C16E10">
        <w:rPr>
          <w:color w:val="auto"/>
        </w:rPr>
        <w:t xml:space="preserve">along </w:t>
      </w:r>
      <w:r w:rsidR="00D32CBE">
        <w:rPr>
          <w:color w:val="auto"/>
        </w:rPr>
        <w:t xml:space="preserve">with </w:t>
      </w:r>
      <w:r w:rsidR="00122AFF" w:rsidRPr="00C16E10">
        <w:rPr>
          <w:color w:val="auto"/>
        </w:rPr>
        <w:t>the</w:t>
      </w:r>
      <w:r w:rsidR="00261B42" w:rsidRPr="00C16E10">
        <w:rPr>
          <w:color w:val="auto"/>
        </w:rPr>
        <w:t xml:space="preserve"> </w:t>
      </w:r>
      <w:r w:rsidR="00122AFF" w:rsidRPr="00C16E10">
        <w:rPr>
          <w:color w:val="auto"/>
        </w:rPr>
        <w:t xml:space="preserve">execution </w:t>
      </w:r>
      <w:r w:rsidR="00261B42" w:rsidRPr="00C16E10">
        <w:rPr>
          <w:color w:val="auto"/>
        </w:rPr>
        <w:t>of a novel object recognition task (NORT)</w:t>
      </w:r>
      <w:r w:rsidR="007C5E47">
        <w:rPr>
          <w:color w:val="auto"/>
        </w:rPr>
        <w:t>.</w:t>
      </w:r>
      <w:r w:rsidR="00261B42" w:rsidRPr="00C16E10">
        <w:rPr>
          <w:color w:val="auto"/>
        </w:rPr>
        <w:t xml:space="preserve"> </w:t>
      </w:r>
      <w:r w:rsidR="007C5E47">
        <w:rPr>
          <w:color w:val="auto"/>
        </w:rPr>
        <w:t>T</w:t>
      </w:r>
      <w:r w:rsidR="00261B42" w:rsidRPr="00C16E10">
        <w:rPr>
          <w:color w:val="auto"/>
        </w:rPr>
        <w:t>he animal</w:t>
      </w:r>
      <w:r w:rsidR="005036B4">
        <w:rPr>
          <w:color w:val="auto"/>
        </w:rPr>
        <w:t>’</w:t>
      </w:r>
      <w:r w:rsidR="00261B42" w:rsidRPr="00C16E10">
        <w:rPr>
          <w:color w:val="auto"/>
        </w:rPr>
        <w:t xml:space="preserve">s behavior was monitored </w:t>
      </w:r>
      <w:r w:rsidR="007C5E47" w:rsidRPr="00C16E10">
        <w:rPr>
          <w:color w:val="auto"/>
        </w:rPr>
        <w:t xml:space="preserve">simultaneously </w:t>
      </w:r>
      <w:r w:rsidR="00EE569C">
        <w:rPr>
          <w:color w:val="auto"/>
        </w:rPr>
        <w:t>by</w:t>
      </w:r>
      <w:r w:rsidR="00EE569C" w:rsidRPr="00C16E10">
        <w:rPr>
          <w:color w:val="auto"/>
        </w:rPr>
        <w:t xml:space="preserve"> </w:t>
      </w:r>
      <w:r w:rsidR="00261B42" w:rsidRPr="00C16E10">
        <w:rPr>
          <w:color w:val="auto"/>
        </w:rPr>
        <w:t>a video tracking system. Both recordings were analyzed offline by their timestamps</w:t>
      </w:r>
      <w:r w:rsidR="00CD2D9F">
        <w:rPr>
          <w:color w:val="auto"/>
        </w:rPr>
        <w:t xml:space="preserve"> which</w:t>
      </w:r>
      <w:r w:rsidR="00261B42" w:rsidRPr="00C16E10">
        <w:rPr>
          <w:color w:val="auto"/>
        </w:rPr>
        <w:t xml:space="preserve"> </w:t>
      </w:r>
      <w:r w:rsidR="00EE569C">
        <w:rPr>
          <w:color w:val="auto"/>
        </w:rPr>
        <w:t xml:space="preserve">were synched </w:t>
      </w:r>
      <w:r w:rsidR="00805B5F" w:rsidRPr="00C16E10">
        <w:rPr>
          <w:color w:val="auto"/>
        </w:rPr>
        <w:t>to link</w:t>
      </w:r>
      <w:r w:rsidR="00261B42" w:rsidRPr="00C16E10">
        <w:rPr>
          <w:color w:val="auto"/>
        </w:rPr>
        <w:t xml:space="preserve"> EEG signals with </w:t>
      </w:r>
      <w:r w:rsidR="007C5E47">
        <w:rPr>
          <w:color w:val="auto"/>
        </w:rPr>
        <w:t xml:space="preserve">the </w:t>
      </w:r>
      <w:r w:rsidR="00261B42" w:rsidRPr="00C16E10">
        <w:rPr>
          <w:color w:val="auto"/>
        </w:rPr>
        <w:t>animal</w:t>
      </w:r>
      <w:r w:rsidR="005036B4">
        <w:rPr>
          <w:color w:val="auto"/>
        </w:rPr>
        <w:t>’</w:t>
      </w:r>
      <w:r w:rsidR="00261B42" w:rsidRPr="00C16E10">
        <w:rPr>
          <w:color w:val="auto"/>
        </w:rPr>
        <w:t>s actions</w:t>
      </w:r>
      <w:r w:rsidRPr="00C16E10">
        <w:rPr>
          <w:color w:val="auto"/>
        </w:rPr>
        <w:t>.</w:t>
      </w:r>
      <w:r w:rsidR="00050321">
        <w:rPr>
          <w:color w:val="auto"/>
        </w:rPr>
        <w:t xml:space="preserve"> </w:t>
      </w:r>
      <w:r w:rsidRPr="00C16E10">
        <w:rPr>
          <w:color w:val="auto"/>
        </w:rPr>
        <w:t>Subjects consist of</w:t>
      </w:r>
      <w:r w:rsidR="00EE569C">
        <w:rPr>
          <w:color w:val="auto"/>
        </w:rPr>
        <w:t xml:space="preserve"> adult Wistar rats</w:t>
      </w:r>
      <w:r w:rsidR="00805B5F" w:rsidRPr="00C16E10">
        <w:rPr>
          <w:color w:val="auto"/>
        </w:rPr>
        <w:t xml:space="preserve"> </w:t>
      </w:r>
      <w:r w:rsidRPr="00C16E10">
        <w:rPr>
          <w:color w:val="auto"/>
        </w:rPr>
        <w:t xml:space="preserve">after medium‐term environmental enrichment treatment. Six skull screw electrodes </w:t>
      </w:r>
      <w:r w:rsidR="004508A3" w:rsidRPr="00C16E10">
        <w:rPr>
          <w:color w:val="auto"/>
        </w:rPr>
        <w:t xml:space="preserve">were </w:t>
      </w:r>
      <w:r w:rsidR="00E23D5C">
        <w:rPr>
          <w:color w:val="auto"/>
        </w:rPr>
        <w:t>fixed</w:t>
      </w:r>
      <w:r w:rsidR="00E23D5C" w:rsidRPr="00C16E10">
        <w:rPr>
          <w:color w:val="auto"/>
        </w:rPr>
        <w:t xml:space="preserve"> </w:t>
      </w:r>
      <w:r w:rsidR="00805B5F" w:rsidRPr="00C16E10">
        <w:rPr>
          <w:color w:val="auto"/>
        </w:rPr>
        <w:t xml:space="preserve">in </w:t>
      </w:r>
      <w:r w:rsidR="004508A3" w:rsidRPr="00C16E10">
        <w:rPr>
          <w:color w:val="auto"/>
        </w:rPr>
        <w:t xml:space="preserve">pairs on both hemispheres over </w:t>
      </w:r>
      <w:r w:rsidRPr="00C16E10">
        <w:rPr>
          <w:color w:val="auto"/>
        </w:rPr>
        <w:t>frontal, central</w:t>
      </w:r>
      <w:r w:rsidR="007C5E47">
        <w:rPr>
          <w:color w:val="auto"/>
        </w:rPr>
        <w:t>,</w:t>
      </w:r>
      <w:r w:rsidRPr="00C16E10">
        <w:rPr>
          <w:color w:val="auto"/>
        </w:rPr>
        <w:t xml:space="preserve"> and parietal regions </w:t>
      </w:r>
      <w:r w:rsidR="004508A3" w:rsidRPr="00C16E10">
        <w:rPr>
          <w:color w:val="auto"/>
        </w:rPr>
        <w:t xml:space="preserve">and </w:t>
      </w:r>
      <w:r w:rsidR="00E42A8D">
        <w:rPr>
          <w:color w:val="auto"/>
        </w:rPr>
        <w:t xml:space="preserve">were </w:t>
      </w:r>
      <w:r w:rsidRPr="00C16E10">
        <w:rPr>
          <w:color w:val="auto"/>
        </w:rPr>
        <w:t>referenced to a</w:t>
      </w:r>
      <w:r w:rsidR="009700D6">
        <w:rPr>
          <w:color w:val="auto"/>
        </w:rPr>
        <w:t>n</w:t>
      </w:r>
      <w:r w:rsidRPr="00C16E10">
        <w:rPr>
          <w:color w:val="auto"/>
        </w:rPr>
        <w:t xml:space="preserve"> electrode located posterior of the nasal bone. NORT protocol consists of exposing the animal to two objects for 10 </w:t>
      </w:r>
      <w:r w:rsidR="005E741B">
        <w:rPr>
          <w:color w:val="auto"/>
        </w:rPr>
        <w:t>min</w:t>
      </w:r>
      <w:r w:rsidR="009700D6">
        <w:rPr>
          <w:color w:val="auto"/>
        </w:rPr>
        <w:t>.</w:t>
      </w:r>
      <w:r w:rsidRPr="00C16E10">
        <w:rPr>
          <w:color w:val="auto"/>
        </w:rPr>
        <w:t xml:space="preserve"> </w:t>
      </w:r>
      <w:r w:rsidR="009700D6">
        <w:rPr>
          <w:color w:val="auto"/>
        </w:rPr>
        <w:t>A</w:t>
      </w:r>
      <w:r w:rsidRPr="00C16E10">
        <w:rPr>
          <w:color w:val="auto"/>
        </w:rPr>
        <w:t>fter 2 h</w:t>
      </w:r>
      <w:r w:rsidR="007C5E47">
        <w:rPr>
          <w:color w:val="auto"/>
        </w:rPr>
        <w:t xml:space="preserve"> </w:t>
      </w:r>
      <w:r w:rsidRPr="00C16E10">
        <w:rPr>
          <w:color w:val="auto"/>
        </w:rPr>
        <w:t xml:space="preserve">and 24 h, one of the objects </w:t>
      </w:r>
      <w:r w:rsidR="004508A3" w:rsidRPr="00C16E10">
        <w:rPr>
          <w:color w:val="auto"/>
        </w:rPr>
        <w:t xml:space="preserve">was </w:t>
      </w:r>
      <w:r w:rsidRPr="00C16E10">
        <w:rPr>
          <w:color w:val="auto"/>
        </w:rPr>
        <w:t>replaced</w:t>
      </w:r>
      <w:r w:rsidR="00411367" w:rsidRPr="00C16E10">
        <w:rPr>
          <w:color w:val="auto"/>
        </w:rPr>
        <w:t xml:space="preserve"> </w:t>
      </w:r>
      <w:r w:rsidR="007C5E47">
        <w:rPr>
          <w:color w:val="auto"/>
        </w:rPr>
        <w:t>with</w:t>
      </w:r>
      <w:r w:rsidRPr="00C16E10">
        <w:rPr>
          <w:color w:val="auto"/>
        </w:rPr>
        <w:t xml:space="preserve"> a </w:t>
      </w:r>
      <w:r w:rsidR="002942EE">
        <w:rPr>
          <w:color w:val="auto"/>
        </w:rPr>
        <w:t>novel</w:t>
      </w:r>
      <w:r w:rsidR="002942EE" w:rsidRPr="00C16E10">
        <w:rPr>
          <w:color w:val="auto"/>
        </w:rPr>
        <w:t xml:space="preserve"> </w:t>
      </w:r>
      <w:r w:rsidRPr="00C16E10">
        <w:rPr>
          <w:color w:val="auto"/>
        </w:rPr>
        <w:t>one</w:t>
      </w:r>
      <w:r w:rsidR="002942EE">
        <w:rPr>
          <w:color w:val="auto"/>
        </w:rPr>
        <w:t>.</w:t>
      </w:r>
      <w:r w:rsidRPr="00C16E10">
        <w:rPr>
          <w:color w:val="auto"/>
        </w:rPr>
        <w:t xml:space="preserve"> </w:t>
      </w:r>
      <w:r w:rsidR="002942EE">
        <w:rPr>
          <w:color w:val="auto"/>
        </w:rPr>
        <w:t>E</w:t>
      </w:r>
      <w:r w:rsidRPr="00C16E10">
        <w:rPr>
          <w:color w:val="auto"/>
        </w:rPr>
        <w:t xml:space="preserve">xploration time </w:t>
      </w:r>
      <w:r w:rsidR="004508A3" w:rsidRPr="00C16E10">
        <w:rPr>
          <w:color w:val="auto"/>
        </w:rPr>
        <w:t xml:space="preserve">for </w:t>
      </w:r>
      <w:r w:rsidRPr="00C16E10">
        <w:rPr>
          <w:color w:val="auto"/>
        </w:rPr>
        <w:t xml:space="preserve">each object </w:t>
      </w:r>
      <w:r w:rsidR="004508A3" w:rsidRPr="00C16E10">
        <w:rPr>
          <w:color w:val="auto"/>
        </w:rPr>
        <w:t xml:space="preserve">was </w:t>
      </w:r>
      <w:r w:rsidRPr="00C16E10">
        <w:rPr>
          <w:color w:val="auto"/>
        </w:rPr>
        <w:t xml:space="preserve">monitored by </w:t>
      </w:r>
      <w:r w:rsidR="002942EE">
        <w:rPr>
          <w:color w:val="auto"/>
        </w:rPr>
        <w:t>a</w:t>
      </w:r>
      <w:r w:rsidR="002942EE" w:rsidRPr="00C16E10">
        <w:rPr>
          <w:color w:val="auto"/>
        </w:rPr>
        <w:t xml:space="preserve"> </w:t>
      </w:r>
      <w:r w:rsidR="007C5E47">
        <w:rPr>
          <w:color w:val="auto"/>
        </w:rPr>
        <w:t>b</w:t>
      </w:r>
      <w:r w:rsidRPr="00C16E10">
        <w:rPr>
          <w:color w:val="auto"/>
        </w:rPr>
        <w:t xml:space="preserve">ehavioral </w:t>
      </w:r>
      <w:r w:rsidR="007C5E47">
        <w:rPr>
          <w:color w:val="auto"/>
        </w:rPr>
        <w:t>t</w:t>
      </w:r>
      <w:r w:rsidRPr="00C16E10">
        <w:rPr>
          <w:color w:val="auto"/>
        </w:rPr>
        <w:t xml:space="preserve">racking </w:t>
      </w:r>
      <w:r w:rsidR="007C5E47">
        <w:rPr>
          <w:color w:val="auto"/>
        </w:rPr>
        <w:t>s</w:t>
      </w:r>
      <w:r w:rsidRPr="00C16E10">
        <w:rPr>
          <w:color w:val="auto"/>
        </w:rPr>
        <w:t>oftware</w:t>
      </w:r>
      <w:r w:rsidR="004B203F" w:rsidRPr="00C16E10">
        <w:rPr>
          <w:color w:val="auto"/>
        </w:rPr>
        <w:t xml:space="preserve"> (BTS)</w:t>
      </w:r>
      <w:r w:rsidR="0022783C" w:rsidRPr="00C16E10">
        <w:rPr>
          <w:color w:val="auto"/>
        </w:rPr>
        <w:t xml:space="preserve"> and EEG data recording</w:t>
      </w:r>
      <w:r w:rsidRPr="00C16E10">
        <w:rPr>
          <w:color w:val="auto"/>
        </w:rPr>
        <w:t xml:space="preserve">. The analysis of the EEG synced with behavioral data consists of estimations of alpha and beta relative band </w:t>
      </w:r>
      <w:r w:rsidR="009700D6">
        <w:rPr>
          <w:color w:val="auto"/>
        </w:rPr>
        <w:t>p</w:t>
      </w:r>
      <w:r w:rsidR="005163E4">
        <w:rPr>
          <w:color w:val="auto"/>
        </w:rPr>
        <w:t>ower</w:t>
      </w:r>
      <w:r w:rsidRPr="00C16E10">
        <w:rPr>
          <w:color w:val="auto"/>
        </w:rPr>
        <w:t xml:space="preserve"> and comparisons between novel object recognition versus familiar object exploration</w:t>
      </w:r>
      <w:r w:rsidR="002942EE">
        <w:rPr>
          <w:color w:val="auto"/>
        </w:rPr>
        <w:t xml:space="preserve">, </w:t>
      </w:r>
      <w:r w:rsidRPr="00C16E10">
        <w:rPr>
          <w:color w:val="auto"/>
        </w:rPr>
        <w:t>between three experimental stages.</w:t>
      </w:r>
      <w:r w:rsidR="00E42A8D">
        <w:rPr>
          <w:color w:val="auto"/>
        </w:rPr>
        <w:t xml:space="preserve"> </w:t>
      </w:r>
      <w:r w:rsidR="00050321">
        <w:rPr>
          <w:color w:val="auto"/>
        </w:rPr>
        <w:t>In this manuscript, w</w:t>
      </w:r>
      <w:r w:rsidRPr="00C16E10">
        <w:rPr>
          <w:color w:val="auto"/>
        </w:rPr>
        <w:t xml:space="preserve">e </w:t>
      </w:r>
      <w:r w:rsidR="00CD2D9F">
        <w:rPr>
          <w:color w:val="auto"/>
        </w:rPr>
        <w:t>have</w:t>
      </w:r>
      <w:r w:rsidRPr="00C16E10">
        <w:rPr>
          <w:color w:val="auto"/>
        </w:rPr>
        <w:t xml:space="preserve"> </w:t>
      </w:r>
      <w:r w:rsidR="00CD2D9F">
        <w:rPr>
          <w:color w:val="auto"/>
        </w:rPr>
        <w:t>discussed</w:t>
      </w:r>
      <w:r w:rsidRPr="00C16E10">
        <w:rPr>
          <w:color w:val="auto"/>
        </w:rPr>
        <w:t xml:space="preserve"> </w:t>
      </w:r>
      <w:r w:rsidR="004508A3" w:rsidRPr="00C16E10">
        <w:rPr>
          <w:color w:val="auto"/>
        </w:rPr>
        <w:t>electrodes</w:t>
      </w:r>
      <w:r w:rsidR="00E23D5C">
        <w:rPr>
          <w:color w:val="auto"/>
        </w:rPr>
        <w:t xml:space="preserve"> manufacturing</w:t>
      </w:r>
      <w:r w:rsidR="00411367" w:rsidRPr="00C16E10">
        <w:rPr>
          <w:color w:val="auto"/>
        </w:rPr>
        <w:t xml:space="preserve"> process</w:t>
      </w:r>
      <w:r w:rsidRPr="00C16E10">
        <w:rPr>
          <w:color w:val="auto"/>
        </w:rPr>
        <w:t xml:space="preserve">, epidural electrodes implantation surgery, environmental enrichment protocol, NORT protocol, </w:t>
      </w:r>
      <w:r w:rsidR="002942EE">
        <w:rPr>
          <w:color w:val="auto"/>
        </w:rPr>
        <w:t>BTS</w:t>
      </w:r>
      <w:r w:rsidR="004B203F" w:rsidRPr="00C16E10" w:rsidDel="004B203F">
        <w:rPr>
          <w:color w:val="auto"/>
        </w:rPr>
        <w:t xml:space="preserve"> </w:t>
      </w:r>
      <w:r w:rsidRPr="00C16E10">
        <w:rPr>
          <w:color w:val="auto"/>
        </w:rPr>
        <w:t xml:space="preserve">setup, </w:t>
      </w:r>
      <w:r w:rsidR="00E50DC9" w:rsidRPr="00C16E10">
        <w:rPr>
          <w:color w:val="auto"/>
        </w:rPr>
        <w:t xml:space="preserve">EEG </w:t>
      </w:r>
      <w:r w:rsidRPr="00C16E10">
        <w:rPr>
          <w:color w:val="auto"/>
        </w:rPr>
        <w:t xml:space="preserve">– </w:t>
      </w:r>
      <w:r w:rsidR="004B203F" w:rsidRPr="00C16E10">
        <w:rPr>
          <w:color w:val="auto"/>
        </w:rPr>
        <w:t>BTS</w:t>
      </w:r>
      <w:r w:rsidR="004B203F" w:rsidRPr="00C16E10" w:rsidDel="004B203F">
        <w:rPr>
          <w:color w:val="auto"/>
        </w:rPr>
        <w:t xml:space="preserve"> </w:t>
      </w:r>
      <w:r w:rsidRPr="00C16E10">
        <w:rPr>
          <w:color w:val="auto"/>
        </w:rPr>
        <w:t xml:space="preserve">coupling for simultaneous monitoring </w:t>
      </w:r>
      <w:r w:rsidR="00411367" w:rsidRPr="00C16E10">
        <w:rPr>
          <w:color w:val="auto"/>
        </w:rPr>
        <w:t xml:space="preserve">in </w:t>
      </w:r>
      <w:r w:rsidRPr="00C16E10">
        <w:rPr>
          <w:color w:val="auto"/>
        </w:rPr>
        <w:t>real-time, and EEG data analysis based on automatic events detection.</w:t>
      </w:r>
    </w:p>
    <w:p w14:paraId="4C7D5FD5" w14:textId="77777777" w:rsidR="006305D7" w:rsidRPr="00C16E10" w:rsidRDefault="006305D7" w:rsidP="00BA47B4">
      <w:pPr>
        <w:snapToGrid w:val="0"/>
        <w:rPr>
          <w:color w:val="auto"/>
        </w:rPr>
      </w:pPr>
    </w:p>
    <w:p w14:paraId="00D25F73" w14:textId="43B3F8B7" w:rsidR="006305D7" w:rsidRPr="00C16E10" w:rsidRDefault="006305D7" w:rsidP="00BA47B4">
      <w:pPr>
        <w:snapToGrid w:val="0"/>
        <w:rPr>
          <w:color w:val="auto"/>
        </w:rPr>
      </w:pPr>
      <w:r w:rsidRPr="00C16E10">
        <w:rPr>
          <w:b/>
          <w:color w:val="auto"/>
        </w:rPr>
        <w:t>INTRODUCTION</w:t>
      </w:r>
      <w:r w:rsidRPr="00C16E10">
        <w:rPr>
          <w:b/>
          <w:bCs/>
          <w:color w:val="auto"/>
        </w:rPr>
        <w:t>:</w:t>
      </w:r>
      <w:r w:rsidRPr="00C16E10">
        <w:rPr>
          <w:color w:val="auto"/>
        </w:rPr>
        <w:t xml:space="preserve"> </w:t>
      </w:r>
    </w:p>
    <w:p w14:paraId="526B4B1E" w14:textId="41DCEB37" w:rsidR="00E04EBA" w:rsidRPr="007C5E47" w:rsidRDefault="0057271B" w:rsidP="00BA47B4">
      <w:pPr>
        <w:snapToGrid w:val="0"/>
        <w:rPr>
          <w:color w:val="auto"/>
        </w:rPr>
      </w:pPr>
      <w:r w:rsidRPr="007C5E47">
        <w:rPr>
          <w:color w:val="auto"/>
        </w:rPr>
        <w:t xml:space="preserve">Behavioral test </w:t>
      </w:r>
      <w:r w:rsidR="00E32A07" w:rsidRPr="007C5E47">
        <w:rPr>
          <w:color w:val="auto"/>
        </w:rPr>
        <w:t xml:space="preserve">is </w:t>
      </w:r>
      <w:r w:rsidRPr="007C5E47">
        <w:rPr>
          <w:color w:val="auto"/>
        </w:rPr>
        <w:t xml:space="preserve">crucial in </w:t>
      </w:r>
      <w:r w:rsidR="0052394C">
        <w:rPr>
          <w:color w:val="auto"/>
        </w:rPr>
        <w:t>n</w:t>
      </w:r>
      <w:r w:rsidRPr="007C5E47">
        <w:rPr>
          <w:color w:val="auto"/>
        </w:rPr>
        <w:t>euroscience research for</w:t>
      </w:r>
      <w:r w:rsidR="00820935" w:rsidRPr="007C5E47">
        <w:rPr>
          <w:color w:val="auto"/>
        </w:rPr>
        <w:t xml:space="preserve"> a large </w:t>
      </w:r>
      <w:r w:rsidRPr="007C5E47">
        <w:rPr>
          <w:color w:val="auto"/>
        </w:rPr>
        <w:t xml:space="preserve">amount of information generated in an </w:t>
      </w:r>
      <w:r w:rsidRPr="00CD2D9F">
        <w:rPr>
          <w:iCs/>
          <w:color w:val="auto"/>
        </w:rPr>
        <w:t>in vivo c</w:t>
      </w:r>
      <w:r w:rsidRPr="007C5E47">
        <w:rPr>
          <w:color w:val="auto"/>
        </w:rPr>
        <w:t>ontext. In this regard, researchers ha</w:t>
      </w:r>
      <w:r w:rsidR="00E32A07" w:rsidRPr="007C5E47">
        <w:rPr>
          <w:color w:val="auto"/>
        </w:rPr>
        <w:t>ve</w:t>
      </w:r>
      <w:r w:rsidRPr="007C5E47">
        <w:rPr>
          <w:color w:val="auto"/>
        </w:rPr>
        <w:t xml:space="preserve"> been widely us</w:t>
      </w:r>
      <w:r w:rsidR="0052394C">
        <w:rPr>
          <w:color w:val="auto"/>
        </w:rPr>
        <w:t>ing</w:t>
      </w:r>
      <w:r w:rsidRPr="007C5E47">
        <w:rPr>
          <w:color w:val="auto"/>
        </w:rPr>
        <w:t xml:space="preserve"> different behavioral test</w:t>
      </w:r>
      <w:r w:rsidR="00E32A07" w:rsidRPr="007C5E47">
        <w:rPr>
          <w:color w:val="auto"/>
        </w:rPr>
        <w:t>s</w:t>
      </w:r>
      <w:r w:rsidRPr="007C5E47">
        <w:rPr>
          <w:color w:val="auto"/>
        </w:rPr>
        <w:t xml:space="preserve"> to analyze </w:t>
      </w:r>
      <w:r w:rsidR="006A0930" w:rsidRPr="006A0930">
        <w:rPr>
          <w:color w:val="auto"/>
        </w:rPr>
        <w:t>sensory-motor function, social interactions, anxiety-like and depressive-like behavior, substance dependence and various forms of cognitive</w:t>
      </w:r>
      <w:r w:rsidR="006A0930">
        <w:rPr>
          <w:color w:val="auto"/>
        </w:rPr>
        <w:t xml:space="preserve"> </w:t>
      </w:r>
      <w:r w:rsidRPr="007C5E47">
        <w:rPr>
          <w:color w:val="auto"/>
        </w:rPr>
        <w:t>functions</w:t>
      </w:r>
      <w:r w:rsidR="005B34A9">
        <w:rPr>
          <w:color w:val="auto"/>
        </w:rPr>
        <w:fldChar w:fldCharType="begin" w:fldLock="1"/>
      </w:r>
      <w:r w:rsidR="0088695E">
        <w:rPr>
          <w:color w:val="auto"/>
        </w:rPr>
        <w:instrText>ADDIN CSL_CITATION {"citationItems":[{"id":"ITEM-1","itemData":{"DOI":"10.3389/fnbeh.2014.00252","ISSN":"16625153","abstract":"A large variety of rodent behavioral tests are currently being used to evaluate traits such as sensory-motor function, social interactions, anxiety-like and depressive-like behavior, substance dependence and various forms of cognitive function. Most behavioral tests have an inherent complexity, and their use requires consideration of several aspects such as the source of motivation in the test, the interaction between experimenter and animal, sources of variability, the sensory modality required by the animal to solve the task as well as costs and required work effort. Of particular importance is a test's validity because of its influence on the chance of successful translation of preclinical results to clinical settings. High validity may, however, have to be balanced against practical constraints and there are no behavioral tests with optimal characteristics. The design and development of new behavioral tests is therefore an ongoing effort and there are now well over one hundred tests described in the contemporary literature. Some of them are well established following extensive use, while others are novel and still unproven. The task of choosing a behavioral test for a particular project may therefore be daunting and the aim of the present review is to provide a structured way to evaluate rodent behavioral tests aimed at drug discovery research. © 2014 Hånell and Marklund.","author":[{"dropping-particle":"","family":"Hånell","given":"Anders","non-dropping-particle":"","parse-names":false,"suffix":""},{"dropping-particle":"","family":"Marklund","given":"Niklas","non-dropping-particle":"","parse-names":false,"suffix":""}],"container-title":"Frontiers in Behavioral Neuroscience","id":"ITEM-1","issue":"JULY","issued":{"date-parts":[["2014"]]},"page":"1-13","title":"Structured evaluation of rodent behavioral tests used in drug discovery research","type":"article-journal","volume":"8"},"uris":["http://www.mendeley.com/documents/?uuid=9245b3f3-281f-41c6-8387-cc35ab31dd5e"]}],"mendeley":{"formattedCitation":"&lt;sup&gt;1&lt;/sup&gt;","plainTextFormattedCitation":"1","previouslyFormattedCitation":"&lt;sup&gt;1&lt;/sup&gt;"},"properties":{"noteIndex":0},"schema":"https://github.com/citation-style-language/schema/raw/master/csl-citation.json"}</w:instrText>
      </w:r>
      <w:r w:rsidR="005B34A9">
        <w:rPr>
          <w:color w:val="auto"/>
        </w:rPr>
        <w:fldChar w:fldCharType="separate"/>
      </w:r>
      <w:r w:rsidR="005B34A9" w:rsidRPr="005B34A9">
        <w:rPr>
          <w:noProof/>
          <w:color w:val="auto"/>
          <w:vertAlign w:val="superscript"/>
        </w:rPr>
        <w:t>1</w:t>
      </w:r>
      <w:r w:rsidR="005B34A9">
        <w:rPr>
          <w:color w:val="auto"/>
        </w:rPr>
        <w:fldChar w:fldCharType="end"/>
      </w:r>
      <w:r w:rsidRPr="007C5E47">
        <w:rPr>
          <w:color w:val="auto"/>
        </w:rPr>
        <w:t xml:space="preserve">. Manual recording of behavioral tests </w:t>
      </w:r>
      <w:r w:rsidR="00820935" w:rsidRPr="007C5E47">
        <w:rPr>
          <w:color w:val="auto"/>
        </w:rPr>
        <w:t xml:space="preserve">might </w:t>
      </w:r>
      <w:r w:rsidRPr="007C5E47">
        <w:rPr>
          <w:color w:val="auto"/>
        </w:rPr>
        <w:t>be difficult, exhausting, and inaccurate even for most expert observers. Even though some efforts have been made to develop free and open-source software for behavior registration (</w:t>
      </w:r>
      <w:r w:rsidR="0052394C">
        <w:rPr>
          <w:color w:val="auto"/>
        </w:rPr>
        <w:t xml:space="preserve">e.g., </w:t>
      </w:r>
      <w:r w:rsidRPr="007C5E47">
        <w:rPr>
          <w:color w:val="auto"/>
        </w:rPr>
        <w:t xml:space="preserve"> </w:t>
      </w:r>
      <w:proofErr w:type="spellStart"/>
      <w:r w:rsidR="0052394C" w:rsidRPr="007C5E47">
        <w:rPr>
          <w:color w:val="auto"/>
        </w:rPr>
        <w:t>sexrat</w:t>
      </w:r>
      <w:proofErr w:type="spellEnd"/>
      <w:r w:rsidR="0052394C" w:rsidRPr="007C5E47">
        <w:rPr>
          <w:color w:val="auto"/>
        </w:rPr>
        <w:t xml:space="preserve"> male</w:t>
      </w:r>
      <w:r w:rsidR="006F17F2" w:rsidRPr="007C5E47">
        <w:rPr>
          <w:color w:val="auto"/>
        </w:rPr>
        <w:fldChar w:fldCharType="begin" w:fldLock="1"/>
      </w:r>
      <w:r w:rsidR="0088695E">
        <w:rPr>
          <w:color w:val="auto"/>
        </w:rPr>
        <w:instrText>ADDIN CSL_CITATION {"citationItems":[{"id":"ITEM-1","itemData":{"DOI":"10.1016/j.jneumeth.2019.03.001","ISSN":"1872678X","abstract":"© 2019 Elsevier B.V. Background: In behavioral neuroscience studies, it is essential to accurately and easily record rodent sexual behavior. However, current systems are complex, expensive and often require a computer that hinders their use in situ. New method: SEXRAT MALE is new software for the real-time annotation and process of live sexual behavior in male rodents. Results: SEXRAT MALE works on smartphones and tablets Android™ operating system, and soon on iOS™. This software uses a simple algorithm based on chronometry and the counting of the behavioral states that the user taps on the screen. It can annotate, count and time a complex sequence of behavioral states by a human observer, such as genital exploration, mounting, intrusion, ejaculation, and up to nine wildcard events established by the user, such as rearing and female receptivity events. SEXRAT MALE reports time, order, duration, intervals, and the simple statistics of all events in the session through data files, which are easily importable from any statistical software. SEXRAT MALE showed greater precision among both expert and naïve observers analyzing sexual interaction, decreasing errors and providing greater accuracy of timing data. Additionally, it records and processes more information than the traditional recording, in terms of factors such as order, occurrence time, duration, events intervals, and other processed data. Comparison(s) with existing method: Compared to the traditional, manual method, SEXRAT MALE is more accurate, reliable, and simplifies the process of recording and processing. Conclusions: SEXRAT MALE provides a novel tool for accurately recording live male rodent sexual behavior.","author":[{"dropping-particle":"","family":"Buenrostro-Jáuregui","given":"M.","non-dropping-particle":"","parse-names":false,"suffix":""},{"dropping-particle":"","family":"Tapia-de Jesús","given":"A.","non-dropping-particle":"","parse-names":false,"suffix":""},{"dropping-particle":"","family":"Mata","given":"F.","non-dropping-particle":"","parse-names":false,"suffix":""},{"dropping-particle":"","family":"Gavia","given":"M.","non-dropping-particle":"","parse-names":false,"suffix":""},{"dropping-particle":"","family":"Galicia-Castillo","given":"O.","non-dropping-particle":"","parse-names":false,"suffix":""},{"dropping-particle":"","family":"Hernández-Guerrero","given":"C.","non-dropping-particle":"","parse-names":false,"suffix":""},{"dropping-particle":"","family":"Rodríguez-Serrano","given":"L.M.","non-dropping-particle":"","parse-names":false,"suffix":""}],"container-title":"Journal of Neuroscience Methods","id":"ITEM-1","issued":{"date-parts":[["2019"]]},"title":"SEXRAT MALE: A smartphone and tablet application to annotate and process live sexual behavior in male rodents","type":"article-journal","volume":"320"},"uris":["http://www.mendeley.com/documents/?uuid=1124d878-ec5a-3244-bb66-689d918508e4"]}],"mendeley":{"formattedCitation":"&lt;sup&gt;2&lt;/sup&gt;","plainTextFormattedCitation":"2","previouslyFormattedCitation":"&lt;sup&gt;2&lt;/sup&gt;"},"properties":{"noteIndex":0},"schema":"https://github.com/citation-style-language/schema/raw/master/csl-citation.json"}</w:instrText>
      </w:r>
      <w:r w:rsidR="006F17F2" w:rsidRPr="007C5E47">
        <w:rPr>
          <w:color w:val="auto"/>
        </w:rPr>
        <w:fldChar w:fldCharType="separate"/>
      </w:r>
      <w:r w:rsidR="005B34A9" w:rsidRPr="005B34A9">
        <w:rPr>
          <w:noProof/>
          <w:color w:val="auto"/>
          <w:vertAlign w:val="superscript"/>
        </w:rPr>
        <w:t>2</w:t>
      </w:r>
      <w:r w:rsidR="006F17F2" w:rsidRPr="007C5E47">
        <w:rPr>
          <w:color w:val="auto"/>
        </w:rPr>
        <w:fldChar w:fldCharType="end"/>
      </w:r>
      <w:r w:rsidRPr="007C5E47">
        <w:rPr>
          <w:color w:val="auto"/>
        </w:rPr>
        <w:t xml:space="preserve"> </w:t>
      </w:r>
      <w:r w:rsidR="00842890" w:rsidRPr="007C5E47">
        <w:rPr>
          <w:color w:val="auto"/>
        </w:rPr>
        <w:t xml:space="preserve">app </w:t>
      </w:r>
      <w:r w:rsidRPr="007C5E47">
        <w:rPr>
          <w:color w:val="auto"/>
        </w:rPr>
        <w:t>for sexual behavior)</w:t>
      </w:r>
      <w:r w:rsidR="00376307">
        <w:rPr>
          <w:color w:val="auto"/>
        </w:rPr>
        <w:t xml:space="preserve">, </w:t>
      </w:r>
      <w:r w:rsidR="00F71216" w:rsidRPr="00F71216">
        <w:rPr>
          <w:color w:val="auto"/>
        </w:rPr>
        <w:t>several alternatives allow</w:t>
      </w:r>
      <w:r w:rsidR="0052394C">
        <w:rPr>
          <w:color w:val="auto"/>
        </w:rPr>
        <w:t xml:space="preserve"> </w:t>
      </w:r>
      <w:r w:rsidR="00273FB3" w:rsidRPr="007C5E47">
        <w:rPr>
          <w:color w:val="auto"/>
        </w:rPr>
        <w:t>the automatic and real-time behavior</w:t>
      </w:r>
      <w:r w:rsidR="004C3658" w:rsidRPr="007C5E47">
        <w:rPr>
          <w:color w:val="auto"/>
        </w:rPr>
        <w:t>al recording</w:t>
      </w:r>
      <w:r w:rsidR="00273FB3" w:rsidRPr="007C5E47">
        <w:rPr>
          <w:color w:val="auto"/>
        </w:rPr>
        <w:t xml:space="preserve"> of different animal species</w:t>
      </w:r>
      <w:r w:rsidR="002337A8" w:rsidRPr="007C5E47">
        <w:rPr>
          <w:color w:val="auto"/>
        </w:rPr>
        <w:t xml:space="preserve"> from fish</w:t>
      </w:r>
      <w:r w:rsidR="00CA7F20" w:rsidRPr="007C5E47">
        <w:rPr>
          <w:color w:val="auto"/>
        </w:rPr>
        <w:fldChar w:fldCharType="begin" w:fldLock="1"/>
      </w:r>
      <w:r w:rsidR="0088695E">
        <w:rPr>
          <w:color w:val="auto"/>
        </w:rPr>
        <w:instrText>ADDIN CSL_CITATION {"citationItems":[{"id":"ITEM-1","itemData":{"DOI":"10.3791/50962","ISSN":"1940087X","abstract":"Long-term behavioral tracking can capture and quantify natural animal behaviors, including those occurring infrequently. Behaviors such as exploration and social interactions can be best studied by observing unrestrained, freely behaving animals. Weakly electric fish (WEF) display readily observable exploratory and social behaviors by emitting electric organ discharge (EOD). Here, we describe three effective techniques to synchronously measure the EOD, body position, and posture of a free-swimming WEF for an extended period of time. First, we describe the construction of an experimental tank inside of an isolation chamber designed to block external sources of sensory stimuli such as light, sound, and vibration. The aquarium was partitioned to accommodate four test specimens, and automated gates remotely control the animals' access to the central arena. Second, we describe a precise and reliable real-time EOD timing measurement method from freely swimming WEF. Signal distortions caused by the animal's body movements are corrected by spatial averaging and temporal processing stages. Third, we describe an underwater near-infrared imaging setup to observe unperturbed nocturnal animal behaviors. Infrared light pulses were used to synchronize the timing between the video and the physiological signal over a long recording duration. Our automated tracking software measures the animal's body position and posture reliably in an aquatic scene. In combination, these techniques enable long term observation of spontaneous behavior of freely swimming weakly electric fish in a reliable and precise manner. We believe our method can be similarly applied to the study of other aquatic animals by relating their physiological signals with exploratory or social behaviors. © JoVE 2006-2014. All Rights Reserved.","author":[{"dropping-particle":"","family":"Jun","given":"James J.","non-dropping-particle":"","parse-names":false,"suffix":""},{"dropping-particle":"","family":"Longtin","given":"André","non-dropping-particle":"","parse-names":false,"suffix":""},{"dropping-particle":"","family":"Maler","given":"Leonard","non-dropping-particle":"","parse-names":false,"suffix":""}],"container-title":"Journal of Visualized Experiments","id":"ITEM-1","issue":"85","issued":{"date-parts":[["2014"]]},"title":"Long-term behavioral tracking of freely swimming weakly electric fish","type":"article-journal"},"uris":["http://www.mendeley.com/documents/?uuid=9d3a129f-8d89-4e84-82ce-36c12d2a1d2e"]}],"mendeley":{"formattedCitation":"&lt;sup&gt;3&lt;/sup&gt;","plainTextFormattedCitation":"3","previouslyFormattedCitation":"&lt;sup&gt;3&lt;/sup&gt;"},"properties":{"noteIndex":0},"schema":"https://github.com/citation-style-language/schema/raw/master/csl-citation.json"}</w:instrText>
      </w:r>
      <w:r w:rsidR="00CA7F20" w:rsidRPr="007C5E47">
        <w:rPr>
          <w:color w:val="auto"/>
        </w:rPr>
        <w:fldChar w:fldCharType="separate"/>
      </w:r>
      <w:r w:rsidR="005B34A9" w:rsidRPr="005B34A9">
        <w:rPr>
          <w:noProof/>
          <w:color w:val="auto"/>
          <w:vertAlign w:val="superscript"/>
        </w:rPr>
        <w:t>3</w:t>
      </w:r>
      <w:r w:rsidR="00CA7F20" w:rsidRPr="007C5E47">
        <w:rPr>
          <w:color w:val="auto"/>
        </w:rPr>
        <w:fldChar w:fldCharType="end"/>
      </w:r>
      <w:r w:rsidR="002337A8" w:rsidRPr="007C5E47">
        <w:rPr>
          <w:color w:val="auto"/>
        </w:rPr>
        <w:t xml:space="preserve"> to rodents</w:t>
      </w:r>
      <w:r w:rsidR="00CA7F20" w:rsidRPr="007C5E47">
        <w:rPr>
          <w:color w:val="auto"/>
        </w:rPr>
        <w:fldChar w:fldCharType="begin" w:fldLock="1"/>
      </w:r>
      <w:r w:rsidR="0088695E">
        <w:rPr>
          <w:color w:val="auto"/>
        </w:rPr>
        <w:instrText>ADDIN CSL_CITATION {"citationItems":[{"id":"ITEM-1","itemData":{"DOI":"10.3791/50871","ISSN":"1940087X","abstract":"The contextual and cued fear conditioning test is one of the behavioral tests that assesses the ability of mice to learn and remember an association between environmental cues and aversive experiences. In this test, mice are placed into a conditioning chamber and are given parings of a conditioned stimulus (an auditory cue) and an aversive unconditioned stimulus (an electric footshock). After a delay time, the mice are exposed to the same conditioning chamber and a differently shaped chamber with presentation of the auditory cue. Freezing behavior during the test is measured as an index of fear memory. To analyze the behavior automatically, we have developed a video analyzing system using the ImageFZ application software program, which is available as a free download at http://www.mouse-phenotype.org/. Here, to show the details of our protocol, we demonstrate our procedure for the contextual and cued fear conditioning test in C57BL/6J mice using the ImageFZ system. In addition, we validated our protocol and the video analyzing system performance by comparing freezing time measured by the ImageFZ system or a photobeam-based computer measurement system with that scored by a human observer. As shown in our representative results, the data obtained by ImageFZ were similar to those analyzed by a human observer, indicating that the behavioral analysis using the ImageFZ system is highly reliable. The present movie article provides detailed information regarding the test procedures and will promote understanding of the experimental situation. © JoVE 2006-2014. All Rights Reserved.","author":[{"dropping-particle":"","family":"Shoji","given":"Hirotaka","non-dropping-particle":"","parse-names":false,"suffix":""},{"dropping-particle":"","family":"Takao","given":"Keizo","non-dropping-particle":"","parse-names":false,"suffix":""},{"dropping-particle":"","family":"Hattori","given":"Satoko","non-dropping-particle":"","parse-names":false,"suffix":""},{"dropping-particle":"","family":"Miyakawa","given":"Tsuyoshi","non-dropping-particle":"","parse-names":false,"suffix":""}],"container-title":"Journal of Visualized Experiments","id":"ITEM-1","issue":"85","issued":{"date-parts":[["2014"]]},"page":"1-13","title":"Contextual and cued fear conditioning test using a video analyzing system in mice","type":"article-journal"},"uris":["http://www.mendeley.com/documents/?uuid=d6cdc2a2-5c64-49ae-a455-696ff4f4bb0a"]},{"id":"ITEM-2","itemData":{"DOI":"10.3791/3685","ISSN":"1940087X","PMID":"22588124","abstract":"We have developed a fully automated system for operant behavior testing and neuronal activity recording by which multiple cognitive brain functions can be investigated in a single task sequence. The unique feature of this system is a custom-made, acoustically transparent chamber that eliminates many of the issues associated with auditory cue control in most commercially available chambers. The ease with which operant devices can be added or replaced makes this system quite versatile, allowing for the implementation of a variety of auditory, visual, and olfactory behavioral tasks. Automation of the system allows fine temporal (10 ms) control and precise time-stamping of each event in a pre designed behavioral sequence. When combined with a multi-channel electrophysiology recording system, multiple cognitive brain functions, such as motivation, attention, decision-making, patience, and rewards, can be examined sequentially or independently. © 2012 Journal of Visualized Experiments.","author":[{"dropping-particle":"","family":"Zheng","given":"Weimin","non-dropping-particle":"","parse-names":false,"suffix":""},{"dropping-particle":"","family":"Ycu","given":"Edgar A.","non-dropping-particle":"","parse-names":false,"suffix":""}],"container-title":"Journal of Visualized Experiments","id":"ITEM-2","issue":"63","issued":{"date-parts":[["2012"]]},"page":"1-10","title":"A fully automated and highly versatile system for testing multi-cognitive functions and recording neuronal activities in rodents","type":"article-journal"},"uris":["http://www.mendeley.com/documents/?uuid=b6d5c58f-924e-44af-a328-930ee9c973c7"]},{"id":"ITEM-3","itemData":{"DOI":"10.3791/56299","ISSN":"1940087X","abstract":"In vivo electrophysiology is a powerful technique to investigate the relationship between brain activity and behavior at a millisecond and micrometer scale. However, current methods mostly rely on tethered cable recordings or only use unidirectional systems, allowing either recording or stimulation of neural activity, but not at the same time or same target. Here, a new wireless, bidirectional device for simultaneous multichannel recording and stimulation of neural activity in freely behaving rats is described. The system operates through a single portable head stage that both transmits recorded activity and can be targeted in real-time for brain stimulation using a telemetry-based multichannel software. The head stage is equipped with a preamplifier and a rechargeable battery, allowing stable long-term recordings or stimulation for up to 1 h. Importantly, the head stage is compact, weighs 12 g (including battery) and thus has minimal impact on the animal´s behavioral repertoire, making the method applicable to a broad set of behavioral tasks. Moreover, the method has the major advantage that the effect of brain stimulation on neural activity and behavior can be measured simultaneously, providing a tool to assess the causal relationships between specific brain activation patterns and behavior. This feature makes the method particularly valuable for the field of deep brain stimulation, allowing precise assessment, monitoring, and adjustment of stimulation parameters during long-term behavioral experiments. The applicability of the system has been validated using the inferior colliculus as a model structure.","author":[{"dropping-particle":"","family":"Melo-Thomas","given":"Liana","non-dropping-particle":"","parse-names":false,"suffix":""},{"dropping-particle":"","family":"Engelhardt","given":"K. Alexander","non-dropping-particle":"","parse-names":false,"suffix":""},{"dropping-particle":"","family":"Thomas","given":"Uwe","non-dropping-particle":"","parse-names":false,"suffix":""},{"dropping-particle":"","family":"Hoehl","given":"Dirk","non-dropping-particle":"","parse-names":false,"suffix":""},{"dropping-particle":"","family":"Thomas","given":"Sascha","non-dropping-particle":"","parse-names":false,"suffix":""},{"dropping-particle":"","family":"Wöhr","given":"Markus","non-dropping-particle":"","parse-names":false,"suffix":""},{"dropping-particle":"","family":"Werner","given":"Bjoern","non-dropping-particle":"","parse-names":false,"suffix":""},{"dropping-particle":"","family":"Bremmer","given":"Frank","non-dropping-particle":"","parse-names":false,"suffix":""},{"dropping-particle":"","family":"Schwarting","given":"Rainer K.W.","non-dropping-particle":"","parse-names":false,"suffix":""}],"container-title":"Journal of Visualized Experiments","id":"ITEM-3","issue":"129","issued":{"date-parts":[["2017"]]},"page":"1-9","title":"A wireless, bidirectional interface for in Vivo recording and stimulation of neural activity in freely behaving rats","type":"article-journal","volume":"2017"},"uris":["http://www.mendeley.com/documents/?uuid=ae551d71-e25f-48ef-937d-b86d77db8403"]}],"mendeley":{"formattedCitation":"&lt;sup&gt;4–6&lt;/sup&gt;","plainTextFormattedCitation":"4–6","previouslyFormattedCitation":"&lt;sup&gt;4–6&lt;/sup&gt;"},"properties":{"noteIndex":0},"schema":"https://github.com/citation-style-language/schema/raw/master/csl-citation.json"}</w:instrText>
      </w:r>
      <w:r w:rsidR="00CA7F20" w:rsidRPr="007C5E47">
        <w:rPr>
          <w:color w:val="auto"/>
        </w:rPr>
        <w:fldChar w:fldCharType="separate"/>
      </w:r>
      <w:r w:rsidR="005B34A9" w:rsidRPr="005B34A9">
        <w:rPr>
          <w:noProof/>
          <w:color w:val="auto"/>
          <w:vertAlign w:val="superscript"/>
        </w:rPr>
        <w:t>4–6</w:t>
      </w:r>
      <w:r w:rsidR="00CA7F20" w:rsidRPr="007C5E47">
        <w:rPr>
          <w:color w:val="auto"/>
        </w:rPr>
        <w:fldChar w:fldCharType="end"/>
      </w:r>
      <w:r w:rsidR="00273FB3" w:rsidRPr="007C5E47">
        <w:rPr>
          <w:color w:val="auto"/>
        </w:rPr>
        <w:t xml:space="preserve">. </w:t>
      </w:r>
      <w:r w:rsidR="0088695E" w:rsidRPr="0088695E">
        <w:rPr>
          <w:color w:val="auto"/>
        </w:rPr>
        <w:t>Video tracking is a valuable method for quick and accurate behavior recording used in a wide variety of applications</w:t>
      </w:r>
      <w:r w:rsidR="0088695E">
        <w:rPr>
          <w:color w:val="auto"/>
        </w:rPr>
        <w:fldChar w:fldCharType="begin" w:fldLock="1"/>
      </w:r>
      <w:r w:rsidR="004841D2">
        <w:rPr>
          <w:color w:val="auto"/>
        </w:rPr>
        <w:instrText>ADDIN CSL_CITATION {"citationItems":[{"id":"ITEM-1","itemData":{"DOI":"10.3758/BF03195394","ISSN":"0743-3808","abstract":"The need for automating behavioral observations and the evolution of systems developed for that purpose is outlined. Video tracking systems enable researchersto study behavior in a reliable and con- sistent way and over longer time periods than if they were using manual recording. To overcome limi- tations of currently available systems, we have designed EthoVision, an integrated system for auto- matic recording of activity, movement, and interactions of animals. The EthoVision software is presented, highlighting some key features that separate EthoVision from other systems: easy file man- agement, independent variable definition, flexible arena and zone design, several methods of data ac- quisition allowing identification and tracking of multiple animals in multiple arenas, and tools for vi- sualization of the tracks and calculation of a range of analysis parameters. A review of studies using EthoVision is presented, demonstrating the system’s use in a wide variety of applications. Possible fu- ture directions for development are discussed. Manual","author":[{"dropping-particle":"","family":"Noldus","given":"Lucas P J J","non-dropping-particle":"","parse-names":false,"suffix":""},{"dropping-particle":"","family":"Spink","given":"Andrew J","non-dropping-particle":"","parse-names":false,"suffix":""},{"dropping-particle":"","family":"Tegelenbosch","given":"Ruud A J","non-dropping-particle":"","parse-names":false,"suffix":""}],"container-title":"Behavior Research Methods, Instruments, &amp; Computers","id":"ITEM-1","issue":"3","issued":{"date-parts":[["2001"]]},"page":"398-414","title":"Ethovision Video Tracking System","type":"article-journal","volume":"33"},"uris":["http://www.mendeley.com/documents/?uuid=bcf2fe0b-2baa-4857-b5a7-9b5bc87dc046"]}],"mendeley":{"formattedCitation":"&lt;sup&gt;7&lt;/sup&gt;","plainTextFormattedCitation":"7","previouslyFormattedCitation":"&lt;sup&gt;7&lt;/sup&gt;"},"properties":{"noteIndex":0},"schema":"https://github.com/citation-style-language/schema/raw/master/csl-citation.json"}</w:instrText>
      </w:r>
      <w:r w:rsidR="0088695E">
        <w:rPr>
          <w:color w:val="auto"/>
        </w:rPr>
        <w:fldChar w:fldCharType="separate"/>
      </w:r>
      <w:r w:rsidR="0088695E" w:rsidRPr="0088695E">
        <w:rPr>
          <w:noProof/>
          <w:color w:val="auto"/>
          <w:vertAlign w:val="superscript"/>
        </w:rPr>
        <w:t>7</w:t>
      </w:r>
      <w:r w:rsidR="0088695E">
        <w:rPr>
          <w:color w:val="auto"/>
        </w:rPr>
        <w:fldChar w:fldCharType="end"/>
      </w:r>
      <w:r w:rsidR="00023907" w:rsidRPr="007C5E47">
        <w:rPr>
          <w:color w:val="auto"/>
        </w:rPr>
        <w:t xml:space="preserve">. </w:t>
      </w:r>
      <w:r w:rsidR="00842890" w:rsidRPr="007C5E47">
        <w:rPr>
          <w:color w:val="auto"/>
        </w:rPr>
        <w:t>A more potential feature</w:t>
      </w:r>
      <w:r w:rsidR="0052394C">
        <w:rPr>
          <w:color w:val="auto"/>
        </w:rPr>
        <w:t xml:space="preserve"> </w:t>
      </w:r>
      <w:r w:rsidR="004C7ED0" w:rsidRPr="007C5E47">
        <w:rPr>
          <w:color w:val="auto"/>
        </w:rPr>
        <w:t xml:space="preserve">in the behavioral recording </w:t>
      </w:r>
      <w:r w:rsidR="002418E9" w:rsidRPr="007C5E47">
        <w:rPr>
          <w:color w:val="auto"/>
        </w:rPr>
        <w:t xml:space="preserve">area </w:t>
      </w:r>
      <w:r w:rsidR="004C7ED0" w:rsidRPr="007C5E47">
        <w:rPr>
          <w:color w:val="auto"/>
        </w:rPr>
        <w:t xml:space="preserve">is </w:t>
      </w:r>
      <w:r w:rsidR="0052394C">
        <w:rPr>
          <w:color w:val="auto"/>
        </w:rPr>
        <w:t xml:space="preserve">to </w:t>
      </w:r>
      <w:r w:rsidR="004C7ED0" w:rsidRPr="007C5E47">
        <w:rPr>
          <w:color w:val="auto"/>
        </w:rPr>
        <w:t>explor</w:t>
      </w:r>
      <w:r w:rsidR="0052394C">
        <w:rPr>
          <w:color w:val="auto"/>
        </w:rPr>
        <w:t>e</w:t>
      </w:r>
      <w:r w:rsidR="004C7ED0" w:rsidRPr="007C5E47">
        <w:rPr>
          <w:color w:val="auto"/>
        </w:rPr>
        <w:t xml:space="preserve"> neural activity during the behavioral manifestation</w:t>
      </w:r>
      <w:r w:rsidR="00EA0D1F">
        <w:rPr>
          <w:color w:val="auto"/>
        </w:rPr>
        <w:t>.</w:t>
      </w:r>
      <w:r w:rsidR="004C7ED0" w:rsidRPr="007C5E47">
        <w:rPr>
          <w:color w:val="auto"/>
        </w:rPr>
        <w:t xml:space="preserve"> </w:t>
      </w:r>
      <w:r w:rsidR="00EA0D1F" w:rsidRPr="00EA0D1F">
        <w:rPr>
          <w:color w:val="auto"/>
        </w:rPr>
        <w:t xml:space="preserve">Simultaneous recording of neuronal activity (from single cells to the major brain areas)  and behavioral tasks could </w:t>
      </w:r>
      <w:r w:rsidR="00E42A8D">
        <w:rPr>
          <w:color w:val="auto"/>
        </w:rPr>
        <w:t>show</w:t>
      </w:r>
      <w:r w:rsidR="00EA0D1F" w:rsidRPr="00EA0D1F">
        <w:rPr>
          <w:color w:val="auto"/>
        </w:rPr>
        <w:t xml:space="preserve"> us how the brain generate</w:t>
      </w:r>
      <w:r w:rsidR="00F71216">
        <w:rPr>
          <w:color w:val="auto"/>
        </w:rPr>
        <w:t>s</w:t>
      </w:r>
      <w:r w:rsidR="00EA0D1F" w:rsidRPr="00EA0D1F">
        <w:rPr>
          <w:color w:val="auto"/>
        </w:rPr>
        <w:t xml:space="preserve"> specific behavioral </w:t>
      </w:r>
      <w:r w:rsidR="00862560" w:rsidRPr="67067FE7">
        <w:rPr>
          <w:color w:val="auto"/>
        </w:rPr>
        <w:t>patterns</w:t>
      </w:r>
      <w:r w:rsidR="007B5D9A" w:rsidRPr="007C5E47">
        <w:rPr>
          <w:color w:val="auto"/>
        </w:rPr>
        <w:fldChar w:fldCharType="begin" w:fldLock="1"/>
      </w:r>
      <w:r w:rsidR="004841D2">
        <w:rPr>
          <w:color w:val="auto"/>
        </w:rPr>
        <w:instrText>ADDIN CSL_CITATION {"citationItems":[{"id":"ITEM-1","itemData":{"DOI":"10.1016/j.neuron.2019.09.038","ISSN":"10974199","PMID":"31600508","abstract":"The brain is worthy of study because it is in charge of behavior. A flurry of recent technical advances in measuring and quantifying naturalistic behaviors provide an important opportunity for advancing brain science. However, the problem of understanding unrestrained behavior in the context of neural recordings and manipulations remains unsolved, and developing approaches to addressing this challenge is critical. Here we discuss considerations in computational neuroethology—the science of quantifying naturalistic behaviors for understanding the brain—and propose strategies to evaluate progress. We point to open questions that require resolution and call upon the broader systems neuroscience community to further develop and leverage measures of naturalistic, unrestrained behavior, which will enable us to more effectively probe the richness and complexity of the brain. The goal of computational neuroethology is to understand the relationship between the brain and purposive behavior that evolved under natural selection. Technology is transforming how we measure and model naturalistic behavior, affording new insight into brain function.","author":[{"dropping-particle":"","family":"Datta","given":"Sandeep Robert","non-dropping-particle":"","parse-names":false,"suffix":""},{"dropping-particle":"","family":"Anderson","given":"David J.","non-dropping-particle":"","parse-names":false,"suffix":""},{"dropping-particle":"","family":"Branson","given":"Kristin","non-dropping-particle":"","parse-names":false,"suffix":""},{"dropping-particle":"","family":"Perona","given":"Pietro","non-dropping-particle":"","parse-names":false,"suffix":""},{"dropping-particle":"","family":"Leifer","given":"Andrew","non-dropping-particle":"","parse-names":false,"suffix":""}],"container-title":"Neuron","id":"ITEM-1","issue":"1","issued":{"date-parts":[["2019"]]},"page":"11-24","publisher":"Elsevier Inc.","title":"Computational Neuroethology: A Call to Action","type":"article-journal","volume":"104"},"uris":["http://www.mendeley.com/documents/?uuid=60b788be-f978-437d-9511-f3777e3d720d"]}],"mendeley":{"formattedCitation":"&lt;sup&gt;8&lt;/sup&gt;","plainTextFormattedCitation":"8","previouslyFormattedCitation":"&lt;sup&gt;8&lt;/sup&gt;"},"properties":{"noteIndex":0},"schema":"https://github.com/citation-style-language/schema/raw/master/csl-citation.json"}</w:instrText>
      </w:r>
      <w:r w:rsidR="007B5D9A" w:rsidRPr="007C5E47">
        <w:rPr>
          <w:color w:val="auto"/>
        </w:rPr>
        <w:fldChar w:fldCharType="separate"/>
      </w:r>
      <w:r w:rsidR="0088695E" w:rsidRPr="0088695E">
        <w:rPr>
          <w:noProof/>
          <w:color w:val="auto"/>
          <w:vertAlign w:val="superscript"/>
        </w:rPr>
        <w:t>8</w:t>
      </w:r>
      <w:r w:rsidR="007B5D9A" w:rsidRPr="007C5E47">
        <w:rPr>
          <w:color w:val="auto"/>
        </w:rPr>
        <w:fldChar w:fldCharType="end"/>
      </w:r>
      <w:r w:rsidR="004C7ED0" w:rsidRPr="007C5E47">
        <w:rPr>
          <w:color w:val="auto"/>
        </w:rPr>
        <w:t xml:space="preserve">. </w:t>
      </w:r>
      <w:r w:rsidR="0052394C">
        <w:rPr>
          <w:color w:val="auto"/>
        </w:rPr>
        <w:t>B</w:t>
      </w:r>
      <w:r w:rsidR="004C7ED0" w:rsidRPr="007C5E47">
        <w:rPr>
          <w:color w:val="auto"/>
        </w:rPr>
        <w:t>ehaviors are a sequence of minor components</w:t>
      </w:r>
      <w:r w:rsidR="0082091D" w:rsidRPr="007C5E47">
        <w:rPr>
          <w:color w:val="auto"/>
        </w:rPr>
        <w:t xml:space="preserve"> that</w:t>
      </w:r>
      <w:r w:rsidR="004C7ED0" w:rsidRPr="007C5E47">
        <w:rPr>
          <w:color w:val="auto"/>
        </w:rPr>
        <w:t xml:space="preserve"> </w:t>
      </w:r>
      <w:r w:rsidR="00C5754F" w:rsidRPr="007C5E47">
        <w:rPr>
          <w:color w:val="auto"/>
        </w:rPr>
        <w:t>could</w:t>
      </w:r>
      <w:r w:rsidR="004C7ED0" w:rsidRPr="007C5E47">
        <w:rPr>
          <w:color w:val="auto"/>
        </w:rPr>
        <w:t xml:space="preserve"> reveal correlates between the neural activity and movements or actions. </w:t>
      </w:r>
      <w:r w:rsidR="000B07F1" w:rsidRPr="000B07F1">
        <w:rPr>
          <w:color w:val="auto"/>
        </w:rPr>
        <w:t xml:space="preserve">If neuronal activity and behavioral </w:t>
      </w:r>
      <w:r w:rsidR="00862560" w:rsidRPr="67067FE7">
        <w:rPr>
          <w:color w:val="auto"/>
        </w:rPr>
        <w:t>patterns</w:t>
      </w:r>
      <w:r w:rsidR="000B07F1" w:rsidRPr="000B07F1">
        <w:rPr>
          <w:color w:val="auto"/>
        </w:rPr>
        <w:t xml:space="preserve"> could be simultaneously recorded through multiple timescales</w:t>
      </w:r>
      <w:r w:rsidR="000B07F1">
        <w:rPr>
          <w:color w:val="auto"/>
        </w:rPr>
        <w:t>,</w:t>
      </w:r>
      <w:r w:rsidR="004C7ED0" w:rsidRPr="007C5E47">
        <w:rPr>
          <w:color w:val="auto"/>
        </w:rPr>
        <w:t xml:space="preserve"> they could </w:t>
      </w:r>
      <w:r w:rsidR="0082091D" w:rsidRPr="007C5E47">
        <w:rPr>
          <w:color w:val="auto"/>
        </w:rPr>
        <w:t xml:space="preserve">explain </w:t>
      </w:r>
      <w:r w:rsidR="004C7ED0" w:rsidRPr="007C5E47">
        <w:rPr>
          <w:color w:val="auto"/>
        </w:rPr>
        <w:t>how each brain state correlate</w:t>
      </w:r>
      <w:r w:rsidR="007610AB">
        <w:rPr>
          <w:color w:val="auto"/>
        </w:rPr>
        <w:t>s</w:t>
      </w:r>
      <w:r w:rsidR="004C7ED0" w:rsidRPr="007C5E47">
        <w:rPr>
          <w:color w:val="auto"/>
        </w:rPr>
        <w:t xml:space="preserve"> to each particular behavior</w:t>
      </w:r>
      <w:r w:rsidR="009B7A19" w:rsidRPr="007C5E47">
        <w:rPr>
          <w:color w:val="auto"/>
        </w:rPr>
        <w:t xml:space="preserve"> (for a more in-depth examination of behavioral recording, see Dat</w:t>
      </w:r>
      <w:r w:rsidR="007B5D9A" w:rsidRPr="007C5E47">
        <w:rPr>
          <w:color w:val="auto"/>
        </w:rPr>
        <w:t>t</w:t>
      </w:r>
      <w:r w:rsidR="009B7A19" w:rsidRPr="007C5E47">
        <w:rPr>
          <w:color w:val="auto"/>
        </w:rPr>
        <w:t xml:space="preserve">a </w:t>
      </w:r>
      <w:r w:rsidR="009B7A19" w:rsidRPr="0052394C">
        <w:rPr>
          <w:color w:val="auto"/>
        </w:rPr>
        <w:t xml:space="preserve">et al., </w:t>
      </w:r>
      <w:r w:rsidR="009B7A19" w:rsidRPr="007C5E47">
        <w:rPr>
          <w:color w:val="auto"/>
        </w:rPr>
        <w:t>2019 review</w:t>
      </w:r>
      <w:r w:rsidR="00576A1D" w:rsidRPr="007C5E47">
        <w:rPr>
          <w:color w:val="auto"/>
        </w:rPr>
        <w:fldChar w:fldCharType="begin" w:fldLock="1"/>
      </w:r>
      <w:r w:rsidR="004841D2">
        <w:rPr>
          <w:color w:val="auto"/>
        </w:rPr>
        <w:instrText>ADDIN CSL_CITATION {"citationItems":[{"id":"ITEM-1","itemData":{"DOI":"10.1016/j.neuron.2019.09.038","ISSN":"10974199","PMID":"31600508","abstract":"The brain is worthy of study because it is in charge of behavior. A flurry of recent technical advances in measuring and quantifying naturalistic behaviors provide an important opportunity for advancing brain science. However, the problem of understanding unrestrained behavior in the context of neural recordings and manipulations remains unsolved, and developing approaches to addressing this challenge is critical. Here we discuss considerations in computational neuroethology—the science of quantifying naturalistic behaviors for understanding the brain—and propose strategies to evaluate progress. We point to open questions that require resolution and call upon the broader systems neuroscience community to further develop and leverage measures of naturalistic, unrestrained behavior, which will enable us to more effectively probe the richness and complexity of the brain. The goal of computational neuroethology is to understand the relationship between the brain and purposive behavior that evolved under natural selection. Technology is transforming how we measure and model naturalistic behavior, affording new insight into brain function.","author":[{"dropping-particle":"","family":"Datta","given":"Sandeep Robert","non-dropping-particle":"","parse-names":false,"suffix":""},{"dropping-particle":"","family":"Anderson","given":"David J.","non-dropping-particle":"","parse-names":false,"suffix":""},{"dropping-particle":"","family":"Branson","given":"Kristin","non-dropping-particle":"","parse-names":false,"suffix":""},{"dropping-particle":"","family":"Perona","given":"Pietro","non-dropping-particle":"","parse-names":false,"suffix":""},{"dropping-particle":"","family":"Leifer","given":"Andrew","non-dropping-particle":"","parse-names":false,"suffix":""}],"container-title":"Neuron","id":"ITEM-1","issue":"1","issued":{"date-parts":[["2019"]]},"page":"11-24","publisher":"Elsevier Inc.","title":"Computational Neuroethology: A Call to Action","type":"article-journal","volume":"104"},"uris":["http://www.mendeley.com/documents/?uuid=60b788be-f978-437d-9511-f3777e3d720d"]}],"mendeley":{"formattedCitation":"&lt;sup&gt;8&lt;/sup&gt;","plainTextFormattedCitation":"8","previouslyFormattedCitation":"&lt;sup&gt;8&lt;/sup&gt;"},"properties":{"noteIndex":0},"schema":"https://github.com/citation-style-language/schema/raw/master/csl-citation.json"}</w:instrText>
      </w:r>
      <w:r w:rsidR="00576A1D" w:rsidRPr="007C5E47">
        <w:rPr>
          <w:color w:val="auto"/>
        </w:rPr>
        <w:fldChar w:fldCharType="separate"/>
      </w:r>
      <w:r w:rsidR="0088695E" w:rsidRPr="0088695E">
        <w:rPr>
          <w:noProof/>
          <w:color w:val="auto"/>
          <w:vertAlign w:val="superscript"/>
        </w:rPr>
        <w:t>8</w:t>
      </w:r>
      <w:r w:rsidR="00576A1D" w:rsidRPr="007C5E47">
        <w:rPr>
          <w:color w:val="auto"/>
        </w:rPr>
        <w:fldChar w:fldCharType="end"/>
      </w:r>
      <w:r w:rsidR="009B7A19" w:rsidRPr="007C5E47">
        <w:rPr>
          <w:color w:val="auto"/>
        </w:rPr>
        <w:t>).</w:t>
      </w:r>
      <w:r w:rsidR="00292EB6" w:rsidRPr="007C5E47">
        <w:rPr>
          <w:color w:val="auto"/>
        </w:rPr>
        <w:t xml:space="preserve"> </w:t>
      </w:r>
      <w:r w:rsidR="007610AB" w:rsidRPr="007610AB">
        <w:rPr>
          <w:color w:val="auto"/>
        </w:rPr>
        <w:t>Th</w:t>
      </w:r>
      <w:r w:rsidR="00050321">
        <w:rPr>
          <w:color w:val="auto"/>
        </w:rPr>
        <w:t>erefore</w:t>
      </w:r>
      <w:r w:rsidR="007610AB" w:rsidRPr="007610AB">
        <w:rPr>
          <w:color w:val="auto"/>
        </w:rPr>
        <w:t>, synchronized recording of behavioral and neuronal activity at the desired scale (from neurons to large areas of the brain) is considered</w:t>
      </w:r>
      <w:r w:rsidR="007610AB">
        <w:rPr>
          <w:color w:val="auto"/>
        </w:rPr>
        <w:t xml:space="preserve"> </w:t>
      </w:r>
      <w:r w:rsidR="00E42A8D">
        <w:rPr>
          <w:color w:val="auto"/>
        </w:rPr>
        <w:t xml:space="preserve">as </w:t>
      </w:r>
      <w:r w:rsidR="007610AB">
        <w:rPr>
          <w:color w:val="auto"/>
        </w:rPr>
        <w:t>an</w:t>
      </w:r>
      <w:r w:rsidR="007610AB" w:rsidRPr="007610AB">
        <w:rPr>
          <w:color w:val="auto"/>
        </w:rPr>
        <w:t xml:space="preserve"> extremely useful</w:t>
      </w:r>
      <w:r w:rsidR="007610AB">
        <w:rPr>
          <w:color w:val="auto"/>
        </w:rPr>
        <w:t xml:space="preserve"> tool</w:t>
      </w:r>
      <w:r w:rsidR="007610AB" w:rsidRPr="007610AB">
        <w:rPr>
          <w:color w:val="auto"/>
        </w:rPr>
        <w:t xml:space="preserve">. </w:t>
      </w:r>
      <w:r w:rsidR="00292EB6" w:rsidRPr="007C5E47">
        <w:rPr>
          <w:color w:val="auto"/>
        </w:rPr>
        <w:t xml:space="preserve">There are several systems </w:t>
      </w:r>
      <w:r w:rsidR="0082091D" w:rsidRPr="007C5E47">
        <w:rPr>
          <w:rFonts w:cstheme="minorBidi"/>
          <w:color w:val="auto"/>
        </w:rPr>
        <w:t xml:space="preserve">intended </w:t>
      </w:r>
      <w:r w:rsidR="00292EB6" w:rsidRPr="007C5E47">
        <w:rPr>
          <w:rFonts w:cstheme="minorHAnsi"/>
          <w:color w:val="auto"/>
        </w:rPr>
        <w:t xml:space="preserve">to integrate behavioral recordings with other measurements as </w:t>
      </w:r>
      <w:r w:rsidR="00292EB6" w:rsidRPr="007C5E47">
        <w:rPr>
          <w:color w:val="auto"/>
        </w:rPr>
        <w:t>neural activity</w:t>
      </w:r>
      <w:r w:rsidR="00292EB6" w:rsidRPr="007C5E47">
        <w:rPr>
          <w:color w:val="auto"/>
        </w:rPr>
        <w:fldChar w:fldCharType="begin" w:fldLock="1"/>
      </w:r>
      <w:r w:rsidR="0088695E">
        <w:rPr>
          <w:color w:val="auto"/>
        </w:rPr>
        <w:instrText>ADDIN CSL_CITATION {"citationItems":[{"id":"ITEM-1","itemData":{"DOI":"10.3791/3685","ISSN":"1940087X","PMID":"22588124","abstract":"We have developed a fully automated system for operant behavior testing and neuronal activity recording by which multiple cognitive brain functions can be investigated in a single task sequence. The unique feature of this system is a custom-made, acoustically transparent chamber that eliminates many of the issues associated with auditory cue control in most commercially available chambers. The ease with which operant devices can be added or replaced makes this system quite versatile, allowing for the implementation of a variety of auditory, visual, and olfactory behavioral tasks. Automation of the system allows fine temporal (10 ms) control and precise time-stamping of each event in a pre designed behavioral sequence. When combined with a multi-channel electrophysiology recording system, multiple cognitive brain functions, such as motivation, attention, decision-making, patience, and rewards, can be examined sequentially or independently. © 2012 Journal of Visualized Experiments.","author":[{"dropping-particle":"","family":"Zheng","given":"Weimin","non-dropping-particle":"","parse-names":false,"suffix":""},{"dropping-particle":"","family":"Ycu","given":"Edgar A.","non-dropping-particle":"","parse-names":false,"suffix":""}],"container-title":"Journal of Visualized Experiments","id":"ITEM-1","issue":"63","issued":{"date-parts":[["2012"]]},"page":"1-10","title":"A fully automated and highly versatile system for testing multi-cognitive functions and recording neuronal activities in rodents","type":"article-journal"},"uris":["http://www.mendeley.com/documents/?uuid=b6d5c58f-924e-44af-a328-930ee9c973c7"]},{"id":"ITEM-2","itemData":{"DOI":"10.3791/56299","ISSN":"1940087X","abstract":"In vivo electrophysiology is a powerful technique to investigate the relationship between brain activity and behavior at a millisecond and micrometer scale. However, current methods mostly rely on tethered cable recordings or only use unidirectional systems, allowing either recording or stimulation of neural activity, but not at the same time or same target. Here, a new wireless, bidirectional device for simultaneous multichannel recording and stimulation of neural activity in freely behaving rats is described. The system operates through a single portable head stage that both transmits recorded activity and can be targeted in real-time for brain stimulation using a telemetry-based multichannel software. The head stage is equipped with a preamplifier and a rechargeable battery, allowing stable long-term recordings or stimulation for up to 1 h. Importantly, the head stage is compact, weighs 12 g (including battery) and thus has minimal impact on the animal´s behavioral repertoire, making the method applicable to a broad set of behavioral tasks. Moreover, the method has the major advantage that the effect of brain stimulation on neural activity and behavior can be measured simultaneously, providing a tool to assess the causal relationships between specific brain activation patterns and behavior. This feature makes the method particularly valuable for the field of deep brain stimulation, allowing precise assessment, monitoring, and adjustment of stimulation parameters during long-term behavioral experiments. The applicability of the system has been validated using the inferior colliculus as a model structure.","author":[{"dropping-particle":"","family":"Melo-Thomas","given":"Liana","non-dropping-particle":"","parse-names":false,"suffix":""},{"dropping-particle":"","family":"Engelhardt","given":"K. Alexander","non-dropping-particle":"","parse-names":false,"suffix":""},{"dropping-particle":"","family":"Thomas","given":"Uwe","non-dropping-particle":"","parse-names":false,"suffix":""},{"dropping-particle":"","family":"Hoehl","given":"Dirk","non-dropping-particle":"","parse-names":false,"suffix":""},{"dropping-particle":"","family":"Thomas","given":"Sascha","non-dropping-particle":"","parse-names":false,"suffix":""},{"dropping-particle":"","family":"Wöhr","given":"Markus","non-dropping-particle":"","parse-names":false,"suffix":""},{"dropping-particle":"","family":"Werner","given":"Bjoern","non-dropping-particle":"","parse-names":false,"suffix":""},{"dropping-particle":"","family":"Bremmer","given":"Frank","non-dropping-particle":"","parse-names":false,"suffix":""},{"dropping-particle":"","family":"Schwarting","given":"Rainer K.W.","non-dropping-particle":"","parse-names":false,"suffix":""}],"container-title":"Journal of Visualized Experiments","id":"ITEM-2","issue":"129","issued":{"date-parts":[["2017"]]},"page":"1-9","title":"A wireless, bidirectional interface for in Vivo recording and stimulation of neural activity in freely behaving rats","type":"article-journal","volume":"2017"},"uris":["http://www.mendeley.com/documents/?uuid=ae551d71-e25f-48ef-937d-b86d77db8403"]}],"mendeley":{"formattedCitation":"&lt;sup&gt;5, 6&lt;/sup&gt;","manualFormatting":"4,5","plainTextFormattedCitation":"5, 6","previouslyFormattedCitation":"&lt;sup&gt;5, 6&lt;/sup&gt;"},"properties":{"noteIndex":0},"schema":"https://github.com/citation-style-language/schema/raw/master/csl-citation.json"}</w:instrText>
      </w:r>
      <w:r w:rsidR="00292EB6" w:rsidRPr="007C5E47">
        <w:rPr>
          <w:color w:val="auto"/>
        </w:rPr>
        <w:fldChar w:fldCharType="separate"/>
      </w:r>
      <w:r w:rsidR="006F17F2" w:rsidRPr="007C5E47">
        <w:rPr>
          <w:noProof/>
          <w:color w:val="auto"/>
          <w:vertAlign w:val="superscript"/>
        </w:rPr>
        <w:t>4,5</w:t>
      </w:r>
      <w:r w:rsidR="00292EB6" w:rsidRPr="007C5E47">
        <w:rPr>
          <w:color w:val="auto"/>
        </w:rPr>
        <w:fldChar w:fldCharType="end"/>
      </w:r>
      <w:r w:rsidR="00292EB6" w:rsidRPr="007C5E47">
        <w:rPr>
          <w:color w:val="auto"/>
        </w:rPr>
        <w:t>.</w:t>
      </w:r>
      <w:r w:rsidRPr="007C5E47">
        <w:rPr>
          <w:color w:val="auto"/>
        </w:rPr>
        <w:t xml:space="preserve"> </w:t>
      </w:r>
    </w:p>
    <w:p w14:paraId="1B2600E3" w14:textId="77777777" w:rsidR="0057271B" w:rsidRPr="007C5E47" w:rsidRDefault="0057271B" w:rsidP="00BA47B4">
      <w:pPr>
        <w:snapToGrid w:val="0"/>
        <w:rPr>
          <w:color w:val="auto"/>
        </w:rPr>
      </w:pPr>
    </w:p>
    <w:p w14:paraId="744597C6" w14:textId="773173FB" w:rsidR="000613A7" w:rsidRPr="007C5E47" w:rsidRDefault="00E34BAE" w:rsidP="00BA47B4">
      <w:pPr>
        <w:snapToGrid w:val="0"/>
        <w:rPr>
          <w:color w:val="auto"/>
        </w:rPr>
      </w:pPr>
      <w:r w:rsidRPr="007C5E47">
        <w:rPr>
          <w:color w:val="auto"/>
        </w:rPr>
        <w:t>Although e</w:t>
      </w:r>
      <w:r w:rsidR="0057271B" w:rsidRPr="007C5E47">
        <w:rPr>
          <w:color w:val="auto"/>
        </w:rPr>
        <w:t>lectroencephalography</w:t>
      </w:r>
      <w:r w:rsidR="00EE5B01" w:rsidRPr="007C5E47">
        <w:rPr>
          <w:color w:val="auto"/>
        </w:rPr>
        <w:t xml:space="preserve"> is </w:t>
      </w:r>
      <w:r w:rsidR="004C2E48">
        <w:rPr>
          <w:color w:val="auto"/>
        </w:rPr>
        <w:t xml:space="preserve">considered </w:t>
      </w:r>
      <w:r w:rsidR="00EE5B01" w:rsidRPr="007C5E47">
        <w:rPr>
          <w:color w:val="auto"/>
        </w:rPr>
        <w:t>one of the most widely used technique</w:t>
      </w:r>
      <w:r w:rsidR="00026C75" w:rsidRPr="007C5E47">
        <w:rPr>
          <w:color w:val="auto"/>
        </w:rPr>
        <w:t>s</w:t>
      </w:r>
      <w:r w:rsidR="0057271B" w:rsidRPr="007C5E47">
        <w:rPr>
          <w:color w:val="auto"/>
        </w:rPr>
        <w:t xml:space="preserve"> in </w:t>
      </w:r>
      <w:r w:rsidR="00EE5B01" w:rsidRPr="007C5E47">
        <w:rPr>
          <w:color w:val="auto"/>
        </w:rPr>
        <w:t>the field of</w:t>
      </w:r>
      <w:r w:rsidR="00A52AAA" w:rsidRPr="007C5E47">
        <w:rPr>
          <w:color w:val="auto"/>
        </w:rPr>
        <w:t xml:space="preserve"> </w:t>
      </w:r>
      <w:r w:rsidR="00AD5B1F">
        <w:rPr>
          <w:color w:val="auto"/>
        </w:rPr>
        <w:t>c</w:t>
      </w:r>
      <w:r w:rsidR="0057271B" w:rsidRPr="007C5E47">
        <w:rPr>
          <w:color w:val="auto"/>
        </w:rPr>
        <w:t xml:space="preserve">linical and </w:t>
      </w:r>
      <w:r w:rsidR="00AD5B1F">
        <w:rPr>
          <w:color w:val="auto"/>
        </w:rPr>
        <w:t>r</w:t>
      </w:r>
      <w:r w:rsidR="0057271B" w:rsidRPr="007C5E47">
        <w:rPr>
          <w:color w:val="auto"/>
        </w:rPr>
        <w:t xml:space="preserve">esearch </w:t>
      </w:r>
      <w:r w:rsidR="00AD5B1F">
        <w:rPr>
          <w:color w:val="auto"/>
        </w:rPr>
        <w:t>n</w:t>
      </w:r>
      <w:r w:rsidR="0057271B" w:rsidRPr="007C5E47">
        <w:rPr>
          <w:color w:val="auto"/>
        </w:rPr>
        <w:t>euroscience</w:t>
      </w:r>
      <w:r w:rsidR="00376307">
        <w:rPr>
          <w:color w:val="auto"/>
        </w:rPr>
        <w:t>, t</w:t>
      </w:r>
      <w:r w:rsidR="00A52AAA" w:rsidRPr="007C5E47">
        <w:rPr>
          <w:color w:val="auto"/>
        </w:rPr>
        <w:t>he relatively high mobility</w:t>
      </w:r>
      <w:r w:rsidR="00B93D73" w:rsidRPr="007C5E47">
        <w:rPr>
          <w:color w:val="auto"/>
        </w:rPr>
        <w:t>,</w:t>
      </w:r>
      <w:r w:rsidR="00A52AAA" w:rsidRPr="007C5E47">
        <w:rPr>
          <w:color w:val="auto"/>
        </w:rPr>
        <w:t xml:space="preserve"> as well as the</w:t>
      </w:r>
      <w:r w:rsidR="00862560">
        <w:rPr>
          <w:color w:val="auto"/>
        </w:rPr>
        <w:t xml:space="preserve"> </w:t>
      </w:r>
      <w:r w:rsidR="00A52AAA" w:rsidRPr="007C5E47">
        <w:rPr>
          <w:color w:val="auto"/>
        </w:rPr>
        <w:t>size of the EEG recording device</w:t>
      </w:r>
      <w:r w:rsidR="00B93D73" w:rsidRPr="007C5E47">
        <w:rPr>
          <w:color w:val="auto"/>
        </w:rPr>
        <w:t>,</w:t>
      </w:r>
      <w:r w:rsidR="00A52AAA" w:rsidRPr="007C5E47">
        <w:rPr>
          <w:color w:val="auto"/>
        </w:rPr>
        <w:t xml:space="preserve"> makes </w:t>
      </w:r>
      <w:r w:rsidR="003D0B9E">
        <w:rPr>
          <w:color w:val="auto"/>
        </w:rPr>
        <w:t>this technique</w:t>
      </w:r>
      <w:r w:rsidR="00A52AAA" w:rsidRPr="007C5E47">
        <w:rPr>
          <w:color w:val="auto"/>
        </w:rPr>
        <w:t xml:space="preserve"> unique and challenging </w:t>
      </w:r>
      <w:r w:rsidR="00821EB8">
        <w:rPr>
          <w:color w:val="auto"/>
        </w:rPr>
        <w:t>for</w:t>
      </w:r>
      <w:r w:rsidR="00A52AAA" w:rsidRPr="007C5E47">
        <w:rPr>
          <w:color w:val="auto"/>
        </w:rPr>
        <w:t xml:space="preserve"> detect</w:t>
      </w:r>
      <w:r w:rsidR="00821EB8">
        <w:rPr>
          <w:color w:val="auto"/>
        </w:rPr>
        <w:t>ion in</w:t>
      </w:r>
      <w:r w:rsidR="00A52AAA" w:rsidRPr="007C5E47">
        <w:rPr>
          <w:color w:val="auto"/>
        </w:rPr>
        <w:t xml:space="preserve"> </w:t>
      </w:r>
      <w:r w:rsidR="00376307">
        <w:rPr>
          <w:color w:val="auto"/>
        </w:rPr>
        <w:t xml:space="preserve">case of </w:t>
      </w:r>
      <w:r w:rsidR="00A52AAA" w:rsidRPr="00AD5B1F">
        <w:rPr>
          <w:color w:val="auto"/>
        </w:rPr>
        <w:t xml:space="preserve">in vivo </w:t>
      </w:r>
      <w:r w:rsidR="00A52AAA" w:rsidRPr="007C5E47">
        <w:rPr>
          <w:color w:val="auto"/>
        </w:rPr>
        <w:t>models</w:t>
      </w:r>
      <w:r w:rsidR="001C1C20" w:rsidRPr="007C5E47">
        <w:rPr>
          <w:color w:val="auto"/>
        </w:rPr>
        <w:fldChar w:fldCharType="begin" w:fldLock="1"/>
      </w:r>
      <w:r w:rsidR="004841D2">
        <w:rPr>
          <w:color w:val="auto"/>
        </w:rPr>
        <w:instrText>ADDIN CSL_CITATION {"citationItems":[{"id":"ITEM-1","itemData":{"DOI":"10.1186/s12868-019-0490-z","ISSN":"14712202","abstract":"Background: The electroencephalogram (EEG) is a widely used laboratory technique in rodent models of epilepsy, traumatic brain injury (TBI), and other neurological diseases accompanied by seizures. Obtaining prolonged continuous EEG tracings over weeks to months is essential to adequately answer research questions related to the chronobiology of seizure emergence, and to the effect of potential novel treatment strategies. Current EEG recording methods include wired and the more recent but very costly wireless technologies. Wired continuous long-term EEG in rodents remains the mainstay approach but is often technically challenging due to the notorious frequent EEG cable disconnections from the rodent’s head, and to poor signal-to-noise ratio especially when simultaneously monitoring multiple animals. Premature EEG cable disconnections and cable movement-related artifacts result from the animal’s natural mobility, and subsequent tension on the EEG wires, as well as from potential vigorous and frequent seizures. These challenges are often accompanied by injuries to the scalp, and result in early terminations of costly experiments. Results: Here we describe an enhanced customized swivel-balance EEG-cage system that allows tension-free rat mobility. The cage setup markedly improves the safety and longevity of current existing wired continuous long-term EEG. Prevention of EEG cable detachments is further enhanced by a special attention to surgical electrode anchoring to the skull. In addition to mechanically preventing premature disconnections, the detailed stepwise approach to the electrical shielding, wiring and grounding required for artifact-free high signal-to-noise ratio recordings is also included. The successful application of our EEG cage system in various rat models of brain insults and epilepsy is described with illustrative high quality tracings of seizures and electrographic patterns obtained during continuous and simultaneous monitoring of multiple rats early and up to 3 months post-brain insult. Conclusion: Our simple-to-implement key modifications to the EEG cage setup allow the safe acquisition of substantial high quality wired EEG data without resorting to the still costly wireless technologies.","author":[{"dropping-particle":"","family":"Medlej","given":"Yasser","non-dropping-particle":"","parse-names":false,"suffix":""},{"dropping-particle":"","family":"Asdikian","given":"Rita","non-dropping-particle":"","parse-names":false,"suffix":""},{"dropping-particle":"","family":"Wadi","given":"Lara","non-dropping-particle":"","parse-names":false,"suffix":""},{"dropping-particle":"","family":"Salah","given":"Houssein","non-dropping-particle":"","parse-names":false,"suffix":""},{"dropping-particle":"","family":"Dosh","given":"Laura","non-dropping-particle":"","parse-names":false,"suffix":""},{"dropping-particle":"","family":"Hashash","given":"Rabih","non-dropping-particle":"","parse-names":false,"suffix":""},{"dropping-particle":"","family":"Karnib","given":"Nabil","non-dropping-particle":"","parse-names":false,"suffix":""},{"dropping-particle":"","family":"Medlej","given":"Mohammad","non-dropping-particle":"","parse-names":false,"suffix":""},{"dropping-particle":"","family":"Darwish","given":"Hala","non-dropping-particle":"","parse-names":false,"suffix":""},{"dropping-particle":"","family":"Kobeissy","given":"Firas","non-dropping-particle":"","parse-names":false,"suffix":""},{"dropping-particle":"","family":"Obeid","given":"Makram","non-dropping-particle":"","parse-names":false,"suffix":""}],"container-title":"BMC Neuroscience","id":"ITEM-1","issue":"1","issued":{"date-parts":[["2019"]]},"page":"1-12","publisher":"BioMed Central","title":"Enhanced setup for wired continuous long-term EEG monitoring in juvenile and adult rats: application for epilepsy and other disorders","type":"article-journal","volume":"20"},"uris":["http://www.mendeley.com/documents/?uuid=4f270f6c-b478-4037-a7b6-e6e8974c8422"]}],"mendeley":{"formattedCitation":"&lt;sup&gt;9&lt;/sup&gt;","plainTextFormattedCitation":"9","previouslyFormattedCitation":"&lt;sup&gt;9&lt;/sup&gt;"},"properties":{"noteIndex":0},"schema":"https://github.com/citation-style-language/schema/raw/master/csl-citation.json"}</w:instrText>
      </w:r>
      <w:r w:rsidR="001C1C20" w:rsidRPr="007C5E47">
        <w:rPr>
          <w:color w:val="auto"/>
        </w:rPr>
        <w:fldChar w:fldCharType="separate"/>
      </w:r>
      <w:r w:rsidR="0088695E" w:rsidRPr="0088695E">
        <w:rPr>
          <w:noProof/>
          <w:color w:val="auto"/>
          <w:vertAlign w:val="superscript"/>
        </w:rPr>
        <w:t>9</w:t>
      </w:r>
      <w:r w:rsidR="001C1C20" w:rsidRPr="007C5E47">
        <w:rPr>
          <w:color w:val="auto"/>
        </w:rPr>
        <w:fldChar w:fldCharType="end"/>
      </w:r>
      <w:r w:rsidR="00D6378C">
        <w:rPr>
          <w:color w:val="auto"/>
        </w:rPr>
        <w:t xml:space="preserve">. </w:t>
      </w:r>
      <w:r w:rsidR="00D6378C" w:rsidRPr="00D6378C">
        <w:rPr>
          <w:color w:val="auto"/>
        </w:rPr>
        <w:t>Some solutions to this problem have been developed</w:t>
      </w:r>
      <w:r w:rsidR="00AD5B1F">
        <w:rPr>
          <w:color w:val="auto"/>
        </w:rPr>
        <w:t xml:space="preserve"> e.g., </w:t>
      </w:r>
      <w:r w:rsidR="00D6378C" w:rsidRPr="00D6378C">
        <w:rPr>
          <w:color w:val="auto"/>
        </w:rPr>
        <w:t>the use of cables and swivel-devices that allow animals to move freely in the arena.</w:t>
      </w:r>
      <w:r w:rsidR="00D6378C">
        <w:rPr>
          <w:color w:val="auto"/>
        </w:rPr>
        <w:t xml:space="preserve"> </w:t>
      </w:r>
      <w:r w:rsidR="0057271B" w:rsidRPr="007C5E47">
        <w:rPr>
          <w:color w:val="auto"/>
        </w:rPr>
        <w:t xml:space="preserve">Nevertheless, cable-based systems </w:t>
      </w:r>
      <w:r w:rsidR="006D19CB" w:rsidRPr="007C5E47">
        <w:rPr>
          <w:color w:val="auto"/>
        </w:rPr>
        <w:t xml:space="preserve">often </w:t>
      </w:r>
      <w:r w:rsidR="0057271B" w:rsidRPr="007C5E47">
        <w:rPr>
          <w:color w:val="auto"/>
        </w:rPr>
        <w:t xml:space="preserve">impose problems </w:t>
      </w:r>
      <w:r w:rsidR="006D19CB" w:rsidRPr="007C5E47">
        <w:rPr>
          <w:color w:val="auto"/>
        </w:rPr>
        <w:t xml:space="preserve">to conduct </w:t>
      </w:r>
      <w:r w:rsidR="0057271B" w:rsidRPr="007C5E47">
        <w:rPr>
          <w:color w:val="auto"/>
        </w:rPr>
        <w:t>studies</w:t>
      </w:r>
      <w:r w:rsidR="00050321">
        <w:rPr>
          <w:color w:val="auto"/>
        </w:rPr>
        <w:t>,</w:t>
      </w:r>
      <w:r w:rsidR="0057271B" w:rsidRPr="007C5E47">
        <w:rPr>
          <w:color w:val="auto"/>
        </w:rPr>
        <w:t xml:space="preserve"> </w:t>
      </w:r>
      <w:r w:rsidR="00050321">
        <w:rPr>
          <w:color w:val="auto"/>
        </w:rPr>
        <w:t>e.g.,</w:t>
      </w:r>
      <w:r w:rsidR="00821EB8">
        <w:rPr>
          <w:color w:val="auto"/>
        </w:rPr>
        <w:t xml:space="preserve"> during </w:t>
      </w:r>
      <w:r w:rsidR="00B47095">
        <w:rPr>
          <w:color w:val="auto"/>
        </w:rPr>
        <w:t xml:space="preserve">the </w:t>
      </w:r>
      <w:r w:rsidR="006D19CB" w:rsidRPr="007C5E47">
        <w:rPr>
          <w:color w:val="auto"/>
        </w:rPr>
        <w:t xml:space="preserve">transfer </w:t>
      </w:r>
      <w:r w:rsidR="00821EB8">
        <w:rPr>
          <w:color w:val="auto"/>
        </w:rPr>
        <w:t xml:space="preserve">of </w:t>
      </w:r>
      <w:r w:rsidR="006D19CB" w:rsidRPr="007C5E47">
        <w:rPr>
          <w:color w:val="auto"/>
        </w:rPr>
        <w:t xml:space="preserve">an </w:t>
      </w:r>
      <w:r w:rsidR="0057271B" w:rsidRPr="007C5E47">
        <w:rPr>
          <w:color w:val="auto"/>
        </w:rPr>
        <w:t>animal from one cage to anothe</w:t>
      </w:r>
      <w:r w:rsidR="00821EB8">
        <w:rPr>
          <w:color w:val="auto"/>
        </w:rPr>
        <w:t>r</w:t>
      </w:r>
      <w:r w:rsidR="008B0FEC">
        <w:rPr>
          <w:color w:val="auto"/>
        </w:rPr>
        <w:t>,</w:t>
      </w:r>
      <w:r w:rsidR="0057271B" w:rsidRPr="007C5E47">
        <w:rPr>
          <w:color w:val="auto"/>
        </w:rPr>
        <w:t xml:space="preserve"> </w:t>
      </w:r>
      <w:proofErr w:type="gramStart"/>
      <w:r w:rsidR="00B47095" w:rsidRPr="00B47095">
        <w:rPr>
          <w:color w:val="auto"/>
        </w:rPr>
        <w:t>hindrance</w:t>
      </w:r>
      <w:proofErr w:type="gramEnd"/>
      <w:r w:rsidR="00B47095" w:rsidRPr="00B47095" w:rsidDel="00B47095">
        <w:rPr>
          <w:color w:val="auto"/>
        </w:rPr>
        <w:t xml:space="preserve"> </w:t>
      </w:r>
      <w:r w:rsidR="0057271B" w:rsidRPr="007C5E47">
        <w:rPr>
          <w:color w:val="auto"/>
        </w:rPr>
        <w:t>or entangle</w:t>
      </w:r>
      <w:r w:rsidR="00821EB8">
        <w:rPr>
          <w:color w:val="auto"/>
        </w:rPr>
        <w:t>ment of</w:t>
      </w:r>
      <w:r w:rsidR="0057271B" w:rsidRPr="007C5E47">
        <w:rPr>
          <w:color w:val="auto"/>
        </w:rPr>
        <w:t xml:space="preserve"> the animal </w:t>
      </w:r>
      <w:r w:rsidR="006D19CB" w:rsidRPr="007C5E47">
        <w:rPr>
          <w:color w:val="auto"/>
        </w:rPr>
        <w:t xml:space="preserve">with </w:t>
      </w:r>
      <w:r w:rsidR="0057271B" w:rsidRPr="007C5E47">
        <w:rPr>
          <w:color w:val="auto"/>
        </w:rPr>
        <w:t>the cables</w:t>
      </w:r>
      <w:r w:rsidR="00313F64">
        <w:rPr>
          <w:color w:val="auto"/>
        </w:rPr>
        <w:t xml:space="preserve"> is observed</w:t>
      </w:r>
      <w:r w:rsidR="0057271B" w:rsidRPr="007C5E47">
        <w:rPr>
          <w:color w:val="auto"/>
        </w:rPr>
        <w:t xml:space="preserve">. Telemetric devices have been developed for </w:t>
      </w:r>
      <w:r w:rsidR="00D96983" w:rsidRPr="007C5E47">
        <w:rPr>
          <w:color w:val="auto"/>
        </w:rPr>
        <w:t xml:space="preserve">wireless </w:t>
      </w:r>
      <w:r w:rsidR="0057271B" w:rsidRPr="007C5E47">
        <w:rPr>
          <w:color w:val="auto"/>
        </w:rPr>
        <w:t>electrophysiological recordings</w:t>
      </w:r>
      <w:r w:rsidR="00D96983" w:rsidRPr="007C5E47">
        <w:rPr>
          <w:color w:val="auto"/>
        </w:rPr>
        <w:t xml:space="preserve"> to increase </w:t>
      </w:r>
      <w:r w:rsidR="0057271B" w:rsidRPr="007C5E47">
        <w:rPr>
          <w:color w:val="auto"/>
        </w:rPr>
        <w:t>the flexibility of the recording situation</w:t>
      </w:r>
      <w:r w:rsidR="006F17F2" w:rsidRPr="007C5E47">
        <w:rPr>
          <w:color w:val="auto"/>
        </w:rPr>
        <w:fldChar w:fldCharType="begin" w:fldLock="1"/>
      </w:r>
      <w:r w:rsidR="004841D2">
        <w:rPr>
          <w:color w:val="auto"/>
        </w:rPr>
        <w:instrText>ADDIN CSL_CITATION {"citationItems":[{"id":"ITEM-1","itemData":{"DOI":"10.1016/j.brainresprot.2004.12.006","ISSN":"1385299X","abstract":"Telemetric EEG recording plays a crucial role in the neurological characterization of various transgenic mouse models giving valuable information about epilepsies and sleep disorders in humans. In the past different experimental approaches have been described using tethered systems and jacket systems containing recorders. A main disadvantage of these is their sometimes unphysiological, restraining character. Telemetric EEG recording overcomes most of these disadvantages and allows precise and highly sensitive measurement under various physiological and pathophysiological conditions and different stages of consciousness, as during seizure activity and different sleep stages. Here we present the first contiguous, detailed description of a successful and quick technique for intraperitoneal implantation or subcutaneous pouch implantation of a radiofrequency transmitter in mice and subsequent lead placement in both epidural and deep intracerebral position. Preoperative preparation of the mice, suitable anesthesia, as well as postoperative treatment including pain management are described in detail to provide optimal postoperative recovery. Finally, we display examples of electrocorticograms and deep intracerebral recordings, present strategies to maximize signal-to-noise ratio, paying special attention to major pitfalls and possible artefacts occurring in telemetric EEG recording in mice. © 2005 Elsevier B.V. All rights reserved.","author":[{"dropping-particle":"","family":"Weiergräber","given":"Marco","non-dropping-particle":"","parse-names":false,"suffix":""},{"dropping-particle":"","family":"Henry","given":"Margit","non-dropping-particle":"","parse-names":false,"suffix":""},{"dropping-particle":"","family":"Hescheler","given":"Jürgen","non-dropping-particle":"","parse-names":false,"suffix":""},{"dropping-particle":"","family":"Smyth","given":"Neil","non-dropping-particle":"","parse-names":false,"suffix":""},{"dropping-particle":"","family":"Schneider","given":"Toni","non-dropping-particle":"","parse-names":false,"suffix":""}],"container-title":"Brain Research Protocols","id":"ITEM-1","issue":"3","issued":{"date-parts":[["2005"]]},"page":"154-164","title":"Electrocorticographic and deep intracerebral EEG recording in mice using a telemetry system","type":"article-journal","volume":"14"},"uris":["http://www.mendeley.com/documents/?uuid=5d43fafb-fa4d-43ca-915c-80a33b090d66"]},{"id":"ITEM-2","itemData":{"DOI":"10.1016/j.jneumeth.2010.08.003","ISSN":"01650270","abstract":"We describe a new cable-free, non-telemetric method for synchronized electrophysiological and video recordings of seizure activity in freely moving mice. The electrophysiological recordings were made by a head-mounted 4-channel data-logging device, allowing the mouse to move freely in its cage, and even to be moved from cage to cage under ongoing recording. Seizures were studied in Synapsin I/II double knock-out (SynDKO) mice, a genetically engineered mouse line that shows seizures upon daily handling procedures such as tail lifting during cage changes, much in resemblance to the more studied El mouse. The ability to elicit seizures through daily handling in SynDKO mice undergoing electrophysiological recording is a significant improvement in comparison to the traditional cable-based set-up. Furthermore, with its four channels and a sample rate of up to 500. Hz, the data-logging device opens for more varied electrophysiological studies than other available cable-free systems. © 2010 Elsevier B.V.","author":[{"dropping-particle":"","family":"Etholm","given":"Lars","non-dropping-particle":"","parse-names":false,"suffix":""},{"dropping-particle":"","family":"Arabadzisz","given":"Dimitrula","non-dropping-particle":"","parse-names":false,"suffix":""},{"dropping-particle":"","family":"Lipp","given":"Hans Peter","non-dropping-particle":"","parse-names":false,"suffix":""},{"dropping-particle":"","family":"Heggelund","given":"Paul","non-dropping-particle":"","parse-names":false,"suffix":""}],"container-title":"Journal of Neuroscience Methods","id":"ITEM-2","issue":"2","issued":{"date-parts":[["2010"]]},"page":"254-260","publisher":"Elsevier B.V.","title":"Seizure logging: A new approach to synchronized cable-free EEG and video recordings of seizure activity in mice","type":"article-journal","volume":"192"},"uris":["http://www.mendeley.com/documents/?uuid=709042d1-0339-489a-a51b-b69857178053"]}],"mendeley":{"formattedCitation":"&lt;sup&gt;10, 11&lt;/sup&gt;","plainTextFormattedCitation":"10, 11","previouslyFormattedCitation":"&lt;sup&gt;10, 11&lt;/sup&gt;"},"properties":{"noteIndex":0},"schema":"https://github.com/citation-style-language/schema/raw/master/csl-citation.json"}</w:instrText>
      </w:r>
      <w:r w:rsidR="006F17F2" w:rsidRPr="007C5E47">
        <w:rPr>
          <w:color w:val="auto"/>
        </w:rPr>
        <w:fldChar w:fldCharType="separate"/>
      </w:r>
      <w:r w:rsidR="0088695E" w:rsidRPr="0088695E">
        <w:rPr>
          <w:noProof/>
          <w:color w:val="auto"/>
          <w:vertAlign w:val="superscript"/>
        </w:rPr>
        <w:t>10,11</w:t>
      </w:r>
      <w:r w:rsidR="006F17F2" w:rsidRPr="007C5E47">
        <w:rPr>
          <w:color w:val="auto"/>
        </w:rPr>
        <w:fldChar w:fldCharType="end"/>
      </w:r>
      <w:r w:rsidR="0057271B" w:rsidRPr="007C5E47">
        <w:rPr>
          <w:color w:val="auto"/>
        </w:rPr>
        <w:t>. However, such systems have shown considerable limitations due to their low number of recording channels and low sampling rates</w:t>
      </w:r>
      <w:r w:rsidR="006F17F2" w:rsidRPr="007C5E47">
        <w:rPr>
          <w:color w:val="auto"/>
          <w:vertAlign w:val="superscript"/>
        </w:rPr>
        <w:fldChar w:fldCharType="begin" w:fldLock="1"/>
      </w:r>
      <w:r w:rsidR="004841D2">
        <w:rPr>
          <w:color w:val="auto"/>
          <w:vertAlign w:val="superscript"/>
        </w:rPr>
        <w:instrText>ADDIN CSL_CITATION {"citationItems":[{"id":"ITEM-1","itemData":{"DOI":"10.1016/j.jneumeth.2010.08.003","ISSN":"01650270","abstract":"We describe a new cable-free, non-telemetric method for synchronized electrophysiological and video recordings of seizure activity in freely moving mice. The electrophysiological recordings were made by a head-mounted 4-channel data-logging device, allowing the mouse to move freely in its cage, and even to be moved from cage to cage under ongoing recording. Seizures were studied in Synapsin I/II double knock-out (SynDKO) mice, a genetically engineered mouse line that shows seizures upon daily handling procedures such as tail lifting during cage changes, much in resemblance to the more studied El mouse. The ability to elicit seizures through daily handling in SynDKO mice undergoing electrophysiological recording is a significant improvement in comparison to the traditional cable-based set-up. Furthermore, with its four channels and a sample rate of up to 500. Hz, the data-logging device opens for more varied electrophysiological studies than other available cable-free systems. © 2010 Elsevier B.V.","author":[{"dropping-particle":"","family":"Etholm","given":"Lars","non-dropping-particle":"","parse-names":false,"suffix":""},{"dropping-particle":"","family":"Arabadzisz","given":"Dimitrula","non-dropping-particle":"","parse-names":false,"suffix":""},{"dropping-particle":"","family":"Lipp","given":"Hans Peter","non-dropping-particle":"","parse-names":false,"suffix":""},{"dropping-particle":"","family":"Heggelund","given":"Paul","non-dropping-particle":"","parse-names":false,"suffix":""}],"container-title":"Journal of Neuroscience Methods","id":"ITEM-1","issue":"2","issued":{"date-parts":[["2010"]]},"page":"254-260","publisher":"Elsevier B.V.","title":"Seizure logging: A new approach to synchronized cable-free EEG and video recordings of seizure activity in mice","type":"article-journal","volume":"192"},"uris":["http://www.mendeley.com/documents/?uuid=709042d1-0339-489a-a51b-b69857178053"]}],"mendeley":{"formattedCitation":"&lt;sup&gt;11&lt;/sup&gt;","plainTextFormattedCitation":"11","previouslyFormattedCitation":"&lt;sup&gt;11&lt;/sup&gt;"},"properties":{"noteIndex":0},"schema":"https://github.com/citation-style-language/schema/raw/master/csl-citation.json"}</w:instrText>
      </w:r>
      <w:r w:rsidR="006F17F2" w:rsidRPr="007C5E47">
        <w:rPr>
          <w:color w:val="auto"/>
          <w:vertAlign w:val="superscript"/>
        </w:rPr>
        <w:fldChar w:fldCharType="separate"/>
      </w:r>
      <w:r w:rsidR="0088695E" w:rsidRPr="0088695E">
        <w:rPr>
          <w:noProof/>
          <w:color w:val="auto"/>
          <w:vertAlign w:val="superscript"/>
        </w:rPr>
        <w:t>11</w:t>
      </w:r>
      <w:r w:rsidR="006F17F2" w:rsidRPr="007C5E47">
        <w:rPr>
          <w:color w:val="auto"/>
          <w:vertAlign w:val="superscript"/>
        </w:rPr>
        <w:fldChar w:fldCharType="end"/>
      </w:r>
      <w:r w:rsidR="0057271B" w:rsidRPr="007C5E47">
        <w:rPr>
          <w:color w:val="auto"/>
        </w:rPr>
        <w:t xml:space="preserve">. </w:t>
      </w:r>
      <w:r w:rsidR="00260C18" w:rsidRPr="00260C18">
        <w:rPr>
          <w:color w:val="auto"/>
        </w:rPr>
        <w:t>In this study, we used a commercially available wireless system that sends EEG signals from the animal through a Wi-Fi connection with a freely-moving rodents system</w:t>
      </w:r>
      <w:r w:rsidR="006F17F2" w:rsidRPr="007C5E47">
        <w:rPr>
          <w:color w:val="auto"/>
        </w:rPr>
        <w:fldChar w:fldCharType="begin" w:fldLock="1"/>
      </w:r>
      <w:r w:rsidR="004841D2">
        <w:rPr>
          <w:color w:val="auto"/>
        </w:rPr>
        <w:instrText>ADDIN CSL_CITATION {"citationItems":[{"id":"ITEM-1","itemData":{"author":[{"dropping-particle":"","family":"Jinga-hi","given":"Inc.","non-dropping-particle":"","parse-names":false,"suffix":""}],"id":"ITEM-1","issued":{"date-parts":[["2020"]]},"page":"1-2","title":"JAGA16 Wireless Electrophysiology Recording Device","type":"article-journal"},"uris":["http://www.mendeley.com/documents/?uuid=e99797a8-ce1f-4100-91e5-43688fa5f02c"]}],"mendeley":{"formattedCitation":"&lt;sup&gt;12&lt;/sup&gt;","plainTextFormattedCitation":"12","previouslyFormattedCitation":"&lt;sup&gt;12&lt;/sup&gt;"},"properties":{"noteIndex":0},"schema":"https://github.com/citation-style-language/schema/raw/master/csl-citation.json"}</w:instrText>
      </w:r>
      <w:r w:rsidR="006F17F2" w:rsidRPr="007C5E47">
        <w:rPr>
          <w:color w:val="auto"/>
        </w:rPr>
        <w:fldChar w:fldCharType="separate"/>
      </w:r>
      <w:r w:rsidR="0088695E" w:rsidRPr="0088695E">
        <w:rPr>
          <w:noProof/>
          <w:color w:val="auto"/>
          <w:vertAlign w:val="superscript"/>
        </w:rPr>
        <w:t>12</w:t>
      </w:r>
      <w:r w:rsidR="006F17F2" w:rsidRPr="007C5E47">
        <w:rPr>
          <w:color w:val="auto"/>
        </w:rPr>
        <w:fldChar w:fldCharType="end"/>
      </w:r>
      <w:r w:rsidR="0057271B" w:rsidRPr="007C5E47">
        <w:rPr>
          <w:color w:val="auto"/>
        </w:rPr>
        <w:t xml:space="preserve">. </w:t>
      </w:r>
      <w:r w:rsidR="00821EB8" w:rsidRPr="007C5E47">
        <w:rPr>
          <w:color w:val="auto"/>
        </w:rPr>
        <w:t>The apparatus</w:t>
      </w:r>
      <w:r w:rsidR="00821EB8">
        <w:rPr>
          <w:color w:val="auto"/>
        </w:rPr>
        <w:t xml:space="preserve"> </w:t>
      </w:r>
      <w:r w:rsidR="00821EB8" w:rsidRPr="007C5E47">
        <w:rPr>
          <w:color w:val="auto"/>
        </w:rPr>
        <w:t>weigh</w:t>
      </w:r>
      <w:r w:rsidR="00B47095">
        <w:rPr>
          <w:color w:val="auto"/>
        </w:rPr>
        <w:t>s</w:t>
      </w:r>
      <w:r w:rsidR="00821EB8" w:rsidRPr="007C5E47">
        <w:rPr>
          <w:color w:val="auto"/>
        </w:rPr>
        <w:t xml:space="preserve"> 6 g</w:t>
      </w:r>
      <w:r w:rsidR="00821EB8">
        <w:rPr>
          <w:color w:val="auto"/>
        </w:rPr>
        <w:t>rams</w:t>
      </w:r>
      <w:r w:rsidR="0057271B" w:rsidRPr="007C5E47">
        <w:rPr>
          <w:color w:val="auto"/>
        </w:rPr>
        <w:t xml:space="preserve"> </w:t>
      </w:r>
      <w:r w:rsidR="00821EB8">
        <w:rPr>
          <w:color w:val="auto"/>
        </w:rPr>
        <w:t xml:space="preserve">and </w:t>
      </w:r>
      <w:r w:rsidR="00A27C0B" w:rsidRPr="007C5E47">
        <w:rPr>
          <w:color w:val="auto"/>
        </w:rPr>
        <w:t>stands</w:t>
      </w:r>
      <w:r w:rsidR="0057271B" w:rsidRPr="007C5E47">
        <w:rPr>
          <w:color w:val="auto"/>
        </w:rPr>
        <w:t xml:space="preserve"> up to </w:t>
      </w:r>
      <w:r w:rsidR="007305A7" w:rsidRPr="007C5E47">
        <w:rPr>
          <w:color w:val="auto"/>
        </w:rPr>
        <w:t>16 channels recorded at 1</w:t>
      </w:r>
      <w:r w:rsidR="00A27C0B" w:rsidRPr="007C5E47">
        <w:rPr>
          <w:color w:val="auto"/>
        </w:rPr>
        <w:t xml:space="preserve"> </w:t>
      </w:r>
      <w:proofErr w:type="spellStart"/>
      <w:r w:rsidR="007305A7" w:rsidRPr="007C5E47">
        <w:rPr>
          <w:color w:val="auto"/>
        </w:rPr>
        <w:t>kSps</w:t>
      </w:r>
      <w:proofErr w:type="spellEnd"/>
      <w:r w:rsidR="0057271B" w:rsidRPr="007C5E47">
        <w:rPr>
          <w:color w:val="auto"/>
        </w:rPr>
        <w:t xml:space="preserve">. This system </w:t>
      </w:r>
      <w:r w:rsidR="007305A7" w:rsidRPr="007C5E47">
        <w:rPr>
          <w:color w:val="auto"/>
        </w:rPr>
        <w:t>allows</w:t>
      </w:r>
      <w:r w:rsidR="0057271B" w:rsidRPr="007C5E47">
        <w:rPr>
          <w:color w:val="auto"/>
        </w:rPr>
        <w:t xml:space="preserve"> EEG or spike recording in the </w:t>
      </w:r>
      <w:r w:rsidR="007305A7" w:rsidRPr="007C5E47">
        <w:rPr>
          <w:color w:val="auto"/>
        </w:rPr>
        <w:t>animal environment, with a reduced disturbance</w:t>
      </w:r>
      <w:r w:rsidR="0057271B" w:rsidRPr="007C5E47">
        <w:rPr>
          <w:color w:val="auto"/>
        </w:rPr>
        <w:t xml:space="preserve">, </w:t>
      </w:r>
      <w:r w:rsidR="009932E9" w:rsidRPr="007C5E47">
        <w:rPr>
          <w:color w:val="auto"/>
        </w:rPr>
        <w:t>serving as</w:t>
      </w:r>
      <w:r w:rsidR="0057271B" w:rsidRPr="007C5E47">
        <w:rPr>
          <w:color w:val="auto"/>
        </w:rPr>
        <w:t xml:space="preserve"> an economical solution compared to the traditional electrophysiological systems in the market.</w:t>
      </w:r>
      <w:r w:rsidR="00821EB8">
        <w:rPr>
          <w:color w:val="auto"/>
        </w:rPr>
        <w:t xml:space="preserve"> </w:t>
      </w:r>
      <w:r w:rsidR="0057271B" w:rsidRPr="007C5E47">
        <w:rPr>
          <w:color w:val="auto"/>
        </w:rPr>
        <w:t xml:space="preserve">In addition, </w:t>
      </w:r>
      <w:r w:rsidR="00050321">
        <w:rPr>
          <w:color w:val="auto"/>
        </w:rPr>
        <w:t>we have synchronized this data using</w:t>
      </w:r>
      <w:r w:rsidR="009932E9" w:rsidRPr="007C5E47">
        <w:rPr>
          <w:color w:val="auto"/>
        </w:rPr>
        <w:t xml:space="preserve"> </w:t>
      </w:r>
      <w:r w:rsidR="00050321">
        <w:rPr>
          <w:color w:val="auto"/>
        </w:rPr>
        <w:t>a</w:t>
      </w:r>
      <w:r w:rsidR="009932E9" w:rsidRPr="007C5E47">
        <w:rPr>
          <w:color w:val="auto"/>
        </w:rPr>
        <w:t xml:space="preserve"> </w:t>
      </w:r>
      <w:r w:rsidR="0057271B" w:rsidRPr="007C5E47">
        <w:rPr>
          <w:color w:val="auto"/>
        </w:rPr>
        <w:t xml:space="preserve">video tracking software </w:t>
      </w:r>
      <w:r w:rsidR="004269D5" w:rsidRPr="007C5E47">
        <w:rPr>
          <w:color w:val="auto"/>
        </w:rPr>
        <w:t xml:space="preserve">to </w:t>
      </w:r>
      <w:r w:rsidR="00050321">
        <w:rPr>
          <w:color w:val="auto"/>
        </w:rPr>
        <w:t>provide correlation between</w:t>
      </w:r>
      <w:r w:rsidR="0057271B" w:rsidRPr="007C5E47">
        <w:rPr>
          <w:color w:val="auto"/>
        </w:rPr>
        <w:t xml:space="preserve"> EEG and behavior</w:t>
      </w:r>
      <w:r w:rsidR="009932E9" w:rsidRPr="007C5E47">
        <w:rPr>
          <w:color w:val="auto"/>
        </w:rPr>
        <w:t>al</w:t>
      </w:r>
      <w:r w:rsidR="00050321">
        <w:rPr>
          <w:color w:val="auto"/>
        </w:rPr>
        <w:t xml:space="preserve"> patterns</w:t>
      </w:r>
      <w:r w:rsidR="0057271B" w:rsidRPr="007C5E47">
        <w:rPr>
          <w:color w:val="auto"/>
        </w:rPr>
        <w:t>.</w:t>
      </w:r>
      <w:r w:rsidR="000613A7" w:rsidRPr="007C5E47">
        <w:rPr>
          <w:color w:val="auto"/>
        </w:rPr>
        <w:t xml:space="preserve"> This </w:t>
      </w:r>
      <w:r w:rsidR="004269D5" w:rsidRPr="007C5E47">
        <w:rPr>
          <w:color w:val="auto"/>
        </w:rPr>
        <w:t>synchronization</w:t>
      </w:r>
      <w:r w:rsidR="009D33F4" w:rsidRPr="007C5E47">
        <w:rPr>
          <w:color w:val="auto"/>
        </w:rPr>
        <w:t xml:space="preserve"> </w:t>
      </w:r>
      <w:r w:rsidR="00862560" w:rsidRPr="67067FE7">
        <w:rPr>
          <w:color w:val="auto"/>
        </w:rPr>
        <w:t xml:space="preserve">is done offline by </w:t>
      </w:r>
      <w:r w:rsidR="000613A7" w:rsidRPr="007C5E47">
        <w:rPr>
          <w:color w:val="auto"/>
        </w:rPr>
        <w:t xml:space="preserve">alignment and interpolation of data and events based on timestamps generated by both systems and </w:t>
      </w:r>
      <w:r w:rsidR="00B36BF9">
        <w:rPr>
          <w:color w:val="auto"/>
        </w:rPr>
        <w:t xml:space="preserve">is </w:t>
      </w:r>
      <w:r w:rsidR="000613A7" w:rsidRPr="007C5E47">
        <w:rPr>
          <w:color w:val="auto"/>
        </w:rPr>
        <w:t>processed on MATLAB</w:t>
      </w:r>
      <w:r w:rsidR="004B203F" w:rsidRPr="007C5E47">
        <w:rPr>
          <w:color w:val="auto"/>
        </w:rPr>
        <w:t>.</w:t>
      </w:r>
    </w:p>
    <w:p w14:paraId="7847B60D" w14:textId="77777777" w:rsidR="005E7D82" w:rsidRDefault="005E7D82" w:rsidP="00BA47B4">
      <w:pPr>
        <w:snapToGrid w:val="0"/>
        <w:rPr>
          <w:color w:val="auto"/>
        </w:rPr>
      </w:pPr>
    </w:p>
    <w:p w14:paraId="203F8ABD" w14:textId="72962220" w:rsidR="00116F83" w:rsidRPr="007C5E47" w:rsidRDefault="005E7D82" w:rsidP="00BA47B4">
      <w:pPr>
        <w:snapToGrid w:val="0"/>
        <w:rPr>
          <w:color w:val="auto"/>
        </w:rPr>
      </w:pPr>
      <w:r>
        <w:rPr>
          <w:color w:val="auto"/>
        </w:rPr>
        <w:t>A</w:t>
      </w:r>
      <w:r w:rsidR="00371B6C" w:rsidRPr="007C5E47">
        <w:rPr>
          <w:color w:val="auto"/>
        </w:rPr>
        <w:t xml:space="preserve">dult neurogenesis </w:t>
      </w:r>
      <w:r w:rsidR="00B47095">
        <w:rPr>
          <w:color w:val="auto"/>
        </w:rPr>
        <w:t xml:space="preserve">is </w:t>
      </w:r>
      <w:r w:rsidR="00371B6C" w:rsidRPr="007C5E47">
        <w:rPr>
          <w:color w:val="auto"/>
        </w:rPr>
        <w:t xml:space="preserve">defined </w:t>
      </w:r>
      <w:r w:rsidR="00B47095">
        <w:rPr>
          <w:color w:val="auto"/>
        </w:rPr>
        <w:t>as</w:t>
      </w:r>
      <w:r w:rsidR="00B47095" w:rsidRPr="007C5E47">
        <w:rPr>
          <w:color w:val="auto"/>
        </w:rPr>
        <w:t xml:space="preserve"> </w:t>
      </w:r>
      <w:r w:rsidR="00371B6C" w:rsidRPr="007C5E47">
        <w:rPr>
          <w:color w:val="auto"/>
        </w:rPr>
        <w:t>the proliferation, survival, and differentiation in neurons of newly generated cells in the dentate gyrus of animals</w:t>
      </w:r>
      <w:r w:rsidR="001E188F" w:rsidRPr="007C5E47">
        <w:rPr>
          <w:color w:val="auto"/>
        </w:rPr>
        <w:fldChar w:fldCharType="begin" w:fldLock="1"/>
      </w:r>
      <w:r w:rsidR="004841D2">
        <w:rPr>
          <w:color w:val="auto"/>
        </w:rPr>
        <w:instrText>ADDIN CSL_CITATION {"citationItems":[{"id":"ITEM-1","itemData":{"DOI":"10.1038/386493a0","ISSN":"00280836","abstract":"Neurogenesis occurs in the dentate gyrus of the hippocampus throughout the life of a rodent, but the function of these new neurons and the mechanisms that regulate their birth are unknown. Here we show that significantly more new neurons exist in the dentate gyrus of mice exposed to an enriched environment compared with littermates housed in standard cages. We also show, using unbiased stereology, that the enriched mice have a larger hippocampal granule cell layer and 15 per cent more granule cell neurons in the dentate gyrus.","author":[{"dropping-particle":"","family":"Kempermann","given":"Gerd","non-dropping-particle":"","parse-names":false,"suffix":""},{"dropping-particle":"","family":"Kuhn","given":"H. Georg","non-dropping-particle":"","parse-names":false,"suffix":""},{"dropping-particle":"","family":"Gage","given":"Fred H.","non-dropping-particle":"","parse-names":false,"suffix":""}],"container-title":"Nature","id":"ITEM-1","issue":"6624","issued":{"date-parts":[["1997"]]},"page":"493-495","title":"More hippocampal neurons in adult mice living in an enriched environment","type":"article","volume":"386"},"uris":["http://www.mendeley.com/documents/?uuid=bcfc72f0-77db-4d92-9caa-972d76056f71"]},{"id":"ITEM-2","itemData":{"DOI":"10.1111/j.1460-9568.2005.03875.x","ISSN":"0953816X","abstract":"Although thousands of new neurons are continuously produced in the dentate gyrus of rodents each day, the function of these newborn cells remains unclear. An increasing number of reports have provided correlational evidence that adult hippocampal neurogenesis is involved in learning and memory. Exposure of animals to an enriched environment leads to improvement of performance in several learning tasks and enhances neurogenesis specifically in the hippocampus. These data raise the question of whether new neurons participate in memory improvement induced by enrichment. To address this issue, we have examined whether the increase in the number of surviving adult-generated cells following environmental enrichment contributes to improved memory function. To this end, neurogenesis was substantially reduced throughout the environmental enrichment period using the antimitotic agent methylazoxymethanol acetate (MAM). Recognition memory performance of MAM-treated enriched rats was evaluated in a novel object recognition task and compared with that of naïve and nontreated enriched rats. Injections of 5-bromo-2′-deoxyuridine were used to label dividing cells, together with double immunofluorescent labelling using glial or neuronal cell-specific markers. We found that enrichment led to improved long-term recognition memory and increased hippocampal neurogenesis, and that MAM treatment during environmental enrichment completely prevented both the increase in neurogenesis and enrichment-induced long-term memory improvement. These results establish that newborn cells in the dentate gyrus contribute to the expression of the promnesic effects of behavioural enrichment, and they provide further support for the idea that adult-generated neurons participate in modulating memory function.","author":[{"dropping-particle":"","family":"Bruel-Jungerman","given":"Elodie","non-dropping-particle":"","parse-names":false,"suffix":""},{"dropping-particle":"","family":"Laroche","given":"Serge","non-dropping-particle":"","parse-names":false,"suffix":""},{"dropping-particle":"","family":"Rampon","given":"Claire","non-dropping-particle":"","parse-names":false,"suffix":""}],"container-title":"European Journal of Neuroscience","id":"ITEM-2","issue":"2","issued":{"date-parts":[["2005"]]},"page":"513-521","title":"New neurons in the dentate gyrus are involved in the expression of enhanced long-term memory following environmental enrichment","type":"article-journal","volume":"21"},"uris":["http://www.mendeley.com/documents/?uuid=d3dcf6b5-9568-4b01-8831-301284980902"]}],"mendeley":{"formattedCitation":"&lt;sup&gt;13, 14&lt;/sup&gt;","plainTextFormattedCitation":"13, 14","previouslyFormattedCitation":"&lt;sup&gt;13, 14&lt;/sup&gt;"},"properties":{"noteIndex":0},"schema":"https://github.com/citation-style-language/schema/raw/master/csl-citation.json"}</w:instrText>
      </w:r>
      <w:r w:rsidR="001E188F" w:rsidRPr="007C5E47">
        <w:rPr>
          <w:color w:val="auto"/>
        </w:rPr>
        <w:fldChar w:fldCharType="separate"/>
      </w:r>
      <w:r w:rsidR="0088695E" w:rsidRPr="0088695E">
        <w:rPr>
          <w:noProof/>
          <w:color w:val="auto"/>
          <w:vertAlign w:val="superscript"/>
        </w:rPr>
        <w:t>13,14</w:t>
      </w:r>
      <w:r w:rsidR="001E188F" w:rsidRPr="007C5E47">
        <w:rPr>
          <w:color w:val="auto"/>
        </w:rPr>
        <w:fldChar w:fldCharType="end"/>
      </w:r>
      <w:r w:rsidR="003E3AD5" w:rsidRPr="007C5E47">
        <w:rPr>
          <w:color w:val="auto"/>
        </w:rPr>
        <w:t>. This process</w:t>
      </w:r>
      <w:r w:rsidR="00371B6C" w:rsidRPr="007C5E47">
        <w:rPr>
          <w:color w:val="auto"/>
        </w:rPr>
        <w:t xml:space="preserve"> is known </w:t>
      </w:r>
      <w:r w:rsidR="007E5B28" w:rsidRPr="007C5E47">
        <w:rPr>
          <w:color w:val="auto"/>
        </w:rPr>
        <w:t xml:space="preserve">to be associated </w:t>
      </w:r>
      <w:r w:rsidR="00371B6C" w:rsidRPr="007C5E47">
        <w:rPr>
          <w:color w:val="auto"/>
        </w:rPr>
        <w:t>with memory and learning improvement</w:t>
      </w:r>
      <w:r w:rsidR="003305E9">
        <w:rPr>
          <w:color w:val="auto"/>
        </w:rPr>
        <w:t xml:space="preserve"> which</w:t>
      </w:r>
      <w:r w:rsidR="003E3AD5" w:rsidRPr="007C5E47">
        <w:rPr>
          <w:color w:val="auto"/>
        </w:rPr>
        <w:t xml:space="preserve"> increases</w:t>
      </w:r>
      <w:r w:rsidR="00371B6C" w:rsidRPr="007C5E47">
        <w:rPr>
          <w:color w:val="auto"/>
        </w:rPr>
        <w:t xml:space="preserve"> adult neurogenesis in rodents through enriched environment (EE) conditions</w:t>
      </w:r>
      <w:r w:rsidR="004841D2">
        <w:rPr>
          <w:color w:val="auto"/>
        </w:rPr>
        <w:fldChar w:fldCharType="begin" w:fldLock="1"/>
      </w:r>
      <w:r w:rsidR="000231BF">
        <w:rPr>
          <w:color w:val="auto"/>
        </w:rPr>
        <w:instrText>ADDIN CSL_CITATION {"citationItems":[{"id":"ITEM-1","itemData":{"DOI":"10.1016/j.jchemneu.2019.101667","ISSN":"18736300","abstract":"In 1962, Joseph Altman described that the brain generates neurons after the postnatal period, and this continues throughout your life (Altman, 1962). This was a breakthrough in the neuroscience field because before this the accepted paradigm was that the brain only generated neurons during the embryonal development. This discovery has been controversial ever since, especially since one of the areas of the brain with neurogenic properties is the hippocampus, which is the area involved in memory storage and neurodegenerative processes. The adult hippocampal neurogenesis modulates in response to different environmental factors. In this article, we review how exercise and cognitive and sexual activity can regulate the generation of new neurons in the hippocampal in an adult brain and the impact of these new neurons in the brain circuitry.","author":[{"dropping-particle":"","family":"Leal-Galicia","given":"P.","non-dropping-particle":"","parse-names":false,"suffix":""},{"dropping-particle":"","family":"Romo-Parra","given":"H.","non-dropping-particle":"","parse-names":false,"suffix":""},{"dropping-particle":"","family":"Rodríguez-Serrano","given":"L. M.","non-dropping-particle":"","parse-names":false,"suffix":""},{"dropping-particle":"","family":"Buenrostro-Jáuregui","given":"M.","non-dropping-particle":"","parse-names":false,"suffix":""}],"container-title":"Journal of Chemical Neuroanatomy","id":"ITEM-1","issue":"August","issued":{"date-parts":[["2019"]]},"page":"101667","publisher":"Elsevier","title":"Regulation of adult hippocampal neurogenesis exerted by sexual, cognitive and physical activity: An update","type":"article-journal","volume":"101"},"uris":["http://www.mendeley.com/documents/?uuid=7a8b3e4e-4d6d-4907-9a54-fd38f768ae55"]}],"mendeley":{"formattedCitation":"&lt;sup&gt;15&lt;/sup&gt;","plainTextFormattedCitation":"15","previouslyFormattedCitation":"&lt;sup&gt;15&lt;/sup&gt;"},"properties":{"noteIndex":0},"schema":"https://github.com/citation-style-language/schema/raw/master/csl-citation.json"}</w:instrText>
      </w:r>
      <w:r w:rsidR="004841D2">
        <w:rPr>
          <w:color w:val="auto"/>
        </w:rPr>
        <w:fldChar w:fldCharType="separate"/>
      </w:r>
      <w:r w:rsidR="004841D2" w:rsidRPr="004841D2">
        <w:rPr>
          <w:noProof/>
          <w:color w:val="auto"/>
          <w:vertAlign w:val="superscript"/>
        </w:rPr>
        <w:t>15</w:t>
      </w:r>
      <w:r w:rsidR="004841D2">
        <w:rPr>
          <w:color w:val="auto"/>
        </w:rPr>
        <w:fldChar w:fldCharType="end"/>
      </w:r>
      <w:r w:rsidR="00371B6C" w:rsidRPr="007C5E47">
        <w:rPr>
          <w:color w:val="auto"/>
        </w:rPr>
        <w:t xml:space="preserve">. </w:t>
      </w:r>
      <w:r w:rsidR="000D3449" w:rsidRPr="007C5E47">
        <w:rPr>
          <w:color w:val="auto"/>
        </w:rPr>
        <w:t>EE</w:t>
      </w:r>
      <w:r w:rsidR="000D3449" w:rsidRPr="007C5E47" w:rsidDel="000D3449">
        <w:rPr>
          <w:color w:val="auto"/>
        </w:rPr>
        <w:t xml:space="preserve"> </w:t>
      </w:r>
      <w:r w:rsidR="00EA56B9" w:rsidRPr="007C5E47">
        <w:rPr>
          <w:color w:val="auto"/>
        </w:rPr>
        <w:t>consist</w:t>
      </w:r>
      <w:r w:rsidR="003E3AD5" w:rsidRPr="007C5E47">
        <w:rPr>
          <w:color w:val="auto"/>
        </w:rPr>
        <w:t>s</w:t>
      </w:r>
      <w:r w:rsidR="00EA56B9" w:rsidRPr="007C5E47">
        <w:rPr>
          <w:color w:val="auto"/>
        </w:rPr>
        <w:t xml:space="preserve"> of</w:t>
      </w:r>
      <w:r w:rsidR="00371B6C" w:rsidRPr="007C5E47">
        <w:rPr>
          <w:color w:val="auto"/>
        </w:rPr>
        <w:t xml:space="preserve"> housing rodents in small groups in</w:t>
      </w:r>
      <w:r w:rsidR="003E3AD5" w:rsidRPr="007C5E47">
        <w:rPr>
          <w:color w:val="auto"/>
        </w:rPr>
        <w:t>side</w:t>
      </w:r>
      <w:r w:rsidR="00371B6C" w:rsidRPr="007C5E47">
        <w:rPr>
          <w:color w:val="auto"/>
        </w:rPr>
        <w:t xml:space="preserve"> a large cage </w:t>
      </w:r>
      <w:r w:rsidR="003E3AD5" w:rsidRPr="007C5E47">
        <w:rPr>
          <w:color w:val="auto"/>
        </w:rPr>
        <w:t xml:space="preserve">provided </w:t>
      </w:r>
      <w:r w:rsidR="00371B6C" w:rsidRPr="007C5E47">
        <w:rPr>
          <w:color w:val="auto"/>
        </w:rPr>
        <w:t xml:space="preserve">with toys and tubes, </w:t>
      </w:r>
      <w:r w:rsidR="003E3AD5" w:rsidRPr="007C5E47">
        <w:rPr>
          <w:color w:val="auto"/>
        </w:rPr>
        <w:t>where</w:t>
      </w:r>
      <w:r w:rsidR="00AD5B1F">
        <w:rPr>
          <w:color w:val="auto"/>
        </w:rPr>
        <w:t xml:space="preserve"> </w:t>
      </w:r>
      <w:r w:rsidR="00371B6C" w:rsidRPr="007C5E47">
        <w:rPr>
          <w:color w:val="auto"/>
        </w:rPr>
        <w:t xml:space="preserve">animals </w:t>
      </w:r>
      <w:r w:rsidR="003E3AD5" w:rsidRPr="007C5E47">
        <w:rPr>
          <w:color w:val="auto"/>
        </w:rPr>
        <w:t xml:space="preserve">have </w:t>
      </w:r>
      <w:r w:rsidR="00371B6C" w:rsidRPr="007C5E47">
        <w:rPr>
          <w:color w:val="auto"/>
        </w:rPr>
        <w:t>novel and complex but no biological relevance</w:t>
      </w:r>
      <w:r w:rsidR="00DE694C" w:rsidRPr="007C5E47">
        <w:rPr>
          <w:color w:val="auto"/>
        </w:rPr>
        <w:fldChar w:fldCharType="begin" w:fldLock="1"/>
      </w:r>
      <w:r w:rsidR="004841D2">
        <w:rPr>
          <w:color w:val="auto"/>
        </w:rPr>
        <w:instrText>ADDIN CSL_CITATION {"citationItems":[{"id":"ITEM-1","itemData":{"DOI":"10.1016/j.jchemneu.2019.101667","ISSN":"18736300","abstract":"In 1962, Joseph Altman described that the brain generates neurons after the postnatal period, and this continues throughout your life (Altman, 1962). This was a breakthrough in the neuroscience field because before this the accepted paradigm was that the brain only generated neurons during the embryonal development. This discovery has been controversial ever since, especially since one of the areas of the brain with neurogenic properties is the hippocampus, which is the area involved in memory storage and neurodegenerative processes. The adult hippocampal neurogenesis modulates in response to different environmental factors. In this article, we review how exercise and cognitive and sexual activity can regulate the generation of new neurons in the hippocampal in an adult brain and the impact of these new neurons in the brain circuitry.","author":[{"dropping-particle":"","family":"Leal-Galicia","given":"P.","non-dropping-particle":"","parse-names":false,"suffix":""},{"dropping-particle":"","family":"Romo-Parra","given":"H.","non-dropping-particle":"","parse-names":false,"suffix":""},{"dropping-particle":"","family":"Rodríguez-Serrano","given":"L. M.","non-dropping-particle":"","parse-names":false,"suffix":""},{"dropping-particle":"","family":"Buenrostro-Jáuregui","given":"M.","non-dropping-particle":"","parse-names":false,"suffix":""}],"container-title":"Journal of Chemical Neuroanatomy","id":"ITEM-1","issue":"August","issued":{"date-parts":[["2019"]]},"page":"101667","publisher":"Elsevier","title":"Regulation of adult hippocampal neurogenesis exerted by sexual, cognitive and physical activity: An update","type":"article-journal","volume":"101"},"uris":["http://www.mendeley.com/documents/?uuid=7a8b3e4e-4d6d-4907-9a54-fd38f768ae55"]}],"mendeley":{"formattedCitation":"&lt;sup&gt;15&lt;/sup&gt;","plainTextFormattedCitation":"15","previouslyFormattedCitation":"&lt;sup&gt;15&lt;/sup&gt;"},"properties":{"noteIndex":0},"schema":"https://github.com/citation-style-language/schema/raw/master/csl-citation.json"}</w:instrText>
      </w:r>
      <w:r w:rsidR="00DE694C" w:rsidRPr="007C5E47">
        <w:rPr>
          <w:color w:val="auto"/>
        </w:rPr>
        <w:fldChar w:fldCharType="separate"/>
      </w:r>
      <w:r w:rsidR="0088695E" w:rsidRPr="0088695E">
        <w:rPr>
          <w:noProof/>
          <w:color w:val="auto"/>
          <w:vertAlign w:val="superscript"/>
        </w:rPr>
        <w:t>15</w:t>
      </w:r>
      <w:r w:rsidR="00DE694C" w:rsidRPr="007C5E47">
        <w:rPr>
          <w:color w:val="auto"/>
        </w:rPr>
        <w:fldChar w:fldCharType="end"/>
      </w:r>
      <w:r w:rsidR="00371B6C" w:rsidRPr="007C5E47">
        <w:rPr>
          <w:color w:val="auto"/>
        </w:rPr>
        <w:t>.</w:t>
      </w:r>
      <w:r w:rsidR="00EA56B9" w:rsidRPr="007C5E47">
        <w:rPr>
          <w:rFonts w:cstheme="minorHAnsi"/>
          <w:color w:val="auto"/>
        </w:rPr>
        <w:t xml:space="preserve"> Although EE stimulates hippocampal neurogenesis, it </w:t>
      </w:r>
      <w:r w:rsidR="000F6785" w:rsidRPr="007C5E47">
        <w:rPr>
          <w:rFonts w:cstheme="minorHAnsi"/>
          <w:color w:val="auto"/>
        </w:rPr>
        <w:t xml:space="preserve">also varies in </w:t>
      </w:r>
      <w:r w:rsidR="00EA56B9" w:rsidRPr="007C5E47">
        <w:rPr>
          <w:rFonts w:cstheme="minorHAnsi"/>
          <w:color w:val="auto"/>
        </w:rPr>
        <w:t xml:space="preserve">many factors </w:t>
      </w:r>
      <w:r w:rsidR="000F6785" w:rsidRPr="007C5E47">
        <w:rPr>
          <w:rFonts w:cstheme="minorHAnsi"/>
          <w:color w:val="auto"/>
        </w:rPr>
        <w:t xml:space="preserve">such </w:t>
      </w:r>
      <w:r w:rsidR="00EA56B9" w:rsidRPr="007C5E47">
        <w:rPr>
          <w:rFonts w:cstheme="minorHAnsi"/>
          <w:color w:val="auto"/>
        </w:rPr>
        <w:t>as age, animal strain, specific stimulation conditions, or neurogenesis detection procedure.</w:t>
      </w:r>
      <w:r w:rsidR="00EA56B9" w:rsidRPr="007C5E47">
        <w:rPr>
          <w:color w:val="auto"/>
        </w:rPr>
        <w:t xml:space="preserve"> </w:t>
      </w:r>
      <w:r w:rsidR="00AD5B1F">
        <w:rPr>
          <w:color w:val="auto"/>
        </w:rPr>
        <w:t>I</w:t>
      </w:r>
      <w:r w:rsidR="00BE3148" w:rsidRPr="00BE3148">
        <w:rPr>
          <w:color w:val="auto"/>
        </w:rPr>
        <w:t>n middle-aged mice exposed to EE housing for seven days, the birth of new granular cells (GC) in the hippocampal dentate gyrus (DG)</w:t>
      </w:r>
      <w:r w:rsidR="00AD5B1F">
        <w:rPr>
          <w:color w:val="auto"/>
        </w:rPr>
        <w:t xml:space="preserve"> </w:t>
      </w:r>
      <w:r w:rsidR="00AD5B1F" w:rsidRPr="00BE3148">
        <w:rPr>
          <w:color w:val="auto"/>
        </w:rPr>
        <w:t>has been reported</w:t>
      </w:r>
      <w:r w:rsidR="00E126CF" w:rsidRPr="007C5E47">
        <w:rPr>
          <w:color w:val="auto"/>
        </w:rPr>
        <w:fldChar w:fldCharType="begin" w:fldLock="1"/>
      </w:r>
      <w:r w:rsidR="004841D2">
        <w:rPr>
          <w:color w:val="auto"/>
        </w:rPr>
        <w:instrText>ADDIN CSL_CITATION {"citationItems":[{"id":"ITEM-1","itemData":{"DOI":"10.3389/fnins.2019.00739","ISSN":"1662-453X","abstract":"Synaptic modification in cortical structures underlies the acquisition of novel information that results in learning and memory formation. In the adult dentate gyrus, circuit remodeling is boosted by the generation of new granule cells (GCs) that contribute to specific aspects of memory encoding. These forms of plasticity decrease in the aging brain, where both the rate of adult neurogenesis and the speed of morphological maturation of newly-generated neurons decline. In the young-adult brain, a brief novel experience accelerates the integration of new neurons. The extent to which such degree of plasticity is preserved in the aging hippocampus remains unclear. In this work, we characterized the time course of functional integration of adult-born GCs in middle-aged mice. We performed whole-cell recordings in developing GCs from Ascl1CreERT2;CAGfloxStopTom mice and found a late onset of functional excitatory synaptogenesis, which occurred at 4 weeks (vs. 2 weeks in young-adult mice). Overall mature excitability and maximal glutamatergic connectivity were achieved at 10 weeks. In contrast, large mossy fiber boutons (MFBs) in CA3 displayed mature morphological features including filopodial extensions at 4 weeks, suggesting that efferent connectivity develops faster than afference. Notably, new GCs from aging mice exposed to enriched environment for 7 days showed an advanced degree of maturity at 3 weeks, revealed by the high frequency of excitatory postsynaptic responses, complex dendritic trees, and large size of MFBs with filopodial extensions. These findings demonstrate that adult-born neurons act as sensors that transduce behavioral stimuli into major network remodeling in the aging brain.","author":[{"dropping-particle":"","family":"Trinchero","given":"Mariela F.","non-dropping-particle":"","parse-names":false,"suffix":""},{"dropping-particle":"","family":"Herrero","given":"Magalí","non-dropping-particle":"","parse-names":false,"suffix":""},{"dropping-particle":"","family":"Monzón-Salinas","given":"M. Cristina","non-dropping-particle":"","parse-names":false,"suffix":""},{"dropping-particle":"","family":"Schinder","given":"Alejandro F.","non-dropping-particle":"","parse-names":false,"suffix":""}],"container-title":"Frontiers in Neuroscience","id":"ITEM-1","issue":"July","issued":{"date-parts":[["2019"]]},"page":"1-10","title":"Experience-Dependent Structural Plasticity of Adult-Born Neurons in the Aging Hippocampus","type":"article-journal","volume":"13"},"uris":["http://www.mendeley.com/documents/?uuid=6b13fd1c-658f-4779-a312-90dce0b2d8c9"]}],"mendeley":{"formattedCitation":"&lt;sup&gt;16&lt;/sup&gt;","plainTextFormattedCitation":"16","previouslyFormattedCitation":"&lt;sup&gt;16&lt;/sup&gt;"},"properties":{"noteIndex":0},"schema":"https://github.com/citation-style-language/schema/raw/master/csl-citation.json"}</w:instrText>
      </w:r>
      <w:r w:rsidR="00E126CF" w:rsidRPr="007C5E47">
        <w:rPr>
          <w:color w:val="auto"/>
        </w:rPr>
        <w:fldChar w:fldCharType="separate"/>
      </w:r>
      <w:r w:rsidR="0088695E" w:rsidRPr="0088695E">
        <w:rPr>
          <w:noProof/>
          <w:color w:val="auto"/>
          <w:vertAlign w:val="superscript"/>
        </w:rPr>
        <w:t>16</w:t>
      </w:r>
      <w:r w:rsidR="00E126CF" w:rsidRPr="007C5E47">
        <w:rPr>
          <w:color w:val="auto"/>
        </w:rPr>
        <w:fldChar w:fldCharType="end"/>
      </w:r>
      <w:r w:rsidR="000D3449" w:rsidRPr="007C5E47">
        <w:rPr>
          <w:color w:val="auto"/>
        </w:rPr>
        <w:t>.</w:t>
      </w:r>
      <w:r w:rsidR="00116F83" w:rsidRPr="007C5E47">
        <w:rPr>
          <w:color w:val="auto"/>
        </w:rPr>
        <w:t xml:space="preserve"> </w:t>
      </w:r>
      <w:r w:rsidR="00C77CA0">
        <w:rPr>
          <w:color w:val="auto"/>
        </w:rPr>
        <w:t>S</w:t>
      </w:r>
      <w:r w:rsidR="00C77CA0" w:rsidRPr="00C77CA0">
        <w:rPr>
          <w:color w:val="auto"/>
        </w:rPr>
        <w:t xml:space="preserve">tudies attempting to ablate adult neurogenesis in adult rats selectively have suggested that new granular cells of about 1 - 2 weeks of age are required in the learned </w:t>
      </w:r>
      <w:r w:rsidR="009B4B10" w:rsidRPr="007C5E47">
        <w:rPr>
          <w:color w:val="auto"/>
        </w:rPr>
        <w:t>response</w:t>
      </w:r>
      <w:r w:rsidR="009B4B10" w:rsidRPr="007C5E47">
        <w:rPr>
          <w:color w:val="auto"/>
        </w:rPr>
        <w:fldChar w:fldCharType="begin" w:fldLock="1"/>
      </w:r>
      <w:r w:rsidR="004841D2">
        <w:rPr>
          <w:color w:val="auto"/>
        </w:rPr>
        <w:instrText>ADDIN CSL_CITATION {"citationItems":[{"id":"ITEM-1","itemData":{"DOI":"10.1038/414938a","ISSN":"00280836","author":[{"dropping-particle":"","family":"Shors","given":"T. J.","non-dropping-particle":"","parse-names":false,"suffix":""},{"dropping-particle":"","family":"Miesegaes","given":"G.","non-dropping-particle":"","parse-names":false,"suffix":""},{"dropping-particle":"","family":"Beylin","given":"A.","non-dropping-particle":"","parse-names":false,"suffix":""},{"dropping-particle":"","family":"Zhao","given":"M.","non-dropping-particle":"","parse-names":false,"suffix":""},{"dropping-particle":"","family":"Rydel","given":"T.","non-dropping-particle":"","parse-names":false,"suffix":""},{"dropping-particle":"","family":"Gould","given":"E.","non-dropping-particle":"","parse-names":false,"suffix":""}],"container-title":"Nature","id":"ITEM-1","issue":"6866","issued":{"date-parts":[["2001"]]},"page":"938","title":"Erratum: Neurogenesis in the adult is involved in the formation of trace memories (Nature (2001) 410 (372-376))","type":"article-journal","volume":"414"},"uris":["http://www.mendeley.com/documents/?uuid=943f994d-d7a7-4a54-95c2-c24059d74ed0"]}],"mendeley":{"formattedCitation":"&lt;sup&gt;17&lt;/sup&gt;","plainTextFormattedCitation":"17","previouslyFormattedCitation":"&lt;sup&gt;17&lt;/sup&gt;"},"properties":{"noteIndex":0},"schema":"https://github.com/citation-style-language/schema/raw/master/csl-citation.json"}</w:instrText>
      </w:r>
      <w:r w:rsidR="009B4B10" w:rsidRPr="007C5E47">
        <w:rPr>
          <w:color w:val="auto"/>
        </w:rPr>
        <w:fldChar w:fldCharType="separate"/>
      </w:r>
      <w:r w:rsidR="0088695E" w:rsidRPr="0088695E">
        <w:rPr>
          <w:noProof/>
          <w:color w:val="auto"/>
          <w:vertAlign w:val="superscript"/>
        </w:rPr>
        <w:t>17</w:t>
      </w:r>
      <w:r w:rsidR="009B4B10" w:rsidRPr="007C5E47">
        <w:rPr>
          <w:color w:val="auto"/>
        </w:rPr>
        <w:fldChar w:fldCharType="end"/>
      </w:r>
      <w:r w:rsidR="009B4B10" w:rsidRPr="007C5E47">
        <w:rPr>
          <w:color w:val="auto"/>
        </w:rPr>
        <w:t>.</w:t>
      </w:r>
      <w:r w:rsidR="00B36BF9">
        <w:rPr>
          <w:color w:val="auto"/>
        </w:rPr>
        <w:t xml:space="preserve"> </w:t>
      </w:r>
      <w:r w:rsidR="006F5EE4" w:rsidRPr="007C5E47">
        <w:rPr>
          <w:color w:val="auto"/>
        </w:rPr>
        <w:t xml:space="preserve">Around 2 or 3 weeks after the GC </w:t>
      </w:r>
      <w:r w:rsidR="008B0FEC">
        <w:rPr>
          <w:color w:val="auto"/>
        </w:rPr>
        <w:t xml:space="preserve">are  </w:t>
      </w:r>
      <w:r w:rsidR="006F5EE4" w:rsidRPr="007C5E47">
        <w:rPr>
          <w:color w:val="auto"/>
        </w:rPr>
        <w:t>born in adults DG,</w:t>
      </w:r>
      <w:r w:rsidR="00B36BF9">
        <w:rPr>
          <w:color w:val="auto"/>
        </w:rPr>
        <w:t xml:space="preserve"> </w:t>
      </w:r>
      <w:r w:rsidR="000F6785" w:rsidRPr="007C5E47">
        <w:rPr>
          <w:color w:val="auto"/>
        </w:rPr>
        <w:t xml:space="preserve">several characteristic </w:t>
      </w:r>
      <w:r w:rsidR="003305E9">
        <w:rPr>
          <w:color w:val="auto"/>
        </w:rPr>
        <w:t xml:space="preserve">features </w:t>
      </w:r>
      <w:r w:rsidR="000F6785" w:rsidRPr="007C5E47">
        <w:rPr>
          <w:color w:val="auto"/>
        </w:rPr>
        <w:t>such as</w:t>
      </w:r>
      <w:r w:rsidR="006F5EE4" w:rsidRPr="007C5E47">
        <w:rPr>
          <w:color w:val="auto"/>
        </w:rPr>
        <w:t xml:space="preserve"> dendritic spines,</w:t>
      </w:r>
      <w:r w:rsidR="000F6785" w:rsidRPr="007C5E47">
        <w:rPr>
          <w:color w:val="auto"/>
        </w:rPr>
        <w:t xml:space="preserve"> </w:t>
      </w:r>
      <w:r w:rsidR="00026C75" w:rsidRPr="007C5E47">
        <w:rPr>
          <w:color w:val="auto"/>
        </w:rPr>
        <w:t>which</w:t>
      </w:r>
      <w:r w:rsidR="000F6785" w:rsidRPr="007C5E47">
        <w:rPr>
          <w:color w:val="auto"/>
        </w:rPr>
        <w:t xml:space="preserve"> are</w:t>
      </w:r>
      <w:r w:rsidR="006F5EE4" w:rsidRPr="007C5E47">
        <w:rPr>
          <w:color w:val="auto"/>
        </w:rPr>
        <w:t xml:space="preserve"> </w:t>
      </w:r>
      <w:r w:rsidR="00503574" w:rsidRPr="007C5E47">
        <w:rPr>
          <w:color w:val="auto"/>
        </w:rPr>
        <w:t>essential for</w:t>
      </w:r>
      <w:r w:rsidR="006F5EE4" w:rsidRPr="007C5E47">
        <w:rPr>
          <w:color w:val="auto"/>
        </w:rPr>
        <w:t xml:space="preserve"> excitatory synaptic transmission</w:t>
      </w:r>
      <w:r w:rsidR="00E126CF" w:rsidRPr="007C5E47">
        <w:rPr>
          <w:color w:val="auto"/>
        </w:rPr>
        <w:fldChar w:fldCharType="begin" w:fldLock="1"/>
      </w:r>
      <w:r w:rsidR="004841D2">
        <w:rPr>
          <w:color w:val="auto"/>
        </w:rPr>
        <w:instrText>ADDIN CSL_CITATION {"citationItems":[{"id":"ITEM-1","itemData":{"DOI":"10.1523/JNEUROSCI.3452-05.2005","ISSN":"02706474","PMID":"16280573","author":[{"dropping-particle":"","family":"Song","given":"Hongjun","non-dropping-particle":"","parse-names":false,"suffix":""},{"dropping-particle":"","family":"Kempermann","given":"Gerd","non-dropping-particle":"","parse-names":false,"suffix":""},{"dropping-particle":"","family":"Wadiche","given":"Linda Overstreet","non-dropping-particle":"","parse-names":false,"suffix":""},{"dropping-particle":"","family":"Zhao","given":"Chunmei","non-dropping-particle":"","parse-names":false,"suffix":""},{"dropping-particle":"","family":"Schinder","given":"Alejandro F.","non-dropping-particle":"","parse-names":false,"suffix":""},{"dropping-particle":"","family":"Bischofberger","given":"Josef","non-dropping-particle":"","parse-names":false,"suffix":""}],"container-title":"Journal of Neuroscience","id":"ITEM-1","issue":"45","issued":{"date-parts":[["2005"]]},"page":"10366-10368","title":"New neurons in the adult mammalian brain: Synaptogenesis and functional integration","type":"article-journal","volume":"25"},"uris":["http://www.mendeley.com/documents/?uuid=ef3bd190-8955-4255-9b74-bf8429163a62"]}],"mendeley":{"formattedCitation":"&lt;sup&gt;18&lt;/sup&gt;","plainTextFormattedCitation":"18","previouslyFormattedCitation":"&lt;sup&gt;18&lt;/sup&gt;"},"properties":{"noteIndex":0},"schema":"https://github.com/citation-style-language/schema/raw/master/csl-citation.json"}</w:instrText>
      </w:r>
      <w:r w:rsidR="00E126CF" w:rsidRPr="007C5E47">
        <w:rPr>
          <w:color w:val="auto"/>
        </w:rPr>
        <w:fldChar w:fldCharType="separate"/>
      </w:r>
      <w:r w:rsidR="0088695E" w:rsidRPr="0088695E">
        <w:rPr>
          <w:noProof/>
          <w:color w:val="auto"/>
          <w:vertAlign w:val="superscript"/>
        </w:rPr>
        <w:t>18</w:t>
      </w:r>
      <w:r w:rsidR="00E126CF" w:rsidRPr="007C5E47">
        <w:rPr>
          <w:color w:val="auto"/>
        </w:rPr>
        <w:fldChar w:fldCharType="end"/>
      </w:r>
      <w:r w:rsidR="002F089D">
        <w:rPr>
          <w:color w:val="auto"/>
        </w:rPr>
        <w:t>,</w:t>
      </w:r>
      <w:r w:rsidR="000F6785" w:rsidRPr="007C5E47">
        <w:rPr>
          <w:color w:val="auto"/>
        </w:rPr>
        <w:t xml:space="preserve"> begin to appear</w:t>
      </w:r>
      <w:r w:rsidR="00503574" w:rsidRPr="007C5E47">
        <w:rPr>
          <w:color w:val="auto"/>
        </w:rPr>
        <w:t xml:space="preserve">. </w:t>
      </w:r>
      <w:r w:rsidR="00E126CF" w:rsidRPr="007C5E47">
        <w:rPr>
          <w:color w:val="auto"/>
        </w:rPr>
        <w:t>Zhao</w:t>
      </w:r>
      <w:r w:rsidR="00E126CF" w:rsidRPr="00AD5B1F">
        <w:rPr>
          <w:color w:val="auto"/>
        </w:rPr>
        <w:t xml:space="preserve"> et al.</w:t>
      </w:r>
      <w:r w:rsidR="00E126CF" w:rsidRPr="007C5E47">
        <w:rPr>
          <w:color w:val="auto"/>
        </w:rPr>
        <w:t xml:space="preserve"> </w:t>
      </w:r>
      <w:r w:rsidR="00AD5B1F">
        <w:rPr>
          <w:color w:val="auto"/>
        </w:rPr>
        <w:t>performed</w:t>
      </w:r>
      <w:r w:rsidR="00E126CF" w:rsidRPr="007C5E47">
        <w:rPr>
          <w:color w:val="auto"/>
        </w:rPr>
        <w:t xml:space="preserve"> a </w:t>
      </w:r>
      <w:r w:rsidR="007E5B28" w:rsidRPr="007C5E47">
        <w:rPr>
          <w:color w:val="auto"/>
        </w:rPr>
        <w:t xml:space="preserve">quantitative analysis </w:t>
      </w:r>
      <w:r w:rsidR="00AD5B1F">
        <w:rPr>
          <w:color w:val="auto"/>
        </w:rPr>
        <w:t xml:space="preserve">to </w:t>
      </w:r>
      <w:r w:rsidR="00794908" w:rsidRPr="007C5E47">
        <w:rPr>
          <w:color w:val="auto"/>
        </w:rPr>
        <w:t xml:space="preserve"> </w:t>
      </w:r>
      <w:r w:rsidR="00AD5B1F">
        <w:rPr>
          <w:color w:val="auto"/>
        </w:rPr>
        <w:t xml:space="preserve">show that </w:t>
      </w:r>
      <w:r w:rsidR="00794908" w:rsidRPr="007C5E47">
        <w:rPr>
          <w:color w:val="auto"/>
        </w:rPr>
        <w:t>the peak of spine growth occurs during the first 3</w:t>
      </w:r>
      <w:r w:rsidR="00E126CF" w:rsidRPr="007C5E47">
        <w:rPr>
          <w:color w:val="auto"/>
        </w:rPr>
        <w:t xml:space="preserve"> - </w:t>
      </w:r>
      <w:r w:rsidR="00794908" w:rsidRPr="007C5E47">
        <w:rPr>
          <w:color w:val="auto"/>
        </w:rPr>
        <w:t>4 weeks</w:t>
      </w:r>
      <w:r w:rsidR="00E126CF" w:rsidRPr="007C5E47">
        <w:rPr>
          <w:color w:val="auto"/>
        </w:rPr>
        <w:fldChar w:fldCharType="begin" w:fldLock="1"/>
      </w:r>
      <w:r w:rsidR="004841D2">
        <w:rPr>
          <w:color w:val="auto"/>
        </w:rPr>
        <w:instrText>ADDIN CSL_CITATION {"citationItems":[{"id":"ITEM-1","itemData":{"DOI":"10.1523/JNEUROSCI.3648-05.2006","ISSN":"02706474","abstract":"Adult neurogenesis in the dentate gyrus may contribute to hippocampus-dependent functions, yet little is known about when and how newborn neurons are functional because of limited information about the time course of their connectivity. By using retrovirus-mediated gene transduction, we followed the dendritic and axonal growth of adult-born neurons in the mouse dentate gyrus and identified distinct morphological stages that may indicate different levels of connectivity. Axonal projections of newborn neurons reach the CA3 area 10-11 d after viral infection, 5-6 d before the first spines are formed. Quantitative analyses show that the peak of spine growth occurs during the first 3-4 weeks, but further structural modifications of newborn neurons take place for months. Moreover, the morphological maturation is differentially affected by age and experience, as shown by comparisons between adult and postnatal brains and between housing conditions. Our study reveals the key morphological transitions of newborn granule neurons during their course of maturation. Copyright © 2006 Society for Neuroscience.","author":[{"dropping-particle":"","family":"Zhao","given":"Chunmei","non-dropping-particle":"","parse-names":false,"suffix":""},{"dropping-particle":"","family":"Teng","given":"E. Matthew","non-dropping-particle":"","parse-names":false,"suffix":""},{"dropping-particle":"","family":"Summers","given":"Robert G.","non-dropping-particle":"","parse-names":false,"suffix":""},{"dropping-particle":"","family":"Ming","given":"Guo Li","non-dropping-particle":"","parse-names":false,"suffix":""},{"dropping-particle":"","family":"Gage","given":"Fred H.","non-dropping-particle":"","parse-names":false,"suffix":""}],"container-title":"Journal of Neuroscience","id":"ITEM-1","issue":"1","issued":{"date-parts":[["2006"]]},"page":"3-11","title":"Distinct morphological stages of dentate granule neuron maturation in the adult mouse hippocampus","type":"article-journal","volume":"26"},"uris":["http://www.mendeley.com/documents/?uuid=33537d9c-d9fb-4c2a-9e82-38df3e45f7f8"]}],"mendeley":{"formattedCitation":"&lt;sup&gt;19&lt;/sup&gt;","plainTextFormattedCitation":"19","previouslyFormattedCitation":"&lt;sup&gt;19&lt;/sup&gt;"},"properties":{"noteIndex":0},"schema":"https://github.com/citation-style-language/schema/raw/master/csl-citation.json"}</w:instrText>
      </w:r>
      <w:r w:rsidR="00E126CF" w:rsidRPr="007C5E47">
        <w:rPr>
          <w:color w:val="auto"/>
        </w:rPr>
        <w:fldChar w:fldCharType="separate"/>
      </w:r>
      <w:r w:rsidR="0088695E" w:rsidRPr="0088695E">
        <w:rPr>
          <w:noProof/>
          <w:color w:val="auto"/>
          <w:vertAlign w:val="superscript"/>
        </w:rPr>
        <w:t>19</w:t>
      </w:r>
      <w:r w:rsidR="00E126CF" w:rsidRPr="007C5E47">
        <w:rPr>
          <w:color w:val="auto"/>
        </w:rPr>
        <w:fldChar w:fldCharType="end"/>
      </w:r>
      <w:r w:rsidR="00794908" w:rsidRPr="007C5E47">
        <w:rPr>
          <w:color w:val="auto"/>
        </w:rPr>
        <w:t xml:space="preserve">. </w:t>
      </w:r>
      <w:r w:rsidR="00B64AD2" w:rsidRPr="007C5E47">
        <w:rPr>
          <w:color w:val="auto"/>
        </w:rPr>
        <w:t xml:space="preserve"> </w:t>
      </w:r>
      <w:r w:rsidR="003D0B9E">
        <w:rPr>
          <w:color w:val="auto"/>
        </w:rPr>
        <w:t>Several e</w:t>
      </w:r>
      <w:r w:rsidR="00FC07BF" w:rsidRPr="007C5E47">
        <w:rPr>
          <w:color w:val="auto"/>
        </w:rPr>
        <w:t xml:space="preserve">lectrophysiological </w:t>
      </w:r>
      <w:r w:rsidR="00F55371" w:rsidRPr="00AD5B1F">
        <w:rPr>
          <w:color w:val="auto"/>
        </w:rPr>
        <w:t xml:space="preserve">in vivo </w:t>
      </w:r>
      <w:r w:rsidR="000B7B21" w:rsidRPr="007C5E47">
        <w:rPr>
          <w:color w:val="auto"/>
        </w:rPr>
        <w:t xml:space="preserve">studies suggest that </w:t>
      </w:r>
      <w:r w:rsidR="000F6785" w:rsidRPr="007C5E47">
        <w:rPr>
          <w:color w:val="auto"/>
        </w:rPr>
        <w:t xml:space="preserve">only </w:t>
      </w:r>
      <w:r w:rsidR="000B7B21" w:rsidRPr="007C5E47">
        <w:rPr>
          <w:color w:val="auto"/>
        </w:rPr>
        <w:t xml:space="preserve">three weeks of EE </w:t>
      </w:r>
      <w:r w:rsidR="007E5B28" w:rsidRPr="007C5E47">
        <w:rPr>
          <w:color w:val="auto"/>
        </w:rPr>
        <w:t>housing</w:t>
      </w:r>
      <w:r w:rsidR="003D0B9E">
        <w:rPr>
          <w:color w:val="auto"/>
        </w:rPr>
        <w:t xml:space="preserve"> conditions</w:t>
      </w:r>
      <w:r w:rsidR="007E5B28" w:rsidRPr="007C5E47">
        <w:rPr>
          <w:color w:val="auto"/>
        </w:rPr>
        <w:t xml:space="preserve"> </w:t>
      </w:r>
      <w:r w:rsidR="000B7B21" w:rsidRPr="007C5E47">
        <w:rPr>
          <w:color w:val="auto"/>
        </w:rPr>
        <w:t>produces alterations in the DG's synaptic transmission and increase cell excitability</w:t>
      </w:r>
      <w:r w:rsidR="000B7B21" w:rsidRPr="007C5E47">
        <w:rPr>
          <w:color w:val="auto"/>
        </w:rPr>
        <w:fldChar w:fldCharType="begin" w:fldLock="1"/>
      </w:r>
      <w:r w:rsidR="004841D2">
        <w:rPr>
          <w:color w:val="auto"/>
        </w:rPr>
        <w:instrText>ADDIN CSL_CITATION {"citationItems":[{"id":"ITEM-1","itemData":{"DOI":"10.1002/hipo.20142","ISSN":"10509631","abstract":"Performance in hippocampus-dependent and other tasks can be improved by exposure to an enriched environment (EE), but the physiological changes in neural function that may mediate these effects are poorly understood. To date, there have been conflicting reports regarding potential mechanisms, such as an increase in basal synaptic transmission, an increase in cell excitability, or altered synaptic plasticity. Here, we reexamined in freely moving animals the conditions under which varying degrees of EE exposure might lead to increases in synaptic or neural function in the dentate gyrus of the hippocampus. Adult male Sprague-Dawley rats were chronically implanted with stimulating and recording electrodes in the perforant path and dentate gyrus, respectively, and housed singly in standard cages. After stable recordings were established for field excitatory postsynaptic potentials (fEPSPs) and population spikes (PSs), the effects of various degrees of periodic novel environment exposure for 19 days were assessed. Exposure to an EE increased fEPSPs, but only when animals were kept in nominally low-stress housing conditions. An increase in granule-cell excitability, as evidenced by PS increases, was induced by all environmental treatments with the greatest effect being induced by overnight EE exposure. EE exposure did not change the level of long-term potentiation (LTP) induced by a moderate high-frequency tetanus, but continued EE exposure post-tetanus produced a significantly faster decay of LTP relative to control animals. These results suggest that, in adult animals, EE exposure may augment hippocampal information processing, but may also speed turnover of information in the hippocampus during the maintenance period. © 2005 Wiley-Liss, Inc.","author":[{"dropping-particle":"","family":"Irvine","given":"Gemma I.","non-dropping-particle":"","parse-names":false,"suffix":""},{"dropping-particle":"","family":"Logan","given":"Barbara","non-dropping-particle":"","parse-names":false,"suffix":""},{"dropping-particle":"","family":"Ecket","given":"Michael","non-dropping-particle":"","parse-names":false,"suffix":""},{"dropping-particle":"","family":"Abraham","given":"Wickliffe C.","non-dropping-particle":"","parse-names":false,"suffix":""}],"container-title":"Hippocampus","id":"ITEM-1","issue":"2","issued":{"date-parts":[["2006"]]},"page":"149-160","title":"Enriched environment exposure regulates excitability, synaptic transmission, and LTP in the dentate gyrus of freely moving rats","type":"article-journal","volume":"16"},"uris":["http://www.mendeley.com/documents/?uuid=ca82405e-76af-4818-bb93-ef1c79263173"]}],"mendeley":{"formattedCitation":"&lt;sup&gt;20&lt;/sup&gt;","plainTextFormattedCitation":"20","previouslyFormattedCitation":"&lt;sup&gt;20&lt;/sup&gt;"},"properties":{"noteIndex":0},"schema":"https://github.com/citation-style-language/schema/raw/master/csl-citation.json"}</w:instrText>
      </w:r>
      <w:r w:rsidR="000B7B21" w:rsidRPr="007C5E47">
        <w:rPr>
          <w:color w:val="auto"/>
        </w:rPr>
        <w:fldChar w:fldCharType="separate"/>
      </w:r>
      <w:r w:rsidR="0088695E" w:rsidRPr="0088695E">
        <w:rPr>
          <w:noProof/>
          <w:color w:val="auto"/>
          <w:vertAlign w:val="superscript"/>
        </w:rPr>
        <w:t>20</w:t>
      </w:r>
      <w:r w:rsidR="000B7B21" w:rsidRPr="007C5E47">
        <w:rPr>
          <w:color w:val="auto"/>
        </w:rPr>
        <w:fldChar w:fldCharType="end"/>
      </w:r>
      <w:r w:rsidR="000B7B21" w:rsidRPr="007C5E47">
        <w:rPr>
          <w:color w:val="auto"/>
        </w:rPr>
        <w:t>.</w:t>
      </w:r>
      <w:r w:rsidR="00B64AD2" w:rsidRPr="007C5E47">
        <w:rPr>
          <w:color w:val="auto"/>
        </w:rPr>
        <w:t xml:space="preserve"> </w:t>
      </w:r>
      <w:r w:rsidR="002F089D" w:rsidRPr="002F089D">
        <w:rPr>
          <w:color w:val="auto"/>
        </w:rPr>
        <w:t xml:space="preserve">Also, it </w:t>
      </w:r>
      <w:r w:rsidR="000231BF" w:rsidRPr="000231BF">
        <w:rPr>
          <w:color w:val="auto"/>
        </w:rPr>
        <w:t xml:space="preserve"> has been reported that exposure to an enriched environment at 1–4 weeks after </w:t>
      </w:r>
      <w:proofErr w:type="spellStart"/>
      <w:r w:rsidR="000231BF" w:rsidRPr="000231BF">
        <w:rPr>
          <w:color w:val="auto"/>
        </w:rPr>
        <w:t>BrdU</w:t>
      </w:r>
      <w:proofErr w:type="spellEnd"/>
      <w:r w:rsidR="000231BF" w:rsidRPr="000231BF">
        <w:rPr>
          <w:color w:val="auto"/>
        </w:rPr>
        <w:t xml:space="preserve"> injections significantly increased the density of </w:t>
      </w:r>
      <w:proofErr w:type="spellStart"/>
      <w:r w:rsidR="000231BF" w:rsidRPr="000231BF">
        <w:rPr>
          <w:color w:val="auto"/>
        </w:rPr>
        <w:t>BrdU</w:t>
      </w:r>
      <w:proofErr w:type="spellEnd"/>
      <w:r w:rsidR="000231BF" w:rsidRPr="000231BF">
        <w:rPr>
          <w:color w:val="auto"/>
        </w:rPr>
        <w:t>/</w:t>
      </w:r>
      <w:proofErr w:type="spellStart"/>
      <w:r w:rsidR="000231BF" w:rsidRPr="000231BF">
        <w:rPr>
          <w:color w:val="auto"/>
        </w:rPr>
        <w:t>NeuN</w:t>
      </w:r>
      <w:proofErr w:type="spellEnd"/>
      <w:r w:rsidR="000231BF" w:rsidRPr="000231BF">
        <w:rPr>
          <w:color w:val="auto"/>
        </w:rPr>
        <w:t xml:space="preserve"> cells in the DG granular layer in mice</w:t>
      </w:r>
      <w:r w:rsidR="000231BF">
        <w:rPr>
          <w:color w:val="auto"/>
        </w:rPr>
        <w:fldChar w:fldCharType="begin" w:fldLock="1"/>
      </w:r>
      <w:r w:rsidR="000231BF">
        <w:rPr>
          <w:color w:val="auto"/>
        </w:rPr>
        <w:instrText>ADDIN CSL_CITATION {"citationItems":[{"id":"ITEM-1","itemData":{"DOI":"10.1523/JNEUROSCI.4941-06.2007","ISSN":"02706474","abstract":"Neural circuits in the dentate gyrus are continuously modified by adult neurogenesis, whose level is affected by the animal's experience. However, it is not known whether this experience-dependent anatomical modification alters the functional properties of the dentate gyrus. Here, using the expression of immediate early gene products, c-fos and Zif268, as indicators of recently activated neurons, we show that previous exposure to an enriched environment increases the total number of new neurons and the number of new neurons responding to reexposure to the same environment. The increase in the density of activated new neurons occurred specifically in response to exposure to the same environment but not to a different experience. Furthermore, we found that these experience-specific modifications are affected exclusively by previous exposure around the second week after neuronal birth but not later than 3 weeks. Thus, the animal's experience within a critical period during an immature stage of new neurons determines the survival and population response of the new neurons and may affect later neural representation of the experience in the dentate gyrus. This experience-specific functional modification through adult neurogenesis could be a mechanism by which new neurons exert a long-term influence on the function of the dentate gyrus related to learning and memory. Copyright © 2007 Society for Neuroscience.","author":[{"dropping-particle":"","family":"Tashiro","given":"Ayumu","non-dropping-particle":"","parse-names":false,"suffix":""},{"dropping-particle":"","family":"Makino","given":"Hiroshi","non-dropping-particle":"","parse-names":false,"suffix":""},{"dropping-particle":"","family":"Gage","given":"Fred H.","non-dropping-particle":"","parse-names":false,"suffix":""}],"container-title":"Journal of Neuroscience","id":"ITEM-1","issue":"12","issued":{"date-parts":[["2007"]]},"page":"3252-3259","title":"Experience-specific functional modification of the dentate gyrus through adult neurogenesis: A critical period during an immature stage","type":"article-journal","volume":"27"},"uris":["http://www.mendeley.com/documents/?uuid=0e492acc-49c9-454b-ad18-6c805eaeb12d"]}],"mendeley":{"formattedCitation":"&lt;sup&gt;21&lt;/sup&gt;","plainTextFormattedCitation":"21"},"properties":{"noteIndex":0},"schema":"https://github.com/citation-style-language/schema/raw/master/csl-citation.json"}</w:instrText>
      </w:r>
      <w:r w:rsidR="000231BF">
        <w:rPr>
          <w:color w:val="auto"/>
        </w:rPr>
        <w:fldChar w:fldCharType="separate"/>
      </w:r>
      <w:r w:rsidR="000231BF" w:rsidRPr="000231BF">
        <w:rPr>
          <w:noProof/>
          <w:color w:val="auto"/>
          <w:vertAlign w:val="superscript"/>
        </w:rPr>
        <w:t>21</w:t>
      </w:r>
      <w:r w:rsidR="000231BF">
        <w:rPr>
          <w:color w:val="auto"/>
        </w:rPr>
        <w:fldChar w:fldCharType="end"/>
      </w:r>
      <w:r w:rsidR="000B7B21" w:rsidRPr="007C5E47">
        <w:rPr>
          <w:color w:val="auto"/>
        </w:rPr>
        <w:t xml:space="preserve">. </w:t>
      </w:r>
      <w:r w:rsidR="00E778C0" w:rsidRPr="00E778C0">
        <w:rPr>
          <w:color w:val="auto"/>
        </w:rPr>
        <w:t xml:space="preserve"> These</w:t>
      </w:r>
      <w:r w:rsidR="00E778C0">
        <w:rPr>
          <w:color w:val="auto"/>
        </w:rPr>
        <w:t xml:space="preserve"> </w:t>
      </w:r>
      <w:r w:rsidR="00E778C0" w:rsidRPr="00E778C0">
        <w:rPr>
          <w:color w:val="auto"/>
        </w:rPr>
        <w:t>authors suggest</w:t>
      </w:r>
      <w:r w:rsidR="00AD5B1F">
        <w:rPr>
          <w:color w:val="auto"/>
        </w:rPr>
        <w:t xml:space="preserve"> that </w:t>
      </w:r>
      <w:r w:rsidR="00E778C0" w:rsidRPr="00E778C0">
        <w:rPr>
          <w:color w:val="auto"/>
        </w:rPr>
        <w:t xml:space="preserve"> a critical period </w:t>
      </w:r>
      <w:r w:rsidR="00AD5B1F">
        <w:rPr>
          <w:color w:val="auto"/>
        </w:rPr>
        <w:t xml:space="preserve">exist </w:t>
      </w:r>
      <w:r w:rsidR="00E778C0" w:rsidRPr="00E778C0">
        <w:rPr>
          <w:color w:val="auto"/>
        </w:rPr>
        <w:t>between one and three weeks after EE exposure since a substantial increase in the number of new neurons was observed</w:t>
      </w:r>
      <w:r w:rsidR="00B64AD2" w:rsidRPr="007C5E47">
        <w:rPr>
          <w:color w:val="auto"/>
        </w:rPr>
        <w:fldChar w:fldCharType="begin" w:fldLock="1"/>
      </w:r>
      <w:r w:rsidR="004841D2">
        <w:rPr>
          <w:color w:val="auto"/>
        </w:rPr>
        <w:instrText>ADDIN CSL_CITATION {"citationItems":[{"id":"ITEM-1","itemData":{"DOI":"10.1523/JNEUROSCI.4941-06.2007","ISSN":"02706474","abstract":"Neural circuits in the dentate gyrus are continuously modified by adult neurogenesis, whose level is affected by the animal's experience. However, it is not known whether this experience-dependent anatomical modification alters the functional properties of the dentate gyrus. Here, using the expression of immediate early gene products, c-fos and Zif268, as indicators of recently activated neurons, we show that previous exposure to an enriched environment increases the total number of new neurons and the number of new neurons responding to reexposure to the same environment. The increase in the density of activated new neurons occurred specifically in response to exposure to the same environment but not to a different experience. Furthermore, we found that these experience-specific modifications are affected exclusively by previous exposure around the second week after neuronal birth but not later than 3 weeks. Thus, the animal's experience within a critical period during an immature stage of new neurons determines the survival and population response of the new neurons and may affect later neural representation of the experience in the dentate gyrus. This experience-specific functional modification through adult neurogenesis could be a mechanism by which new neurons exert a long-term influence on the function of the dentate gyrus related to learning and memory. Copyright © 2007 Society for Neuroscience.","author":[{"dropping-particle":"","family":"Tashiro","given":"Ayumu","non-dropping-particle":"","parse-names":false,"suffix":""},{"dropping-particle":"","family":"Makino","given":"Hiroshi","non-dropping-particle":"","parse-names":false,"suffix":""},{"dropping-particle":"","family":"Gage","given":"Fred H.","non-dropping-particle":"","parse-names":false,"suffix":""}],"container-title":"Journal of Neuroscience","id":"ITEM-1","issue":"12","issued":{"date-parts":[["2007"]]},"page":"3252-3259","title":"Experience-specific functional modification of the dentate gyrus through adult neurogenesis: A critical period during an immature stage","type":"article-journal","volume":"27"},"uris":["http://www.mendeley.com/documents/?uuid=0e492acc-49c9-454b-ad18-6c805eaeb12d"]}],"mendeley":{"formattedCitation":"&lt;sup&gt;21&lt;/sup&gt;","plainTextFormattedCitation":"21","previouslyFormattedCitation":"&lt;sup&gt;21&lt;/sup&gt;"},"properties":{"noteIndex":0},"schema":"https://github.com/citation-style-language/schema/raw/master/csl-citation.json"}</w:instrText>
      </w:r>
      <w:r w:rsidR="00B64AD2" w:rsidRPr="007C5E47">
        <w:rPr>
          <w:color w:val="auto"/>
        </w:rPr>
        <w:fldChar w:fldCharType="separate"/>
      </w:r>
      <w:r w:rsidR="0088695E" w:rsidRPr="0088695E">
        <w:rPr>
          <w:noProof/>
          <w:color w:val="auto"/>
          <w:vertAlign w:val="superscript"/>
        </w:rPr>
        <w:t>21</w:t>
      </w:r>
      <w:r w:rsidR="00B64AD2" w:rsidRPr="007C5E47">
        <w:rPr>
          <w:color w:val="auto"/>
        </w:rPr>
        <w:fldChar w:fldCharType="end"/>
      </w:r>
      <w:r w:rsidR="000B7B21" w:rsidRPr="007C5E47">
        <w:rPr>
          <w:color w:val="auto"/>
        </w:rPr>
        <w:t>.</w:t>
      </w:r>
      <w:r w:rsidR="0089134B" w:rsidRPr="007C5E47">
        <w:rPr>
          <w:color w:val="auto"/>
        </w:rPr>
        <w:t xml:space="preserve"> </w:t>
      </w:r>
      <w:r w:rsidR="00E778C0" w:rsidRPr="00E778C0">
        <w:rPr>
          <w:color w:val="auto"/>
        </w:rPr>
        <w:t>Studies of adult hippocampal neurogenesis (AHN) in humans has been controversial since there was no direct evidence. However, a recent report described the developmental stages of AHN in the human adult brain, identifying thousands of immature neurons in the DG, and th</w:t>
      </w:r>
      <w:r w:rsidR="008B0FEC">
        <w:rPr>
          <w:color w:val="auto"/>
        </w:rPr>
        <w:t>ereby</w:t>
      </w:r>
      <w:r w:rsidR="00E778C0" w:rsidRPr="00E778C0">
        <w:rPr>
          <w:color w:val="auto"/>
        </w:rPr>
        <w:t xml:space="preserve"> demonstrating the </w:t>
      </w:r>
      <w:r w:rsidR="00BA47B4">
        <w:rPr>
          <w:color w:val="auto"/>
        </w:rPr>
        <w:t>importance</w:t>
      </w:r>
      <w:r w:rsidR="00E778C0" w:rsidRPr="00E778C0">
        <w:rPr>
          <w:color w:val="auto"/>
        </w:rPr>
        <w:t xml:space="preserve"> of AHN during aging in humans</w:t>
      </w:r>
      <w:r w:rsidR="0089134B" w:rsidRPr="007C5E47">
        <w:rPr>
          <w:color w:val="auto"/>
        </w:rPr>
        <w:fldChar w:fldCharType="begin" w:fldLock="1"/>
      </w:r>
      <w:r w:rsidR="004841D2">
        <w:rPr>
          <w:color w:val="auto"/>
        </w:rPr>
        <w:instrText>ADDIN CSL_CITATION {"citationItems":[{"id":"ITEM-1","itemData":{"DOI":"10.1038/s41591-019-0375-9","ISSN":"1546170X","PMID":"30911133","abstract":"The hippocampus is one of the most affected areas in Alzheimer’s disease (AD)1. Moreover, this structure hosts one of the most unique phenomena of the adult mammalian brain, namely, the addition of new neurons throughout life2. This process, called adult hippocampal neurogenesis (AHN), confers an unparalleled degree of plasticity to the entire hippocampal circuitry3,4. Nonetheless, direct evidence of AHN in humans has remained elusive. Thus, determining whether new neurons are continuously incorporated into the human dentate gyrus (DG) during physiological and pathological aging is a crucial question with outstanding therapeutic potential. By combining human brain samples obtained under tightly controlled conditions and state-of-the-art tissue processing methods, we identified thousands of immature neurons in the DG of neurologically healthy human subjects up to the ninth decade of life. These neurons exhibited variable degrees of maturation along differentiation stages of AHN. In sharp contrast, the number and maturation of these neurons progressively declined as AD advanced. These results demonstrate the persistence of AHN during both physiological and pathological aging in humans and provide evidence for impaired neurogenesis as a potentially relevant mechanism underlying memory deficits in AD that might be amenable to novel therapeutic strategies.","author":[{"dropping-particle":"","family":"Moreno-Jiménez","given":"Elena P.","non-dropping-particle":"","parse-names":false,"suffix":""},{"dropping-particle":"","family":"Flor-García","given":"Miguel","non-dropping-particle":"","parse-names":false,"suffix":""},{"dropping-particle":"","family":"Terreros-Roncal","given":"Julia","non-dropping-particle":"","parse-names":false,"suffix":""},{"dropping-particle":"","family":"Rábano","given":"Alberto","non-dropping-particle":"","parse-names":false,"suffix":""},{"dropping-particle":"","family":"Cafini","given":"Fabio","non-dropping-particle":"","parse-names":false,"suffix":""},{"dropping-particle":"","family":"Pallas-Bazarra","given":"Noemí","non-dropping-particle":"","parse-names":false,"suffix":""},{"dropping-particle":"","family":"Ávila","given":"Jesús","non-dropping-particle":"","parse-names":false,"suffix":""},{"dropping-particle":"","family":"Llorens-Martín","given":"María","non-dropping-particle":"","parse-names":false,"suffix":""}],"container-title":"Nature Medicine","id":"ITEM-1","issue":"4","issued":{"date-parts":[["2019"]]},"page":"554-560","title":"Adult hippocampal neurogenesis is abundant in neurologically healthy subjects and drops sharply in patients with Alzheimer’s disease","type":"article-journal","volume":"25"},"uris":["http://www.mendeley.com/documents/?uuid=3bec3dec-d102-4774-b346-47ba090d6d10"]}],"mendeley":{"formattedCitation":"&lt;sup&gt;22&lt;/sup&gt;","plainTextFormattedCitation":"22","previouslyFormattedCitation":"&lt;sup&gt;22&lt;/sup&gt;"},"properties":{"noteIndex":0},"schema":"https://github.com/citation-style-language/schema/raw/master/csl-citation.json"}</w:instrText>
      </w:r>
      <w:r w:rsidR="0089134B" w:rsidRPr="007C5E47">
        <w:rPr>
          <w:color w:val="auto"/>
        </w:rPr>
        <w:fldChar w:fldCharType="separate"/>
      </w:r>
      <w:r w:rsidR="0088695E" w:rsidRPr="0088695E">
        <w:rPr>
          <w:noProof/>
          <w:color w:val="auto"/>
          <w:vertAlign w:val="superscript"/>
        </w:rPr>
        <w:t>22</w:t>
      </w:r>
      <w:r w:rsidR="0089134B" w:rsidRPr="007C5E47">
        <w:rPr>
          <w:color w:val="auto"/>
        </w:rPr>
        <w:fldChar w:fldCharType="end"/>
      </w:r>
      <w:r w:rsidR="0089134B" w:rsidRPr="007C5E47">
        <w:rPr>
          <w:color w:val="auto"/>
        </w:rPr>
        <w:t xml:space="preserve">. </w:t>
      </w:r>
      <w:r w:rsidR="000D05E7" w:rsidRPr="007C5E47">
        <w:rPr>
          <w:color w:val="auto"/>
        </w:rPr>
        <w:t>Based on t</w:t>
      </w:r>
      <w:r w:rsidR="0089134B" w:rsidRPr="007C5E47">
        <w:rPr>
          <w:color w:val="auto"/>
        </w:rPr>
        <w:t xml:space="preserve">he evidence </w:t>
      </w:r>
      <w:r w:rsidR="000D05E7" w:rsidRPr="007C5E47">
        <w:rPr>
          <w:color w:val="auto"/>
        </w:rPr>
        <w:t>mentioned previously</w:t>
      </w:r>
      <w:r w:rsidR="0089134B" w:rsidRPr="007C5E47">
        <w:rPr>
          <w:color w:val="auto"/>
        </w:rPr>
        <w:t xml:space="preserve">, the study of AHN in animal models is </w:t>
      </w:r>
      <w:r w:rsidR="0089134B" w:rsidRPr="007C5E47">
        <w:rPr>
          <w:color w:val="auto"/>
        </w:rPr>
        <w:lastRenderedPageBreak/>
        <w:t xml:space="preserve">more important than ever (for a more in-depth examination of AHN, see Leal-Galicia </w:t>
      </w:r>
      <w:r w:rsidR="0089134B" w:rsidRPr="00AD5B1F">
        <w:rPr>
          <w:color w:val="auto"/>
        </w:rPr>
        <w:t>et al.,</w:t>
      </w:r>
      <w:r w:rsidR="0089134B" w:rsidRPr="007C5E47">
        <w:rPr>
          <w:color w:val="auto"/>
        </w:rPr>
        <w:t xml:space="preserve"> 2019 review</w:t>
      </w:r>
      <w:r w:rsidR="0089134B" w:rsidRPr="007C5E47">
        <w:rPr>
          <w:color w:val="auto"/>
        </w:rPr>
        <w:fldChar w:fldCharType="begin" w:fldLock="1"/>
      </w:r>
      <w:r w:rsidR="004841D2">
        <w:rPr>
          <w:color w:val="auto"/>
        </w:rPr>
        <w:instrText>ADDIN CSL_CITATION {"citationItems":[{"id":"ITEM-1","itemData":{"DOI":"10.1016/j.jchemneu.2019.101667","ISSN":"18736300","abstract":"In 1962, Joseph Altman described that the brain generates neurons after the postnatal period, and this continues throughout your life (Altman, 1962). This was a breakthrough in the neuroscience field because before this the accepted paradigm was that the brain only generated neurons during the embryonal development. This discovery has been controversial ever since, especially since one of the areas of the brain with neurogenic properties is the hippocampus, which is the area involved in memory storage and neurodegenerative processes. The adult hippocampal neurogenesis modulates in response to different environmental factors. In this article, we review how exercise and cognitive and sexual activity can regulate the generation of new neurons in the hippocampal in an adult brain and the impact of these new neurons in the brain circuitry.","author":[{"dropping-particle":"","family":"Leal-Galicia","given":"P.","non-dropping-particle":"","parse-names":false,"suffix":""},{"dropping-particle":"","family":"Romo-Parra","given":"H.","non-dropping-particle":"","parse-names":false,"suffix":""},{"dropping-particle":"","family":"Rodríguez-Serrano","given":"L. M.","non-dropping-particle":"","parse-names":false,"suffix":""},{"dropping-particle":"","family":"Buenrostro-Jáuregui","given":"M.","non-dropping-particle":"","parse-names":false,"suffix":""}],"container-title":"Journal of Chemical Neuroanatomy","id":"ITEM-1","issue":"August","issued":{"date-parts":[["2019"]]},"page":"101667","publisher":"Elsevier","title":"Regulation of adult hippocampal neurogenesis exerted by sexual, cognitive and physical activity: An update","type":"article-journal","volume":"101"},"uris":["http://www.mendeley.com/documents/?uuid=7a8b3e4e-4d6d-4907-9a54-fd38f768ae55"]}],"mendeley":{"formattedCitation":"&lt;sup&gt;15&lt;/sup&gt;","plainTextFormattedCitation":"15","previouslyFormattedCitation":"&lt;sup&gt;15&lt;/sup&gt;"},"properties":{"noteIndex":0},"schema":"https://github.com/citation-style-language/schema/raw/master/csl-citation.json"}</w:instrText>
      </w:r>
      <w:r w:rsidR="0089134B" w:rsidRPr="007C5E47">
        <w:rPr>
          <w:color w:val="auto"/>
        </w:rPr>
        <w:fldChar w:fldCharType="separate"/>
      </w:r>
      <w:r w:rsidR="0088695E" w:rsidRPr="0088695E">
        <w:rPr>
          <w:noProof/>
          <w:color w:val="auto"/>
          <w:vertAlign w:val="superscript"/>
        </w:rPr>
        <w:t>15</w:t>
      </w:r>
      <w:r w:rsidR="0089134B" w:rsidRPr="007C5E47">
        <w:rPr>
          <w:color w:val="auto"/>
        </w:rPr>
        <w:fldChar w:fldCharType="end"/>
      </w:r>
      <w:r w:rsidR="0089134B" w:rsidRPr="007C5E47">
        <w:rPr>
          <w:color w:val="auto"/>
        </w:rPr>
        <w:t>).</w:t>
      </w:r>
    </w:p>
    <w:p w14:paraId="6AB26E83" w14:textId="278E8A36" w:rsidR="00116F83" w:rsidRPr="007C5E47" w:rsidRDefault="00116F83" w:rsidP="00BA47B4">
      <w:pPr>
        <w:snapToGrid w:val="0"/>
        <w:rPr>
          <w:color w:val="auto"/>
        </w:rPr>
      </w:pPr>
    </w:p>
    <w:p w14:paraId="64EA1ECF" w14:textId="57F7B5DC" w:rsidR="00371B6C" w:rsidRPr="007C5E47" w:rsidRDefault="0042051E" w:rsidP="00BA47B4">
      <w:pPr>
        <w:snapToGrid w:val="0"/>
        <w:rPr>
          <w:color w:val="auto"/>
        </w:rPr>
      </w:pPr>
      <w:r w:rsidRPr="007C5E47">
        <w:rPr>
          <w:color w:val="auto"/>
        </w:rPr>
        <w:t xml:space="preserve">As </w:t>
      </w:r>
      <w:r w:rsidR="005961B2" w:rsidRPr="007C5E47">
        <w:rPr>
          <w:color w:val="auto"/>
        </w:rPr>
        <w:t>previously mentioned</w:t>
      </w:r>
      <w:r w:rsidRPr="007C5E47">
        <w:rPr>
          <w:color w:val="auto"/>
        </w:rPr>
        <w:t>, the hippocampus has been linked to a fundamental function in learning and memory</w:t>
      </w:r>
      <w:r w:rsidR="005961B2" w:rsidRPr="007C5E47">
        <w:rPr>
          <w:color w:val="auto"/>
        </w:rPr>
        <w:t xml:space="preserve"> </w:t>
      </w:r>
      <w:r w:rsidR="00075665" w:rsidRPr="007C5E47">
        <w:rPr>
          <w:color w:val="auto"/>
        </w:rPr>
        <w:t>capacities</w:t>
      </w:r>
      <w:r w:rsidRPr="007C5E47">
        <w:rPr>
          <w:color w:val="auto"/>
        </w:rPr>
        <w:t>.</w:t>
      </w:r>
      <w:r w:rsidR="00B36BF9">
        <w:rPr>
          <w:color w:val="auto"/>
        </w:rPr>
        <w:t xml:space="preserve"> </w:t>
      </w:r>
      <w:r w:rsidRPr="007C5E47">
        <w:rPr>
          <w:color w:val="auto"/>
        </w:rPr>
        <w:t>The formation of memories goes through three distinct processes: encoding (memory acquisition), consolidation (memory storage), and retrieval (memory recognition)</w:t>
      </w:r>
      <w:r w:rsidR="00D87A87" w:rsidRPr="007C5E47">
        <w:rPr>
          <w:color w:val="auto"/>
        </w:rPr>
        <w:fldChar w:fldCharType="begin" w:fldLock="1"/>
      </w:r>
      <w:r w:rsidR="004841D2">
        <w:rPr>
          <w:color w:val="auto"/>
        </w:rPr>
        <w:instrText>ADDIN CSL_CITATION {"citationItems":[{"id":"ITEM-1","itemData":{"DOI":"10.1016/j.bbr.2014.08.002","ISSN":"18727549","abstract":"The novel object recognition (NOR) task has emerged as a popular method for testing the neurobiology of nonspatial memory in rodents. This task exploits the natural tendency of rodents to explore novel items and depending on the amount of time that rodents spend exploring the presented objects, inferences about memory can be established. Despite its wide use, the underlying neural circuitry and mechanisms supporting NOR have not been clearly defined. In particular, considerable debate has focused on whether the hippocampus plays a significant role in the object memory that is encoded, consolidated and then retrieved during discrete stages of the NOR task. Here we analyzed the results of all published reports in which the role of the rodent hippocampus in object memory was inferred from performance in the task with restricted parameters. We note that the remarkable variability in NOR methods across studies complicates the ability to draw meaningful conclusions from the work. Focusing on 12 reports in which a minimum criterion of sample session object exploration was imposed, we find that temporary or permanent lesion of the hippocampus consistently disrupts object memory when a delay of 10. min or greater is imposed between the sample and test sessions. We discuss the significance of a delay-dependent role of the hippocampus in NOR within the framework of the medial temporal lobe. We assert that standardization of the NOR protocol is essential for obtaining reliable data that can then be compared across studies to build consensus as to the specific contribution of the rodent hippocampus to object memory.","author":[{"dropping-particle":"","family":"Cohen","given":"Sarah J.","non-dropping-particle":"","parse-names":false,"suffix":""},{"dropping-particle":"","family":"Stackman","given":"Robert W.","non-dropping-particle":"","parse-names":false,"suffix":""}],"container-title":"Behavioural Brain Research","id":"ITEM-1","issued":{"date-parts":[["2015"]]},"page":"105-117","publisher":"Elsevier B.V.","title":"Assessing rodent hippocampal involvement in the novel object recognition task. A review","type":"article-journal","volume":"285"},"uris":["http://www.mendeley.com/documents/?uuid=1a0bc014-3667-4157-87e6-d5bd08ce96d9"]}],"mendeley":{"formattedCitation":"&lt;sup&gt;23&lt;/sup&gt;","plainTextFormattedCitation":"23","previouslyFormattedCitation":"&lt;sup&gt;23&lt;/sup&gt;"},"properties":{"noteIndex":0},"schema":"https://github.com/citation-style-language/schema/raw/master/csl-citation.json"}</w:instrText>
      </w:r>
      <w:r w:rsidR="00D87A87" w:rsidRPr="007C5E47">
        <w:rPr>
          <w:color w:val="auto"/>
        </w:rPr>
        <w:fldChar w:fldCharType="separate"/>
      </w:r>
      <w:r w:rsidR="0088695E" w:rsidRPr="0088695E">
        <w:rPr>
          <w:noProof/>
          <w:color w:val="auto"/>
          <w:vertAlign w:val="superscript"/>
        </w:rPr>
        <w:t>23</w:t>
      </w:r>
      <w:r w:rsidR="00D87A87" w:rsidRPr="007C5E47">
        <w:rPr>
          <w:color w:val="auto"/>
        </w:rPr>
        <w:fldChar w:fldCharType="end"/>
      </w:r>
      <w:r w:rsidRPr="007C5E47">
        <w:rPr>
          <w:color w:val="auto"/>
        </w:rPr>
        <w:t>.</w:t>
      </w:r>
      <w:r w:rsidR="00D87A87" w:rsidRPr="007C5E47">
        <w:rPr>
          <w:color w:val="auto"/>
        </w:rPr>
        <w:t xml:space="preserve"> </w:t>
      </w:r>
      <w:r w:rsidRPr="007C5E47">
        <w:rPr>
          <w:color w:val="auto"/>
        </w:rPr>
        <w:t>Recognition memory in humans is tested using the visual paired comparisons task</w:t>
      </w:r>
      <w:r w:rsidRPr="007C5E47">
        <w:rPr>
          <w:color w:val="auto"/>
        </w:rPr>
        <w:fldChar w:fldCharType="begin" w:fldLock="1"/>
      </w:r>
      <w:r w:rsidR="004841D2">
        <w:rPr>
          <w:color w:val="auto"/>
        </w:rPr>
        <w:instrText>ADDIN CSL_CITATION {"citationItems":[{"id":"ITEM-1","itemData":{"DOI":"https://doi.org/10.1016/0022-0965(70)90087-1","abstract":"An interstimulus familiarization technique which combined several important features of previous interstimulus familiarization methods was developed to explore infant retention for visual stimuli. Infants in the age range from 3 to 6 months demonstrated differential fixation time to novel and familiar targets. Novel targets commanded significantly more attention on both immediate and delayed tests of stimulus recognition.","author":[{"dropping-particle":"","family":"Fagan","given":"Joseph","non-dropping-particle":"","parse-names":false,"suffix":""}],"container-title":"Journal of Experimental Child Psychology","id":"ITEM-1","issue":"2","issued":{"date-parts":[["1970"]]},"page":"217-226","title":"Memory in the infant","type":"article-journal","volume":"9"},"uris":["http://www.mendeley.com/documents/?uuid=ec4e0b7f-2882-40b0-b90a-3bd7c5603afc"]}],"mendeley":{"formattedCitation":"&lt;sup&gt;24&lt;/sup&gt;","plainTextFormattedCitation":"24","previouslyFormattedCitation":"&lt;sup&gt;24&lt;/sup&gt;"},"properties":{"noteIndex":0},"schema":"https://github.com/citation-style-language/schema/raw/master/csl-citation.json"}</w:instrText>
      </w:r>
      <w:r w:rsidRPr="007C5E47">
        <w:rPr>
          <w:color w:val="auto"/>
        </w:rPr>
        <w:fldChar w:fldCharType="separate"/>
      </w:r>
      <w:r w:rsidR="0088695E" w:rsidRPr="0088695E">
        <w:rPr>
          <w:noProof/>
          <w:color w:val="auto"/>
          <w:vertAlign w:val="superscript"/>
        </w:rPr>
        <w:t>24</w:t>
      </w:r>
      <w:r w:rsidRPr="007C5E47">
        <w:rPr>
          <w:color w:val="auto"/>
        </w:rPr>
        <w:fldChar w:fldCharType="end"/>
      </w:r>
      <w:r w:rsidRPr="007C5E47">
        <w:rPr>
          <w:color w:val="auto"/>
        </w:rPr>
        <w:t xml:space="preserve">. </w:t>
      </w:r>
      <w:r w:rsidR="00D87A87" w:rsidRPr="007C5E47">
        <w:rPr>
          <w:color w:val="auto"/>
        </w:rPr>
        <w:t>The fundamentals of human and animal models of memory and amnesia are the behavioral tests that assess the ability to recognize a previously presented stimuli</w:t>
      </w:r>
      <w:r w:rsidRPr="007C5E47">
        <w:rPr>
          <w:color w:val="auto"/>
        </w:rPr>
        <w:fldChar w:fldCharType="begin" w:fldLock="1"/>
      </w:r>
      <w:r w:rsidR="004841D2">
        <w:rPr>
          <w:color w:val="auto"/>
        </w:rPr>
        <w:instrText>ADDIN CSL_CITATION {"citationItems":[{"id":"ITEM-1","itemData":{"DOI":"10.1037/a0021029","ISSN":"07357044","abstract":"Animal models are useful in elucidating the neural basis of age-related impairments in cognition. Burke, Wallace, Nematollahi, Uprety, and Barnes (2010) tested young and aged rats in several different protocols to measure object recognition memory and found that object recognition deficits in aged rats were consistent with these rats behaving as if novel objects were familiar, rather than familiar objects being treated as novel (that is, forgotten). A similar pattern of behavior has been observed in young rats with perirhinal cortex lesions. Moreover, age-related impairments in object recognition were uncorrelated with deficits in spatial learning in the water maze, a task that requires the integrity of the hippocampus and is also reliably impaired in aged rats. Taken together, these findings support functional specialization of structures within the medial temporal lobe \"memory system,\" as well as the independence of age-related deficits in different cognitive domains. They also potentially form a foundation for neurobiological study of age-related impairments in perirhinal cortex function. © 2010 American Psychological Association.","author":[{"dropping-particle":"","family":"Baxter","given":"Mark G.","non-dropping-particle":"","parse-names":false,"suffix":""}],"container-title":"Behavioral Neuroscience","id":"ITEM-1","issue":"5","issued":{"date-parts":[["2010"]]},"page":"706-709","title":"\"I've seen it all before\" Explaining age-related impairments in object recognition. Theoretical comment on Burke et al. (2010)","type":"article-journal","volume":"124"},"uris":["http://www.mendeley.com/documents/?uuid=e3888d09-ed0c-4d4f-bbba-e472498d81cf"]},{"id":"ITEM-2","itemData":{"DOI":"10.1007/s10339-011-0430-z","ISSN":"16124782","PMID":"22160349","abstract":"Animal models of memory have been considered as the subject of many scientific publications at least since the beginning of the twentieth century. In humans, memory is often accessed through spoken or written language, while in animals, cognitive functions must be accessed through different kind of behaviors in many specific, experimental models of memory and learning. Among them, the novel object recognition test can be evaluated by the differences in the exploration time of novel and familiar objects. Its application is not limited to a field of research and enables that various issues can be studied, such as the memory and learning, the preference for novelty, the influence of different brain regions in the process of recognition, and even the study of different drugs and their effects. This paper describes the novel object recognition paradigms in animals, as a valuable measure of cognition. The purpose of this work was to review the neurobiology and methodological modifications of the test commonly used in behavioral pharmacology. © Marta Olivetti Belardinelli and Springer-Verlag 2011.","author":[{"dropping-particle":"","family":"Antunes","given":"M.","non-dropping-particle":"","parse-names":false,"suffix":""},{"dropping-particle":"","family":"Biala","given":"G.","non-dropping-particle":"","parse-names":false,"suffix":""}],"container-title":"Cognitive Processing","id":"ITEM-2","issue":"2","issued":{"date-parts":[["2012"]]},"page":"93-110","title":"The novel object recognition memory: Neurobiology, test procedure, and its modifications","type":"article-journal","volume":"13"},"uris":["http://www.mendeley.com/documents/?uuid=cf3c128b-f246-4bdd-acde-ca0a90bc97e8"]}],"mendeley":{"formattedCitation":"&lt;sup&gt;25, 26&lt;/sup&gt;","plainTextFormattedCitation":"25, 26","previouslyFormattedCitation":"&lt;sup&gt;25, 26&lt;/sup&gt;"},"properties":{"noteIndex":0},"schema":"https://github.com/citation-style-language/schema/raw/master/csl-citation.json"}</w:instrText>
      </w:r>
      <w:r w:rsidRPr="007C5E47">
        <w:rPr>
          <w:color w:val="auto"/>
        </w:rPr>
        <w:fldChar w:fldCharType="separate"/>
      </w:r>
      <w:r w:rsidR="0088695E" w:rsidRPr="0088695E">
        <w:rPr>
          <w:noProof/>
          <w:color w:val="auto"/>
          <w:vertAlign w:val="superscript"/>
        </w:rPr>
        <w:t>25,26</w:t>
      </w:r>
      <w:r w:rsidRPr="007C5E47">
        <w:rPr>
          <w:color w:val="auto"/>
        </w:rPr>
        <w:fldChar w:fldCharType="end"/>
      </w:r>
      <w:r w:rsidR="00D87A87" w:rsidRPr="007C5E47">
        <w:rPr>
          <w:color w:val="auto"/>
        </w:rPr>
        <w:t>,</w:t>
      </w:r>
      <w:r w:rsidRPr="007C5E47">
        <w:rPr>
          <w:color w:val="auto"/>
        </w:rPr>
        <w:t xml:space="preserve"> </w:t>
      </w:r>
      <w:r w:rsidR="00D87A87" w:rsidRPr="007C5E47">
        <w:rPr>
          <w:color w:val="auto"/>
        </w:rPr>
        <w:t xml:space="preserve">as the visual paired comparisons task does in humans. </w:t>
      </w:r>
      <w:r w:rsidR="009A096F" w:rsidRPr="67067FE7">
        <w:rPr>
          <w:color w:val="auto"/>
        </w:rPr>
        <w:t>Therefore</w:t>
      </w:r>
      <w:r w:rsidR="00371B6C" w:rsidRPr="007C5E47">
        <w:rPr>
          <w:color w:val="auto"/>
        </w:rPr>
        <w:t>, one of the most used behavioral tests for assessing the ability of a rodent to recognize a previously presented stimulus, that is to say, the learning and memory capacity is the spontaneous novel object recognition task (NORT)</w:t>
      </w:r>
      <w:r w:rsidR="00A14EBB" w:rsidRPr="007C5E47">
        <w:rPr>
          <w:color w:val="auto"/>
        </w:rPr>
        <w:fldChar w:fldCharType="begin" w:fldLock="1"/>
      </w:r>
      <w:r w:rsidR="004841D2">
        <w:rPr>
          <w:color w:val="auto"/>
        </w:rPr>
        <w:instrText>ADDIN CSL_CITATION {"citationItems":[{"id":"ITEM-1","itemData":{"DOI":"10.1016/0166-4328(88)90157-X","ISSN":"01664328","PMID":"3228475","abstract":"In this paper we describe a new memory test in rats, based on the differential exploration of familiar and new objects. In a first trial (T1), rats are exposed to one or to two identical objects (samples) and in a second trial, to two dissimilar objects, a familiar (the sample) and a new one. For short intertrial intervals (≈ 1 min), most rats discriminate between the two objects in T2: they spend more time in exploring the new object than the familiar one. This test has several interesting characteristics: (1) it is similar to visual recognition tests wideley used in subhuman primates, this allows interspecies comparisons; (2) it is entirely based on the spontaneous behavior of rats and can be considered as a 'pure' working-memory test completely free of reference memory component; (3) it does not involve primary reinforcement such as food or electric shocks, this makes it comparable to memory tests currently used in man. © 1988.","author":[{"dropping-particle":"","family":"Ennaceur","given":"A.","non-dropping-particle":"","parse-names":false,"suffix":""},{"dropping-particle":"","family":"Delacour","given":"J.","non-dropping-particle":"","parse-names":false,"suffix":""}],"container-title":"Behavioural Brain Research","id":"ITEM-1","issue":"1","issued":{"date-parts":[["1988"]]},"page":"47-59","title":"A new one-trial test for neurobiological studies of memory in rats. 1: Behavioral data","type":"article-journal","volume":"31"},"uris":["http://www.mendeley.com/documents/?uuid=6e875239-a7ec-4f65-b6c4-183d9875dab8"]},{"id":"ITEM-2","itemData":{"DOI":"10.1016/j.bbr.2014.08.002","ISSN":"18727549","abstract":"The novel object recognition (NOR) task has emerged as a popular method for testing the neurobiology of nonspatial memory in rodents. This task exploits the natural tendency of rodents to explore novel items and depending on the amount of time that rodents spend exploring the presented objects, inferences about memory can be established. Despite its wide use, the underlying neural circuitry and mechanisms supporting NOR have not been clearly defined. In particular, considerable debate has focused on whether the hippocampus plays a significant role in the object memory that is encoded, consolidated and then retrieved during discrete stages of the NOR task. Here we analyzed the results of all published reports in which the role of the rodent hippocampus in object memory was inferred from performance in the task with restricted parameters. We note that the remarkable variability in NOR methods across studies complicates the ability to draw meaningful conclusions from the work. Focusing on 12 reports in which a minimum criterion of sample session object exploration was imposed, we find that temporary or permanent lesion of the hippocampus consistently disrupts object memory when a delay of 10. min or greater is imposed between the sample and test sessions. We discuss the significance of a delay-dependent role of the hippocampus in NOR within the framework of the medial temporal lobe. We assert that standardization of the NOR protocol is essential for obtaining reliable data that can then be compared across studies to build consensus as to the specific contribution of the rodent hippocampus to object memory.","author":[{"dropping-particle":"","family":"Cohen","given":"Sarah J.","non-dropping-particle":"","parse-names":false,"suffix":""},{"dropping-particle":"","family":"Stackman","given":"Robert W.","non-dropping-particle":"","parse-names":false,"suffix":""}],"container-title":"Behavioural Brain Research","id":"ITEM-2","issued":{"date-parts":[["2015"]]},"page":"105-117","publisher":"Elsevier B.V.","title":"Assessing rodent hippocampal involvement in the novel object recognition task. A review","type":"article-journal","volume":"285"},"uris":["http://www.mendeley.com/documents/?uuid=1a0bc014-3667-4157-87e6-d5bd08ce96d9"]}],"mendeley":{"formattedCitation":"&lt;sup&gt;23, 27&lt;/sup&gt;","plainTextFormattedCitation":"23, 27","previouslyFormattedCitation":"&lt;sup&gt;23, 27&lt;/sup&gt;"},"properties":{"noteIndex":0},"schema":"https://github.com/citation-style-language/schema/raw/master/csl-citation.json"}</w:instrText>
      </w:r>
      <w:r w:rsidR="00A14EBB" w:rsidRPr="007C5E47">
        <w:rPr>
          <w:color w:val="auto"/>
        </w:rPr>
        <w:fldChar w:fldCharType="separate"/>
      </w:r>
      <w:r w:rsidR="0088695E" w:rsidRPr="0088695E">
        <w:rPr>
          <w:noProof/>
          <w:color w:val="auto"/>
          <w:vertAlign w:val="superscript"/>
        </w:rPr>
        <w:t>23,27</w:t>
      </w:r>
      <w:r w:rsidR="00A14EBB" w:rsidRPr="007C5E47">
        <w:rPr>
          <w:color w:val="auto"/>
        </w:rPr>
        <w:fldChar w:fldCharType="end"/>
      </w:r>
      <w:r w:rsidR="00371B6C" w:rsidRPr="007C5E47">
        <w:rPr>
          <w:color w:val="auto"/>
        </w:rPr>
        <w:t>. NORT protocol consists o</w:t>
      </w:r>
      <w:r w:rsidR="003305E9">
        <w:rPr>
          <w:color w:val="auto"/>
        </w:rPr>
        <w:t>f</w:t>
      </w:r>
      <w:r w:rsidR="007E5B28" w:rsidRPr="007C5E47">
        <w:rPr>
          <w:color w:val="auto"/>
        </w:rPr>
        <w:t xml:space="preserve"> </w:t>
      </w:r>
      <w:r w:rsidR="00371B6C" w:rsidRPr="007C5E47">
        <w:rPr>
          <w:color w:val="auto"/>
        </w:rPr>
        <w:t xml:space="preserve">two identical novel objects in a familiar arena for 10 </w:t>
      </w:r>
      <w:r w:rsidR="005E741B">
        <w:rPr>
          <w:color w:val="auto"/>
        </w:rPr>
        <w:t>min</w:t>
      </w:r>
      <w:r w:rsidR="00371B6C" w:rsidRPr="007C5E47">
        <w:rPr>
          <w:color w:val="auto"/>
        </w:rPr>
        <w:t xml:space="preserve"> in the acquisition trial. After </w:t>
      </w:r>
      <w:r w:rsidR="007E5B28" w:rsidRPr="007C5E47">
        <w:rPr>
          <w:color w:val="auto"/>
        </w:rPr>
        <w:t xml:space="preserve">a specific time </w:t>
      </w:r>
      <w:r w:rsidR="00371B6C" w:rsidRPr="007C5E47">
        <w:rPr>
          <w:color w:val="auto"/>
        </w:rPr>
        <w:t>between 0</w:t>
      </w:r>
      <w:r w:rsidR="00371B6C" w:rsidRPr="007C5E47">
        <w:rPr>
          <w:color w:val="auto"/>
        </w:rPr>
        <w:fldChar w:fldCharType="begin" w:fldLock="1"/>
      </w:r>
      <w:r w:rsidR="004841D2">
        <w:rPr>
          <w:color w:val="auto"/>
        </w:rPr>
        <w:instrText>ADDIN CSL_CITATION {"citationItems":[{"id":"ITEM-1","itemData":{"DOI":"10.1523/JNEUROSCI.1346-04.2004","ISSN":"02706474","abstract":"It is widely believed that declarative memory is mediated by a medial temporal lobe memory system consisting of several distinct structures, including the hippocampus and perirhinal cortex. The strong version of this view assumes a high degree of functional homogeneity and serial organization within the medial temporal lobe, such that double dissociations between individual structures should not be possible. In the present study, we tested for a functional double dissociation between the hippocampus and peri-postrhinal cortex in a single experiment. Rats with bilateral excitotoxic lesions of either the hippocampus or peri-postrhinal cortex were assessed in tests of spatial memory (radial maze) and object recognition memory. For the latter, the spontaneous object recognition task was conducted in a modified apparatus designed to minimize the potentially confounding influence of spatial and contextual factors. A clear functional double dissociation was observed: rats with hippocampal lesions were impaired relative to controls and those with peripostrhinal cortex lesions on the spatial memory task, whereas rats with peri-postrhinal lesions were impaired relative to the hippocampal and control groups in object recognition. These results provide strong evidence in favor of heterogeneity and independence of function within the temporal lobe.","author":[{"dropping-particle":"","family":"Winters","given":"Boyer D.","non-dropping-particle":"","parse-names":false,"suffix":""},{"dropping-particle":"","family":"Forwood","given":"Suzanna E.","non-dropping-particle":"","parse-names":false,"suffix":""},{"dropping-particle":"","family":"Cowell","given":"Rosemary A.","non-dropping-particle":"","parse-names":false,"suffix":""},{"dropping-particle":"","family":"Saksida","given":"Lisa M.","non-dropping-particle":"","parse-names":false,"suffix":""},{"dropping-particle":"","family":"Bussey","given":"Timothy J.","non-dropping-particle":"","parse-names":false,"suffix":""}],"container-title":"Journal of Neuroscience","id":"ITEM-1","issue":"26","issued":{"date-parts":[["2004"]]},"page":"5901-5908","title":"Double dissociation between the effects of peri-postrhinal cortex and hippocampal lesions on tests of object recognition and spatial memory: Heterogeneity of function within the temporal lobe","type":"article-journal","volume":"24"},"uris":["http://www.mendeley.com/documents/?uuid=effaff11-06e5-4b40-be21-a77a5f10d5f1"]}],"mendeley":{"formattedCitation":"&lt;sup&gt;28&lt;/sup&gt;","plainTextFormattedCitation":"28","previouslyFormattedCitation":"&lt;sup&gt;28&lt;/sup&gt;"},"properties":{"noteIndex":0},"schema":"https://github.com/citation-style-language/schema/raw/master/csl-citation.json"}</w:instrText>
      </w:r>
      <w:r w:rsidR="00371B6C" w:rsidRPr="007C5E47">
        <w:rPr>
          <w:color w:val="auto"/>
        </w:rPr>
        <w:fldChar w:fldCharType="separate"/>
      </w:r>
      <w:r w:rsidR="0088695E" w:rsidRPr="0088695E">
        <w:rPr>
          <w:noProof/>
          <w:color w:val="auto"/>
          <w:vertAlign w:val="superscript"/>
        </w:rPr>
        <w:t>28</w:t>
      </w:r>
      <w:r w:rsidR="00371B6C" w:rsidRPr="007C5E47">
        <w:rPr>
          <w:color w:val="auto"/>
        </w:rPr>
        <w:fldChar w:fldCharType="end"/>
      </w:r>
      <w:r w:rsidR="00371B6C" w:rsidRPr="007C5E47">
        <w:rPr>
          <w:color w:val="auto"/>
        </w:rPr>
        <w:t xml:space="preserve"> and 48 hours</w:t>
      </w:r>
      <w:r w:rsidR="00371B6C" w:rsidRPr="007C5E47">
        <w:rPr>
          <w:color w:val="auto"/>
        </w:rPr>
        <w:fldChar w:fldCharType="begin" w:fldLock="1"/>
      </w:r>
      <w:r w:rsidR="004841D2">
        <w:rPr>
          <w:color w:val="auto"/>
        </w:rPr>
        <w:instrText>ADDIN CSL_CITATION {"citationItems":[{"id":"ITEM-1","itemData":{"DOI":"10.1002/hipo.20059","ISSN":"10509631","abstract":"The hippocampus is widely considered to be a critical component of a medial temporal lobe memory system, necessary for normal performance on tests of declarative memory. Object recognition memory is thought to be a classic test of declarative memory function. However, previous tests of the effects of hippocampal lesions on object recognition memory have not always supported this view. One possible reason for this inconsistency is that previously reported effects of hippocampal lesions on object recognition memory tasks may have stemmed not from a deficit in object recognition memory per se, but as a result of spatial and contextual confounds in the task. Thus, in the present study, we used a spontaneous object recognition test in a modified apparatus designed to minimize spatial and contextual factors. A group of rats with complete excitotoxic lesions of the hippocampus and a group of control rats were tested on this modified spontaneous object recognition task with retention delays of up to 48 h. These rats were also tested on a spatial nonmatching-to-place task. Spatial memory performance was abolished following hippocampal lesions, whereas performance on the recognition memory task was intact at all delays tested. © 2004 Wiley-Liss, Inc.","author":[{"dropping-particle":"","family":"Forwood","given":"Suzanna E.","non-dropping-particle":"","parse-names":false,"suffix":""},{"dropping-particle":"","family":"Winters","given":"B. D.","non-dropping-particle":"","parse-names":false,"suffix":""},{"dropping-particle":"","family":"Bussey","given":"T. J.","non-dropping-particle":"","parse-names":false,"suffix":""}],"container-title":"Hippocampus","id":"ITEM-1","issue":"3","issued":{"date-parts":[["2005"]]},"page":"347-355","title":"Hippocampal lesions that abolish spatial maze performance spare object recognition memory at delays of up 48 hours","type":"article-journal","volume":"15"},"uris":["http://www.mendeley.com/documents/?uuid=21321697-166e-40b5-b0c8-8e677278f779"]}],"mendeley":{"formattedCitation":"&lt;sup&gt;29&lt;/sup&gt;","plainTextFormattedCitation":"29","previouslyFormattedCitation":"&lt;sup&gt;29&lt;/sup&gt;"},"properties":{"noteIndex":0},"schema":"https://github.com/citation-style-language/schema/raw/master/csl-citation.json"}</w:instrText>
      </w:r>
      <w:r w:rsidR="00371B6C" w:rsidRPr="007C5E47">
        <w:rPr>
          <w:color w:val="auto"/>
        </w:rPr>
        <w:fldChar w:fldCharType="separate"/>
      </w:r>
      <w:r w:rsidR="0088695E" w:rsidRPr="0088695E">
        <w:rPr>
          <w:noProof/>
          <w:color w:val="auto"/>
          <w:vertAlign w:val="superscript"/>
        </w:rPr>
        <w:t>29</w:t>
      </w:r>
      <w:r w:rsidR="00371B6C" w:rsidRPr="007C5E47">
        <w:rPr>
          <w:color w:val="auto"/>
        </w:rPr>
        <w:fldChar w:fldCharType="end"/>
      </w:r>
      <w:r w:rsidR="007E5B28" w:rsidRPr="007C5E47">
        <w:rPr>
          <w:color w:val="auto"/>
        </w:rPr>
        <w:t xml:space="preserve"> (variable </w:t>
      </w:r>
      <w:r w:rsidR="0086498C" w:rsidRPr="007C5E47">
        <w:rPr>
          <w:color w:val="auto"/>
        </w:rPr>
        <w:t xml:space="preserve">time </w:t>
      </w:r>
      <w:r w:rsidR="007E5B28" w:rsidRPr="007C5E47">
        <w:rPr>
          <w:color w:val="auto"/>
        </w:rPr>
        <w:t>according to each protocol</w:t>
      </w:r>
      <w:r w:rsidR="00371B6C" w:rsidRPr="007C5E47">
        <w:rPr>
          <w:color w:val="auto"/>
        </w:rPr>
        <w:t>), the animal is returned to the same arena containing one of the same familiar objects, and one novel object. The animal spontaneously explore</w:t>
      </w:r>
      <w:r w:rsidR="00AD5B1F">
        <w:rPr>
          <w:color w:val="auto"/>
        </w:rPr>
        <w:t>s</w:t>
      </w:r>
      <w:r w:rsidR="00371B6C" w:rsidRPr="007C5E47">
        <w:rPr>
          <w:color w:val="auto"/>
        </w:rPr>
        <w:t xml:space="preserve"> the </w:t>
      </w:r>
      <w:r w:rsidR="007E5B28" w:rsidRPr="007C5E47">
        <w:rPr>
          <w:color w:val="auto"/>
        </w:rPr>
        <w:t xml:space="preserve">novel </w:t>
      </w:r>
      <w:r w:rsidR="00371B6C" w:rsidRPr="007C5E47">
        <w:rPr>
          <w:color w:val="auto"/>
        </w:rPr>
        <w:t>object if the familiar object was memorized</w:t>
      </w:r>
      <w:r w:rsidR="00A14EBB" w:rsidRPr="007C5E47">
        <w:rPr>
          <w:color w:val="auto"/>
        </w:rPr>
        <w:fldChar w:fldCharType="begin" w:fldLock="1"/>
      </w:r>
      <w:r w:rsidR="004841D2">
        <w:rPr>
          <w:color w:val="auto"/>
        </w:rPr>
        <w:instrText>ADDIN CSL_CITATION {"citationItems":[{"id":"ITEM-1","itemData":{"DOI":"10.1007/s10339-011-0430-z","ISSN":"16124782","PMID":"22160349","abstract":"Animal models of memory have been considered as the subject of many scientific publications at least since the beginning of the twentieth century. In humans, memory is often accessed through spoken or written language, while in animals, cognitive functions must be accessed through different kind of behaviors in many specific, experimental models of memory and learning. Among them, the novel object recognition test can be evaluated by the differences in the exploration time of novel and familiar objects. Its application is not limited to a field of research and enables that various issues can be studied, such as the memory and learning, the preference for novelty, the influence of different brain regions in the process of recognition, and even the study of different drugs and their effects. This paper describes the novel object recognition paradigms in animals, as a valuable measure of cognition. The purpose of this work was to review the neurobiology and methodological modifications of the test commonly used in behavioral pharmacology. © Marta Olivetti Belardinelli and Springer-Verlag 2011.","author":[{"dropping-particle":"","family":"Antunes","given":"M.","non-dropping-particle":"","parse-names":false,"suffix":""},{"dropping-particle":"","family":"Biala","given":"G.","non-dropping-particle":"","parse-names":false,"suffix":""}],"container-title":"Cognitive Processing","id":"ITEM-1","issue":"2","issued":{"date-parts":[["2012"]]},"page":"93-110","title":"The novel object recognition memory: Neurobiology, test procedure, and its modifications","type":"article-journal","volume":"13"},"uris":["http://www.mendeley.com/documents/?uuid=cf3c128b-f246-4bdd-acde-ca0a90bc97e8"]}],"mendeley":{"formattedCitation":"&lt;sup&gt;26&lt;/sup&gt;","plainTextFormattedCitation":"26","previouslyFormattedCitation":"&lt;sup&gt;26&lt;/sup&gt;"},"properties":{"noteIndex":0},"schema":"https://github.com/citation-style-language/schema/raw/master/csl-citation.json"}</w:instrText>
      </w:r>
      <w:r w:rsidR="00A14EBB" w:rsidRPr="007C5E47">
        <w:rPr>
          <w:color w:val="auto"/>
        </w:rPr>
        <w:fldChar w:fldCharType="separate"/>
      </w:r>
      <w:r w:rsidR="0088695E" w:rsidRPr="0088695E">
        <w:rPr>
          <w:noProof/>
          <w:color w:val="auto"/>
          <w:vertAlign w:val="superscript"/>
        </w:rPr>
        <w:t>26</w:t>
      </w:r>
      <w:r w:rsidR="00A14EBB" w:rsidRPr="007C5E47">
        <w:rPr>
          <w:color w:val="auto"/>
        </w:rPr>
        <w:fldChar w:fldCharType="end"/>
      </w:r>
      <w:r w:rsidR="00371B6C" w:rsidRPr="007C5E47">
        <w:rPr>
          <w:color w:val="auto"/>
        </w:rPr>
        <w:t>. The preference ratio is commonly used in assessing exploration performance. It is determined by dividing the total object exploration time from the exploration time of the novel or familiar object</w:t>
      </w:r>
      <w:r w:rsidR="009D0558" w:rsidRPr="007C5E47">
        <w:rPr>
          <w:color w:val="auto"/>
        </w:rPr>
        <w:t xml:space="preserve">. The NORT has some advantages over other recognition memory tests. Most importantly, it requires no external motivation, reward, or punishment. It does not generate stressful conditions. Finally, no training is needed to evoke the behavior of exploratory objects </w:t>
      </w:r>
      <w:r w:rsidR="00D87A87" w:rsidRPr="007C5E47">
        <w:rPr>
          <w:color w:val="auto"/>
        </w:rPr>
        <w:t xml:space="preserve">(for a more in-depth examination of NORT, see </w:t>
      </w:r>
      <w:r w:rsidR="00AD5B1F">
        <w:rPr>
          <w:color w:val="auto"/>
        </w:rPr>
        <w:t>ref.</w:t>
      </w:r>
      <w:r w:rsidR="000E6555" w:rsidRPr="007C5E47">
        <w:rPr>
          <w:color w:val="auto"/>
        </w:rPr>
        <w:fldChar w:fldCharType="begin" w:fldLock="1"/>
      </w:r>
      <w:r w:rsidR="004841D2">
        <w:rPr>
          <w:color w:val="auto"/>
        </w:rPr>
        <w:instrText>ADDIN CSL_CITATION {"citationItems":[{"id":"ITEM-1","itemData":{"DOI":"10.1016/j.bbr.2014.08.002","ISSN":"18727549","abstract":"The novel object recognition (NOR) task has emerged as a popular method for testing the neurobiology of nonspatial memory in rodents. This task exploits the natural tendency of rodents to explore novel items and depending on the amount of time that rodents spend exploring the presented objects, inferences about memory can be established. Despite its wide use, the underlying neural circuitry and mechanisms supporting NOR have not been clearly defined. In particular, considerable debate has focused on whether the hippocampus plays a significant role in the object memory that is encoded, consolidated and then retrieved during discrete stages of the NOR task. Here we analyzed the results of all published reports in which the role of the rodent hippocampus in object memory was inferred from performance in the task with restricted parameters. We note that the remarkable variability in NOR methods across studies complicates the ability to draw meaningful conclusions from the work. Focusing on 12 reports in which a minimum criterion of sample session object exploration was imposed, we find that temporary or permanent lesion of the hippocampus consistently disrupts object memory when a delay of 10. min or greater is imposed between the sample and test sessions. We discuss the significance of a delay-dependent role of the hippocampus in NOR within the framework of the medial temporal lobe. We assert that standardization of the NOR protocol is essential for obtaining reliable data that can then be compared across studies to build consensus as to the specific contribution of the rodent hippocampus to object memory.","author":[{"dropping-particle":"","family":"Cohen","given":"Sarah J.","non-dropping-particle":"","parse-names":false,"suffix":""},{"dropping-particle":"","family":"Stackman","given":"Robert W.","non-dropping-particle":"","parse-names":false,"suffix":""}],"container-title":"Behavioural Brain Research","id":"ITEM-1","issued":{"date-parts":[["2015"]]},"page":"105-117","publisher":"Elsevier B.V.","title":"Assessing rodent hippocampal involvement in the novel object recognition task. A review","type":"article-journal","volume":"285"},"uris":["http://www.mendeley.com/documents/?uuid=1a0bc014-3667-4157-87e6-d5bd08ce96d9"]}],"mendeley":{"formattedCitation":"&lt;sup&gt;23&lt;/sup&gt;","plainTextFormattedCitation":"23","previouslyFormattedCitation":"&lt;sup&gt;23&lt;/sup&gt;"},"properties":{"noteIndex":0},"schema":"https://github.com/citation-style-language/schema/raw/master/csl-citation.json"}</w:instrText>
      </w:r>
      <w:r w:rsidR="000E6555" w:rsidRPr="007C5E47">
        <w:rPr>
          <w:color w:val="auto"/>
        </w:rPr>
        <w:fldChar w:fldCharType="separate"/>
      </w:r>
      <w:r w:rsidR="0088695E" w:rsidRPr="0088695E">
        <w:rPr>
          <w:noProof/>
          <w:color w:val="auto"/>
          <w:vertAlign w:val="superscript"/>
        </w:rPr>
        <w:t>23</w:t>
      </w:r>
      <w:r w:rsidR="000E6555" w:rsidRPr="007C5E47">
        <w:rPr>
          <w:color w:val="auto"/>
        </w:rPr>
        <w:fldChar w:fldCharType="end"/>
      </w:r>
      <w:r w:rsidR="00D87A87" w:rsidRPr="007C5E47">
        <w:rPr>
          <w:color w:val="auto"/>
        </w:rPr>
        <w:t>).</w:t>
      </w:r>
      <w:r w:rsidR="00371B6C" w:rsidRPr="007C5E47">
        <w:rPr>
          <w:color w:val="auto"/>
        </w:rPr>
        <w:t xml:space="preserve"> </w:t>
      </w:r>
    </w:p>
    <w:p w14:paraId="4D4E1A80" w14:textId="77777777" w:rsidR="0057271B" w:rsidRPr="007C5E47" w:rsidRDefault="0057271B" w:rsidP="00BA47B4">
      <w:pPr>
        <w:snapToGrid w:val="0"/>
        <w:rPr>
          <w:color w:val="auto"/>
        </w:rPr>
      </w:pPr>
    </w:p>
    <w:p w14:paraId="59C23592" w14:textId="3C6B6CDA" w:rsidR="000613A7" w:rsidRPr="00C16E10" w:rsidRDefault="0057271B" w:rsidP="00BA47B4">
      <w:pPr>
        <w:snapToGrid w:val="0"/>
        <w:rPr>
          <w:color w:val="auto"/>
        </w:rPr>
      </w:pPr>
      <w:r w:rsidRPr="007C5E47">
        <w:rPr>
          <w:color w:val="auto"/>
        </w:rPr>
        <w:t xml:space="preserve">Therefore, simultaneous recording of multiple data modalities </w:t>
      </w:r>
      <w:r w:rsidR="007E5B28" w:rsidRPr="007C5E47">
        <w:rPr>
          <w:color w:val="auto"/>
        </w:rPr>
        <w:t xml:space="preserve">and their integration </w:t>
      </w:r>
      <w:r w:rsidRPr="007C5E47">
        <w:rPr>
          <w:color w:val="auto"/>
        </w:rPr>
        <w:t>in the study</w:t>
      </w:r>
      <w:r w:rsidR="00E550D1" w:rsidRPr="007C5E47">
        <w:rPr>
          <w:color w:val="auto"/>
        </w:rPr>
        <w:t xml:space="preserve"> of learning and memory, as an effect </w:t>
      </w:r>
      <w:r w:rsidRPr="007C5E47">
        <w:rPr>
          <w:color w:val="auto"/>
        </w:rPr>
        <w:t xml:space="preserve">of adult hippocampal neurogenesis is highly attractive </w:t>
      </w:r>
      <w:r w:rsidR="007E5B28" w:rsidRPr="007C5E47">
        <w:rPr>
          <w:color w:val="auto"/>
        </w:rPr>
        <w:t>and provides a</w:t>
      </w:r>
      <w:r w:rsidR="003D0B9E">
        <w:rPr>
          <w:color w:val="auto"/>
        </w:rPr>
        <w:t xml:space="preserve"> compelling </w:t>
      </w:r>
      <w:r w:rsidR="007E5B28" w:rsidRPr="007C5E47">
        <w:rPr>
          <w:color w:val="auto"/>
        </w:rPr>
        <w:t xml:space="preserve">solution </w:t>
      </w:r>
      <w:r w:rsidRPr="007C5E47">
        <w:rPr>
          <w:color w:val="auto"/>
        </w:rPr>
        <w:t xml:space="preserve">for researchers in the field. </w:t>
      </w:r>
      <w:r w:rsidR="006A160C" w:rsidRPr="006A160C">
        <w:rPr>
          <w:color w:val="auto"/>
        </w:rPr>
        <w:t xml:space="preserve">The present work will expose all processes involved in the simultaneous behavioral video-tracking assessment (novel object recognition task) and wireless electroencephalography recording. </w:t>
      </w:r>
      <w:r w:rsidR="00B36BF9">
        <w:rPr>
          <w:color w:val="auto"/>
        </w:rPr>
        <w:t>Here w</w:t>
      </w:r>
      <w:r w:rsidRPr="007C5E47">
        <w:rPr>
          <w:color w:val="auto"/>
        </w:rPr>
        <w:t xml:space="preserve">e </w:t>
      </w:r>
      <w:r w:rsidR="00B36BF9">
        <w:rPr>
          <w:color w:val="auto"/>
        </w:rPr>
        <w:t xml:space="preserve">have </w:t>
      </w:r>
      <w:r w:rsidRPr="007C5E47">
        <w:rPr>
          <w:color w:val="auto"/>
        </w:rPr>
        <w:t xml:space="preserve">reviewed the </w:t>
      </w:r>
      <w:r w:rsidR="001B7606">
        <w:rPr>
          <w:color w:val="auto"/>
        </w:rPr>
        <w:t>electrode manufacturing process</w:t>
      </w:r>
      <w:r w:rsidRPr="007C5E47">
        <w:rPr>
          <w:color w:val="auto"/>
        </w:rPr>
        <w:t xml:space="preserve">, epidural (skull screw) electrodes implantation surgery, environmental enrichment protocol (for hippocampal neurogenesis induction), </w:t>
      </w:r>
      <w:r w:rsidR="001B7606">
        <w:rPr>
          <w:color w:val="auto"/>
        </w:rPr>
        <w:t xml:space="preserve">following </w:t>
      </w:r>
      <w:r w:rsidRPr="007C5E47">
        <w:rPr>
          <w:color w:val="auto"/>
        </w:rPr>
        <w:t xml:space="preserve">NORT protocol, </w:t>
      </w:r>
      <w:r w:rsidR="004B203F" w:rsidRPr="007C5E47">
        <w:rPr>
          <w:color w:val="auto"/>
        </w:rPr>
        <w:t>BTS</w:t>
      </w:r>
      <w:r w:rsidR="004B203F" w:rsidRPr="007C5E47" w:rsidDel="004B203F">
        <w:rPr>
          <w:color w:val="auto"/>
        </w:rPr>
        <w:t xml:space="preserve"> </w:t>
      </w:r>
      <w:r w:rsidRPr="007C5E47">
        <w:rPr>
          <w:color w:val="auto"/>
        </w:rPr>
        <w:t xml:space="preserve">setup, </w:t>
      </w:r>
      <w:r w:rsidR="00E50DC9" w:rsidRPr="007C5E47">
        <w:rPr>
          <w:color w:val="auto"/>
        </w:rPr>
        <w:t xml:space="preserve">EEG </w:t>
      </w:r>
      <w:r w:rsidRPr="007C5E47">
        <w:rPr>
          <w:color w:val="auto"/>
        </w:rPr>
        <w:t xml:space="preserve">– </w:t>
      </w:r>
      <w:r w:rsidR="004B203F" w:rsidRPr="007C5E47">
        <w:rPr>
          <w:color w:val="auto"/>
        </w:rPr>
        <w:t>BTS</w:t>
      </w:r>
      <w:r w:rsidR="004B203F" w:rsidRPr="007C5E47" w:rsidDel="004B203F">
        <w:rPr>
          <w:color w:val="auto"/>
        </w:rPr>
        <w:t xml:space="preserve"> </w:t>
      </w:r>
      <w:r w:rsidRPr="007C5E47">
        <w:rPr>
          <w:color w:val="auto"/>
        </w:rPr>
        <w:t xml:space="preserve">coupling for simultaneous monitoring </w:t>
      </w:r>
      <w:r w:rsidR="00BA5EBA" w:rsidRPr="007C5E47">
        <w:rPr>
          <w:color w:val="auto"/>
        </w:rPr>
        <w:t xml:space="preserve">in </w:t>
      </w:r>
      <w:r w:rsidRPr="007C5E47">
        <w:rPr>
          <w:color w:val="auto"/>
        </w:rPr>
        <w:t>real-time, and EEG and behavior data analysis</w:t>
      </w:r>
      <w:r w:rsidR="000613A7" w:rsidRPr="007C5E47">
        <w:rPr>
          <w:color w:val="auto"/>
        </w:rPr>
        <w:t xml:space="preserve"> </w:t>
      </w:r>
      <w:r w:rsidR="001B7606">
        <w:rPr>
          <w:color w:val="auto"/>
        </w:rPr>
        <w:t>executed</w:t>
      </w:r>
      <w:r w:rsidR="000613A7" w:rsidRPr="007C5E47">
        <w:rPr>
          <w:color w:val="auto"/>
        </w:rPr>
        <w:t xml:space="preserve"> on MATLAB</w:t>
      </w:r>
      <w:r w:rsidR="001B7606">
        <w:rPr>
          <w:color w:val="auto"/>
        </w:rPr>
        <w:t xml:space="preserve"> computing environment</w:t>
      </w:r>
      <w:r w:rsidR="000613A7" w:rsidRPr="007C5E47">
        <w:rPr>
          <w:color w:val="auto"/>
        </w:rPr>
        <w:t>.</w:t>
      </w:r>
    </w:p>
    <w:p w14:paraId="237AD7DD" w14:textId="77777777" w:rsidR="00D15131" w:rsidRPr="00C16E10" w:rsidRDefault="00D15131" w:rsidP="00BA47B4">
      <w:pPr>
        <w:snapToGrid w:val="0"/>
        <w:rPr>
          <w:b/>
          <w:color w:val="auto"/>
        </w:rPr>
      </w:pPr>
    </w:p>
    <w:p w14:paraId="3D4CD2F3" w14:textId="72BDAFB0" w:rsidR="006305D7" w:rsidRPr="00C16E10" w:rsidRDefault="006305D7" w:rsidP="00BA47B4">
      <w:pPr>
        <w:snapToGrid w:val="0"/>
        <w:rPr>
          <w:b/>
          <w:color w:val="auto"/>
        </w:rPr>
      </w:pPr>
      <w:r w:rsidRPr="00C16E10">
        <w:rPr>
          <w:b/>
          <w:color w:val="auto"/>
        </w:rPr>
        <w:t>PROTOCOL:</w:t>
      </w:r>
    </w:p>
    <w:p w14:paraId="75A6E283" w14:textId="24887AE0" w:rsidR="0057271B" w:rsidRPr="00C16E10" w:rsidRDefault="00D609D9" w:rsidP="00BA47B4">
      <w:pPr>
        <w:contextualSpacing/>
        <w:rPr>
          <w:color w:val="auto"/>
        </w:rPr>
      </w:pPr>
      <w:r w:rsidRPr="00C16E10">
        <w:rPr>
          <w:color w:val="auto"/>
        </w:rPr>
        <w:t xml:space="preserve">All procedures follow the  </w:t>
      </w:r>
      <w:r w:rsidR="00F4582D">
        <w:rPr>
          <w:color w:val="auto"/>
        </w:rPr>
        <w:t>G</w:t>
      </w:r>
      <w:r w:rsidRPr="00C16E10">
        <w:rPr>
          <w:color w:val="auto"/>
        </w:rPr>
        <w:t xml:space="preserve">uide for the </w:t>
      </w:r>
      <w:r w:rsidR="00F4582D">
        <w:rPr>
          <w:color w:val="auto"/>
        </w:rPr>
        <w:t>C</w:t>
      </w:r>
      <w:r w:rsidRPr="00C16E10">
        <w:rPr>
          <w:color w:val="auto"/>
        </w:rPr>
        <w:t xml:space="preserve">are and </w:t>
      </w:r>
      <w:r w:rsidR="00F4582D">
        <w:rPr>
          <w:color w:val="auto"/>
        </w:rPr>
        <w:t>U</w:t>
      </w:r>
      <w:r w:rsidRPr="00C16E10">
        <w:rPr>
          <w:color w:val="auto"/>
        </w:rPr>
        <w:t xml:space="preserve">se of </w:t>
      </w:r>
      <w:r w:rsidR="00F4582D">
        <w:rPr>
          <w:color w:val="auto"/>
        </w:rPr>
        <w:t>L</w:t>
      </w:r>
      <w:r w:rsidRPr="00C16E10">
        <w:rPr>
          <w:color w:val="auto"/>
        </w:rPr>
        <w:t xml:space="preserve">aboratory </w:t>
      </w:r>
      <w:r w:rsidR="00F4582D">
        <w:rPr>
          <w:color w:val="auto"/>
        </w:rPr>
        <w:t>A</w:t>
      </w:r>
      <w:r w:rsidRPr="00C16E10">
        <w:rPr>
          <w:color w:val="auto"/>
        </w:rPr>
        <w:t xml:space="preserve">nimals (NIH Publications N°. 8023, revised in 1978) </w:t>
      </w:r>
      <w:r w:rsidR="001B7606">
        <w:rPr>
          <w:color w:val="auto"/>
        </w:rPr>
        <w:t xml:space="preserve">implemented by National Health Institutions </w:t>
      </w:r>
      <w:r w:rsidRPr="00C16E10">
        <w:rPr>
          <w:color w:val="auto"/>
        </w:rPr>
        <w:t xml:space="preserve">and local Mexican laws to </w:t>
      </w:r>
      <w:r w:rsidR="006F4609" w:rsidRPr="00C16E10">
        <w:rPr>
          <w:color w:val="auto"/>
        </w:rPr>
        <w:t xml:space="preserve">reduce </w:t>
      </w:r>
      <w:r w:rsidRPr="00C16E10">
        <w:rPr>
          <w:color w:val="auto"/>
        </w:rPr>
        <w:t xml:space="preserve">the number of animals used </w:t>
      </w:r>
      <w:r w:rsidR="001B7606">
        <w:rPr>
          <w:color w:val="auto"/>
        </w:rPr>
        <w:t>for animal welfare and prohibition of animal</w:t>
      </w:r>
      <w:r w:rsidRPr="00C16E10">
        <w:rPr>
          <w:color w:val="auto"/>
        </w:rPr>
        <w:t xml:space="preserve"> suffering. The Ethics Committee of the Universidad </w:t>
      </w:r>
      <w:proofErr w:type="spellStart"/>
      <w:r w:rsidRPr="00C16E10">
        <w:rPr>
          <w:color w:val="auto"/>
        </w:rPr>
        <w:t>Iberoamericana</w:t>
      </w:r>
      <w:proofErr w:type="spellEnd"/>
      <w:r w:rsidRPr="00C16E10">
        <w:rPr>
          <w:color w:val="auto"/>
        </w:rPr>
        <w:t xml:space="preserve"> approved the experimental protocols for the use of animals in this study.</w:t>
      </w:r>
    </w:p>
    <w:p w14:paraId="1E4CB700" w14:textId="77777777" w:rsidR="0057271B" w:rsidRPr="00C16E10" w:rsidRDefault="0057271B" w:rsidP="00BA47B4">
      <w:pPr>
        <w:pBdr>
          <w:top w:val="nil"/>
          <w:left w:val="nil"/>
          <w:bottom w:val="nil"/>
          <w:right w:val="nil"/>
          <w:between w:val="nil"/>
        </w:pBdr>
        <w:snapToGrid w:val="0"/>
        <w:rPr>
          <w:color w:val="auto"/>
        </w:rPr>
      </w:pPr>
    </w:p>
    <w:p w14:paraId="001534C6" w14:textId="4A51E069" w:rsidR="0057271B" w:rsidRPr="00C16E10" w:rsidRDefault="0057271B" w:rsidP="00BA47B4">
      <w:pPr>
        <w:numPr>
          <w:ilvl w:val="0"/>
          <w:numId w:val="30"/>
        </w:numPr>
        <w:pBdr>
          <w:top w:val="nil"/>
          <w:left w:val="nil"/>
          <w:bottom w:val="nil"/>
          <w:right w:val="nil"/>
          <w:between w:val="nil"/>
        </w:pBdr>
        <w:autoSpaceDE/>
        <w:autoSpaceDN/>
        <w:snapToGrid w:val="0"/>
        <w:rPr>
          <w:b/>
          <w:color w:val="auto"/>
        </w:rPr>
      </w:pPr>
      <w:r w:rsidRPr="00C16E10">
        <w:rPr>
          <w:b/>
          <w:color w:val="auto"/>
        </w:rPr>
        <w:t xml:space="preserve">General </w:t>
      </w:r>
      <w:r w:rsidR="00E802F1">
        <w:rPr>
          <w:b/>
          <w:color w:val="auto"/>
        </w:rPr>
        <w:t>s</w:t>
      </w:r>
      <w:r w:rsidRPr="00C16E10">
        <w:rPr>
          <w:b/>
          <w:color w:val="auto"/>
        </w:rPr>
        <w:t>etup</w:t>
      </w:r>
    </w:p>
    <w:p w14:paraId="43A0C3B8" w14:textId="77777777" w:rsidR="00821EB8" w:rsidRDefault="00821EB8" w:rsidP="00BA47B4">
      <w:pPr>
        <w:pBdr>
          <w:top w:val="nil"/>
          <w:left w:val="nil"/>
          <w:bottom w:val="nil"/>
          <w:right w:val="nil"/>
          <w:between w:val="nil"/>
        </w:pBdr>
        <w:autoSpaceDE/>
        <w:autoSpaceDN/>
        <w:snapToGrid w:val="0"/>
        <w:rPr>
          <w:color w:val="auto"/>
        </w:rPr>
      </w:pPr>
    </w:p>
    <w:p w14:paraId="48964521" w14:textId="463EFCCE"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Install the Behavioral Tracking Software on a computer</w:t>
      </w:r>
      <w:r w:rsidR="00846C6C" w:rsidRPr="00C16E10">
        <w:rPr>
          <w:color w:val="auto"/>
        </w:rPr>
        <w:t xml:space="preserve"> </w:t>
      </w:r>
      <w:r w:rsidR="00864D02">
        <w:rPr>
          <w:color w:val="auto"/>
        </w:rPr>
        <w:t>according to</w:t>
      </w:r>
      <w:r w:rsidR="00864D02" w:rsidRPr="00C16E10">
        <w:rPr>
          <w:color w:val="auto"/>
        </w:rPr>
        <w:t xml:space="preserve"> </w:t>
      </w:r>
      <w:r w:rsidR="00846C6C" w:rsidRPr="00C16E10">
        <w:rPr>
          <w:color w:val="auto"/>
        </w:rPr>
        <w:t>the</w:t>
      </w:r>
      <w:r w:rsidR="00696009">
        <w:rPr>
          <w:color w:val="auto"/>
        </w:rPr>
        <w:t xml:space="preserve"> </w:t>
      </w:r>
      <w:r w:rsidR="001B7606">
        <w:rPr>
          <w:color w:val="auto"/>
        </w:rPr>
        <w:t xml:space="preserve">manufacturing </w:t>
      </w:r>
      <w:r w:rsidR="00846C6C" w:rsidRPr="00C16E10">
        <w:rPr>
          <w:color w:val="auto"/>
        </w:rPr>
        <w:t>instructions</w:t>
      </w:r>
      <w:r w:rsidR="00B439EB">
        <w:rPr>
          <w:color w:val="auto"/>
        </w:rPr>
        <w:t>.</w:t>
      </w:r>
    </w:p>
    <w:p w14:paraId="130C186D" w14:textId="77777777" w:rsidR="00821EB8" w:rsidRDefault="00821EB8" w:rsidP="00BA47B4">
      <w:pPr>
        <w:pBdr>
          <w:top w:val="nil"/>
          <w:left w:val="nil"/>
          <w:bottom w:val="nil"/>
          <w:right w:val="nil"/>
          <w:between w:val="nil"/>
        </w:pBdr>
        <w:autoSpaceDE/>
        <w:autoSpaceDN/>
        <w:snapToGrid w:val="0"/>
        <w:rPr>
          <w:color w:val="auto"/>
        </w:rPr>
      </w:pPr>
    </w:p>
    <w:p w14:paraId="47E6DB7B" w14:textId="17B5D5D5"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Mount the camera directly above the </w:t>
      </w:r>
      <w:r w:rsidR="00864D02">
        <w:rPr>
          <w:color w:val="auto"/>
        </w:rPr>
        <w:t>device</w:t>
      </w:r>
      <w:r w:rsidR="00696009">
        <w:rPr>
          <w:color w:val="auto"/>
        </w:rPr>
        <w:t>,</w:t>
      </w:r>
      <w:r w:rsidR="00864D02" w:rsidRPr="00C16E10">
        <w:rPr>
          <w:color w:val="auto"/>
        </w:rPr>
        <w:t xml:space="preserve"> </w:t>
      </w:r>
      <w:r w:rsidR="003305E9">
        <w:rPr>
          <w:color w:val="auto"/>
        </w:rPr>
        <w:t xml:space="preserve">so it </w:t>
      </w:r>
      <w:r w:rsidR="00385208" w:rsidRPr="00C16E10">
        <w:rPr>
          <w:color w:val="auto"/>
        </w:rPr>
        <w:t>fac</w:t>
      </w:r>
      <w:r w:rsidR="003305E9">
        <w:rPr>
          <w:color w:val="auto"/>
        </w:rPr>
        <w:t>es</w:t>
      </w:r>
      <w:r w:rsidR="00385208" w:rsidRPr="00C16E10">
        <w:rPr>
          <w:color w:val="auto"/>
        </w:rPr>
        <w:t xml:space="preserve"> downward</w:t>
      </w:r>
      <w:r w:rsidR="00F4582D">
        <w:rPr>
          <w:color w:val="auto"/>
        </w:rPr>
        <w:t>. The camera should be</w:t>
      </w:r>
      <w:r w:rsidR="00696009">
        <w:rPr>
          <w:color w:val="auto"/>
        </w:rPr>
        <w:t xml:space="preserve"> </w:t>
      </w:r>
      <w:r w:rsidRPr="00C16E10">
        <w:rPr>
          <w:color w:val="auto"/>
        </w:rPr>
        <w:t>connect</w:t>
      </w:r>
      <w:r w:rsidR="00385208" w:rsidRPr="00C16E10">
        <w:rPr>
          <w:color w:val="auto"/>
        </w:rPr>
        <w:t>ed</w:t>
      </w:r>
      <w:r w:rsidRPr="00C16E10">
        <w:rPr>
          <w:color w:val="auto"/>
        </w:rPr>
        <w:t xml:space="preserve"> to the computer.</w:t>
      </w:r>
    </w:p>
    <w:p w14:paraId="46B2AA3C" w14:textId="77777777" w:rsidR="00821EB8" w:rsidRDefault="00821EB8" w:rsidP="00BA47B4">
      <w:pPr>
        <w:pBdr>
          <w:top w:val="nil"/>
          <w:left w:val="nil"/>
          <w:bottom w:val="nil"/>
          <w:right w:val="nil"/>
          <w:between w:val="nil"/>
        </w:pBdr>
        <w:autoSpaceDE/>
        <w:autoSpaceDN/>
        <w:snapToGrid w:val="0"/>
        <w:rPr>
          <w:color w:val="auto"/>
        </w:rPr>
      </w:pPr>
    </w:p>
    <w:p w14:paraId="7E7ED2A6" w14:textId="2187F157"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Install the </w:t>
      </w:r>
      <w:r w:rsidR="00696009" w:rsidRPr="00696009">
        <w:rPr>
          <w:color w:val="auto"/>
        </w:rPr>
        <w:t xml:space="preserve">driver's </w:t>
      </w:r>
      <w:r w:rsidRPr="00C16E10">
        <w:rPr>
          <w:color w:val="auto"/>
        </w:rPr>
        <w:t>software required by the camera</w:t>
      </w:r>
      <w:r w:rsidR="00846C6C" w:rsidRPr="00C16E10">
        <w:rPr>
          <w:color w:val="auto"/>
        </w:rPr>
        <w:t xml:space="preserve"> (follow</w:t>
      </w:r>
      <w:r w:rsidR="00385208" w:rsidRPr="00C16E10">
        <w:rPr>
          <w:color w:val="auto"/>
        </w:rPr>
        <w:t>ing</w:t>
      </w:r>
      <w:r w:rsidR="00846C6C" w:rsidRPr="00C16E10">
        <w:rPr>
          <w:color w:val="auto"/>
        </w:rPr>
        <w:t xml:space="preserve"> the </w:t>
      </w:r>
      <w:r w:rsidR="00F83DCA" w:rsidRPr="00C16E10">
        <w:rPr>
          <w:color w:val="auto"/>
        </w:rPr>
        <w:t>manufactur</w:t>
      </w:r>
      <w:r w:rsidR="00F83DCA">
        <w:rPr>
          <w:color w:val="auto"/>
        </w:rPr>
        <w:t>ing</w:t>
      </w:r>
      <w:r w:rsidR="00F83DCA" w:rsidRPr="00C16E10">
        <w:rPr>
          <w:color w:val="auto"/>
        </w:rPr>
        <w:t xml:space="preserve"> </w:t>
      </w:r>
      <w:r w:rsidR="00846C6C" w:rsidRPr="00C16E10">
        <w:rPr>
          <w:color w:val="auto"/>
        </w:rPr>
        <w:t>instructions)</w:t>
      </w:r>
      <w:r w:rsidRPr="00C16E10">
        <w:rPr>
          <w:color w:val="auto"/>
        </w:rPr>
        <w:t>.</w:t>
      </w:r>
    </w:p>
    <w:p w14:paraId="5A9965C0" w14:textId="77777777" w:rsidR="00821EB8" w:rsidRDefault="00821EB8" w:rsidP="00BA47B4">
      <w:pPr>
        <w:pBdr>
          <w:top w:val="nil"/>
          <w:left w:val="nil"/>
          <w:bottom w:val="nil"/>
          <w:right w:val="nil"/>
          <w:between w:val="nil"/>
        </w:pBdr>
        <w:autoSpaceDE/>
        <w:autoSpaceDN/>
        <w:snapToGrid w:val="0"/>
        <w:rPr>
          <w:color w:val="auto"/>
        </w:rPr>
      </w:pPr>
    </w:p>
    <w:p w14:paraId="626429C2" w14:textId="06E3CE33"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If the camera </w:t>
      </w:r>
      <w:r w:rsidR="00F83DCA">
        <w:rPr>
          <w:color w:val="auto"/>
        </w:rPr>
        <w:t xml:space="preserve">includes </w:t>
      </w:r>
      <w:r w:rsidRPr="00C16E10">
        <w:rPr>
          <w:color w:val="auto"/>
        </w:rPr>
        <w:t xml:space="preserve">zoom lens, adjust </w:t>
      </w:r>
      <w:r w:rsidR="00F4582D">
        <w:rPr>
          <w:color w:val="auto"/>
        </w:rPr>
        <w:t xml:space="preserve">them </w:t>
      </w:r>
      <w:r w:rsidR="003305E9">
        <w:rPr>
          <w:color w:val="auto"/>
        </w:rPr>
        <w:t>to</w:t>
      </w:r>
      <w:r w:rsidR="00385208" w:rsidRPr="00C16E10">
        <w:rPr>
          <w:color w:val="auto"/>
        </w:rPr>
        <w:t xml:space="preserve"> fit perfectly</w:t>
      </w:r>
      <w:r w:rsidRPr="00C16E10">
        <w:rPr>
          <w:color w:val="auto"/>
        </w:rPr>
        <w:t xml:space="preserve"> </w:t>
      </w:r>
      <w:r w:rsidR="00696009">
        <w:rPr>
          <w:color w:val="auto"/>
        </w:rPr>
        <w:t xml:space="preserve">in </w:t>
      </w:r>
      <w:r w:rsidR="00696009" w:rsidRPr="00696009">
        <w:rPr>
          <w:color w:val="auto"/>
        </w:rPr>
        <w:t>the camera's display</w:t>
      </w:r>
      <w:r w:rsidR="00385208" w:rsidRPr="00C16E10">
        <w:rPr>
          <w:color w:val="auto"/>
        </w:rPr>
        <w:t>.</w:t>
      </w:r>
    </w:p>
    <w:p w14:paraId="663CF657" w14:textId="77777777" w:rsidR="00821EB8" w:rsidRDefault="00821EB8" w:rsidP="00BA47B4">
      <w:pPr>
        <w:pBdr>
          <w:top w:val="nil"/>
          <w:left w:val="nil"/>
          <w:bottom w:val="nil"/>
          <w:right w:val="nil"/>
          <w:between w:val="nil"/>
        </w:pBdr>
        <w:autoSpaceDE/>
        <w:autoSpaceDN/>
        <w:snapToGrid w:val="0"/>
        <w:rPr>
          <w:color w:val="auto"/>
        </w:rPr>
      </w:pPr>
    </w:p>
    <w:p w14:paraId="37A2D044" w14:textId="3BDD52B6"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Turn off </w:t>
      </w:r>
      <w:r w:rsidR="00415025" w:rsidRPr="00C16E10">
        <w:rPr>
          <w:color w:val="auto"/>
        </w:rPr>
        <w:t xml:space="preserve">the camera autofocus </w:t>
      </w:r>
      <w:r w:rsidR="00E72447">
        <w:rPr>
          <w:color w:val="auto"/>
        </w:rPr>
        <w:t>(</w:t>
      </w:r>
      <w:r w:rsidR="00864D02">
        <w:rPr>
          <w:color w:val="auto"/>
        </w:rPr>
        <w:t>AF</w:t>
      </w:r>
      <w:r w:rsidR="00E72447">
        <w:rPr>
          <w:color w:val="auto"/>
        </w:rPr>
        <w:t>)</w:t>
      </w:r>
      <w:r w:rsidR="00864D02">
        <w:rPr>
          <w:color w:val="auto"/>
        </w:rPr>
        <w:t xml:space="preserve"> </w:t>
      </w:r>
      <w:r w:rsidR="00415025" w:rsidRPr="00C16E10">
        <w:rPr>
          <w:color w:val="auto"/>
        </w:rPr>
        <w:t xml:space="preserve">mode </w:t>
      </w:r>
      <w:r w:rsidR="00702DA3" w:rsidRPr="00C16E10">
        <w:rPr>
          <w:color w:val="auto"/>
        </w:rPr>
        <w:t xml:space="preserve">following </w:t>
      </w:r>
      <w:r w:rsidR="00846C6C" w:rsidRPr="00C16E10">
        <w:rPr>
          <w:color w:val="auto"/>
        </w:rPr>
        <w:t xml:space="preserve">the </w:t>
      </w:r>
      <w:r w:rsidR="00E72447" w:rsidRPr="00E72447">
        <w:rPr>
          <w:color w:val="auto"/>
        </w:rPr>
        <w:t>manufacturing</w:t>
      </w:r>
      <w:r w:rsidR="00E72447">
        <w:rPr>
          <w:color w:val="auto"/>
        </w:rPr>
        <w:t xml:space="preserve"> </w:t>
      </w:r>
      <w:r w:rsidR="00846C6C" w:rsidRPr="00C16E10">
        <w:rPr>
          <w:color w:val="auto"/>
        </w:rPr>
        <w:t>software</w:t>
      </w:r>
      <w:r w:rsidRPr="00C16E10">
        <w:rPr>
          <w:color w:val="auto"/>
        </w:rPr>
        <w:t>.</w:t>
      </w:r>
    </w:p>
    <w:p w14:paraId="45806DC6" w14:textId="77777777" w:rsidR="00821EB8" w:rsidRPr="00821EB8" w:rsidRDefault="00821EB8" w:rsidP="00BA47B4">
      <w:pPr>
        <w:pBdr>
          <w:top w:val="nil"/>
          <w:left w:val="nil"/>
          <w:bottom w:val="nil"/>
          <w:right w:val="nil"/>
          <w:between w:val="nil"/>
        </w:pBdr>
        <w:autoSpaceDE/>
        <w:autoSpaceDN/>
        <w:snapToGrid w:val="0"/>
        <w:rPr>
          <w:color w:val="auto"/>
        </w:rPr>
      </w:pPr>
    </w:p>
    <w:p w14:paraId="7C1CA3E8" w14:textId="229B6A31" w:rsidR="0057271B" w:rsidRPr="00C16E10" w:rsidRDefault="00424C63" w:rsidP="00BA47B4">
      <w:pPr>
        <w:numPr>
          <w:ilvl w:val="1"/>
          <w:numId w:val="30"/>
        </w:numPr>
        <w:pBdr>
          <w:top w:val="nil"/>
          <w:left w:val="nil"/>
          <w:bottom w:val="nil"/>
          <w:right w:val="nil"/>
          <w:between w:val="nil"/>
        </w:pBdr>
        <w:autoSpaceDE/>
        <w:autoSpaceDN/>
        <w:snapToGrid w:val="0"/>
        <w:rPr>
          <w:color w:val="auto"/>
        </w:rPr>
      </w:pPr>
      <w:r w:rsidRPr="00424C63">
        <w:rPr>
          <w:rFonts w:cstheme="minorHAnsi"/>
          <w:color w:val="auto"/>
        </w:rPr>
        <w:t>Ensure that the camera is working correctly in real-time and test the video capture mode until it is ready to use</w:t>
      </w:r>
      <w:r>
        <w:rPr>
          <w:rFonts w:cstheme="minorHAnsi"/>
          <w:color w:val="auto"/>
        </w:rPr>
        <w:t>.</w:t>
      </w:r>
    </w:p>
    <w:p w14:paraId="71C8E800" w14:textId="77777777" w:rsidR="0057271B" w:rsidRPr="00C16E10" w:rsidRDefault="0057271B" w:rsidP="00BA47B4">
      <w:pPr>
        <w:pBdr>
          <w:top w:val="nil"/>
          <w:left w:val="nil"/>
          <w:bottom w:val="nil"/>
          <w:right w:val="nil"/>
          <w:between w:val="nil"/>
        </w:pBdr>
        <w:snapToGrid w:val="0"/>
        <w:rPr>
          <w:color w:val="auto"/>
        </w:rPr>
      </w:pPr>
    </w:p>
    <w:p w14:paraId="4379376B" w14:textId="77777777" w:rsidR="0057271B" w:rsidRPr="00D437C6" w:rsidRDefault="0057271B" w:rsidP="00BA47B4">
      <w:pPr>
        <w:numPr>
          <w:ilvl w:val="0"/>
          <w:numId w:val="30"/>
        </w:numPr>
        <w:pBdr>
          <w:top w:val="nil"/>
          <w:left w:val="nil"/>
          <w:bottom w:val="nil"/>
          <w:right w:val="nil"/>
          <w:between w:val="nil"/>
        </w:pBdr>
        <w:autoSpaceDE/>
        <w:autoSpaceDN/>
        <w:snapToGrid w:val="0"/>
        <w:rPr>
          <w:color w:val="auto"/>
          <w:highlight w:val="yellow"/>
        </w:rPr>
      </w:pPr>
      <w:r w:rsidRPr="00D437C6">
        <w:rPr>
          <w:b/>
          <w:color w:val="auto"/>
          <w:highlight w:val="yellow"/>
        </w:rPr>
        <w:t>Environmental enrichment protocol (see Figure 1)</w:t>
      </w:r>
    </w:p>
    <w:p w14:paraId="1C4FE19C" w14:textId="2E6F52D0" w:rsidR="0057271B" w:rsidRPr="00C16E10" w:rsidRDefault="0057271B" w:rsidP="00BA47B4">
      <w:pPr>
        <w:pBdr>
          <w:top w:val="nil"/>
          <w:left w:val="nil"/>
          <w:bottom w:val="nil"/>
          <w:right w:val="nil"/>
          <w:between w:val="nil"/>
        </w:pBdr>
        <w:snapToGrid w:val="0"/>
        <w:rPr>
          <w:color w:val="auto"/>
        </w:rPr>
      </w:pPr>
    </w:p>
    <w:p w14:paraId="653E1BA3" w14:textId="16822CD3" w:rsidR="00063AA2" w:rsidRPr="00C16E10" w:rsidRDefault="00544B8E" w:rsidP="00BA47B4">
      <w:pPr>
        <w:pStyle w:val="ListParagraph"/>
        <w:ind w:left="0"/>
        <w:rPr>
          <w:color w:val="auto"/>
        </w:rPr>
      </w:pPr>
      <w:r>
        <w:rPr>
          <w:color w:val="auto"/>
        </w:rPr>
        <w:t>NOTE: Three-mont</w:t>
      </w:r>
      <w:r w:rsidR="00062150">
        <w:rPr>
          <w:color w:val="auto"/>
        </w:rPr>
        <w:t>h</w:t>
      </w:r>
      <w:r>
        <w:rPr>
          <w:color w:val="auto"/>
        </w:rPr>
        <w:t xml:space="preserve"> old male Wistar rats </w:t>
      </w:r>
      <w:r w:rsidR="00864D02">
        <w:rPr>
          <w:color w:val="auto"/>
        </w:rPr>
        <w:t xml:space="preserve">were </w:t>
      </w:r>
      <w:r>
        <w:rPr>
          <w:color w:val="auto"/>
        </w:rPr>
        <w:t>used for this exp</w:t>
      </w:r>
      <w:r w:rsidR="00062150">
        <w:rPr>
          <w:color w:val="auto"/>
        </w:rPr>
        <w:t xml:space="preserve">eriment </w:t>
      </w:r>
      <w:r w:rsidR="00864D02">
        <w:rPr>
          <w:color w:val="auto"/>
        </w:rPr>
        <w:t>and</w:t>
      </w:r>
      <w:r w:rsidR="00FC6001">
        <w:rPr>
          <w:color w:val="auto"/>
        </w:rPr>
        <w:t xml:space="preserve"> were</w:t>
      </w:r>
      <w:r w:rsidR="00062150">
        <w:rPr>
          <w:color w:val="auto"/>
        </w:rPr>
        <w:t xml:space="preserve"> maintained under natural dark-light conditions. </w:t>
      </w:r>
    </w:p>
    <w:p w14:paraId="1B8606C9" w14:textId="77777777" w:rsidR="000B55A3" w:rsidRPr="00C16E10" w:rsidRDefault="000B55A3" w:rsidP="00BA47B4">
      <w:pPr>
        <w:pStyle w:val="ListParagraph"/>
        <w:ind w:left="0"/>
        <w:rPr>
          <w:color w:val="auto"/>
        </w:rPr>
      </w:pPr>
    </w:p>
    <w:p w14:paraId="3F8EDA10" w14:textId="0B35DEDA"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Place </w:t>
      </w:r>
      <w:r w:rsidR="00062150" w:rsidRPr="003357E5">
        <w:rPr>
          <w:color w:val="auto"/>
          <w:highlight w:val="yellow"/>
        </w:rPr>
        <w:t xml:space="preserve">sawdust bedding </w:t>
      </w:r>
      <w:r w:rsidRPr="003357E5">
        <w:rPr>
          <w:color w:val="auto"/>
          <w:highlight w:val="yellow"/>
        </w:rPr>
        <w:t>in a transparent acrylic square arena</w:t>
      </w:r>
      <w:r w:rsidR="00062150" w:rsidRPr="003357E5">
        <w:rPr>
          <w:color w:val="auto"/>
          <w:highlight w:val="yellow"/>
        </w:rPr>
        <w:t xml:space="preserve"> </w:t>
      </w:r>
      <w:r w:rsidRPr="003357E5">
        <w:rPr>
          <w:color w:val="auto"/>
          <w:highlight w:val="yellow"/>
        </w:rPr>
        <w:t xml:space="preserve">(50 </w:t>
      </w:r>
      <w:r w:rsidR="003305E9" w:rsidRPr="003357E5">
        <w:rPr>
          <w:color w:val="auto"/>
          <w:highlight w:val="yellow"/>
        </w:rPr>
        <w:t>x</w:t>
      </w:r>
      <w:r w:rsidRPr="003357E5">
        <w:rPr>
          <w:color w:val="auto"/>
          <w:highlight w:val="yellow"/>
        </w:rPr>
        <w:t xml:space="preserve"> 50 </w:t>
      </w:r>
      <w:r w:rsidR="003305E9" w:rsidRPr="003357E5">
        <w:rPr>
          <w:color w:val="auto"/>
          <w:highlight w:val="yellow"/>
        </w:rPr>
        <w:t>x</w:t>
      </w:r>
      <w:r w:rsidRPr="003357E5">
        <w:rPr>
          <w:color w:val="auto"/>
          <w:highlight w:val="yellow"/>
        </w:rPr>
        <w:t xml:space="preserve"> 50 cm).</w:t>
      </w:r>
    </w:p>
    <w:p w14:paraId="57AF42CF" w14:textId="77777777" w:rsidR="009B3701" w:rsidRPr="003357E5" w:rsidRDefault="009B3701" w:rsidP="00BA47B4">
      <w:pPr>
        <w:pBdr>
          <w:top w:val="nil"/>
          <w:left w:val="nil"/>
          <w:bottom w:val="nil"/>
          <w:right w:val="nil"/>
          <w:between w:val="nil"/>
        </w:pBdr>
        <w:autoSpaceDE/>
        <w:autoSpaceDN/>
        <w:snapToGrid w:val="0"/>
        <w:rPr>
          <w:color w:val="auto"/>
          <w:highlight w:val="yellow"/>
        </w:rPr>
      </w:pPr>
    </w:p>
    <w:p w14:paraId="66508116" w14:textId="77A2A0D0"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Put three different kinds of toys </w:t>
      </w:r>
      <w:r w:rsidR="00702DA3" w:rsidRPr="003357E5">
        <w:rPr>
          <w:color w:val="auto"/>
          <w:highlight w:val="yellow"/>
        </w:rPr>
        <w:t>on</w:t>
      </w:r>
      <w:r w:rsidRPr="003357E5">
        <w:rPr>
          <w:color w:val="auto"/>
          <w:highlight w:val="yellow"/>
        </w:rPr>
        <w:t xml:space="preserve"> the arena</w:t>
      </w:r>
      <w:r w:rsidR="00062150" w:rsidRPr="003357E5">
        <w:rPr>
          <w:color w:val="auto"/>
          <w:highlight w:val="yellow"/>
        </w:rPr>
        <w:t xml:space="preserve"> for rodents</w:t>
      </w:r>
      <w:r w:rsidR="00FC6001" w:rsidRPr="003357E5">
        <w:rPr>
          <w:color w:val="auto"/>
          <w:highlight w:val="yellow"/>
        </w:rPr>
        <w:t xml:space="preserve"> to interact with</w:t>
      </w:r>
      <w:r w:rsidRPr="003357E5">
        <w:rPr>
          <w:color w:val="auto"/>
          <w:highlight w:val="yellow"/>
        </w:rPr>
        <w:t xml:space="preserve"> (</w:t>
      </w:r>
      <w:r w:rsidR="00AD5B1F">
        <w:rPr>
          <w:color w:val="auto"/>
          <w:highlight w:val="yellow"/>
        </w:rPr>
        <w:t>e.g.</w:t>
      </w:r>
      <w:r w:rsidR="00063AA2" w:rsidRPr="003357E5">
        <w:rPr>
          <w:color w:val="auto"/>
          <w:highlight w:val="yellow"/>
        </w:rPr>
        <w:t>,</w:t>
      </w:r>
      <w:r w:rsidR="00062150" w:rsidRPr="003357E5">
        <w:rPr>
          <w:color w:val="auto"/>
          <w:highlight w:val="yellow"/>
        </w:rPr>
        <w:t xml:space="preserve"> </w:t>
      </w:r>
      <w:r w:rsidRPr="003357E5">
        <w:rPr>
          <w:color w:val="auto"/>
          <w:highlight w:val="yellow"/>
        </w:rPr>
        <w:t>activity wheels, double deck, stairs, etc.).</w:t>
      </w:r>
    </w:p>
    <w:p w14:paraId="68F0C400" w14:textId="77777777" w:rsidR="009B3701" w:rsidRPr="003357E5" w:rsidRDefault="009B3701" w:rsidP="00BA47B4">
      <w:pPr>
        <w:pBdr>
          <w:top w:val="nil"/>
          <w:left w:val="nil"/>
          <w:bottom w:val="nil"/>
          <w:right w:val="nil"/>
          <w:between w:val="nil"/>
        </w:pBdr>
        <w:autoSpaceDE/>
        <w:autoSpaceDN/>
        <w:snapToGrid w:val="0"/>
        <w:rPr>
          <w:color w:val="auto"/>
          <w:highlight w:val="yellow"/>
        </w:rPr>
      </w:pPr>
    </w:p>
    <w:p w14:paraId="39750AB3" w14:textId="5FE5B74C"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Add </w:t>
      </w:r>
      <w:r w:rsidR="00062150" w:rsidRPr="003357E5">
        <w:rPr>
          <w:color w:val="auto"/>
          <w:highlight w:val="yellow"/>
        </w:rPr>
        <w:t>four 2-in</w:t>
      </w:r>
      <w:r w:rsidR="002A5824" w:rsidRPr="003357E5">
        <w:rPr>
          <w:color w:val="auto"/>
          <w:highlight w:val="yellow"/>
        </w:rPr>
        <w:t>ches and four curved gray opaque PVC tubes</w:t>
      </w:r>
      <w:r w:rsidRPr="003357E5">
        <w:rPr>
          <w:color w:val="auto"/>
          <w:highlight w:val="yellow"/>
        </w:rPr>
        <w:t>.</w:t>
      </w:r>
    </w:p>
    <w:p w14:paraId="61DEC614" w14:textId="77777777" w:rsidR="009B3701" w:rsidRPr="003357E5" w:rsidRDefault="009B3701" w:rsidP="00BA47B4">
      <w:pPr>
        <w:pBdr>
          <w:top w:val="nil"/>
          <w:left w:val="nil"/>
          <w:bottom w:val="nil"/>
          <w:right w:val="nil"/>
          <w:between w:val="nil"/>
        </w:pBdr>
        <w:autoSpaceDE/>
        <w:autoSpaceDN/>
        <w:snapToGrid w:val="0"/>
        <w:rPr>
          <w:color w:val="auto"/>
          <w:highlight w:val="yellow"/>
        </w:rPr>
      </w:pPr>
    </w:p>
    <w:p w14:paraId="5A284978" w14:textId="0AB5D0CE" w:rsidR="0057271B" w:rsidRPr="003357E5" w:rsidRDefault="002A5824"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Provide </w:t>
      </w:r>
      <w:r w:rsidR="0057271B" w:rsidRPr="003357E5">
        <w:rPr>
          <w:color w:val="auto"/>
          <w:highlight w:val="yellow"/>
        </w:rPr>
        <w:t xml:space="preserve">food and water dispensers </w:t>
      </w:r>
      <w:r w:rsidR="00B82AE6" w:rsidRPr="003357E5">
        <w:rPr>
          <w:color w:val="auto"/>
          <w:highlight w:val="yellow"/>
        </w:rPr>
        <w:t xml:space="preserve">with </w:t>
      </w:r>
      <w:r w:rsidR="0057271B" w:rsidRPr="004361E1">
        <w:rPr>
          <w:i/>
          <w:iCs/>
          <w:color w:val="auto"/>
          <w:highlight w:val="yellow"/>
        </w:rPr>
        <w:t>ad</w:t>
      </w:r>
      <w:r w:rsidR="000F61DE" w:rsidRPr="004361E1">
        <w:rPr>
          <w:i/>
          <w:iCs/>
          <w:color w:val="auto"/>
          <w:highlight w:val="yellow"/>
        </w:rPr>
        <w:t xml:space="preserve"> </w:t>
      </w:r>
      <w:r w:rsidR="0057271B" w:rsidRPr="004361E1">
        <w:rPr>
          <w:i/>
          <w:iCs/>
          <w:color w:val="auto"/>
          <w:highlight w:val="yellow"/>
        </w:rPr>
        <w:t>libitum</w:t>
      </w:r>
      <w:r w:rsidR="0057271B" w:rsidRPr="003357E5">
        <w:rPr>
          <w:color w:val="auto"/>
          <w:highlight w:val="yellow"/>
        </w:rPr>
        <w:t xml:space="preserve"> access to animals.</w:t>
      </w:r>
    </w:p>
    <w:p w14:paraId="4D11469F" w14:textId="77777777" w:rsidR="009B3701" w:rsidRPr="003357E5" w:rsidRDefault="009B3701" w:rsidP="00BA47B4">
      <w:pPr>
        <w:pBdr>
          <w:top w:val="nil"/>
          <w:left w:val="nil"/>
          <w:bottom w:val="nil"/>
          <w:right w:val="nil"/>
          <w:between w:val="nil"/>
        </w:pBdr>
        <w:autoSpaceDE/>
        <w:autoSpaceDN/>
        <w:snapToGrid w:val="0"/>
        <w:rPr>
          <w:color w:val="auto"/>
          <w:highlight w:val="yellow"/>
        </w:rPr>
      </w:pPr>
    </w:p>
    <w:p w14:paraId="569775A1" w14:textId="43E0B4A2" w:rsidR="0057271B" w:rsidRPr="003357E5" w:rsidRDefault="002A5824"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Place </w:t>
      </w:r>
      <w:r w:rsidR="00063AA2" w:rsidRPr="003357E5">
        <w:rPr>
          <w:color w:val="auto"/>
          <w:highlight w:val="yellow"/>
        </w:rPr>
        <w:t>three</w:t>
      </w:r>
      <w:r w:rsidR="0057271B" w:rsidRPr="003357E5">
        <w:rPr>
          <w:color w:val="auto"/>
          <w:highlight w:val="yellow"/>
        </w:rPr>
        <w:t xml:space="preserve"> rodents per cage in</w:t>
      </w:r>
      <w:r w:rsidRPr="003357E5">
        <w:rPr>
          <w:color w:val="auto"/>
          <w:highlight w:val="yellow"/>
        </w:rPr>
        <w:t>side</w:t>
      </w:r>
      <w:r w:rsidR="0057271B" w:rsidRPr="003357E5">
        <w:rPr>
          <w:color w:val="auto"/>
          <w:highlight w:val="yellow"/>
        </w:rPr>
        <w:t xml:space="preserve"> the vivarium room under regular conditions.</w:t>
      </w:r>
    </w:p>
    <w:p w14:paraId="3A8BC5FF" w14:textId="77777777" w:rsidR="009B3701" w:rsidRPr="003357E5" w:rsidRDefault="009B3701" w:rsidP="00BA47B4">
      <w:pPr>
        <w:pBdr>
          <w:top w:val="nil"/>
          <w:left w:val="nil"/>
          <w:bottom w:val="nil"/>
          <w:right w:val="nil"/>
          <w:between w:val="nil"/>
        </w:pBdr>
        <w:autoSpaceDE/>
        <w:autoSpaceDN/>
        <w:snapToGrid w:val="0"/>
        <w:rPr>
          <w:color w:val="auto"/>
          <w:highlight w:val="yellow"/>
        </w:rPr>
      </w:pPr>
    </w:p>
    <w:p w14:paraId="0B88970E" w14:textId="1D1F0E28"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Leave the animals in this arena for the time required </w:t>
      </w:r>
      <w:r w:rsidR="002A5824" w:rsidRPr="003357E5">
        <w:rPr>
          <w:color w:val="auto"/>
          <w:highlight w:val="yellow"/>
        </w:rPr>
        <w:t>according to the corresponding</w:t>
      </w:r>
      <w:r w:rsidR="00063AA2" w:rsidRPr="003357E5">
        <w:rPr>
          <w:color w:val="auto"/>
          <w:highlight w:val="yellow"/>
        </w:rPr>
        <w:t xml:space="preserve"> </w:t>
      </w:r>
      <w:r w:rsidRPr="003357E5">
        <w:rPr>
          <w:color w:val="auto"/>
          <w:highlight w:val="yellow"/>
        </w:rPr>
        <w:t xml:space="preserve">protocol. </w:t>
      </w:r>
      <w:r w:rsidR="000F61DE" w:rsidRPr="003357E5">
        <w:rPr>
          <w:color w:val="auto"/>
          <w:highlight w:val="yellow"/>
        </w:rPr>
        <w:t>In this experiment</w:t>
      </w:r>
      <w:r w:rsidR="002A5824" w:rsidRPr="003357E5">
        <w:rPr>
          <w:color w:val="auto"/>
          <w:highlight w:val="yellow"/>
        </w:rPr>
        <w:t>,</w:t>
      </w:r>
      <w:r w:rsidR="000F61DE" w:rsidRPr="003357E5">
        <w:rPr>
          <w:color w:val="auto"/>
          <w:highlight w:val="yellow"/>
        </w:rPr>
        <w:t xml:space="preserve"> </w:t>
      </w:r>
      <w:r w:rsidRPr="003357E5">
        <w:rPr>
          <w:color w:val="auto"/>
          <w:highlight w:val="yellow"/>
        </w:rPr>
        <w:t xml:space="preserve">animals </w:t>
      </w:r>
      <w:r w:rsidR="002A5824" w:rsidRPr="003357E5">
        <w:rPr>
          <w:color w:val="auto"/>
          <w:highlight w:val="yellow"/>
        </w:rPr>
        <w:t xml:space="preserve">should stay inside the arena </w:t>
      </w:r>
      <w:r w:rsidR="00063AA2" w:rsidRPr="003357E5">
        <w:rPr>
          <w:color w:val="auto"/>
          <w:highlight w:val="yellow"/>
        </w:rPr>
        <w:t>for</w:t>
      </w:r>
      <w:r w:rsidR="002A5824" w:rsidRPr="003357E5">
        <w:rPr>
          <w:color w:val="auto"/>
          <w:highlight w:val="yellow"/>
        </w:rPr>
        <w:t xml:space="preserve"> </w:t>
      </w:r>
      <w:r w:rsidRPr="003357E5">
        <w:rPr>
          <w:color w:val="auto"/>
          <w:highlight w:val="yellow"/>
        </w:rPr>
        <w:t>20 days.</w:t>
      </w:r>
    </w:p>
    <w:p w14:paraId="6A90BDCA" w14:textId="77777777" w:rsidR="00D437C6" w:rsidRDefault="00D437C6" w:rsidP="00BA47B4">
      <w:pPr>
        <w:pBdr>
          <w:top w:val="nil"/>
          <w:left w:val="nil"/>
          <w:bottom w:val="nil"/>
          <w:right w:val="nil"/>
          <w:between w:val="nil"/>
        </w:pBdr>
        <w:autoSpaceDE/>
        <w:autoSpaceDN/>
        <w:snapToGrid w:val="0"/>
        <w:rPr>
          <w:color w:val="auto"/>
        </w:rPr>
      </w:pPr>
    </w:p>
    <w:p w14:paraId="1130E939" w14:textId="7FED55AB" w:rsidR="00631EB2" w:rsidRDefault="00631EB2" w:rsidP="00BA47B4">
      <w:pPr>
        <w:pBdr>
          <w:top w:val="nil"/>
          <w:left w:val="nil"/>
          <w:bottom w:val="nil"/>
          <w:right w:val="nil"/>
          <w:between w:val="nil"/>
        </w:pBdr>
        <w:autoSpaceDE/>
        <w:autoSpaceDN/>
        <w:snapToGrid w:val="0"/>
        <w:rPr>
          <w:color w:val="auto"/>
        </w:rPr>
      </w:pPr>
      <w:r w:rsidRPr="00C16E10">
        <w:rPr>
          <w:color w:val="auto"/>
        </w:rPr>
        <w:t xml:space="preserve">NOTE: After the </w:t>
      </w:r>
      <w:r w:rsidR="003D0A6A" w:rsidRPr="00C16E10">
        <w:rPr>
          <w:color w:val="auto"/>
        </w:rPr>
        <w:t>electrode</w:t>
      </w:r>
      <w:r w:rsidRPr="00C16E10">
        <w:rPr>
          <w:color w:val="auto"/>
        </w:rPr>
        <w:t xml:space="preserve"> implantation surgery, animals do not </w:t>
      </w:r>
      <w:r w:rsidR="00FC6001">
        <w:rPr>
          <w:color w:val="auto"/>
        </w:rPr>
        <w:t>go back</w:t>
      </w:r>
      <w:r w:rsidR="00FC6001" w:rsidRPr="00C16E10">
        <w:rPr>
          <w:color w:val="auto"/>
        </w:rPr>
        <w:t xml:space="preserve"> </w:t>
      </w:r>
      <w:r w:rsidRPr="00C16E10">
        <w:rPr>
          <w:color w:val="auto"/>
        </w:rPr>
        <w:t>to environmental enrichment</w:t>
      </w:r>
      <w:r w:rsidR="00A608AA">
        <w:rPr>
          <w:color w:val="auto"/>
        </w:rPr>
        <w:t xml:space="preserve"> treatment</w:t>
      </w:r>
      <w:r w:rsidR="00063AA2">
        <w:rPr>
          <w:color w:val="auto"/>
        </w:rPr>
        <w:t>.</w:t>
      </w:r>
      <w:r w:rsidRPr="00C16E10">
        <w:rPr>
          <w:color w:val="auto"/>
        </w:rPr>
        <w:t xml:space="preserve"> </w:t>
      </w:r>
      <w:r w:rsidR="00063AA2">
        <w:rPr>
          <w:color w:val="auto"/>
        </w:rPr>
        <w:t>I</w:t>
      </w:r>
      <w:r w:rsidR="003D0A6A" w:rsidRPr="00C16E10">
        <w:rPr>
          <w:color w:val="auto"/>
        </w:rPr>
        <w:t>nstead</w:t>
      </w:r>
      <w:r w:rsidR="00063AA2">
        <w:rPr>
          <w:color w:val="auto"/>
        </w:rPr>
        <w:t>,</w:t>
      </w:r>
      <w:r w:rsidR="003D0A6A" w:rsidRPr="00C16E10">
        <w:rPr>
          <w:color w:val="auto"/>
        </w:rPr>
        <w:t xml:space="preserve"> </w:t>
      </w:r>
      <w:r w:rsidRPr="00C16E10">
        <w:rPr>
          <w:color w:val="auto"/>
        </w:rPr>
        <w:t xml:space="preserve">they were </w:t>
      </w:r>
      <w:r w:rsidR="003D0A6A" w:rsidRPr="00C16E10">
        <w:rPr>
          <w:color w:val="auto"/>
        </w:rPr>
        <w:t xml:space="preserve">put in single cages </w:t>
      </w:r>
      <w:r w:rsidRPr="00C16E10">
        <w:rPr>
          <w:color w:val="auto"/>
        </w:rPr>
        <w:t xml:space="preserve">until the </w:t>
      </w:r>
      <w:r w:rsidR="000F61DE">
        <w:rPr>
          <w:color w:val="auto"/>
        </w:rPr>
        <w:t>n</w:t>
      </w:r>
      <w:r w:rsidRPr="00C16E10">
        <w:rPr>
          <w:color w:val="auto"/>
        </w:rPr>
        <w:t>ovel object recognition test</w:t>
      </w:r>
      <w:r w:rsidR="003D0A6A" w:rsidRPr="00C16E10">
        <w:rPr>
          <w:color w:val="auto"/>
        </w:rPr>
        <w:t xml:space="preserve"> is completed</w:t>
      </w:r>
      <w:r w:rsidRPr="00C16E10">
        <w:rPr>
          <w:color w:val="auto"/>
        </w:rPr>
        <w:t>.</w:t>
      </w:r>
    </w:p>
    <w:p w14:paraId="4EFC8332" w14:textId="77777777" w:rsidR="00D437C6" w:rsidRPr="00C16E10" w:rsidRDefault="00D437C6" w:rsidP="00BA47B4">
      <w:pPr>
        <w:pBdr>
          <w:top w:val="nil"/>
          <w:left w:val="nil"/>
          <w:bottom w:val="nil"/>
          <w:right w:val="nil"/>
          <w:between w:val="nil"/>
        </w:pBdr>
        <w:autoSpaceDE/>
        <w:autoSpaceDN/>
        <w:snapToGrid w:val="0"/>
        <w:rPr>
          <w:color w:val="auto"/>
        </w:rPr>
      </w:pPr>
    </w:p>
    <w:p w14:paraId="1217A757" w14:textId="403D0F71" w:rsidR="0057271B" w:rsidRPr="00C16E10" w:rsidRDefault="0057271B" w:rsidP="00BA47B4">
      <w:pPr>
        <w:numPr>
          <w:ilvl w:val="0"/>
          <w:numId w:val="30"/>
        </w:numPr>
        <w:pBdr>
          <w:top w:val="nil"/>
          <w:left w:val="nil"/>
          <w:bottom w:val="nil"/>
          <w:right w:val="nil"/>
          <w:between w:val="nil"/>
        </w:pBdr>
        <w:autoSpaceDE/>
        <w:autoSpaceDN/>
        <w:snapToGrid w:val="0"/>
        <w:rPr>
          <w:color w:val="auto"/>
        </w:rPr>
      </w:pPr>
      <w:r w:rsidRPr="00C16E10">
        <w:rPr>
          <w:b/>
          <w:color w:val="auto"/>
        </w:rPr>
        <w:t>Electrodes</w:t>
      </w:r>
      <w:r w:rsidR="00AD5B1F">
        <w:rPr>
          <w:b/>
          <w:color w:val="auto"/>
        </w:rPr>
        <w:t xml:space="preserve"> </w:t>
      </w:r>
      <w:r w:rsidR="00A608AA">
        <w:rPr>
          <w:b/>
          <w:color w:val="auto"/>
        </w:rPr>
        <w:t>manufacturing process</w:t>
      </w:r>
    </w:p>
    <w:p w14:paraId="307B7160" w14:textId="77777777" w:rsidR="0057271B" w:rsidRPr="00C16E10" w:rsidRDefault="0057271B" w:rsidP="00BA47B4">
      <w:pPr>
        <w:pBdr>
          <w:top w:val="nil"/>
          <w:left w:val="nil"/>
          <w:bottom w:val="nil"/>
          <w:right w:val="nil"/>
          <w:between w:val="nil"/>
        </w:pBdr>
        <w:snapToGrid w:val="0"/>
        <w:rPr>
          <w:color w:val="auto"/>
        </w:rPr>
      </w:pPr>
    </w:p>
    <w:p w14:paraId="0AB92F45" w14:textId="54C157D3" w:rsidR="0057271B" w:rsidRPr="00C16E10" w:rsidRDefault="0057271B" w:rsidP="00BA47B4">
      <w:pPr>
        <w:keepLines/>
        <w:widowControl/>
        <w:numPr>
          <w:ilvl w:val="1"/>
          <w:numId w:val="30"/>
        </w:numPr>
        <w:pBdr>
          <w:top w:val="nil"/>
          <w:left w:val="nil"/>
          <w:bottom w:val="nil"/>
          <w:right w:val="nil"/>
          <w:between w:val="nil"/>
        </w:pBdr>
        <w:suppressAutoHyphens/>
        <w:autoSpaceDE/>
        <w:autoSpaceDN/>
        <w:snapToGrid w:val="0"/>
        <w:rPr>
          <w:color w:val="auto"/>
        </w:rPr>
      </w:pPr>
      <w:r w:rsidRPr="00C16E10">
        <w:rPr>
          <w:color w:val="auto"/>
        </w:rPr>
        <w:t xml:space="preserve">Cut </w:t>
      </w:r>
      <w:r w:rsidR="003D0A6A" w:rsidRPr="00C16E10">
        <w:rPr>
          <w:color w:val="auto"/>
        </w:rPr>
        <w:t>a</w:t>
      </w:r>
      <w:r w:rsidRPr="00C16E10">
        <w:rPr>
          <w:color w:val="auto"/>
        </w:rPr>
        <w:t xml:space="preserve"> piece of copper wire </w:t>
      </w:r>
      <w:r w:rsidR="003D0A6A" w:rsidRPr="00C16E10">
        <w:rPr>
          <w:color w:val="auto"/>
        </w:rPr>
        <w:t xml:space="preserve">at approximately 2 cm </w:t>
      </w:r>
      <w:r w:rsidRPr="00C16E10">
        <w:rPr>
          <w:color w:val="auto"/>
        </w:rPr>
        <w:t>and</w:t>
      </w:r>
      <w:r w:rsidR="003D0A6A" w:rsidRPr="00C16E10">
        <w:rPr>
          <w:color w:val="auto"/>
        </w:rPr>
        <w:t xml:space="preserve"> </w:t>
      </w:r>
      <w:r w:rsidR="004361E1">
        <w:rPr>
          <w:color w:val="auto"/>
        </w:rPr>
        <w:t xml:space="preserve">use a </w:t>
      </w:r>
      <w:r w:rsidRPr="00C16E10">
        <w:rPr>
          <w:color w:val="auto"/>
        </w:rPr>
        <w:t xml:space="preserve">sandpaper </w:t>
      </w:r>
      <w:r w:rsidR="004361E1">
        <w:rPr>
          <w:color w:val="auto"/>
        </w:rPr>
        <w:t xml:space="preserve">to </w:t>
      </w:r>
      <w:r w:rsidRPr="00C16E10">
        <w:rPr>
          <w:color w:val="auto"/>
        </w:rPr>
        <w:t>rub approximately 0.5 cm from each end.</w:t>
      </w:r>
    </w:p>
    <w:p w14:paraId="22ABF429" w14:textId="77777777" w:rsidR="009B3701" w:rsidRDefault="009B3701" w:rsidP="00BA47B4">
      <w:pPr>
        <w:pBdr>
          <w:top w:val="nil"/>
          <w:left w:val="nil"/>
          <w:bottom w:val="nil"/>
          <w:right w:val="nil"/>
          <w:between w:val="nil"/>
        </w:pBdr>
        <w:autoSpaceDE/>
        <w:autoSpaceDN/>
        <w:snapToGrid w:val="0"/>
        <w:rPr>
          <w:color w:val="auto"/>
        </w:rPr>
      </w:pPr>
    </w:p>
    <w:p w14:paraId="15941379" w14:textId="218CB6C4" w:rsidR="009B3701" w:rsidRDefault="000613A7"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Roll one end of the copper wire to the head of a small-sized screw (electrodes) and </w:t>
      </w:r>
      <w:r w:rsidR="003A5516" w:rsidRPr="003A5516">
        <w:rPr>
          <w:color w:val="auto"/>
        </w:rPr>
        <w:t>make sure it is firmly fixed since this is a crucial step.</w:t>
      </w:r>
      <w:r w:rsidR="003A5516">
        <w:rPr>
          <w:color w:val="auto"/>
        </w:rPr>
        <w:t xml:space="preserve"> </w:t>
      </w:r>
      <w:r w:rsidR="00B439EB" w:rsidRPr="00B439EB">
        <w:rPr>
          <w:color w:val="auto"/>
        </w:rPr>
        <w:t xml:space="preserve">Correct contact between both materials must be </w:t>
      </w:r>
      <w:r w:rsidR="00B439EB" w:rsidRPr="00B439EB">
        <w:rPr>
          <w:color w:val="auto"/>
        </w:rPr>
        <w:lastRenderedPageBreak/>
        <w:t>guaranteed to avoid artifacts in the EEG signals.</w:t>
      </w:r>
    </w:p>
    <w:p w14:paraId="1FB4BA71" w14:textId="77777777" w:rsidR="00B439EB" w:rsidRDefault="00B439EB" w:rsidP="00BA47B4">
      <w:pPr>
        <w:autoSpaceDE/>
        <w:autoSpaceDN/>
        <w:snapToGrid w:val="0"/>
        <w:rPr>
          <w:color w:val="auto"/>
        </w:rPr>
      </w:pPr>
    </w:p>
    <w:p w14:paraId="52C696BC" w14:textId="6F876E6F" w:rsidR="000613A7" w:rsidRPr="00C16E10" w:rsidRDefault="00415025" w:rsidP="00BA47B4">
      <w:pPr>
        <w:numPr>
          <w:ilvl w:val="1"/>
          <w:numId w:val="30"/>
        </w:numPr>
        <w:autoSpaceDE/>
        <w:autoSpaceDN/>
        <w:snapToGrid w:val="0"/>
        <w:rPr>
          <w:color w:val="auto"/>
        </w:rPr>
      </w:pPr>
      <w:r w:rsidRPr="00C16E10">
        <w:rPr>
          <w:color w:val="auto"/>
        </w:rPr>
        <w:t>Insert the other end on the connector</w:t>
      </w:r>
      <w:r w:rsidR="005036B4">
        <w:rPr>
          <w:color w:val="auto"/>
        </w:rPr>
        <w:t>’</w:t>
      </w:r>
      <w:r w:rsidRPr="00C16E10">
        <w:rPr>
          <w:color w:val="auto"/>
        </w:rPr>
        <w:t xml:space="preserve">s terminal tip </w:t>
      </w:r>
      <w:r w:rsidR="000613A7" w:rsidRPr="00C16E10">
        <w:rPr>
          <w:color w:val="auto"/>
        </w:rPr>
        <w:t xml:space="preserve">and </w:t>
      </w:r>
      <w:r w:rsidR="00FC6001">
        <w:rPr>
          <w:color w:val="auto"/>
        </w:rPr>
        <w:t>make sure</w:t>
      </w:r>
      <w:r w:rsidR="000613A7" w:rsidRPr="00C16E10">
        <w:rPr>
          <w:color w:val="auto"/>
        </w:rPr>
        <w:t xml:space="preserve"> it is properly </w:t>
      </w:r>
      <w:r w:rsidR="00FC6001">
        <w:rPr>
          <w:color w:val="auto"/>
        </w:rPr>
        <w:t>fixed</w:t>
      </w:r>
      <w:r w:rsidR="00FC6001" w:rsidRPr="00C16E10">
        <w:rPr>
          <w:color w:val="auto"/>
        </w:rPr>
        <w:t xml:space="preserve"> </w:t>
      </w:r>
      <w:r w:rsidR="000613A7" w:rsidRPr="00C16E10">
        <w:rPr>
          <w:color w:val="auto"/>
        </w:rPr>
        <w:t xml:space="preserve">by </w:t>
      </w:r>
      <w:r w:rsidR="00FC6001">
        <w:rPr>
          <w:color w:val="auto"/>
        </w:rPr>
        <w:t>reinforcing</w:t>
      </w:r>
      <w:r w:rsidR="001523DC">
        <w:rPr>
          <w:color w:val="auto"/>
        </w:rPr>
        <w:t xml:space="preserve"> using</w:t>
      </w:r>
      <w:r w:rsidR="00FC6001" w:rsidRPr="00C16E10">
        <w:rPr>
          <w:color w:val="auto"/>
        </w:rPr>
        <w:t xml:space="preserve"> </w:t>
      </w:r>
      <w:r w:rsidR="000613A7" w:rsidRPr="00C16E10">
        <w:rPr>
          <w:color w:val="auto"/>
        </w:rPr>
        <w:t xml:space="preserve">fine forceps. This tip </w:t>
      </w:r>
      <w:r w:rsidR="00A608AA">
        <w:rPr>
          <w:color w:val="auto"/>
        </w:rPr>
        <w:t xml:space="preserve">should connect </w:t>
      </w:r>
      <w:r w:rsidR="000613A7" w:rsidRPr="00C16E10">
        <w:rPr>
          <w:color w:val="auto"/>
        </w:rPr>
        <w:t>with</w:t>
      </w:r>
      <w:r w:rsidR="00251324" w:rsidRPr="00C16E10">
        <w:rPr>
          <w:color w:val="auto"/>
        </w:rPr>
        <w:t xml:space="preserve"> an</w:t>
      </w:r>
      <w:r w:rsidR="000613A7" w:rsidRPr="00C16E10">
        <w:rPr>
          <w:color w:val="auto"/>
        </w:rPr>
        <w:t xml:space="preserve"> amplifier cable.</w:t>
      </w:r>
    </w:p>
    <w:p w14:paraId="29F96F41" w14:textId="77777777" w:rsidR="009B3701" w:rsidRDefault="009B3701" w:rsidP="00BA47B4">
      <w:pPr>
        <w:pBdr>
          <w:top w:val="nil"/>
          <w:left w:val="nil"/>
          <w:bottom w:val="nil"/>
          <w:right w:val="nil"/>
          <w:between w:val="nil"/>
        </w:pBdr>
        <w:autoSpaceDE/>
        <w:autoSpaceDN/>
        <w:snapToGrid w:val="0"/>
        <w:rPr>
          <w:color w:val="auto"/>
        </w:rPr>
      </w:pPr>
    </w:p>
    <w:p w14:paraId="27917CB8" w14:textId="76185747" w:rsidR="000613A7" w:rsidRPr="00C16E10" w:rsidRDefault="00A608AA" w:rsidP="00BA47B4">
      <w:pPr>
        <w:numPr>
          <w:ilvl w:val="1"/>
          <w:numId w:val="30"/>
        </w:numPr>
        <w:pBdr>
          <w:top w:val="nil"/>
          <w:left w:val="nil"/>
          <w:bottom w:val="nil"/>
          <w:right w:val="nil"/>
          <w:between w:val="nil"/>
        </w:pBdr>
        <w:autoSpaceDE/>
        <w:autoSpaceDN/>
        <w:snapToGrid w:val="0"/>
        <w:rPr>
          <w:color w:val="auto"/>
        </w:rPr>
      </w:pPr>
      <w:r>
        <w:rPr>
          <w:color w:val="auto"/>
        </w:rPr>
        <w:t>Measure</w:t>
      </w:r>
      <w:r w:rsidR="00E12A03">
        <w:rPr>
          <w:color w:val="auto"/>
        </w:rPr>
        <w:t xml:space="preserve"> the</w:t>
      </w:r>
      <w:r w:rsidR="000613A7" w:rsidRPr="00C16E10">
        <w:rPr>
          <w:color w:val="auto"/>
        </w:rPr>
        <w:t xml:space="preserve"> </w:t>
      </w:r>
      <w:r w:rsidR="00251324" w:rsidRPr="00C16E10">
        <w:rPr>
          <w:color w:val="auto"/>
        </w:rPr>
        <w:t>suitable conductivity from</w:t>
      </w:r>
      <w:r w:rsidR="000613A7" w:rsidRPr="00C16E10">
        <w:rPr>
          <w:color w:val="auto"/>
        </w:rPr>
        <w:t xml:space="preserve"> </w:t>
      </w:r>
      <w:r>
        <w:rPr>
          <w:color w:val="auto"/>
        </w:rPr>
        <w:t xml:space="preserve">the </w:t>
      </w:r>
      <w:r w:rsidR="000613A7" w:rsidRPr="00C16E10">
        <w:rPr>
          <w:color w:val="auto"/>
        </w:rPr>
        <w:t>tip to screw</w:t>
      </w:r>
      <w:r>
        <w:rPr>
          <w:color w:val="auto"/>
        </w:rPr>
        <w:t xml:space="preserve"> using a multimeter</w:t>
      </w:r>
      <w:r w:rsidR="000613A7" w:rsidRPr="00C16E10">
        <w:rPr>
          <w:color w:val="auto"/>
        </w:rPr>
        <w:t>. This</w:t>
      </w:r>
      <w:r>
        <w:rPr>
          <w:color w:val="auto"/>
        </w:rPr>
        <w:t xml:space="preserve"> process</w:t>
      </w:r>
      <w:r w:rsidR="000613A7" w:rsidRPr="00C16E10">
        <w:rPr>
          <w:color w:val="auto"/>
        </w:rPr>
        <w:t xml:space="preserve"> guarantees that the electrode connection is properly </w:t>
      </w:r>
      <w:r w:rsidR="00251324" w:rsidRPr="00C16E10">
        <w:rPr>
          <w:color w:val="auto"/>
        </w:rPr>
        <w:t>installed.</w:t>
      </w:r>
      <w:r w:rsidR="000613A7" w:rsidRPr="00C16E10">
        <w:rPr>
          <w:color w:val="auto"/>
        </w:rPr>
        <w:t xml:space="preserve"> </w:t>
      </w:r>
    </w:p>
    <w:p w14:paraId="04D924D9" w14:textId="77777777" w:rsidR="0057271B" w:rsidRPr="00C16E10" w:rsidRDefault="0057271B" w:rsidP="00BA47B4">
      <w:pPr>
        <w:pBdr>
          <w:top w:val="nil"/>
          <w:left w:val="nil"/>
          <w:bottom w:val="nil"/>
          <w:right w:val="nil"/>
          <w:between w:val="nil"/>
        </w:pBdr>
        <w:snapToGrid w:val="0"/>
        <w:rPr>
          <w:color w:val="auto"/>
        </w:rPr>
      </w:pPr>
    </w:p>
    <w:p w14:paraId="19675574" w14:textId="77777777" w:rsidR="0057271B" w:rsidRPr="00C16E10" w:rsidRDefault="0057271B" w:rsidP="00BA47B4">
      <w:pPr>
        <w:numPr>
          <w:ilvl w:val="0"/>
          <w:numId w:val="30"/>
        </w:numPr>
        <w:pBdr>
          <w:top w:val="nil"/>
          <w:left w:val="nil"/>
          <w:bottom w:val="nil"/>
          <w:right w:val="nil"/>
          <w:between w:val="nil"/>
        </w:pBdr>
        <w:autoSpaceDE/>
        <w:autoSpaceDN/>
        <w:snapToGrid w:val="0"/>
        <w:rPr>
          <w:color w:val="auto"/>
        </w:rPr>
      </w:pPr>
      <w:r w:rsidRPr="00C16E10">
        <w:rPr>
          <w:b/>
          <w:color w:val="auto"/>
        </w:rPr>
        <w:t>Epidural (skull screw) electrodes implantation surgery</w:t>
      </w:r>
    </w:p>
    <w:p w14:paraId="2C45F498" w14:textId="087E4F2C" w:rsidR="0057271B" w:rsidRDefault="0057271B" w:rsidP="00BA47B4">
      <w:pPr>
        <w:pBdr>
          <w:top w:val="nil"/>
          <w:left w:val="nil"/>
          <w:bottom w:val="nil"/>
          <w:right w:val="nil"/>
          <w:between w:val="nil"/>
        </w:pBdr>
        <w:snapToGrid w:val="0"/>
        <w:rPr>
          <w:color w:val="auto"/>
        </w:rPr>
      </w:pPr>
    </w:p>
    <w:p w14:paraId="7432C97A" w14:textId="056CCF77" w:rsidR="00104625" w:rsidRPr="00104625" w:rsidRDefault="00104625" w:rsidP="00BA47B4">
      <w:pPr>
        <w:pBdr>
          <w:top w:val="nil"/>
          <w:left w:val="nil"/>
          <w:bottom w:val="nil"/>
          <w:right w:val="nil"/>
          <w:between w:val="nil"/>
        </w:pBdr>
        <w:autoSpaceDE/>
        <w:autoSpaceDN/>
        <w:snapToGrid w:val="0"/>
        <w:rPr>
          <w:color w:val="auto"/>
        </w:rPr>
      </w:pPr>
      <w:r w:rsidRPr="00104625">
        <w:rPr>
          <w:color w:val="auto"/>
        </w:rPr>
        <w:t>NOTE: After 20 days of environmental enrichment</w:t>
      </w:r>
      <w:r w:rsidR="00A608AA">
        <w:rPr>
          <w:color w:val="auto"/>
        </w:rPr>
        <w:t xml:space="preserve"> treatment</w:t>
      </w:r>
      <w:r w:rsidRPr="00104625">
        <w:rPr>
          <w:color w:val="auto"/>
        </w:rPr>
        <w:t>, the animals will undergo surgery following the procedure described below:</w:t>
      </w:r>
    </w:p>
    <w:p w14:paraId="46FC90E2" w14:textId="77777777" w:rsidR="00104625" w:rsidRPr="00C16E10" w:rsidRDefault="00104625" w:rsidP="00BA47B4">
      <w:pPr>
        <w:pBdr>
          <w:top w:val="nil"/>
          <w:left w:val="nil"/>
          <w:bottom w:val="nil"/>
          <w:right w:val="nil"/>
          <w:between w:val="nil"/>
        </w:pBdr>
        <w:snapToGrid w:val="0"/>
        <w:rPr>
          <w:color w:val="auto"/>
        </w:rPr>
      </w:pPr>
    </w:p>
    <w:p w14:paraId="12C54091" w14:textId="2B8D0DD4" w:rsidR="0057271B" w:rsidRPr="00C16E10" w:rsidRDefault="00086589"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Inject </w:t>
      </w:r>
      <w:r w:rsidR="0057271B" w:rsidRPr="00C16E10">
        <w:rPr>
          <w:color w:val="auto"/>
        </w:rPr>
        <w:t xml:space="preserve">a </w:t>
      </w:r>
      <w:r w:rsidR="00251324" w:rsidRPr="00C16E10">
        <w:rPr>
          <w:color w:val="auto"/>
        </w:rPr>
        <w:t xml:space="preserve">cocktail of </w:t>
      </w:r>
      <w:r w:rsidR="0057271B" w:rsidRPr="00C16E10">
        <w:rPr>
          <w:color w:val="auto"/>
        </w:rPr>
        <w:t>Ketamine/Xylazine (90/10 mg/kg</w:t>
      </w:r>
      <w:r w:rsidR="008B6ABF">
        <w:rPr>
          <w:color w:val="auto"/>
        </w:rPr>
        <w:t>,</w:t>
      </w:r>
      <w:r w:rsidR="0057271B" w:rsidRPr="00C16E10">
        <w:rPr>
          <w:color w:val="auto"/>
        </w:rPr>
        <w:t xml:space="preserve"> </w:t>
      </w:r>
      <w:proofErr w:type="spellStart"/>
      <w:r w:rsidR="0057271B" w:rsidRPr="00C16E10">
        <w:rPr>
          <w:color w:val="auto"/>
        </w:rPr>
        <w:t>i.p.</w:t>
      </w:r>
      <w:proofErr w:type="spellEnd"/>
      <w:r w:rsidR="0057271B" w:rsidRPr="00C16E10">
        <w:rPr>
          <w:color w:val="auto"/>
        </w:rPr>
        <w:t>)</w:t>
      </w:r>
      <w:r w:rsidR="00251324" w:rsidRPr="00C16E10">
        <w:rPr>
          <w:color w:val="auto"/>
        </w:rPr>
        <w:t xml:space="preserve"> to the animal</w:t>
      </w:r>
      <w:r w:rsidR="00104625">
        <w:rPr>
          <w:color w:val="auto"/>
        </w:rPr>
        <w:t>.</w:t>
      </w:r>
    </w:p>
    <w:p w14:paraId="344AA9E2" w14:textId="77777777" w:rsidR="0057271B" w:rsidRPr="00C16E10" w:rsidRDefault="0057271B" w:rsidP="00BA47B4">
      <w:pPr>
        <w:pBdr>
          <w:top w:val="nil"/>
          <w:left w:val="nil"/>
          <w:bottom w:val="nil"/>
          <w:right w:val="nil"/>
          <w:between w:val="nil"/>
        </w:pBdr>
        <w:snapToGrid w:val="0"/>
        <w:rPr>
          <w:b/>
          <w:color w:val="auto"/>
        </w:rPr>
      </w:pPr>
    </w:p>
    <w:p w14:paraId="2F640736" w14:textId="68D697F7" w:rsidR="0057271B" w:rsidRPr="00C16E10" w:rsidRDefault="0057271B" w:rsidP="00BA47B4">
      <w:pPr>
        <w:pBdr>
          <w:top w:val="nil"/>
          <w:left w:val="nil"/>
          <w:bottom w:val="nil"/>
          <w:right w:val="nil"/>
          <w:between w:val="nil"/>
        </w:pBdr>
        <w:snapToGrid w:val="0"/>
        <w:rPr>
          <w:color w:val="auto"/>
        </w:rPr>
      </w:pPr>
      <w:r w:rsidRPr="000F61DE">
        <w:rPr>
          <w:bCs/>
          <w:color w:val="auto"/>
        </w:rPr>
        <w:t>NOTE</w:t>
      </w:r>
      <w:r w:rsidRPr="00C16E10">
        <w:rPr>
          <w:b/>
          <w:color w:val="auto"/>
        </w:rPr>
        <w:t>:</w:t>
      </w:r>
      <w:r w:rsidRPr="00C16E10">
        <w:rPr>
          <w:color w:val="auto"/>
        </w:rPr>
        <w:t xml:space="preserve"> To avoid </w:t>
      </w:r>
      <w:r w:rsidR="00415025" w:rsidRPr="00C16E10">
        <w:rPr>
          <w:color w:val="auto"/>
        </w:rPr>
        <w:t xml:space="preserve">airway </w:t>
      </w:r>
      <w:r w:rsidRPr="00C16E10">
        <w:rPr>
          <w:color w:val="auto"/>
        </w:rPr>
        <w:t xml:space="preserve">obstruction, </w:t>
      </w:r>
      <w:r w:rsidR="00415025" w:rsidRPr="00C16E10">
        <w:rPr>
          <w:color w:val="auto"/>
        </w:rPr>
        <w:t xml:space="preserve">wait until the rat stops moving, then </w:t>
      </w:r>
      <w:r w:rsidRPr="00C16E10">
        <w:rPr>
          <w:color w:val="auto"/>
        </w:rPr>
        <w:t xml:space="preserve">take it out of the </w:t>
      </w:r>
      <w:r w:rsidR="002264F5" w:rsidRPr="00C16E10">
        <w:rPr>
          <w:color w:val="auto"/>
        </w:rPr>
        <w:t xml:space="preserve">housing </w:t>
      </w:r>
      <w:r w:rsidRPr="00C16E10">
        <w:rPr>
          <w:color w:val="auto"/>
        </w:rPr>
        <w:t>cage and place the animal on a flat surface.</w:t>
      </w:r>
    </w:p>
    <w:p w14:paraId="2B7580BB" w14:textId="77777777" w:rsidR="0057271B" w:rsidRPr="00C16E10" w:rsidRDefault="0057271B" w:rsidP="00BA47B4">
      <w:pPr>
        <w:pBdr>
          <w:top w:val="nil"/>
          <w:left w:val="nil"/>
          <w:bottom w:val="nil"/>
          <w:right w:val="nil"/>
          <w:between w:val="nil"/>
        </w:pBdr>
        <w:snapToGrid w:val="0"/>
        <w:rPr>
          <w:color w:val="auto"/>
        </w:rPr>
      </w:pPr>
    </w:p>
    <w:p w14:paraId="1DFE6C45" w14:textId="0F442F1C" w:rsidR="00415025" w:rsidRPr="00C16E10" w:rsidRDefault="00415025" w:rsidP="00BA47B4">
      <w:pPr>
        <w:numPr>
          <w:ilvl w:val="1"/>
          <w:numId w:val="30"/>
        </w:numPr>
        <w:pBdr>
          <w:top w:val="nil"/>
          <w:left w:val="nil"/>
          <w:bottom w:val="nil"/>
          <w:right w:val="nil"/>
          <w:between w:val="nil"/>
        </w:pBdr>
        <w:autoSpaceDE/>
        <w:autoSpaceDN/>
        <w:snapToGrid w:val="0"/>
        <w:rPr>
          <w:rFonts w:eastAsia="Calibri"/>
          <w:color w:val="auto"/>
        </w:rPr>
      </w:pPr>
      <w:r w:rsidRPr="00C16E10">
        <w:rPr>
          <w:color w:val="auto"/>
        </w:rPr>
        <w:t xml:space="preserve">Once the rat is </w:t>
      </w:r>
      <w:r w:rsidR="008B6ABF" w:rsidRPr="008B6ABF">
        <w:rPr>
          <w:color w:val="auto"/>
        </w:rPr>
        <w:t>entirely</w:t>
      </w:r>
      <w:r w:rsidR="008B6ABF">
        <w:rPr>
          <w:color w:val="auto"/>
        </w:rPr>
        <w:t xml:space="preserve"> </w:t>
      </w:r>
      <w:r w:rsidRPr="00C16E10">
        <w:rPr>
          <w:color w:val="auto"/>
        </w:rPr>
        <w:t xml:space="preserve">anesthetized, shave </w:t>
      </w:r>
      <w:r w:rsidR="00DE61A5">
        <w:rPr>
          <w:color w:val="auto"/>
        </w:rPr>
        <w:t>the head area of the rat</w:t>
      </w:r>
      <w:r w:rsidRPr="00C16E10">
        <w:rPr>
          <w:color w:val="auto"/>
        </w:rPr>
        <w:t>.</w:t>
      </w:r>
    </w:p>
    <w:p w14:paraId="144F07AD" w14:textId="0447FE7C" w:rsidR="00C460EF" w:rsidRPr="00C16E10" w:rsidRDefault="00C460EF" w:rsidP="00BA47B4">
      <w:pPr>
        <w:pBdr>
          <w:top w:val="nil"/>
          <w:left w:val="nil"/>
          <w:bottom w:val="nil"/>
          <w:right w:val="nil"/>
          <w:between w:val="nil"/>
        </w:pBdr>
        <w:autoSpaceDE/>
        <w:autoSpaceDN/>
        <w:snapToGrid w:val="0"/>
        <w:rPr>
          <w:color w:val="auto"/>
        </w:rPr>
      </w:pPr>
    </w:p>
    <w:p w14:paraId="185166F9" w14:textId="14F2B5B6" w:rsidR="00C460EF" w:rsidRPr="00C16E10" w:rsidRDefault="00C460EF" w:rsidP="00BA47B4">
      <w:pPr>
        <w:rPr>
          <w:color w:val="auto"/>
        </w:rPr>
      </w:pPr>
      <w:r w:rsidRPr="000F61DE">
        <w:rPr>
          <w:color w:val="auto"/>
        </w:rPr>
        <w:t>NOTE</w:t>
      </w:r>
      <w:r w:rsidRPr="00C16E10">
        <w:rPr>
          <w:color w:val="auto"/>
        </w:rPr>
        <w:t xml:space="preserve">: </w:t>
      </w:r>
      <w:r w:rsidR="002264F5" w:rsidRPr="00C16E10">
        <w:rPr>
          <w:color w:val="auto"/>
        </w:rPr>
        <w:t xml:space="preserve"> Make</w:t>
      </w:r>
      <w:r w:rsidRPr="00C16E10">
        <w:rPr>
          <w:color w:val="auto"/>
        </w:rPr>
        <w:t xml:space="preserve"> sure that the animal is completely anesthetized before continuing</w:t>
      </w:r>
      <w:r w:rsidR="00DE61A5">
        <w:rPr>
          <w:color w:val="auto"/>
        </w:rPr>
        <w:t xml:space="preserve"> with the surgery</w:t>
      </w:r>
      <w:r w:rsidRPr="00C16E10">
        <w:rPr>
          <w:color w:val="auto"/>
        </w:rPr>
        <w:t>. Carefully pinch one of the legs or the tail. If the animal reacts to the stimulus, wait a few more minutes</w:t>
      </w:r>
      <w:r w:rsidR="00415025" w:rsidRPr="00C16E10">
        <w:rPr>
          <w:color w:val="auto"/>
        </w:rPr>
        <w:t xml:space="preserve"> and pinch </w:t>
      </w:r>
      <w:r w:rsidR="002264F5" w:rsidRPr="00C16E10">
        <w:rPr>
          <w:color w:val="auto"/>
        </w:rPr>
        <w:t xml:space="preserve">it </w:t>
      </w:r>
      <w:r w:rsidR="00415025" w:rsidRPr="00C16E10">
        <w:rPr>
          <w:color w:val="auto"/>
        </w:rPr>
        <w:t>again</w:t>
      </w:r>
      <w:r w:rsidRPr="00C16E10">
        <w:rPr>
          <w:color w:val="auto"/>
        </w:rPr>
        <w:t>. If the animal does not react to the pinch, go to the next step.</w:t>
      </w:r>
    </w:p>
    <w:p w14:paraId="58FA980A" w14:textId="77777777" w:rsidR="00C460EF" w:rsidRPr="00C16E10" w:rsidRDefault="00C460EF" w:rsidP="00BA47B4">
      <w:pPr>
        <w:pBdr>
          <w:top w:val="nil"/>
          <w:left w:val="nil"/>
          <w:bottom w:val="nil"/>
          <w:right w:val="nil"/>
          <w:between w:val="nil"/>
        </w:pBdr>
        <w:autoSpaceDE/>
        <w:autoSpaceDN/>
        <w:snapToGrid w:val="0"/>
        <w:rPr>
          <w:color w:val="auto"/>
        </w:rPr>
      </w:pPr>
    </w:p>
    <w:p w14:paraId="63EE3981" w14:textId="45CFF460" w:rsidR="0057271B"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Place </w:t>
      </w:r>
      <w:r w:rsidR="00DE61A5">
        <w:rPr>
          <w:color w:val="auto"/>
        </w:rPr>
        <w:t>the animal</w:t>
      </w:r>
      <w:r w:rsidR="00DE61A5" w:rsidRPr="00C16E10">
        <w:rPr>
          <w:color w:val="auto"/>
        </w:rPr>
        <w:t xml:space="preserve"> </w:t>
      </w:r>
      <w:r w:rsidRPr="00C16E10">
        <w:rPr>
          <w:color w:val="auto"/>
        </w:rPr>
        <w:t xml:space="preserve">on the stereotaxic apparatus </w:t>
      </w:r>
      <w:r w:rsidR="002264F5" w:rsidRPr="00C16E10">
        <w:rPr>
          <w:color w:val="auto"/>
        </w:rPr>
        <w:t xml:space="preserve">by protecting </w:t>
      </w:r>
      <w:r w:rsidRPr="00C16E10">
        <w:rPr>
          <w:color w:val="auto"/>
        </w:rPr>
        <w:t>both ears first with the ear bars (be careful not to</w:t>
      </w:r>
      <w:r w:rsidR="002264F5" w:rsidRPr="00C16E10">
        <w:rPr>
          <w:color w:val="auto"/>
        </w:rPr>
        <w:t xml:space="preserve"> hurt </w:t>
      </w:r>
      <w:r w:rsidRPr="00C16E10">
        <w:rPr>
          <w:color w:val="auto"/>
        </w:rPr>
        <w:t>the animal's internal ear). Finally, place the front teeth over the bite bar and secure the nose bar.</w:t>
      </w:r>
    </w:p>
    <w:p w14:paraId="47F31BBC" w14:textId="37508FD2" w:rsidR="00127052" w:rsidRDefault="00127052" w:rsidP="00BA47B4">
      <w:pPr>
        <w:pBdr>
          <w:top w:val="nil"/>
          <w:left w:val="nil"/>
          <w:bottom w:val="nil"/>
          <w:right w:val="nil"/>
          <w:between w:val="nil"/>
        </w:pBdr>
        <w:autoSpaceDE/>
        <w:autoSpaceDN/>
        <w:snapToGrid w:val="0"/>
        <w:rPr>
          <w:color w:val="auto"/>
        </w:rPr>
      </w:pPr>
    </w:p>
    <w:p w14:paraId="28AA4009" w14:textId="2A52EB49" w:rsidR="00127052" w:rsidRPr="00C16E10" w:rsidRDefault="00127052" w:rsidP="00BA47B4">
      <w:pPr>
        <w:pBdr>
          <w:top w:val="nil"/>
          <w:left w:val="nil"/>
          <w:bottom w:val="nil"/>
          <w:right w:val="nil"/>
          <w:between w:val="nil"/>
        </w:pBdr>
        <w:autoSpaceDE/>
        <w:autoSpaceDN/>
        <w:snapToGrid w:val="0"/>
        <w:rPr>
          <w:color w:val="auto"/>
        </w:rPr>
      </w:pPr>
      <w:r>
        <w:rPr>
          <w:color w:val="auto"/>
        </w:rPr>
        <w:t>NOTE: P</w:t>
      </w:r>
      <w:r w:rsidRPr="00127052">
        <w:rPr>
          <w:color w:val="auto"/>
        </w:rPr>
        <w:t xml:space="preserve">rovide the animal with a </w:t>
      </w:r>
      <w:r w:rsidR="008B6ABF" w:rsidRPr="008B6ABF">
        <w:rPr>
          <w:color w:val="auto"/>
        </w:rPr>
        <w:t>heating</w:t>
      </w:r>
      <w:r w:rsidR="008B6ABF">
        <w:rPr>
          <w:color w:val="auto"/>
        </w:rPr>
        <w:t xml:space="preserve"> </w:t>
      </w:r>
      <w:r w:rsidR="001523DC">
        <w:rPr>
          <w:color w:val="auto"/>
        </w:rPr>
        <w:t>pad</w:t>
      </w:r>
      <w:r w:rsidRPr="00127052">
        <w:rPr>
          <w:color w:val="auto"/>
        </w:rPr>
        <w:t xml:space="preserve"> for </w:t>
      </w:r>
      <w:r>
        <w:rPr>
          <w:color w:val="auto"/>
        </w:rPr>
        <w:t>all the</w:t>
      </w:r>
      <w:r w:rsidRPr="00127052">
        <w:rPr>
          <w:color w:val="auto"/>
        </w:rPr>
        <w:t xml:space="preserve"> surgery since the anesthesia used in this procedure usually causes hypothermia and breathing problems.</w:t>
      </w:r>
    </w:p>
    <w:p w14:paraId="7921283F" w14:textId="77777777" w:rsidR="009B3701" w:rsidRDefault="009B3701" w:rsidP="00BA47B4">
      <w:pPr>
        <w:pBdr>
          <w:top w:val="nil"/>
          <w:left w:val="nil"/>
          <w:bottom w:val="nil"/>
          <w:right w:val="nil"/>
          <w:between w:val="nil"/>
        </w:pBdr>
        <w:autoSpaceDE/>
        <w:autoSpaceDN/>
        <w:snapToGrid w:val="0"/>
        <w:rPr>
          <w:color w:val="auto"/>
        </w:rPr>
      </w:pPr>
    </w:p>
    <w:p w14:paraId="4520ED71" w14:textId="418E2904"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Clean the top of the head </w:t>
      </w:r>
      <w:r w:rsidR="001523DC">
        <w:rPr>
          <w:color w:val="auto"/>
        </w:rPr>
        <w:t xml:space="preserve">area </w:t>
      </w:r>
      <w:r w:rsidRPr="00C16E10">
        <w:rPr>
          <w:color w:val="auto"/>
        </w:rPr>
        <w:t>using a cotton</w:t>
      </w:r>
      <w:r w:rsidR="002264F5" w:rsidRPr="00C16E10">
        <w:rPr>
          <w:color w:val="auto"/>
        </w:rPr>
        <w:t xml:space="preserve"> pad</w:t>
      </w:r>
      <w:r w:rsidR="004E1402" w:rsidRPr="00C16E10">
        <w:rPr>
          <w:color w:val="auto"/>
        </w:rPr>
        <w:t xml:space="preserve">/swab </w:t>
      </w:r>
      <w:r w:rsidR="002264F5" w:rsidRPr="00C16E10">
        <w:rPr>
          <w:color w:val="auto"/>
        </w:rPr>
        <w:t>soaked</w:t>
      </w:r>
      <w:r w:rsidRPr="00C16E10">
        <w:rPr>
          <w:color w:val="auto"/>
        </w:rPr>
        <w:t xml:space="preserve"> with benzalkonium chloride antiseptic solution.</w:t>
      </w:r>
    </w:p>
    <w:p w14:paraId="1681E9CB" w14:textId="77777777" w:rsidR="009B3701" w:rsidRDefault="009B3701" w:rsidP="00BA47B4">
      <w:pPr>
        <w:pBdr>
          <w:top w:val="nil"/>
          <w:left w:val="nil"/>
          <w:bottom w:val="nil"/>
          <w:right w:val="nil"/>
          <w:between w:val="nil"/>
        </w:pBdr>
        <w:autoSpaceDE/>
        <w:autoSpaceDN/>
        <w:snapToGrid w:val="0"/>
        <w:rPr>
          <w:color w:val="auto"/>
        </w:rPr>
      </w:pPr>
    </w:p>
    <w:p w14:paraId="1B41F141" w14:textId="05C867A8" w:rsidR="0057271B" w:rsidRPr="00C16E10" w:rsidRDefault="008718B8" w:rsidP="00BA47B4">
      <w:pPr>
        <w:numPr>
          <w:ilvl w:val="1"/>
          <w:numId w:val="30"/>
        </w:numPr>
        <w:pBdr>
          <w:top w:val="nil"/>
          <w:left w:val="nil"/>
          <w:bottom w:val="nil"/>
          <w:right w:val="nil"/>
          <w:between w:val="nil"/>
        </w:pBdr>
        <w:autoSpaceDE/>
        <w:autoSpaceDN/>
        <w:snapToGrid w:val="0"/>
        <w:rPr>
          <w:color w:val="auto"/>
        </w:rPr>
      </w:pPr>
      <w:r>
        <w:rPr>
          <w:color w:val="auto"/>
        </w:rPr>
        <w:t>Administer lidocaine subcutaneously</w:t>
      </w:r>
      <w:r w:rsidR="00C148D8" w:rsidRPr="00C16E10">
        <w:rPr>
          <w:color w:val="auto"/>
        </w:rPr>
        <w:t xml:space="preserve"> (20 mg/m</w:t>
      </w:r>
      <w:r w:rsidR="000F61DE">
        <w:rPr>
          <w:color w:val="auto"/>
        </w:rPr>
        <w:t>L</w:t>
      </w:r>
      <w:r w:rsidR="00C148D8" w:rsidRPr="00C16E10">
        <w:rPr>
          <w:color w:val="auto"/>
        </w:rPr>
        <w:t>)</w:t>
      </w:r>
      <w:r w:rsidR="0057271B" w:rsidRPr="00C16E10">
        <w:rPr>
          <w:color w:val="auto"/>
        </w:rPr>
        <w:t xml:space="preserve"> under </w:t>
      </w:r>
      <w:r w:rsidR="002264F5" w:rsidRPr="00C16E10">
        <w:rPr>
          <w:color w:val="auto"/>
        </w:rPr>
        <w:t>the skin of the head area</w:t>
      </w:r>
      <w:r w:rsidR="0057271B" w:rsidRPr="00C16E10">
        <w:rPr>
          <w:color w:val="auto"/>
        </w:rPr>
        <w:t xml:space="preserve"> (0.5</w:t>
      </w:r>
      <w:r w:rsidR="000F61DE">
        <w:rPr>
          <w:color w:val="auto"/>
        </w:rPr>
        <w:t xml:space="preserve"> </w:t>
      </w:r>
      <w:r w:rsidR="0057271B" w:rsidRPr="00C16E10">
        <w:rPr>
          <w:color w:val="auto"/>
        </w:rPr>
        <w:t>m</w:t>
      </w:r>
      <w:r w:rsidR="000F61DE">
        <w:rPr>
          <w:color w:val="auto"/>
        </w:rPr>
        <w:t>L</w:t>
      </w:r>
      <w:r w:rsidR="0057271B" w:rsidRPr="00C16E10">
        <w:rPr>
          <w:color w:val="auto"/>
        </w:rPr>
        <w:t>).</w:t>
      </w:r>
    </w:p>
    <w:p w14:paraId="0B5A3C28" w14:textId="77777777" w:rsidR="009B3701" w:rsidRDefault="009B3701" w:rsidP="00BA47B4">
      <w:pPr>
        <w:pBdr>
          <w:top w:val="nil"/>
          <w:left w:val="nil"/>
          <w:bottom w:val="nil"/>
          <w:right w:val="nil"/>
          <w:between w:val="nil"/>
        </w:pBdr>
        <w:autoSpaceDE/>
        <w:autoSpaceDN/>
        <w:snapToGrid w:val="0"/>
        <w:rPr>
          <w:color w:val="auto"/>
        </w:rPr>
      </w:pPr>
    </w:p>
    <w:p w14:paraId="4BD0FEFD" w14:textId="7A1CC763" w:rsidR="0057271B" w:rsidRPr="00C16E10" w:rsidRDefault="004E1402"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Instill </w:t>
      </w:r>
      <w:r w:rsidR="0057271B" w:rsidRPr="00C16E10">
        <w:rPr>
          <w:color w:val="auto"/>
        </w:rPr>
        <w:t xml:space="preserve">a drop of </w:t>
      </w:r>
      <w:r w:rsidR="00EB3CDE" w:rsidRPr="00C16E10">
        <w:rPr>
          <w:color w:val="auto"/>
        </w:rPr>
        <w:t xml:space="preserve">ophthalmic solution or </w:t>
      </w:r>
      <w:r w:rsidR="0057271B" w:rsidRPr="00C16E10">
        <w:rPr>
          <w:color w:val="auto"/>
        </w:rPr>
        <w:t xml:space="preserve">saline to </w:t>
      </w:r>
      <w:r w:rsidRPr="00C16E10">
        <w:rPr>
          <w:color w:val="auto"/>
        </w:rPr>
        <w:t>each animal</w:t>
      </w:r>
      <w:r w:rsidR="005036B4">
        <w:rPr>
          <w:color w:val="auto"/>
        </w:rPr>
        <w:t>’</w:t>
      </w:r>
      <w:r w:rsidRPr="00C16E10">
        <w:rPr>
          <w:color w:val="auto"/>
        </w:rPr>
        <w:t xml:space="preserve">s </w:t>
      </w:r>
      <w:r w:rsidR="0057271B" w:rsidRPr="00C16E10">
        <w:rPr>
          <w:color w:val="auto"/>
        </w:rPr>
        <w:t xml:space="preserve">eyes </w:t>
      </w:r>
      <w:r w:rsidR="00104625">
        <w:rPr>
          <w:color w:val="auto"/>
        </w:rPr>
        <w:t>every</w:t>
      </w:r>
      <w:r w:rsidR="00104625" w:rsidRPr="00C16E10">
        <w:rPr>
          <w:color w:val="auto"/>
        </w:rPr>
        <w:t xml:space="preserve"> </w:t>
      </w:r>
      <w:r w:rsidR="00415025" w:rsidRPr="00C16E10">
        <w:rPr>
          <w:color w:val="auto"/>
        </w:rPr>
        <w:t>5</w:t>
      </w:r>
      <w:r w:rsidR="00127052">
        <w:rPr>
          <w:color w:val="auto"/>
        </w:rPr>
        <w:t>-10</w:t>
      </w:r>
      <w:r w:rsidR="00415025" w:rsidRPr="00C16E10">
        <w:rPr>
          <w:color w:val="auto"/>
        </w:rPr>
        <w:t xml:space="preserve"> min to </w:t>
      </w:r>
      <w:r w:rsidR="0057271B" w:rsidRPr="00C16E10">
        <w:rPr>
          <w:color w:val="auto"/>
        </w:rPr>
        <w:t>help them not dry out.</w:t>
      </w:r>
    </w:p>
    <w:p w14:paraId="16C46B44" w14:textId="77777777" w:rsidR="009B3701" w:rsidRDefault="009B3701" w:rsidP="00BA47B4">
      <w:pPr>
        <w:pBdr>
          <w:top w:val="nil"/>
          <w:left w:val="nil"/>
          <w:bottom w:val="nil"/>
          <w:right w:val="nil"/>
          <w:between w:val="nil"/>
        </w:pBdr>
        <w:autoSpaceDE/>
        <w:autoSpaceDN/>
        <w:snapToGrid w:val="0"/>
        <w:rPr>
          <w:color w:val="auto"/>
        </w:rPr>
      </w:pPr>
    </w:p>
    <w:p w14:paraId="2BD3087A" w14:textId="4CE83D74" w:rsidR="0057271B" w:rsidRPr="00C16E10" w:rsidRDefault="00043742" w:rsidP="00BA47B4">
      <w:pPr>
        <w:numPr>
          <w:ilvl w:val="1"/>
          <w:numId w:val="30"/>
        </w:numPr>
        <w:pBdr>
          <w:top w:val="nil"/>
          <w:left w:val="nil"/>
          <w:bottom w:val="nil"/>
          <w:right w:val="nil"/>
          <w:between w:val="nil"/>
        </w:pBdr>
        <w:autoSpaceDE/>
        <w:autoSpaceDN/>
        <w:snapToGrid w:val="0"/>
        <w:rPr>
          <w:color w:val="auto"/>
        </w:rPr>
      </w:pPr>
      <w:r w:rsidRPr="00043742">
        <w:rPr>
          <w:color w:val="auto"/>
        </w:rPr>
        <w:t>Using a scalpel, make an incision of approximately 2 cm from anterior to posterior direction to properly expose the skull's top region.</w:t>
      </w:r>
    </w:p>
    <w:p w14:paraId="061BE330" w14:textId="77777777" w:rsidR="009B3701" w:rsidRDefault="009B3701" w:rsidP="00BA47B4">
      <w:pPr>
        <w:pBdr>
          <w:top w:val="nil"/>
          <w:left w:val="nil"/>
          <w:bottom w:val="nil"/>
          <w:right w:val="nil"/>
          <w:between w:val="nil"/>
        </w:pBdr>
        <w:autoSpaceDE/>
        <w:autoSpaceDN/>
        <w:snapToGrid w:val="0"/>
        <w:rPr>
          <w:color w:val="auto"/>
        </w:rPr>
      </w:pPr>
    </w:p>
    <w:p w14:paraId="59F8FE9E" w14:textId="3849E67C"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Retract the skin using bulldog clamps and scrape the tissue overlying the skull.</w:t>
      </w:r>
    </w:p>
    <w:p w14:paraId="4A4B53DB" w14:textId="77777777" w:rsidR="009B3701" w:rsidRDefault="009B3701" w:rsidP="00BA47B4">
      <w:pPr>
        <w:pBdr>
          <w:top w:val="nil"/>
          <w:left w:val="nil"/>
          <w:bottom w:val="nil"/>
          <w:right w:val="nil"/>
          <w:between w:val="nil"/>
        </w:pBdr>
        <w:autoSpaceDE/>
        <w:autoSpaceDN/>
        <w:snapToGrid w:val="0"/>
        <w:rPr>
          <w:color w:val="auto"/>
        </w:rPr>
      </w:pPr>
    </w:p>
    <w:p w14:paraId="404CEC7C" w14:textId="7B641A21"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lastRenderedPageBreak/>
        <w:t>Using a cotton swab, clean the exposed skull with a small amount of peroxide solution.</w:t>
      </w:r>
    </w:p>
    <w:p w14:paraId="76A37EAD" w14:textId="77777777" w:rsidR="009B3701" w:rsidRDefault="009B3701" w:rsidP="00BA47B4">
      <w:pPr>
        <w:pBdr>
          <w:top w:val="nil"/>
          <w:left w:val="nil"/>
          <w:bottom w:val="nil"/>
          <w:right w:val="nil"/>
          <w:between w:val="nil"/>
        </w:pBdr>
        <w:autoSpaceDE/>
        <w:autoSpaceDN/>
        <w:snapToGrid w:val="0"/>
        <w:rPr>
          <w:color w:val="auto"/>
        </w:rPr>
      </w:pPr>
    </w:p>
    <w:p w14:paraId="621918E7" w14:textId="4BE94783"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Identify and </w:t>
      </w:r>
      <w:r w:rsidR="00F4582D">
        <w:rPr>
          <w:color w:val="auto"/>
        </w:rPr>
        <w:t>record</w:t>
      </w:r>
      <w:r w:rsidR="00F4582D" w:rsidRPr="00C16E10">
        <w:rPr>
          <w:color w:val="auto"/>
        </w:rPr>
        <w:t xml:space="preserve"> </w:t>
      </w:r>
      <w:r w:rsidRPr="00C16E10">
        <w:rPr>
          <w:color w:val="auto"/>
        </w:rPr>
        <w:t>the bregma coordinates</w:t>
      </w:r>
      <w:r w:rsidR="00F4582D">
        <w:rPr>
          <w:color w:val="auto"/>
        </w:rPr>
        <w:t xml:space="preserve"> obtained.</w:t>
      </w:r>
    </w:p>
    <w:p w14:paraId="0064C0D1" w14:textId="77777777" w:rsidR="009B3701" w:rsidRDefault="009B3701" w:rsidP="00BA47B4">
      <w:pPr>
        <w:pBdr>
          <w:top w:val="nil"/>
          <w:left w:val="nil"/>
          <w:bottom w:val="nil"/>
          <w:right w:val="nil"/>
          <w:between w:val="nil"/>
        </w:pBdr>
        <w:autoSpaceDE/>
        <w:autoSpaceDN/>
        <w:snapToGrid w:val="0"/>
        <w:rPr>
          <w:color w:val="auto"/>
        </w:rPr>
      </w:pPr>
    </w:p>
    <w:p w14:paraId="77DD372C" w14:textId="62DC5CBE" w:rsidR="0057271B" w:rsidRPr="00C16E10" w:rsidRDefault="00EE569C" w:rsidP="00BA47B4">
      <w:pPr>
        <w:numPr>
          <w:ilvl w:val="1"/>
          <w:numId w:val="30"/>
        </w:numPr>
        <w:pBdr>
          <w:top w:val="nil"/>
          <w:left w:val="nil"/>
          <w:bottom w:val="nil"/>
          <w:right w:val="nil"/>
          <w:between w:val="nil"/>
        </w:pBdr>
        <w:autoSpaceDE/>
        <w:autoSpaceDN/>
        <w:snapToGrid w:val="0"/>
        <w:rPr>
          <w:color w:val="auto"/>
        </w:rPr>
      </w:pPr>
      <w:r>
        <w:rPr>
          <w:color w:val="auto"/>
        </w:rPr>
        <w:t>Starting from Bregma</w:t>
      </w:r>
      <w:r w:rsidR="0057271B" w:rsidRPr="00C16E10">
        <w:rPr>
          <w:color w:val="auto"/>
        </w:rPr>
        <w:t xml:space="preserve">, using the stereotaxic </w:t>
      </w:r>
      <w:proofErr w:type="spellStart"/>
      <w:r w:rsidR="0057271B" w:rsidRPr="00C16E10">
        <w:rPr>
          <w:color w:val="auto"/>
        </w:rPr>
        <w:t>Paxinos</w:t>
      </w:r>
      <w:proofErr w:type="spellEnd"/>
      <w:r w:rsidR="0057271B" w:rsidRPr="00C16E10">
        <w:rPr>
          <w:color w:val="auto"/>
        </w:rPr>
        <w:t xml:space="preserve"> and Watson Atlas</w:t>
      </w:r>
      <w:r w:rsidR="00C45C27" w:rsidRPr="00C16E10">
        <w:rPr>
          <w:color w:val="auto"/>
        </w:rPr>
        <w:fldChar w:fldCharType="begin" w:fldLock="1"/>
      </w:r>
      <w:r w:rsidR="004841D2">
        <w:rPr>
          <w:color w:val="auto"/>
        </w:rPr>
        <w:instrText>ADDIN CSL_CITATION {"citationItems":[{"id":"ITEM-1","itemData":{"ISBN":"012547623X","ISSN":"01662236","author":[{"dropping-particle":"","family":"Paxinos","given":"George","non-dropping-particle":"","parse-names":false,"suffix":""},{"dropping-particle":"","family":"Watson","given":"Charles","non-dropping-particle":"","parse-names":false,"suffix":""}],"edition":"Third","id":"ITEM-1","issued":{"date-parts":[["1997"]]},"publisher":"Academic Press","title":"The rat brain in stereotaxic coordinates","type":"book"},"uris":["http://www.mendeley.com/documents/?uuid=19f61f9e-53df-438e-8fe8-8e01fdcffccd"]}],"mendeley":{"formattedCitation":"&lt;sup&gt;30&lt;/sup&gt;","plainTextFormattedCitation":"30","previouslyFormattedCitation":"&lt;sup&gt;30&lt;/sup&gt;"},"properties":{"noteIndex":0},"schema":"https://github.com/citation-style-language/schema/raw/master/csl-citation.json"}</w:instrText>
      </w:r>
      <w:r w:rsidR="00C45C27" w:rsidRPr="00C16E10">
        <w:rPr>
          <w:color w:val="auto"/>
        </w:rPr>
        <w:fldChar w:fldCharType="separate"/>
      </w:r>
      <w:r w:rsidR="0088695E" w:rsidRPr="0088695E">
        <w:rPr>
          <w:noProof/>
          <w:color w:val="auto"/>
          <w:vertAlign w:val="superscript"/>
        </w:rPr>
        <w:t>30</w:t>
      </w:r>
      <w:r w:rsidR="00C45C27" w:rsidRPr="00C16E10">
        <w:rPr>
          <w:color w:val="auto"/>
        </w:rPr>
        <w:fldChar w:fldCharType="end"/>
      </w:r>
      <w:r w:rsidR="0057271B" w:rsidRPr="00C16E10">
        <w:rPr>
          <w:color w:val="auto"/>
        </w:rPr>
        <w:t xml:space="preserve">, locate and mark the position of each of the seven points (coordinates) where the electrodes will be </w:t>
      </w:r>
      <w:r>
        <w:rPr>
          <w:color w:val="auto"/>
        </w:rPr>
        <w:t>fixed in</w:t>
      </w:r>
      <w:r w:rsidR="0057271B" w:rsidRPr="00C16E10">
        <w:rPr>
          <w:color w:val="auto"/>
        </w:rPr>
        <w:t>.</w:t>
      </w:r>
    </w:p>
    <w:p w14:paraId="7C9A8A57" w14:textId="77777777" w:rsidR="0057271B" w:rsidRPr="00C16E10" w:rsidRDefault="0057271B" w:rsidP="00BA47B4">
      <w:pPr>
        <w:pBdr>
          <w:top w:val="nil"/>
          <w:left w:val="nil"/>
          <w:bottom w:val="nil"/>
          <w:right w:val="nil"/>
          <w:between w:val="nil"/>
        </w:pBdr>
        <w:snapToGrid w:val="0"/>
        <w:rPr>
          <w:color w:val="auto"/>
        </w:rPr>
      </w:pPr>
    </w:p>
    <w:p w14:paraId="4FBA3972" w14:textId="76107290"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w:t>
      </w:r>
      <w:r w:rsidR="000F61DE">
        <w:rPr>
          <w:color w:val="auto"/>
        </w:rPr>
        <w:t xml:space="preserve">In this experiment, </w:t>
      </w:r>
      <w:r w:rsidRPr="00C16E10">
        <w:rPr>
          <w:color w:val="auto"/>
        </w:rPr>
        <w:t xml:space="preserve">F3, F4 </w:t>
      </w:r>
      <w:r w:rsidR="001523DC">
        <w:rPr>
          <w:color w:val="auto"/>
        </w:rPr>
        <w:t xml:space="preserve">screws </w:t>
      </w:r>
      <w:r w:rsidRPr="00C16E10">
        <w:rPr>
          <w:color w:val="auto"/>
        </w:rPr>
        <w:t xml:space="preserve">(+2.0 mm from </w:t>
      </w:r>
      <w:r w:rsidR="00043742">
        <w:rPr>
          <w:color w:val="auto"/>
        </w:rPr>
        <w:t>Bregma</w:t>
      </w:r>
      <w:r w:rsidRPr="00C16E10">
        <w:rPr>
          <w:color w:val="auto"/>
        </w:rPr>
        <w:t xml:space="preserve">, 2.25 mm lateral from midline); C3, C4 </w:t>
      </w:r>
      <w:r w:rsidR="001523DC">
        <w:rPr>
          <w:color w:val="auto"/>
        </w:rPr>
        <w:t xml:space="preserve">screws </w:t>
      </w:r>
      <w:r w:rsidRPr="00C16E10">
        <w:rPr>
          <w:color w:val="auto"/>
        </w:rPr>
        <w:t xml:space="preserve">(−3.0mm from </w:t>
      </w:r>
      <w:r w:rsidR="00043742">
        <w:rPr>
          <w:color w:val="auto"/>
        </w:rPr>
        <w:t>Bregma</w:t>
      </w:r>
      <w:r w:rsidRPr="00C16E10">
        <w:rPr>
          <w:color w:val="auto"/>
        </w:rPr>
        <w:t>, 2.75</w:t>
      </w:r>
      <w:r w:rsidR="00F4582D">
        <w:rPr>
          <w:color w:val="auto"/>
        </w:rPr>
        <w:t xml:space="preserve"> </w:t>
      </w:r>
      <w:r w:rsidRPr="00C16E10">
        <w:rPr>
          <w:color w:val="auto"/>
        </w:rPr>
        <w:t xml:space="preserve">mm lateral from midline); and P3, P4 </w:t>
      </w:r>
      <w:r w:rsidR="001523DC">
        <w:rPr>
          <w:color w:val="auto"/>
        </w:rPr>
        <w:t xml:space="preserve">screws </w:t>
      </w:r>
      <w:r w:rsidRPr="00C16E10">
        <w:rPr>
          <w:color w:val="auto"/>
        </w:rPr>
        <w:t xml:space="preserve">(−7.0 mm from </w:t>
      </w:r>
      <w:r w:rsidR="00043742">
        <w:rPr>
          <w:color w:val="auto"/>
        </w:rPr>
        <w:t>Bregma</w:t>
      </w:r>
      <w:r w:rsidRPr="00C16E10">
        <w:rPr>
          <w:color w:val="auto"/>
        </w:rPr>
        <w:t>, 2.75 mm lateral from midline)</w:t>
      </w:r>
      <w:r w:rsidR="001523DC">
        <w:rPr>
          <w:color w:val="auto"/>
        </w:rPr>
        <w:t xml:space="preserve"> were installed</w:t>
      </w:r>
      <w:r w:rsidRPr="00C16E10">
        <w:rPr>
          <w:color w:val="auto"/>
        </w:rPr>
        <w:t xml:space="preserve">. A seventh screw </w:t>
      </w:r>
      <w:r w:rsidR="004E1402" w:rsidRPr="00C16E10">
        <w:rPr>
          <w:color w:val="auto"/>
        </w:rPr>
        <w:t xml:space="preserve">was </w:t>
      </w:r>
      <w:r w:rsidRPr="00C16E10">
        <w:rPr>
          <w:color w:val="auto"/>
        </w:rPr>
        <w:t xml:space="preserve">located posterior of the nasal bone (NZ), as the ground reference (see </w:t>
      </w:r>
      <w:r w:rsidRPr="000F61DE">
        <w:rPr>
          <w:b/>
          <w:bCs/>
          <w:color w:val="auto"/>
        </w:rPr>
        <w:t>Figure 2</w:t>
      </w:r>
      <w:r w:rsidRPr="00C16E10">
        <w:rPr>
          <w:color w:val="auto"/>
        </w:rPr>
        <w:t>).</w:t>
      </w:r>
    </w:p>
    <w:p w14:paraId="363A9E69" w14:textId="77777777" w:rsidR="0057271B" w:rsidRPr="00C16E10" w:rsidRDefault="0057271B" w:rsidP="00BA47B4">
      <w:pPr>
        <w:pBdr>
          <w:top w:val="nil"/>
          <w:left w:val="nil"/>
          <w:bottom w:val="nil"/>
          <w:right w:val="nil"/>
          <w:between w:val="nil"/>
        </w:pBdr>
        <w:snapToGrid w:val="0"/>
        <w:rPr>
          <w:color w:val="auto"/>
        </w:rPr>
      </w:pPr>
    </w:p>
    <w:p w14:paraId="01DBED60" w14:textId="2B282F93"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Using a variable speed </w:t>
      </w:r>
      <w:r w:rsidR="00CC76CE" w:rsidRPr="00CC76CE">
        <w:rPr>
          <w:color w:val="auto"/>
        </w:rPr>
        <w:t>drill</w:t>
      </w:r>
      <w:r w:rsidR="00CC76CE" w:rsidRPr="00CC76CE" w:rsidDel="00CC76CE">
        <w:rPr>
          <w:color w:val="auto"/>
        </w:rPr>
        <w:t xml:space="preserve"> </w:t>
      </w:r>
      <w:r w:rsidRPr="00C16E10">
        <w:rPr>
          <w:color w:val="auto"/>
        </w:rPr>
        <w:t xml:space="preserve">tool, make a hole with a </w:t>
      </w:r>
      <w:r w:rsidR="004361E1">
        <w:rPr>
          <w:color w:val="auto"/>
        </w:rPr>
        <w:t>t</w:t>
      </w:r>
      <w:r w:rsidR="00F4582D">
        <w:rPr>
          <w:color w:val="auto"/>
        </w:rPr>
        <w:t xml:space="preserve">ip </w:t>
      </w:r>
      <w:r w:rsidR="004361E1">
        <w:rPr>
          <w:color w:val="auto"/>
        </w:rPr>
        <w:t>s</w:t>
      </w:r>
      <w:r w:rsidR="00F4582D">
        <w:rPr>
          <w:color w:val="auto"/>
        </w:rPr>
        <w:t xml:space="preserve">ize 2 </w:t>
      </w:r>
      <w:r w:rsidRPr="00C16E10">
        <w:rPr>
          <w:color w:val="auto"/>
        </w:rPr>
        <w:t>(length 44.5</w:t>
      </w:r>
      <w:r w:rsidR="000F61DE">
        <w:rPr>
          <w:color w:val="auto"/>
        </w:rPr>
        <w:t xml:space="preserve"> </w:t>
      </w:r>
      <w:r w:rsidRPr="00C16E10">
        <w:rPr>
          <w:color w:val="auto"/>
        </w:rPr>
        <w:t xml:space="preserve">mm) on each one of the marks, </w:t>
      </w:r>
      <w:r w:rsidR="00CC76CE" w:rsidRPr="00CC76CE">
        <w:rPr>
          <w:color w:val="auto"/>
        </w:rPr>
        <w:t>be careful not to penetrate the skull fully</w:t>
      </w:r>
      <w:r w:rsidRPr="00C16E10">
        <w:rPr>
          <w:color w:val="auto"/>
        </w:rPr>
        <w:t>.</w:t>
      </w:r>
    </w:p>
    <w:p w14:paraId="4D9013F0" w14:textId="77777777" w:rsidR="009B3701" w:rsidRDefault="009B3701" w:rsidP="00BA47B4">
      <w:pPr>
        <w:pBdr>
          <w:top w:val="nil"/>
          <w:left w:val="nil"/>
          <w:bottom w:val="nil"/>
          <w:right w:val="nil"/>
          <w:between w:val="nil"/>
        </w:pBdr>
        <w:autoSpaceDE/>
        <w:autoSpaceDN/>
        <w:snapToGrid w:val="0"/>
        <w:rPr>
          <w:color w:val="auto"/>
        </w:rPr>
      </w:pPr>
    </w:p>
    <w:p w14:paraId="6D2E3D6F" w14:textId="4AA20AD1"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Insert the electrode into the hole and </w:t>
      </w:r>
      <w:r w:rsidR="006C2211" w:rsidRPr="00C16E10">
        <w:rPr>
          <w:color w:val="auto"/>
        </w:rPr>
        <w:t xml:space="preserve">screw it </w:t>
      </w:r>
      <w:r w:rsidR="004361E1">
        <w:rPr>
          <w:color w:val="auto"/>
        </w:rPr>
        <w:t xml:space="preserve">into the skull </w:t>
      </w:r>
      <w:r w:rsidR="006C2211" w:rsidRPr="00C16E10">
        <w:rPr>
          <w:color w:val="auto"/>
        </w:rPr>
        <w:t>carefully.</w:t>
      </w:r>
    </w:p>
    <w:p w14:paraId="60891A0A" w14:textId="77777777" w:rsidR="009B3701" w:rsidRDefault="009B3701" w:rsidP="00BA47B4">
      <w:pPr>
        <w:pBdr>
          <w:top w:val="nil"/>
          <w:left w:val="nil"/>
          <w:bottom w:val="nil"/>
          <w:right w:val="nil"/>
          <w:between w:val="nil"/>
        </w:pBdr>
        <w:autoSpaceDE/>
        <w:autoSpaceDN/>
        <w:snapToGrid w:val="0"/>
        <w:rPr>
          <w:color w:val="auto"/>
        </w:rPr>
      </w:pPr>
    </w:p>
    <w:p w14:paraId="21F7C90F" w14:textId="108F913B"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Repeat </w:t>
      </w:r>
      <w:r w:rsidR="00D437C6">
        <w:rPr>
          <w:color w:val="auto"/>
        </w:rPr>
        <w:t>s</w:t>
      </w:r>
      <w:r w:rsidRPr="00C16E10">
        <w:rPr>
          <w:color w:val="auto"/>
        </w:rPr>
        <w:t xml:space="preserve">teps 4.11 and 4.12 until all seven screws are </w:t>
      </w:r>
      <w:r w:rsidR="00EE569C">
        <w:rPr>
          <w:color w:val="auto"/>
        </w:rPr>
        <w:t xml:space="preserve">fixed </w:t>
      </w:r>
      <w:r w:rsidR="00527421">
        <w:rPr>
          <w:color w:val="auto"/>
        </w:rPr>
        <w:t xml:space="preserve">in </w:t>
      </w:r>
      <w:r w:rsidR="00E84301">
        <w:rPr>
          <w:color w:val="auto"/>
        </w:rPr>
        <w:t>appropriately</w:t>
      </w:r>
      <w:r w:rsidR="006C2211" w:rsidRPr="00C16E10">
        <w:rPr>
          <w:color w:val="auto"/>
        </w:rPr>
        <w:t>.</w:t>
      </w:r>
    </w:p>
    <w:p w14:paraId="00FE7EB2" w14:textId="77777777" w:rsidR="009B3701" w:rsidRDefault="009B3701" w:rsidP="00BA47B4">
      <w:pPr>
        <w:pBdr>
          <w:top w:val="nil"/>
          <w:left w:val="nil"/>
          <w:bottom w:val="nil"/>
          <w:right w:val="nil"/>
          <w:between w:val="nil"/>
        </w:pBdr>
        <w:autoSpaceDE/>
        <w:autoSpaceDN/>
        <w:snapToGrid w:val="0"/>
        <w:rPr>
          <w:color w:val="auto"/>
        </w:rPr>
      </w:pPr>
    </w:p>
    <w:p w14:paraId="39E90710" w14:textId="1D938D1E"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Fix all </w:t>
      </w:r>
      <w:r w:rsidR="00B36BF9">
        <w:rPr>
          <w:color w:val="auto"/>
        </w:rPr>
        <w:t>7</w:t>
      </w:r>
      <w:r w:rsidRPr="00C16E10">
        <w:rPr>
          <w:color w:val="auto"/>
        </w:rPr>
        <w:t xml:space="preserve"> screws with a first layer of dental cement. Insert each electrode into a connector. </w:t>
      </w:r>
      <w:r w:rsidR="00A579A0" w:rsidRPr="00A579A0">
        <w:rPr>
          <w:color w:val="auto"/>
        </w:rPr>
        <w:t>Cover the wires entirely with a second layer of dental cement (it will prevent the animal from pulling screws off), and the bottom of the connector</w:t>
      </w:r>
      <w:r w:rsidRPr="00C16E10">
        <w:rPr>
          <w:color w:val="auto"/>
        </w:rPr>
        <w:t xml:space="preserve">. If necessary, cover with a third layer of dental cement, </w:t>
      </w:r>
      <w:r w:rsidR="00415025" w:rsidRPr="00C16E10">
        <w:rPr>
          <w:color w:val="auto"/>
        </w:rPr>
        <w:t>leaving the EEG connector clean for a proper connection</w:t>
      </w:r>
      <w:r w:rsidR="006C2211" w:rsidRPr="00C16E10">
        <w:rPr>
          <w:color w:val="auto"/>
        </w:rPr>
        <w:t xml:space="preserve">, so that </w:t>
      </w:r>
      <w:r w:rsidR="00415025" w:rsidRPr="00C16E10">
        <w:rPr>
          <w:color w:val="auto"/>
        </w:rPr>
        <w:t xml:space="preserve">the </w:t>
      </w:r>
      <w:r w:rsidR="00A579A0" w:rsidRPr="00A579A0">
        <w:rPr>
          <w:color w:val="auto"/>
        </w:rPr>
        <w:t>EEG device can be connected appropriately</w:t>
      </w:r>
      <w:r w:rsidR="00A579A0" w:rsidRPr="00A579A0" w:rsidDel="00A579A0">
        <w:rPr>
          <w:color w:val="auto"/>
        </w:rPr>
        <w:t xml:space="preserve"> </w:t>
      </w:r>
      <w:r w:rsidR="00415025" w:rsidRPr="00C16E10">
        <w:rPr>
          <w:color w:val="auto"/>
        </w:rPr>
        <w:t xml:space="preserve">(see </w:t>
      </w:r>
      <w:r w:rsidR="00415025" w:rsidRPr="000F61DE">
        <w:rPr>
          <w:b/>
          <w:bCs/>
          <w:color w:val="auto"/>
        </w:rPr>
        <w:t>Figure 3</w:t>
      </w:r>
      <w:r w:rsidR="00415025" w:rsidRPr="00C16E10">
        <w:rPr>
          <w:color w:val="auto"/>
        </w:rPr>
        <w:t>)</w:t>
      </w:r>
      <w:r w:rsidRPr="00C16E10">
        <w:rPr>
          <w:color w:val="auto"/>
        </w:rPr>
        <w:t>.</w:t>
      </w:r>
    </w:p>
    <w:p w14:paraId="3BC0B6A5" w14:textId="77777777" w:rsidR="0057271B" w:rsidRPr="00C16E10" w:rsidRDefault="0057271B" w:rsidP="00BA47B4">
      <w:pPr>
        <w:pBdr>
          <w:top w:val="nil"/>
          <w:left w:val="nil"/>
          <w:bottom w:val="nil"/>
          <w:right w:val="nil"/>
          <w:between w:val="nil"/>
        </w:pBdr>
        <w:snapToGrid w:val="0"/>
        <w:rPr>
          <w:color w:val="auto"/>
        </w:rPr>
      </w:pPr>
    </w:p>
    <w:p w14:paraId="6B2BBCDE" w14:textId="04F0FB44"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After </w:t>
      </w:r>
      <w:r w:rsidR="002B7F32" w:rsidRPr="00C16E10">
        <w:rPr>
          <w:color w:val="auto"/>
        </w:rPr>
        <w:t>placing</w:t>
      </w:r>
      <w:r w:rsidRPr="00C16E10">
        <w:rPr>
          <w:color w:val="auto"/>
        </w:rPr>
        <w:t xml:space="preserve"> each pair of bilateral screws, the</w:t>
      </w:r>
      <w:r w:rsidR="00E84301">
        <w:rPr>
          <w:color w:val="auto"/>
        </w:rPr>
        <w:t>se</w:t>
      </w:r>
      <w:r w:rsidRPr="00C16E10">
        <w:rPr>
          <w:color w:val="auto"/>
        </w:rPr>
        <w:t xml:space="preserve"> could be </w:t>
      </w:r>
      <w:r w:rsidR="00E84301" w:rsidRPr="00C16E10">
        <w:rPr>
          <w:color w:val="auto"/>
        </w:rPr>
        <w:t>fi</w:t>
      </w:r>
      <w:r w:rsidR="00E84301">
        <w:rPr>
          <w:color w:val="auto"/>
        </w:rPr>
        <w:t>xed</w:t>
      </w:r>
      <w:r w:rsidR="00E84301" w:rsidRPr="00C16E10">
        <w:rPr>
          <w:color w:val="auto"/>
        </w:rPr>
        <w:t xml:space="preserve"> </w:t>
      </w:r>
      <w:r w:rsidR="00527421">
        <w:rPr>
          <w:color w:val="auto"/>
        </w:rPr>
        <w:t xml:space="preserve">in </w:t>
      </w:r>
      <w:r w:rsidRPr="00C16E10">
        <w:rPr>
          <w:color w:val="auto"/>
        </w:rPr>
        <w:t>with dental cement (optional step).</w:t>
      </w:r>
    </w:p>
    <w:p w14:paraId="07F98431" w14:textId="77777777" w:rsidR="0057271B" w:rsidRPr="00C16E10" w:rsidRDefault="0057271B" w:rsidP="00BA47B4">
      <w:pPr>
        <w:pBdr>
          <w:top w:val="nil"/>
          <w:left w:val="nil"/>
          <w:bottom w:val="nil"/>
          <w:right w:val="nil"/>
          <w:between w:val="nil"/>
        </w:pBdr>
        <w:snapToGrid w:val="0"/>
        <w:rPr>
          <w:color w:val="auto"/>
        </w:rPr>
      </w:pPr>
    </w:p>
    <w:p w14:paraId="66A8EE60" w14:textId="669B6A92" w:rsidR="000F61DE" w:rsidRDefault="00304132" w:rsidP="00BA47B4">
      <w:pPr>
        <w:numPr>
          <w:ilvl w:val="1"/>
          <w:numId w:val="30"/>
        </w:numPr>
        <w:pBdr>
          <w:top w:val="nil"/>
          <w:left w:val="nil"/>
          <w:bottom w:val="nil"/>
          <w:right w:val="nil"/>
          <w:between w:val="nil"/>
        </w:pBdr>
        <w:autoSpaceDE/>
        <w:autoSpaceDN/>
        <w:snapToGrid w:val="0"/>
        <w:rPr>
          <w:color w:val="auto"/>
        </w:rPr>
      </w:pPr>
      <w:r w:rsidRPr="00C16E10">
        <w:rPr>
          <w:color w:val="auto"/>
        </w:rPr>
        <w:t>L</w:t>
      </w:r>
      <w:r w:rsidR="0057271B" w:rsidRPr="00C16E10">
        <w:rPr>
          <w:color w:val="auto"/>
        </w:rPr>
        <w:t>eave the rat in post</w:t>
      </w:r>
      <w:r w:rsidR="009A4523" w:rsidRPr="00C16E10">
        <w:rPr>
          <w:color w:val="auto"/>
        </w:rPr>
        <w:t>-</w:t>
      </w:r>
      <w:r w:rsidR="0057271B" w:rsidRPr="00C16E10">
        <w:rPr>
          <w:color w:val="auto"/>
        </w:rPr>
        <w:t xml:space="preserve">operative care overnight. </w:t>
      </w:r>
      <w:r w:rsidR="000F61DE" w:rsidRPr="000F61DE">
        <w:rPr>
          <w:color w:val="auto"/>
        </w:rPr>
        <w:t>O</w:t>
      </w:r>
      <w:r w:rsidR="009A4523" w:rsidRPr="000F61DE">
        <w:rPr>
          <w:color w:val="auto"/>
        </w:rPr>
        <w:t xml:space="preserve">bserve </w:t>
      </w:r>
      <w:r w:rsidR="000F61DE" w:rsidRPr="000F61DE">
        <w:rPr>
          <w:color w:val="auto"/>
        </w:rPr>
        <w:t xml:space="preserve">the animal </w:t>
      </w:r>
      <w:r w:rsidR="009A4523" w:rsidRPr="000F61DE">
        <w:rPr>
          <w:color w:val="auto"/>
        </w:rPr>
        <w:t>and provide</w:t>
      </w:r>
      <w:r w:rsidR="0057271B" w:rsidRPr="000F61DE">
        <w:rPr>
          <w:color w:val="auto"/>
        </w:rPr>
        <w:t xml:space="preserve"> the animal with a </w:t>
      </w:r>
      <w:r w:rsidR="00E84301">
        <w:rPr>
          <w:color w:val="auto"/>
        </w:rPr>
        <w:t>heating pad</w:t>
      </w:r>
      <w:r w:rsidR="0057271B" w:rsidRPr="000F61DE">
        <w:rPr>
          <w:color w:val="auto"/>
        </w:rPr>
        <w:t xml:space="preserve"> for 1-2 h after surgery since the anesthesia used in this procedure usually causes hypothermia and breathing </w:t>
      </w:r>
      <w:r w:rsidR="009A4523" w:rsidRPr="000F61DE">
        <w:rPr>
          <w:color w:val="auto"/>
        </w:rPr>
        <w:t>problems</w:t>
      </w:r>
      <w:r w:rsidR="0057271B" w:rsidRPr="000F61DE">
        <w:rPr>
          <w:color w:val="auto"/>
        </w:rPr>
        <w:t>.</w:t>
      </w:r>
    </w:p>
    <w:p w14:paraId="24D0B510" w14:textId="77777777" w:rsidR="000F61DE" w:rsidRDefault="000F61DE" w:rsidP="00BA47B4">
      <w:pPr>
        <w:pBdr>
          <w:top w:val="nil"/>
          <w:left w:val="nil"/>
          <w:bottom w:val="nil"/>
          <w:right w:val="nil"/>
          <w:between w:val="nil"/>
        </w:pBdr>
        <w:autoSpaceDE/>
        <w:autoSpaceDN/>
        <w:snapToGrid w:val="0"/>
        <w:rPr>
          <w:color w:val="auto"/>
        </w:rPr>
      </w:pPr>
    </w:p>
    <w:p w14:paraId="4211415F" w14:textId="73546124" w:rsidR="0057271B" w:rsidRPr="000F61DE" w:rsidRDefault="00EE569C" w:rsidP="00BA47B4">
      <w:pPr>
        <w:numPr>
          <w:ilvl w:val="1"/>
          <w:numId w:val="30"/>
        </w:numPr>
        <w:pBdr>
          <w:top w:val="nil"/>
          <w:left w:val="nil"/>
          <w:bottom w:val="nil"/>
          <w:right w:val="nil"/>
          <w:between w:val="nil"/>
        </w:pBdr>
        <w:autoSpaceDE/>
        <w:autoSpaceDN/>
        <w:snapToGrid w:val="0"/>
        <w:rPr>
          <w:color w:val="auto"/>
        </w:rPr>
      </w:pPr>
      <w:r>
        <w:rPr>
          <w:color w:val="auto"/>
        </w:rPr>
        <w:t>Administer</w:t>
      </w:r>
      <w:r w:rsidRPr="000F61DE">
        <w:rPr>
          <w:color w:val="auto"/>
        </w:rPr>
        <w:t xml:space="preserve"> </w:t>
      </w:r>
      <w:r w:rsidR="0057271B" w:rsidRPr="000F61DE">
        <w:rPr>
          <w:color w:val="auto"/>
        </w:rPr>
        <w:t xml:space="preserve">1 mL </w:t>
      </w:r>
      <w:r w:rsidR="00E12A03">
        <w:rPr>
          <w:color w:val="auto"/>
        </w:rPr>
        <w:t xml:space="preserve">of </w:t>
      </w:r>
      <w:r w:rsidR="009A4523" w:rsidRPr="000F61DE">
        <w:rPr>
          <w:color w:val="auto"/>
        </w:rPr>
        <w:t>saline solution</w:t>
      </w:r>
      <w:r w:rsidR="0057271B" w:rsidRPr="000F61DE">
        <w:rPr>
          <w:color w:val="auto"/>
        </w:rPr>
        <w:t xml:space="preserve"> subcutaneously to prevent dehydration. Inject a nonsteroidal anti-inflammatory (</w:t>
      </w:r>
      <w:r w:rsidR="00E12A03">
        <w:rPr>
          <w:color w:val="auto"/>
        </w:rPr>
        <w:t>m</w:t>
      </w:r>
      <w:r w:rsidR="0057271B" w:rsidRPr="000F61DE">
        <w:rPr>
          <w:color w:val="auto"/>
        </w:rPr>
        <w:t xml:space="preserve">eloxicam 2 mg/kg, </w:t>
      </w:r>
      <w:proofErr w:type="spellStart"/>
      <w:r w:rsidR="0057271B" w:rsidRPr="000F61DE">
        <w:rPr>
          <w:color w:val="auto"/>
        </w:rPr>
        <w:t>s.c.</w:t>
      </w:r>
      <w:proofErr w:type="spellEnd"/>
      <w:r w:rsidR="0057271B" w:rsidRPr="000F61DE">
        <w:rPr>
          <w:color w:val="auto"/>
        </w:rPr>
        <w:t>) and an antibiotic (</w:t>
      </w:r>
      <w:r w:rsidR="00E12A03">
        <w:rPr>
          <w:color w:val="auto"/>
        </w:rPr>
        <w:t>e</w:t>
      </w:r>
      <w:r w:rsidR="0057271B" w:rsidRPr="000F61DE">
        <w:rPr>
          <w:color w:val="auto"/>
        </w:rPr>
        <w:t xml:space="preserve">nrofloxacin 5 mg/kg, p.o.) after surgery and </w:t>
      </w:r>
      <w:r w:rsidR="009A4523" w:rsidRPr="000F61DE">
        <w:rPr>
          <w:color w:val="auto"/>
        </w:rPr>
        <w:t>for the next 24 h</w:t>
      </w:r>
      <w:r w:rsidR="0057271B" w:rsidRPr="000F61DE">
        <w:rPr>
          <w:color w:val="auto"/>
        </w:rPr>
        <w:t>.</w:t>
      </w:r>
    </w:p>
    <w:p w14:paraId="2B05B9B9" w14:textId="77777777" w:rsidR="0057271B" w:rsidRPr="00C16E10" w:rsidRDefault="0057271B" w:rsidP="00BA47B4">
      <w:pPr>
        <w:pBdr>
          <w:top w:val="nil"/>
          <w:left w:val="nil"/>
          <w:bottom w:val="nil"/>
          <w:right w:val="nil"/>
          <w:between w:val="nil"/>
        </w:pBdr>
        <w:snapToGrid w:val="0"/>
        <w:rPr>
          <w:color w:val="auto"/>
        </w:rPr>
      </w:pPr>
      <w:r w:rsidRPr="00C16E10">
        <w:rPr>
          <w:color w:val="auto"/>
        </w:rPr>
        <w:t xml:space="preserve"> </w:t>
      </w:r>
    </w:p>
    <w:p w14:paraId="1067D284" w14:textId="0752BE4A" w:rsidR="00130F69" w:rsidRPr="00C16E10" w:rsidRDefault="00127052" w:rsidP="00BA47B4">
      <w:pPr>
        <w:numPr>
          <w:ilvl w:val="1"/>
          <w:numId w:val="30"/>
        </w:numPr>
        <w:pBdr>
          <w:top w:val="nil"/>
          <w:left w:val="nil"/>
          <w:bottom w:val="nil"/>
          <w:right w:val="nil"/>
          <w:between w:val="nil"/>
        </w:pBdr>
        <w:autoSpaceDE/>
        <w:autoSpaceDN/>
        <w:snapToGrid w:val="0"/>
        <w:rPr>
          <w:color w:val="auto"/>
        </w:rPr>
      </w:pPr>
      <w:r w:rsidRPr="00127052">
        <w:rPr>
          <w:color w:val="auto"/>
        </w:rPr>
        <w:t xml:space="preserve">After the surgery, keep the rats in single cages </w:t>
      </w:r>
      <w:r w:rsidR="00BF5805" w:rsidRPr="67067FE7">
        <w:rPr>
          <w:color w:val="auto"/>
        </w:rPr>
        <w:t xml:space="preserve">for full recovery during </w:t>
      </w:r>
      <w:r w:rsidRPr="00127052">
        <w:rPr>
          <w:color w:val="auto"/>
        </w:rPr>
        <w:t>seven days before conducting the behavioral tests</w:t>
      </w:r>
      <w:r>
        <w:rPr>
          <w:color w:val="auto"/>
        </w:rPr>
        <w:t>.</w:t>
      </w:r>
      <w:r w:rsidRPr="00127052" w:rsidDel="00127052">
        <w:rPr>
          <w:color w:val="auto"/>
        </w:rPr>
        <w:t xml:space="preserve"> </w:t>
      </w:r>
    </w:p>
    <w:p w14:paraId="6D1018B2" w14:textId="77777777" w:rsidR="009B3701" w:rsidRDefault="009B3701" w:rsidP="00BA47B4">
      <w:pPr>
        <w:pBdr>
          <w:top w:val="nil"/>
          <w:left w:val="nil"/>
          <w:bottom w:val="nil"/>
          <w:right w:val="nil"/>
          <w:between w:val="nil"/>
        </w:pBdr>
        <w:autoSpaceDE/>
        <w:autoSpaceDN/>
        <w:snapToGrid w:val="0"/>
        <w:rPr>
          <w:color w:val="auto"/>
        </w:rPr>
      </w:pPr>
    </w:p>
    <w:p w14:paraId="23FF95E5" w14:textId="77777777" w:rsidR="00B36BF9" w:rsidRDefault="002B7F32" w:rsidP="00BA47B4">
      <w:pPr>
        <w:numPr>
          <w:ilvl w:val="1"/>
          <w:numId w:val="30"/>
        </w:numPr>
        <w:pBdr>
          <w:top w:val="nil"/>
          <w:left w:val="nil"/>
          <w:bottom w:val="nil"/>
          <w:right w:val="nil"/>
          <w:between w:val="nil"/>
        </w:pBdr>
        <w:autoSpaceDE/>
        <w:autoSpaceDN/>
        <w:snapToGrid w:val="0"/>
        <w:rPr>
          <w:color w:val="auto"/>
        </w:rPr>
      </w:pPr>
      <w:r>
        <w:rPr>
          <w:color w:val="auto"/>
        </w:rPr>
        <w:t>G</w:t>
      </w:r>
      <w:r w:rsidR="00130F69" w:rsidRPr="00C16E10">
        <w:rPr>
          <w:color w:val="auto"/>
        </w:rPr>
        <w:t xml:space="preserve">ently manipulate the animal </w:t>
      </w:r>
      <w:r w:rsidR="000F61DE">
        <w:rPr>
          <w:color w:val="auto"/>
        </w:rPr>
        <w:t>o</w:t>
      </w:r>
      <w:r w:rsidR="006F2495" w:rsidRPr="00C16E10">
        <w:rPr>
          <w:color w:val="auto"/>
        </w:rPr>
        <w:t xml:space="preserve">n a periodical basis (at least once a day) </w:t>
      </w:r>
      <w:r w:rsidR="00130F69" w:rsidRPr="00C16E10">
        <w:rPr>
          <w:color w:val="auto"/>
        </w:rPr>
        <w:t xml:space="preserve">to help to </w:t>
      </w:r>
      <w:r w:rsidR="00195C1F" w:rsidRPr="00C16E10">
        <w:rPr>
          <w:color w:val="auto"/>
        </w:rPr>
        <w:t xml:space="preserve">reduce </w:t>
      </w:r>
      <w:r w:rsidR="00130F69" w:rsidRPr="00C16E10">
        <w:rPr>
          <w:color w:val="auto"/>
        </w:rPr>
        <w:t xml:space="preserve">the stress </w:t>
      </w:r>
      <w:r w:rsidR="00195C1F" w:rsidRPr="00C16E10">
        <w:rPr>
          <w:color w:val="auto"/>
        </w:rPr>
        <w:t xml:space="preserve">in </w:t>
      </w:r>
      <w:r w:rsidR="00130F69" w:rsidRPr="00C16E10">
        <w:rPr>
          <w:color w:val="auto"/>
        </w:rPr>
        <w:t>future manipulations.</w:t>
      </w:r>
      <w:r w:rsidR="00F22DB5">
        <w:rPr>
          <w:color w:val="auto"/>
        </w:rPr>
        <w:t xml:space="preserve"> </w:t>
      </w:r>
      <w:r w:rsidR="00F22DB5" w:rsidRPr="00F22DB5">
        <w:rPr>
          <w:color w:val="auto"/>
        </w:rPr>
        <w:t>While holding the rat with one hand, finger pressure is gently applied to the back of the animal, sliding the fingers through the fur</w:t>
      </w:r>
      <w:r w:rsidR="00F22DB5">
        <w:rPr>
          <w:color w:val="auto"/>
        </w:rPr>
        <w:t>.</w:t>
      </w:r>
      <w:r w:rsidR="00130F69" w:rsidRPr="00C16E10">
        <w:rPr>
          <w:color w:val="auto"/>
        </w:rPr>
        <w:t xml:space="preserve"> Check the head wound</w:t>
      </w:r>
      <w:r w:rsidR="00AD5C2A" w:rsidRPr="00C16E10">
        <w:rPr>
          <w:color w:val="auto"/>
        </w:rPr>
        <w:t>, health condition, behavior</w:t>
      </w:r>
      <w:r w:rsidR="00E84301">
        <w:rPr>
          <w:color w:val="auto"/>
        </w:rPr>
        <w:t xml:space="preserve"> in general</w:t>
      </w:r>
      <w:r w:rsidR="00AD5C2A" w:rsidRPr="00C16E10">
        <w:rPr>
          <w:color w:val="auto"/>
        </w:rPr>
        <w:t xml:space="preserve">, and body weight for a period of one week after </w:t>
      </w:r>
      <w:r w:rsidR="00E84301">
        <w:rPr>
          <w:color w:val="auto"/>
        </w:rPr>
        <w:t xml:space="preserve">the </w:t>
      </w:r>
      <w:r w:rsidR="00AD5C2A" w:rsidRPr="00C16E10">
        <w:rPr>
          <w:color w:val="auto"/>
        </w:rPr>
        <w:t xml:space="preserve">surgery. </w:t>
      </w:r>
    </w:p>
    <w:p w14:paraId="2E808D06" w14:textId="77777777" w:rsidR="00B36BF9" w:rsidRDefault="00B36BF9" w:rsidP="00B36BF9">
      <w:pPr>
        <w:pStyle w:val="ListParagraph"/>
        <w:rPr>
          <w:color w:val="auto"/>
        </w:rPr>
      </w:pPr>
    </w:p>
    <w:p w14:paraId="023EF940" w14:textId="5460E35F" w:rsidR="0057271B" w:rsidRPr="00C16E10" w:rsidRDefault="004361E1" w:rsidP="00B36BF9">
      <w:pPr>
        <w:pBdr>
          <w:top w:val="nil"/>
          <w:left w:val="nil"/>
          <w:bottom w:val="nil"/>
          <w:right w:val="nil"/>
          <w:between w:val="nil"/>
        </w:pBdr>
        <w:autoSpaceDE/>
        <w:autoSpaceDN/>
        <w:snapToGrid w:val="0"/>
        <w:rPr>
          <w:color w:val="auto"/>
        </w:rPr>
      </w:pPr>
      <w:r>
        <w:rPr>
          <w:color w:val="auto"/>
        </w:rPr>
        <w:lastRenderedPageBreak/>
        <w:t xml:space="preserve">NOTE: </w:t>
      </w:r>
      <w:r w:rsidR="00130F69" w:rsidRPr="00C16E10">
        <w:rPr>
          <w:color w:val="auto"/>
        </w:rPr>
        <w:t xml:space="preserve">If any abnormality or signs of disease/stress </w:t>
      </w:r>
      <w:r w:rsidR="00195C1F" w:rsidRPr="00C16E10">
        <w:rPr>
          <w:color w:val="auto"/>
        </w:rPr>
        <w:t xml:space="preserve">are found </w:t>
      </w:r>
      <w:r w:rsidR="00130F69" w:rsidRPr="00C16E10">
        <w:rPr>
          <w:color w:val="auto"/>
        </w:rPr>
        <w:t xml:space="preserve">in the animal, </w:t>
      </w:r>
      <w:r w:rsidR="00195C1F" w:rsidRPr="00C16E10">
        <w:rPr>
          <w:color w:val="auto"/>
        </w:rPr>
        <w:t>notify the</w:t>
      </w:r>
      <w:r w:rsidR="00130F69" w:rsidRPr="00C16E10">
        <w:rPr>
          <w:color w:val="auto"/>
        </w:rPr>
        <w:t xml:space="preserve"> responsible veterinary physician.</w:t>
      </w:r>
      <w:r w:rsidR="00AD5C2A" w:rsidRPr="00C16E10">
        <w:rPr>
          <w:color w:val="auto"/>
        </w:rPr>
        <w:t xml:space="preserve"> After this period, perform the Novel object recognition test and EEG recording</w:t>
      </w:r>
      <w:r w:rsidR="00195C1F" w:rsidRPr="00C16E10">
        <w:rPr>
          <w:color w:val="auto"/>
        </w:rPr>
        <w:t xml:space="preserve"> technique</w:t>
      </w:r>
      <w:r w:rsidR="00AD5C2A" w:rsidRPr="00C16E10">
        <w:rPr>
          <w:color w:val="auto"/>
        </w:rPr>
        <w:t>.</w:t>
      </w:r>
    </w:p>
    <w:p w14:paraId="44ECAD98" w14:textId="77777777" w:rsidR="0057271B" w:rsidRPr="00C16E10" w:rsidRDefault="0057271B" w:rsidP="00BA47B4">
      <w:pPr>
        <w:pBdr>
          <w:top w:val="nil"/>
          <w:left w:val="nil"/>
          <w:bottom w:val="nil"/>
          <w:right w:val="nil"/>
          <w:between w:val="nil"/>
        </w:pBdr>
        <w:snapToGrid w:val="0"/>
        <w:rPr>
          <w:color w:val="auto"/>
        </w:rPr>
      </w:pPr>
    </w:p>
    <w:p w14:paraId="46CC738B" w14:textId="77777777" w:rsidR="0057271B" w:rsidRPr="00D437C6" w:rsidRDefault="0057271B" w:rsidP="00BA47B4">
      <w:pPr>
        <w:numPr>
          <w:ilvl w:val="0"/>
          <w:numId w:val="30"/>
        </w:numPr>
        <w:pBdr>
          <w:top w:val="nil"/>
          <w:left w:val="nil"/>
          <w:bottom w:val="nil"/>
          <w:right w:val="nil"/>
          <w:between w:val="nil"/>
        </w:pBdr>
        <w:autoSpaceDE/>
        <w:autoSpaceDN/>
        <w:snapToGrid w:val="0"/>
        <w:rPr>
          <w:color w:val="auto"/>
          <w:highlight w:val="yellow"/>
        </w:rPr>
      </w:pPr>
      <w:r w:rsidRPr="00D437C6">
        <w:rPr>
          <w:b/>
          <w:color w:val="auto"/>
          <w:highlight w:val="yellow"/>
        </w:rPr>
        <w:t xml:space="preserve">Novel object recognition test (NORT) </w:t>
      </w:r>
    </w:p>
    <w:p w14:paraId="4832F176" w14:textId="77777777" w:rsidR="0057271B" w:rsidRPr="00C16E10" w:rsidRDefault="0057271B" w:rsidP="00BA47B4">
      <w:pPr>
        <w:pBdr>
          <w:top w:val="nil"/>
          <w:left w:val="nil"/>
          <w:bottom w:val="nil"/>
          <w:right w:val="nil"/>
          <w:between w:val="nil"/>
        </w:pBdr>
        <w:snapToGrid w:val="0"/>
        <w:rPr>
          <w:color w:val="auto"/>
        </w:rPr>
      </w:pPr>
    </w:p>
    <w:p w14:paraId="656610AF" w14:textId="1092CA98"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w:t>
      </w:r>
      <w:r w:rsidR="00420168" w:rsidRPr="00420168">
        <w:rPr>
          <w:color w:val="auto"/>
        </w:rPr>
        <w:t>Seven days after surgery, proceed</w:t>
      </w:r>
      <w:r w:rsidR="004361E1">
        <w:rPr>
          <w:color w:val="auto"/>
        </w:rPr>
        <w:t xml:space="preserve"> </w:t>
      </w:r>
      <w:r w:rsidR="00420168" w:rsidRPr="00420168">
        <w:rPr>
          <w:color w:val="auto"/>
        </w:rPr>
        <w:t xml:space="preserve">to behavioral tests. </w:t>
      </w:r>
      <w:r w:rsidR="008553A4" w:rsidRPr="008553A4">
        <w:rPr>
          <w:color w:val="auto"/>
        </w:rPr>
        <w:t>All behavioral procedures</w:t>
      </w:r>
      <w:r w:rsidR="004361E1">
        <w:rPr>
          <w:color w:val="auto"/>
        </w:rPr>
        <w:t>, in the presented experiment</w:t>
      </w:r>
      <w:r w:rsidR="008553A4" w:rsidRPr="008553A4">
        <w:rPr>
          <w:color w:val="auto"/>
        </w:rPr>
        <w:t xml:space="preserve"> were performed between the 14</w:t>
      </w:r>
      <w:r w:rsidR="00D437C6">
        <w:rPr>
          <w:color w:val="auto"/>
        </w:rPr>
        <w:t xml:space="preserve"> </w:t>
      </w:r>
      <w:r w:rsidR="00BF5805">
        <w:rPr>
          <w:color w:val="auto"/>
        </w:rPr>
        <w:t>h</w:t>
      </w:r>
      <w:r w:rsidR="00D437C6">
        <w:rPr>
          <w:color w:val="auto"/>
        </w:rPr>
        <w:t>:</w:t>
      </w:r>
      <w:r w:rsidR="008553A4" w:rsidRPr="008553A4">
        <w:rPr>
          <w:color w:val="auto"/>
        </w:rPr>
        <w:t>00</w:t>
      </w:r>
      <w:r w:rsidR="00D437C6">
        <w:rPr>
          <w:color w:val="auto"/>
        </w:rPr>
        <w:t xml:space="preserve"> min</w:t>
      </w:r>
      <w:r w:rsidR="004361E1">
        <w:rPr>
          <w:color w:val="auto"/>
        </w:rPr>
        <w:t xml:space="preserve"> </w:t>
      </w:r>
      <w:r w:rsidR="00BF5805">
        <w:rPr>
          <w:color w:val="auto"/>
        </w:rPr>
        <w:t xml:space="preserve">and </w:t>
      </w:r>
      <w:r w:rsidR="008553A4" w:rsidRPr="008553A4">
        <w:rPr>
          <w:color w:val="auto"/>
        </w:rPr>
        <w:t>16</w:t>
      </w:r>
      <w:r w:rsidR="00D437C6">
        <w:rPr>
          <w:color w:val="auto"/>
        </w:rPr>
        <w:t xml:space="preserve"> </w:t>
      </w:r>
      <w:r w:rsidR="00BF5805">
        <w:rPr>
          <w:color w:val="auto"/>
        </w:rPr>
        <w:t>h</w:t>
      </w:r>
      <w:r w:rsidR="00D437C6">
        <w:rPr>
          <w:color w:val="auto"/>
        </w:rPr>
        <w:t>:</w:t>
      </w:r>
      <w:r w:rsidR="008553A4" w:rsidRPr="008553A4">
        <w:rPr>
          <w:color w:val="auto"/>
        </w:rPr>
        <w:t>00</w:t>
      </w:r>
      <w:r w:rsidR="00D437C6">
        <w:rPr>
          <w:color w:val="auto"/>
        </w:rPr>
        <w:t xml:space="preserve"> min</w:t>
      </w:r>
      <w:r w:rsidR="008553A4" w:rsidRPr="008553A4">
        <w:rPr>
          <w:color w:val="auto"/>
        </w:rPr>
        <w:t>, which corresponds to the rat's light cycle.</w:t>
      </w:r>
    </w:p>
    <w:p w14:paraId="179AFB18" w14:textId="77777777" w:rsidR="0057271B" w:rsidRPr="00C16E10" w:rsidRDefault="0057271B" w:rsidP="00BA47B4">
      <w:pPr>
        <w:pBdr>
          <w:top w:val="nil"/>
          <w:left w:val="nil"/>
          <w:bottom w:val="nil"/>
          <w:right w:val="nil"/>
          <w:between w:val="nil"/>
        </w:pBdr>
        <w:snapToGrid w:val="0"/>
        <w:rPr>
          <w:color w:val="auto"/>
        </w:rPr>
      </w:pPr>
    </w:p>
    <w:p w14:paraId="2F9F8250" w14:textId="2B5B6D7E"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Place a </w:t>
      </w:r>
      <w:r w:rsidR="003C19DF">
        <w:rPr>
          <w:color w:val="auto"/>
        </w:rPr>
        <w:t>vest made of soft fabric</w:t>
      </w:r>
      <w:r w:rsidRPr="00C16E10">
        <w:rPr>
          <w:color w:val="auto"/>
        </w:rPr>
        <w:t xml:space="preserve"> (</w:t>
      </w:r>
      <w:r w:rsidR="00241300" w:rsidRPr="00241300">
        <w:rPr>
          <w:color w:val="auto"/>
        </w:rPr>
        <w:t>to which the EEG device would be placed during the behavioral test</w:t>
      </w:r>
      <w:r w:rsidRPr="00C16E10">
        <w:rPr>
          <w:color w:val="auto"/>
        </w:rPr>
        <w:t>) on the rat. Allow habituation for 2-3 da</w:t>
      </w:r>
      <w:r w:rsidR="004C26F9">
        <w:rPr>
          <w:color w:val="auto"/>
        </w:rPr>
        <w:t>ys</w:t>
      </w:r>
      <w:r w:rsidRPr="00C16E10">
        <w:rPr>
          <w:color w:val="auto"/>
        </w:rPr>
        <w:t xml:space="preserve"> before </w:t>
      </w:r>
      <w:r w:rsidR="00195C1F" w:rsidRPr="00C16E10">
        <w:rPr>
          <w:color w:val="auto"/>
        </w:rPr>
        <w:t xml:space="preserve">conducting </w:t>
      </w:r>
      <w:r w:rsidRPr="00C16E10">
        <w:rPr>
          <w:color w:val="auto"/>
        </w:rPr>
        <w:t>the behavioral test.</w:t>
      </w:r>
    </w:p>
    <w:p w14:paraId="09C241C8" w14:textId="77777777" w:rsidR="009B3701" w:rsidRDefault="009B3701" w:rsidP="00BA47B4">
      <w:pPr>
        <w:pBdr>
          <w:top w:val="nil"/>
          <w:left w:val="nil"/>
          <w:bottom w:val="nil"/>
          <w:right w:val="nil"/>
          <w:between w:val="nil"/>
        </w:pBdr>
        <w:autoSpaceDE/>
        <w:autoSpaceDN/>
        <w:snapToGrid w:val="0"/>
        <w:rPr>
          <w:color w:val="auto"/>
        </w:rPr>
      </w:pPr>
    </w:p>
    <w:p w14:paraId="1557128E" w14:textId="07E1410A"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Place a black acrylic square arena (50 </w:t>
      </w:r>
      <w:r w:rsidR="004361E1">
        <w:rPr>
          <w:color w:val="auto"/>
        </w:rPr>
        <w:t>x</w:t>
      </w:r>
      <w:r w:rsidRPr="00C16E10">
        <w:rPr>
          <w:color w:val="auto"/>
        </w:rPr>
        <w:t xml:space="preserve"> 50 </w:t>
      </w:r>
      <w:r w:rsidR="004361E1">
        <w:rPr>
          <w:color w:val="auto"/>
        </w:rPr>
        <w:t>x</w:t>
      </w:r>
      <w:r w:rsidRPr="00C16E10">
        <w:rPr>
          <w:color w:val="auto"/>
        </w:rPr>
        <w:t xml:space="preserve"> 50 cm) </w:t>
      </w:r>
      <w:r w:rsidR="003C19DF">
        <w:rPr>
          <w:color w:val="auto"/>
        </w:rPr>
        <w:t>in</w:t>
      </w:r>
      <w:r w:rsidR="003C19DF" w:rsidRPr="00C16E10">
        <w:rPr>
          <w:color w:val="auto"/>
        </w:rPr>
        <w:t xml:space="preserve"> </w:t>
      </w:r>
      <w:r w:rsidRPr="00C16E10">
        <w:rPr>
          <w:color w:val="auto"/>
        </w:rPr>
        <w:t>a dim-light illuminated recording room.</w:t>
      </w:r>
    </w:p>
    <w:p w14:paraId="40E6CF10" w14:textId="77777777" w:rsidR="009B3701" w:rsidRDefault="009B3701" w:rsidP="00BA47B4">
      <w:pPr>
        <w:pBdr>
          <w:top w:val="nil"/>
          <w:left w:val="nil"/>
          <w:bottom w:val="nil"/>
          <w:right w:val="nil"/>
          <w:between w:val="nil"/>
        </w:pBdr>
        <w:autoSpaceDE/>
        <w:autoSpaceDN/>
        <w:snapToGrid w:val="0"/>
        <w:rPr>
          <w:color w:val="auto"/>
        </w:rPr>
      </w:pPr>
    </w:p>
    <w:p w14:paraId="486F7CBF" w14:textId="06CED24F"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Fix two identical</w:t>
      </w:r>
      <w:r w:rsidR="00BC2970">
        <w:rPr>
          <w:color w:val="auto"/>
        </w:rPr>
        <w:t xml:space="preserve"> novel</w:t>
      </w:r>
      <w:r w:rsidRPr="00C16E10">
        <w:rPr>
          <w:color w:val="auto"/>
        </w:rPr>
        <w:t xml:space="preserve"> objects to the floor center of the arena using double-sided tape (to prevent its displacement by the animals). Objects must be equidistant from each other and the arena walls.</w:t>
      </w:r>
    </w:p>
    <w:p w14:paraId="5E4CD08F" w14:textId="77777777" w:rsidR="009B3701" w:rsidRDefault="009B3701" w:rsidP="00BA47B4">
      <w:pPr>
        <w:pBdr>
          <w:top w:val="nil"/>
          <w:left w:val="nil"/>
          <w:bottom w:val="nil"/>
          <w:right w:val="nil"/>
          <w:between w:val="nil"/>
        </w:pBdr>
        <w:autoSpaceDE/>
        <w:autoSpaceDN/>
        <w:snapToGrid w:val="0"/>
        <w:rPr>
          <w:color w:val="auto"/>
        </w:rPr>
      </w:pPr>
    </w:p>
    <w:p w14:paraId="781176D6" w14:textId="7CE27923" w:rsidR="0057271B" w:rsidRPr="00C16E10" w:rsidRDefault="0057271B" w:rsidP="00BA47B4">
      <w:pPr>
        <w:numPr>
          <w:ilvl w:val="1"/>
          <w:numId w:val="30"/>
        </w:numPr>
        <w:pBdr>
          <w:top w:val="nil"/>
          <w:left w:val="nil"/>
          <w:bottom w:val="nil"/>
          <w:right w:val="nil"/>
          <w:between w:val="nil"/>
        </w:pBdr>
        <w:autoSpaceDE/>
        <w:autoSpaceDN/>
        <w:snapToGrid w:val="0"/>
        <w:rPr>
          <w:color w:val="auto"/>
        </w:rPr>
      </w:pPr>
      <w:r w:rsidRPr="00C16E10">
        <w:rPr>
          <w:color w:val="auto"/>
        </w:rPr>
        <w:t xml:space="preserve">Clean each object thoroughly beforehand with 50% ethanol, as well </w:t>
      </w:r>
      <w:r w:rsidR="008223AE" w:rsidRPr="008223AE">
        <w:rPr>
          <w:color w:val="auto"/>
        </w:rPr>
        <w:t xml:space="preserve">the arena's floor </w:t>
      </w:r>
      <w:r w:rsidRPr="00C16E10">
        <w:rPr>
          <w:color w:val="auto"/>
        </w:rPr>
        <w:t>after each trial (to avoid olfactory cues).</w:t>
      </w:r>
    </w:p>
    <w:p w14:paraId="5108EC92" w14:textId="77777777" w:rsidR="0057271B" w:rsidRPr="00C16E10" w:rsidRDefault="0057271B" w:rsidP="00BA47B4">
      <w:pPr>
        <w:pBdr>
          <w:top w:val="nil"/>
          <w:left w:val="nil"/>
          <w:bottom w:val="nil"/>
          <w:right w:val="nil"/>
          <w:between w:val="nil"/>
        </w:pBdr>
        <w:snapToGrid w:val="0"/>
        <w:rPr>
          <w:color w:val="auto"/>
        </w:rPr>
      </w:pPr>
    </w:p>
    <w:p w14:paraId="5E688E8E" w14:textId="38E09D91" w:rsidR="0057271B" w:rsidRPr="00C16E10" w:rsidRDefault="0057271B" w:rsidP="00BA47B4">
      <w:pPr>
        <w:pBdr>
          <w:top w:val="nil"/>
          <w:left w:val="nil"/>
          <w:bottom w:val="nil"/>
          <w:right w:val="nil"/>
          <w:between w:val="nil"/>
        </w:pBdr>
        <w:snapToGrid w:val="0"/>
        <w:rPr>
          <w:color w:val="auto"/>
        </w:rPr>
      </w:pPr>
      <w:r w:rsidRPr="00C16E10">
        <w:rPr>
          <w:color w:val="auto"/>
        </w:rPr>
        <w:t>NOTE:</w:t>
      </w:r>
      <w:r w:rsidR="004361E1">
        <w:rPr>
          <w:color w:val="auto"/>
        </w:rPr>
        <w:t xml:space="preserve"> </w:t>
      </w:r>
      <w:r w:rsidRPr="00C16E10">
        <w:rPr>
          <w:color w:val="auto"/>
        </w:rPr>
        <w:t xml:space="preserve">Always </w:t>
      </w:r>
      <w:r w:rsidR="00195C1F" w:rsidRPr="00C16E10">
        <w:rPr>
          <w:color w:val="auto"/>
        </w:rPr>
        <w:t xml:space="preserve">transfer </w:t>
      </w:r>
      <w:r w:rsidRPr="00C16E10">
        <w:rPr>
          <w:color w:val="auto"/>
        </w:rPr>
        <w:t xml:space="preserve">the animals </w:t>
      </w:r>
      <w:r w:rsidR="00195C1F" w:rsidRPr="00C16E10">
        <w:rPr>
          <w:color w:val="auto"/>
        </w:rPr>
        <w:t xml:space="preserve">to </w:t>
      </w:r>
      <w:r w:rsidR="00C02CCF" w:rsidRPr="00C16E10">
        <w:rPr>
          <w:color w:val="auto"/>
        </w:rPr>
        <w:t xml:space="preserve">housing </w:t>
      </w:r>
      <w:r w:rsidRPr="00C16E10">
        <w:rPr>
          <w:color w:val="auto"/>
        </w:rPr>
        <w:t>rooms (</w:t>
      </w:r>
      <w:r w:rsidR="00195C1F" w:rsidRPr="00C16E10">
        <w:rPr>
          <w:color w:val="auto"/>
        </w:rPr>
        <w:t>from the</w:t>
      </w:r>
      <w:r w:rsidRPr="00C16E10">
        <w:rPr>
          <w:color w:val="auto"/>
        </w:rPr>
        <w:t xml:space="preserve"> vivarium room to the experimental room) at </w:t>
      </w:r>
      <w:r w:rsidR="009C1725" w:rsidRPr="00C16E10">
        <w:rPr>
          <w:color w:val="auto"/>
        </w:rPr>
        <w:t xml:space="preserve">least half </w:t>
      </w:r>
      <w:r w:rsidR="004C26F9">
        <w:rPr>
          <w:color w:val="auto"/>
        </w:rPr>
        <w:t xml:space="preserve">an </w:t>
      </w:r>
      <w:r w:rsidR="009C1725" w:rsidRPr="00C16E10">
        <w:rPr>
          <w:color w:val="auto"/>
        </w:rPr>
        <w:t>hour</w:t>
      </w:r>
      <w:r w:rsidRPr="00C16E10">
        <w:rPr>
          <w:color w:val="auto"/>
        </w:rPr>
        <w:t xml:space="preserve"> before </w:t>
      </w:r>
      <w:r w:rsidR="00E95B8A" w:rsidRPr="00C16E10">
        <w:rPr>
          <w:color w:val="auto"/>
        </w:rPr>
        <w:t>starting</w:t>
      </w:r>
      <w:r w:rsidRPr="00C16E10">
        <w:rPr>
          <w:color w:val="auto"/>
        </w:rPr>
        <w:t xml:space="preserve"> each session. After </w:t>
      </w:r>
      <w:r w:rsidR="00E95B8A" w:rsidRPr="00C16E10">
        <w:rPr>
          <w:color w:val="auto"/>
        </w:rPr>
        <w:t xml:space="preserve">completing </w:t>
      </w:r>
      <w:r w:rsidRPr="00C16E10">
        <w:rPr>
          <w:color w:val="auto"/>
        </w:rPr>
        <w:t>the recording session</w:t>
      </w:r>
      <w:r w:rsidR="00E95B8A" w:rsidRPr="00C16E10">
        <w:rPr>
          <w:color w:val="auto"/>
        </w:rPr>
        <w:t>,</w:t>
      </w:r>
      <w:r w:rsidRPr="00C16E10">
        <w:rPr>
          <w:color w:val="auto"/>
        </w:rPr>
        <w:t xml:space="preserve"> leave the animals in the experimental room for an additional hour. </w:t>
      </w:r>
      <w:r w:rsidR="00D437C6">
        <w:rPr>
          <w:color w:val="auto"/>
        </w:rPr>
        <w:t>This</w:t>
      </w:r>
      <w:r w:rsidR="00E95B8A" w:rsidRPr="00C16E10">
        <w:rPr>
          <w:color w:val="auto"/>
        </w:rPr>
        <w:t xml:space="preserve"> is</w:t>
      </w:r>
      <w:r w:rsidRPr="00C16E10">
        <w:rPr>
          <w:color w:val="auto"/>
        </w:rPr>
        <w:t xml:space="preserve"> to avoid the stress that could affect the</w:t>
      </w:r>
      <w:r w:rsidR="00E95B8A" w:rsidRPr="00C16E10">
        <w:rPr>
          <w:color w:val="auto"/>
        </w:rPr>
        <w:t xml:space="preserve"> performance of this</w:t>
      </w:r>
      <w:r w:rsidRPr="00C16E10">
        <w:rPr>
          <w:color w:val="auto"/>
        </w:rPr>
        <w:t xml:space="preserve"> test</w:t>
      </w:r>
      <w:r w:rsidR="004C26F9">
        <w:rPr>
          <w:color w:val="auto"/>
        </w:rPr>
        <w:t xml:space="preserve">. </w:t>
      </w:r>
    </w:p>
    <w:p w14:paraId="6C31BE8A" w14:textId="77777777" w:rsidR="0057271B" w:rsidRPr="00C16E10" w:rsidRDefault="0057271B" w:rsidP="00BA47B4">
      <w:pPr>
        <w:pBdr>
          <w:top w:val="nil"/>
          <w:left w:val="nil"/>
          <w:bottom w:val="nil"/>
          <w:right w:val="nil"/>
          <w:between w:val="nil"/>
        </w:pBdr>
        <w:snapToGrid w:val="0"/>
        <w:rPr>
          <w:color w:val="auto"/>
        </w:rPr>
      </w:pPr>
    </w:p>
    <w:p w14:paraId="4B67B5FC" w14:textId="79B84B14" w:rsidR="0057271B" w:rsidRPr="00D036DB" w:rsidRDefault="0057271B" w:rsidP="00BA47B4">
      <w:pPr>
        <w:numPr>
          <w:ilvl w:val="1"/>
          <w:numId w:val="30"/>
        </w:numPr>
        <w:pBdr>
          <w:top w:val="nil"/>
          <w:left w:val="nil"/>
          <w:bottom w:val="nil"/>
          <w:right w:val="nil"/>
          <w:between w:val="nil"/>
        </w:pBdr>
        <w:autoSpaceDE/>
        <w:autoSpaceDN/>
        <w:snapToGrid w:val="0"/>
        <w:rPr>
          <w:color w:val="auto"/>
        </w:rPr>
      </w:pPr>
      <w:r w:rsidRPr="00D036DB">
        <w:rPr>
          <w:color w:val="auto"/>
        </w:rPr>
        <w:t xml:space="preserve">Connect the </w:t>
      </w:r>
      <w:r w:rsidR="00E50DC9" w:rsidRPr="00D036DB">
        <w:rPr>
          <w:color w:val="auto"/>
        </w:rPr>
        <w:t>EEG</w:t>
      </w:r>
      <w:r w:rsidRPr="00D036DB">
        <w:rPr>
          <w:color w:val="auto"/>
        </w:rPr>
        <w:t xml:space="preserve"> device</w:t>
      </w:r>
      <w:r w:rsidR="00BF5805">
        <w:rPr>
          <w:color w:val="auto"/>
        </w:rPr>
        <w:t>,</w:t>
      </w:r>
      <w:r w:rsidRPr="00D036DB">
        <w:rPr>
          <w:color w:val="auto"/>
        </w:rPr>
        <w:t xml:space="preserve"> </w:t>
      </w:r>
      <w:r w:rsidR="00BF5805">
        <w:rPr>
          <w:color w:val="auto"/>
        </w:rPr>
        <w:t>b</w:t>
      </w:r>
      <w:r w:rsidRPr="00D036DB">
        <w:rPr>
          <w:color w:val="auto"/>
        </w:rPr>
        <w:t xml:space="preserve">efore </w:t>
      </w:r>
      <w:r w:rsidR="00C02CCF" w:rsidRPr="00D036DB">
        <w:rPr>
          <w:color w:val="auto"/>
        </w:rPr>
        <w:t xml:space="preserve">starting </w:t>
      </w:r>
      <w:r w:rsidRPr="00D036DB">
        <w:rPr>
          <w:color w:val="auto"/>
        </w:rPr>
        <w:t>each test</w:t>
      </w:r>
      <w:r w:rsidR="00BF5805">
        <w:rPr>
          <w:color w:val="auto"/>
        </w:rPr>
        <w:t>.</w:t>
      </w:r>
      <w:r w:rsidRPr="00D036DB">
        <w:rPr>
          <w:color w:val="auto"/>
        </w:rPr>
        <w:t xml:space="preserve"> </w:t>
      </w:r>
      <w:r w:rsidR="00BF5805">
        <w:rPr>
          <w:color w:val="auto"/>
        </w:rPr>
        <w:t>G</w:t>
      </w:r>
      <w:r w:rsidRPr="00D036DB">
        <w:rPr>
          <w:color w:val="auto"/>
        </w:rPr>
        <w:t xml:space="preserve">ently restrain the animal and </w:t>
      </w:r>
      <w:r w:rsidR="000F4BDD" w:rsidRPr="00D036DB">
        <w:rPr>
          <w:color w:val="auto"/>
        </w:rPr>
        <w:t xml:space="preserve">firmly insert </w:t>
      </w:r>
      <w:r w:rsidRPr="00D036DB">
        <w:rPr>
          <w:color w:val="auto"/>
        </w:rPr>
        <w:t xml:space="preserve">the cable to the connector on the animal's head with the </w:t>
      </w:r>
      <w:r w:rsidR="00E50DC9" w:rsidRPr="00D036DB">
        <w:rPr>
          <w:color w:val="auto"/>
        </w:rPr>
        <w:t>EEG</w:t>
      </w:r>
      <w:r w:rsidRPr="00D036DB">
        <w:rPr>
          <w:color w:val="auto"/>
        </w:rPr>
        <w:t xml:space="preserve"> kit attached to the animal's back (see </w:t>
      </w:r>
      <w:r w:rsidRPr="00D036DB">
        <w:rPr>
          <w:b/>
          <w:bCs/>
          <w:color w:val="auto"/>
        </w:rPr>
        <w:t>Figure 4</w:t>
      </w:r>
      <w:r w:rsidRPr="00D036DB">
        <w:rPr>
          <w:color w:val="auto"/>
        </w:rPr>
        <w:t>).</w:t>
      </w:r>
      <w:r w:rsidR="00227799" w:rsidRPr="00D036DB">
        <w:rPr>
          <w:color w:val="auto"/>
        </w:rPr>
        <w:t xml:space="preserve"> </w:t>
      </w:r>
      <w:r w:rsidR="005D65D7" w:rsidRPr="00D036DB">
        <w:rPr>
          <w:color w:val="auto"/>
        </w:rPr>
        <w:t xml:space="preserve">Only </w:t>
      </w:r>
      <w:r w:rsidR="00227799" w:rsidRPr="00D036DB">
        <w:rPr>
          <w:color w:val="auto"/>
        </w:rPr>
        <w:t xml:space="preserve">one position is </w:t>
      </w:r>
      <w:r w:rsidR="005D65D7" w:rsidRPr="00D036DB">
        <w:rPr>
          <w:color w:val="auto"/>
        </w:rPr>
        <w:t>allowed.</w:t>
      </w:r>
    </w:p>
    <w:p w14:paraId="3127D9FF" w14:textId="55C2987D" w:rsidR="006B2B43" w:rsidRPr="00E26B18" w:rsidRDefault="006B2B43" w:rsidP="00BA47B4">
      <w:pPr>
        <w:pBdr>
          <w:top w:val="nil"/>
          <w:left w:val="nil"/>
          <w:bottom w:val="nil"/>
          <w:right w:val="nil"/>
          <w:between w:val="nil"/>
        </w:pBdr>
        <w:autoSpaceDE/>
        <w:autoSpaceDN/>
        <w:snapToGrid w:val="0"/>
        <w:rPr>
          <w:color w:val="auto"/>
          <w:highlight w:val="yellow"/>
        </w:rPr>
      </w:pPr>
    </w:p>
    <w:p w14:paraId="2560E30E" w14:textId="03256AFA" w:rsidR="006B2B43" w:rsidRPr="001F2DC9" w:rsidRDefault="006B2B43" w:rsidP="00BA47B4">
      <w:pPr>
        <w:pBdr>
          <w:top w:val="nil"/>
          <w:left w:val="nil"/>
          <w:bottom w:val="nil"/>
          <w:right w:val="nil"/>
          <w:between w:val="nil"/>
        </w:pBdr>
        <w:autoSpaceDE/>
        <w:autoSpaceDN/>
        <w:snapToGrid w:val="0"/>
        <w:rPr>
          <w:color w:val="auto"/>
        </w:rPr>
      </w:pPr>
      <w:r w:rsidRPr="00D036DB">
        <w:rPr>
          <w:color w:val="auto"/>
        </w:rPr>
        <w:t>NOTE: Gentle previous manipulation</w:t>
      </w:r>
      <w:r w:rsidR="00122A42" w:rsidRPr="00D036DB">
        <w:rPr>
          <w:color w:val="auto"/>
        </w:rPr>
        <w:t xml:space="preserve"> of the animal</w:t>
      </w:r>
      <w:r w:rsidRPr="00D036DB">
        <w:rPr>
          <w:color w:val="auto"/>
        </w:rPr>
        <w:t xml:space="preserve"> might help to </w:t>
      </w:r>
      <w:r w:rsidR="005D65D7" w:rsidRPr="00D036DB">
        <w:rPr>
          <w:color w:val="auto"/>
        </w:rPr>
        <w:t xml:space="preserve">reduce </w:t>
      </w:r>
      <w:r w:rsidRPr="00D036DB">
        <w:rPr>
          <w:color w:val="auto"/>
        </w:rPr>
        <w:t xml:space="preserve">the stress in animals during </w:t>
      </w:r>
      <w:r w:rsidR="005D65D7" w:rsidRPr="00D036DB">
        <w:rPr>
          <w:color w:val="auto"/>
        </w:rPr>
        <w:t xml:space="preserve">the </w:t>
      </w:r>
      <w:r w:rsidRPr="00D036DB">
        <w:rPr>
          <w:color w:val="auto"/>
        </w:rPr>
        <w:t xml:space="preserve">connection procedure. </w:t>
      </w:r>
      <w:r w:rsidR="005D65D7" w:rsidRPr="00D036DB">
        <w:rPr>
          <w:color w:val="auto"/>
        </w:rPr>
        <w:t>Otherwise</w:t>
      </w:r>
      <w:r w:rsidRPr="00D036DB">
        <w:rPr>
          <w:color w:val="auto"/>
        </w:rPr>
        <w:t xml:space="preserve">, the risk of </w:t>
      </w:r>
      <w:r w:rsidR="00342FA0" w:rsidRPr="00342FA0">
        <w:rPr>
          <w:color w:val="auto"/>
        </w:rPr>
        <w:t>damage to the device or the animals increases</w:t>
      </w:r>
      <w:r w:rsidRPr="001F2DC9">
        <w:rPr>
          <w:color w:val="auto"/>
        </w:rPr>
        <w:t>.</w:t>
      </w:r>
      <w:r w:rsidR="001623EA" w:rsidRPr="001F2DC9">
        <w:rPr>
          <w:color w:val="auto"/>
        </w:rPr>
        <w:t xml:space="preserve"> Fully pre-charge the device battery using a USB-Port.</w:t>
      </w:r>
    </w:p>
    <w:p w14:paraId="446BF53B" w14:textId="77777777" w:rsidR="0057271B" w:rsidRPr="00C16E10" w:rsidRDefault="0057271B" w:rsidP="00BA47B4">
      <w:pPr>
        <w:pBdr>
          <w:top w:val="nil"/>
          <w:left w:val="nil"/>
          <w:bottom w:val="nil"/>
          <w:right w:val="nil"/>
          <w:between w:val="nil"/>
        </w:pBdr>
        <w:snapToGrid w:val="0"/>
        <w:rPr>
          <w:color w:val="auto"/>
        </w:rPr>
      </w:pPr>
    </w:p>
    <w:p w14:paraId="7CABA7EE" w14:textId="629786F4" w:rsidR="0057271B" w:rsidRPr="00E26B18" w:rsidRDefault="0057271B" w:rsidP="00BA47B4">
      <w:pPr>
        <w:numPr>
          <w:ilvl w:val="1"/>
          <w:numId w:val="30"/>
        </w:numPr>
        <w:pBdr>
          <w:top w:val="nil"/>
          <w:left w:val="nil"/>
          <w:bottom w:val="nil"/>
          <w:right w:val="nil"/>
          <w:between w:val="nil"/>
        </w:pBdr>
        <w:autoSpaceDE/>
        <w:autoSpaceDN/>
        <w:snapToGrid w:val="0"/>
        <w:rPr>
          <w:color w:val="auto"/>
        </w:rPr>
      </w:pPr>
      <w:r w:rsidRPr="00E26B18">
        <w:rPr>
          <w:color w:val="auto"/>
        </w:rPr>
        <w:t>Novel object recognition tests phases</w:t>
      </w:r>
    </w:p>
    <w:p w14:paraId="60564AF2" w14:textId="77777777" w:rsidR="0057271B" w:rsidRPr="004C26F9" w:rsidRDefault="0057271B" w:rsidP="00BA47B4">
      <w:pPr>
        <w:pBdr>
          <w:top w:val="nil"/>
          <w:left w:val="nil"/>
          <w:bottom w:val="nil"/>
          <w:right w:val="nil"/>
          <w:between w:val="nil"/>
        </w:pBdr>
        <w:snapToGrid w:val="0"/>
        <w:rPr>
          <w:color w:val="auto"/>
        </w:rPr>
      </w:pPr>
    </w:p>
    <w:p w14:paraId="69861EEC" w14:textId="0CE2AB50" w:rsidR="0057271B" w:rsidRPr="00E26B18" w:rsidRDefault="0057271B" w:rsidP="00BA47B4">
      <w:pPr>
        <w:numPr>
          <w:ilvl w:val="2"/>
          <w:numId w:val="30"/>
        </w:numPr>
        <w:pBdr>
          <w:top w:val="nil"/>
          <w:left w:val="nil"/>
          <w:bottom w:val="nil"/>
          <w:right w:val="nil"/>
          <w:between w:val="nil"/>
        </w:pBdr>
        <w:autoSpaceDE/>
        <w:autoSpaceDN/>
        <w:snapToGrid w:val="0"/>
        <w:rPr>
          <w:color w:val="auto"/>
        </w:rPr>
      </w:pPr>
      <w:r w:rsidRPr="004C26F9">
        <w:rPr>
          <w:color w:val="auto"/>
        </w:rPr>
        <w:t>Habituation:</w:t>
      </w:r>
      <w:r w:rsidR="00A0685C">
        <w:rPr>
          <w:color w:val="auto"/>
        </w:rPr>
        <w:t xml:space="preserve"> </w:t>
      </w:r>
      <w:r w:rsidR="00A0685C" w:rsidRPr="00A0685C">
        <w:rPr>
          <w:color w:val="auto"/>
        </w:rPr>
        <w:t>Handle the animal at 5-min intervals for two consecutive days, and immediately after, place the animal on the arena (without any objects) and allow them to explore for 10 min freely.</w:t>
      </w:r>
    </w:p>
    <w:p w14:paraId="595D2AFC" w14:textId="77777777" w:rsidR="0057271B" w:rsidRPr="00E26B18" w:rsidRDefault="0057271B" w:rsidP="00BA47B4">
      <w:pPr>
        <w:pBdr>
          <w:top w:val="nil"/>
          <w:left w:val="nil"/>
          <w:bottom w:val="nil"/>
          <w:right w:val="nil"/>
          <w:between w:val="nil"/>
        </w:pBdr>
        <w:snapToGrid w:val="0"/>
        <w:rPr>
          <w:color w:val="auto"/>
        </w:rPr>
      </w:pPr>
    </w:p>
    <w:p w14:paraId="6646EAEC" w14:textId="79DEB8C5" w:rsidR="0057271B" w:rsidRPr="00E26B18" w:rsidRDefault="0057271B" w:rsidP="00BA47B4">
      <w:pPr>
        <w:pBdr>
          <w:top w:val="nil"/>
          <w:left w:val="nil"/>
          <w:bottom w:val="nil"/>
          <w:right w:val="nil"/>
          <w:between w:val="nil"/>
        </w:pBdr>
        <w:snapToGrid w:val="0"/>
        <w:rPr>
          <w:color w:val="auto"/>
        </w:rPr>
      </w:pPr>
      <w:r w:rsidRPr="00E26B18">
        <w:rPr>
          <w:color w:val="auto"/>
        </w:rPr>
        <w:t xml:space="preserve">NOTE: Before </w:t>
      </w:r>
      <w:r w:rsidR="00ED12B4">
        <w:rPr>
          <w:color w:val="auto"/>
        </w:rPr>
        <w:t xml:space="preserve">executing </w:t>
      </w:r>
      <w:r w:rsidR="000616B2" w:rsidRPr="00E26B18">
        <w:rPr>
          <w:color w:val="auto"/>
        </w:rPr>
        <w:t xml:space="preserve">any </w:t>
      </w:r>
      <w:r w:rsidRPr="00E26B18">
        <w:rPr>
          <w:color w:val="auto"/>
        </w:rPr>
        <w:t xml:space="preserve">acquisition and memory test sessions, rats were carefully handled and connected to the </w:t>
      </w:r>
      <w:r w:rsidR="004C2E48">
        <w:rPr>
          <w:color w:val="auto"/>
        </w:rPr>
        <w:t xml:space="preserve">corresponding </w:t>
      </w:r>
      <w:r w:rsidR="00E50DC9" w:rsidRPr="00E26B18">
        <w:rPr>
          <w:color w:val="auto"/>
        </w:rPr>
        <w:t xml:space="preserve">EEG </w:t>
      </w:r>
      <w:r w:rsidRPr="00E26B18">
        <w:rPr>
          <w:color w:val="auto"/>
        </w:rPr>
        <w:t>device, which was properly fix</w:t>
      </w:r>
      <w:r w:rsidR="009915CE">
        <w:rPr>
          <w:color w:val="auto"/>
        </w:rPr>
        <w:t>ed</w:t>
      </w:r>
      <w:r w:rsidRPr="00E26B18">
        <w:rPr>
          <w:color w:val="auto"/>
        </w:rPr>
        <w:t xml:space="preserve"> before starting the </w:t>
      </w:r>
      <w:r w:rsidRPr="00E26B18">
        <w:rPr>
          <w:color w:val="auto"/>
        </w:rPr>
        <w:lastRenderedPageBreak/>
        <w:t>test.</w:t>
      </w:r>
    </w:p>
    <w:p w14:paraId="49AF56B8" w14:textId="77777777" w:rsidR="0057271B" w:rsidRPr="00E26B18" w:rsidRDefault="0057271B" w:rsidP="00BA47B4">
      <w:pPr>
        <w:pBdr>
          <w:top w:val="nil"/>
          <w:left w:val="nil"/>
          <w:bottom w:val="nil"/>
          <w:right w:val="nil"/>
          <w:between w:val="nil"/>
        </w:pBdr>
        <w:snapToGrid w:val="0"/>
        <w:rPr>
          <w:color w:val="auto"/>
        </w:rPr>
      </w:pPr>
    </w:p>
    <w:p w14:paraId="669EBBC4" w14:textId="46C262AF" w:rsidR="0057271B" w:rsidRPr="003357E5" w:rsidRDefault="0057271B" w:rsidP="00BA47B4">
      <w:pPr>
        <w:numPr>
          <w:ilvl w:val="2"/>
          <w:numId w:val="30"/>
        </w:numPr>
        <w:pBdr>
          <w:top w:val="nil"/>
          <w:left w:val="nil"/>
          <w:bottom w:val="nil"/>
          <w:right w:val="nil"/>
          <w:between w:val="nil"/>
        </w:pBdr>
        <w:autoSpaceDE/>
        <w:autoSpaceDN/>
        <w:snapToGrid w:val="0"/>
        <w:rPr>
          <w:color w:val="auto"/>
          <w:highlight w:val="yellow"/>
        </w:rPr>
      </w:pPr>
      <w:r w:rsidRPr="003357E5">
        <w:rPr>
          <w:bCs/>
          <w:color w:val="auto"/>
          <w:highlight w:val="yellow"/>
        </w:rPr>
        <w:t>Acquisition</w:t>
      </w:r>
      <w:r w:rsidR="003C19DF" w:rsidRPr="003357E5">
        <w:rPr>
          <w:bCs/>
          <w:color w:val="auto"/>
          <w:highlight w:val="yellow"/>
        </w:rPr>
        <w:t xml:space="preserve"> </w:t>
      </w:r>
      <w:r w:rsidR="00D15AE0" w:rsidRPr="003357E5">
        <w:rPr>
          <w:bCs/>
          <w:color w:val="auto"/>
          <w:highlight w:val="yellow"/>
        </w:rPr>
        <w:t>Session</w:t>
      </w:r>
      <w:r w:rsidRPr="003357E5">
        <w:rPr>
          <w:bCs/>
          <w:color w:val="auto"/>
          <w:highlight w:val="yellow"/>
        </w:rPr>
        <w:t xml:space="preserve">: </w:t>
      </w:r>
      <w:r w:rsidRPr="003357E5">
        <w:rPr>
          <w:color w:val="auto"/>
          <w:highlight w:val="yellow"/>
        </w:rPr>
        <w:t xml:space="preserve">Place the animal </w:t>
      </w:r>
      <w:r w:rsidR="004C2E48" w:rsidRPr="003357E5">
        <w:rPr>
          <w:color w:val="auto"/>
          <w:highlight w:val="yellow"/>
        </w:rPr>
        <w:t>on</w:t>
      </w:r>
      <w:r w:rsidRPr="003357E5">
        <w:rPr>
          <w:color w:val="auto"/>
          <w:highlight w:val="yellow"/>
        </w:rPr>
        <w:t xml:space="preserve"> the arena facing one of the walls opposite to the objects. Allow </w:t>
      </w:r>
      <w:r w:rsidR="003C19DF" w:rsidRPr="003357E5">
        <w:rPr>
          <w:color w:val="auto"/>
          <w:highlight w:val="yellow"/>
        </w:rPr>
        <w:t xml:space="preserve">animals </w:t>
      </w:r>
      <w:r w:rsidR="000616B2" w:rsidRPr="003357E5">
        <w:rPr>
          <w:color w:val="auto"/>
          <w:highlight w:val="yellow"/>
        </w:rPr>
        <w:t xml:space="preserve">to explore </w:t>
      </w:r>
      <w:r w:rsidRPr="003357E5">
        <w:rPr>
          <w:color w:val="auto"/>
          <w:highlight w:val="yellow"/>
        </w:rPr>
        <w:t xml:space="preserve">freely for 10 </w:t>
      </w:r>
      <w:r w:rsidR="005E741B" w:rsidRPr="003357E5">
        <w:rPr>
          <w:color w:val="auto"/>
          <w:highlight w:val="yellow"/>
        </w:rPr>
        <w:t>min</w:t>
      </w:r>
      <w:r w:rsidR="0089175C">
        <w:rPr>
          <w:color w:val="auto"/>
          <w:highlight w:val="yellow"/>
        </w:rPr>
        <w:t>.</w:t>
      </w:r>
      <w:r w:rsidRPr="003357E5">
        <w:rPr>
          <w:color w:val="auto"/>
          <w:highlight w:val="yellow"/>
        </w:rPr>
        <w:t xml:space="preserve"> Go to step 6.13 for test recording using Behavioral Tracking Software.</w:t>
      </w:r>
    </w:p>
    <w:p w14:paraId="72962FC2" w14:textId="77777777" w:rsidR="0057271B" w:rsidRPr="00E26B18" w:rsidRDefault="0057271B" w:rsidP="00BA47B4">
      <w:pPr>
        <w:pBdr>
          <w:top w:val="nil"/>
          <w:left w:val="nil"/>
          <w:bottom w:val="nil"/>
          <w:right w:val="nil"/>
          <w:between w:val="nil"/>
        </w:pBdr>
        <w:snapToGrid w:val="0"/>
        <w:rPr>
          <w:color w:val="auto"/>
        </w:rPr>
      </w:pPr>
    </w:p>
    <w:p w14:paraId="06B3125A" w14:textId="70C4BE44" w:rsidR="0057271B" w:rsidRPr="00E26B18" w:rsidRDefault="0057271B" w:rsidP="00BA47B4">
      <w:pPr>
        <w:pBdr>
          <w:top w:val="nil"/>
          <w:left w:val="nil"/>
          <w:bottom w:val="nil"/>
          <w:right w:val="nil"/>
          <w:between w:val="nil"/>
        </w:pBdr>
        <w:snapToGrid w:val="0"/>
        <w:rPr>
          <w:color w:val="auto"/>
        </w:rPr>
      </w:pPr>
      <w:r w:rsidRPr="00E26B18">
        <w:rPr>
          <w:color w:val="auto"/>
        </w:rPr>
        <w:t xml:space="preserve">NOTE: Make sure the </w:t>
      </w:r>
      <w:r w:rsidR="00E50DC9" w:rsidRPr="00E26B18">
        <w:rPr>
          <w:color w:val="auto"/>
        </w:rPr>
        <w:t xml:space="preserve">EEG </w:t>
      </w:r>
      <w:r w:rsidRPr="00E26B18">
        <w:rPr>
          <w:color w:val="auto"/>
        </w:rPr>
        <w:t>device</w:t>
      </w:r>
      <w:r w:rsidRPr="00C16E10">
        <w:rPr>
          <w:color w:val="auto"/>
        </w:rPr>
        <w:t xml:space="preserve"> </w:t>
      </w:r>
      <w:r w:rsidR="00E64968" w:rsidRPr="00C16E10">
        <w:rPr>
          <w:color w:val="auto"/>
        </w:rPr>
        <w:t xml:space="preserve">properly </w:t>
      </w:r>
      <w:r w:rsidRPr="00C16E10">
        <w:rPr>
          <w:color w:val="auto"/>
        </w:rPr>
        <w:t xml:space="preserve">holds the vest </w:t>
      </w:r>
      <w:r w:rsidR="00A02675">
        <w:rPr>
          <w:color w:val="auto"/>
        </w:rPr>
        <w:t>attached to</w:t>
      </w:r>
      <w:r w:rsidRPr="00C16E10">
        <w:rPr>
          <w:color w:val="auto"/>
        </w:rPr>
        <w:t xml:space="preserve"> the back of the rat (to ensure proper </w:t>
      </w:r>
      <w:r w:rsidRPr="00E26B18">
        <w:rPr>
          <w:color w:val="auto"/>
        </w:rPr>
        <w:t xml:space="preserve">tracking of the animal). </w:t>
      </w:r>
      <w:r w:rsidR="00D15AE0">
        <w:rPr>
          <w:color w:val="auto"/>
        </w:rPr>
        <w:t>For additional reinforcement,</w:t>
      </w:r>
      <w:r w:rsidRPr="00E26B18">
        <w:rPr>
          <w:color w:val="auto"/>
        </w:rPr>
        <w:t xml:space="preserve"> use masking tape.</w:t>
      </w:r>
    </w:p>
    <w:p w14:paraId="1ED3B753" w14:textId="77777777" w:rsidR="0057271B" w:rsidRPr="00E26B18" w:rsidRDefault="0057271B" w:rsidP="00BA47B4">
      <w:pPr>
        <w:pBdr>
          <w:top w:val="nil"/>
          <w:left w:val="nil"/>
          <w:bottom w:val="nil"/>
          <w:right w:val="nil"/>
          <w:between w:val="nil"/>
        </w:pBdr>
        <w:snapToGrid w:val="0"/>
        <w:rPr>
          <w:color w:val="auto"/>
        </w:rPr>
      </w:pPr>
    </w:p>
    <w:p w14:paraId="3B2CC092" w14:textId="0D67FFB5" w:rsidR="0057271B" w:rsidRPr="0088695E" w:rsidRDefault="0057271B" w:rsidP="00BA47B4">
      <w:pPr>
        <w:numPr>
          <w:ilvl w:val="2"/>
          <w:numId w:val="30"/>
        </w:numPr>
        <w:pBdr>
          <w:top w:val="nil"/>
          <w:left w:val="nil"/>
          <w:bottom w:val="nil"/>
          <w:right w:val="nil"/>
          <w:between w:val="nil"/>
        </w:pBdr>
        <w:autoSpaceDE/>
        <w:autoSpaceDN/>
        <w:snapToGrid w:val="0"/>
        <w:rPr>
          <w:color w:val="auto"/>
          <w:highlight w:val="yellow"/>
        </w:rPr>
      </w:pPr>
      <w:r w:rsidRPr="00957096">
        <w:rPr>
          <w:bCs/>
          <w:color w:val="auto"/>
          <w:highlight w:val="yellow"/>
        </w:rPr>
        <w:t>Short-term memory test (SMT):</w:t>
      </w:r>
      <w:r w:rsidRPr="00957096">
        <w:rPr>
          <w:color w:val="auto"/>
          <w:highlight w:val="yellow"/>
        </w:rPr>
        <w:t xml:space="preserve"> Replace one of the objects </w:t>
      </w:r>
      <w:r w:rsidR="00350827" w:rsidRPr="00957096">
        <w:rPr>
          <w:color w:val="auto"/>
          <w:highlight w:val="yellow"/>
        </w:rPr>
        <w:t>with</w:t>
      </w:r>
      <w:r w:rsidRPr="00957096">
        <w:rPr>
          <w:color w:val="auto"/>
          <w:highlight w:val="yellow"/>
        </w:rPr>
        <w:t xml:space="preserve"> any other </w:t>
      </w:r>
      <w:r w:rsidRPr="00393AA3">
        <w:rPr>
          <w:color w:val="auto"/>
          <w:highlight w:val="yellow"/>
        </w:rPr>
        <w:t>completely different</w:t>
      </w:r>
      <w:r w:rsidR="00A47FEA">
        <w:rPr>
          <w:color w:val="auto"/>
          <w:highlight w:val="yellow"/>
        </w:rPr>
        <w:t xml:space="preserve"> in</w:t>
      </w:r>
      <w:r w:rsidRPr="00393AA3">
        <w:rPr>
          <w:color w:val="auto"/>
          <w:highlight w:val="yellow"/>
        </w:rPr>
        <w:t xml:space="preserve"> shape, color</w:t>
      </w:r>
      <w:r w:rsidR="00A47FEA">
        <w:rPr>
          <w:color w:val="auto"/>
          <w:highlight w:val="yellow"/>
        </w:rPr>
        <w:t>,</w:t>
      </w:r>
      <w:r w:rsidRPr="00393AA3">
        <w:rPr>
          <w:color w:val="auto"/>
          <w:highlight w:val="yellow"/>
        </w:rPr>
        <w:t xml:space="preserve"> and texture. Place the animal, 2 h after the</w:t>
      </w:r>
      <w:r w:rsidRPr="005B34A9">
        <w:rPr>
          <w:color w:val="auto"/>
          <w:highlight w:val="yellow"/>
        </w:rPr>
        <w:t xml:space="preserve"> acquisition session, in the arena facing one of the walls opposite to the objects. </w:t>
      </w:r>
      <w:r w:rsidR="0069548E" w:rsidRPr="005B34A9">
        <w:rPr>
          <w:color w:val="auto"/>
          <w:highlight w:val="yellow"/>
        </w:rPr>
        <w:t xml:space="preserve">Allow </w:t>
      </w:r>
      <w:r w:rsidR="00D15AE0">
        <w:rPr>
          <w:color w:val="auto"/>
          <w:highlight w:val="yellow"/>
        </w:rPr>
        <w:t>the animal</w:t>
      </w:r>
      <w:r w:rsidR="00D15AE0" w:rsidRPr="006A0930">
        <w:rPr>
          <w:color w:val="auto"/>
          <w:highlight w:val="yellow"/>
        </w:rPr>
        <w:t xml:space="preserve"> </w:t>
      </w:r>
      <w:r w:rsidR="00350827" w:rsidRPr="006A0930">
        <w:rPr>
          <w:color w:val="auto"/>
          <w:highlight w:val="yellow"/>
        </w:rPr>
        <w:t>to explore f</w:t>
      </w:r>
      <w:r w:rsidR="0069548E" w:rsidRPr="006A0930">
        <w:rPr>
          <w:color w:val="auto"/>
          <w:highlight w:val="yellow"/>
        </w:rPr>
        <w:t xml:space="preserve">reely for 10 </w:t>
      </w:r>
      <w:r w:rsidR="005E741B">
        <w:rPr>
          <w:color w:val="auto"/>
          <w:highlight w:val="yellow"/>
        </w:rPr>
        <w:t>min</w:t>
      </w:r>
      <w:r w:rsidR="004361E1">
        <w:rPr>
          <w:color w:val="auto"/>
          <w:highlight w:val="yellow"/>
        </w:rPr>
        <w:t>.</w:t>
      </w:r>
      <w:r w:rsidRPr="006A0930">
        <w:rPr>
          <w:color w:val="auto"/>
          <w:highlight w:val="yellow"/>
        </w:rPr>
        <w:t xml:space="preserve"> Go to step 6.13 for test recording using the Behavio</w:t>
      </w:r>
      <w:r w:rsidRPr="0088695E">
        <w:rPr>
          <w:color w:val="auto"/>
          <w:highlight w:val="yellow"/>
        </w:rPr>
        <w:t>ral Tracking Software.</w:t>
      </w:r>
    </w:p>
    <w:p w14:paraId="3EE47D93" w14:textId="77777777" w:rsidR="0057271B" w:rsidRPr="004841D2" w:rsidRDefault="0057271B" w:rsidP="00BA47B4">
      <w:pPr>
        <w:pBdr>
          <w:top w:val="nil"/>
          <w:left w:val="nil"/>
          <w:bottom w:val="nil"/>
          <w:right w:val="nil"/>
          <w:between w:val="nil"/>
        </w:pBdr>
        <w:snapToGrid w:val="0"/>
        <w:rPr>
          <w:bCs/>
          <w:color w:val="auto"/>
          <w:highlight w:val="yellow"/>
        </w:rPr>
      </w:pPr>
    </w:p>
    <w:p w14:paraId="5EB256C1" w14:textId="59FEA8EF" w:rsidR="0057271B" w:rsidRPr="00957096" w:rsidRDefault="0057271B" w:rsidP="00BA47B4">
      <w:pPr>
        <w:numPr>
          <w:ilvl w:val="2"/>
          <w:numId w:val="30"/>
        </w:numPr>
        <w:pBdr>
          <w:top w:val="nil"/>
          <w:left w:val="nil"/>
          <w:bottom w:val="nil"/>
          <w:right w:val="nil"/>
          <w:between w:val="nil"/>
        </w:pBdr>
        <w:autoSpaceDE/>
        <w:autoSpaceDN/>
        <w:snapToGrid w:val="0"/>
        <w:rPr>
          <w:color w:val="auto"/>
          <w:highlight w:val="yellow"/>
        </w:rPr>
      </w:pPr>
      <w:r w:rsidRPr="004841D2">
        <w:rPr>
          <w:bCs/>
          <w:color w:val="auto"/>
          <w:highlight w:val="yellow"/>
        </w:rPr>
        <w:t>Long-term memory test</w:t>
      </w:r>
      <w:r w:rsidR="00350827" w:rsidRPr="00CC16E8">
        <w:rPr>
          <w:bCs/>
          <w:color w:val="auto"/>
          <w:highlight w:val="yellow"/>
        </w:rPr>
        <w:t xml:space="preserve"> </w:t>
      </w:r>
      <w:r w:rsidRPr="00EA0D1F">
        <w:rPr>
          <w:bCs/>
          <w:color w:val="auto"/>
          <w:highlight w:val="yellow"/>
        </w:rPr>
        <w:t xml:space="preserve">(LMT): </w:t>
      </w:r>
      <w:r w:rsidRPr="00EA0D1F">
        <w:rPr>
          <w:color w:val="auto"/>
          <w:highlight w:val="yellow"/>
        </w:rPr>
        <w:t xml:space="preserve">Replace the object used </w:t>
      </w:r>
      <w:r w:rsidR="00AC4F21" w:rsidRPr="007610AB">
        <w:rPr>
          <w:color w:val="auto"/>
          <w:highlight w:val="yellow"/>
        </w:rPr>
        <w:t>with</w:t>
      </w:r>
      <w:r w:rsidR="00D15AE0">
        <w:rPr>
          <w:color w:val="auto"/>
          <w:highlight w:val="yellow"/>
        </w:rPr>
        <w:t xml:space="preserve"> any other completely </w:t>
      </w:r>
      <w:r w:rsidRPr="00260C18">
        <w:rPr>
          <w:color w:val="auto"/>
          <w:highlight w:val="yellow"/>
        </w:rPr>
        <w:t xml:space="preserve">different in shape, color, and </w:t>
      </w:r>
      <w:r w:rsidRPr="000231BF">
        <w:rPr>
          <w:color w:val="auto"/>
          <w:highlight w:val="yellow"/>
        </w:rPr>
        <w:t>texture</w:t>
      </w:r>
      <w:r w:rsidR="00D15AE0">
        <w:rPr>
          <w:color w:val="auto"/>
          <w:highlight w:val="yellow"/>
        </w:rPr>
        <w:t xml:space="preserve"> f</w:t>
      </w:r>
      <w:r w:rsidR="00B0235A">
        <w:rPr>
          <w:color w:val="auto"/>
          <w:highlight w:val="yellow"/>
        </w:rPr>
        <w:t>rom</w:t>
      </w:r>
      <w:r w:rsidR="00D15AE0">
        <w:rPr>
          <w:color w:val="auto"/>
          <w:highlight w:val="yellow"/>
        </w:rPr>
        <w:t xml:space="preserve"> </w:t>
      </w:r>
      <w:r w:rsidR="00D15AE0" w:rsidRPr="00260C18">
        <w:rPr>
          <w:color w:val="auto"/>
          <w:highlight w:val="yellow"/>
        </w:rPr>
        <w:t>the short-term memory test</w:t>
      </w:r>
      <w:r w:rsidRPr="000231BF">
        <w:rPr>
          <w:color w:val="auto"/>
          <w:highlight w:val="yellow"/>
        </w:rPr>
        <w:t>. Place the animal 2</w:t>
      </w:r>
      <w:r w:rsidR="0069548E" w:rsidRPr="000231BF">
        <w:rPr>
          <w:color w:val="auto"/>
          <w:highlight w:val="yellow"/>
        </w:rPr>
        <w:t>4</w:t>
      </w:r>
      <w:r w:rsidRPr="00314632">
        <w:rPr>
          <w:color w:val="auto"/>
          <w:highlight w:val="yellow"/>
        </w:rPr>
        <w:t xml:space="preserve"> h after the acquisition session, in the arena facing one of the </w:t>
      </w:r>
      <w:r w:rsidRPr="00957096">
        <w:rPr>
          <w:color w:val="auto"/>
          <w:highlight w:val="yellow"/>
        </w:rPr>
        <w:t>walls opposite to the objects. Allow</w:t>
      </w:r>
      <w:r w:rsidR="00D15AE0">
        <w:rPr>
          <w:color w:val="auto"/>
          <w:highlight w:val="yellow"/>
        </w:rPr>
        <w:t xml:space="preserve"> the animal</w:t>
      </w:r>
      <w:r w:rsidR="00AC4F21" w:rsidRPr="00957096">
        <w:rPr>
          <w:color w:val="auto"/>
          <w:highlight w:val="yellow"/>
        </w:rPr>
        <w:t xml:space="preserve"> to explore freely</w:t>
      </w:r>
      <w:r w:rsidRPr="00957096">
        <w:rPr>
          <w:color w:val="auto"/>
          <w:highlight w:val="yellow"/>
        </w:rPr>
        <w:t xml:space="preserve"> for 10 min Go to step 6.13 for test recording using the Behavioral Tracking Software.</w:t>
      </w:r>
    </w:p>
    <w:p w14:paraId="7AB70898" w14:textId="77777777" w:rsidR="0057271B" w:rsidRPr="00C16E10" w:rsidRDefault="0057271B" w:rsidP="00BA47B4">
      <w:pPr>
        <w:pBdr>
          <w:top w:val="nil"/>
          <w:left w:val="nil"/>
          <w:bottom w:val="nil"/>
          <w:right w:val="nil"/>
          <w:between w:val="nil"/>
        </w:pBdr>
        <w:snapToGrid w:val="0"/>
        <w:rPr>
          <w:color w:val="auto"/>
        </w:rPr>
      </w:pPr>
    </w:p>
    <w:p w14:paraId="5AD1B14B" w14:textId="4022F779" w:rsidR="0057271B" w:rsidRPr="00C16E10" w:rsidRDefault="0057271B" w:rsidP="00BA47B4">
      <w:pPr>
        <w:numPr>
          <w:ilvl w:val="0"/>
          <w:numId w:val="30"/>
        </w:numPr>
        <w:pBdr>
          <w:top w:val="nil"/>
          <w:left w:val="nil"/>
          <w:bottom w:val="nil"/>
          <w:right w:val="nil"/>
          <w:between w:val="nil"/>
        </w:pBdr>
        <w:autoSpaceDE/>
        <w:autoSpaceDN/>
        <w:snapToGrid w:val="0"/>
        <w:rPr>
          <w:color w:val="auto"/>
          <w:highlight w:val="yellow"/>
        </w:rPr>
      </w:pPr>
      <w:r w:rsidRPr="00C16E10">
        <w:rPr>
          <w:b/>
          <w:color w:val="auto"/>
          <w:highlight w:val="yellow"/>
        </w:rPr>
        <w:t xml:space="preserve">Behavioral </w:t>
      </w:r>
      <w:r w:rsidR="002219B7">
        <w:rPr>
          <w:b/>
          <w:color w:val="auto"/>
          <w:highlight w:val="yellow"/>
        </w:rPr>
        <w:t>t</w:t>
      </w:r>
      <w:r w:rsidRPr="00C16E10">
        <w:rPr>
          <w:b/>
          <w:color w:val="auto"/>
          <w:highlight w:val="yellow"/>
        </w:rPr>
        <w:t xml:space="preserve">racking </w:t>
      </w:r>
      <w:r w:rsidR="002219B7">
        <w:rPr>
          <w:b/>
          <w:color w:val="auto"/>
          <w:highlight w:val="yellow"/>
        </w:rPr>
        <w:t>s</w:t>
      </w:r>
      <w:r w:rsidRPr="00C16E10">
        <w:rPr>
          <w:b/>
          <w:color w:val="auto"/>
          <w:highlight w:val="yellow"/>
        </w:rPr>
        <w:t xml:space="preserve">oftware </w:t>
      </w:r>
      <w:r w:rsidR="002219B7">
        <w:rPr>
          <w:b/>
          <w:color w:val="auto"/>
          <w:highlight w:val="yellow"/>
        </w:rPr>
        <w:t>s</w:t>
      </w:r>
      <w:r w:rsidRPr="00C16E10">
        <w:rPr>
          <w:b/>
          <w:color w:val="auto"/>
          <w:highlight w:val="yellow"/>
        </w:rPr>
        <w:t>etup</w:t>
      </w:r>
    </w:p>
    <w:p w14:paraId="398B70AC" w14:textId="77777777" w:rsidR="0057271B" w:rsidRPr="00C16E10" w:rsidRDefault="0057271B" w:rsidP="00BA47B4">
      <w:pPr>
        <w:pBdr>
          <w:top w:val="nil"/>
          <w:left w:val="nil"/>
          <w:bottom w:val="nil"/>
          <w:right w:val="nil"/>
          <w:between w:val="nil"/>
        </w:pBdr>
        <w:snapToGrid w:val="0"/>
        <w:rPr>
          <w:color w:val="auto"/>
          <w:highlight w:val="yellow"/>
        </w:rPr>
      </w:pPr>
    </w:p>
    <w:p w14:paraId="356E5BF0" w14:textId="19A3CA1E" w:rsidR="0057271B"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 xml:space="preserve">Open </w:t>
      </w:r>
      <w:r w:rsidR="004B203F" w:rsidRPr="00C16E10">
        <w:rPr>
          <w:color w:val="auto"/>
          <w:highlight w:val="yellow"/>
        </w:rPr>
        <w:t>the</w:t>
      </w:r>
      <w:r w:rsidRPr="00C16E10">
        <w:rPr>
          <w:color w:val="auto"/>
          <w:highlight w:val="yellow"/>
        </w:rPr>
        <w:t xml:space="preserve"> Behavioral Tracking Software.</w:t>
      </w:r>
    </w:p>
    <w:p w14:paraId="4EAFAD1A" w14:textId="77777777" w:rsidR="004C26F9" w:rsidRPr="00C16E10" w:rsidRDefault="004C26F9" w:rsidP="00BA47B4">
      <w:pPr>
        <w:pBdr>
          <w:top w:val="nil"/>
          <w:left w:val="nil"/>
          <w:bottom w:val="nil"/>
          <w:right w:val="nil"/>
          <w:between w:val="nil"/>
        </w:pBdr>
        <w:autoSpaceDE/>
        <w:autoSpaceDN/>
        <w:snapToGrid w:val="0"/>
        <w:rPr>
          <w:color w:val="auto"/>
          <w:highlight w:val="yellow"/>
        </w:rPr>
      </w:pPr>
    </w:p>
    <w:p w14:paraId="65C9DDC7" w14:textId="20C2E3FC"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Log in to the account</w:t>
      </w:r>
      <w:r w:rsidR="00063387">
        <w:rPr>
          <w:color w:val="auto"/>
          <w:highlight w:val="yellow"/>
        </w:rPr>
        <w:t xml:space="preserve"> using the</w:t>
      </w:r>
      <w:r w:rsidRPr="00C16E10">
        <w:rPr>
          <w:color w:val="auto"/>
          <w:highlight w:val="yellow"/>
        </w:rPr>
        <w:t xml:space="preserve"> institution</w:t>
      </w:r>
      <w:r w:rsidR="005036B4">
        <w:rPr>
          <w:color w:val="auto"/>
          <w:highlight w:val="yellow"/>
        </w:rPr>
        <w:t>’</w:t>
      </w:r>
      <w:r w:rsidRPr="00C16E10">
        <w:rPr>
          <w:color w:val="auto"/>
          <w:highlight w:val="yellow"/>
        </w:rPr>
        <w:t>s user and password.</w:t>
      </w:r>
    </w:p>
    <w:p w14:paraId="352677B3" w14:textId="77777777" w:rsidR="004C26F9" w:rsidRDefault="004C26F9" w:rsidP="00BA47B4">
      <w:pPr>
        <w:pBdr>
          <w:top w:val="nil"/>
          <w:left w:val="nil"/>
          <w:bottom w:val="nil"/>
          <w:right w:val="nil"/>
          <w:between w:val="nil"/>
        </w:pBdr>
        <w:autoSpaceDE/>
        <w:autoSpaceDN/>
        <w:snapToGrid w:val="0"/>
        <w:rPr>
          <w:color w:val="auto"/>
          <w:highlight w:val="yellow"/>
        </w:rPr>
      </w:pPr>
    </w:p>
    <w:p w14:paraId="0C4E0219" w14:textId="2197ED7E"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 xml:space="preserve">Open </w:t>
      </w:r>
      <w:r w:rsidR="00DC6030" w:rsidRPr="00C16E10">
        <w:rPr>
          <w:color w:val="auto"/>
          <w:highlight w:val="yellow"/>
        </w:rPr>
        <w:t xml:space="preserve">the tap </w:t>
      </w:r>
      <w:r w:rsidRPr="00C16E10">
        <w:rPr>
          <w:color w:val="auto"/>
          <w:highlight w:val="yellow"/>
        </w:rPr>
        <w:t>“</w:t>
      </w:r>
      <w:r w:rsidRPr="009915CE">
        <w:rPr>
          <w:b/>
          <w:bCs/>
          <w:color w:val="auto"/>
          <w:highlight w:val="yellow"/>
        </w:rPr>
        <w:t>New empty experiment</w:t>
      </w:r>
      <w:r w:rsidRPr="00C16E10">
        <w:rPr>
          <w:color w:val="auto"/>
          <w:highlight w:val="yellow"/>
        </w:rPr>
        <w:t>” and choose a name for the protocol (e.g.</w:t>
      </w:r>
      <w:r w:rsidR="002219B7">
        <w:rPr>
          <w:color w:val="auto"/>
          <w:highlight w:val="yellow"/>
        </w:rPr>
        <w:t>,</w:t>
      </w:r>
      <w:r w:rsidRPr="00C16E10">
        <w:rPr>
          <w:color w:val="auto"/>
          <w:highlight w:val="yellow"/>
        </w:rPr>
        <w:t xml:space="preserve"> “NORT”).</w:t>
      </w:r>
    </w:p>
    <w:p w14:paraId="24276F7E" w14:textId="77777777" w:rsidR="004C26F9" w:rsidRDefault="004C26F9" w:rsidP="00BA47B4">
      <w:pPr>
        <w:pBdr>
          <w:top w:val="nil"/>
          <w:left w:val="nil"/>
          <w:bottom w:val="nil"/>
          <w:right w:val="nil"/>
          <w:between w:val="nil"/>
        </w:pBdr>
        <w:autoSpaceDE/>
        <w:autoSpaceDN/>
        <w:snapToGrid w:val="0"/>
        <w:rPr>
          <w:color w:val="auto"/>
          <w:highlight w:val="yellow"/>
        </w:rPr>
      </w:pPr>
    </w:p>
    <w:p w14:paraId="27B334A7" w14:textId="6FB1021A"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Select “</w:t>
      </w:r>
      <w:r w:rsidRPr="009915CE">
        <w:rPr>
          <w:b/>
          <w:bCs/>
          <w:color w:val="auto"/>
          <w:highlight w:val="yellow"/>
        </w:rPr>
        <w:t>Video tracking mode</w:t>
      </w:r>
      <w:r w:rsidR="002141D3">
        <w:rPr>
          <w:b/>
          <w:bCs/>
          <w:color w:val="auto"/>
          <w:highlight w:val="yellow"/>
        </w:rPr>
        <w:t>.</w:t>
      </w:r>
      <w:r w:rsidRPr="00C16E10">
        <w:rPr>
          <w:color w:val="auto"/>
          <w:highlight w:val="yellow"/>
        </w:rPr>
        <w:t>”</w:t>
      </w:r>
    </w:p>
    <w:p w14:paraId="20F7ADA8" w14:textId="77777777" w:rsidR="0057271B" w:rsidRPr="00C16E10" w:rsidRDefault="0057271B" w:rsidP="00BA47B4">
      <w:pPr>
        <w:pBdr>
          <w:top w:val="nil"/>
          <w:left w:val="nil"/>
          <w:bottom w:val="nil"/>
          <w:right w:val="nil"/>
          <w:between w:val="nil"/>
        </w:pBdr>
        <w:snapToGrid w:val="0"/>
        <w:rPr>
          <w:color w:val="auto"/>
          <w:highlight w:val="yellow"/>
        </w:rPr>
      </w:pPr>
    </w:p>
    <w:p w14:paraId="58CDC857" w14:textId="57810B37"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In </w:t>
      </w:r>
      <w:r w:rsidR="004361E1">
        <w:rPr>
          <w:color w:val="auto"/>
        </w:rPr>
        <w:t>this</w:t>
      </w:r>
      <w:r w:rsidRPr="00C16E10">
        <w:rPr>
          <w:color w:val="auto"/>
        </w:rPr>
        <w:t xml:space="preserve"> </w:t>
      </w:r>
      <w:r w:rsidR="00BF5805">
        <w:rPr>
          <w:color w:val="auto"/>
        </w:rPr>
        <w:t>experiment</w:t>
      </w:r>
      <w:r w:rsidRPr="00C16E10">
        <w:rPr>
          <w:color w:val="auto"/>
        </w:rPr>
        <w:t xml:space="preserve">, the camera is </w:t>
      </w:r>
      <w:r w:rsidR="00C11FEF">
        <w:rPr>
          <w:color w:val="auto"/>
        </w:rPr>
        <w:t>set up</w:t>
      </w:r>
      <w:r w:rsidR="00C11FEF" w:rsidRPr="00C16E10">
        <w:rPr>
          <w:color w:val="auto"/>
        </w:rPr>
        <w:t xml:space="preserve"> </w:t>
      </w:r>
      <w:r w:rsidRPr="00C16E10">
        <w:rPr>
          <w:color w:val="auto"/>
        </w:rPr>
        <w:t xml:space="preserve">to </w:t>
      </w:r>
      <w:r w:rsidR="00C11FEF">
        <w:rPr>
          <w:color w:val="auto"/>
        </w:rPr>
        <w:t>stream</w:t>
      </w:r>
      <w:r w:rsidR="00C11FEF" w:rsidRPr="00C16E10">
        <w:rPr>
          <w:color w:val="auto"/>
        </w:rPr>
        <w:t xml:space="preserve"> </w:t>
      </w:r>
      <w:r w:rsidR="00C11FEF">
        <w:rPr>
          <w:color w:val="auto"/>
        </w:rPr>
        <w:t>the video tracking live</w:t>
      </w:r>
      <w:r w:rsidRPr="00C16E10">
        <w:rPr>
          <w:color w:val="auto"/>
        </w:rPr>
        <w:t xml:space="preserve">. </w:t>
      </w:r>
      <w:r w:rsidR="00274E9D" w:rsidRPr="00C16E10">
        <w:rPr>
          <w:color w:val="auto"/>
        </w:rPr>
        <w:t>However</w:t>
      </w:r>
      <w:r w:rsidR="00D1382C" w:rsidRPr="00C16E10">
        <w:rPr>
          <w:color w:val="auto"/>
        </w:rPr>
        <w:t>, t</w:t>
      </w:r>
      <w:r w:rsidRPr="00C16E10">
        <w:rPr>
          <w:color w:val="auto"/>
        </w:rPr>
        <w:t>here is an</w:t>
      </w:r>
      <w:r w:rsidR="00C11FEF">
        <w:rPr>
          <w:color w:val="auto"/>
        </w:rPr>
        <w:t xml:space="preserve"> additional</w:t>
      </w:r>
      <w:r w:rsidRPr="00C16E10">
        <w:rPr>
          <w:color w:val="auto"/>
        </w:rPr>
        <w:t xml:space="preserve"> option to select pre-recorded videos.</w:t>
      </w:r>
    </w:p>
    <w:p w14:paraId="698BA84A" w14:textId="77777777" w:rsidR="0057271B" w:rsidRPr="00C16E10" w:rsidRDefault="0057271B" w:rsidP="00BA47B4">
      <w:pPr>
        <w:pBdr>
          <w:top w:val="nil"/>
          <w:left w:val="nil"/>
          <w:bottom w:val="nil"/>
          <w:right w:val="nil"/>
          <w:between w:val="nil"/>
        </w:pBdr>
        <w:snapToGrid w:val="0"/>
        <w:rPr>
          <w:color w:val="auto"/>
          <w:highlight w:val="yellow"/>
        </w:rPr>
      </w:pPr>
    </w:p>
    <w:p w14:paraId="2DC4144C" w14:textId="7E81D025"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Go to “</w:t>
      </w:r>
      <w:r w:rsidRPr="003357E5">
        <w:rPr>
          <w:b/>
          <w:bCs/>
          <w:color w:val="auto"/>
          <w:highlight w:val="yellow"/>
        </w:rPr>
        <w:t>Apparatus</w:t>
      </w:r>
      <w:r w:rsidR="002141D3" w:rsidRPr="003357E5">
        <w:rPr>
          <w:b/>
          <w:bCs/>
          <w:color w:val="auto"/>
          <w:highlight w:val="yellow"/>
        </w:rPr>
        <w:t>.</w:t>
      </w:r>
      <w:r w:rsidRPr="003357E5">
        <w:rPr>
          <w:color w:val="auto"/>
          <w:highlight w:val="yellow"/>
        </w:rPr>
        <w:t>”</w:t>
      </w:r>
      <w:r w:rsidR="00BF5805" w:rsidRPr="00BF5805">
        <w:rPr>
          <w:color w:val="auto"/>
        </w:rPr>
        <w:t xml:space="preserve"> Define the arena area, by adjusting the orange rectangle to the limits of the projected arena. Determine the object's region, fitting the orange circles </w:t>
      </w:r>
      <w:r w:rsidR="004361E1">
        <w:rPr>
          <w:color w:val="auto"/>
        </w:rPr>
        <w:t>at</w:t>
      </w:r>
      <w:r w:rsidR="00BF5805" w:rsidRPr="00BF5805">
        <w:rPr>
          <w:color w:val="auto"/>
        </w:rPr>
        <w:t xml:space="preserve"> the objects border inside the arena projected from the camera on the screen.</w:t>
      </w:r>
    </w:p>
    <w:p w14:paraId="7D859E4F" w14:textId="77777777" w:rsidR="004C26F9" w:rsidRPr="003357E5" w:rsidRDefault="004C26F9" w:rsidP="00BA47B4">
      <w:pPr>
        <w:pBdr>
          <w:top w:val="nil"/>
          <w:left w:val="nil"/>
          <w:bottom w:val="nil"/>
          <w:right w:val="nil"/>
          <w:between w:val="nil"/>
        </w:pBdr>
        <w:autoSpaceDE/>
        <w:autoSpaceDN/>
        <w:snapToGrid w:val="0"/>
        <w:rPr>
          <w:color w:val="auto"/>
          <w:highlight w:val="yellow"/>
        </w:rPr>
      </w:pPr>
    </w:p>
    <w:p w14:paraId="3F7FE9D5" w14:textId="4D28C62D" w:rsidR="0057271B" w:rsidRPr="003357E5" w:rsidRDefault="00F916A8"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Setup </w:t>
      </w:r>
      <w:r w:rsidR="0057271B" w:rsidRPr="003357E5">
        <w:rPr>
          <w:color w:val="auto"/>
          <w:highlight w:val="yellow"/>
        </w:rPr>
        <w:t>the scale</w:t>
      </w:r>
      <w:r w:rsidR="002219B7" w:rsidRPr="003357E5">
        <w:rPr>
          <w:color w:val="auto"/>
          <w:highlight w:val="yellow"/>
        </w:rPr>
        <w:t xml:space="preserve"> </w:t>
      </w:r>
      <w:r w:rsidR="00AF6D7C" w:rsidRPr="003357E5">
        <w:rPr>
          <w:color w:val="auto"/>
          <w:highlight w:val="yellow"/>
        </w:rPr>
        <w:t>m</w:t>
      </w:r>
      <w:r w:rsidR="0057271B" w:rsidRPr="003357E5">
        <w:rPr>
          <w:color w:val="auto"/>
          <w:highlight w:val="yellow"/>
        </w:rPr>
        <w:t>ov</w:t>
      </w:r>
      <w:r w:rsidR="00AF6D7C" w:rsidRPr="003357E5">
        <w:rPr>
          <w:color w:val="auto"/>
          <w:highlight w:val="yellow"/>
        </w:rPr>
        <w:t>ing</w:t>
      </w:r>
      <w:r w:rsidR="0057271B" w:rsidRPr="003357E5">
        <w:rPr>
          <w:color w:val="auto"/>
          <w:highlight w:val="yellow"/>
        </w:rPr>
        <w:t xml:space="preserve"> ruler line to a position along </w:t>
      </w:r>
      <w:r w:rsidRPr="003357E5">
        <w:rPr>
          <w:color w:val="auto"/>
          <w:highlight w:val="yellow"/>
        </w:rPr>
        <w:t>the</w:t>
      </w:r>
      <w:r w:rsidR="0057271B" w:rsidRPr="003357E5">
        <w:rPr>
          <w:color w:val="auto"/>
          <w:highlight w:val="yellow"/>
        </w:rPr>
        <w:t xml:space="preserve"> know</w:t>
      </w:r>
      <w:r w:rsidR="009915CE" w:rsidRPr="003357E5">
        <w:rPr>
          <w:color w:val="auto"/>
          <w:highlight w:val="yellow"/>
        </w:rPr>
        <w:t>n</w:t>
      </w:r>
      <w:r w:rsidR="0057271B" w:rsidRPr="003357E5">
        <w:rPr>
          <w:color w:val="auto"/>
          <w:highlight w:val="yellow"/>
        </w:rPr>
        <w:t xml:space="preserve"> length </w:t>
      </w:r>
      <w:r w:rsidRPr="003357E5">
        <w:rPr>
          <w:color w:val="auto"/>
          <w:highlight w:val="yellow"/>
        </w:rPr>
        <w:t xml:space="preserve">of </w:t>
      </w:r>
      <w:r w:rsidR="0057271B" w:rsidRPr="003357E5">
        <w:rPr>
          <w:color w:val="auto"/>
          <w:highlight w:val="yellow"/>
        </w:rPr>
        <w:t>the image (the arena). Enter the length of the object in millimeters in</w:t>
      </w:r>
      <w:r w:rsidRPr="003357E5">
        <w:rPr>
          <w:color w:val="auto"/>
          <w:highlight w:val="yellow"/>
        </w:rPr>
        <w:t xml:space="preserve"> the option</w:t>
      </w:r>
      <w:r w:rsidR="0057271B" w:rsidRPr="003357E5">
        <w:rPr>
          <w:color w:val="auto"/>
          <w:highlight w:val="yellow"/>
        </w:rPr>
        <w:t xml:space="preserve"> “</w:t>
      </w:r>
      <w:r w:rsidR="0057271B" w:rsidRPr="003357E5">
        <w:rPr>
          <w:b/>
          <w:bCs/>
          <w:color w:val="auto"/>
          <w:highlight w:val="yellow"/>
        </w:rPr>
        <w:t>The length of the ruler line is</w:t>
      </w:r>
      <w:r w:rsidR="0057271B" w:rsidRPr="003357E5">
        <w:rPr>
          <w:color w:val="auto"/>
          <w:highlight w:val="yellow"/>
        </w:rPr>
        <w:t>” o</w:t>
      </w:r>
      <w:r w:rsidR="00C11FEF" w:rsidRPr="003357E5">
        <w:rPr>
          <w:color w:val="auto"/>
          <w:highlight w:val="yellow"/>
        </w:rPr>
        <w:t>n</w:t>
      </w:r>
      <w:r w:rsidR="0057271B" w:rsidRPr="003357E5">
        <w:rPr>
          <w:color w:val="auto"/>
          <w:highlight w:val="yellow"/>
        </w:rPr>
        <w:t xml:space="preserve"> the Settings pane</w:t>
      </w:r>
      <w:r w:rsidRPr="003357E5">
        <w:rPr>
          <w:color w:val="auto"/>
          <w:highlight w:val="yellow"/>
        </w:rPr>
        <w:t>l</w:t>
      </w:r>
      <w:r w:rsidR="0057271B" w:rsidRPr="003357E5">
        <w:rPr>
          <w:color w:val="auto"/>
          <w:highlight w:val="yellow"/>
        </w:rPr>
        <w:t>.</w:t>
      </w:r>
      <w:r w:rsidR="009915CE" w:rsidRPr="003357E5">
        <w:rPr>
          <w:color w:val="auto"/>
          <w:highlight w:val="yellow"/>
        </w:rPr>
        <w:t xml:space="preserve"> </w:t>
      </w:r>
      <w:r w:rsidR="0057271B" w:rsidRPr="003357E5">
        <w:rPr>
          <w:color w:val="auto"/>
          <w:highlight w:val="yellow"/>
        </w:rPr>
        <w:t xml:space="preserve">In </w:t>
      </w:r>
      <w:r w:rsidR="009915CE" w:rsidRPr="003357E5">
        <w:rPr>
          <w:color w:val="auto"/>
          <w:highlight w:val="yellow"/>
        </w:rPr>
        <w:t>this</w:t>
      </w:r>
      <w:r w:rsidR="0057271B" w:rsidRPr="003357E5">
        <w:rPr>
          <w:color w:val="auto"/>
          <w:highlight w:val="yellow"/>
        </w:rPr>
        <w:t xml:space="preserve"> case, the arena </w:t>
      </w:r>
      <w:r w:rsidRPr="003357E5">
        <w:rPr>
          <w:color w:val="auto"/>
          <w:highlight w:val="yellow"/>
        </w:rPr>
        <w:t xml:space="preserve">measures </w:t>
      </w:r>
      <w:r w:rsidR="0057271B" w:rsidRPr="003357E5">
        <w:rPr>
          <w:color w:val="auto"/>
          <w:highlight w:val="yellow"/>
        </w:rPr>
        <w:t>500 x 500 mm.</w:t>
      </w:r>
    </w:p>
    <w:p w14:paraId="293A6486" w14:textId="77777777" w:rsidR="0057271B" w:rsidRPr="003357E5" w:rsidRDefault="0057271B" w:rsidP="00BA47B4">
      <w:pPr>
        <w:pBdr>
          <w:top w:val="nil"/>
          <w:left w:val="nil"/>
          <w:bottom w:val="nil"/>
          <w:right w:val="nil"/>
          <w:between w:val="nil"/>
        </w:pBdr>
        <w:snapToGrid w:val="0"/>
        <w:rPr>
          <w:color w:val="auto"/>
          <w:highlight w:val="yellow"/>
        </w:rPr>
      </w:pPr>
    </w:p>
    <w:p w14:paraId="402F41D8" w14:textId="5A1C5C7F"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Go to “</w:t>
      </w:r>
      <w:r w:rsidRPr="003357E5">
        <w:rPr>
          <w:b/>
          <w:bCs/>
          <w:color w:val="auto"/>
          <w:highlight w:val="yellow"/>
        </w:rPr>
        <w:t>Tracking and behavior</w:t>
      </w:r>
      <w:r w:rsidR="005E741B" w:rsidRPr="003357E5">
        <w:rPr>
          <w:color w:val="auto"/>
          <w:highlight w:val="yellow"/>
        </w:rPr>
        <w:t>.”</w:t>
      </w:r>
      <w:r w:rsidRPr="003357E5">
        <w:rPr>
          <w:color w:val="auto"/>
          <w:highlight w:val="yellow"/>
        </w:rPr>
        <w:t xml:space="preserve"> Continue to “</w:t>
      </w:r>
      <w:r w:rsidR="004361E1">
        <w:rPr>
          <w:b/>
          <w:bCs/>
          <w:color w:val="auto"/>
          <w:highlight w:val="yellow"/>
        </w:rPr>
        <w:t>Z</w:t>
      </w:r>
      <w:r w:rsidRPr="003357E5">
        <w:rPr>
          <w:b/>
          <w:bCs/>
          <w:color w:val="auto"/>
          <w:highlight w:val="yellow"/>
        </w:rPr>
        <w:t>ones</w:t>
      </w:r>
      <w:r w:rsidR="005E741B" w:rsidRPr="003357E5">
        <w:rPr>
          <w:color w:val="auto"/>
          <w:highlight w:val="yellow"/>
        </w:rPr>
        <w:t>.”</w:t>
      </w:r>
      <w:r w:rsidRPr="003357E5">
        <w:rPr>
          <w:color w:val="auto"/>
          <w:highlight w:val="yellow"/>
        </w:rPr>
        <w:t xml:space="preserve"> Click </w:t>
      </w:r>
      <w:r w:rsidR="00F916A8" w:rsidRPr="003357E5">
        <w:rPr>
          <w:color w:val="auto"/>
          <w:highlight w:val="yellow"/>
        </w:rPr>
        <w:t xml:space="preserve">on </w:t>
      </w:r>
      <w:r w:rsidRPr="003357E5">
        <w:rPr>
          <w:color w:val="auto"/>
          <w:highlight w:val="yellow"/>
        </w:rPr>
        <w:t>the “</w:t>
      </w:r>
      <w:r w:rsidRPr="003357E5">
        <w:rPr>
          <w:b/>
          <w:bCs/>
          <w:color w:val="auto"/>
          <w:highlight w:val="yellow"/>
        </w:rPr>
        <w:t>Add item</w:t>
      </w:r>
      <w:r w:rsidRPr="003357E5">
        <w:rPr>
          <w:color w:val="auto"/>
          <w:highlight w:val="yellow"/>
        </w:rPr>
        <w:t>” menu and select “</w:t>
      </w:r>
      <w:r w:rsidRPr="003357E5">
        <w:rPr>
          <w:b/>
          <w:bCs/>
          <w:color w:val="auto"/>
          <w:highlight w:val="yellow"/>
        </w:rPr>
        <w:t>New Zone</w:t>
      </w:r>
      <w:r w:rsidR="005E741B" w:rsidRPr="003357E5">
        <w:rPr>
          <w:color w:val="auto"/>
          <w:highlight w:val="yellow"/>
        </w:rPr>
        <w:t>.”</w:t>
      </w:r>
      <w:r w:rsidRPr="003357E5">
        <w:rPr>
          <w:color w:val="auto"/>
          <w:highlight w:val="yellow"/>
        </w:rPr>
        <w:t xml:space="preserve"> Select the arena area and name the new zone (e.g.</w:t>
      </w:r>
      <w:r w:rsidR="009915CE" w:rsidRPr="003357E5">
        <w:rPr>
          <w:color w:val="auto"/>
          <w:highlight w:val="yellow"/>
        </w:rPr>
        <w:t>,</w:t>
      </w:r>
      <w:r w:rsidRPr="003357E5">
        <w:rPr>
          <w:color w:val="auto"/>
          <w:highlight w:val="yellow"/>
        </w:rPr>
        <w:t xml:space="preserve"> “Field”).</w:t>
      </w:r>
    </w:p>
    <w:p w14:paraId="65B42045" w14:textId="77777777" w:rsidR="004C26F9" w:rsidRPr="003357E5" w:rsidRDefault="004C26F9" w:rsidP="00BA47B4">
      <w:pPr>
        <w:pBdr>
          <w:top w:val="nil"/>
          <w:left w:val="nil"/>
          <w:bottom w:val="nil"/>
          <w:right w:val="nil"/>
          <w:between w:val="nil"/>
        </w:pBdr>
        <w:autoSpaceDE/>
        <w:autoSpaceDN/>
        <w:snapToGrid w:val="0"/>
        <w:rPr>
          <w:color w:val="auto"/>
          <w:highlight w:val="yellow"/>
        </w:rPr>
      </w:pPr>
    </w:p>
    <w:p w14:paraId="6FFDDB26" w14:textId="0AE2BA78"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Repeat the previous ste</w:t>
      </w:r>
      <w:r w:rsidRPr="004361E1">
        <w:rPr>
          <w:color w:val="auto"/>
          <w:highlight w:val="yellow"/>
        </w:rPr>
        <w:t xml:space="preserve">p </w:t>
      </w:r>
      <w:r w:rsidR="000726A8" w:rsidRPr="004361E1">
        <w:rPr>
          <w:color w:val="auto"/>
          <w:highlight w:val="yellow"/>
        </w:rPr>
        <w:t xml:space="preserve">with the objects' </w:t>
      </w:r>
      <w:r w:rsidRPr="004361E1">
        <w:rPr>
          <w:color w:val="auto"/>
          <w:highlight w:val="yellow"/>
        </w:rPr>
        <w:t>area</w:t>
      </w:r>
      <w:r w:rsidRPr="003357E5">
        <w:rPr>
          <w:color w:val="auto"/>
          <w:highlight w:val="yellow"/>
        </w:rPr>
        <w:t xml:space="preserve"> and name the new zone (e.g.</w:t>
      </w:r>
      <w:r w:rsidR="002219B7" w:rsidRPr="003357E5">
        <w:rPr>
          <w:color w:val="auto"/>
          <w:highlight w:val="yellow"/>
        </w:rPr>
        <w:t>,</w:t>
      </w:r>
      <w:r w:rsidRPr="003357E5">
        <w:rPr>
          <w:color w:val="auto"/>
          <w:highlight w:val="yellow"/>
        </w:rPr>
        <w:t xml:space="preserve"> “Objects”).</w:t>
      </w:r>
    </w:p>
    <w:p w14:paraId="32AC1758" w14:textId="081E9DA0" w:rsidR="004C26F9" w:rsidRPr="004361E1" w:rsidRDefault="004361E1" w:rsidP="00BA47B4">
      <w:pPr>
        <w:pBdr>
          <w:top w:val="nil"/>
          <w:left w:val="nil"/>
          <w:bottom w:val="nil"/>
          <w:right w:val="nil"/>
          <w:between w:val="nil"/>
        </w:pBdr>
        <w:tabs>
          <w:tab w:val="left" w:pos="2496"/>
        </w:tabs>
        <w:autoSpaceDE/>
        <w:autoSpaceDN/>
        <w:snapToGrid w:val="0"/>
        <w:rPr>
          <w:color w:val="auto"/>
        </w:rPr>
      </w:pPr>
      <w:r w:rsidRPr="004361E1">
        <w:rPr>
          <w:color w:val="auto"/>
        </w:rPr>
        <w:tab/>
      </w:r>
    </w:p>
    <w:p w14:paraId="78CD3F48" w14:textId="1AD684A9"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Go to “</w:t>
      </w:r>
      <w:r w:rsidRPr="003357E5">
        <w:rPr>
          <w:b/>
          <w:bCs/>
          <w:color w:val="auto"/>
          <w:highlight w:val="yellow"/>
        </w:rPr>
        <w:t>Animal color</w:t>
      </w:r>
      <w:r w:rsidRPr="003357E5">
        <w:rPr>
          <w:color w:val="auto"/>
          <w:highlight w:val="yellow"/>
        </w:rPr>
        <w:t>” and select “</w:t>
      </w:r>
      <w:r w:rsidRPr="003357E5">
        <w:rPr>
          <w:b/>
          <w:bCs/>
          <w:color w:val="auto"/>
          <w:highlight w:val="yellow"/>
        </w:rPr>
        <w:t>The animals are lighter than the apparatus background</w:t>
      </w:r>
      <w:r w:rsidRPr="003357E5">
        <w:rPr>
          <w:color w:val="auto"/>
          <w:highlight w:val="yellow"/>
        </w:rPr>
        <w:t xml:space="preserve">” option. </w:t>
      </w:r>
    </w:p>
    <w:p w14:paraId="75019E5F" w14:textId="77777777" w:rsidR="0057271B" w:rsidRPr="00C16E10" w:rsidRDefault="0057271B" w:rsidP="00BA47B4">
      <w:pPr>
        <w:pBdr>
          <w:top w:val="nil"/>
          <w:left w:val="nil"/>
          <w:bottom w:val="nil"/>
          <w:right w:val="nil"/>
          <w:between w:val="nil"/>
        </w:pBdr>
        <w:snapToGrid w:val="0"/>
        <w:rPr>
          <w:color w:val="auto"/>
          <w:highlight w:val="yellow"/>
        </w:rPr>
      </w:pPr>
    </w:p>
    <w:p w14:paraId="5A258E08" w14:textId="0FE90961"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w:t>
      </w:r>
      <w:r w:rsidR="00C11FEF">
        <w:rPr>
          <w:color w:val="auto"/>
        </w:rPr>
        <w:t>W</w:t>
      </w:r>
      <w:r w:rsidRPr="00C16E10">
        <w:rPr>
          <w:color w:val="auto"/>
        </w:rPr>
        <w:t>hite (Wistar)</w:t>
      </w:r>
      <w:r w:rsidR="00C11FEF">
        <w:rPr>
          <w:color w:val="auto"/>
        </w:rPr>
        <w:t xml:space="preserve"> rats</w:t>
      </w:r>
      <w:r w:rsidR="009915CE">
        <w:rPr>
          <w:color w:val="auto"/>
        </w:rPr>
        <w:t xml:space="preserve"> were used</w:t>
      </w:r>
      <w:r w:rsidR="00C11FEF">
        <w:rPr>
          <w:color w:val="auto"/>
        </w:rPr>
        <w:t xml:space="preserve"> for this experiment</w:t>
      </w:r>
      <w:r w:rsidRPr="00C16E10">
        <w:rPr>
          <w:color w:val="auto"/>
        </w:rPr>
        <w:t xml:space="preserve">. However, the software has </w:t>
      </w:r>
      <w:r w:rsidR="00B62B33">
        <w:rPr>
          <w:color w:val="auto"/>
        </w:rPr>
        <w:t xml:space="preserve">additional </w:t>
      </w:r>
      <w:r w:rsidRPr="00C16E10">
        <w:rPr>
          <w:color w:val="auto"/>
        </w:rPr>
        <w:t xml:space="preserve">options for researchers who use black and spotted rats. </w:t>
      </w:r>
      <w:r w:rsidR="000F599B" w:rsidRPr="00C16E10">
        <w:rPr>
          <w:color w:val="auto"/>
        </w:rPr>
        <w:t>B</w:t>
      </w:r>
      <w:r w:rsidRPr="00C16E10">
        <w:rPr>
          <w:color w:val="auto"/>
        </w:rPr>
        <w:t xml:space="preserve">oth </w:t>
      </w:r>
      <w:r w:rsidR="00B62B33">
        <w:rPr>
          <w:color w:val="auto"/>
        </w:rPr>
        <w:t>breed</w:t>
      </w:r>
      <w:r w:rsidR="00750454">
        <w:rPr>
          <w:color w:val="auto"/>
        </w:rPr>
        <w:t>s</w:t>
      </w:r>
      <w:r w:rsidR="00B62B33" w:rsidRPr="00C16E10">
        <w:rPr>
          <w:color w:val="auto"/>
        </w:rPr>
        <w:t xml:space="preserve"> </w:t>
      </w:r>
      <w:r w:rsidRPr="00C16E10">
        <w:rPr>
          <w:color w:val="auto"/>
        </w:rPr>
        <w:t xml:space="preserve">of animals </w:t>
      </w:r>
      <w:r w:rsidR="000F599B" w:rsidRPr="00C16E10">
        <w:rPr>
          <w:color w:val="auto"/>
        </w:rPr>
        <w:t xml:space="preserve">can be used </w:t>
      </w:r>
      <w:r w:rsidRPr="00C16E10">
        <w:rPr>
          <w:color w:val="auto"/>
        </w:rPr>
        <w:t>in the same experiment.</w:t>
      </w:r>
    </w:p>
    <w:p w14:paraId="6DC6BBEB" w14:textId="77777777" w:rsidR="0057271B" w:rsidRPr="00C16E10" w:rsidRDefault="0057271B" w:rsidP="00BA47B4">
      <w:pPr>
        <w:pBdr>
          <w:top w:val="nil"/>
          <w:left w:val="nil"/>
          <w:bottom w:val="nil"/>
          <w:right w:val="nil"/>
          <w:between w:val="nil"/>
        </w:pBdr>
        <w:snapToGrid w:val="0"/>
        <w:rPr>
          <w:color w:val="auto"/>
          <w:highlight w:val="yellow"/>
        </w:rPr>
      </w:pPr>
    </w:p>
    <w:p w14:paraId="7C241F9A" w14:textId="0089A958"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Go to “</w:t>
      </w:r>
      <w:r w:rsidRPr="009915CE">
        <w:rPr>
          <w:b/>
          <w:bCs/>
          <w:color w:val="auto"/>
          <w:highlight w:val="yellow"/>
        </w:rPr>
        <w:t>Tracking the animal</w:t>
      </w:r>
      <w:r w:rsidR="005036B4">
        <w:rPr>
          <w:b/>
          <w:bCs/>
          <w:color w:val="auto"/>
          <w:highlight w:val="yellow"/>
        </w:rPr>
        <w:t>’</w:t>
      </w:r>
      <w:r w:rsidRPr="009915CE">
        <w:rPr>
          <w:b/>
          <w:bCs/>
          <w:color w:val="auto"/>
          <w:highlight w:val="yellow"/>
        </w:rPr>
        <w:t>s head &amp; tail</w:t>
      </w:r>
      <w:r w:rsidRPr="00C16E10">
        <w:rPr>
          <w:color w:val="auto"/>
          <w:highlight w:val="yellow"/>
        </w:rPr>
        <w:t>” and select “</w:t>
      </w:r>
      <w:r w:rsidRPr="009915CE">
        <w:rPr>
          <w:b/>
          <w:bCs/>
          <w:color w:val="auto"/>
          <w:highlight w:val="yellow"/>
        </w:rPr>
        <w:t>Yes, I want the animal</w:t>
      </w:r>
      <w:r w:rsidR="005036B4">
        <w:rPr>
          <w:b/>
          <w:bCs/>
          <w:color w:val="auto"/>
          <w:highlight w:val="yellow"/>
        </w:rPr>
        <w:t>’</w:t>
      </w:r>
      <w:r w:rsidRPr="009915CE">
        <w:rPr>
          <w:b/>
          <w:bCs/>
          <w:color w:val="auto"/>
          <w:highlight w:val="yellow"/>
        </w:rPr>
        <w:t>s head and tail to be tracked</w:t>
      </w:r>
      <w:r w:rsidR="005E741B">
        <w:rPr>
          <w:color w:val="auto"/>
          <w:highlight w:val="yellow"/>
        </w:rPr>
        <w:t>.”</w:t>
      </w:r>
    </w:p>
    <w:p w14:paraId="7A3C214C" w14:textId="77777777" w:rsidR="004C26F9" w:rsidRDefault="004C26F9" w:rsidP="00BA47B4">
      <w:pPr>
        <w:pBdr>
          <w:top w:val="nil"/>
          <w:left w:val="nil"/>
          <w:bottom w:val="nil"/>
          <w:right w:val="nil"/>
          <w:between w:val="nil"/>
        </w:pBdr>
        <w:autoSpaceDE/>
        <w:autoSpaceDN/>
        <w:snapToGrid w:val="0"/>
        <w:jc w:val="center"/>
        <w:rPr>
          <w:color w:val="auto"/>
          <w:highlight w:val="yellow"/>
        </w:rPr>
      </w:pPr>
    </w:p>
    <w:p w14:paraId="10DD5341" w14:textId="044220EF"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Go to “</w:t>
      </w:r>
      <w:r w:rsidRPr="009915CE">
        <w:rPr>
          <w:b/>
          <w:bCs/>
          <w:color w:val="auto"/>
          <w:highlight w:val="yellow"/>
        </w:rPr>
        <w:t>Testing</w:t>
      </w:r>
      <w:r w:rsidRPr="00C16E10">
        <w:rPr>
          <w:color w:val="auto"/>
          <w:highlight w:val="yellow"/>
        </w:rPr>
        <w:t xml:space="preserve">” </w:t>
      </w:r>
      <w:r w:rsidR="002219B7" w:rsidRPr="002219B7">
        <w:rPr>
          <w:b/>
          <w:bCs/>
          <w:color w:val="auto"/>
          <w:highlight w:val="yellow"/>
        </w:rPr>
        <w:t>|</w:t>
      </w:r>
      <w:r w:rsidRPr="00C16E10">
        <w:rPr>
          <w:color w:val="auto"/>
          <w:highlight w:val="yellow"/>
        </w:rPr>
        <w:t xml:space="preserve"> “</w:t>
      </w:r>
      <w:r w:rsidRPr="009915CE">
        <w:rPr>
          <w:b/>
          <w:bCs/>
          <w:color w:val="auto"/>
          <w:highlight w:val="yellow"/>
        </w:rPr>
        <w:t>Stages</w:t>
      </w:r>
      <w:r w:rsidR="009A0615">
        <w:rPr>
          <w:color w:val="auto"/>
          <w:highlight w:val="yellow"/>
        </w:rPr>
        <w:t>,”</w:t>
      </w:r>
      <w:r w:rsidRPr="00C16E10">
        <w:rPr>
          <w:color w:val="auto"/>
          <w:highlight w:val="yellow"/>
        </w:rPr>
        <w:t xml:space="preserve"> and from the </w:t>
      </w:r>
      <w:r w:rsidR="000F599B" w:rsidRPr="00C16E10">
        <w:rPr>
          <w:color w:val="auto"/>
          <w:highlight w:val="yellow"/>
        </w:rPr>
        <w:t xml:space="preserve">menu </w:t>
      </w:r>
      <w:r w:rsidRPr="00C16E10">
        <w:rPr>
          <w:color w:val="auto"/>
          <w:highlight w:val="yellow"/>
        </w:rPr>
        <w:t>“</w:t>
      </w:r>
      <w:r w:rsidRPr="009915CE">
        <w:rPr>
          <w:b/>
          <w:bCs/>
          <w:color w:val="auto"/>
          <w:highlight w:val="yellow"/>
        </w:rPr>
        <w:t>Add item</w:t>
      </w:r>
      <w:r w:rsidR="009A0615">
        <w:rPr>
          <w:color w:val="auto"/>
          <w:highlight w:val="yellow"/>
        </w:rPr>
        <w:t>,”</w:t>
      </w:r>
      <w:r w:rsidR="009915CE">
        <w:rPr>
          <w:color w:val="auto"/>
          <w:highlight w:val="yellow"/>
        </w:rPr>
        <w:t xml:space="preserve"> </w:t>
      </w:r>
      <w:r w:rsidRPr="00C16E10">
        <w:rPr>
          <w:color w:val="auto"/>
          <w:highlight w:val="yellow"/>
        </w:rPr>
        <w:t>select “</w:t>
      </w:r>
      <w:r w:rsidRPr="009915CE">
        <w:rPr>
          <w:b/>
          <w:bCs/>
          <w:color w:val="auto"/>
          <w:highlight w:val="yellow"/>
        </w:rPr>
        <w:t>New stage</w:t>
      </w:r>
      <w:r w:rsidR="005E741B">
        <w:rPr>
          <w:color w:val="auto"/>
          <w:highlight w:val="yellow"/>
        </w:rPr>
        <w:t>.”</w:t>
      </w:r>
      <w:r w:rsidRPr="00C16E10">
        <w:rPr>
          <w:color w:val="auto"/>
          <w:highlight w:val="yellow"/>
        </w:rPr>
        <w:t xml:space="preserve"> Name the new stage</w:t>
      </w:r>
      <w:r w:rsidR="001A5D17">
        <w:rPr>
          <w:color w:val="auto"/>
          <w:highlight w:val="yellow"/>
        </w:rPr>
        <w:t>,</w:t>
      </w:r>
      <w:r w:rsidRPr="00C16E10">
        <w:rPr>
          <w:color w:val="auto"/>
          <w:highlight w:val="yellow"/>
        </w:rPr>
        <w:t xml:space="preserve"> “</w:t>
      </w:r>
      <w:r w:rsidRPr="009915CE">
        <w:rPr>
          <w:b/>
          <w:bCs/>
          <w:color w:val="auto"/>
          <w:highlight w:val="yellow"/>
        </w:rPr>
        <w:t>Acquisition</w:t>
      </w:r>
      <w:r w:rsidR="005E741B">
        <w:rPr>
          <w:color w:val="auto"/>
          <w:highlight w:val="yellow"/>
        </w:rPr>
        <w:t>.”</w:t>
      </w:r>
      <w:r w:rsidRPr="00C16E10">
        <w:rPr>
          <w:color w:val="auto"/>
          <w:highlight w:val="yellow"/>
        </w:rPr>
        <w:t xml:space="preserve"> Define the duration of the stage (e.g.</w:t>
      </w:r>
      <w:r w:rsidR="002219B7">
        <w:rPr>
          <w:color w:val="auto"/>
          <w:highlight w:val="yellow"/>
        </w:rPr>
        <w:t>,</w:t>
      </w:r>
      <w:r w:rsidRPr="00C16E10">
        <w:rPr>
          <w:color w:val="auto"/>
          <w:highlight w:val="yellow"/>
        </w:rPr>
        <w:t xml:space="preserve"> 600</w:t>
      </w:r>
      <w:r w:rsidR="002219B7">
        <w:rPr>
          <w:color w:val="auto"/>
          <w:highlight w:val="yellow"/>
        </w:rPr>
        <w:t xml:space="preserve"> </w:t>
      </w:r>
      <w:r w:rsidRPr="00C16E10">
        <w:rPr>
          <w:color w:val="auto"/>
          <w:highlight w:val="yellow"/>
        </w:rPr>
        <w:t>s).</w:t>
      </w:r>
    </w:p>
    <w:p w14:paraId="58503CA4" w14:textId="77777777" w:rsidR="004C26F9" w:rsidRDefault="004C26F9" w:rsidP="00BA47B4">
      <w:pPr>
        <w:pBdr>
          <w:top w:val="nil"/>
          <w:left w:val="nil"/>
          <w:bottom w:val="nil"/>
          <w:right w:val="nil"/>
          <w:between w:val="nil"/>
        </w:pBdr>
        <w:autoSpaceDE/>
        <w:autoSpaceDN/>
        <w:snapToGrid w:val="0"/>
        <w:rPr>
          <w:color w:val="auto"/>
          <w:highlight w:val="yellow"/>
        </w:rPr>
      </w:pPr>
    </w:p>
    <w:p w14:paraId="15CFA548" w14:textId="71EAD091"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 xml:space="preserve">Repeat the previous step </w:t>
      </w:r>
      <w:r w:rsidR="000F599B" w:rsidRPr="00C16E10">
        <w:rPr>
          <w:color w:val="auto"/>
          <w:highlight w:val="yellow"/>
        </w:rPr>
        <w:t xml:space="preserve">of </w:t>
      </w:r>
      <w:r w:rsidRPr="00C16E10">
        <w:rPr>
          <w:color w:val="auto"/>
          <w:highlight w:val="yellow"/>
        </w:rPr>
        <w:t>“</w:t>
      </w:r>
      <w:r w:rsidRPr="004361E1">
        <w:rPr>
          <w:b/>
          <w:bCs/>
          <w:color w:val="auto"/>
          <w:highlight w:val="yellow"/>
        </w:rPr>
        <w:t>Short-term memory test</w:t>
      </w:r>
      <w:r w:rsidRPr="00C16E10">
        <w:rPr>
          <w:color w:val="auto"/>
          <w:highlight w:val="yellow"/>
        </w:rPr>
        <w:t>” and “</w:t>
      </w:r>
      <w:r w:rsidRPr="004361E1">
        <w:rPr>
          <w:b/>
          <w:bCs/>
          <w:color w:val="auto"/>
          <w:highlight w:val="yellow"/>
        </w:rPr>
        <w:t>Long-term memory test</w:t>
      </w:r>
      <w:r w:rsidRPr="00C16E10">
        <w:rPr>
          <w:color w:val="auto"/>
          <w:highlight w:val="yellow"/>
        </w:rPr>
        <w:t>” stages.</w:t>
      </w:r>
    </w:p>
    <w:p w14:paraId="5A046544" w14:textId="77777777" w:rsidR="0057271B" w:rsidRPr="00C16E10" w:rsidRDefault="0057271B" w:rsidP="00BA47B4">
      <w:pPr>
        <w:pBdr>
          <w:top w:val="nil"/>
          <w:left w:val="nil"/>
          <w:bottom w:val="nil"/>
          <w:right w:val="nil"/>
          <w:between w:val="nil"/>
        </w:pBdr>
        <w:snapToGrid w:val="0"/>
        <w:rPr>
          <w:color w:val="auto"/>
          <w:highlight w:val="yellow"/>
        </w:rPr>
      </w:pPr>
    </w:p>
    <w:p w14:paraId="75ADBEB0" w14:textId="650A7B6B" w:rsidR="0057271B" w:rsidRPr="00C16E10" w:rsidRDefault="0057271B" w:rsidP="00BA47B4">
      <w:pPr>
        <w:pBdr>
          <w:top w:val="nil"/>
          <w:left w:val="nil"/>
          <w:bottom w:val="nil"/>
          <w:right w:val="nil"/>
          <w:between w:val="nil"/>
        </w:pBdr>
        <w:snapToGrid w:val="0"/>
        <w:rPr>
          <w:color w:val="auto"/>
        </w:rPr>
      </w:pPr>
      <w:r w:rsidRPr="00C16E10">
        <w:rPr>
          <w:color w:val="auto"/>
        </w:rPr>
        <w:t xml:space="preserve">NOTE: In </w:t>
      </w:r>
      <w:r w:rsidR="002219B7">
        <w:rPr>
          <w:color w:val="auto"/>
        </w:rPr>
        <w:t>this</w:t>
      </w:r>
      <w:r w:rsidRPr="00C16E10">
        <w:rPr>
          <w:color w:val="auto"/>
        </w:rPr>
        <w:t xml:space="preserve"> protocol, all stages have the same </w:t>
      </w:r>
      <w:r w:rsidR="00B62B33">
        <w:rPr>
          <w:color w:val="auto"/>
        </w:rPr>
        <w:t>duration</w:t>
      </w:r>
      <w:r w:rsidR="00B62B33" w:rsidRPr="00C16E10">
        <w:rPr>
          <w:color w:val="auto"/>
        </w:rPr>
        <w:t xml:space="preserve"> </w:t>
      </w:r>
      <w:r w:rsidRPr="00C16E10">
        <w:rPr>
          <w:color w:val="auto"/>
        </w:rPr>
        <w:t>(10 min).</w:t>
      </w:r>
    </w:p>
    <w:p w14:paraId="25794FBD" w14:textId="77777777" w:rsidR="0057271B" w:rsidRPr="00C16E10" w:rsidRDefault="0057271B" w:rsidP="00BA47B4">
      <w:pPr>
        <w:pBdr>
          <w:top w:val="nil"/>
          <w:left w:val="nil"/>
          <w:bottom w:val="nil"/>
          <w:right w:val="nil"/>
          <w:between w:val="nil"/>
        </w:pBdr>
        <w:snapToGrid w:val="0"/>
        <w:rPr>
          <w:color w:val="auto"/>
          <w:highlight w:val="yellow"/>
        </w:rPr>
      </w:pPr>
      <w:r w:rsidRPr="00C16E10">
        <w:rPr>
          <w:color w:val="auto"/>
          <w:highlight w:val="yellow"/>
        </w:rPr>
        <w:t xml:space="preserve"> </w:t>
      </w:r>
    </w:p>
    <w:p w14:paraId="39F4CB6B" w14:textId="5E2D9E85"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Go to “</w:t>
      </w:r>
      <w:r w:rsidRPr="009915CE">
        <w:rPr>
          <w:b/>
          <w:bCs/>
          <w:color w:val="auto"/>
          <w:highlight w:val="yellow"/>
        </w:rPr>
        <w:t>Procedures</w:t>
      </w:r>
      <w:r w:rsidR="005E741B">
        <w:rPr>
          <w:color w:val="auto"/>
          <w:highlight w:val="yellow"/>
        </w:rPr>
        <w:t>.”</w:t>
      </w:r>
      <w:r w:rsidRPr="00C16E10">
        <w:rPr>
          <w:color w:val="auto"/>
          <w:highlight w:val="yellow"/>
        </w:rPr>
        <w:t xml:space="preserve"> Define the events to be tracked for each stage (acquisition, short-term memory test, and long-term memory test).</w:t>
      </w:r>
    </w:p>
    <w:p w14:paraId="588F24D1" w14:textId="77777777" w:rsidR="004C26F9" w:rsidRDefault="004C26F9" w:rsidP="00BA47B4">
      <w:pPr>
        <w:pBdr>
          <w:top w:val="nil"/>
          <w:left w:val="nil"/>
          <w:bottom w:val="nil"/>
          <w:right w:val="nil"/>
          <w:between w:val="nil"/>
        </w:pBdr>
        <w:autoSpaceDE/>
        <w:autoSpaceDN/>
        <w:snapToGrid w:val="0"/>
        <w:rPr>
          <w:color w:val="auto"/>
          <w:highlight w:val="yellow"/>
        </w:rPr>
      </w:pPr>
    </w:p>
    <w:p w14:paraId="7F2CA5D4" w14:textId="17274EAD"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Start the test (with each animal). Go to “</w:t>
      </w:r>
      <w:r w:rsidRPr="009915CE">
        <w:rPr>
          <w:b/>
          <w:bCs/>
          <w:color w:val="auto"/>
          <w:highlight w:val="yellow"/>
        </w:rPr>
        <w:t>Tests</w:t>
      </w:r>
      <w:r w:rsidRPr="00C16E10">
        <w:rPr>
          <w:color w:val="auto"/>
          <w:highlight w:val="yellow"/>
        </w:rPr>
        <w:t>” (</w:t>
      </w:r>
      <w:r w:rsidR="004E0FE9" w:rsidRPr="00C16E10">
        <w:rPr>
          <w:color w:val="auto"/>
          <w:highlight w:val="yellow"/>
        </w:rPr>
        <w:t>in the top menu bar</w:t>
      </w:r>
      <w:r w:rsidRPr="00C16E10">
        <w:rPr>
          <w:color w:val="auto"/>
          <w:highlight w:val="yellow"/>
        </w:rPr>
        <w:t>) and select “</w:t>
      </w:r>
      <w:r w:rsidRPr="009915CE">
        <w:rPr>
          <w:b/>
          <w:bCs/>
          <w:color w:val="auto"/>
          <w:highlight w:val="yellow"/>
        </w:rPr>
        <w:t>Add a test (+)</w:t>
      </w:r>
      <w:r w:rsidR="005E741B">
        <w:rPr>
          <w:color w:val="auto"/>
          <w:highlight w:val="yellow"/>
        </w:rPr>
        <w:t>.”</w:t>
      </w:r>
      <w:r w:rsidRPr="00C16E10">
        <w:rPr>
          <w:color w:val="auto"/>
          <w:highlight w:val="yellow"/>
        </w:rPr>
        <w:t xml:space="preserve"> Assign a number for the animal to be tested (e.g.</w:t>
      </w:r>
      <w:r w:rsidR="002219B7">
        <w:rPr>
          <w:color w:val="auto"/>
          <w:highlight w:val="yellow"/>
        </w:rPr>
        <w:t>,</w:t>
      </w:r>
      <w:r w:rsidRPr="00C16E10">
        <w:rPr>
          <w:color w:val="auto"/>
          <w:highlight w:val="yellow"/>
        </w:rPr>
        <w:t xml:space="preserve"> “1”).</w:t>
      </w:r>
    </w:p>
    <w:p w14:paraId="6301AD69" w14:textId="77777777" w:rsidR="004C26F9" w:rsidRDefault="004C26F9" w:rsidP="00BA47B4">
      <w:pPr>
        <w:pBdr>
          <w:top w:val="nil"/>
          <w:left w:val="nil"/>
          <w:bottom w:val="nil"/>
          <w:right w:val="nil"/>
          <w:between w:val="nil"/>
        </w:pBdr>
        <w:autoSpaceDE/>
        <w:autoSpaceDN/>
        <w:snapToGrid w:val="0"/>
        <w:rPr>
          <w:color w:val="auto"/>
          <w:highlight w:val="yellow"/>
        </w:rPr>
      </w:pPr>
    </w:p>
    <w:p w14:paraId="6EE2ADAC" w14:textId="24C57B37"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Select “</w:t>
      </w:r>
      <w:r w:rsidRPr="009915CE">
        <w:rPr>
          <w:b/>
          <w:bCs/>
          <w:color w:val="auto"/>
          <w:highlight w:val="yellow"/>
        </w:rPr>
        <w:t>Record</w:t>
      </w:r>
      <w:r w:rsidRPr="00C16E10">
        <w:rPr>
          <w:color w:val="auto"/>
          <w:highlight w:val="yellow"/>
        </w:rPr>
        <w:t>” and name the animals and session (e.g.</w:t>
      </w:r>
      <w:r w:rsidR="002219B7">
        <w:rPr>
          <w:color w:val="auto"/>
          <w:highlight w:val="yellow"/>
        </w:rPr>
        <w:t>,</w:t>
      </w:r>
      <w:r w:rsidRPr="00C16E10">
        <w:rPr>
          <w:color w:val="auto"/>
          <w:highlight w:val="yellow"/>
        </w:rPr>
        <w:t xml:space="preserve"> “M1 </w:t>
      </w:r>
      <w:proofErr w:type="spellStart"/>
      <w:r w:rsidRPr="00C16E10">
        <w:rPr>
          <w:color w:val="auto"/>
          <w:highlight w:val="yellow"/>
        </w:rPr>
        <w:t>Acq</w:t>
      </w:r>
      <w:proofErr w:type="spellEnd"/>
      <w:r w:rsidRPr="00C16E10">
        <w:rPr>
          <w:color w:val="auto"/>
          <w:highlight w:val="yellow"/>
        </w:rPr>
        <w:t>”).</w:t>
      </w:r>
    </w:p>
    <w:p w14:paraId="21661386" w14:textId="77777777" w:rsidR="004C26F9" w:rsidRDefault="004C26F9" w:rsidP="00BA47B4">
      <w:pPr>
        <w:pBdr>
          <w:top w:val="nil"/>
          <w:left w:val="nil"/>
          <w:bottom w:val="nil"/>
          <w:right w:val="nil"/>
          <w:between w:val="nil"/>
        </w:pBdr>
        <w:autoSpaceDE/>
        <w:autoSpaceDN/>
        <w:snapToGrid w:val="0"/>
        <w:rPr>
          <w:color w:val="auto"/>
          <w:highlight w:val="yellow"/>
        </w:rPr>
      </w:pPr>
    </w:p>
    <w:p w14:paraId="092DA2D6" w14:textId="6A001D04"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Before placing the animal in the arena, click one time on the “</w:t>
      </w:r>
      <w:r w:rsidRPr="009915CE">
        <w:rPr>
          <w:b/>
          <w:bCs/>
          <w:color w:val="auto"/>
          <w:highlight w:val="yellow"/>
        </w:rPr>
        <w:t>Play</w:t>
      </w:r>
      <w:r w:rsidRPr="00C16E10">
        <w:rPr>
          <w:color w:val="auto"/>
          <w:highlight w:val="yellow"/>
        </w:rPr>
        <w:t xml:space="preserve">” button. A </w:t>
      </w:r>
      <w:r w:rsidR="004E0FE9" w:rsidRPr="00C16E10">
        <w:rPr>
          <w:color w:val="auto"/>
          <w:highlight w:val="yellow"/>
        </w:rPr>
        <w:t xml:space="preserve">message </w:t>
      </w:r>
      <w:r w:rsidRPr="00C16E10">
        <w:rPr>
          <w:color w:val="auto"/>
          <w:highlight w:val="yellow"/>
        </w:rPr>
        <w:t xml:space="preserve">“waiting to start” will </w:t>
      </w:r>
      <w:r w:rsidR="004E0FE9" w:rsidRPr="00C16E10">
        <w:rPr>
          <w:color w:val="auto"/>
          <w:highlight w:val="yellow"/>
        </w:rPr>
        <w:t>be displayed.</w:t>
      </w:r>
    </w:p>
    <w:p w14:paraId="023F6342" w14:textId="77777777" w:rsidR="004C26F9" w:rsidRDefault="004C26F9" w:rsidP="00BA47B4">
      <w:pPr>
        <w:pBdr>
          <w:top w:val="nil"/>
          <w:left w:val="nil"/>
          <w:bottom w:val="nil"/>
          <w:right w:val="nil"/>
          <w:between w:val="nil"/>
        </w:pBdr>
        <w:autoSpaceDE/>
        <w:autoSpaceDN/>
        <w:snapToGrid w:val="0"/>
        <w:rPr>
          <w:color w:val="auto"/>
          <w:highlight w:val="yellow"/>
        </w:rPr>
      </w:pPr>
    </w:p>
    <w:p w14:paraId="36CCAF41" w14:textId="052BF414"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After placing the animal in the arena, click a second time on the “</w:t>
      </w:r>
      <w:r w:rsidRPr="009915CE">
        <w:rPr>
          <w:b/>
          <w:bCs/>
          <w:color w:val="auto"/>
          <w:highlight w:val="yellow"/>
        </w:rPr>
        <w:t>Play</w:t>
      </w:r>
      <w:r w:rsidRPr="00C16E10">
        <w:rPr>
          <w:color w:val="auto"/>
          <w:highlight w:val="yellow"/>
        </w:rPr>
        <w:t>” button. The test will start and end automatically.</w:t>
      </w:r>
    </w:p>
    <w:p w14:paraId="5DA6CC20" w14:textId="77777777" w:rsidR="004C26F9" w:rsidRDefault="004C26F9" w:rsidP="00BA47B4">
      <w:pPr>
        <w:pBdr>
          <w:top w:val="nil"/>
          <w:left w:val="nil"/>
          <w:bottom w:val="nil"/>
          <w:right w:val="nil"/>
          <w:between w:val="nil"/>
        </w:pBdr>
        <w:autoSpaceDE/>
        <w:autoSpaceDN/>
        <w:snapToGrid w:val="0"/>
        <w:rPr>
          <w:color w:val="auto"/>
          <w:highlight w:val="yellow"/>
        </w:rPr>
      </w:pPr>
    </w:p>
    <w:p w14:paraId="656C1D57" w14:textId="5016DD90" w:rsidR="0057271B" w:rsidRPr="00C16E10"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C16E10">
        <w:rPr>
          <w:color w:val="auto"/>
          <w:highlight w:val="yellow"/>
        </w:rPr>
        <w:t>Repeat steps 6.13-6.16 for the short-term memory test (2</w:t>
      </w:r>
      <w:r w:rsidR="004E0FE9" w:rsidRPr="00C16E10">
        <w:rPr>
          <w:color w:val="auto"/>
          <w:highlight w:val="yellow"/>
        </w:rPr>
        <w:t xml:space="preserve"> </w:t>
      </w:r>
      <w:r w:rsidRPr="00C16E10">
        <w:rPr>
          <w:color w:val="auto"/>
          <w:highlight w:val="yellow"/>
        </w:rPr>
        <w:t>h after the acquisition session) and the long-term memory test (24</w:t>
      </w:r>
      <w:r w:rsidR="004E0FE9" w:rsidRPr="00C16E10">
        <w:rPr>
          <w:color w:val="auto"/>
          <w:highlight w:val="yellow"/>
        </w:rPr>
        <w:t xml:space="preserve"> </w:t>
      </w:r>
      <w:r w:rsidRPr="00C16E10">
        <w:rPr>
          <w:color w:val="auto"/>
          <w:highlight w:val="yellow"/>
        </w:rPr>
        <w:t>h after the acquisition session).</w:t>
      </w:r>
    </w:p>
    <w:p w14:paraId="534A2991" w14:textId="77777777" w:rsidR="0057271B" w:rsidRPr="00C16E10" w:rsidRDefault="0057271B" w:rsidP="00BA47B4">
      <w:pPr>
        <w:pBdr>
          <w:top w:val="nil"/>
          <w:left w:val="nil"/>
          <w:bottom w:val="nil"/>
          <w:right w:val="nil"/>
          <w:between w:val="nil"/>
        </w:pBdr>
        <w:snapToGrid w:val="0"/>
        <w:rPr>
          <w:color w:val="auto"/>
        </w:rPr>
      </w:pPr>
    </w:p>
    <w:p w14:paraId="5F2989B3" w14:textId="56D4C37C" w:rsidR="0057271B" w:rsidRPr="003357E5" w:rsidRDefault="0057271B" w:rsidP="00BA47B4">
      <w:pPr>
        <w:numPr>
          <w:ilvl w:val="0"/>
          <w:numId w:val="30"/>
        </w:numPr>
        <w:pBdr>
          <w:top w:val="nil"/>
          <w:left w:val="nil"/>
          <w:bottom w:val="nil"/>
          <w:right w:val="nil"/>
          <w:between w:val="nil"/>
        </w:pBdr>
        <w:autoSpaceDE/>
        <w:autoSpaceDN/>
        <w:snapToGrid w:val="0"/>
        <w:rPr>
          <w:b/>
          <w:color w:val="auto"/>
          <w:highlight w:val="yellow"/>
        </w:rPr>
      </w:pPr>
      <w:r w:rsidRPr="00C16E10">
        <w:rPr>
          <w:b/>
          <w:color w:val="auto"/>
          <w:highlight w:val="yellow"/>
        </w:rPr>
        <w:t xml:space="preserve">Wireless </w:t>
      </w:r>
      <w:r w:rsidR="00E802F1">
        <w:rPr>
          <w:b/>
          <w:color w:val="auto"/>
          <w:highlight w:val="yellow"/>
        </w:rPr>
        <w:t>e</w:t>
      </w:r>
      <w:r w:rsidRPr="003357E5">
        <w:rPr>
          <w:b/>
          <w:color w:val="auto"/>
          <w:highlight w:val="yellow"/>
        </w:rPr>
        <w:t xml:space="preserve">lectrophysiology </w:t>
      </w:r>
      <w:r w:rsidR="00E802F1">
        <w:rPr>
          <w:b/>
          <w:color w:val="auto"/>
          <w:highlight w:val="yellow"/>
        </w:rPr>
        <w:t>d</w:t>
      </w:r>
      <w:r w:rsidRPr="003357E5">
        <w:rPr>
          <w:b/>
          <w:color w:val="auto"/>
          <w:highlight w:val="yellow"/>
        </w:rPr>
        <w:t xml:space="preserve">evice </w:t>
      </w:r>
      <w:r w:rsidR="00E802F1">
        <w:rPr>
          <w:b/>
          <w:color w:val="auto"/>
          <w:highlight w:val="yellow"/>
        </w:rPr>
        <w:t>s</w:t>
      </w:r>
      <w:r w:rsidRPr="003357E5">
        <w:rPr>
          <w:b/>
          <w:color w:val="auto"/>
          <w:highlight w:val="yellow"/>
        </w:rPr>
        <w:t>etup</w:t>
      </w:r>
      <w:r w:rsidR="000E364D" w:rsidRPr="003357E5">
        <w:rPr>
          <w:b/>
          <w:color w:val="auto"/>
          <w:highlight w:val="yellow"/>
        </w:rPr>
        <w:t xml:space="preserve"> </w:t>
      </w:r>
    </w:p>
    <w:p w14:paraId="579472B1" w14:textId="77777777" w:rsidR="0057271B" w:rsidRPr="003357E5" w:rsidRDefault="0057271B" w:rsidP="00BA47B4">
      <w:pPr>
        <w:pBdr>
          <w:top w:val="nil"/>
          <w:left w:val="nil"/>
          <w:bottom w:val="nil"/>
          <w:right w:val="nil"/>
          <w:between w:val="nil"/>
        </w:pBdr>
        <w:snapToGrid w:val="0"/>
        <w:rPr>
          <w:b/>
          <w:color w:val="auto"/>
          <w:highlight w:val="yellow"/>
        </w:rPr>
      </w:pPr>
    </w:p>
    <w:p w14:paraId="7500C1E5" w14:textId="3CAAEF4D" w:rsidR="0057271B" w:rsidRPr="003357E5" w:rsidRDefault="0057271B" w:rsidP="00BA47B4">
      <w:pPr>
        <w:numPr>
          <w:ilvl w:val="1"/>
          <w:numId w:val="30"/>
        </w:numPr>
        <w:pBdr>
          <w:top w:val="nil"/>
          <w:left w:val="nil"/>
          <w:bottom w:val="nil"/>
          <w:right w:val="nil"/>
          <w:between w:val="nil"/>
        </w:pBdr>
        <w:autoSpaceDE/>
        <w:autoSpaceDN/>
        <w:snapToGrid w:val="0"/>
        <w:rPr>
          <w:bCs/>
          <w:color w:val="auto"/>
          <w:highlight w:val="yellow"/>
        </w:rPr>
      </w:pPr>
      <w:r w:rsidRPr="003357E5">
        <w:rPr>
          <w:bCs/>
          <w:color w:val="auto"/>
          <w:highlight w:val="yellow"/>
        </w:rPr>
        <w:t xml:space="preserve">Connect the modem to a PC host and turn it on. </w:t>
      </w:r>
      <w:r w:rsidR="002219B7" w:rsidRPr="003357E5">
        <w:rPr>
          <w:bCs/>
          <w:color w:val="auto"/>
          <w:highlight w:val="yellow"/>
        </w:rPr>
        <w:t>Turn off a</w:t>
      </w:r>
      <w:r w:rsidRPr="003357E5">
        <w:rPr>
          <w:bCs/>
          <w:color w:val="auto"/>
          <w:highlight w:val="yellow"/>
        </w:rPr>
        <w:t xml:space="preserve">ny other network device </w:t>
      </w:r>
      <w:r w:rsidR="00347113" w:rsidRPr="003357E5">
        <w:rPr>
          <w:bCs/>
          <w:color w:val="auto"/>
          <w:highlight w:val="yellow"/>
        </w:rPr>
        <w:t>o</w:t>
      </w:r>
      <w:r w:rsidRPr="003357E5">
        <w:rPr>
          <w:bCs/>
          <w:color w:val="auto"/>
          <w:highlight w:val="yellow"/>
        </w:rPr>
        <w:t xml:space="preserve">n the PC. Preferably, </w:t>
      </w:r>
      <w:r w:rsidR="00D1382C" w:rsidRPr="003357E5">
        <w:rPr>
          <w:bCs/>
          <w:color w:val="auto"/>
          <w:highlight w:val="yellow"/>
        </w:rPr>
        <w:t xml:space="preserve">silence </w:t>
      </w:r>
      <w:r w:rsidRPr="003357E5">
        <w:rPr>
          <w:bCs/>
          <w:color w:val="auto"/>
          <w:highlight w:val="yellow"/>
        </w:rPr>
        <w:t>any other wireless communication in the registration room like Bluetooth, cell phones, other modems, or even wireless handsets.</w:t>
      </w:r>
    </w:p>
    <w:p w14:paraId="0CF74736" w14:textId="77777777" w:rsidR="004C26F9" w:rsidRPr="003357E5" w:rsidRDefault="004C26F9" w:rsidP="00BA47B4">
      <w:pPr>
        <w:pBdr>
          <w:top w:val="nil"/>
          <w:left w:val="nil"/>
          <w:bottom w:val="nil"/>
          <w:right w:val="nil"/>
          <w:between w:val="nil"/>
        </w:pBdr>
        <w:autoSpaceDE/>
        <w:autoSpaceDN/>
        <w:snapToGrid w:val="0"/>
        <w:rPr>
          <w:bCs/>
          <w:color w:val="auto"/>
          <w:highlight w:val="yellow"/>
        </w:rPr>
      </w:pPr>
    </w:p>
    <w:p w14:paraId="391B66FA" w14:textId="68585A61" w:rsidR="0057271B" w:rsidRPr="003357E5" w:rsidRDefault="0057271B" w:rsidP="00BA47B4">
      <w:pPr>
        <w:numPr>
          <w:ilvl w:val="1"/>
          <w:numId w:val="30"/>
        </w:numPr>
        <w:pBdr>
          <w:top w:val="nil"/>
          <w:left w:val="nil"/>
          <w:bottom w:val="nil"/>
          <w:right w:val="nil"/>
          <w:between w:val="nil"/>
        </w:pBdr>
        <w:autoSpaceDE/>
        <w:autoSpaceDN/>
        <w:snapToGrid w:val="0"/>
        <w:rPr>
          <w:bCs/>
          <w:color w:val="auto"/>
          <w:highlight w:val="yellow"/>
        </w:rPr>
      </w:pPr>
      <w:r w:rsidRPr="003357E5">
        <w:rPr>
          <w:bCs/>
          <w:color w:val="auto"/>
          <w:highlight w:val="yellow"/>
        </w:rPr>
        <w:lastRenderedPageBreak/>
        <w:t xml:space="preserve">Attach the amplifier to </w:t>
      </w:r>
      <w:r w:rsidR="004E0FE9" w:rsidRPr="003357E5">
        <w:rPr>
          <w:bCs/>
          <w:color w:val="auto"/>
          <w:highlight w:val="yellow"/>
        </w:rPr>
        <w:t xml:space="preserve">the </w:t>
      </w:r>
      <w:r w:rsidRPr="003357E5">
        <w:rPr>
          <w:bCs/>
          <w:color w:val="auto"/>
          <w:highlight w:val="yellow"/>
        </w:rPr>
        <w:t>rat</w:t>
      </w:r>
      <w:r w:rsidR="005036B4" w:rsidRPr="003357E5">
        <w:rPr>
          <w:bCs/>
          <w:color w:val="auto"/>
          <w:highlight w:val="yellow"/>
        </w:rPr>
        <w:t>’</w:t>
      </w:r>
      <w:r w:rsidRPr="003357E5">
        <w:rPr>
          <w:bCs/>
          <w:color w:val="auto"/>
          <w:highlight w:val="yellow"/>
        </w:rPr>
        <w:t>s back</w:t>
      </w:r>
      <w:r w:rsidR="00347113" w:rsidRPr="003357E5">
        <w:rPr>
          <w:bCs/>
          <w:color w:val="auto"/>
          <w:highlight w:val="yellow"/>
        </w:rPr>
        <w:t>,</w:t>
      </w:r>
      <w:r w:rsidRPr="003357E5">
        <w:rPr>
          <w:bCs/>
          <w:color w:val="auto"/>
          <w:highlight w:val="yellow"/>
        </w:rPr>
        <w:t xml:space="preserve"> as mention</w:t>
      </w:r>
      <w:r w:rsidR="004E0FE9" w:rsidRPr="003357E5">
        <w:rPr>
          <w:bCs/>
          <w:color w:val="auto"/>
          <w:highlight w:val="yellow"/>
        </w:rPr>
        <w:t>ed</w:t>
      </w:r>
      <w:r w:rsidRPr="003357E5">
        <w:rPr>
          <w:bCs/>
          <w:color w:val="auto"/>
          <w:highlight w:val="yellow"/>
        </w:rPr>
        <w:t xml:space="preserve"> in step 5.5. </w:t>
      </w:r>
    </w:p>
    <w:p w14:paraId="43A2CBF7" w14:textId="77777777" w:rsidR="004C26F9" w:rsidRPr="003357E5" w:rsidRDefault="004C26F9" w:rsidP="00BA47B4">
      <w:pPr>
        <w:pBdr>
          <w:top w:val="nil"/>
          <w:left w:val="nil"/>
          <w:bottom w:val="nil"/>
          <w:right w:val="nil"/>
          <w:between w:val="nil"/>
        </w:pBdr>
        <w:autoSpaceDE/>
        <w:autoSpaceDN/>
        <w:snapToGrid w:val="0"/>
        <w:rPr>
          <w:bCs/>
          <w:color w:val="auto"/>
          <w:highlight w:val="yellow"/>
        </w:rPr>
      </w:pPr>
    </w:p>
    <w:p w14:paraId="6B4A572A" w14:textId="1EE0C108" w:rsidR="0057271B" w:rsidRPr="003357E5" w:rsidRDefault="0057271B" w:rsidP="00BA47B4">
      <w:pPr>
        <w:numPr>
          <w:ilvl w:val="1"/>
          <w:numId w:val="30"/>
        </w:numPr>
        <w:pBdr>
          <w:top w:val="nil"/>
          <w:left w:val="nil"/>
          <w:bottom w:val="nil"/>
          <w:right w:val="nil"/>
          <w:between w:val="nil"/>
        </w:pBdr>
        <w:autoSpaceDE/>
        <w:autoSpaceDN/>
        <w:snapToGrid w:val="0"/>
        <w:rPr>
          <w:bCs/>
          <w:color w:val="auto"/>
          <w:highlight w:val="yellow"/>
        </w:rPr>
      </w:pPr>
      <w:r w:rsidRPr="003357E5">
        <w:rPr>
          <w:bCs/>
          <w:color w:val="auto"/>
          <w:highlight w:val="yellow"/>
        </w:rPr>
        <w:t xml:space="preserve">Turn </w:t>
      </w:r>
      <w:r w:rsidR="009915CE" w:rsidRPr="003357E5">
        <w:rPr>
          <w:bCs/>
          <w:color w:val="auto"/>
          <w:highlight w:val="yellow"/>
        </w:rPr>
        <w:t xml:space="preserve">on </w:t>
      </w:r>
      <w:r w:rsidRPr="003357E5">
        <w:rPr>
          <w:bCs/>
          <w:color w:val="auto"/>
          <w:highlight w:val="yellow"/>
        </w:rPr>
        <w:t xml:space="preserve">the </w:t>
      </w:r>
      <w:r w:rsidR="00E50DC9" w:rsidRPr="003357E5">
        <w:rPr>
          <w:color w:val="auto"/>
          <w:highlight w:val="yellow"/>
        </w:rPr>
        <w:t xml:space="preserve">EEG device </w:t>
      </w:r>
      <w:r w:rsidR="0022759B" w:rsidRPr="003357E5">
        <w:rPr>
          <w:bCs/>
          <w:color w:val="auto"/>
          <w:highlight w:val="yellow"/>
        </w:rPr>
        <w:t>by plugging</w:t>
      </w:r>
      <w:r w:rsidRPr="003357E5">
        <w:rPr>
          <w:bCs/>
          <w:color w:val="auto"/>
          <w:highlight w:val="yellow"/>
        </w:rPr>
        <w:t xml:space="preserve"> </w:t>
      </w:r>
      <w:r w:rsidR="0022759B" w:rsidRPr="003357E5">
        <w:rPr>
          <w:bCs/>
          <w:color w:val="auto"/>
          <w:highlight w:val="yellow"/>
        </w:rPr>
        <w:t xml:space="preserve">in </w:t>
      </w:r>
      <w:r w:rsidRPr="003357E5">
        <w:rPr>
          <w:bCs/>
          <w:color w:val="auto"/>
          <w:highlight w:val="yellow"/>
        </w:rPr>
        <w:t xml:space="preserve">the battery. </w:t>
      </w:r>
    </w:p>
    <w:p w14:paraId="1DFED800" w14:textId="77777777" w:rsidR="0057271B" w:rsidRPr="00C16E10" w:rsidRDefault="0057271B" w:rsidP="00BA47B4">
      <w:pPr>
        <w:pBdr>
          <w:top w:val="nil"/>
          <w:left w:val="nil"/>
          <w:bottom w:val="nil"/>
          <w:right w:val="nil"/>
          <w:between w:val="nil"/>
        </w:pBdr>
        <w:snapToGrid w:val="0"/>
        <w:rPr>
          <w:bCs/>
          <w:color w:val="auto"/>
        </w:rPr>
      </w:pPr>
    </w:p>
    <w:p w14:paraId="54B147A6" w14:textId="38430A31" w:rsidR="0057271B" w:rsidRPr="00C16E10" w:rsidRDefault="0057271B" w:rsidP="00BA47B4">
      <w:pPr>
        <w:pBdr>
          <w:top w:val="nil"/>
          <w:left w:val="nil"/>
          <w:bottom w:val="nil"/>
          <w:right w:val="nil"/>
          <w:between w:val="nil"/>
        </w:pBdr>
        <w:snapToGrid w:val="0"/>
        <w:rPr>
          <w:bCs/>
          <w:color w:val="auto"/>
        </w:rPr>
      </w:pPr>
      <w:r w:rsidRPr="00C16E10">
        <w:rPr>
          <w:bCs/>
          <w:color w:val="auto"/>
        </w:rPr>
        <w:t xml:space="preserve">NOTE: </w:t>
      </w:r>
      <w:r w:rsidR="004361E1">
        <w:rPr>
          <w:bCs/>
          <w:color w:val="auto"/>
        </w:rPr>
        <w:t>2</w:t>
      </w:r>
      <w:r w:rsidR="002219B7">
        <w:rPr>
          <w:bCs/>
          <w:color w:val="auto"/>
        </w:rPr>
        <w:t xml:space="preserve"> </w:t>
      </w:r>
      <w:r w:rsidR="002B1E17">
        <w:rPr>
          <w:bCs/>
          <w:color w:val="auto"/>
        </w:rPr>
        <w:t xml:space="preserve">s </w:t>
      </w:r>
      <w:r w:rsidRPr="00C16E10">
        <w:rPr>
          <w:bCs/>
          <w:color w:val="auto"/>
        </w:rPr>
        <w:t>after</w:t>
      </w:r>
      <w:r w:rsidR="009915CE">
        <w:rPr>
          <w:bCs/>
          <w:color w:val="auto"/>
        </w:rPr>
        <w:t xml:space="preserve"> </w:t>
      </w:r>
      <w:r w:rsidR="005472B4" w:rsidRPr="00C16E10">
        <w:rPr>
          <w:bCs/>
          <w:color w:val="auto"/>
        </w:rPr>
        <w:t>connecting the device</w:t>
      </w:r>
      <w:r w:rsidRPr="00C16E10">
        <w:rPr>
          <w:bCs/>
          <w:color w:val="auto"/>
        </w:rPr>
        <w:t xml:space="preserve">, a red led on </w:t>
      </w:r>
      <w:r w:rsidR="005472B4" w:rsidRPr="00C16E10">
        <w:rPr>
          <w:bCs/>
          <w:color w:val="auto"/>
        </w:rPr>
        <w:t xml:space="preserve">the </w:t>
      </w:r>
      <w:r w:rsidR="00E50DC9" w:rsidRPr="00C16E10">
        <w:rPr>
          <w:color w:val="auto"/>
        </w:rPr>
        <w:t xml:space="preserve">EEG </w:t>
      </w:r>
      <w:r w:rsidRPr="00C16E10">
        <w:rPr>
          <w:bCs/>
          <w:color w:val="auto"/>
        </w:rPr>
        <w:t>amplifier will blink</w:t>
      </w:r>
      <w:r w:rsidR="001B6E7C">
        <w:rPr>
          <w:bCs/>
          <w:color w:val="auto"/>
        </w:rPr>
        <w:t>,</w:t>
      </w:r>
      <w:r w:rsidRPr="00C16E10">
        <w:rPr>
          <w:bCs/>
          <w:color w:val="auto"/>
        </w:rPr>
        <w:t xml:space="preserve"> indicating that </w:t>
      </w:r>
      <w:r w:rsidR="005472B4" w:rsidRPr="00C16E10">
        <w:rPr>
          <w:bCs/>
          <w:color w:val="auto"/>
        </w:rPr>
        <w:t xml:space="preserve">the </w:t>
      </w:r>
      <w:r w:rsidRPr="00C16E10">
        <w:rPr>
          <w:bCs/>
          <w:color w:val="auto"/>
        </w:rPr>
        <w:t>communication with the modem is active</w:t>
      </w:r>
      <w:r w:rsidR="001B6E7C">
        <w:rPr>
          <w:bCs/>
          <w:color w:val="auto"/>
        </w:rPr>
        <w:t>,</w:t>
      </w:r>
      <w:r w:rsidRPr="00C16E10">
        <w:rPr>
          <w:bCs/>
          <w:color w:val="auto"/>
        </w:rPr>
        <w:t xml:space="preserve"> and </w:t>
      </w:r>
      <w:r w:rsidR="001B6E7C">
        <w:rPr>
          <w:bCs/>
          <w:color w:val="auto"/>
        </w:rPr>
        <w:t xml:space="preserve">then </w:t>
      </w:r>
      <w:r w:rsidRPr="00C16E10">
        <w:rPr>
          <w:bCs/>
          <w:color w:val="auto"/>
        </w:rPr>
        <w:t>green led will be turned on.</w:t>
      </w:r>
      <w:r w:rsidR="004361E1">
        <w:rPr>
          <w:color w:val="auto"/>
        </w:rPr>
        <w:t xml:space="preserve"> </w:t>
      </w:r>
      <w:r w:rsidR="00D1382C" w:rsidRPr="00C16E10">
        <w:rPr>
          <w:color w:val="auto"/>
        </w:rPr>
        <w:t>If the communication is successful,</w:t>
      </w:r>
      <w:r w:rsidRPr="00C16E10">
        <w:rPr>
          <w:bCs/>
          <w:color w:val="auto"/>
        </w:rPr>
        <w:t xml:space="preserve"> the LEDs on the modem will start to </w:t>
      </w:r>
      <w:r w:rsidR="00B62B33">
        <w:rPr>
          <w:bCs/>
          <w:color w:val="auto"/>
        </w:rPr>
        <w:t>flash continuously</w:t>
      </w:r>
      <w:r w:rsidRPr="00C16E10">
        <w:rPr>
          <w:bCs/>
          <w:color w:val="auto"/>
        </w:rPr>
        <w:t>.</w:t>
      </w:r>
      <w:r w:rsidR="004361E1">
        <w:rPr>
          <w:bCs/>
          <w:color w:val="auto"/>
        </w:rPr>
        <w:t xml:space="preserve"> </w:t>
      </w:r>
      <w:r w:rsidR="005472B4" w:rsidRPr="00C16E10">
        <w:rPr>
          <w:bCs/>
          <w:color w:val="auto"/>
        </w:rPr>
        <w:t>T</w:t>
      </w:r>
      <w:r w:rsidRPr="00C16E10">
        <w:rPr>
          <w:bCs/>
          <w:color w:val="auto"/>
        </w:rPr>
        <w:t>he amplifier is</w:t>
      </w:r>
      <w:r w:rsidR="005472B4" w:rsidRPr="00C16E10">
        <w:rPr>
          <w:bCs/>
          <w:color w:val="auto"/>
        </w:rPr>
        <w:t xml:space="preserve"> now ready to send</w:t>
      </w:r>
      <w:r w:rsidRPr="00C16E10">
        <w:rPr>
          <w:bCs/>
          <w:color w:val="auto"/>
        </w:rPr>
        <w:t xml:space="preserve"> information to the modem.</w:t>
      </w:r>
    </w:p>
    <w:p w14:paraId="3016885E" w14:textId="77777777" w:rsidR="0057271B" w:rsidRPr="00C16E10" w:rsidRDefault="0057271B" w:rsidP="00BA47B4">
      <w:pPr>
        <w:pBdr>
          <w:top w:val="nil"/>
          <w:left w:val="nil"/>
          <w:bottom w:val="nil"/>
          <w:right w:val="nil"/>
          <w:between w:val="nil"/>
        </w:pBdr>
        <w:snapToGrid w:val="0"/>
        <w:rPr>
          <w:bCs/>
          <w:color w:val="auto"/>
        </w:rPr>
      </w:pPr>
    </w:p>
    <w:p w14:paraId="6B7A488D" w14:textId="33EEDB53" w:rsidR="0057271B" w:rsidRPr="003357E5" w:rsidRDefault="0057271B" w:rsidP="00BA47B4">
      <w:pPr>
        <w:numPr>
          <w:ilvl w:val="1"/>
          <w:numId w:val="30"/>
        </w:numPr>
        <w:pBdr>
          <w:top w:val="nil"/>
          <w:left w:val="nil"/>
          <w:bottom w:val="nil"/>
          <w:right w:val="nil"/>
          <w:between w:val="nil"/>
        </w:pBdr>
        <w:autoSpaceDE/>
        <w:autoSpaceDN/>
        <w:snapToGrid w:val="0"/>
        <w:rPr>
          <w:bCs/>
          <w:color w:val="auto"/>
          <w:highlight w:val="yellow"/>
        </w:rPr>
      </w:pPr>
      <w:r w:rsidRPr="003357E5">
        <w:rPr>
          <w:bCs/>
          <w:color w:val="auto"/>
          <w:highlight w:val="yellow"/>
        </w:rPr>
        <w:t xml:space="preserve">Launch </w:t>
      </w:r>
      <w:r w:rsidR="00235463" w:rsidRPr="003357E5">
        <w:rPr>
          <w:bCs/>
          <w:color w:val="auto"/>
          <w:highlight w:val="yellow"/>
        </w:rPr>
        <w:t xml:space="preserve">the EEG </w:t>
      </w:r>
      <w:r w:rsidRPr="003357E5">
        <w:rPr>
          <w:bCs/>
          <w:color w:val="auto"/>
          <w:highlight w:val="yellow"/>
        </w:rPr>
        <w:t xml:space="preserve">software and </w:t>
      </w:r>
      <w:r w:rsidR="00AD1525" w:rsidRPr="003357E5">
        <w:rPr>
          <w:bCs/>
          <w:color w:val="auto"/>
          <w:highlight w:val="yellow"/>
        </w:rPr>
        <w:t xml:space="preserve">set it up </w:t>
      </w:r>
      <w:r w:rsidRPr="003357E5">
        <w:rPr>
          <w:bCs/>
          <w:color w:val="auto"/>
          <w:highlight w:val="yellow"/>
        </w:rPr>
        <w:t xml:space="preserve">according to </w:t>
      </w:r>
      <w:r w:rsidR="008C39D9" w:rsidRPr="003357E5">
        <w:rPr>
          <w:bCs/>
          <w:color w:val="auto"/>
          <w:highlight w:val="yellow"/>
        </w:rPr>
        <w:t>manufacturer</w:t>
      </w:r>
      <w:r w:rsidR="008C39D9" w:rsidRPr="003357E5" w:rsidDel="008C39D9">
        <w:rPr>
          <w:bCs/>
          <w:color w:val="auto"/>
          <w:highlight w:val="yellow"/>
        </w:rPr>
        <w:t xml:space="preserve"> </w:t>
      </w:r>
      <w:r w:rsidRPr="003357E5">
        <w:rPr>
          <w:bCs/>
          <w:color w:val="auto"/>
          <w:highlight w:val="yellow"/>
        </w:rPr>
        <w:t xml:space="preserve">instructions to </w:t>
      </w:r>
      <w:r w:rsidR="00B62B33" w:rsidRPr="003357E5">
        <w:rPr>
          <w:bCs/>
          <w:color w:val="auto"/>
          <w:highlight w:val="yellow"/>
        </w:rPr>
        <w:t xml:space="preserve">integrate into the wireless EEG acquisition device </w:t>
      </w:r>
    </w:p>
    <w:p w14:paraId="2ED3573A" w14:textId="77777777" w:rsidR="004C26F9" w:rsidRPr="003357E5" w:rsidRDefault="004C26F9" w:rsidP="00BA47B4">
      <w:pPr>
        <w:pBdr>
          <w:top w:val="nil"/>
          <w:left w:val="nil"/>
          <w:bottom w:val="nil"/>
          <w:right w:val="nil"/>
          <w:between w:val="nil"/>
        </w:pBdr>
        <w:autoSpaceDE/>
        <w:autoSpaceDN/>
        <w:snapToGrid w:val="0"/>
        <w:rPr>
          <w:bCs/>
          <w:color w:val="auto"/>
          <w:highlight w:val="yellow"/>
        </w:rPr>
      </w:pPr>
    </w:p>
    <w:p w14:paraId="4D3E3139" w14:textId="10973790" w:rsidR="0057271B" w:rsidRPr="003357E5" w:rsidRDefault="0057271B" w:rsidP="00BA47B4">
      <w:pPr>
        <w:numPr>
          <w:ilvl w:val="1"/>
          <w:numId w:val="30"/>
        </w:numPr>
        <w:pBdr>
          <w:top w:val="nil"/>
          <w:left w:val="nil"/>
          <w:bottom w:val="nil"/>
          <w:right w:val="nil"/>
          <w:between w:val="nil"/>
        </w:pBdr>
        <w:autoSpaceDE/>
        <w:autoSpaceDN/>
        <w:snapToGrid w:val="0"/>
        <w:rPr>
          <w:bCs/>
          <w:color w:val="auto"/>
          <w:highlight w:val="yellow"/>
        </w:rPr>
      </w:pPr>
      <w:r w:rsidRPr="003357E5">
        <w:rPr>
          <w:bCs/>
          <w:color w:val="auto"/>
          <w:highlight w:val="yellow"/>
        </w:rPr>
        <w:t>Press the "</w:t>
      </w:r>
      <w:r w:rsidR="002219B7" w:rsidRPr="003357E5">
        <w:rPr>
          <w:b/>
          <w:color w:val="auto"/>
          <w:highlight w:val="yellow"/>
        </w:rPr>
        <w:t>S</w:t>
      </w:r>
      <w:r w:rsidRPr="003357E5">
        <w:rPr>
          <w:b/>
          <w:color w:val="auto"/>
          <w:highlight w:val="yellow"/>
        </w:rPr>
        <w:t xml:space="preserve">tart </w:t>
      </w:r>
      <w:r w:rsidR="002219B7" w:rsidRPr="003357E5">
        <w:rPr>
          <w:b/>
          <w:color w:val="auto"/>
          <w:highlight w:val="yellow"/>
        </w:rPr>
        <w:t>V</w:t>
      </w:r>
      <w:r w:rsidRPr="003357E5">
        <w:rPr>
          <w:b/>
          <w:color w:val="auto"/>
          <w:highlight w:val="yellow"/>
        </w:rPr>
        <w:t>isualization</w:t>
      </w:r>
      <w:r w:rsidRPr="003357E5">
        <w:rPr>
          <w:bCs/>
          <w:color w:val="auto"/>
          <w:highlight w:val="yellow"/>
        </w:rPr>
        <w:t xml:space="preserve">" button. </w:t>
      </w:r>
      <w:r w:rsidR="00235463" w:rsidRPr="003357E5">
        <w:rPr>
          <w:bCs/>
          <w:color w:val="auto"/>
          <w:highlight w:val="yellow"/>
        </w:rPr>
        <w:t xml:space="preserve">The EEG software </w:t>
      </w:r>
      <w:r w:rsidRPr="003357E5">
        <w:rPr>
          <w:bCs/>
          <w:color w:val="auto"/>
          <w:highlight w:val="yellow"/>
        </w:rPr>
        <w:t xml:space="preserve">will display the actual signal acquisition. </w:t>
      </w:r>
    </w:p>
    <w:p w14:paraId="65F3360A" w14:textId="77777777" w:rsidR="0057271B" w:rsidRPr="00C16E10" w:rsidRDefault="0057271B" w:rsidP="00BA47B4">
      <w:pPr>
        <w:pBdr>
          <w:top w:val="nil"/>
          <w:left w:val="nil"/>
          <w:bottom w:val="nil"/>
          <w:right w:val="nil"/>
          <w:between w:val="nil"/>
        </w:pBdr>
        <w:snapToGrid w:val="0"/>
        <w:rPr>
          <w:bCs/>
          <w:color w:val="auto"/>
        </w:rPr>
      </w:pPr>
    </w:p>
    <w:p w14:paraId="3E6D11C6" w14:textId="36B96239" w:rsidR="0057271B" w:rsidRPr="00C16E10" w:rsidRDefault="0057271B" w:rsidP="00BA47B4">
      <w:pPr>
        <w:pBdr>
          <w:top w:val="nil"/>
          <w:left w:val="nil"/>
          <w:bottom w:val="nil"/>
          <w:right w:val="nil"/>
          <w:between w:val="nil"/>
        </w:pBdr>
        <w:snapToGrid w:val="0"/>
        <w:rPr>
          <w:bCs/>
          <w:color w:val="auto"/>
        </w:rPr>
      </w:pPr>
      <w:r w:rsidRPr="00C16E10">
        <w:rPr>
          <w:bCs/>
          <w:color w:val="auto"/>
        </w:rPr>
        <w:t xml:space="preserve">NOTE: Use </w:t>
      </w:r>
      <w:r w:rsidR="008C39D9">
        <w:rPr>
          <w:bCs/>
          <w:color w:val="auto"/>
        </w:rPr>
        <w:t>“</w:t>
      </w:r>
      <w:r w:rsidRPr="004361E1">
        <w:rPr>
          <w:b/>
          <w:color w:val="auto"/>
        </w:rPr>
        <w:t xml:space="preserve">Windows </w:t>
      </w:r>
      <w:r w:rsidR="008C39D9" w:rsidRPr="004361E1">
        <w:rPr>
          <w:b/>
          <w:color w:val="auto"/>
        </w:rPr>
        <w:t>T</w:t>
      </w:r>
      <w:r w:rsidRPr="004361E1">
        <w:rPr>
          <w:b/>
          <w:color w:val="auto"/>
        </w:rPr>
        <w:t xml:space="preserve">ask </w:t>
      </w:r>
      <w:r w:rsidR="008C39D9" w:rsidRPr="004361E1">
        <w:rPr>
          <w:b/>
          <w:color w:val="auto"/>
        </w:rPr>
        <w:t>M</w:t>
      </w:r>
      <w:r w:rsidRPr="004361E1">
        <w:rPr>
          <w:b/>
          <w:color w:val="auto"/>
        </w:rPr>
        <w:t>anager</w:t>
      </w:r>
      <w:r w:rsidR="008C39D9">
        <w:rPr>
          <w:bCs/>
          <w:color w:val="auto"/>
        </w:rPr>
        <w:t>”</w:t>
      </w:r>
      <w:r w:rsidRPr="00C16E10">
        <w:rPr>
          <w:bCs/>
          <w:color w:val="auto"/>
        </w:rPr>
        <w:t xml:space="preserve"> to assign </w:t>
      </w:r>
      <w:r w:rsidR="008C39D9">
        <w:rPr>
          <w:bCs/>
          <w:color w:val="auto"/>
        </w:rPr>
        <w:t xml:space="preserve">the </w:t>
      </w:r>
      <w:r w:rsidRPr="00C16E10">
        <w:rPr>
          <w:bCs/>
          <w:color w:val="auto"/>
        </w:rPr>
        <w:t>“</w:t>
      </w:r>
      <w:r w:rsidRPr="004361E1">
        <w:rPr>
          <w:b/>
          <w:color w:val="auto"/>
        </w:rPr>
        <w:t>Real-time</w:t>
      </w:r>
      <w:r w:rsidRPr="00C16E10">
        <w:rPr>
          <w:bCs/>
          <w:color w:val="auto"/>
        </w:rPr>
        <w:t xml:space="preserve">” priority </w:t>
      </w:r>
      <w:r w:rsidR="00955C63">
        <w:rPr>
          <w:bCs/>
          <w:color w:val="auto"/>
        </w:rPr>
        <w:t xml:space="preserve">mode </w:t>
      </w:r>
      <w:r w:rsidRPr="00C16E10">
        <w:rPr>
          <w:bCs/>
          <w:color w:val="auto"/>
        </w:rPr>
        <w:t xml:space="preserve">to avoid </w:t>
      </w:r>
      <w:r w:rsidR="00F67B58" w:rsidRPr="00C16E10">
        <w:rPr>
          <w:bCs/>
          <w:color w:val="auto"/>
        </w:rPr>
        <w:t xml:space="preserve">missing </w:t>
      </w:r>
      <w:r w:rsidRPr="00C16E10">
        <w:rPr>
          <w:bCs/>
          <w:color w:val="auto"/>
        </w:rPr>
        <w:t>information during experimentation.</w:t>
      </w:r>
    </w:p>
    <w:p w14:paraId="794FA13B" w14:textId="77777777" w:rsidR="0057271B" w:rsidRPr="00C16E10" w:rsidRDefault="0057271B" w:rsidP="00BA47B4">
      <w:pPr>
        <w:pBdr>
          <w:top w:val="nil"/>
          <w:left w:val="nil"/>
          <w:bottom w:val="nil"/>
          <w:right w:val="nil"/>
          <w:between w:val="nil"/>
        </w:pBdr>
        <w:snapToGrid w:val="0"/>
        <w:rPr>
          <w:bCs/>
          <w:color w:val="auto"/>
        </w:rPr>
      </w:pPr>
    </w:p>
    <w:p w14:paraId="7EE95F7F" w14:textId="529B75AA" w:rsidR="0057271B" w:rsidRPr="003357E5" w:rsidRDefault="0057271B" w:rsidP="00BA47B4">
      <w:pPr>
        <w:numPr>
          <w:ilvl w:val="0"/>
          <w:numId w:val="30"/>
        </w:numPr>
        <w:pBdr>
          <w:top w:val="nil"/>
          <w:left w:val="nil"/>
          <w:bottom w:val="nil"/>
          <w:right w:val="nil"/>
          <w:between w:val="nil"/>
        </w:pBdr>
        <w:autoSpaceDE/>
        <w:autoSpaceDN/>
        <w:snapToGrid w:val="0"/>
        <w:rPr>
          <w:color w:val="auto"/>
          <w:highlight w:val="yellow"/>
        </w:rPr>
      </w:pPr>
      <w:r w:rsidRPr="003357E5">
        <w:rPr>
          <w:b/>
          <w:color w:val="auto"/>
          <w:highlight w:val="yellow"/>
        </w:rPr>
        <w:t xml:space="preserve">Electroencephalography (EEG) </w:t>
      </w:r>
      <w:r w:rsidR="002219B7" w:rsidRPr="003357E5">
        <w:rPr>
          <w:b/>
          <w:color w:val="auto"/>
          <w:highlight w:val="yellow"/>
        </w:rPr>
        <w:t>s</w:t>
      </w:r>
      <w:r w:rsidRPr="003357E5">
        <w:rPr>
          <w:b/>
          <w:color w:val="auto"/>
          <w:highlight w:val="yellow"/>
        </w:rPr>
        <w:t xml:space="preserve">ignal </w:t>
      </w:r>
      <w:r w:rsidR="002219B7" w:rsidRPr="003357E5">
        <w:rPr>
          <w:b/>
          <w:color w:val="auto"/>
          <w:highlight w:val="yellow"/>
        </w:rPr>
        <w:t>r</w:t>
      </w:r>
      <w:r w:rsidRPr="003357E5">
        <w:rPr>
          <w:b/>
          <w:color w:val="auto"/>
          <w:highlight w:val="yellow"/>
        </w:rPr>
        <w:t>ecording</w:t>
      </w:r>
    </w:p>
    <w:p w14:paraId="5A019022" w14:textId="77777777" w:rsidR="0057271B" w:rsidRPr="003357E5" w:rsidRDefault="0057271B" w:rsidP="00BA47B4">
      <w:pPr>
        <w:pBdr>
          <w:top w:val="nil"/>
          <w:left w:val="nil"/>
          <w:bottom w:val="nil"/>
          <w:right w:val="nil"/>
          <w:between w:val="nil"/>
        </w:pBdr>
        <w:snapToGrid w:val="0"/>
        <w:rPr>
          <w:color w:val="auto"/>
          <w:highlight w:val="yellow"/>
        </w:rPr>
      </w:pPr>
    </w:p>
    <w:p w14:paraId="09035214" w14:textId="00F9F975" w:rsidR="0057271B"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After verifying that </w:t>
      </w:r>
      <w:r w:rsidR="00235463" w:rsidRPr="003357E5">
        <w:rPr>
          <w:bCs/>
          <w:color w:val="auto"/>
          <w:highlight w:val="yellow"/>
        </w:rPr>
        <w:t xml:space="preserve">the EEG software </w:t>
      </w:r>
      <w:r w:rsidRPr="003357E5">
        <w:rPr>
          <w:color w:val="auto"/>
          <w:highlight w:val="yellow"/>
        </w:rPr>
        <w:t>is acquiring data, launch</w:t>
      </w:r>
      <w:r w:rsidR="00325FA8" w:rsidRPr="003357E5">
        <w:rPr>
          <w:color w:val="auto"/>
          <w:highlight w:val="yellow"/>
        </w:rPr>
        <w:t xml:space="preserve"> the Behavioral Tracking </w:t>
      </w:r>
      <w:r w:rsidRPr="003357E5">
        <w:rPr>
          <w:color w:val="auto"/>
          <w:highlight w:val="yellow"/>
        </w:rPr>
        <w:t>software</w:t>
      </w:r>
      <w:r w:rsidR="004152F3" w:rsidRPr="003357E5">
        <w:rPr>
          <w:color w:val="auto"/>
          <w:highlight w:val="yellow"/>
        </w:rPr>
        <w:t>,</w:t>
      </w:r>
      <w:r w:rsidRPr="003357E5">
        <w:rPr>
          <w:color w:val="auto"/>
          <w:highlight w:val="yellow"/>
        </w:rPr>
        <w:t xml:space="preserve"> and set experimental protocol to verify that the animal is in the observation zone and </w:t>
      </w:r>
      <w:r w:rsidR="00955C63" w:rsidRPr="003357E5">
        <w:rPr>
          <w:color w:val="auto"/>
          <w:highlight w:val="yellow"/>
        </w:rPr>
        <w:t xml:space="preserve">the </w:t>
      </w:r>
      <w:r w:rsidRPr="003357E5">
        <w:rPr>
          <w:color w:val="auto"/>
          <w:highlight w:val="yellow"/>
        </w:rPr>
        <w:t>set-up is working</w:t>
      </w:r>
      <w:r w:rsidR="00955C63" w:rsidRPr="003357E5">
        <w:rPr>
          <w:color w:val="auto"/>
          <w:highlight w:val="yellow"/>
        </w:rPr>
        <w:t xml:space="preserve"> </w:t>
      </w:r>
      <w:r w:rsidR="004152F3" w:rsidRPr="003357E5">
        <w:rPr>
          <w:color w:val="auto"/>
          <w:highlight w:val="yellow"/>
        </w:rPr>
        <w:t>correctly</w:t>
      </w:r>
      <w:r w:rsidRPr="003357E5">
        <w:rPr>
          <w:color w:val="auto"/>
          <w:highlight w:val="yellow"/>
        </w:rPr>
        <w:t xml:space="preserve">.  </w:t>
      </w:r>
    </w:p>
    <w:p w14:paraId="6AEE027A" w14:textId="77777777" w:rsidR="004C26F9" w:rsidRPr="003357E5" w:rsidRDefault="004C26F9" w:rsidP="00BA47B4">
      <w:pPr>
        <w:pBdr>
          <w:top w:val="nil"/>
          <w:left w:val="nil"/>
          <w:bottom w:val="nil"/>
          <w:right w:val="nil"/>
          <w:between w:val="nil"/>
        </w:pBdr>
        <w:autoSpaceDE/>
        <w:autoSpaceDN/>
        <w:snapToGrid w:val="0"/>
        <w:rPr>
          <w:color w:val="auto"/>
          <w:highlight w:val="yellow"/>
        </w:rPr>
      </w:pPr>
    </w:p>
    <w:p w14:paraId="11DDFAEF" w14:textId="3A89B094" w:rsidR="00C252F2" w:rsidRPr="003357E5" w:rsidRDefault="0057271B" w:rsidP="00BA47B4">
      <w:pPr>
        <w:numPr>
          <w:ilvl w:val="1"/>
          <w:numId w:val="30"/>
        </w:numPr>
        <w:pBdr>
          <w:top w:val="nil"/>
          <w:left w:val="nil"/>
          <w:bottom w:val="nil"/>
          <w:right w:val="nil"/>
          <w:between w:val="nil"/>
        </w:pBdr>
        <w:autoSpaceDE/>
        <w:autoSpaceDN/>
        <w:snapToGrid w:val="0"/>
        <w:rPr>
          <w:color w:val="auto"/>
          <w:highlight w:val="yellow"/>
        </w:rPr>
      </w:pPr>
      <w:r w:rsidRPr="003357E5">
        <w:rPr>
          <w:color w:val="auto"/>
          <w:highlight w:val="yellow"/>
        </w:rPr>
        <w:t xml:space="preserve">At </w:t>
      </w:r>
      <w:r w:rsidR="00955C63" w:rsidRPr="003357E5">
        <w:rPr>
          <w:color w:val="auto"/>
          <w:highlight w:val="yellow"/>
        </w:rPr>
        <w:t>this point</w:t>
      </w:r>
      <w:r w:rsidRPr="003357E5">
        <w:rPr>
          <w:color w:val="auto"/>
          <w:highlight w:val="yellow"/>
        </w:rPr>
        <w:t xml:space="preserve">, start </w:t>
      </w:r>
      <w:r w:rsidR="00235463" w:rsidRPr="003357E5">
        <w:rPr>
          <w:bCs/>
          <w:color w:val="auto"/>
          <w:highlight w:val="yellow"/>
        </w:rPr>
        <w:t xml:space="preserve">the EEG software </w:t>
      </w:r>
      <w:r w:rsidRPr="003357E5">
        <w:rPr>
          <w:color w:val="auto"/>
          <w:highlight w:val="yellow"/>
        </w:rPr>
        <w:t>recording by pressing the "</w:t>
      </w:r>
      <w:r w:rsidRPr="003357E5">
        <w:rPr>
          <w:b/>
          <w:bCs/>
          <w:color w:val="auto"/>
          <w:highlight w:val="yellow"/>
        </w:rPr>
        <w:t>Start Record</w:t>
      </w:r>
      <w:r w:rsidRPr="003357E5">
        <w:rPr>
          <w:color w:val="auto"/>
          <w:highlight w:val="yellow"/>
        </w:rPr>
        <w:t xml:space="preserve">" button. </w:t>
      </w:r>
      <w:r w:rsidR="00C252F2" w:rsidRPr="003357E5">
        <w:rPr>
          <w:color w:val="auto"/>
          <w:highlight w:val="yellow"/>
        </w:rPr>
        <w:t>After checking that the acquisition signal is running, start experimentation in the BTS.</w:t>
      </w:r>
    </w:p>
    <w:p w14:paraId="129ED352" w14:textId="77777777" w:rsidR="004C26F9" w:rsidRPr="003357E5" w:rsidRDefault="004C26F9" w:rsidP="00BA47B4">
      <w:pPr>
        <w:pBdr>
          <w:top w:val="nil"/>
          <w:left w:val="nil"/>
          <w:bottom w:val="nil"/>
          <w:right w:val="nil"/>
          <w:between w:val="nil"/>
        </w:pBdr>
        <w:autoSpaceDE/>
        <w:autoSpaceDN/>
        <w:snapToGrid w:val="0"/>
        <w:rPr>
          <w:color w:val="auto"/>
          <w:highlight w:val="yellow"/>
        </w:rPr>
      </w:pPr>
    </w:p>
    <w:p w14:paraId="7B20632A" w14:textId="248BCE85" w:rsidR="0057271B" w:rsidRPr="003357E5" w:rsidRDefault="0057271B" w:rsidP="00BA47B4">
      <w:pPr>
        <w:numPr>
          <w:ilvl w:val="1"/>
          <w:numId w:val="30"/>
        </w:numPr>
        <w:pBdr>
          <w:top w:val="nil"/>
          <w:left w:val="nil"/>
          <w:bottom w:val="nil"/>
          <w:right w:val="nil"/>
          <w:between w:val="nil"/>
        </w:pBdr>
        <w:autoSpaceDE/>
        <w:autoSpaceDN/>
        <w:snapToGrid w:val="0"/>
        <w:rPr>
          <w:color w:val="auto"/>
        </w:rPr>
      </w:pPr>
      <w:r w:rsidRPr="003357E5">
        <w:rPr>
          <w:color w:val="auto"/>
        </w:rPr>
        <w:t xml:space="preserve">After </w:t>
      </w:r>
      <w:r w:rsidR="009915CE" w:rsidRPr="003357E5">
        <w:rPr>
          <w:color w:val="auto"/>
        </w:rPr>
        <w:t xml:space="preserve">the </w:t>
      </w:r>
      <w:r w:rsidRPr="003357E5">
        <w:rPr>
          <w:color w:val="auto"/>
        </w:rPr>
        <w:t>experiment end</w:t>
      </w:r>
      <w:r w:rsidR="009915CE" w:rsidRPr="003357E5">
        <w:rPr>
          <w:color w:val="auto"/>
        </w:rPr>
        <w:t>s</w:t>
      </w:r>
      <w:r w:rsidRPr="003357E5">
        <w:rPr>
          <w:color w:val="auto"/>
        </w:rPr>
        <w:t xml:space="preserve">, return to </w:t>
      </w:r>
      <w:r w:rsidR="00235463" w:rsidRPr="003357E5">
        <w:rPr>
          <w:bCs/>
          <w:color w:val="auto"/>
        </w:rPr>
        <w:t xml:space="preserve">the EEG </w:t>
      </w:r>
      <w:r w:rsidRPr="003357E5">
        <w:rPr>
          <w:color w:val="auto"/>
        </w:rPr>
        <w:t xml:space="preserve">software and stop </w:t>
      </w:r>
      <w:r w:rsidR="00955C63" w:rsidRPr="003357E5">
        <w:rPr>
          <w:color w:val="auto"/>
        </w:rPr>
        <w:t xml:space="preserve">the </w:t>
      </w:r>
      <w:r w:rsidRPr="003357E5">
        <w:rPr>
          <w:color w:val="auto"/>
        </w:rPr>
        <w:t>recording</w:t>
      </w:r>
      <w:r w:rsidR="00955C63" w:rsidRPr="003357E5">
        <w:rPr>
          <w:color w:val="auto"/>
        </w:rPr>
        <w:t xml:space="preserve"> process</w:t>
      </w:r>
      <w:r w:rsidR="009915CE" w:rsidRPr="003357E5">
        <w:rPr>
          <w:color w:val="auto"/>
        </w:rPr>
        <w:t>.</w:t>
      </w:r>
      <w:r w:rsidRPr="003357E5">
        <w:rPr>
          <w:color w:val="auto"/>
        </w:rPr>
        <w:t xml:space="preserve"> </w:t>
      </w:r>
      <w:r w:rsidR="007B6491" w:rsidRPr="003357E5">
        <w:rPr>
          <w:color w:val="auto"/>
        </w:rPr>
        <w:t>The recording will be saved</w:t>
      </w:r>
      <w:r w:rsidRPr="003357E5">
        <w:rPr>
          <w:color w:val="auto"/>
        </w:rPr>
        <w:t xml:space="preserve"> by using a default name consisting of the date of recording using the following format: "</w:t>
      </w:r>
      <w:proofErr w:type="spellStart"/>
      <w:r w:rsidRPr="003357E5">
        <w:rPr>
          <w:color w:val="auto"/>
        </w:rPr>
        <w:t>yyyy-mmdd-hhmm_SubjectID_Ephys.plx</w:t>
      </w:r>
      <w:proofErr w:type="spellEnd"/>
      <w:r w:rsidRPr="003357E5">
        <w:rPr>
          <w:color w:val="auto"/>
        </w:rPr>
        <w:t>". By default</w:t>
      </w:r>
      <w:r w:rsidR="00F67B58" w:rsidRPr="003357E5">
        <w:rPr>
          <w:color w:val="auto"/>
        </w:rPr>
        <w:t>,</w:t>
      </w:r>
      <w:r w:rsidRPr="003357E5">
        <w:rPr>
          <w:color w:val="auto"/>
        </w:rPr>
        <w:t xml:space="preserve"> all recordings are </w:t>
      </w:r>
      <w:r w:rsidR="00F67B58" w:rsidRPr="003357E5">
        <w:rPr>
          <w:color w:val="auto"/>
        </w:rPr>
        <w:t xml:space="preserve">saved </w:t>
      </w:r>
      <w:r w:rsidRPr="003357E5">
        <w:rPr>
          <w:color w:val="auto"/>
        </w:rPr>
        <w:t xml:space="preserve">in </w:t>
      </w:r>
      <w:r w:rsidR="008D074B" w:rsidRPr="003357E5">
        <w:rPr>
          <w:bCs/>
          <w:color w:val="auto"/>
        </w:rPr>
        <w:t xml:space="preserve">the EEG </w:t>
      </w:r>
      <w:r w:rsidR="008D074B" w:rsidRPr="003357E5">
        <w:rPr>
          <w:color w:val="auto"/>
        </w:rPr>
        <w:t>software</w:t>
      </w:r>
      <w:r w:rsidRPr="003357E5">
        <w:rPr>
          <w:color w:val="auto"/>
        </w:rPr>
        <w:t xml:space="preserve"> </w:t>
      </w:r>
      <w:r w:rsidR="008D074B" w:rsidRPr="003357E5">
        <w:rPr>
          <w:color w:val="auto"/>
        </w:rPr>
        <w:t>(</w:t>
      </w:r>
      <w:proofErr w:type="spellStart"/>
      <w:r w:rsidRPr="003357E5">
        <w:rPr>
          <w:color w:val="auto"/>
        </w:rPr>
        <w:t>NeurophysData</w:t>
      </w:r>
      <w:proofErr w:type="spellEnd"/>
      <w:r w:rsidR="008D074B" w:rsidRPr="003357E5">
        <w:rPr>
          <w:color w:val="auto"/>
        </w:rPr>
        <w:t>)</w:t>
      </w:r>
      <w:r w:rsidRPr="003357E5">
        <w:rPr>
          <w:color w:val="auto"/>
        </w:rPr>
        <w:t xml:space="preserve"> folder.</w:t>
      </w:r>
    </w:p>
    <w:p w14:paraId="75C2C72E" w14:textId="77777777" w:rsidR="004C26F9" w:rsidRPr="003357E5" w:rsidRDefault="004C26F9" w:rsidP="00BA47B4">
      <w:pPr>
        <w:pBdr>
          <w:top w:val="nil"/>
          <w:left w:val="nil"/>
          <w:bottom w:val="nil"/>
          <w:right w:val="nil"/>
          <w:between w:val="nil"/>
        </w:pBdr>
        <w:autoSpaceDE/>
        <w:autoSpaceDN/>
        <w:snapToGrid w:val="0"/>
        <w:rPr>
          <w:color w:val="auto"/>
        </w:rPr>
      </w:pPr>
    </w:p>
    <w:p w14:paraId="2489398C" w14:textId="53B0C6FD" w:rsidR="0057271B" w:rsidRPr="003357E5" w:rsidRDefault="0057271B" w:rsidP="00BA47B4">
      <w:pPr>
        <w:numPr>
          <w:ilvl w:val="1"/>
          <w:numId w:val="30"/>
        </w:numPr>
        <w:pBdr>
          <w:top w:val="nil"/>
          <w:left w:val="nil"/>
          <w:bottom w:val="nil"/>
          <w:right w:val="nil"/>
          <w:between w:val="nil"/>
        </w:pBdr>
        <w:autoSpaceDE/>
        <w:autoSpaceDN/>
        <w:snapToGrid w:val="0"/>
        <w:rPr>
          <w:color w:val="auto"/>
        </w:rPr>
      </w:pPr>
      <w:r w:rsidRPr="003357E5">
        <w:rPr>
          <w:color w:val="auto"/>
        </w:rPr>
        <w:t>Check that both data files were created</w:t>
      </w:r>
      <w:r w:rsidR="00ED12B4" w:rsidRPr="003357E5">
        <w:rPr>
          <w:color w:val="auto"/>
        </w:rPr>
        <w:t>. Record</w:t>
      </w:r>
      <w:r w:rsidR="008A7CFB" w:rsidRPr="003357E5">
        <w:rPr>
          <w:color w:val="auto"/>
        </w:rPr>
        <w:t xml:space="preserve"> </w:t>
      </w:r>
      <w:r w:rsidR="009915CE" w:rsidRPr="003357E5">
        <w:rPr>
          <w:color w:val="auto"/>
        </w:rPr>
        <w:t>the</w:t>
      </w:r>
      <w:r w:rsidRPr="003357E5">
        <w:rPr>
          <w:color w:val="auto"/>
        </w:rPr>
        <w:t xml:space="preserve"> experiment log or change </w:t>
      </w:r>
      <w:r w:rsidR="008A7CFB" w:rsidRPr="003357E5">
        <w:rPr>
          <w:color w:val="auto"/>
        </w:rPr>
        <w:t xml:space="preserve">the </w:t>
      </w:r>
      <w:r w:rsidRPr="003357E5">
        <w:rPr>
          <w:color w:val="auto"/>
        </w:rPr>
        <w:t>name to avoid confusion.</w:t>
      </w:r>
    </w:p>
    <w:p w14:paraId="7CF9A088" w14:textId="77777777" w:rsidR="0057271B" w:rsidRPr="003357E5" w:rsidRDefault="0057271B" w:rsidP="00BA47B4">
      <w:pPr>
        <w:pBdr>
          <w:top w:val="nil"/>
          <w:left w:val="nil"/>
          <w:bottom w:val="nil"/>
          <w:right w:val="nil"/>
          <w:between w:val="nil"/>
        </w:pBdr>
        <w:snapToGrid w:val="0"/>
        <w:rPr>
          <w:color w:val="auto"/>
        </w:rPr>
      </w:pPr>
    </w:p>
    <w:p w14:paraId="0F906FC7" w14:textId="421D5DA5" w:rsidR="0057271B" w:rsidRPr="003357E5" w:rsidRDefault="0057271B" w:rsidP="00BA47B4">
      <w:pPr>
        <w:numPr>
          <w:ilvl w:val="0"/>
          <w:numId w:val="30"/>
        </w:numPr>
        <w:pBdr>
          <w:top w:val="nil"/>
          <w:left w:val="nil"/>
          <w:bottom w:val="nil"/>
          <w:right w:val="nil"/>
          <w:between w:val="nil"/>
        </w:pBdr>
        <w:autoSpaceDE/>
        <w:autoSpaceDN/>
        <w:snapToGrid w:val="0"/>
        <w:rPr>
          <w:b/>
          <w:color w:val="auto"/>
        </w:rPr>
      </w:pPr>
      <w:r w:rsidRPr="003357E5">
        <w:rPr>
          <w:b/>
          <w:color w:val="auto"/>
        </w:rPr>
        <w:t xml:space="preserve">Behavioral </w:t>
      </w:r>
      <w:r w:rsidR="00E802F1">
        <w:rPr>
          <w:b/>
          <w:color w:val="auto"/>
        </w:rPr>
        <w:t>t</w:t>
      </w:r>
      <w:r w:rsidRPr="003357E5">
        <w:rPr>
          <w:b/>
          <w:color w:val="auto"/>
        </w:rPr>
        <w:t>ask and EEG signal synchronization</w:t>
      </w:r>
      <w:r w:rsidR="000E364D" w:rsidRPr="003357E5">
        <w:rPr>
          <w:b/>
          <w:color w:val="auto"/>
        </w:rPr>
        <w:t xml:space="preserve"> </w:t>
      </w:r>
    </w:p>
    <w:p w14:paraId="331CEE33" w14:textId="77777777" w:rsidR="0057271B" w:rsidRPr="003357E5" w:rsidRDefault="0057271B" w:rsidP="00BA47B4">
      <w:pPr>
        <w:pBdr>
          <w:top w:val="nil"/>
          <w:left w:val="nil"/>
          <w:bottom w:val="nil"/>
          <w:right w:val="nil"/>
          <w:between w:val="nil"/>
        </w:pBdr>
        <w:snapToGrid w:val="0"/>
        <w:rPr>
          <w:b/>
          <w:color w:val="auto"/>
        </w:rPr>
      </w:pPr>
    </w:p>
    <w:p w14:paraId="2B1147E2" w14:textId="7A5A43D4" w:rsidR="009915CE"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Open MATLAB</w:t>
      </w:r>
      <w:r w:rsidR="00D1382C" w:rsidRPr="003357E5">
        <w:rPr>
          <w:bCs/>
          <w:color w:val="auto"/>
        </w:rPr>
        <w:t xml:space="preserve"> </w:t>
      </w:r>
      <w:r w:rsidRPr="003357E5">
        <w:rPr>
          <w:bCs/>
          <w:color w:val="auto"/>
        </w:rPr>
        <w:t xml:space="preserve">and execute </w:t>
      </w:r>
      <w:r w:rsidR="00590CF1" w:rsidRPr="003357E5">
        <w:rPr>
          <w:bCs/>
          <w:color w:val="auto"/>
        </w:rPr>
        <w:t xml:space="preserve">the </w:t>
      </w:r>
      <w:r w:rsidRPr="003357E5">
        <w:rPr>
          <w:bCs/>
          <w:color w:val="auto"/>
        </w:rPr>
        <w:t xml:space="preserve">command: convert_plx2mat. </w:t>
      </w:r>
      <w:r w:rsidR="002219B7" w:rsidRPr="003357E5">
        <w:rPr>
          <w:bCs/>
          <w:color w:val="auto"/>
        </w:rPr>
        <w:t xml:space="preserve">Such function will open a browser box. </w:t>
      </w:r>
      <w:r w:rsidR="000726A8" w:rsidRPr="000726A8">
        <w:rPr>
          <w:bCs/>
          <w:color w:val="auto"/>
        </w:rPr>
        <w:t>The converting functions are provided by the manufacturer and must be added to MATLAB’s path.</w:t>
      </w:r>
    </w:p>
    <w:p w14:paraId="0107558C" w14:textId="77777777" w:rsidR="002219B7" w:rsidRPr="003357E5" w:rsidRDefault="002219B7" w:rsidP="00BA47B4">
      <w:pPr>
        <w:pBdr>
          <w:top w:val="nil"/>
          <w:left w:val="nil"/>
          <w:bottom w:val="nil"/>
          <w:right w:val="nil"/>
          <w:between w:val="nil"/>
        </w:pBdr>
        <w:autoSpaceDE/>
        <w:autoSpaceDN/>
        <w:snapToGrid w:val="0"/>
        <w:rPr>
          <w:bCs/>
          <w:color w:val="auto"/>
        </w:rPr>
      </w:pPr>
    </w:p>
    <w:p w14:paraId="0A297D48" w14:textId="73E91911"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Select the *.</w:t>
      </w:r>
      <w:proofErr w:type="spellStart"/>
      <w:r w:rsidRPr="003357E5">
        <w:rPr>
          <w:bCs/>
          <w:color w:val="auto"/>
        </w:rPr>
        <w:t>plx</w:t>
      </w:r>
      <w:proofErr w:type="spellEnd"/>
      <w:r w:rsidRPr="003357E5">
        <w:rPr>
          <w:bCs/>
          <w:color w:val="auto"/>
        </w:rPr>
        <w:t xml:space="preserve"> to convert and press </w:t>
      </w:r>
      <w:r w:rsidR="002219B7" w:rsidRPr="003357E5">
        <w:rPr>
          <w:bCs/>
          <w:color w:val="auto"/>
        </w:rPr>
        <w:t>“</w:t>
      </w:r>
      <w:r w:rsidRPr="003357E5">
        <w:rPr>
          <w:b/>
          <w:color w:val="auto"/>
        </w:rPr>
        <w:t>E</w:t>
      </w:r>
      <w:r w:rsidR="002219B7" w:rsidRPr="003357E5">
        <w:rPr>
          <w:b/>
          <w:color w:val="auto"/>
        </w:rPr>
        <w:t>nter</w:t>
      </w:r>
      <w:r w:rsidR="002219B7" w:rsidRPr="003357E5">
        <w:rPr>
          <w:bCs/>
          <w:color w:val="auto"/>
        </w:rPr>
        <w:t>”</w:t>
      </w:r>
      <w:r w:rsidRPr="003357E5">
        <w:rPr>
          <w:b/>
          <w:color w:val="auto"/>
        </w:rPr>
        <w:t xml:space="preserve"> </w:t>
      </w:r>
      <w:r w:rsidRPr="003357E5">
        <w:rPr>
          <w:bCs/>
          <w:color w:val="auto"/>
        </w:rPr>
        <w:t>on MATLAB</w:t>
      </w:r>
      <w:r w:rsidR="005036B4" w:rsidRPr="003357E5">
        <w:rPr>
          <w:bCs/>
          <w:color w:val="auto"/>
        </w:rPr>
        <w:t>’</w:t>
      </w:r>
      <w:r w:rsidRPr="003357E5">
        <w:rPr>
          <w:bCs/>
          <w:color w:val="auto"/>
        </w:rPr>
        <w:t xml:space="preserve">s command line to convert it </w:t>
      </w:r>
      <w:r w:rsidR="00404502" w:rsidRPr="003357E5">
        <w:rPr>
          <w:bCs/>
          <w:color w:val="auto"/>
        </w:rPr>
        <w:t xml:space="preserve">to </w:t>
      </w:r>
      <w:r w:rsidRPr="003357E5">
        <w:rPr>
          <w:bCs/>
          <w:color w:val="auto"/>
        </w:rPr>
        <w:t>default parameters.</w:t>
      </w:r>
    </w:p>
    <w:p w14:paraId="17BF6BA6" w14:textId="77777777" w:rsidR="004C26F9" w:rsidRPr="003357E5" w:rsidRDefault="004C26F9" w:rsidP="00BA47B4">
      <w:pPr>
        <w:pBdr>
          <w:top w:val="nil"/>
          <w:left w:val="nil"/>
          <w:bottom w:val="nil"/>
          <w:right w:val="nil"/>
          <w:between w:val="nil"/>
        </w:pBdr>
        <w:autoSpaceDE/>
        <w:autoSpaceDN/>
        <w:snapToGrid w:val="0"/>
        <w:rPr>
          <w:bCs/>
          <w:color w:val="auto"/>
        </w:rPr>
      </w:pPr>
    </w:p>
    <w:p w14:paraId="74B7F983" w14:textId="6C1A626C"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lastRenderedPageBreak/>
        <w:t xml:space="preserve">Open </w:t>
      </w:r>
      <w:r w:rsidR="00325FA8" w:rsidRPr="003357E5">
        <w:rPr>
          <w:bCs/>
          <w:color w:val="auto"/>
        </w:rPr>
        <w:t>the BTS</w:t>
      </w:r>
      <w:r w:rsidRPr="003357E5">
        <w:rPr>
          <w:bCs/>
          <w:color w:val="auto"/>
        </w:rPr>
        <w:t xml:space="preserve"> experimentation file and go to “</w:t>
      </w:r>
      <w:r w:rsidRPr="003357E5">
        <w:rPr>
          <w:b/>
          <w:color w:val="auto"/>
        </w:rPr>
        <w:t>Protocol</w:t>
      </w:r>
      <w:r w:rsidR="005E741B" w:rsidRPr="003357E5">
        <w:rPr>
          <w:bCs/>
          <w:color w:val="auto"/>
        </w:rPr>
        <w:t>.”</w:t>
      </w:r>
      <w:r w:rsidRPr="003357E5">
        <w:rPr>
          <w:bCs/>
          <w:color w:val="auto"/>
        </w:rPr>
        <w:t xml:space="preserve"> </w:t>
      </w:r>
      <w:r w:rsidR="00404502" w:rsidRPr="003357E5">
        <w:rPr>
          <w:bCs/>
          <w:color w:val="auto"/>
        </w:rPr>
        <w:t xml:space="preserve">Click on the option </w:t>
      </w:r>
      <w:r w:rsidRPr="003357E5">
        <w:rPr>
          <w:bCs/>
          <w:color w:val="auto"/>
        </w:rPr>
        <w:t>“</w:t>
      </w:r>
      <w:r w:rsidRPr="003357E5">
        <w:rPr>
          <w:b/>
          <w:color w:val="auto"/>
        </w:rPr>
        <w:t>Results, reports and data</w:t>
      </w:r>
      <w:r w:rsidRPr="003357E5">
        <w:rPr>
          <w:bCs/>
          <w:color w:val="auto"/>
        </w:rPr>
        <w:t xml:space="preserve">” select all the events of both objects and </w:t>
      </w:r>
      <w:r w:rsidR="00ED12B4" w:rsidRPr="003357E5">
        <w:rPr>
          <w:bCs/>
          <w:color w:val="auto"/>
        </w:rPr>
        <w:t xml:space="preserve">click </w:t>
      </w:r>
      <w:r w:rsidRPr="003357E5">
        <w:rPr>
          <w:bCs/>
          <w:color w:val="auto"/>
        </w:rPr>
        <w:t>on “Choose the time format for the report</w:t>
      </w:r>
      <w:r w:rsidR="009A0615" w:rsidRPr="003357E5">
        <w:rPr>
          <w:bCs/>
          <w:color w:val="auto"/>
        </w:rPr>
        <w:t>,”</w:t>
      </w:r>
      <w:r w:rsidRPr="003357E5">
        <w:rPr>
          <w:bCs/>
          <w:color w:val="auto"/>
        </w:rPr>
        <w:t xml:space="preserve"> select </w:t>
      </w:r>
      <w:r w:rsidR="00404502" w:rsidRPr="003357E5">
        <w:rPr>
          <w:bCs/>
          <w:color w:val="auto"/>
        </w:rPr>
        <w:t xml:space="preserve">the </w:t>
      </w:r>
      <w:r w:rsidRPr="003357E5">
        <w:rPr>
          <w:bCs/>
          <w:color w:val="auto"/>
        </w:rPr>
        <w:t xml:space="preserve">third option: “Show events times as real-time in </w:t>
      </w:r>
      <w:proofErr w:type="spellStart"/>
      <w:r w:rsidRPr="003357E5">
        <w:rPr>
          <w:bCs/>
          <w:color w:val="auto"/>
        </w:rPr>
        <w:t>HH:MM:SS.sss</w:t>
      </w:r>
      <w:proofErr w:type="spellEnd"/>
      <w:r w:rsidRPr="003357E5">
        <w:rPr>
          <w:bCs/>
          <w:color w:val="auto"/>
        </w:rPr>
        <w:t xml:space="preserve"> - for example 13:20:14.791</w:t>
      </w:r>
      <w:r w:rsidR="005E741B" w:rsidRPr="003357E5">
        <w:rPr>
          <w:bCs/>
          <w:color w:val="auto"/>
        </w:rPr>
        <w:t>.”</w:t>
      </w:r>
      <w:r w:rsidRPr="003357E5">
        <w:rPr>
          <w:bCs/>
          <w:color w:val="auto"/>
        </w:rPr>
        <w:t xml:space="preserve"> </w:t>
      </w:r>
    </w:p>
    <w:p w14:paraId="3F3213C3" w14:textId="77777777" w:rsidR="004C26F9" w:rsidRPr="003357E5" w:rsidRDefault="004C26F9" w:rsidP="00BA47B4">
      <w:pPr>
        <w:pBdr>
          <w:top w:val="nil"/>
          <w:left w:val="nil"/>
          <w:bottom w:val="nil"/>
          <w:right w:val="nil"/>
          <w:between w:val="nil"/>
        </w:pBdr>
        <w:autoSpaceDE/>
        <w:autoSpaceDN/>
        <w:snapToGrid w:val="0"/>
        <w:rPr>
          <w:bCs/>
          <w:color w:val="auto"/>
        </w:rPr>
      </w:pPr>
    </w:p>
    <w:p w14:paraId="50EC05EF" w14:textId="65258D27"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 xml:space="preserve"> Now go to “</w:t>
      </w:r>
      <w:r w:rsidRPr="003357E5">
        <w:rPr>
          <w:b/>
          <w:color w:val="auto"/>
        </w:rPr>
        <w:t>File</w:t>
      </w:r>
      <w:r w:rsidRPr="003357E5">
        <w:rPr>
          <w:bCs/>
          <w:color w:val="auto"/>
        </w:rPr>
        <w:t>” and click on “</w:t>
      </w:r>
      <w:r w:rsidRPr="003357E5">
        <w:rPr>
          <w:b/>
          <w:color w:val="auto"/>
        </w:rPr>
        <w:t>Export</w:t>
      </w:r>
      <w:r w:rsidRPr="003357E5">
        <w:rPr>
          <w:bCs/>
          <w:color w:val="auto"/>
        </w:rPr>
        <w:t>” and “</w:t>
      </w:r>
      <w:r w:rsidRPr="003357E5">
        <w:rPr>
          <w:b/>
          <w:color w:val="auto"/>
        </w:rPr>
        <w:t>Export experiment as XML</w:t>
      </w:r>
      <w:r w:rsidR="009A0615" w:rsidRPr="003357E5">
        <w:rPr>
          <w:bCs/>
          <w:color w:val="auto"/>
        </w:rPr>
        <w:t>,”</w:t>
      </w:r>
      <w:r w:rsidRPr="003357E5">
        <w:rPr>
          <w:bCs/>
          <w:color w:val="auto"/>
        </w:rPr>
        <w:t xml:space="preserve"> check “</w:t>
      </w:r>
      <w:r w:rsidRPr="003357E5">
        <w:rPr>
          <w:b/>
          <w:color w:val="auto"/>
        </w:rPr>
        <w:t>Date and time of the test</w:t>
      </w:r>
      <w:r w:rsidR="009A0615" w:rsidRPr="003357E5">
        <w:rPr>
          <w:bCs/>
          <w:color w:val="auto"/>
        </w:rPr>
        <w:t>,”</w:t>
      </w:r>
      <w:r w:rsidRPr="003357E5">
        <w:rPr>
          <w:bCs/>
          <w:color w:val="auto"/>
        </w:rPr>
        <w:t xml:space="preserve"> </w:t>
      </w:r>
      <w:r w:rsidR="00404502" w:rsidRPr="003357E5">
        <w:rPr>
          <w:bCs/>
          <w:color w:val="auto"/>
        </w:rPr>
        <w:t xml:space="preserve">finally </w:t>
      </w:r>
      <w:r w:rsidRPr="003357E5">
        <w:rPr>
          <w:bCs/>
          <w:color w:val="auto"/>
        </w:rPr>
        <w:t>click</w:t>
      </w:r>
      <w:r w:rsidR="004C2E48" w:rsidRPr="003357E5">
        <w:rPr>
          <w:bCs/>
          <w:color w:val="auto"/>
        </w:rPr>
        <w:t xml:space="preserve"> on</w:t>
      </w:r>
      <w:r w:rsidRPr="003357E5">
        <w:rPr>
          <w:bCs/>
          <w:color w:val="auto"/>
        </w:rPr>
        <w:t xml:space="preserve"> “</w:t>
      </w:r>
      <w:r w:rsidRPr="003357E5">
        <w:rPr>
          <w:b/>
          <w:color w:val="auto"/>
        </w:rPr>
        <w:t>Create XML</w:t>
      </w:r>
      <w:r w:rsidR="005E741B" w:rsidRPr="003357E5">
        <w:rPr>
          <w:bCs/>
          <w:color w:val="auto"/>
        </w:rPr>
        <w:t>.”</w:t>
      </w:r>
    </w:p>
    <w:p w14:paraId="146B31C6" w14:textId="77777777" w:rsidR="004C26F9" w:rsidRPr="003357E5" w:rsidRDefault="004C26F9" w:rsidP="00BA47B4">
      <w:pPr>
        <w:pBdr>
          <w:top w:val="nil"/>
          <w:left w:val="nil"/>
          <w:bottom w:val="nil"/>
          <w:right w:val="nil"/>
          <w:between w:val="nil"/>
        </w:pBdr>
        <w:autoSpaceDE/>
        <w:autoSpaceDN/>
        <w:snapToGrid w:val="0"/>
        <w:rPr>
          <w:bCs/>
          <w:color w:val="auto"/>
        </w:rPr>
      </w:pPr>
    </w:p>
    <w:p w14:paraId="54F58FAD" w14:textId="4F8E0348" w:rsidR="00590CF1"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Go to “</w:t>
      </w:r>
      <w:r w:rsidRPr="003357E5">
        <w:rPr>
          <w:b/>
          <w:color w:val="auto"/>
        </w:rPr>
        <w:t>Export test data</w:t>
      </w:r>
      <w:r w:rsidRPr="003357E5">
        <w:rPr>
          <w:bCs/>
          <w:color w:val="auto"/>
        </w:rPr>
        <w:t>” and click on “</w:t>
      </w:r>
      <w:r w:rsidRPr="003357E5">
        <w:rPr>
          <w:b/>
          <w:color w:val="auto"/>
        </w:rPr>
        <w:t>Save Data</w:t>
      </w:r>
      <w:r w:rsidR="005E741B" w:rsidRPr="003357E5">
        <w:rPr>
          <w:bCs/>
          <w:color w:val="auto"/>
        </w:rPr>
        <w:t>.”</w:t>
      </w:r>
      <w:r w:rsidRPr="003357E5">
        <w:rPr>
          <w:bCs/>
          <w:color w:val="auto"/>
        </w:rPr>
        <w:t xml:space="preserve"> </w:t>
      </w:r>
      <w:r w:rsidR="00590CF1" w:rsidRPr="003357E5">
        <w:rPr>
          <w:bCs/>
          <w:color w:val="auto"/>
        </w:rPr>
        <w:t>A .csv file with events times will be created.</w:t>
      </w:r>
    </w:p>
    <w:p w14:paraId="4A5E03E6" w14:textId="77777777" w:rsidR="004C26F9" w:rsidRPr="003357E5" w:rsidRDefault="004C26F9" w:rsidP="00BA47B4">
      <w:pPr>
        <w:pBdr>
          <w:top w:val="nil"/>
          <w:left w:val="nil"/>
          <w:bottom w:val="nil"/>
          <w:right w:val="nil"/>
          <w:between w:val="nil"/>
        </w:pBdr>
        <w:autoSpaceDE/>
        <w:autoSpaceDN/>
        <w:snapToGrid w:val="0"/>
        <w:rPr>
          <w:bCs/>
          <w:color w:val="auto"/>
        </w:rPr>
      </w:pPr>
    </w:p>
    <w:p w14:paraId="389DFF9A" w14:textId="06F9E5C5"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Repeat steps 9.1 to 9.5 for each file. In our case</w:t>
      </w:r>
      <w:r w:rsidR="00404502" w:rsidRPr="003357E5">
        <w:rPr>
          <w:bCs/>
          <w:color w:val="auto"/>
        </w:rPr>
        <w:t>,</w:t>
      </w:r>
      <w:r w:rsidRPr="003357E5">
        <w:rPr>
          <w:bCs/>
          <w:color w:val="auto"/>
        </w:rPr>
        <w:t xml:space="preserve"> the three experiments were: ACQ, STM</w:t>
      </w:r>
      <w:r w:rsidR="00D90CD8" w:rsidRPr="003357E5">
        <w:rPr>
          <w:bCs/>
          <w:color w:val="auto"/>
        </w:rPr>
        <w:t>,</w:t>
      </w:r>
      <w:r w:rsidRPr="003357E5">
        <w:rPr>
          <w:bCs/>
          <w:color w:val="auto"/>
        </w:rPr>
        <w:t xml:space="preserve"> and LTM. </w:t>
      </w:r>
    </w:p>
    <w:p w14:paraId="4DD93D55" w14:textId="77777777" w:rsidR="004C26F9" w:rsidRPr="003357E5" w:rsidRDefault="004C26F9" w:rsidP="00BA47B4">
      <w:pPr>
        <w:pBdr>
          <w:top w:val="nil"/>
          <w:left w:val="nil"/>
          <w:bottom w:val="nil"/>
          <w:right w:val="nil"/>
          <w:between w:val="nil"/>
        </w:pBdr>
        <w:autoSpaceDE/>
        <w:autoSpaceDN/>
        <w:snapToGrid w:val="0"/>
        <w:rPr>
          <w:bCs/>
          <w:color w:val="auto"/>
        </w:rPr>
      </w:pPr>
    </w:p>
    <w:p w14:paraId="20639BBA" w14:textId="1620D3C3"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Once th</w:t>
      </w:r>
      <w:r w:rsidR="002219B7" w:rsidRPr="003357E5">
        <w:rPr>
          <w:bCs/>
          <w:color w:val="auto"/>
        </w:rPr>
        <w:t>e</w:t>
      </w:r>
      <w:r w:rsidRPr="003357E5">
        <w:rPr>
          <w:bCs/>
          <w:color w:val="auto"/>
        </w:rPr>
        <w:t xml:space="preserve"> EEG and behavior files </w:t>
      </w:r>
      <w:r w:rsidR="002219B7" w:rsidRPr="003357E5">
        <w:rPr>
          <w:bCs/>
          <w:color w:val="auto"/>
        </w:rPr>
        <w:t>a</w:t>
      </w:r>
      <w:r w:rsidRPr="003357E5">
        <w:rPr>
          <w:bCs/>
          <w:color w:val="auto"/>
        </w:rPr>
        <w:t xml:space="preserve">re converted, collect them on a single folder. The folder must have six files, the three </w:t>
      </w:r>
      <w:r w:rsidR="00D0375B" w:rsidRPr="003357E5">
        <w:rPr>
          <w:bCs/>
          <w:color w:val="auto"/>
        </w:rPr>
        <w:t>.</w:t>
      </w:r>
      <w:r w:rsidRPr="003357E5">
        <w:rPr>
          <w:bCs/>
          <w:color w:val="auto"/>
        </w:rPr>
        <w:t>mat files</w:t>
      </w:r>
      <w:r w:rsidR="009D6E36" w:rsidRPr="003357E5">
        <w:rPr>
          <w:bCs/>
          <w:color w:val="auto"/>
        </w:rPr>
        <w:t>,</w:t>
      </w:r>
      <w:r w:rsidRPr="003357E5">
        <w:rPr>
          <w:bCs/>
          <w:color w:val="auto"/>
        </w:rPr>
        <w:t xml:space="preserve"> and </w:t>
      </w:r>
      <w:r w:rsidR="00D1382C" w:rsidRPr="003357E5">
        <w:rPr>
          <w:bCs/>
          <w:color w:val="auto"/>
        </w:rPr>
        <w:t xml:space="preserve">three </w:t>
      </w:r>
      <w:r w:rsidR="00210320" w:rsidRPr="003357E5">
        <w:rPr>
          <w:bCs/>
          <w:color w:val="auto"/>
        </w:rPr>
        <w:t>.</w:t>
      </w:r>
      <w:r w:rsidRPr="003357E5">
        <w:rPr>
          <w:bCs/>
          <w:color w:val="auto"/>
        </w:rPr>
        <w:t>csv</w:t>
      </w:r>
      <w:r w:rsidR="00210320" w:rsidRPr="003357E5">
        <w:rPr>
          <w:bCs/>
          <w:color w:val="auto"/>
        </w:rPr>
        <w:t>,</w:t>
      </w:r>
      <w:r w:rsidRPr="003357E5">
        <w:rPr>
          <w:bCs/>
          <w:color w:val="auto"/>
        </w:rPr>
        <w:t xml:space="preserve"> respectively. In our case</w:t>
      </w:r>
      <w:r w:rsidR="00D0375B" w:rsidRPr="003357E5">
        <w:rPr>
          <w:bCs/>
          <w:color w:val="auto"/>
        </w:rPr>
        <w:t>,</w:t>
      </w:r>
      <w:r w:rsidRPr="003357E5">
        <w:rPr>
          <w:bCs/>
          <w:color w:val="auto"/>
        </w:rPr>
        <w:t xml:space="preserve"> files were called: PID_01_ACQ_N.mat, PID_02_STM_N.mat, PID_03_LTM_N.mat, PID_01_ACQ_M.csv, PID_02_STM_M.csv and PID_03_LTM_M.csv. ID refers to an animal</w:t>
      </w:r>
      <w:r w:rsidR="005036B4" w:rsidRPr="003357E5">
        <w:rPr>
          <w:bCs/>
          <w:color w:val="auto"/>
        </w:rPr>
        <w:t>’</w:t>
      </w:r>
      <w:r w:rsidRPr="003357E5">
        <w:rPr>
          <w:bCs/>
          <w:color w:val="auto"/>
        </w:rPr>
        <w:t>s identification number.</w:t>
      </w:r>
    </w:p>
    <w:p w14:paraId="6E686886" w14:textId="77777777" w:rsidR="004C26F9" w:rsidRPr="003357E5" w:rsidRDefault="004C26F9" w:rsidP="00BA47B4">
      <w:pPr>
        <w:pBdr>
          <w:top w:val="nil"/>
          <w:left w:val="nil"/>
          <w:bottom w:val="nil"/>
          <w:right w:val="nil"/>
          <w:between w:val="nil"/>
        </w:pBdr>
        <w:autoSpaceDE/>
        <w:autoSpaceDN/>
        <w:snapToGrid w:val="0"/>
        <w:rPr>
          <w:bCs/>
          <w:color w:val="auto"/>
        </w:rPr>
      </w:pPr>
    </w:p>
    <w:p w14:paraId="2859EDD0" w14:textId="04689F88" w:rsidR="0057271B"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Open “</w:t>
      </w:r>
      <w:proofErr w:type="spellStart"/>
      <w:r w:rsidRPr="003357E5">
        <w:rPr>
          <w:bCs/>
          <w:color w:val="auto"/>
        </w:rPr>
        <w:t>procesa_sujeto.m</w:t>
      </w:r>
      <w:proofErr w:type="spellEnd"/>
      <w:r w:rsidRPr="003357E5">
        <w:rPr>
          <w:bCs/>
          <w:color w:val="auto"/>
        </w:rPr>
        <w:t>” function using MATLAB, and adjust the second line to the animal</w:t>
      </w:r>
      <w:r w:rsidR="005036B4" w:rsidRPr="003357E5">
        <w:rPr>
          <w:bCs/>
          <w:color w:val="auto"/>
        </w:rPr>
        <w:t>’</w:t>
      </w:r>
      <w:r w:rsidRPr="003357E5">
        <w:rPr>
          <w:bCs/>
          <w:color w:val="auto"/>
        </w:rPr>
        <w:t>s ID.</w:t>
      </w:r>
    </w:p>
    <w:p w14:paraId="4247893C" w14:textId="77777777" w:rsidR="004C26F9" w:rsidRPr="003357E5" w:rsidRDefault="004C26F9" w:rsidP="00BA47B4">
      <w:pPr>
        <w:pBdr>
          <w:top w:val="nil"/>
          <w:left w:val="nil"/>
          <w:bottom w:val="nil"/>
          <w:right w:val="nil"/>
          <w:between w:val="nil"/>
        </w:pBdr>
        <w:autoSpaceDE/>
        <w:autoSpaceDN/>
        <w:snapToGrid w:val="0"/>
        <w:rPr>
          <w:bCs/>
          <w:color w:val="auto"/>
        </w:rPr>
      </w:pPr>
    </w:p>
    <w:p w14:paraId="008DC0BE" w14:textId="6DF10547" w:rsidR="00BB1B9F" w:rsidRPr="003357E5" w:rsidRDefault="0057271B" w:rsidP="00BA47B4">
      <w:pPr>
        <w:numPr>
          <w:ilvl w:val="1"/>
          <w:numId w:val="30"/>
        </w:numPr>
        <w:pBdr>
          <w:top w:val="nil"/>
          <w:left w:val="nil"/>
          <w:bottom w:val="nil"/>
          <w:right w:val="nil"/>
          <w:between w:val="nil"/>
        </w:pBdr>
        <w:autoSpaceDE/>
        <w:autoSpaceDN/>
        <w:snapToGrid w:val="0"/>
        <w:rPr>
          <w:bCs/>
          <w:color w:val="auto"/>
        </w:rPr>
      </w:pPr>
      <w:r w:rsidRPr="003357E5">
        <w:rPr>
          <w:bCs/>
          <w:color w:val="auto"/>
        </w:rPr>
        <w:t>Now move MATLAB to such folder and execute: “</w:t>
      </w:r>
      <w:proofErr w:type="spellStart"/>
      <w:r w:rsidRPr="003357E5">
        <w:rPr>
          <w:bCs/>
          <w:color w:val="auto"/>
        </w:rPr>
        <w:t>procesa_sujeto</w:t>
      </w:r>
      <w:proofErr w:type="spellEnd"/>
      <w:r w:rsidRPr="003357E5">
        <w:rPr>
          <w:bCs/>
          <w:color w:val="auto"/>
        </w:rPr>
        <w:t xml:space="preserve">” </w:t>
      </w:r>
      <w:r w:rsidR="003B6404" w:rsidRPr="003357E5">
        <w:rPr>
          <w:bCs/>
          <w:color w:val="auto"/>
        </w:rPr>
        <w:t xml:space="preserve">to </w:t>
      </w:r>
      <w:r w:rsidRPr="003357E5">
        <w:rPr>
          <w:bCs/>
          <w:color w:val="auto"/>
        </w:rPr>
        <w:t xml:space="preserve">create </w:t>
      </w:r>
      <w:r w:rsidR="00717623" w:rsidRPr="67067FE7">
        <w:rPr>
          <w:color w:val="auto"/>
        </w:rPr>
        <w:t>figures of</w:t>
      </w:r>
      <w:r w:rsidRPr="003357E5">
        <w:rPr>
          <w:bCs/>
          <w:color w:val="auto"/>
        </w:rPr>
        <w:t xml:space="preserve"> alpha and beta relative</w:t>
      </w:r>
      <w:r w:rsidR="00717623">
        <w:rPr>
          <w:bCs/>
          <w:color w:val="auto"/>
        </w:rPr>
        <w:t xml:space="preserve"> band</w:t>
      </w:r>
      <w:r w:rsidRPr="003357E5">
        <w:rPr>
          <w:bCs/>
          <w:color w:val="auto"/>
        </w:rPr>
        <w:t xml:space="preserve"> </w:t>
      </w:r>
      <w:r w:rsidR="003B6404" w:rsidRPr="003357E5">
        <w:rPr>
          <w:bCs/>
          <w:color w:val="auto"/>
        </w:rPr>
        <w:t xml:space="preserve">to </w:t>
      </w:r>
      <w:r w:rsidRPr="003357E5">
        <w:rPr>
          <w:bCs/>
          <w:color w:val="auto"/>
        </w:rPr>
        <w:t>power associated with objects recognition on ACQ, STM and LTM stages</w:t>
      </w:r>
      <w:r w:rsidR="00BB1B9F" w:rsidRPr="003357E5">
        <w:rPr>
          <w:bCs/>
          <w:color w:val="auto"/>
        </w:rPr>
        <w:t>.</w:t>
      </w:r>
    </w:p>
    <w:p w14:paraId="4B8B2434" w14:textId="77777777" w:rsidR="00BB1B9F" w:rsidRPr="003357E5" w:rsidRDefault="00BB1B9F" w:rsidP="00BA47B4">
      <w:pPr>
        <w:pStyle w:val="ListParagraph"/>
        <w:ind w:left="0"/>
        <w:rPr>
          <w:bCs/>
          <w:color w:val="auto"/>
        </w:rPr>
      </w:pPr>
    </w:p>
    <w:p w14:paraId="235CF8CA" w14:textId="30034BF9" w:rsidR="00BB1B9F" w:rsidRPr="00D036DB" w:rsidRDefault="00BB1B9F" w:rsidP="00BA47B4">
      <w:pPr>
        <w:pBdr>
          <w:top w:val="nil"/>
          <w:left w:val="nil"/>
          <w:bottom w:val="nil"/>
          <w:right w:val="nil"/>
          <w:between w:val="nil"/>
        </w:pBdr>
        <w:autoSpaceDE/>
        <w:autoSpaceDN/>
        <w:snapToGrid w:val="0"/>
        <w:rPr>
          <w:color w:val="auto"/>
        </w:rPr>
      </w:pPr>
      <w:r w:rsidRPr="003357E5">
        <w:rPr>
          <w:color w:val="auto"/>
        </w:rPr>
        <w:t>NOTE: “</w:t>
      </w:r>
      <w:proofErr w:type="spellStart"/>
      <w:r w:rsidRPr="003357E5">
        <w:rPr>
          <w:color w:val="auto"/>
        </w:rPr>
        <w:t>procesa_sujeto</w:t>
      </w:r>
      <w:proofErr w:type="spellEnd"/>
      <w:r w:rsidRPr="003357E5">
        <w:rPr>
          <w:color w:val="auto"/>
        </w:rPr>
        <w:t xml:space="preserve">” is a function that executes/runs several signal processing analyses. These analyses are summarized </w:t>
      </w:r>
      <w:r w:rsidR="00C9011B" w:rsidRPr="003357E5">
        <w:rPr>
          <w:color w:val="auto"/>
        </w:rPr>
        <w:t>as follows in steps 9.10 to 9.15.</w:t>
      </w:r>
    </w:p>
    <w:p w14:paraId="0D314B96" w14:textId="050C5414" w:rsidR="00BB1B9F" w:rsidRPr="003357E5" w:rsidRDefault="00BB1B9F" w:rsidP="00BA47B4">
      <w:pPr>
        <w:pBdr>
          <w:top w:val="nil"/>
          <w:left w:val="nil"/>
          <w:bottom w:val="nil"/>
          <w:right w:val="nil"/>
          <w:between w:val="nil"/>
        </w:pBdr>
        <w:autoSpaceDE/>
        <w:autoSpaceDN/>
        <w:snapToGrid w:val="0"/>
        <w:rPr>
          <w:bCs/>
          <w:color w:val="auto"/>
        </w:rPr>
      </w:pPr>
      <w:r w:rsidRPr="003357E5">
        <w:rPr>
          <w:bCs/>
          <w:color w:val="auto"/>
        </w:rPr>
        <w:t xml:space="preserve"> </w:t>
      </w:r>
    </w:p>
    <w:p w14:paraId="6C59F28E" w14:textId="36B0B94C" w:rsidR="00BB1B9F" w:rsidRPr="003357E5" w:rsidRDefault="00BB1B9F" w:rsidP="00BA47B4">
      <w:pPr>
        <w:numPr>
          <w:ilvl w:val="1"/>
          <w:numId w:val="30"/>
        </w:numPr>
        <w:pBdr>
          <w:top w:val="nil"/>
          <w:left w:val="nil"/>
          <w:bottom w:val="nil"/>
          <w:right w:val="nil"/>
          <w:between w:val="nil"/>
        </w:pBdr>
        <w:autoSpaceDE/>
        <w:autoSpaceDN/>
        <w:snapToGrid w:val="0"/>
        <w:rPr>
          <w:color w:val="auto"/>
        </w:rPr>
      </w:pPr>
      <w:r w:rsidRPr="003357E5">
        <w:rPr>
          <w:color w:val="auto"/>
        </w:rPr>
        <w:t xml:space="preserve">Filter Each EEG signal with a 4th order </w:t>
      </w:r>
      <w:r w:rsidR="001D71C1" w:rsidRPr="001D71C1">
        <w:rPr>
          <w:color w:val="auto"/>
        </w:rPr>
        <w:t xml:space="preserve">Butterworth bandpass </w:t>
      </w:r>
      <w:r w:rsidRPr="003357E5">
        <w:rPr>
          <w:color w:val="auto"/>
        </w:rPr>
        <w:t>filter at [5-40] Hz, using phase correction.</w:t>
      </w:r>
    </w:p>
    <w:p w14:paraId="4F45532D" w14:textId="77777777" w:rsidR="00BB1B9F" w:rsidRDefault="00BB1B9F" w:rsidP="00BA47B4">
      <w:pPr>
        <w:pBdr>
          <w:top w:val="nil"/>
          <w:left w:val="nil"/>
          <w:bottom w:val="nil"/>
          <w:right w:val="nil"/>
          <w:between w:val="nil"/>
        </w:pBdr>
        <w:autoSpaceDE/>
        <w:autoSpaceDN/>
        <w:snapToGrid w:val="0"/>
        <w:rPr>
          <w:color w:val="auto"/>
        </w:rPr>
      </w:pPr>
    </w:p>
    <w:p w14:paraId="2AF0C9ED" w14:textId="56A8558E" w:rsidR="00BB1B9F" w:rsidRDefault="00BB1B9F" w:rsidP="00BA47B4">
      <w:pPr>
        <w:numPr>
          <w:ilvl w:val="1"/>
          <w:numId w:val="30"/>
        </w:numPr>
        <w:pBdr>
          <w:top w:val="nil"/>
          <w:left w:val="nil"/>
          <w:bottom w:val="nil"/>
          <w:right w:val="nil"/>
          <w:between w:val="nil"/>
        </w:pBdr>
        <w:autoSpaceDE/>
        <w:autoSpaceDN/>
        <w:snapToGrid w:val="0"/>
        <w:rPr>
          <w:color w:val="auto"/>
        </w:rPr>
      </w:pPr>
      <w:r w:rsidRPr="00BB1B9F">
        <w:rPr>
          <w:color w:val="auto"/>
        </w:rPr>
        <w:t xml:space="preserve">Visually inspect Signals </w:t>
      </w:r>
      <w:r w:rsidR="00C9011B" w:rsidRPr="00C9011B">
        <w:rPr>
          <w:color w:val="auto"/>
        </w:rPr>
        <w:t>before</w:t>
      </w:r>
      <w:r w:rsidR="00C9011B" w:rsidRPr="00C9011B" w:rsidDel="00C9011B">
        <w:rPr>
          <w:color w:val="auto"/>
        </w:rPr>
        <w:t xml:space="preserve"> </w:t>
      </w:r>
      <w:r w:rsidRPr="00BB1B9F">
        <w:rPr>
          <w:color w:val="auto"/>
        </w:rPr>
        <w:t>to the following analysis</w:t>
      </w:r>
      <w:r w:rsidR="00C9011B">
        <w:rPr>
          <w:color w:val="auto"/>
        </w:rPr>
        <w:t>,</w:t>
      </w:r>
      <w:r w:rsidRPr="00BB1B9F">
        <w:rPr>
          <w:color w:val="auto"/>
        </w:rPr>
        <w:t xml:space="preserve"> and those channels with artifacts derived from </w:t>
      </w:r>
      <w:r w:rsidR="00C9011B" w:rsidRPr="00C9011B">
        <w:rPr>
          <w:color w:val="auto"/>
        </w:rPr>
        <w:t>defective electrodes placement</w:t>
      </w:r>
      <w:r w:rsidR="00C9011B" w:rsidRPr="00C9011B" w:rsidDel="00C9011B">
        <w:rPr>
          <w:color w:val="auto"/>
        </w:rPr>
        <w:t xml:space="preserve"> </w:t>
      </w:r>
      <w:r w:rsidRPr="00BB1B9F">
        <w:rPr>
          <w:color w:val="auto"/>
        </w:rPr>
        <w:t xml:space="preserve">or </w:t>
      </w:r>
      <w:proofErr w:type="spellStart"/>
      <w:r w:rsidR="00C9011B" w:rsidRPr="00C9011B">
        <w:rPr>
          <w:color w:val="auto"/>
        </w:rPr>
        <w:t>misadjustment</w:t>
      </w:r>
      <w:proofErr w:type="spellEnd"/>
      <w:r w:rsidR="00C9011B" w:rsidRPr="00C9011B" w:rsidDel="00C9011B">
        <w:rPr>
          <w:color w:val="auto"/>
        </w:rPr>
        <w:t xml:space="preserve"> </w:t>
      </w:r>
      <w:r w:rsidRPr="00BB1B9F">
        <w:rPr>
          <w:color w:val="auto"/>
        </w:rPr>
        <w:t>by animal movements were excluded from further analysis.</w:t>
      </w:r>
    </w:p>
    <w:p w14:paraId="518CE653" w14:textId="77777777" w:rsidR="00BB1B9F" w:rsidRDefault="00BB1B9F" w:rsidP="00BA47B4">
      <w:pPr>
        <w:pStyle w:val="ListParagraph"/>
        <w:ind w:left="0"/>
        <w:rPr>
          <w:color w:val="auto"/>
        </w:rPr>
      </w:pPr>
    </w:p>
    <w:p w14:paraId="3BD57999" w14:textId="77777777" w:rsidR="00BB1B9F" w:rsidRDefault="00BB1B9F" w:rsidP="00BA47B4">
      <w:pPr>
        <w:numPr>
          <w:ilvl w:val="1"/>
          <w:numId w:val="30"/>
        </w:numPr>
        <w:pBdr>
          <w:top w:val="nil"/>
          <w:left w:val="nil"/>
          <w:bottom w:val="nil"/>
          <w:right w:val="nil"/>
          <w:between w:val="nil"/>
        </w:pBdr>
        <w:autoSpaceDE/>
        <w:autoSpaceDN/>
        <w:snapToGrid w:val="0"/>
        <w:rPr>
          <w:color w:val="auto"/>
        </w:rPr>
      </w:pPr>
      <w:r w:rsidRPr="00BB1B9F">
        <w:rPr>
          <w:color w:val="auto"/>
        </w:rPr>
        <w:t>Reference signals to common average to alleviate motion artifacts.</w:t>
      </w:r>
    </w:p>
    <w:p w14:paraId="7E0F9DA4" w14:textId="77777777" w:rsidR="00BB1B9F" w:rsidRDefault="00BB1B9F" w:rsidP="00BA47B4">
      <w:pPr>
        <w:pStyle w:val="ListParagraph"/>
        <w:ind w:left="0"/>
        <w:rPr>
          <w:color w:val="auto"/>
        </w:rPr>
      </w:pPr>
    </w:p>
    <w:p w14:paraId="02AB32D0" w14:textId="53EA416F" w:rsidR="00BB1B9F" w:rsidRDefault="00BB1B9F" w:rsidP="00BA47B4">
      <w:pPr>
        <w:numPr>
          <w:ilvl w:val="1"/>
          <w:numId w:val="30"/>
        </w:numPr>
        <w:pBdr>
          <w:top w:val="nil"/>
          <w:left w:val="nil"/>
          <w:bottom w:val="nil"/>
          <w:right w:val="nil"/>
          <w:between w:val="nil"/>
        </w:pBdr>
        <w:autoSpaceDE/>
        <w:autoSpaceDN/>
        <w:snapToGrid w:val="0"/>
        <w:rPr>
          <w:color w:val="auto"/>
        </w:rPr>
      </w:pPr>
      <w:r w:rsidRPr="00BB1B9F">
        <w:rPr>
          <w:color w:val="auto"/>
        </w:rPr>
        <w:t xml:space="preserve">Segment EEG signals to form epochs of 4 </w:t>
      </w:r>
      <w:r w:rsidR="002B1E17">
        <w:rPr>
          <w:color w:val="auto"/>
        </w:rPr>
        <w:t xml:space="preserve">s </w:t>
      </w:r>
      <w:r w:rsidRPr="00BB1B9F">
        <w:rPr>
          <w:color w:val="auto"/>
        </w:rPr>
        <w:t xml:space="preserve">length synced by timestamps derived from BTS. </w:t>
      </w:r>
      <w:r w:rsidR="00D97D44" w:rsidRPr="00D97D44">
        <w:rPr>
          <w:color w:val="auto"/>
        </w:rPr>
        <w:t xml:space="preserve">The target events were the exploration of the object marked by the distance of the animal to objects border. </w:t>
      </w:r>
      <w:r w:rsidRPr="00BB1B9F">
        <w:rPr>
          <w:color w:val="auto"/>
        </w:rPr>
        <w:t xml:space="preserve">These events are marked on the BTS timestamps and were used as identifiers fix </w:t>
      </w:r>
      <w:r w:rsidR="00DF1746" w:rsidRPr="00DF1746">
        <w:rPr>
          <w:color w:val="auto"/>
        </w:rPr>
        <w:t>the windows' positions</w:t>
      </w:r>
      <w:r w:rsidRPr="00BB1B9F">
        <w:rPr>
          <w:color w:val="auto"/>
        </w:rPr>
        <w:t xml:space="preserve">. So, EEG epochs are delimited by 1 </w:t>
      </w:r>
      <w:r w:rsidR="002A1DFD">
        <w:rPr>
          <w:color w:val="auto"/>
        </w:rPr>
        <w:t>s</w:t>
      </w:r>
      <w:r w:rsidRPr="00BB1B9F">
        <w:rPr>
          <w:color w:val="auto"/>
        </w:rPr>
        <w:t xml:space="preserve"> before exploration begins to 3 </w:t>
      </w:r>
      <w:r w:rsidR="002B1E17">
        <w:rPr>
          <w:color w:val="auto"/>
        </w:rPr>
        <w:t xml:space="preserve">s </w:t>
      </w:r>
      <w:r w:rsidRPr="00BB1B9F">
        <w:rPr>
          <w:color w:val="auto"/>
        </w:rPr>
        <w:t xml:space="preserve">after. At this point, no validation about exploration length </w:t>
      </w:r>
      <w:r w:rsidR="002A1DFD" w:rsidRPr="002A1DFD">
        <w:rPr>
          <w:color w:val="auto"/>
        </w:rPr>
        <w:t>was</w:t>
      </w:r>
      <w:r w:rsidR="002A1DFD" w:rsidRPr="002A1DFD" w:rsidDel="002A1DFD">
        <w:rPr>
          <w:color w:val="auto"/>
        </w:rPr>
        <w:t xml:space="preserve"> </w:t>
      </w:r>
      <w:r w:rsidRPr="00BB1B9F">
        <w:rPr>
          <w:color w:val="auto"/>
        </w:rPr>
        <w:t>used, but it will be considered for future researches.</w:t>
      </w:r>
    </w:p>
    <w:p w14:paraId="6AE81517" w14:textId="77777777" w:rsidR="00BB1B9F" w:rsidRDefault="00BB1B9F" w:rsidP="00BA47B4">
      <w:pPr>
        <w:pStyle w:val="ListParagraph"/>
        <w:ind w:left="0"/>
        <w:rPr>
          <w:color w:val="auto"/>
        </w:rPr>
      </w:pPr>
    </w:p>
    <w:p w14:paraId="70F1360D" w14:textId="6549B174" w:rsidR="00BB1B9F" w:rsidRDefault="00BB1B9F" w:rsidP="00BA47B4">
      <w:pPr>
        <w:numPr>
          <w:ilvl w:val="1"/>
          <w:numId w:val="30"/>
        </w:numPr>
        <w:pBdr>
          <w:top w:val="nil"/>
          <w:left w:val="nil"/>
          <w:bottom w:val="nil"/>
          <w:right w:val="nil"/>
          <w:between w:val="nil"/>
        </w:pBdr>
        <w:autoSpaceDE/>
        <w:autoSpaceDN/>
        <w:snapToGrid w:val="0"/>
        <w:rPr>
          <w:color w:val="auto"/>
        </w:rPr>
      </w:pPr>
      <w:r w:rsidRPr="00BB1B9F">
        <w:rPr>
          <w:color w:val="auto"/>
        </w:rPr>
        <w:t xml:space="preserve">Estimate spectral </w:t>
      </w:r>
      <w:r w:rsidR="008D5610">
        <w:rPr>
          <w:color w:val="auto"/>
        </w:rPr>
        <w:t xml:space="preserve">power </w:t>
      </w:r>
      <w:r w:rsidRPr="00BB1B9F">
        <w:rPr>
          <w:color w:val="auto"/>
        </w:rPr>
        <w:t>density on those epochs by using Welch</w:t>
      </w:r>
      <w:r w:rsidR="005036B4">
        <w:rPr>
          <w:color w:val="auto"/>
        </w:rPr>
        <w:t>’</w:t>
      </w:r>
      <w:r w:rsidRPr="00BB1B9F">
        <w:rPr>
          <w:color w:val="auto"/>
        </w:rPr>
        <w:t>s periodogram method using 1</w:t>
      </w:r>
      <w:r w:rsidR="00F21F34">
        <w:rPr>
          <w:color w:val="auto"/>
        </w:rPr>
        <w:t xml:space="preserve"> </w:t>
      </w:r>
      <w:r w:rsidR="002A1DFD">
        <w:rPr>
          <w:color w:val="auto"/>
        </w:rPr>
        <w:t>s</w:t>
      </w:r>
      <w:r w:rsidRPr="00BB1B9F">
        <w:rPr>
          <w:color w:val="auto"/>
        </w:rPr>
        <w:t xml:space="preserve"> window length, an overlap of 90%,</w:t>
      </w:r>
      <w:r w:rsidR="004361E1">
        <w:rPr>
          <w:color w:val="auto"/>
        </w:rPr>
        <w:t xml:space="preserve"> </w:t>
      </w:r>
      <w:proofErr w:type="spellStart"/>
      <w:r w:rsidRPr="00BB1B9F">
        <w:rPr>
          <w:color w:val="auto"/>
        </w:rPr>
        <w:t>Hanning</w:t>
      </w:r>
      <w:proofErr w:type="spellEnd"/>
      <w:r w:rsidRPr="00BB1B9F">
        <w:rPr>
          <w:color w:val="auto"/>
        </w:rPr>
        <w:t xml:space="preserve"> window prior to Fourier transform estimation, with these parameters a resolution of 1 Hz was achieved.</w:t>
      </w:r>
    </w:p>
    <w:p w14:paraId="7134ADC5" w14:textId="77777777" w:rsidR="00BB1B9F" w:rsidRDefault="00BB1B9F" w:rsidP="00BA47B4">
      <w:pPr>
        <w:pStyle w:val="ListParagraph"/>
        <w:ind w:left="0"/>
        <w:rPr>
          <w:color w:val="auto"/>
        </w:rPr>
      </w:pPr>
    </w:p>
    <w:p w14:paraId="1348C89A" w14:textId="55CC9EF2" w:rsidR="00BB1B9F" w:rsidRPr="00BB1B9F" w:rsidRDefault="00BB1B9F" w:rsidP="00BA47B4">
      <w:pPr>
        <w:numPr>
          <w:ilvl w:val="1"/>
          <w:numId w:val="30"/>
        </w:numPr>
        <w:pBdr>
          <w:top w:val="nil"/>
          <w:left w:val="nil"/>
          <w:bottom w:val="nil"/>
          <w:right w:val="nil"/>
          <w:between w:val="nil"/>
        </w:pBdr>
        <w:autoSpaceDE/>
        <w:autoSpaceDN/>
        <w:snapToGrid w:val="0"/>
        <w:rPr>
          <w:color w:val="auto"/>
        </w:rPr>
      </w:pPr>
      <w:r w:rsidRPr="00BB1B9F">
        <w:rPr>
          <w:color w:val="auto"/>
        </w:rPr>
        <w:t xml:space="preserve">Assess </w:t>
      </w:r>
      <w:r w:rsidR="009700D6">
        <w:rPr>
          <w:color w:val="auto"/>
        </w:rPr>
        <w:t>p</w:t>
      </w:r>
      <w:r w:rsidR="005163E4">
        <w:rPr>
          <w:color w:val="auto"/>
        </w:rPr>
        <w:t xml:space="preserve">ower </w:t>
      </w:r>
      <w:r w:rsidRPr="00BB1B9F">
        <w:rPr>
          <w:color w:val="auto"/>
        </w:rPr>
        <w:t>spectral on each band by evaluating area under periodogram</w:t>
      </w:r>
      <w:r w:rsidR="00F21F34">
        <w:rPr>
          <w:color w:val="auto"/>
        </w:rPr>
        <w:t>,</w:t>
      </w:r>
      <w:r w:rsidRPr="00BB1B9F">
        <w:rPr>
          <w:color w:val="auto"/>
        </w:rPr>
        <w:t xml:space="preserve"> and the values presented corresponds to relative energy, it means that the energy of each EEG band was divided by the epoch</w:t>
      </w:r>
      <w:r w:rsidR="005036B4">
        <w:rPr>
          <w:color w:val="auto"/>
        </w:rPr>
        <w:t>’</w:t>
      </w:r>
      <w:r w:rsidRPr="00BB1B9F">
        <w:rPr>
          <w:color w:val="auto"/>
        </w:rPr>
        <w:t xml:space="preserve">s total energy. This procedure also reduces </w:t>
      </w:r>
      <w:r w:rsidR="00F21F34" w:rsidRPr="00F21F34">
        <w:rPr>
          <w:color w:val="auto"/>
        </w:rPr>
        <w:t>erroneous</w:t>
      </w:r>
      <w:r w:rsidR="00F21F34" w:rsidRPr="00F21F34" w:rsidDel="00F21F34">
        <w:rPr>
          <w:color w:val="auto"/>
        </w:rPr>
        <w:t xml:space="preserve"> </w:t>
      </w:r>
      <w:r w:rsidRPr="00BB1B9F">
        <w:rPr>
          <w:color w:val="auto"/>
        </w:rPr>
        <w:t>estimations due to artifacts on EEG signals.</w:t>
      </w:r>
    </w:p>
    <w:p w14:paraId="646CD521" w14:textId="77777777" w:rsidR="0057271B" w:rsidRPr="0089175C" w:rsidRDefault="0057271B" w:rsidP="00BA47B4">
      <w:pPr>
        <w:snapToGrid w:val="0"/>
        <w:rPr>
          <w:b/>
          <w:color w:val="auto"/>
        </w:rPr>
      </w:pPr>
    </w:p>
    <w:p w14:paraId="3E79FCA8" w14:textId="6CEB1B93" w:rsidR="006305D7" w:rsidRPr="00C16E10" w:rsidRDefault="006305D7" w:rsidP="00BA47B4">
      <w:pPr>
        <w:pStyle w:val="NormalWeb"/>
        <w:snapToGrid w:val="0"/>
        <w:spacing w:before="0" w:beforeAutospacing="0" w:after="0" w:afterAutospacing="0"/>
        <w:rPr>
          <w:b/>
          <w:color w:val="auto"/>
        </w:rPr>
      </w:pPr>
      <w:r w:rsidRPr="00C16E10">
        <w:rPr>
          <w:b/>
          <w:color w:val="auto"/>
        </w:rPr>
        <w:t>REPRESENTATIVE RESULTS</w:t>
      </w:r>
      <w:r w:rsidR="00EF1462" w:rsidRPr="00C16E10">
        <w:rPr>
          <w:b/>
          <w:color w:val="auto"/>
        </w:rPr>
        <w:t xml:space="preserve">: </w:t>
      </w:r>
    </w:p>
    <w:p w14:paraId="02CF34EA" w14:textId="561B4E94" w:rsidR="0057271B" w:rsidRPr="00C16E10" w:rsidRDefault="0057271B" w:rsidP="00BA47B4">
      <w:pPr>
        <w:snapToGrid w:val="0"/>
        <w:rPr>
          <w:color w:val="auto"/>
        </w:rPr>
      </w:pPr>
      <w:r w:rsidRPr="00C16E10">
        <w:rPr>
          <w:color w:val="auto"/>
        </w:rPr>
        <w:t xml:space="preserve">The methods described above were applied to record EEG and rat activity </w:t>
      </w:r>
      <w:r w:rsidR="00971360" w:rsidRPr="00C16E10">
        <w:rPr>
          <w:color w:val="auto"/>
        </w:rPr>
        <w:t xml:space="preserve">simultaneously </w:t>
      </w:r>
      <w:r w:rsidRPr="00C16E10">
        <w:rPr>
          <w:color w:val="auto"/>
        </w:rPr>
        <w:t xml:space="preserve">after </w:t>
      </w:r>
      <w:r w:rsidR="00971360">
        <w:rPr>
          <w:color w:val="auto"/>
        </w:rPr>
        <w:t xml:space="preserve">the </w:t>
      </w:r>
      <w:r w:rsidRPr="00C16E10">
        <w:rPr>
          <w:color w:val="auto"/>
        </w:rPr>
        <w:t>environmental enrichment treatment.</w:t>
      </w:r>
      <w:r w:rsidR="003F2A78">
        <w:rPr>
          <w:color w:val="auto"/>
        </w:rPr>
        <w:t xml:space="preserve"> </w:t>
      </w:r>
      <w:r w:rsidRPr="00C16E10">
        <w:rPr>
          <w:color w:val="auto"/>
        </w:rPr>
        <w:t>Three</w:t>
      </w:r>
      <w:r w:rsidR="00B82AE6" w:rsidRPr="00C16E10">
        <w:rPr>
          <w:color w:val="auto"/>
        </w:rPr>
        <w:t>-</w:t>
      </w:r>
      <w:r w:rsidRPr="00C16E10">
        <w:rPr>
          <w:color w:val="auto"/>
        </w:rPr>
        <w:t>month</w:t>
      </w:r>
      <w:r w:rsidR="00C03475">
        <w:rPr>
          <w:color w:val="auto"/>
        </w:rPr>
        <w:t>-</w:t>
      </w:r>
      <w:r w:rsidR="00B82AE6" w:rsidRPr="00C16E10">
        <w:rPr>
          <w:color w:val="auto"/>
        </w:rPr>
        <w:t>old</w:t>
      </w:r>
      <w:r w:rsidRPr="00C16E10">
        <w:rPr>
          <w:color w:val="auto"/>
        </w:rPr>
        <w:t xml:space="preserve"> </w:t>
      </w:r>
      <w:r w:rsidR="00FE0810" w:rsidRPr="00C16E10">
        <w:rPr>
          <w:color w:val="auto"/>
        </w:rPr>
        <w:t xml:space="preserve">male Wistar </w:t>
      </w:r>
      <w:r w:rsidRPr="00C16E10">
        <w:rPr>
          <w:color w:val="auto"/>
        </w:rPr>
        <w:t>rats were under a medium-term environmental enrichment treatment protocol for 20 days,</w:t>
      </w:r>
      <w:r w:rsidR="00D10131">
        <w:rPr>
          <w:color w:val="auto"/>
        </w:rPr>
        <w:t xml:space="preserve"> and</w:t>
      </w:r>
      <w:r w:rsidRPr="00C16E10">
        <w:rPr>
          <w:color w:val="auto"/>
        </w:rPr>
        <w:t xml:space="preserve"> they were operated to </w:t>
      </w:r>
      <w:r w:rsidR="00971360">
        <w:rPr>
          <w:color w:val="auto"/>
        </w:rPr>
        <w:t xml:space="preserve">fix </w:t>
      </w:r>
      <w:r w:rsidRPr="00C16E10">
        <w:rPr>
          <w:color w:val="auto"/>
        </w:rPr>
        <w:t>six skull screw electrodes paired on frontal, central and parietal regions referenced to a seventh electrode located at NZ.</w:t>
      </w:r>
      <w:r w:rsidR="00F625B5" w:rsidRPr="00C16E10">
        <w:rPr>
          <w:color w:val="auto"/>
        </w:rPr>
        <w:t xml:space="preserve"> Animals were maintained under natural dark-light conditions, with </w:t>
      </w:r>
      <w:r w:rsidR="00F625B5" w:rsidRPr="00C16E10">
        <w:rPr>
          <w:i/>
          <w:iCs/>
          <w:color w:val="auto"/>
        </w:rPr>
        <w:t xml:space="preserve">ad libitum </w:t>
      </w:r>
      <w:r w:rsidR="00F625B5" w:rsidRPr="00C16E10">
        <w:rPr>
          <w:color w:val="auto"/>
        </w:rPr>
        <w:t>access to food and water.</w:t>
      </w:r>
      <w:r w:rsidRPr="00C16E10">
        <w:rPr>
          <w:color w:val="auto"/>
        </w:rPr>
        <w:t xml:space="preserve"> </w:t>
      </w:r>
      <w:r w:rsidR="009A654E" w:rsidRPr="00C16E10">
        <w:rPr>
          <w:color w:val="auto"/>
        </w:rPr>
        <w:t>This work show</w:t>
      </w:r>
      <w:r w:rsidR="00926510">
        <w:rPr>
          <w:color w:val="auto"/>
        </w:rPr>
        <w:t>s</w:t>
      </w:r>
      <w:r w:rsidR="009A654E" w:rsidRPr="00C16E10">
        <w:rPr>
          <w:color w:val="auto"/>
        </w:rPr>
        <w:t xml:space="preserve"> the integration between the EEG system and the behavioral tracking software for a simultaneous live recording. We only use</w:t>
      </w:r>
      <w:r w:rsidR="0089175C">
        <w:rPr>
          <w:color w:val="auto"/>
        </w:rPr>
        <w:t>d</w:t>
      </w:r>
      <w:r w:rsidR="009A654E" w:rsidRPr="00C16E10">
        <w:rPr>
          <w:color w:val="auto"/>
        </w:rPr>
        <w:t xml:space="preserve"> animals treated under EE protocol since we do not pretend to compare the effectiveness of the treatment, </w:t>
      </w:r>
      <w:r w:rsidR="008D5610">
        <w:rPr>
          <w:color w:val="auto"/>
        </w:rPr>
        <w:t xml:space="preserve">but </w:t>
      </w:r>
      <w:r w:rsidR="009A654E" w:rsidRPr="00C16E10">
        <w:rPr>
          <w:color w:val="auto"/>
        </w:rPr>
        <w:t xml:space="preserve">only exemplify the advantages of the equipment. </w:t>
      </w:r>
      <w:r w:rsidR="00055DB3" w:rsidRPr="00055DB3">
        <w:rPr>
          <w:color w:val="auto"/>
        </w:rPr>
        <w:t xml:space="preserve">As evidence that the 20 days environmental enrichment housing protocol used stimulates the adult neurogenesis, we present </w:t>
      </w:r>
      <w:proofErr w:type="spellStart"/>
      <w:r w:rsidR="00055DB3" w:rsidRPr="00055DB3">
        <w:rPr>
          <w:color w:val="auto"/>
        </w:rPr>
        <w:t>BrdU</w:t>
      </w:r>
      <w:proofErr w:type="spellEnd"/>
      <w:r w:rsidR="00055DB3" w:rsidRPr="00055DB3">
        <w:rPr>
          <w:color w:val="auto"/>
        </w:rPr>
        <w:t xml:space="preserve"> positive cell count data from animals under EE and animals housed under standard conditions from unpublished data from our lab. </w:t>
      </w:r>
      <w:r w:rsidR="0089175C">
        <w:rPr>
          <w:color w:val="auto"/>
        </w:rPr>
        <w:t>T</w:t>
      </w:r>
      <w:r w:rsidR="00055DB3" w:rsidRPr="00055DB3">
        <w:rPr>
          <w:color w:val="auto"/>
        </w:rPr>
        <w:t>hree-month-old male Wistar rats</w:t>
      </w:r>
      <w:r w:rsidR="0089175C">
        <w:rPr>
          <w:color w:val="auto"/>
        </w:rPr>
        <w:t xml:space="preserve"> were used</w:t>
      </w:r>
      <w:r w:rsidR="00055DB3" w:rsidRPr="00055DB3">
        <w:rPr>
          <w:color w:val="auto"/>
        </w:rPr>
        <w:t xml:space="preserve">. They were injected three times with </w:t>
      </w:r>
      <w:proofErr w:type="spellStart"/>
      <w:r w:rsidR="00055DB3" w:rsidRPr="00055DB3">
        <w:rPr>
          <w:color w:val="auto"/>
        </w:rPr>
        <w:t>BrdU</w:t>
      </w:r>
      <w:proofErr w:type="spellEnd"/>
      <w:r w:rsidR="00055DB3" w:rsidRPr="00055DB3">
        <w:rPr>
          <w:color w:val="auto"/>
        </w:rPr>
        <w:t xml:space="preserve"> with 12 </w:t>
      </w:r>
      <w:r w:rsidR="005E741B">
        <w:rPr>
          <w:color w:val="auto"/>
        </w:rPr>
        <w:t>h</w:t>
      </w:r>
      <w:r w:rsidR="00055DB3" w:rsidRPr="00055DB3">
        <w:rPr>
          <w:color w:val="auto"/>
        </w:rPr>
        <w:t xml:space="preserve"> between each other. Animals were anesthetized (pentobarbital (50 mg/kg</w:t>
      </w:r>
      <w:r w:rsidR="005E741B">
        <w:rPr>
          <w:color w:val="auto"/>
        </w:rPr>
        <w:t>,</w:t>
      </w:r>
      <w:r w:rsidR="00055DB3" w:rsidRPr="00055DB3">
        <w:rPr>
          <w:color w:val="auto"/>
        </w:rPr>
        <w:t xml:space="preserve"> </w:t>
      </w:r>
      <w:proofErr w:type="spellStart"/>
      <w:r w:rsidR="00055DB3" w:rsidRPr="00055DB3">
        <w:rPr>
          <w:color w:val="auto"/>
        </w:rPr>
        <w:t>i.p.</w:t>
      </w:r>
      <w:proofErr w:type="spellEnd"/>
      <w:r w:rsidR="00055DB3" w:rsidRPr="00055DB3">
        <w:rPr>
          <w:color w:val="auto"/>
        </w:rPr>
        <w:t xml:space="preserve">) and euthanized </w:t>
      </w:r>
      <w:r w:rsidR="001E170D">
        <w:rPr>
          <w:color w:val="auto"/>
        </w:rPr>
        <w:t>by</w:t>
      </w:r>
      <w:r w:rsidR="00055DB3" w:rsidRPr="00055DB3">
        <w:rPr>
          <w:color w:val="auto"/>
        </w:rPr>
        <w:t xml:space="preserve"> </w:t>
      </w:r>
      <w:proofErr w:type="spellStart"/>
      <w:r w:rsidR="00055DB3" w:rsidRPr="00055DB3">
        <w:rPr>
          <w:color w:val="auto"/>
        </w:rPr>
        <w:t>transcardial</w:t>
      </w:r>
      <w:proofErr w:type="spellEnd"/>
      <w:r w:rsidR="00055DB3" w:rsidRPr="00055DB3">
        <w:rPr>
          <w:color w:val="auto"/>
        </w:rPr>
        <w:t xml:space="preserve"> perfusion</w:t>
      </w:r>
      <w:r w:rsidR="00026C75" w:rsidRPr="00C16E10">
        <w:rPr>
          <w:color w:val="auto"/>
        </w:rPr>
        <w:t xml:space="preserve"> (see </w:t>
      </w:r>
      <w:r w:rsidR="00026C75" w:rsidRPr="00926510">
        <w:rPr>
          <w:b/>
          <w:bCs/>
          <w:color w:val="auto"/>
        </w:rPr>
        <w:t>Figure 5</w:t>
      </w:r>
      <w:r w:rsidR="00026C75" w:rsidRPr="00C16E10">
        <w:rPr>
          <w:color w:val="auto"/>
        </w:rPr>
        <w:t>)</w:t>
      </w:r>
      <w:r w:rsidR="009A654E" w:rsidRPr="00C16E10">
        <w:rPr>
          <w:color w:val="auto"/>
        </w:rPr>
        <w:t>.</w:t>
      </w:r>
      <w:r w:rsidR="009A654E" w:rsidRPr="00C16E10" w:rsidDel="009A654E">
        <w:rPr>
          <w:color w:val="auto"/>
        </w:rPr>
        <w:t xml:space="preserve"> </w:t>
      </w:r>
      <w:r w:rsidR="00921C5F" w:rsidRPr="00C16E10">
        <w:rPr>
          <w:color w:val="auto"/>
        </w:rPr>
        <w:t xml:space="preserve">To ensure that the vest </w:t>
      </w:r>
      <w:r w:rsidR="00A02675">
        <w:rPr>
          <w:color w:val="auto"/>
        </w:rPr>
        <w:t>attached to the</w:t>
      </w:r>
      <w:r w:rsidR="00971360">
        <w:rPr>
          <w:color w:val="auto"/>
        </w:rPr>
        <w:t xml:space="preserve"> </w:t>
      </w:r>
      <w:r w:rsidR="00921C5F" w:rsidRPr="00C16E10">
        <w:rPr>
          <w:color w:val="auto"/>
        </w:rPr>
        <w:t xml:space="preserve">EEG device does not </w:t>
      </w:r>
      <w:r w:rsidR="00971360">
        <w:rPr>
          <w:color w:val="auto"/>
        </w:rPr>
        <w:t>limit animal movements</w:t>
      </w:r>
      <w:r w:rsidR="00921C5F" w:rsidRPr="00C16E10">
        <w:rPr>
          <w:color w:val="auto"/>
        </w:rPr>
        <w:t xml:space="preserve">, we performed the open field </w:t>
      </w:r>
      <w:r w:rsidR="00921C5F" w:rsidRPr="0089175C">
        <w:rPr>
          <w:color w:val="auto"/>
        </w:rPr>
        <w:t>tes</w:t>
      </w:r>
      <w:r w:rsidR="00921C5F" w:rsidRPr="0089175C">
        <w:rPr>
          <w:rFonts w:asciiTheme="minorHAnsi" w:hAnsiTheme="minorHAnsi" w:cstheme="minorHAnsi"/>
          <w:color w:val="auto"/>
        </w:rPr>
        <w:t xml:space="preserve">t </w:t>
      </w:r>
      <w:r w:rsidR="00971360" w:rsidRPr="0089175C">
        <w:rPr>
          <w:rFonts w:asciiTheme="minorHAnsi" w:hAnsiTheme="minorHAnsi" w:cstheme="minorHAnsi"/>
          <w:color w:val="auto"/>
          <w:shd w:val="clear" w:color="auto" w:fill="FFFFFF"/>
        </w:rPr>
        <w:t>(OFT)</w:t>
      </w:r>
      <w:r w:rsidR="00971360" w:rsidRPr="0089175C">
        <w:rPr>
          <w:rFonts w:asciiTheme="minorHAnsi" w:hAnsiTheme="minorHAnsi" w:cstheme="minorHAnsi"/>
          <w:color w:val="auto"/>
        </w:rPr>
        <w:t xml:space="preserve"> </w:t>
      </w:r>
      <w:r w:rsidR="00921C5F" w:rsidRPr="0089175C">
        <w:rPr>
          <w:color w:val="auto"/>
        </w:rPr>
        <w:t>in</w:t>
      </w:r>
      <w:r w:rsidR="00971360" w:rsidRPr="0089175C">
        <w:rPr>
          <w:color w:val="auto"/>
        </w:rPr>
        <w:t>to</w:t>
      </w:r>
      <w:r w:rsidR="00921C5F" w:rsidRPr="0089175C">
        <w:rPr>
          <w:color w:val="auto"/>
        </w:rPr>
        <w:t xml:space="preserve"> </w:t>
      </w:r>
      <w:r w:rsidR="00921C5F" w:rsidRPr="00C16E10">
        <w:rPr>
          <w:color w:val="auto"/>
        </w:rPr>
        <w:t xml:space="preserve">two groups, one </w:t>
      </w:r>
      <w:r w:rsidR="00E80A91">
        <w:rPr>
          <w:color w:val="auto"/>
        </w:rPr>
        <w:t xml:space="preserve">group underwent </w:t>
      </w:r>
      <w:r w:rsidR="00921C5F" w:rsidRPr="00C16E10">
        <w:rPr>
          <w:color w:val="auto"/>
        </w:rPr>
        <w:t xml:space="preserve">surgery </w:t>
      </w:r>
      <w:r w:rsidR="00E80A91">
        <w:rPr>
          <w:color w:val="auto"/>
        </w:rPr>
        <w:t>while wearing</w:t>
      </w:r>
      <w:r w:rsidR="00E80A91" w:rsidRPr="00C16E10">
        <w:rPr>
          <w:color w:val="auto"/>
        </w:rPr>
        <w:t xml:space="preserve"> </w:t>
      </w:r>
      <w:r w:rsidR="00921C5F" w:rsidRPr="00C16E10">
        <w:rPr>
          <w:color w:val="auto"/>
        </w:rPr>
        <w:t xml:space="preserve">the equipment (vest and EEG amplifier), and </w:t>
      </w:r>
      <w:r w:rsidR="00E80A91">
        <w:rPr>
          <w:color w:val="auto"/>
        </w:rPr>
        <w:t>the other</w:t>
      </w:r>
      <w:r w:rsidR="00E80A91" w:rsidRPr="00C16E10">
        <w:rPr>
          <w:color w:val="auto"/>
        </w:rPr>
        <w:t xml:space="preserve"> </w:t>
      </w:r>
      <w:r w:rsidR="00921C5F" w:rsidRPr="00C16E10">
        <w:rPr>
          <w:color w:val="auto"/>
        </w:rPr>
        <w:t xml:space="preserve">group </w:t>
      </w:r>
      <w:r w:rsidR="00E80A91">
        <w:rPr>
          <w:color w:val="auto"/>
        </w:rPr>
        <w:t>of animals remained intact</w:t>
      </w:r>
      <w:r w:rsidR="00921C5F" w:rsidRPr="00C16E10">
        <w:rPr>
          <w:color w:val="auto"/>
        </w:rPr>
        <w:t xml:space="preserve"> without </w:t>
      </w:r>
      <w:r w:rsidR="00F07476">
        <w:rPr>
          <w:color w:val="auto"/>
        </w:rPr>
        <w:t>wearing</w:t>
      </w:r>
      <w:r w:rsidR="00F07476" w:rsidDel="00F07476">
        <w:rPr>
          <w:color w:val="auto"/>
        </w:rPr>
        <w:t xml:space="preserve"> </w:t>
      </w:r>
      <w:r w:rsidR="00921C5F" w:rsidRPr="00C16E10">
        <w:rPr>
          <w:color w:val="auto"/>
        </w:rPr>
        <w:t xml:space="preserve">the hardware. We did not find significant differences in the distance traveled by the animals in 10 min of testing (see </w:t>
      </w:r>
      <w:r w:rsidR="00926510" w:rsidRPr="00926510">
        <w:rPr>
          <w:b/>
          <w:bCs/>
          <w:color w:val="auto"/>
        </w:rPr>
        <w:t>F</w:t>
      </w:r>
      <w:r w:rsidR="00921C5F" w:rsidRPr="00926510">
        <w:rPr>
          <w:b/>
          <w:bCs/>
          <w:color w:val="auto"/>
        </w:rPr>
        <w:t>igure 5</w:t>
      </w:r>
      <w:r w:rsidR="00921C5F" w:rsidRPr="00C16E10">
        <w:rPr>
          <w:color w:val="auto"/>
        </w:rPr>
        <w:t xml:space="preserve">). </w:t>
      </w:r>
      <w:r w:rsidR="00E80A91">
        <w:rPr>
          <w:color w:val="auto"/>
        </w:rPr>
        <w:t xml:space="preserve">The typical </w:t>
      </w:r>
      <w:r w:rsidR="00B65704" w:rsidRPr="00C16E10">
        <w:rPr>
          <w:color w:val="auto"/>
        </w:rPr>
        <w:t xml:space="preserve">NORT protocol consists of the presentation of two objects, </w:t>
      </w:r>
      <w:r w:rsidR="00E80A91">
        <w:rPr>
          <w:color w:val="auto"/>
        </w:rPr>
        <w:t>and the replacement of</w:t>
      </w:r>
      <w:r w:rsidR="00B65704" w:rsidRPr="00C16E10">
        <w:rPr>
          <w:color w:val="auto"/>
        </w:rPr>
        <w:t xml:space="preserve"> one of them with a new object. </w:t>
      </w:r>
      <w:r w:rsidR="00D10131" w:rsidRPr="00D10131">
        <w:rPr>
          <w:color w:val="auto"/>
        </w:rPr>
        <w:t>The behavioral tracking software monitored exploration time.</w:t>
      </w:r>
    </w:p>
    <w:p w14:paraId="622D9FCB" w14:textId="77777777" w:rsidR="0057271B" w:rsidRPr="00C16E10" w:rsidRDefault="0057271B" w:rsidP="00BA47B4">
      <w:pPr>
        <w:snapToGrid w:val="0"/>
        <w:rPr>
          <w:color w:val="auto"/>
        </w:rPr>
      </w:pPr>
    </w:p>
    <w:p w14:paraId="0B580C19" w14:textId="166CF592" w:rsidR="0057271B" w:rsidRPr="003F2A78" w:rsidRDefault="0057271B" w:rsidP="00BA47B4">
      <w:pPr>
        <w:snapToGrid w:val="0"/>
        <w:rPr>
          <w:color w:val="auto"/>
        </w:rPr>
      </w:pPr>
      <w:r w:rsidRPr="00C16E10">
        <w:rPr>
          <w:color w:val="auto"/>
        </w:rPr>
        <w:t xml:space="preserve">The Behavioral Tracking Software recorded a </w:t>
      </w:r>
      <w:r w:rsidR="00E80A91">
        <w:rPr>
          <w:color w:val="auto"/>
        </w:rPr>
        <w:t xml:space="preserve">group </w:t>
      </w:r>
      <w:r w:rsidRPr="00C16E10">
        <w:rPr>
          <w:color w:val="auto"/>
        </w:rPr>
        <w:t>of animal</w:t>
      </w:r>
      <w:r w:rsidR="00E80A91">
        <w:rPr>
          <w:color w:val="auto"/>
        </w:rPr>
        <w:t>s</w:t>
      </w:r>
      <w:r w:rsidR="002005AF">
        <w:rPr>
          <w:color w:val="auto"/>
        </w:rPr>
        <w:t xml:space="preserve"> to evaluate their key</w:t>
      </w:r>
      <w:r w:rsidRPr="00C16E10">
        <w:rPr>
          <w:color w:val="auto"/>
        </w:rPr>
        <w:t xml:space="preserve"> performance parameters. </w:t>
      </w:r>
      <w:r w:rsidR="002005AF">
        <w:rPr>
          <w:color w:val="auto"/>
        </w:rPr>
        <w:t>Therefore, w</w:t>
      </w:r>
      <w:r w:rsidRPr="00C16E10">
        <w:rPr>
          <w:color w:val="auto"/>
        </w:rPr>
        <w:t xml:space="preserve">e used three </w:t>
      </w:r>
      <w:r w:rsidR="00C21D3C" w:rsidRPr="00C16E10">
        <w:rPr>
          <w:color w:val="auto"/>
        </w:rPr>
        <w:t>parameters</w:t>
      </w:r>
      <w:r w:rsidR="00C21D3C" w:rsidRPr="00C16E10" w:rsidDel="00C21D3C">
        <w:rPr>
          <w:color w:val="auto"/>
        </w:rPr>
        <w:t xml:space="preserve"> </w:t>
      </w:r>
      <w:r w:rsidRPr="00C16E10">
        <w:rPr>
          <w:color w:val="auto"/>
        </w:rPr>
        <w:t xml:space="preserve">to </w:t>
      </w:r>
      <w:r w:rsidR="002005AF">
        <w:rPr>
          <w:color w:val="auto"/>
        </w:rPr>
        <w:t xml:space="preserve">evaluate </w:t>
      </w:r>
      <w:r w:rsidRPr="00C16E10">
        <w:rPr>
          <w:color w:val="auto"/>
        </w:rPr>
        <w:t>exploration performance. The preference ratio was calculated using the animals' head time</w:t>
      </w:r>
      <w:r w:rsidR="002005AF">
        <w:rPr>
          <w:color w:val="auto"/>
        </w:rPr>
        <w:t xml:space="preserve"> spent</w:t>
      </w:r>
      <w:r w:rsidRPr="00C16E10">
        <w:rPr>
          <w:color w:val="auto"/>
        </w:rPr>
        <w:t xml:space="preserve"> in the object zone, which reports the total amount of time that the animals' head </w:t>
      </w:r>
      <w:r w:rsidR="002005AF">
        <w:rPr>
          <w:color w:val="auto"/>
        </w:rPr>
        <w:t>spent</w:t>
      </w:r>
      <w:r w:rsidR="002005AF" w:rsidRPr="00C16E10">
        <w:rPr>
          <w:color w:val="auto"/>
        </w:rPr>
        <w:t xml:space="preserve"> </w:t>
      </w:r>
      <w:r w:rsidRPr="00C16E10">
        <w:rPr>
          <w:color w:val="auto"/>
        </w:rPr>
        <w:t xml:space="preserve">in each object. Also, we calculated a preference ratio for the time </w:t>
      </w:r>
      <w:r w:rsidR="002005AF">
        <w:rPr>
          <w:color w:val="auto"/>
        </w:rPr>
        <w:t xml:space="preserve">spent </w:t>
      </w:r>
      <w:r w:rsidRPr="00C16E10">
        <w:rPr>
          <w:color w:val="auto"/>
        </w:rPr>
        <w:t xml:space="preserve">moving towards the objects, which shows the total amount of time </w:t>
      </w:r>
      <w:r w:rsidR="002005AF">
        <w:rPr>
          <w:color w:val="auto"/>
        </w:rPr>
        <w:t xml:space="preserve">spent </w:t>
      </w:r>
      <w:r w:rsidR="00F07476">
        <w:rPr>
          <w:color w:val="auto"/>
        </w:rPr>
        <w:t>on</w:t>
      </w:r>
      <w:r w:rsidR="00F07476" w:rsidRPr="00C16E10">
        <w:rPr>
          <w:color w:val="auto"/>
        </w:rPr>
        <w:t xml:space="preserve"> </w:t>
      </w:r>
      <w:r w:rsidR="002005AF">
        <w:rPr>
          <w:color w:val="auto"/>
        </w:rPr>
        <w:t>every</w:t>
      </w:r>
      <w:r w:rsidRPr="00C16E10">
        <w:rPr>
          <w:color w:val="auto"/>
        </w:rPr>
        <w:t xml:space="preserve"> animal </w:t>
      </w:r>
      <w:r w:rsidR="002005AF">
        <w:rPr>
          <w:color w:val="auto"/>
        </w:rPr>
        <w:t>that was</w:t>
      </w:r>
      <w:r w:rsidR="002005AF" w:rsidRPr="00C16E10">
        <w:rPr>
          <w:color w:val="auto"/>
        </w:rPr>
        <w:t xml:space="preserve"> </w:t>
      </w:r>
      <w:r w:rsidRPr="00C16E10">
        <w:rPr>
          <w:color w:val="auto"/>
        </w:rPr>
        <w:t xml:space="preserve">moving towards each object zone. Additionally, the spent time per visit to each object was calculated. </w:t>
      </w:r>
      <w:r w:rsidRPr="00926510">
        <w:rPr>
          <w:b/>
          <w:bCs/>
          <w:color w:val="auto"/>
        </w:rPr>
        <w:t xml:space="preserve">Figure </w:t>
      </w:r>
      <w:r w:rsidR="00026C75" w:rsidRPr="00926510">
        <w:rPr>
          <w:b/>
          <w:bCs/>
          <w:color w:val="auto"/>
        </w:rPr>
        <w:t>6</w:t>
      </w:r>
      <w:r w:rsidRPr="00C16E10">
        <w:rPr>
          <w:color w:val="auto"/>
        </w:rPr>
        <w:t xml:space="preserve"> </w:t>
      </w:r>
      <w:r w:rsidR="00993EFD" w:rsidRPr="00C16E10">
        <w:rPr>
          <w:color w:val="auto"/>
        </w:rPr>
        <w:t xml:space="preserve">shows </w:t>
      </w:r>
      <w:r w:rsidRPr="00C16E10">
        <w:rPr>
          <w:color w:val="auto"/>
        </w:rPr>
        <w:t xml:space="preserve">the three-parameter results mentioned above. In the acquisition trial, there </w:t>
      </w:r>
      <w:r w:rsidR="0089175C">
        <w:rPr>
          <w:color w:val="auto"/>
        </w:rPr>
        <w:t>wer</w:t>
      </w:r>
      <w:r w:rsidRPr="00C16E10">
        <w:rPr>
          <w:color w:val="auto"/>
        </w:rPr>
        <w:t xml:space="preserve">e no distinctions between objects in </w:t>
      </w:r>
      <w:r w:rsidR="00826EC4" w:rsidRPr="00826EC4">
        <w:rPr>
          <w:color w:val="auto"/>
        </w:rPr>
        <w:t>the three assessed parameters: head time in the object zone for the three trials</w:t>
      </w:r>
      <w:r w:rsidR="00F07476">
        <w:rPr>
          <w:color w:val="auto"/>
        </w:rPr>
        <w:t>,</w:t>
      </w:r>
      <w:r w:rsidR="00826EC4" w:rsidRPr="00826EC4">
        <w:rPr>
          <w:color w:val="auto"/>
        </w:rPr>
        <w:t xml:space="preserve"> time moving towards the objects for the three trials</w:t>
      </w:r>
      <w:r w:rsidR="00F07476">
        <w:rPr>
          <w:color w:val="auto"/>
        </w:rPr>
        <w:t>,</w:t>
      </w:r>
      <w:r w:rsidR="00826EC4" w:rsidRPr="00826EC4">
        <w:rPr>
          <w:color w:val="auto"/>
        </w:rPr>
        <w:t xml:space="preserve"> and time per visit in each object</w:t>
      </w:r>
      <w:r w:rsidR="00826EC4">
        <w:rPr>
          <w:color w:val="auto"/>
        </w:rPr>
        <w:t>. T</w:t>
      </w:r>
      <w:r w:rsidRPr="00C16E10">
        <w:rPr>
          <w:color w:val="auto"/>
        </w:rPr>
        <w:t xml:space="preserve">here </w:t>
      </w:r>
      <w:r w:rsidR="0089175C">
        <w:rPr>
          <w:color w:val="auto"/>
        </w:rPr>
        <w:t>we</w:t>
      </w:r>
      <w:r w:rsidRPr="00C16E10">
        <w:rPr>
          <w:color w:val="auto"/>
        </w:rPr>
        <w:t xml:space="preserve">re no differences in the STM trial. Meanwhile, in the LTM trial, an exploration preferent ratio significantly </w:t>
      </w:r>
      <w:r w:rsidR="00F07476" w:rsidRPr="00F07476">
        <w:rPr>
          <w:color w:val="auto"/>
        </w:rPr>
        <w:t>higher</w:t>
      </w:r>
      <w:r w:rsidR="00F07476" w:rsidRPr="00F07476" w:rsidDel="00F07476">
        <w:rPr>
          <w:color w:val="auto"/>
        </w:rPr>
        <w:t xml:space="preserve"> </w:t>
      </w:r>
      <w:r w:rsidRPr="00C16E10">
        <w:rPr>
          <w:color w:val="auto"/>
        </w:rPr>
        <w:t xml:space="preserve">for the </w:t>
      </w:r>
      <w:r w:rsidRPr="00C16E10">
        <w:rPr>
          <w:color w:val="auto"/>
        </w:rPr>
        <w:lastRenderedPageBreak/>
        <w:t xml:space="preserve">novel object </w:t>
      </w:r>
      <w:r w:rsidR="0089175C">
        <w:rPr>
          <w:color w:val="auto"/>
        </w:rPr>
        <w:t>wa</w:t>
      </w:r>
      <w:r w:rsidRPr="00C16E10">
        <w:rPr>
          <w:color w:val="auto"/>
        </w:rPr>
        <w:t xml:space="preserve">s seen. Additionally, in the LTM trial, </w:t>
      </w:r>
      <w:r w:rsidR="00993EFD" w:rsidRPr="00C16E10">
        <w:rPr>
          <w:color w:val="auto"/>
        </w:rPr>
        <w:t>a</w:t>
      </w:r>
      <w:r w:rsidRPr="00C16E10">
        <w:rPr>
          <w:color w:val="auto"/>
        </w:rPr>
        <w:t xml:space="preserve"> preference for the novel object in the time spent per visit (panel C)</w:t>
      </w:r>
      <w:r w:rsidR="00993EFD" w:rsidRPr="00C16E10">
        <w:rPr>
          <w:color w:val="auto"/>
        </w:rPr>
        <w:t xml:space="preserve"> c</w:t>
      </w:r>
      <w:r w:rsidR="0089175C">
        <w:rPr>
          <w:color w:val="auto"/>
        </w:rPr>
        <w:t>ould</w:t>
      </w:r>
      <w:r w:rsidR="00993EFD" w:rsidRPr="00C16E10">
        <w:rPr>
          <w:color w:val="auto"/>
        </w:rPr>
        <w:t xml:space="preserve"> be seen, as well</w:t>
      </w:r>
      <w:r w:rsidR="0089175C">
        <w:rPr>
          <w:color w:val="auto"/>
        </w:rPr>
        <w:t>.</w:t>
      </w:r>
      <w:r w:rsidR="003F2A78">
        <w:rPr>
          <w:color w:val="auto"/>
        </w:rPr>
        <w:t xml:space="preserve"> </w:t>
      </w:r>
      <w:r w:rsidR="003F2A78" w:rsidRPr="003F2A78">
        <w:rPr>
          <w:b/>
          <w:bCs/>
          <w:color w:val="auto"/>
        </w:rPr>
        <w:t xml:space="preserve">Video 1 </w:t>
      </w:r>
      <w:r w:rsidR="003F2A78">
        <w:rPr>
          <w:color w:val="auto"/>
        </w:rPr>
        <w:t xml:space="preserve">shows a representative example of </w:t>
      </w:r>
      <w:r w:rsidR="003F2A78" w:rsidRPr="003F2A78">
        <w:rPr>
          <w:color w:val="auto"/>
        </w:rPr>
        <w:t>a rat recorded in the experiment</w:t>
      </w:r>
      <w:r w:rsidR="003F2A78">
        <w:rPr>
          <w:color w:val="auto"/>
        </w:rPr>
        <w:t xml:space="preserve"> while </w:t>
      </w:r>
      <w:r w:rsidR="003F2A78" w:rsidRPr="003F2A78">
        <w:rPr>
          <w:b/>
          <w:bCs/>
          <w:color w:val="auto"/>
        </w:rPr>
        <w:t>Video 2</w:t>
      </w:r>
      <w:r w:rsidR="003F2A78">
        <w:rPr>
          <w:color w:val="auto"/>
        </w:rPr>
        <w:t xml:space="preserve"> shows a r</w:t>
      </w:r>
      <w:r w:rsidR="003F2A78" w:rsidRPr="003F2A78">
        <w:rPr>
          <w:color w:val="auto"/>
        </w:rPr>
        <w:t xml:space="preserve">epresentative </w:t>
      </w:r>
      <w:r w:rsidR="003F2A78">
        <w:rPr>
          <w:color w:val="auto"/>
        </w:rPr>
        <w:t>example of</w:t>
      </w:r>
      <w:r w:rsidR="003F2A78" w:rsidRPr="003F2A78">
        <w:rPr>
          <w:color w:val="auto"/>
        </w:rPr>
        <w:t xml:space="preserve"> simultaneous EEG and behavioral recording.  </w:t>
      </w:r>
    </w:p>
    <w:p w14:paraId="4BD4DB12" w14:textId="77777777" w:rsidR="0057271B" w:rsidRPr="00C16E10" w:rsidRDefault="0057271B" w:rsidP="00BA47B4">
      <w:pPr>
        <w:snapToGrid w:val="0"/>
        <w:rPr>
          <w:color w:val="auto"/>
        </w:rPr>
      </w:pPr>
    </w:p>
    <w:p w14:paraId="0897BB51" w14:textId="0A1953CF" w:rsidR="00CA7A63" w:rsidRDefault="002005AF" w:rsidP="00BA47B4">
      <w:pPr>
        <w:snapToGrid w:val="0"/>
        <w:rPr>
          <w:color w:val="auto"/>
        </w:rPr>
      </w:pPr>
      <w:r>
        <w:rPr>
          <w:color w:val="auto"/>
        </w:rPr>
        <w:t>I</w:t>
      </w:r>
      <w:r w:rsidR="00993EFD" w:rsidRPr="002B7F32">
        <w:rPr>
          <w:color w:val="auto"/>
        </w:rPr>
        <w:t xml:space="preserve">t </w:t>
      </w:r>
      <w:r w:rsidR="0057271B" w:rsidRPr="002B7F32">
        <w:rPr>
          <w:color w:val="auto"/>
        </w:rPr>
        <w:t xml:space="preserve">was possible to match time events tracked with </w:t>
      </w:r>
      <w:r w:rsidR="00325FA8" w:rsidRPr="002B7F32">
        <w:rPr>
          <w:color w:val="auto"/>
        </w:rPr>
        <w:t xml:space="preserve">the Behavioral Tracking </w:t>
      </w:r>
      <w:r w:rsidR="0057271B" w:rsidRPr="002B7F32">
        <w:rPr>
          <w:color w:val="auto"/>
        </w:rPr>
        <w:t xml:space="preserve">and </w:t>
      </w:r>
      <w:r w:rsidR="00235463" w:rsidRPr="002B7F32">
        <w:rPr>
          <w:bCs/>
          <w:color w:val="auto"/>
        </w:rPr>
        <w:t xml:space="preserve">the EEG software </w:t>
      </w:r>
      <w:r w:rsidR="0057271B" w:rsidRPr="002B7F32">
        <w:rPr>
          <w:color w:val="auto"/>
        </w:rPr>
        <w:t>recording</w:t>
      </w:r>
      <w:r>
        <w:rPr>
          <w:color w:val="auto"/>
        </w:rPr>
        <w:t xml:space="preserve"> using </w:t>
      </w:r>
      <w:r w:rsidR="008D5610">
        <w:rPr>
          <w:color w:val="auto"/>
        </w:rPr>
        <w:t>the</w:t>
      </w:r>
      <w:r>
        <w:rPr>
          <w:color w:val="auto"/>
        </w:rPr>
        <w:t xml:space="preserve"> computer</w:t>
      </w:r>
      <w:r w:rsidR="008D5610">
        <w:rPr>
          <w:color w:val="auto"/>
        </w:rPr>
        <w:t>’s</w:t>
      </w:r>
      <w:r>
        <w:rPr>
          <w:color w:val="auto"/>
        </w:rPr>
        <w:t xml:space="preserve"> clock</w:t>
      </w:r>
      <w:r w:rsidR="0057271B" w:rsidRPr="002B7F32">
        <w:rPr>
          <w:color w:val="auto"/>
        </w:rPr>
        <w:t xml:space="preserve">. </w:t>
      </w:r>
      <w:r w:rsidR="0057271B" w:rsidRPr="00926510">
        <w:rPr>
          <w:b/>
          <w:bCs/>
          <w:color w:val="auto"/>
        </w:rPr>
        <w:t xml:space="preserve">Figure </w:t>
      </w:r>
      <w:r w:rsidR="00026C75" w:rsidRPr="00926510">
        <w:rPr>
          <w:b/>
          <w:bCs/>
          <w:color w:val="auto"/>
        </w:rPr>
        <w:t>7</w:t>
      </w:r>
      <w:r w:rsidR="0057271B" w:rsidRPr="00926510">
        <w:rPr>
          <w:b/>
          <w:bCs/>
          <w:color w:val="auto"/>
        </w:rPr>
        <w:t xml:space="preserve"> </w:t>
      </w:r>
      <w:r w:rsidR="0057271B" w:rsidRPr="004361E1">
        <w:rPr>
          <w:color w:val="auto"/>
        </w:rPr>
        <w:t>and</w:t>
      </w:r>
      <w:r w:rsidR="0057271B" w:rsidRPr="00926510">
        <w:rPr>
          <w:b/>
          <w:bCs/>
          <w:color w:val="auto"/>
        </w:rPr>
        <w:t xml:space="preserve"> </w:t>
      </w:r>
      <w:r w:rsidR="004361E1" w:rsidRPr="00926510">
        <w:rPr>
          <w:b/>
          <w:bCs/>
          <w:color w:val="auto"/>
        </w:rPr>
        <w:t xml:space="preserve">Figure </w:t>
      </w:r>
      <w:r w:rsidR="00026C75" w:rsidRPr="00926510">
        <w:rPr>
          <w:b/>
          <w:bCs/>
          <w:color w:val="auto"/>
        </w:rPr>
        <w:t>8</w:t>
      </w:r>
      <w:r w:rsidR="0057271B" w:rsidRPr="002B7F32">
        <w:rPr>
          <w:color w:val="auto"/>
        </w:rPr>
        <w:t xml:space="preserve"> </w:t>
      </w:r>
      <w:r w:rsidR="004D3936" w:rsidRPr="004D3936">
        <w:rPr>
          <w:color w:val="auto"/>
        </w:rPr>
        <w:t xml:space="preserve">show the changes in EEG relative </w:t>
      </w:r>
      <w:r w:rsidR="009700D6">
        <w:rPr>
          <w:color w:val="auto"/>
        </w:rPr>
        <w:t>p</w:t>
      </w:r>
      <w:r w:rsidR="005163E4">
        <w:rPr>
          <w:color w:val="auto"/>
        </w:rPr>
        <w:t>ower</w:t>
      </w:r>
      <w:r w:rsidR="004D3936" w:rsidRPr="004D3936">
        <w:rPr>
          <w:color w:val="auto"/>
        </w:rPr>
        <w:t xml:space="preserve"> over alpha and beta bands. These are related to motor control, concentration, and memory, suggesting that exploration is just related to these functions.</w:t>
      </w:r>
      <w:r w:rsidR="0057271B" w:rsidRPr="002B7F32">
        <w:rPr>
          <w:color w:val="auto"/>
        </w:rPr>
        <w:t xml:space="preserve"> The</w:t>
      </w:r>
      <w:r w:rsidR="0057271B" w:rsidRPr="00C16E10">
        <w:rPr>
          <w:color w:val="auto"/>
        </w:rPr>
        <w:t xml:space="preserve"> results of animal 3 show that alpha </w:t>
      </w:r>
      <w:r w:rsidR="009700D6">
        <w:rPr>
          <w:color w:val="auto"/>
        </w:rPr>
        <w:t>p</w:t>
      </w:r>
      <w:r w:rsidR="005163E4">
        <w:rPr>
          <w:color w:val="auto"/>
        </w:rPr>
        <w:t xml:space="preserve">ower </w:t>
      </w:r>
      <w:r w:rsidR="0057271B" w:rsidRPr="00C16E10">
        <w:rPr>
          <w:color w:val="auto"/>
        </w:rPr>
        <w:t xml:space="preserve">tends to </w:t>
      </w:r>
      <w:r w:rsidR="00D1382C" w:rsidRPr="00C16E10">
        <w:rPr>
          <w:color w:val="auto"/>
        </w:rPr>
        <w:t xml:space="preserve">reduce on STM </w:t>
      </w:r>
      <w:r w:rsidR="006B3112">
        <w:rPr>
          <w:color w:val="auto"/>
        </w:rPr>
        <w:t>regarding</w:t>
      </w:r>
      <w:r w:rsidR="0057271B" w:rsidRPr="00C16E10">
        <w:rPr>
          <w:color w:val="auto"/>
        </w:rPr>
        <w:t xml:space="preserve"> ACQ and LTM</w:t>
      </w:r>
      <w:r w:rsidR="00CA7A63">
        <w:rPr>
          <w:color w:val="auto"/>
        </w:rPr>
        <w:t>,</w:t>
      </w:r>
      <w:r w:rsidR="00D1382C" w:rsidRPr="00C16E10">
        <w:rPr>
          <w:color w:val="auto"/>
        </w:rPr>
        <w:t xml:space="preserve"> suggesting </w:t>
      </w:r>
      <w:r w:rsidR="008D5610" w:rsidRPr="67067FE7">
        <w:rPr>
          <w:color w:val="auto"/>
        </w:rPr>
        <w:t>a desynchronization related to exploration or memory retrieval</w:t>
      </w:r>
      <w:r w:rsidR="0057271B" w:rsidRPr="00C16E10">
        <w:rPr>
          <w:color w:val="auto"/>
        </w:rPr>
        <w:t xml:space="preserve">. The number of object </w:t>
      </w:r>
      <w:r w:rsidR="00096022" w:rsidRPr="00C16E10">
        <w:rPr>
          <w:color w:val="auto"/>
        </w:rPr>
        <w:t xml:space="preserve">recognition (processed epochs) </w:t>
      </w:r>
      <w:r w:rsidR="0057271B" w:rsidRPr="00C16E10">
        <w:rPr>
          <w:color w:val="auto"/>
        </w:rPr>
        <w:t>was low</w:t>
      </w:r>
      <w:r w:rsidR="00CA7A63">
        <w:rPr>
          <w:color w:val="auto"/>
        </w:rPr>
        <w:t>.</w:t>
      </w:r>
      <w:r w:rsidR="0057271B" w:rsidRPr="00C16E10">
        <w:rPr>
          <w:color w:val="auto"/>
        </w:rPr>
        <w:t xml:space="preserve"> </w:t>
      </w:r>
      <w:r w:rsidR="00CA7A63">
        <w:rPr>
          <w:color w:val="auto"/>
        </w:rPr>
        <w:t>B</w:t>
      </w:r>
      <w:r w:rsidR="0057271B" w:rsidRPr="00C16E10">
        <w:rPr>
          <w:color w:val="auto"/>
        </w:rPr>
        <w:t xml:space="preserve">y </w:t>
      </w:r>
      <w:r w:rsidR="00993EFD" w:rsidRPr="00C16E10">
        <w:rPr>
          <w:color w:val="auto"/>
        </w:rPr>
        <w:t>this point</w:t>
      </w:r>
      <w:r w:rsidR="0057271B" w:rsidRPr="00C16E10">
        <w:rPr>
          <w:color w:val="auto"/>
        </w:rPr>
        <w:t>, it is not possible to</w:t>
      </w:r>
      <w:r w:rsidR="006B3112">
        <w:rPr>
          <w:color w:val="auto"/>
        </w:rPr>
        <w:t xml:space="preserve"> determine if</w:t>
      </w:r>
      <w:r w:rsidR="0057271B" w:rsidRPr="00C16E10">
        <w:rPr>
          <w:color w:val="auto"/>
        </w:rPr>
        <w:t xml:space="preserve"> a statistical test</w:t>
      </w:r>
      <w:r w:rsidR="00604585">
        <w:rPr>
          <w:color w:val="auto"/>
        </w:rPr>
        <w:t xml:space="preserve"> would validate</w:t>
      </w:r>
      <w:r w:rsidR="00604585" w:rsidRPr="00C16E10">
        <w:rPr>
          <w:color w:val="auto"/>
        </w:rPr>
        <w:t xml:space="preserve"> if</w:t>
      </w:r>
      <w:r w:rsidR="0057271B" w:rsidRPr="00C16E10">
        <w:rPr>
          <w:color w:val="auto"/>
        </w:rPr>
        <w:t xml:space="preserve"> such difference is real</w:t>
      </w:r>
      <w:r w:rsidR="005A6717">
        <w:rPr>
          <w:color w:val="auto"/>
        </w:rPr>
        <w:t>,</w:t>
      </w:r>
      <w:r w:rsidR="0057271B" w:rsidRPr="00C16E10">
        <w:rPr>
          <w:color w:val="auto"/>
        </w:rPr>
        <w:t xml:space="preserve"> or an artifact </w:t>
      </w:r>
      <w:r w:rsidR="00604585">
        <w:rPr>
          <w:color w:val="auto"/>
        </w:rPr>
        <w:t xml:space="preserve">was able to produce </w:t>
      </w:r>
      <w:r w:rsidR="006B3112">
        <w:rPr>
          <w:color w:val="auto"/>
        </w:rPr>
        <w:t>such</w:t>
      </w:r>
      <w:r w:rsidR="00CA7A63">
        <w:rPr>
          <w:color w:val="auto"/>
        </w:rPr>
        <w:t xml:space="preserve"> </w:t>
      </w:r>
      <w:r w:rsidR="0057271B" w:rsidRPr="00C16E10">
        <w:rPr>
          <w:color w:val="auto"/>
        </w:rPr>
        <w:t>experimental conditions.</w:t>
      </w:r>
      <w:r w:rsidR="00096022" w:rsidRPr="00C16E10">
        <w:rPr>
          <w:color w:val="auto"/>
        </w:rPr>
        <w:t xml:space="preserve"> Nevertheless, epochs segmentation, labeling, and analysis ha</w:t>
      </w:r>
      <w:r w:rsidR="00C820CA" w:rsidRPr="00C16E10">
        <w:rPr>
          <w:color w:val="auto"/>
        </w:rPr>
        <w:t>ve</w:t>
      </w:r>
      <w:r w:rsidR="00096022" w:rsidRPr="00C16E10">
        <w:rPr>
          <w:color w:val="auto"/>
        </w:rPr>
        <w:t xml:space="preserve"> become possible by </w:t>
      </w:r>
      <w:r w:rsidR="00604585">
        <w:rPr>
          <w:color w:val="auto"/>
        </w:rPr>
        <w:t xml:space="preserve">a timeline of </w:t>
      </w:r>
      <w:r w:rsidR="00096022" w:rsidRPr="00C16E10">
        <w:rPr>
          <w:color w:val="auto"/>
        </w:rPr>
        <w:t xml:space="preserve">simultaneous </w:t>
      </w:r>
      <w:r w:rsidR="00604585">
        <w:rPr>
          <w:color w:val="auto"/>
        </w:rPr>
        <w:t xml:space="preserve">marking </w:t>
      </w:r>
      <w:r w:rsidR="00096022" w:rsidRPr="00C16E10">
        <w:rPr>
          <w:color w:val="auto"/>
        </w:rPr>
        <w:t xml:space="preserve">events </w:t>
      </w:r>
      <w:r w:rsidR="00604585">
        <w:rPr>
          <w:color w:val="auto"/>
        </w:rPr>
        <w:t>in animals</w:t>
      </w:r>
      <w:r w:rsidR="00604585" w:rsidRPr="00C16E10">
        <w:rPr>
          <w:color w:val="auto"/>
        </w:rPr>
        <w:t xml:space="preserve"> </w:t>
      </w:r>
      <w:r w:rsidR="00096022" w:rsidRPr="00C16E10">
        <w:rPr>
          <w:color w:val="auto"/>
        </w:rPr>
        <w:t xml:space="preserve">and EEG </w:t>
      </w:r>
      <w:r w:rsidR="00604585">
        <w:rPr>
          <w:color w:val="auto"/>
        </w:rPr>
        <w:t xml:space="preserve">outcomes produced </w:t>
      </w:r>
      <w:r w:rsidR="00096022" w:rsidRPr="00C16E10">
        <w:rPr>
          <w:color w:val="auto"/>
        </w:rPr>
        <w:t xml:space="preserve">for future research projects. </w:t>
      </w:r>
      <w:r w:rsidR="00CA7A63" w:rsidRPr="00CA7A63">
        <w:rPr>
          <w:color w:val="auto"/>
        </w:rPr>
        <w:t>Combining these systems prevents a wrongful identification of events by a manual marking process, which has become a significant issue in animal experimentation purposes.</w:t>
      </w:r>
      <w:r w:rsidR="00CA7A63" w:rsidRPr="00CA7A63" w:rsidDel="00CA7A63">
        <w:rPr>
          <w:color w:val="auto"/>
        </w:rPr>
        <w:t xml:space="preserve"> </w:t>
      </w:r>
      <w:r w:rsidR="00CA7A63" w:rsidRPr="00CA7A63">
        <w:rPr>
          <w:color w:val="auto"/>
        </w:rPr>
        <w:t xml:space="preserve">The combination of the BTS and electrophysiological (EP) activity could be accurately associated with animal behavior; nevertheless, experimental conditions require the use of advanced signal processing techniques to eliminate motion artifacts and </w:t>
      </w:r>
      <w:r w:rsidR="00CA7A63">
        <w:rPr>
          <w:color w:val="auto"/>
        </w:rPr>
        <w:t xml:space="preserve">make </w:t>
      </w:r>
      <w:r w:rsidR="00CA7A63" w:rsidRPr="00CA7A63">
        <w:rPr>
          <w:color w:val="auto"/>
        </w:rPr>
        <w:t>improvements in the experimental setup effectively.</w:t>
      </w:r>
    </w:p>
    <w:p w14:paraId="52C753DE" w14:textId="77777777" w:rsidR="00CA7A63" w:rsidRPr="00C16E10" w:rsidRDefault="00CA7A63" w:rsidP="00BA47B4">
      <w:pPr>
        <w:snapToGrid w:val="0"/>
        <w:rPr>
          <w:color w:val="auto"/>
        </w:rPr>
      </w:pPr>
    </w:p>
    <w:p w14:paraId="3C9083F6" w14:textId="084D30A8" w:rsidR="00B32616" w:rsidRPr="00C16E10" w:rsidRDefault="00B32616" w:rsidP="00BA47B4">
      <w:pPr>
        <w:snapToGrid w:val="0"/>
        <w:rPr>
          <w:bCs/>
          <w:color w:val="auto"/>
        </w:rPr>
      </w:pPr>
      <w:r w:rsidRPr="00C16E10">
        <w:rPr>
          <w:b/>
          <w:color w:val="auto"/>
        </w:rPr>
        <w:t xml:space="preserve">FIGURE </w:t>
      </w:r>
      <w:r w:rsidR="0013621E" w:rsidRPr="00C16E10">
        <w:rPr>
          <w:b/>
          <w:color w:val="auto"/>
        </w:rPr>
        <w:t xml:space="preserve">AND TABLE </w:t>
      </w:r>
      <w:r w:rsidRPr="00C16E10">
        <w:rPr>
          <w:b/>
          <w:color w:val="auto"/>
        </w:rPr>
        <w:t>LEGENDS:</w:t>
      </w:r>
    </w:p>
    <w:p w14:paraId="6144ACA0" w14:textId="77777777" w:rsidR="0057271B" w:rsidRPr="00C16E10" w:rsidRDefault="0057271B" w:rsidP="00BA47B4">
      <w:pPr>
        <w:snapToGrid w:val="0"/>
        <w:rPr>
          <w:b/>
          <w:color w:val="auto"/>
        </w:rPr>
      </w:pPr>
    </w:p>
    <w:p w14:paraId="229F5A62" w14:textId="7A39439B" w:rsidR="0057271B" w:rsidRPr="00C16E10" w:rsidRDefault="0057271B" w:rsidP="00BA47B4">
      <w:pPr>
        <w:snapToGrid w:val="0"/>
        <w:rPr>
          <w:color w:val="auto"/>
        </w:rPr>
      </w:pPr>
      <w:r w:rsidRPr="00C16E10">
        <w:rPr>
          <w:b/>
          <w:color w:val="auto"/>
        </w:rPr>
        <w:t>Figure 1:</w:t>
      </w:r>
      <w:r w:rsidRPr="00C16E10">
        <w:rPr>
          <w:color w:val="auto"/>
        </w:rPr>
        <w:t xml:space="preserve"> </w:t>
      </w:r>
      <w:r w:rsidRPr="00926510">
        <w:rPr>
          <w:b/>
          <w:bCs/>
          <w:color w:val="auto"/>
        </w:rPr>
        <w:t>Examples of enriched environment (EE) conditions cage.</w:t>
      </w:r>
      <w:r w:rsidRPr="00C16E10">
        <w:rPr>
          <w:color w:val="auto"/>
        </w:rPr>
        <w:t xml:space="preserve"> Housing </w:t>
      </w:r>
      <w:r w:rsidR="004361E1">
        <w:rPr>
          <w:color w:val="auto"/>
        </w:rPr>
        <w:t>wa</w:t>
      </w:r>
      <w:r w:rsidRPr="00C16E10">
        <w:rPr>
          <w:color w:val="auto"/>
        </w:rPr>
        <w:t xml:space="preserve">s </w:t>
      </w:r>
      <w:r w:rsidR="00C820CA" w:rsidRPr="00C16E10">
        <w:rPr>
          <w:color w:val="auto"/>
        </w:rPr>
        <w:t>provided with</w:t>
      </w:r>
      <w:r w:rsidRPr="00C16E10">
        <w:rPr>
          <w:color w:val="auto"/>
        </w:rPr>
        <w:t xml:space="preserve"> toys and tubes, </w:t>
      </w:r>
      <w:r w:rsidR="00C820CA" w:rsidRPr="00C16E10">
        <w:rPr>
          <w:color w:val="auto"/>
        </w:rPr>
        <w:t xml:space="preserve">in </w:t>
      </w:r>
      <w:r w:rsidRPr="00C16E10">
        <w:rPr>
          <w:color w:val="auto"/>
        </w:rPr>
        <w:t>which animals find novel and complex but no biological relevance.</w:t>
      </w:r>
    </w:p>
    <w:p w14:paraId="565B166D" w14:textId="77777777" w:rsidR="0057271B" w:rsidRPr="00C16E10" w:rsidRDefault="0057271B" w:rsidP="00BA47B4">
      <w:pPr>
        <w:snapToGrid w:val="0"/>
        <w:rPr>
          <w:color w:val="auto"/>
        </w:rPr>
      </w:pPr>
    </w:p>
    <w:p w14:paraId="7F782F9B" w14:textId="71C09D01" w:rsidR="0057271B" w:rsidRPr="00C16E10" w:rsidRDefault="0057271B" w:rsidP="00BA47B4">
      <w:pPr>
        <w:snapToGrid w:val="0"/>
        <w:rPr>
          <w:color w:val="auto"/>
        </w:rPr>
      </w:pPr>
      <w:r w:rsidRPr="00C16E10">
        <w:rPr>
          <w:b/>
          <w:color w:val="auto"/>
        </w:rPr>
        <w:t>Figure 2:</w:t>
      </w:r>
      <w:r w:rsidRPr="00C16E10">
        <w:rPr>
          <w:color w:val="auto"/>
        </w:rPr>
        <w:t xml:space="preserve"> </w:t>
      </w:r>
      <w:r w:rsidRPr="00926510">
        <w:rPr>
          <w:b/>
          <w:bCs/>
          <w:color w:val="auto"/>
        </w:rPr>
        <w:t>Positions of epidural electrodes in the rat skull.</w:t>
      </w:r>
      <w:r w:rsidRPr="00C16E10">
        <w:rPr>
          <w:color w:val="auto"/>
        </w:rPr>
        <w:t xml:space="preserve"> The screws </w:t>
      </w:r>
      <w:r w:rsidR="004361E1">
        <w:rPr>
          <w:color w:val="auto"/>
        </w:rPr>
        <w:t>we</w:t>
      </w:r>
      <w:r w:rsidRPr="00C16E10">
        <w:rPr>
          <w:color w:val="auto"/>
        </w:rPr>
        <w:t>re simultaneously used as anchor for the headset and as electrodes. F = frontal; C = frontoparietal; P = parietal; 3 = left; 4 = right; NZ = as the ground reference.</w:t>
      </w:r>
    </w:p>
    <w:p w14:paraId="40C74F9C" w14:textId="77777777" w:rsidR="0057271B" w:rsidRPr="00C16E10" w:rsidRDefault="0057271B" w:rsidP="00BA47B4">
      <w:pPr>
        <w:snapToGrid w:val="0"/>
        <w:rPr>
          <w:color w:val="auto"/>
        </w:rPr>
      </w:pPr>
    </w:p>
    <w:p w14:paraId="3945E8B7" w14:textId="4326A9A6" w:rsidR="0057271B" w:rsidRPr="00C16E10" w:rsidRDefault="0057271B" w:rsidP="00BA47B4">
      <w:pPr>
        <w:snapToGrid w:val="0"/>
        <w:rPr>
          <w:color w:val="auto"/>
        </w:rPr>
      </w:pPr>
      <w:r w:rsidRPr="00C16E10">
        <w:rPr>
          <w:b/>
          <w:color w:val="auto"/>
        </w:rPr>
        <w:t>Figure 3:</w:t>
      </w:r>
      <w:r w:rsidRPr="00926510">
        <w:rPr>
          <w:b/>
          <w:bCs/>
          <w:color w:val="auto"/>
        </w:rPr>
        <w:t xml:space="preserve"> Representative images of an epidural (skull screw) electrodes implantation surgery.</w:t>
      </w:r>
      <w:r w:rsidRPr="00C16E10">
        <w:rPr>
          <w:color w:val="auto"/>
        </w:rPr>
        <w:t xml:space="preserve"> </w:t>
      </w:r>
      <w:r w:rsidR="00CA7A63">
        <w:rPr>
          <w:color w:val="auto"/>
        </w:rPr>
        <w:t>I</w:t>
      </w:r>
      <w:r w:rsidR="00C56740">
        <w:rPr>
          <w:color w:val="auto"/>
        </w:rPr>
        <w:t>mage</w:t>
      </w:r>
      <w:r w:rsidR="00CA7A63">
        <w:rPr>
          <w:color w:val="auto"/>
        </w:rPr>
        <w:t xml:space="preserve"> </w:t>
      </w:r>
      <w:r w:rsidR="00C56740">
        <w:rPr>
          <w:color w:val="auto"/>
        </w:rPr>
        <w:t>showing implanted intracranial electrodes screws in rats</w:t>
      </w:r>
      <w:r w:rsidRPr="00C16E10">
        <w:rPr>
          <w:color w:val="auto"/>
        </w:rPr>
        <w:t xml:space="preserve"> at different </w:t>
      </w:r>
      <w:r w:rsidR="00C820CA" w:rsidRPr="00C16E10">
        <w:rPr>
          <w:color w:val="auto"/>
        </w:rPr>
        <w:t xml:space="preserve">stages </w:t>
      </w:r>
      <w:r w:rsidRPr="00C16E10">
        <w:rPr>
          <w:color w:val="auto"/>
        </w:rPr>
        <w:t>of the surgery.</w:t>
      </w:r>
    </w:p>
    <w:p w14:paraId="49FD948A" w14:textId="77777777" w:rsidR="0057271B" w:rsidRPr="00C16E10" w:rsidRDefault="0057271B" w:rsidP="00BA47B4">
      <w:pPr>
        <w:snapToGrid w:val="0"/>
        <w:rPr>
          <w:color w:val="auto"/>
        </w:rPr>
      </w:pPr>
    </w:p>
    <w:p w14:paraId="3C41E3D7" w14:textId="53744629" w:rsidR="001442C6" w:rsidRDefault="0057271B" w:rsidP="00BA47B4">
      <w:pPr>
        <w:snapToGrid w:val="0"/>
        <w:rPr>
          <w:color w:val="auto"/>
        </w:rPr>
      </w:pPr>
      <w:r w:rsidRPr="00C16E10">
        <w:rPr>
          <w:b/>
          <w:color w:val="auto"/>
        </w:rPr>
        <w:t>Figure 4:</w:t>
      </w:r>
      <w:r w:rsidRPr="00C16E10">
        <w:rPr>
          <w:color w:val="auto"/>
        </w:rPr>
        <w:t xml:space="preserve"> </w:t>
      </w:r>
      <w:r w:rsidRPr="00926510">
        <w:rPr>
          <w:b/>
          <w:bCs/>
          <w:color w:val="auto"/>
        </w:rPr>
        <w:t xml:space="preserve">Representative images of a rat </w:t>
      </w:r>
      <w:r w:rsidR="00C56740">
        <w:rPr>
          <w:b/>
          <w:bCs/>
          <w:color w:val="auto"/>
        </w:rPr>
        <w:t xml:space="preserve">along </w:t>
      </w:r>
      <w:r w:rsidR="00DE6004" w:rsidRPr="00DE6004">
        <w:rPr>
          <w:b/>
          <w:bCs/>
          <w:color w:val="auto"/>
        </w:rPr>
        <w:t>with</w:t>
      </w:r>
      <w:r w:rsidR="00DE6004">
        <w:rPr>
          <w:b/>
          <w:bCs/>
          <w:color w:val="auto"/>
        </w:rPr>
        <w:t xml:space="preserve"> </w:t>
      </w:r>
      <w:r w:rsidR="00C56740">
        <w:rPr>
          <w:b/>
          <w:bCs/>
          <w:color w:val="auto"/>
        </w:rPr>
        <w:t xml:space="preserve">the </w:t>
      </w:r>
      <w:r w:rsidRPr="00926510">
        <w:rPr>
          <w:b/>
          <w:bCs/>
          <w:color w:val="auto"/>
        </w:rPr>
        <w:t>experimental setup.</w:t>
      </w:r>
      <w:r w:rsidRPr="00C16E10">
        <w:rPr>
          <w:color w:val="auto"/>
        </w:rPr>
        <w:t xml:space="preserve"> </w:t>
      </w:r>
      <w:r w:rsidR="001442C6" w:rsidRPr="001442C6">
        <w:rPr>
          <w:color w:val="auto"/>
        </w:rPr>
        <w:t xml:space="preserve">The rat </w:t>
      </w:r>
      <w:r w:rsidR="008B205B">
        <w:rPr>
          <w:color w:val="auto"/>
        </w:rPr>
        <w:t>wa</w:t>
      </w:r>
      <w:r w:rsidR="001442C6" w:rsidRPr="001442C6">
        <w:rPr>
          <w:color w:val="auto"/>
        </w:rPr>
        <w:t xml:space="preserve">s </w:t>
      </w:r>
      <w:r w:rsidR="008B205B">
        <w:rPr>
          <w:color w:val="auto"/>
        </w:rPr>
        <w:t>made to wear</w:t>
      </w:r>
      <w:r w:rsidR="001442C6" w:rsidRPr="001442C6">
        <w:rPr>
          <w:color w:val="auto"/>
        </w:rPr>
        <w:t xml:space="preserve"> the vest attached to the EEG device with an embedded battery, inside the arena used for the NORT protocol. The image shows the headset and the cable connector installed on the head's rat.</w:t>
      </w:r>
    </w:p>
    <w:p w14:paraId="2F5B3425" w14:textId="77777777" w:rsidR="001442C6" w:rsidRPr="00C16E10" w:rsidRDefault="001442C6" w:rsidP="00BA47B4">
      <w:pPr>
        <w:snapToGrid w:val="0"/>
        <w:rPr>
          <w:color w:val="auto"/>
        </w:rPr>
      </w:pPr>
    </w:p>
    <w:p w14:paraId="23F08FE8" w14:textId="670692C0" w:rsidR="0061793F" w:rsidRDefault="0061793F" w:rsidP="00BA47B4">
      <w:pPr>
        <w:snapToGrid w:val="0"/>
        <w:rPr>
          <w:color w:val="auto"/>
        </w:rPr>
      </w:pPr>
      <w:r w:rsidRPr="00C16E10">
        <w:rPr>
          <w:b/>
          <w:color w:val="auto"/>
        </w:rPr>
        <w:t xml:space="preserve">Figure </w:t>
      </w:r>
      <w:r w:rsidR="00026C75" w:rsidRPr="00C16E10">
        <w:rPr>
          <w:b/>
          <w:color w:val="auto"/>
        </w:rPr>
        <w:t>5</w:t>
      </w:r>
      <w:r w:rsidRPr="00C16E10">
        <w:rPr>
          <w:b/>
          <w:color w:val="auto"/>
        </w:rPr>
        <w:t>:</w:t>
      </w:r>
      <w:r w:rsidR="009B7AD4">
        <w:rPr>
          <w:b/>
          <w:color w:val="auto"/>
        </w:rPr>
        <w:t xml:space="preserve"> </w:t>
      </w:r>
      <w:r w:rsidR="009B7AD4" w:rsidRPr="009B7AD4">
        <w:rPr>
          <w:b/>
          <w:color w:val="auto"/>
        </w:rPr>
        <w:t>Evidence of movement capability, and adult neurogenesis stimulation by EE protocol.</w:t>
      </w:r>
      <w:r w:rsidRPr="00C16E10">
        <w:rPr>
          <w:color w:val="auto"/>
        </w:rPr>
        <w:t xml:space="preserve"> </w:t>
      </w:r>
      <w:r w:rsidR="0042782D" w:rsidRPr="00C16E10">
        <w:rPr>
          <w:color w:val="auto"/>
        </w:rPr>
        <w:t xml:space="preserve"> </w:t>
      </w:r>
      <w:r w:rsidR="008B205B">
        <w:rPr>
          <w:color w:val="auto"/>
        </w:rPr>
        <w:t>(</w:t>
      </w:r>
      <w:r w:rsidR="00210BC7" w:rsidRPr="008B205B">
        <w:rPr>
          <w:b/>
          <w:bCs/>
          <w:color w:val="auto"/>
        </w:rPr>
        <w:t>A</w:t>
      </w:r>
      <w:r w:rsidR="00210BC7" w:rsidRPr="00C16E10">
        <w:rPr>
          <w:color w:val="auto"/>
        </w:rPr>
        <w:t>)</w:t>
      </w:r>
      <w:r w:rsidR="000D3F77" w:rsidRPr="00C16E10">
        <w:rPr>
          <w:color w:val="auto"/>
        </w:rPr>
        <w:t xml:space="preserve"> Representative images of the </w:t>
      </w:r>
      <w:r w:rsidR="00956210">
        <w:rPr>
          <w:color w:val="auto"/>
        </w:rPr>
        <w:t>animal activity</w:t>
      </w:r>
      <w:r w:rsidR="000D3F77" w:rsidRPr="00C16E10">
        <w:rPr>
          <w:color w:val="auto"/>
        </w:rPr>
        <w:t xml:space="preserve"> </w:t>
      </w:r>
      <w:r w:rsidR="00956210">
        <w:rPr>
          <w:color w:val="auto"/>
        </w:rPr>
        <w:t xml:space="preserve">for </w:t>
      </w:r>
      <w:r w:rsidR="000D3F77" w:rsidRPr="00C16E10">
        <w:rPr>
          <w:color w:val="auto"/>
        </w:rPr>
        <w:t>10 min in the Open Field Test</w:t>
      </w:r>
      <w:r w:rsidR="00210BC7" w:rsidRPr="00C16E10">
        <w:rPr>
          <w:color w:val="auto"/>
        </w:rPr>
        <w:t xml:space="preserve"> </w:t>
      </w:r>
      <w:r w:rsidR="00956210">
        <w:rPr>
          <w:color w:val="auto"/>
        </w:rPr>
        <w:t xml:space="preserve">(OFT) </w:t>
      </w:r>
      <w:r w:rsidR="000D3F77" w:rsidRPr="00C16E10">
        <w:rPr>
          <w:color w:val="auto"/>
        </w:rPr>
        <w:t xml:space="preserve">and </w:t>
      </w:r>
      <w:r w:rsidR="00956210">
        <w:rPr>
          <w:color w:val="auto"/>
        </w:rPr>
        <w:t xml:space="preserve">the </w:t>
      </w:r>
      <w:r w:rsidR="000D3F77" w:rsidRPr="00C16E10">
        <w:rPr>
          <w:color w:val="auto"/>
        </w:rPr>
        <w:t>mean d</w:t>
      </w:r>
      <w:r w:rsidR="00210BC7" w:rsidRPr="00C16E10">
        <w:rPr>
          <w:color w:val="auto"/>
        </w:rPr>
        <w:t xml:space="preserve">istance </w:t>
      </w:r>
      <w:r w:rsidR="00956210">
        <w:rPr>
          <w:color w:val="auto"/>
        </w:rPr>
        <w:t>that</w:t>
      </w:r>
      <w:r w:rsidR="000D3F77" w:rsidRPr="00C16E10">
        <w:rPr>
          <w:color w:val="auto"/>
        </w:rPr>
        <w:t xml:space="preserve"> </w:t>
      </w:r>
      <w:r w:rsidR="00A73F16" w:rsidRPr="00C16E10">
        <w:rPr>
          <w:color w:val="auto"/>
        </w:rPr>
        <w:t>animals wearing the equipment/surgery</w:t>
      </w:r>
      <w:r w:rsidR="00956210">
        <w:rPr>
          <w:color w:val="auto"/>
        </w:rPr>
        <w:t xml:space="preserve"> traveled</w:t>
      </w:r>
      <w:r w:rsidR="00A73F16" w:rsidRPr="00C16E10">
        <w:rPr>
          <w:color w:val="auto"/>
        </w:rPr>
        <w:t>, and animals without the equipment/No surgery</w:t>
      </w:r>
      <w:r w:rsidR="000D3F77" w:rsidRPr="00C16E10">
        <w:rPr>
          <w:color w:val="auto"/>
        </w:rPr>
        <w:t xml:space="preserve">. </w:t>
      </w:r>
      <w:r w:rsidR="008B205B">
        <w:rPr>
          <w:color w:val="auto"/>
        </w:rPr>
        <w:t>(</w:t>
      </w:r>
      <w:r w:rsidR="000D3F77" w:rsidRPr="008B205B">
        <w:rPr>
          <w:b/>
          <w:bCs/>
          <w:color w:val="auto"/>
        </w:rPr>
        <w:t>B-E</w:t>
      </w:r>
      <w:r w:rsidR="000D3F77" w:rsidRPr="00C16E10">
        <w:rPr>
          <w:color w:val="auto"/>
        </w:rPr>
        <w:t xml:space="preserve">) Representative DG section with </w:t>
      </w:r>
      <w:proofErr w:type="spellStart"/>
      <w:r w:rsidR="000D3F77" w:rsidRPr="00C16E10">
        <w:rPr>
          <w:color w:val="auto"/>
        </w:rPr>
        <w:t>BrdU</w:t>
      </w:r>
      <w:proofErr w:type="spellEnd"/>
      <w:r w:rsidR="000D3F77" w:rsidRPr="00C16E10">
        <w:rPr>
          <w:color w:val="auto"/>
        </w:rPr>
        <w:t xml:space="preserve"> labeled cells (intense dark) for EE and standard housing groups. Panels B and D show a </w:t>
      </w:r>
      <w:r w:rsidR="00956210" w:rsidRPr="00C16E10">
        <w:rPr>
          <w:color w:val="auto"/>
        </w:rPr>
        <w:t>low magnification</w:t>
      </w:r>
      <w:r w:rsidR="000D3F77" w:rsidRPr="00C16E10">
        <w:rPr>
          <w:color w:val="auto"/>
        </w:rPr>
        <w:t xml:space="preserve"> of the DG, and </w:t>
      </w:r>
      <w:r w:rsidR="000D3F77" w:rsidRPr="00C16E10">
        <w:rPr>
          <w:color w:val="auto"/>
        </w:rPr>
        <w:lastRenderedPageBreak/>
        <w:t>panels C and E show the box area at higher magnification. Panels B and C are tissue from the EE housing group, panels D and E are from the standard housing group. The inset illustrates the average numbers of labeled cells in both groups.</w:t>
      </w:r>
      <w:r w:rsidR="00210BC7" w:rsidRPr="00C16E10">
        <w:rPr>
          <w:color w:val="auto"/>
        </w:rPr>
        <w:t xml:space="preserve"> ML - molecular layer; GCL – granular cell layer; SGZ – </w:t>
      </w:r>
      <w:proofErr w:type="spellStart"/>
      <w:r w:rsidR="00210BC7" w:rsidRPr="00C16E10">
        <w:rPr>
          <w:color w:val="auto"/>
        </w:rPr>
        <w:t>subgranular</w:t>
      </w:r>
      <w:proofErr w:type="spellEnd"/>
      <w:r w:rsidR="00210BC7" w:rsidRPr="00C16E10">
        <w:rPr>
          <w:color w:val="auto"/>
        </w:rPr>
        <w:t xml:space="preserve"> zone; arrows - </w:t>
      </w:r>
      <w:proofErr w:type="spellStart"/>
      <w:r w:rsidR="00210BC7" w:rsidRPr="00C16E10">
        <w:rPr>
          <w:color w:val="auto"/>
        </w:rPr>
        <w:t>BrdU</w:t>
      </w:r>
      <w:proofErr w:type="spellEnd"/>
      <w:r w:rsidR="00210BC7" w:rsidRPr="00C16E10">
        <w:rPr>
          <w:color w:val="auto"/>
        </w:rPr>
        <w:t xml:space="preserve">+ cells. </w:t>
      </w:r>
      <w:r w:rsidR="00C33583" w:rsidRPr="00A535E6">
        <w:rPr>
          <w:color w:val="auto"/>
        </w:rPr>
        <w:t xml:space="preserve">The graphs show the mean </w:t>
      </w:r>
      <w:r w:rsidR="00C33583">
        <w:rPr>
          <w:color w:val="auto"/>
        </w:rPr>
        <w:t xml:space="preserve">± SEM. </w:t>
      </w:r>
      <w:r w:rsidR="00210BC7" w:rsidRPr="00C16E10">
        <w:rPr>
          <w:color w:val="auto"/>
        </w:rPr>
        <w:t>The T-student test was used to compare groups. * p≤0.05. No significant differences were found between groups in the Open Field Test</w:t>
      </w:r>
      <w:r w:rsidR="009C3475" w:rsidRPr="00C16E10">
        <w:rPr>
          <w:color w:val="auto"/>
        </w:rPr>
        <w:t>.</w:t>
      </w:r>
    </w:p>
    <w:p w14:paraId="64BD661F" w14:textId="77777777" w:rsidR="004C4847" w:rsidRPr="00C16E10" w:rsidRDefault="004C4847" w:rsidP="00BA47B4">
      <w:pPr>
        <w:snapToGrid w:val="0"/>
        <w:rPr>
          <w:color w:val="auto"/>
        </w:rPr>
      </w:pPr>
    </w:p>
    <w:p w14:paraId="377366EF" w14:textId="598F7422" w:rsidR="00026C75" w:rsidRPr="00C16E10" w:rsidRDefault="00026C75" w:rsidP="00BA47B4">
      <w:pPr>
        <w:snapToGrid w:val="0"/>
        <w:rPr>
          <w:color w:val="auto"/>
        </w:rPr>
      </w:pPr>
      <w:r w:rsidRPr="00C16E10">
        <w:rPr>
          <w:b/>
          <w:color w:val="auto"/>
        </w:rPr>
        <w:t>Figure 6:</w:t>
      </w:r>
      <w:r w:rsidRPr="00C16E10">
        <w:rPr>
          <w:color w:val="auto"/>
        </w:rPr>
        <w:t xml:space="preserve"> </w:t>
      </w:r>
      <w:r w:rsidRPr="00926510">
        <w:rPr>
          <w:b/>
          <w:bCs/>
          <w:color w:val="auto"/>
        </w:rPr>
        <w:t>Exploration performance in NORT assessment.</w:t>
      </w:r>
      <w:r w:rsidRPr="00C16E10">
        <w:rPr>
          <w:color w:val="auto"/>
        </w:rPr>
        <w:t xml:space="preserve"> </w:t>
      </w:r>
      <w:r w:rsidR="008B205B">
        <w:rPr>
          <w:color w:val="auto"/>
        </w:rPr>
        <w:t>(</w:t>
      </w:r>
      <w:r w:rsidRPr="008B205B">
        <w:rPr>
          <w:b/>
          <w:bCs/>
          <w:color w:val="auto"/>
        </w:rPr>
        <w:t>A</w:t>
      </w:r>
      <w:r w:rsidRPr="00C16E10">
        <w:rPr>
          <w:color w:val="auto"/>
        </w:rPr>
        <w:t xml:space="preserve">) Head time in the object zone for the three trials. </w:t>
      </w:r>
      <w:r w:rsidR="008B205B">
        <w:rPr>
          <w:color w:val="auto"/>
        </w:rPr>
        <w:t>(</w:t>
      </w:r>
      <w:r w:rsidRPr="008B205B">
        <w:rPr>
          <w:b/>
          <w:bCs/>
          <w:color w:val="auto"/>
        </w:rPr>
        <w:t>B</w:t>
      </w:r>
      <w:r w:rsidRPr="00C16E10">
        <w:rPr>
          <w:color w:val="auto"/>
        </w:rPr>
        <w:t xml:space="preserve">) Time moving towards the objects for the three trials. </w:t>
      </w:r>
      <w:r w:rsidR="008B205B">
        <w:rPr>
          <w:color w:val="auto"/>
        </w:rPr>
        <w:t>(</w:t>
      </w:r>
      <w:r w:rsidRPr="008B205B">
        <w:rPr>
          <w:b/>
          <w:bCs/>
          <w:color w:val="auto"/>
        </w:rPr>
        <w:t>C</w:t>
      </w:r>
      <w:r w:rsidRPr="00C16E10">
        <w:rPr>
          <w:color w:val="auto"/>
        </w:rPr>
        <w:t xml:space="preserve">) Time per visit in each object. </w:t>
      </w:r>
      <w:r w:rsidR="001F5284" w:rsidRPr="00A535E6">
        <w:rPr>
          <w:color w:val="auto"/>
        </w:rPr>
        <w:t xml:space="preserve">The graphs show the mean </w:t>
      </w:r>
      <w:r w:rsidR="001F5284">
        <w:rPr>
          <w:color w:val="auto"/>
        </w:rPr>
        <w:t xml:space="preserve">± SEM. </w:t>
      </w:r>
      <w:r w:rsidRPr="00C16E10">
        <w:rPr>
          <w:color w:val="auto"/>
        </w:rPr>
        <w:t xml:space="preserve">Two-way repeated-measures ANOVA with </w:t>
      </w:r>
      <w:proofErr w:type="spellStart"/>
      <w:r w:rsidRPr="00C16E10">
        <w:rPr>
          <w:color w:val="auto"/>
        </w:rPr>
        <w:t>Sidak's</w:t>
      </w:r>
      <w:proofErr w:type="spellEnd"/>
      <w:r w:rsidRPr="00C16E10">
        <w:rPr>
          <w:color w:val="auto"/>
        </w:rPr>
        <w:t xml:space="preserve"> multiple comparisons test was used in all parameters. * p</w:t>
      </w:r>
      <w:r w:rsidRPr="00C16E10">
        <w:rPr>
          <w:rFonts w:eastAsia="Symbol"/>
          <w:color w:val="auto"/>
        </w:rPr>
        <w:t>≤</w:t>
      </w:r>
      <w:r w:rsidRPr="00C16E10">
        <w:rPr>
          <w:color w:val="auto"/>
        </w:rPr>
        <w:t>0.05, ** p</w:t>
      </w:r>
      <w:r w:rsidRPr="00C16E10">
        <w:rPr>
          <w:rFonts w:eastAsia="Symbol"/>
          <w:color w:val="auto"/>
        </w:rPr>
        <w:t>≤</w:t>
      </w:r>
      <w:r w:rsidRPr="00C16E10">
        <w:rPr>
          <w:color w:val="auto"/>
        </w:rPr>
        <w:t>0.01 between the objects in the respective trial.</w:t>
      </w:r>
    </w:p>
    <w:p w14:paraId="55FE5145" w14:textId="77777777" w:rsidR="0057271B" w:rsidRPr="00C16E10" w:rsidRDefault="0057271B" w:rsidP="00BA47B4">
      <w:pPr>
        <w:snapToGrid w:val="0"/>
        <w:rPr>
          <w:color w:val="auto"/>
        </w:rPr>
      </w:pPr>
    </w:p>
    <w:p w14:paraId="1880A028" w14:textId="2364C58D" w:rsidR="0057271B" w:rsidRPr="00C16E10" w:rsidRDefault="0057271B" w:rsidP="00BA47B4">
      <w:pPr>
        <w:snapToGrid w:val="0"/>
        <w:rPr>
          <w:color w:val="auto"/>
        </w:rPr>
      </w:pPr>
      <w:r w:rsidRPr="00C16E10">
        <w:rPr>
          <w:b/>
          <w:color w:val="auto"/>
        </w:rPr>
        <w:t xml:space="preserve">Figure </w:t>
      </w:r>
      <w:r w:rsidR="0061793F" w:rsidRPr="00C16E10">
        <w:rPr>
          <w:b/>
          <w:color w:val="auto"/>
        </w:rPr>
        <w:t>7</w:t>
      </w:r>
      <w:r w:rsidRPr="00ED3239">
        <w:rPr>
          <w:b/>
          <w:color w:val="auto"/>
        </w:rPr>
        <w:t>:</w:t>
      </w:r>
      <w:r w:rsidR="003F2A78">
        <w:rPr>
          <w:b/>
          <w:color w:val="auto"/>
        </w:rPr>
        <w:t xml:space="preserve"> </w:t>
      </w:r>
      <w:r w:rsidR="00ED3239" w:rsidRPr="00D036DB">
        <w:rPr>
          <w:b/>
          <w:color w:val="auto"/>
        </w:rPr>
        <w:t xml:space="preserve">Changes over alpha EEG band </w:t>
      </w:r>
      <w:r w:rsidR="009700D6">
        <w:rPr>
          <w:b/>
          <w:color w:val="auto"/>
        </w:rPr>
        <w:t>p</w:t>
      </w:r>
      <w:r w:rsidR="005163E4">
        <w:rPr>
          <w:b/>
          <w:color w:val="auto"/>
        </w:rPr>
        <w:t xml:space="preserve">ower </w:t>
      </w:r>
      <w:r w:rsidR="00ED3239" w:rsidRPr="00D036DB">
        <w:rPr>
          <w:b/>
          <w:color w:val="auto"/>
        </w:rPr>
        <w:t>associated with exploration</w:t>
      </w:r>
      <w:r w:rsidR="00ED3239">
        <w:rPr>
          <w:color w:val="auto"/>
        </w:rPr>
        <w:t xml:space="preserve">. </w:t>
      </w:r>
      <w:r w:rsidR="0089175C">
        <w:rPr>
          <w:color w:val="auto"/>
        </w:rPr>
        <w:t>This figure s</w:t>
      </w:r>
      <w:r w:rsidRPr="00C16E10">
        <w:rPr>
          <w:color w:val="auto"/>
        </w:rPr>
        <w:t xml:space="preserve">how changes </w:t>
      </w:r>
      <w:r w:rsidR="0089175C">
        <w:rPr>
          <w:color w:val="auto"/>
        </w:rPr>
        <w:t>i</w:t>
      </w:r>
      <w:r w:rsidRPr="00C16E10">
        <w:rPr>
          <w:color w:val="auto"/>
        </w:rPr>
        <w:t xml:space="preserve">n relative alpha </w:t>
      </w:r>
      <w:r w:rsidR="009700D6">
        <w:rPr>
          <w:color w:val="auto"/>
        </w:rPr>
        <w:t>p</w:t>
      </w:r>
      <w:r w:rsidR="005163E4">
        <w:rPr>
          <w:color w:val="auto"/>
        </w:rPr>
        <w:t>ower</w:t>
      </w:r>
      <w:r w:rsidRPr="00C16E10">
        <w:rPr>
          <w:color w:val="auto"/>
        </w:rPr>
        <w:t>, from half second to 2.5 after animal begins the exploration of the objects. The six graphs correspond</w:t>
      </w:r>
      <w:r w:rsidR="004C3707">
        <w:rPr>
          <w:color w:val="auto"/>
        </w:rPr>
        <w:t>ed</w:t>
      </w:r>
      <w:r w:rsidRPr="00C16E10">
        <w:rPr>
          <w:color w:val="auto"/>
        </w:rPr>
        <w:t xml:space="preserve"> to Frontal, Central</w:t>
      </w:r>
      <w:r w:rsidR="004C3707">
        <w:rPr>
          <w:color w:val="auto"/>
        </w:rPr>
        <w:t>,</w:t>
      </w:r>
      <w:r w:rsidRPr="00C16E10">
        <w:rPr>
          <w:color w:val="auto"/>
        </w:rPr>
        <w:t xml:space="preserve"> and Parietal electrodes (from top to bottom) and left and right sides. Boxplots show the distribution of such time series for each condition combination of </w:t>
      </w:r>
      <w:r w:rsidR="004C3707">
        <w:rPr>
          <w:color w:val="auto"/>
        </w:rPr>
        <w:t xml:space="preserve">an </w:t>
      </w:r>
      <w:r w:rsidRPr="00C16E10">
        <w:rPr>
          <w:color w:val="auto"/>
        </w:rPr>
        <w:t>Object: “Familiar” and “Novel</w:t>
      </w:r>
      <w:r w:rsidR="009A0615">
        <w:rPr>
          <w:color w:val="auto"/>
        </w:rPr>
        <w:t>,”</w:t>
      </w:r>
      <w:r w:rsidRPr="00C16E10">
        <w:rPr>
          <w:color w:val="auto"/>
        </w:rPr>
        <w:t xml:space="preserve"> and stage: “ACQ</w:t>
      </w:r>
      <w:r w:rsidR="009A0615">
        <w:rPr>
          <w:color w:val="auto"/>
        </w:rPr>
        <w:t>,”</w:t>
      </w:r>
      <w:r w:rsidRPr="00C16E10">
        <w:rPr>
          <w:color w:val="auto"/>
        </w:rPr>
        <w:t xml:space="preserve"> “STM” and “LTM</w:t>
      </w:r>
      <w:r w:rsidR="005E741B">
        <w:rPr>
          <w:color w:val="auto"/>
        </w:rPr>
        <w:t>.”</w:t>
      </w:r>
    </w:p>
    <w:p w14:paraId="198CDB13" w14:textId="77777777" w:rsidR="0057271B" w:rsidRPr="00C16E10" w:rsidRDefault="0057271B" w:rsidP="00BA47B4">
      <w:pPr>
        <w:snapToGrid w:val="0"/>
        <w:rPr>
          <w:color w:val="auto"/>
        </w:rPr>
      </w:pPr>
    </w:p>
    <w:p w14:paraId="4BBD38C0" w14:textId="2B21BECA" w:rsidR="0057271B" w:rsidRPr="00C16E10" w:rsidRDefault="0057271B" w:rsidP="00BA47B4">
      <w:pPr>
        <w:snapToGrid w:val="0"/>
        <w:rPr>
          <w:color w:val="auto"/>
        </w:rPr>
      </w:pPr>
      <w:r w:rsidRPr="00926510">
        <w:rPr>
          <w:b/>
          <w:bCs/>
          <w:color w:val="auto"/>
        </w:rPr>
        <w:t xml:space="preserve">Figure </w:t>
      </w:r>
      <w:r w:rsidR="0061793F" w:rsidRPr="00926510">
        <w:rPr>
          <w:b/>
          <w:bCs/>
          <w:color w:val="auto"/>
        </w:rPr>
        <w:t>8</w:t>
      </w:r>
      <w:r w:rsidR="00ED3239">
        <w:rPr>
          <w:b/>
          <w:bCs/>
          <w:color w:val="auto"/>
        </w:rPr>
        <w:t xml:space="preserve">: </w:t>
      </w:r>
      <w:r w:rsidR="00ED3239" w:rsidRPr="00ED3239">
        <w:rPr>
          <w:b/>
          <w:bCs/>
          <w:color w:val="auto"/>
        </w:rPr>
        <w:t xml:space="preserve">Changes over beta EEG band </w:t>
      </w:r>
      <w:r w:rsidR="009700D6">
        <w:rPr>
          <w:b/>
          <w:bCs/>
          <w:color w:val="auto"/>
        </w:rPr>
        <w:t>p</w:t>
      </w:r>
      <w:r w:rsidR="005163E4">
        <w:rPr>
          <w:b/>
          <w:bCs/>
          <w:color w:val="auto"/>
        </w:rPr>
        <w:t>ower</w:t>
      </w:r>
      <w:r w:rsidR="00ED3239" w:rsidRPr="00ED3239">
        <w:rPr>
          <w:b/>
          <w:bCs/>
          <w:color w:val="auto"/>
        </w:rPr>
        <w:t xml:space="preserve"> associated with exploration</w:t>
      </w:r>
      <w:r w:rsidR="00ED3239">
        <w:rPr>
          <w:b/>
          <w:bCs/>
          <w:color w:val="auto"/>
        </w:rPr>
        <w:t>.</w:t>
      </w:r>
      <w:r w:rsidRPr="00C16E10">
        <w:rPr>
          <w:color w:val="auto"/>
        </w:rPr>
        <w:t xml:space="preserve"> </w:t>
      </w:r>
      <w:r w:rsidR="0089175C">
        <w:rPr>
          <w:color w:val="auto"/>
        </w:rPr>
        <w:t>This figure s</w:t>
      </w:r>
      <w:r w:rsidRPr="00C16E10">
        <w:rPr>
          <w:color w:val="auto"/>
        </w:rPr>
        <w:t xml:space="preserve">how changes on relative beta </w:t>
      </w:r>
      <w:r w:rsidR="009700D6">
        <w:rPr>
          <w:color w:val="auto"/>
        </w:rPr>
        <w:t>p</w:t>
      </w:r>
      <w:r w:rsidR="005163E4">
        <w:rPr>
          <w:color w:val="auto"/>
        </w:rPr>
        <w:t>ower</w:t>
      </w:r>
      <w:r w:rsidRPr="00C16E10">
        <w:rPr>
          <w:color w:val="auto"/>
        </w:rPr>
        <w:t>, from half second to 2.5 after animal begins the exploration of the objects. The six graphs correspond</w:t>
      </w:r>
      <w:r w:rsidR="004C3707">
        <w:rPr>
          <w:color w:val="auto"/>
        </w:rPr>
        <w:t>ed</w:t>
      </w:r>
      <w:r w:rsidRPr="00C16E10">
        <w:rPr>
          <w:color w:val="auto"/>
        </w:rPr>
        <w:t xml:space="preserve"> to Frontal, Central</w:t>
      </w:r>
      <w:r w:rsidR="004C3707">
        <w:rPr>
          <w:color w:val="auto"/>
        </w:rPr>
        <w:t>,</w:t>
      </w:r>
      <w:r w:rsidRPr="00C16E10">
        <w:rPr>
          <w:color w:val="auto"/>
        </w:rPr>
        <w:t xml:space="preserve"> and Parietal electrodes (from top to bottom) and left and right sides. Boxplots show the distribution of such time series for each condition combination of </w:t>
      </w:r>
      <w:r w:rsidR="004C3707">
        <w:rPr>
          <w:color w:val="auto"/>
        </w:rPr>
        <w:t xml:space="preserve">an </w:t>
      </w:r>
      <w:r w:rsidRPr="00C16E10">
        <w:rPr>
          <w:color w:val="auto"/>
        </w:rPr>
        <w:t>Object: “Familiar” and “Novel</w:t>
      </w:r>
      <w:r w:rsidR="009A0615">
        <w:rPr>
          <w:color w:val="auto"/>
        </w:rPr>
        <w:t>,”</w:t>
      </w:r>
      <w:r w:rsidRPr="00C16E10">
        <w:rPr>
          <w:color w:val="auto"/>
        </w:rPr>
        <w:t xml:space="preserve"> and stage: “ACQ</w:t>
      </w:r>
      <w:r w:rsidR="009A0615">
        <w:rPr>
          <w:color w:val="auto"/>
        </w:rPr>
        <w:t>,”</w:t>
      </w:r>
      <w:r w:rsidRPr="00C16E10">
        <w:rPr>
          <w:color w:val="auto"/>
        </w:rPr>
        <w:t xml:space="preserve"> “STM” and “LTM</w:t>
      </w:r>
      <w:r w:rsidR="005E741B">
        <w:rPr>
          <w:color w:val="auto"/>
        </w:rPr>
        <w:t>.”</w:t>
      </w:r>
    </w:p>
    <w:p w14:paraId="3536F737" w14:textId="77777777" w:rsidR="0057271B" w:rsidRPr="00C16E10" w:rsidRDefault="0057271B" w:rsidP="00BA47B4">
      <w:pPr>
        <w:snapToGrid w:val="0"/>
        <w:rPr>
          <w:b/>
          <w:color w:val="auto"/>
        </w:rPr>
      </w:pPr>
    </w:p>
    <w:p w14:paraId="18B6CE2D" w14:textId="7944CF15" w:rsidR="0057271B" w:rsidRPr="00C16E10" w:rsidRDefault="0057271B" w:rsidP="00BA47B4">
      <w:pPr>
        <w:snapToGrid w:val="0"/>
        <w:rPr>
          <w:color w:val="auto"/>
        </w:rPr>
      </w:pPr>
      <w:r w:rsidRPr="00C16E10">
        <w:rPr>
          <w:b/>
          <w:color w:val="auto"/>
        </w:rPr>
        <w:t>Video 1:</w:t>
      </w:r>
      <w:r w:rsidRPr="00C16E10">
        <w:rPr>
          <w:color w:val="auto"/>
        </w:rPr>
        <w:t xml:space="preserve"> </w:t>
      </w:r>
      <w:r w:rsidRPr="008B205B">
        <w:rPr>
          <w:b/>
          <w:bCs/>
          <w:color w:val="auto"/>
        </w:rPr>
        <w:t xml:space="preserve">Representative </w:t>
      </w:r>
      <w:r w:rsidR="003F2A78">
        <w:rPr>
          <w:b/>
          <w:bCs/>
          <w:color w:val="auto"/>
        </w:rPr>
        <w:t>v</w:t>
      </w:r>
      <w:r w:rsidRPr="008B205B">
        <w:rPr>
          <w:b/>
          <w:bCs/>
          <w:color w:val="auto"/>
        </w:rPr>
        <w:t xml:space="preserve">ideo </w:t>
      </w:r>
      <w:r w:rsidR="00A02675" w:rsidRPr="008B205B">
        <w:rPr>
          <w:b/>
          <w:bCs/>
          <w:color w:val="auto"/>
        </w:rPr>
        <w:t xml:space="preserve">showing </w:t>
      </w:r>
      <w:r w:rsidRPr="008B205B">
        <w:rPr>
          <w:b/>
          <w:bCs/>
          <w:color w:val="auto"/>
        </w:rPr>
        <w:t>a rat</w:t>
      </w:r>
      <w:r w:rsidR="00A02675" w:rsidRPr="008B205B">
        <w:rPr>
          <w:b/>
          <w:bCs/>
          <w:color w:val="auto"/>
        </w:rPr>
        <w:t xml:space="preserve"> recorded</w:t>
      </w:r>
      <w:r w:rsidRPr="008B205B">
        <w:rPr>
          <w:b/>
          <w:bCs/>
          <w:color w:val="auto"/>
        </w:rPr>
        <w:t xml:space="preserve"> in the experiment.</w:t>
      </w:r>
      <w:r w:rsidRPr="00C16E10">
        <w:rPr>
          <w:color w:val="auto"/>
        </w:rPr>
        <w:t xml:space="preserve"> The rat </w:t>
      </w:r>
      <w:r w:rsidR="0089175C">
        <w:rPr>
          <w:color w:val="auto"/>
        </w:rPr>
        <w:t>wa</w:t>
      </w:r>
      <w:r w:rsidRPr="00C16E10">
        <w:rPr>
          <w:color w:val="auto"/>
        </w:rPr>
        <w:t>s inside the arena used for the NORT</w:t>
      </w:r>
      <w:r w:rsidR="00A02675">
        <w:rPr>
          <w:color w:val="auto"/>
        </w:rPr>
        <w:t xml:space="preserve"> protocol</w:t>
      </w:r>
      <w:r w:rsidRPr="00C16E10">
        <w:rPr>
          <w:color w:val="auto"/>
        </w:rPr>
        <w:t xml:space="preserve">. </w:t>
      </w:r>
      <w:r w:rsidR="00A02675">
        <w:rPr>
          <w:color w:val="auto"/>
        </w:rPr>
        <w:t>The rat</w:t>
      </w:r>
      <w:r w:rsidRPr="00C16E10">
        <w:rPr>
          <w:color w:val="auto"/>
        </w:rPr>
        <w:t xml:space="preserve"> </w:t>
      </w:r>
      <w:r w:rsidR="0089175C">
        <w:rPr>
          <w:color w:val="auto"/>
        </w:rPr>
        <w:t>wa</w:t>
      </w:r>
      <w:r w:rsidRPr="00C16E10">
        <w:rPr>
          <w:color w:val="auto"/>
        </w:rPr>
        <w:t xml:space="preserve">s wearing the vest </w:t>
      </w:r>
      <w:r w:rsidR="00A02675">
        <w:rPr>
          <w:color w:val="auto"/>
        </w:rPr>
        <w:t xml:space="preserve">attached to </w:t>
      </w:r>
      <w:r w:rsidRPr="00C16E10">
        <w:rPr>
          <w:color w:val="auto"/>
        </w:rPr>
        <w:t xml:space="preserve">the </w:t>
      </w:r>
      <w:r w:rsidR="00E50DC9" w:rsidRPr="00C16E10">
        <w:rPr>
          <w:color w:val="auto"/>
        </w:rPr>
        <w:t>EEG device</w:t>
      </w:r>
      <w:r w:rsidR="008A514B">
        <w:rPr>
          <w:color w:val="auto"/>
        </w:rPr>
        <w:t xml:space="preserve"> </w:t>
      </w:r>
      <w:r w:rsidR="00A02675">
        <w:rPr>
          <w:color w:val="auto"/>
        </w:rPr>
        <w:t>with</w:t>
      </w:r>
      <w:r w:rsidRPr="00C16E10">
        <w:rPr>
          <w:color w:val="auto"/>
        </w:rPr>
        <w:t xml:space="preserve"> a</w:t>
      </w:r>
      <w:r w:rsidR="00FF0F00" w:rsidRPr="00C16E10">
        <w:rPr>
          <w:color w:val="auto"/>
        </w:rPr>
        <w:t>n embedded</w:t>
      </w:r>
      <w:r w:rsidR="00926510">
        <w:rPr>
          <w:color w:val="auto"/>
        </w:rPr>
        <w:t xml:space="preserve"> </w:t>
      </w:r>
      <w:r w:rsidRPr="00C16E10">
        <w:rPr>
          <w:color w:val="auto"/>
        </w:rPr>
        <w:t>battery</w:t>
      </w:r>
      <w:r w:rsidR="00FF0F00" w:rsidRPr="00C16E10">
        <w:rPr>
          <w:color w:val="auto"/>
        </w:rPr>
        <w:t>.</w:t>
      </w:r>
    </w:p>
    <w:p w14:paraId="38105BFB" w14:textId="77777777" w:rsidR="0057271B" w:rsidRPr="00C16E10" w:rsidRDefault="0057271B" w:rsidP="00BA47B4">
      <w:pPr>
        <w:snapToGrid w:val="0"/>
        <w:rPr>
          <w:color w:val="auto"/>
        </w:rPr>
      </w:pPr>
    </w:p>
    <w:p w14:paraId="66A57889" w14:textId="1BBC84AA" w:rsidR="0057271B" w:rsidRPr="00C16E10" w:rsidRDefault="0057271B" w:rsidP="00BA47B4">
      <w:pPr>
        <w:snapToGrid w:val="0"/>
        <w:rPr>
          <w:color w:val="auto"/>
        </w:rPr>
      </w:pPr>
      <w:r w:rsidRPr="00C16E10">
        <w:rPr>
          <w:b/>
          <w:color w:val="auto"/>
        </w:rPr>
        <w:t>Video 2:</w:t>
      </w:r>
      <w:r w:rsidRPr="008B205B">
        <w:rPr>
          <w:b/>
          <w:bCs/>
          <w:color w:val="auto"/>
        </w:rPr>
        <w:t xml:space="preserve"> Representative </w:t>
      </w:r>
      <w:r w:rsidR="003F2A78">
        <w:rPr>
          <w:b/>
          <w:bCs/>
          <w:color w:val="auto"/>
        </w:rPr>
        <w:t>v</w:t>
      </w:r>
      <w:r w:rsidRPr="008B205B">
        <w:rPr>
          <w:b/>
          <w:bCs/>
          <w:color w:val="auto"/>
        </w:rPr>
        <w:t xml:space="preserve">ideo </w:t>
      </w:r>
      <w:r w:rsidR="00A02675" w:rsidRPr="008B205B">
        <w:rPr>
          <w:b/>
          <w:bCs/>
          <w:color w:val="auto"/>
        </w:rPr>
        <w:t>showing</w:t>
      </w:r>
      <w:r w:rsidRPr="008B205B">
        <w:rPr>
          <w:b/>
          <w:bCs/>
          <w:color w:val="auto"/>
        </w:rPr>
        <w:t xml:space="preserve"> simultaneous EEG and behavioral recording.  </w:t>
      </w:r>
      <w:r w:rsidRPr="00C16E10">
        <w:rPr>
          <w:color w:val="auto"/>
        </w:rPr>
        <w:t xml:space="preserve">EEG signal </w:t>
      </w:r>
      <w:r w:rsidR="0089175C">
        <w:rPr>
          <w:color w:val="auto"/>
        </w:rPr>
        <w:t xml:space="preserve">was </w:t>
      </w:r>
      <w:r w:rsidR="00EC1C45" w:rsidRPr="00C16E10">
        <w:rPr>
          <w:color w:val="auto"/>
        </w:rPr>
        <w:t xml:space="preserve">displayed </w:t>
      </w:r>
      <w:r w:rsidR="00A02675">
        <w:rPr>
          <w:color w:val="auto"/>
        </w:rPr>
        <w:t xml:space="preserve">on the left side </w:t>
      </w:r>
      <w:r w:rsidR="00EC1C45" w:rsidRPr="00C16E10">
        <w:rPr>
          <w:color w:val="auto"/>
        </w:rPr>
        <w:t>while</w:t>
      </w:r>
      <w:r w:rsidR="00096022" w:rsidRPr="00C16E10">
        <w:rPr>
          <w:color w:val="auto"/>
        </w:rPr>
        <w:t xml:space="preserve"> </w:t>
      </w:r>
      <w:r w:rsidRPr="00C16E10">
        <w:rPr>
          <w:color w:val="auto"/>
        </w:rPr>
        <w:t>the behavioral test (NORT)</w:t>
      </w:r>
      <w:r w:rsidR="00EC1C45" w:rsidRPr="00C16E10">
        <w:rPr>
          <w:color w:val="auto"/>
        </w:rPr>
        <w:t xml:space="preserve"> </w:t>
      </w:r>
      <w:r w:rsidR="0089175C">
        <w:rPr>
          <w:color w:val="auto"/>
        </w:rPr>
        <w:t>was</w:t>
      </w:r>
      <w:r w:rsidR="00EC1C45" w:rsidRPr="00C16E10">
        <w:rPr>
          <w:color w:val="auto"/>
        </w:rPr>
        <w:t xml:space="preserve"> displayed</w:t>
      </w:r>
      <w:r w:rsidR="00A02675">
        <w:rPr>
          <w:color w:val="auto"/>
        </w:rPr>
        <w:t xml:space="preserve"> on the right side of the video</w:t>
      </w:r>
      <w:r w:rsidRPr="00C16E10">
        <w:rPr>
          <w:color w:val="auto"/>
        </w:rPr>
        <w:t>.</w:t>
      </w:r>
    </w:p>
    <w:p w14:paraId="750DFD21" w14:textId="77777777" w:rsidR="0057271B" w:rsidRPr="00C16E10" w:rsidRDefault="0057271B" w:rsidP="00BA47B4">
      <w:pPr>
        <w:snapToGrid w:val="0"/>
        <w:rPr>
          <w:color w:val="auto"/>
        </w:rPr>
      </w:pPr>
    </w:p>
    <w:p w14:paraId="64B8CF78" w14:textId="2ABCF690" w:rsidR="006305D7" w:rsidRPr="00C16E10" w:rsidRDefault="31F91380" w:rsidP="01EAC3D7">
      <w:pPr>
        <w:snapToGrid w:val="0"/>
        <w:rPr>
          <w:color w:val="auto"/>
        </w:rPr>
      </w:pPr>
      <w:r w:rsidRPr="01EAC3D7">
        <w:rPr>
          <w:b/>
          <w:bCs/>
          <w:color w:val="auto"/>
        </w:rPr>
        <w:t>DISCUSSION:</w:t>
      </w:r>
    </w:p>
    <w:p w14:paraId="07A1CC38" w14:textId="107C47EC" w:rsidR="0057271B" w:rsidRPr="00C16E10" w:rsidRDefault="0057271B" w:rsidP="00BA47B4">
      <w:pPr>
        <w:snapToGrid w:val="0"/>
        <w:rPr>
          <w:color w:val="auto"/>
        </w:rPr>
      </w:pPr>
      <w:r w:rsidRPr="00C16E10">
        <w:rPr>
          <w:color w:val="auto"/>
        </w:rPr>
        <w:t>Behavioral and electroencephalography research is difficult and challenging by</w:t>
      </w:r>
      <w:r w:rsidR="00926510">
        <w:rPr>
          <w:color w:val="auto"/>
        </w:rPr>
        <w:t xml:space="preserve"> </w:t>
      </w:r>
      <w:r w:rsidR="00EC1C45" w:rsidRPr="00C16E10">
        <w:rPr>
          <w:color w:val="auto"/>
        </w:rPr>
        <w:t>nature</w:t>
      </w:r>
      <w:r w:rsidRPr="00C16E10">
        <w:rPr>
          <w:color w:val="auto"/>
        </w:rPr>
        <w:t xml:space="preserve">. Therefore, the combination of both techniques presents </w:t>
      </w:r>
      <w:r w:rsidR="00661533" w:rsidRPr="00661533">
        <w:rPr>
          <w:color w:val="auto"/>
        </w:rPr>
        <w:t>significant</w:t>
      </w:r>
      <w:r w:rsidR="00661533">
        <w:rPr>
          <w:color w:val="auto"/>
        </w:rPr>
        <w:t xml:space="preserve"> </w:t>
      </w:r>
      <w:r w:rsidRPr="00C16E10">
        <w:rPr>
          <w:color w:val="auto"/>
        </w:rPr>
        <w:t xml:space="preserve">critical steps. </w:t>
      </w:r>
      <w:r w:rsidR="00EC1C45" w:rsidRPr="00C16E10">
        <w:rPr>
          <w:color w:val="auto"/>
        </w:rPr>
        <w:t>Thus</w:t>
      </w:r>
      <w:r w:rsidRPr="00C16E10">
        <w:rPr>
          <w:color w:val="auto"/>
        </w:rPr>
        <w:t xml:space="preserve">, both </w:t>
      </w:r>
      <w:r w:rsidR="00661533" w:rsidRPr="00661533">
        <w:rPr>
          <w:color w:val="auto"/>
        </w:rPr>
        <w:t>concurrent</w:t>
      </w:r>
      <w:r w:rsidR="00661533">
        <w:rPr>
          <w:color w:val="auto"/>
        </w:rPr>
        <w:t xml:space="preserve"> </w:t>
      </w:r>
      <w:r w:rsidRPr="00C16E10">
        <w:rPr>
          <w:color w:val="auto"/>
        </w:rPr>
        <w:t xml:space="preserve">techniques are not widely used. In real practice, every group around the world performs behavioral tests with </w:t>
      </w:r>
      <w:r w:rsidR="00661533" w:rsidRPr="00661533">
        <w:rPr>
          <w:color w:val="auto"/>
        </w:rPr>
        <w:t>special</w:t>
      </w:r>
      <w:r w:rsidR="00661533">
        <w:rPr>
          <w:color w:val="auto"/>
        </w:rPr>
        <w:t xml:space="preserve"> </w:t>
      </w:r>
      <w:r w:rsidRPr="00C16E10">
        <w:rPr>
          <w:color w:val="auto"/>
        </w:rPr>
        <w:t>conditions, such as animals, analyzed parameters,</w:t>
      </w:r>
      <w:r w:rsidR="00661533">
        <w:rPr>
          <w:color w:val="auto"/>
        </w:rPr>
        <w:t xml:space="preserve"> or</w:t>
      </w:r>
      <w:r w:rsidRPr="00C16E10">
        <w:rPr>
          <w:color w:val="auto"/>
        </w:rPr>
        <w:t xml:space="preserve"> treatments. </w:t>
      </w:r>
      <w:r w:rsidR="00661533">
        <w:rPr>
          <w:color w:val="auto"/>
        </w:rPr>
        <w:t>T</w:t>
      </w:r>
      <w:r w:rsidR="00661533" w:rsidRPr="00661533">
        <w:rPr>
          <w:color w:val="auto"/>
        </w:rPr>
        <w:t>he above</w:t>
      </w:r>
      <w:r w:rsidR="00661533">
        <w:rPr>
          <w:color w:val="auto"/>
        </w:rPr>
        <w:t xml:space="preserve"> </w:t>
      </w:r>
      <w:r w:rsidRPr="00C16E10">
        <w:rPr>
          <w:color w:val="auto"/>
        </w:rPr>
        <w:t xml:space="preserve">creates </w:t>
      </w:r>
      <w:r w:rsidR="00661533" w:rsidRPr="00661533">
        <w:rPr>
          <w:color w:val="auto"/>
        </w:rPr>
        <w:t>significant</w:t>
      </w:r>
      <w:r w:rsidR="00661533">
        <w:rPr>
          <w:color w:val="auto"/>
        </w:rPr>
        <w:t xml:space="preserve"> </w:t>
      </w:r>
      <w:r w:rsidRPr="00C16E10">
        <w:rPr>
          <w:color w:val="auto"/>
        </w:rPr>
        <w:t xml:space="preserve">controversies in the field and the need for developing standard procedures available </w:t>
      </w:r>
      <w:r w:rsidR="00D1382C" w:rsidRPr="00C16E10">
        <w:rPr>
          <w:color w:val="auto"/>
        </w:rPr>
        <w:t xml:space="preserve">to </w:t>
      </w:r>
      <w:r w:rsidRPr="00C16E10">
        <w:rPr>
          <w:color w:val="auto"/>
        </w:rPr>
        <w:t xml:space="preserve">everybody. Here, we have prepared this detailed procedure </w:t>
      </w:r>
      <w:r w:rsidR="003F2A78">
        <w:rPr>
          <w:color w:val="auto"/>
        </w:rPr>
        <w:t>with</w:t>
      </w:r>
      <w:r w:rsidRPr="00C16E10">
        <w:rPr>
          <w:color w:val="auto"/>
        </w:rPr>
        <w:t xml:space="preserve"> all the critical steps and methodological considerations that are not </w:t>
      </w:r>
      <w:r w:rsidR="002D09E6" w:rsidRPr="00C16E10">
        <w:rPr>
          <w:color w:val="auto"/>
        </w:rPr>
        <w:t xml:space="preserve">usually </w:t>
      </w:r>
      <w:r w:rsidRPr="00C16E10">
        <w:rPr>
          <w:color w:val="auto"/>
        </w:rPr>
        <w:t xml:space="preserve">described or mentioned in </w:t>
      </w:r>
      <w:r w:rsidR="00661533" w:rsidRPr="00661533">
        <w:rPr>
          <w:color w:val="auto"/>
        </w:rPr>
        <w:t>most of the</w:t>
      </w:r>
      <w:r w:rsidR="00661533">
        <w:rPr>
          <w:color w:val="auto"/>
        </w:rPr>
        <w:t xml:space="preserve"> </w:t>
      </w:r>
      <w:r w:rsidRPr="00C16E10">
        <w:rPr>
          <w:color w:val="auto"/>
        </w:rPr>
        <w:t>published articles.</w:t>
      </w:r>
      <w:r w:rsidR="003F2A78">
        <w:rPr>
          <w:color w:val="auto"/>
        </w:rPr>
        <w:t xml:space="preserve"> These are</w:t>
      </w:r>
      <w:r w:rsidR="002D09E6" w:rsidRPr="00C16E10">
        <w:rPr>
          <w:color w:val="auto"/>
        </w:rPr>
        <w:t xml:space="preserve"> discussed</w:t>
      </w:r>
      <w:r w:rsidR="00FA1EE1">
        <w:rPr>
          <w:color w:val="auto"/>
        </w:rPr>
        <w:t xml:space="preserve"> </w:t>
      </w:r>
      <w:r w:rsidRPr="00C16E10">
        <w:rPr>
          <w:color w:val="auto"/>
        </w:rPr>
        <w:t>below.</w:t>
      </w:r>
    </w:p>
    <w:p w14:paraId="486642C4" w14:textId="77777777" w:rsidR="00C74734" w:rsidRPr="00C16E10" w:rsidRDefault="00C74734" w:rsidP="00BA47B4">
      <w:pPr>
        <w:snapToGrid w:val="0"/>
        <w:rPr>
          <w:color w:val="auto"/>
        </w:rPr>
      </w:pPr>
    </w:p>
    <w:p w14:paraId="1CBAACC9" w14:textId="558D7D65" w:rsidR="0057271B" w:rsidRPr="00C16E10" w:rsidRDefault="0057271B" w:rsidP="00BA47B4">
      <w:pPr>
        <w:pBdr>
          <w:top w:val="nil"/>
          <w:left w:val="nil"/>
          <w:bottom w:val="nil"/>
          <w:right w:val="nil"/>
          <w:between w:val="nil"/>
        </w:pBdr>
        <w:autoSpaceDE/>
        <w:autoSpaceDN/>
        <w:snapToGrid w:val="0"/>
        <w:rPr>
          <w:color w:val="auto"/>
        </w:rPr>
      </w:pPr>
      <w:r w:rsidRPr="00C16E10">
        <w:rPr>
          <w:color w:val="auto"/>
        </w:rPr>
        <w:t xml:space="preserve">Production of the needed materials is a fundamental step in the success of this technique. In this </w:t>
      </w:r>
      <w:r w:rsidRPr="00C16E10">
        <w:rPr>
          <w:color w:val="auto"/>
        </w:rPr>
        <w:lastRenderedPageBreak/>
        <w:t xml:space="preserve">regard, the electrode needs to be built from scratch </w:t>
      </w:r>
      <w:r w:rsidR="002D09E6" w:rsidRPr="00C16E10">
        <w:rPr>
          <w:color w:val="auto"/>
        </w:rPr>
        <w:t xml:space="preserve">using </w:t>
      </w:r>
      <w:r w:rsidRPr="00C16E10">
        <w:rPr>
          <w:color w:val="auto"/>
        </w:rPr>
        <w:t xml:space="preserve">stainless steel screws, copper cables, and silver </w:t>
      </w:r>
      <w:r w:rsidR="00795C66" w:rsidRPr="00C16E10">
        <w:rPr>
          <w:color w:val="auto"/>
        </w:rPr>
        <w:t>welder</w:t>
      </w:r>
      <w:r w:rsidRPr="00C16E10">
        <w:rPr>
          <w:color w:val="auto"/>
        </w:rPr>
        <w:t xml:space="preserve">. These materials are difficult to weld together permanently, in such a manner that the conductivity and strength of each electrode must be verified before use. It is possible to use another type of wire for the electrode assembly; however, the copper is flexible enough to </w:t>
      </w:r>
      <w:r w:rsidR="00661533" w:rsidRPr="00661533">
        <w:rPr>
          <w:color w:val="auto"/>
        </w:rPr>
        <w:t>manipulate</w:t>
      </w:r>
      <w:r w:rsidR="00661533">
        <w:rPr>
          <w:color w:val="auto"/>
        </w:rPr>
        <w:t xml:space="preserve"> </w:t>
      </w:r>
      <w:r w:rsidRPr="00C16E10">
        <w:rPr>
          <w:color w:val="auto"/>
        </w:rPr>
        <w:t>the electrode to insert it into the amplifier connector.</w:t>
      </w:r>
      <w:r w:rsidR="00096022" w:rsidRPr="00C16E10">
        <w:rPr>
          <w:color w:val="auto"/>
        </w:rPr>
        <w:t xml:space="preserve"> In this regard, </w:t>
      </w:r>
      <w:r w:rsidR="005A498C" w:rsidRPr="00C16E10">
        <w:rPr>
          <w:color w:val="auto"/>
        </w:rPr>
        <w:t xml:space="preserve">the use </w:t>
      </w:r>
      <w:r w:rsidR="00096022" w:rsidRPr="00C16E10">
        <w:rPr>
          <w:color w:val="auto"/>
        </w:rPr>
        <w:t xml:space="preserve">of commercial electrodes is desirable, but their acquisition </w:t>
      </w:r>
      <w:r w:rsidR="005A6717" w:rsidRPr="005A6717">
        <w:rPr>
          <w:color w:val="auto"/>
        </w:rPr>
        <w:t>could be complicated</w:t>
      </w:r>
      <w:r w:rsidR="008B205B">
        <w:rPr>
          <w:color w:val="auto"/>
        </w:rPr>
        <w:t xml:space="preserve"> </w:t>
      </w:r>
      <w:r w:rsidR="00096022" w:rsidRPr="00C16E10">
        <w:rPr>
          <w:color w:val="auto"/>
        </w:rPr>
        <w:t>and expensive.</w:t>
      </w:r>
      <w:r w:rsidR="00C74734" w:rsidRPr="00C16E10">
        <w:rPr>
          <w:color w:val="auto"/>
        </w:rPr>
        <w:t xml:space="preserve"> </w:t>
      </w:r>
      <w:r w:rsidRPr="00C16E10">
        <w:rPr>
          <w:color w:val="auto"/>
        </w:rPr>
        <w:t xml:space="preserve">The surgery is one of the most critical steps in this protocol. </w:t>
      </w:r>
      <w:r w:rsidR="00661533" w:rsidRPr="00661533">
        <w:rPr>
          <w:color w:val="auto"/>
        </w:rPr>
        <w:t xml:space="preserve">It is highly recommended and even necessary to have an experienced surgeon, particularly </w:t>
      </w:r>
      <w:r w:rsidR="00E802F1">
        <w:rPr>
          <w:color w:val="auto"/>
        </w:rPr>
        <w:t>for</w:t>
      </w:r>
      <w:r w:rsidR="00661533" w:rsidRPr="00661533">
        <w:rPr>
          <w:color w:val="auto"/>
        </w:rPr>
        <w:t xml:space="preserve"> electrodes implantation</w:t>
      </w:r>
      <w:r w:rsidRPr="00C16E10">
        <w:rPr>
          <w:color w:val="auto"/>
        </w:rPr>
        <w:t xml:space="preserve">. </w:t>
      </w:r>
      <w:r w:rsidR="00E802F1">
        <w:rPr>
          <w:color w:val="auto"/>
        </w:rPr>
        <w:t>Since t</w:t>
      </w:r>
      <w:r w:rsidRPr="00C16E10">
        <w:rPr>
          <w:color w:val="auto"/>
        </w:rPr>
        <w:t xml:space="preserve">he surgery frequently requires lengthening anesthesia time and sometimes </w:t>
      </w:r>
      <w:r w:rsidR="005A498C" w:rsidRPr="00C16E10">
        <w:rPr>
          <w:color w:val="auto"/>
        </w:rPr>
        <w:t xml:space="preserve">a welding application </w:t>
      </w:r>
      <w:r w:rsidRPr="00C16E10">
        <w:rPr>
          <w:color w:val="auto"/>
        </w:rPr>
        <w:t>during surgery</w:t>
      </w:r>
      <w:r w:rsidR="00E802F1">
        <w:rPr>
          <w:color w:val="auto"/>
        </w:rPr>
        <w:t>,</w:t>
      </w:r>
      <w:r w:rsidR="008B205B">
        <w:rPr>
          <w:color w:val="auto"/>
        </w:rPr>
        <w:t xml:space="preserve"> </w:t>
      </w:r>
      <w:r w:rsidR="00E802F1">
        <w:rPr>
          <w:color w:val="auto"/>
        </w:rPr>
        <w:t>e</w:t>
      </w:r>
      <w:r w:rsidRPr="00C16E10">
        <w:rPr>
          <w:color w:val="auto"/>
        </w:rPr>
        <w:t xml:space="preserve">ach laboratory must </w:t>
      </w:r>
      <w:r w:rsidR="00E802F1">
        <w:rPr>
          <w:color w:val="auto"/>
        </w:rPr>
        <w:t>perform</w:t>
      </w:r>
      <w:r w:rsidRPr="00C16E10">
        <w:rPr>
          <w:color w:val="auto"/>
        </w:rPr>
        <w:t xml:space="preserve"> the necessary tests with the appropriat</w:t>
      </w:r>
      <w:r w:rsidR="00926510">
        <w:rPr>
          <w:color w:val="auto"/>
        </w:rPr>
        <w:t>e</w:t>
      </w:r>
      <w:r w:rsidR="00E86FE2" w:rsidRPr="00C16E10">
        <w:rPr>
          <w:color w:val="auto"/>
        </w:rPr>
        <w:t xml:space="preserve"> anesthesia </w:t>
      </w:r>
      <w:r w:rsidRPr="00C16E10">
        <w:rPr>
          <w:color w:val="auto"/>
        </w:rPr>
        <w:t xml:space="preserve">(different cocktails can be used) for each strain of rodents, </w:t>
      </w:r>
      <w:r w:rsidR="00661533" w:rsidRPr="00661533">
        <w:rPr>
          <w:color w:val="auto"/>
        </w:rPr>
        <w:t>particularly</w:t>
      </w:r>
      <w:r w:rsidR="00661533">
        <w:rPr>
          <w:color w:val="auto"/>
        </w:rPr>
        <w:t xml:space="preserve"> </w:t>
      </w:r>
      <w:r w:rsidR="00E86FE2" w:rsidRPr="00C16E10">
        <w:rPr>
          <w:color w:val="auto"/>
        </w:rPr>
        <w:t xml:space="preserve">under </w:t>
      </w:r>
      <w:r w:rsidRPr="00C16E10">
        <w:rPr>
          <w:color w:val="auto"/>
        </w:rPr>
        <w:t>vivarium conditions, differences between litters, and even individual differences among animals. Proper planning</w:t>
      </w:r>
      <w:r w:rsidR="00E802F1">
        <w:rPr>
          <w:color w:val="auto"/>
        </w:rPr>
        <w:t xml:space="preserve"> and</w:t>
      </w:r>
      <w:r w:rsidRPr="00C16E10">
        <w:rPr>
          <w:color w:val="auto"/>
        </w:rPr>
        <w:t xml:space="preserve"> consider</w:t>
      </w:r>
      <w:r w:rsidR="00E802F1">
        <w:rPr>
          <w:color w:val="auto"/>
        </w:rPr>
        <w:t xml:space="preserve">ation </w:t>
      </w:r>
      <w:r w:rsidRPr="00C16E10">
        <w:rPr>
          <w:color w:val="auto"/>
        </w:rPr>
        <w:t>could prevent losing animals during surgeries.</w:t>
      </w:r>
      <w:r w:rsidR="008B205B">
        <w:rPr>
          <w:color w:val="auto"/>
        </w:rPr>
        <w:t xml:space="preserve"> </w:t>
      </w:r>
      <w:r w:rsidRPr="00C16E10">
        <w:rPr>
          <w:color w:val="auto"/>
        </w:rPr>
        <w:t>The electrodes implantation is another crucial step. It requires great care</w:t>
      </w:r>
      <w:r w:rsidR="00926510">
        <w:rPr>
          <w:color w:val="auto"/>
        </w:rPr>
        <w:t xml:space="preserve"> </w:t>
      </w:r>
      <w:r w:rsidR="00E86FE2" w:rsidRPr="00C16E10">
        <w:rPr>
          <w:color w:val="auto"/>
        </w:rPr>
        <w:t>to avoid punching</w:t>
      </w:r>
      <w:r w:rsidRPr="00C16E10">
        <w:rPr>
          <w:color w:val="auto"/>
        </w:rPr>
        <w:t xml:space="preserve"> the skull and damage meninges or brain tissue. Screws should be placed correctly, that is, </w:t>
      </w:r>
      <w:r w:rsidR="00E802F1">
        <w:rPr>
          <w:color w:val="auto"/>
        </w:rPr>
        <w:t>completely</w:t>
      </w:r>
      <w:r w:rsidR="00661533">
        <w:rPr>
          <w:color w:val="auto"/>
        </w:rPr>
        <w:t xml:space="preserve"> </w:t>
      </w:r>
      <w:r w:rsidRPr="00C16E10">
        <w:rPr>
          <w:color w:val="auto"/>
        </w:rPr>
        <w:t>fixed in the skull</w:t>
      </w:r>
      <w:r w:rsidR="0089175C">
        <w:rPr>
          <w:color w:val="auto"/>
        </w:rPr>
        <w:t xml:space="preserve"> o</w:t>
      </w:r>
      <w:r w:rsidR="0058099D" w:rsidRPr="00C16E10">
        <w:rPr>
          <w:color w:val="auto"/>
        </w:rPr>
        <w:t>therwise, noise and artifacts will be present</w:t>
      </w:r>
      <w:r w:rsidR="0063274A" w:rsidRPr="00C16E10">
        <w:rPr>
          <w:color w:val="auto"/>
        </w:rPr>
        <w:t>ed</w:t>
      </w:r>
      <w:r w:rsidR="0058099D" w:rsidRPr="00C16E10">
        <w:rPr>
          <w:color w:val="auto"/>
        </w:rPr>
        <w:t xml:space="preserve"> on signals, </w:t>
      </w:r>
      <w:r w:rsidR="00661533" w:rsidRPr="00661533">
        <w:rPr>
          <w:color w:val="auto"/>
        </w:rPr>
        <w:t>like those related to a lousy colocation or movement that does not use the EEG recording</w:t>
      </w:r>
      <w:r w:rsidR="0058099D" w:rsidRPr="00C16E10">
        <w:rPr>
          <w:color w:val="auto"/>
        </w:rPr>
        <w:t>. Pre</w:t>
      </w:r>
      <w:r w:rsidR="0063274A" w:rsidRPr="00C16E10">
        <w:rPr>
          <w:color w:val="auto"/>
        </w:rPr>
        <w:t>-</w:t>
      </w:r>
      <w:r w:rsidR="0058099D" w:rsidRPr="00C16E10">
        <w:rPr>
          <w:color w:val="auto"/>
        </w:rPr>
        <w:t xml:space="preserve"> and post</w:t>
      </w:r>
      <w:r w:rsidR="0063274A" w:rsidRPr="00C16E10">
        <w:rPr>
          <w:color w:val="auto"/>
        </w:rPr>
        <w:t>-</w:t>
      </w:r>
      <w:r w:rsidR="0058099D" w:rsidRPr="00C16E10">
        <w:rPr>
          <w:color w:val="auto"/>
        </w:rPr>
        <w:t xml:space="preserve">operative treatment and conditions </w:t>
      </w:r>
      <w:r w:rsidR="00926510" w:rsidRPr="00C16E10">
        <w:rPr>
          <w:color w:val="auto"/>
        </w:rPr>
        <w:t xml:space="preserve">must always be </w:t>
      </w:r>
      <w:r w:rsidR="00E802F1">
        <w:rPr>
          <w:color w:val="auto"/>
        </w:rPr>
        <w:t>performed and observed</w:t>
      </w:r>
      <w:r w:rsidR="00926510" w:rsidRPr="00C16E10">
        <w:rPr>
          <w:color w:val="auto"/>
        </w:rPr>
        <w:t xml:space="preserve"> to avoid the rodent</w:t>
      </w:r>
      <w:r w:rsidR="005036B4">
        <w:rPr>
          <w:color w:val="auto"/>
        </w:rPr>
        <w:t>’</w:t>
      </w:r>
      <w:r w:rsidR="00926510" w:rsidRPr="00C16E10">
        <w:rPr>
          <w:color w:val="auto"/>
        </w:rPr>
        <w:t>s suffering</w:t>
      </w:r>
      <w:r w:rsidR="0058099D" w:rsidRPr="00C16E10">
        <w:rPr>
          <w:color w:val="auto"/>
        </w:rPr>
        <w:t xml:space="preserve">. </w:t>
      </w:r>
      <w:r w:rsidR="0063274A" w:rsidRPr="00C16E10">
        <w:rPr>
          <w:color w:val="auto"/>
        </w:rPr>
        <w:t>S</w:t>
      </w:r>
      <w:r w:rsidRPr="00C16E10">
        <w:rPr>
          <w:color w:val="auto"/>
        </w:rPr>
        <w:t xml:space="preserve">ubcutaneous lidocaine </w:t>
      </w:r>
      <w:r w:rsidR="0063274A" w:rsidRPr="00C16E10">
        <w:rPr>
          <w:color w:val="auto"/>
        </w:rPr>
        <w:t xml:space="preserve">can be used </w:t>
      </w:r>
      <w:r w:rsidRPr="00C16E10">
        <w:rPr>
          <w:color w:val="auto"/>
        </w:rPr>
        <w:t xml:space="preserve">on the head skin before making the incision with the scalpel. </w:t>
      </w:r>
      <w:r w:rsidR="0063274A" w:rsidRPr="00C16E10">
        <w:rPr>
          <w:color w:val="auto"/>
        </w:rPr>
        <w:t>A</w:t>
      </w:r>
      <w:r w:rsidRPr="00C16E10">
        <w:rPr>
          <w:color w:val="auto"/>
        </w:rPr>
        <w:t xml:space="preserve"> drop of saline to the </w:t>
      </w:r>
      <w:r w:rsidR="0063274A" w:rsidRPr="00C16E10">
        <w:rPr>
          <w:color w:val="auto"/>
        </w:rPr>
        <w:t>animal</w:t>
      </w:r>
      <w:r w:rsidR="005036B4">
        <w:rPr>
          <w:color w:val="auto"/>
        </w:rPr>
        <w:t>’</w:t>
      </w:r>
      <w:r w:rsidR="0063274A" w:rsidRPr="00C16E10">
        <w:rPr>
          <w:color w:val="auto"/>
        </w:rPr>
        <w:t xml:space="preserve">s </w:t>
      </w:r>
      <w:r w:rsidRPr="00C16E10">
        <w:rPr>
          <w:color w:val="auto"/>
        </w:rPr>
        <w:t xml:space="preserve">eyes will help </w:t>
      </w:r>
      <w:r w:rsidR="00E802F1">
        <w:rPr>
          <w:color w:val="auto"/>
        </w:rPr>
        <w:t>prevent dryness</w:t>
      </w:r>
      <w:r w:rsidRPr="00C16E10">
        <w:rPr>
          <w:color w:val="auto"/>
        </w:rPr>
        <w:t xml:space="preserve">. Also, </w:t>
      </w:r>
      <w:r w:rsidR="00875D7C" w:rsidRPr="00C16E10">
        <w:rPr>
          <w:color w:val="auto"/>
        </w:rPr>
        <w:t>a</w:t>
      </w:r>
      <w:r w:rsidRPr="00C16E10">
        <w:rPr>
          <w:color w:val="auto"/>
        </w:rPr>
        <w:t xml:space="preserve"> saline</w:t>
      </w:r>
      <w:r w:rsidR="00875D7C" w:rsidRPr="00C16E10">
        <w:rPr>
          <w:color w:val="auto"/>
        </w:rPr>
        <w:t xml:space="preserve"> solution must be administered</w:t>
      </w:r>
      <w:r w:rsidRPr="00C16E10">
        <w:rPr>
          <w:color w:val="auto"/>
        </w:rPr>
        <w:t xml:space="preserve"> in the mouth, and after </w:t>
      </w:r>
      <w:r w:rsidR="00875D7C" w:rsidRPr="00C16E10">
        <w:rPr>
          <w:color w:val="auto"/>
        </w:rPr>
        <w:t xml:space="preserve">the </w:t>
      </w:r>
      <w:r w:rsidRPr="00C16E10">
        <w:rPr>
          <w:color w:val="auto"/>
        </w:rPr>
        <w:t>surgery</w:t>
      </w:r>
      <w:r w:rsidR="00D4183F">
        <w:rPr>
          <w:color w:val="auto"/>
        </w:rPr>
        <w:t>,</w:t>
      </w:r>
      <w:r w:rsidRPr="00C16E10">
        <w:rPr>
          <w:color w:val="auto"/>
        </w:rPr>
        <w:t xml:space="preserve"> 1 mL </w:t>
      </w:r>
      <w:r w:rsidR="00875D7C" w:rsidRPr="00C16E10">
        <w:rPr>
          <w:color w:val="auto"/>
        </w:rPr>
        <w:t xml:space="preserve">must be administrated </w:t>
      </w:r>
      <w:r w:rsidRPr="00C16E10">
        <w:rPr>
          <w:color w:val="auto"/>
        </w:rPr>
        <w:t xml:space="preserve">either subcutaneous or intraperitoneally to compensate the animal's fluid balance and prevent dehydration. </w:t>
      </w:r>
      <w:r w:rsidR="00875D7C" w:rsidRPr="00C16E10">
        <w:rPr>
          <w:color w:val="auto"/>
        </w:rPr>
        <w:t>I</w:t>
      </w:r>
      <w:r w:rsidRPr="00C16E10">
        <w:rPr>
          <w:color w:val="auto"/>
        </w:rPr>
        <w:t>mmediately after surgery</w:t>
      </w:r>
      <w:r w:rsidR="00875D7C" w:rsidRPr="00C16E10">
        <w:rPr>
          <w:color w:val="auto"/>
        </w:rPr>
        <w:t>, an</w:t>
      </w:r>
      <w:r w:rsidRPr="00C16E10">
        <w:rPr>
          <w:color w:val="auto"/>
        </w:rPr>
        <w:t xml:space="preserve"> anti-inflammatory medication (to reduce pain), as well as antibiotics via subcutaneous or topical antibiotics</w:t>
      </w:r>
      <w:r w:rsidR="005261A9">
        <w:rPr>
          <w:color w:val="auto"/>
        </w:rPr>
        <w:t>,</w:t>
      </w:r>
      <w:r w:rsidRPr="00C16E10">
        <w:rPr>
          <w:color w:val="auto"/>
        </w:rPr>
        <w:t xml:space="preserve"> </w:t>
      </w:r>
      <w:r w:rsidR="00875D7C" w:rsidRPr="00C16E10">
        <w:rPr>
          <w:color w:val="auto"/>
        </w:rPr>
        <w:t xml:space="preserve">must be administrated </w:t>
      </w:r>
      <w:r w:rsidRPr="00C16E10">
        <w:rPr>
          <w:color w:val="auto"/>
        </w:rPr>
        <w:t>directly on the periphery of the scalp where the dental cement cap is located (to decrease the probability of infection). Repeat the above</w:t>
      </w:r>
      <w:r w:rsidR="00875D7C" w:rsidRPr="00C16E10">
        <w:rPr>
          <w:color w:val="auto"/>
        </w:rPr>
        <w:t xml:space="preserve"> procedure</w:t>
      </w:r>
      <w:r w:rsidRPr="00C16E10">
        <w:rPr>
          <w:color w:val="auto"/>
        </w:rPr>
        <w:t xml:space="preserve"> 24</w:t>
      </w:r>
      <w:r w:rsidR="00875D7C" w:rsidRPr="00C16E10">
        <w:rPr>
          <w:color w:val="auto"/>
        </w:rPr>
        <w:t xml:space="preserve"> h</w:t>
      </w:r>
      <w:r w:rsidRPr="00C16E10">
        <w:rPr>
          <w:color w:val="auto"/>
        </w:rPr>
        <w:t xml:space="preserve"> after </w:t>
      </w:r>
      <w:r w:rsidR="00875D7C" w:rsidRPr="00C16E10">
        <w:rPr>
          <w:color w:val="auto"/>
        </w:rPr>
        <w:t xml:space="preserve">the </w:t>
      </w:r>
      <w:r w:rsidRPr="00C16E10">
        <w:rPr>
          <w:color w:val="auto"/>
        </w:rPr>
        <w:t>surgery.</w:t>
      </w:r>
      <w:r w:rsidR="00C74734" w:rsidRPr="00C16E10">
        <w:rPr>
          <w:color w:val="auto"/>
        </w:rPr>
        <w:t xml:space="preserve"> </w:t>
      </w:r>
      <w:r w:rsidR="00875D7C" w:rsidRPr="00C16E10">
        <w:rPr>
          <w:color w:val="auto"/>
        </w:rPr>
        <w:t xml:space="preserve">The positioning of </w:t>
      </w:r>
      <w:r w:rsidRPr="00C16E10">
        <w:rPr>
          <w:color w:val="auto"/>
        </w:rPr>
        <w:t xml:space="preserve">the </w:t>
      </w:r>
      <w:r w:rsidR="00E50DC9" w:rsidRPr="00C16E10">
        <w:rPr>
          <w:color w:val="auto"/>
        </w:rPr>
        <w:t xml:space="preserve">EEG </w:t>
      </w:r>
      <w:r w:rsidRPr="00C16E10">
        <w:rPr>
          <w:color w:val="auto"/>
        </w:rPr>
        <w:t xml:space="preserve">amplifier on the animal's back is the main difficulty for the simultaneous recording. </w:t>
      </w:r>
      <w:r w:rsidR="00C60453" w:rsidRPr="00C16E10">
        <w:rPr>
          <w:color w:val="auto"/>
        </w:rPr>
        <w:t>The d</w:t>
      </w:r>
      <w:r w:rsidRPr="00C16E10">
        <w:rPr>
          <w:color w:val="auto"/>
        </w:rPr>
        <w:t xml:space="preserve">esign and manufacture </w:t>
      </w:r>
      <w:r w:rsidR="00C60453" w:rsidRPr="00C16E10">
        <w:rPr>
          <w:color w:val="auto"/>
        </w:rPr>
        <w:t xml:space="preserve">of </w:t>
      </w:r>
      <w:r w:rsidRPr="00C16E10">
        <w:rPr>
          <w:color w:val="auto"/>
        </w:rPr>
        <w:t xml:space="preserve">a vest </w:t>
      </w:r>
      <w:r w:rsidR="00D4183F">
        <w:rPr>
          <w:color w:val="auto"/>
        </w:rPr>
        <w:t>are</w:t>
      </w:r>
      <w:r w:rsidR="00C60453" w:rsidRPr="00C16E10">
        <w:rPr>
          <w:color w:val="auto"/>
        </w:rPr>
        <w:t xml:space="preserve"> specifically based on </w:t>
      </w:r>
      <w:r w:rsidR="00264206" w:rsidRPr="00C16E10">
        <w:rPr>
          <w:color w:val="auto"/>
        </w:rPr>
        <w:t>the animals</w:t>
      </w:r>
      <w:r w:rsidR="005036B4">
        <w:rPr>
          <w:color w:val="auto"/>
        </w:rPr>
        <w:t>’</w:t>
      </w:r>
      <w:r w:rsidR="00264206" w:rsidRPr="00C16E10">
        <w:rPr>
          <w:color w:val="auto"/>
        </w:rPr>
        <w:t xml:space="preserve"> size</w:t>
      </w:r>
      <w:r w:rsidRPr="00C16E10">
        <w:rPr>
          <w:color w:val="auto"/>
        </w:rPr>
        <w:t>. The vest must allow the natural movement of the rodent</w:t>
      </w:r>
      <w:r w:rsidR="005C267A" w:rsidRPr="00C16E10">
        <w:rPr>
          <w:color w:val="auto"/>
        </w:rPr>
        <w:t xml:space="preserve"> (see </w:t>
      </w:r>
      <w:r w:rsidR="005C267A" w:rsidRPr="00D453A6">
        <w:rPr>
          <w:b/>
          <w:bCs/>
          <w:color w:val="auto"/>
        </w:rPr>
        <w:t xml:space="preserve">Figure </w:t>
      </w:r>
      <w:r w:rsidR="00A73F16" w:rsidRPr="00D453A6">
        <w:rPr>
          <w:b/>
          <w:bCs/>
          <w:color w:val="auto"/>
        </w:rPr>
        <w:t>5</w:t>
      </w:r>
      <w:r w:rsidR="0061793F" w:rsidRPr="00C16E10">
        <w:rPr>
          <w:color w:val="auto"/>
        </w:rPr>
        <w:t>)</w:t>
      </w:r>
      <w:r w:rsidRPr="00C16E10">
        <w:rPr>
          <w:color w:val="auto"/>
        </w:rPr>
        <w:t xml:space="preserve">. This </w:t>
      </w:r>
      <w:r w:rsidR="00C60453" w:rsidRPr="00C16E10">
        <w:rPr>
          <w:color w:val="auto"/>
        </w:rPr>
        <w:t xml:space="preserve">latter will guarantee </w:t>
      </w:r>
      <w:r w:rsidRPr="00C16E10">
        <w:rPr>
          <w:color w:val="auto"/>
        </w:rPr>
        <w:t xml:space="preserve">the main advantage of the technique, which is the </w:t>
      </w:r>
      <w:r w:rsidR="00C60453" w:rsidRPr="00C16E10">
        <w:rPr>
          <w:color w:val="auto"/>
        </w:rPr>
        <w:t xml:space="preserve">recording of </w:t>
      </w:r>
      <w:r w:rsidRPr="00C16E10">
        <w:rPr>
          <w:color w:val="auto"/>
        </w:rPr>
        <w:t>free movement</w:t>
      </w:r>
      <w:r w:rsidR="00C60453" w:rsidRPr="00C16E10">
        <w:rPr>
          <w:color w:val="auto"/>
        </w:rPr>
        <w:t>s</w:t>
      </w:r>
      <w:r w:rsidRPr="00C16E10">
        <w:rPr>
          <w:color w:val="auto"/>
        </w:rPr>
        <w:t>.</w:t>
      </w:r>
      <w:r w:rsidR="00C74734" w:rsidRPr="00C16E10">
        <w:rPr>
          <w:color w:val="auto"/>
        </w:rPr>
        <w:t xml:space="preserve"> </w:t>
      </w:r>
      <w:r w:rsidR="00231645" w:rsidRPr="00C16E10">
        <w:rPr>
          <w:color w:val="auto"/>
        </w:rPr>
        <w:t>Since the animals did not attempt to remove the vest, the head connector</w:t>
      </w:r>
      <w:r w:rsidR="00D453A6">
        <w:rPr>
          <w:color w:val="auto"/>
        </w:rPr>
        <w:t>,</w:t>
      </w:r>
      <w:r w:rsidR="00231645" w:rsidRPr="00C16E10">
        <w:rPr>
          <w:color w:val="auto"/>
        </w:rPr>
        <w:t xml:space="preserve"> or cables after surgery and during subsequent days, it was presumed that the setup did not generate movement restriction significantly or caused pain or discomfort. </w:t>
      </w:r>
      <w:r w:rsidRPr="00C16E10">
        <w:rPr>
          <w:color w:val="auto"/>
        </w:rPr>
        <w:t xml:space="preserve">For a correct EEG segmentation in epochs based on events marked by </w:t>
      </w:r>
      <w:r w:rsidR="00325FA8" w:rsidRPr="00C16E10">
        <w:rPr>
          <w:color w:val="auto"/>
        </w:rPr>
        <w:t>the BTS</w:t>
      </w:r>
      <w:r w:rsidRPr="00C16E10">
        <w:rPr>
          <w:color w:val="auto"/>
        </w:rPr>
        <w:t xml:space="preserve"> is mandatory to write down a well-defined protocol. The tempora</w:t>
      </w:r>
      <w:r w:rsidR="00364E31" w:rsidRPr="00C16E10">
        <w:rPr>
          <w:color w:val="auto"/>
        </w:rPr>
        <w:t>ry</w:t>
      </w:r>
      <w:r w:rsidRPr="00C16E10">
        <w:rPr>
          <w:color w:val="auto"/>
        </w:rPr>
        <w:t xml:space="preserve"> marks could be merged by time series manipulation because both systems use the same clock to set </w:t>
      </w:r>
      <w:r w:rsidR="00EA7544" w:rsidRPr="00C16E10">
        <w:rPr>
          <w:color w:val="auto"/>
        </w:rPr>
        <w:t xml:space="preserve">up </w:t>
      </w:r>
      <w:r w:rsidRPr="00C16E10">
        <w:rPr>
          <w:color w:val="auto"/>
        </w:rPr>
        <w:t xml:space="preserve">their timestamps. </w:t>
      </w:r>
      <w:r w:rsidR="00A16113">
        <w:rPr>
          <w:color w:val="auto"/>
        </w:rPr>
        <w:t>T</w:t>
      </w:r>
      <w:r w:rsidR="00A16113" w:rsidRPr="00A16113">
        <w:rPr>
          <w:color w:val="auto"/>
        </w:rPr>
        <w:t>he above</w:t>
      </w:r>
      <w:r w:rsidR="00A16113">
        <w:rPr>
          <w:color w:val="auto"/>
        </w:rPr>
        <w:t xml:space="preserve"> </w:t>
      </w:r>
      <w:r w:rsidRPr="00C16E10">
        <w:rPr>
          <w:color w:val="auto"/>
        </w:rPr>
        <w:t xml:space="preserve">extends the possibilities for animal experimentation incorporating electrophysiological data for analysis.  </w:t>
      </w:r>
    </w:p>
    <w:p w14:paraId="4C2832DF" w14:textId="77777777" w:rsidR="00C74734" w:rsidRPr="00C16E10" w:rsidRDefault="00C74734" w:rsidP="00BA47B4">
      <w:pPr>
        <w:pBdr>
          <w:top w:val="nil"/>
          <w:left w:val="nil"/>
          <w:bottom w:val="nil"/>
          <w:right w:val="nil"/>
          <w:between w:val="nil"/>
        </w:pBdr>
        <w:autoSpaceDE/>
        <w:autoSpaceDN/>
        <w:snapToGrid w:val="0"/>
        <w:rPr>
          <w:color w:val="auto"/>
        </w:rPr>
      </w:pPr>
    </w:p>
    <w:p w14:paraId="534537AA" w14:textId="03A7C9E8" w:rsidR="001768E1" w:rsidRDefault="35F91D70" w:rsidP="00BA47B4">
      <w:pPr>
        <w:snapToGrid w:val="0"/>
        <w:rPr>
          <w:rFonts w:eastAsia="Calibri"/>
          <w:color w:val="auto"/>
        </w:rPr>
      </w:pPr>
      <w:r w:rsidRPr="01EAC3D7">
        <w:rPr>
          <w:color w:val="auto"/>
        </w:rPr>
        <w:t>The technique present</w:t>
      </w:r>
      <w:r w:rsidR="12EB60C8" w:rsidRPr="01EAC3D7">
        <w:rPr>
          <w:color w:val="auto"/>
        </w:rPr>
        <w:t>ed</w:t>
      </w:r>
      <w:r w:rsidRPr="01EAC3D7">
        <w:rPr>
          <w:color w:val="auto"/>
        </w:rPr>
        <w:t xml:space="preserve"> here c</w:t>
      </w:r>
      <w:r w:rsidR="755AB1E2" w:rsidRPr="01EAC3D7">
        <w:rPr>
          <w:color w:val="auto"/>
        </w:rPr>
        <w:t>an</w:t>
      </w:r>
      <w:r w:rsidRPr="01EAC3D7">
        <w:rPr>
          <w:color w:val="auto"/>
        </w:rPr>
        <w:t xml:space="preserve"> be used in any </w:t>
      </w:r>
      <w:r w:rsidR="755AB1E2" w:rsidRPr="01EAC3D7">
        <w:rPr>
          <w:color w:val="auto"/>
        </w:rPr>
        <w:t>n</w:t>
      </w:r>
      <w:r w:rsidRPr="01EAC3D7">
        <w:rPr>
          <w:color w:val="auto"/>
        </w:rPr>
        <w:t>euroscience research area</w:t>
      </w:r>
      <w:r w:rsidR="2948AB42" w:rsidRPr="01EAC3D7">
        <w:rPr>
          <w:color w:val="auto"/>
        </w:rPr>
        <w:t xml:space="preserve"> and</w:t>
      </w:r>
      <w:r w:rsidRPr="01EAC3D7">
        <w:rPr>
          <w:color w:val="auto"/>
        </w:rPr>
        <w:t xml:space="preserve"> with the most </w:t>
      </w:r>
      <w:r w:rsidR="2948AB42" w:rsidRPr="01EAC3D7">
        <w:rPr>
          <w:color w:val="auto"/>
        </w:rPr>
        <w:t xml:space="preserve">common </w:t>
      </w:r>
      <w:r w:rsidRPr="01EAC3D7">
        <w:rPr>
          <w:color w:val="auto"/>
        </w:rPr>
        <w:t>murine species and even other species.</w:t>
      </w:r>
      <w:r w:rsidR="00E802F1">
        <w:rPr>
          <w:color w:val="auto"/>
        </w:rPr>
        <w:t xml:space="preserve"> </w:t>
      </w:r>
      <w:r w:rsidRPr="01EAC3D7">
        <w:rPr>
          <w:color w:val="auto"/>
        </w:rPr>
        <w:t xml:space="preserve">The versatility of the Behavioral Tracking Software is one of the </w:t>
      </w:r>
      <w:r w:rsidR="296665A1" w:rsidRPr="01EAC3D7">
        <w:rPr>
          <w:color w:val="auto"/>
        </w:rPr>
        <w:t xml:space="preserve">most significant </w:t>
      </w:r>
      <w:r w:rsidRPr="01EAC3D7">
        <w:rPr>
          <w:color w:val="auto"/>
        </w:rPr>
        <w:t xml:space="preserve">advantages since </w:t>
      </w:r>
      <w:r w:rsidR="12EB60C8" w:rsidRPr="01EAC3D7">
        <w:rPr>
          <w:color w:val="auto"/>
        </w:rPr>
        <w:t>it</w:t>
      </w:r>
      <w:r w:rsidRPr="01EAC3D7">
        <w:rPr>
          <w:color w:val="auto"/>
        </w:rPr>
        <w:t xml:space="preserve"> could be used in a great versatility of mazes as Morris water maze, open-field, novel object recognition, conditioned place preference, hole board, elevated plus maze, Y-maze, radial arm maze, Barnes maze, and others. It can be used up to 16 cameras simultaneously. </w:t>
      </w:r>
      <w:r w:rsidR="2948AB42" w:rsidRPr="01EAC3D7">
        <w:rPr>
          <w:color w:val="auto"/>
        </w:rPr>
        <w:t>Additionally,</w:t>
      </w:r>
      <w:r w:rsidRPr="01EAC3D7">
        <w:rPr>
          <w:color w:val="auto"/>
        </w:rPr>
        <w:t xml:space="preserve"> hundreds of different measures (for more </w:t>
      </w:r>
      <w:r w:rsidR="67A8C1BF" w:rsidRPr="01EAC3D7">
        <w:rPr>
          <w:color w:val="auto"/>
        </w:rPr>
        <w:lastRenderedPageBreak/>
        <w:t xml:space="preserve">detailed </w:t>
      </w:r>
      <w:r w:rsidRPr="01EAC3D7">
        <w:rPr>
          <w:color w:val="auto"/>
        </w:rPr>
        <w:t>information see the manuals</w:t>
      </w:r>
      <w:r w:rsidR="0057271B" w:rsidRPr="01EAC3D7">
        <w:rPr>
          <w:color w:val="auto"/>
        </w:rPr>
        <w:fldChar w:fldCharType="begin" w:fldLock="1"/>
      </w:r>
      <w:r w:rsidR="0057271B" w:rsidRPr="01EAC3D7">
        <w:rPr>
          <w:color w:val="auto"/>
        </w:rPr>
        <w:instrText>ADDIN CSL_CITATION {"citationItems":[{"id":"ITEM-1","itemData":{"author":[{"dropping-particle":"","family":"Stoelting","given":"Co.","non-dropping-particle":"","parse-names":false,"suffix":""}],"id":"ITEM-1","issued":{"date-parts":[["2006"]]},"title":"Getting started with ANY-maze Setting up and starting work with ANY-maze","type":"article-journal"},"uris":["http://www.mendeley.com/documents/?uuid=459ed2fb-31b7-4081-9a09-cd9d4a62b9af"]},{"id":"ITEM-2","itemData":{"abstract":"We describe a rare but sinister presentation of fatigue and dyspnoea in a 39-year-old woman at 16 weeks gestation. Blood tests and bone marrow aspirate confirmed the diagnosis of multiple myeloma. The patient was managed expectantly during pregnancy with plasma exchange and blood transfusion. The pregnancy continued without event; labour was induced at 35 weeks gestation and a healthy female infant weighing 3100 g was delivered vaginally following a 2 h, 5 min labour. The patient subsequently underwent six cycles of cyclophosphamide, thalidomide and dexamethasone (CTD) chemotherapy followed by an autologous stem cell transplant (SCT) and reduced intensity conditioning matched unrelated donor (RIC MUD) transplant","author":[{"dropping-particle":"","family":"Stoelting","given":"Co.","non-dropping-particle":"","parse-names":false,"suffix":""}],"id":"ITEM-2","issued":{"date-parts":[["2010"]]},"title":"A detailed description of the ANY-maze measures","type":"article-journal"},"uris":["http://www.mendeley.com/documents/?uuid=295fb3e8-e837-4006-8b1d-203438ea4a49"]}],"mendeley":{"formattedCitation":"&lt;sup&gt;31, 32&lt;/sup&gt;","plainTextFormattedCitation":"31, 32","previouslyFormattedCitation":"&lt;sup&gt;31, 32&lt;/sup&gt;"},"properties":{"noteIndex":0},"schema":"https://github.com/citation-style-language/schema/raw/master/csl-citation.json"}</w:instrText>
      </w:r>
      <w:r w:rsidR="0057271B" w:rsidRPr="01EAC3D7">
        <w:rPr>
          <w:color w:val="auto"/>
        </w:rPr>
        <w:fldChar w:fldCharType="separate"/>
      </w:r>
      <w:r w:rsidR="3E2DE58E" w:rsidRPr="01EAC3D7">
        <w:rPr>
          <w:noProof/>
          <w:color w:val="auto"/>
          <w:vertAlign w:val="superscript"/>
        </w:rPr>
        <w:t>31,32</w:t>
      </w:r>
      <w:r w:rsidR="0057271B" w:rsidRPr="01EAC3D7">
        <w:rPr>
          <w:color w:val="auto"/>
        </w:rPr>
        <w:fldChar w:fldCharType="end"/>
      </w:r>
      <w:r w:rsidRPr="01EAC3D7">
        <w:rPr>
          <w:color w:val="auto"/>
        </w:rPr>
        <w:t>)</w:t>
      </w:r>
      <w:r w:rsidR="2948AB42" w:rsidRPr="01EAC3D7">
        <w:rPr>
          <w:color w:val="auto"/>
        </w:rPr>
        <w:t xml:space="preserve"> can be reported</w:t>
      </w:r>
      <w:r w:rsidRPr="01EAC3D7">
        <w:rPr>
          <w:color w:val="auto"/>
        </w:rPr>
        <w:t xml:space="preserve">. </w:t>
      </w:r>
      <w:r w:rsidR="000D6B59" w:rsidRPr="000D6B59">
        <w:rPr>
          <w:color w:val="auto"/>
        </w:rPr>
        <w:t>Consider that this work describes experimentation for EEG recordings, some other techniques like Local Fields Potentials or single-unit recording are possible. However, users must consider that the general setup and several preparatory steps need to change for other purposes</w:t>
      </w:r>
      <w:r w:rsidR="005E3686" w:rsidRPr="005E3686">
        <w:rPr>
          <w:color w:val="auto"/>
        </w:rPr>
        <w:t>.</w:t>
      </w:r>
      <w:r w:rsidR="005E3686">
        <w:rPr>
          <w:color w:val="auto"/>
        </w:rPr>
        <w:t xml:space="preserve"> </w:t>
      </w:r>
      <w:r w:rsidR="2948AB42" w:rsidRPr="01EAC3D7">
        <w:rPr>
          <w:color w:val="auto"/>
        </w:rPr>
        <w:t xml:space="preserve">So, </w:t>
      </w:r>
      <w:r w:rsidRPr="01EAC3D7">
        <w:rPr>
          <w:color w:val="auto"/>
        </w:rPr>
        <w:t xml:space="preserve">when </w:t>
      </w:r>
      <w:r w:rsidR="2948AB42" w:rsidRPr="01EAC3D7">
        <w:rPr>
          <w:color w:val="auto"/>
        </w:rPr>
        <w:t>this technique is</w:t>
      </w:r>
      <w:r w:rsidRPr="01EAC3D7">
        <w:rPr>
          <w:color w:val="auto"/>
        </w:rPr>
        <w:t xml:space="preserve"> used together with EEG Wi-Fi recording</w:t>
      </w:r>
      <w:r w:rsidR="67A8C1BF" w:rsidRPr="01EAC3D7">
        <w:rPr>
          <w:color w:val="auto"/>
        </w:rPr>
        <w:t>,</w:t>
      </w:r>
      <w:r w:rsidRPr="01EAC3D7">
        <w:rPr>
          <w:color w:val="auto"/>
        </w:rPr>
        <w:t xml:space="preserve"> the possibilities </w:t>
      </w:r>
      <w:r w:rsidR="12EB60C8" w:rsidRPr="01EAC3D7">
        <w:rPr>
          <w:color w:val="auto"/>
        </w:rPr>
        <w:t xml:space="preserve">are extended, because </w:t>
      </w:r>
      <w:r w:rsidR="2948AB42" w:rsidRPr="01EAC3D7">
        <w:rPr>
          <w:color w:val="auto"/>
        </w:rPr>
        <w:t xml:space="preserve">it </w:t>
      </w:r>
      <w:r w:rsidR="12EB60C8" w:rsidRPr="01EAC3D7">
        <w:rPr>
          <w:rFonts w:eastAsia="Calibri"/>
          <w:color w:val="auto"/>
        </w:rPr>
        <w:t>adds new perspectives to animal studies like those</w:t>
      </w:r>
      <w:r w:rsidR="2948AB42" w:rsidRPr="01EAC3D7">
        <w:rPr>
          <w:rFonts w:eastAsia="Calibri"/>
          <w:color w:val="auto"/>
        </w:rPr>
        <w:t xml:space="preserve"> performed</w:t>
      </w:r>
      <w:r w:rsidR="12EB60C8" w:rsidRPr="01EAC3D7">
        <w:rPr>
          <w:rFonts w:eastAsia="Calibri"/>
          <w:color w:val="auto"/>
        </w:rPr>
        <w:t xml:space="preserve"> on human</w:t>
      </w:r>
      <w:r w:rsidR="2948AB42" w:rsidRPr="01EAC3D7">
        <w:rPr>
          <w:rFonts w:eastAsia="Calibri"/>
          <w:color w:val="auto"/>
        </w:rPr>
        <w:t xml:space="preserve"> being</w:t>
      </w:r>
      <w:r w:rsidR="12EB60C8" w:rsidRPr="01EAC3D7">
        <w:rPr>
          <w:rFonts w:eastAsia="Calibri"/>
          <w:color w:val="auto"/>
        </w:rPr>
        <w:t xml:space="preserve">s to evaluate several characteristics of the EEG integration and dynamics, like connectivity, EEG band </w:t>
      </w:r>
      <w:r w:rsidR="08414FD3" w:rsidRPr="01EAC3D7">
        <w:rPr>
          <w:rFonts w:eastAsia="Calibri"/>
          <w:color w:val="auto"/>
        </w:rPr>
        <w:t>p</w:t>
      </w:r>
      <w:r w:rsidR="447F6D25" w:rsidRPr="01EAC3D7">
        <w:rPr>
          <w:rFonts w:eastAsia="Calibri"/>
          <w:color w:val="auto"/>
        </w:rPr>
        <w:t>ower</w:t>
      </w:r>
      <w:r w:rsidR="12EB60C8" w:rsidRPr="01EAC3D7">
        <w:rPr>
          <w:rFonts w:eastAsia="Calibri"/>
          <w:color w:val="auto"/>
        </w:rPr>
        <w:t xml:space="preserve">, </w:t>
      </w:r>
      <w:r w:rsidR="67A8C1BF" w:rsidRPr="01EAC3D7">
        <w:rPr>
          <w:rFonts w:eastAsia="Calibri"/>
          <w:color w:val="auto"/>
        </w:rPr>
        <w:t xml:space="preserve">or </w:t>
      </w:r>
      <w:r w:rsidR="12EB60C8" w:rsidRPr="01EAC3D7">
        <w:rPr>
          <w:rFonts w:eastAsia="Calibri"/>
          <w:color w:val="auto"/>
        </w:rPr>
        <w:t>evoked responses.</w:t>
      </w:r>
      <w:r w:rsidR="755AB1E2" w:rsidRPr="01EAC3D7">
        <w:rPr>
          <w:rFonts w:eastAsia="Calibri"/>
          <w:color w:val="auto"/>
        </w:rPr>
        <w:t xml:space="preserve"> </w:t>
      </w:r>
      <w:r w:rsidR="12EB60C8" w:rsidRPr="01EAC3D7">
        <w:rPr>
          <w:rFonts w:eastAsia="Calibri"/>
          <w:color w:val="auto"/>
        </w:rPr>
        <w:t>Unlike human</w:t>
      </w:r>
      <w:r w:rsidR="2948AB42" w:rsidRPr="01EAC3D7">
        <w:rPr>
          <w:rFonts w:eastAsia="Calibri"/>
          <w:color w:val="auto"/>
        </w:rPr>
        <w:t xml:space="preserve"> being</w:t>
      </w:r>
      <w:r w:rsidR="12EB60C8" w:rsidRPr="01EAC3D7">
        <w:rPr>
          <w:rFonts w:eastAsia="Calibri"/>
          <w:color w:val="auto"/>
        </w:rPr>
        <w:t>s, animal experimentation is possible to evaluate drug administration, gene modifications</w:t>
      </w:r>
      <w:r w:rsidR="67A8C1BF" w:rsidRPr="01EAC3D7">
        <w:rPr>
          <w:rFonts w:eastAsia="Calibri"/>
          <w:color w:val="auto"/>
        </w:rPr>
        <w:t>,</w:t>
      </w:r>
      <w:r w:rsidR="12EB60C8" w:rsidRPr="01EAC3D7">
        <w:rPr>
          <w:rFonts w:eastAsia="Calibri"/>
          <w:color w:val="auto"/>
        </w:rPr>
        <w:t xml:space="preserve"> or expression, among many other experimental paradigms. </w:t>
      </w:r>
      <w:r w:rsidR="001768E1" w:rsidRPr="001768E1">
        <w:rPr>
          <w:color w:val="auto"/>
        </w:rPr>
        <w:t>For EEG analysis, consider that some protocols have a very low number of repetitions of the desired behaviors, which restrains the possibility to average responses and obtain reliable results. Therefore, be careful to design the recording and analysis protocols that it is considered to perform before beginning the experiment. Nevertheless, it must be contemplated that</w:t>
      </w:r>
      <w:r w:rsidR="001768E1">
        <w:rPr>
          <w:color w:val="auto"/>
        </w:rPr>
        <w:t xml:space="preserve"> </w:t>
      </w:r>
      <w:r w:rsidR="001768E1" w:rsidRPr="001768E1">
        <w:rPr>
          <w:color w:val="auto"/>
        </w:rPr>
        <w:t>working in animal</w:t>
      </w:r>
      <w:r w:rsidR="001768E1">
        <w:rPr>
          <w:color w:val="auto"/>
        </w:rPr>
        <w:t xml:space="preserve"> </w:t>
      </w:r>
      <w:r w:rsidR="67A8C1BF" w:rsidRPr="01EAC3D7">
        <w:rPr>
          <w:rFonts w:eastAsia="Calibri"/>
          <w:color w:val="auto"/>
        </w:rPr>
        <w:t>experimentation is not possible to prevent movement, increasing the complexity of the experimental protocol and considerations for signal analysis and behavioral tasks</w:t>
      </w:r>
      <w:r w:rsidR="12EB60C8" w:rsidRPr="01EAC3D7">
        <w:rPr>
          <w:rFonts w:eastAsia="Calibri"/>
          <w:color w:val="auto"/>
        </w:rPr>
        <w:t>. Currently</w:t>
      </w:r>
      <w:r w:rsidR="67A8C1BF" w:rsidRPr="01EAC3D7">
        <w:rPr>
          <w:rFonts w:eastAsia="Calibri"/>
          <w:color w:val="auto"/>
        </w:rPr>
        <w:t>,</w:t>
      </w:r>
      <w:r w:rsidR="12EB60C8" w:rsidRPr="01EAC3D7">
        <w:rPr>
          <w:rFonts w:eastAsia="Calibri"/>
          <w:color w:val="auto"/>
        </w:rPr>
        <w:t xml:space="preserve"> equipment for full tracking systems and EEG recordings are not standardized </w:t>
      </w:r>
      <w:r w:rsidR="2948AB42" w:rsidRPr="01EAC3D7">
        <w:rPr>
          <w:rFonts w:eastAsia="Calibri"/>
          <w:color w:val="auto"/>
        </w:rPr>
        <w:t>or</w:t>
      </w:r>
      <w:r w:rsidR="12EB60C8" w:rsidRPr="01EAC3D7">
        <w:rPr>
          <w:rFonts w:eastAsia="Calibri"/>
          <w:color w:val="auto"/>
        </w:rPr>
        <w:t xml:space="preserve"> modular</w:t>
      </w:r>
      <w:r w:rsidR="2948AB42" w:rsidRPr="01EAC3D7">
        <w:rPr>
          <w:rFonts w:eastAsia="Calibri"/>
          <w:color w:val="auto"/>
        </w:rPr>
        <w:t>, which</w:t>
      </w:r>
      <w:r w:rsidR="12EB60C8" w:rsidRPr="01EAC3D7">
        <w:rPr>
          <w:rFonts w:eastAsia="Calibri"/>
          <w:color w:val="auto"/>
        </w:rPr>
        <w:t xml:space="preserve"> means that their setup is </w:t>
      </w:r>
      <w:r w:rsidR="2948AB42" w:rsidRPr="01EAC3D7">
        <w:rPr>
          <w:rFonts w:eastAsia="Calibri"/>
          <w:color w:val="auto"/>
        </w:rPr>
        <w:t>intended</w:t>
      </w:r>
      <w:r w:rsidR="12EB60C8" w:rsidRPr="01EAC3D7">
        <w:rPr>
          <w:rFonts w:eastAsia="Calibri"/>
          <w:color w:val="auto"/>
        </w:rPr>
        <w:t xml:space="preserve"> </w:t>
      </w:r>
      <w:r w:rsidR="2948AB42" w:rsidRPr="01EAC3D7">
        <w:rPr>
          <w:rFonts w:eastAsia="Calibri"/>
          <w:color w:val="auto"/>
        </w:rPr>
        <w:t xml:space="preserve">to a </w:t>
      </w:r>
      <w:r w:rsidR="12EB60C8" w:rsidRPr="01EAC3D7">
        <w:rPr>
          <w:rFonts w:eastAsia="Calibri"/>
          <w:color w:val="auto"/>
        </w:rPr>
        <w:t>single protocol and adaptations to explore other behavioral tasks</w:t>
      </w:r>
      <w:r w:rsidR="42344C9B" w:rsidRPr="01EAC3D7">
        <w:rPr>
          <w:rFonts w:eastAsia="Calibri"/>
          <w:color w:val="auto"/>
        </w:rPr>
        <w:t>, implying/suggesting higher</w:t>
      </w:r>
      <w:r w:rsidR="12EB60C8" w:rsidRPr="01EAC3D7">
        <w:rPr>
          <w:rFonts w:eastAsia="Calibri"/>
          <w:color w:val="auto"/>
        </w:rPr>
        <w:t xml:space="preserve"> costs </w:t>
      </w:r>
      <w:r w:rsidR="42344C9B" w:rsidRPr="01EAC3D7">
        <w:rPr>
          <w:rFonts w:eastAsia="Calibri"/>
          <w:color w:val="auto"/>
        </w:rPr>
        <w:t>to a large number of laboratories</w:t>
      </w:r>
      <w:r w:rsidR="12EB60C8" w:rsidRPr="01EAC3D7">
        <w:rPr>
          <w:rFonts w:eastAsia="Calibri"/>
          <w:color w:val="auto"/>
        </w:rPr>
        <w:t>.</w:t>
      </w:r>
      <w:r w:rsidR="00E802F1">
        <w:rPr>
          <w:rFonts w:eastAsia="Calibri"/>
          <w:color w:val="auto"/>
        </w:rPr>
        <w:t xml:space="preserve"> </w:t>
      </w:r>
      <w:r w:rsidR="12EB60C8" w:rsidRPr="01EAC3D7">
        <w:rPr>
          <w:rFonts w:eastAsia="Calibri"/>
          <w:color w:val="auto"/>
        </w:rPr>
        <w:t xml:space="preserve">This situation could be solved by </w:t>
      </w:r>
      <w:r w:rsidR="42344C9B" w:rsidRPr="01EAC3D7">
        <w:rPr>
          <w:rFonts w:eastAsia="Calibri"/>
          <w:color w:val="auto"/>
        </w:rPr>
        <w:t xml:space="preserve">following </w:t>
      </w:r>
      <w:r w:rsidR="12EB60C8" w:rsidRPr="01EAC3D7">
        <w:rPr>
          <w:rFonts w:eastAsia="Calibri"/>
          <w:color w:val="auto"/>
        </w:rPr>
        <w:t xml:space="preserve">the options </w:t>
      </w:r>
      <w:r w:rsidR="3950955C" w:rsidRPr="01EAC3D7">
        <w:rPr>
          <w:rFonts w:eastAsia="Calibri"/>
          <w:color w:val="auto"/>
        </w:rPr>
        <w:t>explained in this study</w:t>
      </w:r>
      <w:r w:rsidR="12EB60C8" w:rsidRPr="01EAC3D7">
        <w:rPr>
          <w:rFonts w:eastAsia="Calibri"/>
          <w:color w:val="auto"/>
        </w:rPr>
        <w:t xml:space="preserve">. </w:t>
      </w:r>
      <w:r w:rsidR="001768E1" w:rsidRPr="001768E1">
        <w:rPr>
          <w:rFonts w:eastAsia="Calibri"/>
          <w:color w:val="auto"/>
        </w:rPr>
        <w:t xml:space="preserve">Nevertheless, several improvements could be realized for more reliable experiments. The work can be improved </w:t>
      </w:r>
      <w:r w:rsidR="00E802F1">
        <w:rPr>
          <w:rFonts w:eastAsia="Calibri"/>
          <w:color w:val="auto"/>
        </w:rPr>
        <w:t>at</w:t>
      </w:r>
      <w:r w:rsidR="001768E1" w:rsidRPr="001768E1">
        <w:rPr>
          <w:rFonts w:eastAsia="Calibri"/>
          <w:color w:val="auto"/>
        </w:rPr>
        <w:t xml:space="preserve"> several </w:t>
      </w:r>
      <w:r w:rsidR="00E802F1">
        <w:rPr>
          <w:rFonts w:eastAsia="Calibri"/>
          <w:color w:val="auto"/>
        </w:rPr>
        <w:t>steps starting</w:t>
      </w:r>
      <w:r w:rsidR="001768E1" w:rsidRPr="001768E1">
        <w:rPr>
          <w:rFonts w:eastAsia="Calibri"/>
          <w:color w:val="auto"/>
        </w:rPr>
        <w:t xml:space="preserve"> </w:t>
      </w:r>
      <w:r w:rsidR="00E802F1">
        <w:rPr>
          <w:rFonts w:eastAsia="Calibri"/>
          <w:color w:val="auto"/>
        </w:rPr>
        <w:t>from</w:t>
      </w:r>
      <w:r w:rsidR="001768E1" w:rsidRPr="001768E1">
        <w:rPr>
          <w:rFonts w:eastAsia="Calibri"/>
          <w:color w:val="auto"/>
        </w:rPr>
        <w:t xml:space="preserve"> electrodes fabrication through behavioral and signals processing.</w:t>
      </w:r>
      <w:r w:rsidR="00E802F1">
        <w:rPr>
          <w:rFonts w:eastAsia="Calibri"/>
          <w:color w:val="auto"/>
        </w:rPr>
        <w:t xml:space="preserve"> Nonetheless,</w:t>
      </w:r>
      <w:r w:rsidR="001768E1" w:rsidRPr="001768E1">
        <w:rPr>
          <w:rFonts w:eastAsia="Calibri"/>
          <w:color w:val="auto"/>
        </w:rPr>
        <w:t xml:space="preserve"> </w:t>
      </w:r>
      <w:r w:rsidR="00E802F1">
        <w:rPr>
          <w:rFonts w:eastAsia="Calibri"/>
          <w:color w:val="auto"/>
        </w:rPr>
        <w:t>i</w:t>
      </w:r>
      <w:r w:rsidR="001768E1" w:rsidRPr="001768E1">
        <w:rPr>
          <w:rFonts w:eastAsia="Calibri"/>
          <w:color w:val="auto"/>
        </w:rPr>
        <w:t xml:space="preserve">t is demonstrated that </w:t>
      </w:r>
      <w:r w:rsidR="00E802F1">
        <w:rPr>
          <w:rFonts w:eastAsia="Calibri"/>
          <w:color w:val="auto"/>
        </w:rPr>
        <w:t>a</w:t>
      </w:r>
      <w:r w:rsidR="001768E1" w:rsidRPr="001768E1">
        <w:rPr>
          <w:rFonts w:eastAsia="Calibri"/>
          <w:color w:val="auto"/>
        </w:rPr>
        <w:t>nimal tracking and EEG acquisition are possible using an affordable high-tech but inexpensive setup.</w:t>
      </w:r>
    </w:p>
    <w:p w14:paraId="09F6BDD6" w14:textId="4E085ADA" w:rsidR="0057271B" w:rsidRPr="00C16E10" w:rsidRDefault="0057271B" w:rsidP="00BA47B4">
      <w:pPr>
        <w:snapToGrid w:val="0"/>
        <w:rPr>
          <w:color w:val="auto"/>
        </w:rPr>
      </w:pPr>
    </w:p>
    <w:p w14:paraId="149E94E6" w14:textId="63ED1EC4" w:rsidR="00C16E10" w:rsidRDefault="35F91D70" w:rsidP="00BA47B4">
      <w:pPr>
        <w:snapToGrid w:val="0"/>
        <w:rPr>
          <w:color w:val="auto"/>
        </w:rPr>
      </w:pPr>
      <w:r w:rsidRPr="01EAC3D7">
        <w:rPr>
          <w:color w:val="auto"/>
        </w:rPr>
        <w:t xml:space="preserve">In summary, the present work is an attempt to help </w:t>
      </w:r>
      <w:r w:rsidR="755AB1E2" w:rsidRPr="01EAC3D7">
        <w:rPr>
          <w:color w:val="auto"/>
        </w:rPr>
        <w:t>s</w:t>
      </w:r>
      <w:r w:rsidRPr="01EAC3D7">
        <w:rPr>
          <w:color w:val="auto"/>
        </w:rPr>
        <w:t xml:space="preserve">cientists, particularly in </w:t>
      </w:r>
      <w:r w:rsidR="78C9E8C0" w:rsidRPr="01EAC3D7">
        <w:rPr>
          <w:color w:val="auto"/>
        </w:rPr>
        <w:t xml:space="preserve">the </w:t>
      </w:r>
      <w:r w:rsidRPr="01EAC3D7">
        <w:rPr>
          <w:color w:val="auto"/>
        </w:rPr>
        <w:t xml:space="preserve">neurosciences field, to </w:t>
      </w:r>
      <w:r w:rsidR="3950955C" w:rsidRPr="01EAC3D7">
        <w:rPr>
          <w:color w:val="auto"/>
        </w:rPr>
        <w:t xml:space="preserve">be able to use </w:t>
      </w:r>
      <w:r w:rsidRPr="01EAC3D7">
        <w:rPr>
          <w:color w:val="auto"/>
        </w:rPr>
        <w:t xml:space="preserve">these two techniques </w:t>
      </w:r>
      <w:r w:rsidR="3950955C" w:rsidRPr="01EAC3D7">
        <w:rPr>
          <w:color w:val="auto"/>
        </w:rPr>
        <w:t xml:space="preserve">that are </w:t>
      </w:r>
      <w:r w:rsidRPr="01EAC3D7">
        <w:rPr>
          <w:color w:val="auto"/>
        </w:rPr>
        <w:t xml:space="preserve">not commonly used </w:t>
      </w:r>
      <w:r w:rsidR="3950955C" w:rsidRPr="01EAC3D7">
        <w:rPr>
          <w:color w:val="auto"/>
        </w:rPr>
        <w:t>in combination</w:t>
      </w:r>
      <w:r w:rsidRPr="01EAC3D7">
        <w:rPr>
          <w:color w:val="auto"/>
        </w:rPr>
        <w:t xml:space="preserve">. The simultaneous recording technique of EEG and behavioral testing using Behavioral Tracking Software has </w:t>
      </w:r>
      <w:r w:rsidR="78C9E8C0" w:rsidRPr="01EAC3D7">
        <w:rPr>
          <w:color w:val="auto"/>
        </w:rPr>
        <w:t>many</w:t>
      </w:r>
      <w:r w:rsidRPr="01EAC3D7">
        <w:rPr>
          <w:color w:val="auto"/>
        </w:rPr>
        <w:t xml:space="preserve"> advantages, and it can be </w:t>
      </w:r>
      <w:r w:rsidR="3950955C" w:rsidRPr="01EAC3D7">
        <w:rPr>
          <w:color w:val="auto"/>
        </w:rPr>
        <w:t>particularly useful</w:t>
      </w:r>
      <w:r w:rsidRPr="01EAC3D7">
        <w:rPr>
          <w:color w:val="auto"/>
        </w:rPr>
        <w:t xml:space="preserve"> </w:t>
      </w:r>
      <w:r w:rsidR="19562FE4" w:rsidRPr="01EAC3D7">
        <w:rPr>
          <w:color w:val="auto"/>
        </w:rPr>
        <w:t xml:space="preserve">in many fields of </w:t>
      </w:r>
      <w:r w:rsidR="3950955C" w:rsidRPr="01EAC3D7">
        <w:rPr>
          <w:color w:val="auto"/>
        </w:rPr>
        <w:t>N</w:t>
      </w:r>
      <w:r w:rsidR="19562FE4" w:rsidRPr="01EAC3D7">
        <w:rPr>
          <w:color w:val="auto"/>
        </w:rPr>
        <w:t>euroscience, particularly in learning and memory</w:t>
      </w:r>
      <w:r w:rsidR="3950955C" w:rsidRPr="01EAC3D7">
        <w:rPr>
          <w:color w:val="auto"/>
        </w:rPr>
        <w:t xml:space="preserve"> areas</w:t>
      </w:r>
      <w:r w:rsidRPr="01EAC3D7">
        <w:rPr>
          <w:color w:val="auto"/>
        </w:rPr>
        <w:t xml:space="preserve">. </w:t>
      </w:r>
      <w:r w:rsidR="78C9E8C0" w:rsidRPr="01EAC3D7">
        <w:rPr>
          <w:color w:val="auto"/>
        </w:rPr>
        <w:t>Considering this equipment has other capabilities as a deep recording of subcortical structures as the hippocampus</w:t>
      </w:r>
      <w:r w:rsidR="5D6F4ADC" w:rsidRPr="01EAC3D7">
        <w:rPr>
          <w:color w:val="auto"/>
        </w:rPr>
        <w:t xml:space="preserve">, but as mentioned, several </w:t>
      </w:r>
      <w:r w:rsidR="001768E1" w:rsidRPr="001768E1">
        <w:rPr>
          <w:color w:val="auto"/>
        </w:rPr>
        <w:t>preparatory</w:t>
      </w:r>
      <w:r w:rsidR="001768E1">
        <w:rPr>
          <w:color w:val="auto"/>
        </w:rPr>
        <w:t xml:space="preserve"> </w:t>
      </w:r>
      <w:r w:rsidR="5D6F4ADC" w:rsidRPr="01EAC3D7">
        <w:rPr>
          <w:color w:val="auto"/>
        </w:rPr>
        <w:t>steps will change</w:t>
      </w:r>
      <w:r w:rsidR="78C9E8C0" w:rsidRPr="01EAC3D7">
        <w:rPr>
          <w:color w:val="auto"/>
        </w:rPr>
        <w:t>. Wireless equipment solves almost all the limitations of a conventional wire approach, such as animals' mobility problems from one cage to another, hindered or entangled animals with the cables. This setup technique is user-friendly, as described above, and an almost untrained or non-specialized group of experts or individuals can use this software.</w:t>
      </w:r>
      <w:r w:rsidRPr="01EAC3D7">
        <w:rPr>
          <w:color w:val="auto"/>
        </w:rPr>
        <w:t xml:space="preserve"> The price for the </w:t>
      </w:r>
      <w:r w:rsidR="1AAA0E46" w:rsidRPr="01EAC3D7">
        <w:rPr>
          <w:color w:val="auto"/>
        </w:rPr>
        <w:t xml:space="preserve">EEG </w:t>
      </w:r>
      <w:r w:rsidRPr="01EAC3D7">
        <w:rPr>
          <w:color w:val="auto"/>
        </w:rPr>
        <w:t xml:space="preserve">equipment is lower than a regular EEG amplifier. Behavioral Tracking Software </w:t>
      </w:r>
      <w:r w:rsidR="12B47B24" w:rsidRPr="01EAC3D7">
        <w:rPr>
          <w:color w:val="auto"/>
        </w:rPr>
        <w:t>is also one</w:t>
      </w:r>
      <w:r w:rsidRPr="01EAC3D7">
        <w:rPr>
          <w:color w:val="auto"/>
        </w:rPr>
        <w:t xml:space="preserve"> of the most </w:t>
      </w:r>
      <w:r w:rsidR="12B47B24" w:rsidRPr="01EAC3D7">
        <w:rPr>
          <w:color w:val="auto"/>
        </w:rPr>
        <w:t xml:space="preserve">affordable </w:t>
      </w:r>
      <w:r w:rsidRPr="01EAC3D7">
        <w:rPr>
          <w:color w:val="auto"/>
        </w:rPr>
        <w:t xml:space="preserve">software for video tracking in the market. </w:t>
      </w:r>
      <w:r w:rsidR="12B47B24" w:rsidRPr="01EAC3D7">
        <w:rPr>
          <w:color w:val="auto"/>
        </w:rPr>
        <w:t>This software</w:t>
      </w:r>
      <w:r w:rsidRPr="01EAC3D7">
        <w:rPr>
          <w:color w:val="auto"/>
        </w:rPr>
        <w:t xml:space="preserve"> require</w:t>
      </w:r>
      <w:r w:rsidR="12B47B24" w:rsidRPr="01EAC3D7">
        <w:rPr>
          <w:color w:val="auto"/>
        </w:rPr>
        <w:t>s</w:t>
      </w:r>
      <w:r w:rsidRPr="01EAC3D7">
        <w:rPr>
          <w:color w:val="auto"/>
        </w:rPr>
        <w:t xml:space="preserve"> annual licenses. </w:t>
      </w:r>
      <w:r w:rsidR="046917AD" w:rsidRPr="01EAC3D7">
        <w:rPr>
          <w:color w:val="auto"/>
        </w:rPr>
        <w:t xml:space="preserve">The equipment </w:t>
      </w:r>
      <w:r w:rsidRPr="01EAC3D7">
        <w:rPr>
          <w:color w:val="auto"/>
        </w:rPr>
        <w:t xml:space="preserve">can be used in </w:t>
      </w:r>
      <w:r w:rsidR="12B47B24" w:rsidRPr="01EAC3D7">
        <w:rPr>
          <w:color w:val="auto"/>
        </w:rPr>
        <w:t xml:space="preserve">more </w:t>
      </w:r>
      <w:r w:rsidRPr="01EAC3D7">
        <w:rPr>
          <w:color w:val="auto"/>
        </w:rPr>
        <w:t xml:space="preserve">than one experimental setup, different animals, and </w:t>
      </w:r>
      <w:r w:rsidR="5FC5B886" w:rsidRPr="01EAC3D7">
        <w:rPr>
          <w:color w:val="auto"/>
        </w:rPr>
        <w:t xml:space="preserve">the </w:t>
      </w:r>
      <w:r w:rsidR="12B47B24" w:rsidRPr="01EAC3D7">
        <w:rPr>
          <w:color w:val="auto"/>
        </w:rPr>
        <w:t>type of</w:t>
      </w:r>
      <w:r w:rsidR="299ABA12" w:rsidRPr="01EAC3D7">
        <w:rPr>
          <w:color w:val="auto"/>
        </w:rPr>
        <w:t xml:space="preserve"> </w:t>
      </w:r>
      <w:r w:rsidRPr="01EAC3D7">
        <w:rPr>
          <w:color w:val="auto"/>
        </w:rPr>
        <w:t xml:space="preserve">versatility. We hope that this effort will </w:t>
      </w:r>
      <w:r w:rsidR="299ABA12" w:rsidRPr="01EAC3D7">
        <w:rPr>
          <w:color w:val="auto"/>
        </w:rPr>
        <w:t>help</w:t>
      </w:r>
      <w:r w:rsidRPr="01EAC3D7">
        <w:rPr>
          <w:color w:val="auto"/>
        </w:rPr>
        <w:t xml:space="preserve"> the </w:t>
      </w:r>
      <w:r w:rsidR="299ABA12" w:rsidRPr="01EAC3D7">
        <w:rPr>
          <w:color w:val="auto"/>
        </w:rPr>
        <w:t>scientific</w:t>
      </w:r>
      <w:r w:rsidRPr="01EAC3D7">
        <w:rPr>
          <w:color w:val="auto"/>
        </w:rPr>
        <w:t xml:space="preserve"> community</w:t>
      </w:r>
      <w:r w:rsidR="755AB1E2" w:rsidRPr="01EAC3D7">
        <w:rPr>
          <w:color w:val="auto"/>
        </w:rPr>
        <w:t xml:space="preserve"> </w:t>
      </w:r>
      <w:r w:rsidR="31EBA2A1" w:rsidRPr="01EAC3D7">
        <w:rPr>
          <w:color w:val="auto"/>
        </w:rPr>
        <w:t>and</w:t>
      </w:r>
      <w:r w:rsidR="299ABA12" w:rsidRPr="01EAC3D7">
        <w:rPr>
          <w:color w:val="auto"/>
        </w:rPr>
        <w:t xml:space="preserve"> provide</w:t>
      </w:r>
      <w:r w:rsidR="00E802F1">
        <w:rPr>
          <w:color w:val="auto"/>
        </w:rPr>
        <w:t xml:space="preserve"> an</w:t>
      </w:r>
      <w:r w:rsidR="299ABA12" w:rsidRPr="01EAC3D7">
        <w:rPr>
          <w:color w:val="auto"/>
        </w:rPr>
        <w:t xml:space="preserve"> easy access to simultaneous</w:t>
      </w:r>
      <w:r w:rsidR="00E802F1">
        <w:rPr>
          <w:color w:val="auto"/>
        </w:rPr>
        <w:t>ly</w:t>
      </w:r>
      <w:r w:rsidR="299ABA12" w:rsidRPr="01EAC3D7">
        <w:rPr>
          <w:color w:val="auto"/>
        </w:rPr>
        <w:t xml:space="preserve"> study</w:t>
      </w:r>
      <w:r w:rsidR="5FC5B886" w:rsidRPr="01EAC3D7">
        <w:rPr>
          <w:color w:val="auto"/>
        </w:rPr>
        <w:t xml:space="preserve"> </w:t>
      </w:r>
      <w:r w:rsidR="00E802F1">
        <w:rPr>
          <w:color w:val="auto"/>
        </w:rPr>
        <w:t>the</w:t>
      </w:r>
      <w:r w:rsidR="299ABA12" w:rsidRPr="01EAC3D7">
        <w:rPr>
          <w:color w:val="auto"/>
        </w:rPr>
        <w:t xml:space="preserve"> </w:t>
      </w:r>
      <w:r w:rsidRPr="01EAC3D7">
        <w:rPr>
          <w:color w:val="auto"/>
        </w:rPr>
        <w:t>behavior and electroencephalography</w:t>
      </w:r>
      <w:r w:rsidR="00E802F1">
        <w:rPr>
          <w:color w:val="auto"/>
        </w:rPr>
        <w:t>.</w:t>
      </w:r>
    </w:p>
    <w:p w14:paraId="55E75005" w14:textId="77777777" w:rsidR="008B205B" w:rsidRPr="00C16E10" w:rsidRDefault="008B205B" w:rsidP="00BA47B4">
      <w:pPr>
        <w:snapToGrid w:val="0"/>
        <w:rPr>
          <w:color w:val="auto"/>
        </w:rPr>
      </w:pPr>
    </w:p>
    <w:p w14:paraId="22C2F926" w14:textId="77777777" w:rsidR="00C16E10" w:rsidRPr="00C16E10" w:rsidRDefault="00C16E10" w:rsidP="00BA47B4">
      <w:pPr>
        <w:pStyle w:val="NormalWeb"/>
        <w:snapToGrid w:val="0"/>
        <w:spacing w:before="0" w:beforeAutospacing="0" w:after="0" w:afterAutospacing="0"/>
        <w:rPr>
          <w:color w:val="auto"/>
        </w:rPr>
      </w:pPr>
      <w:r w:rsidRPr="00C16E10">
        <w:rPr>
          <w:b/>
          <w:bCs/>
          <w:color w:val="auto"/>
        </w:rPr>
        <w:t xml:space="preserve">ACKNOWLEDGMENTS: </w:t>
      </w:r>
    </w:p>
    <w:p w14:paraId="2CDCE61F" w14:textId="4DCBE839" w:rsidR="00C16E10" w:rsidRPr="00C16E10" w:rsidRDefault="00C16E10" w:rsidP="00BA47B4">
      <w:pPr>
        <w:snapToGrid w:val="0"/>
        <w:rPr>
          <w:color w:val="auto"/>
        </w:rPr>
      </w:pPr>
      <w:r w:rsidRPr="00C16E10">
        <w:rPr>
          <w:color w:val="auto"/>
        </w:rPr>
        <w:t xml:space="preserve">We </w:t>
      </w:r>
      <w:r w:rsidR="00322CFC" w:rsidRPr="00322CFC">
        <w:rPr>
          <w:color w:val="auto"/>
        </w:rPr>
        <w:t>want</w:t>
      </w:r>
      <w:r w:rsidR="00322CFC">
        <w:rPr>
          <w:color w:val="auto"/>
        </w:rPr>
        <w:t xml:space="preserve"> </w:t>
      </w:r>
      <w:r w:rsidRPr="00C16E10">
        <w:rPr>
          <w:color w:val="auto"/>
        </w:rPr>
        <w:t xml:space="preserve">to thank </w:t>
      </w:r>
      <w:r w:rsidR="00E23D5C">
        <w:rPr>
          <w:color w:val="auto"/>
        </w:rPr>
        <w:t xml:space="preserve">Mr. </w:t>
      </w:r>
      <w:r w:rsidRPr="00C16E10">
        <w:rPr>
          <w:color w:val="auto"/>
        </w:rPr>
        <w:t xml:space="preserve">Miguel Burgos, and </w:t>
      </w:r>
      <w:r w:rsidR="00E23D5C">
        <w:rPr>
          <w:color w:val="auto"/>
        </w:rPr>
        <w:t xml:space="preserve">Mr. </w:t>
      </w:r>
      <w:r w:rsidRPr="00C16E10">
        <w:rPr>
          <w:color w:val="auto"/>
        </w:rPr>
        <w:t xml:space="preserve">Gustavo Lago for providing technical assistance. We are grateful to the </w:t>
      </w:r>
      <w:proofErr w:type="spellStart"/>
      <w:r w:rsidRPr="00C16E10">
        <w:rPr>
          <w:color w:val="auto"/>
        </w:rPr>
        <w:t>Stoelting</w:t>
      </w:r>
      <w:proofErr w:type="spellEnd"/>
      <w:r w:rsidRPr="00C16E10">
        <w:rPr>
          <w:color w:val="auto"/>
        </w:rPr>
        <w:t xml:space="preserve"> Co. for </w:t>
      </w:r>
      <w:r w:rsidR="0084539A">
        <w:rPr>
          <w:color w:val="auto"/>
        </w:rPr>
        <w:t>covering</w:t>
      </w:r>
      <w:r w:rsidR="0084539A" w:rsidRPr="00C16E10">
        <w:rPr>
          <w:color w:val="auto"/>
        </w:rPr>
        <w:t xml:space="preserve"> </w:t>
      </w:r>
      <w:r w:rsidRPr="00C16E10">
        <w:rPr>
          <w:color w:val="auto"/>
        </w:rPr>
        <w:t xml:space="preserve">the video </w:t>
      </w:r>
      <w:r w:rsidR="0084539A">
        <w:rPr>
          <w:color w:val="auto"/>
        </w:rPr>
        <w:t>production</w:t>
      </w:r>
      <w:r w:rsidR="0084539A" w:rsidRPr="00C16E10">
        <w:rPr>
          <w:color w:val="auto"/>
        </w:rPr>
        <w:t xml:space="preserve"> </w:t>
      </w:r>
      <w:r w:rsidR="0084539A">
        <w:rPr>
          <w:color w:val="auto"/>
        </w:rPr>
        <w:t>costs</w:t>
      </w:r>
      <w:r w:rsidRPr="00C16E10">
        <w:rPr>
          <w:color w:val="auto"/>
        </w:rPr>
        <w:t xml:space="preserve">, </w:t>
      </w:r>
      <w:proofErr w:type="spellStart"/>
      <w:r w:rsidRPr="00C16E10">
        <w:rPr>
          <w:color w:val="auto"/>
        </w:rPr>
        <w:t>Jinga</w:t>
      </w:r>
      <w:proofErr w:type="spellEnd"/>
      <w:r w:rsidRPr="00C16E10">
        <w:rPr>
          <w:color w:val="auto"/>
        </w:rPr>
        <w:t xml:space="preserve">-hi, Inc. </w:t>
      </w:r>
      <w:r w:rsidR="00E23D5C">
        <w:rPr>
          <w:color w:val="auto"/>
        </w:rPr>
        <w:t xml:space="preserve">for </w:t>
      </w:r>
      <w:r w:rsidR="00E23D5C">
        <w:rPr>
          <w:color w:val="auto"/>
        </w:rPr>
        <w:lastRenderedPageBreak/>
        <w:t>providing</w:t>
      </w:r>
      <w:r w:rsidRPr="00C16E10">
        <w:rPr>
          <w:color w:val="auto"/>
        </w:rPr>
        <w:t xml:space="preserve"> technical assistance, and </w:t>
      </w:r>
      <w:proofErr w:type="spellStart"/>
      <w:r w:rsidRPr="00C16E10">
        <w:rPr>
          <w:color w:val="auto"/>
        </w:rPr>
        <w:t>Dirección</w:t>
      </w:r>
      <w:proofErr w:type="spellEnd"/>
      <w:r w:rsidRPr="00C16E10">
        <w:rPr>
          <w:color w:val="auto"/>
        </w:rPr>
        <w:t xml:space="preserve"> de </w:t>
      </w:r>
      <w:proofErr w:type="spellStart"/>
      <w:r w:rsidRPr="00C16E10">
        <w:rPr>
          <w:color w:val="auto"/>
        </w:rPr>
        <w:t>Investigación</w:t>
      </w:r>
      <w:proofErr w:type="spellEnd"/>
      <w:r w:rsidRPr="00C16E10">
        <w:rPr>
          <w:color w:val="auto"/>
        </w:rPr>
        <w:t xml:space="preserve"> y </w:t>
      </w:r>
      <w:proofErr w:type="spellStart"/>
      <w:r w:rsidRPr="00C16E10">
        <w:rPr>
          <w:color w:val="auto"/>
        </w:rPr>
        <w:t>Posgrado</w:t>
      </w:r>
      <w:proofErr w:type="spellEnd"/>
      <w:r w:rsidRPr="00C16E10">
        <w:rPr>
          <w:color w:val="auto"/>
        </w:rPr>
        <w:t xml:space="preserve"> of the Universidad </w:t>
      </w:r>
      <w:proofErr w:type="spellStart"/>
      <w:r w:rsidRPr="00C16E10">
        <w:rPr>
          <w:color w:val="auto"/>
        </w:rPr>
        <w:t>Iberoamericana</w:t>
      </w:r>
      <w:proofErr w:type="spellEnd"/>
      <w:r w:rsidRPr="00C16E10">
        <w:rPr>
          <w:color w:val="auto"/>
        </w:rPr>
        <w:t xml:space="preserve"> Ciudad de México for</w:t>
      </w:r>
      <w:r w:rsidR="0084539A">
        <w:rPr>
          <w:color w:val="auto"/>
        </w:rPr>
        <w:t xml:space="preserve"> granting</w:t>
      </w:r>
      <w:r w:rsidRPr="00C16E10">
        <w:rPr>
          <w:color w:val="auto"/>
        </w:rPr>
        <w:t xml:space="preserve"> </w:t>
      </w:r>
      <w:r w:rsidR="0084539A">
        <w:rPr>
          <w:color w:val="auto"/>
        </w:rPr>
        <w:t xml:space="preserve">funds to </w:t>
      </w:r>
      <w:r w:rsidR="0052394C" w:rsidRPr="00C16E10">
        <w:rPr>
          <w:color w:val="auto"/>
        </w:rPr>
        <w:t>this work</w:t>
      </w:r>
      <w:r w:rsidRPr="00C16E10">
        <w:rPr>
          <w:color w:val="auto"/>
        </w:rPr>
        <w:t>.</w:t>
      </w:r>
    </w:p>
    <w:p w14:paraId="3174F965" w14:textId="77777777" w:rsidR="00C16E10" w:rsidRPr="00C16E10" w:rsidRDefault="00C16E10" w:rsidP="00BA47B4">
      <w:pPr>
        <w:snapToGrid w:val="0"/>
        <w:rPr>
          <w:b/>
          <w:bCs/>
          <w:color w:val="auto"/>
        </w:rPr>
      </w:pPr>
    </w:p>
    <w:p w14:paraId="6F907221" w14:textId="77777777" w:rsidR="00C16E10" w:rsidRPr="00C16E10" w:rsidRDefault="00C16E10" w:rsidP="00BA47B4">
      <w:pPr>
        <w:pStyle w:val="NormalWeb"/>
        <w:snapToGrid w:val="0"/>
        <w:spacing w:before="0" w:beforeAutospacing="0" w:after="0" w:afterAutospacing="0"/>
        <w:rPr>
          <w:color w:val="auto"/>
        </w:rPr>
      </w:pPr>
      <w:r w:rsidRPr="00C16E10">
        <w:rPr>
          <w:b/>
          <w:color w:val="auto"/>
        </w:rPr>
        <w:t>DISCLOSURES</w:t>
      </w:r>
      <w:r w:rsidRPr="00C16E10">
        <w:rPr>
          <w:b/>
          <w:bCs/>
          <w:color w:val="auto"/>
        </w:rPr>
        <w:t xml:space="preserve">: </w:t>
      </w:r>
    </w:p>
    <w:p w14:paraId="60BA67EE" w14:textId="5B19A1C7" w:rsidR="00C16E10" w:rsidRPr="00C16E10" w:rsidRDefault="00F23835" w:rsidP="00BA47B4">
      <w:pPr>
        <w:snapToGrid w:val="0"/>
        <w:rPr>
          <w:color w:val="auto"/>
        </w:rPr>
      </w:pPr>
      <w:r>
        <w:rPr>
          <w:color w:val="auto"/>
        </w:rPr>
        <w:t xml:space="preserve">Dr. </w:t>
      </w:r>
      <w:r w:rsidR="00C16E10" w:rsidRPr="00C16E10">
        <w:rPr>
          <w:color w:val="auto"/>
        </w:rPr>
        <w:t xml:space="preserve">Sylvia Ortega-Martinez </w:t>
      </w:r>
      <w:r w:rsidR="0084539A">
        <w:rPr>
          <w:color w:val="auto"/>
        </w:rPr>
        <w:t>works as an</w:t>
      </w:r>
      <w:r w:rsidR="00C16E10" w:rsidRPr="00C16E10">
        <w:rPr>
          <w:color w:val="auto"/>
        </w:rPr>
        <w:t xml:space="preserve"> employee of </w:t>
      </w:r>
      <w:proofErr w:type="spellStart"/>
      <w:r w:rsidR="00C16E10" w:rsidRPr="00C16E10">
        <w:rPr>
          <w:color w:val="auto"/>
        </w:rPr>
        <w:t>Stoelting</w:t>
      </w:r>
      <w:proofErr w:type="spellEnd"/>
      <w:r w:rsidR="00C16E10" w:rsidRPr="00C16E10">
        <w:rPr>
          <w:color w:val="auto"/>
        </w:rPr>
        <w:t xml:space="preserve"> Co.</w:t>
      </w:r>
      <w:r w:rsidR="008718B8">
        <w:rPr>
          <w:color w:val="auto"/>
        </w:rPr>
        <w:t xml:space="preserve">, a company that provided and sponsored </w:t>
      </w:r>
      <w:r w:rsidR="00BA47B4">
        <w:rPr>
          <w:color w:val="auto"/>
        </w:rPr>
        <w:t>the p</w:t>
      </w:r>
      <w:r w:rsidR="00C16E10" w:rsidRPr="00C16E10">
        <w:rPr>
          <w:color w:val="auto"/>
        </w:rPr>
        <w:t xml:space="preserve">roduction and </w:t>
      </w:r>
      <w:r w:rsidR="00BA47B4">
        <w:rPr>
          <w:color w:val="auto"/>
        </w:rPr>
        <w:t>o</w:t>
      </w:r>
      <w:r w:rsidR="00D453A6">
        <w:rPr>
          <w:color w:val="auto"/>
        </w:rPr>
        <w:t>pen</w:t>
      </w:r>
      <w:r w:rsidR="00C16E10" w:rsidRPr="00C16E10">
        <w:rPr>
          <w:color w:val="auto"/>
        </w:rPr>
        <w:t xml:space="preserve"> </w:t>
      </w:r>
      <w:r w:rsidR="00BA47B4">
        <w:rPr>
          <w:color w:val="auto"/>
        </w:rPr>
        <w:t>a</w:t>
      </w:r>
      <w:r w:rsidR="00C16E10" w:rsidRPr="00C16E10">
        <w:rPr>
          <w:color w:val="auto"/>
        </w:rPr>
        <w:t>ccess to this article</w:t>
      </w:r>
      <w:r w:rsidR="008718B8">
        <w:rPr>
          <w:color w:val="auto"/>
        </w:rPr>
        <w:t xml:space="preserve">. </w:t>
      </w:r>
    </w:p>
    <w:p w14:paraId="6A31F49E" w14:textId="77777777" w:rsidR="00C16E10" w:rsidRPr="00C16E10" w:rsidRDefault="00C16E10" w:rsidP="00BA47B4">
      <w:pPr>
        <w:snapToGrid w:val="0"/>
        <w:rPr>
          <w:color w:val="auto"/>
        </w:rPr>
      </w:pPr>
    </w:p>
    <w:p w14:paraId="531CA9BF" w14:textId="38C193B6" w:rsidR="00C16E10" w:rsidRPr="00D036DB" w:rsidRDefault="00C16E10" w:rsidP="00BA47B4">
      <w:pPr>
        <w:snapToGrid w:val="0"/>
        <w:rPr>
          <w:b/>
          <w:color w:val="auto"/>
        </w:rPr>
      </w:pPr>
      <w:r w:rsidRPr="00D036DB">
        <w:rPr>
          <w:b/>
          <w:bCs/>
          <w:color w:val="auto"/>
        </w:rPr>
        <w:t>REFERENCES:</w:t>
      </w:r>
    </w:p>
    <w:p w14:paraId="4466D435" w14:textId="6C0CD910" w:rsidR="000231BF" w:rsidRPr="000231BF" w:rsidRDefault="00C16E10" w:rsidP="00BA47B4">
      <w:pPr>
        <w:rPr>
          <w:noProof/>
        </w:rPr>
      </w:pPr>
      <w:r w:rsidRPr="00C16E10">
        <w:rPr>
          <w:color w:val="auto"/>
        </w:rPr>
        <w:fldChar w:fldCharType="begin" w:fldLock="1"/>
      </w:r>
      <w:r w:rsidRPr="00D036DB">
        <w:rPr>
          <w:color w:val="auto"/>
        </w:rPr>
        <w:instrText xml:space="preserve">ADDIN Mendeley Bibliography CSL_BIBLIOGRAPHY </w:instrText>
      </w:r>
      <w:r w:rsidRPr="00C16E10">
        <w:rPr>
          <w:color w:val="auto"/>
        </w:rPr>
        <w:fldChar w:fldCharType="separate"/>
      </w:r>
      <w:r w:rsidR="000231BF" w:rsidRPr="000231BF">
        <w:rPr>
          <w:noProof/>
        </w:rPr>
        <w:t>1.</w:t>
      </w:r>
      <w:r w:rsidR="000231BF" w:rsidRPr="000231BF">
        <w:rPr>
          <w:noProof/>
        </w:rPr>
        <w:tab/>
        <w:t xml:space="preserve">Hånell, A., Marklund, N. Structured evaluation of rodent behavioral tests used in drug discovery research. </w:t>
      </w:r>
      <w:r w:rsidR="000231BF" w:rsidRPr="000231BF">
        <w:rPr>
          <w:i/>
          <w:iCs/>
          <w:noProof/>
        </w:rPr>
        <w:t>Frontiers in Behavioral Neuroscience</w:t>
      </w:r>
      <w:r w:rsidR="000231BF" w:rsidRPr="000231BF">
        <w:rPr>
          <w:noProof/>
        </w:rPr>
        <w:t xml:space="preserve">. </w:t>
      </w:r>
      <w:r w:rsidR="000231BF" w:rsidRPr="000231BF">
        <w:rPr>
          <w:b/>
          <w:bCs/>
          <w:noProof/>
        </w:rPr>
        <w:t>8</w:t>
      </w:r>
      <w:r w:rsidR="000231BF" w:rsidRPr="000231BF">
        <w:rPr>
          <w:noProof/>
        </w:rPr>
        <w:t xml:space="preserve"> (JULY), 1–13 (2014).</w:t>
      </w:r>
    </w:p>
    <w:p w14:paraId="37E7C2CE" w14:textId="3B50F42F" w:rsidR="000231BF" w:rsidRPr="000231BF" w:rsidRDefault="000231BF" w:rsidP="00BA47B4">
      <w:pPr>
        <w:rPr>
          <w:noProof/>
        </w:rPr>
      </w:pPr>
      <w:r w:rsidRPr="000231BF">
        <w:rPr>
          <w:noProof/>
        </w:rPr>
        <w:t>2.</w:t>
      </w:r>
      <w:r w:rsidRPr="000231BF">
        <w:rPr>
          <w:noProof/>
        </w:rPr>
        <w:tab/>
        <w:t xml:space="preserve">Buenrostro-Jáuregui, M. </w:t>
      </w:r>
      <w:r w:rsidRPr="008B205B">
        <w:rPr>
          <w:noProof/>
        </w:rPr>
        <w:t>et al.</w:t>
      </w:r>
      <w:r w:rsidRPr="000231BF">
        <w:rPr>
          <w:noProof/>
        </w:rPr>
        <w:t xml:space="preserve"> SEXRAT MALE: A smartphone and tablet application to annotate and process live sexual behavior in male rodents. </w:t>
      </w:r>
      <w:r w:rsidRPr="000231BF">
        <w:rPr>
          <w:i/>
          <w:iCs/>
          <w:noProof/>
        </w:rPr>
        <w:t>Journal of Neuroscience Methods</w:t>
      </w:r>
      <w:r w:rsidRPr="000231BF">
        <w:rPr>
          <w:noProof/>
        </w:rPr>
        <w:t xml:space="preserve">. </w:t>
      </w:r>
      <w:r w:rsidRPr="000231BF">
        <w:rPr>
          <w:b/>
          <w:bCs/>
          <w:noProof/>
        </w:rPr>
        <w:t>320</w:t>
      </w:r>
      <w:r w:rsidRPr="000231BF">
        <w:rPr>
          <w:noProof/>
        </w:rPr>
        <w:t>,</w:t>
      </w:r>
      <w:r w:rsidR="008B205B">
        <w:rPr>
          <w:noProof/>
        </w:rPr>
        <w:t xml:space="preserve"> 9-15</w:t>
      </w:r>
      <w:r w:rsidRPr="000231BF">
        <w:rPr>
          <w:noProof/>
        </w:rPr>
        <w:t xml:space="preserve"> (2019).</w:t>
      </w:r>
    </w:p>
    <w:p w14:paraId="51293299" w14:textId="1DC04BB2" w:rsidR="000231BF" w:rsidRPr="000231BF" w:rsidRDefault="000231BF" w:rsidP="00BA47B4">
      <w:pPr>
        <w:rPr>
          <w:noProof/>
        </w:rPr>
      </w:pPr>
      <w:r w:rsidRPr="000231BF">
        <w:rPr>
          <w:noProof/>
        </w:rPr>
        <w:t>3.</w:t>
      </w:r>
      <w:r w:rsidRPr="000231BF">
        <w:rPr>
          <w:noProof/>
        </w:rPr>
        <w:tab/>
        <w:t>Jun, J.</w:t>
      </w:r>
      <w:r w:rsidR="008B205B">
        <w:rPr>
          <w:noProof/>
        </w:rPr>
        <w:t xml:space="preserve"> </w:t>
      </w:r>
      <w:r w:rsidRPr="000231BF">
        <w:rPr>
          <w:noProof/>
        </w:rPr>
        <w:t xml:space="preserve">J., Longtin, A., Maler, L. Long-term behavioral tracking of freely swimming weakly electric fish. </w:t>
      </w:r>
      <w:r w:rsidRPr="000231BF">
        <w:rPr>
          <w:i/>
          <w:iCs/>
          <w:noProof/>
        </w:rPr>
        <w:t>Journal of Visualized Experiments</w:t>
      </w:r>
      <w:r w:rsidRPr="000231BF">
        <w:rPr>
          <w:noProof/>
        </w:rPr>
        <w:t xml:space="preserve">. (85), </w:t>
      </w:r>
      <w:r w:rsidR="008B205B">
        <w:rPr>
          <w:noProof/>
        </w:rPr>
        <w:t>e</w:t>
      </w:r>
      <w:r w:rsidRPr="000231BF">
        <w:rPr>
          <w:noProof/>
        </w:rPr>
        <w:t>50962 (2014).</w:t>
      </w:r>
    </w:p>
    <w:p w14:paraId="348708A6" w14:textId="1F07D1DB" w:rsidR="000231BF" w:rsidRPr="000231BF" w:rsidRDefault="000231BF" w:rsidP="00BA47B4">
      <w:pPr>
        <w:rPr>
          <w:noProof/>
        </w:rPr>
      </w:pPr>
      <w:r w:rsidRPr="000231BF">
        <w:rPr>
          <w:noProof/>
        </w:rPr>
        <w:t>4.</w:t>
      </w:r>
      <w:r w:rsidRPr="000231BF">
        <w:rPr>
          <w:noProof/>
        </w:rPr>
        <w:tab/>
        <w:t xml:space="preserve">Shoji, H., Takao, K., Hattori, S., Miyakawa, T. Contextual and cued fear conditioning test using a video analyzing system in mice. </w:t>
      </w:r>
      <w:r w:rsidRPr="000231BF">
        <w:rPr>
          <w:i/>
          <w:iCs/>
          <w:noProof/>
        </w:rPr>
        <w:t>Journal of Visualized Experiments</w:t>
      </w:r>
      <w:r w:rsidRPr="000231BF">
        <w:rPr>
          <w:noProof/>
        </w:rPr>
        <w:t xml:space="preserve">. (85), </w:t>
      </w:r>
      <w:r w:rsidR="008B205B">
        <w:rPr>
          <w:noProof/>
        </w:rPr>
        <w:t>e</w:t>
      </w:r>
      <w:r w:rsidRPr="000231BF">
        <w:rPr>
          <w:noProof/>
        </w:rPr>
        <w:t>50871 (2014).</w:t>
      </w:r>
    </w:p>
    <w:p w14:paraId="3B63A5D1" w14:textId="79883E99" w:rsidR="000231BF" w:rsidRPr="000231BF" w:rsidRDefault="000231BF" w:rsidP="00BA47B4">
      <w:pPr>
        <w:rPr>
          <w:noProof/>
        </w:rPr>
      </w:pPr>
      <w:r w:rsidRPr="000231BF">
        <w:rPr>
          <w:noProof/>
        </w:rPr>
        <w:t>5.</w:t>
      </w:r>
      <w:r w:rsidRPr="000231BF">
        <w:rPr>
          <w:noProof/>
        </w:rPr>
        <w:tab/>
        <w:t>Zheng, W., Ycu, E.</w:t>
      </w:r>
      <w:r w:rsidR="008B205B">
        <w:rPr>
          <w:noProof/>
        </w:rPr>
        <w:t xml:space="preserve"> </w:t>
      </w:r>
      <w:r w:rsidRPr="000231BF">
        <w:rPr>
          <w:noProof/>
        </w:rPr>
        <w:t xml:space="preserve">A. A fully automated and highly versatile system for testing multi-cognitive functions and recording neuronal activities in rodents. </w:t>
      </w:r>
      <w:r w:rsidRPr="000231BF">
        <w:rPr>
          <w:i/>
          <w:iCs/>
          <w:noProof/>
        </w:rPr>
        <w:t>Journal of Visualized Experiments</w:t>
      </w:r>
      <w:r w:rsidRPr="000231BF">
        <w:rPr>
          <w:noProof/>
        </w:rPr>
        <w:t xml:space="preserve">. (63), </w:t>
      </w:r>
      <w:r w:rsidR="008B205B">
        <w:rPr>
          <w:noProof/>
        </w:rPr>
        <w:t>e</w:t>
      </w:r>
      <w:r w:rsidRPr="000231BF">
        <w:rPr>
          <w:noProof/>
        </w:rPr>
        <w:t>3685 (2012).</w:t>
      </w:r>
    </w:p>
    <w:p w14:paraId="78DD10C6" w14:textId="6BFE47A2" w:rsidR="000231BF" w:rsidRPr="000231BF" w:rsidRDefault="000231BF" w:rsidP="00BA47B4">
      <w:pPr>
        <w:rPr>
          <w:noProof/>
        </w:rPr>
      </w:pPr>
      <w:r w:rsidRPr="000231BF">
        <w:rPr>
          <w:noProof/>
        </w:rPr>
        <w:t>6.</w:t>
      </w:r>
      <w:r w:rsidRPr="000231BF">
        <w:rPr>
          <w:noProof/>
        </w:rPr>
        <w:tab/>
        <w:t xml:space="preserve">Melo-Thomas, L. </w:t>
      </w:r>
      <w:r w:rsidRPr="008B205B">
        <w:rPr>
          <w:noProof/>
        </w:rPr>
        <w:t>et al</w:t>
      </w:r>
      <w:r w:rsidRPr="000231BF">
        <w:rPr>
          <w:i/>
          <w:iCs/>
          <w:noProof/>
        </w:rPr>
        <w:t>.</w:t>
      </w:r>
      <w:r w:rsidRPr="000231BF">
        <w:rPr>
          <w:noProof/>
        </w:rPr>
        <w:t xml:space="preserve"> A wireless, bidirectional interface for in Vivo recording and stimulation of neural activity in freely behaving rats. </w:t>
      </w:r>
      <w:r w:rsidRPr="000231BF">
        <w:rPr>
          <w:i/>
          <w:iCs/>
          <w:noProof/>
        </w:rPr>
        <w:t>Journal of Visualized Experiments</w:t>
      </w:r>
      <w:r w:rsidRPr="000231BF">
        <w:rPr>
          <w:noProof/>
        </w:rPr>
        <w:t xml:space="preserve">. </w:t>
      </w:r>
      <w:r w:rsidRPr="000231BF">
        <w:rPr>
          <w:b/>
          <w:bCs/>
          <w:noProof/>
        </w:rPr>
        <w:t>2017</w:t>
      </w:r>
      <w:r w:rsidRPr="000231BF">
        <w:rPr>
          <w:noProof/>
        </w:rPr>
        <w:t xml:space="preserve"> (129), </w:t>
      </w:r>
      <w:r w:rsidR="008B205B">
        <w:rPr>
          <w:noProof/>
        </w:rPr>
        <w:t>e</w:t>
      </w:r>
      <w:r w:rsidRPr="000231BF">
        <w:rPr>
          <w:noProof/>
        </w:rPr>
        <w:t>56299 (2017).</w:t>
      </w:r>
    </w:p>
    <w:p w14:paraId="53D97191" w14:textId="3037FBAD" w:rsidR="000231BF" w:rsidRPr="000231BF" w:rsidRDefault="000231BF" w:rsidP="00BA47B4">
      <w:pPr>
        <w:rPr>
          <w:noProof/>
        </w:rPr>
      </w:pPr>
      <w:r w:rsidRPr="000231BF">
        <w:rPr>
          <w:noProof/>
        </w:rPr>
        <w:t>7.</w:t>
      </w:r>
      <w:r w:rsidRPr="000231BF">
        <w:rPr>
          <w:noProof/>
        </w:rPr>
        <w:tab/>
        <w:t>Noldus, L.</w:t>
      </w:r>
      <w:r w:rsidR="008B205B">
        <w:rPr>
          <w:noProof/>
        </w:rPr>
        <w:t xml:space="preserve"> </w:t>
      </w:r>
      <w:r w:rsidRPr="000231BF">
        <w:rPr>
          <w:noProof/>
        </w:rPr>
        <w:t>P.</w:t>
      </w:r>
      <w:r w:rsidR="008B205B">
        <w:rPr>
          <w:noProof/>
        </w:rPr>
        <w:t xml:space="preserve"> </w:t>
      </w:r>
      <w:r w:rsidRPr="000231BF">
        <w:rPr>
          <w:noProof/>
        </w:rPr>
        <w:t>J.</w:t>
      </w:r>
      <w:r w:rsidR="008B205B">
        <w:rPr>
          <w:noProof/>
        </w:rPr>
        <w:t xml:space="preserve"> </w:t>
      </w:r>
      <w:r w:rsidRPr="000231BF">
        <w:rPr>
          <w:noProof/>
        </w:rPr>
        <w:t>J., Spink, A.</w:t>
      </w:r>
      <w:r w:rsidR="008B205B">
        <w:rPr>
          <w:noProof/>
        </w:rPr>
        <w:t xml:space="preserve"> </w:t>
      </w:r>
      <w:r w:rsidRPr="000231BF">
        <w:rPr>
          <w:noProof/>
        </w:rPr>
        <w:t>J., Tegelenbosch, R.</w:t>
      </w:r>
      <w:r w:rsidR="008B205B">
        <w:rPr>
          <w:noProof/>
        </w:rPr>
        <w:t xml:space="preserve"> </w:t>
      </w:r>
      <w:r w:rsidRPr="000231BF">
        <w:rPr>
          <w:noProof/>
        </w:rPr>
        <w:t>A.</w:t>
      </w:r>
      <w:r w:rsidR="008B205B">
        <w:rPr>
          <w:noProof/>
        </w:rPr>
        <w:t xml:space="preserve"> </w:t>
      </w:r>
      <w:r w:rsidRPr="000231BF">
        <w:rPr>
          <w:noProof/>
        </w:rPr>
        <w:t xml:space="preserve">J. Ethovision Video Tracking System. </w:t>
      </w:r>
      <w:r w:rsidRPr="000231BF">
        <w:rPr>
          <w:i/>
          <w:iCs/>
          <w:noProof/>
        </w:rPr>
        <w:t xml:space="preserve">Behavior Research Methods, Instruments, </w:t>
      </w:r>
      <w:r w:rsidR="00E802F1">
        <w:rPr>
          <w:i/>
          <w:iCs/>
          <w:noProof/>
        </w:rPr>
        <w:t>and</w:t>
      </w:r>
      <w:r w:rsidRPr="000231BF">
        <w:rPr>
          <w:i/>
          <w:iCs/>
          <w:noProof/>
        </w:rPr>
        <w:t xml:space="preserve"> Computers</w:t>
      </w:r>
      <w:r w:rsidRPr="000231BF">
        <w:rPr>
          <w:noProof/>
        </w:rPr>
        <w:t xml:space="preserve">. </w:t>
      </w:r>
      <w:r w:rsidRPr="000231BF">
        <w:rPr>
          <w:b/>
          <w:bCs/>
          <w:noProof/>
        </w:rPr>
        <w:t>33</w:t>
      </w:r>
      <w:r w:rsidRPr="000231BF">
        <w:rPr>
          <w:noProof/>
        </w:rPr>
        <w:t xml:space="preserve"> (3), 398–414 (2001).</w:t>
      </w:r>
    </w:p>
    <w:p w14:paraId="57E6A868" w14:textId="7A2F6663" w:rsidR="000231BF" w:rsidRPr="000231BF" w:rsidRDefault="000231BF" w:rsidP="00BA47B4">
      <w:pPr>
        <w:rPr>
          <w:noProof/>
        </w:rPr>
      </w:pPr>
      <w:r w:rsidRPr="000231BF">
        <w:rPr>
          <w:noProof/>
        </w:rPr>
        <w:t>8.</w:t>
      </w:r>
      <w:r w:rsidRPr="000231BF">
        <w:rPr>
          <w:noProof/>
        </w:rPr>
        <w:tab/>
        <w:t>Datta, S.</w:t>
      </w:r>
      <w:r w:rsidR="008B205B">
        <w:rPr>
          <w:noProof/>
        </w:rPr>
        <w:t xml:space="preserve"> </w:t>
      </w:r>
      <w:r w:rsidRPr="000231BF">
        <w:rPr>
          <w:noProof/>
        </w:rPr>
        <w:t>R., Anderson, D.</w:t>
      </w:r>
      <w:r w:rsidR="008B205B">
        <w:rPr>
          <w:noProof/>
        </w:rPr>
        <w:t xml:space="preserve"> </w:t>
      </w:r>
      <w:r w:rsidRPr="000231BF">
        <w:rPr>
          <w:noProof/>
        </w:rPr>
        <w:t xml:space="preserve">J., Branson, K., Perona, P., Leifer, A. Computational Neuroethology: A Call to Action. </w:t>
      </w:r>
      <w:r w:rsidRPr="000231BF">
        <w:rPr>
          <w:i/>
          <w:iCs/>
          <w:noProof/>
        </w:rPr>
        <w:t>Neuron</w:t>
      </w:r>
      <w:r w:rsidRPr="000231BF">
        <w:rPr>
          <w:noProof/>
        </w:rPr>
        <w:t xml:space="preserve">. </w:t>
      </w:r>
      <w:r w:rsidRPr="000231BF">
        <w:rPr>
          <w:b/>
          <w:bCs/>
          <w:noProof/>
        </w:rPr>
        <w:t>104</w:t>
      </w:r>
      <w:r w:rsidRPr="000231BF">
        <w:rPr>
          <w:noProof/>
        </w:rPr>
        <w:t xml:space="preserve"> (1), 11–24 (2019).</w:t>
      </w:r>
    </w:p>
    <w:p w14:paraId="46D78ABA" w14:textId="07FD491F" w:rsidR="000231BF" w:rsidRPr="000231BF" w:rsidRDefault="000231BF" w:rsidP="00BA47B4">
      <w:pPr>
        <w:rPr>
          <w:noProof/>
        </w:rPr>
      </w:pPr>
      <w:r w:rsidRPr="000231BF">
        <w:rPr>
          <w:noProof/>
        </w:rPr>
        <w:t>9.</w:t>
      </w:r>
      <w:r w:rsidRPr="000231BF">
        <w:rPr>
          <w:noProof/>
        </w:rPr>
        <w:tab/>
        <w:t xml:space="preserve">Medlej, Y. </w:t>
      </w:r>
      <w:r w:rsidRPr="008B205B">
        <w:rPr>
          <w:noProof/>
        </w:rPr>
        <w:t>et al.</w:t>
      </w:r>
      <w:r w:rsidRPr="000231BF">
        <w:rPr>
          <w:noProof/>
        </w:rPr>
        <w:t xml:space="preserve"> Enhanced setup for wired continuous long-term EEG monitoring in juvenile and adult rats: application for epilepsy and other disorders. </w:t>
      </w:r>
      <w:r w:rsidRPr="000231BF">
        <w:rPr>
          <w:i/>
          <w:iCs/>
          <w:noProof/>
        </w:rPr>
        <w:t>BMC Neuroscience</w:t>
      </w:r>
      <w:r w:rsidRPr="000231BF">
        <w:rPr>
          <w:noProof/>
        </w:rPr>
        <w:t xml:space="preserve">. </w:t>
      </w:r>
      <w:r w:rsidRPr="000231BF">
        <w:rPr>
          <w:b/>
          <w:bCs/>
          <w:noProof/>
        </w:rPr>
        <w:t>20</w:t>
      </w:r>
      <w:r w:rsidR="008B205B">
        <w:rPr>
          <w:noProof/>
        </w:rPr>
        <w:t>, 8</w:t>
      </w:r>
      <w:r w:rsidRPr="000231BF">
        <w:rPr>
          <w:noProof/>
        </w:rPr>
        <w:t xml:space="preserve"> (2019).</w:t>
      </w:r>
    </w:p>
    <w:p w14:paraId="55F1DF74" w14:textId="2BC81629" w:rsidR="000231BF" w:rsidRPr="000231BF" w:rsidRDefault="000231BF" w:rsidP="00BA47B4">
      <w:pPr>
        <w:rPr>
          <w:noProof/>
        </w:rPr>
      </w:pPr>
      <w:r w:rsidRPr="000231BF">
        <w:rPr>
          <w:noProof/>
        </w:rPr>
        <w:t>10.</w:t>
      </w:r>
      <w:r w:rsidRPr="000231BF">
        <w:rPr>
          <w:noProof/>
        </w:rPr>
        <w:tab/>
        <w:t xml:space="preserve">Weiergräber, M., Henry, M., Hescheler, J., Smyth, N., Schneider, T. Electrocorticographic and deep intracerebral EEG recording in mice using a telemetry system. </w:t>
      </w:r>
      <w:r w:rsidRPr="000231BF">
        <w:rPr>
          <w:i/>
          <w:iCs/>
          <w:noProof/>
        </w:rPr>
        <w:t>Brain Research Protocols</w:t>
      </w:r>
      <w:r w:rsidRPr="000231BF">
        <w:rPr>
          <w:noProof/>
        </w:rPr>
        <w:t xml:space="preserve">. </w:t>
      </w:r>
      <w:r w:rsidRPr="000231BF">
        <w:rPr>
          <w:b/>
          <w:bCs/>
          <w:noProof/>
        </w:rPr>
        <w:t>14</w:t>
      </w:r>
      <w:r w:rsidRPr="000231BF">
        <w:rPr>
          <w:noProof/>
        </w:rPr>
        <w:t xml:space="preserve"> (3), 154–164 (2005).</w:t>
      </w:r>
    </w:p>
    <w:p w14:paraId="3B1655D5" w14:textId="2338719B" w:rsidR="000231BF" w:rsidRPr="000231BF" w:rsidRDefault="000231BF" w:rsidP="00BA47B4">
      <w:pPr>
        <w:rPr>
          <w:noProof/>
        </w:rPr>
      </w:pPr>
      <w:r w:rsidRPr="000231BF">
        <w:rPr>
          <w:noProof/>
        </w:rPr>
        <w:t>11.</w:t>
      </w:r>
      <w:r w:rsidRPr="000231BF">
        <w:rPr>
          <w:noProof/>
        </w:rPr>
        <w:tab/>
        <w:t>Etholm, L., Arabadzisz, D., Lipp, H.</w:t>
      </w:r>
      <w:r w:rsidR="008B205B">
        <w:rPr>
          <w:noProof/>
        </w:rPr>
        <w:t xml:space="preserve"> </w:t>
      </w:r>
      <w:r w:rsidRPr="000231BF">
        <w:rPr>
          <w:noProof/>
        </w:rPr>
        <w:t xml:space="preserve">P., Heggelund, P. Seizure logging: A new approach to synchronized cable-free EEG and video recordings of seizure activity in mice. </w:t>
      </w:r>
      <w:r w:rsidRPr="000231BF">
        <w:rPr>
          <w:i/>
          <w:iCs/>
          <w:noProof/>
        </w:rPr>
        <w:t>Journal of Neuroscience Methods</w:t>
      </w:r>
      <w:r w:rsidRPr="000231BF">
        <w:rPr>
          <w:noProof/>
        </w:rPr>
        <w:t xml:space="preserve">. </w:t>
      </w:r>
      <w:r w:rsidRPr="000231BF">
        <w:rPr>
          <w:b/>
          <w:bCs/>
          <w:noProof/>
        </w:rPr>
        <w:t>192</w:t>
      </w:r>
      <w:r w:rsidRPr="000231BF">
        <w:rPr>
          <w:noProof/>
        </w:rPr>
        <w:t xml:space="preserve"> (2), 254–260 (2010).</w:t>
      </w:r>
    </w:p>
    <w:p w14:paraId="62E7AD69" w14:textId="77777777" w:rsidR="000231BF" w:rsidRPr="000231BF" w:rsidRDefault="000231BF" w:rsidP="00BA47B4">
      <w:pPr>
        <w:rPr>
          <w:noProof/>
        </w:rPr>
      </w:pPr>
      <w:r w:rsidRPr="000231BF">
        <w:rPr>
          <w:noProof/>
        </w:rPr>
        <w:t>12.</w:t>
      </w:r>
      <w:r w:rsidRPr="000231BF">
        <w:rPr>
          <w:noProof/>
        </w:rPr>
        <w:tab/>
        <w:t>Jinga-hi, I. JAGA16 Wireless Electrophysiology Recording Device. 1–2, at &lt;https://www.jinga-hi.com/hardware-jaga16&gt; (2020).</w:t>
      </w:r>
    </w:p>
    <w:p w14:paraId="6CF47799" w14:textId="28ACD894" w:rsidR="000231BF" w:rsidRPr="000231BF" w:rsidRDefault="000231BF" w:rsidP="00BA47B4">
      <w:pPr>
        <w:rPr>
          <w:noProof/>
        </w:rPr>
      </w:pPr>
      <w:r w:rsidRPr="000231BF">
        <w:rPr>
          <w:noProof/>
        </w:rPr>
        <w:t>13.</w:t>
      </w:r>
      <w:r w:rsidRPr="000231BF">
        <w:rPr>
          <w:noProof/>
        </w:rPr>
        <w:tab/>
        <w:t>Kempermann, G., Kuhn, H.G., Gage, F.</w:t>
      </w:r>
      <w:r w:rsidR="008B205B">
        <w:rPr>
          <w:noProof/>
        </w:rPr>
        <w:t xml:space="preserve"> </w:t>
      </w:r>
      <w:r w:rsidRPr="000231BF">
        <w:rPr>
          <w:noProof/>
        </w:rPr>
        <w:t xml:space="preserve">H. More hippocampal neurons in adult mice living in an enriched environment. </w:t>
      </w:r>
      <w:r w:rsidRPr="000231BF">
        <w:rPr>
          <w:i/>
          <w:iCs/>
          <w:noProof/>
        </w:rPr>
        <w:t>Nature</w:t>
      </w:r>
      <w:r w:rsidRPr="000231BF">
        <w:rPr>
          <w:noProof/>
        </w:rPr>
        <w:t xml:space="preserve">. </w:t>
      </w:r>
      <w:r w:rsidRPr="000231BF">
        <w:rPr>
          <w:b/>
          <w:bCs/>
          <w:noProof/>
        </w:rPr>
        <w:t>386</w:t>
      </w:r>
      <w:r w:rsidRPr="000231BF">
        <w:rPr>
          <w:noProof/>
        </w:rPr>
        <w:t xml:space="preserve"> (6624), 493–495 (1997).</w:t>
      </w:r>
    </w:p>
    <w:p w14:paraId="799D1C58" w14:textId="193B9509" w:rsidR="000231BF" w:rsidRPr="000231BF" w:rsidRDefault="000231BF" w:rsidP="00BA47B4">
      <w:pPr>
        <w:rPr>
          <w:noProof/>
        </w:rPr>
      </w:pPr>
      <w:r w:rsidRPr="000231BF">
        <w:rPr>
          <w:noProof/>
        </w:rPr>
        <w:t>14.</w:t>
      </w:r>
      <w:r w:rsidRPr="000231BF">
        <w:rPr>
          <w:noProof/>
        </w:rPr>
        <w:tab/>
        <w:t xml:space="preserve">Bruel-Jungerman, E., Laroche, S., Rampon, C. New neurons in the dentate gyrus are involved in the expression of enhanced long-term memory following environmental enrichment. </w:t>
      </w:r>
      <w:r w:rsidRPr="000231BF">
        <w:rPr>
          <w:i/>
          <w:iCs/>
          <w:noProof/>
        </w:rPr>
        <w:t>European Journal of Neuroscience</w:t>
      </w:r>
      <w:r w:rsidRPr="000231BF">
        <w:rPr>
          <w:noProof/>
        </w:rPr>
        <w:t xml:space="preserve">. </w:t>
      </w:r>
      <w:r w:rsidRPr="000231BF">
        <w:rPr>
          <w:b/>
          <w:bCs/>
          <w:noProof/>
        </w:rPr>
        <w:t>21</w:t>
      </w:r>
      <w:r w:rsidRPr="000231BF">
        <w:rPr>
          <w:noProof/>
        </w:rPr>
        <w:t xml:space="preserve"> (2), 513–521 (2005).</w:t>
      </w:r>
    </w:p>
    <w:p w14:paraId="1B554E3D" w14:textId="17CFF91B" w:rsidR="000231BF" w:rsidRPr="000231BF" w:rsidRDefault="000231BF" w:rsidP="00BA47B4">
      <w:pPr>
        <w:rPr>
          <w:noProof/>
        </w:rPr>
      </w:pPr>
      <w:r w:rsidRPr="000231BF">
        <w:rPr>
          <w:noProof/>
        </w:rPr>
        <w:t>15.</w:t>
      </w:r>
      <w:r w:rsidRPr="000231BF">
        <w:rPr>
          <w:noProof/>
        </w:rPr>
        <w:tab/>
        <w:t>Leal-Galicia, P., Romo-Parra, H., Rodríguez-Serrano, L.</w:t>
      </w:r>
      <w:r w:rsidR="008B205B">
        <w:rPr>
          <w:noProof/>
        </w:rPr>
        <w:t xml:space="preserve"> </w:t>
      </w:r>
      <w:r w:rsidRPr="000231BF">
        <w:rPr>
          <w:noProof/>
        </w:rPr>
        <w:t xml:space="preserve">M., Buenrostro-Jáuregui, M. </w:t>
      </w:r>
      <w:r w:rsidRPr="000231BF">
        <w:rPr>
          <w:noProof/>
        </w:rPr>
        <w:lastRenderedPageBreak/>
        <w:t xml:space="preserve">Regulation of adult hippocampal neurogenesis exerted by sexual, cognitive and physical activity: An update. </w:t>
      </w:r>
      <w:r w:rsidRPr="000231BF">
        <w:rPr>
          <w:i/>
          <w:iCs/>
          <w:noProof/>
        </w:rPr>
        <w:t>Journal of Chemical Neuroanatomy</w:t>
      </w:r>
      <w:r w:rsidRPr="000231BF">
        <w:rPr>
          <w:noProof/>
        </w:rPr>
        <w:t xml:space="preserve">. </w:t>
      </w:r>
      <w:r w:rsidRPr="000231BF">
        <w:rPr>
          <w:b/>
          <w:bCs/>
          <w:noProof/>
        </w:rPr>
        <w:t>101</w:t>
      </w:r>
      <w:r w:rsidRPr="000231BF">
        <w:rPr>
          <w:noProof/>
        </w:rPr>
        <w:t xml:space="preserve"> (August), 101667 (2019).</w:t>
      </w:r>
    </w:p>
    <w:p w14:paraId="32A72DC9" w14:textId="4E3EB468" w:rsidR="000231BF" w:rsidRPr="000231BF" w:rsidRDefault="000231BF" w:rsidP="00BA47B4">
      <w:pPr>
        <w:rPr>
          <w:noProof/>
        </w:rPr>
      </w:pPr>
      <w:r w:rsidRPr="000231BF">
        <w:rPr>
          <w:noProof/>
        </w:rPr>
        <w:t>16.</w:t>
      </w:r>
      <w:r w:rsidRPr="000231BF">
        <w:rPr>
          <w:noProof/>
        </w:rPr>
        <w:tab/>
        <w:t>Trinchero, M.</w:t>
      </w:r>
      <w:r w:rsidR="008B205B">
        <w:rPr>
          <w:noProof/>
        </w:rPr>
        <w:t xml:space="preserve"> </w:t>
      </w:r>
      <w:r w:rsidRPr="000231BF">
        <w:rPr>
          <w:noProof/>
        </w:rPr>
        <w:t>F., Herrero, M., Monzón-Salinas, M.</w:t>
      </w:r>
      <w:r w:rsidR="008B205B">
        <w:rPr>
          <w:noProof/>
        </w:rPr>
        <w:t xml:space="preserve"> </w:t>
      </w:r>
      <w:r w:rsidRPr="000231BF">
        <w:rPr>
          <w:noProof/>
        </w:rPr>
        <w:t>C., Schinder, A.</w:t>
      </w:r>
      <w:r w:rsidR="008B205B">
        <w:rPr>
          <w:noProof/>
        </w:rPr>
        <w:t xml:space="preserve"> </w:t>
      </w:r>
      <w:r w:rsidRPr="000231BF">
        <w:rPr>
          <w:noProof/>
        </w:rPr>
        <w:t xml:space="preserve">F. Experience-Dependent Structural Plasticity of Adult-Born Neurons in the Aging Hippocampus. </w:t>
      </w:r>
      <w:r w:rsidRPr="000231BF">
        <w:rPr>
          <w:i/>
          <w:iCs/>
          <w:noProof/>
        </w:rPr>
        <w:t>Frontiers in Neuroscience</w:t>
      </w:r>
      <w:r w:rsidRPr="000231BF">
        <w:rPr>
          <w:noProof/>
        </w:rPr>
        <w:t xml:space="preserve">. </w:t>
      </w:r>
      <w:r w:rsidRPr="000231BF">
        <w:rPr>
          <w:b/>
          <w:bCs/>
          <w:noProof/>
        </w:rPr>
        <w:t>13</w:t>
      </w:r>
      <w:r w:rsidR="00583546">
        <w:rPr>
          <w:noProof/>
        </w:rPr>
        <w:t>,</w:t>
      </w:r>
      <w:r w:rsidR="00583546" w:rsidRPr="000231BF">
        <w:rPr>
          <w:noProof/>
        </w:rPr>
        <w:t xml:space="preserve"> </w:t>
      </w:r>
      <w:r w:rsidR="00583546">
        <w:rPr>
          <w:noProof/>
        </w:rPr>
        <w:t>7</w:t>
      </w:r>
      <w:r w:rsidRPr="000231BF">
        <w:rPr>
          <w:noProof/>
        </w:rPr>
        <w:t>39 (2019).</w:t>
      </w:r>
    </w:p>
    <w:p w14:paraId="529457A1" w14:textId="605B0D04" w:rsidR="000231BF" w:rsidRPr="000231BF" w:rsidRDefault="000231BF" w:rsidP="00BA47B4">
      <w:pPr>
        <w:rPr>
          <w:noProof/>
        </w:rPr>
      </w:pPr>
      <w:r w:rsidRPr="000231BF">
        <w:rPr>
          <w:noProof/>
        </w:rPr>
        <w:t>17.</w:t>
      </w:r>
      <w:r w:rsidRPr="000231BF">
        <w:rPr>
          <w:noProof/>
        </w:rPr>
        <w:tab/>
        <w:t>Shors, T.</w:t>
      </w:r>
      <w:r w:rsidR="00583546">
        <w:rPr>
          <w:noProof/>
        </w:rPr>
        <w:t xml:space="preserve"> </w:t>
      </w:r>
      <w:r w:rsidRPr="000231BF">
        <w:rPr>
          <w:noProof/>
        </w:rPr>
        <w:t>J.</w:t>
      </w:r>
      <w:r w:rsidR="00583546">
        <w:rPr>
          <w:noProof/>
        </w:rPr>
        <w:t xml:space="preserve"> et al.</w:t>
      </w:r>
      <w:r w:rsidRPr="000231BF">
        <w:rPr>
          <w:noProof/>
        </w:rPr>
        <w:t xml:space="preserve"> Erratum: Neurogenesis in the adult is involved in the formation of trace memories (Nature (2001) 410 (372-376)). </w:t>
      </w:r>
      <w:r w:rsidRPr="000231BF">
        <w:rPr>
          <w:i/>
          <w:iCs/>
          <w:noProof/>
        </w:rPr>
        <w:t>Nature</w:t>
      </w:r>
      <w:r w:rsidRPr="000231BF">
        <w:rPr>
          <w:noProof/>
        </w:rPr>
        <w:t xml:space="preserve">. </w:t>
      </w:r>
      <w:r w:rsidRPr="000231BF">
        <w:rPr>
          <w:b/>
          <w:bCs/>
          <w:noProof/>
        </w:rPr>
        <w:t>414</w:t>
      </w:r>
      <w:r w:rsidRPr="000231BF">
        <w:rPr>
          <w:noProof/>
        </w:rPr>
        <w:t xml:space="preserve"> (6866), 938 (2001).</w:t>
      </w:r>
    </w:p>
    <w:p w14:paraId="1FF28CA3" w14:textId="4952BBEC" w:rsidR="000231BF" w:rsidRPr="000231BF" w:rsidRDefault="000231BF" w:rsidP="00BA47B4">
      <w:pPr>
        <w:rPr>
          <w:noProof/>
        </w:rPr>
      </w:pPr>
      <w:r w:rsidRPr="000231BF">
        <w:rPr>
          <w:noProof/>
        </w:rPr>
        <w:t>18.</w:t>
      </w:r>
      <w:r w:rsidRPr="000231BF">
        <w:rPr>
          <w:noProof/>
        </w:rPr>
        <w:tab/>
        <w:t>Song, H.</w:t>
      </w:r>
      <w:r w:rsidR="00583546">
        <w:rPr>
          <w:noProof/>
        </w:rPr>
        <w:t>et al</w:t>
      </w:r>
      <w:r w:rsidRPr="000231BF">
        <w:rPr>
          <w:noProof/>
        </w:rPr>
        <w:t xml:space="preserve">. New neurons in the adult mammalian brain: Synaptogenesis and functional integration. </w:t>
      </w:r>
      <w:r w:rsidRPr="000231BF">
        <w:rPr>
          <w:i/>
          <w:iCs/>
          <w:noProof/>
        </w:rPr>
        <w:t>Journal of Neuroscience</w:t>
      </w:r>
      <w:r w:rsidRPr="000231BF">
        <w:rPr>
          <w:noProof/>
        </w:rPr>
        <w:t xml:space="preserve">. </w:t>
      </w:r>
      <w:r w:rsidRPr="000231BF">
        <w:rPr>
          <w:b/>
          <w:bCs/>
          <w:noProof/>
        </w:rPr>
        <w:t>25</w:t>
      </w:r>
      <w:r w:rsidRPr="000231BF">
        <w:rPr>
          <w:noProof/>
        </w:rPr>
        <w:t xml:space="preserve"> (45), 10366–10368 (2005).</w:t>
      </w:r>
    </w:p>
    <w:p w14:paraId="370A1831" w14:textId="7EC71EFB" w:rsidR="000231BF" w:rsidRPr="000231BF" w:rsidRDefault="000231BF" w:rsidP="00BA47B4">
      <w:pPr>
        <w:rPr>
          <w:noProof/>
        </w:rPr>
      </w:pPr>
      <w:r w:rsidRPr="000231BF">
        <w:rPr>
          <w:noProof/>
        </w:rPr>
        <w:t>19.</w:t>
      </w:r>
      <w:r w:rsidRPr="000231BF">
        <w:rPr>
          <w:noProof/>
        </w:rPr>
        <w:tab/>
        <w:t>Zhao, C., Teng, E.</w:t>
      </w:r>
      <w:r w:rsidR="00583546">
        <w:rPr>
          <w:noProof/>
        </w:rPr>
        <w:t xml:space="preserve"> </w:t>
      </w:r>
      <w:r w:rsidRPr="000231BF">
        <w:rPr>
          <w:noProof/>
        </w:rPr>
        <w:t>M., Summers, R.</w:t>
      </w:r>
      <w:r w:rsidR="00583546">
        <w:rPr>
          <w:noProof/>
        </w:rPr>
        <w:t xml:space="preserve"> </w:t>
      </w:r>
      <w:r w:rsidRPr="000231BF">
        <w:rPr>
          <w:noProof/>
        </w:rPr>
        <w:t>G., Ming, G.</w:t>
      </w:r>
      <w:r w:rsidR="00583546">
        <w:rPr>
          <w:noProof/>
        </w:rPr>
        <w:t xml:space="preserve"> </w:t>
      </w:r>
      <w:r w:rsidRPr="000231BF">
        <w:rPr>
          <w:noProof/>
        </w:rPr>
        <w:t>L., Gage, F.</w:t>
      </w:r>
      <w:r w:rsidR="00583546">
        <w:rPr>
          <w:noProof/>
        </w:rPr>
        <w:t xml:space="preserve"> </w:t>
      </w:r>
      <w:r w:rsidRPr="000231BF">
        <w:rPr>
          <w:noProof/>
        </w:rPr>
        <w:t xml:space="preserve">H. Distinct morphological stages of dentate granule neuron maturation in the adult mouse hippocampus. </w:t>
      </w:r>
      <w:r w:rsidRPr="000231BF">
        <w:rPr>
          <w:i/>
          <w:iCs/>
          <w:noProof/>
        </w:rPr>
        <w:t>Journal of Neuroscience</w:t>
      </w:r>
      <w:r w:rsidRPr="000231BF">
        <w:rPr>
          <w:noProof/>
        </w:rPr>
        <w:t xml:space="preserve">. </w:t>
      </w:r>
      <w:r w:rsidRPr="000231BF">
        <w:rPr>
          <w:b/>
          <w:bCs/>
          <w:noProof/>
        </w:rPr>
        <w:t>26</w:t>
      </w:r>
      <w:r w:rsidRPr="000231BF">
        <w:rPr>
          <w:noProof/>
        </w:rPr>
        <w:t xml:space="preserve"> (1), 3–11 (2006).</w:t>
      </w:r>
    </w:p>
    <w:p w14:paraId="194ED483" w14:textId="3654669F" w:rsidR="000231BF" w:rsidRPr="000231BF" w:rsidRDefault="000231BF" w:rsidP="00BA47B4">
      <w:pPr>
        <w:rPr>
          <w:noProof/>
        </w:rPr>
      </w:pPr>
      <w:r w:rsidRPr="000231BF">
        <w:rPr>
          <w:noProof/>
        </w:rPr>
        <w:t>20.</w:t>
      </w:r>
      <w:r w:rsidRPr="000231BF">
        <w:rPr>
          <w:noProof/>
        </w:rPr>
        <w:tab/>
        <w:t>Irvine, G.</w:t>
      </w:r>
      <w:r w:rsidR="00583546">
        <w:rPr>
          <w:noProof/>
        </w:rPr>
        <w:t xml:space="preserve"> </w:t>
      </w:r>
      <w:r w:rsidRPr="000231BF">
        <w:rPr>
          <w:noProof/>
        </w:rPr>
        <w:t>I., Logan, B., Ecket, M., Abraham, W.</w:t>
      </w:r>
      <w:r w:rsidR="00583546">
        <w:rPr>
          <w:noProof/>
        </w:rPr>
        <w:t xml:space="preserve"> </w:t>
      </w:r>
      <w:r w:rsidRPr="000231BF">
        <w:rPr>
          <w:noProof/>
        </w:rPr>
        <w:t xml:space="preserve">C. Enriched environment exposure regulates excitability, synaptic transmission, and LTP in the dentate gyrus of freely moving rats. </w:t>
      </w:r>
      <w:r w:rsidRPr="000231BF">
        <w:rPr>
          <w:i/>
          <w:iCs/>
          <w:noProof/>
        </w:rPr>
        <w:t>Hippocampus</w:t>
      </w:r>
      <w:r w:rsidRPr="000231BF">
        <w:rPr>
          <w:noProof/>
        </w:rPr>
        <w:t xml:space="preserve">. </w:t>
      </w:r>
      <w:r w:rsidRPr="000231BF">
        <w:rPr>
          <w:b/>
          <w:bCs/>
          <w:noProof/>
        </w:rPr>
        <w:t>16</w:t>
      </w:r>
      <w:r w:rsidRPr="000231BF">
        <w:rPr>
          <w:noProof/>
        </w:rPr>
        <w:t xml:space="preserve"> (2), 149–160 (2006).</w:t>
      </w:r>
    </w:p>
    <w:p w14:paraId="003B6EB9" w14:textId="7C3FE716" w:rsidR="000231BF" w:rsidRPr="000231BF" w:rsidRDefault="000231BF" w:rsidP="00BA47B4">
      <w:pPr>
        <w:rPr>
          <w:noProof/>
        </w:rPr>
      </w:pPr>
      <w:r w:rsidRPr="000231BF">
        <w:rPr>
          <w:noProof/>
        </w:rPr>
        <w:t>21.</w:t>
      </w:r>
      <w:r w:rsidRPr="000231BF">
        <w:rPr>
          <w:noProof/>
        </w:rPr>
        <w:tab/>
        <w:t>Tashiro, A., Makino, H., Gage, F.</w:t>
      </w:r>
      <w:r w:rsidR="00583546">
        <w:rPr>
          <w:noProof/>
        </w:rPr>
        <w:t xml:space="preserve"> </w:t>
      </w:r>
      <w:r w:rsidRPr="000231BF">
        <w:rPr>
          <w:noProof/>
        </w:rPr>
        <w:t xml:space="preserve">H. Experience-specific functional modification of the dentate gyrus through adult neurogenesis: A critical period during an immature stage. </w:t>
      </w:r>
      <w:r w:rsidRPr="000231BF">
        <w:rPr>
          <w:i/>
          <w:iCs/>
          <w:noProof/>
        </w:rPr>
        <w:t>Journal of Neuroscience</w:t>
      </w:r>
      <w:r w:rsidRPr="000231BF">
        <w:rPr>
          <w:noProof/>
        </w:rPr>
        <w:t xml:space="preserve">. </w:t>
      </w:r>
      <w:r w:rsidRPr="000231BF">
        <w:rPr>
          <w:b/>
          <w:bCs/>
          <w:noProof/>
        </w:rPr>
        <w:t>27</w:t>
      </w:r>
      <w:r w:rsidRPr="000231BF">
        <w:rPr>
          <w:noProof/>
        </w:rPr>
        <w:t xml:space="preserve"> (12), 3252–3259 (2007).</w:t>
      </w:r>
    </w:p>
    <w:p w14:paraId="03136D7A" w14:textId="6C588755" w:rsidR="000231BF" w:rsidRPr="000231BF" w:rsidRDefault="000231BF" w:rsidP="00BA47B4">
      <w:pPr>
        <w:rPr>
          <w:noProof/>
        </w:rPr>
      </w:pPr>
      <w:r w:rsidRPr="000231BF">
        <w:rPr>
          <w:noProof/>
        </w:rPr>
        <w:t>22.</w:t>
      </w:r>
      <w:r w:rsidRPr="000231BF">
        <w:rPr>
          <w:noProof/>
        </w:rPr>
        <w:tab/>
        <w:t>Moreno-Jiménez, E.</w:t>
      </w:r>
      <w:r w:rsidR="00583546">
        <w:rPr>
          <w:noProof/>
        </w:rPr>
        <w:t xml:space="preserve"> </w:t>
      </w:r>
      <w:r w:rsidRPr="000231BF">
        <w:rPr>
          <w:noProof/>
        </w:rPr>
        <w:t xml:space="preserve">P. </w:t>
      </w:r>
      <w:r w:rsidRPr="00583546">
        <w:rPr>
          <w:noProof/>
        </w:rPr>
        <w:t>et al.</w:t>
      </w:r>
      <w:r w:rsidRPr="000231BF">
        <w:rPr>
          <w:noProof/>
        </w:rPr>
        <w:t xml:space="preserve"> Adult hippocampal neurogenesis is abundant in neurologically healthy subjects and drops sharply in patients with Alzheimer</w:t>
      </w:r>
      <w:r w:rsidR="005036B4">
        <w:rPr>
          <w:noProof/>
        </w:rPr>
        <w:t>’</w:t>
      </w:r>
      <w:r w:rsidRPr="000231BF">
        <w:rPr>
          <w:noProof/>
        </w:rPr>
        <w:t xml:space="preserve">s disease. </w:t>
      </w:r>
      <w:r w:rsidRPr="000231BF">
        <w:rPr>
          <w:i/>
          <w:iCs/>
          <w:noProof/>
        </w:rPr>
        <w:t>Nature Medicine</w:t>
      </w:r>
      <w:r w:rsidRPr="000231BF">
        <w:rPr>
          <w:noProof/>
        </w:rPr>
        <w:t xml:space="preserve">. </w:t>
      </w:r>
      <w:r w:rsidRPr="000231BF">
        <w:rPr>
          <w:b/>
          <w:bCs/>
          <w:noProof/>
        </w:rPr>
        <w:t>25</w:t>
      </w:r>
      <w:r w:rsidRPr="000231BF">
        <w:rPr>
          <w:noProof/>
        </w:rPr>
        <w:t xml:space="preserve"> (4), 554–560 (2019).</w:t>
      </w:r>
    </w:p>
    <w:p w14:paraId="1B5B92A1" w14:textId="0B3B6C9C" w:rsidR="000231BF" w:rsidRPr="000231BF" w:rsidRDefault="000231BF" w:rsidP="00BA47B4">
      <w:pPr>
        <w:rPr>
          <w:noProof/>
        </w:rPr>
      </w:pPr>
      <w:r w:rsidRPr="000231BF">
        <w:rPr>
          <w:noProof/>
        </w:rPr>
        <w:t>23.</w:t>
      </w:r>
      <w:r w:rsidRPr="000231BF">
        <w:rPr>
          <w:noProof/>
        </w:rPr>
        <w:tab/>
        <w:t>Cohen, S.</w:t>
      </w:r>
      <w:r w:rsidR="00583546">
        <w:rPr>
          <w:noProof/>
        </w:rPr>
        <w:t xml:space="preserve"> </w:t>
      </w:r>
      <w:r w:rsidRPr="000231BF">
        <w:rPr>
          <w:noProof/>
        </w:rPr>
        <w:t>J., Stackman, R.</w:t>
      </w:r>
      <w:r w:rsidR="00583546">
        <w:rPr>
          <w:noProof/>
        </w:rPr>
        <w:t xml:space="preserve"> </w:t>
      </w:r>
      <w:r w:rsidRPr="000231BF">
        <w:rPr>
          <w:noProof/>
        </w:rPr>
        <w:t xml:space="preserve">W. Assessing rodent hippocampal involvement in the novel object recognition task. A review. </w:t>
      </w:r>
      <w:r w:rsidRPr="000231BF">
        <w:rPr>
          <w:i/>
          <w:iCs/>
          <w:noProof/>
        </w:rPr>
        <w:t>Behavioural Brain Research</w:t>
      </w:r>
      <w:r w:rsidRPr="000231BF">
        <w:rPr>
          <w:noProof/>
        </w:rPr>
        <w:t xml:space="preserve">. </w:t>
      </w:r>
      <w:r w:rsidRPr="000231BF">
        <w:rPr>
          <w:b/>
          <w:bCs/>
          <w:noProof/>
        </w:rPr>
        <w:t>285</w:t>
      </w:r>
      <w:r w:rsidRPr="000231BF">
        <w:rPr>
          <w:noProof/>
        </w:rPr>
        <w:t>, 105–117 (2015).</w:t>
      </w:r>
    </w:p>
    <w:p w14:paraId="2314D9E9" w14:textId="34305882" w:rsidR="000231BF" w:rsidRPr="000231BF" w:rsidRDefault="000231BF" w:rsidP="00BA47B4">
      <w:pPr>
        <w:rPr>
          <w:noProof/>
        </w:rPr>
      </w:pPr>
      <w:r w:rsidRPr="000231BF">
        <w:rPr>
          <w:noProof/>
        </w:rPr>
        <w:t>24.</w:t>
      </w:r>
      <w:r w:rsidRPr="000231BF">
        <w:rPr>
          <w:noProof/>
        </w:rPr>
        <w:tab/>
        <w:t xml:space="preserve">Fagan, J. Memory in the infant. </w:t>
      </w:r>
      <w:r w:rsidRPr="000231BF">
        <w:rPr>
          <w:i/>
          <w:iCs/>
          <w:noProof/>
        </w:rPr>
        <w:t>Journal of Experimental Child Psychology</w:t>
      </w:r>
      <w:r w:rsidRPr="000231BF">
        <w:rPr>
          <w:noProof/>
        </w:rPr>
        <w:t xml:space="preserve">. </w:t>
      </w:r>
      <w:r w:rsidRPr="000231BF">
        <w:rPr>
          <w:b/>
          <w:bCs/>
          <w:noProof/>
        </w:rPr>
        <w:t>9</w:t>
      </w:r>
      <w:r w:rsidRPr="000231BF">
        <w:rPr>
          <w:noProof/>
        </w:rPr>
        <w:t xml:space="preserve"> (2), 217–226 (1970).</w:t>
      </w:r>
    </w:p>
    <w:p w14:paraId="71F87268" w14:textId="6AF2563D" w:rsidR="000231BF" w:rsidRPr="000231BF" w:rsidRDefault="000231BF" w:rsidP="00BA47B4">
      <w:pPr>
        <w:rPr>
          <w:noProof/>
        </w:rPr>
      </w:pPr>
      <w:r w:rsidRPr="000231BF">
        <w:rPr>
          <w:noProof/>
        </w:rPr>
        <w:t>25.</w:t>
      </w:r>
      <w:r w:rsidRPr="000231BF">
        <w:rPr>
          <w:noProof/>
        </w:rPr>
        <w:tab/>
        <w:t>Baxter, M.G. “I</w:t>
      </w:r>
      <w:r w:rsidR="005036B4">
        <w:rPr>
          <w:noProof/>
        </w:rPr>
        <w:t>’</w:t>
      </w:r>
      <w:r w:rsidRPr="000231BF">
        <w:rPr>
          <w:noProof/>
        </w:rPr>
        <w:t xml:space="preserve">ve seen it all before” Explaining age-related impairments in object recognition. Theoretical comment on Burke et al. (2010). </w:t>
      </w:r>
      <w:r w:rsidRPr="000231BF">
        <w:rPr>
          <w:i/>
          <w:iCs/>
          <w:noProof/>
        </w:rPr>
        <w:t>Behavioral Neuroscience</w:t>
      </w:r>
      <w:r w:rsidRPr="000231BF">
        <w:rPr>
          <w:noProof/>
        </w:rPr>
        <w:t xml:space="preserve">. </w:t>
      </w:r>
      <w:r w:rsidRPr="000231BF">
        <w:rPr>
          <w:b/>
          <w:bCs/>
          <w:noProof/>
        </w:rPr>
        <w:t>124</w:t>
      </w:r>
      <w:r w:rsidRPr="000231BF">
        <w:rPr>
          <w:noProof/>
        </w:rPr>
        <w:t xml:space="preserve"> (5), 706–709 (2010).</w:t>
      </w:r>
    </w:p>
    <w:p w14:paraId="6349EF29" w14:textId="21B0EF2A" w:rsidR="000231BF" w:rsidRPr="000231BF" w:rsidRDefault="000231BF" w:rsidP="00BA47B4">
      <w:pPr>
        <w:rPr>
          <w:noProof/>
        </w:rPr>
      </w:pPr>
      <w:r w:rsidRPr="000231BF">
        <w:rPr>
          <w:noProof/>
        </w:rPr>
        <w:t>26.</w:t>
      </w:r>
      <w:r w:rsidRPr="000231BF">
        <w:rPr>
          <w:noProof/>
        </w:rPr>
        <w:tab/>
        <w:t xml:space="preserve">Antunes, M., Biala, G. The novel object recognition memory: Neurobiology, test procedure, and its modifications. </w:t>
      </w:r>
      <w:r w:rsidRPr="000231BF">
        <w:rPr>
          <w:i/>
          <w:iCs/>
          <w:noProof/>
        </w:rPr>
        <w:t>Cognitive Processing</w:t>
      </w:r>
      <w:r w:rsidRPr="000231BF">
        <w:rPr>
          <w:noProof/>
        </w:rPr>
        <w:t xml:space="preserve">. </w:t>
      </w:r>
      <w:r w:rsidRPr="000231BF">
        <w:rPr>
          <w:b/>
          <w:bCs/>
          <w:noProof/>
        </w:rPr>
        <w:t>13</w:t>
      </w:r>
      <w:r w:rsidRPr="000231BF">
        <w:rPr>
          <w:noProof/>
        </w:rPr>
        <w:t xml:space="preserve"> (2), 93–110 (2012).</w:t>
      </w:r>
    </w:p>
    <w:p w14:paraId="2668E55E" w14:textId="4FB6405B" w:rsidR="000231BF" w:rsidRPr="000231BF" w:rsidRDefault="000231BF" w:rsidP="00BA47B4">
      <w:pPr>
        <w:rPr>
          <w:noProof/>
        </w:rPr>
      </w:pPr>
      <w:r w:rsidRPr="000231BF">
        <w:rPr>
          <w:noProof/>
        </w:rPr>
        <w:t>27.</w:t>
      </w:r>
      <w:r w:rsidRPr="000231BF">
        <w:rPr>
          <w:noProof/>
        </w:rPr>
        <w:tab/>
        <w:t xml:space="preserve">Ennaceur, A., Delacour, J. A new one-trial test for neurobiological studies of memory in rats. 1: Behavioral data. </w:t>
      </w:r>
      <w:r w:rsidRPr="000231BF">
        <w:rPr>
          <w:i/>
          <w:iCs/>
          <w:noProof/>
        </w:rPr>
        <w:t>Behavioural Brain Research</w:t>
      </w:r>
      <w:r w:rsidRPr="000231BF">
        <w:rPr>
          <w:noProof/>
        </w:rPr>
        <w:t xml:space="preserve">. </w:t>
      </w:r>
      <w:r w:rsidRPr="000231BF">
        <w:rPr>
          <w:b/>
          <w:bCs/>
          <w:noProof/>
        </w:rPr>
        <w:t>31</w:t>
      </w:r>
      <w:r w:rsidRPr="000231BF">
        <w:rPr>
          <w:noProof/>
        </w:rPr>
        <w:t xml:space="preserve"> (1), 47–59 (1988).</w:t>
      </w:r>
    </w:p>
    <w:p w14:paraId="21340916" w14:textId="6AA77EC7" w:rsidR="000231BF" w:rsidRPr="000231BF" w:rsidRDefault="000231BF" w:rsidP="00BA47B4">
      <w:pPr>
        <w:rPr>
          <w:noProof/>
        </w:rPr>
      </w:pPr>
      <w:r w:rsidRPr="000231BF">
        <w:rPr>
          <w:noProof/>
        </w:rPr>
        <w:t>28.</w:t>
      </w:r>
      <w:r w:rsidRPr="000231BF">
        <w:rPr>
          <w:noProof/>
        </w:rPr>
        <w:tab/>
        <w:t>Winters, B.</w:t>
      </w:r>
      <w:r w:rsidR="00583546">
        <w:rPr>
          <w:noProof/>
        </w:rPr>
        <w:t xml:space="preserve"> </w:t>
      </w:r>
      <w:r w:rsidRPr="000231BF">
        <w:rPr>
          <w:noProof/>
        </w:rPr>
        <w:t>D., Forwood, S.</w:t>
      </w:r>
      <w:r w:rsidR="00583546">
        <w:rPr>
          <w:noProof/>
        </w:rPr>
        <w:t xml:space="preserve"> </w:t>
      </w:r>
      <w:r w:rsidRPr="000231BF">
        <w:rPr>
          <w:noProof/>
        </w:rPr>
        <w:t>E., Cowell, R.</w:t>
      </w:r>
      <w:r w:rsidR="00583546">
        <w:rPr>
          <w:noProof/>
        </w:rPr>
        <w:t xml:space="preserve"> </w:t>
      </w:r>
      <w:r w:rsidRPr="000231BF">
        <w:rPr>
          <w:noProof/>
        </w:rPr>
        <w:t>A., Saksida, L.</w:t>
      </w:r>
      <w:r w:rsidR="00583546">
        <w:rPr>
          <w:noProof/>
        </w:rPr>
        <w:t xml:space="preserve"> </w:t>
      </w:r>
      <w:r w:rsidRPr="000231BF">
        <w:rPr>
          <w:noProof/>
        </w:rPr>
        <w:t>M., Bussey, T.</w:t>
      </w:r>
      <w:r w:rsidR="00583546">
        <w:rPr>
          <w:noProof/>
        </w:rPr>
        <w:t xml:space="preserve"> </w:t>
      </w:r>
      <w:r w:rsidRPr="000231BF">
        <w:rPr>
          <w:noProof/>
        </w:rPr>
        <w:t xml:space="preserve">J. Double dissociation between the effects of peri-postrhinal cortex and hippocampal lesions on tests of object recognition and spatial memory: Heterogeneity of function within the temporal lobe. </w:t>
      </w:r>
      <w:r w:rsidRPr="000231BF">
        <w:rPr>
          <w:i/>
          <w:iCs/>
          <w:noProof/>
        </w:rPr>
        <w:t>Journal of Neuroscience</w:t>
      </w:r>
      <w:r w:rsidRPr="000231BF">
        <w:rPr>
          <w:noProof/>
        </w:rPr>
        <w:t xml:space="preserve">. </w:t>
      </w:r>
      <w:r w:rsidRPr="000231BF">
        <w:rPr>
          <w:b/>
          <w:bCs/>
          <w:noProof/>
        </w:rPr>
        <w:t>24</w:t>
      </w:r>
      <w:r w:rsidRPr="000231BF">
        <w:rPr>
          <w:noProof/>
        </w:rPr>
        <w:t xml:space="preserve"> (26), 5901–5908 (2004).</w:t>
      </w:r>
    </w:p>
    <w:p w14:paraId="644D64D6" w14:textId="39AB947D" w:rsidR="000231BF" w:rsidRPr="000231BF" w:rsidRDefault="000231BF" w:rsidP="00BA47B4">
      <w:pPr>
        <w:rPr>
          <w:noProof/>
        </w:rPr>
      </w:pPr>
      <w:r w:rsidRPr="000231BF">
        <w:rPr>
          <w:noProof/>
        </w:rPr>
        <w:t>29.</w:t>
      </w:r>
      <w:r w:rsidRPr="000231BF">
        <w:rPr>
          <w:noProof/>
        </w:rPr>
        <w:tab/>
        <w:t>Forwood, S.</w:t>
      </w:r>
      <w:r w:rsidR="00583546">
        <w:rPr>
          <w:noProof/>
        </w:rPr>
        <w:t xml:space="preserve"> </w:t>
      </w:r>
      <w:r w:rsidRPr="000231BF">
        <w:rPr>
          <w:noProof/>
        </w:rPr>
        <w:t>E., Winters, B.</w:t>
      </w:r>
      <w:r w:rsidR="00583546">
        <w:rPr>
          <w:noProof/>
        </w:rPr>
        <w:t xml:space="preserve"> </w:t>
      </w:r>
      <w:r w:rsidRPr="000231BF">
        <w:rPr>
          <w:noProof/>
        </w:rPr>
        <w:t>D., Bussey, T.</w:t>
      </w:r>
      <w:r w:rsidR="00583546">
        <w:rPr>
          <w:noProof/>
        </w:rPr>
        <w:t xml:space="preserve"> </w:t>
      </w:r>
      <w:r w:rsidRPr="000231BF">
        <w:rPr>
          <w:noProof/>
        </w:rPr>
        <w:t xml:space="preserve">J. Hippocampal lesions that abolish spatial maze performance spare object recognition memory at delays of up 48 hours. </w:t>
      </w:r>
      <w:r w:rsidRPr="000231BF">
        <w:rPr>
          <w:i/>
          <w:iCs/>
          <w:noProof/>
        </w:rPr>
        <w:t>Hippocampus</w:t>
      </w:r>
      <w:r w:rsidRPr="000231BF">
        <w:rPr>
          <w:noProof/>
        </w:rPr>
        <w:t xml:space="preserve">. </w:t>
      </w:r>
      <w:r w:rsidRPr="000231BF">
        <w:rPr>
          <w:b/>
          <w:bCs/>
          <w:noProof/>
        </w:rPr>
        <w:t>15</w:t>
      </w:r>
      <w:r w:rsidRPr="000231BF">
        <w:rPr>
          <w:noProof/>
        </w:rPr>
        <w:t xml:space="preserve"> (3), 347–355 (2005).</w:t>
      </w:r>
    </w:p>
    <w:p w14:paraId="08224967" w14:textId="77777777" w:rsidR="000231BF" w:rsidRPr="000231BF" w:rsidRDefault="000231BF" w:rsidP="00BA47B4">
      <w:pPr>
        <w:rPr>
          <w:noProof/>
        </w:rPr>
      </w:pPr>
      <w:r w:rsidRPr="000231BF">
        <w:rPr>
          <w:noProof/>
        </w:rPr>
        <w:t>30.</w:t>
      </w:r>
      <w:r w:rsidRPr="000231BF">
        <w:rPr>
          <w:noProof/>
        </w:rPr>
        <w:tab/>
        <w:t xml:space="preserve">Paxinos, G., Watson, C. </w:t>
      </w:r>
      <w:r w:rsidRPr="000231BF">
        <w:rPr>
          <w:i/>
          <w:iCs/>
          <w:noProof/>
        </w:rPr>
        <w:t>The rat brain in stereotaxic coordinates</w:t>
      </w:r>
      <w:r w:rsidRPr="000231BF">
        <w:rPr>
          <w:noProof/>
        </w:rPr>
        <w:t>. Academic Press. (1997).</w:t>
      </w:r>
    </w:p>
    <w:p w14:paraId="266697DC" w14:textId="77777777" w:rsidR="000231BF" w:rsidRPr="000231BF" w:rsidRDefault="000231BF" w:rsidP="00BA47B4">
      <w:pPr>
        <w:rPr>
          <w:noProof/>
        </w:rPr>
      </w:pPr>
      <w:r w:rsidRPr="000231BF">
        <w:rPr>
          <w:noProof/>
        </w:rPr>
        <w:t>31.</w:t>
      </w:r>
      <w:r w:rsidRPr="000231BF">
        <w:rPr>
          <w:noProof/>
        </w:rPr>
        <w:tab/>
        <w:t>Stoelting, C. Getting started with ANY-maze Setting up and starting work with ANY-maze. at &lt;https://www.braintreesci.com/images/ANYMaze.pdf&gt; (2006).</w:t>
      </w:r>
    </w:p>
    <w:p w14:paraId="48DCA98A" w14:textId="77777777" w:rsidR="000231BF" w:rsidRPr="000231BF" w:rsidRDefault="000231BF" w:rsidP="00BA47B4">
      <w:pPr>
        <w:rPr>
          <w:noProof/>
        </w:rPr>
      </w:pPr>
      <w:r w:rsidRPr="000231BF">
        <w:rPr>
          <w:noProof/>
        </w:rPr>
        <w:t>32.</w:t>
      </w:r>
      <w:r w:rsidRPr="000231BF">
        <w:rPr>
          <w:noProof/>
        </w:rPr>
        <w:tab/>
        <w:t>Stoelting, C. A detailed description of the ANY-maze measures. at &lt;https://www.anymaze.co.uk/a-detailed-description-of-the-any-maze-measures.pdf&gt; (2010).</w:t>
      </w:r>
    </w:p>
    <w:p w14:paraId="52753EB4" w14:textId="37E0468A" w:rsidR="0082611E" w:rsidRPr="00C16E10" w:rsidRDefault="00C16E10" w:rsidP="00BA47B4">
      <w:pPr>
        <w:rPr>
          <w:color w:val="auto"/>
        </w:rPr>
      </w:pPr>
      <w:r w:rsidRPr="00C16E10">
        <w:rPr>
          <w:color w:val="auto"/>
        </w:rPr>
        <w:lastRenderedPageBreak/>
        <w:fldChar w:fldCharType="end"/>
      </w:r>
    </w:p>
    <w:sectPr w:rsidR="0082611E" w:rsidRPr="00C16E10" w:rsidSect="008E433C">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7BDF8" w14:textId="77777777" w:rsidR="00382EA3" w:rsidRDefault="00382EA3" w:rsidP="00621C4E">
      <w:r>
        <w:separator/>
      </w:r>
    </w:p>
  </w:endnote>
  <w:endnote w:type="continuationSeparator" w:id="0">
    <w:p w14:paraId="6CFBE666" w14:textId="77777777" w:rsidR="00382EA3" w:rsidRDefault="00382EA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31421927"/>
      <w:docPartObj>
        <w:docPartGallery w:val="Page Numbers (Bottom of Page)"/>
        <w:docPartUnique/>
      </w:docPartObj>
    </w:sdtPr>
    <w:sdtContent>
      <w:p w14:paraId="6D9334E5" w14:textId="7FF47BEB" w:rsidR="00050321" w:rsidRDefault="00050321" w:rsidP="002B7F3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48819" w14:textId="77777777" w:rsidR="00050321" w:rsidRDefault="00050321" w:rsidP="008E433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7952011"/>
      <w:docPartObj>
        <w:docPartGallery w:val="Page Numbers (Bottom of Page)"/>
        <w:docPartUnique/>
      </w:docPartObj>
    </w:sdtPr>
    <w:sdtContent>
      <w:p w14:paraId="6C510CB5" w14:textId="46F8F7D6" w:rsidR="00050321" w:rsidRDefault="00050321" w:rsidP="008E433C">
        <w:pPr>
          <w:pStyle w:val="Footer"/>
          <w:framePr w:wrap="none" w:vAnchor="text" w:hAnchor="page" w:x="233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057314223"/>
      <w:docPartObj>
        <w:docPartGallery w:val="Page Numbers (Bottom of Page)"/>
        <w:docPartUnique/>
      </w:docPartObj>
    </w:sdtPr>
    <w:sdtEndPr>
      <w:rPr>
        <w:noProof/>
      </w:rPr>
    </w:sdtEndPr>
    <w:sdtContent>
      <w:p w14:paraId="4E9E8BE6" w14:textId="35D145CA" w:rsidR="00050321" w:rsidRDefault="00050321" w:rsidP="008E433C">
        <w:pPr>
          <w:pStyle w:val="Footer"/>
          <w:ind w:firstLine="360"/>
        </w:pPr>
        <w:r>
          <w:t xml:space="preserve">Page       </w:t>
        </w:r>
        <w:r>
          <w:rPr>
            <w:noProof/>
          </w:rPr>
          <w:t>of 18</w:t>
        </w:r>
        <w:r>
          <w:rPr>
            <w:noProof/>
          </w:rPr>
          <w:tab/>
        </w:r>
        <w:r>
          <w:rPr>
            <w:noProof/>
          </w:rPr>
          <w:tab/>
        </w:r>
      </w:p>
    </w:sdtContent>
  </w:sdt>
  <w:p w14:paraId="39947363" w14:textId="71AB2B06" w:rsidR="00050321" w:rsidRPr="00494F77" w:rsidRDefault="00050321"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69826"/>
      <w:docPartObj>
        <w:docPartGallery w:val="Page Numbers (Bottom of Page)"/>
        <w:docPartUnique/>
      </w:docPartObj>
    </w:sdtPr>
    <w:sdtEndPr>
      <w:rPr>
        <w:noProof/>
      </w:rPr>
    </w:sdtEndPr>
    <w:sdtContent>
      <w:p w14:paraId="73DD61BD" w14:textId="604FCB1F" w:rsidR="00050321" w:rsidRDefault="00050321" w:rsidP="008E433C">
        <w:pPr>
          <w:pStyle w:val="Footer"/>
        </w:pPr>
        <w:r>
          <w:t>Page 1</w:t>
        </w:r>
        <w:r>
          <w:rPr>
            <w:noProof/>
          </w:rPr>
          <w:t xml:space="preserve"> of 13</w:t>
        </w:r>
        <w:r>
          <w:rPr>
            <w:noProof/>
          </w:rPr>
          <w:tab/>
        </w:r>
        <w:r>
          <w:rPr>
            <w:noProof/>
          </w:rPr>
          <w:tab/>
        </w:r>
      </w:p>
    </w:sdtContent>
  </w:sdt>
  <w:p w14:paraId="09BABCDF" w14:textId="3A58FF6E" w:rsidR="00050321" w:rsidRDefault="00050321" w:rsidP="003108E5">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7C73A" w14:textId="77777777" w:rsidR="00382EA3" w:rsidRDefault="00382EA3" w:rsidP="00621C4E">
      <w:r>
        <w:separator/>
      </w:r>
    </w:p>
  </w:footnote>
  <w:footnote w:type="continuationSeparator" w:id="0">
    <w:p w14:paraId="04FCA338" w14:textId="77777777" w:rsidR="00382EA3" w:rsidRDefault="00382EA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50321" w:rsidRPr="006F06E4" w:rsidRDefault="0005032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050321" w:rsidRPr="006F06E4" w:rsidRDefault="00050321"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95CDD"/>
    <w:multiLevelType w:val="hybridMultilevel"/>
    <w:tmpl w:val="BBEA8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F2607"/>
    <w:multiLevelType w:val="multilevel"/>
    <w:tmpl w:val="383CA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8"/>
  </w:num>
  <w:num w:numId="7">
    <w:abstractNumId w:val="0"/>
  </w:num>
  <w:num w:numId="8">
    <w:abstractNumId w:val="11"/>
  </w:num>
  <w:num w:numId="9">
    <w:abstractNumId w:val="12"/>
  </w:num>
  <w:num w:numId="10">
    <w:abstractNumId w:val="20"/>
  </w:num>
  <w:num w:numId="11">
    <w:abstractNumId w:val="26"/>
  </w:num>
  <w:num w:numId="12">
    <w:abstractNumId w:val="2"/>
  </w:num>
  <w:num w:numId="13">
    <w:abstractNumId w:val="22"/>
  </w:num>
  <w:num w:numId="14">
    <w:abstractNumId w:val="30"/>
  </w:num>
  <w:num w:numId="15">
    <w:abstractNumId w:val="15"/>
  </w:num>
  <w:num w:numId="16">
    <w:abstractNumId w:val="9"/>
  </w:num>
  <w:num w:numId="17">
    <w:abstractNumId w:val="23"/>
  </w:num>
  <w:num w:numId="18">
    <w:abstractNumId w:val="16"/>
  </w:num>
  <w:num w:numId="19">
    <w:abstractNumId w:val="28"/>
  </w:num>
  <w:num w:numId="20">
    <w:abstractNumId w:val="3"/>
  </w:num>
  <w:num w:numId="21">
    <w:abstractNumId w:val="29"/>
  </w:num>
  <w:num w:numId="22">
    <w:abstractNumId w:val="27"/>
  </w:num>
  <w:num w:numId="23">
    <w:abstractNumId w:val="17"/>
  </w:num>
  <w:num w:numId="24">
    <w:abstractNumId w:val="31"/>
  </w:num>
  <w:num w:numId="25">
    <w:abstractNumId w:val="7"/>
  </w:num>
  <w:num w:numId="26">
    <w:abstractNumId w:val="1"/>
  </w:num>
  <w:num w:numId="27">
    <w:abstractNumId w:val="6"/>
  </w:num>
  <w:num w:numId="28">
    <w:abstractNumId w:val="32"/>
  </w:num>
  <w:num w:numId="29">
    <w:abstractNumId w:val="13"/>
  </w:num>
  <w:num w:numId="30">
    <w:abstractNumId w:val="24"/>
  </w:num>
  <w:num w:numId="31">
    <w:abstractNumId w:val="14"/>
  </w:num>
  <w:num w:numId="32">
    <w:abstractNumId w:val="8"/>
  </w:num>
  <w:num w:numId="33">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074"/>
    <w:rsid w:val="00003073"/>
    <w:rsid w:val="00005815"/>
    <w:rsid w:val="00006229"/>
    <w:rsid w:val="00006E68"/>
    <w:rsid w:val="00007DBC"/>
    <w:rsid w:val="00007EA1"/>
    <w:rsid w:val="000100F0"/>
    <w:rsid w:val="000129B2"/>
    <w:rsid w:val="00012FF9"/>
    <w:rsid w:val="0001389C"/>
    <w:rsid w:val="00014314"/>
    <w:rsid w:val="000212AE"/>
    <w:rsid w:val="00021434"/>
    <w:rsid w:val="00021774"/>
    <w:rsid w:val="00021DF3"/>
    <w:rsid w:val="000231BF"/>
    <w:rsid w:val="00023869"/>
    <w:rsid w:val="00023907"/>
    <w:rsid w:val="00023C88"/>
    <w:rsid w:val="00024598"/>
    <w:rsid w:val="00026C75"/>
    <w:rsid w:val="000279B0"/>
    <w:rsid w:val="00032769"/>
    <w:rsid w:val="0003311E"/>
    <w:rsid w:val="0003595D"/>
    <w:rsid w:val="000370FF"/>
    <w:rsid w:val="00037B58"/>
    <w:rsid w:val="00043742"/>
    <w:rsid w:val="000459FD"/>
    <w:rsid w:val="00050321"/>
    <w:rsid w:val="00051B73"/>
    <w:rsid w:val="00054D95"/>
    <w:rsid w:val="00055DB3"/>
    <w:rsid w:val="000575CF"/>
    <w:rsid w:val="00060ABE"/>
    <w:rsid w:val="000613A7"/>
    <w:rsid w:val="000616B2"/>
    <w:rsid w:val="00061A50"/>
    <w:rsid w:val="00062150"/>
    <w:rsid w:val="00063387"/>
    <w:rsid w:val="0006361B"/>
    <w:rsid w:val="00063AA2"/>
    <w:rsid w:val="00064104"/>
    <w:rsid w:val="00064F32"/>
    <w:rsid w:val="000652E3"/>
    <w:rsid w:val="00066025"/>
    <w:rsid w:val="00067A8F"/>
    <w:rsid w:val="000701D1"/>
    <w:rsid w:val="000726A8"/>
    <w:rsid w:val="00075665"/>
    <w:rsid w:val="0007573E"/>
    <w:rsid w:val="000801D0"/>
    <w:rsid w:val="00080234"/>
    <w:rsid w:val="00080A20"/>
    <w:rsid w:val="00082796"/>
    <w:rsid w:val="00082DF4"/>
    <w:rsid w:val="00086589"/>
    <w:rsid w:val="00086FF5"/>
    <w:rsid w:val="00087C0A"/>
    <w:rsid w:val="000904A7"/>
    <w:rsid w:val="00091788"/>
    <w:rsid w:val="00093BC4"/>
    <w:rsid w:val="000943E6"/>
    <w:rsid w:val="00096022"/>
    <w:rsid w:val="00097929"/>
    <w:rsid w:val="000A0F2D"/>
    <w:rsid w:val="000A1E80"/>
    <w:rsid w:val="000A3B70"/>
    <w:rsid w:val="000A5153"/>
    <w:rsid w:val="000A702F"/>
    <w:rsid w:val="000B07F1"/>
    <w:rsid w:val="000B0B98"/>
    <w:rsid w:val="000B10AE"/>
    <w:rsid w:val="000B30BF"/>
    <w:rsid w:val="000B55A3"/>
    <w:rsid w:val="000B566B"/>
    <w:rsid w:val="000B595C"/>
    <w:rsid w:val="000B662E"/>
    <w:rsid w:val="000B7294"/>
    <w:rsid w:val="000B72A7"/>
    <w:rsid w:val="000B75D0"/>
    <w:rsid w:val="000B7B21"/>
    <w:rsid w:val="000C0F1E"/>
    <w:rsid w:val="000C1CF8"/>
    <w:rsid w:val="000C2F0C"/>
    <w:rsid w:val="000C49CF"/>
    <w:rsid w:val="000C52E9"/>
    <w:rsid w:val="000C5B8B"/>
    <w:rsid w:val="000C5CDC"/>
    <w:rsid w:val="000C65DC"/>
    <w:rsid w:val="000C66F3"/>
    <w:rsid w:val="000C6900"/>
    <w:rsid w:val="000D05E7"/>
    <w:rsid w:val="000D23C5"/>
    <w:rsid w:val="000D28BF"/>
    <w:rsid w:val="000D31E8"/>
    <w:rsid w:val="000D3449"/>
    <w:rsid w:val="000D3F77"/>
    <w:rsid w:val="000D6B59"/>
    <w:rsid w:val="000D76E4"/>
    <w:rsid w:val="000E246B"/>
    <w:rsid w:val="000E364D"/>
    <w:rsid w:val="000E3816"/>
    <w:rsid w:val="000E4F77"/>
    <w:rsid w:val="000E6555"/>
    <w:rsid w:val="000F265C"/>
    <w:rsid w:val="000F3AFA"/>
    <w:rsid w:val="000F4BDD"/>
    <w:rsid w:val="000F5712"/>
    <w:rsid w:val="000F599B"/>
    <w:rsid w:val="000F61DE"/>
    <w:rsid w:val="000F6611"/>
    <w:rsid w:val="000F6785"/>
    <w:rsid w:val="000F6AFF"/>
    <w:rsid w:val="000F7E22"/>
    <w:rsid w:val="001037BC"/>
    <w:rsid w:val="00103F05"/>
    <w:rsid w:val="00104625"/>
    <w:rsid w:val="00107554"/>
    <w:rsid w:val="001075E9"/>
    <w:rsid w:val="001104F3"/>
    <w:rsid w:val="00112111"/>
    <w:rsid w:val="00112EEB"/>
    <w:rsid w:val="00116F83"/>
    <w:rsid w:val="001173FF"/>
    <w:rsid w:val="001203C3"/>
    <w:rsid w:val="00122A42"/>
    <w:rsid w:val="00122AFF"/>
    <w:rsid w:val="0012563A"/>
    <w:rsid w:val="001264DE"/>
    <w:rsid w:val="00127052"/>
    <w:rsid w:val="00130F69"/>
    <w:rsid w:val="001313A7"/>
    <w:rsid w:val="0013276F"/>
    <w:rsid w:val="0013291F"/>
    <w:rsid w:val="001342B5"/>
    <w:rsid w:val="0013621E"/>
    <w:rsid w:val="0013642E"/>
    <w:rsid w:val="00142EFE"/>
    <w:rsid w:val="001435E0"/>
    <w:rsid w:val="001442C6"/>
    <w:rsid w:val="001523DC"/>
    <w:rsid w:val="00152A23"/>
    <w:rsid w:val="00153AF6"/>
    <w:rsid w:val="00156B11"/>
    <w:rsid w:val="001623EA"/>
    <w:rsid w:val="00162CB7"/>
    <w:rsid w:val="001665C9"/>
    <w:rsid w:val="00166B89"/>
    <w:rsid w:val="00166F32"/>
    <w:rsid w:val="001718C0"/>
    <w:rsid w:val="00171E5B"/>
    <w:rsid w:val="00171EE9"/>
    <w:rsid w:val="00171F94"/>
    <w:rsid w:val="00175D4E"/>
    <w:rsid w:val="0017668A"/>
    <w:rsid w:val="001766FE"/>
    <w:rsid w:val="001768E1"/>
    <w:rsid w:val="001771E7"/>
    <w:rsid w:val="0018121F"/>
    <w:rsid w:val="001911FF"/>
    <w:rsid w:val="00192006"/>
    <w:rsid w:val="00193180"/>
    <w:rsid w:val="0019530C"/>
    <w:rsid w:val="00195C1F"/>
    <w:rsid w:val="00196792"/>
    <w:rsid w:val="001A4970"/>
    <w:rsid w:val="001A5D17"/>
    <w:rsid w:val="001B0D2D"/>
    <w:rsid w:val="001B1519"/>
    <w:rsid w:val="001B2E2D"/>
    <w:rsid w:val="001B4E13"/>
    <w:rsid w:val="001B5CD2"/>
    <w:rsid w:val="001B6E7C"/>
    <w:rsid w:val="001B7606"/>
    <w:rsid w:val="001C0BEE"/>
    <w:rsid w:val="001C1C20"/>
    <w:rsid w:val="001C1E49"/>
    <w:rsid w:val="001C27C1"/>
    <w:rsid w:val="001C2A98"/>
    <w:rsid w:val="001C3B86"/>
    <w:rsid w:val="001C4D95"/>
    <w:rsid w:val="001D219D"/>
    <w:rsid w:val="001D3D7D"/>
    <w:rsid w:val="001D3F2A"/>
    <w:rsid w:val="001D3FFF"/>
    <w:rsid w:val="001D4997"/>
    <w:rsid w:val="001D625F"/>
    <w:rsid w:val="001D68A4"/>
    <w:rsid w:val="001D71C1"/>
    <w:rsid w:val="001D7576"/>
    <w:rsid w:val="001E0E3F"/>
    <w:rsid w:val="001E14A0"/>
    <w:rsid w:val="001E170D"/>
    <w:rsid w:val="001E188F"/>
    <w:rsid w:val="001E2C2C"/>
    <w:rsid w:val="001E5097"/>
    <w:rsid w:val="001E7376"/>
    <w:rsid w:val="001F225C"/>
    <w:rsid w:val="001F2DC9"/>
    <w:rsid w:val="001F458B"/>
    <w:rsid w:val="001F5284"/>
    <w:rsid w:val="001F61AC"/>
    <w:rsid w:val="002005AF"/>
    <w:rsid w:val="00200792"/>
    <w:rsid w:val="00201CFA"/>
    <w:rsid w:val="0020220D"/>
    <w:rsid w:val="00202448"/>
    <w:rsid w:val="00202D15"/>
    <w:rsid w:val="00205B3F"/>
    <w:rsid w:val="00206997"/>
    <w:rsid w:val="00210320"/>
    <w:rsid w:val="00210BC7"/>
    <w:rsid w:val="00212EAE"/>
    <w:rsid w:val="002141D3"/>
    <w:rsid w:val="00214BEE"/>
    <w:rsid w:val="002205B8"/>
    <w:rsid w:val="002219B7"/>
    <w:rsid w:val="00223F70"/>
    <w:rsid w:val="00225720"/>
    <w:rsid w:val="002259E5"/>
    <w:rsid w:val="00226140"/>
    <w:rsid w:val="002264F5"/>
    <w:rsid w:val="00226725"/>
    <w:rsid w:val="00226B6C"/>
    <w:rsid w:val="002274F3"/>
    <w:rsid w:val="0022759B"/>
    <w:rsid w:val="00227799"/>
    <w:rsid w:val="0022783C"/>
    <w:rsid w:val="0023094C"/>
    <w:rsid w:val="00231645"/>
    <w:rsid w:val="00233484"/>
    <w:rsid w:val="002337A8"/>
    <w:rsid w:val="00234303"/>
    <w:rsid w:val="00234BE3"/>
    <w:rsid w:val="00235463"/>
    <w:rsid w:val="00235A90"/>
    <w:rsid w:val="0023624F"/>
    <w:rsid w:val="00241300"/>
    <w:rsid w:val="002418E9"/>
    <w:rsid w:val="00241E48"/>
    <w:rsid w:val="0024214E"/>
    <w:rsid w:val="00242623"/>
    <w:rsid w:val="00242923"/>
    <w:rsid w:val="00250558"/>
    <w:rsid w:val="00251324"/>
    <w:rsid w:val="0025357C"/>
    <w:rsid w:val="002605D1"/>
    <w:rsid w:val="00260652"/>
    <w:rsid w:val="00260972"/>
    <w:rsid w:val="00260C18"/>
    <w:rsid w:val="00261874"/>
    <w:rsid w:val="00261B42"/>
    <w:rsid w:val="00261EE9"/>
    <w:rsid w:val="00261F25"/>
    <w:rsid w:val="00264206"/>
    <w:rsid w:val="002648A9"/>
    <w:rsid w:val="0026536F"/>
    <w:rsid w:val="0026553C"/>
    <w:rsid w:val="002661A0"/>
    <w:rsid w:val="0026790A"/>
    <w:rsid w:val="00267DD5"/>
    <w:rsid w:val="00273FB3"/>
    <w:rsid w:val="00274A0A"/>
    <w:rsid w:val="00274E9D"/>
    <w:rsid w:val="00274EFD"/>
    <w:rsid w:val="00277593"/>
    <w:rsid w:val="00280909"/>
    <w:rsid w:val="00280918"/>
    <w:rsid w:val="00282AF6"/>
    <w:rsid w:val="0028432F"/>
    <w:rsid w:val="0028596A"/>
    <w:rsid w:val="00287085"/>
    <w:rsid w:val="00287DC0"/>
    <w:rsid w:val="00290AF9"/>
    <w:rsid w:val="00291131"/>
    <w:rsid w:val="00292EB6"/>
    <w:rsid w:val="002942EE"/>
    <w:rsid w:val="002967CF"/>
    <w:rsid w:val="00297788"/>
    <w:rsid w:val="002A1DFD"/>
    <w:rsid w:val="002A3285"/>
    <w:rsid w:val="002A34F9"/>
    <w:rsid w:val="002A484B"/>
    <w:rsid w:val="002A5824"/>
    <w:rsid w:val="002A64A6"/>
    <w:rsid w:val="002B1E17"/>
    <w:rsid w:val="002B1FE3"/>
    <w:rsid w:val="002B3301"/>
    <w:rsid w:val="002B7B26"/>
    <w:rsid w:val="002B7F32"/>
    <w:rsid w:val="002C1445"/>
    <w:rsid w:val="002C1B74"/>
    <w:rsid w:val="002C47D4"/>
    <w:rsid w:val="002D09E6"/>
    <w:rsid w:val="002D0F38"/>
    <w:rsid w:val="002D4C71"/>
    <w:rsid w:val="002D729A"/>
    <w:rsid w:val="002D77E3"/>
    <w:rsid w:val="002E509B"/>
    <w:rsid w:val="002E5381"/>
    <w:rsid w:val="002F089D"/>
    <w:rsid w:val="002F2859"/>
    <w:rsid w:val="002F6E3C"/>
    <w:rsid w:val="0030117D"/>
    <w:rsid w:val="00301F30"/>
    <w:rsid w:val="003038FD"/>
    <w:rsid w:val="00303C87"/>
    <w:rsid w:val="003040DD"/>
    <w:rsid w:val="00304132"/>
    <w:rsid w:val="00310519"/>
    <w:rsid w:val="003108E5"/>
    <w:rsid w:val="003115A8"/>
    <w:rsid w:val="00311E4A"/>
    <w:rsid w:val="003120CB"/>
    <w:rsid w:val="00313F64"/>
    <w:rsid w:val="00314632"/>
    <w:rsid w:val="00315FB7"/>
    <w:rsid w:val="003176B9"/>
    <w:rsid w:val="00320153"/>
    <w:rsid w:val="00320367"/>
    <w:rsid w:val="00322871"/>
    <w:rsid w:val="00322CFC"/>
    <w:rsid w:val="00325FA8"/>
    <w:rsid w:val="00326FB3"/>
    <w:rsid w:val="003279AE"/>
    <w:rsid w:val="003305E9"/>
    <w:rsid w:val="003316D4"/>
    <w:rsid w:val="003321B2"/>
    <w:rsid w:val="00332BBE"/>
    <w:rsid w:val="00333822"/>
    <w:rsid w:val="003350BC"/>
    <w:rsid w:val="003357E5"/>
    <w:rsid w:val="00336715"/>
    <w:rsid w:val="003401EC"/>
    <w:rsid w:val="003405EC"/>
    <w:rsid w:val="00340DFD"/>
    <w:rsid w:val="00342FA0"/>
    <w:rsid w:val="00344954"/>
    <w:rsid w:val="00345DE8"/>
    <w:rsid w:val="00347113"/>
    <w:rsid w:val="00350827"/>
    <w:rsid w:val="00350CD7"/>
    <w:rsid w:val="00360C17"/>
    <w:rsid w:val="003621C6"/>
    <w:rsid w:val="003622B8"/>
    <w:rsid w:val="00364E31"/>
    <w:rsid w:val="00366B76"/>
    <w:rsid w:val="00371A47"/>
    <w:rsid w:val="00371B6C"/>
    <w:rsid w:val="00373051"/>
    <w:rsid w:val="00373B8F"/>
    <w:rsid w:val="00376307"/>
    <w:rsid w:val="00376D95"/>
    <w:rsid w:val="00377FBB"/>
    <w:rsid w:val="00382EA3"/>
    <w:rsid w:val="00384DC3"/>
    <w:rsid w:val="00385140"/>
    <w:rsid w:val="00385208"/>
    <w:rsid w:val="0039007F"/>
    <w:rsid w:val="00393AA3"/>
    <w:rsid w:val="00393CC7"/>
    <w:rsid w:val="00396302"/>
    <w:rsid w:val="00396585"/>
    <w:rsid w:val="003971F7"/>
    <w:rsid w:val="00397370"/>
    <w:rsid w:val="003A16FC"/>
    <w:rsid w:val="003A2C8A"/>
    <w:rsid w:val="003A4FCD"/>
    <w:rsid w:val="003A5516"/>
    <w:rsid w:val="003B0944"/>
    <w:rsid w:val="003B1593"/>
    <w:rsid w:val="003B4381"/>
    <w:rsid w:val="003B6404"/>
    <w:rsid w:val="003C1043"/>
    <w:rsid w:val="003C19DF"/>
    <w:rsid w:val="003C1A30"/>
    <w:rsid w:val="003C5505"/>
    <w:rsid w:val="003C6779"/>
    <w:rsid w:val="003C71BE"/>
    <w:rsid w:val="003D033C"/>
    <w:rsid w:val="003D0A6A"/>
    <w:rsid w:val="003D0B9E"/>
    <w:rsid w:val="003D2998"/>
    <w:rsid w:val="003D2F0A"/>
    <w:rsid w:val="003D3891"/>
    <w:rsid w:val="003D3F74"/>
    <w:rsid w:val="003D3FE9"/>
    <w:rsid w:val="003D5D84"/>
    <w:rsid w:val="003E0F4F"/>
    <w:rsid w:val="003E18AC"/>
    <w:rsid w:val="003E210B"/>
    <w:rsid w:val="003E260B"/>
    <w:rsid w:val="003E2A12"/>
    <w:rsid w:val="003E3384"/>
    <w:rsid w:val="003E3AD5"/>
    <w:rsid w:val="003E3CA4"/>
    <w:rsid w:val="003E548E"/>
    <w:rsid w:val="003F2A78"/>
    <w:rsid w:val="003F2AF9"/>
    <w:rsid w:val="003F6A27"/>
    <w:rsid w:val="003F7277"/>
    <w:rsid w:val="00404502"/>
    <w:rsid w:val="004074FF"/>
    <w:rsid w:val="00407EC8"/>
    <w:rsid w:val="0041110A"/>
    <w:rsid w:val="00411367"/>
    <w:rsid w:val="00411624"/>
    <w:rsid w:val="004148E1"/>
    <w:rsid w:val="00414CFA"/>
    <w:rsid w:val="00415025"/>
    <w:rsid w:val="004152F3"/>
    <w:rsid w:val="00415EC0"/>
    <w:rsid w:val="00415EF2"/>
    <w:rsid w:val="00416F93"/>
    <w:rsid w:val="00420168"/>
    <w:rsid w:val="0042051E"/>
    <w:rsid w:val="00420BE9"/>
    <w:rsid w:val="00423AD8"/>
    <w:rsid w:val="00423F0C"/>
    <w:rsid w:val="00423FDD"/>
    <w:rsid w:val="00424C63"/>
    <w:rsid w:val="00424C85"/>
    <w:rsid w:val="004260BD"/>
    <w:rsid w:val="004269D5"/>
    <w:rsid w:val="0042782D"/>
    <w:rsid w:val="0043012F"/>
    <w:rsid w:val="00430F1F"/>
    <w:rsid w:val="0043231A"/>
    <w:rsid w:val="00432467"/>
    <w:rsid w:val="004326EA"/>
    <w:rsid w:val="00434031"/>
    <w:rsid w:val="004361E1"/>
    <w:rsid w:val="00444111"/>
    <w:rsid w:val="0044434C"/>
    <w:rsid w:val="0044456B"/>
    <w:rsid w:val="0044523D"/>
    <w:rsid w:val="00446BF1"/>
    <w:rsid w:val="00447BD1"/>
    <w:rsid w:val="004507F3"/>
    <w:rsid w:val="004508A3"/>
    <w:rsid w:val="00450AF4"/>
    <w:rsid w:val="00453F9A"/>
    <w:rsid w:val="00456A57"/>
    <w:rsid w:val="00457F1F"/>
    <w:rsid w:val="00460377"/>
    <w:rsid w:val="0046037F"/>
    <w:rsid w:val="004607DE"/>
    <w:rsid w:val="00461D33"/>
    <w:rsid w:val="004671C7"/>
    <w:rsid w:val="00472F4D"/>
    <w:rsid w:val="004730BF"/>
    <w:rsid w:val="00474DCB"/>
    <w:rsid w:val="0047535C"/>
    <w:rsid w:val="004762F6"/>
    <w:rsid w:val="00480861"/>
    <w:rsid w:val="004841D2"/>
    <w:rsid w:val="00484B04"/>
    <w:rsid w:val="00485870"/>
    <w:rsid w:val="00485FE8"/>
    <w:rsid w:val="00492473"/>
    <w:rsid w:val="00492EB5"/>
    <w:rsid w:val="00494F77"/>
    <w:rsid w:val="00497721"/>
    <w:rsid w:val="004A0229"/>
    <w:rsid w:val="004A2CC1"/>
    <w:rsid w:val="004A35D2"/>
    <w:rsid w:val="004A5D8E"/>
    <w:rsid w:val="004A71E4"/>
    <w:rsid w:val="004B203F"/>
    <w:rsid w:val="004B2F00"/>
    <w:rsid w:val="004B667A"/>
    <w:rsid w:val="004B6C6A"/>
    <w:rsid w:val="004B6E31"/>
    <w:rsid w:val="004C1D66"/>
    <w:rsid w:val="004C26F9"/>
    <w:rsid w:val="004C2E48"/>
    <w:rsid w:val="004C31D7"/>
    <w:rsid w:val="004C3658"/>
    <w:rsid w:val="004C3707"/>
    <w:rsid w:val="004C4847"/>
    <w:rsid w:val="004C4AD2"/>
    <w:rsid w:val="004C6981"/>
    <w:rsid w:val="004C7ED0"/>
    <w:rsid w:val="004D1F21"/>
    <w:rsid w:val="004D268C"/>
    <w:rsid w:val="004D3936"/>
    <w:rsid w:val="004D59D8"/>
    <w:rsid w:val="004D5DA1"/>
    <w:rsid w:val="004D7910"/>
    <w:rsid w:val="004E0821"/>
    <w:rsid w:val="004E0FE9"/>
    <w:rsid w:val="004E1402"/>
    <w:rsid w:val="004E150F"/>
    <w:rsid w:val="004E1DCA"/>
    <w:rsid w:val="004E23A1"/>
    <w:rsid w:val="004E3489"/>
    <w:rsid w:val="004E358A"/>
    <w:rsid w:val="004E3AFA"/>
    <w:rsid w:val="004E6588"/>
    <w:rsid w:val="004F2742"/>
    <w:rsid w:val="004F4EC5"/>
    <w:rsid w:val="00502A0A"/>
    <w:rsid w:val="00502DA2"/>
    <w:rsid w:val="00503574"/>
    <w:rsid w:val="005036B4"/>
    <w:rsid w:val="005062A9"/>
    <w:rsid w:val="0050751E"/>
    <w:rsid w:val="00507C50"/>
    <w:rsid w:val="00514D40"/>
    <w:rsid w:val="005163E4"/>
    <w:rsid w:val="00517C3A"/>
    <w:rsid w:val="00517D8A"/>
    <w:rsid w:val="00521CE5"/>
    <w:rsid w:val="00522BDB"/>
    <w:rsid w:val="0052394C"/>
    <w:rsid w:val="005261A9"/>
    <w:rsid w:val="00527421"/>
    <w:rsid w:val="00527BF4"/>
    <w:rsid w:val="005324BE"/>
    <w:rsid w:val="00534F6C"/>
    <w:rsid w:val="00535994"/>
    <w:rsid w:val="0053646D"/>
    <w:rsid w:val="00536D67"/>
    <w:rsid w:val="00540AAD"/>
    <w:rsid w:val="00543EC1"/>
    <w:rsid w:val="00544B8E"/>
    <w:rsid w:val="00546458"/>
    <w:rsid w:val="005472B4"/>
    <w:rsid w:val="0055087C"/>
    <w:rsid w:val="00552CA4"/>
    <w:rsid w:val="00553413"/>
    <w:rsid w:val="00555983"/>
    <w:rsid w:val="00560E31"/>
    <w:rsid w:val="00561BDA"/>
    <w:rsid w:val="0056751C"/>
    <w:rsid w:val="00567DBF"/>
    <w:rsid w:val="00571C36"/>
    <w:rsid w:val="0057271B"/>
    <w:rsid w:val="00576560"/>
    <w:rsid w:val="00576A1D"/>
    <w:rsid w:val="0058099D"/>
    <w:rsid w:val="00581B23"/>
    <w:rsid w:val="0058219C"/>
    <w:rsid w:val="00583546"/>
    <w:rsid w:val="0058707F"/>
    <w:rsid w:val="00590CF1"/>
    <w:rsid w:val="00591DBD"/>
    <w:rsid w:val="005931FE"/>
    <w:rsid w:val="005948D5"/>
    <w:rsid w:val="005961B2"/>
    <w:rsid w:val="00596EAC"/>
    <w:rsid w:val="005974F6"/>
    <w:rsid w:val="00597957"/>
    <w:rsid w:val="00597E99"/>
    <w:rsid w:val="005A0028"/>
    <w:rsid w:val="005A0ACC"/>
    <w:rsid w:val="005A2F7A"/>
    <w:rsid w:val="005A498C"/>
    <w:rsid w:val="005A6717"/>
    <w:rsid w:val="005B0072"/>
    <w:rsid w:val="005B0732"/>
    <w:rsid w:val="005B34A9"/>
    <w:rsid w:val="005B38A0"/>
    <w:rsid w:val="005B491C"/>
    <w:rsid w:val="005B4DBF"/>
    <w:rsid w:val="005B520F"/>
    <w:rsid w:val="005B5DE2"/>
    <w:rsid w:val="005B674C"/>
    <w:rsid w:val="005C1C8B"/>
    <w:rsid w:val="005C24F2"/>
    <w:rsid w:val="005C267A"/>
    <w:rsid w:val="005C645A"/>
    <w:rsid w:val="005C7561"/>
    <w:rsid w:val="005D1E57"/>
    <w:rsid w:val="005D2F57"/>
    <w:rsid w:val="005D34F6"/>
    <w:rsid w:val="005D4F1A"/>
    <w:rsid w:val="005D65D7"/>
    <w:rsid w:val="005D7DA5"/>
    <w:rsid w:val="005E1884"/>
    <w:rsid w:val="005E3686"/>
    <w:rsid w:val="005E741B"/>
    <w:rsid w:val="005E7D82"/>
    <w:rsid w:val="005F26AE"/>
    <w:rsid w:val="005F373A"/>
    <w:rsid w:val="005F4192"/>
    <w:rsid w:val="005F4F87"/>
    <w:rsid w:val="005F6B0E"/>
    <w:rsid w:val="005F760E"/>
    <w:rsid w:val="005F7B1D"/>
    <w:rsid w:val="00602104"/>
    <w:rsid w:val="0060222A"/>
    <w:rsid w:val="00604585"/>
    <w:rsid w:val="00604984"/>
    <w:rsid w:val="006070C4"/>
    <w:rsid w:val="00610C21"/>
    <w:rsid w:val="0061156C"/>
    <w:rsid w:val="00611907"/>
    <w:rsid w:val="00612840"/>
    <w:rsid w:val="00613116"/>
    <w:rsid w:val="006159B9"/>
    <w:rsid w:val="0061793F"/>
    <w:rsid w:val="006202A6"/>
    <w:rsid w:val="0062054B"/>
    <w:rsid w:val="00620563"/>
    <w:rsid w:val="00620926"/>
    <w:rsid w:val="00621C4E"/>
    <w:rsid w:val="00624EAE"/>
    <w:rsid w:val="006305D7"/>
    <w:rsid w:val="0063129A"/>
    <w:rsid w:val="00631EB2"/>
    <w:rsid w:val="0063274A"/>
    <w:rsid w:val="00632F63"/>
    <w:rsid w:val="00633A01"/>
    <w:rsid w:val="00633B97"/>
    <w:rsid w:val="006341F7"/>
    <w:rsid w:val="00634585"/>
    <w:rsid w:val="00635014"/>
    <w:rsid w:val="006369CE"/>
    <w:rsid w:val="0064089D"/>
    <w:rsid w:val="006411CA"/>
    <w:rsid w:val="006450C9"/>
    <w:rsid w:val="00645706"/>
    <w:rsid w:val="006458D6"/>
    <w:rsid w:val="0064605E"/>
    <w:rsid w:val="00653D1E"/>
    <w:rsid w:val="00657BC4"/>
    <w:rsid w:val="00661533"/>
    <w:rsid w:val="006619C8"/>
    <w:rsid w:val="00666797"/>
    <w:rsid w:val="00670711"/>
    <w:rsid w:val="00671710"/>
    <w:rsid w:val="00673414"/>
    <w:rsid w:val="00676070"/>
    <w:rsid w:val="00676079"/>
    <w:rsid w:val="00676ECD"/>
    <w:rsid w:val="00677D0A"/>
    <w:rsid w:val="0068185F"/>
    <w:rsid w:val="00682C35"/>
    <w:rsid w:val="0068473C"/>
    <w:rsid w:val="00694D81"/>
    <w:rsid w:val="0069548E"/>
    <w:rsid w:val="00696009"/>
    <w:rsid w:val="006A01CF"/>
    <w:rsid w:val="006A0930"/>
    <w:rsid w:val="006A160C"/>
    <w:rsid w:val="006A289C"/>
    <w:rsid w:val="006A60DD"/>
    <w:rsid w:val="006B0679"/>
    <w:rsid w:val="006B074C"/>
    <w:rsid w:val="006B2B43"/>
    <w:rsid w:val="006B3112"/>
    <w:rsid w:val="006B3B84"/>
    <w:rsid w:val="006B4E7C"/>
    <w:rsid w:val="006B5D8C"/>
    <w:rsid w:val="006B72D4"/>
    <w:rsid w:val="006C11CC"/>
    <w:rsid w:val="006C1AEB"/>
    <w:rsid w:val="006C1BC5"/>
    <w:rsid w:val="006C2211"/>
    <w:rsid w:val="006C57FE"/>
    <w:rsid w:val="006C668E"/>
    <w:rsid w:val="006D0361"/>
    <w:rsid w:val="006D19CB"/>
    <w:rsid w:val="006E47F9"/>
    <w:rsid w:val="006E4B63"/>
    <w:rsid w:val="006E7E71"/>
    <w:rsid w:val="006F06E4"/>
    <w:rsid w:val="006F17F2"/>
    <w:rsid w:val="006F2316"/>
    <w:rsid w:val="006F2495"/>
    <w:rsid w:val="006F4609"/>
    <w:rsid w:val="006F5EE4"/>
    <w:rsid w:val="006F75C0"/>
    <w:rsid w:val="006F7B41"/>
    <w:rsid w:val="00702B5D"/>
    <w:rsid w:val="00702DA3"/>
    <w:rsid w:val="00703ED2"/>
    <w:rsid w:val="00706E68"/>
    <w:rsid w:val="00707B8D"/>
    <w:rsid w:val="00707D88"/>
    <w:rsid w:val="00713636"/>
    <w:rsid w:val="00714B8C"/>
    <w:rsid w:val="0071675D"/>
    <w:rsid w:val="00717623"/>
    <w:rsid w:val="00717736"/>
    <w:rsid w:val="00717FAB"/>
    <w:rsid w:val="00722A90"/>
    <w:rsid w:val="00723E36"/>
    <w:rsid w:val="00724C92"/>
    <w:rsid w:val="007305A7"/>
    <w:rsid w:val="00732B47"/>
    <w:rsid w:val="0073584E"/>
    <w:rsid w:val="00735CF5"/>
    <w:rsid w:val="0074063A"/>
    <w:rsid w:val="00742AA4"/>
    <w:rsid w:val="00743BA1"/>
    <w:rsid w:val="00745D9A"/>
    <w:rsid w:val="00745F1E"/>
    <w:rsid w:val="00750454"/>
    <w:rsid w:val="007515FE"/>
    <w:rsid w:val="007601D0"/>
    <w:rsid w:val="007603BB"/>
    <w:rsid w:val="0076109D"/>
    <w:rsid w:val="007610AB"/>
    <w:rsid w:val="0076703F"/>
    <w:rsid w:val="00767107"/>
    <w:rsid w:val="00773617"/>
    <w:rsid w:val="00773BFD"/>
    <w:rsid w:val="007743B3"/>
    <w:rsid w:val="00774490"/>
    <w:rsid w:val="0077581E"/>
    <w:rsid w:val="00777A71"/>
    <w:rsid w:val="00781379"/>
    <w:rsid w:val="007819FF"/>
    <w:rsid w:val="00782E97"/>
    <w:rsid w:val="0078360C"/>
    <w:rsid w:val="00784A4C"/>
    <w:rsid w:val="00784BC6"/>
    <w:rsid w:val="0078523D"/>
    <w:rsid w:val="007931DF"/>
    <w:rsid w:val="00794908"/>
    <w:rsid w:val="00795C66"/>
    <w:rsid w:val="00797154"/>
    <w:rsid w:val="007A0172"/>
    <w:rsid w:val="007A1804"/>
    <w:rsid w:val="007A215A"/>
    <w:rsid w:val="007A2511"/>
    <w:rsid w:val="007A260E"/>
    <w:rsid w:val="007A4D4C"/>
    <w:rsid w:val="007A4DD6"/>
    <w:rsid w:val="007A5CB9"/>
    <w:rsid w:val="007A771B"/>
    <w:rsid w:val="007B20AE"/>
    <w:rsid w:val="007B48C7"/>
    <w:rsid w:val="007B5D9A"/>
    <w:rsid w:val="007B6491"/>
    <w:rsid w:val="007B6689"/>
    <w:rsid w:val="007B6B07"/>
    <w:rsid w:val="007B6D43"/>
    <w:rsid w:val="007B749A"/>
    <w:rsid w:val="007B7C6E"/>
    <w:rsid w:val="007C5E47"/>
    <w:rsid w:val="007C69E4"/>
    <w:rsid w:val="007D43AE"/>
    <w:rsid w:val="007D44D7"/>
    <w:rsid w:val="007D4634"/>
    <w:rsid w:val="007D621A"/>
    <w:rsid w:val="007D687A"/>
    <w:rsid w:val="007E058A"/>
    <w:rsid w:val="007E0F5E"/>
    <w:rsid w:val="007E2887"/>
    <w:rsid w:val="007E5278"/>
    <w:rsid w:val="007E5B28"/>
    <w:rsid w:val="007E6562"/>
    <w:rsid w:val="007E749C"/>
    <w:rsid w:val="007F1B5C"/>
    <w:rsid w:val="00801257"/>
    <w:rsid w:val="00803B0A"/>
    <w:rsid w:val="00804D6D"/>
    <w:rsid w:val="00804DED"/>
    <w:rsid w:val="00805B5F"/>
    <w:rsid w:val="00805B96"/>
    <w:rsid w:val="008105BE"/>
    <w:rsid w:val="008115A5"/>
    <w:rsid w:val="00811D46"/>
    <w:rsid w:val="0081415D"/>
    <w:rsid w:val="00820229"/>
    <w:rsid w:val="0082091D"/>
    <w:rsid w:val="00820935"/>
    <w:rsid w:val="00821EB8"/>
    <w:rsid w:val="008223AE"/>
    <w:rsid w:val="00822448"/>
    <w:rsid w:val="00822ABE"/>
    <w:rsid w:val="008244D1"/>
    <w:rsid w:val="0082458D"/>
    <w:rsid w:val="0082611E"/>
    <w:rsid w:val="00826EC4"/>
    <w:rsid w:val="00827F51"/>
    <w:rsid w:val="0083104E"/>
    <w:rsid w:val="008343BE"/>
    <w:rsid w:val="00836535"/>
    <w:rsid w:val="00840FB4"/>
    <w:rsid w:val="008410B2"/>
    <w:rsid w:val="00841780"/>
    <w:rsid w:val="00841B76"/>
    <w:rsid w:val="00842890"/>
    <w:rsid w:val="0084539A"/>
    <w:rsid w:val="00846C6C"/>
    <w:rsid w:val="008500A0"/>
    <w:rsid w:val="00851947"/>
    <w:rsid w:val="008524E5"/>
    <w:rsid w:val="0085351C"/>
    <w:rsid w:val="0085435A"/>
    <w:rsid w:val="008545E4"/>
    <w:rsid w:val="008549CA"/>
    <w:rsid w:val="008553A4"/>
    <w:rsid w:val="008556C3"/>
    <w:rsid w:val="0085687C"/>
    <w:rsid w:val="00856CEC"/>
    <w:rsid w:val="008611C1"/>
    <w:rsid w:val="00862560"/>
    <w:rsid w:val="0086498C"/>
    <w:rsid w:val="00864D02"/>
    <w:rsid w:val="008670A7"/>
    <w:rsid w:val="008706C5"/>
    <w:rsid w:val="008718B8"/>
    <w:rsid w:val="00873707"/>
    <w:rsid w:val="00874B20"/>
    <w:rsid w:val="008757C6"/>
    <w:rsid w:val="00875D7C"/>
    <w:rsid w:val="008763E1"/>
    <w:rsid w:val="0087775C"/>
    <w:rsid w:val="00877EC8"/>
    <w:rsid w:val="00880F36"/>
    <w:rsid w:val="00885530"/>
    <w:rsid w:val="008859EA"/>
    <w:rsid w:val="0088695E"/>
    <w:rsid w:val="008910D1"/>
    <w:rsid w:val="0089134B"/>
    <w:rsid w:val="0089175C"/>
    <w:rsid w:val="0089296C"/>
    <w:rsid w:val="00895694"/>
    <w:rsid w:val="0089614A"/>
    <w:rsid w:val="00896ABD"/>
    <w:rsid w:val="00897AB6"/>
    <w:rsid w:val="00897DA8"/>
    <w:rsid w:val="008A3380"/>
    <w:rsid w:val="008A514B"/>
    <w:rsid w:val="008A583C"/>
    <w:rsid w:val="008A7A9C"/>
    <w:rsid w:val="008A7CFB"/>
    <w:rsid w:val="008B0FEC"/>
    <w:rsid w:val="008B205B"/>
    <w:rsid w:val="008B5218"/>
    <w:rsid w:val="008B6ABF"/>
    <w:rsid w:val="008B7102"/>
    <w:rsid w:val="008C0021"/>
    <w:rsid w:val="008C0AEC"/>
    <w:rsid w:val="008C39D9"/>
    <w:rsid w:val="008C3B7D"/>
    <w:rsid w:val="008C4C36"/>
    <w:rsid w:val="008D074B"/>
    <w:rsid w:val="008D0F90"/>
    <w:rsid w:val="008D3715"/>
    <w:rsid w:val="008D5465"/>
    <w:rsid w:val="008D5610"/>
    <w:rsid w:val="008D5E61"/>
    <w:rsid w:val="008D7EB7"/>
    <w:rsid w:val="008D7EC5"/>
    <w:rsid w:val="008E2E2A"/>
    <w:rsid w:val="008E3684"/>
    <w:rsid w:val="008E433C"/>
    <w:rsid w:val="008E4EA2"/>
    <w:rsid w:val="008E57F5"/>
    <w:rsid w:val="008E7606"/>
    <w:rsid w:val="008F1DAA"/>
    <w:rsid w:val="008F3EBD"/>
    <w:rsid w:val="008F60B2"/>
    <w:rsid w:val="008F6EBB"/>
    <w:rsid w:val="008F7C41"/>
    <w:rsid w:val="00901C70"/>
    <w:rsid w:val="009031E2"/>
    <w:rsid w:val="0091276C"/>
    <w:rsid w:val="009143A9"/>
    <w:rsid w:val="009145BE"/>
    <w:rsid w:val="009147B2"/>
    <w:rsid w:val="009165AC"/>
    <w:rsid w:val="00916FFC"/>
    <w:rsid w:val="0092053F"/>
    <w:rsid w:val="00921C5F"/>
    <w:rsid w:val="0092340A"/>
    <w:rsid w:val="00924B0A"/>
    <w:rsid w:val="00926510"/>
    <w:rsid w:val="009313D9"/>
    <w:rsid w:val="00935B7F"/>
    <w:rsid w:val="00937AEB"/>
    <w:rsid w:val="00941293"/>
    <w:rsid w:val="00946372"/>
    <w:rsid w:val="0095032B"/>
    <w:rsid w:val="00950B13"/>
    <w:rsid w:val="00950C17"/>
    <w:rsid w:val="00951FAF"/>
    <w:rsid w:val="00954740"/>
    <w:rsid w:val="009557BC"/>
    <w:rsid w:val="00955AE5"/>
    <w:rsid w:val="00955C63"/>
    <w:rsid w:val="00956210"/>
    <w:rsid w:val="00957096"/>
    <w:rsid w:val="00957A6B"/>
    <w:rsid w:val="00962E71"/>
    <w:rsid w:val="00963ABC"/>
    <w:rsid w:val="00965D21"/>
    <w:rsid w:val="00967764"/>
    <w:rsid w:val="009700D6"/>
    <w:rsid w:val="00970B0E"/>
    <w:rsid w:val="00970BB9"/>
    <w:rsid w:val="00971360"/>
    <w:rsid w:val="009726EE"/>
    <w:rsid w:val="00972CDE"/>
    <w:rsid w:val="009733DD"/>
    <w:rsid w:val="00975573"/>
    <w:rsid w:val="00976D03"/>
    <w:rsid w:val="00977986"/>
    <w:rsid w:val="00977B30"/>
    <w:rsid w:val="00980DFD"/>
    <w:rsid w:val="00982B1A"/>
    <w:rsid w:val="00982F41"/>
    <w:rsid w:val="00985090"/>
    <w:rsid w:val="00986101"/>
    <w:rsid w:val="00987710"/>
    <w:rsid w:val="009904AB"/>
    <w:rsid w:val="009915CE"/>
    <w:rsid w:val="009932E9"/>
    <w:rsid w:val="00993EFD"/>
    <w:rsid w:val="00995688"/>
    <w:rsid w:val="009958A6"/>
    <w:rsid w:val="00996456"/>
    <w:rsid w:val="009979C5"/>
    <w:rsid w:val="009A04F5"/>
    <w:rsid w:val="009A0615"/>
    <w:rsid w:val="009A096F"/>
    <w:rsid w:val="009A15EF"/>
    <w:rsid w:val="009A38A5"/>
    <w:rsid w:val="009A4523"/>
    <w:rsid w:val="009A5B73"/>
    <w:rsid w:val="009A5F32"/>
    <w:rsid w:val="009A654E"/>
    <w:rsid w:val="009B118B"/>
    <w:rsid w:val="009B1737"/>
    <w:rsid w:val="009B1DAA"/>
    <w:rsid w:val="009B3701"/>
    <w:rsid w:val="009B3D4B"/>
    <w:rsid w:val="009B4B10"/>
    <w:rsid w:val="009B4E63"/>
    <w:rsid w:val="009B5B99"/>
    <w:rsid w:val="009B6EFC"/>
    <w:rsid w:val="009B7A19"/>
    <w:rsid w:val="009B7AD4"/>
    <w:rsid w:val="009C1725"/>
    <w:rsid w:val="009C1FD0"/>
    <w:rsid w:val="009C2DF8"/>
    <w:rsid w:val="009C31BF"/>
    <w:rsid w:val="009C3475"/>
    <w:rsid w:val="009C68B7"/>
    <w:rsid w:val="009D0558"/>
    <w:rsid w:val="009D0834"/>
    <w:rsid w:val="009D095A"/>
    <w:rsid w:val="009D0A1E"/>
    <w:rsid w:val="009D2AE3"/>
    <w:rsid w:val="009D33F4"/>
    <w:rsid w:val="009D52BC"/>
    <w:rsid w:val="009D6E36"/>
    <w:rsid w:val="009D7D0A"/>
    <w:rsid w:val="009E09D9"/>
    <w:rsid w:val="009F01B1"/>
    <w:rsid w:val="009F0DBB"/>
    <w:rsid w:val="009F3887"/>
    <w:rsid w:val="009F40DC"/>
    <w:rsid w:val="009F659A"/>
    <w:rsid w:val="009F732B"/>
    <w:rsid w:val="00A01FE0"/>
    <w:rsid w:val="00A02675"/>
    <w:rsid w:val="00A04DAB"/>
    <w:rsid w:val="00A0567B"/>
    <w:rsid w:val="00A0685C"/>
    <w:rsid w:val="00A06945"/>
    <w:rsid w:val="00A10656"/>
    <w:rsid w:val="00A113C0"/>
    <w:rsid w:val="00A12FA6"/>
    <w:rsid w:val="00A1339B"/>
    <w:rsid w:val="00A14ABA"/>
    <w:rsid w:val="00A14EBB"/>
    <w:rsid w:val="00A16113"/>
    <w:rsid w:val="00A230F7"/>
    <w:rsid w:val="00A239B1"/>
    <w:rsid w:val="00A24CB6"/>
    <w:rsid w:val="00A25865"/>
    <w:rsid w:val="00A26CD2"/>
    <w:rsid w:val="00A27667"/>
    <w:rsid w:val="00A27C0B"/>
    <w:rsid w:val="00A32979"/>
    <w:rsid w:val="00A32DDF"/>
    <w:rsid w:val="00A34A67"/>
    <w:rsid w:val="00A37462"/>
    <w:rsid w:val="00A417E2"/>
    <w:rsid w:val="00A431AD"/>
    <w:rsid w:val="00A459E1"/>
    <w:rsid w:val="00A46AC4"/>
    <w:rsid w:val="00A478A5"/>
    <w:rsid w:val="00A47FEA"/>
    <w:rsid w:val="00A52296"/>
    <w:rsid w:val="00A52AAA"/>
    <w:rsid w:val="00A52C58"/>
    <w:rsid w:val="00A535E6"/>
    <w:rsid w:val="00A55661"/>
    <w:rsid w:val="00A579A0"/>
    <w:rsid w:val="00A608AA"/>
    <w:rsid w:val="00A61B70"/>
    <w:rsid w:val="00A61FA8"/>
    <w:rsid w:val="00A637F4"/>
    <w:rsid w:val="00A64DF2"/>
    <w:rsid w:val="00A65485"/>
    <w:rsid w:val="00A66E05"/>
    <w:rsid w:val="00A67655"/>
    <w:rsid w:val="00A70753"/>
    <w:rsid w:val="00A712D2"/>
    <w:rsid w:val="00A73F16"/>
    <w:rsid w:val="00A82C8A"/>
    <w:rsid w:val="00A8346B"/>
    <w:rsid w:val="00A852FF"/>
    <w:rsid w:val="00A87337"/>
    <w:rsid w:val="00A90C97"/>
    <w:rsid w:val="00A92DDC"/>
    <w:rsid w:val="00A960C8"/>
    <w:rsid w:val="00A9645D"/>
    <w:rsid w:val="00A96604"/>
    <w:rsid w:val="00AA03DF"/>
    <w:rsid w:val="00AA07F7"/>
    <w:rsid w:val="00AA1B4F"/>
    <w:rsid w:val="00AA21D8"/>
    <w:rsid w:val="00AA271A"/>
    <w:rsid w:val="00AA3270"/>
    <w:rsid w:val="00AA3647"/>
    <w:rsid w:val="00AA375A"/>
    <w:rsid w:val="00AA54F3"/>
    <w:rsid w:val="00AA6B43"/>
    <w:rsid w:val="00AA720D"/>
    <w:rsid w:val="00AA7B1F"/>
    <w:rsid w:val="00AB26E1"/>
    <w:rsid w:val="00AB3145"/>
    <w:rsid w:val="00AB367A"/>
    <w:rsid w:val="00AB7BF8"/>
    <w:rsid w:val="00AC01D1"/>
    <w:rsid w:val="00AC0AB2"/>
    <w:rsid w:val="00AC0E9F"/>
    <w:rsid w:val="00AC2604"/>
    <w:rsid w:val="00AC3DDC"/>
    <w:rsid w:val="00AC4F21"/>
    <w:rsid w:val="00AC52A5"/>
    <w:rsid w:val="00AC567E"/>
    <w:rsid w:val="00AC6EFD"/>
    <w:rsid w:val="00AC7151"/>
    <w:rsid w:val="00AD1525"/>
    <w:rsid w:val="00AD460A"/>
    <w:rsid w:val="00AD5B1F"/>
    <w:rsid w:val="00AD5C2A"/>
    <w:rsid w:val="00AD6A05"/>
    <w:rsid w:val="00AE0792"/>
    <w:rsid w:val="00AE118B"/>
    <w:rsid w:val="00AE272B"/>
    <w:rsid w:val="00AE2FD0"/>
    <w:rsid w:val="00AE3E3A"/>
    <w:rsid w:val="00AE4BEF"/>
    <w:rsid w:val="00AE77B4"/>
    <w:rsid w:val="00AE7C1A"/>
    <w:rsid w:val="00AE7DF8"/>
    <w:rsid w:val="00AF0D9C"/>
    <w:rsid w:val="00AF13AB"/>
    <w:rsid w:val="00AF1D36"/>
    <w:rsid w:val="00AF280B"/>
    <w:rsid w:val="00AF3C4F"/>
    <w:rsid w:val="00AF5686"/>
    <w:rsid w:val="00AF5F75"/>
    <w:rsid w:val="00AF6001"/>
    <w:rsid w:val="00AF6210"/>
    <w:rsid w:val="00AF6BA5"/>
    <w:rsid w:val="00AF6D7C"/>
    <w:rsid w:val="00B01A16"/>
    <w:rsid w:val="00B0235A"/>
    <w:rsid w:val="00B079FE"/>
    <w:rsid w:val="00B07F45"/>
    <w:rsid w:val="00B1021A"/>
    <w:rsid w:val="00B10271"/>
    <w:rsid w:val="00B140D9"/>
    <w:rsid w:val="00B1481A"/>
    <w:rsid w:val="00B15A1F"/>
    <w:rsid w:val="00B15FE9"/>
    <w:rsid w:val="00B16C2E"/>
    <w:rsid w:val="00B2148A"/>
    <w:rsid w:val="00B220C2"/>
    <w:rsid w:val="00B2276E"/>
    <w:rsid w:val="00B2400A"/>
    <w:rsid w:val="00B25285"/>
    <w:rsid w:val="00B25B32"/>
    <w:rsid w:val="00B2616A"/>
    <w:rsid w:val="00B32616"/>
    <w:rsid w:val="00B36AF0"/>
    <w:rsid w:val="00B36BF9"/>
    <w:rsid w:val="00B36C42"/>
    <w:rsid w:val="00B36C6B"/>
    <w:rsid w:val="00B41851"/>
    <w:rsid w:val="00B42EA7"/>
    <w:rsid w:val="00B439EB"/>
    <w:rsid w:val="00B47095"/>
    <w:rsid w:val="00B502A1"/>
    <w:rsid w:val="00B50C3F"/>
    <w:rsid w:val="00B51845"/>
    <w:rsid w:val="00B51923"/>
    <w:rsid w:val="00B5337C"/>
    <w:rsid w:val="00B53CF7"/>
    <w:rsid w:val="00B53FDE"/>
    <w:rsid w:val="00B56397"/>
    <w:rsid w:val="00B56E38"/>
    <w:rsid w:val="00B571DA"/>
    <w:rsid w:val="00B6027B"/>
    <w:rsid w:val="00B6070F"/>
    <w:rsid w:val="00B62B33"/>
    <w:rsid w:val="00B636C8"/>
    <w:rsid w:val="00B64AD2"/>
    <w:rsid w:val="00B65704"/>
    <w:rsid w:val="00B65EDB"/>
    <w:rsid w:val="00B67AFF"/>
    <w:rsid w:val="00B67C41"/>
    <w:rsid w:val="00B70484"/>
    <w:rsid w:val="00B70B59"/>
    <w:rsid w:val="00B73657"/>
    <w:rsid w:val="00B739B3"/>
    <w:rsid w:val="00B7510A"/>
    <w:rsid w:val="00B81B15"/>
    <w:rsid w:val="00B826E8"/>
    <w:rsid w:val="00B82AE6"/>
    <w:rsid w:val="00B90B06"/>
    <w:rsid w:val="00B915AE"/>
    <w:rsid w:val="00B93D73"/>
    <w:rsid w:val="00BA0B03"/>
    <w:rsid w:val="00BA1735"/>
    <w:rsid w:val="00BA19FA"/>
    <w:rsid w:val="00BA4288"/>
    <w:rsid w:val="00BA47B4"/>
    <w:rsid w:val="00BA5EBA"/>
    <w:rsid w:val="00BB0902"/>
    <w:rsid w:val="00BB1B9F"/>
    <w:rsid w:val="00BB1F9C"/>
    <w:rsid w:val="00BB3E17"/>
    <w:rsid w:val="00BB48E5"/>
    <w:rsid w:val="00BB5607"/>
    <w:rsid w:val="00BB5ACA"/>
    <w:rsid w:val="00BB627F"/>
    <w:rsid w:val="00BC0C17"/>
    <w:rsid w:val="00BC2970"/>
    <w:rsid w:val="00BC3823"/>
    <w:rsid w:val="00BC5841"/>
    <w:rsid w:val="00BC5E38"/>
    <w:rsid w:val="00BD201A"/>
    <w:rsid w:val="00BD2DC4"/>
    <w:rsid w:val="00BD2EF0"/>
    <w:rsid w:val="00BD60B4"/>
    <w:rsid w:val="00BD796B"/>
    <w:rsid w:val="00BE3148"/>
    <w:rsid w:val="00BE40C0"/>
    <w:rsid w:val="00BE445C"/>
    <w:rsid w:val="00BE4E69"/>
    <w:rsid w:val="00BE5F4A"/>
    <w:rsid w:val="00BE6445"/>
    <w:rsid w:val="00BE7AEF"/>
    <w:rsid w:val="00BF09B0"/>
    <w:rsid w:val="00BF1544"/>
    <w:rsid w:val="00BF1B53"/>
    <w:rsid w:val="00BF246D"/>
    <w:rsid w:val="00BF2682"/>
    <w:rsid w:val="00BF3139"/>
    <w:rsid w:val="00BF542E"/>
    <w:rsid w:val="00BF5805"/>
    <w:rsid w:val="00C02CCF"/>
    <w:rsid w:val="00C03475"/>
    <w:rsid w:val="00C06F06"/>
    <w:rsid w:val="00C11FEF"/>
    <w:rsid w:val="00C148D8"/>
    <w:rsid w:val="00C16E10"/>
    <w:rsid w:val="00C17BFF"/>
    <w:rsid w:val="00C20FAD"/>
    <w:rsid w:val="00C215B8"/>
    <w:rsid w:val="00C21D3C"/>
    <w:rsid w:val="00C2375F"/>
    <w:rsid w:val="00C247CB"/>
    <w:rsid w:val="00C252F2"/>
    <w:rsid w:val="00C317B9"/>
    <w:rsid w:val="00C32E66"/>
    <w:rsid w:val="00C3355F"/>
    <w:rsid w:val="00C33583"/>
    <w:rsid w:val="00C33A04"/>
    <w:rsid w:val="00C33C92"/>
    <w:rsid w:val="00C3569A"/>
    <w:rsid w:val="00C43F48"/>
    <w:rsid w:val="00C447D4"/>
    <w:rsid w:val="00C448FF"/>
    <w:rsid w:val="00C45C27"/>
    <w:rsid w:val="00C45E57"/>
    <w:rsid w:val="00C460EF"/>
    <w:rsid w:val="00C512A8"/>
    <w:rsid w:val="00C52F29"/>
    <w:rsid w:val="00C56740"/>
    <w:rsid w:val="00C56CE6"/>
    <w:rsid w:val="00C5745F"/>
    <w:rsid w:val="00C5754F"/>
    <w:rsid w:val="00C60005"/>
    <w:rsid w:val="00C60453"/>
    <w:rsid w:val="00C60BFF"/>
    <w:rsid w:val="00C61A98"/>
    <w:rsid w:val="00C63201"/>
    <w:rsid w:val="00C645ED"/>
    <w:rsid w:val="00C64E62"/>
    <w:rsid w:val="00C651D5"/>
    <w:rsid w:val="00C65CCC"/>
    <w:rsid w:val="00C65DA9"/>
    <w:rsid w:val="00C74734"/>
    <w:rsid w:val="00C74F1A"/>
    <w:rsid w:val="00C7618F"/>
    <w:rsid w:val="00C765A9"/>
    <w:rsid w:val="00C77CA0"/>
    <w:rsid w:val="00C81157"/>
    <w:rsid w:val="00C8162D"/>
    <w:rsid w:val="00C820CA"/>
    <w:rsid w:val="00C830BB"/>
    <w:rsid w:val="00C83A0B"/>
    <w:rsid w:val="00C842D0"/>
    <w:rsid w:val="00C84ED1"/>
    <w:rsid w:val="00C863CC"/>
    <w:rsid w:val="00C86BCC"/>
    <w:rsid w:val="00C9011B"/>
    <w:rsid w:val="00C9038F"/>
    <w:rsid w:val="00C91341"/>
    <w:rsid w:val="00C92AAB"/>
    <w:rsid w:val="00C95D4C"/>
    <w:rsid w:val="00C9637F"/>
    <w:rsid w:val="00C9708A"/>
    <w:rsid w:val="00CA06D5"/>
    <w:rsid w:val="00CA2435"/>
    <w:rsid w:val="00CA4068"/>
    <w:rsid w:val="00CA67F4"/>
    <w:rsid w:val="00CA7212"/>
    <w:rsid w:val="00CA7A63"/>
    <w:rsid w:val="00CA7B1B"/>
    <w:rsid w:val="00CA7F20"/>
    <w:rsid w:val="00CB0AC0"/>
    <w:rsid w:val="00CB3603"/>
    <w:rsid w:val="00CB37F8"/>
    <w:rsid w:val="00CB3AEB"/>
    <w:rsid w:val="00CB459E"/>
    <w:rsid w:val="00CB6241"/>
    <w:rsid w:val="00CB7DC3"/>
    <w:rsid w:val="00CC16E8"/>
    <w:rsid w:val="00CC17A4"/>
    <w:rsid w:val="00CC5BE1"/>
    <w:rsid w:val="00CC75A2"/>
    <w:rsid w:val="00CC76CE"/>
    <w:rsid w:val="00CC7A18"/>
    <w:rsid w:val="00CD0E2F"/>
    <w:rsid w:val="00CD1D49"/>
    <w:rsid w:val="00CD2D9F"/>
    <w:rsid w:val="00CD2F20"/>
    <w:rsid w:val="00CD3E9C"/>
    <w:rsid w:val="00CD6B20"/>
    <w:rsid w:val="00CD7CDC"/>
    <w:rsid w:val="00CE1339"/>
    <w:rsid w:val="00CE61CC"/>
    <w:rsid w:val="00CE6E42"/>
    <w:rsid w:val="00CF20B7"/>
    <w:rsid w:val="00CF283B"/>
    <w:rsid w:val="00CF2902"/>
    <w:rsid w:val="00CF3626"/>
    <w:rsid w:val="00CF4681"/>
    <w:rsid w:val="00CF6692"/>
    <w:rsid w:val="00CF7441"/>
    <w:rsid w:val="00D00D16"/>
    <w:rsid w:val="00D036DB"/>
    <w:rsid w:val="00D0375B"/>
    <w:rsid w:val="00D03C6C"/>
    <w:rsid w:val="00D04760"/>
    <w:rsid w:val="00D04A95"/>
    <w:rsid w:val="00D06288"/>
    <w:rsid w:val="00D068C7"/>
    <w:rsid w:val="00D0711C"/>
    <w:rsid w:val="00D10131"/>
    <w:rsid w:val="00D123F7"/>
    <w:rsid w:val="00D128A4"/>
    <w:rsid w:val="00D1382C"/>
    <w:rsid w:val="00D13E49"/>
    <w:rsid w:val="00D147C8"/>
    <w:rsid w:val="00D15131"/>
    <w:rsid w:val="00D15AE0"/>
    <w:rsid w:val="00D16FA2"/>
    <w:rsid w:val="00D20954"/>
    <w:rsid w:val="00D21C39"/>
    <w:rsid w:val="00D21FC6"/>
    <w:rsid w:val="00D2243A"/>
    <w:rsid w:val="00D30C93"/>
    <w:rsid w:val="00D31B14"/>
    <w:rsid w:val="00D31B2A"/>
    <w:rsid w:val="00D32758"/>
    <w:rsid w:val="00D32CBE"/>
    <w:rsid w:val="00D33393"/>
    <w:rsid w:val="00D33D36"/>
    <w:rsid w:val="00D34D94"/>
    <w:rsid w:val="00D409E2"/>
    <w:rsid w:val="00D4183F"/>
    <w:rsid w:val="00D427D7"/>
    <w:rsid w:val="00D437C6"/>
    <w:rsid w:val="00D44E62"/>
    <w:rsid w:val="00D453A6"/>
    <w:rsid w:val="00D461BB"/>
    <w:rsid w:val="00D51570"/>
    <w:rsid w:val="00D556AD"/>
    <w:rsid w:val="00D60381"/>
    <w:rsid w:val="00D609D9"/>
    <w:rsid w:val="00D616DE"/>
    <w:rsid w:val="00D62201"/>
    <w:rsid w:val="00D6377C"/>
    <w:rsid w:val="00D6378C"/>
    <w:rsid w:val="00D651D1"/>
    <w:rsid w:val="00D717BB"/>
    <w:rsid w:val="00D7226B"/>
    <w:rsid w:val="00D72707"/>
    <w:rsid w:val="00D74F17"/>
    <w:rsid w:val="00D75129"/>
    <w:rsid w:val="00D75A9C"/>
    <w:rsid w:val="00D80C4B"/>
    <w:rsid w:val="00D80FF1"/>
    <w:rsid w:val="00D81CCE"/>
    <w:rsid w:val="00D829C8"/>
    <w:rsid w:val="00D876DC"/>
    <w:rsid w:val="00D87917"/>
    <w:rsid w:val="00D87A87"/>
    <w:rsid w:val="00D90871"/>
    <w:rsid w:val="00D90CD8"/>
    <w:rsid w:val="00D9155F"/>
    <w:rsid w:val="00D9403F"/>
    <w:rsid w:val="00D959B4"/>
    <w:rsid w:val="00D96983"/>
    <w:rsid w:val="00D97D44"/>
    <w:rsid w:val="00D97DDF"/>
    <w:rsid w:val="00DA44DE"/>
    <w:rsid w:val="00DA6904"/>
    <w:rsid w:val="00DA750B"/>
    <w:rsid w:val="00DB620A"/>
    <w:rsid w:val="00DC3832"/>
    <w:rsid w:val="00DC6030"/>
    <w:rsid w:val="00DC7A51"/>
    <w:rsid w:val="00DD0D91"/>
    <w:rsid w:val="00DD3B09"/>
    <w:rsid w:val="00DD3B1E"/>
    <w:rsid w:val="00DD5EEC"/>
    <w:rsid w:val="00DE06B2"/>
    <w:rsid w:val="00DE5B5F"/>
    <w:rsid w:val="00DE6004"/>
    <w:rsid w:val="00DE61A5"/>
    <w:rsid w:val="00DE694C"/>
    <w:rsid w:val="00DF1746"/>
    <w:rsid w:val="00DF614E"/>
    <w:rsid w:val="00E00696"/>
    <w:rsid w:val="00E03651"/>
    <w:rsid w:val="00E03808"/>
    <w:rsid w:val="00E04EBA"/>
    <w:rsid w:val="00E060C2"/>
    <w:rsid w:val="00E06324"/>
    <w:rsid w:val="00E07B81"/>
    <w:rsid w:val="00E103EF"/>
    <w:rsid w:val="00E10AFD"/>
    <w:rsid w:val="00E10E5F"/>
    <w:rsid w:val="00E11323"/>
    <w:rsid w:val="00E126CF"/>
    <w:rsid w:val="00E12A03"/>
    <w:rsid w:val="00E12B11"/>
    <w:rsid w:val="00E12FB0"/>
    <w:rsid w:val="00E14814"/>
    <w:rsid w:val="00E1591B"/>
    <w:rsid w:val="00E16A50"/>
    <w:rsid w:val="00E17B0D"/>
    <w:rsid w:val="00E209ED"/>
    <w:rsid w:val="00E23D5C"/>
    <w:rsid w:val="00E24452"/>
    <w:rsid w:val="00E249D5"/>
    <w:rsid w:val="00E25017"/>
    <w:rsid w:val="00E25AE0"/>
    <w:rsid w:val="00E26B18"/>
    <w:rsid w:val="00E26F73"/>
    <w:rsid w:val="00E30A34"/>
    <w:rsid w:val="00E32A07"/>
    <w:rsid w:val="00E33C68"/>
    <w:rsid w:val="00E34BAE"/>
    <w:rsid w:val="00E34EEB"/>
    <w:rsid w:val="00E3687C"/>
    <w:rsid w:val="00E373B4"/>
    <w:rsid w:val="00E42A8D"/>
    <w:rsid w:val="00E44EB9"/>
    <w:rsid w:val="00E45BDC"/>
    <w:rsid w:val="00E460B7"/>
    <w:rsid w:val="00E46358"/>
    <w:rsid w:val="00E471DC"/>
    <w:rsid w:val="00E50DC9"/>
    <w:rsid w:val="00E50EB4"/>
    <w:rsid w:val="00E5239B"/>
    <w:rsid w:val="00E532FC"/>
    <w:rsid w:val="00E550D1"/>
    <w:rsid w:val="00E559B4"/>
    <w:rsid w:val="00E55BB0"/>
    <w:rsid w:val="00E609E5"/>
    <w:rsid w:val="00E60F27"/>
    <w:rsid w:val="00E64968"/>
    <w:rsid w:val="00E64D93"/>
    <w:rsid w:val="00E65EDB"/>
    <w:rsid w:val="00E6610A"/>
    <w:rsid w:val="00E66219"/>
    <w:rsid w:val="00E66927"/>
    <w:rsid w:val="00E677B8"/>
    <w:rsid w:val="00E67E9E"/>
    <w:rsid w:val="00E67FA1"/>
    <w:rsid w:val="00E70206"/>
    <w:rsid w:val="00E7115E"/>
    <w:rsid w:val="00E72447"/>
    <w:rsid w:val="00E7387D"/>
    <w:rsid w:val="00E73D08"/>
    <w:rsid w:val="00E73D53"/>
    <w:rsid w:val="00E75111"/>
    <w:rsid w:val="00E77296"/>
    <w:rsid w:val="00E778C0"/>
    <w:rsid w:val="00E802F1"/>
    <w:rsid w:val="00E80A91"/>
    <w:rsid w:val="00E80C73"/>
    <w:rsid w:val="00E84301"/>
    <w:rsid w:val="00E86E24"/>
    <w:rsid w:val="00E86FE2"/>
    <w:rsid w:val="00E87527"/>
    <w:rsid w:val="00E87EF7"/>
    <w:rsid w:val="00E93763"/>
    <w:rsid w:val="00E95488"/>
    <w:rsid w:val="00E9578D"/>
    <w:rsid w:val="00E95B8A"/>
    <w:rsid w:val="00E96C4C"/>
    <w:rsid w:val="00EA0D1F"/>
    <w:rsid w:val="00EA2AAE"/>
    <w:rsid w:val="00EA2EC0"/>
    <w:rsid w:val="00EA427A"/>
    <w:rsid w:val="00EA43AF"/>
    <w:rsid w:val="00EA56B9"/>
    <w:rsid w:val="00EA723B"/>
    <w:rsid w:val="00EA7544"/>
    <w:rsid w:val="00EB3CDE"/>
    <w:rsid w:val="00EB4FB4"/>
    <w:rsid w:val="00EB6350"/>
    <w:rsid w:val="00EB687A"/>
    <w:rsid w:val="00EB72CA"/>
    <w:rsid w:val="00EC1AE5"/>
    <w:rsid w:val="00EC1C45"/>
    <w:rsid w:val="00EC2F62"/>
    <w:rsid w:val="00EC62EB"/>
    <w:rsid w:val="00EC6E9F"/>
    <w:rsid w:val="00ED1136"/>
    <w:rsid w:val="00ED12B4"/>
    <w:rsid w:val="00ED2167"/>
    <w:rsid w:val="00ED3239"/>
    <w:rsid w:val="00ED44F0"/>
    <w:rsid w:val="00ED4B33"/>
    <w:rsid w:val="00ED5993"/>
    <w:rsid w:val="00ED7DD6"/>
    <w:rsid w:val="00EE060B"/>
    <w:rsid w:val="00EE15A1"/>
    <w:rsid w:val="00EE2A7C"/>
    <w:rsid w:val="00EE2C42"/>
    <w:rsid w:val="00EE341B"/>
    <w:rsid w:val="00EE4453"/>
    <w:rsid w:val="00EE569C"/>
    <w:rsid w:val="00EE5B01"/>
    <w:rsid w:val="00EE5FCE"/>
    <w:rsid w:val="00EE6BBD"/>
    <w:rsid w:val="00EE6E1E"/>
    <w:rsid w:val="00EE705F"/>
    <w:rsid w:val="00EF1462"/>
    <w:rsid w:val="00EF3104"/>
    <w:rsid w:val="00EF33D0"/>
    <w:rsid w:val="00EF54FD"/>
    <w:rsid w:val="00EF64FC"/>
    <w:rsid w:val="00EF73B6"/>
    <w:rsid w:val="00F0338C"/>
    <w:rsid w:val="00F07476"/>
    <w:rsid w:val="00F07F0D"/>
    <w:rsid w:val="00F13112"/>
    <w:rsid w:val="00F14AF0"/>
    <w:rsid w:val="00F15886"/>
    <w:rsid w:val="00F16FE6"/>
    <w:rsid w:val="00F20803"/>
    <w:rsid w:val="00F21F34"/>
    <w:rsid w:val="00F22DB5"/>
    <w:rsid w:val="00F23835"/>
    <w:rsid w:val="00F238BD"/>
    <w:rsid w:val="00F24992"/>
    <w:rsid w:val="00F30CC7"/>
    <w:rsid w:val="00F3103F"/>
    <w:rsid w:val="00F32F2F"/>
    <w:rsid w:val="00F33F3F"/>
    <w:rsid w:val="00F35BDD"/>
    <w:rsid w:val="00F35EF0"/>
    <w:rsid w:val="00F3781F"/>
    <w:rsid w:val="00F403FD"/>
    <w:rsid w:val="00F41E72"/>
    <w:rsid w:val="00F4582D"/>
    <w:rsid w:val="00F45BDF"/>
    <w:rsid w:val="00F50300"/>
    <w:rsid w:val="00F5254F"/>
    <w:rsid w:val="00F5414B"/>
    <w:rsid w:val="00F55371"/>
    <w:rsid w:val="00F56440"/>
    <w:rsid w:val="00F56E39"/>
    <w:rsid w:val="00F5B221"/>
    <w:rsid w:val="00F623E9"/>
    <w:rsid w:val="00F625B5"/>
    <w:rsid w:val="00F62841"/>
    <w:rsid w:val="00F62DC1"/>
    <w:rsid w:val="00F63951"/>
    <w:rsid w:val="00F63C86"/>
    <w:rsid w:val="00F67B58"/>
    <w:rsid w:val="00F71216"/>
    <w:rsid w:val="00F72FBA"/>
    <w:rsid w:val="00F73B17"/>
    <w:rsid w:val="00F76287"/>
    <w:rsid w:val="00F766BE"/>
    <w:rsid w:val="00F77EB9"/>
    <w:rsid w:val="00F80635"/>
    <w:rsid w:val="00F8115F"/>
    <w:rsid w:val="00F815D1"/>
    <w:rsid w:val="00F81E7E"/>
    <w:rsid w:val="00F81F0F"/>
    <w:rsid w:val="00F825F4"/>
    <w:rsid w:val="00F838DF"/>
    <w:rsid w:val="00F83DCA"/>
    <w:rsid w:val="00F91178"/>
    <w:rsid w:val="00F916A8"/>
    <w:rsid w:val="00F92AA1"/>
    <w:rsid w:val="00F92E90"/>
    <w:rsid w:val="00F932DE"/>
    <w:rsid w:val="00F963DD"/>
    <w:rsid w:val="00F9641A"/>
    <w:rsid w:val="00F97004"/>
    <w:rsid w:val="00FA067D"/>
    <w:rsid w:val="00FA1BE8"/>
    <w:rsid w:val="00FA1EE1"/>
    <w:rsid w:val="00FA2045"/>
    <w:rsid w:val="00FA7A66"/>
    <w:rsid w:val="00FB1AA9"/>
    <w:rsid w:val="00FB4B5A"/>
    <w:rsid w:val="00FB5963"/>
    <w:rsid w:val="00FB5DAA"/>
    <w:rsid w:val="00FC04B9"/>
    <w:rsid w:val="00FC07BF"/>
    <w:rsid w:val="00FC161A"/>
    <w:rsid w:val="00FC23D5"/>
    <w:rsid w:val="00FC4337"/>
    <w:rsid w:val="00FC4C1A"/>
    <w:rsid w:val="00FC56B5"/>
    <w:rsid w:val="00FC6001"/>
    <w:rsid w:val="00FC628F"/>
    <w:rsid w:val="00FC6468"/>
    <w:rsid w:val="00FC6D49"/>
    <w:rsid w:val="00FC721D"/>
    <w:rsid w:val="00FD004F"/>
    <w:rsid w:val="00FD17B3"/>
    <w:rsid w:val="00FD4922"/>
    <w:rsid w:val="00FD6461"/>
    <w:rsid w:val="00FE0281"/>
    <w:rsid w:val="00FE0810"/>
    <w:rsid w:val="00FE7083"/>
    <w:rsid w:val="00FF019F"/>
    <w:rsid w:val="00FF078E"/>
    <w:rsid w:val="00FF0F00"/>
    <w:rsid w:val="00FF1B2A"/>
    <w:rsid w:val="00FF2160"/>
    <w:rsid w:val="00FF2E31"/>
    <w:rsid w:val="00FF30DE"/>
    <w:rsid w:val="00FF644B"/>
    <w:rsid w:val="01EAC3D7"/>
    <w:rsid w:val="0426B51B"/>
    <w:rsid w:val="046917AD"/>
    <w:rsid w:val="0583F05A"/>
    <w:rsid w:val="08414FD3"/>
    <w:rsid w:val="0C69C409"/>
    <w:rsid w:val="0D2450F8"/>
    <w:rsid w:val="0E724671"/>
    <w:rsid w:val="100FE6FE"/>
    <w:rsid w:val="10363A98"/>
    <w:rsid w:val="12B47B24"/>
    <w:rsid w:val="12EB60C8"/>
    <w:rsid w:val="1549365A"/>
    <w:rsid w:val="17D68754"/>
    <w:rsid w:val="17E21D39"/>
    <w:rsid w:val="1841AF89"/>
    <w:rsid w:val="19562FE4"/>
    <w:rsid w:val="1AAA0E46"/>
    <w:rsid w:val="1F8782AF"/>
    <w:rsid w:val="212D38D4"/>
    <w:rsid w:val="2138B0ED"/>
    <w:rsid w:val="22528CD0"/>
    <w:rsid w:val="2460B649"/>
    <w:rsid w:val="270A2E39"/>
    <w:rsid w:val="2948AB42"/>
    <w:rsid w:val="296665A1"/>
    <w:rsid w:val="299ABA12"/>
    <w:rsid w:val="2D81CDFE"/>
    <w:rsid w:val="312A6712"/>
    <w:rsid w:val="31EBA2A1"/>
    <w:rsid w:val="31F91380"/>
    <w:rsid w:val="34D4F06D"/>
    <w:rsid w:val="35F91D70"/>
    <w:rsid w:val="3950955C"/>
    <w:rsid w:val="39E5A5C1"/>
    <w:rsid w:val="3A2690B5"/>
    <w:rsid w:val="3AEDBD1F"/>
    <w:rsid w:val="3C5F9D88"/>
    <w:rsid w:val="3E2DE58E"/>
    <w:rsid w:val="3F6FD06E"/>
    <w:rsid w:val="42344C9B"/>
    <w:rsid w:val="42791A70"/>
    <w:rsid w:val="4405F555"/>
    <w:rsid w:val="447F6D25"/>
    <w:rsid w:val="455888AB"/>
    <w:rsid w:val="47DA075B"/>
    <w:rsid w:val="4AF14177"/>
    <w:rsid w:val="534E96E8"/>
    <w:rsid w:val="55C262F0"/>
    <w:rsid w:val="58159515"/>
    <w:rsid w:val="59F417D7"/>
    <w:rsid w:val="5A52F29F"/>
    <w:rsid w:val="5D6F4ADC"/>
    <w:rsid w:val="5DADE7AA"/>
    <w:rsid w:val="5FBADDA4"/>
    <w:rsid w:val="5FC5B886"/>
    <w:rsid w:val="60E6E0A1"/>
    <w:rsid w:val="62797D41"/>
    <w:rsid w:val="63EFBD79"/>
    <w:rsid w:val="65085ABA"/>
    <w:rsid w:val="67A8C1BF"/>
    <w:rsid w:val="67F0E633"/>
    <w:rsid w:val="6B447B76"/>
    <w:rsid w:val="7028F59A"/>
    <w:rsid w:val="70EF883A"/>
    <w:rsid w:val="71865AD1"/>
    <w:rsid w:val="72C4F82C"/>
    <w:rsid w:val="72F1A1DB"/>
    <w:rsid w:val="74C22A73"/>
    <w:rsid w:val="74C555BE"/>
    <w:rsid w:val="755AB1E2"/>
    <w:rsid w:val="782566F6"/>
    <w:rsid w:val="78C9E8C0"/>
    <w:rsid w:val="7A11A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0236382">
      <w:bodyDiv w:val="1"/>
      <w:marLeft w:val="0"/>
      <w:marRight w:val="0"/>
      <w:marTop w:val="0"/>
      <w:marBottom w:val="0"/>
      <w:divBdr>
        <w:top w:val="none" w:sz="0" w:space="0" w:color="auto"/>
        <w:left w:val="none" w:sz="0" w:space="0" w:color="auto"/>
        <w:bottom w:val="none" w:sz="0" w:space="0" w:color="auto"/>
        <w:right w:val="none" w:sz="0" w:space="0" w:color="auto"/>
      </w:divBdr>
      <w:divsChild>
        <w:div w:id="1289121327">
          <w:marLeft w:val="0"/>
          <w:marRight w:val="0"/>
          <w:marTop w:val="0"/>
          <w:marBottom w:val="0"/>
          <w:divBdr>
            <w:top w:val="none" w:sz="0" w:space="0" w:color="auto"/>
            <w:left w:val="none" w:sz="0" w:space="0" w:color="auto"/>
            <w:bottom w:val="none" w:sz="0" w:space="0" w:color="auto"/>
            <w:right w:val="none" w:sz="0" w:space="0" w:color="auto"/>
          </w:divBdr>
          <w:divsChild>
            <w:div w:id="1648783920">
              <w:marLeft w:val="0"/>
              <w:marRight w:val="0"/>
              <w:marTop w:val="0"/>
              <w:marBottom w:val="0"/>
              <w:divBdr>
                <w:top w:val="none" w:sz="0" w:space="0" w:color="auto"/>
                <w:left w:val="none" w:sz="0" w:space="0" w:color="auto"/>
                <w:bottom w:val="none" w:sz="0" w:space="0" w:color="auto"/>
                <w:right w:val="none" w:sz="0" w:space="0" w:color="auto"/>
              </w:divBdr>
              <w:divsChild>
                <w:div w:id="19580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811">
      <w:bodyDiv w:val="1"/>
      <w:marLeft w:val="0"/>
      <w:marRight w:val="0"/>
      <w:marTop w:val="0"/>
      <w:marBottom w:val="0"/>
      <w:divBdr>
        <w:top w:val="none" w:sz="0" w:space="0" w:color="auto"/>
        <w:left w:val="none" w:sz="0" w:space="0" w:color="auto"/>
        <w:bottom w:val="none" w:sz="0" w:space="0" w:color="auto"/>
        <w:right w:val="none" w:sz="0" w:space="0" w:color="auto"/>
      </w:divBdr>
    </w:div>
    <w:div w:id="692659005">
      <w:bodyDiv w:val="1"/>
      <w:marLeft w:val="0"/>
      <w:marRight w:val="0"/>
      <w:marTop w:val="0"/>
      <w:marBottom w:val="0"/>
      <w:divBdr>
        <w:top w:val="none" w:sz="0" w:space="0" w:color="auto"/>
        <w:left w:val="none" w:sz="0" w:space="0" w:color="auto"/>
        <w:bottom w:val="none" w:sz="0" w:space="0" w:color="auto"/>
        <w:right w:val="none" w:sz="0" w:space="0" w:color="auto"/>
      </w:divBdr>
      <w:divsChild>
        <w:div w:id="338892295">
          <w:marLeft w:val="0"/>
          <w:marRight w:val="0"/>
          <w:marTop w:val="0"/>
          <w:marBottom w:val="0"/>
          <w:divBdr>
            <w:top w:val="none" w:sz="0" w:space="0" w:color="auto"/>
            <w:left w:val="none" w:sz="0" w:space="0" w:color="auto"/>
            <w:bottom w:val="none" w:sz="0" w:space="0" w:color="auto"/>
            <w:right w:val="none" w:sz="0" w:space="0" w:color="auto"/>
          </w:divBdr>
          <w:divsChild>
            <w:div w:id="1867870290">
              <w:marLeft w:val="0"/>
              <w:marRight w:val="0"/>
              <w:marTop w:val="0"/>
              <w:marBottom w:val="0"/>
              <w:divBdr>
                <w:top w:val="none" w:sz="0" w:space="0" w:color="auto"/>
                <w:left w:val="none" w:sz="0" w:space="0" w:color="auto"/>
                <w:bottom w:val="none" w:sz="0" w:space="0" w:color="auto"/>
                <w:right w:val="none" w:sz="0" w:space="0" w:color="auto"/>
              </w:divBdr>
              <w:divsChild>
                <w:div w:id="10667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8676">
      <w:bodyDiv w:val="1"/>
      <w:marLeft w:val="0"/>
      <w:marRight w:val="0"/>
      <w:marTop w:val="0"/>
      <w:marBottom w:val="0"/>
      <w:divBdr>
        <w:top w:val="none" w:sz="0" w:space="0" w:color="auto"/>
        <w:left w:val="none" w:sz="0" w:space="0" w:color="auto"/>
        <w:bottom w:val="none" w:sz="0" w:space="0" w:color="auto"/>
        <w:right w:val="none" w:sz="0" w:space="0" w:color="auto"/>
      </w:divBdr>
      <w:divsChild>
        <w:div w:id="220596796">
          <w:marLeft w:val="0"/>
          <w:marRight w:val="0"/>
          <w:marTop w:val="0"/>
          <w:marBottom w:val="0"/>
          <w:divBdr>
            <w:top w:val="none" w:sz="0" w:space="0" w:color="auto"/>
            <w:left w:val="none" w:sz="0" w:space="0" w:color="auto"/>
            <w:bottom w:val="none" w:sz="0" w:space="0" w:color="auto"/>
            <w:right w:val="none" w:sz="0" w:space="0" w:color="auto"/>
          </w:divBdr>
          <w:divsChild>
            <w:div w:id="884440864">
              <w:marLeft w:val="0"/>
              <w:marRight w:val="0"/>
              <w:marTop w:val="0"/>
              <w:marBottom w:val="0"/>
              <w:divBdr>
                <w:top w:val="none" w:sz="0" w:space="0" w:color="auto"/>
                <w:left w:val="none" w:sz="0" w:space="0" w:color="auto"/>
                <w:bottom w:val="none" w:sz="0" w:space="0" w:color="auto"/>
                <w:right w:val="none" w:sz="0" w:space="0" w:color="auto"/>
              </w:divBdr>
              <w:divsChild>
                <w:div w:id="10841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7709">
      <w:bodyDiv w:val="1"/>
      <w:marLeft w:val="0"/>
      <w:marRight w:val="0"/>
      <w:marTop w:val="0"/>
      <w:marBottom w:val="0"/>
      <w:divBdr>
        <w:top w:val="none" w:sz="0" w:space="0" w:color="auto"/>
        <w:left w:val="none" w:sz="0" w:space="0" w:color="auto"/>
        <w:bottom w:val="none" w:sz="0" w:space="0" w:color="auto"/>
        <w:right w:val="none" w:sz="0" w:space="0" w:color="auto"/>
      </w:divBdr>
    </w:div>
    <w:div w:id="1115294278">
      <w:bodyDiv w:val="1"/>
      <w:marLeft w:val="0"/>
      <w:marRight w:val="0"/>
      <w:marTop w:val="0"/>
      <w:marBottom w:val="0"/>
      <w:divBdr>
        <w:top w:val="none" w:sz="0" w:space="0" w:color="auto"/>
        <w:left w:val="none" w:sz="0" w:space="0" w:color="auto"/>
        <w:bottom w:val="none" w:sz="0" w:space="0" w:color="auto"/>
        <w:right w:val="none" w:sz="0" w:space="0" w:color="auto"/>
      </w:divBdr>
      <w:divsChild>
        <w:div w:id="349260750">
          <w:marLeft w:val="0"/>
          <w:marRight w:val="0"/>
          <w:marTop w:val="0"/>
          <w:marBottom w:val="0"/>
          <w:divBdr>
            <w:top w:val="none" w:sz="0" w:space="0" w:color="auto"/>
            <w:left w:val="none" w:sz="0" w:space="0" w:color="auto"/>
            <w:bottom w:val="none" w:sz="0" w:space="0" w:color="auto"/>
            <w:right w:val="none" w:sz="0" w:space="0" w:color="auto"/>
          </w:divBdr>
          <w:divsChild>
            <w:div w:id="788358819">
              <w:marLeft w:val="0"/>
              <w:marRight w:val="0"/>
              <w:marTop w:val="0"/>
              <w:marBottom w:val="0"/>
              <w:divBdr>
                <w:top w:val="none" w:sz="0" w:space="0" w:color="auto"/>
                <w:left w:val="none" w:sz="0" w:space="0" w:color="auto"/>
                <w:bottom w:val="none" w:sz="0" w:space="0" w:color="auto"/>
                <w:right w:val="none" w:sz="0" w:space="0" w:color="auto"/>
              </w:divBdr>
              <w:divsChild>
                <w:div w:id="16152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282698">
      <w:bodyDiv w:val="1"/>
      <w:marLeft w:val="0"/>
      <w:marRight w:val="0"/>
      <w:marTop w:val="0"/>
      <w:marBottom w:val="0"/>
      <w:divBdr>
        <w:top w:val="none" w:sz="0" w:space="0" w:color="auto"/>
        <w:left w:val="none" w:sz="0" w:space="0" w:color="auto"/>
        <w:bottom w:val="none" w:sz="0" w:space="0" w:color="auto"/>
        <w:right w:val="none" w:sz="0" w:space="0" w:color="auto"/>
      </w:divBdr>
      <w:divsChild>
        <w:div w:id="144667264">
          <w:marLeft w:val="0"/>
          <w:marRight w:val="0"/>
          <w:marTop w:val="0"/>
          <w:marBottom w:val="0"/>
          <w:divBdr>
            <w:top w:val="none" w:sz="0" w:space="0" w:color="auto"/>
            <w:left w:val="none" w:sz="0" w:space="0" w:color="auto"/>
            <w:bottom w:val="none" w:sz="0" w:space="0" w:color="auto"/>
            <w:right w:val="none" w:sz="0" w:space="0" w:color="auto"/>
          </w:divBdr>
          <w:divsChild>
            <w:div w:id="1513061221">
              <w:marLeft w:val="0"/>
              <w:marRight w:val="0"/>
              <w:marTop w:val="0"/>
              <w:marBottom w:val="0"/>
              <w:divBdr>
                <w:top w:val="none" w:sz="0" w:space="0" w:color="auto"/>
                <w:left w:val="none" w:sz="0" w:space="0" w:color="auto"/>
                <w:bottom w:val="none" w:sz="0" w:space="0" w:color="auto"/>
                <w:right w:val="none" w:sz="0" w:space="0" w:color="auto"/>
              </w:divBdr>
              <w:divsChild>
                <w:div w:id="10245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6426">
      <w:bodyDiv w:val="1"/>
      <w:marLeft w:val="0"/>
      <w:marRight w:val="0"/>
      <w:marTop w:val="0"/>
      <w:marBottom w:val="0"/>
      <w:divBdr>
        <w:top w:val="none" w:sz="0" w:space="0" w:color="auto"/>
        <w:left w:val="none" w:sz="0" w:space="0" w:color="auto"/>
        <w:bottom w:val="none" w:sz="0" w:space="0" w:color="auto"/>
        <w:right w:val="none" w:sz="0" w:space="0" w:color="auto"/>
      </w:divBdr>
      <w:divsChild>
        <w:div w:id="37751474">
          <w:marLeft w:val="0"/>
          <w:marRight w:val="0"/>
          <w:marTop w:val="0"/>
          <w:marBottom w:val="0"/>
          <w:divBdr>
            <w:top w:val="none" w:sz="0" w:space="0" w:color="auto"/>
            <w:left w:val="none" w:sz="0" w:space="0" w:color="auto"/>
            <w:bottom w:val="none" w:sz="0" w:space="0" w:color="auto"/>
            <w:right w:val="none" w:sz="0" w:space="0" w:color="auto"/>
          </w:divBdr>
          <w:divsChild>
            <w:div w:id="1398283790">
              <w:marLeft w:val="0"/>
              <w:marRight w:val="0"/>
              <w:marTop w:val="0"/>
              <w:marBottom w:val="0"/>
              <w:divBdr>
                <w:top w:val="none" w:sz="0" w:space="0" w:color="auto"/>
                <w:left w:val="none" w:sz="0" w:space="0" w:color="auto"/>
                <w:bottom w:val="none" w:sz="0" w:space="0" w:color="auto"/>
                <w:right w:val="none" w:sz="0" w:space="0" w:color="auto"/>
              </w:divBdr>
              <w:divsChild>
                <w:div w:id="10224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8762">
      <w:bodyDiv w:val="1"/>
      <w:marLeft w:val="0"/>
      <w:marRight w:val="0"/>
      <w:marTop w:val="0"/>
      <w:marBottom w:val="0"/>
      <w:divBdr>
        <w:top w:val="none" w:sz="0" w:space="0" w:color="auto"/>
        <w:left w:val="none" w:sz="0" w:space="0" w:color="auto"/>
        <w:bottom w:val="none" w:sz="0" w:space="0" w:color="auto"/>
        <w:right w:val="none" w:sz="0" w:space="0" w:color="auto"/>
      </w:divBdr>
      <w:divsChild>
        <w:div w:id="1475830463">
          <w:marLeft w:val="0"/>
          <w:marRight w:val="0"/>
          <w:marTop w:val="0"/>
          <w:marBottom w:val="0"/>
          <w:divBdr>
            <w:top w:val="none" w:sz="0" w:space="0" w:color="auto"/>
            <w:left w:val="none" w:sz="0" w:space="0" w:color="auto"/>
            <w:bottom w:val="none" w:sz="0" w:space="0" w:color="auto"/>
            <w:right w:val="none" w:sz="0" w:space="0" w:color="auto"/>
          </w:divBdr>
          <w:divsChild>
            <w:div w:id="801508001">
              <w:marLeft w:val="0"/>
              <w:marRight w:val="0"/>
              <w:marTop w:val="0"/>
              <w:marBottom w:val="0"/>
              <w:divBdr>
                <w:top w:val="none" w:sz="0" w:space="0" w:color="auto"/>
                <w:left w:val="none" w:sz="0" w:space="0" w:color="auto"/>
                <w:bottom w:val="none" w:sz="0" w:space="0" w:color="auto"/>
                <w:right w:val="none" w:sz="0" w:space="0" w:color="auto"/>
              </w:divBdr>
              <w:divsChild>
                <w:div w:id="13587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F09C-3A30-48D4-8187-044EDEC7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22352</Words>
  <Characters>127412</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2020-07-14T15:34:00Z</dcterms:created>
  <dcterms:modified xsi:type="dcterms:W3CDTF">2020-07-14T15:41:00Z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8d6e5334-01f5-32bf-8b2e-c5745d82b18f</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