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9A886" w14:textId="1135D0EA" w:rsidR="00CD0E27" w:rsidRPr="00FA2471" w:rsidRDefault="00CD0E27" w:rsidP="00CC4D90">
      <w:pPr>
        <w:pStyle w:val="PlainText"/>
        <w:rPr>
          <w:rFonts w:asciiTheme="minorHAnsi" w:hAnsiTheme="minorHAnsi" w:cstheme="minorHAnsi"/>
          <w:szCs w:val="22"/>
        </w:rPr>
      </w:pPr>
      <w:r w:rsidRPr="00FA2471">
        <w:rPr>
          <w:rFonts w:asciiTheme="minorHAnsi" w:hAnsiTheme="minorHAnsi" w:cstheme="minorHAnsi"/>
          <w:szCs w:val="22"/>
        </w:rPr>
        <w:t xml:space="preserve">Ref.: </w:t>
      </w:r>
      <w:r w:rsidR="00FA2471" w:rsidRPr="00FA2471">
        <w:rPr>
          <w:rFonts w:asciiTheme="minorHAnsi" w:hAnsiTheme="minorHAnsi" w:cstheme="minorHAnsi"/>
          <w:szCs w:val="22"/>
        </w:rPr>
        <w:t>JoVE61492</w:t>
      </w:r>
    </w:p>
    <w:p w14:paraId="6BC5D88F" w14:textId="77777777" w:rsidR="00CD0E27" w:rsidRPr="00FA2471" w:rsidRDefault="00CD0E27" w:rsidP="00CC4D90">
      <w:pPr>
        <w:pStyle w:val="PlainText"/>
        <w:rPr>
          <w:rFonts w:asciiTheme="minorHAnsi" w:hAnsiTheme="minorHAnsi" w:cstheme="minorHAnsi"/>
          <w:szCs w:val="22"/>
        </w:rPr>
      </w:pPr>
    </w:p>
    <w:p w14:paraId="05C3B703" w14:textId="4050B233" w:rsidR="00C442F1" w:rsidRPr="00FA2471" w:rsidRDefault="00C442F1" w:rsidP="00CC4D90">
      <w:pPr>
        <w:pStyle w:val="PlainText"/>
        <w:rPr>
          <w:rFonts w:asciiTheme="minorHAnsi" w:hAnsiTheme="minorHAnsi" w:cstheme="minorHAnsi"/>
          <w:b/>
          <w:bCs/>
          <w:szCs w:val="22"/>
        </w:rPr>
      </w:pPr>
    </w:p>
    <w:p w14:paraId="498DFD77" w14:textId="3BB8CAB4" w:rsidR="00C442F1" w:rsidRPr="00FA2471" w:rsidRDefault="00C442F1" w:rsidP="00C44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FA2471">
        <w:rPr>
          <w:rFonts w:cstheme="minorHAnsi"/>
          <w:color w:val="000000"/>
        </w:rPr>
        <w:t xml:space="preserve">Dear Dr. </w:t>
      </w:r>
      <w:r w:rsidR="00FA2471" w:rsidRPr="00FA2471">
        <w:rPr>
          <w:rFonts w:cstheme="minorHAnsi"/>
        </w:rPr>
        <w:t>Dsouza,</w:t>
      </w:r>
    </w:p>
    <w:p w14:paraId="67419332" w14:textId="77777777" w:rsidR="00C442F1" w:rsidRPr="00FA2471" w:rsidRDefault="00C442F1" w:rsidP="00C44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14:paraId="59B8E49E" w14:textId="26F2D5C8" w:rsidR="00C442F1" w:rsidRPr="00FA2471" w:rsidRDefault="00C442F1" w:rsidP="00BE6082">
      <w:pPr>
        <w:pStyle w:val="PlainText"/>
        <w:rPr>
          <w:rFonts w:asciiTheme="minorHAnsi" w:hAnsiTheme="minorHAnsi" w:cstheme="minorHAnsi"/>
          <w:szCs w:val="22"/>
        </w:rPr>
      </w:pPr>
      <w:r w:rsidRPr="00FA2471">
        <w:rPr>
          <w:rFonts w:asciiTheme="minorHAnsi" w:hAnsiTheme="minorHAnsi" w:cstheme="minorHAnsi"/>
          <w:szCs w:val="22"/>
        </w:rPr>
        <w:t xml:space="preserve">Thank you for providing the reviews of the paper titled </w:t>
      </w:r>
      <w:r w:rsidR="00FA2471" w:rsidRPr="00FA2471">
        <w:rPr>
          <w:rFonts w:asciiTheme="minorHAnsi" w:hAnsiTheme="minorHAnsi" w:cstheme="minorHAnsi"/>
          <w:szCs w:val="22"/>
        </w:rPr>
        <w:t>“Simulating Ice Storm Impacts on Forest Ecosystems</w:t>
      </w:r>
      <w:r w:rsidRPr="00FA2471">
        <w:rPr>
          <w:rFonts w:asciiTheme="minorHAnsi" w:hAnsiTheme="minorHAnsi" w:cstheme="minorHAnsi"/>
          <w:szCs w:val="22"/>
        </w:rPr>
        <w:t xml:space="preserve">.”  We have addressed the comments and provide point-by-point responses below in blue.  The reviewers’ constructive suggestions have improved this manuscript and we hope you will find it suitable for publication in </w:t>
      </w:r>
      <w:r w:rsidR="00BE6082" w:rsidRPr="00FA2471">
        <w:rPr>
          <w:rFonts w:asciiTheme="minorHAnsi" w:hAnsiTheme="minorHAnsi" w:cstheme="minorHAnsi"/>
          <w:szCs w:val="22"/>
        </w:rPr>
        <w:t xml:space="preserve">the Journal of </w:t>
      </w:r>
      <w:r w:rsidR="00FA2471" w:rsidRPr="00FA2471">
        <w:rPr>
          <w:rFonts w:asciiTheme="minorHAnsi" w:hAnsiTheme="minorHAnsi" w:cstheme="minorHAnsi"/>
          <w:szCs w:val="22"/>
        </w:rPr>
        <w:t>Visualized Experiments</w:t>
      </w:r>
      <w:r w:rsidRPr="00FA2471">
        <w:rPr>
          <w:rFonts w:asciiTheme="minorHAnsi" w:hAnsiTheme="minorHAnsi" w:cstheme="minorHAnsi"/>
          <w:szCs w:val="22"/>
        </w:rPr>
        <w:t xml:space="preserve">. </w:t>
      </w:r>
    </w:p>
    <w:p w14:paraId="25275A1E" w14:textId="77777777" w:rsidR="00C442F1" w:rsidRPr="00FA2471" w:rsidRDefault="00C442F1" w:rsidP="00C442F1">
      <w:pPr>
        <w:spacing w:after="0" w:line="240" w:lineRule="auto"/>
        <w:rPr>
          <w:rFonts w:cstheme="minorHAnsi"/>
        </w:rPr>
      </w:pPr>
    </w:p>
    <w:p w14:paraId="71B8E6C5" w14:textId="77777777" w:rsidR="00C442F1" w:rsidRDefault="00C442F1" w:rsidP="00C442F1">
      <w:pPr>
        <w:spacing w:after="0" w:line="240" w:lineRule="auto"/>
      </w:pPr>
      <w:r>
        <w:t>Sincerely,</w:t>
      </w:r>
    </w:p>
    <w:p w14:paraId="5D7A0468" w14:textId="77777777" w:rsidR="00C442F1" w:rsidRDefault="00C442F1" w:rsidP="00C442F1">
      <w:pPr>
        <w:spacing w:after="0" w:line="240" w:lineRule="auto"/>
      </w:pPr>
      <w:r>
        <w:rPr>
          <w:noProof/>
        </w:rPr>
        <w:drawing>
          <wp:inline distT="0" distB="0" distL="0" distR="0" wp14:anchorId="48D120A9" wp14:editId="19DEDF4B">
            <wp:extent cx="1519900" cy="55851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900" cy="558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07F8E7" w14:textId="77777777" w:rsidR="00C442F1" w:rsidRDefault="00C442F1" w:rsidP="00C442F1">
      <w:pPr>
        <w:spacing w:after="0" w:line="240" w:lineRule="auto"/>
      </w:pPr>
      <w:r>
        <w:t>John Campbell</w:t>
      </w:r>
    </w:p>
    <w:p w14:paraId="25E477B5" w14:textId="77777777" w:rsidR="00C442F1" w:rsidRDefault="00C442F1" w:rsidP="00C442F1">
      <w:pPr>
        <w:spacing w:after="0" w:line="240" w:lineRule="auto"/>
      </w:pPr>
      <w:r>
        <w:t>on behalf of all authors</w:t>
      </w:r>
    </w:p>
    <w:p w14:paraId="72D12CA2" w14:textId="77777777" w:rsidR="00C442F1" w:rsidRDefault="00C442F1" w:rsidP="00CC4D90">
      <w:pPr>
        <w:pStyle w:val="PlainText"/>
        <w:rPr>
          <w:rFonts w:asciiTheme="minorHAnsi" w:hAnsiTheme="minorHAnsi" w:cstheme="minorHAnsi"/>
          <w:b/>
          <w:bCs/>
          <w:szCs w:val="22"/>
        </w:rPr>
      </w:pPr>
    </w:p>
    <w:p w14:paraId="06B7C09D" w14:textId="77777777" w:rsidR="00C442F1" w:rsidRDefault="00C442F1" w:rsidP="00C442F1">
      <w:pPr>
        <w:rPr>
          <w:b/>
          <w:bCs/>
        </w:rPr>
      </w:pPr>
    </w:p>
    <w:p w14:paraId="69D9B65C" w14:textId="74B585EA" w:rsidR="00CD0E27" w:rsidRPr="00BE42DD" w:rsidRDefault="00C442F1" w:rsidP="00BE42DD">
      <w:pPr>
        <w:rPr>
          <w:b/>
          <w:bCs/>
        </w:rPr>
      </w:pPr>
      <w:r w:rsidRPr="00C442F1">
        <w:rPr>
          <w:b/>
          <w:bCs/>
        </w:rPr>
        <w:t>Editor</w:t>
      </w:r>
      <w:r w:rsidR="00822836">
        <w:rPr>
          <w:b/>
          <w:bCs/>
        </w:rPr>
        <w:t>ial</w:t>
      </w:r>
      <w:r w:rsidRPr="00C442F1">
        <w:rPr>
          <w:b/>
          <w:bCs/>
        </w:rPr>
        <w:t xml:space="preserve"> comments</w:t>
      </w:r>
    </w:p>
    <w:p w14:paraId="43866646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Editorial Comments:</w:t>
      </w:r>
    </w:p>
    <w:p w14:paraId="160E741B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• Please take this opportunity to thoroughly proofread the manuscript to ensure that there are</w:t>
      </w:r>
    </w:p>
    <w:p w14:paraId="43890022" w14:textId="4CE33DE8" w:rsid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no spelling or grammatical errors.</w:t>
      </w:r>
    </w:p>
    <w:p w14:paraId="44CACAB8" w14:textId="32CFBBBA" w:rsidR="00207EC3" w:rsidRDefault="00207EC3" w:rsidP="00822836">
      <w:pPr>
        <w:spacing w:after="0" w:line="240" w:lineRule="auto"/>
        <w:rPr>
          <w:rFonts w:cstheme="minorHAnsi"/>
        </w:rPr>
      </w:pPr>
    </w:p>
    <w:p w14:paraId="6661A1F7" w14:textId="74E1EFFE" w:rsidR="00207EC3" w:rsidRPr="00CB4ED6" w:rsidRDefault="00207EC3" w:rsidP="00822836">
      <w:pPr>
        <w:spacing w:after="0" w:line="240" w:lineRule="auto"/>
        <w:rPr>
          <w:rFonts w:cstheme="minorHAnsi"/>
          <w:color w:val="4472C4" w:themeColor="accent1"/>
        </w:rPr>
      </w:pPr>
      <w:r w:rsidRPr="00CB4ED6">
        <w:rPr>
          <w:rFonts w:cstheme="minorHAnsi"/>
          <w:color w:val="4472C4" w:themeColor="accent1"/>
        </w:rPr>
        <w:t>&gt;&gt;</w:t>
      </w:r>
      <w:r w:rsidR="00CB4ED6" w:rsidRPr="00CB4ED6">
        <w:rPr>
          <w:rFonts w:cstheme="minorHAnsi"/>
          <w:color w:val="4472C4" w:themeColor="accent1"/>
        </w:rPr>
        <w:t>We thoroughly proofread the manuscript and checke</w:t>
      </w:r>
      <w:r w:rsidR="003A5F35">
        <w:rPr>
          <w:rFonts w:cstheme="minorHAnsi"/>
          <w:color w:val="4472C4" w:themeColor="accent1"/>
        </w:rPr>
        <w:t>d</w:t>
      </w:r>
      <w:r w:rsidR="00CB4ED6" w:rsidRPr="00CB4ED6">
        <w:rPr>
          <w:rFonts w:cstheme="minorHAnsi"/>
          <w:color w:val="4472C4" w:themeColor="accent1"/>
        </w:rPr>
        <w:t xml:space="preserve"> for spelling and grammatical errors.</w:t>
      </w:r>
    </w:p>
    <w:p w14:paraId="6068B1D6" w14:textId="77777777" w:rsidR="00207EC3" w:rsidRPr="00822836" w:rsidRDefault="00207EC3" w:rsidP="00822836">
      <w:pPr>
        <w:spacing w:after="0" w:line="240" w:lineRule="auto"/>
        <w:rPr>
          <w:rFonts w:cstheme="minorHAnsi"/>
        </w:rPr>
      </w:pPr>
    </w:p>
    <w:p w14:paraId="79D6E766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• Protocol Language: Please ensure that all text in the protocol section is written in the</w:t>
      </w:r>
    </w:p>
    <w:p w14:paraId="44782618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imperative voice/tense as if you are telling someone how to do the technique (i.e. “Do this”,</w:t>
      </w:r>
    </w:p>
    <w:p w14:paraId="505A523D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“Measure that” etc.) Any text that cannot be written in the imperative tense may be added as a</w:t>
      </w:r>
    </w:p>
    <w:p w14:paraId="3411E11A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“Note”, however, notes should be used sparingly and actions should be described in the</w:t>
      </w:r>
    </w:p>
    <w:p w14:paraId="2CF56E59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imperative tense wherever possible</w:t>
      </w:r>
    </w:p>
    <w:p w14:paraId="5E97263F" w14:textId="0881128E" w:rsid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1) Examples NOT in the imperative: second half of 2.2, 7.1, 7.2</w:t>
      </w:r>
    </w:p>
    <w:p w14:paraId="5AB194DF" w14:textId="6FAF6FB2" w:rsidR="00CB4ED6" w:rsidRDefault="00CB4ED6" w:rsidP="00822836">
      <w:pPr>
        <w:spacing w:after="0" w:line="240" w:lineRule="auto"/>
        <w:rPr>
          <w:rFonts w:cstheme="minorHAnsi"/>
        </w:rPr>
      </w:pPr>
    </w:p>
    <w:p w14:paraId="385CE39F" w14:textId="4B8B93C6" w:rsidR="00CB4ED6" w:rsidRDefault="00D12BD9" w:rsidP="00822836">
      <w:pPr>
        <w:spacing w:after="0" w:line="240" w:lineRule="auto"/>
        <w:rPr>
          <w:rFonts w:cstheme="minorHAnsi"/>
        </w:rPr>
      </w:pPr>
      <w:r w:rsidRPr="00CB4ED6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The protocol was substantially revised </w:t>
      </w:r>
      <w:r w:rsidR="00A544F1">
        <w:rPr>
          <w:rFonts w:cstheme="minorHAnsi"/>
          <w:color w:val="4472C4" w:themeColor="accent1"/>
        </w:rPr>
        <w:t>and now the imperative voice is used throughout.  We removed all the notes as they were not essential.</w:t>
      </w:r>
      <w:r>
        <w:rPr>
          <w:rFonts w:cstheme="minorHAnsi"/>
          <w:color w:val="4472C4" w:themeColor="accent1"/>
        </w:rPr>
        <w:t xml:space="preserve"> </w:t>
      </w:r>
    </w:p>
    <w:p w14:paraId="156C1D5F" w14:textId="77777777" w:rsidR="00CB4ED6" w:rsidRPr="00822836" w:rsidRDefault="00CB4ED6" w:rsidP="00822836">
      <w:pPr>
        <w:spacing w:after="0" w:line="240" w:lineRule="auto"/>
        <w:rPr>
          <w:rFonts w:cstheme="minorHAnsi"/>
        </w:rPr>
      </w:pPr>
    </w:p>
    <w:p w14:paraId="67A31786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• Protocol Detail: Please note that your protocol will be used to generate the script for the</w:t>
      </w:r>
    </w:p>
    <w:p w14:paraId="76CA6B4F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video, and must contain everything that you would like shown in the video. There should be</w:t>
      </w:r>
    </w:p>
    <w:p w14:paraId="4E83AAA9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enough detail in each step to supplement the actions seen in the video so that viewers can</w:t>
      </w:r>
    </w:p>
    <w:p w14:paraId="2C370411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easily replicate the protocol.</w:t>
      </w:r>
    </w:p>
    <w:p w14:paraId="55A3BE84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1) It is unclear what we would film in sections 1 and 2, please unhighlight steps like selection</w:t>
      </w:r>
    </w:p>
    <w:p w14:paraId="05D0AC97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and designing. We can only film specific mechanical actions.</w:t>
      </w:r>
    </w:p>
    <w:p w14:paraId="23E7E0A6" w14:textId="6E2EB651" w:rsidR="00A544F1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2) Avoid general guidelines, please make you protocol steps as specific as possible.</w:t>
      </w:r>
    </w:p>
    <w:p w14:paraId="2B98A344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• Protocol Highlight: After you have made all of the recommended changes to your protocol</w:t>
      </w:r>
    </w:p>
    <w:p w14:paraId="19BC278B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(listed above), please re-evaluate the length of your protocol section. Pplease highlight ~2.5</w:t>
      </w:r>
    </w:p>
    <w:p w14:paraId="6245D00B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pages or less of text (which includes headings and spaces) in yellow, to identify which steps</w:t>
      </w:r>
    </w:p>
    <w:p w14:paraId="2B4B19F4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should be visualized to tell the most cohesive story of your protocol steps..</w:t>
      </w:r>
    </w:p>
    <w:p w14:paraId="7B2F64F4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lastRenderedPageBreak/>
        <w:t>1) It is unclear what we would film in sections 1 and 2, please unhighlight steps like selection</w:t>
      </w:r>
    </w:p>
    <w:p w14:paraId="6440D123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and designing. We can only film specific mechanical actions.</w:t>
      </w:r>
    </w:p>
    <w:p w14:paraId="25A40628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2) 3.3 requires nighttime filming and likely not be possible with the videography schedule.</w:t>
      </w:r>
    </w:p>
    <w:p w14:paraId="208CE93A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Please unhighlight.</w:t>
      </w:r>
    </w:p>
    <w:p w14:paraId="58DC0E7D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3) The highlighting must include all relevant details that are required to perform the step. For</w:t>
      </w:r>
    </w:p>
    <w:p w14:paraId="0D24C900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example, if step 2.5 is highlighted for filming and the details of how to perform the step are</w:t>
      </w:r>
    </w:p>
    <w:p w14:paraId="573FB494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given in steps 2.5.1 and 2.5.2, then the sub-steps where the details are provided must be</w:t>
      </w:r>
    </w:p>
    <w:p w14:paraId="41FF78B8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included in the highlighting.</w:t>
      </w:r>
    </w:p>
    <w:p w14:paraId="00C6F45A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4) The highlighted steps should form a cohesive narrative, that is, there must be a logical flow</w:t>
      </w:r>
    </w:p>
    <w:p w14:paraId="6B98DB70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from one highlighted step to the next.</w:t>
      </w:r>
    </w:p>
    <w:p w14:paraId="6227411C" w14:textId="6FAA76BA" w:rsid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5) Notes cannot be filmed and should be excluded from highlighting.</w:t>
      </w:r>
    </w:p>
    <w:p w14:paraId="7999AAD0" w14:textId="1EC710D2" w:rsidR="003E3A2D" w:rsidRDefault="003E3A2D" w:rsidP="00822836">
      <w:pPr>
        <w:spacing w:after="0" w:line="240" w:lineRule="auto"/>
        <w:rPr>
          <w:rFonts w:cstheme="minorHAnsi"/>
        </w:rPr>
      </w:pPr>
    </w:p>
    <w:p w14:paraId="55DD1949" w14:textId="232169CE" w:rsidR="003E3A2D" w:rsidRDefault="003E3A2D" w:rsidP="00822836">
      <w:pPr>
        <w:spacing w:after="0" w:line="240" w:lineRule="auto"/>
        <w:rPr>
          <w:rFonts w:cstheme="minorHAnsi"/>
        </w:rPr>
      </w:pPr>
      <w:r w:rsidRPr="00CB4ED6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We revised the protocol as suggested, removed the notes, and highlighted only </w:t>
      </w:r>
      <w:r w:rsidR="003A5F35">
        <w:rPr>
          <w:rFonts w:cstheme="minorHAnsi"/>
          <w:color w:val="4472C4" w:themeColor="accent1"/>
        </w:rPr>
        <w:t>steps with mechanical actions that are suitable for videotaping</w:t>
      </w:r>
      <w:r>
        <w:rPr>
          <w:rFonts w:cstheme="minorHAnsi"/>
          <w:color w:val="4472C4" w:themeColor="accent1"/>
        </w:rPr>
        <w:t>.</w:t>
      </w:r>
    </w:p>
    <w:p w14:paraId="49CED4D0" w14:textId="77777777" w:rsidR="003E3A2D" w:rsidRPr="00822836" w:rsidRDefault="003E3A2D" w:rsidP="00822836">
      <w:pPr>
        <w:spacing w:after="0" w:line="240" w:lineRule="auto"/>
        <w:rPr>
          <w:rFonts w:cstheme="minorHAnsi"/>
        </w:rPr>
      </w:pPr>
    </w:p>
    <w:p w14:paraId="16F9CA6F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• Discussion: JoVE articles are focused on the methods and the protocol, thus the discussion</w:t>
      </w:r>
    </w:p>
    <w:p w14:paraId="07D7B016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should be similarly focused. Please ensure that the discussion covers the following in detail</w:t>
      </w:r>
    </w:p>
    <w:p w14:paraId="788AF276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and in paragraph form (3-6 paragraphs): 1) modifications and troubleshooting, 2) limitations</w:t>
      </w:r>
    </w:p>
    <w:p w14:paraId="05849B19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of the technique, 3) significance with respect to existing methods, 4) future applications and 5)</w:t>
      </w:r>
    </w:p>
    <w:p w14:paraId="4B3EB5DE" w14:textId="5EB22817" w:rsid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critical steps within the protocol.</w:t>
      </w:r>
    </w:p>
    <w:p w14:paraId="73B8E8B9" w14:textId="43744823" w:rsidR="003E3A2D" w:rsidRDefault="003E3A2D" w:rsidP="00822836">
      <w:pPr>
        <w:spacing w:after="0" w:line="240" w:lineRule="auto"/>
        <w:rPr>
          <w:rFonts w:cstheme="minorHAnsi"/>
        </w:rPr>
      </w:pPr>
    </w:p>
    <w:p w14:paraId="5F002CC5" w14:textId="7E7B72A2" w:rsidR="003E3A2D" w:rsidRPr="003A5F35" w:rsidRDefault="003E3A2D" w:rsidP="00822836">
      <w:pPr>
        <w:spacing w:after="0" w:line="240" w:lineRule="auto"/>
        <w:rPr>
          <w:rFonts w:cstheme="minorHAnsi"/>
          <w:color w:val="4472C4" w:themeColor="accent1"/>
        </w:rPr>
      </w:pPr>
      <w:r w:rsidRPr="003A5F35">
        <w:rPr>
          <w:rFonts w:cstheme="minorHAnsi"/>
          <w:color w:val="4472C4" w:themeColor="accent1"/>
        </w:rPr>
        <w:t xml:space="preserve">&gt;&gt;The </w:t>
      </w:r>
      <w:r w:rsidR="003A5F35" w:rsidRPr="003A5F35">
        <w:rPr>
          <w:rFonts w:cstheme="minorHAnsi"/>
          <w:color w:val="4472C4" w:themeColor="accent1"/>
        </w:rPr>
        <w:t>D</w:t>
      </w:r>
      <w:r w:rsidRPr="003A5F35">
        <w:rPr>
          <w:rFonts w:cstheme="minorHAnsi"/>
          <w:color w:val="4472C4" w:themeColor="accent1"/>
        </w:rPr>
        <w:t xml:space="preserve">iscussion focuses on the </w:t>
      </w:r>
      <w:r w:rsidR="003A5F35">
        <w:rPr>
          <w:rFonts w:cstheme="minorHAnsi"/>
          <w:color w:val="4472C4" w:themeColor="accent1"/>
        </w:rPr>
        <w:t xml:space="preserve">method and </w:t>
      </w:r>
      <w:r w:rsidRPr="003A5F35">
        <w:rPr>
          <w:rFonts w:cstheme="minorHAnsi"/>
          <w:color w:val="4472C4" w:themeColor="accent1"/>
        </w:rPr>
        <w:t>protocol including 1) modifications and troubleshooting</w:t>
      </w:r>
      <w:r w:rsidR="003A5F35" w:rsidRPr="003A5F35">
        <w:rPr>
          <w:rFonts w:cstheme="minorHAnsi"/>
          <w:color w:val="4472C4" w:themeColor="accent1"/>
        </w:rPr>
        <w:t xml:space="preserve"> (paragraphs 2 and 3 of the Discussion)</w:t>
      </w:r>
      <w:r w:rsidR="0025695E">
        <w:rPr>
          <w:rFonts w:cstheme="minorHAnsi"/>
          <w:color w:val="4472C4" w:themeColor="accent1"/>
        </w:rPr>
        <w:t>;</w:t>
      </w:r>
      <w:r w:rsidRPr="003A5F35">
        <w:rPr>
          <w:rFonts w:cstheme="minorHAnsi"/>
          <w:color w:val="4472C4" w:themeColor="accent1"/>
        </w:rPr>
        <w:t xml:space="preserve"> 2) limitations of the technique</w:t>
      </w:r>
      <w:r w:rsidR="003A5F35" w:rsidRPr="003A5F35">
        <w:rPr>
          <w:rFonts w:cstheme="minorHAnsi"/>
          <w:color w:val="4472C4" w:themeColor="accent1"/>
        </w:rPr>
        <w:t xml:space="preserve"> (</w:t>
      </w:r>
      <w:r w:rsidR="0025695E">
        <w:rPr>
          <w:rFonts w:cstheme="minorHAnsi"/>
          <w:color w:val="4472C4" w:themeColor="accent1"/>
        </w:rPr>
        <w:t xml:space="preserve">beginning on </w:t>
      </w:r>
      <w:r w:rsidR="003A5F35" w:rsidRPr="003A5F35">
        <w:rPr>
          <w:rFonts w:cstheme="minorHAnsi"/>
          <w:color w:val="4472C4" w:themeColor="accent1"/>
        </w:rPr>
        <w:t>Line 4</w:t>
      </w:r>
      <w:r w:rsidR="001F2500">
        <w:rPr>
          <w:rFonts w:cstheme="minorHAnsi"/>
          <w:color w:val="4472C4" w:themeColor="accent1"/>
        </w:rPr>
        <w:t>72</w:t>
      </w:r>
      <w:r w:rsidR="003A5F35" w:rsidRPr="003A5F35">
        <w:rPr>
          <w:rFonts w:cstheme="minorHAnsi"/>
          <w:color w:val="4472C4" w:themeColor="accent1"/>
        </w:rPr>
        <w:t>)</w:t>
      </w:r>
      <w:r w:rsidRPr="003A5F35">
        <w:rPr>
          <w:rFonts w:cstheme="minorHAnsi"/>
          <w:color w:val="4472C4" w:themeColor="accent1"/>
        </w:rPr>
        <w:t>, 3) significance with respect to existing methods</w:t>
      </w:r>
      <w:r w:rsidR="0025695E">
        <w:rPr>
          <w:rFonts w:cstheme="minorHAnsi"/>
          <w:color w:val="4472C4" w:themeColor="accent1"/>
        </w:rPr>
        <w:t xml:space="preserve"> (added a sentence on Line 49</w:t>
      </w:r>
      <w:r w:rsidR="001F2500">
        <w:rPr>
          <w:rFonts w:cstheme="minorHAnsi"/>
          <w:color w:val="4472C4" w:themeColor="accent1"/>
        </w:rPr>
        <w:t>7</w:t>
      </w:r>
      <w:r w:rsidR="0025695E">
        <w:rPr>
          <w:rFonts w:cstheme="minorHAnsi"/>
          <w:color w:val="4472C4" w:themeColor="accent1"/>
        </w:rPr>
        <w:t xml:space="preserve"> that reiterates points raised in the </w:t>
      </w:r>
      <w:r w:rsidR="001C678A">
        <w:rPr>
          <w:rFonts w:cstheme="minorHAnsi"/>
          <w:color w:val="4472C4" w:themeColor="accent1"/>
        </w:rPr>
        <w:t>I</w:t>
      </w:r>
      <w:r w:rsidR="0025695E">
        <w:rPr>
          <w:rFonts w:cstheme="minorHAnsi"/>
          <w:color w:val="4472C4" w:themeColor="accent1"/>
        </w:rPr>
        <w:t>ntroduction);</w:t>
      </w:r>
      <w:r w:rsidRPr="003A5F35">
        <w:rPr>
          <w:rFonts w:cstheme="minorHAnsi"/>
          <w:color w:val="4472C4" w:themeColor="accent1"/>
        </w:rPr>
        <w:t xml:space="preserve"> 4) future applications</w:t>
      </w:r>
      <w:r w:rsidR="003A5F35">
        <w:rPr>
          <w:rFonts w:cstheme="minorHAnsi"/>
          <w:color w:val="4472C4" w:themeColor="accent1"/>
        </w:rPr>
        <w:t xml:space="preserve"> (</w:t>
      </w:r>
      <w:r w:rsidR="0025695E">
        <w:rPr>
          <w:rFonts w:cstheme="minorHAnsi"/>
          <w:color w:val="4472C4" w:themeColor="accent1"/>
        </w:rPr>
        <w:t xml:space="preserve">beginning on </w:t>
      </w:r>
      <w:r w:rsidR="003A5F35">
        <w:rPr>
          <w:rFonts w:cstheme="minorHAnsi"/>
          <w:color w:val="4472C4" w:themeColor="accent1"/>
        </w:rPr>
        <w:t>Line 51</w:t>
      </w:r>
      <w:r w:rsidR="001F2500">
        <w:rPr>
          <w:rFonts w:cstheme="minorHAnsi"/>
          <w:color w:val="4472C4" w:themeColor="accent1"/>
        </w:rPr>
        <w:t>9</w:t>
      </w:r>
      <w:r w:rsidR="003A5F35">
        <w:rPr>
          <w:rFonts w:cstheme="minorHAnsi"/>
          <w:color w:val="4472C4" w:themeColor="accent1"/>
        </w:rPr>
        <w:t>);</w:t>
      </w:r>
      <w:r w:rsidRPr="003A5F35">
        <w:rPr>
          <w:rFonts w:cstheme="minorHAnsi"/>
          <w:color w:val="4472C4" w:themeColor="accent1"/>
        </w:rPr>
        <w:t xml:space="preserve"> and 5) critical steps within the protocol</w:t>
      </w:r>
      <w:r w:rsidR="003A5F35" w:rsidRPr="003A5F35">
        <w:rPr>
          <w:rFonts w:cstheme="minorHAnsi"/>
          <w:color w:val="4472C4" w:themeColor="accent1"/>
        </w:rPr>
        <w:t xml:space="preserve"> (e.g.</w:t>
      </w:r>
      <w:r w:rsidR="001F2500">
        <w:rPr>
          <w:rFonts w:cstheme="minorHAnsi"/>
          <w:color w:val="4472C4" w:themeColor="accent1"/>
        </w:rPr>
        <w:t>,</w:t>
      </w:r>
      <w:r w:rsidR="003A5F35" w:rsidRPr="003A5F35">
        <w:rPr>
          <w:rFonts w:cstheme="minorHAnsi"/>
          <w:color w:val="4472C4" w:themeColor="accent1"/>
        </w:rPr>
        <w:t xml:space="preserve"> Line 46</w:t>
      </w:r>
      <w:r w:rsidR="001F2500">
        <w:rPr>
          <w:rFonts w:cstheme="minorHAnsi"/>
          <w:color w:val="4472C4" w:themeColor="accent1"/>
        </w:rPr>
        <w:t>6</w:t>
      </w:r>
      <w:r w:rsidR="003A5F35">
        <w:rPr>
          <w:rFonts w:cstheme="minorHAnsi"/>
          <w:color w:val="4472C4" w:themeColor="accent1"/>
        </w:rPr>
        <w:t>)</w:t>
      </w:r>
    </w:p>
    <w:p w14:paraId="7947682C" w14:textId="77777777" w:rsidR="003E3A2D" w:rsidRPr="00822836" w:rsidRDefault="003E3A2D" w:rsidP="00822836">
      <w:pPr>
        <w:spacing w:after="0" w:line="240" w:lineRule="auto"/>
        <w:rPr>
          <w:rFonts w:cstheme="minorHAnsi"/>
        </w:rPr>
      </w:pPr>
    </w:p>
    <w:p w14:paraId="3FD3F0CC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• If your figures and tables are original and not published previously or you have already</w:t>
      </w:r>
    </w:p>
    <w:p w14:paraId="40C99235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obtained figure permissions, please ignore this comment. If you are re-using figures from a</w:t>
      </w:r>
    </w:p>
    <w:p w14:paraId="0FFADBC4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previous publication, you must obtain explicit permission to re-use the figure from the</w:t>
      </w:r>
    </w:p>
    <w:p w14:paraId="25CD9FE2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previous publisher (this can be in the form of a letter from an editor or a link to the editorial</w:t>
      </w:r>
    </w:p>
    <w:p w14:paraId="5C7B64FC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policies that allows you to re-publish the figure). Please upload the text of the re-print</w:t>
      </w:r>
    </w:p>
    <w:p w14:paraId="04DE071E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permission (may be copied and pasted from an email/website) as a Word document to the</w:t>
      </w:r>
    </w:p>
    <w:p w14:paraId="54C3CF22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Editorial Manager site in the "Supplemental files (as requested by JoVE)" section. Please also</w:t>
      </w:r>
    </w:p>
    <w:p w14:paraId="76EE1EE5" w14:textId="77777777" w:rsidR="00822836" w:rsidRPr="00822836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cite the figure appropriately in the figure legend, i.e. "This figure has been modified from</w:t>
      </w:r>
    </w:p>
    <w:p w14:paraId="1E2C7BE7" w14:textId="007C082A" w:rsidR="009A4850" w:rsidRDefault="00822836" w:rsidP="00822836">
      <w:pPr>
        <w:spacing w:after="0" w:line="240" w:lineRule="auto"/>
        <w:rPr>
          <w:rFonts w:cstheme="minorHAnsi"/>
        </w:rPr>
      </w:pPr>
      <w:r w:rsidRPr="00822836">
        <w:rPr>
          <w:rFonts w:cstheme="minorHAnsi"/>
        </w:rPr>
        <w:t>[citation]."</w:t>
      </w:r>
    </w:p>
    <w:p w14:paraId="3151EC21" w14:textId="2EDC82A9" w:rsidR="0025695E" w:rsidRDefault="0025695E" w:rsidP="00822836">
      <w:pPr>
        <w:spacing w:after="0" w:line="240" w:lineRule="auto"/>
        <w:rPr>
          <w:rFonts w:cstheme="minorHAnsi"/>
        </w:rPr>
      </w:pPr>
    </w:p>
    <w:p w14:paraId="5C8D561C" w14:textId="0293926D" w:rsidR="0025695E" w:rsidRPr="0025695E" w:rsidRDefault="0025695E" w:rsidP="00822836">
      <w:pPr>
        <w:spacing w:after="0" w:line="240" w:lineRule="auto"/>
        <w:rPr>
          <w:rFonts w:cstheme="minorHAnsi"/>
          <w:color w:val="4472C4" w:themeColor="accent1"/>
        </w:rPr>
      </w:pPr>
      <w:r w:rsidRPr="0025695E">
        <w:rPr>
          <w:rFonts w:cstheme="minorHAnsi"/>
          <w:color w:val="4472C4" w:themeColor="accent1"/>
        </w:rPr>
        <w:t>&gt;&gt;The figures and tables are original and have not appeared in other publications.</w:t>
      </w:r>
    </w:p>
    <w:p w14:paraId="2634E3F0" w14:textId="77777777" w:rsidR="00CC4D90" w:rsidRDefault="00CC4D90" w:rsidP="00CC4D90">
      <w:pPr>
        <w:spacing w:after="0" w:line="240" w:lineRule="auto"/>
        <w:rPr>
          <w:rFonts w:cstheme="minorHAnsi"/>
          <w:b/>
          <w:bCs/>
        </w:rPr>
      </w:pPr>
    </w:p>
    <w:p w14:paraId="05B872D5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Reviewer #1:</w:t>
      </w:r>
    </w:p>
    <w:p w14:paraId="4F2F099F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36A2B9A" w14:textId="1019F740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Comments</w:t>
      </w:r>
    </w:p>
    <w:p w14:paraId="7B17A342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All in all, this is an excellent paper. I recommend publication following some minor revisions.</w:t>
      </w:r>
    </w:p>
    <w:p w14:paraId="54DF25E5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paper is well written, clear, and has an easy-to-follow protocol. Moreover, the topic of the</w:t>
      </w:r>
    </w:p>
    <w:p w14:paraId="0FBD930B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paper (i.e., ice storms) is timely and relevant to a large swatch of the eastern USA (and other</w:t>
      </w:r>
    </w:p>
    <w:p w14:paraId="76BEC018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areas in the world, too). Some specific comments follow:</w:t>
      </w:r>
    </w:p>
    <w:p w14:paraId="070DE03B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EDC5447" w14:textId="5A90FB84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Section 2 of the protocol should mention that the forest stand(s) selected for the ice storm</w:t>
      </w:r>
    </w:p>
    <w:p w14:paraId="3599EF80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simulations should include a count (i.e., an initial screening) that includes the number of dead</w:t>
      </w:r>
    </w:p>
    <w:p w14:paraId="6D85D4D1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trees, number of moribund trees, and careful note of what stressor(s) might be active in the</w:t>
      </w:r>
    </w:p>
    <w:p w14:paraId="42425587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selected stands. And, of course, as mentioned in the paper, the control/reference stand should</w:t>
      </w:r>
    </w:p>
    <w:p w14:paraId="05D802C6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mirror the experimental stand. So, in this case, numbers or proportions of dead, moribund, and</w:t>
      </w:r>
    </w:p>
    <w:p w14:paraId="4AEF1A87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healthy trees should be recorded and similar among experimental and reference stands. This is</w:t>
      </w:r>
    </w:p>
    <w:p w14:paraId="51D99A83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especially important since dead trees and moribund trees are likely to sustain more damage</w:t>
      </w:r>
    </w:p>
    <w:p w14:paraId="24097BE4" w14:textId="369FD4B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from ice accretion than healthy trees.</w:t>
      </w:r>
    </w:p>
    <w:p w14:paraId="2CB03770" w14:textId="7F4B9E0C" w:rsidR="006B40AF" w:rsidRDefault="006B40AF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FB34D0" w14:textId="5839763E" w:rsidR="006B40AF" w:rsidRDefault="006B40AF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6247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 </w:t>
      </w:r>
      <w:r w:rsidR="00691765">
        <w:rPr>
          <w:rFonts w:cstheme="minorHAnsi"/>
          <w:color w:val="4472C4" w:themeColor="accent1"/>
        </w:rPr>
        <w:t xml:space="preserve">This </w:t>
      </w:r>
      <w:r w:rsidR="00691765" w:rsidRPr="0025695E">
        <w:rPr>
          <w:rFonts w:cstheme="minorHAnsi"/>
          <w:color w:val="4472C4" w:themeColor="accent1"/>
        </w:rPr>
        <w:t>is a helpful suggestion and in response we added the following to Section 2 of the protocol</w:t>
      </w:r>
      <w:r w:rsidR="00E33DEB" w:rsidRPr="0025695E">
        <w:rPr>
          <w:rFonts w:cstheme="minorHAnsi"/>
          <w:color w:val="4472C4" w:themeColor="accent1"/>
        </w:rPr>
        <w:t xml:space="preserve"> on Line </w:t>
      </w:r>
      <w:r w:rsidR="0025695E">
        <w:rPr>
          <w:rFonts w:cstheme="minorHAnsi"/>
          <w:color w:val="4472C4" w:themeColor="accent1"/>
        </w:rPr>
        <w:t>20</w:t>
      </w:r>
      <w:r w:rsidR="001F2500">
        <w:rPr>
          <w:rFonts w:cstheme="minorHAnsi"/>
          <w:color w:val="4472C4" w:themeColor="accent1"/>
        </w:rPr>
        <w:t>4</w:t>
      </w:r>
      <w:r w:rsidR="00E33DEB">
        <w:rPr>
          <w:rFonts w:cstheme="minorHAnsi"/>
          <w:color w:val="4472C4" w:themeColor="accent1"/>
        </w:rPr>
        <w:t>:</w:t>
      </w:r>
      <w:r w:rsidR="00691765">
        <w:rPr>
          <w:rFonts w:cstheme="minorHAnsi"/>
          <w:color w:val="4472C4" w:themeColor="accent1"/>
        </w:rPr>
        <w:t xml:space="preserve"> “</w:t>
      </w:r>
      <w:r w:rsidR="005A67C6" w:rsidRPr="005A67C6">
        <w:rPr>
          <w:rFonts w:cstheme="minorHAnsi"/>
          <w:color w:val="4472C4" w:themeColor="accent1"/>
        </w:rPr>
        <w:t>2.5. Conduct a complete forest inventory with descriptions of tree health conditions including assessments of dead, dying and damaged trees.  Additionally, any potential stressors (e.g.</w:t>
      </w:r>
      <w:r w:rsidR="00C53E8F">
        <w:rPr>
          <w:rFonts w:cstheme="minorHAnsi"/>
          <w:color w:val="4472C4" w:themeColor="accent1"/>
        </w:rPr>
        <w:t>,</w:t>
      </w:r>
      <w:r w:rsidR="005A67C6" w:rsidRPr="005A67C6">
        <w:rPr>
          <w:rFonts w:cstheme="minorHAnsi"/>
          <w:color w:val="4472C4" w:themeColor="accent1"/>
        </w:rPr>
        <w:t xml:space="preserve"> evidence of insect damage or disease) should be recorded to help interpret the response to the ice treatment.</w:t>
      </w:r>
      <w:r w:rsidR="00691765">
        <w:rPr>
          <w:rFonts w:cstheme="minorHAnsi"/>
          <w:color w:val="4472C4" w:themeColor="accent1"/>
        </w:rPr>
        <w:t>”</w:t>
      </w:r>
    </w:p>
    <w:p w14:paraId="0DF190BE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AE2ADAD" w14:textId="3A5FF2C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Related to Point #1 above, I think that the paper should discuss the special opportunity that</w:t>
      </w:r>
    </w:p>
    <w:p w14:paraId="052D8325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simulation experiments affords with regard to multiple stressors. Specifically, these</w:t>
      </w:r>
    </w:p>
    <w:p w14:paraId="3E0CC5E2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experiments are a huge opportunity to examine the impact of compound stressors in relation to</w:t>
      </w:r>
    </w:p>
    <w:p w14:paraId="0B1045B9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ice storm damage. For example, you could have a gradient of stressors (with mirror reference</w:t>
      </w:r>
    </w:p>
    <w:p w14:paraId="0A4F7CCA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plots)….so, maybe one pair of stands will only be affected by the simulated ice storm, maybe</w:t>
      </w:r>
    </w:p>
    <w:p w14:paraId="2672F5CD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another pair by the emerald ash borer + the ice storm, and maybe others emerald ash borer +</w:t>
      </w:r>
    </w:p>
    <w:p w14:paraId="234C7797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drought + ice storm. Such experiments could be a real chance to learn more about compound</w:t>
      </w:r>
    </w:p>
    <w:p w14:paraId="4794A596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stressors on forests. I think a discussion of such opportunities should appear somewhere in this</w:t>
      </w:r>
    </w:p>
    <w:p w14:paraId="2CA13B24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paper so others can see the true potential of these simulations.</w:t>
      </w:r>
    </w:p>
    <w:p w14:paraId="4DEABF71" w14:textId="4F782F4C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BB5F22" w14:textId="723B0EC0" w:rsidR="008D5E07" w:rsidRDefault="008D5E07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6247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 We agree that this experimental approach provides a great opportunity to evaluate impacts from multiple stressors.  We have included several sentences in the discussion that highlight this point (Line </w:t>
      </w:r>
      <w:r w:rsidR="00FF03AF">
        <w:rPr>
          <w:rFonts w:cstheme="minorHAnsi"/>
          <w:color w:val="4472C4" w:themeColor="accent1"/>
        </w:rPr>
        <w:t>5</w:t>
      </w:r>
      <w:r w:rsidR="00DD76EA">
        <w:rPr>
          <w:rFonts w:cstheme="minorHAnsi"/>
          <w:color w:val="4472C4" w:themeColor="accent1"/>
        </w:rPr>
        <w:t>21</w:t>
      </w:r>
      <w:r>
        <w:rPr>
          <w:rFonts w:cstheme="minorHAnsi"/>
          <w:color w:val="4472C4" w:themeColor="accent1"/>
        </w:rPr>
        <w:t>) and state “</w:t>
      </w:r>
      <w:bookmarkStart w:id="0" w:name="_Hlk38550870"/>
      <w:r w:rsidRPr="008D5E07">
        <w:rPr>
          <w:rFonts w:cstheme="minorHAnsi"/>
          <w:color w:val="4472C4" w:themeColor="accent1"/>
        </w:rPr>
        <w:t xml:space="preserve">Additionally, this method affords an ideal opportunity to quantify impacts from compound stressors that are common in forest ecosystems (e.g., insect outbreaks, pathogens, drought, pollutants, soil freezing).  Applying this method in a multi-factorial design would enable a statistically rigorous approach to evaluate interactive effects that </w:t>
      </w:r>
      <w:r>
        <w:rPr>
          <w:rFonts w:cstheme="minorHAnsi"/>
          <w:color w:val="4472C4" w:themeColor="accent1"/>
        </w:rPr>
        <w:t xml:space="preserve">would </w:t>
      </w:r>
      <w:r w:rsidRPr="008D5E07">
        <w:rPr>
          <w:rFonts w:cstheme="minorHAnsi"/>
          <w:color w:val="4472C4" w:themeColor="accent1"/>
        </w:rPr>
        <w:t xml:space="preserve">not emerge by </w:t>
      </w:r>
      <w:r>
        <w:rPr>
          <w:rFonts w:cstheme="minorHAnsi"/>
          <w:color w:val="4472C4" w:themeColor="accent1"/>
        </w:rPr>
        <w:t>assessing</w:t>
      </w:r>
      <w:r w:rsidRPr="008D5E07">
        <w:rPr>
          <w:rFonts w:cstheme="minorHAnsi"/>
          <w:color w:val="4472C4" w:themeColor="accent1"/>
        </w:rPr>
        <w:t xml:space="preserve"> ice storm impacts alone, and more closely resemble </w:t>
      </w:r>
      <w:r>
        <w:rPr>
          <w:rFonts w:cstheme="minorHAnsi"/>
          <w:color w:val="4472C4" w:themeColor="accent1"/>
        </w:rPr>
        <w:t>naturally occurring conditions</w:t>
      </w:r>
      <w:bookmarkEnd w:id="0"/>
      <w:r w:rsidRPr="008D5E07">
        <w:rPr>
          <w:rFonts w:cstheme="minorHAnsi"/>
          <w:color w:val="4472C4" w:themeColor="accent1"/>
        </w:rPr>
        <w:t>.</w:t>
      </w:r>
      <w:r>
        <w:rPr>
          <w:rFonts w:cstheme="minorHAnsi"/>
          <w:color w:val="4472C4" w:themeColor="accent1"/>
        </w:rPr>
        <w:t>”</w:t>
      </w:r>
    </w:p>
    <w:p w14:paraId="3601B0BD" w14:textId="77777777" w:rsidR="008D5E07" w:rsidRDefault="008D5E07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66B124" w14:textId="074A715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There is nothing wrong per se with using an ocular tube to assess the presence or absence</w:t>
      </w:r>
    </w:p>
    <w:p w14:paraId="3EA67C7B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 canopy cover. However, in my opinion, the use of a canopy densiometer is even more</w:t>
      </w:r>
    </w:p>
    <w:p w14:paraId="140262B0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accurate for quantifying canopy cover and is still an inexpensive option (~$100 USD). Canopy</w:t>
      </w:r>
    </w:p>
    <w:p w14:paraId="3A90B1E9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densiometers are used frequently. I encourage the authors to consider advocating for the use of</w:t>
      </w:r>
    </w:p>
    <w:p w14:paraId="5C06056B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canopy densiometers rather than ocular tubes. Please see: Lemmon (1956), Forest Science,</w:t>
      </w:r>
    </w:p>
    <w:p w14:paraId="6E0AC88A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Volume 2, Issue 4, December 1956, Pages 314-320,</w:t>
      </w:r>
    </w:p>
    <w:p w14:paraId="2EBC3AD6" w14:textId="7EC3A6E9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https://doi.org/10.1093/forestscience/2.4.314</w:t>
      </w:r>
    </w:p>
    <w:p w14:paraId="32E746BF" w14:textId="09788050" w:rsidR="005D6382" w:rsidRDefault="005D6382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DF37F4" w14:textId="7F44D723" w:rsidR="005D6382" w:rsidRPr="003F4024" w:rsidRDefault="005D6382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836247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 We appreciate the </w:t>
      </w:r>
      <w:r w:rsidRPr="003F4024">
        <w:rPr>
          <w:rFonts w:cstheme="minorHAnsi"/>
          <w:color w:val="4472C4" w:themeColor="accent1"/>
        </w:rPr>
        <w:t>reviewer’s suggestion and have</w:t>
      </w:r>
      <w:r w:rsidR="00093BDA">
        <w:rPr>
          <w:rFonts w:cstheme="minorHAnsi"/>
          <w:color w:val="4472C4" w:themeColor="accent1"/>
        </w:rPr>
        <w:t xml:space="preserve"> included a statement that densiometers may be useful for rapid assessments of vegetation as well.  The paragraph now states </w:t>
      </w:r>
      <w:r w:rsidRPr="003F4024">
        <w:rPr>
          <w:rFonts w:cstheme="minorHAnsi"/>
          <w:color w:val="4472C4" w:themeColor="accent1"/>
        </w:rPr>
        <w:t xml:space="preserve"> </w:t>
      </w:r>
      <w:r w:rsidR="00093BDA">
        <w:rPr>
          <w:rFonts w:cstheme="minorHAnsi"/>
          <w:color w:val="4472C4" w:themeColor="accent1"/>
        </w:rPr>
        <w:t xml:space="preserve">on </w:t>
      </w:r>
      <w:r w:rsidR="00093BDA" w:rsidRPr="00FF03AF">
        <w:rPr>
          <w:rFonts w:cstheme="minorHAnsi"/>
          <w:color w:val="4472C4" w:themeColor="accent1"/>
        </w:rPr>
        <w:t xml:space="preserve">Line </w:t>
      </w:r>
      <w:r w:rsidR="00FF03AF" w:rsidRPr="00FF03AF">
        <w:rPr>
          <w:rFonts w:cstheme="minorHAnsi"/>
          <w:color w:val="4472C4" w:themeColor="accent1"/>
        </w:rPr>
        <w:t>3</w:t>
      </w:r>
      <w:r w:rsidR="00FF03AF">
        <w:rPr>
          <w:rFonts w:cstheme="minorHAnsi"/>
          <w:color w:val="4472C4" w:themeColor="accent1"/>
        </w:rPr>
        <w:t>9</w:t>
      </w:r>
      <w:r w:rsidR="00DD76EA">
        <w:rPr>
          <w:rFonts w:cstheme="minorHAnsi"/>
          <w:color w:val="4472C4" w:themeColor="accent1"/>
        </w:rPr>
        <w:t>8</w:t>
      </w:r>
      <w:r w:rsidR="00093BDA">
        <w:rPr>
          <w:rFonts w:cstheme="minorHAnsi"/>
          <w:color w:val="4472C4" w:themeColor="accent1"/>
        </w:rPr>
        <w:t xml:space="preserve"> that “</w:t>
      </w:r>
      <w:r w:rsidR="003F4024" w:rsidRPr="003F4024">
        <w:rPr>
          <w:color w:val="4472C4" w:themeColor="accent1"/>
        </w:rPr>
        <w:t>An ocular tube was used to record the presence or absence of canopy cover directly overhead along transects in the plots</w:t>
      </w:r>
      <w:r w:rsidR="003F4024" w:rsidRPr="003F4024">
        <w:rPr>
          <w:color w:val="4472C4" w:themeColor="accent1"/>
        </w:rPr>
        <w:fldChar w:fldCharType="begin"/>
      </w:r>
      <w:r w:rsidR="003F4024" w:rsidRPr="003F4024">
        <w:rPr>
          <w:color w:val="4472C4" w:themeColor="accent1"/>
        </w:rPr>
        <w:instrText xml:space="preserve"> ADDIN EN.CITE &lt;EndNote&gt;&lt;Cite&gt;&lt;Author&gt;James&lt;/Author&gt;&lt;Year&gt;1970&lt;/Year&gt;&lt;RecNum&gt;36&lt;/RecNum&gt;&lt;DisplayText&gt;&lt;style face="superscript"&gt;39&lt;/style&gt;&lt;/DisplayText&gt;&lt;record&gt;&lt;rec-number&gt;36&lt;/rec-number&gt;&lt;foreign-keys&gt;&lt;key app="EN" db-id="0d0wxxd00artv2ev9wpvdztfdxa9e09watfr" timestamp="1580249400"&gt;36&lt;/key&gt;&lt;/foreign-keys&gt;&lt;ref-type name="Journal Article"&gt;17&lt;/ref-type&gt;&lt;contributors&gt;&lt;authors&gt;&lt;author&gt;James, F. C.&lt;/author&gt;&lt;author&gt;Shugart, H. H.&lt;/author&gt;&lt;/authors&gt;&lt;/contributors&gt;&lt;titles&gt;&lt;title&gt;A quantitative method of habitat description&lt;/title&gt;&lt;secondary-title&gt;Audubon Field Notes&lt;/secondary-title&gt;&lt;/titles&gt;&lt;periodical&gt;&lt;full-title&gt;Audubon Field Notes&lt;/full-title&gt;&lt;/periodical&gt;&lt;pages&gt;727-736&lt;/pages&gt;&lt;volume&gt;24&lt;/volume&gt;&lt;number&gt;6&lt;/number&gt;&lt;dates&gt;&lt;year&gt;1970&lt;/year&gt;&lt;/dates&gt;&lt;urls&gt;&lt;/urls&gt;&lt;/record&gt;&lt;/Cite&gt;&lt;/EndNote&gt;</w:instrText>
      </w:r>
      <w:r w:rsidR="003F4024" w:rsidRPr="003F4024">
        <w:rPr>
          <w:color w:val="4472C4" w:themeColor="accent1"/>
        </w:rPr>
        <w:fldChar w:fldCharType="separate"/>
      </w:r>
      <w:r w:rsidR="003F4024" w:rsidRPr="003F4024">
        <w:rPr>
          <w:noProof/>
          <w:color w:val="4472C4" w:themeColor="accent1"/>
          <w:vertAlign w:val="superscript"/>
        </w:rPr>
        <w:t>39</w:t>
      </w:r>
      <w:r w:rsidR="003F4024" w:rsidRPr="003F4024">
        <w:rPr>
          <w:color w:val="4472C4" w:themeColor="accent1"/>
        </w:rPr>
        <w:fldChar w:fldCharType="end"/>
      </w:r>
      <w:r w:rsidR="003F4024" w:rsidRPr="003F4024">
        <w:rPr>
          <w:color w:val="4472C4" w:themeColor="accent1"/>
        </w:rPr>
        <w:t>. While this method is effective at estimating canopy cover, it requires intensive sampling, which can be time consuming and costly.  Ground based measurements with a larger area of view, such as canopy densiometers</w:t>
      </w:r>
      <w:r w:rsidR="003F4024" w:rsidRPr="003F4024">
        <w:rPr>
          <w:color w:val="4472C4" w:themeColor="accent1"/>
        </w:rPr>
        <w:fldChar w:fldCharType="begin"/>
      </w:r>
      <w:r w:rsidR="003F4024" w:rsidRPr="003F4024">
        <w:rPr>
          <w:color w:val="4472C4" w:themeColor="accent1"/>
        </w:rPr>
        <w:instrText xml:space="preserve"> ADDIN EN.CITE &lt;EndNote&gt;&lt;Cite&gt;&lt;Author&gt;Lemmon&lt;/Author&gt;&lt;Year&gt;1956&lt;/Year&gt;&lt;RecNum&gt;3596&lt;/RecNum&gt;&lt;DisplayText&gt;&lt;style face="superscript"&gt;40&lt;/style&gt;&lt;/DisplayText&gt;&lt;record&gt;&lt;rec-number&gt;3596&lt;/rec-number&gt;&lt;foreign-keys&gt;&lt;key app="EN" db-id="tpa9zadt5saftpef0xk5rsfta92svt50eerr" timestamp="1587500908"&gt;3596&lt;/key&gt;&lt;/foreign-keys&gt;&lt;ref-type name="Journal Article"&gt;17&lt;/ref-type&gt;&lt;contributors&gt;&lt;authors&gt;&lt;author&gt;Lemmon, P. E.&lt;/author&gt;&lt;/authors&gt;&lt;/contributors&gt;&lt;titles&gt;&lt;title&gt;A spherical densiometer for estimating forest overstory density&lt;/title&gt;&lt;secondary-title&gt;Forest Science&lt;/secondary-title&gt;&lt;/titles&gt;&lt;periodical&gt;&lt;full-title&gt;Forest Science&lt;/full-title&gt;&lt;/periodical&gt;&lt;pages&gt;314-320&lt;/pages&gt;&lt;volume&gt;2&lt;/volume&gt;&lt;number&gt;4&lt;/number&gt;&lt;keywords&gt;&lt;keyword&gt;forest canopy&lt;/keyword&gt;&lt;keyword&gt;foliage&lt;/keyword&gt;&lt;keyword&gt;canopy&lt;/keyword&gt;&lt;keyword&gt;Method&lt;/keyword&gt;&lt;keyword&gt;densiometer&lt;/keyword&gt;&lt;/keywords&gt;&lt;dates&gt;&lt;year&gt;1956&lt;/year&gt;&lt;/dates&gt;&lt;isbn&gt;0015-749X&lt;/isbn&gt;&lt;label&gt;3541&lt;/label&gt;&lt;urls&gt;&lt;related-urls&gt;&lt;url&gt;https://doi.org/10.1093/forestscience/2.4.314&lt;/url&gt;&lt;/related-urls&gt;&lt;/urls&gt;&lt;electronic-resource-num&gt;10.1093/forestscience/2.4.314&lt;/electronic-resource-num&gt;&lt;access-date&gt;4/21/2020&lt;/access-date&gt;&lt;/record&gt;&lt;/Cite&gt;&lt;/EndNote&gt;</w:instrText>
      </w:r>
      <w:r w:rsidR="003F4024" w:rsidRPr="003F4024">
        <w:rPr>
          <w:color w:val="4472C4" w:themeColor="accent1"/>
        </w:rPr>
        <w:fldChar w:fldCharType="separate"/>
      </w:r>
      <w:r w:rsidR="003F4024" w:rsidRPr="003F4024">
        <w:rPr>
          <w:noProof/>
          <w:color w:val="4472C4" w:themeColor="accent1"/>
          <w:vertAlign w:val="superscript"/>
        </w:rPr>
        <w:t>40</w:t>
      </w:r>
      <w:r w:rsidR="003F4024" w:rsidRPr="003F4024">
        <w:rPr>
          <w:color w:val="4472C4" w:themeColor="accent1"/>
        </w:rPr>
        <w:fldChar w:fldCharType="end"/>
      </w:r>
      <w:r w:rsidR="003F4024" w:rsidRPr="003F4024">
        <w:rPr>
          <w:color w:val="4472C4" w:themeColor="accent1"/>
        </w:rPr>
        <w:t>, provide a measure of canopy closure and require less sampling and have lower stand-level variability</w:t>
      </w:r>
      <w:r w:rsidR="003F4024" w:rsidRPr="003F4024">
        <w:rPr>
          <w:color w:val="4472C4" w:themeColor="accent1"/>
        </w:rPr>
        <w:fldChar w:fldCharType="begin">
          <w:fldData xml:space="preserve">PEVuZE5vdGU+PENpdGU+PEF1dGhvcj5Lb3Job25lbjwvQXV0aG9yPjxZZWFyPjIwMDY8L1llYXI+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</w:fldData>
        </w:fldChar>
      </w:r>
      <w:r w:rsidR="003F4024" w:rsidRPr="003F4024">
        <w:rPr>
          <w:color w:val="4472C4" w:themeColor="accent1"/>
        </w:rPr>
        <w:instrText xml:space="preserve"> ADDIN EN.CITE </w:instrText>
      </w:r>
      <w:r w:rsidR="003F4024" w:rsidRPr="003F4024">
        <w:rPr>
          <w:color w:val="4472C4" w:themeColor="accent1"/>
        </w:rPr>
        <w:fldChar w:fldCharType="begin">
          <w:fldData xml:space="preserve">PEVuZE5vdGU+PENpdGU+PEF1dGhvcj5Lb3Job25lbjwvQXV0aG9yPjxZZWFyPjIwMDY8L1llYXI+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</w:fldData>
        </w:fldChar>
      </w:r>
      <w:r w:rsidR="003F4024" w:rsidRPr="003F4024">
        <w:rPr>
          <w:color w:val="4472C4" w:themeColor="accent1"/>
        </w:rPr>
        <w:instrText xml:space="preserve"> ADDIN EN.CITE.DATA </w:instrText>
      </w:r>
      <w:r w:rsidR="003F4024" w:rsidRPr="003F4024">
        <w:rPr>
          <w:color w:val="4472C4" w:themeColor="accent1"/>
        </w:rPr>
      </w:r>
      <w:r w:rsidR="003F4024" w:rsidRPr="003F4024">
        <w:rPr>
          <w:color w:val="4472C4" w:themeColor="accent1"/>
        </w:rPr>
        <w:fldChar w:fldCharType="end"/>
      </w:r>
      <w:r w:rsidR="003F4024" w:rsidRPr="003F4024">
        <w:rPr>
          <w:color w:val="4472C4" w:themeColor="accent1"/>
        </w:rPr>
      </w:r>
      <w:r w:rsidR="003F4024" w:rsidRPr="003F4024">
        <w:rPr>
          <w:color w:val="4472C4" w:themeColor="accent1"/>
        </w:rPr>
        <w:fldChar w:fldCharType="separate"/>
      </w:r>
      <w:r w:rsidR="003F4024" w:rsidRPr="003F4024">
        <w:rPr>
          <w:noProof/>
          <w:color w:val="4472C4" w:themeColor="accent1"/>
          <w:vertAlign w:val="superscript"/>
        </w:rPr>
        <w:t>41,42</w:t>
      </w:r>
      <w:r w:rsidR="003F4024" w:rsidRPr="003F4024">
        <w:rPr>
          <w:color w:val="4472C4" w:themeColor="accent1"/>
        </w:rPr>
        <w:fldChar w:fldCharType="end"/>
      </w:r>
      <w:r w:rsidR="003F4024" w:rsidRPr="003F4024">
        <w:rPr>
          <w:color w:val="4472C4" w:themeColor="accent1"/>
        </w:rPr>
        <w:t>.  However, care must be taken to ensure the view angle does not capture vegetation outside of the treated plot.</w:t>
      </w:r>
      <w:r w:rsidR="00093BDA">
        <w:rPr>
          <w:color w:val="4472C4" w:themeColor="accent1"/>
        </w:rPr>
        <w:t>”</w:t>
      </w:r>
    </w:p>
    <w:p w14:paraId="5DFAFBE3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62A0261" w14:textId="41BF2BAA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Reviewer #2:</w:t>
      </w:r>
    </w:p>
    <w:p w14:paraId="14AA0687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Manuscript Summary:</w:t>
      </w:r>
    </w:p>
    <w:p w14:paraId="59C920DD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manuscript outlines the means for replicating ice storms in forest ecosystems using water</w:t>
      </w:r>
    </w:p>
    <w:p w14:paraId="13FEA47E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pumped through pressurized hoses to reach tree canopies in sub-freezing weather. Topics</w:t>
      </w:r>
    </w:p>
    <w:p w14:paraId="2AF91FF6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covered include the climatic criteria for a successful application, required/recommended</w:t>
      </w:r>
    </w:p>
    <w:p w14:paraId="324BDDF6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equipment and material, field safety considerations, and a standardized procedure to measure</w:t>
      </w:r>
    </w:p>
    <w:p w14:paraId="238EE5AF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intensity using ice volume and thickness. The authors present the results for several pilot</w:t>
      </w:r>
    </w:p>
    <w:p w14:paraId="3C0E30B5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experiments conducted at the Hubbard Brook LTER, which validate the effectiveness of the</w:t>
      </w:r>
    </w:p>
    <w:p w14:paraId="076F6A32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method.</w:t>
      </w:r>
    </w:p>
    <w:p w14:paraId="4C3A4672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49BCDB" w14:textId="009E1939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Minor Concerns:</w:t>
      </w:r>
    </w:p>
    <w:p w14:paraId="1FDEFC58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Overall, I found the manuscript to be well written and comprehensive. I have included just a</w:t>
      </w:r>
    </w:p>
    <w:p w14:paraId="48838D31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few minor suggestions here:</w:t>
      </w:r>
    </w:p>
    <w:p w14:paraId="7F5849D3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9CC66BE" w14:textId="72AD59BB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Line 90-91: Safe to assume that this is the number of days in which freezing rain events occur,</w:t>
      </w:r>
    </w:p>
    <w:p w14:paraId="318E6DFA" w14:textId="3F5CFF4E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the cumulative time equivalent of events?</w:t>
      </w:r>
    </w:p>
    <w:p w14:paraId="6DBB2AED" w14:textId="406AACE6" w:rsidR="00836247" w:rsidRDefault="00836247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77D57C" w14:textId="0F694105" w:rsidR="00836247" w:rsidRPr="00836247" w:rsidRDefault="00836247" w:rsidP="00822836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</w:rPr>
      </w:pPr>
      <w:r w:rsidRPr="00836247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 Freezing rain days is defined here as days during </w:t>
      </w:r>
      <w:r w:rsidRPr="00836247">
        <w:rPr>
          <w:rFonts w:cstheme="minorHAnsi"/>
          <w:color w:val="4472C4" w:themeColor="accent1"/>
        </w:rPr>
        <w:t>which at least one hourly observation of freezing rain occurred</w:t>
      </w:r>
      <w:r>
        <w:rPr>
          <w:rFonts w:cstheme="minorHAnsi"/>
          <w:color w:val="4472C4" w:themeColor="accent1"/>
        </w:rPr>
        <w:t xml:space="preserve">.  We </w:t>
      </w:r>
      <w:r w:rsidR="00542946">
        <w:rPr>
          <w:rFonts w:cstheme="minorHAnsi"/>
          <w:color w:val="4472C4" w:themeColor="accent1"/>
        </w:rPr>
        <w:t>added this definition to the sentence</w:t>
      </w:r>
      <w:r w:rsidR="0005763F">
        <w:rPr>
          <w:rFonts w:cstheme="minorHAnsi"/>
          <w:color w:val="4472C4" w:themeColor="accent1"/>
        </w:rPr>
        <w:t xml:space="preserve"> </w:t>
      </w:r>
      <w:r w:rsidR="0005763F" w:rsidRPr="00D56576">
        <w:rPr>
          <w:rFonts w:cstheme="minorHAnsi"/>
          <w:color w:val="4472C4" w:themeColor="accent1"/>
        </w:rPr>
        <w:t xml:space="preserve">(Line </w:t>
      </w:r>
      <w:r w:rsidR="00D56576" w:rsidRPr="00D56576">
        <w:rPr>
          <w:rFonts w:cstheme="minorHAnsi"/>
          <w:color w:val="4472C4" w:themeColor="accent1"/>
        </w:rPr>
        <w:t>91</w:t>
      </w:r>
      <w:r w:rsidR="0005763F">
        <w:rPr>
          <w:rFonts w:cstheme="minorHAnsi"/>
          <w:color w:val="4472C4" w:themeColor="accent1"/>
        </w:rPr>
        <w:t>)</w:t>
      </w:r>
      <w:r w:rsidR="00542946">
        <w:rPr>
          <w:rFonts w:cstheme="minorHAnsi"/>
          <w:color w:val="4472C4" w:themeColor="accent1"/>
        </w:rPr>
        <w:t xml:space="preserve"> which no</w:t>
      </w:r>
      <w:r w:rsidR="000900E0">
        <w:rPr>
          <w:rFonts w:cstheme="minorHAnsi"/>
          <w:color w:val="4472C4" w:themeColor="accent1"/>
        </w:rPr>
        <w:t>w</w:t>
      </w:r>
      <w:r w:rsidR="00542946">
        <w:rPr>
          <w:rFonts w:cstheme="minorHAnsi"/>
          <w:color w:val="4472C4" w:themeColor="accent1"/>
        </w:rPr>
        <w:t xml:space="preserve"> states</w:t>
      </w:r>
      <w:r w:rsidR="0005763F">
        <w:rPr>
          <w:rFonts w:cstheme="minorHAnsi"/>
          <w:color w:val="4472C4" w:themeColor="accent1"/>
        </w:rPr>
        <w:t xml:space="preserve"> </w:t>
      </w:r>
      <w:r w:rsidR="00542946">
        <w:rPr>
          <w:rFonts w:cstheme="minorHAnsi"/>
          <w:color w:val="4472C4" w:themeColor="accent1"/>
        </w:rPr>
        <w:t>“</w:t>
      </w:r>
      <w:r w:rsidRPr="00836247">
        <w:rPr>
          <w:rFonts w:cstheme="minorHAnsi"/>
          <w:color w:val="4472C4" w:themeColor="accent1"/>
        </w:rPr>
        <w:t xml:space="preserve">Much of the US experiences at least some freezing rain, with the greatest amounts in the Northeast where the most ice prone areas have a median of seven or more freezing rain days (days during which at least one hourly observation of freezing rain </w:t>
      </w:r>
      <w:r>
        <w:rPr>
          <w:rFonts w:cstheme="minorHAnsi"/>
          <w:color w:val="4472C4" w:themeColor="accent1"/>
        </w:rPr>
        <w:t>occur</w:t>
      </w:r>
      <w:r w:rsidR="00694D1F">
        <w:rPr>
          <w:rFonts w:cstheme="minorHAnsi"/>
          <w:color w:val="4472C4" w:themeColor="accent1"/>
        </w:rPr>
        <w:t>r</w:t>
      </w:r>
      <w:r>
        <w:rPr>
          <w:rFonts w:cstheme="minorHAnsi"/>
          <w:color w:val="4472C4" w:themeColor="accent1"/>
        </w:rPr>
        <w:t>ed</w:t>
      </w:r>
      <w:r w:rsidRPr="00836247">
        <w:rPr>
          <w:rFonts w:cstheme="minorHAnsi"/>
          <w:color w:val="4472C4" w:themeColor="accent1"/>
        </w:rPr>
        <w:t>) annually</w:t>
      </w:r>
      <w:r w:rsidRPr="00836247">
        <w:rPr>
          <w:rFonts w:cstheme="minorHAnsi"/>
          <w:color w:val="4472C4" w:themeColor="accent1"/>
          <w:vertAlign w:val="superscript"/>
        </w:rPr>
        <w:t>16</w:t>
      </w:r>
      <w:r>
        <w:rPr>
          <w:rFonts w:cstheme="minorHAnsi"/>
          <w:color w:val="4472C4" w:themeColor="accent1"/>
        </w:rPr>
        <w:t>.”</w:t>
      </w:r>
    </w:p>
    <w:p w14:paraId="3A1065B0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1DD97A" w14:textId="79151D42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Line 91-94: Elaborate on the conditions that constitutes a 'major' storm. Intensity, duration,</w:t>
      </w:r>
    </w:p>
    <w:p w14:paraId="542CE600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physical characteristics of the ice (hard vs. soft), etc.</w:t>
      </w:r>
    </w:p>
    <w:p w14:paraId="5528BECB" w14:textId="71AC553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4E1D4F" w14:textId="6B38F91D" w:rsidR="00BD4388" w:rsidRDefault="00BD4388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6247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 </w:t>
      </w:r>
      <w:r w:rsidR="0005763F">
        <w:rPr>
          <w:rFonts w:cstheme="minorHAnsi"/>
          <w:color w:val="4472C4" w:themeColor="accent1"/>
        </w:rPr>
        <w:t>The original reference was vague in its description of what constitutes a ‘major’ storm.  We selected a better reference and have clarified the sentence (</w:t>
      </w:r>
      <w:r w:rsidR="0005763F" w:rsidRPr="00D56576">
        <w:rPr>
          <w:rFonts w:cstheme="minorHAnsi"/>
          <w:color w:val="4472C4" w:themeColor="accent1"/>
        </w:rPr>
        <w:t xml:space="preserve">Line </w:t>
      </w:r>
      <w:r w:rsidR="00D56576" w:rsidRPr="00D56576">
        <w:rPr>
          <w:rFonts w:cstheme="minorHAnsi"/>
          <w:color w:val="4472C4" w:themeColor="accent1"/>
        </w:rPr>
        <w:t>94</w:t>
      </w:r>
      <w:r w:rsidR="0005763F" w:rsidRPr="00D56576">
        <w:rPr>
          <w:rFonts w:cstheme="minorHAnsi"/>
          <w:color w:val="4472C4" w:themeColor="accent1"/>
        </w:rPr>
        <w:t>)</w:t>
      </w:r>
      <w:r w:rsidR="0005763F">
        <w:rPr>
          <w:rFonts w:cstheme="minorHAnsi"/>
          <w:color w:val="4472C4" w:themeColor="accent1"/>
        </w:rPr>
        <w:t xml:space="preserve"> which now </w:t>
      </w:r>
      <w:r w:rsidR="00675056">
        <w:rPr>
          <w:rFonts w:cstheme="minorHAnsi"/>
          <w:color w:val="4472C4" w:themeColor="accent1"/>
        </w:rPr>
        <w:t>states</w:t>
      </w:r>
      <w:r w:rsidR="0005763F">
        <w:rPr>
          <w:rFonts w:cstheme="minorHAnsi"/>
          <w:color w:val="4472C4" w:themeColor="accent1"/>
        </w:rPr>
        <w:t xml:space="preserve"> “</w:t>
      </w:r>
      <w:r w:rsidR="0005763F" w:rsidRPr="0005763F">
        <w:rPr>
          <w:rFonts w:cstheme="minorHAnsi"/>
          <w:color w:val="4472C4" w:themeColor="accent1"/>
        </w:rPr>
        <w:t>For example, in New England, the range in radial ice thickness is 19 to 32 mm for storms with a 50-year recurrence interval</w:t>
      </w:r>
      <w:r w:rsidR="0005763F" w:rsidRPr="0005763F">
        <w:rPr>
          <w:rFonts w:cstheme="minorHAnsi"/>
          <w:color w:val="4472C4" w:themeColor="accent1"/>
          <w:vertAlign w:val="superscript"/>
        </w:rPr>
        <w:t>18</w:t>
      </w:r>
      <w:r w:rsidR="0005763F">
        <w:rPr>
          <w:rFonts w:cstheme="minorHAnsi"/>
          <w:color w:val="4472C4" w:themeColor="accent1"/>
        </w:rPr>
        <w:t>.”</w:t>
      </w:r>
    </w:p>
    <w:p w14:paraId="58ED1C0F" w14:textId="77777777" w:rsidR="00BD4388" w:rsidRDefault="00BD4388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806F2E" w14:textId="08BB55DF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Line 388: What is the structure of the mixed model(s)?</w:t>
      </w:r>
    </w:p>
    <w:p w14:paraId="606F2A15" w14:textId="77777777" w:rsidR="0005763F" w:rsidRDefault="0005763F" w:rsidP="000576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2491E4" w14:textId="341DC430" w:rsidR="0005763F" w:rsidRPr="00F50B4A" w:rsidRDefault="00F50B4A" w:rsidP="00822836">
      <w:p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</w:rPr>
      </w:pPr>
      <w:r w:rsidRPr="00F50B4A">
        <w:rPr>
          <w:rFonts w:cstheme="minorHAnsi"/>
          <w:color w:val="4472C4" w:themeColor="accent1"/>
        </w:rPr>
        <w:t>&gt;&gt; We included additional information about the structure of the mixed model on Line 40</w:t>
      </w:r>
      <w:r w:rsidR="009C4459">
        <w:rPr>
          <w:rFonts w:cstheme="minorHAnsi"/>
          <w:color w:val="4472C4" w:themeColor="accent1"/>
        </w:rPr>
        <w:t>4</w:t>
      </w:r>
      <w:bookmarkStart w:id="1" w:name="_GoBack"/>
      <w:bookmarkEnd w:id="1"/>
      <w:r w:rsidRPr="00F50B4A">
        <w:rPr>
          <w:rFonts w:cstheme="minorHAnsi"/>
          <w:color w:val="4472C4" w:themeColor="accent1"/>
        </w:rPr>
        <w:t xml:space="preserve"> and now state “</w:t>
      </w:r>
      <w:r w:rsidRPr="00F50B4A">
        <w:rPr>
          <w:color w:val="4472C4" w:themeColor="accent1"/>
        </w:rPr>
        <w:t xml:space="preserve">Canopy cover data were analyzed using a generalized linear mixed model </w:t>
      </w:r>
      <w:r w:rsidRPr="00F50B4A">
        <w:rPr>
          <w:rFonts w:cstheme="minorHAnsi"/>
          <w:color w:val="4472C4" w:themeColor="accent1"/>
        </w:rPr>
        <w:t>with a binomial distribution. Ice treatment was included as a fixed effect and plot as a random effect.”</w:t>
      </w:r>
    </w:p>
    <w:p w14:paraId="7F1F9D8F" w14:textId="77777777" w:rsidR="00F50B4A" w:rsidRDefault="00F50B4A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36281B" w14:textId="6FEA0090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2" w:name="_Hlk38356798"/>
      <w:r>
        <w:rPr>
          <w:rFonts w:ascii="TimesNewRomanPSMT" w:hAnsi="TimesNewRomanPSMT" w:cs="TimesNewRomanPSMT"/>
          <w:sz w:val="24"/>
          <w:szCs w:val="24"/>
        </w:rPr>
        <w:t>A photo and schematic of the dowel-device used to take the standardized measurements of ice</w:t>
      </w:r>
    </w:p>
    <w:p w14:paraId="4BAD58F8" w14:textId="77777777" w:rsidR="00822836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thickness would likely be useful to folks wishing to replicate this method. </w:t>
      </w:r>
      <w:bookmarkEnd w:id="2"/>
      <w:r>
        <w:rPr>
          <w:rFonts w:ascii="TimesNewRomanPSMT" w:hAnsi="TimesNewRomanPSMT" w:cs="TimesNewRomanPSMT"/>
          <w:sz w:val="24"/>
          <w:szCs w:val="24"/>
        </w:rPr>
        <w:t>Though I haven't</w:t>
      </w:r>
    </w:p>
    <w:p w14:paraId="792E90FC" w14:textId="73F701F2" w:rsidR="00FD03E5" w:rsidRDefault="0082283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seen the video yet, so perhaps it will be covered there.</w:t>
      </w:r>
    </w:p>
    <w:p w14:paraId="66129221" w14:textId="2BE3DECD" w:rsidR="00675056" w:rsidRDefault="00675056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E7177E" w14:textId="32BCC064" w:rsidR="00274291" w:rsidRPr="00822836" w:rsidRDefault="00274291" w:rsidP="008228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36247">
        <w:rPr>
          <w:rFonts w:cstheme="minorHAnsi"/>
          <w:color w:val="4472C4" w:themeColor="accent1"/>
        </w:rPr>
        <w:t>&gt;&gt;</w:t>
      </w:r>
      <w:r>
        <w:rPr>
          <w:rFonts w:cstheme="minorHAnsi"/>
          <w:color w:val="4472C4" w:themeColor="accent1"/>
        </w:rPr>
        <w:t xml:space="preserve"> We added two images of the ice collector (Figure 1).  One is a view of the ice collector in</w:t>
      </w:r>
      <w:r w:rsidRPr="00274291">
        <w:t xml:space="preserve"> </w:t>
      </w:r>
      <w:r w:rsidRPr="00274291">
        <w:rPr>
          <w:rFonts w:cstheme="minorHAnsi"/>
          <w:color w:val="4472C4" w:themeColor="accent1"/>
        </w:rPr>
        <w:t>the forest canopy before the ice application</w:t>
      </w:r>
      <w:r>
        <w:rPr>
          <w:rFonts w:cstheme="minorHAnsi"/>
          <w:color w:val="4472C4" w:themeColor="accent1"/>
        </w:rPr>
        <w:t xml:space="preserve"> and the other is a picture of a technician making caliper measurements on the collector after ice was applied.  Additionally, we hope to include footage of the ice collectors in the video.</w:t>
      </w:r>
    </w:p>
    <w:sectPr w:rsidR="00274291" w:rsidRPr="00822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4E7"/>
    <w:multiLevelType w:val="hybridMultilevel"/>
    <w:tmpl w:val="45A89626"/>
    <w:lvl w:ilvl="0" w:tplc="219A54F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F35"/>
    <w:multiLevelType w:val="hybridMultilevel"/>
    <w:tmpl w:val="C462755E"/>
    <w:lvl w:ilvl="0" w:tplc="92740CB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CC3"/>
    <w:multiLevelType w:val="hybridMultilevel"/>
    <w:tmpl w:val="79264BBC"/>
    <w:lvl w:ilvl="0" w:tplc="219A54F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50781"/>
    <w:multiLevelType w:val="hybridMultilevel"/>
    <w:tmpl w:val="0CE06D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76D05"/>
    <w:multiLevelType w:val="hybridMultilevel"/>
    <w:tmpl w:val="669ABFAA"/>
    <w:lvl w:ilvl="0" w:tplc="219A54F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27EF"/>
    <w:multiLevelType w:val="hybridMultilevel"/>
    <w:tmpl w:val="E1449B14"/>
    <w:lvl w:ilvl="0" w:tplc="F010248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588D"/>
    <w:multiLevelType w:val="hybridMultilevel"/>
    <w:tmpl w:val="B0648E64"/>
    <w:lvl w:ilvl="0" w:tplc="34A61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27"/>
    <w:rsid w:val="00007BDC"/>
    <w:rsid w:val="000200D3"/>
    <w:rsid w:val="000258B4"/>
    <w:rsid w:val="00032197"/>
    <w:rsid w:val="000347BF"/>
    <w:rsid w:val="00041780"/>
    <w:rsid w:val="00046A8D"/>
    <w:rsid w:val="0005186B"/>
    <w:rsid w:val="0005763F"/>
    <w:rsid w:val="00060E89"/>
    <w:rsid w:val="00067006"/>
    <w:rsid w:val="00071A07"/>
    <w:rsid w:val="00075D8F"/>
    <w:rsid w:val="000900E0"/>
    <w:rsid w:val="00091C36"/>
    <w:rsid w:val="00093BDA"/>
    <w:rsid w:val="000A5780"/>
    <w:rsid w:val="000C2A66"/>
    <w:rsid w:val="000C5302"/>
    <w:rsid w:val="000D52DA"/>
    <w:rsid w:val="000E1557"/>
    <w:rsid w:val="000E3243"/>
    <w:rsid w:val="000E3D44"/>
    <w:rsid w:val="000E4848"/>
    <w:rsid w:val="00103170"/>
    <w:rsid w:val="00120AA8"/>
    <w:rsid w:val="0014273D"/>
    <w:rsid w:val="00173251"/>
    <w:rsid w:val="00183935"/>
    <w:rsid w:val="001A4B1D"/>
    <w:rsid w:val="001A4B90"/>
    <w:rsid w:val="001A5805"/>
    <w:rsid w:val="001A794A"/>
    <w:rsid w:val="001B5303"/>
    <w:rsid w:val="001C24D3"/>
    <w:rsid w:val="001C5014"/>
    <w:rsid w:val="001C678A"/>
    <w:rsid w:val="001D0BA0"/>
    <w:rsid w:val="001E1F7A"/>
    <w:rsid w:val="001F2500"/>
    <w:rsid w:val="001F2B90"/>
    <w:rsid w:val="001F6E26"/>
    <w:rsid w:val="00207EC3"/>
    <w:rsid w:val="002101F1"/>
    <w:rsid w:val="002263D6"/>
    <w:rsid w:val="00235C8C"/>
    <w:rsid w:val="00241BD1"/>
    <w:rsid w:val="002457F6"/>
    <w:rsid w:val="0025153B"/>
    <w:rsid w:val="0025665C"/>
    <w:rsid w:val="0025695E"/>
    <w:rsid w:val="00261DED"/>
    <w:rsid w:val="00272C14"/>
    <w:rsid w:val="00272C7C"/>
    <w:rsid w:val="00274291"/>
    <w:rsid w:val="00295B1D"/>
    <w:rsid w:val="002B1B09"/>
    <w:rsid w:val="002B2CBD"/>
    <w:rsid w:val="002B7561"/>
    <w:rsid w:val="002C37DB"/>
    <w:rsid w:val="002D4ACC"/>
    <w:rsid w:val="002D54D3"/>
    <w:rsid w:val="002D6872"/>
    <w:rsid w:val="002E1E90"/>
    <w:rsid w:val="002F73B1"/>
    <w:rsid w:val="003010D0"/>
    <w:rsid w:val="00304B3E"/>
    <w:rsid w:val="00313326"/>
    <w:rsid w:val="0031457B"/>
    <w:rsid w:val="00325981"/>
    <w:rsid w:val="00331D8A"/>
    <w:rsid w:val="00336CA8"/>
    <w:rsid w:val="003373DA"/>
    <w:rsid w:val="00337669"/>
    <w:rsid w:val="00342F8F"/>
    <w:rsid w:val="00350E45"/>
    <w:rsid w:val="00364C27"/>
    <w:rsid w:val="00365BC9"/>
    <w:rsid w:val="00367E4C"/>
    <w:rsid w:val="00367F95"/>
    <w:rsid w:val="00374144"/>
    <w:rsid w:val="00380EF7"/>
    <w:rsid w:val="003926E4"/>
    <w:rsid w:val="003A579C"/>
    <w:rsid w:val="003A5F35"/>
    <w:rsid w:val="003B1634"/>
    <w:rsid w:val="003C379A"/>
    <w:rsid w:val="003C645B"/>
    <w:rsid w:val="003D0BE1"/>
    <w:rsid w:val="003D6413"/>
    <w:rsid w:val="003D6A51"/>
    <w:rsid w:val="003E3A2D"/>
    <w:rsid w:val="003F4024"/>
    <w:rsid w:val="00421508"/>
    <w:rsid w:val="00427C59"/>
    <w:rsid w:val="00441617"/>
    <w:rsid w:val="00442F25"/>
    <w:rsid w:val="00443E75"/>
    <w:rsid w:val="004453EA"/>
    <w:rsid w:val="00460D49"/>
    <w:rsid w:val="004635D4"/>
    <w:rsid w:val="004703E0"/>
    <w:rsid w:val="0047164B"/>
    <w:rsid w:val="00474799"/>
    <w:rsid w:val="00481737"/>
    <w:rsid w:val="00483DD0"/>
    <w:rsid w:val="00485736"/>
    <w:rsid w:val="00490E23"/>
    <w:rsid w:val="0049115E"/>
    <w:rsid w:val="004A686D"/>
    <w:rsid w:val="004A7A07"/>
    <w:rsid w:val="004B6E72"/>
    <w:rsid w:val="004C2367"/>
    <w:rsid w:val="004E544A"/>
    <w:rsid w:val="004F1127"/>
    <w:rsid w:val="004F2787"/>
    <w:rsid w:val="004F7EEF"/>
    <w:rsid w:val="0050707E"/>
    <w:rsid w:val="005122DA"/>
    <w:rsid w:val="0052683B"/>
    <w:rsid w:val="005276B2"/>
    <w:rsid w:val="005418B2"/>
    <w:rsid w:val="00542946"/>
    <w:rsid w:val="00543916"/>
    <w:rsid w:val="00544D7B"/>
    <w:rsid w:val="00555CCB"/>
    <w:rsid w:val="0056713A"/>
    <w:rsid w:val="005760DA"/>
    <w:rsid w:val="00587F19"/>
    <w:rsid w:val="0059026E"/>
    <w:rsid w:val="005A67C6"/>
    <w:rsid w:val="005B4808"/>
    <w:rsid w:val="005C67D2"/>
    <w:rsid w:val="005D0442"/>
    <w:rsid w:val="005D1CB7"/>
    <w:rsid w:val="005D6382"/>
    <w:rsid w:val="005E0E2D"/>
    <w:rsid w:val="005E2D58"/>
    <w:rsid w:val="005E4487"/>
    <w:rsid w:val="00614F34"/>
    <w:rsid w:val="00620383"/>
    <w:rsid w:val="0062276D"/>
    <w:rsid w:val="00636843"/>
    <w:rsid w:val="006444FC"/>
    <w:rsid w:val="00652A3C"/>
    <w:rsid w:val="0065408F"/>
    <w:rsid w:val="00654FE5"/>
    <w:rsid w:val="00657A04"/>
    <w:rsid w:val="00664A5D"/>
    <w:rsid w:val="00664BED"/>
    <w:rsid w:val="00675056"/>
    <w:rsid w:val="00682B66"/>
    <w:rsid w:val="00691765"/>
    <w:rsid w:val="00691DBD"/>
    <w:rsid w:val="00692BAA"/>
    <w:rsid w:val="00694D1F"/>
    <w:rsid w:val="006A6826"/>
    <w:rsid w:val="006B40AF"/>
    <w:rsid w:val="006B742D"/>
    <w:rsid w:val="006B7C2E"/>
    <w:rsid w:val="006D0425"/>
    <w:rsid w:val="006E218C"/>
    <w:rsid w:val="006E77EC"/>
    <w:rsid w:val="006F6D03"/>
    <w:rsid w:val="00713436"/>
    <w:rsid w:val="00713527"/>
    <w:rsid w:val="007366FF"/>
    <w:rsid w:val="00767DA5"/>
    <w:rsid w:val="00771B23"/>
    <w:rsid w:val="007822A7"/>
    <w:rsid w:val="007908E9"/>
    <w:rsid w:val="007958B3"/>
    <w:rsid w:val="00795920"/>
    <w:rsid w:val="007A284F"/>
    <w:rsid w:val="007A56A1"/>
    <w:rsid w:val="007B647E"/>
    <w:rsid w:val="007C1E3E"/>
    <w:rsid w:val="007C4883"/>
    <w:rsid w:val="007D2B85"/>
    <w:rsid w:val="007E2D93"/>
    <w:rsid w:val="007E3BBC"/>
    <w:rsid w:val="007E660C"/>
    <w:rsid w:val="007F1761"/>
    <w:rsid w:val="00822836"/>
    <w:rsid w:val="00825D95"/>
    <w:rsid w:val="008305EE"/>
    <w:rsid w:val="00836247"/>
    <w:rsid w:val="008379D2"/>
    <w:rsid w:val="00843891"/>
    <w:rsid w:val="00843F31"/>
    <w:rsid w:val="00852066"/>
    <w:rsid w:val="008613FF"/>
    <w:rsid w:val="00864586"/>
    <w:rsid w:val="008756E7"/>
    <w:rsid w:val="00875AFA"/>
    <w:rsid w:val="0088629A"/>
    <w:rsid w:val="008A626F"/>
    <w:rsid w:val="008A6A6A"/>
    <w:rsid w:val="008B35DE"/>
    <w:rsid w:val="008B56B1"/>
    <w:rsid w:val="008C12A9"/>
    <w:rsid w:val="008D137A"/>
    <w:rsid w:val="008D5C5A"/>
    <w:rsid w:val="008D5E07"/>
    <w:rsid w:val="008F7AF2"/>
    <w:rsid w:val="00902B9B"/>
    <w:rsid w:val="00917819"/>
    <w:rsid w:val="00943387"/>
    <w:rsid w:val="0095149F"/>
    <w:rsid w:val="00982AA6"/>
    <w:rsid w:val="009877E6"/>
    <w:rsid w:val="009932B1"/>
    <w:rsid w:val="009A4850"/>
    <w:rsid w:val="009B522C"/>
    <w:rsid w:val="009C34B8"/>
    <w:rsid w:val="009C4459"/>
    <w:rsid w:val="009D3614"/>
    <w:rsid w:val="009D754E"/>
    <w:rsid w:val="009E0F10"/>
    <w:rsid w:val="009F7DA2"/>
    <w:rsid w:val="00A13958"/>
    <w:rsid w:val="00A20A21"/>
    <w:rsid w:val="00A25442"/>
    <w:rsid w:val="00A272E0"/>
    <w:rsid w:val="00A51B9F"/>
    <w:rsid w:val="00A544F1"/>
    <w:rsid w:val="00A6170A"/>
    <w:rsid w:val="00A643B8"/>
    <w:rsid w:val="00A70F55"/>
    <w:rsid w:val="00A90498"/>
    <w:rsid w:val="00A9440F"/>
    <w:rsid w:val="00AA269D"/>
    <w:rsid w:val="00AA270B"/>
    <w:rsid w:val="00AA2FA1"/>
    <w:rsid w:val="00AA7653"/>
    <w:rsid w:val="00AD0B9F"/>
    <w:rsid w:val="00AE73FE"/>
    <w:rsid w:val="00AF3246"/>
    <w:rsid w:val="00AF6BDA"/>
    <w:rsid w:val="00B07E71"/>
    <w:rsid w:val="00B14683"/>
    <w:rsid w:val="00B36156"/>
    <w:rsid w:val="00B37F04"/>
    <w:rsid w:val="00B565C2"/>
    <w:rsid w:val="00B7613C"/>
    <w:rsid w:val="00B90523"/>
    <w:rsid w:val="00B91B98"/>
    <w:rsid w:val="00B937CB"/>
    <w:rsid w:val="00BA1AEB"/>
    <w:rsid w:val="00BA5407"/>
    <w:rsid w:val="00BA5E0C"/>
    <w:rsid w:val="00BA6433"/>
    <w:rsid w:val="00BC1DD4"/>
    <w:rsid w:val="00BC3B06"/>
    <w:rsid w:val="00BD266D"/>
    <w:rsid w:val="00BD4388"/>
    <w:rsid w:val="00BD7173"/>
    <w:rsid w:val="00BE42DD"/>
    <w:rsid w:val="00BE6082"/>
    <w:rsid w:val="00BF26B7"/>
    <w:rsid w:val="00BF7E4A"/>
    <w:rsid w:val="00C16FD4"/>
    <w:rsid w:val="00C22E70"/>
    <w:rsid w:val="00C361B9"/>
    <w:rsid w:val="00C442F1"/>
    <w:rsid w:val="00C53E8F"/>
    <w:rsid w:val="00C56B17"/>
    <w:rsid w:val="00C85222"/>
    <w:rsid w:val="00C912E1"/>
    <w:rsid w:val="00CB4ED6"/>
    <w:rsid w:val="00CC1DD8"/>
    <w:rsid w:val="00CC4D90"/>
    <w:rsid w:val="00CD0E27"/>
    <w:rsid w:val="00CD4221"/>
    <w:rsid w:val="00CE0987"/>
    <w:rsid w:val="00CE0AB1"/>
    <w:rsid w:val="00CF3961"/>
    <w:rsid w:val="00D025CA"/>
    <w:rsid w:val="00D10065"/>
    <w:rsid w:val="00D110A2"/>
    <w:rsid w:val="00D12BD9"/>
    <w:rsid w:val="00D15E66"/>
    <w:rsid w:val="00D26B9E"/>
    <w:rsid w:val="00D441DC"/>
    <w:rsid w:val="00D45B50"/>
    <w:rsid w:val="00D45B9E"/>
    <w:rsid w:val="00D47C90"/>
    <w:rsid w:val="00D55198"/>
    <w:rsid w:val="00D56576"/>
    <w:rsid w:val="00D64E88"/>
    <w:rsid w:val="00D66486"/>
    <w:rsid w:val="00D72144"/>
    <w:rsid w:val="00D75BDA"/>
    <w:rsid w:val="00D77FE8"/>
    <w:rsid w:val="00D8362F"/>
    <w:rsid w:val="00DA0155"/>
    <w:rsid w:val="00DC492A"/>
    <w:rsid w:val="00DD76EA"/>
    <w:rsid w:val="00DF3F94"/>
    <w:rsid w:val="00DF6434"/>
    <w:rsid w:val="00E273E4"/>
    <w:rsid w:val="00E33BAC"/>
    <w:rsid w:val="00E33DEB"/>
    <w:rsid w:val="00E37603"/>
    <w:rsid w:val="00E4339C"/>
    <w:rsid w:val="00E62705"/>
    <w:rsid w:val="00E77C0E"/>
    <w:rsid w:val="00E83C04"/>
    <w:rsid w:val="00E92387"/>
    <w:rsid w:val="00E947CB"/>
    <w:rsid w:val="00EA3206"/>
    <w:rsid w:val="00EA5434"/>
    <w:rsid w:val="00EC77D9"/>
    <w:rsid w:val="00EC788D"/>
    <w:rsid w:val="00EF37AC"/>
    <w:rsid w:val="00F2456B"/>
    <w:rsid w:val="00F50B4A"/>
    <w:rsid w:val="00F55077"/>
    <w:rsid w:val="00F56D60"/>
    <w:rsid w:val="00F82A3A"/>
    <w:rsid w:val="00FA245F"/>
    <w:rsid w:val="00FA2471"/>
    <w:rsid w:val="00FB46ED"/>
    <w:rsid w:val="00FB5BDC"/>
    <w:rsid w:val="00FD03E5"/>
    <w:rsid w:val="00FD3C82"/>
    <w:rsid w:val="00FE0BCB"/>
    <w:rsid w:val="00FE19D7"/>
    <w:rsid w:val="00FE3FE7"/>
    <w:rsid w:val="00FF03AF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DD9A"/>
  <w15:chartTrackingRefBased/>
  <w15:docId w15:val="{EDFCA41A-CDB8-4D48-9FF8-738D579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0E2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0E2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0E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F8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3C0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3C0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1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1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7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John - FS</dc:creator>
  <cp:keywords/>
  <dc:description/>
  <cp:lastModifiedBy>Campbell, John - FS</cp:lastModifiedBy>
  <cp:revision>14</cp:revision>
  <dcterms:created xsi:type="dcterms:W3CDTF">2020-04-23T15:49:00Z</dcterms:created>
  <dcterms:modified xsi:type="dcterms:W3CDTF">2020-04-24T20:05:00Z</dcterms:modified>
</cp:coreProperties>
</file>