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6ADE1" w14:textId="77777777" w:rsidR="00EC74BC" w:rsidRPr="008D22F0" w:rsidRDefault="00EC74BC" w:rsidP="00D20D82">
      <w:pPr>
        <w:jc w:val="both"/>
        <w:rPr>
          <w:rFonts w:cstheme="minorHAnsi"/>
          <w:lang w:val="en-US"/>
        </w:rPr>
      </w:pPr>
      <w:proofErr w:type="spellStart"/>
      <w:r w:rsidRPr="008D22F0">
        <w:rPr>
          <w:rFonts w:cstheme="minorHAnsi"/>
          <w:lang w:val="en-US"/>
        </w:rPr>
        <w:t>Vineeta</w:t>
      </w:r>
      <w:proofErr w:type="spellEnd"/>
      <w:r w:rsidRPr="008D22F0">
        <w:rPr>
          <w:rFonts w:cstheme="minorHAnsi"/>
          <w:lang w:val="en-US"/>
        </w:rPr>
        <w:t xml:space="preserve"> Bajaj, </w:t>
      </w:r>
      <w:r w:rsidR="00355363" w:rsidRPr="008D22F0">
        <w:rPr>
          <w:rFonts w:cstheme="minorHAnsi"/>
          <w:lang w:val="en-US"/>
        </w:rPr>
        <w:t>Ph.D.</w:t>
      </w:r>
    </w:p>
    <w:p w14:paraId="4284262B" w14:textId="77777777" w:rsidR="00EC74BC" w:rsidRPr="008D22F0" w:rsidRDefault="00EC74BC" w:rsidP="00D20D82">
      <w:pPr>
        <w:jc w:val="both"/>
        <w:rPr>
          <w:rFonts w:cstheme="minorHAnsi"/>
          <w:lang w:val="en-US"/>
        </w:rPr>
      </w:pPr>
      <w:r w:rsidRPr="008D22F0">
        <w:rPr>
          <w:rFonts w:cstheme="minorHAnsi"/>
          <w:lang w:val="en-US"/>
        </w:rPr>
        <w:t>Senior Review Editor</w:t>
      </w:r>
    </w:p>
    <w:p w14:paraId="22347938" w14:textId="77777777" w:rsidR="00EC74BC" w:rsidRPr="008D22F0" w:rsidRDefault="00EC74BC" w:rsidP="00D20D82">
      <w:pPr>
        <w:jc w:val="both"/>
        <w:rPr>
          <w:rFonts w:cstheme="minorHAnsi"/>
          <w:lang w:val="en-US"/>
        </w:rPr>
      </w:pPr>
      <w:r w:rsidRPr="008D22F0">
        <w:rPr>
          <w:rFonts w:cstheme="minorHAnsi"/>
          <w:lang w:val="en-US"/>
        </w:rPr>
        <w:t>Journal of Visualized Experiments</w:t>
      </w:r>
    </w:p>
    <w:p w14:paraId="672A6659" w14:textId="77777777" w:rsidR="00EC74BC" w:rsidRPr="008D22F0" w:rsidRDefault="00EC74BC" w:rsidP="00D20D82">
      <w:pPr>
        <w:jc w:val="both"/>
        <w:rPr>
          <w:rFonts w:cstheme="minorHAnsi"/>
          <w:lang w:val="en-US"/>
        </w:rPr>
      </w:pPr>
    </w:p>
    <w:p w14:paraId="58079984" w14:textId="0DF099C9" w:rsidR="00EC74BC" w:rsidRPr="008D22F0" w:rsidRDefault="00EC74BC" w:rsidP="00EA020E">
      <w:pPr>
        <w:jc w:val="right"/>
        <w:rPr>
          <w:rFonts w:cstheme="minorHAnsi"/>
          <w:lang w:val="en-US"/>
        </w:rPr>
      </w:pPr>
      <w:r w:rsidRPr="008D22F0">
        <w:rPr>
          <w:rFonts w:cstheme="minorHAnsi"/>
          <w:lang w:val="en-US"/>
        </w:rPr>
        <w:t>1</w:t>
      </w:r>
      <w:r w:rsidR="000B027F" w:rsidRPr="008D22F0">
        <w:rPr>
          <w:rFonts w:cstheme="minorHAnsi"/>
          <w:lang w:val="en-US"/>
        </w:rPr>
        <w:t>6</w:t>
      </w:r>
      <w:r w:rsidRPr="008D22F0">
        <w:rPr>
          <w:rFonts w:cstheme="minorHAnsi"/>
          <w:lang w:val="en-US"/>
        </w:rPr>
        <w:t xml:space="preserve"> </w:t>
      </w:r>
      <w:r w:rsidR="008D6F19" w:rsidRPr="008D22F0">
        <w:rPr>
          <w:rFonts w:cstheme="minorHAnsi"/>
          <w:lang w:val="en-US"/>
        </w:rPr>
        <w:t>Ju</w:t>
      </w:r>
      <w:r w:rsidR="0072523F" w:rsidRPr="008D22F0">
        <w:rPr>
          <w:rFonts w:cstheme="minorHAnsi"/>
          <w:lang w:val="en-US"/>
        </w:rPr>
        <w:t>ly</w:t>
      </w:r>
      <w:r w:rsidRPr="008D22F0">
        <w:rPr>
          <w:rFonts w:cstheme="minorHAnsi"/>
          <w:lang w:val="en-US"/>
        </w:rPr>
        <w:t xml:space="preserve"> 2020</w:t>
      </w:r>
    </w:p>
    <w:p w14:paraId="0A37501D" w14:textId="77777777" w:rsidR="00EC74BC" w:rsidRPr="008D22F0" w:rsidRDefault="00EC74BC" w:rsidP="00D20D82">
      <w:pPr>
        <w:jc w:val="both"/>
        <w:rPr>
          <w:rFonts w:cstheme="minorHAnsi"/>
          <w:lang w:val="en-US"/>
        </w:rPr>
      </w:pPr>
    </w:p>
    <w:p w14:paraId="3B08E5D9" w14:textId="77777777" w:rsidR="00EC74BC" w:rsidRPr="008D22F0" w:rsidRDefault="00EC74BC" w:rsidP="00D20D82">
      <w:pPr>
        <w:jc w:val="both"/>
        <w:rPr>
          <w:rFonts w:cstheme="minorHAnsi"/>
          <w:lang w:val="en-US"/>
        </w:rPr>
      </w:pPr>
      <w:r w:rsidRPr="008D22F0">
        <w:rPr>
          <w:rFonts w:cstheme="minorHAnsi"/>
          <w:lang w:val="en-US"/>
        </w:rPr>
        <w:t xml:space="preserve">Dear Dr. </w:t>
      </w:r>
      <w:proofErr w:type="spellStart"/>
      <w:r w:rsidRPr="008D22F0">
        <w:rPr>
          <w:rFonts w:cstheme="minorHAnsi"/>
          <w:lang w:val="en-US"/>
        </w:rPr>
        <w:t>Vineeta</w:t>
      </w:r>
      <w:proofErr w:type="spellEnd"/>
      <w:r w:rsidRPr="008D22F0">
        <w:rPr>
          <w:rFonts w:cstheme="minorHAnsi"/>
          <w:lang w:val="en-US"/>
        </w:rPr>
        <w:t xml:space="preserve"> Bajaj,</w:t>
      </w:r>
    </w:p>
    <w:p w14:paraId="5DAB6C7B" w14:textId="77777777" w:rsidR="00EC74BC" w:rsidRPr="008D22F0" w:rsidRDefault="00EC74BC" w:rsidP="00D20D82">
      <w:pPr>
        <w:jc w:val="both"/>
        <w:rPr>
          <w:rFonts w:cstheme="minorHAnsi"/>
          <w:lang w:val="en-US"/>
        </w:rPr>
      </w:pPr>
    </w:p>
    <w:p w14:paraId="541DA576" w14:textId="58A2D3C2" w:rsidR="00EC74BC" w:rsidRPr="008D22F0" w:rsidRDefault="00EC74BC" w:rsidP="00D20D82">
      <w:pPr>
        <w:jc w:val="both"/>
        <w:rPr>
          <w:rFonts w:cstheme="minorHAnsi"/>
          <w:lang w:val="en-US"/>
        </w:rPr>
      </w:pPr>
      <w:r w:rsidRPr="008D22F0">
        <w:rPr>
          <w:rFonts w:cstheme="minorHAnsi"/>
          <w:lang w:val="en-US"/>
        </w:rPr>
        <w:t xml:space="preserve">Subject: </w:t>
      </w:r>
      <w:r w:rsidR="000B027F" w:rsidRPr="008D22F0">
        <w:rPr>
          <w:rFonts w:cstheme="minorHAnsi"/>
          <w:lang w:val="en-US"/>
        </w:rPr>
        <w:t xml:space="preserve">Immunohistochemistry Techniques to Analyze Cellular Proliferation and Neurogenesis Using the Thymidine Analog </w:t>
      </w:r>
      <w:proofErr w:type="spellStart"/>
      <w:r w:rsidR="000B027F" w:rsidRPr="008D22F0">
        <w:rPr>
          <w:rFonts w:cstheme="minorHAnsi"/>
          <w:lang w:val="en-US"/>
        </w:rPr>
        <w:t>BrdU</w:t>
      </w:r>
      <w:proofErr w:type="spellEnd"/>
      <w:r w:rsidRPr="008D22F0">
        <w:rPr>
          <w:rFonts w:cstheme="minorHAnsi"/>
          <w:lang w:val="en-US"/>
        </w:rPr>
        <w:t xml:space="preserve">. Manuscript No. </w:t>
      </w:r>
      <w:r w:rsidR="000B027F" w:rsidRPr="008D22F0">
        <w:rPr>
          <w:rFonts w:cstheme="minorHAnsi"/>
          <w:lang w:val="en-US"/>
        </w:rPr>
        <w:t>JoVE61483R1</w:t>
      </w:r>
      <w:r w:rsidR="00355363" w:rsidRPr="008D22F0">
        <w:rPr>
          <w:rFonts w:cstheme="minorHAnsi"/>
          <w:lang w:val="en-US"/>
        </w:rPr>
        <w:t>.</w:t>
      </w:r>
    </w:p>
    <w:p w14:paraId="53FDBCED" w14:textId="77777777" w:rsidR="00F64CAE" w:rsidRPr="008D22F0" w:rsidRDefault="00F64CAE" w:rsidP="00D20D82">
      <w:pPr>
        <w:jc w:val="both"/>
        <w:rPr>
          <w:rFonts w:cstheme="minorHAnsi"/>
          <w:lang w:val="en-US"/>
        </w:rPr>
      </w:pPr>
    </w:p>
    <w:p w14:paraId="24E8825D" w14:textId="33BD0F15" w:rsidR="00A45D9C" w:rsidRPr="008D22F0" w:rsidRDefault="0072277E" w:rsidP="00D20D82">
      <w:pPr>
        <w:jc w:val="both"/>
        <w:rPr>
          <w:rFonts w:cstheme="minorHAnsi"/>
          <w:lang w:val="en-US"/>
        </w:rPr>
      </w:pPr>
      <w:r w:rsidRPr="008D22F0">
        <w:rPr>
          <w:rFonts w:cstheme="minorHAnsi"/>
          <w:lang w:val="en-US"/>
        </w:rPr>
        <w:t xml:space="preserve">Thank you for your email, enclosing the </w:t>
      </w:r>
      <w:r w:rsidR="00A45D9C" w:rsidRPr="008D22F0">
        <w:rPr>
          <w:rFonts w:cstheme="minorHAnsi"/>
          <w:lang w:val="en-US"/>
        </w:rPr>
        <w:t xml:space="preserve">editors and reviewers’ </w:t>
      </w:r>
      <w:r w:rsidRPr="008D22F0">
        <w:rPr>
          <w:rFonts w:cstheme="minorHAnsi"/>
          <w:lang w:val="en-US"/>
        </w:rPr>
        <w:t xml:space="preserve">comments. We have carefully reviewed the comments and have revised the manuscript accordingly. Our responses are given in a point-by-point manner below. The changes to the manuscript have been tracked to identify all of the manuscript edits. </w:t>
      </w:r>
      <w:r w:rsidR="00A45D9C" w:rsidRPr="008D22F0">
        <w:rPr>
          <w:rFonts w:cstheme="minorHAnsi"/>
          <w:lang w:val="en-US"/>
        </w:rPr>
        <w:t xml:space="preserve">The corrections and suggestions provided by you and the reviewers helped improve the paper. </w:t>
      </w:r>
      <w:r w:rsidRPr="008D22F0">
        <w:rPr>
          <w:rFonts w:cstheme="minorHAnsi"/>
          <w:lang w:val="en-US"/>
        </w:rPr>
        <w:t>We hope the revised version is now suitable for publication, and we look forward to hearing from you in due course.</w:t>
      </w:r>
    </w:p>
    <w:p w14:paraId="6364AA4D" w14:textId="77777777" w:rsidR="0072277E" w:rsidRPr="008D22F0" w:rsidRDefault="0072277E" w:rsidP="00D20D82">
      <w:pPr>
        <w:jc w:val="both"/>
        <w:rPr>
          <w:rFonts w:cstheme="minorHAnsi"/>
          <w:lang w:val="en-US"/>
        </w:rPr>
      </w:pPr>
    </w:p>
    <w:p w14:paraId="5CF11C59" w14:textId="77777777" w:rsidR="00EC74BC" w:rsidRPr="008D22F0" w:rsidRDefault="00EC74BC" w:rsidP="00D20D82">
      <w:pPr>
        <w:jc w:val="both"/>
        <w:rPr>
          <w:rFonts w:cstheme="minorHAnsi"/>
        </w:rPr>
      </w:pPr>
      <w:r w:rsidRPr="008D22F0">
        <w:rPr>
          <w:rFonts w:cstheme="minorHAnsi"/>
        </w:rPr>
        <w:t>Sincerely,</w:t>
      </w:r>
    </w:p>
    <w:p w14:paraId="47FA9BA1" w14:textId="77777777" w:rsidR="00EC74BC" w:rsidRPr="008D22F0" w:rsidRDefault="00EC74BC" w:rsidP="00D20D82">
      <w:pPr>
        <w:jc w:val="both"/>
        <w:rPr>
          <w:rFonts w:cstheme="minorHAnsi"/>
        </w:rPr>
      </w:pPr>
      <w:r w:rsidRPr="008D22F0">
        <w:rPr>
          <w:rFonts w:cstheme="minorHAnsi"/>
        </w:rPr>
        <w:t>Mario Buenrostro-Jauregui</w:t>
      </w:r>
      <w:r w:rsidR="000D19B6" w:rsidRPr="008D22F0">
        <w:rPr>
          <w:rFonts w:cstheme="minorHAnsi"/>
        </w:rPr>
        <w:t>, Ph. D.</w:t>
      </w:r>
    </w:p>
    <w:p w14:paraId="7FB87F10" w14:textId="77777777" w:rsidR="00EC74BC" w:rsidRPr="008D22F0" w:rsidRDefault="00EC74BC" w:rsidP="00D20D82">
      <w:pPr>
        <w:jc w:val="both"/>
        <w:rPr>
          <w:rFonts w:cstheme="minorHAnsi"/>
        </w:rPr>
      </w:pPr>
      <w:r w:rsidRPr="008D22F0">
        <w:rPr>
          <w:rFonts w:cstheme="minorHAnsi"/>
        </w:rPr>
        <w:t>Universidad Iberoamericana</w:t>
      </w:r>
    </w:p>
    <w:p w14:paraId="7B921097" w14:textId="77777777" w:rsidR="00EC74BC" w:rsidRPr="008D22F0" w:rsidRDefault="00EC74BC" w:rsidP="00D20D82">
      <w:pPr>
        <w:jc w:val="both"/>
        <w:rPr>
          <w:rFonts w:cstheme="minorHAnsi"/>
        </w:rPr>
      </w:pPr>
      <w:r w:rsidRPr="008D22F0">
        <w:rPr>
          <w:rFonts w:cstheme="minorHAnsi"/>
        </w:rPr>
        <w:t>México City</w:t>
      </w:r>
    </w:p>
    <w:p w14:paraId="44079753" w14:textId="77777777" w:rsidR="00EC74BC" w:rsidRPr="008D22F0" w:rsidRDefault="00EC74BC" w:rsidP="00D20D82">
      <w:pPr>
        <w:jc w:val="both"/>
        <w:rPr>
          <w:rFonts w:cstheme="minorHAnsi"/>
        </w:rPr>
      </w:pPr>
      <w:r w:rsidRPr="008D22F0">
        <w:rPr>
          <w:rFonts w:cstheme="minorHAnsi"/>
        </w:rPr>
        <w:t>México</w:t>
      </w:r>
    </w:p>
    <w:p w14:paraId="4DB955CE" w14:textId="77777777" w:rsidR="00EC74BC" w:rsidRPr="008D22F0" w:rsidRDefault="00EC74BC" w:rsidP="00D20D82">
      <w:pPr>
        <w:jc w:val="both"/>
        <w:rPr>
          <w:rFonts w:cstheme="minorHAnsi"/>
        </w:rPr>
      </w:pPr>
      <w:r w:rsidRPr="008D22F0">
        <w:rPr>
          <w:rFonts w:cstheme="minorHAnsi"/>
        </w:rPr>
        <w:t xml:space="preserve">mario.buenrostro@ibero.mx </w:t>
      </w:r>
    </w:p>
    <w:p w14:paraId="5A39BBE3" w14:textId="77777777" w:rsidR="00EC74BC" w:rsidRPr="008D22F0" w:rsidRDefault="00EC74BC" w:rsidP="00D20D82">
      <w:pPr>
        <w:jc w:val="both"/>
        <w:rPr>
          <w:rFonts w:cstheme="minorHAnsi"/>
        </w:rPr>
      </w:pPr>
    </w:p>
    <w:p w14:paraId="4889CB02" w14:textId="77777777" w:rsidR="00EC74BC" w:rsidRPr="008D22F0" w:rsidRDefault="00EC74BC" w:rsidP="00D20D82">
      <w:pPr>
        <w:jc w:val="both"/>
        <w:rPr>
          <w:rFonts w:cstheme="minorHAnsi"/>
          <w:b/>
          <w:bCs/>
          <w:lang w:val="en-US"/>
        </w:rPr>
      </w:pPr>
      <w:r w:rsidRPr="008D22F0">
        <w:rPr>
          <w:rFonts w:cstheme="minorHAnsi"/>
          <w:b/>
          <w:bCs/>
          <w:lang w:val="en-US"/>
        </w:rPr>
        <w:t>General Statements about the Revised Manuscript</w:t>
      </w:r>
    </w:p>
    <w:p w14:paraId="41C8F396" w14:textId="17F6B9FB" w:rsidR="00EC74BC" w:rsidRPr="008D22F0" w:rsidRDefault="0072277E" w:rsidP="00D20D82">
      <w:pPr>
        <w:jc w:val="both"/>
        <w:rPr>
          <w:rFonts w:cstheme="minorHAnsi"/>
          <w:lang w:val="en-US"/>
        </w:rPr>
      </w:pPr>
      <w:r w:rsidRPr="008D22F0">
        <w:rPr>
          <w:rFonts w:cstheme="minorHAnsi"/>
          <w:lang w:val="en-US"/>
        </w:rPr>
        <w:t>We strived to cover most of the reviewers' comments. We addressed those comments that we felt were the most relevant and those who stuck to our article's focus. In other cases, we justify the reasons for noncompliance in the Point-by-Point Response to Comments section of this letter (see below). We also performed minor modifications throughout the article adds to those kindly recommended by</w:t>
      </w:r>
      <w:r w:rsidR="00A45D9C" w:rsidRPr="008D22F0">
        <w:rPr>
          <w:rFonts w:cstheme="minorHAnsi"/>
          <w:lang w:val="en-US"/>
        </w:rPr>
        <w:t xml:space="preserve"> </w:t>
      </w:r>
      <w:r w:rsidRPr="008D22F0">
        <w:rPr>
          <w:rFonts w:cstheme="minorHAnsi"/>
          <w:lang w:val="en-US"/>
        </w:rPr>
        <w:t>reviewers to improve clarity and accuracy. Changes in the manuscript were agreed on by all authors. An academic English editor service was hired to revise and proofread the manuscript. All the changes in the manuscript by both the editor and us were tracked. You will find below a point-by-point response to yours' comments. Regular font style is used for featured comments, and italics have been used to show our responses.</w:t>
      </w:r>
    </w:p>
    <w:p w14:paraId="140CFCE8" w14:textId="77777777" w:rsidR="0072277E" w:rsidRPr="008D22F0" w:rsidRDefault="0072277E" w:rsidP="00D20D82">
      <w:pPr>
        <w:jc w:val="both"/>
        <w:rPr>
          <w:rFonts w:cstheme="minorHAnsi"/>
          <w:lang w:val="en-US"/>
        </w:rPr>
      </w:pPr>
    </w:p>
    <w:p w14:paraId="378BAE36" w14:textId="17E04499" w:rsidR="00D92CF6" w:rsidRPr="008D22F0" w:rsidRDefault="00EC74BC" w:rsidP="00D20D82">
      <w:pPr>
        <w:jc w:val="both"/>
        <w:rPr>
          <w:rFonts w:cstheme="minorHAnsi"/>
          <w:b/>
          <w:bCs/>
          <w:lang w:val="en-US"/>
        </w:rPr>
      </w:pPr>
      <w:r w:rsidRPr="008D22F0">
        <w:rPr>
          <w:rFonts w:cstheme="minorHAnsi"/>
          <w:b/>
          <w:bCs/>
          <w:lang w:val="en-US"/>
        </w:rPr>
        <w:t xml:space="preserve">Point-by-Point Response to </w:t>
      </w:r>
      <w:r w:rsidR="0072277E" w:rsidRPr="008D22F0">
        <w:rPr>
          <w:rFonts w:cstheme="minorHAnsi"/>
          <w:b/>
          <w:bCs/>
          <w:lang w:val="en-US"/>
        </w:rPr>
        <w:t xml:space="preserve">Editorial </w:t>
      </w:r>
      <w:r w:rsidRPr="008D22F0">
        <w:rPr>
          <w:rFonts w:cstheme="minorHAnsi"/>
          <w:b/>
          <w:bCs/>
          <w:lang w:val="en-US"/>
        </w:rPr>
        <w:t>Comments</w:t>
      </w:r>
    </w:p>
    <w:p w14:paraId="72A3D3EC" w14:textId="68C4020D" w:rsidR="00EC74BC" w:rsidRPr="008D22F0" w:rsidRDefault="00EC74BC" w:rsidP="00D20D82">
      <w:pPr>
        <w:jc w:val="both"/>
        <w:rPr>
          <w:rFonts w:cstheme="minorHAnsi"/>
          <w:lang w:val="en-US"/>
        </w:rPr>
      </w:pPr>
    </w:p>
    <w:p w14:paraId="428F928D" w14:textId="494AF921" w:rsidR="00F64CAE" w:rsidRPr="008D22F0" w:rsidRDefault="00F64CAE" w:rsidP="00D20D82">
      <w:pPr>
        <w:jc w:val="both"/>
        <w:rPr>
          <w:rFonts w:cstheme="minorHAnsi"/>
          <w:lang w:val="en-US"/>
        </w:rPr>
      </w:pPr>
    </w:p>
    <w:p w14:paraId="526A2251" w14:textId="22C77631" w:rsidR="00D4379E" w:rsidRPr="008D22F0" w:rsidRDefault="00D4379E" w:rsidP="00D4379E">
      <w:pPr>
        <w:jc w:val="both"/>
        <w:rPr>
          <w:rFonts w:cstheme="minorHAnsi"/>
          <w:b/>
          <w:bCs/>
          <w:lang w:val="en-US"/>
        </w:rPr>
      </w:pPr>
      <w:r w:rsidRPr="008D22F0">
        <w:rPr>
          <w:rFonts w:cstheme="minorHAnsi"/>
          <w:b/>
          <w:bCs/>
          <w:lang w:val="en-US"/>
        </w:rPr>
        <w:t>Editorial Comments</w:t>
      </w:r>
    </w:p>
    <w:p w14:paraId="590DFA22" w14:textId="77777777" w:rsidR="00A45D9C" w:rsidRPr="008D22F0" w:rsidRDefault="00A45D9C" w:rsidP="00D4379E">
      <w:pPr>
        <w:jc w:val="both"/>
        <w:rPr>
          <w:rFonts w:cstheme="minorHAnsi"/>
          <w:b/>
          <w:bCs/>
          <w:lang w:val="en-US"/>
        </w:rPr>
      </w:pPr>
    </w:p>
    <w:p w14:paraId="03FC0610" w14:textId="77777777" w:rsidR="00A45D9C" w:rsidRPr="008D22F0" w:rsidRDefault="00A45D9C" w:rsidP="00A45D9C">
      <w:pPr>
        <w:jc w:val="both"/>
        <w:rPr>
          <w:rFonts w:cstheme="minorHAnsi"/>
          <w:lang w:val="en-US"/>
        </w:rPr>
      </w:pPr>
      <w:r w:rsidRPr="008D22F0">
        <w:rPr>
          <w:rFonts w:cstheme="minorHAnsi"/>
          <w:lang w:val="en-US"/>
        </w:rPr>
        <w:t>1. The editor has formatted the manuscript to match the journal's style. Please retain and use the attached version for revision.</w:t>
      </w:r>
    </w:p>
    <w:p w14:paraId="76814DF4" w14:textId="77777777" w:rsidR="00A45D9C" w:rsidRPr="008D22F0" w:rsidRDefault="00A45D9C" w:rsidP="00A45D9C">
      <w:pPr>
        <w:jc w:val="both"/>
        <w:rPr>
          <w:rFonts w:cstheme="minorHAnsi"/>
          <w:lang w:val="en-US"/>
        </w:rPr>
      </w:pPr>
      <w:r w:rsidRPr="008D22F0">
        <w:rPr>
          <w:rFonts w:cstheme="minorHAnsi"/>
          <w:lang w:val="en-US"/>
        </w:rPr>
        <w:lastRenderedPageBreak/>
        <w:t>2. Please address all the specific comments marked in the manuscript.</w:t>
      </w:r>
    </w:p>
    <w:p w14:paraId="5998880B" w14:textId="77777777" w:rsidR="00A45D9C" w:rsidRPr="008D22F0" w:rsidRDefault="00A45D9C" w:rsidP="00A45D9C">
      <w:pPr>
        <w:jc w:val="both"/>
        <w:rPr>
          <w:rFonts w:cstheme="minorHAnsi"/>
          <w:lang w:val="en-US"/>
        </w:rPr>
      </w:pPr>
      <w:r w:rsidRPr="008D22F0">
        <w:rPr>
          <w:rFonts w:cstheme="minorHAnsi"/>
          <w:lang w:val="en-US"/>
        </w:rPr>
        <w:t>3. Once done please ensure that the highlight is no more than 2.75 pages including headings and spacings.</w:t>
      </w:r>
    </w:p>
    <w:p w14:paraId="05EE31F7" w14:textId="77777777" w:rsidR="00A45D9C" w:rsidRPr="008D22F0" w:rsidRDefault="00A45D9C" w:rsidP="00D20D82">
      <w:pPr>
        <w:jc w:val="both"/>
        <w:rPr>
          <w:rFonts w:cstheme="minorHAnsi"/>
          <w:lang w:val="en-US"/>
        </w:rPr>
      </w:pPr>
    </w:p>
    <w:p w14:paraId="3D3BBC44" w14:textId="77777777" w:rsidR="00A45D9C" w:rsidRPr="008D22F0" w:rsidRDefault="00A45D9C" w:rsidP="00D20D82">
      <w:pPr>
        <w:jc w:val="both"/>
        <w:rPr>
          <w:rFonts w:cstheme="minorHAnsi"/>
          <w:lang w:val="en-US"/>
        </w:rPr>
      </w:pPr>
      <w:r w:rsidRPr="008D22F0">
        <w:rPr>
          <w:rFonts w:cstheme="minorHAnsi"/>
          <w:lang w:val="en-US"/>
        </w:rPr>
        <w:t xml:space="preserve">The manuscript needs a thorough proofreading. </w:t>
      </w:r>
    </w:p>
    <w:p w14:paraId="5AAB838F" w14:textId="2AF2BCA4" w:rsidR="00F64CAE" w:rsidRPr="008D22F0" w:rsidRDefault="00F64CAE" w:rsidP="00D20D82">
      <w:pPr>
        <w:jc w:val="both"/>
        <w:rPr>
          <w:rFonts w:cstheme="minorHAnsi"/>
          <w:i/>
          <w:iCs/>
          <w:lang w:val="en-US"/>
        </w:rPr>
      </w:pPr>
      <w:r w:rsidRPr="008D22F0">
        <w:rPr>
          <w:rFonts w:cstheme="minorHAnsi"/>
          <w:i/>
          <w:iCs/>
          <w:lang w:val="en-US"/>
        </w:rPr>
        <w:t>Response: This issue was addressed.</w:t>
      </w:r>
      <w:r w:rsidR="00BD2F48" w:rsidRPr="008D22F0">
        <w:rPr>
          <w:rFonts w:cstheme="minorHAnsi"/>
          <w:i/>
          <w:iCs/>
          <w:lang w:val="en-US"/>
        </w:rPr>
        <w:t xml:space="preserve"> The manuscript has been edited by an academic English Editor service. </w:t>
      </w:r>
    </w:p>
    <w:p w14:paraId="7AC202D8" w14:textId="7FF40496" w:rsidR="00CE7781" w:rsidRPr="008D22F0" w:rsidRDefault="00CE7781" w:rsidP="00D20D82">
      <w:pPr>
        <w:jc w:val="both"/>
        <w:rPr>
          <w:rFonts w:cstheme="minorHAnsi"/>
          <w:lang w:val="en-US"/>
        </w:rPr>
      </w:pPr>
    </w:p>
    <w:p w14:paraId="3C449F1A" w14:textId="77777777" w:rsidR="00C045B0" w:rsidRPr="008D22F0" w:rsidRDefault="00C045B0" w:rsidP="00D20D82">
      <w:pPr>
        <w:jc w:val="both"/>
        <w:rPr>
          <w:rFonts w:cstheme="minorHAnsi"/>
          <w:lang w:val="en-US"/>
        </w:rPr>
      </w:pPr>
      <w:r w:rsidRPr="008D22F0">
        <w:rPr>
          <w:rFonts w:cstheme="minorHAnsi"/>
          <w:lang w:val="en-US"/>
        </w:rPr>
        <w:t xml:space="preserve">Please ensure the Introduction to include all of the following: </w:t>
      </w:r>
    </w:p>
    <w:p w14:paraId="2F9879F8" w14:textId="77777777" w:rsidR="00C045B0" w:rsidRPr="008D22F0" w:rsidRDefault="00C045B0" w:rsidP="00D20D82">
      <w:pPr>
        <w:jc w:val="both"/>
        <w:rPr>
          <w:rFonts w:cstheme="minorHAnsi"/>
          <w:lang w:val="en-US"/>
        </w:rPr>
      </w:pPr>
      <w:r w:rsidRPr="008D22F0">
        <w:rPr>
          <w:rFonts w:cstheme="minorHAnsi"/>
          <w:lang w:val="en-US"/>
        </w:rPr>
        <w:t>a) A clear statement of the overall goal of this method</w:t>
      </w:r>
    </w:p>
    <w:p w14:paraId="078BEA8D" w14:textId="77777777" w:rsidR="00C045B0" w:rsidRPr="008D22F0" w:rsidRDefault="00C045B0" w:rsidP="00D20D82">
      <w:pPr>
        <w:jc w:val="both"/>
        <w:rPr>
          <w:rFonts w:cstheme="minorHAnsi"/>
          <w:lang w:val="en-US"/>
        </w:rPr>
      </w:pPr>
      <w:r w:rsidRPr="008D22F0">
        <w:rPr>
          <w:rFonts w:cstheme="minorHAnsi"/>
          <w:lang w:val="en-US"/>
        </w:rPr>
        <w:t>b) The rationale behind the development and/or use of this technique</w:t>
      </w:r>
    </w:p>
    <w:p w14:paraId="1DB1D354" w14:textId="77777777" w:rsidR="00C045B0" w:rsidRPr="008D22F0" w:rsidRDefault="00C045B0" w:rsidP="00D20D82">
      <w:pPr>
        <w:jc w:val="both"/>
        <w:rPr>
          <w:rFonts w:cstheme="minorHAnsi"/>
          <w:lang w:val="en-US"/>
        </w:rPr>
      </w:pPr>
      <w:r w:rsidRPr="008D22F0">
        <w:rPr>
          <w:rFonts w:cstheme="minorHAnsi"/>
          <w:lang w:val="en-US"/>
        </w:rPr>
        <w:t>c) The advantages over alternative techniques with applicable references to previous studies</w:t>
      </w:r>
    </w:p>
    <w:p w14:paraId="4A050885" w14:textId="77777777" w:rsidR="00C045B0" w:rsidRPr="008D22F0" w:rsidRDefault="00C045B0" w:rsidP="00D20D82">
      <w:pPr>
        <w:jc w:val="both"/>
        <w:rPr>
          <w:rFonts w:cstheme="minorHAnsi"/>
          <w:lang w:val="en-US"/>
        </w:rPr>
      </w:pPr>
      <w:r w:rsidRPr="008D22F0">
        <w:rPr>
          <w:rFonts w:cstheme="minorHAnsi"/>
          <w:lang w:val="en-US"/>
        </w:rPr>
        <w:t>d) A description of the context of the technique in the wider body of literature</w:t>
      </w:r>
    </w:p>
    <w:p w14:paraId="69616A61" w14:textId="3E24A956" w:rsidR="00CE7781" w:rsidRPr="008D22F0" w:rsidRDefault="00C045B0" w:rsidP="00D20D82">
      <w:pPr>
        <w:jc w:val="both"/>
        <w:rPr>
          <w:rFonts w:cstheme="minorHAnsi"/>
          <w:lang w:val="en-US"/>
        </w:rPr>
      </w:pPr>
      <w:r w:rsidRPr="008D22F0">
        <w:rPr>
          <w:rFonts w:cstheme="minorHAnsi"/>
          <w:lang w:val="en-US"/>
        </w:rPr>
        <w:t>e) Information to help readers to determine whether the method is appropriate for their application</w:t>
      </w:r>
    </w:p>
    <w:p w14:paraId="443C38E2" w14:textId="75119D95" w:rsidR="00CE7781" w:rsidRPr="008D22F0" w:rsidRDefault="00467A38" w:rsidP="00D20D82">
      <w:pPr>
        <w:jc w:val="both"/>
        <w:rPr>
          <w:rFonts w:cstheme="minorHAnsi"/>
          <w:i/>
          <w:iCs/>
          <w:lang w:val="en-US"/>
        </w:rPr>
      </w:pPr>
      <w:r w:rsidRPr="008D22F0">
        <w:rPr>
          <w:rFonts w:cstheme="minorHAnsi"/>
          <w:i/>
          <w:iCs/>
          <w:lang w:val="en-US"/>
        </w:rPr>
        <w:t>Response: We reworded some parts of the Introduction section.</w:t>
      </w:r>
    </w:p>
    <w:p w14:paraId="5BA7E004" w14:textId="5249E3B3" w:rsidR="00024695" w:rsidRPr="008D22F0" w:rsidRDefault="00024695" w:rsidP="00D20D82">
      <w:pPr>
        <w:jc w:val="both"/>
        <w:rPr>
          <w:rFonts w:cstheme="minorHAnsi"/>
          <w:lang w:val="en-US"/>
        </w:rPr>
      </w:pPr>
    </w:p>
    <w:p w14:paraId="47C2A5AE" w14:textId="395A3B90" w:rsidR="00990E18" w:rsidRPr="008D22F0" w:rsidRDefault="00990E18" w:rsidP="00990E18">
      <w:pPr>
        <w:pStyle w:val="Textocomentario"/>
      </w:pPr>
      <w:r w:rsidRPr="008D22F0">
        <w:t>How where? “The patients received the injection”</w:t>
      </w:r>
    </w:p>
    <w:p w14:paraId="35924736" w14:textId="6F3B430A" w:rsidR="00990E18" w:rsidRPr="008D22F0" w:rsidRDefault="00990E18" w:rsidP="00D20D82">
      <w:pPr>
        <w:jc w:val="both"/>
        <w:rPr>
          <w:rFonts w:cstheme="minorHAnsi"/>
          <w:lang w:val="en-US"/>
        </w:rPr>
      </w:pPr>
      <w:r w:rsidRPr="008D22F0">
        <w:rPr>
          <w:rFonts w:cstheme="minorHAnsi"/>
          <w:i/>
          <w:iCs/>
          <w:lang w:val="en-US"/>
        </w:rPr>
        <w:t>Response: We added the info</w:t>
      </w:r>
      <w:r w:rsidR="007541D3" w:rsidRPr="008D22F0">
        <w:rPr>
          <w:rFonts w:cstheme="minorHAnsi"/>
          <w:i/>
          <w:iCs/>
          <w:lang w:val="en-US"/>
        </w:rPr>
        <w:t xml:space="preserve"> as follow “The patients received the </w:t>
      </w:r>
      <w:proofErr w:type="spellStart"/>
      <w:r w:rsidR="007541D3" w:rsidRPr="008D22F0">
        <w:rPr>
          <w:rFonts w:cstheme="minorHAnsi"/>
          <w:i/>
          <w:iCs/>
          <w:lang w:val="en-US"/>
        </w:rPr>
        <w:t>BrdU</w:t>
      </w:r>
      <w:proofErr w:type="spellEnd"/>
      <w:r w:rsidR="007541D3" w:rsidRPr="008D22F0">
        <w:rPr>
          <w:rFonts w:cstheme="minorHAnsi"/>
          <w:i/>
          <w:iCs/>
          <w:lang w:val="en-US"/>
        </w:rPr>
        <w:t xml:space="preserve"> injection (250 mg intravenous)</w:t>
      </w:r>
      <w:r w:rsidR="000E4B04" w:rsidRPr="008D22F0">
        <w:rPr>
          <w:rFonts w:cstheme="minorHAnsi"/>
          <w:i/>
          <w:iCs/>
          <w:lang w:val="en-US"/>
        </w:rPr>
        <w:t>.</w:t>
      </w:r>
      <w:r w:rsidR="007541D3" w:rsidRPr="008D22F0">
        <w:rPr>
          <w:rFonts w:cstheme="minorHAnsi"/>
          <w:i/>
          <w:iCs/>
          <w:lang w:val="en-US"/>
        </w:rPr>
        <w:t>”</w:t>
      </w:r>
      <w:r w:rsidR="000E4B04" w:rsidRPr="008D22F0">
        <w:rPr>
          <w:rFonts w:cstheme="minorHAnsi"/>
          <w:i/>
          <w:iCs/>
          <w:lang w:val="en-US"/>
        </w:rPr>
        <w:t xml:space="preserve"> </w:t>
      </w:r>
      <w:r w:rsidR="000E4B04" w:rsidRPr="008D22F0">
        <w:rPr>
          <w:rFonts w:cstheme="minorHAnsi"/>
          <w:i/>
          <w:iCs/>
          <w:lang w:val="en-US"/>
        </w:rPr>
        <w:t xml:space="preserve">(see page </w:t>
      </w:r>
      <w:r w:rsidR="000E4B04" w:rsidRPr="008D22F0">
        <w:rPr>
          <w:rFonts w:cstheme="minorHAnsi"/>
          <w:i/>
          <w:iCs/>
          <w:lang w:val="en-US"/>
        </w:rPr>
        <w:t>2</w:t>
      </w:r>
      <w:r w:rsidR="000E4B04" w:rsidRPr="008D22F0">
        <w:rPr>
          <w:rFonts w:cstheme="minorHAnsi"/>
          <w:i/>
          <w:iCs/>
          <w:lang w:val="en-US"/>
        </w:rPr>
        <w:t xml:space="preserve">, line </w:t>
      </w:r>
      <w:r w:rsidR="000E4B04" w:rsidRPr="008D22F0">
        <w:rPr>
          <w:rFonts w:cstheme="minorHAnsi"/>
          <w:i/>
          <w:iCs/>
          <w:lang w:val="en-US"/>
        </w:rPr>
        <w:t>82</w:t>
      </w:r>
      <w:r w:rsidR="000E4B04" w:rsidRPr="008D22F0">
        <w:rPr>
          <w:rFonts w:cstheme="minorHAnsi"/>
          <w:i/>
          <w:iCs/>
          <w:lang w:val="en-US"/>
        </w:rPr>
        <w:t>).</w:t>
      </w:r>
      <w:r w:rsidRPr="008D22F0">
        <w:rPr>
          <w:rFonts w:cstheme="minorHAnsi"/>
          <w:i/>
          <w:iCs/>
          <w:lang w:val="en-US"/>
        </w:rPr>
        <w:t xml:space="preserve"> </w:t>
      </w:r>
    </w:p>
    <w:p w14:paraId="1F668452" w14:textId="395A6BA7" w:rsidR="004F67FF" w:rsidRPr="008D22F0" w:rsidRDefault="004F67FF" w:rsidP="00D20D82">
      <w:pPr>
        <w:jc w:val="both"/>
        <w:rPr>
          <w:rFonts w:cstheme="minorHAnsi"/>
          <w:lang w:val="en-US"/>
        </w:rPr>
      </w:pPr>
    </w:p>
    <w:p w14:paraId="556E8B0B" w14:textId="77777777" w:rsidR="007541D3" w:rsidRPr="008D22F0" w:rsidRDefault="007541D3" w:rsidP="007541D3">
      <w:pPr>
        <w:jc w:val="both"/>
        <w:rPr>
          <w:rFonts w:cstheme="minorHAnsi"/>
          <w:lang w:val="en-US"/>
        </w:rPr>
      </w:pPr>
      <w:r w:rsidRPr="008D22F0">
        <w:rPr>
          <w:rFonts w:cstheme="minorHAnsi"/>
          <w:lang w:val="en-US"/>
        </w:rPr>
        <w:t xml:space="preserve">Please remove the redundancy and make the protocol crisp. </w:t>
      </w:r>
    </w:p>
    <w:p w14:paraId="0CD8FAB8" w14:textId="1B2DCC59" w:rsidR="007541D3" w:rsidRPr="008D22F0" w:rsidRDefault="007541D3" w:rsidP="007541D3">
      <w:pPr>
        <w:jc w:val="both"/>
        <w:rPr>
          <w:rFonts w:cstheme="minorHAnsi"/>
          <w:i/>
          <w:iCs/>
          <w:lang w:val="en-US"/>
        </w:rPr>
      </w:pPr>
      <w:r w:rsidRPr="008D22F0">
        <w:rPr>
          <w:rFonts w:cstheme="minorHAnsi"/>
          <w:i/>
          <w:iCs/>
          <w:lang w:val="en-US"/>
        </w:rPr>
        <w:t>Response: This issue was addressed.</w:t>
      </w:r>
    </w:p>
    <w:p w14:paraId="470526B5" w14:textId="77777777" w:rsidR="007541D3" w:rsidRPr="008D22F0" w:rsidRDefault="007541D3" w:rsidP="007541D3">
      <w:pPr>
        <w:jc w:val="both"/>
        <w:rPr>
          <w:rFonts w:cstheme="minorHAnsi"/>
          <w:lang w:val="en-US"/>
        </w:rPr>
      </w:pPr>
    </w:p>
    <w:p w14:paraId="7B171086" w14:textId="77777777" w:rsidR="007541D3" w:rsidRPr="008D22F0" w:rsidRDefault="007541D3" w:rsidP="007541D3">
      <w:pPr>
        <w:jc w:val="both"/>
        <w:rPr>
          <w:rFonts w:cstheme="minorHAnsi"/>
          <w:lang w:val="en-US"/>
        </w:rPr>
      </w:pPr>
      <w:r w:rsidRPr="008D22F0">
        <w:rPr>
          <w:rFonts w:cstheme="minorHAnsi"/>
          <w:lang w:val="en-US"/>
        </w:rPr>
        <w:t xml:space="preserve">Please use complete sentences throughout. </w:t>
      </w:r>
    </w:p>
    <w:p w14:paraId="3EE1E0E9" w14:textId="51870617" w:rsidR="007541D3" w:rsidRPr="008D22F0" w:rsidRDefault="007541D3" w:rsidP="007541D3">
      <w:pPr>
        <w:jc w:val="both"/>
        <w:rPr>
          <w:rFonts w:cstheme="minorHAnsi"/>
          <w:i/>
          <w:iCs/>
          <w:lang w:val="en-US"/>
        </w:rPr>
      </w:pPr>
      <w:r w:rsidRPr="008D22F0">
        <w:rPr>
          <w:rFonts w:cstheme="minorHAnsi"/>
          <w:i/>
          <w:iCs/>
          <w:lang w:val="en-US"/>
        </w:rPr>
        <w:t>Response: This issue was addressed.</w:t>
      </w:r>
    </w:p>
    <w:p w14:paraId="44017314" w14:textId="77777777" w:rsidR="007541D3" w:rsidRPr="008D22F0" w:rsidRDefault="007541D3" w:rsidP="007541D3">
      <w:pPr>
        <w:jc w:val="both"/>
        <w:rPr>
          <w:rFonts w:cstheme="minorHAnsi"/>
          <w:lang w:val="en-US"/>
        </w:rPr>
      </w:pPr>
    </w:p>
    <w:p w14:paraId="7A7E2AC6" w14:textId="77777777" w:rsidR="007541D3" w:rsidRPr="008D22F0" w:rsidRDefault="007541D3" w:rsidP="007541D3">
      <w:pPr>
        <w:jc w:val="both"/>
        <w:rPr>
          <w:rFonts w:cstheme="minorHAnsi"/>
          <w:lang w:val="en-US"/>
        </w:rPr>
      </w:pPr>
      <w:r w:rsidRPr="008D22F0">
        <w:rPr>
          <w:rFonts w:cstheme="minorHAnsi"/>
          <w:lang w:val="en-US"/>
        </w:rPr>
        <w:t>Please do not use personal pronouns in the protocol section</w:t>
      </w:r>
    </w:p>
    <w:p w14:paraId="553BEFDB" w14:textId="0B611C86" w:rsidR="007541D3" w:rsidRPr="008D22F0" w:rsidRDefault="007541D3" w:rsidP="007541D3">
      <w:pPr>
        <w:jc w:val="both"/>
        <w:rPr>
          <w:rFonts w:cstheme="minorHAnsi"/>
          <w:i/>
          <w:iCs/>
          <w:lang w:val="en-US"/>
        </w:rPr>
      </w:pPr>
      <w:r w:rsidRPr="008D22F0">
        <w:rPr>
          <w:rFonts w:cstheme="minorHAnsi"/>
          <w:i/>
          <w:iCs/>
          <w:lang w:val="en-US"/>
        </w:rPr>
        <w:t>Response: This issue was addressed.</w:t>
      </w:r>
    </w:p>
    <w:p w14:paraId="278FEB51" w14:textId="77777777" w:rsidR="007541D3" w:rsidRPr="008D22F0" w:rsidRDefault="007541D3" w:rsidP="007541D3">
      <w:pPr>
        <w:jc w:val="both"/>
        <w:rPr>
          <w:rFonts w:cstheme="minorHAnsi"/>
          <w:lang w:val="en-US"/>
        </w:rPr>
      </w:pPr>
    </w:p>
    <w:p w14:paraId="776D7D32" w14:textId="77777777" w:rsidR="007541D3" w:rsidRPr="008D22F0" w:rsidRDefault="007541D3" w:rsidP="007541D3">
      <w:pPr>
        <w:jc w:val="both"/>
        <w:rPr>
          <w:rFonts w:cstheme="minorHAnsi"/>
          <w:lang w:val="en-US"/>
        </w:rPr>
      </w:pPr>
      <w:r w:rsidRPr="008D22F0">
        <w:rPr>
          <w:rFonts w:cstheme="minorHAnsi"/>
          <w:lang w:val="en-US"/>
        </w:rPr>
        <w:t xml:space="preserve">Please use S.I. abbreviations throughout so ml will be mL, gram is g, Liter is L, hour is h, minute is min, etc. Please do not include a period after the abbreviation.  </w:t>
      </w:r>
    </w:p>
    <w:p w14:paraId="23D4679E" w14:textId="77777777" w:rsidR="005A0B0C" w:rsidRPr="008D22F0" w:rsidRDefault="005A0B0C" w:rsidP="005A0B0C">
      <w:pPr>
        <w:jc w:val="both"/>
        <w:rPr>
          <w:rFonts w:cstheme="minorHAnsi"/>
          <w:i/>
          <w:iCs/>
          <w:lang w:val="en-US"/>
        </w:rPr>
      </w:pPr>
      <w:r w:rsidRPr="008D22F0">
        <w:rPr>
          <w:rFonts w:cstheme="minorHAnsi"/>
          <w:i/>
          <w:iCs/>
          <w:lang w:val="en-US"/>
        </w:rPr>
        <w:t>Response: This issue was addressed.</w:t>
      </w:r>
    </w:p>
    <w:p w14:paraId="3E68E2CC" w14:textId="77777777" w:rsidR="007541D3" w:rsidRPr="008D22F0" w:rsidRDefault="007541D3" w:rsidP="007541D3">
      <w:pPr>
        <w:jc w:val="both"/>
        <w:rPr>
          <w:rFonts w:cstheme="minorHAnsi"/>
          <w:lang w:val="en-US"/>
        </w:rPr>
      </w:pPr>
    </w:p>
    <w:p w14:paraId="5CE0A535" w14:textId="58D17ADC" w:rsidR="007541D3" w:rsidRPr="008D22F0" w:rsidRDefault="007541D3" w:rsidP="007541D3">
      <w:pPr>
        <w:jc w:val="both"/>
        <w:rPr>
          <w:rFonts w:cstheme="minorHAnsi"/>
          <w:lang w:val="en-US"/>
        </w:rPr>
      </w:pPr>
      <w:r w:rsidRPr="008D22F0">
        <w:rPr>
          <w:rFonts w:cstheme="minorHAnsi"/>
          <w:lang w:val="en-US"/>
        </w:rPr>
        <w:t>Once all changes have been performed, please ensure that the highlight is no more than 2.75 pages including headings and spacings.</w:t>
      </w:r>
    </w:p>
    <w:p w14:paraId="2697CD01" w14:textId="77777777" w:rsidR="005A0B0C" w:rsidRPr="008D22F0" w:rsidRDefault="005A0B0C" w:rsidP="005A0B0C">
      <w:pPr>
        <w:jc w:val="both"/>
        <w:rPr>
          <w:rFonts w:cstheme="minorHAnsi"/>
          <w:i/>
          <w:iCs/>
          <w:lang w:val="en-US"/>
        </w:rPr>
      </w:pPr>
      <w:r w:rsidRPr="008D22F0">
        <w:rPr>
          <w:rFonts w:cstheme="minorHAnsi"/>
          <w:i/>
          <w:iCs/>
          <w:lang w:val="en-US"/>
        </w:rPr>
        <w:t>Response: This issue was addressed.</w:t>
      </w:r>
    </w:p>
    <w:p w14:paraId="2E75E5BA" w14:textId="7BFAE90F" w:rsidR="007541D3" w:rsidRPr="008D22F0" w:rsidRDefault="007541D3" w:rsidP="00D20D82">
      <w:pPr>
        <w:jc w:val="both"/>
        <w:rPr>
          <w:rFonts w:cstheme="minorHAnsi"/>
          <w:lang w:val="en-US"/>
        </w:rPr>
      </w:pPr>
    </w:p>
    <w:p w14:paraId="63CBD224" w14:textId="07647073" w:rsidR="007541D3" w:rsidRPr="008D22F0" w:rsidRDefault="00EC7D27" w:rsidP="00D20D82">
      <w:pPr>
        <w:jc w:val="both"/>
        <w:rPr>
          <w:rFonts w:cstheme="minorHAnsi"/>
          <w:lang w:val="en-US"/>
        </w:rPr>
      </w:pPr>
      <w:r w:rsidRPr="008D22F0">
        <w:rPr>
          <w:rFonts w:cstheme="minorHAnsi"/>
          <w:lang w:val="en-US"/>
        </w:rPr>
        <w:t>If small volume is preferred why is the dilution performed? The sentence above state 0.5 mL/ rat , here it ‘s 20mg/</w:t>
      </w:r>
      <w:proofErr w:type="spellStart"/>
      <w:r w:rsidRPr="008D22F0">
        <w:rPr>
          <w:rFonts w:cstheme="minorHAnsi"/>
          <w:lang w:val="en-US"/>
        </w:rPr>
        <w:t>mL.</w:t>
      </w:r>
      <w:proofErr w:type="spellEnd"/>
      <w:r w:rsidRPr="008D22F0">
        <w:rPr>
          <w:rFonts w:cstheme="minorHAnsi"/>
          <w:lang w:val="en-US"/>
        </w:rPr>
        <w:t xml:space="preserve"> Please check this discrepancy.  </w:t>
      </w:r>
    </w:p>
    <w:p w14:paraId="2E633401" w14:textId="2C58D171" w:rsidR="007541D3" w:rsidRPr="008D22F0" w:rsidRDefault="00D964BA" w:rsidP="00D20D82">
      <w:pPr>
        <w:jc w:val="both"/>
        <w:rPr>
          <w:rFonts w:cstheme="minorHAnsi"/>
          <w:lang w:val="en-US"/>
        </w:rPr>
      </w:pPr>
      <w:r w:rsidRPr="008D22F0">
        <w:rPr>
          <w:rFonts w:cstheme="minorHAnsi"/>
          <w:i/>
          <w:iCs/>
          <w:lang w:val="en-US"/>
        </w:rPr>
        <w:t xml:space="preserve">Response: There is no discrepancy; they are two different things. Step 1.1.1 states, "Make enough volume calculating at least 0.5 mL/rat per injection," which refers to the volume that will be injected to each rat. While in the Note states, "dilute the dose of 50 mg/per kg of </w:t>
      </w:r>
      <w:r w:rsidRPr="008D22F0">
        <w:rPr>
          <w:rFonts w:cstheme="minorHAnsi"/>
          <w:i/>
          <w:iCs/>
          <w:lang w:val="en-US"/>
        </w:rPr>
        <w:lastRenderedPageBreak/>
        <w:t xml:space="preserve">body size in a final solution of 20 mg of </w:t>
      </w:r>
      <w:proofErr w:type="spellStart"/>
      <w:r w:rsidRPr="008D22F0">
        <w:rPr>
          <w:rFonts w:cstheme="minorHAnsi"/>
          <w:i/>
          <w:iCs/>
          <w:lang w:val="en-US"/>
        </w:rPr>
        <w:t>BrdU</w:t>
      </w:r>
      <w:proofErr w:type="spellEnd"/>
      <w:r w:rsidRPr="008D22F0">
        <w:rPr>
          <w:rFonts w:cstheme="minorHAnsi"/>
          <w:i/>
          <w:iCs/>
          <w:lang w:val="en-US"/>
        </w:rPr>
        <w:t xml:space="preserve"> in 1 </w:t>
      </w:r>
      <w:proofErr w:type="spellStart"/>
      <w:r w:rsidRPr="008D22F0">
        <w:rPr>
          <w:rFonts w:cstheme="minorHAnsi"/>
          <w:i/>
          <w:iCs/>
          <w:lang w:val="en-US"/>
        </w:rPr>
        <w:t>mL.</w:t>
      </w:r>
      <w:proofErr w:type="spellEnd"/>
      <w:r w:rsidRPr="008D22F0">
        <w:rPr>
          <w:rFonts w:cstheme="minorHAnsi"/>
          <w:i/>
          <w:iCs/>
          <w:lang w:val="en-US"/>
        </w:rPr>
        <w:t>" The above refers to the final concentration of the solution, not the volume to be injected. We understand that repeating the instruction can generate confusion, so we decided to withdraw the second one. The final Note is "</w:t>
      </w:r>
      <w:r w:rsidR="000E4B04" w:rsidRPr="008D22F0">
        <w:rPr>
          <w:rFonts w:cstheme="minorHAnsi"/>
          <w:i/>
          <w:iCs/>
          <w:lang w:val="en-US"/>
        </w:rPr>
        <w:t>It is preferable to inject a small volume to minimize the suffering of the animals</w:t>
      </w:r>
      <w:r w:rsidRPr="008D22F0">
        <w:rPr>
          <w:rFonts w:cstheme="minorHAnsi"/>
          <w:i/>
          <w:iCs/>
          <w:lang w:val="en-US"/>
        </w:rPr>
        <w:t>."</w:t>
      </w:r>
      <w:r w:rsidR="000E4B04" w:rsidRPr="008D22F0">
        <w:rPr>
          <w:rFonts w:cstheme="minorHAnsi"/>
          <w:i/>
          <w:iCs/>
          <w:lang w:val="en-US"/>
        </w:rPr>
        <w:t xml:space="preserve"> </w:t>
      </w:r>
      <w:r w:rsidR="000E4B04" w:rsidRPr="008D22F0">
        <w:rPr>
          <w:rFonts w:cstheme="minorHAnsi"/>
          <w:i/>
          <w:iCs/>
          <w:lang w:val="en-US"/>
        </w:rPr>
        <w:t xml:space="preserve">(see page </w:t>
      </w:r>
      <w:r w:rsidR="000E4B04" w:rsidRPr="008D22F0">
        <w:rPr>
          <w:rFonts w:cstheme="minorHAnsi"/>
          <w:i/>
          <w:iCs/>
          <w:lang w:val="en-US"/>
        </w:rPr>
        <w:t>6</w:t>
      </w:r>
      <w:r w:rsidR="000E4B04" w:rsidRPr="008D22F0">
        <w:rPr>
          <w:rFonts w:cstheme="minorHAnsi"/>
          <w:i/>
          <w:iCs/>
          <w:lang w:val="en-US"/>
        </w:rPr>
        <w:t xml:space="preserve">, line </w:t>
      </w:r>
      <w:r w:rsidR="000E4B04" w:rsidRPr="008D22F0">
        <w:rPr>
          <w:rFonts w:cstheme="minorHAnsi"/>
          <w:i/>
          <w:iCs/>
          <w:lang w:val="en-US"/>
        </w:rPr>
        <w:t>250</w:t>
      </w:r>
      <w:r w:rsidR="000E4B04" w:rsidRPr="008D22F0">
        <w:rPr>
          <w:rFonts w:cstheme="minorHAnsi"/>
          <w:i/>
          <w:iCs/>
          <w:lang w:val="en-US"/>
        </w:rPr>
        <w:t>).</w:t>
      </w:r>
    </w:p>
    <w:p w14:paraId="4DF95FE5" w14:textId="72E0B9B7" w:rsidR="007541D3" w:rsidRPr="008D22F0" w:rsidRDefault="007541D3" w:rsidP="00D20D82">
      <w:pPr>
        <w:jc w:val="both"/>
        <w:rPr>
          <w:rFonts w:cstheme="minorHAnsi"/>
          <w:lang w:val="en-US"/>
        </w:rPr>
      </w:pPr>
    </w:p>
    <w:p w14:paraId="3241A668" w14:textId="30E57B2F" w:rsidR="007541D3" w:rsidRPr="008D22F0" w:rsidRDefault="007A55DA" w:rsidP="00D20D82">
      <w:pPr>
        <w:jc w:val="both"/>
        <w:rPr>
          <w:rFonts w:cstheme="minorHAnsi"/>
          <w:lang w:val="en-US"/>
        </w:rPr>
      </w:pPr>
      <w:r w:rsidRPr="008D22F0">
        <w:rPr>
          <w:rFonts w:cstheme="minorHAnsi"/>
          <w:lang w:val="en-US"/>
        </w:rPr>
        <w:t>Please change this to Double distilled throughout the manuscript.</w:t>
      </w:r>
    </w:p>
    <w:p w14:paraId="339E0451" w14:textId="77777777" w:rsidR="00A35065" w:rsidRPr="008D22F0" w:rsidRDefault="00A35065" w:rsidP="00A35065">
      <w:pPr>
        <w:jc w:val="both"/>
        <w:rPr>
          <w:rFonts w:cstheme="minorHAnsi"/>
          <w:i/>
          <w:iCs/>
          <w:lang w:val="en-US"/>
        </w:rPr>
      </w:pPr>
      <w:r w:rsidRPr="008D22F0">
        <w:rPr>
          <w:rFonts w:cstheme="minorHAnsi"/>
          <w:i/>
          <w:iCs/>
          <w:lang w:val="en-US"/>
        </w:rPr>
        <w:t>Response: This issue was addressed.</w:t>
      </w:r>
    </w:p>
    <w:p w14:paraId="6FA58120" w14:textId="3B57AC93" w:rsidR="007541D3" w:rsidRPr="008D22F0" w:rsidRDefault="007541D3" w:rsidP="00D20D82">
      <w:pPr>
        <w:jc w:val="both"/>
        <w:rPr>
          <w:rFonts w:cstheme="minorHAnsi"/>
          <w:lang w:val="en-US"/>
        </w:rPr>
      </w:pPr>
    </w:p>
    <w:p w14:paraId="2D84584C" w14:textId="1EE11245" w:rsidR="007541D3" w:rsidRPr="008D22F0" w:rsidRDefault="004136EB" w:rsidP="00D20D82">
      <w:pPr>
        <w:jc w:val="both"/>
        <w:rPr>
          <w:rFonts w:cstheme="minorHAnsi"/>
          <w:lang w:val="en-US"/>
        </w:rPr>
      </w:pPr>
      <w:r w:rsidRPr="008D22F0">
        <w:rPr>
          <w:rFonts w:cstheme="minorHAnsi"/>
          <w:lang w:val="en-US"/>
        </w:rPr>
        <w:t>What is this used for? Where is C? Please expand the term “1.10. ABC solution”</w:t>
      </w:r>
    </w:p>
    <w:p w14:paraId="24B33BC6" w14:textId="7D45754E" w:rsidR="007541D3" w:rsidRPr="008D22F0" w:rsidRDefault="004136EB" w:rsidP="00D20D82">
      <w:pPr>
        <w:jc w:val="both"/>
        <w:rPr>
          <w:rFonts w:cstheme="minorHAnsi"/>
          <w:i/>
          <w:iCs/>
          <w:lang w:val="en-US"/>
        </w:rPr>
      </w:pPr>
      <w:r w:rsidRPr="008D22F0">
        <w:rPr>
          <w:rFonts w:cstheme="minorHAnsi"/>
          <w:i/>
          <w:iCs/>
          <w:lang w:val="en-US"/>
        </w:rPr>
        <w:t>Response: We reworded the sentence as follows “1.10. Avidin-Biotin Complex (ABC) solution.</w:t>
      </w:r>
      <w:r w:rsidR="00942950" w:rsidRPr="008D22F0">
        <w:rPr>
          <w:rFonts w:cstheme="minorHAnsi"/>
          <w:i/>
          <w:iCs/>
          <w:lang w:val="en-US"/>
        </w:rPr>
        <w:t>”</w:t>
      </w:r>
      <w:r w:rsidR="000E4B04" w:rsidRPr="008D22F0">
        <w:rPr>
          <w:rFonts w:cstheme="minorHAnsi"/>
          <w:i/>
          <w:iCs/>
          <w:lang w:val="en-US"/>
        </w:rPr>
        <w:t xml:space="preserve"> </w:t>
      </w:r>
      <w:r w:rsidR="000E4B04" w:rsidRPr="008D22F0">
        <w:rPr>
          <w:rFonts w:cstheme="minorHAnsi"/>
          <w:i/>
          <w:iCs/>
          <w:lang w:val="en-US"/>
        </w:rPr>
        <w:t xml:space="preserve">(see page </w:t>
      </w:r>
      <w:r w:rsidR="000E4B04" w:rsidRPr="008D22F0">
        <w:rPr>
          <w:rFonts w:cstheme="minorHAnsi"/>
          <w:i/>
          <w:iCs/>
          <w:lang w:val="en-US"/>
        </w:rPr>
        <w:t>8</w:t>
      </w:r>
      <w:r w:rsidR="000E4B04" w:rsidRPr="008D22F0">
        <w:rPr>
          <w:rFonts w:cstheme="minorHAnsi"/>
          <w:i/>
          <w:iCs/>
          <w:lang w:val="en-US"/>
        </w:rPr>
        <w:t xml:space="preserve">, line </w:t>
      </w:r>
      <w:r w:rsidR="000E4B04" w:rsidRPr="008D22F0">
        <w:rPr>
          <w:rFonts w:cstheme="minorHAnsi"/>
          <w:i/>
          <w:iCs/>
          <w:lang w:val="en-US"/>
        </w:rPr>
        <w:t>323</w:t>
      </w:r>
      <w:r w:rsidR="000E4B04" w:rsidRPr="008D22F0">
        <w:rPr>
          <w:rFonts w:cstheme="minorHAnsi"/>
          <w:i/>
          <w:iCs/>
          <w:lang w:val="en-US"/>
        </w:rPr>
        <w:t>).</w:t>
      </w:r>
    </w:p>
    <w:p w14:paraId="7ABCBAE8" w14:textId="355B561C" w:rsidR="004136EB" w:rsidRPr="008D22F0" w:rsidRDefault="004136EB" w:rsidP="00D20D82">
      <w:pPr>
        <w:jc w:val="both"/>
        <w:rPr>
          <w:rFonts w:cstheme="minorHAnsi"/>
          <w:lang w:val="en-US"/>
        </w:rPr>
      </w:pPr>
    </w:p>
    <w:p w14:paraId="0C034585" w14:textId="6BEC55C8" w:rsidR="004136EB" w:rsidRPr="008D22F0" w:rsidRDefault="004136EB" w:rsidP="00D20D82">
      <w:pPr>
        <w:jc w:val="both"/>
        <w:rPr>
          <w:rFonts w:cstheme="minorHAnsi"/>
          <w:lang w:val="en-US"/>
        </w:rPr>
      </w:pPr>
      <w:r w:rsidRPr="008D22F0">
        <w:rPr>
          <w:rFonts w:cstheme="minorHAnsi"/>
          <w:lang w:val="en-US"/>
        </w:rPr>
        <w:t>Which part of the body? “2.2. Administer intraperitoneally (</w:t>
      </w:r>
      <w:proofErr w:type="spellStart"/>
      <w:r w:rsidRPr="008D22F0">
        <w:rPr>
          <w:rFonts w:cstheme="minorHAnsi"/>
          <w:lang w:val="en-US"/>
        </w:rPr>
        <w:t>i.p.</w:t>
      </w:r>
      <w:proofErr w:type="spellEnd"/>
      <w:r w:rsidRPr="008D22F0">
        <w:rPr>
          <w:rFonts w:cstheme="minorHAnsi"/>
          <w:lang w:val="en-US"/>
        </w:rPr>
        <w:t>)”</w:t>
      </w:r>
    </w:p>
    <w:p w14:paraId="619079C2" w14:textId="0F20E963" w:rsidR="007541D3" w:rsidRPr="008D22F0" w:rsidRDefault="004136EB" w:rsidP="00D20D82">
      <w:pPr>
        <w:jc w:val="both"/>
        <w:rPr>
          <w:rFonts w:cstheme="minorHAnsi"/>
          <w:lang w:val="en-US"/>
        </w:rPr>
      </w:pPr>
      <w:r w:rsidRPr="008D22F0">
        <w:rPr>
          <w:rFonts w:cstheme="minorHAnsi"/>
          <w:i/>
          <w:iCs/>
          <w:lang w:val="en-US"/>
        </w:rPr>
        <w:t xml:space="preserve">Response: Intraperitoneal injection is the injection of a substance into the animals’ peritoneum. It is a very </w:t>
      </w:r>
      <w:r w:rsidR="0002300C" w:rsidRPr="008D22F0">
        <w:rPr>
          <w:rFonts w:cstheme="minorHAnsi"/>
          <w:i/>
          <w:iCs/>
          <w:lang w:val="en-US"/>
        </w:rPr>
        <w:t>common</w:t>
      </w:r>
      <w:r w:rsidRPr="008D22F0">
        <w:rPr>
          <w:rFonts w:cstheme="minorHAnsi"/>
          <w:i/>
          <w:iCs/>
          <w:lang w:val="en-US"/>
        </w:rPr>
        <w:t xml:space="preserve"> administration way. </w:t>
      </w:r>
      <w:r w:rsidR="0084080F" w:rsidRPr="008D22F0">
        <w:rPr>
          <w:rFonts w:cstheme="minorHAnsi"/>
          <w:i/>
          <w:iCs/>
          <w:lang w:val="en-US"/>
        </w:rPr>
        <w:t xml:space="preserve">We reworded the sentence as follows “2.2. Administer the </w:t>
      </w:r>
      <w:proofErr w:type="spellStart"/>
      <w:r w:rsidR="0084080F" w:rsidRPr="008D22F0">
        <w:rPr>
          <w:rFonts w:cstheme="minorHAnsi"/>
          <w:i/>
          <w:iCs/>
          <w:lang w:val="en-US"/>
        </w:rPr>
        <w:t>BrdU</w:t>
      </w:r>
      <w:proofErr w:type="spellEnd"/>
      <w:r w:rsidR="0084080F" w:rsidRPr="008D22F0">
        <w:rPr>
          <w:rFonts w:cstheme="minorHAnsi"/>
          <w:i/>
          <w:iCs/>
          <w:lang w:val="en-US"/>
        </w:rPr>
        <w:t xml:space="preserve"> solution (50 mg/kg) intraperitoneally (</w:t>
      </w:r>
      <w:proofErr w:type="spellStart"/>
      <w:r w:rsidR="0084080F" w:rsidRPr="008D22F0">
        <w:rPr>
          <w:rFonts w:cstheme="minorHAnsi"/>
          <w:i/>
          <w:iCs/>
          <w:lang w:val="en-US"/>
        </w:rPr>
        <w:t>i.p.</w:t>
      </w:r>
      <w:proofErr w:type="spellEnd"/>
      <w:r w:rsidR="0084080F" w:rsidRPr="008D22F0">
        <w:rPr>
          <w:rFonts w:cstheme="minorHAnsi"/>
          <w:i/>
          <w:iCs/>
          <w:lang w:val="en-US"/>
        </w:rPr>
        <w:t>) using a proper gauge needle (e.g., 23 G) and syringe (e.g., 1 mL) for the animal weight (e.g., 350 g).”</w:t>
      </w:r>
      <w:r w:rsidR="000E4B04" w:rsidRPr="008D22F0">
        <w:rPr>
          <w:rFonts w:cstheme="minorHAnsi"/>
          <w:i/>
          <w:iCs/>
          <w:lang w:val="en-US"/>
        </w:rPr>
        <w:t xml:space="preserve"> </w:t>
      </w:r>
      <w:r w:rsidR="000E4B04" w:rsidRPr="008D22F0">
        <w:rPr>
          <w:rFonts w:cstheme="minorHAnsi"/>
          <w:i/>
          <w:iCs/>
          <w:lang w:val="en-US"/>
        </w:rPr>
        <w:t xml:space="preserve">(see page </w:t>
      </w:r>
      <w:r w:rsidR="000E4B04" w:rsidRPr="008D22F0">
        <w:rPr>
          <w:rFonts w:cstheme="minorHAnsi"/>
          <w:i/>
          <w:iCs/>
          <w:lang w:val="en-US"/>
        </w:rPr>
        <w:t>9</w:t>
      </w:r>
      <w:r w:rsidR="000E4B04" w:rsidRPr="008D22F0">
        <w:rPr>
          <w:rFonts w:cstheme="minorHAnsi"/>
          <w:i/>
          <w:iCs/>
          <w:lang w:val="en-US"/>
        </w:rPr>
        <w:t xml:space="preserve">, line </w:t>
      </w:r>
      <w:r w:rsidR="000E4B04" w:rsidRPr="008D22F0">
        <w:rPr>
          <w:rFonts w:cstheme="minorHAnsi"/>
          <w:i/>
          <w:iCs/>
          <w:lang w:val="en-US"/>
        </w:rPr>
        <w:t>354</w:t>
      </w:r>
      <w:r w:rsidR="000E4B04" w:rsidRPr="008D22F0">
        <w:rPr>
          <w:rFonts w:cstheme="minorHAnsi"/>
          <w:i/>
          <w:iCs/>
          <w:lang w:val="en-US"/>
        </w:rPr>
        <w:t>).</w:t>
      </w:r>
    </w:p>
    <w:p w14:paraId="400270DC" w14:textId="38B09073" w:rsidR="007541D3" w:rsidRPr="008D22F0" w:rsidRDefault="007541D3" w:rsidP="00D20D82">
      <w:pPr>
        <w:jc w:val="both"/>
        <w:rPr>
          <w:rFonts w:cstheme="minorHAnsi"/>
          <w:lang w:val="en-US"/>
        </w:rPr>
      </w:pPr>
    </w:p>
    <w:p w14:paraId="68A24E29" w14:textId="438CEF72" w:rsidR="007541D3" w:rsidRPr="008D22F0" w:rsidRDefault="00B760DC" w:rsidP="00D20D82">
      <w:pPr>
        <w:jc w:val="both"/>
        <w:rPr>
          <w:rFonts w:cstheme="minorHAnsi"/>
          <w:lang w:val="en-US"/>
        </w:rPr>
      </w:pPr>
      <w:r w:rsidRPr="008D22F0">
        <w:rPr>
          <w:rFonts w:cstheme="minorHAnsi"/>
          <w:lang w:val="en-US"/>
        </w:rPr>
        <w:t xml:space="preserve">Citation? “Different routes could be used to administrate the </w:t>
      </w:r>
      <w:proofErr w:type="spellStart"/>
      <w:r w:rsidRPr="008D22F0">
        <w:rPr>
          <w:rFonts w:cstheme="minorHAnsi"/>
          <w:lang w:val="en-US"/>
        </w:rPr>
        <w:t>BrdU</w:t>
      </w:r>
      <w:proofErr w:type="spellEnd"/>
      <w:r w:rsidRPr="008D22F0">
        <w:rPr>
          <w:rFonts w:cstheme="minorHAnsi"/>
          <w:lang w:val="en-US"/>
        </w:rPr>
        <w:t xml:space="preserve"> solution.”</w:t>
      </w:r>
    </w:p>
    <w:p w14:paraId="7B37E299" w14:textId="225661AF" w:rsidR="00620437" w:rsidRPr="008D22F0" w:rsidRDefault="00620437" w:rsidP="00620437">
      <w:pPr>
        <w:jc w:val="both"/>
        <w:rPr>
          <w:rFonts w:ascii="Calibri" w:hAnsi="Calibri" w:cs="Calibri"/>
          <w:noProof/>
          <w:lang w:val="en-US"/>
        </w:rPr>
      </w:pPr>
      <w:r w:rsidRPr="008D22F0">
        <w:rPr>
          <w:rFonts w:cstheme="minorHAnsi"/>
          <w:i/>
          <w:iCs/>
          <w:lang w:val="en-US"/>
        </w:rPr>
        <w:t>Response: We added a citation “</w:t>
      </w:r>
      <w:proofErr w:type="spellStart"/>
      <w:r w:rsidRPr="008D22F0">
        <w:rPr>
          <w:rFonts w:ascii="Calibri" w:hAnsi="Calibri" w:cs="Calibri"/>
          <w:noProof/>
          <w:lang w:val="en-US"/>
        </w:rPr>
        <w:t>Taupin</w:t>
      </w:r>
      <w:proofErr w:type="spellEnd"/>
      <w:r w:rsidRPr="008D22F0">
        <w:rPr>
          <w:rFonts w:ascii="Calibri" w:hAnsi="Calibri" w:cs="Calibri"/>
          <w:noProof/>
          <w:lang w:val="en-US"/>
        </w:rPr>
        <w:t xml:space="preserve">, P. BrdU immunohistochemistry for studying adult neurogenesis: Paradigms, pitfalls, limitations, and validation. </w:t>
      </w:r>
      <w:r w:rsidRPr="008D22F0">
        <w:rPr>
          <w:rFonts w:ascii="Calibri" w:hAnsi="Calibri" w:cs="Calibri"/>
          <w:i/>
          <w:iCs/>
          <w:noProof/>
          <w:lang w:val="en-US"/>
        </w:rPr>
        <w:t>Brain Research Reviews</w:t>
      </w:r>
      <w:r w:rsidRPr="008D22F0">
        <w:rPr>
          <w:rFonts w:ascii="Calibri" w:hAnsi="Calibri" w:cs="Calibri"/>
          <w:noProof/>
          <w:lang w:val="en-US"/>
        </w:rPr>
        <w:t xml:space="preserve">. </w:t>
      </w:r>
      <w:r w:rsidRPr="008D22F0">
        <w:rPr>
          <w:rFonts w:ascii="Calibri" w:hAnsi="Calibri" w:cs="Calibri"/>
          <w:b/>
          <w:bCs/>
          <w:noProof/>
          <w:lang w:val="en-US"/>
        </w:rPr>
        <w:t>53</w:t>
      </w:r>
      <w:r w:rsidRPr="008D22F0">
        <w:rPr>
          <w:rFonts w:ascii="Calibri" w:hAnsi="Calibri" w:cs="Calibri"/>
          <w:noProof/>
          <w:lang w:val="en-US"/>
        </w:rPr>
        <w:t xml:space="preserve"> (1), 198–214, doi: 10.1016/j.brainresrev.2006.08.002 (2007).”</w:t>
      </w:r>
    </w:p>
    <w:p w14:paraId="66EE2B06" w14:textId="59F564B6" w:rsidR="00942950" w:rsidRPr="008D22F0" w:rsidRDefault="00942950" w:rsidP="00620437">
      <w:pPr>
        <w:jc w:val="both"/>
        <w:rPr>
          <w:rFonts w:ascii="Calibri" w:hAnsi="Calibri" w:cs="Calibri"/>
          <w:noProof/>
          <w:lang w:val="en-US"/>
        </w:rPr>
      </w:pPr>
    </w:p>
    <w:p w14:paraId="36258AA9" w14:textId="04819490" w:rsidR="00942950" w:rsidRPr="008D22F0" w:rsidRDefault="00942950" w:rsidP="00620437">
      <w:pPr>
        <w:jc w:val="both"/>
        <w:rPr>
          <w:rFonts w:cstheme="minorHAnsi"/>
          <w:lang w:val="en-US"/>
        </w:rPr>
      </w:pPr>
      <w:r w:rsidRPr="008D22F0">
        <w:rPr>
          <w:rFonts w:cstheme="minorHAnsi"/>
          <w:lang w:val="en-US"/>
        </w:rPr>
        <w:t>Please do not make too many sub headings.</w:t>
      </w:r>
    </w:p>
    <w:p w14:paraId="1BE48446" w14:textId="7D325DB4" w:rsidR="007541D3" w:rsidRPr="008D22F0" w:rsidRDefault="00942950" w:rsidP="00D20D82">
      <w:pPr>
        <w:jc w:val="both"/>
        <w:rPr>
          <w:rFonts w:cstheme="minorHAnsi"/>
          <w:i/>
          <w:iCs/>
          <w:lang w:val="en-US"/>
        </w:rPr>
      </w:pPr>
      <w:r w:rsidRPr="008D22F0">
        <w:rPr>
          <w:rFonts w:cstheme="minorHAnsi"/>
          <w:i/>
          <w:iCs/>
          <w:lang w:val="en-US"/>
        </w:rPr>
        <w:t>Response: We have eight subheadings that indicate very different stages of the protocol; removing them can generate more confusion between the steps.</w:t>
      </w:r>
      <w:r w:rsidR="009749DE" w:rsidRPr="008D22F0">
        <w:rPr>
          <w:lang w:val="en-US"/>
        </w:rPr>
        <w:t xml:space="preserve"> </w:t>
      </w:r>
      <w:r w:rsidR="009749DE" w:rsidRPr="008D22F0">
        <w:rPr>
          <w:rFonts w:cstheme="minorHAnsi"/>
          <w:i/>
          <w:iCs/>
          <w:lang w:val="en-US"/>
        </w:rPr>
        <w:t>We removed the subtitles that could be integrated into the body of the text.</w:t>
      </w:r>
    </w:p>
    <w:p w14:paraId="45656D02" w14:textId="5F13B2AD" w:rsidR="007541D3" w:rsidRPr="008D22F0" w:rsidRDefault="007541D3" w:rsidP="00D20D82">
      <w:pPr>
        <w:jc w:val="both"/>
        <w:rPr>
          <w:rFonts w:cstheme="minorHAnsi"/>
          <w:lang w:val="en-US"/>
        </w:rPr>
      </w:pPr>
    </w:p>
    <w:p w14:paraId="11BA8598" w14:textId="4260D258" w:rsidR="007541D3" w:rsidRPr="008D22F0" w:rsidRDefault="00942950" w:rsidP="00D20D82">
      <w:pPr>
        <w:jc w:val="both"/>
        <w:rPr>
          <w:rFonts w:cstheme="minorHAnsi"/>
          <w:lang w:val="en-US"/>
        </w:rPr>
      </w:pPr>
      <w:r w:rsidRPr="008D22F0">
        <w:rPr>
          <w:rFonts w:cstheme="minorHAnsi"/>
          <w:lang w:val="en-US"/>
        </w:rPr>
        <w:t xml:space="preserve">Please reword for clarity. What kind of physical activity was performed? When was the time point of </w:t>
      </w:r>
      <w:proofErr w:type="spellStart"/>
      <w:r w:rsidRPr="008D22F0">
        <w:rPr>
          <w:rFonts w:cstheme="minorHAnsi"/>
          <w:lang w:val="en-US"/>
        </w:rPr>
        <w:t>BrdU</w:t>
      </w:r>
      <w:proofErr w:type="spellEnd"/>
      <w:r w:rsidRPr="008D22F0">
        <w:rPr>
          <w:rFonts w:cstheme="minorHAnsi"/>
          <w:lang w:val="en-US"/>
        </w:rPr>
        <w:t xml:space="preserve"> injection? “NOTE: Three-month old rats underwent a voluntary physical activity protocol for seven days. Rats were injected three times with </w:t>
      </w:r>
      <w:proofErr w:type="spellStart"/>
      <w:r w:rsidRPr="008D22F0">
        <w:rPr>
          <w:rFonts w:cstheme="minorHAnsi"/>
          <w:lang w:val="en-US"/>
        </w:rPr>
        <w:t>BrdU</w:t>
      </w:r>
      <w:proofErr w:type="spellEnd"/>
      <w:r w:rsidRPr="008D22F0">
        <w:rPr>
          <w:rFonts w:cstheme="minorHAnsi"/>
          <w:lang w:val="en-US"/>
        </w:rPr>
        <w:t xml:space="preserve">, as described above in step 2, with 12 h between each other. To complete three cell cycle divisions, 8 h after the last </w:t>
      </w:r>
      <w:proofErr w:type="spellStart"/>
      <w:r w:rsidRPr="008D22F0">
        <w:rPr>
          <w:rFonts w:cstheme="minorHAnsi"/>
          <w:lang w:val="en-US"/>
        </w:rPr>
        <w:t>BrdU</w:t>
      </w:r>
      <w:proofErr w:type="spellEnd"/>
      <w:r w:rsidRPr="008D22F0">
        <w:rPr>
          <w:rFonts w:cstheme="minorHAnsi"/>
          <w:lang w:val="en-US"/>
        </w:rPr>
        <w:t xml:space="preserve"> injection continues to step 3.”</w:t>
      </w:r>
    </w:p>
    <w:p w14:paraId="15319E77" w14:textId="039C027E" w:rsidR="00942950" w:rsidRPr="008D22F0" w:rsidRDefault="00942950" w:rsidP="00942950">
      <w:pPr>
        <w:jc w:val="both"/>
        <w:rPr>
          <w:rFonts w:cstheme="minorHAnsi"/>
          <w:i/>
          <w:iCs/>
          <w:lang w:val="en-US"/>
        </w:rPr>
      </w:pPr>
      <w:r w:rsidRPr="008D22F0">
        <w:rPr>
          <w:rFonts w:cstheme="minorHAnsi"/>
          <w:i/>
          <w:iCs/>
          <w:lang w:val="en-US"/>
        </w:rPr>
        <w:t>Response: We reworded the paragraph as follows “</w:t>
      </w:r>
      <w:r w:rsidR="009749DE" w:rsidRPr="008D22F0">
        <w:rPr>
          <w:rFonts w:cstheme="minorHAnsi"/>
          <w:i/>
          <w:iCs/>
          <w:lang w:val="en-US"/>
        </w:rPr>
        <w:t xml:space="preserve">NOTE: </w:t>
      </w:r>
      <w:r w:rsidR="000E4B04" w:rsidRPr="008D22F0">
        <w:rPr>
          <w:rFonts w:cstheme="minorHAnsi"/>
          <w:i/>
          <w:iCs/>
          <w:lang w:val="en-US"/>
        </w:rPr>
        <w:t xml:space="preserve">Three-month-old rats underwent a voluntary physical activity protocol (endless wheel) for seven days. On day 6, rats were injected with </w:t>
      </w:r>
      <w:proofErr w:type="spellStart"/>
      <w:r w:rsidR="000E4B04" w:rsidRPr="008D22F0">
        <w:rPr>
          <w:rFonts w:cstheme="minorHAnsi"/>
          <w:i/>
          <w:iCs/>
          <w:lang w:val="en-US"/>
        </w:rPr>
        <w:t>BrdU</w:t>
      </w:r>
      <w:proofErr w:type="spellEnd"/>
      <w:r w:rsidR="000E4B04" w:rsidRPr="008D22F0">
        <w:rPr>
          <w:rFonts w:cstheme="minorHAnsi"/>
          <w:i/>
          <w:iCs/>
          <w:lang w:val="en-US"/>
        </w:rPr>
        <w:t xml:space="preserve"> (step 2), and every 12 h until complete three injections. Continues to step 3 after eight hours of the last </w:t>
      </w:r>
      <w:proofErr w:type="spellStart"/>
      <w:r w:rsidR="000E4B04" w:rsidRPr="008D22F0">
        <w:rPr>
          <w:rFonts w:cstheme="minorHAnsi"/>
          <w:i/>
          <w:iCs/>
          <w:lang w:val="en-US"/>
        </w:rPr>
        <w:t>BrdU</w:t>
      </w:r>
      <w:proofErr w:type="spellEnd"/>
      <w:r w:rsidR="000E4B04" w:rsidRPr="008D22F0">
        <w:rPr>
          <w:rFonts w:cstheme="minorHAnsi"/>
          <w:i/>
          <w:iCs/>
          <w:lang w:val="en-US"/>
        </w:rPr>
        <w:t xml:space="preserve"> injection</w:t>
      </w:r>
      <w:r w:rsidR="009749DE" w:rsidRPr="008D22F0">
        <w:rPr>
          <w:rFonts w:cstheme="minorHAnsi"/>
          <w:i/>
          <w:iCs/>
          <w:lang w:val="en-US"/>
        </w:rPr>
        <w:t>.”</w:t>
      </w:r>
      <w:r w:rsidR="000E4B04" w:rsidRPr="008D22F0">
        <w:rPr>
          <w:rFonts w:cstheme="minorHAnsi"/>
          <w:i/>
          <w:iCs/>
          <w:lang w:val="en-US"/>
        </w:rPr>
        <w:t xml:space="preserve"> </w:t>
      </w:r>
      <w:r w:rsidR="000E4B04" w:rsidRPr="008D22F0">
        <w:rPr>
          <w:rFonts w:cstheme="minorHAnsi"/>
          <w:i/>
          <w:iCs/>
          <w:lang w:val="en-US"/>
        </w:rPr>
        <w:t xml:space="preserve">(see page </w:t>
      </w:r>
      <w:r w:rsidR="000E4B04" w:rsidRPr="008D22F0">
        <w:rPr>
          <w:rFonts w:cstheme="minorHAnsi"/>
          <w:i/>
          <w:iCs/>
          <w:lang w:val="en-US"/>
        </w:rPr>
        <w:t>9</w:t>
      </w:r>
      <w:r w:rsidR="000E4B04" w:rsidRPr="008D22F0">
        <w:rPr>
          <w:rFonts w:cstheme="minorHAnsi"/>
          <w:i/>
          <w:iCs/>
          <w:lang w:val="en-US"/>
        </w:rPr>
        <w:t xml:space="preserve">, line </w:t>
      </w:r>
      <w:r w:rsidR="000E4B04" w:rsidRPr="008D22F0">
        <w:rPr>
          <w:rFonts w:cstheme="minorHAnsi"/>
          <w:i/>
          <w:iCs/>
          <w:lang w:val="en-US"/>
        </w:rPr>
        <w:t>365</w:t>
      </w:r>
      <w:r w:rsidR="000E4B04" w:rsidRPr="008D22F0">
        <w:rPr>
          <w:rFonts w:cstheme="minorHAnsi"/>
          <w:i/>
          <w:iCs/>
          <w:lang w:val="en-US"/>
        </w:rPr>
        <w:t>).</w:t>
      </w:r>
    </w:p>
    <w:p w14:paraId="18765E8F" w14:textId="1016579D" w:rsidR="007541D3" w:rsidRPr="008D22F0" w:rsidRDefault="007541D3" w:rsidP="00D20D82">
      <w:pPr>
        <w:jc w:val="both"/>
        <w:rPr>
          <w:rFonts w:cstheme="minorHAnsi"/>
          <w:lang w:val="en-US"/>
        </w:rPr>
      </w:pPr>
    </w:p>
    <w:p w14:paraId="442BD656" w14:textId="60CA72D6" w:rsidR="007541D3" w:rsidRPr="008D22F0" w:rsidRDefault="007541D3" w:rsidP="00D20D82">
      <w:pPr>
        <w:jc w:val="both"/>
        <w:rPr>
          <w:rFonts w:cstheme="minorHAnsi"/>
          <w:lang w:val="en-US"/>
        </w:rPr>
      </w:pPr>
    </w:p>
    <w:p w14:paraId="6DCE94B4" w14:textId="14F363FF" w:rsidR="007541D3" w:rsidRPr="008D22F0" w:rsidRDefault="00355FDB" w:rsidP="00D20D82">
      <w:pPr>
        <w:jc w:val="both"/>
        <w:rPr>
          <w:rFonts w:cstheme="minorHAnsi"/>
          <w:lang w:val="en-US"/>
        </w:rPr>
      </w:pPr>
      <w:r w:rsidRPr="008D22F0">
        <w:rPr>
          <w:rFonts w:cstheme="minorHAnsi"/>
          <w:lang w:val="en-US"/>
        </w:rPr>
        <w:t>Blood is drained out and the solution becomes clear. “Using a pump or gravity, perfuse (flow rate 5-7 mL/min.) 0.1 M PBS until the draining blood becomes clear.”</w:t>
      </w:r>
    </w:p>
    <w:p w14:paraId="30834204" w14:textId="2AE27FBF" w:rsidR="00355FDB" w:rsidRPr="008D22F0" w:rsidRDefault="00355FDB" w:rsidP="00D20D82">
      <w:pPr>
        <w:jc w:val="both"/>
        <w:rPr>
          <w:rFonts w:cstheme="minorHAnsi"/>
          <w:lang w:val="en-US"/>
        </w:rPr>
      </w:pPr>
      <w:r w:rsidRPr="008D22F0">
        <w:rPr>
          <w:rFonts w:cstheme="minorHAnsi"/>
          <w:i/>
          <w:iCs/>
          <w:lang w:val="en-US"/>
        </w:rPr>
        <w:lastRenderedPageBreak/>
        <w:t xml:space="preserve">Response: We reworded the sentence as follows </w:t>
      </w:r>
      <w:r w:rsidR="000E4B04" w:rsidRPr="008D22F0">
        <w:rPr>
          <w:rFonts w:cstheme="minorHAnsi"/>
          <w:i/>
          <w:iCs/>
          <w:lang w:val="en-US"/>
        </w:rPr>
        <w:t>“</w:t>
      </w:r>
      <w:r w:rsidR="000E4B04" w:rsidRPr="008D22F0">
        <w:rPr>
          <w:rFonts w:cstheme="minorHAnsi"/>
          <w:i/>
          <w:iCs/>
          <w:lang w:val="en-US"/>
        </w:rPr>
        <w:t>Using a pump or gravity, perform cold perfusion (flow rate 5-7 mL/min) with PFA solution to fix the tissue until the tail becomes rigid</w:t>
      </w:r>
      <w:r w:rsidRPr="008D22F0">
        <w:rPr>
          <w:rFonts w:cstheme="minorHAnsi"/>
          <w:i/>
          <w:iCs/>
          <w:lang w:val="en-US"/>
        </w:rPr>
        <w:t>.”</w:t>
      </w:r>
      <w:r w:rsidR="000E4B04" w:rsidRPr="008D22F0">
        <w:rPr>
          <w:rFonts w:cstheme="minorHAnsi"/>
          <w:i/>
          <w:iCs/>
          <w:lang w:val="en-US"/>
        </w:rPr>
        <w:t xml:space="preserve"> </w:t>
      </w:r>
      <w:r w:rsidR="000E4B04" w:rsidRPr="008D22F0">
        <w:rPr>
          <w:rFonts w:cstheme="minorHAnsi"/>
          <w:i/>
          <w:iCs/>
          <w:lang w:val="en-US"/>
        </w:rPr>
        <w:t>(see page 9, line 3</w:t>
      </w:r>
      <w:r w:rsidR="000E4B04" w:rsidRPr="008D22F0">
        <w:rPr>
          <w:rFonts w:cstheme="minorHAnsi"/>
          <w:i/>
          <w:iCs/>
          <w:lang w:val="en-US"/>
        </w:rPr>
        <w:t>8</w:t>
      </w:r>
      <w:r w:rsidR="000E4B04" w:rsidRPr="008D22F0">
        <w:rPr>
          <w:rFonts w:cstheme="minorHAnsi"/>
          <w:i/>
          <w:iCs/>
          <w:lang w:val="en-US"/>
        </w:rPr>
        <w:t>5).</w:t>
      </w:r>
    </w:p>
    <w:p w14:paraId="0C8893D1" w14:textId="6E9B6C2D" w:rsidR="007541D3" w:rsidRPr="008D22F0" w:rsidRDefault="007541D3" w:rsidP="00D20D82">
      <w:pPr>
        <w:jc w:val="both"/>
        <w:rPr>
          <w:rFonts w:cstheme="minorHAnsi"/>
          <w:lang w:val="en-US"/>
        </w:rPr>
      </w:pPr>
    </w:p>
    <w:p w14:paraId="5B91DD7A" w14:textId="6935C5DA" w:rsidR="007541D3" w:rsidRPr="008D22F0" w:rsidRDefault="00355FDB" w:rsidP="00D20D82">
      <w:pPr>
        <w:jc w:val="both"/>
        <w:rPr>
          <w:rFonts w:cstheme="minorHAnsi"/>
          <w:lang w:val="en-US"/>
        </w:rPr>
      </w:pPr>
      <w:r w:rsidRPr="008D22F0">
        <w:rPr>
          <w:rFonts w:cstheme="minorHAnsi"/>
          <w:lang w:val="en-US"/>
        </w:rPr>
        <w:t>Added here please check. “to fix the heart until the tail becomes rigid.”</w:t>
      </w:r>
    </w:p>
    <w:p w14:paraId="0EE9C0E1" w14:textId="6AB9BF24" w:rsidR="007541D3" w:rsidRPr="008D22F0" w:rsidRDefault="00355FDB" w:rsidP="00D20D82">
      <w:pPr>
        <w:jc w:val="both"/>
        <w:rPr>
          <w:rFonts w:cstheme="minorHAnsi"/>
          <w:lang w:val="en-US"/>
        </w:rPr>
      </w:pPr>
      <w:r w:rsidRPr="008D22F0">
        <w:rPr>
          <w:rFonts w:cstheme="minorHAnsi"/>
          <w:i/>
          <w:iCs/>
          <w:lang w:val="en-US"/>
        </w:rPr>
        <w:t>Response: We reworded the sentence as follows “to fix the tissue until the tail becomes rigid</w:t>
      </w:r>
      <w:r w:rsidR="000E4B04" w:rsidRPr="008D22F0">
        <w:rPr>
          <w:rFonts w:cstheme="minorHAnsi"/>
          <w:i/>
          <w:iCs/>
          <w:lang w:val="en-US"/>
        </w:rPr>
        <w:t>.</w:t>
      </w:r>
      <w:r w:rsidRPr="008D22F0">
        <w:rPr>
          <w:rFonts w:cstheme="minorHAnsi"/>
          <w:i/>
          <w:iCs/>
          <w:lang w:val="en-US"/>
        </w:rPr>
        <w:t>”</w:t>
      </w:r>
      <w:r w:rsidR="000E4B04" w:rsidRPr="008D22F0">
        <w:rPr>
          <w:rFonts w:cstheme="minorHAnsi"/>
          <w:i/>
          <w:iCs/>
          <w:lang w:val="en-US"/>
        </w:rPr>
        <w:t xml:space="preserve"> </w:t>
      </w:r>
      <w:r w:rsidR="000E4B04" w:rsidRPr="008D22F0">
        <w:rPr>
          <w:rFonts w:cstheme="minorHAnsi"/>
          <w:i/>
          <w:iCs/>
          <w:lang w:val="en-US"/>
        </w:rPr>
        <w:t>(see page 9, line 385).</w:t>
      </w:r>
    </w:p>
    <w:p w14:paraId="65F67BD7" w14:textId="52343C2E" w:rsidR="007541D3" w:rsidRPr="008D22F0" w:rsidRDefault="007541D3" w:rsidP="00D20D82">
      <w:pPr>
        <w:jc w:val="both"/>
        <w:rPr>
          <w:rFonts w:cstheme="minorHAnsi"/>
          <w:lang w:val="en-US"/>
        </w:rPr>
      </w:pPr>
    </w:p>
    <w:p w14:paraId="38F5896D" w14:textId="24A4BEDD" w:rsidR="00355FDB" w:rsidRPr="008D22F0" w:rsidRDefault="00355FDB" w:rsidP="00D20D82">
      <w:pPr>
        <w:jc w:val="both"/>
        <w:rPr>
          <w:rFonts w:cstheme="minorHAnsi"/>
          <w:lang w:val="en-US"/>
        </w:rPr>
      </w:pPr>
      <w:r w:rsidRPr="008D22F0">
        <w:rPr>
          <w:rFonts w:cstheme="minorHAnsi"/>
          <w:lang w:val="en-US"/>
        </w:rPr>
        <w:t>Which solution PBS or PFA? “NOTE: Usually, a 300 g rat requires around 100-150 mL of the solution.”</w:t>
      </w:r>
    </w:p>
    <w:p w14:paraId="7CDB16FD" w14:textId="004C42AC" w:rsidR="007541D3" w:rsidRPr="008D22F0" w:rsidRDefault="00355FDB" w:rsidP="00D20D82">
      <w:pPr>
        <w:jc w:val="both"/>
        <w:rPr>
          <w:rFonts w:cstheme="minorHAnsi"/>
          <w:lang w:val="en-US"/>
        </w:rPr>
      </w:pPr>
      <w:r w:rsidRPr="008D22F0">
        <w:rPr>
          <w:rFonts w:cstheme="minorHAnsi"/>
          <w:i/>
          <w:iCs/>
          <w:lang w:val="en-US"/>
        </w:rPr>
        <w:t>Response: We reworded the sentence as follows “NOTE: Usually, a 300 g rat requires around 100-150 mL of the PFA solution.”</w:t>
      </w:r>
      <w:r w:rsidR="000E4B04" w:rsidRPr="008D22F0">
        <w:rPr>
          <w:rFonts w:cstheme="minorHAnsi"/>
          <w:i/>
          <w:iCs/>
          <w:lang w:val="en-US"/>
        </w:rPr>
        <w:t xml:space="preserve"> </w:t>
      </w:r>
      <w:r w:rsidR="000E4B04" w:rsidRPr="008D22F0">
        <w:rPr>
          <w:rFonts w:cstheme="minorHAnsi"/>
          <w:i/>
          <w:iCs/>
          <w:lang w:val="en-US"/>
        </w:rPr>
        <w:t>(see page 9, line 3</w:t>
      </w:r>
      <w:r w:rsidR="000E4B04" w:rsidRPr="008D22F0">
        <w:rPr>
          <w:rFonts w:cstheme="minorHAnsi"/>
          <w:i/>
          <w:iCs/>
          <w:lang w:val="en-US"/>
        </w:rPr>
        <w:t>92</w:t>
      </w:r>
      <w:r w:rsidR="000E4B04" w:rsidRPr="008D22F0">
        <w:rPr>
          <w:rFonts w:cstheme="minorHAnsi"/>
          <w:i/>
          <w:iCs/>
          <w:lang w:val="en-US"/>
        </w:rPr>
        <w:t>).</w:t>
      </w:r>
    </w:p>
    <w:p w14:paraId="3C88B28B" w14:textId="1473AFA9" w:rsidR="007541D3" w:rsidRPr="008D22F0" w:rsidRDefault="007541D3" w:rsidP="00D20D82">
      <w:pPr>
        <w:jc w:val="both"/>
        <w:rPr>
          <w:rFonts w:cstheme="minorHAnsi"/>
          <w:lang w:val="en-US"/>
        </w:rPr>
      </w:pPr>
    </w:p>
    <w:p w14:paraId="35269AEC" w14:textId="735C9DE8" w:rsidR="00355FDB" w:rsidRPr="008D22F0" w:rsidRDefault="00355FDB" w:rsidP="00355FDB">
      <w:pPr>
        <w:pStyle w:val="Textocomentario"/>
      </w:pPr>
      <w:r w:rsidRPr="008D22F0">
        <w:t xml:space="preserve">Decapitate? </w:t>
      </w:r>
      <w:r w:rsidRPr="008D22F0">
        <w:rPr>
          <w:rFonts w:cstheme="minorHAnsi"/>
        </w:rPr>
        <w:t>“3.4.1. Remove the animal’s head”</w:t>
      </w:r>
    </w:p>
    <w:p w14:paraId="40F7CA6F" w14:textId="57884725" w:rsidR="00355FDB" w:rsidRPr="008D22F0" w:rsidRDefault="00355FDB" w:rsidP="00D20D82">
      <w:pPr>
        <w:jc w:val="both"/>
        <w:rPr>
          <w:rFonts w:cstheme="minorHAnsi"/>
          <w:lang w:val="en-US"/>
        </w:rPr>
      </w:pPr>
      <w:r w:rsidRPr="008D22F0">
        <w:rPr>
          <w:rFonts w:cstheme="minorHAnsi"/>
          <w:i/>
          <w:iCs/>
          <w:lang w:val="en-US"/>
        </w:rPr>
        <w:t>Response: We reworded the sentence as follows “3.4.1. Decapitate, and gently extract”</w:t>
      </w:r>
      <w:r w:rsidR="000E4B04" w:rsidRPr="008D22F0">
        <w:rPr>
          <w:rFonts w:cstheme="minorHAnsi"/>
          <w:i/>
          <w:iCs/>
          <w:lang w:val="en-US"/>
        </w:rPr>
        <w:t xml:space="preserve"> </w:t>
      </w:r>
      <w:r w:rsidR="000E4B04" w:rsidRPr="008D22F0">
        <w:rPr>
          <w:rFonts w:cstheme="minorHAnsi"/>
          <w:i/>
          <w:iCs/>
          <w:lang w:val="en-US"/>
        </w:rPr>
        <w:t xml:space="preserve">(see page </w:t>
      </w:r>
      <w:r w:rsidR="000E4B04" w:rsidRPr="008D22F0">
        <w:rPr>
          <w:rFonts w:cstheme="minorHAnsi"/>
          <w:i/>
          <w:iCs/>
          <w:lang w:val="en-US"/>
        </w:rPr>
        <w:t>10</w:t>
      </w:r>
      <w:r w:rsidR="000E4B04" w:rsidRPr="008D22F0">
        <w:rPr>
          <w:rFonts w:cstheme="minorHAnsi"/>
          <w:i/>
          <w:iCs/>
          <w:lang w:val="en-US"/>
        </w:rPr>
        <w:t>, line 3</w:t>
      </w:r>
      <w:r w:rsidR="000E4B04" w:rsidRPr="008D22F0">
        <w:rPr>
          <w:rFonts w:cstheme="minorHAnsi"/>
          <w:i/>
          <w:iCs/>
          <w:lang w:val="en-US"/>
        </w:rPr>
        <w:t>98</w:t>
      </w:r>
      <w:r w:rsidR="000E4B04" w:rsidRPr="008D22F0">
        <w:rPr>
          <w:rFonts w:cstheme="minorHAnsi"/>
          <w:i/>
          <w:iCs/>
          <w:lang w:val="en-US"/>
        </w:rPr>
        <w:t>).</w:t>
      </w:r>
    </w:p>
    <w:p w14:paraId="7CEC6DEB" w14:textId="508E01A9" w:rsidR="00355FDB" w:rsidRPr="008D22F0" w:rsidRDefault="00355FDB" w:rsidP="00D20D82">
      <w:pPr>
        <w:jc w:val="both"/>
        <w:rPr>
          <w:rFonts w:cstheme="minorHAnsi"/>
          <w:lang w:val="en-US"/>
        </w:rPr>
      </w:pPr>
    </w:p>
    <w:p w14:paraId="72E282AA" w14:textId="47469414" w:rsidR="00CA3C9D" w:rsidRPr="008D22F0" w:rsidRDefault="00CA3C9D" w:rsidP="00D20D82">
      <w:pPr>
        <w:jc w:val="both"/>
        <w:rPr>
          <w:rFonts w:cstheme="minorHAnsi"/>
          <w:lang w:val="en-US"/>
        </w:rPr>
      </w:pPr>
      <w:r w:rsidRPr="008D22F0">
        <w:rPr>
          <w:rFonts w:cstheme="minorHAnsi"/>
          <w:lang w:val="en-US"/>
        </w:rPr>
        <w:t>Do you visually look for something when checking the degree of fixation. “NOTE: Do not over-fixate, because tissue could lack staining due to the unavailability of antigens.”</w:t>
      </w:r>
    </w:p>
    <w:p w14:paraId="78F1CE26" w14:textId="2916A2E0" w:rsidR="00CA3C9D" w:rsidRPr="008D22F0" w:rsidRDefault="00CA3C9D" w:rsidP="00CA3C9D">
      <w:pPr>
        <w:jc w:val="both"/>
        <w:rPr>
          <w:rFonts w:cstheme="minorHAnsi"/>
          <w:lang w:val="en-US"/>
        </w:rPr>
      </w:pPr>
      <w:r w:rsidRPr="008D22F0">
        <w:rPr>
          <w:rFonts w:cstheme="minorHAnsi"/>
          <w:i/>
          <w:iCs/>
          <w:lang w:val="en-US"/>
        </w:rPr>
        <w:t>Response: We reworded the sentence as follows “</w:t>
      </w:r>
      <w:r w:rsidR="00AC48F9" w:rsidRPr="008D22F0">
        <w:rPr>
          <w:rFonts w:cstheme="minorHAnsi"/>
          <w:i/>
          <w:iCs/>
          <w:lang w:val="en-US"/>
        </w:rPr>
        <w:t>Do not over-fixate (more than 48 h), because tissue could lack staining due to the unavailability of antigens.</w:t>
      </w:r>
      <w:r w:rsidRPr="008D22F0">
        <w:rPr>
          <w:rFonts w:cstheme="minorHAnsi"/>
          <w:i/>
          <w:iCs/>
          <w:lang w:val="en-US"/>
        </w:rPr>
        <w:t>”</w:t>
      </w:r>
      <w:r w:rsidR="000E4B04" w:rsidRPr="008D22F0">
        <w:rPr>
          <w:rFonts w:cstheme="minorHAnsi"/>
          <w:i/>
          <w:iCs/>
          <w:lang w:val="en-US"/>
        </w:rPr>
        <w:t xml:space="preserve"> </w:t>
      </w:r>
      <w:r w:rsidR="000E4B04" w:rsidRPr="008D22F0">
        <w:rPr>
          <w:rFonts w:cstheme="minorHAnsi"/>
          <w:i/>
          <w:iCs/>
          <w:lang w:val="en-US"/>
        </w:rPr>
        <w:t xml:space="preserve">(see page </w:t>
      </w:r>
      <w:r w:rsidR="000E4B04" w:rsidRPr="008D22F0">
        <w:rPr>
          <w:rFonts w:cstheme="minorHAnsi"/>
          <w:i/>
          <w:iCs/>
          <w:lang w:val="en-US"/>
        </w:rPr>
        <w:t>10</w:t>
      </w:r>
      <w:r w:rsidR="000E4B04" w:rsidRPr="008D22F0">
        <w:rPr>
          <w:rFonts w:cstheme="minorHAnsi"/>
          <w:i/>
          <w:iCs/>
          <w:lang w:val="en-US"/>
        </w:rPr>
        <w:t xml:space="preserve">, line </w:t>
      </w:r>
      <w:r w:rsidR="000E4B04" w:rsidRPr="008D22F0">
        <w:rPr>
          <w:rFonts w:cstheme="minorHAnsi"/>
          <w:i/>
          <w:iCs/>
          <w:lang w:val="en-US"/>
        </w:rPr>
        <w:t>402</w:t>
      </w:r>
      <w:r w:rsidR="000E4B04" w:rsidRPr="008D22F0">
        <w:rPr>
          <w:rFonts w:cstheme="minorHAnsi"/>
          <w:i/>
          <w:iCs/>
          <w:lang w:val="en-US"/>
        </w:rPr>
        <w:t>).</w:t>
      </w:r>
    </w:p>
    <w:p w14:paraId="199DA122" w14:textId="346CCACF" w:rsidR="00355FDB" w:rsidRPr="008D22F0" w:rsidRDefault="00355FDB" w:rsidP="00D20D82">
      <w:pPr>
        <w:jc w:val="both"/>
        <w:rPr>
          <w:rFonts w:cstheme="minorHAnsi"/>
          <w:lang w:val="en-US"/>
        </w:rPr>
      </w:pPr>
    </w:p>
    <w:p w14:paraId="4CAD3B7E" w14:textId="6B4DD842" w:rsidR="0081021C" w:rsidRPr="008D22F0" w:rsidRDefault="0081021C" w:rsidP="00D20D82">
      <w:pPr>
        <w:jc w:val="both"/>
        <w:rPr>
          <w:rFonts w:cstheme="minorHAnsi"/>
          <w:lang w:val="en-US"/>
        </w:rPr>
      </w:pPr>
      <w:r w:rsidRPr="008D22F0">
        <w:rPr>
          <w:rFonts w:cstheme="minorHAnsi"/>
          <w:lang w:val="en-US"/>
        </w:rPr>
        <w:t>What is being done here? “3.4.2. Immerse the brain into a conical tube with a 30% sucrose in 0.1 M PBS solution (35 mL) for approximately 1-2 days at 4 °C until the brain sinks in the tube.”</w:t>
      </w:r>
    </w:p>
    <w:p w14:paraId="46C76AC4" w14:textId="183FFABD" w:rsidR="00BC34F8" w:rsidRPr="008D22F0" w:rsidRDefault="00BC34F8" w:rsidP="00BC34F8">
      <w:pPr>
        <w:jc w:val="both"/>
        <w:rPr>
          <w:rFonts w:cstheme="minorHAnsi"/>
          <w:lang w:val="en-US"/>
        </w:rPr>
      </w:pPr>
      <w:r w:rsidRPr="008D22F0">
        <w:rPr>
          <w:rFonts w:cstheme="minorHAnsi"/>
          <w:i/>
          <w:iCs/>
          <w:lang w:val="en-US"/>
        </w:rPr>
        <w:t xml:space="preserve">Response: We reworded the </w:t>
      </w:r>
      <w:r w:rsidR="008C035F" w:rsidRPr="008D22F0">
        <w:rPr>
          <w:rFonts w:cstheme="minorHAnsi"/>
          <w:i/>
          <w:iCs/>
          <w:lang w:val="en-US"/>
        </w:rPr>
        <w:t>paragraph</w:t>
      </w:r>
      <w:r w:rsidRPr="008D22F0">
        <w:rPr>
          <w:rFonts w:cstheme="minorHAnsi"/>
          <w:i/>
          <w:iCs/>
          <w:lang w:val="en-US"/>
        </w:rPr>
        <w:t xml:space="preserve"> as follows “</w:t>
      </w:r>
      <w:r w:rsidR="008C035F" w:rsidRPr="008D22F0">
        <w:rPr>
          <w:rFonts w:cstheme="minorHAnsi"/>
          <w:i/>
          <w:iCs/>
          <w:lang w:val="en-US"/>
        </w:rPr>
        <w:t xml:space="preserve">3.4.2. Prepare a 100 mL of 30% sucrose solution, adding 30 g of sucrose to 70 mL 0.1 M PBS solution under constant stirring.  Add 0.1 M PBS solution until 100 </w:t>
      </w:r>
      <w:proofErr w:type="spellStart"/>
      <w:r w:rsidR="008C035F" w:rsidRPr="008D22F0">
        <w:rPr>
          <w:rFonts w:cstheme="minorHAnsi"/>
          <w:i/>
          <w:iCs/>
          <w:lang w:val="en-US"/>
        </w:rPr>
        <w:t>mL.</w:t>
      </w:r>
      <w:proofErr w:type="spellEnd"/>
      <w:r w:rsidR="008C035F" w:rsidRPr="008D22F0">
        <w:rPr>
          <w:rFonts w:cstheme="minorHAnsi"/>
          <w:i/>
          <w:iCs/>
          <w:lang w:val="en-US"/>
        </w:rPr>
        <w:t xml:space="preserve"> Immerse the brain into a conical tube with a 30% sucrose solution (35 mL) for approximately 1-2 days at 4 °C until the brain sinks in the tube.</w:t>
      </w:r>
      <w:r w:rsidRPr="008D22F0">
        <w:rPr>
          <w:rFonts w:cstheme="minorHAnsi"/>
          <w:i/>
          <w:iCs/>
          <w:lang w:val="en-US"/>
        </w:rPr>
        <w:t>”</w:t>
      </w:r>
      <w:r w:rsidR="000E4B04" w:rsidRPr="008D22F0">
        <w:rPr>
          <w:rFonts w:cstheme="minorHAnsi"/>
          <w:i/>
          <w:iCs/>
          <w:lang w:val="en-US"/>
        </w:rPr>
        <w:t xml:space="preserve"> </w:t>
      </w:r>
      <w:r w:rsidR="000E4B04" w:rsidRPr="008D22F0">
        <w:rPr>
          <w:rFonts w:cstheme="minorHAnsi"/>
          <w:i/>
          <w:iCs/>
          <w:lang w:val="en-US"/>
        </w:rPr>
        <w:t xml:space="preserve">(see page </w:t>
      </w:r>
      <w:r w:rsidR="000E4B04" w:rsidRPr="008D22F0">
        <w:rPr>
          <w:rFonts w:cstheme="minorHAnsi"/>
          <w:i/>
          <w:iCs/>
          <w:lang w:val="en-US"/>
        </w:rPr>
        <w:t>10</w:t>
      </w:r>
      <w:r w:rsidR="000E4B04" w:rsidRPr="008D22F0">
        <w:rPr>
          <w:rFonts w:cstheme="minorHAnsi"/>
          <w:i/>
          <w:iCs/>
          <w:lang w:val="en-US"/>
        </w:rPr>
        <w:t xml:space="preserve">, line </w:t>
      </w:r>
      <w:r w:rsidR="000E4B04" w:rsidRPr="008D22F0">
        <w:rPr>
          <w:rFonts w:cstheme="minorHAnsi"/>
          <w:i/>
          <w:iCs/>
          <w:lang w:val="en-US"/>
        </w:rPr>
        <w:t>405</w:t>
      </w:r>
      <w:r w:rsidR="000E4B04" w:rsidRPr="008D22F0">
        <w:rPr>
          <w:rFonts w:cstheme="minorHAnsi"/>
          <w:i/>
          <w:iCs/>
          <w:lang w:val="en-US"/>
        </w:rPr>
        <w:t>).</w:t>
      </w:r>
    </w:p>
    <w:p w14:paraId="3353FCEF" w14:textId="381B34CA" w:rsidR="00355FDB" w:rsidRPr="008D22F0" w:rsidRDefault="00355FDB" w:rsidP="00D20D82">
      <w:pPr>
        <w:jc w:val="both"/>
        <w:rPr>
          <w:rFonts w:cstheme="minorHAnsi"/>
          <w:lang w:val="en-US"/>
        </w:rPr>
      </w:pPr>
    </w:p>
    <w:p w14:paraId="06C50CAB" w14:textId="0E26CC39" w:rsidR="00355FDB" w:rsidRPr="008D22F0" w:rsidRDefault="00CA3C9D" w:rsidP="00D20D82">
      <w:pPr>
        <w:jc w:val="both"/>
        <w:rPr>
          <w:rFonts w:cstheme="minorHAnsi"/>
          <w:lang w:val="en-US"/>
        </w:rPr>
      </w:pPr>
      <w:r w:rsidRPr="008D22F0">
        <w:rPr>
          <w:rFonts w:cstheme="minorHAnsi"/>
          <w:lang w:val="en-US"/>
        </w:rPr>
        <w:t>This note is redundant and can be removed. Citing ref 13 is ok. “NOTE: There is a diversity of instruments as a viable option to cut the thin (40) brain slices. The rocking microtome, sliding microtome, vibratome (which does not require freezing the tissue), and the cryostat-microtome (which requires freezing the tissue) are the two commonly used techniques. In this case the second type was used because of its availability in the laboratory. Using a cryostat-microtome requires training and guidance. Carefully review the manual guidelines of the instrument. To cut brain section, read further detailed instructions, see ref.14.”</w:t>
      </w:r>
    </w:p>
    <w:p w14:paraId="18E8D5AF" w14:textId="3DA0791B" w:rsidR="00CA3C9D" w:rsidRPr="008D22F0" w:rsidRDefault="00CA3C9D" w:rsidP="00CA3C9D">
      <w:pPr>
        <w:jc w:val="both"/>
        <w:rPr>
          <w:rFonts w:cstheme="minorHAnsi"/>
          <w:lang w:val="en-US"/>
        </w:rPr>
      </w:pPr>
      <w:r w:rsidRPr="008D22F0">
        <w:rPr>
          <w:rFonts w:cstheme="minorHAnsi"/>
          <w:i/>
          <w:iCs/>
          <w:lang w:val="en-US"/>
        </w:rPr>
        <w:t>Response: We reworded the note as follows “NOTE: Using a cryostat-microtome requires guidance and training. For detailed instructions, see Revilla &amp; Jones (2002).”</w:t>
      </w:r>
      <w:r w:rsidR="000E4B04" w:rsidRPr="008D22F0">
        <w:rPr>
          <w:rFonts w:cstheme="minorHAnsi"/>
          <w:i/>
          <w:iCs/>
          <w:lang w:val="en-US"/>
        </w:rPr>
        <w:t xml:space="preserve"> </w:t>
      </w:r>
      <w:r w:rsidR="000E4B04" w:rsidRPr="008D22F0">
        <w:rPr>
          <w:rFonts w:cstheme="minorHAnsi"/>
          <w:i/>
          <w:iCs/>
          <w:lang w:val="en-US"/>
        </w:rPr>
        <w:t xml:space="preserve">(see page </w:t>
      </w:r>
      <w:r w:rsidR="00C45058" w:rsidRPr="008D22F0">
        <w:rPr>
          <w:rFonts w:cstheme="minorHAnsi"/>
          <w:i/>
          <w:iCs/>
          <w:lang w:val="en-US"/>
        </w:rPr>
        <w:t>10</w:t>
      </w:r>
      <w:r w:rsidR="000E4B04" w:rsidRPr="008D22F0">
        <w:rPr>
          <w:rFonts w:cstheme="minorHAnsi"/>
          <w:i/>
          <w:iCs/>
          <w:lang w:val="en-US"/>
        </w:rPr>
        <w:t xml:space="preserve">, line </w:t>
      </w:r>
      <w:r w:rsidR="00C45058" w:rsidRPr="008D22F0">
        <w:rPr>
          <w:rFonts w:cstheme="minorHAnsi"/>
          <w:i/>
          <w:iCs/>
          <w:lang w:val="en-US"/>
        </w:rPr>
        <w:t>41</w:t>
      </w:r>
      <w:r w:rsidR="000E4B04" w:rsidRPr="008D22F0">
        <w:rPr>
          <w:rFonts w:cstheme="minorHAnsi"/>
          <w:i/>
          <w:iCs/>
          <w:lang w:val="en-US"/>
        </w:rPr>
        <w:t>).</w:t>
      </w:r>
    </w:p>
    <w:p w14:paraId="0175723D" w14:textId="77777777" w:rsidR="00CA3C9D" w:rsidRPr="008D22F0" w:rsidRDefault="00CA3C9D" w:rsidP="00D20D82">
      <w:pPr>
        <w:jc w:val="both"/>
        <w:rPr>
          <w:rFonts w:cstheme="minorHAnsi"/>
          <w:lang w:val="en-US"/>
        </w:rPr>
      </w:pPr>
    </w:p>
    <w:p w14:paraId="651447D9" w14:textId="0478A777" w:rsidR="00355FDB" w:rsidRPr="008D22F0" w:rsidRDefault="00CA3C9D" w:rsidP="00D20D82">
      <w:pPr>
        <w:jc w:val="both"/>
        <w:rPr>
          <w:rFonts w:cstheme="minorHAnsi"/>
          <w:lang w:val="en-US"/>
        </w:rPr>
      </w:pPr>
      <w:r w:rsidRPr="008D22F0">
        <w:rPr>
          <w:rFonts w:cstheme="minorHAnsi"/>
          <w:lang w:val="en-US"/>
        </w:rPr>
        <w:lastRenderedPageBreak/>
        <w:t>Is this whole brain from step 3.4.2? Is there a washing step in between? “3.5.1. Submerge the brain into -80 °C iso-pentane and keep it at -80 °C for 10 min. Place the brain in an embedding matrix on a cryostat-microtome plate.”</w:t>
      </w:r>
    </w:p>
    <w:p w14:paraId="2A33B26C" w14:textId="68FF2B5A" w:rsidR="00CA3C9D" w:rsidRPr="008D22F0" w:rsidRDefault="00CA3C9D" w:rsidP="00CA3C9D">
      <w:pPr>
        <w:jc w:val="both"/>
        <w:rPr>
          <w:rFonts w:cstheme="minorHAnsi"/>
          <w:lang w:val="en-US"/>
        </w:rPr>
      </w:pPr>
      <w:r w:rsidRPr="008D22F0">
        <w:rPr>
          <w:rFonts w:cstheme="minorHAnsi"/>
          <w:i/>
          <w:iCs/>
          <w:lang w:val="en-US"/>
        </w:rPr>
        <w:t>Response: We reworded the sentence as follows “3.5.1. Submerge the whole brain (from step 3.4.2) into -80 °C iso-pentane and keep it at -80 °C for 10 min. Place the brain in an embedding matrix on a cryostat-microtome plate”. Not washing step is needed.</w:t>
      </w:r>
      <w:r w:rsidR="00C45058" w:rsidRPr="008D22F0">
        <w:rPr>
          <w:rFonts w:cstheme="minorHAnsi"/>
          <w:i/>
          <w:iCs/>
          <w:lang w:val="en-US"/>
        </w:rPr>
        <w:t xml:space="preserve"> </w:t>
      </w:r>
      <w:r w:rsidR="00C45058" w:rsidRPr="008D22F0">
        <w:rPr>
          <w:rFonts w:cstheme="minorHAnsi"/>
          <w:i/>
          <w:iCs/>
          <w:lang w:val="en-US"/>
        </w:rPr>
        <w:t xml:space="preserve">(see page </w:t>
      </w:r>
      <w:r w:rsidR="00C45058" w:rsidRPr="008D22F0">
        <w:rPr>
          <w:rFonts w:cstheme="minorHAnsi"/>
          <w:i/>
          <w:iCs/>
          <w:lang w:val="en-US"/>
        </w:rPr>
        <w:t>10</w:t>
      </w:r>
      <w:r w:rsidR="00C45058" w:rsidRPr="008D22F0">
        <w:rPr>
          <w:rFonts w:cstheme="minorHAnsi"/>
          <w:i/>
          <w:iCs/>
          <w:lang w:val="en-US"/>
        </w:rPr>
        <w:t xml:space="preserve">, line </w:t>
      </w:r>
      <w:r w:rsidR="00C45058" w:rsidRPr="008D22F0">
        <w:rPr>
          <w:rFonts w:cstheme="minorHAnsi"/>
          <w:i/>
          <w:iCs/>
          <w:lang w:val="en-US"/>
        </w:rPr>
        <w:t>421</w:t>
      </w:r>
      <w:r w:rsidR="00C45058" w:rsidRPr="008D22F0">
        <w:rPr>
          <w:rFonts w:cstheme="minorHAnsi"/>
          <w:i/>
          <w:iCs/>
          <w:lang w:val="en-US"/>
        </w:rPr>
        <w:t>).</w:t>
      </w:r>
    </w:p>
    <w:p w14:paraId="0A41DFBB" w14:textId="1C30BAFD" w:rsidR="00355FDB" w:rsidRPr="008D22F0" w:rsidRDefault="00355FDB" w:rsidP="00D20D82">
      <w:pPr>
        <w:jc w:val="both"/>
        <w:rPr>
          <w:rFonts w:cstheme="minorHAnsi"/>
          <w:lang w:val="en-US"/>
        </w:rPr>
      </w:pPr>
    </w:p>
    <w:p w14:paraId="14823C47" w14:textId="36D2C878" w:rsidR="00355FDB" w:rsidRPr="008D22F0" w:rsidRDefault="00CA3C9D" w:rsidP="00D20D82">
      <w:pPr>
        <w:jc w:val="both"/>
        <w:rPr>
          <w:rFonts w:cstheme="minorHAnsi"/>
          <w:lang w:val="en-US"/>
        </w:rPr>
      </w:pPr>
      <w:r w:rsidRPr="008D22F0">
        <w:rPr>
          <w:rFonts w:cstheme="minorHAnsi"/>
          <w:lang w:val="en-US"/>
        </w:rPr>
        <w:t>Please include the step numbers. Also notes cannot be filmed so please remove the highlight throughout.</w:t>
      </w:r>
    </w:p>
    <w:p w14:paraId="6E33FDCC" w14:textId="50FC2B77" w:rsidR="00355FDB" w:rsidRPr="008D22F0" w:rsidRDefault="008F2599" w:rsidP="00D20D82">
      <w:pPr>
        <w:jc w:val="both"/>
        <w:rPr>
          <w:rFonts w:cstheme="minorHAnsi"/>
          <w:i/>
          <w:iCs/>
          <w:lang w:val="en-US"/>
        </w:rPr>
      </w:pPr>
      <w:r w:rsidRPr="008D22F0">
        <w:rPr>
          <w:rFonts w:cstheme="minorHAnsi"/>
          <w:i/>
          <w:iCs/>
          <w:lang w:val="en-US"/>
        </w:rPr>
        <w:t>Response: This issue was addressed.</w:t>
      </w:r>
    </w:p>
    <w:p w14:paraId="751C60A6" w14:textId="5CB4BA23" w:rsidR="008F2599" w:rsidRPr="008D22F0" w:rsidRDefault="008F2599" w:rsidP="00D20D82">
      <w:pPr>
        <w:jc w:val="both"/>
        <w:rPr>
          <w:rFonts w:cstheme="minorHAnsi"/>
          <w:i/>
          <w:iCs/>
          <w:lang w:val="en-US"/>
        </w:rPr>
      </w:pPr>
    </w:p>
    <w:p w14:paraId="1C55B80B" w14:textId="5E8D783E" w:rsidR="008F2599" w:rsidRPr="008D22F0" w:rsidRDefault="008F2599" w:rsidP="00D20D82">
      <w:pPr>
        <w:jc w:val="both"/>
        <w:rPr>
          <w:rFonts w:cstheme="minorHAnsi"/>
          <w:lang w:val="en-US"/>
        </w:rPr>
      </w:pPr>
      <w:r w:rsidRPr="008D22F0">
        <w:rPr>
          <w:rFonts w:cstheme="minorHAnsi"/>
          <w:lang w:val="en-US"/>
        </w:rPr>
        <w:t>Reworded for clarity please check. “NOTE: Perform step 4.3.1 to 4.3.4 on the day 1.”</w:t>
      </w:r>
    </w:p>
    <w:p w14:paraId="199E86FE" w14:textId="035E34AB" w:rsidR="00355FDB" w:rsidRPr="008D22F0" w:rsidRDefault="008F2599" w:rsidP="00D20D82">
      <w:pPr>
        <w:jc w:val="both"/>
        <w:rPr>
          <w:rFonts w:cstheme="minorHAnsi"/>
          <w:i/>
          <w:iCs/>
          <w:lang w:val="en-US"/>
        </w:rPr>
      </w:pPr>
      <w:r w:rsidRPr="008D22F0">
        <w:rPr>
          <w:rFonts w:cstheme="minorHAnsi"/>
          <w:i/>
          <w:iCs/>
          <w:lang w:val="en-US"/>
        </w:rPr>
        <w:t>Response: This issue was addressed. We are ok with change.</w:t>
      </w:r>
    </w:p>
    <w:p w14:paraId="276A337B" w14:textId="77777777" w:rsidR="00355FDB" w:rsidRPr="008D22F0" w:rsidRDefault="00355FDB" w:rsidP="00D20D82">
      <w:pPr>
        <w:jc w:val="both"/>
        <w:rPr>
          <w:rFonts w:cstheme="minorHAnsi"/>
          <w:lang w:val="en-US"/>
        </w:rPr>
      </w:pPr>
    </w:p>
    <w:p w14:paraId="1F8741BB" w14:textId="4FEBA896" w:rsidR="008F2599" w:rsidRPr="008D22F0" w:rsidRDefault="008F2599" w:rsidP="008F2599">
      <w:pPr>
        <w:pStyle w:val="Textocomentario"/>
      </w:pPr>
      <w:r w:rsidRPr="008D22F0">
        <w:t>Removed the note and added here. “4.3.5. On the day 2, Rinse 3 times, 10 min each, into 0.1 M PBS.”</w:t>
      </w:r>
    </w:p>
    <w:p w14:paraId="4722C9D0" w14:textId="77777777" w:rsidR="008F2599" w:rsidRPr="008D22F0" w:rsidRDefault="008F2599" w:rsidP="008F2599">
      <w:pPr>
        <w:jc w:val="both"/>
        <w:rPr>
          <w:rFonts w:cstheme="minorHAnsi"/>
          <w:i/>
          <w:iCs/>
          <w:lang w:val="en-US"/>
        </w:rPr>
      </w:pPr>
      <w:r w:rsidRPr="008D22F0">
        <w:rPr>
          <w:rFonts w:cstheme="minorHAnsi"/>
          <w:i/>
          <w:iCs/>
          <w:lang w:val="en-US"/>
        </w:rPr>
        <w:t>Response: This issue was addressed. We are ok with change.</w:t>
      </w:r>
    </w:p>
    <w:p w14:paraId="009E7957" w14:textId="17ACA8BF" w:rsidR="008F2599" w:rsidRPr="008D22F0" w:rsidRDefault="008F2599" w:rsidP="00D20D82">
      <w:pPr>
        <w:jc w:val="both"/>
        <w:rPr>
          <w:rFonts w:cstheme="minorHAnsi"/>
          <w:lang w:val="en-US"/>
        </w:rPr>
      </w:pPr>
    </w:p>
    <w:p w14:paraId="55D27097" w14:textId="2EDC02DD" w:rsidR="007D6FCD" w:rsidRPr="008D22F0" w:rsidRDefault="007D6FCD" w:rsidP="00D20D82">
      <w:pPr>
        <w:jc w:val="both"/>
        <w:rPr>
          <w:rFonts w:cstheme="minorHAnsi"/>
          <w:lang w:val="en-US"/>
        </w:rPr>
      </w:pPr>
      <w:r w:rsidRPr="008D22F0">
        <w:rPr>
          <w:rFonts w:cstheme="minorHAnsi"/>
          <w:lang w:val="en-US"/>
        </w:rPr>
        <w:t>How do you visually identify? Will you observe this in all brain sections? “identify the dentate gyrus properly”</w:t>
      </w:r>
    </w:p>
    <w:p w14:paraId="0CBA01B0" w14:textId="5B7F8129" w:rsidR="007D6FCD" w:rsidRPr="008D22F0" w:rsidRDefault="004130FB" w:rsidP="00570BF9">
      <w:pPr>
        <w:jc w:val="both"/>
        <w:rPr>
          <w:rFonts w:cstheme="minorHAnsi"/>
          <w:i/>
          <w:iCs/>
          <w:lang w:val="en-US"/>
        </w:rPr>
      </w:pPr>
      <w:r w:rsidRPr="008D22F0">
        <w:rPr>
          <w:rFonts w:cstheme="minorHAnsi"/>
          <w:i/>
          <w:iCs/>
          <w:lang w:val="en-US"/>
        </w:rPr>
        <w:t>Response:</w:t>
      </w:r>
      <w:r w:rsidR="00570BF9" w:rsidRPr="008D22F0">
        <w:rPr>
          <w:rFonts w:cstheme="minorHAnsi"/>
          <w:i/>
          <w:iCs/>
          <w:lang w:val="en-US"/>
        </w:rPr>
        <w:t xml:space="preserve"> Since we don't have a lot of space to describe in detail instructions to identify the DG.</w:t>
      </w:r>
      <w:r w:rsidRPr="008D22F0">
        <w:rPr>
          <w:rFonts w:cstheme="minorHAnsi"/>
          <w:i/>
          <w:iCs/>
          <w:lang w:val="en-US"/>
        </w:rPr>
        <w:t xml:space="preserve"> We reworded the sentence as follows “8.1. To quantify cells, first, identify the dentate gyrus properly with the 4X magnification lens (for further instructions on DG anatomical detail, see Amaral et al., 2002)”, and added the ref 15. </w:t>
      </w:r>
      <w:r w:rsidR="00C45058" w:rsidRPr="008D22F0">
        <w:rPr>
          <w:rFonts w:cstheme="minorHAnsi"/>
          <w:i/>
          <w:iCs/>
          <w:lang w:val="en-US"/>
        </w:rPr>
        <w:t xml:space="preserve">(see page </w:t>
      </w:r>
      <w:r w:rsidR="00C45058" w:rsidRPr="008D22F0">
        <w:rPr>
          <w:rFonts w:cstheme="minorHAnsi"/>
          <w:i/>
          <w:iCs/>
          <w:lang w:val="en-US"/>
        </w:rPr>
        <w:t>16</w:t>
      </w:r>
      <w:r w:rsidR="00C45058" w:rsidRPr="008D22F0">
        <w:rPr>
          <w:rFonts w:cstheme="minorHAnsi"/>
          <w:i/>
          <w:iCs/>
          <w:lang w:val="en-US"/>
        </w:rPr>
        <w:t xml:space="preserve">, line </w:t>
      </w:r>
      <w:r w:rsidR="00C45058" w:rsidRPr="008D22F0">
        <w:rPr>
          <w:rFonts w:cstheme="minorHAnsi"/>
          <w:i/>
          <w:iCs/>
          <w:lang w:val="en-US"/>
        </w:rPr>
        <w:t>665</w:t>
      </w:r>
      <w:r w:rsidR="00C45058" w:rsidRPr="008D22F0">
        <w:rPr>
          <w:rFonts w:cstheme="minorHAnsi"/>
          <w:i/>
          <w:iCs/>
          <w:lang w:val="en-US"/>
        </w:rPr>
        <w:t>).</w:t>
      </w:r>
    </w:p>
    <w:p w14:paraId="3584249F" w14:textId="297DB83D" w:rsidR="007D6FCD" w:rsidRPr="008D22F0" w:rsidRDefault="007D6FCD" w:rsidP="00D20D82">
      <w:pPr>
        <w:jc w:val="both"/>
        <w:rPr>
          <w:rFonts w:cstheme="minorHAnsi"/>
          <w:lang w:val="en-US"/>
        </w:rPr>
      </w:pPr>
    </w:p>
    <w:p w14:paraId="2D0A2430" w14:textId="77777777" w:rsidR="00693317" w:rsidRPr="008D22F0" w:rsidRDefault="00693317" w:rsidP="00693317">
      <w:pPr>
        <w:jc w:val="both"/>
        <w:rPr>
          <w:rFonts w:cstheme="minorHAnsi"/>
          <w:lang w:val="en-US"/>
        </w:rPr>
      </w:pPr>
      <w:r w:rsidRPr="008D22F0">
        <w:rPr>
          <w:rFonts w:cstheme="minorHAnsi"/>
          <w:lang w:val="en-US"/>
        </w:rPr>
        <w:t>Please ensure that the Discussion explicitly cover the following in detail in 3-6 paragraphs with citations:</w:t>
      </w:r>
    </w:p>
    <w:p w14:paraId="791B1B3A" w14:textId="77777777" w:rsidR="00693317" w:rsidRPr="008D22F0" w:rsidRDefault="00693317" w:rsidP="00693317">
      <w:pPr>
        <w:jc w:val="both"/>
        <w:rPr>
          <w:rFonts w:cstheme="minorHAnsi"/>
          <w:lang w:val="en-US"/>
        </w:rPr>
      </w:pPr>
      <w:r w:rsidRPr="008D22F0">
        <w:rPr>
          <w:rFonts w:cstheme="minorHAnsi"/>
          <w:lang w:val="en-US"/>
        </w:rPr>
        <w:t>a) Critical steps within the protocol</w:t>
      </w:r>
    </w:p>
    <w:p w14:paraId="1FF07F73" w14:textId="77777777" w:rsidR="00693317" w:rsidRPr="008D22F0" w:rsidRDefault="00693317" w:rsidP="00693317">
      <w:pPr>
        <w:jc w:val="both"/>
        <w:rPr>
          <w:rFonts w:cstheme="minorHAnsi"/>
          <w:lang w:val="en-US"/>
        </w:rPr>
      </w:pPr>
      <w:r w:rsidRPr="008D22F0">
        <w:rPr>
          <w:rFonts w:cstheme="minorHAnsi"/>
          <w:lang w:val="en-US"/>
        </w:rPr>
        <w:t>b) Any modifications and troubleshooting of the technique</w:t>
      </w:r>
    </w:p>
    <w:p w14:paraId="68563086" w14:textId="77777777" w:rsidR="00693317" w:rsidRPr="008D22F0" w:rsidRDefault="00693317" w:rsidP="00693317">
      <w:pPr>
        <w:jc w:val="both"/>
        <w:rPr>
          <w:rFonts w:cstheme="minorHAnsi"/>
          <w:lang w:val="en-US"/>
        </w:rPr>
      </w:pPr>
      <w:r w:rsidRPr="008D22F0">
        <w:rPr>
          <w:rFonts w:cstheme="minorHAnsi"/>
          <w:lang w:val="en-US"/>
        </w:rPr>
        <w:t>c) Any limitations of the technique</w:t>
      </w:r>
    </w:p>
    <w:p w14:paraId="4D906509" w14:textId="77777777" w:rsidR="00693317" w:rsidRPr="008D22F0" w:rsidRDefault="00693317" w:rsidP="00693317">
      <w:pPr>
        <w:jc w:val="both"/>
        <w:rPr>
          <w:rFonts w:cstheme="minorHAnsi"/>
          <w:lang w:val="en-US"/>
        </w:rPr>
      </w:pPr>
      <w:r w:rsidRPr="008D22F0">
        <w:rPr>
          <w:rFonts w:cstheme="minorHAnsi"/>
          <w:lang w:val="en-US"/>
        </w:rPr>
        <w:t>d) The significance with respect to existing methods</w:t>
      </w:r>
    </w:p>
    <w:p w14:paraId="3780FABD" w14:textId="77777777" w:rsidR="00693317" w:rsidRPr="008D22F0" w:rsidRDefault="00693317" w:rsidP="00693317">
      <w:pPr>
        <w:jc w:val="both"/>
        <w:rPr>
          <w:rFonts w:cstheme="minorHAnsi"/>
          <w:lang w:val="en-US"/>
        </w:rPr>
      </w:pPr>
      <w:r w:rsidRPr="008D22F0">
        <w:rPr>
          <w:rFonts w:cstheme="minorHAnsi"/>
          <w:lang w:val="en-US"/>
        </w:rPr>
        <w:t>e) Any future applications of the technique</w:t>
      </w:r>
    </w:p>
    <w:p w14:paraId="6A1FF0C9" w14:textId="77777777" w:rsidR="00693317" w:rsidRPr="008D22F0" w:rsidRDefault="00693317" w:rsidP="00693317">
      <w:pPr>
        <w:jc w:val="both"/>
        <w:rPr>
          <w:rFonts w:cstheme="minorHAnsi"/>
          <w:lang w:val="en-US"/>
        </w:rPr>
      </w:pPr>
      <w:r w:rsidRPr="008D22F0">
        <w:rPr>
          <w:rFonts w:cstheme="minorHAnsi"/>
          <w:i/>
          <w:iCs/>
          <w:lang w:val="en-US"/>
        </w:rPr>
        <w:t>Response: We reworded some parts of the Discussion section.</w:t>
      </w:r>
    </w:p>
    <w:p w14:paraId="66653DD6" w14:textId="77777777" w:rsidR="00693317" w:rsidRPr="008D22F0" w:rsidRDefault="00693317" w:rsidP="00693317">
      <w:pPr>
        <w:jc w:val="both"/>
        <w:rPr>
          <w:rFonts w:cstheme="minorHAnsi"/>
          <w:i/>
          <w:iCs/>
          <w:lang w:val="en-US"/>
        </w:rPr>
      </w:pPr>
    </w:p>
    <w:p w14:paraId="16A08375" w14:textId="26DFD468" w:rsidR="00D4379E" w:rsidRPr="008D22F0" w:rsidRDefault="00D4379E" w:rsidP="00D20D82">
      <w:pPr>
        <w:jc w:val="both"/>
        <w:rPr>
          <w:rFonts w:cstheme="minorHAnsi"/>
          <w:lang w:val="en-US"/>
        </w:rPr>
      </w:pPr>
    </w:p>
    <w:p w14:paraId="304F8C20" w14:textId="77777777" w:rsidR="00D4379E" w:rsidRPr="008D22F0" w:rsidRDefault="00D4379E" w:rsidP="00D4379E">
      <w:pPr>
        <w:jc w:val="both"/>
        <w:rPr>
          <w:rFonts w:cstheme="minorHAnsi"/>
          <w:b/>
          <w:bCs/>
          <w:lang w:val="en-US"/>
        </w:rPr>
      </w:pPr>
      <w:r w:rsidRPr="008D22F0">
        <w:rPr>
          <w:rFonts w:cstheme="minorHAnsi"/>
          <w:b/>
          <w:bCs/>
          <w:lang w:val="en-US"/>
        </w:rPr>
        <w:t>Reviewer #1:</w:t>
      </w:r>
    </w:p>
    <w:p w14:paraId="76BF69A2" w14:textId="77777777" w:rsidR="00D4379E" w:rsidRPr="008D22F0" w:rsidRDefault="00D4379E" w:rsidP="00D4379E">
      <w:pPr>
        <w:jc w:val="both"/>
        <w:rPr>
          <w:rFonts w:cstheme="minorHAnsi"/>
          <w:lang w:val="en-US"/>
        </w:rPr>
      </w:pPr>
      <w:r w:rsidRPr="008D22F0">
        <w:rPr>
          <w:rFonts w:cstheme="minorHAnsi"/>
          <w:lang w:val="en-US"/>
        </w:rPr>
        <w:t>Manuscript Summary:</w:t>
      </w:r>
    </w:p>
    <w:p w14:paraId="28446D08" w14:textId="77777777" w:rsidR="00D4379E" w:rsidRPr="008D22F0" w:rsidRDefault="00D4379E" w:rsidP="00D4379E">
      <w:pPr>
        <w:jc w:val="both"/>
        <w:rPr>
          <w:rFonts w:cstheme="minorHAnsi"/>
          <w:lang w:val="en-US"/>
        </w:rPr>
      </w:pPr>
      <w:r w:rsidRPr="008D22F0">
        <w:rPr>
          <w:rFonts w:cstheme="minorHAnsi"/>
          <w:lang w:val="en-US"/>
        </w:rPr>
        <w:t>The authors satisfactorily answered all my concerns. They have improved the quality of their images, which was the main flaw of the previous version of the manuscript.</w:t>
      </w:r>
    </w:p>
    <w:p w14:paraId="64178513" w14:textId="77777777" w:rsidR="00D4379E" w:rsidRPr="008D22F0" w:rsidRDefault="00D4379E" w:rsidP="00D4379E">
      <w:pPr>
        <w:jc w:val="both"/>
        <w:rPr>
          <w:rFonts w:cstheme="minorHAnsi"/>
          <w:lang w:val="en-US"/>
        </w:rPr>
      </w:pPr>
    </w:p>
    <w:p w14:paraId="75591A71" w14:textId="77777777" w:rsidR="00D4379E" w:rsidRPr="008D22F0" w:rsidRDefault="00D4379E" w:rsidP="00D4379E">
      <w:pPr>
        <w:jc w:val="both"/>
        <w:rPr>
          <w:rFonts w:cstheme="minorHAnsi"/>
          <w:lang w:val="en-US"/>
        </w:rPr>
      </w:pPr>
    </w:p>
    <w:p w14:paraId="76585A82" w14:textId="77777777" w:rsidR="00D4379E" w:rsidRPr="008D22F0" w:rsidRDefault="00D4379E" w:rsidP="00D4379E">
      <w:pPr>
        <w:jc w:val="both"/>
        <w:rPr>
          <w:rFonts w:cstheme="minorHAnsi"/>
          <w:b/>
          <w:bCs/>
          <w:lang w:val="en-US"/>
        </w:rPr>
      </w:pPr>
      <w:r w:rsidRPr="008D22F0">
        <w:rPr>
          <w:rFonts w:cstheme="minorHAnsi"/>
          <w:b/>
          <w:bCs/>
          <w:lang w:val="en-US"/>
        </w:rPr>
        <w:t xml:space="preserve">Reviewer #4: </w:t>
      </w:r>
    </w:p>
    <w:p w14:paraId="36951800" w14:textId="77777777" w:rsidR="00D4379E" w:rsidRPr="008D22F0" w:rsidRDefault="00D4379E" w:rsidP="00D4379E">
      <w:pPr>
        <w:jc w:val="both"/>
        <w:rPr>
          <w:rFonts w:cstheme="minorHAnsi"/>
          <w:lang w:val="en-US"/>
        </w:rPr>
      </w:pPr>
      <w:r w:rsidRPr="008D22F0">
        <w:rPr>
          <w:rFonts w:cstheme="minorHAnsi"/>
          <w:lang w:val="en-US"/>
        </w:rPr>
        <w:t>Manuscript Summary:</w:t>
      </w:r>
    </w:p>
    <w:p w14:paraId="10C68BB3" w14:textId="77777777" w:rsidR="00D4379E" w:rsidRPr="008D22F0" w:rsidRDefault="00D4379E" w:rsidP="00D4379E">
      <w:pPr>
        <w:jc w:val="both"/>
        <w:rPr>
          <w:rFonts w:cstheme="minorHAnsi"/>
          <w:lang w:val="en-US"/>
        </w:rPr>
      </w:pPr>
      <w:r w:rsidRPr="008D22F0">
        <w:rPr>
          <w:rFonts w:cstheme="minorHAnsi"/>
          <w:lang w:val="en-US"/>
        </w:rPr>
        <w:lastRenderedPageBreak/>
        <w:t xml:space="preserve">This submission detailed the entire process of </w:t>
      </w:r>
      <w:proofErr w:type="spellStart"/>
      <w:r w:rsidRPr="008D22F0">
        <w:rPr>
          <w:rFonts w:cstheme="minorHAnsi"/>
          <w:lang w:val="en-US"/>
        </w:rPr>
        <w:t>BrdU</w:t>
      </w:r>
      <w:proofErr w:type="spellEnd"/>
      <w:r w:rsidRPr="008D22F0">
        <w:rPr>
          <w:rFonts w:cstheme="minorHAnsi"/>
          <w:lang w:val="en-US"/>
        </w:rPr>
        <w:t xml:space="preserve"> detection of new neurons, from </w:t>
      </w:r>
      <w:proofErr w:type="spellStart"/>
      <w:r w:rsidRPr="008D22F0">
        <w:rPr>
          <w:rFonts w:cstheme="minorHAnsi"/>
          <w:lang w:val="en-US"/>
        </w:rPr>
        <w:t>BrdU</w:t>
      </w:r>
      <w:proofErr w:type="spellEnd"/>
      <w:r w:rsidRPr="008D22F0">
        <w:rPr>
          <w:rFonts w:cstheme="minorHAnsi"/>
          <w:lang w:val="en-US"/>
        </w:rPr>
        <w:t xml:space="preserve"> injection to microscopy and quantification. Overall, this is an ambitious task to take on and the authors do a pretty good job of creating a rigorous protocol. The title suggests that this submission will only cover the IHC detection for </w:t>
      </w:r>
      <w:proofErr w:type="spellStart"/>
      <w:r w:rsidRPr="008D22F0">
        <w:rPr>
          <w:rFonts w:cstheme="minorHAnsi"/>
          <w:lang w:val="en-US"/>
        </w:rPr>
        <w:t>BrdU</w:t>
      </w:r>
      <w:proofErr w:type="spellEnd"/>
      <w:r w:rsidRPr="008D22F0">
        <w:rPr>
          <w:rFonts w:cstheme="minorHAnsi"/>
          <w:lang w:val="en-US"/>
        </w:rPr>
        <w:t xml:space="preserve">. The authors may want to adjust the title to include the other methodologies. That said, the IHC section contained the most clear and comprehensive description of methodology. </w:t>
      </w:r>
      <w:proofErr w:type="spellStart"/>
      <w:r w:rsidRPr="008D22F0">
        <w:rPr>
          <w:rFonts w:cstheme="minorHAnsi"/>
          <w:lang w:val="en-US"/>
        </w:rPr>
        <w:t>BrdU</w:t>
      </w:r>
      <w:proofErr w:type="spellEnd"/>
      <w:r w:rsidRPr="008D22F0">
        <w:rPr>
          <w:rFonts w:cstheme="minorHAnsi"/>
          <w:lang w:val="en-US"/>
        </w:rPr>
        <w:t xml:space="preserve"> injections, perfusions, and thin tissue sectioning were covered in comparably less detail, at levels closer to what you can already find in publications. The microscopy section probably requires the most attention, as it was a bit technical while also lacking in detail. In fact, an entirely separate submission could be devoted to microscopy alone, hence the current protocol being a bit ambitious. Below are some additional considerations.</w:t>
      </w:r>
    </w:p>
    <w:p w14:paraId="2BEA0162" w14:textId="77777777" w:rsidR="00D4379E" w:rsidRPr="008D22F0" w:rsidRDefault="00D4379E" w:rsidP="00D4379E">
      <w:pPr>
        <w:jc w:val="both"/>
        <w:rPr>
          <w:rFonts w:cstheme="minorHAnsi"/>
          <w:lang w:val="en-US"/>
        </w:rPr>
      </w:pPr>
    </w:p>
    <w:p w14:paraId="4B43DEA6" w14:textId="77777777" w:rsidR="00D4379E" w:rsidRPr="008D22F0" w:rsidRDefault="00D4379E" w:rsidP="00D4379E">
      <w:pPr>
        <w:jc w:val="both"/>
        <w:rPr>
          <w:rFonts w:cstheme="minorHAnsi"/>
          <w:lang w:val="en-US"/>
        </w:rPr>
      </w:pPr>
      <w:r w:rsidRPr="008D22F0">
        <w:rPr>
          <w:rFonts w:cstheme="minorHAnsi"/>
          <w:lang w:val="en-US"/>
        </w:rPr>
        <w:t>Major Concerns:</w:t>
      </w:r>
    </w:p>
    <w:p w14:paraId="05C15C2D" w14:textId="0725613E" w:rsidR="00D4379E" w:rsidRPr="008D22F0" w:rsidRDefault="00D4379E" w:rsidP="000E4B04">
      <w:pPr>
        <w:pStyle w:val="Prrafodelista"/>
        <w:numPr>
          <w:ilvl w:val="0"/>
          <w:numId w:val="2"/>
        </w:numPr>
        <w:ind w:left="0" w:firstLine="0"/>
        <w:jc w:val="both"/>
        <w:rPr>
          <w:rFonts w:cstheme="minorHAnsi"/>
          <w:lang w:val="en-US"/>
        </w:rPr>
      </w:pPr>
      <w:r w:rsidRPr="008D22F0">
        <w:rPr>
          <w:rFonts w:cstheme="minorHAnsi"/>
          <w:lang w:val="en-US"/>
        </w:rPr>
        <w:t xml:space="preserve">The introduction provided a great description of procedural history and comparison with more modern techniques. However, it could be useful for the authors to also add some details about how long </w:t>
      </w:r>
      <w:proofErr w:type="spellStart"/>
      <w:r w:rsidRPr="008D22F0">
        <w:rPr>
          <w:rFonts w:cstheme="minorHAnsi"/>
          <w:lang w:val="en-US"/>
        </w:rPr>
        <w:t>BrdU</w:t>
      </w:r>
      <w:proofErr w:type="spellEnd"/>
      <w:r w:rsidRPr="008D22F0">
        <w:rPr>
          <w:rFonts w:cstheme="minorHAnsi"/>
          <w:lang w:val="en-US"/>
        </w:rPr>
        <w:t xml:space="preserve"> will circulate the blood before metabolization. This could be useful information to individuals accessing this document for experimental design purposes.</w:t>
      </w:r>
    </w:p>
    <w:p w14:paraId="5504FECC" w14:textId="096E6501" w:rsidR="00611E0A" w:rsidRPr="008D22F0" w:rsidRDefault="00246CC5" w:rsidP="000E4B04">
      <w:pPr>
        <w:jc w:val="both"/>
        <w:rPr>
          <w:rFonts w:cstheme="minorHAnsi"/>
          <w:i/>
          <w:iCs/>
          <w:lang w:val="en-US"/>
        </w:rPr>
      </w:pPr>
      <w:r w:rsidRPr="008D22F0">
        <w:rPr>
          <w:rFonts w:cstheme="minorHAnsi"/>
          <w:i/>
          <w:iCs/>
          <w:lang w:val="en-US"/>
        </w:rPr>
        <w:t>Response: We added</w:t>
      </w:r>
      <w:r w:rsidR="00153044" w:rsidRPr="008D22F0">
        <w:rPr>
          <w:rFonts w:cstheme="minorHAnsi"/>
          <w:i/>
          <w:iCs/>
          <w:lang w:val="en-US"/>
        </w:rPr>
        <w:t xml:space="preserve"> the following sentence to introduction section: </w:t>
      </w:r>
      <w:r w:rsidR="00611E0A" w:rsidRPr="008D22F0">
        <w:rPr>
          <w:rFonts w:cstheme="minorHAnsi"/>
          <w:i/>
          <w:iCs/>
          <w:lang w:val="en-US"/>
        </w:rPr>
        <w:t>“</w:t>
      </w:r>
      <w:r w:rsidR="00C45058" w:rsidRPr="008D22F0">
        <w:rPr>
          <w:rFonts w:cstheme="minorHAnsi"/>
          <w:i/>
          <w:iCs/>
          <w:lang w:val="en-US"/>
        </w:rPr>
        <w:t xml:space="preserve">It is essential to know that </w:t>
      </w:r>
      <w:proofErr w:type="spellStart"/>
      <w:r w:rsidR="00C45058" w:rsidRPr="008D22F0">
        <w:rPr>
          <w:rFonts w:cstheme="minorHAnsi"/>
          <w:i/>
          <w:iCs/>
          <w:lang w:val="en-US"/>
        </w:rPr>
        <w:t>BrdU</w:t>
      </w:r>
      <w:proofErr w:type="spellEnd"/>
      <w:r w:rsidR="00C45058" w:rsidRPr="008D22F0">
        <w:rPr>
          <w:rFonts w:cstheme="minorHAnsi"/>
          <w:i/>
          <w:iCs/>
          <w:lang w:val="en-US"/>
        </w:rPr>
        <w:t xml:space="preserve"> is present in a saturated concentration in mice and rat serum for 15 and 60 min, respectively, after  intraperitoneal administration, then drops rapidly until undetectable levels at 60 and 120 min respectively</w:t>
      </w:r>
      <w:r w:rsidR="00611E0A" w:rsidRPr="008D22F0">
        <w:rPr>
          <w:rFonts w:cstheme="minorHAnsi"/>
          <w:i/>
          <w:iCs/>
          <w:lang w:val="en-US"/>
        </w:rPr>
        <w:t>.”</w:t>
      </w:r>
      <w:r w:rsidR="00153044" w:rsidRPr="008D22F0">
        <w:rPr>
          <w:rFonts w:cstheme="minorHAnsi"/>
          <w:i/>
          <w:iCs/>
          <w:lang w:val="en-US"/>
        </w:rPr>
        <w:t xml:space="preserve"> (see page 3, line </w:t>
      </w:r>
      <w:r w:rsidR="00C45058" w:rsidRPr="008D22F0">
        <w:rPr>
          <w:rFonts w:cstheme="minorHAnsi"/>
          <w:i/>
          <w:iCs/>
          <w:lang w:val="en-US"/>
        </w:rPr>
        <w:t>128</w:t>
      </w:r>
      <w:r w:rsidR="00153044" w:rsidRPr="008D22F0">
        <w:rPr>
          <w:rFonts w:cstheme="minorHAnsi"/>
          <w:i/>
          <w:iCs/>
          <w:lang w:val="en-US"/>
        </w:rPr>
        <w:t>).</w:t>
      </w:r>
    </w:p>
    <w:p w14:paraId="44E6CB6C" w14:textId="77777777" w:rsidR="007D274C" w:rsidRPr="008D22F0" w:rsidRDefault="007D274C" w:rsidP="000E4B04">
      <w:pPr>
        <w:jc w:val="both"/>
        <w:rPr>
          <w:rFonts w:cstheme="minorHAnsi"/>
          <w:lang w:val="en-US"/>
        </w:rPr>
      </w:pPr>
    </w:p>
    <w:p w14:paraId="65F9E3F7" w14:textId="2ACC43DC" w:rsidR="00D4379E" w:rsidRPr="008D22F0" w:rsidRDefault="00D4379E" w:rsidP="000E4B04">
      <w:pPr>
        <w:pStyle w:val="Prrafodelista"/>
        <w:numPr>
          <w:ilvl w:val="0"/>
          <w:numId w:val="2"/>
        </w:numPr>
        <w:ind w:left="0" w:firstLine="0"/>
        <w:jc w:val="both"/>
        <w:rPr>
          <w:rFonts w:cstheme="minorHAnsi"/>
          <w:lang w:val="en-US"/>
        </w:rPr>
      </w:pPr>
      <w:r w:rsidRPr="008D22F0">
        <w:rPr>
          <w:rFonts w:cstheme="minorHAnsi"/>
          <w:lang w:val="en-US"/>
        </w:rPr>
        <w:t>1.</w:t>
      </w:r>
      <w:r w:rsidR="007E7FC6" w:rsidRPr="008D22F0">
        <w:rPr>
          <w:rFonts w:cstheme="minorHAnsi"/>
          <w:lang w:val="en-US"/>
        </w:rPr>
        <w:t>1</w:t>
      </w:r>
      <w:r w:rsidRPr="008D22F0">
        <w:rPr>
          <w:rFonts w:cstheme="minorHAnsi"/>
          <w:lang w:val="en-US"/>
        </w:rPr>
        <w:t xml:space="preserve">2 The authors may want to add a disclaimer to their </w:t>
      </w:r>
      <w:proofErr w:type="spellStart"/>
      <w:r w:rsidRPr="008D22F0">
        <w:rPr>
          <w:rFonts w:cstheme="minorHAnsi"/>
          <w:lang w:val="en-US"/>
        </w:rPr>
        <w:t>cresyl</w:t>
      </w:r>
      <w:proofErr w:type="spellEnd"/>
      <w:r w:rsidRPr="008D22F0">
        <w:rPr>
          <w:rFonts w:cstheme="minorHAnsi"/>
          <w:lang w:val="en-US"/>
        </w:rPr>
        <w:t xml:space="preserve"> violet solution. Their current methodology may come out a bit dark for a counterstain with </w:t>
      </w:r>
      <w:proofErr w:type="spellStart"/>
      <w:r w:rsidRPr="008D22F0">
        <w:rPr>
          <w:rFonts w:cstheme="minorHAnsi"/>
          <w:lang w:val="en-US"/>
        </w:rPr>
        <w:t>BrdU</w:t>
      </w:r>
      <w:proofErr w:type="spellEnd"/>
      <w:r w:rsidRPr="008D22F0">
        <w:rPr>
          <w:rFonts w:cstheme="minorHAnsi"/>
          <w:lang w:val="en-US"/>
        </w:rPr>
        <w:t xml:space="preserve">, thereby obscuring the ability to accurately count cells. An experimenter may want to play with </w:t>
      </w:r>
      <w:proofErr w:type="spellStart"/>
      <w:r w:rsidRPr="008D22F0">
        <w:rPr>
          <w:rFonts w:cstheme="minorHAnsi"/>
          <w:lang w:val="en-US"/>
        </w:rPr>
        <w:t>nissl</w:t>
      </w:r>
      <w:proofErr w:type="spellEnd"/>
      <w:r w:rsidRPr="008D22F0">
        <w:rPr>
          <w:rFonts w:cstheme="minorHAnsi"/>
          <w:lang w:val="en-US"/>
        </w:rPr>
        <w:t xml:space="preserve"> concentrations before committing to a counter stain.</w:t>
      </w:r>
    </w:p>
    <w:p w14:paraId="609E1D44" w14:textId="115DA4F4" w:rsidR="007D274C" w:rsidRPr="008D22F0" w:rsidRDefault="00624529" w:rsidP="000E4B04">
      <w:pPr>
        <w:jc w:val="both"/>
        <w:rPr>
          <w:rFonts w:cstheme="minorHAnsi"/>
          <w:lang w:val="en-US"/>
        </w:rPr>
      </w:pPr>
      <w:r w:rsidRPr="008D22F0">
        <w:rPr>
          <w:rFonts w:cstheme="minorHAnsi"/>
          <w:i/>
          <w:iCs/>
          <w:lang w:val="en-US"/>
        </w:rPr>
        <w:t xml:space="preserve">Response: We added a note as follows </w:t>
      </w:r>
      <w:r w:rsidRPr="008D22F0">
        <w:rPr>
          <w:rFonts w:cstheme="minorHAnsi"/>
          <w:lang w:val="en-US"/>
        </w:rPr>
        <w:t>“</w:t>
      </w:r>
      <w:r w:rsidR="003E30FF" w:rsidRPr="008D22F0">
        <w:rPr>
          <w:rFonts w:cstheme="minorHAnsi"/>
          <w:lang w:val="en-US"/>
        </w:rPr>
        <w:t xml:space="preserve">The user is encouraged to test different concentrations of the </w:t>
      </w:r>
      <w:proofErr w:type="spellStart"/>
      <w:r w:rsidR="003E30FF" w:rsidRPr="008D22F0">
        <w:rPr>
          <w:rFonts w:cstheme="minorHAnsi"/>
          <w:lang w:val="en-US"/>
        </w:rPr>
        <w:t>cresyl</w:t>
      </w:r>
      <w:proofErr w:type="spellEnd"/>
      <w:r w:rsidR="003E30FF" w:rsidRPr="008D22F0">
        <w:rPr>
          <w:rFonts w:cstheme="minorHAnsi"/>
          <w:lang w:val="en-US"/>
        </w:rPr>
        <w:t xml:space="preserve"> violet solution before using it on valuable tissue samples. The result may be dark for counterstaining with some tissue samples, which may decrease the ability to count </w:t>
      </w:r>
      <w:proofErr w:type="spellStart"/>
      <w:r w:rsidR="003E30FF" w:rsidRPr="008D22F0">
        <w:rPr>
          <w:rFonts w:cstheme="minorHAnsi"/>
          <w:lang w:val="en-US"/>
        </w:rPr>
        <w:t>BrdU</w:t>
      </w:r>
      <w:proofErr w:type="spellEnd"/>
      <w:r w:rsidR="003E30FF" w:rsidRPr="008D22F0">
        <w:rPr>
          <w:rFonts w:cstheme="minorHAnsi"/>
          <w:lang w:val="en-US"/>
        </w:rPr>
        <w:t xml:space="preserve"> positive cells accurately</w:t>
      </w:r>
      <w:r w:rsidRPr="008D22F0">
        <w:rPr>
          <w:rFonts w:cstheme="minorHAnsi"/>
          <w:lang w:val="en-US"/>
        </w:rPr>
        <w:t>.”</w:t>
      </w:r>
      <w:r w:rsidR="00C45058" w:rsidRPr="008D22F0">
        <w:rPr>
          <w:rFonts w:cstheme="minorHAnsi"/>
          <w:i/>
          <w:iCs/>
          <w:lang w:val="en-US"/>
        </w:rPr>
        <w:t xml:space="preserve"> </w:t>
      </w:r>
      <w:r w:rsidR="00C45058" w:rsidRPr="008D22F0">
        <w:rPr>
          <w:rFonts w:cstheme="minorHAnsi"/>
          <w:i/>
          <w:iCs/>
          <w:lang w:val="en-US"/>
        </w:rPr>
        <w:t xml:space="preserve">(see page </w:t>
      </w:r>
      <w:r w:rsidR="00C45058" w:rsidRPr="008D22F0">
        <w:rPr>
          <w:rFonts w:cstheme="minorHAnsi"/>
          <w:i/>
          <w:iCs/>
          <w:lang w:val="en-US"/>
        </w:rPr>
        <w:t>8</w:t>
      </w:r>
      <w:r w:rsidR="00C45058" w:rsidRPr="008D22F0">
        <w:rPr>
          <w:rFonts w:cstheme="minorHAnsi"/>
          <w:i/>
          <w:iCs/>
          <w:lang w:val="en-US"/>
        </w:rPr>
        <w:t xml:space="preserve">, line </w:t>
      </w:r>
      <w:r w:rsidR="00C45058" w:rsidRPr="008D22F0">
        <w:rPr>
          <w:rFonts w:cstheme="minorHAnsi"/>
          <w:i/>
          <w:iCs/>
          <w:lang w:val="en-US"/>
        </w:rPr>
        <w:t>340</w:t>
      </w:r>
      <w:r w:rsidR="00C45058" w:rsidRPr="008D22F0">
        <w:rPr>
          <w:rFonts w:cstheme="minorHAnsi"/>
          <w:i/>
          <w:iCs/>
          <w:lang w:val="en-US"/>
        </w:rPr>
        <w:t>).</w:t>
      </w:r>
    </w:p>
    <w:p w14:paraId="7AA079B7" w14:textId="77777777" w:rsidR="007D274C" w:rsidRPr="008D22F0" w:rsidRDefault="007D274C" w:rsidP="000E4B04">
      <w:pPr>
        <w:jc w:val="both"/>
        <w:rPr>
          <w:rFonts w:cstheme="minorHAnsi"/>
          <w:lang w:val="en-US"/>
        </w:rPr>
      </w:pPr>
    </w:p>
    <w:p w14:paraId="3EAB6EB8" w14:textId="7432494C" w:rsidR="00D4379E" w:rsidRPr="008D22F0" w:rsidRDefault="00D4379E" w:rsidP="000E4B04">
      <w:pPr>
        <w:pStyle w:val="Prrafodelista"/>
        <w:numPr>
          <w:ilvl w:val="0"/>
          <w:numId w:val="2"/>
        </w:numPr>
        <w:ind w:left="0" w:firstLine="0"/>
        <w:jc w:val="both"/>
        <w:rPr>
          <w:rFonts w:cstheme="minorHAnsi"/>
          <w:lang w:val="en-US"/>
        </w:rPr>
      </w:pPr>
      <w:r w:rsidRPr="008D22F0">
        <w:rPr>
          <w:rFonts w:cstheme="minorHAnsi"/>
          <w:lang w:val="en-US"/>
        </w:rPr>
        <w:t>In 3.5.1 do the authors mean -80 or -20C? Our experience with rapid freezing brains to -80 is that they crack and cause damage to the tissue. Furthermore, if they are being placed at -20C for sectioning, it's not clear why they should be at -80F, given the risk of fast freezing tissue damage.</w:t>
      </w:r>
    </w:p>
    <w:p w14:paraId="79F2D715" w14:textId="0E9EFC84" w:rsidR="007D274C" w:rsidRPr="008D22F0" w:rsidRDefault="00A41F92" w:rsidP="000E4B04">
      <w:pPr>
        <w:jc w:val="both"/>
        <w:rPr>
          <w:rFonts w:cstheme="minorHAnsi"/>
          <w:lang w:val="en-US"/>
        </w:rPr>
      </w:pPr>
      <w:r w:rsidRPr="008D22F0">
        <w:rPr>
          <w:rFonts w:cstheme="minorHAnsi"/>
          <w:i/>
          <w:iCs/>
          <w:lang w:val="en-US"/>
        </w:rPr>
        <w:t xml:space="preserve">Response: We have never experienced tissue fracture when we immerse the tissue </w:t>
      </w:r>
      <w:r w:rsidR="00335B99" w:rsidRPr="008D22F0">
        <w:rPr>
          <w:rFonts w:cstheme="minorHAnsi"/>
          <w:i/>
          <w:iCs/>
          <w:lang w:val="en-US"/>
        </w:rPr>
        <w:t xml:space="preserve">at </w:t>
      </w:r>
      <w:r w:rsidRPr="008D22F0">
        <w:rPr>
          <w:rFonts w:cstheme="minorHAnsi"/>
          <w:i/>
          <w:iCs/>
          <w:lang w:val="en-US"/>
        </w:rPr>
        <w:t xml:space="preserve">-80 ° C </w:t>
      </w:r>
      <w:r w:rsidR="00335B99" w:rsidRPr="008D22F0">
        <w:rPr>
          <w:rFonts w:cstheme="minorHAnsi"/>
          <w:i/>
          <w:iCs/>
          <w:lang w:val="en-US"/>
        </w:rPr>
        <w:t xml:space="preserve">in </w:t>
      </w:r>
      <w:r w:rsidRPr="008D22F0">
        <w:rPr>
          <w:rFonts w:cstheme="minorHAnsi"/>
          <w:i/>
          <w:iCs/>
          <w:lang w:val="en-US"/>
        </w:rPr>
        <w:t>iso-pentane</w:t>
      </w:r>
      <w:r w:rsidR="00335B99" w:rsidRPr="008D22F0">
        <w:rPr>
          <w:rFonts w:cstheme="minorHAnsi"/>
          <w:i/>
          <w:iCs/>
          <w:lang w:val="en-US"/>
        </w:rPr>
        <w:t xml:space="preserve"> bath</w:t>
      </w:r>
      <w:r w:rsidRPr="008D22F0">
        <w:rPr>
          <w:rFonts w:cstheme="minorHAnsi"/>
          <w:i/>
          <w:iCs/>
          <w:lang w:val="en-US"/>
        </w:rPr>
        <w:t>. In any case, we added a note as follows "</w:t>
      </w:r>
      <w:r w:rsidR="00335B99" w:rsidRPr="008D22F0">
        <w:rPr>
          <w:rFonts w:cstheme="minorHAnsi"/>
          <w:i/>
          <w:iCs/>
          <w:lang w:val="en-US"/>
        </w:rPr>
        <w:t>Under</w:t>
      </w:r>
      <w:r w:rsidRPr="008D22F0">
        <w:rPr>
          <w:rFonts w:cstheme="minorHAnsi"/>
          <w:i/>
          <w:iCs/>
          <w:lang w:val="en-US"/>
        </w:rPr>
        <w:t xml:space="preserve"> certain conditions, </w:t>
      </w:r>
      <w:r w:rsidR="00335B99" w:rsidRPr="008D22F0">
        <w:rPr>
          <w:rFonts w:cstheme="minorHAnsi"/>
          <w:i/>
          <w:iCs/>
          <w:lang w:val="en-US"/>
        </w:rPr>
        <w:t xml:space="preserve"> a fast brain </w:t>
      </w:r>
      <w:proofErr w:type="spellStart"/>
      <w:r w:rsidR="00335B99" w:rsidRPr="008D22F0">
        <w:rPr>
          <w:rFonts w:cstheme="minorHAnsi"/>
          <w:i/>
          <w:iCs/>
          <w:lang w:val="en-US"/>
        </w:rPr>
        <w:t>freeze</w:t>
      </w:r>
      <w:r w:rsidRPr="008D22F0">
        <w:rPr>
          <w:rFonts w:cstheme="minorHAnsi"/>
          <w:i/>
          <w:iCs/>
          <w:lang w:val="en-US"/>
        </w:rPr>
        <w:t>at</w:t>
      </w:r>
      <w:proofErr w:type="spellEnd"/>
      <w:r w:rsidRPr="008D22F0">
        <w:rPr>
          <w:rFonts w:cstheme="minorHAnsi"/>
          <w:i/>
          <w:iCs/>
          <w:lang w:val="en-US"/>
        </w:rPr>
        <w:t xml:space="preserve"> -80</w:t>
      </w:r>
      <w:r w:rsidR="00335B99" w:rsidRPr="008D22F0">
        <w:rPr>
          <w:rFonts w:cstheme="minorHAnsi"/>
          <w:i/>
          <w:iCs/>
          <w:lang w:val="en-US"/>
        </w:rPr>
        <w:t xml:space="preserve"> °C</w:t>
      </w:r>
      <w:r w:rsidRPr="008D22F0">
        <w:rPr>
          <w:rFonts w:cstheme="minorHAnsi"/>
          <w:i/>
          <w:iCs/>
          <w:lang w:val="en-US"/>
        </w:rPr>
        <w:t xml:space="preserve"> </w:t>
      </w:r>
      <w:r w:rsidR="00FE662F" w:rsidRPr="008D22F0">
        <w:rPr>
          <w:rFonts w:cstheme="minorHAnsi"/>
          <w:i/>
          <w:iCs/>
          <w:lang w:val="en-US"/>
        </w:rPr>
        <w:t xml:space="preserve">can </w:t>
      </w:r>
      <w:r w:rsidRPr="008D22F0">
        <w:rPr>
          <w:rFonts w:cstheme="minorHAnsi"/>
          <w:i/>
          <w:iCs/>
          <w:lang w:val="en-US"/>
        </w:rPr>
        <w:t xml:space="preserve">cause fracture or damage to the tissue. The user should be aware of this problem. If </w:t>
      </w:r>
      <w:r w:rsidR="00FE662F" w:rsidRPr="008D22F0">
        <w:rPr>
          <w:rFonts w:cstheme="minorHAnsi"/>
          <w:i/>
          <w:iCs/>
          <w:lang w:val="en-US"/>
        </w:rPr>
        <w:t>so</w:t>
      </w:r>
      <w:r w:rsidRPr="008D22F0">
        <w:rPr>
          <w:rFonts w:cstheme="minorHAnsi"/>
          <w:i/>
          <w:iCs/>
          <w:lang w:val="en-US"/>
        </w:rPr>
        <w:t xml:space="preserve">, </w:t>
      </w:r>
      <w:r w:rsidR="00FE662F" w:rsidRPr="008D22F0">
        <w:rPr>
          <w:rFonts w:cstheme="minorHAnsi"/>
          <w:i/>
          <w:iCs/>
          <w:lang w:val="en-US"/>
        </w:rPr>
        <w:t xml:space="preserve">adjust a temperature of </w:t>
      </w:r>
      <w:r w:rsidRPr="008D22F0">
        <w:rPr>
          <w:rFonts w:cstheme="minorHAnsi"/>
          <w:i/>
          <w:iCs/>
          <w:lang w:val="en-US"/>
        </w:rPr>
        <w:t xml:space="preserve">-20 ° C </w:t>
      </w:r>
      <w:r w:rsidR="00FE662F" w:rsidRPr="008D22F0">
        <w:rPr>
          <w:rFonts w:cstheme="minorHAnsi"/>
          <w:i/>
          <w:iCs/>
          <w:lang w:val="en-US"/>
        </w:rPr>
        <w:t xml:space="preserve">in </w:t>
      </w:r>
      <w:r w:rsidRPr="008D22F0">
        <w:rPr>
          <w:rFonts w:cstheme="minorHAnsi"/>
          <w:i/>
          <w:iCs/>
          <w:lang w:val="en-US"/>
        </w:rPr>
        <w:t>iso-pentane</w:t>
      </w:r>
      <w:r w:rsidR="00FE662F" w:rsidRPr="008D22F0">
        <w:rPr>
          <w:rFonts w:cstheme="minorHAnsi"/>
          <w:i/>
          <w:iCs/>
          <w:lang w:val="en-US"/>
        </w:rPr>
        <w:t xml:space="preserve"> bath</w:t>
      </w:r>
      <w:r w:rsidRPr="008D22F0">
        <w:rPr>
          <w:rFonts w:cstheme="minorHAnsi"/>
          <w:i/>
          <w:iCs/>
          <w:lang w:val="en-US"/>
        </w:rPr>
        <w:t xml:space="preserve"> to freeze the brain."</w:t>
      </w:r>
      <w:r w:rsidR="00C45058" w:rsidRPr="008D22F0">
        <w:rPr>
          <w:rFonts w:cstheme="minorHAnsi"/>
          <w:i/>
          <w:iCs/>
          <w:lang w:val="en-US"/>
        </w:rPr>
        <w:t xml:space="preserve"> </w:t>
      </w:r>
      <w:r w:rsidR="00C45058" w:rsidRPr="008D22F0">
        <w:rPr>
          <w:rFonts w:cstheme="minorHAnsi"/>
          <w:i/>
          <w:iCs/>
          <w:lang w:val="en-US"/>
        </w:rPr>
        <w:t xml:space="preserve">(see page </w:t>
      </w:r>
      <w:r w:rsidR="00C45058" w:rsidRPr="008D22F0">
        <w:rPr>
          <w:rFonts w:cstheme="minorHAnsi"/>
          <w:i/>
          <w:iCs/>
          <w:lang w:val="en-US"/>
        </w:rPr>
        <w:t>10</w:t>
      </w:r>
      <w:r w:rsidR="00C45058" w:rsidRPr="008D22F0">
        <w:rPr>
          <w:rFonts w:cstheme="minorHAnsi"/>
          <w:i/>
          <w:iCs/>
          <w:lang w:val="en-US"/>
        </w:rPr>
        <w:t xml:space="preserve">, line </w:t>
      </w:r>
      <w:r w:rsidR="00C45058" w:rsidRPr="008D22F0">
        <w:rPr>
          <w:rFonts w:cstheme="minorHAnsi"/>
          <w:i/>
          <w:iCs/>
          <w:lang w:val="en-US"/>
        </w:rPr>
        <w:t>424</w:t>
      </w:r>
      <w:r w:rsidR="00C45058" w:rsidRPr="008D22F0">
        <w:rPr>
          <w:rFonts w:cstheme="minorHAnsi"/>
          <w:i/>
          <w:iCs/>
          <w:lang w:val="en-US"/>
        </w:rPr>
        <w:t>).</w:t>
      </w:r>
    </w:p>
    <w:p w14:paraId="57F25E0D" w14:textId="77777777" w:rsidR="007D274C" w:rsidRPr="008D22F0" w:rsidRDefault="007D274C" w:rsidP="000E4B04">
      <w:pPr>
        <w:jc w:val="both"/>
        <w:rPr>
          <w:rFonts w:cstheme="minorHAnsi"/>
          <w:lang w:val="en-US"/>
        </w:rPr>
      </w:pPr>
    </w:p>
    <w:p w14:paraId="51C36993" w14:textId="5CAE260F" w:rsidR="00D4379E" w:rsidRPr="008D22F0" w:rsidRDefault="00D4379E" w:rsidP="000E4B04">
      <w:pPr>
        <w:pStyle w:val="Prrafodelista"/>
        <w:numPr>
          <w:ilvl w:val="0"/>
          <w:numId w:val="2"/>
        </w:numPr>
        <w:ind w:left="0" w:firstLine="0"/>
        <w:jc w:val="both"/>
        <w:rPr>
          <w:rFonts w:cstheme="minorHAnsi"/>
          <w:lang w:val="en-US"/>
        </w:rPr>
      </w:pPr>
      <w:r w:rsidRPr="008D22F0">
        <w:rPr>
          <w:rFonts w:cstheme="minorHAnsi"/>
          <w:lang w:val="en-US"/>
        </w:rPr>
        <w:lastRenderedPageBreak/>
        <w:t>3.5.2 Protocol says store in cryoprotectant for up to one month. We've stored tissue for years and had excellent results. Perhaps mention that it's possible to store for longer, so new experimenters accessing this protocol don't discard tissue older than a month.</w:t>
      </w:r>
    </w:p>
    <w:p w14:paraId="5A451CC8" w14:textId="2610D304" w:rsidR="002C131B" w:rsidRPr="008D22F0" w:rsidRDefault="002C131B" w:rsidP="000E4B04">
      <w:pPr>
        <w:jc w:val="both"/>
        <w:rPr>
          <w:rFonts w:cstheme="minorHAnsi"/>
          <w:lang w:val="en-US"/>
        </w:rPr>
      </w:pPr>
      <w:r w:rsidRPr="008D22F0">
        <w:rPr>
          <w:rFonts w:cstheme="minorHAnsi"/>
          <w:i/>
          <w:iCs/>
          <w:lang w:val="en-US"/>
        </w:rPr>
        <w:t xml:space="preserve">Response: We added a note as follows </w:t>
      </w:r>
      <w:r w:rsidRPr="008D22F0">
        <w:rPr>
          <w:rFonts w:cstheme="minorHAnsi"/>
          <w:lang w:val="en-US"/>
        </w:rPr>
        <w:t>“It is possible to store brain sections for years under the right conditions.”</w:t>
      </w:r>
      <w:r w:rsidR="00C45058" w:rsidRPr="008D22F0">
        <w:rPr>
          <w:rFonts w:cstheme="minorHAnsi"/>
          <w:i/>
          <w:iCs/>
          <w:lang w:val="en-US"/>
        </w:rPr>
        <w:t xml:space="preserve"> </w:t>
      </w:r>
      <w:r w:rsidR="00C45058" w:rsidRPr="008D22F0">
        <w:rPr>
          <w:rFonts w:cstheme="minorHAnsi"/>
          <w:i/>
          <w:iCs/>
          <w:lang w:val="en-US"/>
        </w:rPr>
        <w:t xml:space="preserve">(see page </w:t>
      </w:r>
      <w:r w:rsidR="00C45058" w:rsidRPr="008D22F0">
        <w:rPr>
          <w:rFonts w:cstheme="minorHAnsi"/>
          <w:i/>
          <w:iCs/>
          <w:lang w:val="en-US"/>
        </w:rPr>
        <w:t>10</w:t>
      </w:r>
      <w:r w:rsidR="00C45058" w:rsidRPr="008D22F0">
        <w:rPr>
          <w:rFonts w:cstheme="minorHAnsi"/>
          <w:i/>
          <w:iCs/>
          <w:lang w:val="en-US"/>
        </w:rPr>
        <w:t xml:space="preserve">, line </w:t>
      </w:r>
      <w:r w:rsidR="00C45058" w:rsidRPr="008D22F0">
        <w:rPr>
          <w:rFonts w:cstheme="minorHAnsi"/>
          <w:i/>
          <w:iCs/>
          <w:lang w:val="en-US"/>
        </w:rPr>
        <w:t>432</w:t>
      </w:r>
      <w:r w:rsidR="00C45058" w:rsidRPr="008D22F0">
        <w:rPr>
          <w:rFonts w:cstheme="minorHAnsi"/>
          <w:i/>
          <w:iCs/>
          <w:lang w:val="en-US"/>
        </w:rPr>
        <w:t>).</w:t>
      </w:r>
    </w:p>
    <w:p w14:paraId="76AC4226" w14:textId="77777777" w:rsidR="007D274C" w:rsidRPr="008D22F0" w:rsidRDefault="007D274C" w:rsidP="000E4B04">
      <w:pPr>
        <w:jc w:val="both"/>
        <w:rPr>
          <w:rFonts w:cstheme="minorHAnsi"/>
          <w:lang w:val="en-US"/>
        </w:rPr>
      </w:pPr>
    </w:p>
    <w:p w14:paraId="50B61959" w14:textId="64DD9AAA" w:rsidR="00D4379E" w:rsidRPr="008D22F0" w:rsidRDefault="00D4379E" w:rsidP="000E4B04">
      <w:pPr>
        <w:pStyle w:val="Prrafodelista"/>
        <w:numPr>
          <w:ilvl w:val="0"/>
          <w:numId w:val="2"/>
        </w:numPr>
        <w:ind w:left="0" w:firstLine="0"/>
        <w:jc w:val="both"/>
        <w:rPr>
          <w:rFonts w:cstheme="minorHAnsi"/>
          <w:lang w:val="en-US"/>
        </w:rPr>
      </w:pPr>
      <w:r w:rsidRPr="008D22F0">
        <w:rPr>
          <w:rFonts w:cstheme="minorHAnsi"/>
          <w:lang w:val="en-US"/>
        </w:rPr>
        <w:t>I was unable to view the figures, as my PDF would crash every time it would try to load the pictures. I've never experienced this before on a PDF. I have well equipped computer, and tried restarting my program and computer, so I'm not sure what's going on.</w:t>
      </w:r>
    </w:p>
    <w:p w14:paraId="5FD7794A" w14:textId="5623DA66" w:rsidR="00C057E0" w:rsidRPr="008D22F0" w:rsidRDefault="00C057E0" w:rsidP="00C057E0">
      <w:pPr>
        <w:jc w:val="both"/>
        <w:rPr>
          <w:rFonts w:cstheme="minorHAnsi"/>
          <w:lang w:val="en-US"/>
        </w:rPr>
      </w:pPr>
      <w:r w:rsidRPr="008D22F0">
        <w:rPr>
          <w:rFonts w:cstheme="minorHAnsi"/>
          <w:i/>
          <w:iCs/>
          <w:lang w:val="en-US"/>
        </w:rPr>
        <w:t xml:space="preserve">Response: </w:t>
      </w:r>
      <w:r w:rsidR="00171752" w:rsidRPr="008D22F0">
        <w:rPr>
          <w:rFonts w:cstheme="minorHAnsi"/>
          <w:i/>
          <w:iCs/>
          <w:lang w:val="en-US"/>
        </w:rPr>
        <w:t>It is something strange to happen. In any case, we have rebuilt the image files to solve a possible coding error in the image file construction.</w:t>
      </w:r>
    </w:p>
    <w:p w14:paraId="291DF08F" w14:textId="77777777" w:rsidR="007D274C" w:rsidRPr="008D22F0" w:rsidRDefault="007D274C" w:rsidP="007D274C">
      <w:pPr>
        <w:jc w:val="both"/>
        <w:rPr>
          <w:rFonts w:cstheme="minorHAnsi"/>
          <w:lang w:val="en-US"/>
        </w:rPr>
      </w:pPr>
    </w:p>
    <w:p w14:paraId="74F74937" w14:textId="725885F4" w:rsidR="00D4379E" w:rsidRPr="008D22F0" w:rsidRDefault="00D4379E" w:rsidP="007D274C">
      <w:pPr>
        <w:pStyle w:val="Prrafodelista"/>
        <w:numPr>
          <w:ilvl w:val="0"/>
          <w:numId w:val="2"/>
        </w:numPr>
        <w:jc w:val="both"/>
        <w:rPr>
          <w:rFonts w:cstheme="minorHAnsi"/>
          <w:lang w:val="en-US"/>
        </w:rPr>
      </w:pPr>
      <w:r w:rsidRPr="008D22F0">
        <w:rPr>
          <w:rFonts w:cstheme="minorHAnsi"/>
          <w:lang w:val="en-US"/>
        </w:rPr>
        <w:t>Please note various minor editing errors, like 8.2.2</w:t>
      </w:r>
    </w:p>
    <w:p w14:paraId="7B652565" w14:textId="074709A9" w:rsidR="007D274C" w:rsidRPr="008D22F0" w:rsidRDefault="007D274C" w:rsidP="00171752">
      <w:pPr>
        <w:jc w:val="both"/>
        <w:rPr>
          <w:rFonts w:cstheme="minorHAnsi"/>
          <w:lang w:val="en-US"/>
        </w:rPr>
      </w:pPr>
      <w:r w:rsidRPr="008D22F0">
        <w:rPr>
          <w:rFonts w:cstheme="minorHAnsi"/>
          <w:i/>
          <w:iCs/>
          <w:lang w:val="en-US"/>
        </w:rPr>
        <w:t xml:space="preserve">Response: </w:t>
      </w:r>
      <w:r w:rsidR="00ED16FC" w:rsidRPr="008D22F0">
        <w:rPr>
          <w:rFonts w:cstheme="minorHAnsi"/>
          <w:i/>
          <w:iCs/>
          <w:lang w:val="en-US"/>
        </w:rPr>
        <w:t>This issue was addressed.</w:t>
      </w:r>
      <w:r w:rsidR="00ED16FC" w:rsidRPr="008D22F0">
        <w:rPr>
          <w:lang w:val="en-US"/>
        </w:rPr>
        <w:t xml:space="preserve"> </w:t>
      </w:r>
      <w:r w:rsidR="00ED16FC" w:rsidRPr="008D22F0">
        <w:rPr>
          <w:rFonts w:cstheme="minorHAnsi"/>
          <w:i/>
          <w:iCs/>
          <w:lang w:val="en-US"/>
        </w:rPr>
        <w:t>The manuscript has been edited by an academic English Editor service.</w:t>
      </w:r>
    </w:p>
    <w:p w14:paraId="119F8D5F" w14:textId="77777777" w:rsidR="0081021C" w:rsidRPr="008D22F0" w:rsidRDefault="0081021C" w:rsidP="00D4379E">
      <w:pPr>
        <w:jc w:val="both"/>
        <w:rPr>
          <w:rFonts w:cstheme="minorHAnsi"/>
          <w:lang w:val="en-US"/>
        </w:rPr>
      </w:pPr>
    </w:p>
    <w:p w14:paraId="1268E069" w14:textId="77777777" w:rsidR="00D4379E" w:rsidRPr="008D22F0" w:rsidRDefault="00D4379E" w:rsidP="00D4379E">
      <w:pPr>
        <w:jc w:val="both"/>
        <w:rPr>
          <w:rFonts w:cstheme="minorHAnsi"/>
          <w:b/>
          <w:bCs/>
          <w:lang w:val="en-US"/>
        </w:rPr>
      </w:pPr>
      <w:r w:rsidRPr="008D22F0">
        <w:rPr>
          <w:rFonts w:cstheme="minorHAnsi"/>
          <w:b/>
          <w:bCs/>
          <w:lang w:val="en-US"/>
        </w:rPr>
        <w:t xml:space="preserve">Reviewer #5: </w:t>
      </w:r>
    </w:p>
    <w:p w14:paraId="5C75E9B2" w14:textId="77777777" w:rsidR="00D4379E" w:rsidRPr="008D22F0" w:rsidRDefault="00D4379E" w:rsidP="00D4379E">
      <w:pPr>
        <w:jc w:val="both"/>
        <w:rPr>
          <w:rFonts w:cstheme="minorHAnsi"/>
          <w:lang w:val="en-US"/>
        </w:rPr>
      </w:pPr>
      <w:r w:rsidRPr="008D22F0">
        <w:rPr>
          <w:rFonts w:cstheme="minorHAnsi"/>
          <w:lang w:val="en-US"/>
        </w:rPr>
        <w:t>Manuscript Summary:</w:t>
      </w:r>
    </w:p>
    <w:p w14:paraId="32932B6E" w14:textId="77777777" w:rsidR="00D4379E" w:rsidRPr="008D22F0" w:rsidRDefault="00D4379E" w:rsidP="001D7D13">
      <w:pPr>
        <w:pBdr>
          <w:bottom w:val="single" w:sz="4" w:space="1" w:color="auto"/>
        </w:pBdr>
        <w:jc w:val="both"/>
        <w:rPr>
          <w:rFonts w:cstheme="minorHAnsi"/>
          <w:lang w:val="en-US"/>
        </w:rPr>
      </w:pPr>
      <w:r w:rsidRPr="008D22F0">
        <w:rPr>
          <w:rFonts w:cstheme="minorHAnsi"/>
          <w:lang w:val="en-US"/>
        </w:rPr>
        <w:t>Journal of Visualized Experiments</w:t>
      </w:r>
    </w:p>
    <w:p w14:paraId="52F5E5AA" w14:textId="77777777" w:rsidR="00D4379E" w:rsidRPr="008D22F0" w:rsidRDefault="00D4379E" w:rsidP="001D7D13">
      <w:pPr>
        <w:pBdr>
          <w:bottom w:val="single" w:sz="4" w:space="1" w:color="auto"/>
        </w:pBdr>
        <w:jc w:val="both"/>
        <w:rPr>
          <w:rFonts w:cstheme="minorHAnsi"/>
          <w:lang w:val="en-US"/>
        </w:rPr>
      </w:pPr>
      <w:r w:rsidRPr="008D22F0">
        <w:rPr>
          <w:rFonts w:cstheme="minorHAnsi"/>
          <w:lang w:val="en-US"/>
        </w:rPr>
        <w:t xml:space="preserve">Immunohistochemistry techniques to analyze cellular proliferation and neurogenesis using the thymidine analog </w:t>
      </w:r>
      <w:proofErr w:type="spellStart"/>
      <w:r w:rsidRPr="008D22F0">
        <w:rPr>
          <w:rFonts w:cstheme="minorHAnsi"/>
          <w:lang w:val="en-US"/>
        </w:rPr>
        <w:t>BrdU</w:t>
      </w:r>
      <w:proofErr w:type="spellEnd"/>
    </w:p>
    <w:p w14:paraId="3E788845" w14:textId="77777777" w:rsidR="00D4379E" w:rsidRPr="008D22F0" w:rsidRDefault="00D4379E" w:rsidP="001D7D13">
      <w:pPr>
        <w:pBdr>
          <w:bottom w:val="single" w:sz="4" w:space="1" w:color="auto"/>
        </w:pBdr>
        <w:jc w:val="both"/>
        <w:rPr>
          <w:rFonts w:cstheme="minorHAnsi"/>
          <w:lang w:val="en-US"/>
        </w:rPr>
      </w:pPr>
      <w:proofErr w:type="spellStart"/>
      <w:r w:rsidRPr="008D22F0">
        <w:rPr>
          <w:rFonts w:cstheme="minorHAnsi"/>
          <w:lang w:val="en-US"/>
        </w:rPr>
        <w:t>Buenrostro</w:t>
      </w:r>
      <w:proofErr w:type="spellEnd"/>
      <w:r w:rsidRPr="008D22F0">
        <w:rPr>
          <w:rFonts w:cstheme="minorHAnsi"/>
          <w:lang w:val="en-US"/>
        </w:rPr>
        <w:t>-Jauregui M. et al</w:t>
      </w:r>
    </w:p>
    <w:p w14:paraId="31108CEB" w14:textId="77777777" w:rsidR="00D4379E" w:rsidRPr="008D22F0" w:rsidRDefault="00D4379E" w:rsidP="00D4379E">
      <w:pPr>
        <w:jc w:val="both"/>
        <w:rPr>
          <w:rFonts w:cstheme="minorHAnsi"/>
          <w:lang w:val="en-US"/>
        </w:rPr>
      </w:pPr>
      <w:r w:rsidRPr="008D22F0">
        <w:rPr>
          <w:rFonts w:cstheme="minorHAnsi"/>
          <w:lang w:val="en-US"/>
        </w:rPr>
        <w:t xml:space="preserve">The concept of neurogenesis in the adult mammalian brain has met with skepticism first; but in the end, has also resulted in important new technical and scientific insights; i.e. showing that DNA synthesis and incorporation of thymidine analogue </w:t>
      </w:r>
      <w:proofErr w:type="spellStart"/>
      <w:r w:rsidRPr="008D22F0">
        <w:rPr>
          <w:rFonts w:cstheme="minorHAnsi"/>
          <w:lang w:val="en-US"/>
        </w:rPr>
        <w:t>BrdU</w:t>
      </w:r>
      <w:proofErr w:type="spellEnd"/>
      <w:r w:rsidRPr="008D22F0">
        <w:rPr>
          <w:rFonts w:cstheme="minorHAnsi"/>
          <w:lang w:val="en-US"/>
        </w:rPr>
        <w:t xml:space="preserve"> is not confined to de novo neurogenesis, but may also occur in damaged and dying neurons.</w:t>
      </w:r>
    </w:p>
    <w:p w14:paraId="62FAE2A5" w14:textId="77777777" w:rsidR="00D4379E" w:rsidRPr="008D22F0" w:rsidRDefault="00D4379E" w:rsidP="00D4379E">
      <w:pPr>
        <w:jc w:val="both"/>
        <w:rPr>
          <w:rFonts w:cstheme="minorHAnsi"/>
          <w:lang w:val="en-US"/>
        </w:rPr>
      </w:pPr>
      <w:r w:rsidRPr="008D22F0">
        <w:rPr>
          <w:rFonts w:cstheme="minorHAnsi"/>
          <w:lang w:val="en-US"/>
        </w:rPr>
        <w:t xml:space="preserve">The manuscript by </w:t>
      </w:r>
      <w:proofErr w:type="spellStart"/>
      <w:r w:rsidRPr="008D22F0">
        <w:rPr>
          <w:rFonts w:cstheme="minorHAnsi"/>
          <w:lang w:val="en-US"/>
        </w:rPr>
        <w:t>Buenrostro</w:t>
      </w:r>
      <w:proofErr w:type="spellEnd"/>
      <w:r w:rsidRPr="008D22F0">
        <w:rPr>
          <w:rFonts w:cstheme="minorHAnsi"/>
          <w:lang w:val="en-US"/>
        </w:rPr>
        <w:t xml:space="preserve">-Jauregui et al. describes extensively the staining method, and procedures, namely of </w:t>
      </w:r>
      <w:proofErr w:type="spellStart"/>
      <w:r w:rsidRPr="008D22F0">
        <w:rPr>
          <w:rFonts w:cstheme="minorHAnsi"/>
          <w:lang w:val="en-US"/>
        </w:rPr>
        <w:t>BrdU</w:t>
      </w:r>
      <w:proofErr w:type="spellEnd"/>
      <w:r w:rsidRPr="008D22F0">
        <w:rPr>
          <w:rFonts w:cstheme="minorHAnsi"/>
          <w:lang w:val="en-US"/>
        </w:rPr>
        <w:t>, and its relevance in defining adult neurogenesis in the dentate gyrus. I wasn't aware of its difficulties that much; but it is overall a good idea to bring these important method to a broader audience. I am aware that this already is a revised manuscript, and I hope my suggestions won't collide with previous reviewers. Please see all comments in detail below.</w:t>
      </w:r>
    </w:p>
    <w:p w14:paraId="4DD5B486" w14:textId="77777777" w:rsidR="00D4379E" w:rsidRPr="008D22F0" w:rsidRDefault="00D4379E" w:rsidP="00D4379E">
      <w:pPr>
        <w:jc w:val="both"/>
        <w:rPr>
          <w:rFonts w:cstheme="minorHAnsi"/>
          <w:lang w:val="en-US"/>
        </w:rPr>
      </w:pPr>
    </w:p>
    <w:p w14:paraId="1A7B57B1" w14:textId="77777777" w:rsidR="00D4379E" w:rsidRPr="008D22F0" w:rsidRDefault="00D4379E" w:rsidP="00D4379E">
      <w:pPr>
        <w:jc w:val="both"/>
        <w:rPr>
          <w:rFonts w:cstheme="minorHAnsi"/>
          <w:lang w:val="en-US"/>
        </w:rPr>
      </w:pPr>
      <w:r w:rsidRPr="008D22F0">
        <w:rPr>
          <w:rFonts w:cstheme="minorHAnsi"/>
          <w:lang w:val="en-US"/>
        </w:rPr>
        <w:t>Comments:</w:t>
      </w:r>
    </w:p>
    <w:p w14:paraId="4F947E35" w14:textId="77777777" w:rsidR="00E369A2" w:rsidRPr="008D22F0" w:rsidRDefault="00D4379E" w:rsidP="00D4379E">
      <w:pPr>
        <w:jc w:val="both"/>
        <w:rPr>
          <w:rFonts w:cstheme="minorHAnsi"/>
          <w:lang w:val="en-US"/>
        </w:rPr>
      </w:pPr>
      <w:r w:rsidRPr="008D22F0">
        <w:rPr>
          <w:rFonts w:cstheme="minorHAnsi"/>
          <w:lang w:val="en-US"/>
        </w:rPr>
        <w:t xml:space="preserve">For the abstract (p2 li46 when DNA is mentioned) and the introduction (p2 li102), it seems very important to mention the acid denaturation (HCL) step here (which opens the nucleus; since this is, to my knowledge, the main reason why people who are familiar with IHC in general may not be able to detect </w:t>
      </w:r>
      <w:proofErr w:type="spellStart"/>
      <w:r w:rsidRPr="008D22F0">
        <w:rPr>
          <w:rFonts w:cstheme="minorHAnsi"/>
          <w:lang w:val="en-US"/>
        </w:rPr>
        <w:t>BrdU</w:t>
      </w:r>
      <w:proofErr w:type="spellEnd"/>
      <w:r w:rsidRPr="008D22F0">
        <w:rPr>
          <w:rFonts w:cstheme="minorHAnsi"/>
          <w:lang w:val="en-US"/>
        </w:rPr>
        <w:t xml:space="preserve"> at first). </w:t>
      </w:r>
    </w:p>
    <w:p w14:paraId="4B7D7CEA" w14:textId="732C89B2" w:rsidR="00A742F7" w:rsidRPr="008D22F0" w:rsidRDefault="00A742F7" w:rsidP="00A742F7">
      <w:pPr>
        <w:jc w:val="both"/>
        <w:rPr>
          <w:rFonts w:cstheme="minorHAnsi"/>
          <w:i/>
          <w:iCs/>
          <w:lang w:val="en-US"/>
        </w:rPr>
      </w:pPr>
      <w:r w:rsidRPr="008D22F0">
        <w:rPr>
          <w:rFonts w:cstheme="minorHAnsi"/>
          <w:i/>
          <w:iCs/>
          <w:lang w:val="en-US"/>
        </w:rPr>
        <w:t xml:space="preserve">Response: We added a </w:t>
      </w:r>
      <w:r w:rsidR="002542E9" w:rsidRPr="008D22F0">
        <w:rPr>
          <w:rFonts w:cstheme="minorHAnsi"/>
          <w:i/>
          <w:iCs/>
          <w:lang w:val="en-US"/>
        </w:rPr>
        <w:t>mention</w:t>
      </w:r>
      <w:r w:rsidRPr="008D22F0">
        <w:rPr>
          <w:rFonts w:cstheme="minorHAnsi"/>
          <w:i/>
          <w:iCs/>
          <w:lang w:val="en-US"/>
        </w:rPr>
        <w:t xml:space="preserve"> </w:t>
      </w:r>
      <w:r w:rsidR="00C45058" w:rsidRPr="008D22F0">
        <w:rPr>
          <w:rFonts w:cstheme="minorHAnsi"/>
          <w:i/>
          <w:iCs/>
          <w:lang w:val="en-US"/>
        </w:rPr>
        <w:t xml:space="preserve">in the </w:t>
      </w:r>
      <w:r w:rsidR="00C45058" w:rsidRPr="008D22F0">
        <w:rPr>
          <w:rFonts w:cstheme="minorHAnsi"/>
          <w:i/>
          <w:iCs/>
          <w:lang w:val="en-US"/>
        </w:rPr>
        <w:t xml:space="preserve">abstract </w:t>
      </w:r>
      <w:r w:rsidRPr="008D22F0">
        <w:rPr>
          <w:rFonts w:cstheme="minorHAnsi"/>
          <w:i/>
          <w:iCs/>
          <w:lang w:val="en-US"/>
        </w:rPr>
        <w:t>as follows “</w:t>
      </w:r>
      <w:r w:rsidR="00C45058" w:rsidRPr="008D22F0">
        <w:rPr>
          <w:rFonts w:cstheme="minorHAnsi"/>
          <w:i/>
          <w:iCs/>
          <w:lang w:val="en-US"/>
        </w:rPr>
        <w:t>For instance, there is a necessary a step to reach the DNA, which consists of denaturize it with HCL.</w:t>
      </w:r>
      <w:r w:rsidR="00C45058" w:rsidRPr="008D22F0">
        <w:rPr>
          <w:rFonts w:cstheme="minorHAnsi"/>
          <w:i/>
          <w:iCs/>
          <w:lang w:val="en-US"/>
        </w:rPr>
        <w:t xml:space="preserve">” </w:t>
      </w:r>
      <w:r w:rsidR="002542E9" w:rsidRPr="008D22F0">
        <w:rPr>
          <w:rFonts w:cstheme="minorHAnsi"/>
          <w:i/>
          <w:iCs/>
          <w:lang w:val="en-US"/>
        </w:rPr>
        <w:t xml:space="preserve">(see page 2, line </w:t>
      </w:r>
      <w:r w:rsidR="00C45058" w:rsidRPr="008D22F0">
        <w:rPr>
          <w:rFonts w:cstheme="minorHAnsi"/>
          <w:i/>
          <w:iCs/>
          <w:lang w:val="en-US"/>
        </w:rPr>
        <w:t>51)</w:t>
      </w:r>
      <w:r w:rsidR="00BD2DB3" w:rsidRPr="008D22F0">
        <w:rPr>
          <w:rFonts w:cstheme="minorHAnsi"/>
          <w:i/>
          <w:iCs/>
          <w:lang w:val="en-US"/>
        </w:rPr>
        <w:t xml:space="preserve">; and </w:t>
      </w:r>
      <w:r w:rsidR="00C45058" w:rsidRPr="008D22F0">
        <w:rPr>
          <w:rFonts w:cstheme="minorHAnsi"/>
          <w:i/>
          <w:iCs/>
          <w:lang w:val="en-US"/>
        </w:rPr>
        <w:t>in the introduction as follows “</w:t>
      </w:r>
      <w:r w:rsidR="00C45058" w:rsidRPr="008D22F0">
        <w:rPr>
          <w:rFonts w:cstheme="minorHAnsi"/>
          <w:i/>
          <w:iCs/>
          <w:lang w:val="en-US"/>
        </w:rPr>
        <w:t xml:space="preserve">On the other hand, </w:t>
      </w:r>
      <w:proofErr w:type="spellStart"/>
      <w:r w:rsidR="00C45058" w:rsidRPr="008D22F0">
        <w:rPr>
          <w:rFonts w:cstheme="minorHAnsi"/>
          <w:i/>
          <w:iCs/>
          <w:lang w:val="en-US"/>
        </w:rPr>
        <w:t>BrdU</w:t>
      </w:r>
      <w:proofErr w:type="spellEnd"/>
      <w:r w:rsidR="00C45058" w:rsidRPr="008D22F0">
        <w:rPr>
          <w:rFonts w:cstheme="minorHAnsi"/>
          <w:i/>
          <w:iCs/>
          <w:lang w:val="en-US"/>
        </w:rPr>
        <w:t xml:space="preserve"> can be found in the cellular nucleus since it is incorporated into the DNA during S-phase by competition. Therefore, a crucial step is the DNA denaturalization with HCL, which opens the DNA bonds to allow the </w:t>
      </w:r>
      <w:proofErr w:type="spellStart"/>
      <w:r w:rsidR="00C45058" w:rsidRPr="008D22F0">
        <w:rPr>
          <w:rFonts w:cstheme="minorHAnsi"/>
          <w:i/>
          <w:iCs/>
          <w:lang w:val="en-US"/>
        </w:rPr>
        <w:t>BrdU</w:t>
      </w:r>
      <w:proofErr w:type="spellEnd"/>
      <w:r w:rsidR="00C45058" w:rsidRPr="008D22F0">
        <w:rPr>
          <w:rFonts w:cstheme="minorHAnsi"/>
          <w:i/>
          <w:iCs/>
          <w:lang w:val="en-US"/>
        </w:rPr>
        <w:t xml:space="preserve"> antibody access to the </w:t>
      </w:r>
      <w:proofErr w:type="spellStart"/>
      <w:r w:rsidR="00C45058" w:rsidRPr="008D22F0">
        <w:rPr>
          <w:rFonts w:cstheme="minorHAnsi"/>
          <w:i/>
          <w:iCs/>
          <w:lang w:val="en-US"/>
        </w:rPr>
        <w:t>BrdU</w:t>
      </w:r>
      <w:proofErr w:type="spellEnd"/>
      <w:r w:rsidR="00C45058" w:rsidRPr="008D22F0">
        <w:rPr>
          <w:rFonts w:cstheme="minorHAnsi"/>
          <w:i/>
          <w:iCs/>
          <w:lang w:val="en-US"/>
        </w:rPr>
        <w:t xml:space="preserve"> within the DNA.</w:t>
      </w:r>
      <w:r w:rsidR="00C45058" w:rsidRPr="008D22F0">
        <w:rPr>
          <w:rFonts w:cstheme="minorHAnsi"/>
          <w:i/>
          <w:iCs/>
          <w:lang w:val="en-US"/>
        </w:rPr>
        <w:t>” (</w:t>
      </w:r>
      <w:r w:rsidR="00BD2DB3" w:rsidRPr="008D22F0">
        <w:rPr>
          <w:rFonts w:cstheme="minorHAnsi"/>
          <w:i/>
          <w:iCs/>
          <w:lang w:val="en-US"/>
        </w:rPr>
        <w:t xml:space="preserve">see page 3, line </w:t>
      </w:r>
      <w:r w:rsidR="00C45058" w:rsidRPr="008D22F0">
        <w:rPr>
          <w:rFonts w:cstheme="minorHAnsi"/>
          <w:i/>
          <w:iCs/>
          <w:lang w:val="en-US"/>
        </w:rPr>
        <w:t>125</w:t>
      </w:r>
      <w:r w:rsidR="002542E9" w:rsidRPr="008D22F0">
        <w:rPr>
          <w:rFonts w:cstheme="minorHAnsi"/>
          <w:i/>
          <w:iCs/>
          <w:lang w:val="en-US"/>
        </w:rPr>
        <w:t>).</w:t>
      </w:r>
    </w:p>
    <w:p w14:paraId="25FE3BA9" w14:textId="77777777" w:rsidR="00E369A2" w:rsidRPr="008D22F0" w:rsidRDefault="00E369A2" w:rsidP="00D4379E">
      <w:pPr>
        <w:jc w:val="both"/>
        <w:rPr>
          <w:rFonts w:cstheme="minorHAnsi"/>
          <w:lang w:val="en-US"/>
        </w:rPr>
      </w:pPr>
    </w:p>
    <w:p w14:paraId="1D1F8709" w14:textId="52BE266E" w:rsidR="00901F14" w:rsidRPr="008D22F0" w:rsidRDefault="00D4379E" w:rsidP="00D4379E">
      <w:pPr>
        <w:jc w:val="both"/>
        <w:rPr>
          <w:rFonts w:cstheme="minorHAnsi"/>
          <w:lang w:val="en-US"/>
        </w:rPr>
      </w:pPr>
      <w:r w:rsidRPr="008D22F0">
        <w:rPr>
          <w:rFonts w:cstheme="minorHAnsi"/>
          <w:lang w:val="en-US"/>
        </w:rPr>
        <w:t xml:space="preserve">Furthermore (s. Discussion, p17 li725-30), although </w:t>
      </w:r>
      <w:proofErr w:type="spellStart"/>
      <w:r w:rsidRPr="008D22F0">
        <w:rPr>
          <w:rFonts w:cstheme="minorHAnsi"/>
          <w:lang w:val="en-US"/>
        </w:rPr>
        <w:t>BrdU</w:t>
      </w:r>
      <w:proofErr w:type="spellEnd"/>
      <w:r w:rsidRPr="008D22F0">
        <w:rPr>
          <w:rFonts w:cstheme="minorHAnsi"/>
          <w:lang w:val="en-US"/>
        </w:rPr>
        <w:t xml:space="preserve"> labels mitotic cells of a mainly neuronal lineage in the SVZ, SGZ, it is not per se a neuronal marker; to detect those one has to double/triple stain for markers of the </w:t>
      </w:r>
      <w:proofErr w:type="spellStart"/>
      <w:r w:rsidRPr="008D22F0">
        <w:rPr>
          <w:rFonts w:cstheme="minorHAnsi"/>
          <w:lang w:val="en-US"/>
        </w:rPr>
        <w:t>neur</w:t>
      </w:r>
      <w:proofErr w:type="spellEnd"/>
      <w:r w:rsidRPr="008D22F0">
        <w:rPr>
          <w:rFonts w:cstheme="minorHAnsi"/>
          <w:lang w:val="en-US"/>
        </w:rPr>
        <w:t xml:space="preserve">(on)al lineage (e.g. </w:t>
      </w:r>
      <w:proofErr w:type="spellStart"/>
      <w:r w:rsidRPr="008D22F0">
        <w:rPr>
          <w:rFonts w:cstheme="minorHAnsi"/>
          <w:lang w:val="en-US"/>
        </w:rPr>
        <w:t>Kempermann</w:t>
      </w:r>
      <w:proofErr w:type="spellEnd"/>
      <w:r w:rsidRPr="008D22F0">
        <w:rPr>
          <w:rFonts w:cstheme="minorHAnsi"/>
          <w:lang w:val="en-US"/>
        </w:rPr>
        <w:t xml:space="preserve"> 2004; please revise the sentences).</w:t>
      </w:r>
      <w:r w:rsidR="00B630C6" w:rsidRPr="008D22F0">
        <w:rPr>
          <w:rFonts w:cstheme="minorHAnsi"/>
          <w:lang w:val="en-US"/>
        </w:rPr>
        <w:t xml:space="preserve"> In addition, </w:t>
      </w:r>
      <w:proofErr w:type="spellStart"/>
      <w:r w:rsidR="00B630C6" w:rsidRPr="008D22F0">
        <w:rPr>
          <w:rFonts w:cstheme="minorHAnsi"/>
          <w:lang w:val="en-US"/>
        </w:rPr>
        <w:t>BrdU</w:t>
      </w:r>
      <w:proofErr w:type="spellEnd"/>
      <w:r w:rsidR="00B630C6" w:rsidRPr="008D22F0">
        <w:rPr>
          <w:rFonts w:cstheme="minorHAnsi"/>
          <w:lang w:val="en-US"/>
        </w:rPr>
        <w:t xml:space="preserve"> can be found throughout the entire brain, as it not only marks neurogenic niches but also the progenitor cell in non-neurogenic regions (NG2+ cells, mainly found in pairs).</w:t>
      </w:r>
    </w:p>
    <w:p w14:paraId="64F02F9B" w14:textId="4937F6DF" w:rsidR="00901F14" w:rsidRPr="008D22F0" w:rsidRDefault="00901F14" w:rsidP="00D4379E">
      <w:pPr>
        <w:jc w:val="both"/>
        <w:rPr>
          <w:rFonts w:cstheme="minorHAnsi"/>
          <w:i/>
          <w:iCs/>
          <w:lang w:val="en-US"/>
        </w:rPr>
      </w:pPr>
      <w:r w:rsidRPr="008D22F0">
        <w:rPr>
          <w:rFonts w:cstheme="minorHAnsi"/>
          <w:i/>
          <w:iCs/>
          <w:lang w:val="en-US"/>
        </w:rPr>
        <w:t>Response: We added some sentences to solve this issue as follows “</w:t>
      </w:r>
      <w:r w:rsidR="004278D4" w:rsidRPr="008D22F0">
        <w:rPr>
          <w:rFonts w:cstheme="minorHAnsi"/>
          <w:i/>
          <w:iCs/>
          <w:lang w:val="en-US"/>
        </w:rPr>
        <w:t xml:space="preserve">As mentioned before, </w:t>
      </w:r>
      <w:proofErr w:type="spellStart"/>
      <w:r w:rsidR="004278D4" w:rsidRPr="008D22F0">
        <w:rPr>
          <w:rFonts w:cstheme="minorHAnsi"/>
          <w:i/>
          <w:iCs/>
          <w:lang w:val="en-US"/>
        </w:rPr>
        <w:t>BrdU</w:t>
      </w:r>
      <w:proofErr w:type="spellEnd"/>
      <w:r w:rsidR="004278D4" w:rsidRPr="008D22F0">
        <w:rPr>
          <w:rFonts w:cstheme="minorHAnsi"/>
          <w:i/>
          <w:iCs/>
          <w:lang w:val="en-US"/>
        </w:rPr>
        <w:t xml:space="preserve"> staining is the most commonly used method for adult neurogenesis research to detect cell proliferation. However, the use of </w:t>
      </w:r>
      <w:proofErr w:type="spellStart"/>
      <w:r w:rsidR="004278D4" w:rsidRPr="008D22F0">
        <w:rPr>
          <w:rFonts w:cstheme="minorHAnsi"/>
          <w:i/>
          <w:iCs/>
          <w:lang w:val="en-US"/>
        </w:rPr>
        <w:t>BrdU</w:t>
      </w:r>
      <w:proofErr w:type="spellEnd"/>
      <w:r w:rsidR="004278D4" w:rsidRPr="008D22F0">
        <w:rPr>
          <w:rFonts w:cstheme="minorHAnsi"/>
          <w:i/>
          <w:iCs/>
          <w:lang w:val="en-US"/>
        </w:rPr>
        <w:t xml:space="preserve"> as a marker has limitations and pitfalls. The first one is that </w:t>
      </w:r>
      <w:proofErr w:type="spellStart"/>
      <w:r w:rsidR="004278D4" w:rsidRPr="008D22F0">
        <w:rPr>
          <w:rFonts w:cstheme="minorHAnsi"/>
          <w:i/>
          <w:iCs/>
          <w:lang w:val="en-US"/>
        </w:rPr>
        <w:t>BrdU</w:t>
      </w:r>
      <w:proofErr w:type="spellEnd"/>
      <w:r w:rsidR="004278D4" w:rsidRPr="008D22F0">
        <w:rPr>
          <w:rFonts w:cstheme="minorHAnsi"/>
          <w:i/>
          <w:iCs/>
          <w:lang w:val="en-US"/>
        </w:rPr>
        <w:t xml:space="preserve"> is a cell cycle marker. Therefore, double or triple staining must be performed to identify the cell fate, and include cell markers to detect the specific developmental stage of the cells labeled</w:t>
      </w:r>
      <w:r w:rsidRPr="008D22F0">
        <w:rPr>
          <w:rFonts w:cstheme="minorHAnsi"/>
          <w:i/>
          <w:iCs/>
          <w:lang w:val="en-US"/>
        </w:rPr>
        <w:t>.” (see page</w:t>
      </w:r>
      <w:r w:rsidR="006E2D33" w:rsidRPr="008D22F0">
        <w:rPr>
          <w:rFonts w:cstheme="minorHAnsi"/>
          <w:i/>
          <w:iCs/>
          <w:lang w:val="en-US"/>
        </w:rPr>
        <w:t xml:space="preserve"> </w:t>
      </w:r>
      <w:r w:rsidR="00EC0BE0" w:rsidRPr="008D22F0">
        <w:rPr>
          <w:rFonts w:cstheme="minorHAnsi"/>
          <w:i/>
          <w:iCs/>
          <w:lang w:val="en-US"/>
        </w:rPr>
        <w:t>20</w:t>
      </w:r>
      <w:r w:rsidRPr="008D22F0">
        <w:rPr>
          <w:rFonts w:cstheme="minorHAnsi"/>
          <w:i/>
          <w:iCs/>
          <w:lang w:val="en-US"/>
        </w:rPr>
        <w:t>, line 8</w:t>
      </w:r>
      <w:r w:rsidR="004278D4" w:rsidRPr="008D22F0">
        <w:rPr>
          <w:rFonts w:cstheme="minorHAnsi"/>
          <w:i/>
          <w:iCs/>
          <w:lang w:val="en-US"/>
        </w:rPr>
        <w:t>47</w:t>
      </w:r>
      <w:r w:rsidRPr="008D22F0">
        <w:rPr>
          <w:rFonts w:cstheme="minorHAnsi"/>
          <w:i/>
          <w:iCs/>
          <w:lang w:val="en-US"/>
        </w:rPr>
        <w:t>).</w:t>
      </w:r>
    </w:p>
    <w:p w14:paraId="63C3484F" w14:textId="77777777" w:rsidR="00E369A2" w:rsidRPr="008D22F0" w:rsidRDefault="00E369A2" w:rsidP="00D4379E">
      <w:pPr>
        <w:jc w:val="both"/>
        <w:rPr>
          <w:rFonts w:cstheme="minorHAnsi"/>
          <w:lang w:val="en-US"/>
        </w:rPr>
      </w:pPr>
    </w:p>
    <w:p w14:paraId="6C1011B4" w14:textId="63D52765" w:rsidR="00E369A2" w:rsidRPr="008D22F0" w:rsidRDefault="00D4379E" w:rsidP="00D4379E">
      <w:pPr>
        <w:jc w:val="both"/>
        <w:rPr>
          <w:rFonts w:cstheme="minorHAnsi"/>
          <w:lang w:val="en-US"/>
        </w:rPr>
      </w:pPr>
      <w:r w:rsidRPr="008D22F0">
        <w:rPr>
          <w:rFonts w:cstheme="minorHAnsi"/>
          <w:lang w:val="en-US"/>
        </w:rPr>
        <w:t xml:space="preserve"> </w:t>
      </w:r>
    </w:p>
    <w:p w14:paraId="08DFE112" w14:textId="512AA530" w:rsidR="00D4379E" w:rsidRPr="008D22F0" w:rsidRDefault="00D4379E" w:rsidP="00D4379E">
      <w:pPr>
        <w:jc w:val="both"/>
        <w:rPr>
          <w:rFonts w:cstheme="minorHAnsi"/>
          <w:lang w:val="en-US"/>
        </w:rPr>
      </w:pPr>
      <w:r w:rsidRPr="008D22F0">
        <w:rPr>
          <w:rFonts w:cstheme="minorHAnsi"/>
          <w:lang w:val="en-US"/>
        </w:rPr>
        <w:t xml:space="preserve">For the </w:t>
      </w:r>
      <w:proofErr w:type="spellStart"/>
      <w:r w:rsidRPr="008D22F0">
        <w:rPr>
          <w:rFonts w:cstheme="minorHAnsi"/>
          <w:lang w:val="en-US"/>
        </w:rPr>
        <w:t>BrdU</w:t>
      </w:r>
      <w:proofErr w:type="spellEnd"/>
      <w:r w:rsidRPr="008D22F0">
        <w:rPr>
          <w:rFonts w:cstheme="minorHAnsi"/>
          <w:lang w:val="en-US"/>
        </w:rPr>
        <w:t xml:space="preserve"> antibody used, I am wondering why you use mouse; the main and widespread one is rat monoclonal </w:t>
      </w:r>
      <w:proofErr w:type="spellStart"/>
      <w:r w:rsidRPr="008D22F0">
        <w:rPr>
          <w:rFonts w:cstheme="minorHAnsi"/>
          <w:lang w:val="en-US"/>
        </w:rPr>
        <w:t>BrdU</w:t>
      </w:r>
      <w:proofErr w:type="spellEnd"/>
      <w:r w:rsidRPr="008D22F0">
        <w:rPr>
          <w:rFonts w:cstheme="minorHAnsi"/>
          <w:lang w:val="en-US"/>
        </w:rPr>
        <w:t xml:space="preserve"> from (now) Abcam; it is important that it contains BU1/75 (ICR)1. (Rat is also a good choice in terms of co-labeling since additional antibodies mainly derive from i.e., mouse or rabbit.)</w:t>
      </w:r>
    </w:p>
    <w:p w14:paraId="1EB97060" w14:textId="0E7FEF24" w:rsidR="001D4568" w:rsidRPr="008D22F0" w:rsidRDefault="00C72AFB" w:rsidP="0012730F">
      <w:pPr>
        <w:jc w:val="both"/>
        <w:rPr>
          <w:rFonts w:cstheme="minorHAnsi"/>
          <w:i/>
          <w:iCs/>
          <w:lang w:val="en-US"/>
        </w:rPr>
      </w:pPr>
      <w:r w:rsidRPr="008D22F0">
        <w:rPr>
          <w:rFonts w:cstheme="minorHAnsi"/>
          <w:i/>
          <w:iCs/>
          <w:lang w:val="en-US"/>
        </w:rPr>
        <w:t xml:space="preserve">Response: As we used rats for our experiments, and under the general premise that the primary antibody </w:t>
      </w:r>
      <w:r w:rsidR="00FE662F" w:rsidRPr="008D22F0">
        <w:rPr>
          <w:rFonts w:cstheme="minorHAnsi"/>
          <w:i/>
          <w:iCs/>
          <w:lang w:val="en-US"/>
        </w:rPr>
        <w:t>is increased, the animal</w:t>
      </w:r>
      <w:r w:rsidRPr="008D22F0">
        <w:rPr>
          <w:rFonts w:cstheme="minorHAnsi"/>
          <w:i/>
          <w:iCs/>
          <w:lang w:val="en-US"/>
        </w:rPr>
        <w:t xml:space="preserve"> should be different from the species </w:t>
      </w:r>
      <w:r w:rsidR="00FE662F" w:rsidRPr="008D22F0">
        <w:rPr>
          <w:rFonts w:cstheme="minorHAnsi"/>
          <w:i/>
          <w:iCs/>
          <w:lang w:val="en-US"/>
        </w:rPr>
        <w:t xml:space="preserve">used in </w:t>
      </w:r>
      <w:r w:rsidRPr="008D22F0">
        <w:rPr>
          <w:rFonts w:cstheme="minorHAnsi"/>
          <w:i/>
          <w:iCs/>
          <w:lang w:val="en-US"/>
        </w:rPr>
        <w:t>sample</w:t>
      </w:r>
      <w:r w:rsidR="00FE662F" w:rsidRPr="008D22F0">
        <w:rPr>
          <w:rFonts w:cstheme="minorHAnsi"/>
          <w:i/>
          <w:iCs/>
          <w:lang w:val="en-US"/>
        </w:rPr>
        <w:t>s</w:t>
      </w:r>
      <w:r w:rsidRPr="008D22F0">
        <w:rPr>
          <w:rFonts w:cstheme="minorHAnsi"/>
          <w:i/>
          <w:iCs/>
          <w:lang w:val="en-US"/>
        </w:rPr>
        <w:t xml:space="preserve"> to avoid cross-reactivity, </w:t>
      </w:r>
      <w:r w:rsidR="00FE662F" w:rsidRPr="008D22F0">
        <w:rPr>
          <w:rFonts w:cstheme="minorHAnsi"/>
          <w:i/>
          <w:iCs/>
          <w:lang w:val="en-US"/>
        </w:rPr>
        <w:t xml:space="preserve">therefore, </w:t>
      </w:r>
      <w:r w:rsidRPr="008D22F0">
        <w:rPr>
          <w:rFonts w:cstheme="minorHAnsi"/>
          <w:i/>
          <w:iCs/>
          <w:lang w:val="en-US"/>
        </w:rPr>
        <w:t xml:space="preserve">we used anti-mouse antibody. </w:t>
      </w:r>
      <w:r w:rsidR="0012730F" w:rsidRPr="008D22F0">
        <w:rPr>
          <w:rFonts w:cstheme="minorHAnsi"/>
          <w:i/>
          <w:iCs/>
          <w:lang w:val="en-US"/>
        </w:rPr>
        <w:t>However, s</w:t>
      </w:r>
      <w:r w:rsidRPr="008D22F0">
        <w:rPr>
          <w:rFonts w:cstheme="minorHAnsi"/>
          <w:i/>
          <w:iCs/>
          <w:lang w:val="en-US"/>
        </w:rPr>
        <w:t xml:space="preserve">ince </w:t>
      </w:r>
      <w:r w:rsidR="00FE662F" w:rsidRPr="008D22F0">
        <w:rPr>
          <w:rFonts w:cstheme="minorHAnsi"/>
          <w:i/>
          <w:iCs/>
          <w:lang w:val="en-US"/>
        </w:rPr>
        <w:t xml:space="preserve">the </w:t>
      </w:r>
      <w:r w:rsidRPr="008D22F0">
        <w:rPr>
          <w:rFonts w:cstheme="minorHAnsi"/>
          <w:i/>
          <w:iCs/>
          <w:lang w:val="en-US"/>
        </w:rPr>
        <w:t xml:space="preserve">brain tissue was perfused, </w:t>
      </w:r>
      <w:r w:rsidR="00FE662F" w:rsidRPr="008D22F0">
        <w:rPr>
          <w:rFonts w:cstheme="minorHAnsi"/>
          <w:i/>
          <w:iCs/>
          <w:lang w:val="en-US"/>
        </w:rPr>
        <w:t xml:space="preserve">you might </w:t>
      </w:r>
      <w:r w:rsidRPr="008D22F0">
        <w:rPr>
          <w:rFonts w:cstheme="minorHAnsi"/>
          <w:i/>
          <w:iCs/>
          <w:lang w:val="en-US"/>
        </w:rPr>
        <w:t xml:space="preserve">expect to see low non-specific labeling by the anti-rat secondary </w:t>
      </w:r>
      <w:r w:rsidR="00E0039D" w:rsidRPr="008D22F0">
        <w:rPr>
          <w:rFonts w:cstheme="minorHAnsi"/>
          <w:i/>
          <w:iCs/>
          <w:lang w:val="en-US"/>
        </w:rPr>
        <w:t xml:space="preserve">antibody </w:t>
      </w:r>
      <w:r w:rsidRPr="008D22F0">
        <w:rPr>
          <w:rFonts w:cstheme="minorHAnsi"/>
          <w:i/>
          <w:iCs/>
          <w:lang w:val="en-US"/>
        </w:rPr>
        <w:t xml:space="preserve">in the </w:t>
      </w:r>
      <w:r w:rsidR="00D1769C" w:rsidRPr="008D22F0">
        <w:rPr>
          <w:rFonts w:cstheme="minorHAnsi"/>
          <w:i/>
          <w:iCs/>
          <w:lang w:val="en-US"/>
        </w:rPr>
        <w:t xml:space="preserve">brain </w:t>
      </w:r>
      <w:r w:rsidRPr="008D22F0">
        <w:rPr>
          <w:rFonts w:cstheme="minorHAnsi"/>
          <w:i/>
          <w:iCs/>
          <w:lang w:val="en-US"/>
        </w:rPr>
        <w:t>tissue and blood vessels.</w:t>
      </w:r>
      <w:r w:rsidR="0012730F" w:rsidRPr="008D22F0">
        <w:rPr>
          <w:rFonts w:cstheme="minorHAnsi"/>
          <w:i/>
          <w:iCs/>
          <w:lang w:val="en-US"/>
        </w:rPr>
        <w:t xml:space="preserve"> </w:t>
      </w:r>
      <w:r w:rsidR="00E0039D" w:rsidRPr="008D22F0">
        <w:rPr>
          <w:rFonts w:cstheme="minorHAnsi"/>
          <w:i/>
          <w:iCs/>
          <w:lang w:val="en-US"/>
        </w:rPr>
        <w:t>Therefore, w</w:t>
      </w:r>
      <w:r w:rsidR="0012730F" w:rsidRPr="008D22F0">
        <w:rPr>
          <w:rFonts w:cstheme="minorHAnsi"/>
          <w:i/>
          <w:iCs/>
          <w:lang w:val="en-US"/>
        </w:rPr>
        <w:t>e will test this particular antibody (Anti-</w:t>
      </w:r>
      <w:proofErr w:type="spellStart"/>
      <w:r w:rsidR="0012730F" w:rsidRPr="008D22F0">
        <w:rPr>
          <w:rFonts w:cstheme="minorHAnsi"/>
          <w:i/>
          <w:iCs/>
          <w:lang w:val="en-US"/>
        </w:rPr>
        <w:t>BrdU</w:t>
      </w:r>
      <w:proofErr w:type="spellEnd"/>
      <w:r w:rsidR="0012730F" w:rsidRPr="008D22F0">
        <w:rPr>
          <w:rFonts w:cstheme="minorHAnsi"/>
          <w:i/>
          <w:iCs/>
          <w:lang w:val="en-US"/>
        </w:rPr>
        <w:t xml:space="preserve"> antibody [BU1/75 (ICR1)] ab6326), thanks for your valuable suggestion.</w:t>
      </w:r>
      <w:r w:rsidRPr="008D22F0">
        <w:rPr>
          <w:rFonts w:cstheme="minorHAnsi"/>
          <w:i/>
          <w:iCs/>
          <w:lang w:val="en-US"/>
        </w:rPr>
        <w:t xml:space="preserve"> </w:t>
      </w:r>
      <w:r w:rsidR="00E0039D" w:rsidRPr="008D22F0">
        <w:rPr>
          <w:rFonts w:cstheme="minorHAnsi"/>
          <w:i/>
          <w:iCs/>
          <w:lang w:val="en-US"/>
        </w:rPr>
        <w:t>We used t</w:t>
      </w:r>
      <w:r w:rsidRPr="008D22F0">
        <w:rPr>
          <w:rFonts w:cstheme="minorHAnsi"/>
          <w:i/>
          <w:iCs/>
          <w:lang w:val="en-US"/>
        </w:rPr>
        <w:t>he monoclonal anti-</w:t>
      </w:r>
      <w:proofErr w:type="spellStart"/>
      <w:r w:rsidRPr="008D22F0">
        <w:rPr>
          <w:rFonts w:cstheme="minorHAnsi"/>
          <w:i/>
          <w:iCs/>
          <w:lang w:val="en-US"/>
        </w:rPr>
        <w:t>BrdU</w:t>
      </w:r>
      <w:proofErr w:type="spellEnd"/>
      <w:r w:rsidRPr="008D22F0">
        <w:rPr>
          <w:rFonts w:cstheme="minorHAnsi"/>
          <w:i/>
          <w:iCs/>
          <w:lang w:val="en-US"/>
        </w:rPr>
        <w:t xml:space="preserve"> (mouse IgG1 isotype) antibody </w:t>
      </w:r>
      <w:r w:rsidR="009D141F" w:rsidRPr="008D22F0">
        <w:rPr>
          <w:rFonts w:cstheme="minorHAnsi"/>
          <w:i/>
          <w:iCs/>
          <w:lang w:val="en-US"/>
        </w:rPr>
        <w:t>(B2531 SIGMA)</w:t>
      </w:r>
      <w:r w:rsidRPr="008D22F0">
        <w:rPr>
          <w:rFonts w:cstheme="minorHAnsi"/>
          <w:i/>
          <w:iCs/>
          <w:lang w:val="en-US"/>
        </w:rPr>
        <w:t xml:space="preserve"> </w:t>
      </w:r>
      <w:r w:rsidR="00E0039D" w:rsidRPr="008D22F0">
        <w:rPr>
          <w:rFonts w:cstheme="minorHAnsi"/>
          <w:i/>
          <w:iCs/>
          <w:lang w:val="en-US"/>
        </w:rPr>
        <w:t xml:space="preserve">which is </w:t>
      </w:r>
      <w:r w:rsidRPr="008D22F0">
        <w:rPr>
          <w:rFonts w:cstheme="minorHAnsi"/>
          <w:i/>
          <w:iCs/>
          <w:lang w:val="en-US"/>
        </w:rPr>
        <w:t xml:space="preserve">derived from the BU-33 clone. This antibody </w:t>
      </w:r>
      <w:r w:rsidR="00E0039D" w:rsidRPr="008D22F0">
        <w:rPr>
          <w:rFonts w:cstheme="minorHAnsi"/>
          <w:i/>
          <w:iCs/>
          <w:lang w:val="en-US"/>
        </w:rPr>
        <w:t xml:space="preserve">has widely been used </w:t>
      </w:r>
      <w:r w:rsidRPr="008D22F0">
        <w:rPr>
          <w:rFonts w:cstheme="minorHAnsi"/>
          <w:i/>
          <w:iCs/>
          <w:lang w:val="en-US"/>
        </w:rPr>
        <w:t>to investigate cell proliferation specifically in hippocampal cells. Nevertheless, we appreciate the valuable suggestion.</w:t>
      </w:r>
    </w:p>
    <w:p w14:paraId="477C08FB" w14:textId="77777777" w:rsidR="00C72AFB" w:rsidRPr="008D22F0" w:rsidRDefault="00C72AFB" w:rsidP="00C72AFB">
      <w:pPr>
        <w:jc w:val="both"/>
        <w:rPr>
          <w:rFonts w:cstheme="minorHAnsi"/>
          <w:lang w:val="en-US"/>
        </w:rPr>
      </w:pPr>
    </w:p>
    <w:p w14:paraId="0FCA12C2" w14:textId="77777777" w:rsidR="00D4379E" w:rsidRPr="008D22F0" w:rsidRDefault="00D4379E" w:rsidP="00D4379E">
      <w:pPr>
        <w:jc w:val="both"/>
        <w:rPr>
          <w:rFonts w:cstheme="minorHAnsi"/>
          <w:lang w:val="en-US"/>
        </w:rPr>
      </w:pPr>
      <w:r w:rsidRPr="008D22F0">
        <w:rPr>
          <w:rFonts w:cstheme="minorHAnsi"/>
          <w:lang w:val="en-US"/>
        </w:rPr>
        <w:t>1. Reagent preparation and setup</w:t>
      </w:r>
    </w:p>
    <w:p w14:paraId="31B03CBE" w14:textId="40A5775A" w:rsidR="00D4379E" w:rsidRPr="008D22F0" w:rsidRDefault="00D4379E" w:rsidP="00D4379E">
      <w:pPr>
        <w:jc w:val="both"/>
        <w:rPr>
          <w:rFonts w:cstheme="minorHAnsi"/>
          <w:lang w:val="en-US"/>
        </w:rPr>
      </w:pPr>
      <w:r w:rsidRPr="008D22F0">
        <w:rPr>
          <w:rFonts w:cstheme="minorHAnsi"/>
          <w:lang w:val="en-US"/>
        </w:rPr>
        <w:t>1.1.2.1 /2 e.g., a pre-heat or water bath is not needed, a strong vortex is enough; however, in</w:t>
      </w:r>
      <w:r w:rsidR="007D274C" w:rsidRPr="008D22F0">
        <w:rPr>
          <w:rFonts w:cstheme="minorHAnsi"/>
          <w:lang w:val="en-US"/>
        </w:rPr>
        <w:t xml:space="preserve"> </w:t>
      </w:r>
      <w:r w:rsidRPr="008D22F0">
        <w:rPr>
          <w:rFonts w:cstheme="minorHAnsi"/>
          <w:lang w:val="en-US"/>
        </w:rPr>
        <w:t>use of larger amounts you will probably have to heat it up</w:t>
      </w:r>
    </w:p>
    <w:p w14:paraId="14CDA4D2" w14:textId="3C3ADC5D" w:rsidR="009D141F" w:rsidRPr="008D22F0" w:rsidRDefault="009D141F" w:rsidP="00D4379E">
      <w:pPr>
        <w:jc w:val="both"/>
        <w:rPr>
          <w:rFonts w:cstheme="minorHAnsi"/>
          <w:i/>
          <w:iCs/>
          <w:lang w:val="en-US"/>
        </w:rPr>
      </w:pPr>
      <w:r w:rsidRPr="008D22F0">
        <w:rPr>
          <w:rFonts w:cstheme="minorHAnsi"/>
          <w:i/>
          <w:iCs/>
          <w:lang w:val="en-US"/>
        </w:rPr>
        <w:t>Response: We added a note as follows “NOTE: Pre-heat the saline solution at 45-50 °C in a water bath for volumes bigger than 1ml.” (see page</w:t>
      </w:r>
      <w:r w:rsidR="006E2D33" w:rsidRPr="008D22F0">
        <w:rPr>
          <w:rFonts w:cstheme="minorHAnsi"/>
          <w:i/>
          <w:iCs/>
          <w:lang w:val="en-US"/>
        </w:rPr>
        <w:t xml:space="preserve"> 6</w:t>
      </w:r>
      <w:r w:rsidRPr="008D22F0">
        <w:rPr>
          <w:rFonts w:cstheme="minorHAnsi"/>
          <w:i/>
          <w:iCs/>
          <w:lang w:val="en-US"/>
        </w:rPr>
        <w:t xml:space="preserve">, line </w:t>
      </w:r>
      <w:r w:rsidR="006E2D33" w:rsidRPr="008D22F0">
        <w:rPr>
          <w:rFonts w:cstheme="minorHAnsi"/>
          <w:i/>
          <w:iCs/>
          <w:lang w:val="en-US"/>
        </w:rPr>
        <w:t>255</w:t>
      </w:r>
      <w:r w:rsidRPr="008D22F0">
        <w:rPr>
          <w:rFonts w:cstheme="minorHAnsi"/>
          <w:i/>
          <w:iCs/>
          <w:lang w:val="en-US"/>
        </w:rPr>
        <w:t>).</w:t>
      </w:r>
    </w:p>
    <w:p w14:paraId="26F5A059" w14:textId="77777777" w:rsidR="00E369A2" w:rsidRPr="008D22F0" w:rsidRDefault="00E369A2" w:rsidP="00D4379E">
      <w:pPr>
        <w:jc w:val="both"/>
        <w:rPr>
          <w:rFonts w:cstheme="minorHAnsi"/>
          <w:lang w:val="en-US"/>
        </w:rPr>
      </w:pPr>
    </w:p>
    <w:p w14:paraId="51170EAD" w14:textId="2E2029F4" w:rsidR="00D4379E" w:rsidRPr="008D22F0" w:rsidRDefault="00D4379E" w:rsidP="00D4379E">
      <w:pPr>
        <w:jc w:val="both"/>
        <w:rPr>
          <w:rFonts w:cstheme="minorHAnsi"/>
          <w:lang w:val="en-US"/>
        </w:rPr>
      </w:pPr>
      <w:r w:rsidRPr="008D22F0">
        <w:rPr>
          <w:rFonts w:cstheme="minorHAnsi"/>
          <w:lang w:val="en-US"/>
        </w:rPr>
        <w:t xml:space="preserve">IMPORTANTLY, when </w:t>
      </w:r>
      <w:proofErr w:type="spellStart"/>
      <w:r w:rsidRPr="008D22F0">
        <w:rPr>
          <w:rFonts w:cstheme="minorHAnsi"/>
          <w:lang w:val="en-US"/>
        </w:rPr>
        <w:t>BrdU</w:t>
      </w:r>
      <w:proofErr w:type="spellEnd"/>
      <w:r w:rsidRPr="008D22F0">
        <w:rPr>
          <w:rFonts w:cstheme="minorHAnsi"/>
          <w:lang w:val="en-US"/>
        </w:rPr>
        <w:t xml:space="preserve"> is dissolved in saline, it has to be filtered for sterile injections, and kept in the dark; as of the first manuscript version, you had written that an 'in saline diluted </w:t>
      </w:r>
      <w:proofErr w:type="spellStart"/>
      <w:r w:rsidRPr="008D22F0">
        <w:rPr>
          <w:rFonts w:cstheme="minorHAnsi"/>
          <w:lang w:val="en-US"/>
        </w:rPr>
        <w:t>BrdU</w:t>
      </w:r>
      <w:proofErr w:type="spellEnd"/>
      <w:r w:rsidRPr="008D22F0">
        <w:rPr>
          <w:rFonts w:cstheme="minorHAnsi"/>
          <w:lang w:val="en-US"/>
        </w:rPr>
        <w:t>' can be used for 24 hours. This is correct, and I would mention it!</w:t>
      </w:r>
    </w:p>
    <w:p w14:paraId="03F27133" w14:textId="23EBBE52" w:rsidR="00E369A2" w:rsidRPr="008D22F0" w:rsidRDefault="00032401" w:rsidP="00D4379E">
      <w:pPr>
        <w:jc w:val="both"/>
        <w:rPr>
          <w:rFonts w:cstheme="minorHAnsi"/>
          <w:i/>
          <w:iCs/>
          <w:lang w:val="en-US"/>
        </w:rPr>
      </w:pPr>
      <w:r w:rsidRPr="008D22F0">
        <w:rPr>
          <w:rFonts w:cstheme="minorHAnsi"/>
          <w:i/>
          <w:iCs/>
          <w:lang w:val="en-US"/>
        </w:rPr>
        <w:t xml:space="preserve">Response: We added a note as follows “It is recommended to prepare the </w:t>
      </w:r>
      <w:proofErr w:type="spellStart"/>
      <w:r w:rsidRPr="008D22F0">
        <w:rPr>
          <w:rFonts w:cstheme="minorHAnsi"/>
          <w:i/>
          <w:iCs/>
          <w:lang w:val="en-US"/>
        </w:rPr>
        <w:t>BrdU</w:t>
      </w:r>
      <w:proofErr w:type="spellEnd"/>
      <w:r w:rsidRPr="008D22F0">
        <w:rPr>
          <w:rFonts w:cstheme="minorHAnsi"/>
          <w:i/>
          <w:iCs/>
          <w:lang w:val="en-US"/>
        </w:rPr>
        <w:t xml:space="preserve"> solution immediately before use. However, the solution is stable for 24 h under rt. Filter the solution with a syringe filter for sterile injection. Please protect it from light.” (see page</w:t>
      </w:r>
      <w:r w:rsidR="005A68BD" w:rsidRPr="008D22F0">
        <w:rPr>
          <w:rFonts w:cstheme="minorHAnsi"/>
          <w:i/>
          <w:iCs/>
          <w:lang w:val="en-US"/>
        </w:rPr>
        <w:t xml:space="preserve"> </w:t>
      </w:r>
      <w:r w:rsidR="006E2D33" w:rsidRPr="008D22F0">
        <w:rPr>
          <w:rFonts w:cstheme="minorHAnsi"/>
          <w:i/>
          <w:iCs/>
          <w:lang w:val="en-US"/>
        </w:rPr>
        <w:t>7</w:t>
      </w:r>
      <w:r w:rsidRPr="008D22F0">
        <w:rPr>
          <w:rFonts w:cstheme="minorHAnsi"/>
          <w:i/>
          <w:iCs/>
          <w:lang w:val="en-US"/>
        </w:rPr>
        <w:t xml:space="preserve">, line </w:t>
      </w:r>
      <w:r w:rsidR="006E2D33" w:rsidRPr="008D22F0">
        <w:rPr>
          <w:rFonts w:cstheme="minorHAnsi"/>
          <w:i/>
          <w:iCs/>
          <w:lang w:val="en-US"/>
        </w:rPr>
        <w:t>266</w:t>
      </w:r>
      <w:r w:rsidRPr="008D22F0">
        <w:rPr>
          <w:rFonts w:cstheme="minorHAnsi"/>
          <w:i/>
          <w:iCs/>
          <w:lang w:val="en-US"/>
        </w:rPr>
        <w:t>).</w:t>
      </w:r>
    </w:p>
    <w:p w14:paraId="5C6E075A" w14:textId="77777777" w:rsidR="00E369A2" w:rsidRPr="008D22F0" w:rsidRDefault="00E369A2" w:rsidP="00D4379E">
      <w:pPr>
        <w:jc w:val="both"/>
        <w:rPr>
          <w:rFonts w:cstheme="minorHAnsi"/>
          <w:lang w:val="en-US"/>
        </w:rPr>
      </w:pPr>
    </w:p>
    <w:p w14:paraId="7C9AF1E3" w14:textId="041CF83E" w:rsidR="00D4379E" w:rsidRPr="008D22F0" w:rsidRDefault="00D4379E" w:rsidP="00D4379E">
      <w:pPr>
        <w:jc w:val="both"/>
        <w:rPr>
          <w:rFonts w:cstheme="minorHAnsi"/>
          <w:lang w:val="en-US"/>
        </w:rPr>
      </w:pPr>
      <w:r w:rsidRPr="008D22F0">
        <w:rPr>
          <w:rFonts w:cstheme="minorHAnsi"/>
          <w:lang w:val="en-US"/>
        </w:rPr>
        <w:lastRenderedPageBreak/>
        <w:t>For PBS, and 'horse' serum, respectively, I would mention that you can alternatively use 1 x TBS, or any other serum (bovine or donkey), respectively</w:t>
      </w:r>
    </w:p>
    <w:p w14:paraId="666C0F41" w14:textId="15A08B38" w:rsidR="00E369A2" w:rsidRPr="008D22F0" w:rsidRDefault="005A68BD" w:rsidP="00D4379E">
      <w:pPr>
        <w:jc w:val="both"/>
        <w:rPr>
          <w:rFonts w:cstheme="minorHAnsi"/>
          <w:i/>
          <w:iCs/>
          <w:lang w:val="en-US"/>
        </w:rPr>
      </w:pPr>
      <w:r w:rsidRPr="008D22F0">
        <w:rPr>
          <w:rFonts w:cstheme="minorHAnsi"/>
          <w:i/>
          <w:iCs/>
          <w:lang w:val="en-US"/>
        </w:rPr>
        <w:t xml:space="preserve">Response: We added a note as follows “NOTE: Alternatively, TBS can be used instead of PBS. Any other serum different from the host’s antibodies and experimental tissue is suitable.” (see page </w:t>
      </w:r>
      <w:r w:rsidR="006E2D33" w:rsidRPr="008D22F0">
        <w:rPr>
          <w:rFonts w:cstheme="minorHAnsi"/>
          <w:i/>
          <w:iCs/>
          <w:lang w:val="en-US"/>
        </w:rPr>
        <w:t>7</w:t>
      </w:r>
      <w:r w:rsidRPr="008D22F0">
        <w:rPr>
          <w:rFonts w:cstheme="minorHAnsi"/>
          <w:i/>
          <w:iCs/>
          <w:lang w:val="en-US"/>
        </w:rPr>
        <w:t xml:space="preserve">, line </w:t>
      </w:r>
      <w:r w:rsidR="006E2D33" w:rsidRPr="008D22F0">
        <w:rPr>
          <w:rFonts w:cstheme="minorHAnsi"/>
          <w:i/>
          <w:iCs/>
          <w:lang w:val="en-US"/>
        </w:rPr>
        <w:t>281</w:t>
      </w:r>
      <w:r w:rsidRPr="008D22F0">
        <w:rPr>
          <w:rFonts w:cstheme="minorHAnsi"/>
          <w:i/>
          <w:iCs/>
          <w:lang w:val="en-US"/>
        </w:rPr>
        <w:t>).</w:t>
      </w:r>
    </w:p>
    <w:p w14:paraId="322E98B7" w14:textId="77777777" w:rsidR="00E369A2" w:rsidRPr="008D22F0" w:rsidRDefault="00E369A2" w:rsidP="00D4379E">
      <w:pPr>
        <w:jc w:val="both"/>
        <w:rPr>
          <w:rFonts w:cstheme="minorHAnsi"/>
          <w:lang w:val="en-US"/>
        </w:rPr>
      </w:pPr>
    </w:p>
    <w:p w14:paraId="5F3E9902" w14:textId="77777777" w:rsidR="00D4379E" w:rsidRPr="008D22F0" w:rsidRDefault="00D4379E" w:rsidP="00D4379E">
      <w:pPr>
        <w:jc w:val="both"/>
        <w:rPr>
          <w:rFonts w:cstheme="minorHAnsi"/>
          <w:lang w:val="en-US"/>
        </w:rPr>
      </w:pPr>
      <w:r w:rsidRPr="008D22F0">
        <w:rPr>
          <w:rFonts w:cstheme="minorHAnsi"/>
          <w:lang w:val="en-US"/>
        </w:rPr>
        <w:t>For PBS+, ++, e.g., 3% serum and a final conc of 0.1% Triton are enough (4.1.4, 5 30 min blockage in PBS+, and antibodies in PBS+)</w:t>
      </w:r>
    </w:p>
    <w:p w14:paraId="176489EB" w14:textId="595CD592" w:rsidR="00802770" w:rsidRPr="008D22F0" w:rsidRDefault="00802770" w:rsidP="00D4379E">
      <w:pPr>
        <w:jc w:val="both"/>
        <w:rPr>
          <w:rFonts w:cstheme="minorHAnsi"/>
          <w:i/>
          <w:iCs/>
          <w:lang w:val="en-US"/>
        </w:rPr>
      </w:pPr>
      <w:r w:rsidRPr="008D22F0">
        <w:rPr>
          <w:rFonts w:cstheme="minorHAnsi"/>
          <w:i/>
          <w:iCs/>
          <w:lang w:val="en-US"/>
        </w:rPr>
        <w:t xml:space="preserve">Response: We are sure that alternative concentrations for Triton work fine.  However, this protocol includes times and concentrations for all working solutions tested and </w:t>
      </w:r>
      <w:r w:rsidR="00E0039D" w:rsidRPr="008D22F0">
        <w:rPr>
          <w:rFonts w:cstheme="minorHAnsi"/>
          <w:i/>
          <w:iCs/>
          <w:lang w:val="en-US"/>
        </w:rPr>
        <w:t xml:space="preserve">used </w:t>
      </w:r>
      <w:r w:rsidRPr="008D22F0">
        <w:rPr>
          <w:rFonts w:cstheme="minorHAnsi"/>
          <w:i/>
          <w:iCs/>
          <w:lang w:val="en-US"/>
        </w:rPr>
        <w:t xml:space="preserve">in experiments </w:t>
      </w:r>
      <w:r w:rsidR="00E0039D" w:rsidRPr="008D22F0">
        <w:rPr>
          <w:rFonts w:cstheme="minorHAnsi"/>
          <w:i/>
          <w:iCs/>
          <w:lang w:val="en-US"/>
        </w:rPr>
        <w:t xml:space="preserve">that are </w:t>
      </w:r>
      <w:r w:rsidRPr="008D22F0">
        <w:rPr>
          <w:rFonts w:cstheme="minorHAnsi"/>
          <w:i/>
          <w:iCs/>
          <w:lang w:val="en-US"/>
        </w:rPr>
        <w:t>carried on in our laboratory. As mentioned in the discussion section</w:t>
      </w:r>
      <w:r w:rsidR="00A9292E" w:rsidRPr="008D22F0">
        <w:rPr>
          <w:lang w:val="en-US"/>
        </w:rPr>
        <w:t xml:space="preserve">, </w:t>
      </w:r>
      <w:r w:rsidR="00A9292E" w:rsidRPr="008D22F0">
        <w:rPr>
          <w:rFonts w:cstheme="minorHAnsi"/>
          <w:i/>
          <w:iCs/>
          <w:lang w:val="en-US"/>
        </w:rPr>
        <w:t xml:space="preserve">it is recommended that every </w:t>
      </w:r>
      <w:r w:rsidR="00E0039D" w:rsidRPr="008D22F0">
        <w:rPr>
          <w:rFonts w:cstheme="minorHAnsi"/>
          <w:i/>
          <w:iCs/>
          <w:lang w:val="en-US"/>
        </w:rPr>
        <w:t xml:space="preserve">research </w:t>
      </w:r>
      <w:r w:rsidR="00A9292E" w:rsidRPr="008D22F0">
        <w:rPr>
          <w:rFonts w:cstheme="minorHAnsi"/>
          <w:i/>
          <w:iCs/>
          <w:lang w:val="en-US"/>
        </w:rPr>
        <w:t>group try to make their tests with their tissue, antibodies, and particular conditions. We recommend that every researcher group needs to develop a standard procedure to test every new antibody and tissue used</w:t>
      </w:r>
      <w:r w:rsidRPr="008D22F0">
        <w:rPr>
          <w:rFonts w:cstheme="minorHAnsi"/>
          <w:i/>
          <w:iCs/>
          <w:lang w:val="en-US"/>
        </w:rPr>
        <w:t xml:space="preserve"> (see page</w:t>
      </w:r>
      <w:r w:rsidR="00A9292E" w:rsidRPr="008D22F0">
        <w:rPr>
          <w:rFonts w:cstheme="minorHAnsi"/>
          <w:i/>
          <w:iCs/>
          <w:lang w:val="en-US"/>
        </w:rPr>
        <w:t xml:space="preserve"> </w:t>
      </w:r>
      <w:r w:rsidR="00144AD3" w:rsidRPr="008D22F0">
        <w:rPr>
          <w:rFonts w:cstheme="minorHAnsi"/>
          <w:i/>
          <w:iCs/>
          <w:lang w:val="en-US"/>
        </w:rPr>
        <w:t>20</w:t>
      </w:r>
      <w:r w:rsidRPr="008D22F0">
        <w:rPr>
          <w:rFonts w:cstheme="minorHAnsi"/>
          <w:i/>
          <w:iCs/>
          <w:lang w:val="en-US"/>
        </w:rPr>
        <w:t xml:space="preserve">, line </w:t>
      </w:r>
      <w:r w:rsidR="00144AD3" w:rsidRPr="008D22F0">
        <w:rPr>
          <w:rFonts w:cstheme="minorHAnsi"/>
          <w:i/>
          <w:iCs/>
          <w:lang w:val="en-US"/>
        </w:rPr>
        <w:t>871</w:t>
      </w:r>
      <w:r w:rsidRPr="008D22F0">
        <w:rPr>
          <w:rFonts w:cstheme="minorHAnsi"/>
          <w:i/>
          <w:iCs/>
          <w:lang w:val="en-US"/>
        </w:rPr>
        <w:t>).</w:t>
      </w:r>
    </w:p>
    <w:p w14:paraId="2F0BC52D" w14:textId="77777777" w:rsidR="00802770" w:rsidRPr="008D22F0" w:rsidRDefault="00802770" w:rsidP="00D4379E">
      <w:pPr>
        <w:jc w:val="both"/>
        <w:rPr>
          <w:rFonts w:cstheme="minorHAnsi"/>
          <w:lang w:val="en-US"/>
        </w:rPr>
      </w:pPr>
    </w:p>
    <w:p w14:paraId="7F80D231" w14:textId="03007EAB" w:rsidR="00D4379E" w:rsidRPr="008D22F0" w:rsidRDefault="00D4379E" w:rsidP="00D4379E">
      <w:pPr>
        <w:jc w:val="both"/>
        <w:rPr>
          <w:rFonts w:cstheme="minorHAnsi"/>
          <w:lang w:val="en-US"/>
        </w:rPr>
      </w:pPr>
      <w:r w:rsidRPr="008D22F0">
        <w:rPr>
          <w:rFonts w:cstheme="minorHAnsi"/>
          <w:lang w:val="en-US"/>
        </w:rPr>
        <w:t>1.5 CPS does not need to be filtered, and slices are good for years at 4 deg</w:t>
      </w:r>
    </w:p>
    <w:p w14:paraId="21F85F5F" w14:textId="1D3E9951" w:rsidR="00DA6AB5" w:rsidRPr="008D22F0" w:rsidRDefault="00D1769C" w:rsidP="00D4379E">
      <w:pPr>
        <w:jc w:val="both"/>
        <w:rPr>
          <w:rFonts w:cstheme="minorHAnsi"/>
          <w:i/>
          <w:iCs/>
          <w:lang w:val="en-US"/>
        </w:rPr>
      </w:pPr>
      <w:r w:rsidRPr="008D22F0">
        <w:rPr>
          <w:rFonts w:cstheme="minorHAnsi"/>
          <w:i/>
          <w:iCs/>
          <w:lang w:val="en-US"/>
        </w:rPr>
        <w:t>Response: In order to have sterile solutions is preferable filter the CPS. Regarding the time that CPS preserve the slices</w:t>
      </w:r>
      <w:r w:rsidR="0013459D" w:rsidRPr="008D22F0">
        <w:rPr>
          <w:rFonts w:cstheme="minorHAnsi"/>
          <w:i/>
          <w:iCs/>
          <w:lang w:val="en-US"/>
        </w:rPr>
        <w:t>,</w:t>
      </w:r>
      <w:r w:rsidRPr="008D22F0">
        <w:rPr>
          <w:rFonts w:cstheme="minorHAnsi"/>
          <w:i/>
          <w:iCs/>
          <w:lang w:val="en-US"/>
        </w:rPr>
        <w:t xml:space="preserve"> </w:t>
      </w:r>
      <w:r w:rsidR="0013459D" w:rsidRPr="008D22F0">
        <w:rPr>
          <w:rFonts w:cstheme="minorHAnsi"/>
          <w:i/>
          <w:iCs/>
          <w:lang w:val="en-US"/>
        </w:rPr>
        <w:t xml:space="preserve">we changed the paragraph as follow “1.5. Cryoprotectant Solution: Prepare 1 L, add 250 mL of ethylene glycol, 250 mL of glycerol, stir constantly until mixed. Slowly bring to 1 L with PBS. Filter with grade 4 (20-25 </w:t>
      </w:r>
      <w:proofErr w:type="spellStart"/>
      <w:r w:rsidR="0013459D" w:rsidRPr="008D22F0">
        <w:rPr>
          <w:rFonts w:cstheme="minorHAnsi"/>
          <w:i/>
          <w:iCs/>
          <w:lang w:val="en-US"/>
        </w:rPr>
        <w:t>μm</w:t>
      </w:r>
      <w:proofErr w:type="spellEnd"/>
      <w:r w:rsidR="0013459D" w:rsidRPr="008D22F0">
        <w:rPr>
          <w:rFonts w:cstheme="minorHAnsi"/>
          <w:i/>
          <w:iCs/>
          <w:lang w:val="en-US"/>
        </w:rPr>
        <w:t>) filter paper. Store at 4 °C or RT for up to 1 year.”</w:t>
      </w:r>
      <w:r w:rsidR="00112FCC" w:rsidRPr="008D22F0">
        <w:rPr>
          <w:rFonts w:cstheme="minorHAnsi"/>
          <w:i/>
          <w:iCs/>
          <w:lang w:val="en-US"/>
        </w:rPr>
        <w:t xml:space="preserve"> (see page </w:t>
      </w:r>
      <w:r w:rsidR="00144AD3" w:rsidRPr="008D22F0">
        <w:rPr>
          <w:rFonts w:cstheme="minorHAnsi"/>
          <w:i/>
          <w:iCs/>
          <w:lang w:val="en-US"/>
        </w:rPr>
        <w:t>7</w:t>
      </w:r>
      <w:r w:rsidR="00112FCC" w:rsidRPr="008D22F0">
        <w:rPr>
          <w:rFonts w:cstheme="minorHAnsi"/>
          <w:i/>
          <w:iCs/>
          <w:lang w:val="en-US"/>
        </w:rPr>
        <w:t>, line 28</w:t>
      </w:r>
      <w:r w:rsidR="00144AD3" w:rsidRPr="008D22F0">
        <w:rPr>
          <w:rFonts w:cstheme="minorHAnsi"/>
          <w:i/>
          <w:iCs/>
          <w:lang w:val="en-US"/>
        </w:rPr>
        <w:t>7</w:t>
      </w:r>
      <w:r w:rsidR="00112FCC" w:rsidRPr="008D22F0">
        <w:rPr>
          <w:rFonts w:cstheme="minorHAnsi"/>
          <w:i/>
          <w:iCs/>
          <w:lang w:val="en-US"/>
        </w:rPr>
        <w:t>).</w:t>
      </w:r>
    </w:p>
    <w:p w14:paraId="6D563C53" w14:textId="77777777" w:rsidR="00D1769C" w:rsidRPr="008D22F0" w:rsidRDefault="00D1769C" w:rsidP="00D4379E">
      <w:pPr>
        <w:jc w:val="both"/>
        <w:rPr>
          <w:rFonts w:cstheme="minorHAnsi"/>
          <w:lang w:val="en-US"/>
        </w:rPr>
      </w:pPr>
    </w:p>
    <w:p w14:paraId="0C0C944B" w14:textId="63ADEA0A" w:rsidR="00D4379E" w:rsidRPr="008D22F0" w:rsidRDefault="00D4379E" w:rsidP="00D4379E">
      <w:pPr>
        <w:jc w:val="both"/>
        <w:rPr>
          <w:rFonts w:cstheme="minorHAnsi"/>
          <w:lang w:val="en-US"/>
        </w:rPr>
      </w:pPr>
      <w:r w:rsidRPr="008D22F0">
        <w:rPr>
          <w:rFonts w:cstheme="minorHAnsi"/>
          <w:lang w:val="en-US"/>
        </w:rPr>
        <w:t>1.6 PFA 4%, is now ready-to-use commercially available (Formaldehyde solution 4%,</w:t>
      </w:r>
    </w:p>
    <w:p w14:paraId="59A1C9B3" w14:textId="77777777" w:rsidR="00D4379E" w:rsidRPr="008D22F0" w:rsidRDefault="00D4379E" w:rsidP="00D4379E">
      <w:pPr>
        <w:jc w:val="both"/>
        <w:rPr>
          <w:rFonts w:cstheme="minorHAnsi"/>
          <w:lang w:val="en-US"/>
        </w:rPr>
      </w:pPr>
      <w:r w:rsidRPr="008D22F0">
        <w:rPr>
          <w:rFonts w:cstheme="minorHAnsi"/>
          <w:lang w:val="en-US"/>
        </w:rPr>
        <w:t>buffered; Merck, Sigma), I would mention this (although, of course, it may not be available everywhere)</w:t>
      </w:r>
    </w:p>
    <w:p w14:paraId="2D4E442C" w14:textId="133C71EF" w:rsidR="00112FCC" w:rsidRPr="008D22F0" w:rsidRDefault="00112FCC" w:rsidP="00112FCC">
      <w:pPr>
        <w:jc w:val="both"/>
        <w:rPr>
          <w:rFonts w:cstheme="minorHAnsi"/>
          <w:i/>
          <w:iCs/>
          <w:lang w:val="en-US"/>
        </w:rPr>
      </w:pPr>
      <w:r w:rsidRPr="008D22F0">
        <w:rPr>
          <w:rFonts w:cstheme="minorHAnsi"/>
          <w:i/>
          <w:iCs/>
          <w:lang w:val="en-US"/>
        </w:rPr>
        <w:t xml:space="preserve">Response: We added a note as follows “PFA ready-to-use solution is commercially available.” (see page </w:t>
      </w:r>
      <w:r w:rsidR="00144AD3" w:rsidRPr="008D22F0">
        <w:rPr>
          <w:rFonts w:cstheme="minorHAnsi"/>
          <w:i/>
          <w:iCs/>
          <w:lang w:val="en-US"/>
        </w:rPr>
        <w:t>7</w:t>
      </w:r>
      <w:r w:rsidRPr="008D22F0">
        <w:rPr>
          <w:rFonts w:cstheme="minorHAnsi"/>
          <w:i/>
          <w:iCs/>
          <w:lang w:val="en-US"/>
        </w:rPr>
        <w:t>, line 29</w:t>
      </w:r>
      <w:r w:rsidR="00144AD3" w:rsidRPr="008D22F0">
        <w:rPr>
          <w:rFonts w:cstheme="minorHAnsi"/>
          <w:i/>
          <w:iCs/>
          <w:lang w:val="en-US"/>
        </w:rPr>
        <w:t>1</w:t>
      </w:r>
      <w:r w:rsidRPr="008D22F0">
        <w:rPr>
          <w:rFonts w:cstheme="minorHAnsi"/>
          <w:i/>
          <w:iCs/>
          <w:lang w:val="en-US"/>
        </w:rPr>
        <w:t>).</w:t>
      </w:r>
    </w:p>
    <w:p w14:paraId="5FF13631" w14:textId="77777777" w:rsidR="00DA6AB5" w:rsidRPr="008D22F0" w:rsidRDefault="00DA6AB5" w:rsidP="00D4379E">
      <w:pPr>
        <w:jc w:val="both"/>
        <w:rPr>
          <w:rFonts w:cstheme="minorHAnsi"/>
          <w:lang w:val="en-US"/>
        </w:rPr>
      </w:pPr>
    </w:p>
    <w:p w14:paraId="2EC3CAAB" w14:textId="506F7BE7" w:rsidR="00D4379E" w:rsidRPr="008D22F0" w:rsidRDefault="00D4379E" w:rsidP="00D4379E">
      <w:pPr>
        <w:jc w:val="both"/>
        <w:rPr>
          <w:rFonts w:cstheme="minorHAnsi"/>
          <w:lang w:val="en-US"/>
        </w:rPr>
      </w:pPr>
      <w:r w:rsidRPr="008D22F0">
        <w:rPr>
          <w:rFonts w:cstheme="minorHAnsi"/>
          <w:lang w:val="en-US"/>
        </w:rPr>
        <w:t xml:space="preserve">Secondly, there is no need to perfuse with PFA anymore (just Saline or PBS), the 'overnight/24 </w:t>
      </w:r>
      <w:proofErr w:type="spellStart"/>
      <w:r w:rsidRPr="008D22F0">
        <w:rPr>
          <w:rFonts w:cstheme="minorHAnsi"/>
          <w:lang w:val="en-US"/>
        </w:rPr>
        <w:t>hrs</w:t>
      </w:r>
      <w:proofErr w:type="spellEnd"/>
      <w:r w:rsidRPr="008D22F0">
        <w:rPr>
          <w:rFonts w:cstheme="minorHAnsi"/>
          <w:lang w:val="en-US"/>
        </w:rPr>
        <w:t xml:space="preserve"> fixation step is enough - this is also good to minimize animal usage/experiments, since one brain can be used for several methods; e.g., one</w:t>
      </w:r>
    </w:p>
    <w:p w14:paraId="2842D884" w14:textId="77777777" w:rsidR="00D4379E" w:rsidRPr="008D22F0" w:rsidRDefault="00D4379E" w:rsidP="00D4379E">
      <w:pPr>
        <w:jc w:val="both"/>
        <w:rPr>
          <w:rFonts w:cstheme="minorHAnsi"/>
          <w:lang w:val="en-US"/>
        </w:rPr>
      </w:pPr>
      <w:r w:rsidRPr="008D22F0">
        <w:rPr>
          <w:rFonts w:cstheme="minorHAnsi"/>
          <w:lang w:val="en-US"/>
        </w:rPr>
        <w:t>hemisphere for protein (IHC), and the other for RNA analysis (or other methods, e.g.,</w:t>
      </w:r>
    </w:p>
    <w:p w14:paraId="277903FD" w14:textId="77777777" w:rsidR="00D4379E" w:rsidRPr="008D22F0" w:rsidRDefault="00D4379E" w:rsidP="00D4379E">
      <w:pPr>
        <w:jc w:val="both"/>
        <w:rPr>
          <w:rFonts w:cstheme="minorHAnsi"/>
          <w:lang w:val="en-US"/>
        </w:rPr>
      </w:pPr>
      <w:r w:rsidRPr="008D22F0">
        <w:rPr>
          <w:rFonts w:cstheme="minorHAnsi"/>
          <w:lang w:val="en-US"/>
        </w:rPr>
        <w:t>PCR or western blot or FACS)</w:t>
      </w:r>
    </w:p>
    <w:p w14:paraId="417EFCDE" w14:textId="77C67432" w:rsidR="00DA5822" w:rsidRPr="008D22F0" w:rsidRDefault="00DA5822" w:rsidP="00D4379E">
      <w:pPr>
        <w:jc w:val="both"/>
        <w:rPr>
          <w:rFonts w:cstheme="minorHAnsi"/>
          <w:i/>
          <w:iCs/>
          <w:lang w:val="en-US"/>
        </w:rPr>
      </w:pPr>
      <w:r w:rsidRPr="008D22F0">
        <w:rPr>
          <w:rFonts w:cstheme="minorHAnsi"/>
          <w:i/>
          <w:iCs/>
          <w:lang w:val="en-US"/>
        </w:rPr>
        <w:t xml:space="preserve">Response: We added a note as follows “The tissue fixation (3.3.2 step) could be omitted. Thereby, the brain can be used on several methods and minimize animal usage for experiments.” (see page </w:t>
      </w:r>
      <w:r w:rsidR="00144AD3" w:rsidRPr="008D22F0">
        <w:rPr>
          <w:rFonts w:cstheme="minorHAnsi"/>
          <w:i/>
          <w:iCs/>
          <w:lang w:val="en-US"/>
        </w:rPr>
        <w:t>9</w:t>
      </w:r>
      <w:r w:rsidRPr="008D22F0">
        <w:rPr>
          <w:rFonts w:cstheme="minorHAnsi"/>
          <w:i/>
          <w:iCs/>
          <w:lang w:val="en-US"/>
        </w:rPr>
        <w:t xml:space="preserve">, line </w:t>
      </w:r>
      <w:r w:rsidR="00144AD3" w:rsidRPr="008D22F0">
        <w:rPr>
          <w:rFonts w:cstheme="minorHAnsi"/>
          <w:i/>
          <w:iCs/>
          <w:lang w:val="en-US"/>
        </w:rPr>
        <w:t>392</w:t>
      </w:r>
      <w:r w:rsidRPr="008D22F0">
        <w:rPr>
          <w:rFonts w:cstheme="minorHAnsi"/>
          <w:i/>
          <w:iCs/>
          <w:lang w:val="en-US"/>
        </w:rPr>
        <w:t>).</w:t>
      </w:r>
    </w:p>
    <w:p w14:paraId="02F4DC05" w14:textId="77777777" w:rsidR="00DA5822" w:rsidRPr="008D22F0" w:rsidRDefault="00DA5822" w:rsidP="00D4379E">
      <w:pPr>
        <w:jc w:val="both"/>
        <w:rPr>
          <w:rFonts w:cstheme="minorHAnsi"/>
          <w:lang w:val="en-US"/>
        </w:rPr>
      </w:pPr>
    </w:p>
    <w:p w14:paraId="689AD80D" w14:textId="43B8D782" w:rsidR="00D4379E" w:rsidRPr="008D22F0" w:rsidRDefault="00D4379E" w:rsidP="00D4379E">
      <w:pPr>
        <w:jc w:val="both"/>
        <w:rPr>
          <w:rFonts w:cstheme="minorHAnsi"/>
          <w:lang w:val="en-US"/>
        </w:rPr>
      </w:pPr>
      <w:r w:rsidRPr="008D22F0">
        <w:rPr>
          <w:rFonts w:cstheme="minorHAnsi"/>
          <w:lang w:val="en-US"/>
        </w:rPr>
        <w:t>1.8 (4.2.3) 2N HCL, the calculation is wrong (3 in 47)?! It should be, in 50 ml, 8.25 HCL into</w:t>
      </w:r>
    </w:p>
    <w:p w14:paraId="175F4E15" w14:textId="77777777" w:rsidR="00D4379E" w:rsidRPr="008D22F0" w:rsidRDefault="00D4379E" w:rsidP="00D4379E">
      <w:pPr>
        <w:jc w:val="both"/>
        <w:rPr>
          <w:rFonts w:cstheme="minorHAnsi"/>
          <w:lang w:val="en-US"/>
        </w:rPr>
      </w:pPr>
      <w:r w:rsidRPr="008D22F0">
        <w:rPr>
          <w:rFonts w:cstheme="minorHAnsi"/>
          <w:lang w:val="en-US"/>
        </w:rPr>
        <w:t>41.75 ml H2O; 20 min at 37 deg is enough</w:t>
      </w:r>
    </w:p>
    <w:p w14:paraId="20A1D0C3" w14:textId="6CE5B1D0" w:rsidR="001C6899" w:rsidRPr="008D22F0" w:rsidRDefault="001C6899" w:rsidP="001C6899">
      <w:pPr>
        <w:jc w:val="both"/>
        <w:rPr>
          <w:rFonts w:cstheme="minorHAnsi"/>
          <w:i/>
          <w:iCs/>
          <w:lang w:val="en-US"/>
        </w:rPr>
      </w:pPr>
      <w:r w:rsidRPr="008D22F0">
        <w:rPr>
          <w:rFonts w:cstheme="minorHAnsi"/>
          <w:i/>
          <w:iCs/>
          <w:lang w:val="en-US"/>
        </w:rPr>
        <w:t xml:space="preserve">Response: We </w:t>
      </w:r>
      <w:r w:rsidR="003C5A29" w:rsidRPr="008D22F0">
        <w:rPr>
          <w:rFonts w:cstheme="minorHAnsi"/>
          <w:i/>
          <w:iCs/>
          <w:lang w:val="en-US"/>
        </w:rPr>
        <w:t>corrected this issue</w:t>
      </w:r>
      <w:r w:rsidRPr="008D22F0">
        <w:rPr>
          <w:rFonts w:cstheme="minorHAnsi"/>
          <w:i/>
          <w:iCs/>
          <w:lang w:val="en-US"/>
        </w:rPr>
        <w:t xml:space="preserve"> as follows “</w:t>
      </w:r>
      <w:r w:rsidR="003C5A29" w:rsidRPr="008D22F0">
        <w:rPr>
          <w:rFonts w:cstheme="minorHAnsi"/>
          <w:i/>
          <w:iCs/>
          <w:lang w:val="en-US"/>
        </w:rPr>
        <w:t>Prepare 50 mL by slowly adding 8.25 mL of 12 N HCL (concentrated stock solution) to 41.75 mL Double distilled H2O under constant stirring.</w:t>
      </w:r>
      <w:r w:rsidRPr="008D22F0">
        <w:rPr>
          <w:rFonts w:cstheme="minorHAnsi"/>
          <w:i/>
          <w:iCs/>
          <w:lang w:val="en-US"/>
        </w:rPr>
        <w:t xml:space="preserve">” (see page </w:t>
      </w:r>
      <w:r w:rsidR="00144AD3" w:rsidRPr="008D22F0">
        <w:rPr>
          <w:rFonts w:cstheme="minorHAnsi"/>
          <w:i/>
          <w:iCs/>
          <w:lang w:val="en-US"/>
        </w:rPr>
        <w:t>7</w:t>
      </w:r>
      <w:r w:rsidRPr="008D22F0">
        <w:rPr>
          <w:rFonts w:cstheme="minorHAnsi"/>
          <w:i/>
          <w:iCs/>
          <w:lang w:val="en-US"/>
        </w:rPr>
        <w:t xml:space="preserve">, line </w:t>
      </w:r>
      <w:r w:rsidR="003C5A29" w:rsidRPr="008D22F0">
        <w:rPr>
          <w:rFonts w:cstheme="minorHAnsi"/>
          <w:i/>
          <w:iCs/>
          <w:lang w:val="en-US"/>
        </w:rPr>
        <w:t>30</w:t>
      </w:r>
      <w:r w:rsidR="00144AD3" w:rsidRPr="008D22F0">
        <w:rPr>
          <w:rFonts w:cstheme="minorHAnsi"/>
          <w:i/>
          <w:iCs/>
          <w:lang w:val="en-US"/>
        </w:rPr>
        <w:t>6</w:t>
      </w:r>
      <w:r w:rsidRPr="008D22F0">
        <w:rPr>
          <w:rFonts w:cstheme="minorHAnsi"/>
          <w:i/>
          <w:iCs/>
          <w:lang w:val="en-US"/>
        </w:rPr>
        <w:t>).</w:t>
      </w:r>
    </w:p>
    <w:p w14:paraId="397A4F18" w14:textId="77777777" w:rsidR="00DA6AB5" w:rsidRPr="008D22F0" w:rsidRDefault="00DA6AB5" w:rsidP="00D4379E">
      <w:pPr>
        <w:jc w:val="both"/>
        <w:rPr>
          <w:rFonts w:cstheme="minorHAnsi"/>
          <w:lang w:val="en-US"/>
        </w:rPr>
      </w:pPr>
    </w:p>
    <w:p w14:paraId="3E43298F" w14:textId="4D791729" w:rsidR="00D4379E" w:rsidRPr="008D22F0" w:rsidRDefault="00D4379E" w:rsidP="00D4379E">
      <w:pPr>
        <w:jc w:val="both"/>
        <w:rPr>
          <w:rFonts w:cstheme="minorHAnsi"/>
          <w:lang w:val="en-US"/>
        </w:rPr>
      </w:pPr>
      <w:r w:rsidRPr="008D22F0">
        <w:rPr>
          <w:rFonts w:cstheme="minorHAnsi"/>
          <w:lang w:val="en-US"/>
        </w:rPr>
        <w:lastRenderedPageBreak/>
        <w:t>1.9 (4.1.2) for the peroxidase step, H2O2 is light sensitive, this staining step should be in the</w:t>
      </w:r>
    </w:p>
    <w:p w14:paraId="319E3A0D" w14:textId="77777777" w:rsidR="00D4379E" w:rsidRPr="008D22F0" w:rsidRDefault="00D4379E" w:rsidP="00D4379E">
      <w:pPr>
        <w:jc w:val="both"/>
        <w:rPr>
          <w:rFonts w:cstheme="minorHAnsi"/>
          <w:lang w:val="en-US"/>
        </w:rPr>
      </w:pPr>
      <w:r w:rsidRPr="008D22F0">
        <w:rPr>
          <w:rFonts w:cstheme="minorHAnsi"/>
          <w:lang w:val="en-US"/>
        </w:rPr>
        <w:t>dark (cover the well plate with a foil or box); the common dilution is 0.6% (40 ml</w:t>
      </w:r>
    </w:p>
    <w:p w14:paraId="1E25DC2B" w14:textId="77777777" w:rsidR="00D4379E" w:rsidRPr="008D22F0" w:rsidRDefault="00D4379E" w:rsidP="00D4379E">
      <w:pPr>
        <w:jc w:val="both"/>
        <w:rPr>
          <w:rFonts w:cstheme="minorHAnsi"/>
          <w:lang w:val="en-US"/>
        </w:rPr>
      </w:pPr>
      <w:r w:rsidRPr="008D22F0">
        <w:rPr>
          <w:rFonts w:cstheme="minorHAnsi"/>
          <w:lang w:val="en-US"/>
        </w:rPr>
        <w:t>TBS/PBS and 0.8 ml 30% H2O2)</w:t>
      </w:r>
    </w:p>
    <w:p w14:paraId="542F9DC4" w14:textId="2839EE5C" w:rsidR="003C5A29" w:rsidRPr="008D22F0" w:rsidRDefault="003C5A29" w:rsidP="003C5A29">
      <w:pPr>
        <w:jc w:val="both"/>
        <w:rPr>
          <w:rFonts w:cstheme="minorHAnsi"/>
          <w:i/>
          <w:iCs/>
          <w:lang w:val="en-US"/>
        </w:rPr>
      </w:pPr>
      <w:r w:rsidRPr="008D22F0">
        <w:rPr>
          <w:rFonts w:cstheme="minorHAnsi"/>
          <w:i/>
          <w:iCs/>
          <w:lang w:val="en-US"/>
        </w:rPr>
        <w:t xml:space="preserve">Response: We corrected this issue and added a note as follows “Please keep it in the dark due to H2O2 is light sensitive. PBS or TBS can be employed instead of water.” (see page </w:t>
      </w:r>
      <w:r w:rsidR="007A540B" w:rsidRPr="008D22F0">
        <w:rPr>
          <w:rFonts w:cstheme="minorHAnsi"/>
          <w:i/>
          <w:iCs/>
          <w:lang w:val="en-US"/>
        </w:rPr>
        <w:t>8</w:t>
      </w:r>
      <w:r w:rsidRPr="008D22F0">
        <w:rPr>
          <w:rFonts w:cstheme="minorHAnsi"/>
          <w:i/>
          <w:iCs/>
          <w:lang w:val="en-US"/>
        </w:rPr>
        <w:t>, line 3</w:t>
      </w:r>
      <w:r w:rsidR="006B4773" w:rsidRPr="008D22F0">
        <w:rPr>
          <w:rFonts w:cstheme="minorHAnsi"/>
          <w:i/>
          <w:iCs/>
          <w:lang w:val="en-US"/>
        </w:rPr>
        <w:t>1</w:t>
      </w:r>
      <w:r w:rsidR="007A540B" w:rsidRPr="008D22F0">
        <w:rPr>
          <w:rFonts w:cstheme="minorHAnsi"/>
          <w:i/>
          <w:iCs/>
          <w:lang w:val="en-US"/>
        </w:rPr>
        <w:t>9</w:t>
      </w:r>
      <w:r w:rsidRPr="008D22F0">
        <w:rPr>
          <w:rFonts w:cstheme="minorHAnsi"/>
          <w:i/>
          <w:iCs/>
          <w:lang w:val="en-US"/>
        </w:rPr>
        <w:t>).</w:t>
      </w:r>
    </w:p>
    <w:p w14:paraId="3F5A1102" w14:textId="77777777" w:rsidR="00DA6AB5" w:rsidRPr="008D22F0" w:rsidRDefault="00DA6AB5" w:rsidP="00D4379E">
      <w:pPr>
        <w:jc w:val="both"/>
        <w:rPr>
          <w:rFonts w:cstheme="minorHAnsi"/>
          <w:lang w:val="en-US"/>
        </w:rPr>
      </w:pPr>
    </w:p>
    <w:p w14:paraId="2D7C1020" w14:textId="24392556" w:rsidR="00D4379E" w:rsidRPr="008D22F0" w:rsidRDefault="00D4379E" w:rsidP="00D4379E">
      <w:pPr>
        <w:jc w:val="both"/>
        <w:rPr>
          <w:rFonts w:cstheme="minorHAnsi"/>
          <w:lang w:val="en-US"/>
        </w:rPr>
      </w:pPr>
      <w:r w:rsidRPr="008D22F0">
        <w:rPr>
          <w:rFonts w:cstheme="minorHAnsi"/>
          <w:lang w:val="en-US"/>
        </w:rPr>
        <w:t>1.10 for ABC, (and also 1.11 DAB), I would in addition state the 'real' amount, not just</w:t>
      </w:r>
    </w:p>
    <w:p w14:paraId="0B835F70" w14:textId="77777777" w:rsidR="00D4379E" w:rsidRPr="008D22F0" w:rsidRDefault="00D4379E" w:rsidP="00D4379E">
      <w:pPr>
        <w:jc w:val="both"/>
        <w:rPr>
          <w:rFonts w:cstheme="minorHAnsi"/>
          <w:lang w:val="en-US"/>
        </w:rPr>
      </w:pPr>
      <w:r w:rsidRPr="008D22F0">
        <w:rPr>
          <w:rFonts w:cstheme="minorHAnsi"/>
          <w:lang w:val="en-US"/>
        </w:rPr>
        <w:t xml:space="preserve">'drops'; the common dilution for ABC is 9 </w:t>
      </w:r>
      <w:proofErr w:type="spellStart"/>
      <w:r w:rsidRPr="008D22F0">
        <w:rPr>
          <w:rFonts w:cstheme="minorHAnsi"/>
          <w:lang w:val="en-US"/>
        </w:rPr>
        <w:t>μl</w:t>
      </w:r>
      <w:proofErr w:type="spellEnd"/>
      <w:r w:rsidRPr="008D22F0">
        <w:rPr>
          <w:rFonts w:cstheme="minorHAnsi"/>
          <w:lang w:val="en-US"/>
        </w:rPr>
        <w:t xml:space="preserve"> A and 9 </w:t>
      </w:r>
      <w:proofErr w:type="spellStart"/>
      <w:r w:rsidRPr="008D22F0">
        <w:rPr>
          <w:rFonts w:cstheme="minorHAnsi"/>
          <w:lang w:val="en-US"/>
        </w:rPr>
        <w:t>μl</w:t>
      </w:r>
      <w:proofErr w:type="spellEnd"/>
      <w:r w:rsidRPr="008D22F0">
        <w:rPr>
          <w:rFonts w:cstheme="minorHAnsi"/>
          <w:lang w:val="en-US"/>
        </w:rPr>
        <w:t xml:space="preserve"> B into 1 ml (TBS or PBS); for DAB, 500 </w:t>
      </w:r>
      <w:proofErr w:type="spellStart"/>
      <w:r w:rsidRPr="008D22F0">
        <w:rPr>
          <w:rFonts w:cstheme="minorHAnsi"/>
          <w:lang w:val="en-US"/>
        </w:rPr>
        <w:t>μl</w:t>
      </w:r>
      <w:proofErr w:type="spellEnd"/>
      <w:r w:rsidRPr="008D22F0">
        <w:rPr>
          <w:rFonts w:cstheme="minorHAnsi"/>
          <w:lang w:val="en-US"/>
        </w:rPr>
        <w:t xml:space="preserve"> in 40 ml, 12 </w:t>
      </w:r>
      <w:proofErr w:type="spellStart"/>
      <w:r w:rsidRPr="008D22F0">
        <w:rPr>
          <w:rFonts w:cstheme="minorHAnsi"/>
          <w:lang w:val="en-US"/>
        </w:rPr>
        <w:t>μl</w:t>
      </w:r>
      <w:proofErr w:type="spellEnd"/>
      <w:r w:rsidRPr="008D22F0">
        <w:rPr>
          <w:rFonts w:cstheme="minorHAnsi"/>
          <w:lang w:val="en-US"/>
        </w:rPr>
        <w:t xml:space="preserve"> H2O2, 200 </w:t>
      </w:r>
      <w:proofErr w:type="spellStart"/>
      <w:r w:rsidRPr="008D22F0">
        <w:rPr>
          <w:rFonts w:cstheme="minorHAnsi"/>
          <w:lang w:val="en-US"/>
        </w:rPr>
        <w:t>μl</w:t>
      </w:r>
      <w:proofErr w:type="spellEnd"/>
      <w:r w:rsidRPr="008D22F0">
        <w:rPr>
          <w:rFonts w:cstheme="minorHAnsi"/>
          <w:lang w:val="en-US"/>
        </w:rPr>
        <w:t xml:space="preserve"> NiCl2 (8%)</w:t>
      </w:r>
    </w:p>
    <w:p w14:paraId="4F9ABEC9" w14:textId="380A5806" w:rsidR="00DA6AB5" w:rsidRPr="008D22F0" w:rsidRDefault="005436CF" w:rsidP="00D4379E">
      <w:pPr>
        <w:jc w:val="both"/>
        <w:rPr>
          <w:rFonts w:cstheme="minorHAnsi"/>
          <w:i/>
          <w:iCs/>
          <w:lang w:val="en-US"/>
        </w:rPr>
      </w:pPr>
      <w:r w:rsidRPr="008D22F0">
        <w:rPr>
          <w:rFonts w:cstheme="minorHAnsi"/>
          <w:i/>
          <w:iCs/>
          <w:lang w:val="en-US"/>
        </w:rPr>
        <w:t xml:space="preserve">Response: We added this information following the manufacturer's user guide (see page </w:t>
      </w:r>
      <w:r w:rsidR="007A540B" w:rsidRPr="008D22F0">
        <w:rPr>
          <w:rFonts w:cstheme="minorHAnsi"/>
          <w:i/>
          <w:iCs/>
          <w:lang w:val="en-US"/>
        </w:rPr>
        <w:t>8</w:t>
      </w:r>
      <w:r w:rsidRPr="008D22F0">
        <w:rPr>
          <w:rFonts w:cstheme="minorHAnsi"/>
          <w:i/>
          <w:iCs/>
          <w:lang w:val="en-US"/>
        </w:rPr>
        <w:t xml:space="preserve">, line </w:t>
      </w:r>
      <w:r w:rsidR="007A540B" w:rsidRPr="008D22F0">
        <w:rPr>
          <w:rFonts w:cstheme="minorHAnsi"/>
          <w:i/>
          <w:iCs/>
          <w:lang w:val="en-US"/>
        </w:rPr>
        <w:t>323</w:t>
      </w:r>
      <w:r w:rsidRPr="008D22F0">
        <w:rPr>
          <w:rFonts w:cstheme="minorHAnsi"/>
          <w:i/>
          <w:iCs/>
          <w:lang w:val="en-US"/>
        </w:rPr>
        <w:t xml:space="preserve">, and page </w:t>
      </w:r>
      <w:r w:rsidR="007A540B" w:rsidRPr="008D22F0">
        <w:rPr>
          <w:rFonts w:cstheme="minorHAnsi"/>
          <w:i/>
          <w:iCs/>
          <w:lang w:val="en-US"/>
        </w:rPr>
        <w:t>8</w:t>
      </w:r>
      <w:r w:rsidRPr="008D22F0">
        <w:rPr>
          <w:rFonts w:cstheme="minorHAnsi"/>
          <w:i/>
          <w:iCs/>
          <w:lang w:val="en-US"/>
        </w:rPr>
        <w:t xml:space="preserve">, line </w:t>
      </w:r>
      <w:r w:rsidR="007A540B" w:rsidRPr="008D22F0">
        <w:rPr>
          <w:rFonts w:cstheme="minorHAnsi"/>
          <w:i/>
          <w:iCs/>
          <w:lang w:val="en-US"/>
        </w:rPr>
        <w:t>329</w:t>
      </w:r>
      <w:r w:rsidRPr="008D22F0">
        <w:rPr>
          <w:rFonts w:cstheme="minorHAnsi"/>
          <w:i/>
          <w:iCs/>
          <w:lang w:val="en-US"/>
        </w:rPr>
        <w:t>).</w:t>
      </w:r>
    </w:p>
    <w:p w14:paraId="2FD55CD7" w14:textId="77777777" w:rsidR="005436CF" w:rsidRPr="008D22F0" w:rsidRDefault="005436CF" w:rsidP="00D4379E">
      <w:pPr>
        <w:jc w:val="both"/>
        <w:rPr>
          <w:rFonts w:cstheme="minorHAnsi"/>
          <w:lang w:val="en-US"/>
        </w:rPr>
      </w:pPr>
    </w:p>
    <w:p w14:paraId="49F10DED" w14:textId="7D4B5F7A" w:rsidR="00D4379E" w:rsidRPr="008D22F0" w:rsidRDefault="00D4379E" w:rsidP="00D4379E">
      <w:pPr>
        <w:jc w:val="both"/>
        <w:rPr>
          <w:rFonts w:cstheme="minorHAnsi"/>
          <w:lang w:val="en-US"/>
        </w:rPr>
      </w:pPr>
      <w:r w:rsidRPr="008D22F0">
        <w:rPr>
          <w:rFonts w:cstheme="minorHAnsi"/>
          <w:lang w:val="en-US"/>
        </w:rPr>
        <w:t xml:space="preserve">3. 'Note' on voluntary wheel running, </w:t>
      </w:r>
      <w:proofErr w:type="spellStart"/>
      <w:r w:rsidRPr="008D22F0">
        <w:rPr>
          <w:rFonts w:cstheme="minorHAnsi"/>
          <w:lang w:val="en-US"/>
        </w:rPr>
        <w:t>i</w:t>
      </w:r>
      <w:proofErr w:type="spellEnd"/>
      <w:r w:rsidRPr="008D22F0">
        <w:rPr>
          <w:rFonts w:cstheme="minorHAnsi"/>
          <w:lang w:val="en-US"/>
        </w:rPr>
        <w:t>) why mentioning a three-times injection regime here, it is not relevant for the review (the protocol); however, ii) three-times e.g., is every 6 to 8 hours (</w:t>
      </w:r>
      <w:proofErr w:type="spellStart"/>
      <w:r w:rsidRPr="008D22F0">
        <w:rPr>
          <w:rFonts w:cstheme="minorHAnsi"/>
          <w:lang w:val="en-US"/>
        </w:rPr>
        <w:t>Klempin</w:t>
      </w:r>
      <w:proofErr w:type="spellEnd"/>
      <w:r w:rsidRPr="008D22F0">
        <w:rPr>
          <w:rFonts w:cstheme="minorHAnsi"/>
          <w:lang w:val="en-US"/>
        </w:rPr>
        <w:t xml:space="preserve"> et al., 2013), that makes it a total of 24 </w:t>
      </w:r>
      <w:proofErr w:type="spellStart"/>
      <w:r w:rsidRPr="008D22F0">
        <w:rPr>
          <w:rFonts w:cstheme="minorHAnsi"/>
          <w:lang w:val="en-US"/>
        </w:rPr>
        <w:t>hrs</w:t>
      </w:r>
      <w:proofErr w:type="spellEnd"/>
      <w:r w:rsidRPr="008D22F0">
        <w:rPr>
          <w:rFonts w:cstheme="minorHAnsi"/>
          <w:lang w:val="en-US"/>
        </w:rPr>
        <w:t xml:space="preserve"> corresponding to catch all proliferating cells possible in mice iii) rats do not love running as much as mice</w:t>
      </w:r>
    </w:p>
    <w:p w14:paraId="5ADAD58B" w14:textId="7758B239" w:rsidR="00DA6AB5" w:rsidRPr="008D22F0" w:rsidRDefault="00251BFA" w:rsidP="00D4379E">
      <w:pPr>
        <w:jc w:val="both"/>
        <w:rPr>
          <w:rFonts w:cstheme="minorHAnsi"/>
          <w:i/>
          <w:iCs/>
          <w:lang w:val="en-US"/>
        </w:rPr>
      </w:pPr>
      <w:r w:rsidRPr="008D22F0">
        <w:rPr>
          <w:rFonts w:cstheme="minorHAnsi"/>
          <w:i/>
          <w:iCs/>
          <w:lang w:val="en-US"/>
        </w:rPr>
        <w:t xml:space="preserve">Response: The </w:t>
      </w:r>
      <w:r w:rsidR="00E0039D" w:rsidRPr="008D22F0">
        <w:rPr>
          <w:rFonts w:cstheme="minorHAnsi"/>
          <w:i/>
          <w:iCs/>
          <w:lang w:val="en-US"/>
        </w:rPr>
        <w:t xml:space="preserve"> additional information on the injection</w:t>
      </w:r>
      <w:r w:rsidRPr="008D22F0">
        <w:rPr>
          <w:rFonts w:cstheme="minorHAnsi"/>
          <w:i/>
          <w:iCs/>
          <w:lang w:val="en-US"/>
        </w:rPr>
        <w:t xml:space="preserve"> was a request from the journal editor. As the reviewer mentions, rats run less than mice. However, in our case, the voluntary physical activity protocol helps the rats to run </w:t>
      </w:r>
      <w:r w:rsidR="00E0039D" w:rsidRPr="008D22F0">
        <w:rPr>
          <w:rFonts w:cstheme="minorHAnsi"/>
          <w:i/>
          <w:iCs/>
          <w:lang w:val="en-US"/>
        </w:rPr>
        <w:t>for longer periods</w:t>
      </w:r>
      <w:r w:rsidRPr="008D22F0">
        <w:rPr>
          <w:rFonts w:cstheme="minorHAnsi"/>
          <w:i/>
          <w:iCs/>
          <w:lang w:val="en-US"/>
        </w:rPr>
        <w:t xml:space="preserve">. However, some rats show little activity. We </w:t>
      </w:r>
      <w:proofErr w:type="spellStart"/>
      <w:r w:rsidR="00E0039D" w:rsidRPr="008D22F0">
        <w:rPr>
          <w:rFonts w:cstheme="minorHAnsi"/>
          <w:i/>
          <w:iCs/>
          <w:lang w:val="en-US"/>
        </w:rPr>
        <w:t>jsut</w:t>
      </w:r>
      <w:proofErr w:type="spellEnd"/>
      <w:r w:rsidR="00E0039D" w:rsidRPr="008D22F0">
        <w:rPr>
          <w:rFonts w:cstheme="minorHAnsi"/>
          <w:i/>
          <w:iCs/>
          <w:lang w:val="en-US"/>
        </w:rPr>
        <w:t xml:space="preserve"> used a</w:t>
      </w:r>
      <w:r w:rsidRPr="008D22F0">
        <w:rPr>
          <w:rFonts w:cstheme="minorHAnsi"/>
          <w:i/>
          <w:iCs/>
          <w:lang w:val="en-US"/>
        </w:rPr>
        <w:t xml:space="preserve"> 50% of animals that run </w:t>
      </w:r>
      <w:r w:rsidR="00E0039D" w:rsidRPr="008D22F0">
        <w:rPr>
          <w:rFonts w:cstheme="minorHAnsi"/>
          <w:i/>
          <w:iCs/>
          <w:lang w:val="en-US"/>
        </w:rPr>
        <w:t>longer</w:t>
      </w:r>
      <w:r w:rsidRPr="008D22F0">
        <w:rPr>
          <w:rFonts w:cstheme="minorHAnsi"/>
          <w:i/>
          <w:iCs/>
          <w:lang w:val="en-US"/>
        </w:rPr>
        <w:t>.</w:t>
      </w:r>
    </w:p>
    <w:p w14:paraId="3F38DB24" w14:textId="77777777" w:rsidR="00251BFA" w:rsidRPr="008D22F0" w:rsidRDefault="00251BFA" w:rsidP="00D4379E">
      <w:pPr>
        <w:jc w:val="both"/>
        <w:rPr>
          <w:rFonts w:cstheme="minorHAnsi"/>
          <w:i/>
          <w:iCs/>
          <w:lang w:val="en-US"/>
        </w:rPr>
      </w:pPr>
    </w:p>
    <w:p w14:paraId="3FB00674" w14:textId="7E95FB69" w:rsidR="00D4379E" w:rsidRPr="008D22F0" w:rsidRDefault="00D4379E" w:rsidP="00D4379E">
      <w:pPr>
        <w:jc w:val="both"/>
        <w:rPr>
          <w:rFonts w:cstheme="minorHAnsi"/>
          <w:lang w:val="en-US"/>
        </w:rPr>
      </w:pPr>
      <w:r w:rsidRPr="008D22F0">
        <w:rPr>
          <w:rFonts w:cstheme="minorHAnsi"/>
          <w:lang w:val="en-US"/>
        </w:rPr>
        <w:t>3.5 please check (40) "</w:t>
      </w:r>
      <w:proofErr w:type="spellStart"/>
      <w:r w:rsidRPr="008D22F0">
        <w:rPr>
          <w:rFonts w:cstheme="minorHAnsi"/>
          <w:lang w:val="en-US"/>
        </w:rPr>
        <w:t>μm</w:t>
      </w:r>
      <w:proofErr w:type="spellEnd"/>
      <w:r w:rsidRPr="008D22F0">
        <w:rPr>
          <w:rFonts w:cstheme="minorHAnsi"/>
          <w:lang w:val="en-US"/>
        </w:rPr>
        <w:t>", which is missing a few times here</w:t>
      </w:r>
    </w:p>
    <w:p w14:paraId="3426955D" w14:textId="77777777" w:rsidR="00F6308E" w:rsidRPr="008D22F0" w:rsidRDefault="00F6308E" w:rsidP="00F6308E">
      <w:pPr>
        <w:jc w:val="both"/>
        <w:rPr>
          <w:rFonts w:cstheme="minorHAnsi"/>
          <w:i/>
          <w:iCs/>
          <w:lang w:val="en-US"/>
        </w:rPr>
      </w:pPr>
      <w:r w:rsidRPr="008D22F0">
        <w:rPr>
          <w:rFonts w:cstheme="minorHAnsi"/>
          <w:i/>
          <w:iCs/>
          <w:lang w:val="en-US"/>
        </w:rPr>
        <w:t>Response: This issue was addressed.</w:t>
      </w:r>
    </w:p>
    <w:p w14:paraId="45D4AC92" w14:textId="77777777" w:rsidR="00DA6AB5" w:rsidRPr="008D22F0" w:rsidRDefault="00DA6AB5" w:rsidP="00D4379E">
      <w:pPr>
        <w:jc w:val="both"/>
        <w:rPr>
          <w:rFonts w:cstheme="minorHAnsi"/>
          <w:lang w:val="en-US"/>
        </w:rPr>
      </w:pPr>
    </w:p>
    <w:p w14:paraId="5EF4634F" w14:textId="183F0CA4" w:rsidR="00D4379E" w:rsidRPr="008D22F0" w:rsidRDefault="00D4379E" w:rsidP="00D4379E">
      <w:pPr>
        <w:jc w:val="both"/>
        <w:rPr>
          <w:rFonts w:cstheme="minorHAnsi"/>
          <w:lang w:val="en-US"/>
        </w:rPr>
      </w:pPr>
      <w:r w:rsidRPr="008D22F0">
        <w:rPr>
          <w:rFonts w:cstheme="minorHAnsi"/>
          <w:lang w:val="en-US"/>
        </w:rPr>
        <w:t>4.1.3/4 IMPORTANTLY, following the HCL step, slices should be de-acidified; therefore slices should be rinsed for 10 min in 0.1 M Borate Buffer (8.5 pH)</w:t>
      </w:r>
    </w:p>
    <w:p w14:paraId="69129724" w14:textId="52F8A788" w:rsidR="00F6308E" w:rsidRPr="008D22F0" w:rsidRDefault="00F6308E" w:rsidP="00F6308E">
      <w:pPr>
        <w:jc w:val="both"/>
        <w:rPr>
          <w:rFonts w:cstheme="minorHAnsi"/>
          <w:i/>
          <w:iCs/>
          <w:lang w:val="en-US"/>
        </w:rPr>
      </w:pPr>
      <w:r w:rsidRPr="008D22F0">
        <w:rPr>
          <w:rFonts w:cstheme="minorHAnsi"/>
          <w:i/>
          <w:iCs/>
          <w:lang w:val="en-US"/>
        </w:rPr>
        <w:t xml:space="preserve">Response: We added this step to all HCL steps (see page </w:t>
      </w:r>
      <w:r w:rsidR="007A540B" w:rsidRPr="008D22F0">
        <w:rPr>
          <w:rFonts w:cstheme="minorHAnsi"/>
          <w:i/>
          <w:iCs/>
          <w:lang w:val="en-US"/>
        </w:rPr>
        <w:t>11</w:t>
      </w:r>
      <w:r w:rsidRPr="008D22F0">
        <w:rPr>
          <w:rFonts w:cstheme="minorHAnsi"/>
          <w:i/>
          <w:iCs/>
          <w:lang w:val="en-US"/>
        </w:rPr>
        <w:t xml:space="preserve">, line </w:t>
      </w:r>
      <w:r w:rsidR="007A540B" w:rsidRPr="008D22F0">
        <w:rPr>
          <w:rFonts w:cstheme="minorHAnsi"/>
          <w:i/>
          <w:iCs/>
          <w:lang w:val="en-US"/>
        </w:rPr>
        <w:t>454</w:t>
      </w:r>
      <w:r w:rsidRPr="008D22F0">
        <w:rPr>
          <w:rFonts w:cstheme="minorHAnsi"/>
          <w:i/>
          <w:iCs/>
          <w:lang w:val="en-US"/>
        </w:rPr>
        <w:t>; page 1</w:t>
      </w:r>
      <w:r w:rsidR="007A540B" w:rsidRPr="008D22F0">
        <w:rPr>
          <w:rFonts w:cstheme="minorHAnsi"/>
          <w:i/>
          <w:iCs/>
          <w:lang w:val="en-US"/>
        </w:rPr>
        <w:t>2</w:t>
      </w:r>
      <w:r w:rsidRPr="008D22F0">
        <w:rPr>
          <w:rFonts w:cstheme="minorHAnsi"/>
          <w:i/>
          <w:iCs/>
          <w:lang w:val="en-US"/>
        </w:rPr>
        <w:t xml:space="preserve">, line </w:t>
      </w:r>
      <w:r w:rsidR="007A540B" w:rsidRPr="008D22F0">
        <w:rPr>
          <w:rFonts w:cstheme="minorHAnsi"/>
          <w:i/>
          <w:iCs/>
          <w:lang w:val="en-US"/>
        </w:rPr>
        <w:t>491</w:t>
      </w:r>
      <w:r w:rsidRPr="008D22F0">
        <w:rPr>
          <w:rFonts w:cstheme="minorHAnsi"/>
          <w:i/>
          <w:iCs/>
          <w:lang w:val="en-US"/>
        </w:rPr>
        <w:t>; page 1</w:t>
      </w:r>
      <w:r w:rsidR="007A540B" w:rsidRPr="008D22F0">
        <w:rPr>
          <w:rFonts w:cstheme="minorHAnsi"/>
          <w:i/>
          <w:iCs/>
          <w:lang w:val="en-US"/>
        </w:rPr>
        <w:t>3</w:t>
      </w:r>
      <w:r w:rsidRPr="008D22F0">
        <w:rPr>
          <w:rFonts w:cstheme="minorHAnsi"/>
          <w:i/>
          <w:iCs/>
          <w:lang w:val="en-US"/>
        </w:rPr>
        <w:t xml:space="preserve">, line </w:t>
      </w:r>
      <w:r w:rsidR="007A540B" w:rsidRPr="008D22F0">
        <w:rPr>
          <w:rFonts w:cstheme="minorHAnsi"/>
          <w:i/>
          <w:iCs/>
          <w:lang w:val="en-US"/>
        </w:rPr>
        <w:t>531</w:t>
      </w:r>
      <w:r w:rsidRPr="008D22F0">
        <w:rPr>
          <w:rFonts w:cstheme="minorHAnsi"/>
          <w:i/>
          <w:iCs/>
          <w:lang w:val="en-US"/>
        </w:rPr>
        <w:t>; and page 1</w:t>
      </w:r>
      <w:r w:rsidR="007A540B" w:rsidRPr="008D22F0">
        <w:rPr>
          <w:rFonts w:cstheme="minorHAnsi"/>
          <w:i/>
          <w:iCs/>
          <w:lang w:val="en-US"/>
        </w:rPr>
        <w:t>3</w:t>
      </w:r>
      <w:r w:rsidRPr="008D22F0">
        <w:rPr>
          <w:rFonts w:cstheme="minorHAnsi"/>
          <w:i/>
          <w:iCs/>
          <w:lang w:val="en-US"/>
        </w:rPr>
        <w:t xml:space="preserve">, line </w:t>
      </w:r>
      <w:r w:rsidR="007A540B" w:rsidRPr="008D22F0">
        <w:rPr>
          <w:rFonts w:cstheme="minorHAnsi"/>
          <w:i/>
          <w:iCs/>
          <w:lang w:val="en-US"/>
        </w:rPr>
        <w:t>565</w:t>
      </w:r>
      <w:r w:rsidRPr="008D22F0">
        <w:rPr>
          <w:rFonts w:cstheme="minorHAnsi"/>
          <w:i/>
          <w:iCs/>
          <w:lang w:val="en-US"/>
        </w:rPr>
        <w:t>).</w:t>
      </w:r>
    </w:p>
    <w:p w14:paraId="488A70FB" w14:textId="77777777" w:rsidR="00DA6AB5" w:rsidRPr="008D22F0" w:rsidRDefault="00DA6AB5" w:rsidP="00D4379E">
      <w:pPr>
        <w:jc w:val="both"/>
        <w:rPr>
          <w:rFonts w:cstheme="minorHAnsi"/>
          <w:lang w:val="en-US"/>
        </w:rPr>
      </w:pPr>
    </w:p>
    <w:p w14:paraId="6092BF5D" w14:textId="0AED3156" w:rsidR="00D4379E" w:rsidRPr="008D22F0" w:rsidRDefault="00D4379E" w:rsidP="00D4379E">
      <w:pPr>
        <w:jc w:val="both"/>
        <w:rPr>
          <w:rFonts w:cstheme="minorHAnsi"/>
          <w:lang w:val="en-US"/>
        </w:rPr>
      </w:pPr>
      <w:r w:rsidRPr="008D22F0">
        <w:rPr>
          <w:rFonts w:cstheme="minorHAnsi"/>
          <w:lang w:val="en-US"/>
        </w:rPr>
        <w:t>4.1.8 for washing/rinsing following DAB staining, normal tap water can be used; this is the most important step, e.g., to reduce the background, thus 3x rinse in water should be at least 15 min each!</w:t>
      </w:r>
    </w:p>
    <w:p w14:paraId="7684EF8F" w14:textId="049D3811" w:rsidR="00DE2163" w:rsidRPr="008D22F0" w:rsidRDefault="00DE2163" w:rsidP="00DE2163">
      <w:pPr>
        <w:jc w:val="both"/>
        <w:rPr>
          <w:rFonts w:cstheme="minorHAnsi"/>
          <w:i/>
          <w:iCs/>
          <w:lang w:val="en-US"/>
        </w:rPr>
      </w:pPr>
      <w:r w:rsidRPr="008D22F0">
        <w:rPr>
          <w:rFonts w:cstheme="minorHAnsi"/>
          <w:i/>
          <w:iCs/>
          <w:lang w:val="en-US"/>
        </w:rPr>
        <w:t xml:space="preserve">Response: We added this step to all washing/rinsing following DAB staining steps (see page </w:t>
      </w:r>
      <w:r w:rsidR="007A540B" w:rsidRPr="008D22F0">
        <w:rPr>
          <w:rFonts w:cstheme="minorHAnsi"/>
          <w:i/>
          <w:iCs/>
          <w:lang w:val="en-US"/>
        </w:rPr>
        <w:t>11</w:t>
      </w:r>
      <w:r w:rsidRPr="008D22F0">
        <w:rPr>
          <w:rFonts w:cstheme="minorHAnsi"/>
          <w:i/>
          <w:iCs/>
          <w:lang w:val="en-US"/>
        </w:rPr>
        <w:t xml:space="preserve">, line </w:t>
      </w:r>
      <w:r w:rsidR="007A540B" w:rsidRPr="008D22F0">
        <w:rPr>
          <w:rFonts w:cstheme="minorHAnsi"/>
          <w:i/>
          <w:iCs/>
          <w:lang w:val="en-US"/>
        </w:rPr>
        <w:t>470</w:t>
      </w:r>
      <w:r w:rsidRPr="008D22F0">
        <w:rPr>
          <w:rFonts w:cstheme="minorHAnsi"/>
          <w:i/>
          <w:iCs/>
          <w:lang w:val="en-US"/>
        </w:rPr>
        <w:t>, and page 1</w:t>
      </w:r>
      <w:r w:rsidR="007A540B" w:rsidRPr="008D22F0">
        <w:rPr>
          <w:rFonts w:cstheme="minorHAnsi"/>
          <w:i/>
          <w:iCs/>
          <w:lang w:val="en-US"/>
        </w:rPr>
        <w:t>2</w:t>
      </w:r>
      <w:r w:rsidRPr="008D22F0">
        <w:rPr>
          <w:rFonts w:cstheme="minorHAnsi"/>
          <w:i/>
          <w:iCs/>
          <w:lang w:val="en-US"/>
        </w:rPr>
        <w:t xml:space="preserve">, line </w:t>
      </w:r>
      <w:r w:rsidR="007A540B" w:rsidRPr="008D22F0">
        <w:rPr>
          <w:rFonts w:cstheme="minorHAnsi"/>
          <w:i/>
          <w:iCs/>
          <w:lang w:val="en-US"/>
        </w:rPr>
        <w:t>510</w:t>
      </w:r>
      <w:r w:rsidRPr="008D22F0">
        <w:rPr>
          <w:rFonts w:cstheme="minorHAnsi"/>
          <w:i/>
          <w:iCs/>
          <w:lang w:val="en-US"/>
        </w:rPr>
        <w:t>).</w:t>
      </w:r>
    </w:p>
    <w:p w14:paraId="3312E6FE" w14:textId="77777777" w:rsidR="00DA6AB5" w:rsidRPr="008D22F0" w:rsidRDefault="00DA6AB5" w:rsidP="00D4379E">
      <w:pPr>
        <w:jc w:val="both"/>
        <w:rPr>
          <w:rFonts w:cstheme="minorHAnsi"/>
          <w:lang w:val="en-US"/>
        </w:rPr>
      </w:pPr>
    </w:p>
    <w:p w14:paraId="78C441AD" w14:textId="021D24A1" w:rsidR="00D4379E" w:rsidRPr="008D22F0" w:rsidRDefault="00D4379E" w:rsidP="00D4379E">
      <w:pPr>
        <w:jc w:val="both"/>
        <w:rPr>
          <w:rFonts w:cstheme="minorHAnsi"/>
          <w:lang w:val="en-US"/>
        </w:rPr>
      </w:pPr>
      <w:r w:rsidRPr="008D22F0">
        <w:rPr>
          <w:rFonts w:cstheme="minorHAnsi"/>
          <w:lang w:val="en-US"/>
        </w:rPr>
        <w:t>Overall, the ABC-DAB step is very important and commonly used (4.2 as the mainly used protocol); streptavidin is not necessary anymore, the commercially available biotin antibodies are very good; thus, I would suggest to summarize the few staining variants for day 2 at the end as 4.1.6.1 and 2 ...) instead of writing all steps?!</w:t>
      </w:r>
    </w:p>
    <w:p w14:paraId="2FA3BF3C" w14:textId="214AAEE1" w:rsidR="00DA6AB5" w:rsidRPr="008D22F0" w:rsidRDefault="00B91672" w:rsidP="00D4379E">
      <w:pPr>
        <w:jc w:val="both"/>
        <w:rPr>
          <w:rFonts w:cstheme="minorHAnsi"/>
          <w:i/>
          <w:iCs/>
          <w:lang w:val="en-US"/>
        </w:rPr>
      </w:pPr>
      <w:r w:rsidRPr="008D22F0">
        <w:rPr>
          <w:rFonts w:cstheme="minorHAnsi"/>
          <w:i/>
          <w:iCs/>
          <w:lang w:val="en-US"/>
        </w:rPr>
        <w:t xml:space="preserve">Response: We appreciate the reviewer's suggestion, however to avoid </w:t>
      </w:r>
      <w:r w:rsidR="00E0039D" w:rsidRPr="008D22F0">
        <w:rPr>
          <w:rFonts w:cstheme="minorHAnsi"/>
          <w:i/>
          <w:iCs/>
          <w:lang w:val="en-US"/>
        </w:rPr>
        <w:t>misunderstandings or confusions to the reader</w:t>
      </w:r>
      <w:r w:rsidRPr="008D22F0">
        <w:rPr>
          <w:rFonts w:cstheme="minorHAnsi"/>
          <w:i/>
          <w:iCs/>
          <w:lang w:val="en-US"/>
        </w:rPr>
        <w:t>, we decided to leave the protocols complete</w:t>
      </w:r>
      <w:r w:rsidR="00E0039D" w:rsidRPr="008D22F0">
        <w:rPr>
          <w:rFonts w:cstheme="minorHAnsi"/>
          <w:i/>
          <w:iCs/>
          <w:lang w:val="en-US"/>
        </w:rPr>
        <w:t>ly</w:t>
      </w:r>
      <w:r w:rsidRPr="008D22F0">
        <w:rPr>
          <w:rFonts w:cstheme="minorHAnsi"/>
          <w:i/>
          <w:iCs/>
          <w:lang w:val="en-US"/>
        </w:rPr>
        <w:t xml:space="preserve"> for </w:t>
      </w:r>
      <w:r w:rsidR="008E7BBD" w:rsidRPr="008D22F0">
        <w:rPr>
          <w:rFonts w:cstheme="minorHAnsi"/>
          <w:i/>
          <w:iCs/>
          <w:lang w:val="en-US"/>
        </w:rPr>
        <w:t>a better</w:t>
      </w:r>
      <w:r w:rsidRPr="008D22F0">
        <w:rPr>
          <w:rFonts w:cstheme="minorHAnsi"/>
          <w:i/>
          <w:iCs/>
          <w:lang w:val="en-US"/>
        </w:rPr>
        <w:t xml:space="preserve"> step-by-step follow-up</w:t>
      </w:r>
      <w:r w:rsidR="008E7BBD" w:rsidRPr="008D22F0">
        <w:rPr>
          <w:rFonts w:cstheme="minorHAnsi"/>
          <w:i/>
          <w:iCs/>
          <w:lang w:val="en-US"/>
        </w:rPr>
        <w:t xml:space="preserve"> procedure</w:t>
      </w:r>
      <w:r w:rsidRPr="008D22F0">
        <w:rPr>
          <w:rFonts w:cstheme="minorHAnsi"/>
          <w:i/>
          <w:iCs/>
          <w:lang w:val="en-US"/>
        </w:rPr>
        <w:t>.</w:t>
      </w:r>
    </w:p>
    <w:p w14:paraId="44918312" w14:textId="77777777" w:rsidR="00B91672" w:rsidRPr="008D22F0" w:rsidRDefault="00B91672" w:rsidP="00D4379E">
      <w:pPr>
        <w:jc w:val="both"/>
        <w:rPr>
          <w:rFonts w:cstheme="minorHAnsi"/>
          <w:i/>
          <w:iCs/>
          <w:lang w:val="en-US"/>
        </w:rPr>
      </w:pPr>
    </w:p>
    <w:p w14:paraId="1C188375" w14:textId="77346215" w:rsidR="00D4379E" w:rsidRPr="008D22F0" w:rsidRDefault="00D4379E" w:rsidP="00D4379E">
      <w:pPr>
        <w:jc w:val="both"/>
        <w:rPr>
          <w:rFonts w:cstheme="minorHAnsi"/>
          <w:lang w:val="en-US"/>
        </w:rPr>
      </w:pPr>
      <w:r w:rsidRPr="008D22F0">
        <w:rPr>
          <w:rFonts w:cstheme="minorHAnsi"/>
          <w:lang w:val="en-US"/>
        </w:rPr>
        <w:lastRenderedPageBreak/>
        <w:t>Mounting medium is best self-made using PVA(Polyvinyl alcohol)-DABCO</w:t>
      </w:r>
    </w:p>
    <w:p w14:paraId="78C0FCDB" w14:textId="6252509C" w:rsidR="00DA6AB5" w:rsidRPr="008D22F0" w:rsidRDefault="00B91672" w:rsidP="00D4379E">
      <w:pPr>
        <w:jc w:val="both"/>
        <w:rPr>
          <w:rFonts w:cstheme="minorHAnsi"/>
          <w:i/>
          <w:iCs/>
          <w:lang w:val="en-US"/>
        </w:rPr>
      </w:pPr>
      <w:r w:rsidRPr="008D22F0">
        <w:rPr>
          <w:rFonts w:cstheme="minorHAnsi"/>
          <w:i/>
          <w:iCs/>
          <w:lang w:val="en-US"/>
        </w:rPr>
        <w:t>Response: We added a NOTE as follow “Self-made mounting medium using PVA(Polyvinyl alcohol)-DABCO can be employed.“ (see page 1</w:t>
      </w:r>
      <w:r w:rsidR="007B029D" w:rsidRPr="008D22F0">
        <w:rPr>
          <w:rFonts w:cstheme="minorHAnsi"/>
          <w:i/>
          <w:iCs/>
          <w:lang w:val="en-US"/>
        </w:rPr>
        <w:t>5</w:t>
      </w:r>
      <w:r w:rsidRPr="008D22F0">
        <w:rPr>
          <w:rFonts w:cstheme="minorHAnsi"/>
          <w:i/>
          <w:iCs/>
          <w:lang w:val="en-US"/>
        </w:rPr>
        <w:t xml:space="preserve">, line </w:t>
      </w:r>
      <w:r w:rsidR="007B029D" w:rsidRPr="008D22F0">
        <w:rPr>
          <w:rFonts w:cstheme="minorHAnsi"/>
          <w:i/>
          <w:iCs/>
          <w:lang w:val="en-US"/>
        </w:rPr>
        <w:t>648</w:t>
      </w:r>
      <w:r w:rsidRPr="008D22F0">
        <w:rPr>
          <w:rFonts w:cstheme="minorHAnsi"/>
          <w:i/>
          <w:iCs/>
          <w:lang w:val="en-US"/>
        </w:rPr>
        <w:t>).</w:t>
      </w:r>
    </w:p>
    <w:p w14:paraId="192490ED" w14:textId="77777777" w:rsidR="00B91672" w:rsidRPr="008D22F0" w:rsidRDefault="00B91672" w:rsidP="00D4379E">
      <w:pPr>
        <w:jc w:val="both"/>
        <w:rPr>
          <w:rFonts w:cstheme="minorHAnsi"/>
          <w:lang w:val="en-US"/>
        </w:rPr>
      </w:pPr>
    </w:p>
    <w:p w14:paraId="7377F1D9" w14:textId="37EC2129" w:rsidR="00D4379E" w:rsidRPr="008D22F0" w:rsidRDefault="00D4379E" w:rsidP="00D4379E">
      <w:pPr>
        <w:jc w:val="both"/>
        <w:rPr>
          <w:rFonts w:cstheme="minorHAnsi"/>
          <w:lang w:val="en-US"/>
        </w:rPr>
      </w:pPr>
      <w:r w:rsidRPr="008D22F0">
        <w:rPr>
          <w:rFonts w:cstheme="minorHAnsi"/>
          <w:lang w:val="en-US"/>
        </w:rPr>
        <w:t>For double, triple labeling, all primary antibodies can be added at the time for overnight</w:t>
      </w:r>
    </w:p>
    <w:p w14:paraId="5B860392" w14:textId="77777777" w:rsidR="00D4379E" w:rsidRPr="008D22F0" w:rsidRDefault="00D4379E" w:rsidP="00D4379E">
      <w:pPr>
        <w:jc w:val="both"/>
        <w:rPr>
          <w:rFonts w:cstheme="minorHAnsi"/>
          <w:lang w:val="en-US"/>
        </w:rPr>
      </w:pPr>
      <w:r w:rsidRPr="008D22F0">
        <w:rPr>
          <w:rFonts w:cstheme="minorHAnsi"/>
          <w:lang w:val="en-US"/>
        </w:rPr>
        <w:t>staining at 4 deg</w:t>
      </w:r>
    </w:p>
    <w:p w14:paraId="28F96664" w14:textId="6EDD43CB" w:rsidR="00D802B3" w:rsidRPr="008D22F0" w:rsidRDefault="00D802B3" w:rsidP="00D802B3">
      <w:pPr>
        <w:jc w:val="both"/>
        <w:rPr>
          <w:rFonts w:cstheme="minorHAnsi"/>
          <w:i/>
          <w:iCs/>
          <w:lang w:val="en-US"/>
        </w:rPr>
      </w:pPr>
      <w:r w:rsidRPr="008D22F0">
        <w:rPr>
          <w:rFonts w:cstheme="minorHAnsi"/>
          <w:i/>
          <w:iCs/>
          <w:lang w:val="en-US"/>
        </w:rPr>
        <w:t>Response: We present the alternative suggested by the reviewer in step 6.1. Simultaneous multiple immunostainings. (see page 1</w:t>
      </w:r>
      <w:r w:rsidR="007B029D" w:rsidRPr="008D22F0">
        <w:rPr>
          <w:rFonts w:cstheme="minorHAnsi"/>
          <w:i/>
          <w:iCs/>
          <w:lang w:val="en-US"/>
        </w:rPr>
        <w:t>4</w:t>
      </w:r>
      <w:r w:rsidRPr="008D22F0">
        <w:rPr>
          <w:rFonts w:cstheme="minorHAnsi"/>
          <w:i/>
          <w:iCs/>
          <w:lang w:val="en-US"/>
        </w:rPr>
        <w:t xml:space="preserve">, line </w:t>
      </w:r>
      <w:r w:rsidR="007B029D" w:rsidRPr="008D22F0">
        <w:rPr>
          <w:rFonts w:cstheme="minorHAnsi"/>
          <w:i/>
          <w:iCs/>
          <w:lang w:val="en-US"/>
        </w:rPr>
        <w:t>609</w:t>
      </w:r>
      <w:r w:rsidRPr="008D22F0">
        <w:rPr>
          <w:rFonts w:cstheme="minorHAnsi"/>
          <w:i/>
          <w:iCs/>
          <w:lang w:val="en-US"/>
        </w:rPr>
        <w:t>).</w:t>
      </w:r>
    </w:p>
    <w:p w14:paraId="3F43EE0D" w14:textId="77777777" w:rsidR="00D4379E" w:rsidRPr="008D22F0" w:rsidRDefault="00D4379E" w:rsidP="00D4379E">
      <w:pPr>
        <w:jc w:val="both"/>
        <w:rPr>
          <w:rFonts w:cstheme="minorHAnsi"/>
          <w:lang w:val="en-US"/>
        </w:rPr>
      </w:pPr>
    </w:p>
    <w:p w14:paraId="2C1045C9" w14:textId="77777777" w:rsidR="00D4379E" w:rsidRPr="008D22F0" w:rsidRDefault="00D4379E" w:rsidP="00D4379E">
      <w:pPr>
        <w:jc w:val="both"/>
        <w:rPr>
          <w:rFonts w:cstheme="minorHAnsi"/>
          <w:lang w:val="en-US"/>
        </w:rPr>
      </w:pPr>
      <w:r w:rsidRPr="008D22F0">
        <w:rPr>
          <w:rFonts w:cstheme="minorHAnsi"/>
          <w:lang w:val="en-US"/>
        </w:rPr>
        <w:t>Minor comments:</w:t>
      </w:r>
    </w:p>
    <w:p w14:paraId="129833EC" w14:textId="77777777" w:rsidR="00DA6AB5" w:rsidRPr="008D22F0" w:rsidRDefault="00DA6AB5" w:rsidP="00D4379E">
      <w:pPr>
        <w:jc w:val="both"/>
        <w:rPr>
          <w:rFonts w:cstheme="minorHAnsi"/>
          <w:lang w:val="en-US"/>
        </w:rPr>
      </w:pPr>
    </w:p>
    <w:p w14:paraId="0751FA6D" w14:textId="1EB14B08" w:rsidR="00D4379E" w:rsidRPr="008D22F0" w:rsidRDefault="00D4379E" w:rsidP="00D4379E">
      <w:pPr>
        <w:jc w:val="both"/>
        <w:rPr>
          <w:rFonts w:cstheme="minorHAnsi"/>
          <w:lang w:val="en-US"/>
        </w:rPr>
      </w:pPr>
      <w:r w:rsidRPr="008D22F0">
        <w:rPr>
          <w:rFonts w:cstheme="minorHAnsi"/>
          <w:lang w:val="en-US"/>
        </w:rPr>
        <w:t>all staining steps need to be on shaker; and it's a 'free floating' protocol</w:t>
      </w:r>
    </w:p>
    <w:p w14:paraId="3A5D5C4F" w14:textId="77777777" w:rsidR="00D1769C" w:rsidRPr="008D22F0" w:rsidRDefault="00D1769C" w:rsidP="00D1769C">
      <w:pPr>
        <w:jc w:val="both"/>
        <w:rPr>
          <w:rFonts w:cstheme="minorHAnsi"/>
          <w:i/>
          <w:iCs/>
          <w:lang w:val="en-US"/>
        </w:rPr>
      </w:pPr>
      <w:r w:rsidRPr="008D22F0">
        <w:rPr>
          <w:rFonts w:cstheme="minorHAnsi"/>
          <w:i/>
          <w:iCs/>
          <w:lang w:val="en-US"/>
        </w:rPr>
        <w:t>Response: This issue was addressed.</w:t>
      </w:r>
    </w:p>
    <w:p w14:paraId="225D7F9C" w14:textId="77777777" w:rsidR="00DA6AB5" w:rsidRPr="008D22F0" w:rsidRDefault="00DA6AB5" w:rsidP="00D4379E">
      <w:pPr>
        <w:jc w:val="both"/>
        <w:rPr>
          <w:rFonts w:cstheme="minorHAnsi"/>
          <w:lang w:val="en-US"/>
        </w:rPr>
      </w:pPr>
    </w:p>
    <w:p w14:paraId="6F00E93B" w14:textId="740C992E" w:rsidR="00D4379E" w:rsidRPr="008D22F0" w:rsidRDefault="00D4379E" w:rsidP="00D4379E">
      <w:pPr>
        <w:jc w:val="both"/>
        <w:rPr>
          <w:rFonts w:cstheme="minorHAnsi"/>
          <w:lang w:val="en-US"/>
        </w:rPr>
      </w:pPr>
      <w:r w:rsidRPr="008D22F0">
        <w:rPr>
          <w:rFonts w:cstheme="minorHAnsi"/>
          <w:lang w:val="en-US"/>
        </w:rPr>
        <w:t>please check 'thymidine analog' which you often wrote with 's'</w:t>
      </w:r>
    </w:p>
    <w:p w14:paraId="2AAB113A" w14:textId="77777777" w:rsidR="00D1769C" w:rsidRPr="008D22F0" w:rsidRDefault="00D1769C" w:rsidP="00D1769C">
      <w:pPr>
        <w:jc w:val="both"/>
        <w:rPr>
          <w:rFonts w:cstheme="minorHAnsi"/>
          <w:i/>
          <w:iCs/>
          <w:lang w:val="en-US"/>
        </w:rPr>
      </w:pPr>
      <w:r w:rsidRPr="008D22F0">
        <w:rPr>
          <w:rFonts w:cstheme="minorHAnsi"/>
          <w:i/>
          <w:iCs/>
          <w:lang w:val="en-US"/>
        </w:rPr>
        <w:t>Response: This issue was addressed.</w:t>
      </w:r>
    </w:p>
    <w:p w14:paraId="18BB572A" w14:textId="77777777" w:rsidR="00DA6AB5" w:rsidRPr="008D22F0" w:rsidRDefault="00DA6AB5" w:rsidP="00D4379E">
      <w:pPr>
        <w:jc w:val="both"/>
        <w:rPr>
          <w:rFonts w:cstheme="minorHAnsi"/>
          <w:lang w:val="en-US"/>
        </w:rPr>
      </w:pPr>
    </w:p>
    <w:p w14:paraId="11008123" w14:textId="77F54DEC" w:rsidR="00D4379E" w:rsidRPr="008D22F0" w:rsidRDefault="00D4379E" w:rsidP="00D4379E">
      <w:pPr>
        <w:jc w:val="both"/>
        <w:rPr>
          <w:rFonts w:cstheme="minorHAnsi"/>
          <w:lang w:val="en-US"/>
        </w:rPr>
      </w:pPr>
      <w:r w:rsidRPr="008D22F0">
        <w:rPr>
          <w:rFonts w:cstheme="minorHAnsi"/>
          <w:lang w:val="en-US"/>
        </w:rPr>
        <w:t xml:space="preserve">p2 li86, </w:t>
      </w:r>
      <w:proofErr w:type="spellStart"/>
      <w:r w:rsidRPr="008D22F0">
        <w:rPr>
          <w:rFonts w:cstheme="minorHAnsi"/>
          <w:lang w:val="en-US"/>
        </w:rPr>
        <w:t>Nestin</w:t>
      </w:r>
      <w:proofErr w:type="spellEnd"/>
      <w:r w:rsidRPr="008D22F0">
        <w:rPr>
          <w:rFonts w:cstheme="minorHAnsi"/>
          <w:lang w:val="en-US"/>
        </w:rPr>
        <w:t xml:space="preserve"> is a stem/progenitor marker (which together is called 'precursor'), and</w:t>
      </w:r>
    </w:p>
    <w:p w14:paraId="73E45665" w14:textId="466E5897" w:rsidR="00D4379E" w:rsidRPr="008D22F0" w:rsidRDefault="00D4379E" w:rsidP="00D4379E">
      <w:pPr>
        <w:jc w:val="both"/>
        <w:rPr>
          <w:rFonts w:cstheme="minorHAnsi"/>
          <w:lang w:val="en-US"/>
        </w:rPr>
      </w:pPr>
      <w:r w:rsidRPr="008D22F0">
        <w:rPr>
          <w:rFonts w:cstheme="minorHAnsi"/>
          <w:lang w:val="en-US"/>
        </w:rPr>
        <w:t xml:space="preserve">"the </w:t>
      </w:r>
      <w:proofErr w:type="spellStart"/>
      <w:r w:rsidRPr="008D22F0">
        <w:rPr>
          <w:rFonts w:cstheme="minorHAnsi"/>
          <w:lang w:val="en-US"/>
        </w:rPr>
        <w:t>nestin</w:t>
      </w:r>
      <w:proofErr w:type="spellEnd"/>
      <w:r w:rsidRPr="008D22F0">
        <w:rPr>
          <w:rFonts w:cstheme="minorHAnsi"/>
          <w:lang w:val="en-US"/>
        </w:rPr>
        <w:t>-GFP mice allows to determine 'early' developmental steps' in ..." fate decision towards neuron</w:t>
      </w:r>
      <w:r w:rsidR="00367E91" w:rsidRPr="008D22F0">
        <w:rPr>
          <w:rFonts w:cstheme="minorHAnsi"/>
          <w:lang w:val="en-US"/>
        </w:rPr>
        <w:t>.</w:t>
      </w:r>
    </w:p>
    <w:p w14:paraId="29514ADA" w14:textId="0CE8EA14" w:rsidR="00367E91" w:rsidRDefault="00367E91" w:rsidP="00367E91">
      <w:pPr>
        <w:jc w:val="both"/>
        <w:rPr>
          <w:rFonts w:cstheme="minorHAnsi"/>
          <w:i/>
          <w:iCs/>
          <w:lang w:val="en-US"/>
        </w:rPr>
      </w:pPr>
      <w:r w:rsidRPr="008D22F0">
        <w:rPr>
          <w:rFonts w:cstheme="minorHAnsi"/>
          <w:i/>
          <w:iCs/>
          <w:lang w:val="en-US"/>
        </w:rPr>
        <w:t>Response: This issue was addressed.</w:t>
      </w:r>
    </w:p>
    <w:p w14:paraId="124983C8" w14:textId="77777777" w:rsidR="00367E91" w:rsidRPr="007D274C" w:rsidRDefault="00367E91" w:rsidP="00D4379E">
      <w:pPr>
        <w:jc w:val="both"/>
        <w:rPr>
          <w:rFonts w:cstheme="minorHAnsi"/>
          <w:lang w:val="en-US"/>
        </w:rPr>
      </w:pPr>
    </w:p>
    <w:sectPr w:rsidR="00367E91" w:rsidRPr="007D274C" w:rsidSect="008A265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E0FBA4" w14:textId="77777777" w:rsidR="005E7F24" w:rsidRDefault="005E7F24" w:rsidP="00863704">
      <w:r>
        <w:separator/>
      </w:r>
    </w:p>
  </w:endnote>
  <w:endnote w:type="continuationSeparator" w:id="0">
    <w:p w14:paraId="2EFEBFC0" w14:textId="77777777" w:rsidR="005E7F24" w:rsidRDefault="005E7F24" w:rsidP="00863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6B9ADD" w14:textId="77777777" w:rsidR="005E7F24" w:rsidRDefault="005E7F24" w:rsidP="00863704">
      <w:r>
        <w:separator/>
      </w:r>
    </w:p>
  </w:footnote>
  <w:footnote w:type="continuationSeparator" w:id="0">
    <w:p w14:paraId="38468254" w14:textId="77777777" w:rsidR="005E7F24" w:rsidRDefault="005E7F24" w:rsidP="00863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F7043A"/>
    <w:multiLevelType w:val="hybridMultilevel"/>
    <w:tmpl w:val="2896782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1262EDE"/>
    <w:multiLevelType w:val="multilevel"/>
    <w:tmpl w:val="8FB6DC94"/>
    <w:lvl w:ilvl="0">
      <w:start w:val="1"/>
      <w:numFmt w:val="decimal"/>
      <w:lvlText w:val="%1."/>
      <w:lvlJc w:val="left"/>
      <w:pPr>
        <w:ind w:left="0" w:firstLine="0"/>
      </w:pPr>
      <w:rPr>
        <w:b/>
      </w:rPr>
    </w:lvl>
    <w:lvl w:ilvl="1">
      <w:start w:val="1"/>
      <w:numFmt w:val="decimal"/>
      <w:lvlText w:val="%1.%2."/>
      <w:lvlJc w:val="left"/>
      <w:pPr>
        <w:ind w:left="0" w:firstLine="0"/>
      </w:pPr>
      <w:rPr>
        <w:b/>
      </w:rPr>
    </w:lvl>
    <w:lvl w:ilvl="2">
      <w:start w:val="1"/>
      <w:numFmt w:val="decimal"/>
      <w:lvlText w:val="%1.%2.%3."/>
      <w:lvlJc w:val="left"/>
      <w:pPr>
        <w:ind w:left="0" w:firstLine="0"/>
      </w:pPr>
      <w:rPr>
        <w:b/>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F6"/>
    <w:rsid w:val="00004F04"/>
    <w:rsid w:val="00012CBF"/>
    <w:rsid w:val="00015F2C"/>
    <w:rsid w:val="0002300C"/>
    <w:rsid w:val="00024695"/>
    <w:rsid w:val="00032401"/>
    <w:rsid w:val="00034578"/>
    <w:rsid w:val="00045869"/>
    <w:rsid w:val="0006201B"/>
    <w:rsid w:val="0009414E"/>
    <w:rsid w:val="00095C64"/>
    <w:rsid w:val="00096F3D"/>
    <w:rsid w:val="00096FC7"/>
    <w:rsid w:val="000A58FB"/>
    <w:rsid w:val="000B027F"/>
    <w:rsid w:val="000B21AB"/>
    <w:rsid w:val="000B6C87"/>
    <w:rsid w:val="000D037E"/>
    <w:rsid w:val="000D19B6"/>
    <w:rsid w:val="000D49AD"/>
    <w:rsid w:val="000E23F8"/>
    <w:rsid w:val="000E36C0"/>
    <w:rsid w:val="000E4B04"/>
    <w:rsid w:val="000E672B"/>
    <w:rsid w:val="000E6E7A"/>
    <w:rsid w:val="000E76EF"/>
    <w:rsid w:val="00104CC9"/>
    <w:rsid w:val="0010560C"/>
    <w:rsid w:val="00105D78"/>
    <w:rsid w:val="00112FCC"/>
    <w:rsid w:val="00115513"/>
    <w:rsid w:val="00120F17"/>
    <w:rsid w:val="0012730F"/>
    <w:rsid w:val="00130120"/>
    <w:rsid w:val="001319C6"/>
    <w:rsid w:val="001340AB"/>
    <w:rsid w:val="00134183"/>
    <w:rsid w:val="0013459D"/>
    <w:rsid w:val="00141D3E"/>
    <w:rsid w:val="0014360E"/>
    <w:rsid w:val="00144AD3"/>
    <w:rsid w:val="00153044"/>
    <w:rsid w:val="00171752"/>
    <w:rsid w:val="00172B3B"/>
    <w:rsid w:val="0017707E"/>
    <w:rsid w:val="00181B0F"/>
    <w:rsid w:val="001866BF"/>
    <w:rsid w:val="001B4CD5"/>
    <w:rsid w:val="001C518C"/>
    <w:rsid w:val="001C6899"/>
    <w:rsid w:val="001D2E99"/>
    <w:rsid w:val="001D4568"/>
    <w:rsid w:val="001D58C7"/>
    <w:rsid w:val="001D7D13"/>
    <w:rsid w:val="001E6283"/>
    <w:rsid w:val="001F2DF7"/>
    <w:rsid w:val="001F6D64"/>
    <w:rsid w:val="00204C0B"/>
    <w:rsid w:val="00231D85"/>
    <w:rsid w:val="00232D97"/>
    <w:rsid w:val="00234001"/>
    <w:rsid w:val="0024296E"/>
    <w:rsid w:val="00244254"/>
    <w:rsid w:val="00246CC5"/>
    <w:rsid w:val="002514E6"/>
    <w:rsid w:val="00251BFA"/>
    <w:rsid w:val="00251F0E"/>
    <w:rsid w:val="0025387B"/>
    <w:rsid w:val="002542E9"/>
    <w:rsid w:val="00266C8A"/>
    <w:rsid w:val="002A1AE7"/>
    <w:rsid w:val="002A228E"/>
    <w:rsid w:val="002A235B"/>
    <w:rsid w:val="002C0CDF"/>
    <w:rsid w:val="002C131B"/>
    <w:rsid w:val="002D2E9C"/>
    <w:rsid w:val="00325990"/>
    <w:rsid w:val="0033124B"/>
    <w:rsid w:val="00331A43"/>
    <w:rsid w:val="00335B99"/>
    <w:rsid w:val="00347494"/>
    <w:rsid w:val="00347A94"/>
    <w:rsid w:val="00355363"/>
    <w:rsid w:val="00355FDB"/>
    <w:rsid w:val="00364F4B"/>
    <w:rsid w:val="00367E91"/>
    <w:rsid w:val="00372542"/>
    <w:rsid w:val="00382CE5"/>
    <w:rsid w:val="003B2335"/>
    <w:rsid w:val="003C56DC"/>
    <w:rsid w:val="003C5A29"/>
    <w:rsid w:val="003D43F3"/>
    <w:rsid w:val="003D4B22"/>
    <w:rsid w:val="003E144A"/>
    <w:rsid w:val="003E30FF"/>
    <w:rsid w:val="00404904"/>
    <w:rsid w:val="004130FB"/>
    <w:rsid w:val="004136EB"/>
    <w:rsid w:val="00420856"/>
    <w:rsid w:val="004278D4"/>
    <w:rsid w:val="004308F9"/>
    <w:rsid w:val="004309EE"/>
    <w:rsid w:val="00434F61"/>
    <w:rsid w:val="00444945"/>
    <w:rsid w:val="004612D9"/>
    <w:rsid w:val="004656CC"/>
    <w:rsid w:val="00467A38"/>
    <w:rsid w:val="0047541F"/>
    <w:rsid w:val="00475734"/>
    <w:rsid w:val="004A26AE"/>
    <w:rsid w:val="004A339A"/>
    <w:rsid w:val="004B0BAA"/>
    <w:rsid w:val="004B1C9E"/>
    <w:rsid w:val="004B2267"/>
    <w:rsid w:val="004B47AD"/>
    <w:rsid w:val="004B52BD"/>
    <w:rsid w:val="004B763E"/>
    <w:rsid w:val="004C2648"/>
    <w:rsid w:val="004C4D5D"/>
    <w:rsid w:val="004C5C35"/>
    <w:rsid w:val="004E71B0"/>
    <w:rsid w:val="004F5E44"/>
    <w:rsid w:val="004F67FF"/>
    <w:rsid w:val="005039E7"/>
    <w:rsid w:val="00503CC8"/>
    <w:rsid w:val="00506122"/>
    <w:rsid w:val="0050789B"/>
    <w:rsid w:val="00517C7E"/>
    <w:rsid w:val="00526B3C"/>
    <w:rsid w:val="00530305"/>
    <w:rsid w:val="00534D2F"/>
    <w:rsid w:val="005436CF"/>
    <w:rsid w:val="0054683F"/>
    <w:rsid w:val="00551AAC"/>
    <w:rsid w:val="00570BF9"/>
    <w:rsid w:val="00592FBC"/>
    <w:rsid w:val="005A0B0C"/>
    <w:rsid w:val="005A2F70"/>
    <w:rsid w:val="005A68BD"/>
    <w:rsid w:val="005A693C"/>
    <w:rsid w:val="005A741E"/>
    <w:rsid w:val="005D36DD"/>
    <w:rsid w:val="005E0071"/>
    <w:rsid w:val="005E7F24"/>
    <w:rsid w:val="005F1944"/>
    <w:rsid w:val="005F56B9"/>
    <w:rsid w:val="006007D4"/>
    <w:rsid w:val="006014A8"/>
    <w:rsid w:val="00604591"/>
    <w:rsid w:val="00610794"/>
    <w:rsid w:val="00611E0A"/>
    <w:rsid w:val="00614A84"/>
    <w:rsid w:val="00615CAD"/>
    <w:rsid w:val="00620437"/>
    <w:rsid w:val="00624529"/>
    <w:rsid w:val="00625477"/>
    <w:rsid w:val="0063012F"/>
    <w:rsid w:val="00644155"/>
    <w:rsid w:val="00672C74"/>
    <w:rsid w:val="006773E6"/>
    <w:rsid w:val="0068278A"/>
    <w:rsid w:val="0068487C"/>
    <w:rsid w:val="00692F5A"/>
    <w:rsid w:val="00693317"/>
    <w:rsid w:val="006A1FEE"/>
    <w:rsid w:val="006A75F6"/>
    <w:rsid w:val="006B2F40"/>
    <w:rsid w:val="006B4773"/>
    <w:rsid w:val="006C4684"/>
    <w:rsid w:val="006D2680"/>
    <w:rsid w:val="006D3042"/>
    <w:rsid w:val="006D4049"/>
    <w:rsid w:val="006D5E57"/>
    <w:rsid w:val="006E226C"/>
    <w:rsid w:val="006E2D33"/>
    <w:rsid w:val="006F0A51"/>
    <w:rsid w:val="007053B4"/>
    <w:rsid w:val="0070751C"/>
    <w:rsid w:val="00715E31"/>
    <w:rsid w:val="00716866"/>
    <w:rsid w:val="007217F3"/>
    <w:rsid w:val="0072277E"/>
    <w:rsid w:val="007245F3"/>
    <w:rsid w:val="0072523F"/>
    <w:rsid w:val="007261AE"/>
    <w:rsid w:val="00726D2D"/>
    <w:rsid w:val="00742BCC"/>
    <w:rsid w:val="007476F1"/>
    <w:rsid w:val="00750D9F"/>
    <w:rsid w:val="00750FB3"/>
    <w:rsid w:val="00752AF5"/>
    <w:rsid w:val="007541D3"/>
    <w:rsid w:val="0075446E"/>
    <w:rsid w:val="007557DC"/>
    <w:rsid w:val="00765304"/>
    <w:rsid w:val="00767CF9"/>
    <w:rsid w:val="007708C2"/>
    <w:rsid w:val="00775581"/>
    <w:rsid w:val="0079516B"/>
    <w:rsid w:val="0079604E"/>
    <w:rsid w:val="007A540B"/>
    <w:rsid w:val="007A55DA"/>
    <w:rsid w:val="007A65DE"/>
    <w:rsid w:val="007A7F92"/>
    <w:rsid w:val="007B029D"/>
    <w:rsid w:val="007D274C"/>
    <w:rsid w:val="007D6FCD"/>
    <w:rsid w:val="007E7FC6"/>
    <w:rsid w:val="008002CE"/>
    <w:rsid w:val="00802770"/>
    <w:rsid w:val="0081021C"/>
    <w:rsid w:val="0081228E"/>
    <w:rsid w:val="00813189"/>
    <w:rsid w:val="008159E2"/>
    <w:rsid w:val="00826087"/>
    <w:rsid w:val="00830807"/>
    <w:rsid w:val="00834E09"/>
    <w:rsid w:val="00836984"/>
    <w:rsid w:val="0084080F"/>
    <w:rsid w:val="00860918"/>
    <w:rsid w:val="00863704"/>
    <w:rsid w:val="008637DC"/>
    <w:rsid w:val="00865641"/>
    <w:rsid w:val="00870ADC"/>
    <w:rsid w:val="00884D64"/>
    <w:rsid w:val="00887EC3"/>
    <w:rsid w:val="008A0710"/>
    <w:rsid w:val="008A15FF"/>
    <w:rsid w:val="008A2654"/>
    <w:rsid w:val="008A7C6F"/>
    <w:rsid w:val="008B33C0"/>
    <w:rsid w:val="008C035F"/>
    <w:rsid w:val="008C22F9"/>
    <w:rsid w:val="008C4763"/>
    <w:rsid w:val="008D1081"/>
    <w:rsid w:val="008D22F0"/>
    <w:rsid w:val="008D6196"/>
    <w:rsid w:val="008D62C4"/>
    <w:rsid w:val="008D6F19"/>
    <w:rsid w:val="008E063B"/>
    <w:rsid w:val="008E7BBD"/>
    <w:rsid w:val="008F2599"/>
    <w:rsid w:val="00901F14"/>
    <w:rsid w:val="00934C9B"/>
    <w:rsid w:val="00936C4B"/>
    <w:rsid w:val="00942950"/>
    <w:rsid w:val="00945B2D"/>
    <w:rsid w:val="00955CA9"/>
    <w:rsid w:val="00961A32"/>
    <w:rsid w:val="0096353F"/>
    <w:rsid w:val="009654A5"/>
    <w:rsid w:val="00972749"/>
    <w:rsid w:val="009749DE"/>
    <w:rsid w:val="00974CDB"/>
    <w:rsid w:val="00987FDB"/>
    <w:rsid w:val="00990E18"/>
    <w:rsid w:val="009B13A0"/>
    <w:rsid w:val="009B2A4E"/>
    <w:rsid w:val="009B58FB"/>
    <w:rsid w:val="009C5B17"/>
    <w:rsid w:val="009D141F"/>
    <w:rsid w:val="009D5508"/>
    <w:rsid w:val="009E0E99"/>
    <w:rsid w:val="009E1FC1"/>
    <w:rsid w:val="009E2694"/>
    <w:rsid w:val="009E29BE"/>
    <w:rsid w:val="009E6F25"/>
    <w:rsid w:val="009E6F3E"/>
    <w:rsid w:val="009F0362"/>
    <w:rsid w:val="00A005BD"/>
    <w:rsid w:val="00A02794"/>
    <w:rsid w:val="00A10B61"/>
    <w:rsid w:val="00A116E4"/>
    <w:rsid w:val="00A15784"/>
    <w:rsid w:val="00A22B5E"/>
    <w:rsid w:val="00A23056"/>
    <w:rsid w:val="00A23B59"/>
    <w:rsid w:val="00A34E9E"/>
    <w:rsid w:val="00A35065"/>
    <w:rsid w:val="00A40A06"/>
    <w:rsid w:val="00A40BD9"/>
    <w:rsid w:val="00A41F92"/>
    <w:rsid w:val="00A45D9C"/>
    <w:rsid w:val="00A536DB"/>
    <w:rsid w:val="00A68C32"/>
    <w:rsid w:val="00A72D0C"/>
    <w:rsid w:val="00A742F7"/>
    <w:rsid w:val="00A745CC"/>
    <w:rsid w:val="00A85623"/>
    <w:rsid w:val="00A9096D"/>
    <w:rsid w:val="00A91001"/>
    <w:rsid w:val="00A9292E"/>
    <w:rsid w:val="00AC041C"/>
    <w:rsid w:val="00AC48F9"/>
    <w:rsid w:val="00AD055F"/>
    <w:rsid w:val="00AE5E4A"/>
    <w:rsid w:val="00B0162E"/>
    <w:rsid w:val="00B109B7"/>
    <w:rsid w:val="00B17323"/>
    <w:rsid w:val="00B1760A"/>
    <w:rsid w:val="00B2219D"/>
    <w:rsid w:val="00B24482"/>
    <w:rsid w:val="00B314B5"/>
    <w:rsid w:val="00B40189"/>
    <w:rsid w:val="00B41E42"/>
    <w:rsid w:val="00B6202A"/>
    <w:rsid w:val="00B6232C"/>
    <w:rsid w:val="00B630C6"/>
    <w:rsid w:val="00B74298"/>
    <w:rsid w:val="00B759A9"/>
    <w:rsid w:val="00B760DC"/>
    <w:rsid w:val="00B77494"/>
    <w:rsid w:val="00B91672"/>
    <w:rsid w:val="00B93D06"/>
    <w:rsid w:val="00B95B0B"/>
    <w:rsid w:val="00BB799A"/>
    <w:rsid w:val="00BC1112"/>
    <w:rsid w:val="00BC34F8"/>
    <w:rsid w:val="00BD2B3C"/>
    <w:rsid w:val="00BD2DB3"/>
    <w:rsid w:val="00BD2F48"/>
    <w:rsid w:val="00BD471E"/>
    <w:rsid w:val="00BD5BA2"/>
    <w:rsid w:val="00BD603F"/>
    <w:rsid w:val="00BD7784"/>
    <w:rsid w:val="00BE14E2"/>
    <w:rsid w:val="00BF2291"/>
    <w:rsid w:val="00C01D48"/>
    <w:rsid w:val="00C045B0"/>
    <w:rsid w:val="00C057E0"/>
    <w:rsid w:val="00C16439"/>
    <w:rsid w:val="00C209E3"/>
    <w:rsid w:val="00C45058"/>
    <w:rsid w:val="00C47B31"/>
    <w:rsid w:val="00C51488"/>
    <w:rsid w:val="00C72AFB"/>
    <w:rsid w:val="00C94E6B"/>
    <w:rsid w:val="00C95DD8"/>
    <w:rsid w:val="00CA3C9D"/>
    <w:rsid w:val="00CA7E04"/>
    <w:rsid w:val="00CA7F2E"/>
    <w:rsid w:val="00CC3721"/>
    <w:rsid w:val="00CD6C0B"/>
    <w:rsid w:val="00CE5FAE"/>
    <w:rsid w:val="00CE7781"/>
    <w:rsid w:val="00CF1703"/>
    <w:rsid w:val="00D1769C"/>
    <w:rsid w:val="00D20D82"/>
    <w:rsid w:val="00D26D67"/>
    <w:rsid w:val="00D402C5"/>
    <w:rsid w:val="00D40A72"/>
    <w:rsid w:val="00D4379E"/>
    <w:rsid w:val="00D46225"/>
    <w:rsid w:val="00D54F94"/>
    <w:rsid w:val="00D5611F"/>
    <w:rsid w:val="00D64BE4"/>
    <w:rsid w:val="00D71978"/>
    <w:rsid w:val="00D73C75"/>
    <w:rsid w:val="00D802B3"/>
    <w:rsid w:val="00D80339"/>
    <w:rsid w:val="00D82327"/>
    <w:rsid w:val="00D833A1"/>
    <w:rsid w:val="00D92CF6"/>
    <w:rsid w:val="00D964BA"/>
    <w:rsid w:val="00D974F3"/>
    <w:rsid w:val="00D9784C"/>
    <w:rsid w:val="00DA5822"/>
    <w:rsid w:val="00DA6AB5"/>
    <w:rsid w:val="00DB2D81"/>
    <w:rsid w:val="00DB48F6"/>
    <w:rsid w:val="00DC0D58"/>
    <w:rsid w:val="00DD0ACE"/>
    <w:rsid w:val="00DD36BD"/>
    <w:rsid w:val="00DD57DD"/>
    <w:rsid w:val="00DD60A2"/>
    <w:rsid w:val="00DE2163"/>
    <w:rsid w:val="00DF22E9"/>
    <w:rsid w:val="00DF4AB3"/>
    <w:rsid w:val="00E0039D"/>
    <w:rsid w:val="00E008E2"/>
    <w:rsid w:val="00E10635"/>
    <w:rsid w:val="00E22DA3"/>
    <w:rsid w:val="00E25223"/>
    <w:rsid w:val="00E253C1"/>
    <w:rsid w:val="00E26DF6"/>
    <w:rsid w:val="00E369A2"/>
    <w:rsid w:val="00E57CEF"/>
    <w:rsid w:val="00E7425E"/>
    <w:rsid w:val="00E75356"/>
    <w:rsid w:val="00E84509"/>
    <w:rsid w:val="00E93953"/>
    <w:rsid w:val="00E97C22"/>
    <w:rsid w:val="00EA020E"/>
    <w:rsid w:val="00EC0BE0"/>
    <w:rsid w:val="00EC74BC"/>
    <w:rsid w:val="00EC7D27"/>
    <w:rsid w:val="00ED16FC"/>
    <w:rsid w:val="00ED1A0F"/>
    <w:rsid w:val="00ED1D14"/>
    <w:rsid w:val="00ED74A6"/>
    <w:rsid w:val="00EE79DC"/>
    <w:rsid w:val="00EF3CF9"/>
    <w:rsid w:val="00F13680"/>
    <w:rsid w:val="00F13CAD"/>
    <w:rsid w:val="00F1714A"/>
    <w:rsid w:val="00F30A17"/>
    <w:rsid w:val="00F30C13"/>
    <w:rsid w:val="00F432F7"/>
    <w:rsid w:val="00F5382D"/>
    <w:rsid w:val="00F56159"/>
    <w:rsid w:val="00F6082D"/>
    <w:rsid w:val="00F613E1"/>
    <w:rsid w:val="00F6308E"/>
    <w:rsid w:val="00F64CAE"/>
    <w:rsid w:val="00F71185"/>
    <w:rsid w:val="00F7691D"/>
    <w:rsid w:val="00F77E18"/>
    <w:rsid w:val="00F91881"/>
    <w:rsid w:val="00F966D3"/>
    <w:rsid w:val="00F97420"/>
    <w:rsid w:val="00F97D80"/>
    <w:rsid w:val="00FA148E"/>
    <w:rsid w:val="00FA17AE"/>
    <w:rsid w:val="00FA33F5"/>
    <w:rsid w:val="00FA69D1"/>
    <w:rsid w:val="00FA6F81"/>
    <w:rsid w:val="00FA7215"/>
    <w:rsid w:val="00FC6A14"/>
    <w:rsid w:val="00FE4E01"/>
    <w:rsid w:val="00FE662F"/>
    <w:rsid w:val="00FF2AD6"/>
    <w:rsid w:val="00FF600E"/>
    <w:rsid w:val="0176F858"/>
    <w:rsid w:val="01AA7AC2"/>
    <w:rsid w:val="0248D16F"/>
    <w:rsid w:val="0357191C"/>
    <w:rsid w:val="054E4A0D"/>
    <w:rsid w:val="068BF37D"/>
    <w:rsid w:val="07136625"/>
    <w:rsid w:val="0755C9B4"/>
    <w:rsid w:val="084AFDBA"/>
    <w:rsid w:val="09B9ECC5"/>
    <w:rsid w:val="0A134F3E"/>
    <w:rsid w:val="0BDDF63B"/>
    <w:rsid w:val="0C287DF6"/>
    <w:rsid w:val="0D1435B9"/>
    <w:rsid w:val="0DE110DA"/>
    <w:rsid w:val="0E65773F"/>
    <w:rsid w:val="0ED8CE61"/>
    <w:rsid w:val="0F65C697"/>
    <w:rsid w:val="101AB468"/>
    <w:rsid w:val="105CC880"/>
    <w:rsid w:val="119D92BB"/>
    <w:rsid w:val="12D3AAD1"/>
    <w:rsid w:val="13E0BB16"/>
    <w:rsid w:val="144696C9"/>
    <w:rsid w:val="15B00472"/>
    <w:rsid w:val="166008CE"/>
    <w:rsid w:val="167D5712"/>
    <w:rsid w:val="16A38846"/>
    <w:rsid w:val="16ABC4CE"/>
    <w:rsid w:val="17238BAD"/>
    <w:rsid w:val="179DD9F1"/>
    <w:rsid w:val="189C1CDD"/>
    <w:rsid w:val="18CE710F"/>
    <w:rsid w:val="19259C73"/>
    <w:rsid w:val="199D30B9"/>
    <w:rsid w:val="19A31E34"/>
    <w:rsid w:val="1A2C93F3"/>
    <w:rsid w:val="1B5E1920"/>
    <w:rsid w:val="1C465126"/>
    <w:rsid w:val="1C9BB38A"/>
    <w:rsid w:val="1CD4F5BC"/>
    <w:rsid w:val="1DF0B965"/>
    <w:rsid w:val="1E2FCBC3"/>
    <w:rsid w:val="1F2195D9"/>
    <w:rsid w:val="2016F29B"/>
    <w:rsid w:val="20443E6F"/>
    <w:rsid w:val="20BB0FD0"/>
    <w:rsid w:val="210E5870"/>
    <w:rsid w:val="220CF531"/>
    <w:rsid w:val="2309BE6F"/>
    <w:rsid w:val="24504B2F"/>
    <w:rsid w:val="2465E1BB"/>
    <w:rsid w:val="26F4F4F2"/>
    <w:rsid w:val="28C55C26"/>
    <w:rsid w:val="290DABCB"/>
    <w:rsid w:val="2AA8472A"/>
    <w:rsid w:val="2C1324DB"/>
    <w:rsid w:val="2D05C2FC"/>
    <w:rsid w:val="2E7F9DF0"/>
    <w:rsid w:val="2EB12CCB"/>
    <w:rsid w:val="2F2FAEF9"/>
    <w:rsid w:val="308CC310"/>
    <w:rsid w:val="3140871B"/>
    <w:rsid w:val="314B1DBF"/>
    <w:rsid w:val="31C9AE98"/>
    <w:rsid w:val="31D4ACDE"/>
    <w:rsid w:val="31D5B52A"/>
    <w:rsid w:val="31DA6398"/>
    <w:rsid w:val="322883C3"/>
    <w:rsid w:val="32A719EC"/>
    <w:rsid w:val="333802E4"/>
    <w:rsid w:val="335A0C75"/>
    <w:rsid w:val="33697070"/>
    <w:rsid w:val="340CC6FF"/>
    <w:rsid w:val="348D7FAD"/>
    <w:rsid w:val="364FCA61"/>
    <w:rsid w:val="3654E0F6"/>
    <w:rsid w:val="36823BAF"/>
    <w:rsid w:val="375BA051"/>
    <w:rsid w:val="379217D6"/>
    <w:rsid w:val="383EE71D"/>
    <w:rsid w:val="38473738"/>
    <w:rsid w:val="3853D86D"/>
    <w:rsid w:val="3BC6CB3A"/>
    <w:rsid w:val="3BE2E3D7"/>
    <w:rsid w:val="3E5E3684"/>
    <w:rsid w:val="3EB490BD"/>
    <w:rsid w:val="3F999E20"/>
    <w:rsid w:val="3F9B4C83"/>
    <w:rsid w:val="3FC2BDBB"/>
    <w:rsid w:val="4052FC56"/>
    <w:rsid w:val="410476F6"/>
    <w:rsid w:val="42CA37B5"/>
    <w:rsid w:val="4314D892"/>
    <w:rsid w:val="438E71E9"/>
    <w:rsid w:val="44BF44C0"/>
    <w:rsid w:val="44E3B48B"/>
    <w:rsid w:val="483C3624"/>
    <w:rsid w:val="48EA793B"/>
    <w:rsid w:val="498449AE"/>
    <w:rsid w:val="4B60C8B1"/>
    <w:rsid w:val="4CCC1434"/>
    <w:rsid w:val="4D441063"/>
    <w:rsid w:val="52A1E77C"/>
    <w:rsid w:val="52FC134B"/>
    <w:rsid w:val="553FE89C"/>
    <w:rsid w:val="55E96F1B"/>
    <w:rsid w:val="560F2270"/>
    <w:rsid w:val="56DDE9CC"/>
    <w:rsid w:val="571F4001"/>
    <w:rsid w:val="58664CFA"/>
    <w:rsid w:val="59C58E22"/>
    <w:rsid w:val="5A1FE550"/>
    <w:rsid w:val="5A8221AC"/>
    <w:rsid w:val="5B584269"/>
    <w:rsid w:val="5C266F75"/>
    <w:rsid w:val="5CAE196E"/>
    <w:rsid w:val="5E9EAF95"/>
    <w:rsid w:val="5EBA66C6"/>
    <w:rsid w:val="5F39D566"/>
    <w:rsid w:val="60E794BC"/>
    <w:rsid w:val="621F0566"/>
    <w:rsid w:val="62F4AF78"/>
    <w:rsid w:val="631E3E31"/>
    <w:rsid w:val="63602CB0"/>
    <w:rsid w:val="63AE11FB"/>
    <w:rsid w:val="63C5B2DD"/>
    <w:rsid w:val="64799701"/>
    <w:rsid w:val="668707C6"/>
    <w:rsid w:val="69125C26"/>
    <w:rsid w:val="6AC3799B"/>
    <w:rsid w:val="6B6B80D2"/>
    <w:rsid w:val="6BDA58EF"/>
    <w:rsid w:val="6D0730C8"/>
    <w:rsid w:val="6EA9DF87"/>
    <w:rsid w:val="6F297B53"/>
    <w:rsid w:val="6FB6CF9D"/>
    <w:rsid w:val="70638CE5"/>
    <w:rsid w:val="7157CFB1"/>
    <w:rsid w:val="71B194E5"/>
    <w:rsid w:val="71B27323"/>
    <w:rsid w:val="72C43E40"/>
    <w:rsid w:val="73020355"/>
    <w:rsid w:val="7391E95A"/>
    <w:rsid w:val="7416B0F5"/>
    <w:rsid w:val="742EECC7"/>
    <w:rsid w:val="7445ACBD"/>
    <w:rsid w:val="74A45EAD"/>
    <w:rsid w:val="7725734C"/>
    <w:rsid w:val="78D72B3A"/>
    <w:rsid w:val="7ABD7C8B"/>
    <w:rsid w:val="7ACEB6DF"/>
    <w:rsid w:val="7B4E8A11"/>
    <w:rsid w:val="7BDA10DA"/>
    <w:rsid w:val="7CBFF6D9"/>
    <w:rsid w:val="7D79506A"/>
    <w:rsid w:val="7DB8E9AA"/>
    <w:rsid w:val="7E279F8A"/>
    <w:rsid w:val="7F9056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0EACE"/>
  <w15:chartTrackingRefBased/>
  <w15:docId w15:val="{F7CBF780-E6BB-6845-B2D2-B0A320CA4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6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97D80"/>
    <w:pPr>
      <w:ind w:left="720"/>
      <w:contextualSpacing/>
    </w:pPr>
  </w:style>
  <w:style w:type="paragraph" w:styleId="Textodeglobo">
    <w:name w:val="Balloon Text"/>
    <w:basedOn w:val="Normal"/>
    <w:link w:val="TextodegloboCar"/>
    <w:uiPriority w:val="99"/>
    <w:semiHidden/>
    <w:unhideWhenUsed/>
    <w:rsid w:val="00F97D80"/>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F97D80"/>
    <w:rPr>
      <w:rFonts w:ascii="Times New Roman" w:hAnsi="Times New Roman" w:cs="Times New Roman"/>
      <w:sz w:val="18"/>
      <w:szCs w:val="18"/>
    </w:rPr>
  </w:style>
  <w:style w:type="paragraph" w:styleId="Encabezado">
    <w:name w:val="header"/>
    <w:basedOn w:val="Normal"/>
    <w:link w:val="EncabezadoCar"/>
    <w:uiPriority w:val="99"/>
    <w:unhideWhenUsed/>
    <w:rsid w:val="00863704"/>
    <w:pPr>
      <w:tabs>
        <w:tab w:val="center" w:pos="4419"/>
        <w:tab w:val="right" w:pos="8838"/>
      </w:tabs>
    </w:pPr>
  </w:style>
  <w:style w:type="character" w:customStyle="1" w:styleId="EncabezadoCar">
    <w:name w:val="Encabezado Car"/>
    <w:basedOn w:val="Fuentedeprrafopredeter"/>
    <w:link w:val="Encabezado"/>
    <w:uiPriority w:val="99"/>
    <w:rsid w:val="00863704"/>
  </w:style>
  <w:style w:type="paragraph" w:styleId="Piedepgina">
    <w:name w:val="footer"/>
    <w:basedOn w:val="Normal"/>
    <w:link w:val="PiedepginaCar"/>
    <w:uiPriority w:val="99"/>
    <w:unhideWhenUsed/>
    <w:rsid w:val="00863704"/>
    <w:pPr>
      <w:tabs>
        <w:tab w:val="center" w:pos="4419"/>
        <w:tab w:val="right" w:pos="8838"/>
      </w:tabs>
    </w:pPr>
  </w:style>
  <w:style w:type="character" w:customStyle="1" w:styleId="PiedepginaCar">
    <w:name w:val="Pie de página Car"/>
    <w:basedOn w:val="Fuentedeprrafopredeter"/>
    <w:link w:val="Piedepgina"/>
    <w:uiPriority w:val="99"/>
    <w:rsid w:val="00863704"/>
  </w:style>
  <w:style w:type="character" w:styleId="Refdecomentario">
    <w:name w:val="annotation reference"/>
    <w:rsid w:val="00F64CAE"/>
    <w:rPr>
      <w:sz w:val="18"/>
      <w:szCs w:val="18"/>
    </w:rPr>
  </w:style>
  <w:style w:type="paragraph" w:styleId="Textocomentario">
    <w:name w:val="annotation text"/>
    <w:basedOn w:val="Normal"/>
    <w:link w:val="TextocomentarioCar"/>
    <w:rsid w:val="00F64CAE"/>
    <w:pPr>
      <w:widowControl w:val="0"/>
      <w:autoSpaceDE w:val="0"/>
      <w:autoSpaceDN w:val="0"/>
      <w:adjustRightInd w:val="0"/>
      <w:jc w:val="both"/>
    </w:pPr>
    <w:rPr>
      <w:rFonts w:ascii="Calibri" w:eastAsia="Times New Roman" w:hAnsi="Calibri" w:cs="Calibri"/>
      <w:color w:val="000000"/>
      <w:lang w:val="en-US"/>
    </w:rPr>
  </w:style>
  <w:style w:type="character" w:customStyle="1" w:styleId="TextocomentarioCar">
    <w:name w:val="Texto comentario Car"/>
    <w:basedOn w:val="Fuentedeprrafopredeter"/>
    <w:link w:val="Textocomentario"/>
    <w:rsid w:val="00F64CAE"/>
    <w:rPr>
      <w:rFonts w:ascii="Calibri" w:eastAsia="Times New Roman" w:hAnsi="Calibri" w:cs="Calibri"/>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114607">
      <w:bodyDiv w:val="1"/>
      <w:marLeft w:val="0"/>
      <w:marRight w:val="0"/>
      <w:marTop w:val="0"/>
      <w:marBottom w:val="0"/>
      <w:divBdr>
        <w:top w:val="none" w:sz="0" w:space="0" w:color="auto"/>
        <w:left w:val="none" w:sz="0" w:space="0" w:color="auto"/>
        <w:bottom w:val="none" w:sz="0" w:space="0" w:color="auto"/>
        <w:right w:val="none" w:sz="0" w:space="0" w:color="auto"/>
      </w:divBdr>
    </w:div>
    <w:div w:id="1611621623">
      <w:bodyDiv w:val="1"/>
      <w:marLeft w:val="0"/>
      <w:marRight w:val="0"/>
      <w:marTop w:val="0"/>
      <w:marBottom w:val="0"/>
      <w:divBdr>
        <w:top w:val="none" w:sz="0" w:space="0" w:color="auto"/>
        <w:left w:val="none" w:sz="0" w:space="0" w:color="auto"/>
        <w:bottom w:val="none" w:sz="0" w:space="0" w:color="auto"/>
        <w:right w:val="none" w:sz="0" w:space="0" w:color="auto"/>
      </w:divBdr>
    </w:div>
    <w:div w:id="1840344118">
      <w:bodyDiv w:val="1"/>
      <w:marLeft w:val="0"/>
      <w:marRight w:val="0"/>
      <w:marTop w:val="0"/>
      <w:marBottom w:val="0"/>
      <w:divBdr>
        <w:top w:val="none" w:sz="0" w:space="0" w:color="auto"/>
        <w:left w:val="none" w:sz="0" w:space="0" w:color="auto"/>
        <w:bottom w:val="none" w:sz="0" w:space="0" w:color="auto"/>
        <w:right w:val="none" w:sz="0" w:space="0" w:color="auto"/>
      </w:divBdr>
      <w:divsChild>
        <w:div w:id="1912808977">
          <w:marLeft w:val="0"/>
          <w:marRight w:val="0"/>
          <w:marTop w:val="0"/>
          <w:marBottom w:val="0"/>
          <w:divBdr>
            <w:top w:val="none" w:sz="0" w:space="0" w:color="auto"/>
            <w:left w:val="none" w:sz="0" w:space="0" w:color="auto"/>
            <w:bottom w:val="none" w:sz="0" w:space="0" w:color="auto"/>
            <w:right w:val="none" w:sz="0" w:space="0" w:color="auto"/>
          </w:divBdr>
          <w:divsChild>
            <w:div w:id="1393574392">
              <w:marLeft w:val="0"/>
              <w:marRight w:val="0"/>
              <w:marTop w:val="0"/>
              <w:marBottom w:val="0"/>
              <w:divBdr>
                <w:top w:val="none" w:sz="0" w:space="0" w:color="auto"/>
                <w:left w:val="none" w:sz="0" w:space="0" w:color="auto"/>
                <w:bottom w:val="none" w:sz="0" w:space="0" w:color="auto"/>
                <w:right w:val="none" w:sz="0" w:space="0" w:color="auto"/>
              </w:divBdr>
              <w:divsChild>
                <w:div w:id="212947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669853">
      <w:bodyDiv w:val="1"/>
      <w:marLeft w:val="0"/>
      <w:marRight w:val="0"/>
      <w:marTop w:val="0"/>
      <w:marBottom w:val="0"/>
      <w:divBdr>
        <w:top w:val="none" w:sz="0" w:space="0" w:color="auto"/>
        <w:left w:val="none" w:sz="0" w:space="0" w:color="auto"/>
        <w:bottom w:val="none" w:sz="0" w:space="0" w:color="auto"/>
        <w:right w:val="none" w:sz="0" w:space="0" w:color="auto"/>
      </w:divBdr>
    </w:div>
    <w:div w:id="194087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1387</TotalTime>
  <Pages>11</Pages>
  <Words>4096</Words>
  <Characters>22529</Characters>
  <Application>Microsoft Office Word</Application>
  <DocSecurity>0</DocSecurity>
  <Lines>187</Lines>
  <Paragraphs>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Buenrostro Jauregui Mario Humberto</dc:creator>
  <cp:keywords/>
  <dc:description/>
  <cp:lastModifiedBy>Buenrostro Jauregui Mario Humberto</cp:lastModifiedBy>
  <cp:revision>152</cp:revision>
  <dcterms:created xsi:type="dcterms:W3CDTF">2020-06-19T18:46:00Z</dcterms:created>
  <dcterms:modified xsi:type="dcterms:W3CDTF">2020-07-16T21:21:00Z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Unique User Id_1">
    <vt:lpwstr>8d6e5334-01f5-32bf-8b2e-c5745d82b18f</vt:lpwstr>
  </property>
  <property fmtid="{D5CDD505-2E9C-101B-9397-08002B2CF9AE}" pid="3" name="Mendeley Citation Style_1">
    <vt:lpwstr>http://www.zotero.org/styles/journal-of-visualized-experiments</vt:lpwstr>
  </property>
</Properties>
</file>