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B0CE7" w14:textId="5465E5D4" w:rsidR="00C049E9" w:rsidRPr="0028477D" w:rsidRDefault="00C049E9" w:rsidP="00C049E9">
      <w:pPr>
        <w:pStyle w:val="NormalWeb"/>
        <w:spacing w:before="0" w:beforeAutospacing="0" w:after="0" w:afterAutospacing="0"/>
        <w:rPr>
          <w:rFonts w:asciiTheme="minorHAnsi" w:hAnsiTheme="minorHAnsi" w:cstheme="minorHAnsi"/>
          <w:color w:val="auto"/>
        </w:rPr>
      </w:pPr>
      <w:r w:rsidRPr="0028477D">
        <w:rPr>
          <w:rFonts w:asciiTheme="minorHAnsi" w:hAnsiTheme="minorHAnsi" w:cstheme="minorHAnsi"/>
          <w:b/>
          <w:bCs/>
          <w:color w:val="auto"/>
        </w:rPr>
        <w:t>TITLE:</w:t>
      </w:r>
      <w:r w:rsidRPr="0028477D">
        <w:rPr>
          <w:rFonts w:asciiTheme="minorHAnsi" w:hAnsiTheme="minorHAnsi" w:cstheme="minorHAnsi"/>
          <w:color w:val="auto"/>
        </w:rPr>
        <w:t xml:space="preserve"> </w:t>
      </w:r>
    </w:p>
    <w:p w14:paraId="3CBADB7A" w14:textId="2BF30425" w:rsidR="00C049E9" w:rsidRPr="0028477D" w:rsidRDefault="00826FC4" w:rsidP="00C049E9">
      <w:pPr>
        <w:rPr>
          <w:rFonts w:asciiTheme="minorHAnsi" w:hAnsiTheme="minorHAnsi" w:cstheme="minorHAnsi"/>
          <w:color w:val="auto"/>
        </w:rPr>
      </w:pPr>
      <w:r>
        <w:rPr>
          <w:rFonts w:asciiTheme="minorHAnsi" w:hAnsiTheme="minorHAnsi" w:cstheme="minorHAnsi"/>
          <w:color w:val="auto"/>
        </w:rPr>
        <w:t xml:space="preserve">Nuclei </w:t>
      </w:r>
      <w:r w:rsidR="00167553">
        <w:rPr>
          <w:rFonts w:asciiTheme="minorHAnsi" w:hAnsiTheme="minorHAnsi" w:cstheme="minorHAnsi"/>
          <w:color w:val="auto"/>
        </w:rPr>
        <w:t>Isolation from Whole Tissue using a Detergent and Enzyme-Free Method</w:t>
      </w:r>
    </w:p>
    <w:p w14:paraId="67829DD3" w14:textId="77777777" w:rsidR="00C049E9" w:rsidRPr="0028477D" w:rsidRDefault="00C049E9" w:rsidP="00C049E9">
      <w:pPr>
        <w:rPr>
          <w:rFonts w:asciiTheme="minorHAnsi" w:hAnsiTheme="minorHAnsi" w:cstheme="minorHAnsi"/>
          <w:b/>
          <w:bCs/>
          <w:color w:val="auto"/>
        </w:rPr>
      </w:pPr>
    </w:p>
    <w:p w14:paraId="6FDD3346" w14:textId="6B0A4B80" w:rsidR="00C049E9" w:rsidRPr="00167553" w:rsidRDefault="00C049E9" w:rsidP="00C049E9">
      <w:pPr>
        <w:rPr>
          <w:rFonts w:asciiTheme="minorHAnsi" w:hAnsiTheme="minorHAnsi" w:cstheme="minorHAnsi"/>
          <w:bCs/>
          <w:color w:val="auto"/>
        </w:rPr>
      </w:pPr>
      <w:r w:rsidRPr="0028477D">
        <w:rPr>
          <w:rFonts w:asciiTheme="minorHAnsi" w:hAnsiTheme="minorHAnsi" w:cstheme="minorHAnsi"/>
          <w:b/>
          <w:bCs/>
          <w:color w:val="auto"/>
        </w:rPr>
        <w:t xml:space="preserve">AUTHORS AND AFFILIATIONS: </w:t>
      </w:r>
    </w:p>
    <w:p w14:paraId="1404E517" w14:textId="77777777" w:rsidR="00C049E9" w:rsidRPr="0028477D" w:rsidRDefault="00C049E9" w:rsidP="00C049E9">
      <w:pPr>
        <w:rPr>
          <w:rFonts w:asciiTheme="minorHAnsi" w:hAnsiTheme="minorHAnsi" w:cstheme="minorHAnsi"/>
          <w:color w:val="auto"/>
          <w:vertAlign w:val="superscript"/>
        </w:rPr>
      </w:pPr>
      <w:proofErr w:type="spellStart"/>
      <w:r w:rsidRPr="0028477D">
        <w:rPr>
          <w:rFonts w:asciiTheme="minorHAnsi" w:hAnsiTheme="minorHAnsi" w:cstheme="minorHAnsi"/>
          <w:color w:val="auto"/>
        </w:rPr>
        <w:t>Sema</w:t>
      </w:r>
      <w:proofErr w:type="spellEnd"/>
      <w:r w:rsidRPr="0028477D">
        <w:rPr>
          <w:rFonts w:asciiTheme="minorHAnsi" w:hAnsiTheme="minorHAnsi" w:cstheme="minorHAnsi"/>
          <w:color w:val="auto"/>
        </w:rPr>
        <w:t xml:space="preserve"> </w:t>
      </w:r>
      <w:proofErr w:type="spellStart"/>
      <w:r w:rsidRPr="0028477D">
        <w:rPr>
          <w:rFonts w:asciiTheme="minorHAnsi" w:hAnsiTheme="minorHAnsi" w:cstheme="minorHAnsi"/>
          <w:color w:val="auto"/>
        </w:rPr>
        <w:t>Elif</w:t>
      </w:r>
      <w:proofErr w:type="spellEnd"/>
      <w:r w:rsidRPr="0028477D">
        <w:rPr>
          <w:rFonts w:asciiTheme="minorHAnsi" w:hAnsiTheme="minorHAnsi" w:cstheme="minorHAnsi"/>
          <w:color w:val="auto"/>
        </w:rPr>
        <w:t xml:space="preserve"> Eski</w:t>
      </w:r>
      <w:r w:rsidRPr="0028477D">
        <w:rPr>
          <w:rFonts w:asciiTheme="minorHAnsi" w:hAnsiTheme="minorHAnsi" w:cstheme="minorHAnsi"/>
          <w:color w:val="auto"/>
          <w:vertAlign w:val="superscript"/>
        </w:rPr>
        <w:t>1</w:t>
      </w:r>
      <w:r w:rsidRPr="0028477D">
        <w:rPr>
          <w:rFonts w:asciiTheme="minorHAnsi" w:hAnsiTheme="minorHAnsi" w:cstheme="minorHAnsi"/>
          <w:color w:val="auto"/>
        </w:rPr>
        <w:t>, Christine Dubois</w:t>
      </w:r>
      <w:r w:rsidRPr="0028477D">
        <w:rPr>
          <w:rFonts w:asciiTheme="minorHAnsi" w:hAnsiTheme="minorHAnsi" w:cstheme="minorHAnsi"/>
          <w:color w:val="auto"/>
          <w:vertAlign w:val="superscript"/>
        </w:rPr>
        <w:t>2</w:t>
      </w:r>
      <w:r w:rsidRPr="0028477D">
        <w:rPr>
          <w:rFonts w:asciiTheme="minorHAnsi" w:hAnsiTheme="minorHAnsi" w:cstheme="minorHAnsi"/>
          <w:color w:val="auto"/>
        </w:rPr>
        <w:t>, Sumeet Pal Singh</w:t>
      </w:r>
      <w:r w:rsidRPr="0028477D">
        <w:rPr>
          <w:rFonts w:asciiTheme="minorHAnsi" w:hAnsiTheme="minorHAnsi" w:cstheme="minorHAnsi"/>
          <w:color w:val="auto"/>
          <w:vertAlign w:val="superscript"/>
        </w:rPr>
        <w:t>1</w:t>
      </w:r>
    </w:p>
    <w:p w14:paraId="1AD5631F" w14:textId="77777777" w:rsidR="00C049E9" w:rsidRPr="0028477D" w:rsidRDefault="00C049E9" w:rsidP="00C049E9">
      <w:pPr>
        <w:rPr>
          <w:rFonts w:asciiTheme="minorHAnsi" w:hAnsiTheme="minorHAnsi" w:cstheme="minorHAnsi"/>
          <w:color w:val="auto"/>
        </w:rPr>
      </w:pPr>
    </w:p>
    <w:p w14:paraId="074865D8" w14:textId="77777777" w:rsidR="00C049E9" w:rsidRPr="0028477D" w:rsidRDefault="00C049E9" w:rsidP="00C049E9">
      <w:pPr>
        <w:rPr>
          <w:rFonts w:asciiTheme="minorHAnsi" w:hAnsiTheme="minorHAnsi" w:cstheme="minorHAnsi"/>
          <w:color w:val="auto"/>
        </w:rPr>
      </w:pPr>
      <w:r w:rsidRPr="0028477D">
        <w:rPr>
          <w:rFonts w:asciiTheme="minorHAnsi" w:hAnsiTheme="minorHAnsi" w:cstheme="minorHAnsi"/>
          <w:color w:val="auto"/>
          <w:vertAlign w:val="superscript"/>
        </w:rPr>
        <w:t>1</w:t>
      </w:r>
      <w:r w:rsidRPr="0028477D">
        <w:rPr>
          <w:rFonts w:asciiTheme="minorHAnsi" w:hAnsiTheme="minorHAnsi" w:cstheme="minorHAnsi"/>
          <w:color w:val="auto"/>
        </w:rPr>
        <w:t xml:space="preserve">IRIBHM, </w:t>
      </w:r>
      <w:proofErr w:type="spellStart"/>
      <w:r w:rsidRPr="0028477D">
        <w:rPr>
          <w:rFonts w:asciiTheme="minorHAnsi" w:hAnsiTheme="minorHAnsi" w:cstheme="minorHAnsi"/>
          <w:color w:val="auto"/>
        </w:rPr>
        <w:t>Université</w:t>
      </w:r>
      <w:proofErr w:type="spellEnd"/>
      <w:r w:rsidRPr="0028477D">
        <w:rPr>
          <w:rFonts w:asciiTheme="minorHAnsi" w:hAnsiTheme="minorHAnsi" w:cstheme="minorHAnsi"/>
          <w:color w:val="auto"/>
        </w:rPr>
        <w:t xml:space="preserve"> Libre de </w:t>
      </w:r>
      <w:proofErr w:type="spellStart"/>
      <w:r w:rsidRPr="0028477D">
        <w:rPr>
          <w:rFonts w:asciiTheme="minorHAnsi" w:hAnsiTheme="minorHAnsi" w:cstheme="minorHAnsi"/>
          <w:color w:val="auto"/>
        </w:rPr>
        <w:t>Bruxelles</w:t>
      </w:r>
      <w:proofErr w:type="spellEnd"/>
      <w:r w:rsidRPr="0028477D">
        <w:rPr>
          <w:rFonts w:asciiTheme="minorHAnsi" w:hAnsiTheme="minorHAnsi" w:cstheme="minorHAnsi"/>
          <w:color w:val="auto"/>
        </w:rPr>
        <w:t xml:space="preserve"> (ULB), Brussels, Belgium</w:t>
      </w:r>
    </w:p>
    <w:p w14:paraId="7F77D12D" w14:textId="77777777" w:rsidR="00C049E9" w:rsidRPr="0028477D" w:rsidRDefault="00C049E9" w:rsidP="00C049E9">
      <w:pPr>
        <w:rPr>
          <w:rFonts w:asciiTheme="minorHAnsi" w:hAnsiTheme="minorHAnsi" w:cstheme="minorHAnsi"/>
          <w:color w:val="auto"/>
        </w:rPr>
      </w:pPr>
      <w:r w:rsidRPr="0028477D">
        <w:rPr>
          <w:rFonts w:asciiTheme="minorHAnsi" w:hAnsiTheme="minorHAnsi" w:cstheme="minorHAnsi"/>
          <w:color w:val="auto"/>
          <w:vertAlign w:val="superscript"/>
        </w:rPr>
        <w:t>2</w:t>
      </w:r>
      <w:r w:rsidRPr="0028477D">
        <w:rPr>
          <w:rFonts w:asciiTheme="minorHAnsi" w:hAnsiTheme="minorHAnsi" w:cstheme="minorHAnsi"/>
          <w:color w:val="auto"/>
        </w:rPr>
        <w:t xml:space="preserve">Medecine Faculty, </w:t>
      </w:r>
      <w:proofErr w:type="spellStart"/>
      <w:r w:rsidRPr="0028477D">
        <w:rPr>
          <w:rFonts w:asciiTheme="minorHAnsi" w:hAnsiTheme="minorHAnsi" w:cstheme="minorHAnsi"/>
          <w:color w:val="auto"/>
        </w:rPr>
        <w:t>Université</w:t>
      </w:r>
      <w:proofErr w:type="spellEnd"/>
      <w:r w:rsidRPr="0028477D">
        <w:rPr>
          <w:rFonts w:asciiTheme="minorHAnsi" w:hAnsiTheme="minorHAnsi" w:cstheme="minorHAnsi"/>
          <w:color w:val="auto"/>
        </w:rPr>
        <w:t xml:space="preserve"> Libre de </w:t>
      </w:r>
      <w:proofErr w:type="spellStart"/>
      <w:r w:rsidRPr="0028477D">
        <w:rPr>
          <w:rFonts w:asciiTheme="minorHAnsi" w:hAnsiTheme="minorHAnsi" w:cstheme="minorHAnsi"/>
          <w:color w:val="auto"/>
        </w:rPr>
        <w:t>Bruxelles</w:t>
      </w:r>
      <w:proofErr w:type="spellEnd"/>
      <w:r w:rsidRPr="0028477D">
        <w:rPr>
          <w:rFonts w:asciiTheme="minorHAnsi" w:hAnsiTheme="minorHAnsi" w:cstheme="minorHAnsi"/>
          <w:color w:val="auto"/>
        </w:rPr>
        <w:t xml:space="preserve"> (ULB), Brussels, Belgium</w:t>
      </w:r>
    </w:p>
    <w:p w14:paraId="32A0B704" w14:textId="77777777" w:rsidR="00C049E9" w:rsidRPr="0028477D" w:rsidRDefault="00C049E9" w:rsidP="00C049E9">
      <w:pPr>
        <w:rPr>
          <w:rFonts w:asciiTheme="minorHAnsi" w:hAnsiTheme="minorHAnsi" w:cstheme="minorHAnsi"/>
          <w:bCs/>
          <w:color w:val="auto"/>
        </w:rPr>
      </w:pPr>
    </w:p>
    <w:p w14:paraId="5A99DE1B" w14:textId="77777777" w:rsidR="00C049E9" w:rsidRPr="0028477D" w:rsidRDefault="00C049E9" w:rsidP="00C049E9">
      <w:pPr>
        <w:rPr>
          <w:rFonts w:asciiTheme="minorHAnsi" w:hAnsiTheme="minorHAnsi" w:cstheme="minorHAnsi"/>
          <w:bCs/>
          <w:color w:val="auto"/>
        </w:rPr>
      </w:pPr>
      <w:r w:rsidRPr="0028477D">
        <w:rPr>
          <w:rFonts w:asciiTheme="minorHAnsi" w:hAnsiTheme="minorHAnsi" w:cstheme="minorHAnsi"/>
          <w:bCs/>
          <w:color w:val="auto"/>
        </w:rPr>
        <w:t>Email addresses of authors:</w:t>
      </w:r>
    </w:p>
    <w:p w14:paraId="5BEAA0DA" w14:textId="77777777" w:rsidR="00C049E9" w:rsidRPr="0028477D" w:rsidRDefault="00C049E9" w:rsidP="00C049E9">
      <w:pPr>
        <w:rPr>
          <w:rFonts w:asciiTheme="minorHAnsi" w:hAnsiTheme="minorHAnsi" w:cstheme="minorHAnsi"/>
          <w:bCs/>
          <w:color w:val="auto"/>
        </w:rPr>
      </w:pPr>
      <w:proofErr w:type="spellStart"/>
      <w:r w:rsidRPr="0028477D">
        <w:rPr>
          <w:rFonts w:asciiTheme="minorHAnsi" w:hAnsiTheme="minorHAnsi" w:cstheme="minorHAnsi"/>
          <w:bCs/>
          <w:color w:val="auto"/>
        </w:rPr>
        <w:t>Sema</w:t>
      </w:r>
      <w:proofErr w:type="spellEnd"/>
      <w:r w:rsidRPr="0028477D">
        <w:rPr>
          <w:rFonts w:asciiTheme="minorHAnsi" w:hAnsiTheme="minorHAnsi" w:cstheme="minorHAnsi"/>
          <w:bCs/>
          <w:color w:val="auto"/>
        </w:rPr>
        <w:t xml:space="preserve"> </w:t>
      </w:r>
      <w:proofErr w:type="spellStart"/>
      <w:r w:rsidRPr="0028477D">
        <w:rPr>
          <w:rFonts w:asciiTheme="minorHAnsi" w:hAnsiTheme="minorHAnsi" w:cstheme="minorHAnsi"/>
          <w:bCs/>
          <w:color w:val="auto"/>
        </w:rPr>
        <w:t>Elif</w:t>
      </w:r>
      <w:proofErr w:type="spellEnd"/>
      <w:r w:rsidRPr="0028477D">
        <w:rPr>
          <w:rFonts w:asciiTheme="minorHAnsi" w:hAnsiTheme="minorHAnsi" w:cstheme="minorHAnsi"/>
          <w:bCs/>
          <w:color w:val="auto"/>
        </w:rPr>
        <w:t xml:space="preserve"> </w:t>
      </w:r>
      <w:proofErr w:type="spellStart"/>
      <w:r w:rsidRPr="0028477D">
        <w:rPr>
          <w:rFonts w:asciiTheme="minorHAnsi" w:hAnsiTheme="minorHAnsi" w:cstheme="minorHAnsi"/>
          <w:bCs/>
          <w:color w:val="auto"/>
        </w:rPr>
        <w:t>Eski</w:t>
      </w:r>
      <w:proofErr w:type="spellEnd"/>
      <w:r w:rsidRPr="0028477D">
        <w:rPr>
          <w:rFonts w:asciiTheme="minorHAnsi" w:hAnsiTheme="minorHAnsi" w:cstheme="minorHAnsi"/>
          <w:bCs/>
          <w:color w:val="auto"/>
        </w:rPr>
        <w:t xml:space="preserve"> </w:t>
      </w:r>
      <w:r w:rsidRPr="0028477D">
        <w:rPr>
          <w:rFonts w:asciiTheme="minorHAnsi" w:hAnsiTheme="minorHAnsi" w:cstheme="minorHAnsi"/>
          <w:bCs/>
          <w:color w:val="auto"/>
        </w:rPr>
        <w:tab/>
      </w:r>
      <w:r w:rsidRPr="0028477D">
        <w:rPr>
          <w:rFonts w:asciiTheme="minorHAnsi" w:hAnsiTheme="minorHAnsi" w:cstheme="minorHAnsi"/>
          <w:bCs/>
          <w:color w:val="auto"/>
        </w:rPr>
        <w:tab/>
      </w:r>
      <w:r w:rsidRPr="0028477D">
        <w:rPr>
          <w:rFonts w:asciiTheme="minorHAnsi" w:hAnsiTheme="minorHAnsi" w:cstheme="minorHAnsi"/>
          <w:bCs/>
          <w:color w:val="auto"/>
        </w:rPr>
        <w:tab/>
        <w:t>(</w:t>
      </w:r>
      <w:hyperlink r:id="rId8" w:history="1">
        <w:r w:rsidRPr="0028477D">
          <w:rPr>
            <w:rStyle w:val="Hyperlink"/>
            <w:rFonts w:asciiTheme="minorHAnsi" w:eastAsiaTheme="majorEastAsia" w:hAnsiTheme="minorHAnsi" w:cstheme="minorHAnsi"/>
            <w:bCs/>
            <w:color w:val="auto"/>
          </w:rPr>
          <w:t>sema.eski@ulb.ac.be</w:t>
        </w:r>
      </w:hyperlink>
      <w:r w:rsidRPr="0028477D">
        <w:rPr>
          <w:rFonts w:asciiTheme="minorHAnsi" w:hAnsiTheme="minorHAnsi" w:cstheme="minorHAnsi"/>
          <w:bCs/>
          <w:color w:val="auto"/>
        </w:rPr>
        <w:t>)</w:t>
      </w:r>
    </w:p>
    <w:p w14:paraId="5329AC60" w14:textId="77777777" w:rsidR="00C049E9" w:rsidRPr="0028477D" w:rsidRDefault="00C049E9" w:rsidP="00C049E9">
      <w:pPr>
        <w:rPr>
          <w:rFonts w:asciiTheme="minorHAnsi" w:hAnsiTheme="minorHAnsi" w:cstheme="minorHAnsi"/>
          <w:bCs/>
          <w:color w:val="auto"/>
        </w:rPr>
      </w:pPr>
      <w:r w:rsidRPr="0028477D">
        <w:rPr>
          <w:rFonts w:asciiTheme="minorHAnsi" w:hAnsiTheme="minorHAnsi" w:cstheme="minorHAnsi"/>
          <w:bCs/>
          <w:color w:val="auto"/>
        </w:rPr>
        <w:t>Christine Dubois</w:t>
      </w:r>
      <w:r w:rsidRPr="0028477D">
        <w:rPr>
          <w:rFonts w:asciiTheme="minorHAnsi" w:hAnsiTheme="minorHAnsi" w:cstheme="minorHAnsi"/>
          <w:bCs/>
          <w:color w:val="auto"/>
        </w:rPr>
        <w:tab/>
      </w:r>
      <w:r w:rsidRPr="0028477D">
        <w:rPr>
          <w:rFonts w:asciiTheme="minorHAnsi" w:hAnsiTheme="minorHAnsi" w:cstheme="minorHAnsi"/>
          <w:bCs/>
          <w:color w:val="auto"/>
        </w:rPr>
        <w:tab/>
        <w:t>(</w:t>
      </w:r>
      <w:hyperlink r:id="rId9" w:history="1">
        <w:r w:rsidRPr="0028477D">
          <w:rPr>
            <w:rStyle w:val="Hyperlink"/>
            <w:rFonts w:asciiTheme="minorHAnsi" w:eastAsiaTheme="majorEastAsia" w:hAnsiTheme="minorHAnsi" w:cstheme="minorHAnsi"/>
            <w:color w:val="auto"/>
          </w:rPr>
          <w:t>christine.dubois@ulb.ac.be</w:t>
        </w:r>
      </w:hyperlink>
      <w:r w:rsidRPr="0028477D">
        <w:rPr>
          <w:rFonts w:asciiTheme="minorHAnsi" w:hAnsiTheme="minorHAnsi" w:cstheme="minorHAnsi"/>
          <w:color w:val="auto"/>
        </w:rPr>
        <w:t>)</w:t>
      </w:r>
    </w:p>
    <w:p w14:paraId="00C6CF46" w14:textId="77777777" w:rsidR="00C049E9" w:rsidRPr="0028477D" w:rsidRDefault="00C049E9" w:rsidP="00C049E9">
      <w:pPr>
        <w:rPr>
          <w:rFonts w:asciiTheme="minorHAnsi" w:hAnsiTheme="minorHAnsi" w:cstheme="minorHAnsi"/>
          <w:bCs/>
          <w:color w:val="auto"/>
        </w:rPr>
      </w:pPr>
    </w:p>
    <w:p w14:paraId="660A4F39" w14:textId="77777777" w:rsidR="00C049E9" w:rsidRPr="0028477D" w:rsidRDefault="00C049E9" w:rsidP="00C049E9">
      <w:pPr>
        <w:rPr>
          <w:rFonts w:asciiTheme="minorHAnsi" w:hAnsiTheme="minorHAnsi" w:cstheme="minorHAnsi"/>
          <w:bCs/>
          <w:color w:val="auto"/>
        </w:rPr>
      </w:pPr>
      <w:r w:rsidRPr="0028477D">
        <w:rPr>
          <w:rFonts w:asciiTheme="minorHAnsi" w:hAnsiTheme="minorHAnsi" w:cstheme="minorHAnsi"/>
          <w:bCs/>
          <w:color w:val="auto"/>
        </w:rPr>
        <w:t>Corresponding author:</w:t>
      </w:r>
    </w:p>
    <w:p w14:paraId="348E30A6" w14:textId="77777777" w:rsidR="00C049E9" w:rsidRPr="0028477D" w:rsidRDefault="00C049E9" w:rsidP="00C049E9">
      <w:pPr>
        <w:rPr>
          <w:rFonts w:asciiTheme="minorHAnsi" w:hAnsiTheme="minorHAnsi" w:cstheme="minorHAnsi"/>
          <w:bCs/>
          <w:color w:val="auto"/>
        </w:rPr>
      </w:pPr>
      <w:r w:rsidRPr="0028477D">
        <w:rPr>
          <w:rFonts w:asciiTheme="minorHAnsi" w:hAnsiTheme="minorHAnsi" w:cstheme="minorHAnsi"/>
          <w:bCs/>
          <w:color w:val="auto"/>
        </w:rPr>
        <w:t>Sumeet Pal Singh</w:t>
      </w:r>
      <w:r w:rsidRPr="0028477D">
        <w:rPr>
          <w:rFonts w:asciiTheme="minorHAnsi" w:hAnsiTheme="minorHAnsi" w:cstheme="minorHAnsi"/>
          <w:bCs/>
          <w:color w:val="auto"/>
        </w:rPr>
        <w:tab/>
      </w:r>
      <w:r w:rsidRPr="0028477D">
        <w:rPr>
          <w:rFonts w:asciiTheme="minorHAnsi" w:hAnsiTheme="minorHAnsi" w:cstheme="minorHAnsi"/>
          <w:bCs/>
          <w:color w:val="auto"/>
        </w:rPr>
        <w:tab/>
        <w:t>(</w:t>
      </w:r>
      <w:hyperlink r:id="rId10" w:history="1">
        <w:r w:rsidRPr="0028477D">
          <w:rPr>
            <w:rStyle w:val="Hyperlink"/>
            <w:rFonts w:asciiTheme="minorHAnsi" w:eastAsiaTheme="majorEastAsia" w:hAnsiTheme="minorHAnsi" w:cstheme="minorHAnsi"/>
            <w:bCs/>
            <w:color w:val="auto"/>
          </w:rPr>
          <w:t>sumeet.pal.singh@ulb.ac.be</w:t>
        </w:r>
      </w:hyperlink>
      <w:r w:rsidRPr="0028477D">
        <w:rPr>
          <w:rFonts w:asciiTheme="minorHAnsi" w:hAnsiTheme="minorHAnsi" w:cstheme="minorHAnsi"/>
          <w:bCs/>
          <w:color w:val="auto"/>
        </w:rPr>
        <w:t>)</w:t>
      </w:r>
    </w:p>
    <w:p w14:paraId="4DED27AC" w14:textId="77777777" w:rsidR="00C049E9" w:rsidRPr="0028477D" w:rsidRDefault="00C049E9" w:rsidP="00C049E9">
      <w:pPr>
        <w:rPr>
          <w:rFonts w:asciiTheme="minorHAnsi" w:hAnsiTheme="minorHAnsi" w:cstheme="minorHAnsi"/>
          <w:bCs/>
          <w:color w:val="auto"/>
        </w:rPr>
      </w:pPr>
    </w:p>
    <w:p w14:paraId="10AF4E89" w14:textId="525566AD" w:rsidR="00C049E9" w:rsidRPr="0028477D" w:rsidRDefault="00C049E9" w:rsidP="00C049E9">
      <w:pPr>
        <w:pStyle w:val="NormalWeb"/>
        <w:spacing w:before="0" w:beforeAutospacing="0" w:after="0" w:afterAutospacing="0"/>
        <w:rPr>
          <w:rFonts w:asciiTheme="minorHAnsi" w:hAnsiTheme="minorHAnsi" w:cstheme="minorHAnsi"/>
          <w:color w:val="auto"/>
        </w:rPr>
      </w:pPr>
      <w:r w:rsidRPr="0028477D">
        <w:rPr>
          <w:rFonts w:asciiTheme="minorHAnsi" w:hAnsiTheme="minorHAnsi" w:cstheme="minorHAnsi"/>
          <w:b/>
          <w:bCs/>
          <w:color w:val="auto"/>
        </w:rPr>
        <w:t>KEYWORDS:</w:t>
      </w:r>
      <w:r w:rsidRPr="0028477D">
        <w:rPr>
          <w:rFonts w:asciiTheme="minorHAnsi" w:hAnsiTheme="minorHAnsi" w:cstheme="minorHAnsi"/>
          <w:color w:val="auto"/>
        </w:rPr>
        <w:t xml:space="preserve"> </w:t>
      </w:r>
    </w:p>
    <w:p w14:paraId="30649FA2" w14:textId="73F58E4E" w:rsidR="00C049E9" w:rsidRPr="0028477D" w:rsidRDefault="00C049E9" w:rsidP="00C049E9">
      <w:pPr>
        <w:pStyle w:val="NormalWeb"/>
        <w:spacing w:before="0" w:beforeAutospacing="0" w:after="0" w:afterAutospacing="0"/>
        <w:rPr>
          <w:rFonts w:asciiTheme="minorHAnsi" w:hAnsiTheme="minorHAnsi" w:cstheme="minorHAnsi"/>
          <w:color w:val="auto"/>
        </w:rPr>
      </w:pPr>
      <w:r w:rsidRPr="0028477D">
        <w:rPr>
          <w:rFonts w:asciiTheme="minorHAnsi" w:hAnsiTheme="minorHAnsi" w:cstheme="minorHAnsi"/>
          <w:color w:val="auto"/>
        </w:rPr>
        <w:t>nucle</w:t>
      </w:r>
      <w:r w:rsidR="006C2EC0" w:rsidRPr="0028477D">
        <w:rPr>
          <w:rFonts w:asciiTheme="minorHAnsi" w:hAnsiTheme="minorHAnsi" w:cstheme="minorHAnsi"/>
          <w:color w:val="auto"/>
        </w:rPr>
        <w:t>us</w:t>
      </w:r>
      <w:r w:rsidRPr="0028477D">
        <w:rPr>
          <w:rFonts w:asciiTheme="minorHAnsi" w:hAnsiTheme="minorHAnsi" w:cstheme="minorHAnsi"/>
          <w:color w:val="auto"/>
        </w:rPr>
        <w:t xml:space="preserve"> isolation, zebrafish, brain, neuron, fresh tissue, detergent-free, enzyme-free, spin-column, single-nucleus RNA-seq, ATAC-seq, FACS</w:t>
      </w:r>
    </w:p>
    <w:p w14:paraId="1F4CD6BB" w14:textId="77777777" w:rsidR="00C049E9" w:rsidRPr="0028477D" w:rsidRDefault="00C049E9" w:rsidP="00C049E9">
      <w:pPr>
        <w:pStyle w:val="NormalWeb"/>
        <w:spacing w:before="0" w:beforeAutospacing="0" w:after="0" w:afterAutospacing="0"/>
        <w:rPr>
          <w:rFonts w:asciiTheme="minorHAnsi" w:hAnsiTheme="minorHAnsi" w:cstheme="minorHAnsi"/>
          <w:color w:val="auto"/>
        </w:rPr>
      </w:pPr>
    </w:p>
    <w:p w14:paraId="7DC670C2" w14:textId="001CB566" w:rsidR="00C049E9" w:rsidRPr="0028477D" w:rsidRDefault="00C049E9" w:rsidP="00C049E9">
      <w:pPr>
        <w:rPr>
          <w:rFonts w:asciiTheme="minorHAnsi" w:hAnsiTheme="minorHAnsi" w:cstheme="minorHAnsi"/>
          <w:color w:val="auto"/>
        </w:rPr>
      </w:pPr>
      <w:r w:rsidRPr="0028477D">
        <w:rPr>
          <w:rFonts w:asciiTheme="minorHAnsi" w:hAnsiTheme="minorHAnsi" w:cstheme="minorHAnsi"/>
          <w:b/>
          <w:bCs/>
          <w:color w:val="auto"/>
        </w:rPr>
        <w:t>SUMMARY:</w:t>
      </w:r>
      <w:r w:rsidRPr="0028477D">
        <w:rPr>
          <w:rFonts w:asciiTheme="minorHAnsi" w:hAnsiTheme="minorHAnsi" w:cstheme="minorHAnsi"/>
          <w:color w:val="auto"/>
        </w:rPr>
        <w:t xml:space="preserve"> </w:t>
      </w:r>
    </w:p>
    <w:p w14:paraId="40E0C2FB" w14:textId="47BA096C" w:rsidR="00C049E9" w:rsidRPr="0028477D" w:rsidRDefault="006C2EC0" w:rsidP="00C049E9">
      <w:pPr>
        <w:rPr>
          <w:rFonts w:asciiTheme="minorHAnsi" w:hAnsiTheme="minorHAnsi" w:cstheme="minorHAnsi"/>
          <w:color w:val="auto"/>
        </w:rPr>
      </w:pPr>
      <w:r w:rsidRPr="0028477D">
        <w:rPr>
          <w:rFonts w:asciiTheme="minorHAnsi" w:hAnsiTheme="minorHAnsi" w:cstheme="minorHAnsi"/>
          <w:color w:val="auto"/>
        </w:rPr>
        <w:t>S</w:t>
      </w:r>
      <w:r w:rsidR="00C049E9" w:rsidRPr="0028477D">
        <w:rPr>
          <w:rFonts w:asciiTheme="minorHAnsi" w:hAnsiTheme="minorHAnsi" w:cstheme="minorHAnsi"/>
          <w:color w:val="auto"/>
        </w:rPr>
        <w:t>ingle</w:t>
      </w:r>
      <w:r w:rsidR="00DD787F" w:rsidRPr="0028477D">
        <w:rPr>
          <w:rFonts w:asciiTheme="minorHAnsi" w:hAnsiTheme="minorHAnsi" w:cstheme="minorHAnsi"/>
          <w:color w:val="auto"/>
        </w:rPr>
        <w:t xml:space="preserve"> </w:t>
      </w:r>
      <w:r w:rsidR="006401D2" w:rsidRPr="0028477D">
        <w:rPr>
          <w:rFonts w:asciiTheme="minorHAnsi" w:hAnsiTheme="minorHAnsi" w:cstheme="minorHAnsi"/>
          <w:color w:val="auto"/>
        </w:rPr>
        <w:t xml:space="preserve">nuclei </w:t>
      </w:r>
      <w:r w:rsidR="00C049E9" w:rsidRPr="0028477D">
        <w:rPr>
          <w:rFonts w:asciiTheme="minorHAnsi" w:hAnsiTheme="minorHAnsi" w:cstheme="minorHAnsi"/>
          <w:color w:val="auto"/>
        </w:rPr>
        <w:t xml:space="preserve">isolation </w:t>
      </w:r>
      <w:r w:rsidRPr="0028477D">
        <w:rPr>
          <w:rFonts w:asciiTheme="minorHAnsi" w:hAnsiTheme="minorHAnsi" w:cstheme="minorHAnsi"/>
          <w:color w:val="auto"/>
        </w:rPr>
        <w:t>rel</w:t>
      </w:r>
      <w:r w:rsidR="007933DC" w:rsidRPr="0028477D">
        <w:rPr>
          <w:rFonts w:asciiTheme="minorHAnsi" w:hAnsiTheme="minorHAnsi" w:cstheme="minorHAnsi"/>
          <w:color w:val="auto"/>
        </w:rPr>
        <w:t>ies</w:t>
      </w:r>
      <w:r w:rsidRPr="0028477D">
        <w:rPr>
          <w:rFonts w:asciiTheme="minorHAnsi" w:hAnsiTheme="minorHAnsi" w:cstheme="minorHAnsi"/>
          <w:color w:val="auto"/>
        </w:rPr>
        <w:t xml:space="preserve"> on </w:t>
      </w:r>
      <w:r w:rsidR="006401D2" w:rsidRPr="0028477D">
        <w:rPr>
          <w:rFonts w:asciiTheme="minorHAnsi" w:hAnsiTheme="minorHAnsi" w:cstheme="minorHAnsi"/>
          <w:color w:val="auto"/>
        </w:rPr>
        <w:t xml:space="preserve">dissociation </w:t>
      </w:r>
      <w:r w:rsidR="00FA7806" w:rsidRPr="0028477D">
        <w:rPr>
          <w:rFonts w:asciiTheme="minorHAnsi" w:hAnsiTheme="minorHAnsi" w:cstheme="minorHAnsi"/>
          <w:color w:val="auto"/>
        </w:rPr>
        <w:t xml:space="preserve">and </w:t>
      </w:r>
      <w:r w:rsidR="006401D2" w:rsidRPr="0028477D">
        <w:rPr>
          <w:rFonts w:asciiTheme="minorHAnsi" w:hAnsiTheme="minorHAnsi" w:cstheme="minorHAnsi"/>
          <w:color w:val="auto"/>
        </w:rPr>
        <w:t>detergen</w:t>
      </w:r>
      <w:r w:rsidR="00E84473" w:rsidRPr="0028477D">
        <w:rPr>
          <w:rFonts w:asciiTheme="minorHAnsi" w:hAnsiTheme="minorHAnsi" w:cstheme="minorHAnsi"/>
          <w:color w:val="auto"/>
        </w:rPr>
        <w:t xml:space="preserve">t-based permeabilization of </w:t>
      </w:r>
      <w:r w:rsidR="00167553">
        <w:rPr>
          <w:rFonts w:asciiTheme="minorHAnsi" w:hAnsiTheme="minorHAnsi" w:cstheme="minorHAnsi"/>
          <w:color w:val="auto"/>
        </w:rPr>
        <w:t xml:space="preserve">the </w:t>
      </w:r>
      <w:r w:rsidR="00E84473" w:rsidRPr="0028477D">
        <w:rPr>
          <w:rFonts w:asciiTheme="minorHAnsi" w:hAnsiTheme="minorHAnsi" w:cstheme="minorHAnsi"/>
          <w:color w:val="auto"/>
        </w:rPr>
        <w:t>cell membrane</w:t>
      </w:r>
      <w:r w:rsidR="00FA7806" w:rsidRPr="0028477D">
        <w:rPr>
          <w:rFonts w:asciiTheme="minorHAnsi" w:hAnsiTheme="minorHAnsi" w:cstheme="minorHAnsi"/>
          <w:color w:val="auto"/>
        </w:rPr>
        <w:t>, steps that need optimization and are prone to introduc</w:t>
      </w:r>
      <w:r w:rsidR="00167553">
        <w:rPr>
          <w:rFonts w:asciiTheme="minorHAnsi" w:hAnsiTheme="minorHAnsi" w:cstheme="minorHAnsi"/>
          <w:color w:val="auto"/>
        </w:rPr>
        <w:t>ing</w:t>
      </w:r>
      <w:r w:rsidR="00FA7806" w:rsidRPr="0028477D">
        <w:rPr>
          <w:rFonts w:asciiTheme="minorHAnsi" w:hAnsiTheme="minorHAnsi" w:cstheme="minorHAnsi"/>
          <w:color w:val="auto"/>
        </w:rPr>
        <w:t xml:space="preserve"> technical artifacts.</w:t>
      </w:r>
      <w:r w:rsidR="00167553">
        <w:rPr>
          <w:rFonts w:asciiTheme="minorHAnsi" w:hAnsiTheme="minorHAnsi" w:cstheme="minorHAnsi"/>
          <w:color w:val="auto"/>
        </w:rPr>
        <w:t xml:space="preserve"> W</w:t>
      </w:r>
      <w:r w:rsidRPr="0028477D">
        <w:rPr>
          <w:rFonts w:asciiTheme="minorHAnsi" w:hAnsiTheme="minorHAnsi" w:cstheme="minorHAnsi"/>
          <w:color w:val="auto"/>
        </w:rPr>
        <w:t xml:space="preserve">e demonstrate a </w:t>
      </w:r>
      <w:r w:rsidR="00FA7806" w:rsidRPr="0028477D">
        <w:rPr>
          <w:rFonts w:asciiTheme="minorHAnsi" w:hAnsiTheme="minorHAnsi" w:cstheme="minorHAnsi"/>
          <w:color w:val="auto"/>
        </w:rPr>
        <w:t xml:space="preserve">detergent and enzyme-free </w:t>
      </w:r>
      <w:r w:rsidR="00CD27ED" w:rsidRPr="0028477D">
        <w:rPr>
          <w:rFonts w:asciiTheme="minorHAnsi" w:hAnsiTheme="minorHAnsi" w:cstheme="minorHAnsi"/>
          <w:color w:val="auto"/>
        </w:rPr>
        <w:t xml:space="preserve">protocol </w:t>
      </w:r>
      <w:r w:rsidRPr="0028477D">
        <w:rPr>
          <w:rFonts w:asciiTheme="minorHAnsi" w:hAnsiTheme="minorHAnsi" w:cstheme="minorHAnsi"/>
          <w:color w:val="auto"/>
        </w:rPr>
        <w:t xml:space="preserve">for </w:t>
      </w:r>
      <w:r w:rsidR="00C049E9" w:rsidRPr="0028477D">
        <w:rPr>
          <w:rFonts w:asciiTheme="minorHAnsi" w:hAnsiTheme="minorHAnsi" w:cstheme="minorHAnsi"/>
          <w:color w:val="auto"/>
        </w:rPr>
        <w:t xml:space="preserve">rapid isolation </w:t>
      </w:r>
      <w:r w:rsidRPr="0028477D">
        <w:rPr>
          <w:rFonts w:asciiTheme="minorHAnsi" w:hAnsiTheme="minorHAnsi" w:cstheme="minorHAnsi"/>
          <w:color w:val="auto"/>
        </w:rPr>
        <w:t xml:space="preserve">of intact nuclei </w:t>
      </w:r>
      <w:r w:rsidR="00C049E9" w:rsidRPr="0028477D">
        <w:rPr>
          <w:rFonts w:asciiTheme="minorHAnsi" w:hAnsiTheme="minorHAnsi" w:cstheme="minorHAnsi"/>
          <w:color w:val="auto"/>
        </w:rPr>
        <w:t>directly from whole tissue</w:t>
      </w:r>
      <w:r w:rsidR="00FA7806" w:rsidRPr="0028477D">
        <w:rPr>
          <w:rFonts w:asciiTheme="minorHAnsi" w:hAnsiTheme="minorHAnsi" w:cstheme="minorHAnsi"/>
          <w:color w:val="auto"/>
        </w:rPr>
        <w:t xml:space="preserve">, yielding nuclei </w:t>
      </w:r>
      <w:r w:rsidR="00C049E9" w:rsidRPr="0028477D">
        <w:rPr>
          <w:rFonts w:asciiTheme="minorHAnsi" w:hAnsiTheme="minorHAnsi" w:cstheme="minorHAnsi"/>
          <w:color w:val="auto"/>
        </w:rPr>
        <w:t>suitable for s</w:t>
      </w:r>
      <w:r w:rsidRPr="0028477D">
        <w:rPr>
          <w:rFonts w:asciiTheme="minorHAnsi" w:hAnsiTheme="minorHAnsi" w:cstheme="minorHAnsi"/>
          <w:color w:val="auto"/>
        </w:rPr>
        <w:t xml:space="preserve">ingle-nucleus </w:t>
      </w:r>
      <w:r w:rsidR="00C049E9" w:rsidRPr="0028477D">
        <w:rPr>
          <w:rFonts w:asciiTheme="minorHAnsi" w:hAnsiTheme="minorHAnsi" w:cstheme="minorHAnsi"/>
          <w:color w:val="auto"/>
        </w:rPr>
        <w:t>RNA-seq</w:t>
      </w:r>
      <w:r w:rsidRPr="0028477D">
        <w:rPr>
          <w:rFonts w:asciiTheme="minorHAnsi" w:hAnsiTheme="minorHAnsi" w:cstheme="minorHAnsi"/>
          <w:color w:val="auto"/>
        </w:rPr>
        <w:t xml:space="preserve"> (snRNA-Seq)</w:t>
      </w:r>
      <w:r w:rsidR="00C049E9" w:rsidRPr="0028477D">
        <w:rPr>
          <w:rFonts w:asciiTheme="minorHAnsi" w:hAnsiTheme="minorHAnsi" w:cstheme="minorHAnsi"/>
          <w:color w:val="auto"/>
        </w:rPr>
        <w:t xml:space="preserve"> or ATAC-seq.</w:t>
      </w:r>
    </w:p>
    <w:p w14:paraId="09A4DE72" w14:textId="77777777" w:rsidR="00C049E9" w:rsidRPr="0028477D" w:rsidRDefault="00C049E9" w:rsidP="00C049E9">
      <w:pPr>
        <w:rPr>
          <w:rFonts w:asciiTheme="minorHAnsi" w:hAnsiTheme="minorHAnsi" w:cstheme="minorHAnsi"/>
          <w:color w:val="auto"/>
        </w:rPr>
      </w:pPr>
    </w:p>
    <w:p w14:paraId="4B8AA3B3" w14:textId="2B0F7CA8" w:rsidR="00C049E9" w:rsidRPr="0028477D" w:rsidRDefault="00C049E9" w:rsidP="00C049E9">
      <w:pPr>
        <w:rPr>
          <w:rFonts w:asciiTheme="minorHAnsi" w:hAnsiTheme="minorHAnsi" w:cstheme="minorHAnsi"/>
          <w:color w:val="auto"/>
        </w:rPr>
      </w:pPr>
      <w:r w:rsidRPr="0028477D">
        <w:rPr>
          <w:rFonts w:asciiTheme="minorHAnsi" w:hAnsiTheme="minorHAnsi" w:cstheme="minorHAnsi"/>
          <w:b/>
          <w:bCs/>
          <w:color w:val="auto"/>
        </w:rPr>
        <w:t>ABSTRACT:</w:t>
      </w:r>
    </w:p>
    <w:p w14:paraId="20B6EE6F" w14:textId="078D77AC" w:rsidR="00C049E9" w:rsidRPr="0028477D" w:rsidRDefault="00571F37" w:rsidP="00C049E9">
      <w:pPr>
        <w:rPr>
          <w:rFonts w:asciiTheme="minorHAnsi" w:hAnsiTheme="minorHAnsi" w:cstheme="minorHAnsi"/>
          <w:color w:val="auto"/>
        </w:rPr>
      </w:pPr>
      <w:r w:rsidRPr="0028477D">
        <w:rPr>
          <w:rFonts w:asciiTheme="minorHAnsi" w:hAnsiTheme="minorHAnsi" w:cstheme="minorHAnsi"/>
          <w:color w:val="auto"/>
        </w:rPr>
        <w:t>High-throu</w:t>
      </w:r>
      <w:r w:rsidR="00DD787F" w:rsidRPr="0028477D">
        <w:rPr>
          <w:rFonts w:asciiTheme="minorHAnsi" w:hAnsiTheme="minorHAnsi" w:cstheme="minorHAnsi"/>
          <w:color w:val="auto"/>
        </w:rPr>
        <w:t xml:space="preserve">ghput transcriptome and epigenome profiling requires preparation of </w:t>
      </w:r>
      <w:r w:rsidR="00167553">
        <w:rPr>
          <w:rFonts w:asciiTheme="minorHAnsi" w:hAnsiTheme="minorHAnsi" w:cstheme="minorHAnsi"/>
          <w:color w:val="auto"/>
        </w:rPr>
        <w:t xml:space="preserve">a </w:t>
      </w:r>
      <w:r w:rsidR="00DD787F" w:rsidRPr="0028477D">
        <w:rPr>
          <w:rFonts w:asciiTheme="minorHAnsi" w:hAnsiTheme="minorHAnsi" w:cstheme="minorHAnsi"/>
          <w:color w:val="auto"/>
        </w:rPr>
        <w:t xml:space="preserve">single cell or single nuclei suspension. Preparation of </w:t>
      </w:r>
      <w:r w:rsidR="00167553">
        <w:rPr>
          <w:rFonts w:asciiTheme="minorHAnsi" w:hAnsiTheme="minorHAnsi" w:cstheme="minorHAnsi"/>
          <w:color w:val="auto"/>
        </w:rPr>
        <w:t xml:space="preserve">the </w:t>
      </w:r>
      <w:r w:rsidR="00DD787F" w:rsidRPr="0028477D">
        <w:rPr>
          <w:rFonts w:asciiTheme="minorHAnsi" w:hAnsiTheme="minorHAnsi" w:cstheme="minorHAnsi"/>
          <w:color w:val="auto"/>
        </w:rPr>
        <w:t xml:space="preserve">suspension with </w:t>
      </w:r>
      <w:r w:rsidR="00167553">
        <w:rPr>
          <w:rFonts w:asciiTheme="minorHAnsi" w:hAnsiTheme="minorHAnsi" w:cstheme="minorHAnsi"/>
          <w:color w:val="auto"/>
        </w:rPr>
        <w:t xml:space="preserve">an </w:t>
      </w:r>
      <w:r w:rsidR="00DD787F" w:rsidRPr="0028477D">
        <w:rPr>
          <w:rFonts w:asciiTheme="minorHAnsi" w:hAnsiTheme="minorHAnsi" w:cstheme="minorHAnsi"/>
          <w:color w:val="auto"/>
        </w:rPr>
        <w:t xml:space="preserve">intact cell or nuclei involves dissociation and permeabilization, steps that can introduce unwanted noise and undesirable damage. Particularly, certain cell-types such as neurons are </w:t>
      </w:r>
      <w:r w:rsidR="00F86343" w:rsidRPr="0028477D">
        <w:rPr>
          <w:rFonts w:asciiTheme="minorHAnsi" w:hAnsiTheme="minorHAnsi" w:cstheme="minorHAnsi"/>
          <w:color w:val="auto"/>
        </w:rPr>
        <w:t xml:space="preserve">challenging to dissociate into </w:t>
      </w:r>
      <w:r w:rsidR="00EE606A" w:rsidRPr="0028477D">
        <w:rPr>
          <w:rFonts w:asciiTheme="minorHAnsi" w:hAnsiTheme="minorHAnsi" w:cstheme="minorHAnsi"/>
          <w:color w:val="auto"/>
        </w:rPr>
        <w:t xml:space="preserve">individual </w:t>
      </w:r>
      <w:r w:rsidR="00F86343" w:rsidRPr="0028477D">
        <w:rPr>
          <w:rFonts w:asciiTheme="minorHAnsi" w:hAnsiTheme="minorHAnsi" w:cstheme="minorHAnsi"/>
          <w:color w:val="auto"/>
        </w:rPr>
        <w:t xml:space="preserve">cells. Additionally, permeabilization of </w:t>
      </w:r>
      <w:r w:rsidR="00167553">
        <w:rPr>
          <w:rFonts w:asciiTheme="minorHAnsi" w:hAnsiTheme="minorHAnsi" w:cstheme="minorHAnsi"/>
          <w:color w:val="auto"/>
        </w:rPr>
        <w:t xml:space="preserve">the </w:t>
      </w:r>
      <w:r w:rsidR="00F86343" w:rsidRPr="0028477D">
        <w:rPr>
          <w:rFonts w:asciiTheme="minorHAnsi" w:hAnsiTheme="minorHAnsi" w:cstheme="minorHAnsi"/>
          <w:color w:val="auto"/>
        </w:rPr>
        <w:t xml:space="preserve">cellular membrane to release nuclei requires optimization by trial-and-error, </w:t>
      </w:r>
      <w:r w:rsidR="003B48AF" w:rsidRPr="0028477D">
        <w:rPr>
          <w:rFonts w:asciiTheme="minorHAnsi" w:hAnsiTheme="minorHAnsi" w:cstheme="minorHAnsi"/>
          <w:color w:val="auto"/>
        </w:rPr>
        <w:t xml:space="preserve">which </w:t>
      </w:r>
      <w:r w:rsidR="00F86343" w:rsidRPr="0028477D">
        <w:rPr>
          <w:rFonts w:asciiTheme="minorHAnsi" w:hAnsiTheme="minorHAnsi" w:cstheme="minorHAnsi"/>
          <w:color w:val="auto"/>
        </w:rPr>
        <w:t xml:space="preserve">can be time consuming, labor intensive and financially nonviable. To enhance the robustness and reproducibility of sample preparation for high-throughput sequencing, </w:t>
      </w:r>
      <w:r w:rsidR="00C049E9" w:rsidRPr="0028477D">
        <w:rPr>
          <w:rFonts w:asciiTheme="minorHAnsi" w:hAnsiTheme="minorHAnsi" w:cstheme="minorHAnsi"/>
          <w:color w:val="auto"/>
        </w:rPr>
        <w:t>we describe a rapid</w:t>
      </w:r>
      <w:r w:rsidR="00F86343" w:rsidRPr="0028477D">
        <w:rPr>
          <w:rFonts w:asciiTheme="minorHAnsi" w:hAnsiTheme="minorHAnsi" w:cstheme="minorHAnsi"/>
          <w:color w:val="auto"/>
        </w:rPr>
        <w:t xml:space="preserve"> enzyme and detergent</w:t>
      </w:r>
      <w:r w:rsidR="00C049E9" w:rsidRPr="0028477D">
        <w:rPr>
          <w:rFonts w:asciiTheme="minorHAnsi" w:hAnsiTheme="minorHAnsi" w:cstheme="minorHAnsi"/>
          <w:color w:val="auto"/>
        </w:rPr>
        <w:t>-free column-based nuclei isolation method</w:t>
      </w:r>
      <w:r w:rsidR="00F86343" w:rsidRPr="0028477D">
        <w:rPr>
          <w:rFonts w:asciiTheme="minorHAnsi" w:hAnsiTheme="minorHAnsi" w:cstheme="minorHAnsi"/>
          <w:color w:val="auto"/>
        </w:rPr>
        <w:t xml:space="preserve">. The protocol </w:t>
      </w:r>
      <w:r w:rsidR="00C049E9" w:rsidRPr="0028477D">
        <w:rPr>
          <w:rFonts w:asciiTheme="minorHAnsi" w:hAnsiTheme="minorHAnsi" w:cstheme="minorHAnsi"/>
          <w:color w:val="auto"/>
        </w:rPr>
        <w:t xml:space="preserve">enables </w:t>
      </w:r>
      <w:r w:rsidR="00F86343" w:rsidRPr="0028477D">
        <w:rPr>
          <w:rFonts w:asciiTheme="minorHAnsi" w:hAnsiTheme="minorHAnsi" w:cstheme="minorHAnsi"/>
          <w:color w:val="auto"/>
        </w:rPr>
        <w:t>efficient</w:t>
      </w:r>
      <w:r w:rsidR="00C049E9" w:rsidRPr="0028477D">
        <w:rPr>
          <w:rFonts w:asciiTheme="minorHAnsi" w:hAnsiTheme="minorHAnsi" w:cstheme="minorHAnsi"/>
          <w:color w:val="auto"/>
        </w:rPr>
        <w:t xml:space="preserve"> isolation of nuclei from </w:t>
      </w:r>
      <w:r w:rsidR="00167553">
        <w:rPr>
          <w:rFonts w:asciiTheme="minorHAnsi" w:hAnsiTheme="minorHAnsi" w:cstheme="minorHAnsi"/>
          <w:color w:val="auto"/>
        </w:rPr>
        <w:t xml:space="preserve">the </w:t>
      </w:r>
      <w:r w:rsidR="00F86343" w:rsidRPr="0028477D">
        <w:rPr>
          <w:rFonts w:asciiTheme="minorHAnsi" w:hAnsiTheme="minorHAnsi" w:cstheme="minorHAnsi"/>
          <w:color w:val="auto"/>
        </w:rPr>
        <w:t>entire zebrafish brain</w:t>
      </w:r>
      <w:r w:rsidR="00C049E9" w:rsidRPr="0028477D">
        <w:rPr>
          <w:rFonts w:asciiTheme="minorHAnsi" w:hAnsiTheme="minorHAnsi" w:cstheme="minorHAnsi"/>
          <w:color w:val="auto"/>
        </w:rPr>
        <w:t xml:space="preserve"> within 20 minutes. </w:t>
      </w:r>
      <w:r w:rsidR="003B48AF" w:rsidRPr="0028477D">
        <w:rPr>
          <w:rFonts w:asciiTheme="minorHAnsi" w:hAnsiTheme="minorHAnsi" w:cstheme="minorHAnsi"/>
          <w:color w:val="auto"/>
        </w:rPr>
        <w:t>The isolated nuclei display intact nuclear morphology</w:t>
      </w:r>
      <w:r w:rsidR="00A14CD4" w:rsidRPr="0028477D">
        <w:rPr>
          <w:rFonts w:asciiTheme="minorHAnsi" w:hAnsiTheme="minorHAnsi" w:cstheme="minorHAnsi"/>
          <w:color w:val="auto"/>
        </w:rPr>
        <w:t xml:space="preserve"> and</w:t>
      </w:r>
      <w:r w:rsidR="003B48AF" w:rsidRPr="0028477D">
        <w:rPr>
          <w:rFonts w:asciiTheme="minorHAnsi" w:hAnsiTheme="minorHAnsi" w:cstheme="minorHAnsi"/>
          <w:color w:val="auto"/>
        </w:rPr>
        <w:t xml:space="preserve"> </w:t>
      </w:r>
      <w:r w:rsidR="00A14CD4" w:rsidRPr="0028477D">
        <w:rPr>
          <w:rFonts w:asciiTheme="minorHAnsi" w:hAnsiTheme="minorHAnsi" w:cstheme="minorHAnsi"/>
          <w:color w:val="auto"/>
        </w:rPr>
        <w:t xml:space="preserve">low propensity to aggregate. Further, flow cytometry allows nuclei enrichment and clearance of cellular debris for downstream application. </w:t>
      </w:r>
      <w:r w:rsidR="00C049E9" w:rsidRPr="0028477D">
        <w:rPr>
          <w:rFonts w:asciiTheme="minorHAnsi" w:hAnsiTheme="minorHAnsi" w:cstheme="minorHAnsi"/>
          <w:color w:val="auto"/>
        </w:rPr>
        <w:t>The protocol</w:t>
      </w:r>
      <w:r w:rsidR="003B48AF" w:rsidRPr="0028477D">
        <w:rPr>
          <w:rFonts w:asciiTheme="minorHAnsi" w:hAnsiTheme="minorHAnsi" w:cstheme="minorHAnsi"/>
          <w:color w:val="auto"/>
        </w:rPr>
        <w:t xml:space="preserve">, which should work on soft tissues and </w:t>
      </w:r>
      <w:r w:rsidR="00C049E9" w:rsidRPr="0028477D">
        <w:rPr>
          <w:rFonts w:asciiTheme="minorHAnsi" w:hAnsiTheme="minorHAnsi" w:cstheme="minorHAnsi"/>
          <w:color w:val="auto"/>
        </w:rPr>
        <w:t xml:space="preserve">cultured cells, provides a </w:t>
      </w:r>
      <w:r w:rsidR="003B48AF" w:rsidRPr="0028477D">
        <w:rPr>
          <w:rFonts w:asciiTheme="minorHAnsi" w:hAnsiTheme="minorHAnsi" w:cstheme="minorHAnsi"/>
          <w:color w:val="auto"/>
        </w:rPr>
        <w:t>simple and accessible</w:t>
      </w:r>
      <w:r w:rsidR="00C049E9" w:rsidRPr="0028477D">
        <w:rPr>
          <w:rFonts w:asciiTheme="minorHAnsi" w:hAnsiTheme="minorHAnsi" w:cstheme="minorHAnsi"/>
          <w:color w:val="auto"/>
        </w:rPr>
        <w:t xml:space="preserve"> </w:t>
      </w:r>
      <w:r w:rsidR="003B48AF" w:rsidRPr="0028477D">
        <w:rPr>
          <w:rFonts w:asciiTheme="minorHAnsi" w:hAnsiTheme="minorHAnsi" w:cstheme="minorHAnsi"/>
          <w:color w:val="auto"/>
        </w:rPr>
        <w:t xml:space="preserve">method </w:t>
      </w:r>
      <w:r w:rsidR="00C049E9" w:rsidRPr="0028477D">
        <w:rPr>
          <w:rFonts w:asciiTheme="minorHAnsi" w:hAnsiTheme="minorHAnsi" w:cstheme="minorHAnsi"/>
          <w:color w:val="auto"/>
        </w:rPr>
        <w:t xml:space="preserve">for </w:t>
      </w:r>
      <w:r w:rsidR="003B48AF" w:rsidRPr="0028477D">
        <w:rPr>
          <w:rFonts w:asciiTheme="minorHAnsi" w:hAnsiTheme="minorHAnsi" w:cstheme="minorHAnsi"/>
          <w:color w:val="auto"/>
        </w:rPr>
        <w:t xml:space="preserve">sample preparation that can be utilized for </w:t>
      </w:r>
      <w:r w:rsidR="00DF5B37" w:rsidRPr="0028477D">
        <w:rPr>
          <w:rFonts w:asciiTheme="minorHAnsi" w:hAnsiTheme="minorHAnsi" w:cstheme="minorHAnsi"/>
          <w:color w:val="auto"/>
        </w:rPr>
        <w:t>high-throughput</w:t>
      </w:r>
      <w:r w:rsidR="00C049E9" w:rsidRPr="0028477D">
        <w:rPr>
          <w:rFonts w:asciiTheme="minorHAnsi" w:hAnsiTheme="minorHAnsi" w:cstheme="minorHAnsi"/>
          <w:color w:val="auto"/>
        </w:rPr>
        <w:t xml:space="preserve"> profiling</w:t>
      </w:r>
      <w:r w:rsidR="00DF5B37" w:rsidRPr="0028477D">
        <w:rPr>
          <w:rFonts w:asciiTheme="minorHAnsi" w:hAnsiTheme="minorHAnsi" w:cstheme="minorHAnsi"/>
          <w:color w:val="auto"/>
        </w:rPr>
        <w:t>, simplifying the steps required for successful single-nuclei</w:t>
      </w:r>
      <w:r w:rsidR="00C049E9" w:rsidRPr="0028477D">
        <w:rPr>
          <w:rFonts w:asciiTheme="minorHAnsi" w:hAnsiTheme="minorHAnsi" w:cstheme="minorHAnsi"/>
          <w:color w:val="auto"/>
        </w:rPr>
        <w:t xml:space="preserve"> RNA-seq and ATAC-seq</w:t>
      </w:r>
      <w:r w:rsidR="00DF5B37" w:rsidRPr="0028477D">
        <w:rPr>
          <w:rFonts w:asciiTheme="minorHAnsi" w:hAnsiTheme="minorHAnsi" w:cstheme="minorHAnsi"/>
          <w:color w:val="auto"/>
        </w:rPr>
        <w:t xml:space="preserve"> experiments</w:t>
      </w:r>
      <w:r w:rsidR="00C049E9" w:rsidRPr="0028477D">
        <w:rPr>
          <w:rFonts w:asciiTheme="minorHAnsi" w:hAnsiTheme="minorHAnsi" w:cstheme="minorHAnsi"/>
          <w:color w:val="auto"/>
        </w:rPr>
        <w:t>.</w:t>
      </w:r>
    </w:p>
    <w:p w14:paraId="24E5DB16" w14:textId="77777777" w:rsidR="00C049E9" w:rsidRPr="0028477D" w:rsidRDefault="00C049E9" w:rsidP="00C049E9">
      <w:pPr>
        <w:rPr>
          <w:rFonts w:asciiTheme="minorHAnsi" w:hAnsiTheme="minorHAnsi" w:cstheme="minorHAnsi"/>
          <w:color w:val="auto"/>
        </w:rPr>
      </w:pPr>
    </w:p>
    <w:p w14:paraId="2112AEC4" w14:textId="77777777" w:rsidR="00C049E9" w:rsidRPr="0028477D" w:rsidRDefault="00C049E9" w:rsidP="00C049E9">
      <w:pPr>
        <w:rPr>
          <w:rFonts w:asciiTheme="minorHAnsi" w:hAnsiTheme="minorHAnsi" w:cstheme="minorHAnsi"/>
          <w:color w:val="auto"/>
        </w:rPr>
      </w:pPr>
      <w:r w:rsidRPr="0028477D">
        <w:rPr>
          <w:rFonts w:asciiTheme="minorHAnsi" w:hAnsiTheme="minorHAnsi" w:cstheme="minorHAnsi"/>
          <w:b/>
          <w:color w:val="auto"/>
        </w:rPr>
        <w:t>INTRODUCTION</w:t>
      </w:r>
      <w:r w:rsidRPr="0028477D">
        <w:rPr>
          <w:rFonts w:asciiTheme="minorHAnsi" w:hAnsiTheme="minorHAnsi" w:cstheme="minorHAnsi"/>
          <w:b/>
          <w:bCs/>
          <w:color w:val="auto"/>
        </w:rPr>
        <w:t>:</w:t>
      </w:r>
      <w:r w:rsidRPr="0028477D">
        <w:rPr>
          <w:rFonts w:asciiTheme="minorHAnsi" w:hAnsiTheme="minorHAnsi" w:cstheme="minorHAnsi"/>
          <w:color w:val="auto"/>
        </w:rPr>
        <w:t xml:space="preserve"> </w:t>
      </w:r>
    </w:p>
    <w:p w14:paraId="4CA947F8" w14:textId="6D0AAF7A" w:rsidR="00C049E9" w:rsidRPr="0028477D" w:rsidRDefault="00C049E9" w:rsidP="00167553">
      <w:pPr>
        <w:rPr>
          <w:color w:val="auto"/>
          <w:shd w:val="clear" w:color="auto" w:fill="FFFFFF"/>
        </w:rPr>
      </w:pPr>
      <w:r w:rsidRPr="0028477D">
        <w:rPr>
          <w:color w:val="auto"/>
          <w:shd w:val="clear" w:color="auto" w:fill="FFFFFF"/>
        </w:rPr>
        <w:lastRenderedPageBreak/>
        <w:t>Single</w:t>
      </w:r>
      <w:r w:rsidR="00EE606A" w:rsidRPr="0028477D">
        <w:rPr>
          <w:color w:val="auto"/>
          <w:shd w:val="clear" w:color="auto" w:fill="FFFFFF"/>
        </w:rPr>
        <w:t>-</w:t>
      </w:r>
      <w:r w:rsidRPr="0028477D">
        <w:rPr>
          <w:color w:val="auto"/>
          <w:shd w:val="clear" w:color="auto" w:fill="FFFFFF"/>
        </w:rPr>
        <w:t>cell RNA-seq</w:t>
      </w:r>
      <w:r w:rsidR="00EE606A" w:rsidRPr="0028477D">
        <w:rPr>
          <w:color w:val="auto"/>
          <w:shd w:val="clear" w:color="auto" w:fill="FFFFFF"/>
        </w:rPr>
        <w:t xml:space="preserve"> (</w:t>
      </w:r>
      <w:proofErr w:type="spellStart"/>
      <w:r w:rsidR="00EE606A" w:rsidRPr="0028477D">
        <w:rPr>
          <w:color w:val="auto"/>
          <w:shd w:val="clear" w:color="auto" w:fill="FFFFFF"/>
        </w:rPr>
        <w:t>scRNA</w:t>
      </w:r>
      <w:proofErr w:type="spellEnd"/>
      <w:r w:rsidR="00EE606A" w:rsidRPr="0028477D">
        <w:rPr>
          <w:color w:val="auto"/>
          <w:shd w:val="clear" w:color="auto" w:fill="FFFFFF"/>
        </w:rPr>
        <w:t>-Seq)</w:t>
      </w:r>
      <w:r w:rsidRPr="0028477D">
        <w:rPr>
          <w:color w:val="auto"/>
          <w:shd w:val="clear" w:color="auto" w:fill="FFFFFF"/>
        </w:rPr>
        <w:t xml:space="preserve"> and ATAC-seq are versatile tools to study complex biological systems at single-cell resolution</w:t>
      </w:r>
      <w:r w:rsidR="00EE606A" w:rsidRPr="0028477D">
        <w:rPr>
          <w:color w:val="auto"/>
          <w:shd w:val="clear" w:color="auto" w:fill="FFFFFF"/>
        </w:rPr>
        <w:t xml:space="preserve">. They are widely utilized to </w:t>
      </w:r>
      <w:r w:rsidRPr="0028477D">
        <w:rPr>
          <w:color w:val="auto"/>
          <w:shd w:val="clear" w:color="auto" w:fill="FFFFFF"/>
        </w:rPr>
        <w:t xml:space="preserve">define cell subtypes and states, gene networks and to assess cellular heterogeneity. </w:t>
      </w:r>
      <w:r w:rsidR="00EE606A" w:rsidRPr="0028477D">
        <w:rPr>
          <w:color w:val="auto"/>
          <w:shd w:val="clear" w:color="auto" w:fill="FFFFFF"/>
        </w:rPr>
        <w:t xml:space="preserve">A prerequisite for performing </w:t>
      </w:r>
      <w:proofErr w:type="spellStart"/>
      <w:r w:rsidRPr="0028477D">
        <w:rPr>
          <w:color w:val="auto"/>
          <w:shd w:val="clear" w:color="auto" w:fill="FFFFFF"/>
        </w:rPr>
        <w:t>scRNA</w:t>
      </w:r>
      <w:proofErr w:type="spellEnd"/>
      <w:r w:rsidRPr="0028477D">
        <w:rPr>
          <w:color w:val="auto"/>
          <w:shd w:val="clear" w:color="auto" w:fill="FFFFFF"/>
        </w:rPr>
        <w:t xml:space="preserve">-seq </w:t>
      </w:r>
      <w:r w:rsidR="00EE606A" w:rsidRPr="0028477D">
        <w:rPr>
          <w:color w:val="auto"/>
          <w:shd w:val="clear" w:color="auto" w:fill="FFFFFF"/>
        </w:rPr>
        <w:t>is</w:t>
      </w:r>
      <w:r w:rsidRPr="0028477D">
        <w:rPr>
          <w:color w:val="auto"/>
          <w:shd w:val="clear" w:color="auto" w:fill="FFFFFF"/>
        </w:rPr>
        <w:t xml:space="preserve"> the preparation of </w:t>
      </w:r>
      <w:r w:rsidR="00167553">
        <w:rPr>
          <w:color w:val="auto"/>
          <w:shd w:val="clear" w:color="auto" w:fill="FFFFFF"/>
        </w:rPr>
        <w:t xml:space="preserve">a </w:t>
      </w:r>
      <w:r w:rsidRPr="0028477D">
        <w:rPr>
          <w:color w:val="auto"/>
          <w:shd w:val="clear" w:color="auto" w:fill="FFFFFF"/>
        </w:rPr>
        <w:t>single</w:t>
      </w:r>
      <w:r w:rsidR="00EE606A" w:rsidRPr="0028477D">
        <w:rPr>
          <w:color w:val="auto"/>
          <w:shd w:val="clear" w:color="auto" w:fill="FFFFFF"/>
        </w:rPr>
        <w:t xml:space="preserve"> </w:t>
      </w:r>
      <w:r w:rsidRPr="0028477D">
        <w:rPr>
          <w:color w:val="auto"/>
          <w:shd w:val="clear" w:color="auto" w:fill="FFFFFF"/>
        </w:rPr>
        <w:t>cell suspension</w:t>
      </w:r>
      <w:r w:rsidR="00EE606A" w:rsidRPr="0028477D">
        <w:rPr>
          <w:color w:val="auto"/>
          <w:shd w:val="clear" w:color="auto" w:fill="FFFFFF"/>
        </w:rPr>
        <w:t xml:space="preserve"> by tissue dissociation</w:t>
      </w:r>
      <w:r w:rsidRPr="0028477D">
        <w:rPr>
          <w:color w:val="auto"/>
          <w:shd w:val="clear" w:color="auto" w:fill="FFFFFF"/>
        </w:rPr>
        <w:t xml:space="preserve">. </w:t>
      </w:r>
      <w:r w:rsidR="00343158" w:rsidRPr="0028477D">
        <w:rPr>
          <w:color w:val="auto"/>
          <w:shd w:val="clear" w:color="auto" w:fill="FFFFFF"/>
        </w:rPr>
        <w:t xml:space="preserve">Due to the variation in </w:t>
      </w:r>
      <w:r w:rsidR="00167553">
        <w:rPr>
          <w:color w:val="auto"/>
          <w:shd w:val="clear" w:color="auto" w:fill="FFFFFF"/>
        </w:rPr>
        <w:t xml:space="preserve">the </w:t>
      </w:r>
      <w:r w:rsidRPr="0028477D">
        <w:rPr>
          <w:color w:val="auto"/>
          <w:shd w:val="clear" w:color="auto" w:fill="FFFFFF"/>
        </w:rPr>
        <w:t xml:space="preserve">extracellular matrix composition and mechanical properties, </w:t>
      </w:r>
      <w:r w:rsidR="00343158" w:rsidRPr="0028477D">
        <w:rPr>
          <w:color w:val="auto"/>
          <w:shd w:val="clear" w:color="auto" w:fill="FFFFFF"/>
        </w:rPr>
        <w:t>individual tissues r</w:t>
      </w:r>
      <w:r w:rsidRPr="0028477D">
        <w:rPr>
          <w:color w:val="auto"/>
          <w:shd w:val="clear" w:color="auto" w:fill="FFFFFF"/>
        </w:rPr>
        <w:t xml:space="preserve">equire optimization of </w:t>
      </w:r>
      <w:r w:rsidR="00343158" w:rsidRPr="0028477D">
        <w:rPr>
          <w:color w:val="auto"/>
          <w:shd w:val="clear" w:color="auto" w:fill="FFFFFF"/>
        </w:rPr>
        <w:t xml:space="preserve">the dissociation protocol </w:t>
      </w:r>
      <w:r w:rsidRPr="0028477D">
        <w:rPr>
          <w:color w:val="auto"/>
          <w:shd w:val="clear" w:color="auto" w:fill="FFFFFF"/>
        </w:rPr>
        <w:t xml:space="preserve">for </w:t>
      </w:r>
      <w:r w:rsidR="00343158" w:rsidRPr="0028477D">
        <w:rPr>
          <w:color w:val="auto"/>
          <w:shd w:val="clear" w:color="auto" w:fill="FFFFFF"/>
        </w:rPr>
        <w:t xml:space="preserve">preparation of </w:t>
      </w:r>
      <w:r w:rsidRPr="0028477D">
        <w:rPr>
          <w:color w:val="auto"/>
          <w:shd w:val="clear" w:color="auto" w:fill="FFFFFF"/>
        </w:rPr>
        <w:t>single</w:t>
      </w:r>
      <w:r w:rsidR="00343158" w:rsidRPr="0028477D">
        <w:rPr>
          <w:color w:val="auto"/>
          <w:shd w:val="clear" w:color="auto" w:fill="FFFFFF"/>
        </w:rPr>
        <w:t xml:space="preserve"> </w:t>
      </w:r>
      <w:r w:rsidRPr="0028477D">
        <w:rPr>
          <w:color w:val="auto"/>
          <w:shd w:val="clear" w:color="auto" w:fill="FFFFFF"/>
        </w:rPr>
        <w:t xml:space="preserve">cell </w:t>
      </w:r>
      <w:r w:rsidR="00343158" w:rsidRPr="0028477D">
        <w:rPr>
          <w:color w:val="auto"/>
          <w:shd w:val="clear" w:color="auto" w:fill="FFFFFF"/>
        </w:rPr>
        <w:t>suspension</w:t>
      </w:r>
      <w:r w:rsidRPr="0028477D">
        <w:rPr>
          <w:color w:val="auto"/>
          <w:shd w:val="clear" w:color="auto" w:fill="FFFFFF"/>
        </w:rPr>
        <w:t xml:space="preserve">. </w:t>
      </w:r>
    </w:p>
    <w:p w14:paraId="153ACB57" w14:textId="77777777" w:rsidR="00C049E9" w:rsidRPr="0028477D" w:rsidRDefault="00C049E9" w:rsidP="00377DED">
      <w:pPr>
        <w:rPr>
          <w:color w:val="auto"/>
          <w:shd w:val="clear" w:color="auto" w:fill="FFFFFF"/>
        </w:rPr>
      </w:pPr>
    </w:p>
    <w:p w14:paraId="0B977EB5" w14:textId="66917507" w:rsidR="00C049E9" w:rsidRPr="0028477D" w:rsidRDefault="00343158" w:rsidP="00167553">
      <w:pPr>
        <w:rPr>
          <w:color w:val="auto"/>
          <w:shd w:val="clear" w:color="auto" w:fill="FFFFFF"/>
        </w:rPr>
      </w:pPr>
      <w:r w:rsidRPr="0028477D">
        <w:rPr>
          <w:color w:val="auto"/>
          <w:shd w:val="clear" w:color="auto" w:fill="FFFFFF"/>
        </w:rPr>
        <w:t>Dissociation of tissues into single cells typically involves</w:t>
      </w:r>
      <w:r w:rsidR="00C049E9" w:rsidRPr="0028477D">
        <w:rPr>
          <w:color w:val="auto"/>
          <w:shd w:val="clear" w:color="auto" w:fill="FFFFFF"/>
        </w:rPr>
        <w:t xml:space="preserve"> </w:t>
      </w:r>
      <w:r w:rsidR="00524CE4" w:rsidRPr="0028477D">
        <w:rPr>
          <w:color w:val="auto"/>
          <w:shd w:val="clear" w:color="auto" w:fill="FFFFFF"/>
        </w:rPr>
        <w:t xml:space="preserve">treatment with digestive enzymes, including collagenase, </w:t>
      </w:r>
      <w:proofErr w:type="spellStart"/>
      <w:r w:rsidR="00524CE4" w:rsidRPr="0028477D">
        <w:rPr>
          <w:color w:val="auto"/>
          <w:shd w:val="clear" w:color="auto" w:fill="FFFFFF"/>
        </w:rPr>
        <w:t>dispase</w:t>
      </w:r>
      <w:proofErr w:type="spellEnd"/>
      <w:r w:rsidR="00524CE4" w:rsidRPr="0028477D">
        <w:rPr>
          <w:color w:val="auto"/>
          <w:shd w:val="clear" w:color="auto" w:fill="FFFFFF"/>
        </w:rPr>
        <w:t xml:space="preserve"> or trypsin, </w:t>
      </w:r>
      <w:r w:rsidRPr="0028477D">
        <w:rPr>
          <w:color w:val="auto"/>
          <w:shd w:val="clear" w:color="auto" w:fill="FFFFFF"/>
        </w:rPr>
        <w:t xml:space="preserve">at 37 </w:t>
      </w:r>
      <w:r w:rsidRPr="0028477D">
        <w:rPr>
          <w:color w:val="auto"/>
        </w:rPr>
        <w:t>°C</w:t>
      </w:r>
      <w:r w:rsidR="00B23980" w:rsidRPr="0028477D">
        <w:rPr>
          <w:color w:val="auto"/>
        </w:rPr>
        <w:fldChar w:fldCharType="begin" w:fldLock="1"/>
      </w:r>
      <w:r w:rsidR="00AA72A3" w:rsidRPr="0028477D">
        <w:rPr>
          <w:color w:val="auto"/>
        </w:rPr>
        <w:instrText>ADDIN CSL_CITATION {"citationItems":[{"id":"ITEM-1","itemData":{"DOI":"10.1016/j.archoralbio.2018.05.008","ISSN":"18791506","abstract":"Objective: : This study aimed to compare the behavior of dental pulp stem cells (DPSCs) after isolation using solutions containing either collagenase/dispase or collagenase alone. Design: : DPSCs were isolated by two digestion methods (collagenase/dispase or collagenase alone) from human third molars. Immunophenotypic features were confirmed by flow cytometry for cell markers STRO-1, cluster of differentiation (CD) 146, CD45, and collagen type-I. The proliferation potential of cells was evaluated by 5-bromo-2′-deoxyuridine (brdU) incorporation assay, and finally they were assessed for multi-lineage differentiation potential. Data were analyzed using one-way analysis of variance and independent t-tests. Results: : DPSCs isolated by either method showed similar levels of STRO-1, CD45, and collagen type-I and similar incorporation of brdU (P &gt; 0.05). However, DPSCs obtained by collagenase I/dispase treatment had significantly higher numbers of CD146+ cells and osteogenic and chondrogenic capacities compared to those obtained by treatment with collagenase I alone (P &lt; 0.05). On the other hand, more STRO-1+/CD164-DPSCs were found in the collagenase alone group with higher adipogenic potential. Conclusions: : Different enzyme solutions gave rise to different populations of DPSCs. Dispase enhanced isolation of CD146+ DPSCs probably by disrupting the basement membranes of blood vessels and releasing DPCSs embedded in the perivascular niche. Furthermore, the differentiation potential of DPSCs was influenced by the change in enzyme solution.","author":[{"dropping-particle":"","family":"Ebrahimi Dastgurdi","given":"Maziar","non-dropping-particle":"","parse-names":false,"suffix":""},{"dropping-particle":"","family":"Ejeian","given":"Fatemeh","non-dropping-particle":"","parse-names":false,"suffix":""},{"dropping-particle":"","family":"Nematollahi","given":"Marzie","non-dropping-particle":"","parse-names":false,"suffix":""},{"dropping-particle":"","family":"Motaghi","given":"Ahmad","non-dropping-particle":"","parse-names":false,"suffix":""},{"dropping-particle":"","family":"Nasr-Esfahani","given":"Mohammad Hossein","non-dropping-particle":"","parse-names":false,"suffix":""}],"container-title":"Archives of Oral Biology","id":"ITEM-1","issued":{"date-parts":[["2018","9","1"]]},"page":"74-79","publisher":"Elsevier Ltd","title":"Comparison of two digestion strategies on characteristics and differentiation potential of human dental pulp stem cells","type":"article-journal","volume":"93"},"uris":["http://www.mendeley.com/documents/?uuid=d0bd7e27-44c1-3751-9feb-aa6b59ee4576"]},{"id":"ITEM-2","itemData":{"DOI":"10.1111/1523-1747.ep12277593","ISSN":"15231747","abstract":"Dispase, a neutral protease isolated from culture filtrates of Bacillus polymyxa, has proven to be a rapid, effective, but gentle agent for separating intact epidermis from the dermis and intact epithelial sheets in culture from the substratum. In both cases it effects separation by cleaving the basement membrane zone region while preserving the viability of the epithelial cells. Because it is not known what or where in the basement membrane zone Dispase cleaves, we set up studies to define its substrate specificity. Using purified basement membrane components and sodium dodecyl sulfate-polyacrylamide gel electrophoresis we show that Dispase cleaves fibronectin and type IV collagen, but not laminin, type V collagen, serum albumin, or transferrin. The action of Dispase on collagen appears to be selective for type IV collagen in that several stable degradation products are formed, whereas the enzyme degrades type I collagen only minimally. In newborn human skin, as seen by electron microscopy, Dispase removes the lamina densa, rich in type IV collagen, but preserves the anchoring fibrils (structures known to contain type VII collagen) and the epidermal cells. Because its action is so selective, it suggests that Dispase can serve as a powerful tool for dissecting epithelial- mesenchymal interactions. © 1989.","author":[{"dropping-particle":"","family":"Stenn","given":"Kurt S.","non-dropping-particle":"","parse-names":false,"suffix":""},{"dropping-particle":"","family":"Link","given":"Richard","non-dropping-particle":"","parse-names":false,"suffix":""},{"dropping-particle":"","family":"Moellmann","given":"Gisela","non-dropping-particle":"","parse-names":false,"suffix":""},{"dropping-particle":"","family":"Madri","given":"Joseph","non-dropping-particle":"","parse-names":false,"suffix":""},{"dropping-particle":"","family":"Kuklinska","given":"Elizabeth","non-dropping-particle":"","parse-names":false,"suffix":""}],"container-title":"Journal of Investigative Dermatology","id":"ITEM-2","issue":"2","issued":{"date-parts":[["1989","8"]]},"page":"287-290","title":"Dispase, a neutral protease from Bacillus polymyxa, is a powerful fibronectinase and type IV collagenase","type":"article-journal","volume":"93"},"uris":["http://www.mendeley.com/documents/?uuid=0ddfec42-67a8-3d25-b5b1-97db8163a96f"]},{"id":"ITEM-3","itemData":{"DOI":"10.1002/cyto.a.22849","ISSN":"15524930","abstract":"The clinical potential of multipotent mesenchymal stem cells (MSCs) has led to the essential development of analytical tools such as antibodies against membrane-bound proteins for the immunophenotypic characterization of human and rodent cells. Such tools are frequently lacking for emerging large animal models like the sheep that have greater relevance for the study of human musculoskeletal diseases. The present study identified a set of commercial nonspecies specific monoclonal antibodies for the immunophenotypic characterization of ovine MSCs. A protocol combining the less destructive proteolytic activity of accutase and EDTA was initially developed for the detachment of cells from plastic with minimum loss of cell surface antigens. A range of commercially available antibodies against human or rodent MSC antigens were then tested in single and multistain-based assays for their cross-reactivity to bone marrow derived ovine MSCs. Antibody clones cross-reactive to ovine CD73 (96.9% ± 5.9), CD90 (99.6% ± 0.3), CD105 (99.1 ± 1.5), CD271 (97.7 ± 2.0), and MHC1 (94.0% ± 7.2) antigens were identified using previously reported CD29, CD44, and CD166 as positive controls. Multistaining analysis indicated the colocalization of these antigens on MSCs. Furthermore, antibody clones identified to cross-react against white blood cell antigens exhibited either negative (CD117 (0.1% ± 0.1)) or low (MHCII (10.5% ± 16.0); CD31 (14.6% ± 4.2), and CD45 (39.4% ± 31.8)) cross-reactivity with ovine MSCs. The validation of these antibody clones to sheep MSC antigens is essential for studies utilizing this large animal model for stem cell-based therapies. © 2016 International Society for Advancement of Cytometry.","author":[{"dropping-particle":"","family":"Khan","given":"Mohammad R.","non-dropping-particle":"","parse-names":false,"suffix":""},{"dropping-particle":"","family":"Chandrashekran","given":"Anil","non-dropping-particle":"","parse-names":false,"suffix":""},{"dropping-particle":"","family":"Smith","given":"Roger K.W.","non-dropping-particle":"","parse-names":false,"suffix":""},{"dropping-particle":"","family":"Dudhia","given":"Jayesh","non-dropping-particle":"","parse-names":false,"suffix":""}],"container-title":"Cytometry Part A","id":"ITEM-3","issue":"5","issued":{"date-parts":[["2016","5","1"]]},"page":"443-450","publisher":"Wiley-Liss Inc.","title":"Immunophenotypic characterization of ovine mesenchymal stem cells","type":"article-journal","volume":"89"},"uris":["http://www.mendeley.com/documents/?uuid=c3da4189-f352-313e-a464-8bbfc66b13ed"]},{"id":"ITEM-4","itemData":{"DOI":"10.1016/S0041-1345(97)00291-1","ISSN":"00411345","author":[{"dropping-particle":"","family":"Cavanagh","given":"T. J.","non-dropping-particle":"","parse-names":false,"suffix":""},{"dropping-particle":"","family":"Lakey","given":"J. R.T.","non-dropping-particle":"","parse-names":false,"suffix":""},{"dropping-particle":"","family":"Wright","given":"M. J.","non-dropping-particle":"","parse-names":false,"suffix":""},{"dropping-particle":"","family":"Fetterhoff","given":"T.","non-dropping-particle":"","parse-names":false,"suffix":""},{"dropping-particle":"","family":"Wile","given":"K.","non-dropping-particle":"","parse-names":false,"suffix":""}],"container-title":"Transplantation Proceedings","id":"ITEM-4","issue":"4","issued":{"date-parts":[["1997","6","1"]]},"page":"1942-1944","publisher":"Elsevier","title":"Crude collagenase loses islet-isolating efficacy regardless of storage conditions","type":"paper-conference","volume":"29"},"uris":["http://www.mendeley.com/documents/?uuid=21e05988-c4e2-347f-bd09-48499af65cce"]}],"mendeley":{"formattedCitation":"&lt;sup&gt;1–4&lt;/sup&gt;","plainTextFormattedCitation":"1–4","previouslyFormattedCitation":"&lt;sup&gt;1–4&lt;/sup&gt;"},"properties":{"noteIndex":0},"schema":"https://github.com/citation-style-language/schema/raw/master/csl-citation.json"}</w:instrText>
      </w:r>
      <w:r w:rsidR="00B23980" w:rsidRPr="0028477D">
        <w:rPr>
          <w:color w:val="auto"/>
        </w:rPr>
        <w:fldChar w:fldCharType="separate"/>
      </w:r>
      <w:r w:rsidR="00B23980" w:rsidRPr="0028477D">
        <w:rPr>
          <w:noProof/>
          <w:color w:val="auto"/>
          <w:vertAlign w:val="superscript"/>
        </w:rPr>
        <w:t>1–4</w:t>
      </w:r>
      <w:r w:rsidR="00B23980" w:rsidRPr="0028477D">
        <w:rPr>
          <w:color w:val="auto"/>
        </w:rPr>
        <w:fldChar w:fldCharType="end"/>
      </w:r>
      <w:r w:rsidR="00524CE4" w:rsidRPr="0028477D">
        <w:rPr>
          <w:color w:val="auto"/>
          <w:shd w:val="clear" w:color="auto" w:fill="FFFFFF"/>
        </w:rPr>
        <w:t xml:space="preserve">. As transcriptional machinery remains active at 37 </w:t>
      </w:r>
      <w:r w:rsidR="00524CE4" w:rsidRPr="0028477D">
        <w:rPr>
          <w:color w:val="auto"/>
        </w:rPr>
        <w:t>°C</w:t>
      </w:r>
      <w:r w:rsidR="00524CE4" w:rsidRPr="0028477D">
        <w:rPr>
          <w:color w:val="auto"/>
          <w:shd w:val="clear" w:color="auto" w:fill="FFFFFF"/>
        </w:rPr>
        <w:t>, enzymatic dissociation can introduce mRNA expression artifacts and noise</w:t>
      </w:r>
      <w:r w:rsidR="00AA72A3" w:rsidRPr="0028477D">
        <w:rPr>
          <w:color w:val="auto"/>
          <w:shd w:val="clear" w:color="auto" w:fill="FFFFFF"/>
        </w:rPr>
        <w:fldChar w:fldCharType="begin" w:fldLock="1"/>
      </w:r>
      <w:r w:rsidR="00EE01E0" w:rsidRPr="0028477D">
        <w:rPr>
          <w:color w:val="auto"/>
          <w:shd w:val="clear" w:color="auto" w:fill="FFFFFF"/>
        </w:rPr>
        <w:instrText>ADDIN CSL_CITATION {"citationItems":[{"id":"ITEM-1","itemData":{"DOI":"10.1101/2020.01.15.897066","abstract":"Robust protocols and automation now enable large-scale single-cell RNA and ATAC sequencing experiments and their application on biobank and clinical cohorts. However, technical biases introduced during sample acquisition can hinder solid, reproducible results and a systematic benchmarking is required before entering large-scale data production. Here, we report the existence and extent of gene expression and chromatin accessibility artifacts introduced during sampling and identify experimental and computational solutions for their prevention.","author":[{"dropping-particle":"","family":"Massoni-Badosa","given":"Ramon","non-dropping-particle":"","parse-names":false,"suffix":""},{"dropping-particle":"","family":"Iacono","given":"Giovanni","non-dropping-particle":"","parse-names":false,"suffix":""},{"dropping-particle":"","family":"Moutinho","given":"Catia","non-dropping-particle":"","parse-names":false,"suffix":""},{"dropping-particle":"","family":"Kulis","given":"Marta","non-dropping-particle":"","parse-names":false,"suffix":""},{"dropping-particle":"","family":"Palau","given":"Núria","non-dropping-particle":"","parse-names":false,"suffix":""},{"dropping-particle":"","family":"Marchese","given":"Domenica","non-dropping-particle":"","parse-names":false,"suffix":""},{"dropping-particle":"","family":"Rodríguez-Ubreva","given":"Javier","non-dropping-particle":"","parse-names":false,"suffix":""},{"dropping-particle":"","family":"Ballestar","given":"Esteban","non-dropping-particle":"","parse-names":false,"suffix":""},{"dropping-particle":"","family":"Rodriguez-Esteban","given":"Gustavo","non-dropping-particle":"","parse-names":false,"suffix":""},{"dropping-particle":"","family":"Marsal","given":"Sara","non-dropping-particle":"","parse-names":false,"suffix":""},{"dropping-particle":"","family":"Aymerich","given":"Marta","non-dropping-particle":"","parse-names":false,"suffix":""},{"dropping-particle":"","family":"Colomer","given":"Dolors","non-dropping-particle":"","parse-names":false,"suffix":""},{"dropping-particle":"","family":"Campo","given":"Elias","non-dropping-particle":"","parse-names":false,"suffix":""},{"dropping-particle":"","family":"Julià","given":"Antonio","non-dropping-particle":"","parse-names":false,"suffix":""},{"dropping-particle":"","family":"Martín-Subero","given":"José Ignacio","non-dropping-particle":"","parse-names":false,"suffix":""},{"dropping-particle":"","family":"Heyn","given":"Holger","non-dropping-particle":"","parse-names":false,"suffix":""},{"dropping-particle":"","family":"Julà","given":"Antonio","non-dropping-particle":"","parse-names":false,"suffix":""},{"dropping-particle":"","family":"Martín-Subero","given":"José Ignacio","non-dropping-particle":"","parse-names":false,"suffix":""},{"dropping-particle":"","family":"Heyn","given":"Holger","non-dropping-particle":"","parse-names":false,"suffix":""}],"container-title":"bioRxiv","id":"ITEM-1","issued":{"date-parts":[["2020","1","15"]]},"page":"2020.01.15.897066","publisher":"Cold Spring Harbor Laboratory","title":"Sampling artifacts in single-cell genomics cohort studies","type":"article-journal"},"uris":["http://www.mendeley.com/documents/?uuid=b3fbafcb-a8a4-4990-be83-51e1d0faf5bf"]},{"id":"ITEM-2","itemData":{"DOI":"10.1038/nmeth.4437","ISSN":"15487105","author":[{"dropping-particle":"","family":"Brink","given":"Susanne C.","non-dropping-particle":"Van Den","parse-names":false,"suffix":""},{"dropping-particle":"","family":"Sage","given":"Fanny","non-dropping-particle":"","parse-names":false,"suffix":""},{"dropping-particle":"","family":"Vértesy","given":"Ábel","non-dropping-particle":"","parse-names":false,"suffix":""},{"dropping-particle":"","family":"Spanjaard","given":"Bastiaan","non-dropping-particle":"","parse-names":false,"suffix":""},{"dropping-particle":"","family":"Peterson-Maduro","given":"Josi","non-dropping-particle":"","parse-names":false,"suffix":""},{"dropping-particle":"","family":"Baron","given":"Chloé S.","non-dropping-particle":"","parse-names":false,"suffix":""},{"dropping-particle":"","family":"Robin","given":"Catherine","non-dropping-particle":"","parse-names":false,"suffix":""},{"dropping-particle":"","family":"Oudenaarden","given":"Alexander","non-dropping-particle":"Van","parse-names":false,"suffix":""}],"container-title":"Nature Methods","id":"ITEM-2","issue":"10","issued":{"date-parts":[["2017","10","1"]]},"page":"935-936","publisher":"Nature Publishing Group","title":"Single-cell sequencing reveals dissociation-induced gene expression in tissue subpopulations","type":"article","volume":"14"},"uris":["http://www.mendeley.com/documents/?uuid=dce911bb-047a-465c-b627-7b2bf863f67a"]}],"mendeley":{"formattedCitation":"&lt;sup&gt;5, 6&lt;/sup&gt;","plainTextFormattedCitation":"5, 6","previouslyFormattedCitation":"&lt;sup&gt;5, 6&lt;/sup&gt;"},"properties":{"noteIndex":0},"schema":"https://github.com/citation-style-language/schema/raw/master/csl-citation.json"}</w:instrText>
      </w:r>
      <w:r w:rsidR="00AA72A3" w:rsidRPr="0028477D">
        <w:rPr>
          <w:color w:val="auto"/>
          <w:shd w:val="clear" w:color="auto" w:fill="FFFFFF"/>
        </w:rPr>
        <w:fldChar w:fldCharType="separate"/>
      </w:r>
      <w:r w:rsidR="00EE01E0" w:rsidRPr="0028477D">
        <w:rPr>
          <w:noProof/>
          <w:color w:val="auto"/>
          <w:shd w:val="clear" w:color="auto" w:fill="FFFFFF"/>
          <w:vertAlign w:val="superscript"/>
        </w:rPr>
        <w:t>5,6</w:t>
      </w:r>
      <w:r w:rsidR="00AA72A3" w:rsidRPr="0028477D">
        <w:rPr>
          <w:color w:val="auto"/>
          <w:shd w:val="clear" w:color="auto" w:fill="FFFFFF"/>
        </w:rPr>
        <w:fldChar w:fldCharType="end"/>
      </w:r>
      <w:r w:rsidR="00524CE4" w:rsidRPr="0028477D">
        <w:rPr>
          <w:color w:val="auto"/>
          <w:shd w:val="clear" w:color="auto" w:fill="FFFFFF"/>
        </w:rPr>
        <w:t xml:space="preserve">. Notably, prolonged incubation can induce stress responsive genes and heat-shock response in </w:t>
      </w:r>
      <w:r w:rsidR="00167553">
        <w:rPr>
          <w:color w:val="auto"/>
          <w:shd w:val="clear" w:color="auto" w:fill="FFFFFF"/>
        </w:rPr>
        <w:t xml:space="preserve">a </w:t>
      </w:r>
      <w:r w:rsidR="00524CE4" w:rsidRPr="0028477D">
        <w:rPr>
          <w:color w:val="auto"/>
          <w:shd w:val="clear" w:color="auto" w:fill="FFFFFF"/>
        </w:rPr>
        <w:t>non-uniform manner – leading to technical variability in the experiment</w:t>
      </w:r>
      <w:r w:rsidR="00AA72A3" w:rsidRPr="0028477D">
        <w:rPr>
          <w:color w:val="auto"/>
          <w:shd w:val="clear" w:color="auto" w:fill="FFFFFF"/>
        </w:rPr>
        <w:fldChar w:fldCharType="begin" w:fldLock="1"/>
      </w:r>
      <w:r w:rsidR="00AA72A3" w:rsidRPr="0028477D">
        <w:rPr>
          <w:color w:val="auto"/>
          <w:shd w:val="clear" w:color="auto" w:fill="FFFFFF"/>
        </w:rPr>
        <w:instrText>ADDIN CSL_CITATION {"citationItems":[{"id":"ITEM-1","itemData":{"DOI":"10.1101/683227","abstract":"Background Single-cell RNA sequencing (scRNAseq) is a powerful tool for studying com- plex biological systems, such as tumour heterogeneity and tissue microenvironments. However, the sources of technical and biological variation in primary solid tumour tissues and patient-derived mouse xenografts for scRNAseq, are not well understood. Here, we used low temperature (6°C) protease and collagenase (37°C) to identify the transcriptional signatures associated with tissue dissociation across a diverse scRNAseq dataset com- prising 128,481 cells from patient cancer tissues, patient-derived breast cancer xenografts and cancer cell lines. Results We observe substantial variation in standard quality control (QC) metrics of cell viability across conditions and tissues. From FACS sorted populations gated for cell viability, we identify a sub-population of dead cells that would pass standard data filtering practices, and quantify the extent to which their transcriptomes differ from live cells. We identify a further subpopulation of transcriptomically “dying” cells that exhibit up-regulation of MHC class I transcripts, in contrast with live and fully dead cells. From the contrast between tissue protease dissociation at 37°C or 6°C, we observe that collagenase di- gestion results in a stress response. We derive a core gene set of 512 heat shock and stress response genes, including FOS and JUN, induced by collagenase (37°C), which are minimized by dissociation with a cold active protease (6°C). While induction of these genes was highly conserved across all cell types, cell type-specific responses to collagenase digestion were observed in patient tissues. We observe that the yield of cancer and non-cancer cell types varies between tissues and dissociation methods. Conclusions The method and conditions of tumour dissociation influence cell yield and transcriptome state and are both tissue and cell type dependent. Interpretation of stress pathway expression differences in cancer single cell studies, including components of surface immune recognition such as MHC class I, may be especially confounded. We define a core set of 512 genes that can assist with identification of such effects in dissociated scRNA-seq experiments.","author":[{"dropping-particle":"","family":"O'Flanagan","given":"Ciara H","non-dropping-particle":"","parse-names":false,"suffix":""},{"dropping-particle":"","family":"Campbell","given":"Kieran R","non-dropping-particle":"","parse-names":false,"suffix":""},{"dropping-particle":"","family":"Zhang","given":"Allen W","non-dropping-particle":"","parse-names":false,"suffix":""},{"dropping-particle":"","family":"Lim","given":"Jamie L P","non-dropping-particle":"","parse-names":false,"suffix":""},{"dropping-particle":"","family":"Biele","given":"Justina","non-dropping-particle":"","parse-names":false,"suffix":""},{"dropping-particle":"","family":"Eirew","given":"Peter","non-dropping-particle":"","parse-names":false,"suffix":""},{"dropping-particle":"","family":"Lai","given":"Daniel","non-dropping-particle":"","parse-names":false,"suffix":""},{"dropping-particle":"","family":"Kong","given":"Esther","non-dropping-particle":"","parse-names":false,"suffix":""},{"dropping-particle":"","family":"Bates","given":"Cherie","non-dropping-particle":"","parse-names":false,"suffix":""},{"dropping-particle":"","family":"Borkowski","given":"Kelly","non-dropping-particle":"","parse-names":false,"suffix":""},{"dropping-particle":"","family":"Wiens","given":"Matt","non-dropping-particle":"","parse-names":false,"suffix":""},{"dropping-particle":"","family":"Hopkins","given":"James","non-dropping-particle":"","parse-names":false,"suffix":""},{"dropping-particle":"","family":"Hewitson","given":"Brittany","non-dropping-particle":"","parse-names":false,"suffix":""},{"dropping-particle":"","family":"Ceglia","given":"Nicholas","non-dropping-particle":"","parse-names":false,"suffix":""},{"dropping-particle":"","family":"Moore","given":"Richard","non-dropping-particle":"","parse-names":false,"suffix":""},{"dropping-particle":"","family":"Andy","given":"J","non-dropping-particle":"","parse-names":false,"suffix":""}],"container-title":"Bioarxiv","id":"ITEM-1","issued":{"date-parts":[["2019"]]},"page":"683227","title":"Dissociation of solid tumour tissues with cold active protease for single-cell RNA-seq minimizes conserved collagenase-associated stress responses","type":"article-journal"},"uris":["http://www.mendeley.com/documents/?uuid=2b157f2d-2310-4c7f-8604-518097f346f6"]}],"mendeley":{"formattedCitation":"&lt;sup&gt;7&lt;/sup&gt;","plainTextFormattedCitation":"7","previouslyFormattedCitation":"&lt;sup&gt;7&lt;/sup&gt;"},"properties":{"noteIndex":0},"schema":"https://github.com/citation-style-language/schema/raw/master/csl-citation.json"}</w:instrText>
      </w:r>
      <w:r w:rsidR="00AA72A3" w:rsidRPr="0028477D">
        <w:rPr>
          <w:color w:val="auto"/>
          <w:shd w:val="clear" w:color="auto" w:fill="FFFFFF"/>
        </w:rPr>
        <w:fldChar w:fldCharType="separate"/>
      </w:r>
      <w:r w:rsidR="00AA72A3" w:rsidRPr="0028477D">
        <w:rPr>
          <w:noProof/>
          <w:color w:val="auto"/>
          <w:shd w:val="clear" w:color="auto" w:fill="FFFFFF"/>
          <w:vertAlign w:val="superscript"/>
        </w:rPr>
        <w:t>7</w:t>
      </w:r>
      <w:r w:rsidR="00AA72A3" w:rsidRPr="0028477D">
        <w:rPr>
          <w:color w:val="auto"/>
          <w:shd w:val="clear" w:color="auto" w:fill="FFFFFF"/>
        </w:rPr>
        <w:fldChar w:fldCharType="end"/>
      </w:r>
      <w:r w:rsidR="00524CE4" w:rsidRPr="0028477D">
        <w:rPr>
          <w:color w:val="auto"/>
          <w:shd w:val="clear" w:color="auto" w:fill="FFFFFF"/>
        </w:rPr>
        <w:t xml:space="preserve">. </w:t>
      </w:r>
    </w:p>
    <w:p w14:paraId="4DE49EC6" w14:textId="77777777" w:rsidR="00C049E9" w:rsidRPr="0028477D" w:rsidRDefault="00C049E9" w:rsidP="00377DED">
      <w:pPr>
        <w:rPr>
          <w:color w:val="auto"/>
          <w:shd w:val="clear" w:color="auto" w:fill="FFFFFF"/>
        </w:rPr>
      </w:pPr>
    </w:p>
    <w:p w14:paraId="56ABF489" w14:textId="00B3DD7F" w:rsidR="00C049E9" w:rsidRPr="0028477D" w:rsidRDefault="00C93400" w:rsidP="00167553">
      <w:pPr>
        <w:rPr>
          <w:color w:val="auto"/>
          <w:shd w:val="clear" w:color="auto" w:fill="FFFFFF"/>
        </w:rPr>
      </w:pPr>
      <w:r w:rsidRPr="0028477D">
        <w:rPr>
          <w:color w:val="auto"/>
          <w:shd w:val="clear" w:color="auto" w:fill="FFFFFF"/>
        </w:rPr>
        <w:t xml:space="preserve">Another drawback of generating </w:t>
      </w:r>
      <w:r w:rsidR="00167553">
        <w:rPr>
          <w:color w:val="auto"/>
          <w:shd w:val="clear" w:color="auto" w:fill="FFFFFF"/>
        </w:rPr>
        <w:t xml:space="preserve">a </w:t>
      </w:r>
      <w:r w:rsidRPr="0028477D">
        <w:rPr>
          <w:color w:val="auto"/>
          <w:shd w:val="clear" w:color="auto" w:fill="FFFFFF"/>
        </w:rPr>
        <w:t xml:space="preserve">single cell suspension is the </w:t>
      </w:r>
      <w:r w:rsidR="00C049E9" w:rsidRPr="0028477D">
        <w:rPr>
          <w:color w:val="auto"/>
          <w:shd w:val="clear" w:color="auto" w:fill="FFFFFF"/>
        </w:rPr>
        <w:t xml:space="preserve">difficulty </w:t>
      </w:r>
      <w:r w:rsidRPr="0028477D">
        <w:rPr>
          <w:color w:val="auto"/>
          <w:shd w:val="clear" w:color="auto" w:fill="FFFFFF"/>
        </w:rPr>
        <w:t>in obtaining viable and intact cell-types with complex morphologies. In particular, n</w:t>
      </w:r>
      <w:r w:rsidR="00C049E9" w:rsidRPr="0028477D">
        <w:rPr>
          <w:color w:val="auto"/>
          <w:shd w:val="clear" w:color="auto" w:fill="FFFFFF"/>
        </w:rPr>
        <w:t>eurons, adipocytes</w:t>
      </w:r>
      <w:r w:rsidR="00622EBA" w:rsidRPr="0028477D">
        <w:rPr>
          <w:color w:val="auto"/>
          <w:shd w:val="clear" w:color="auto" w:fill="FFFFFF"/>
        </w:rPr>
        <w:t xml:space="preserve"> and podocytes</w:t>
      </w:r>
      <w:r w:rsidRPr="0028477D">
        <w:rPr>
          <w:color w:val="auto"/>
          <w:shd w:val="clear" w:color="auto" w:fill="FFFFFF"/>
        </w:rPr>
        <w:t xml:space="preserve"> are</w:t>
      </w:r>
      <w:r w:rsidRPr="0028477D">
        <w:rPr>
          <w:rStyle w:val="CommentReference"/>
          <w:rFonts w:asciiTheme="minorHAnsi" w:hAnsiTheme="minorHAnsi" w:cstheme="minorHAnsi"/>
          <w:color w:val="auto"/>
          <w:sz w:val="24"/>
          <w:szCs w:val="24"/>
        </w:rPr>
        <w:t xml:space="preserve"> challenging to isolate</w:t>
      </w:r>
      <w:r w:rsidR="00756A13" w:rsidRPr="0028477D">
        <w:rPr>
          <w:rStyle w:val="CommentReference"/>
          <w:rFonts w:asciiTheme="minorHAnsi" w:hAnsiTheme="minorHAnsi" w:cstheme="minorHAnsi"/>
          <w:color w:val="auto"/>
          <w:sz w:val="24"/>
          <w:szCs w:val="24"/>
        </w:rPr>
        <w:fldChar w:fldCharType="begin" w:fldLock="1"/>
      </w:r>
      <w:r w:rsidR="00EE01E0" w:rsidRPr="0028477D">
        <w:rPr>
          <w:rStyle w:val="CommentReference"/>
          <w:rFonts w:asciiTheme="minorHAnsi" w:hAnsiTheme="minorHAnsi" w:cstheme="minorHAnsi"/>
          <w:color w:val="auto"/>
          <w:sz w:val="24"/>
          <w:szCs w:val="24"/>
        </w:rPr>
        <w:instrText>ADDIN CSL_CITATION {"citationItems":[{"id":"ITEM-1","itemData":{"DOI":"10.1371/journal.pone.0209648","ISSN":"1932-6203","author":[{"dropping-particle":"","family":"Bakken","given":"Trygve E.","non-dropping-particle":"","parse-names":false,"suffix":""},{"dropping-particle":"","family":"Hodge","given":"Rebecca D.","non-dropping-particle":"","parse-names":false,"suffix":""},{"dropping-particle":"","family":"Miller","given":"Jeremy A.","non-dropping-particle":"","parse-names":false,"suffix":""},{"dropping-particle":"","family":"Yao","given":"Zizhen","non-dropping-particle":"","parse-names":false,"suffix":""},{"dropping-particle":"","family":"Nguyen","given":"Thuc Nghi","non-dropping-particle":"","parse-names":false,"suffix":""},{"dropping-particle":"","family":"Aevermann","given":"Brian","non-dropping-particle":"","parse-names":false,"suffix":""},{"dropping-particle":"","family":"Barkan","given":"Eliza","non-dropping-particle":"","parse-names":false,"suffix":""},{"dropping-particle":"","family":"Bertagnolli","given":"Darren","non-dropping-particle":"","parse-names":false,"suffix":""},{"dropping-particle":"","family":"Casper","given":"Tamara","non-dropping-particle":"","parse-names":false,"suffix":""},{"dropping-particle":"","family":"Dee","given":"Nick","non-dropping-particle":"","parse-names":false,"suffix":""},{"dropping-particle":"","family":"Garren","given":"Emma","non-dropping-particle":"","parse-names":false,"suffix":""},{"dropping-particle":"","family":"Goldy","given":"Jeff","non-dropping-particle":"","parse-names":false,"suffix":""},{"dropping-particle":"","family":"Graybuck","given":"Lucas T.","non-dropping-particle":"","parse-names":false,"suffix":""},{"dropping-particle":"","family":"Kroll","given":"Matthew","non-dropping-particle":"","parse-names":false,"suffix":""},{"dropping-particle":"","family":"Lasken","given":"Roger S.","non-dropping-particle":"","parse-names":false,"suffix":""},{"dropping-particle":"","family":"Lathia","given":"Kanan","non-dropping-particle":"","parse-names":false,"suffix":""},{"dropping-particle":"","family":"Parry","given":"Sheana","non-dropping-particle":"","parse-names":false,"suffix":""},{"dropping-particle":"","family":"Rimorin","given":"Christine","non-dropping-particle":"","parse-names":false,"suffix":""},{"dropping-particle":"","family":"Scheuermann","given":"Richard H.","non-dropping-particle":"","parse-names":false,"suffix":""},{"dropping-particle":"","family":"Schork","given":"Nicholas J.","non-dropping-particle":"","parse-names":false,"suffix":""},{"dropping-particle":"","family":"Shehata","given":"Soraya I.","non-dropping-particle":"","parse-names":false,"suffix":""},{"dropping-particle":"","family":"Tieu","given":"Michael","non-dropping-particle":"","parse-names":false,"suffix":""},{"dropping-particle":"","family":"Phillips","given":"John W.","non-dropping-particle":"","parse-names":false,"suffix":""},{"dropping-particle":"","family":"Bernard","given":"Amy","non-dropping-particle":"","parse-names":false,"suffix":""},{"dropping-particle":"","family":"Smith","given":"Kimberly A.","non-dropping-particle":"","parse-names":false,"suffix":""},{"dropping-particle":"","family":"Zeng","given":"Hongkui","non-dropping-particle":"","parse-names":false,"suffix":""},{"dropping-particle":"","family":"Lein","given":"Ed S.","non-dropping-particle":"","parse-names":false,"suffix":""},{"dropping-particle":"","family":"Tasic","given":"Bosiljka","non-dropping-particle":"","parse-names":false,"suffix":""}],"container-title":"Plos One","editor":[{"dropping-particle":"","family":"Soriano","given":"Eduardo","non-dropping-particle":"","parse-names":false,"suffix":""}],"id":"ITEM-1","issue":"12","issued":{"date-parts":[["2018","12","26"]]},"page":"e0209648","title":"Single-nucleus and single-cell transcriptomes compared in matched cortical cell types","type":"article-journal","volume":"13"},"uris":["http://www.mendeley.com/documents/?uuid=b7ad0c83-4359-3ec6-aa67-3449de7a38c7"]},{"id":"ITEM-2","itemData":{"DOI":"10.1038/s41467-019-10861-2","ISSN":"20411723","abstract":"Defining cellular and molecular identities within the kidney is necessary to understand its organization and function in health and disease. Here we demonstrate a reproducible method with minimal artifacts for single-nucleus Droplet-based RNA sequencing (snDrop-Seq) that we use to resolve thirty distinct cell populations in human adult kidney. We define molecular transition states along more than ten nephron segments spanning two major kidney regions. We further delineate cell type-specific expression of genes associated with chronic kidney disease, diabetes and hypertension, providing insight into possible targeted therapies. This includes expression of a hypertension-associated mechano-sensory ion channel in mesangial cells, and identification of proximal tubule cell populations defined by pathogenic expression signatures. Our fully optimized, quality-controlled transcriptomic profiling pipeline constitutes a tool for the generation of healthy and diseased molecular atlases applicable to clinical samples.","author":[{"dropping-particle":"","family":"Lake","given":"Blue B.","non-dropping-particle":"","parse-names":false,"suffix":""},{"dropping-particle":"","family":"Chen","given":"Song","non-dropping-particle":"","parse-names":false,"suffix":""},{"dropping-particle":"","family":"Hoshi","given":"Masato","non-dropping-particle":"","parse-names":false,"suffix":""},{"dropping-particle":"","family":"Plongthongkum","given":"Nongluk","non-dropping-particle":"","parse-names":false,"suffix":""},{"dropping-particle":"","family":"Salamon","given":"Diane","non-dropping-particle":"","parse-names":false,"suffix":""},{"dropping-particle":"","family":"Knoten","given":"Amanda","non-dropping-particle":"","parse-names":false,"suffix":""},{"dropping-particle":"","family":"Vijayan","given":"Anitha","non-dropping-particle":"","parse-names":false,"suffix":""},{"dropping-particle":"","family":"Venkatesh","given":"Ramakrishna","non-dropping-particle":"","parse-names":false,"suffix":""},{"dropping-particle":"","family":"Kim","given":"Eric H.","non-dropping-particle":"","parse-names":false,"suffix":""},{"dropping-particle":"","family":"Gao","given":"Derek","non-dropping-particle":"","parse-names":false,"suffix":""},{"dropping-particle":"","family":"Gaut","given":"Joseph","non-dropping-particle":"","parse-names":false,"suffix":""},{"dropping-particle":"","family":"Zhang","given":"Kun","non-dropping-particle":"","parse-names":false,"suffix":""},{"dropping-particle":"","family":"Jain","given":"Sanjay","non-dropping-particle":"","parse-names":false,"suffix":""}],"container-title":"Nature Communications","id":"ITEM-2","issue":"1","issued":{"date-parts":[["2019","12","1"]]},"publisher":"Nature Publishing Group","title":"A single-nucleus RNA-sequencing pipeline to decipher the molecular anatomy and pathophysiology of human kidneys","type":"article-journal","volume":"10"},"uris":["http://www.mendeley.com/documents/?uuid=7b4ddd6d-866c-359e-b692-4be892ddcef8"]},{"id":"ITEM-3","itemData":{"DOI":"10.7554/eLife.49501","ISSN":"2050084X","abstract":"Immune cells are vital constituents of the adipose microenvironment that influence both local and systemic lipid metabolism. Mice lacking IL10 have enhanced thermogenesis, but the roles of specific cell types in the metabolic response to IL10 remain to be defined. We demonstrate here that selective loss of IL10 receptor α in adipocytes recapitulates the beneficial effects of global IL10 deletion, and that local crosstalk between IL10-producing immune cells and adipocytes is a determinant of thermogenesis and systemic energy balance. Single Nuclei Adipocyte RNA-sequencing (SNAP-seq) of subcutaneous adipose tissue defined a metabolically-active mature adipocyte subtype characterized by robust expression of genes involved in thermogenesis whose transcriptome was selectively responsive to IL10Rα deletion. Furthermore, single-cell transcriptomic analysis of adipose stromal populations identified lymphocytes as a key source of IL10 production in response to thermogenic stimuli. These findings implicate adaptive immune cell-adipocyte communication in the maintenance of adipose subtype identity and function.","author":[{"dropping-particle":"","family":"Rajbhandari","given":"Prashant","non-dropping-particle":"","parse-names":false,"suffix":""},{"dropping-particle":"","family":"Arneson","given":"Douglas","non-dropping-particle":"","parse-names":false,"suffix":""},{"dropping-particle":"","family":"Hart","given":"Sydney K.","non-dropping-particle":"","parse-names":false,"suffix":""},{"dropping-particle":"","family":"Ahn","given":"In Sook","non-dropping-particle":"","parse-names":false,"suffix":""},{"dropping-particle":"","family":"Diamante","given":"Graciel","non-dropping-particle":"","parse-names":false,"suffix":""},{"dropping-particle":"","family":"Santos","given":"Luis C.","non-dropping-particle":"","parse-names":false,"suffix":""},{"dropping-particle":"","family":"Zaghari","given":"Nima","non-dropping-particle":"","parse-names":false,"suffix":""},{"dropping-particle":"","family":"Feng","given":"An Chieh","non-dropping-particle":"","parse-names":false,"suffix":""},{"dropping-particle":"","family":"Thomas","given":"Brandon J.","non-dropping-particle":"","parse-names":false,"suffix":""},{"dropping-particle":"","family":"Vergnes","given":"Laurent","non-dropping-particle":"","parse-names":false,"suffix":""},{"dropping-particle":"","family":"Lee","given":"Stephen D.","non-dropping-particle":"","parse-names":false,"suffix":""},{"dropping-particle":"","family":"Rajbhandari","given":"Abha K.","non-dropping-particle":"","parse-names":false,"suffix":""},{"dropping-particle":"","family":"Reue","given":"Karen","non-dropping-particle":"","parse-names":false,"suffix":""},{"dropping-particle":"","family":"Smale","given":"Stephen T.","non-dropping-particle":"","parse-names":false,"suffix":""},{"dropping-particle":"","family":"Yang","given":"Xia","non-dropping-particle":"","parse-names":false,"suffix":""},{"dropping-particle":"","family":"Tontonoz","given":"Peter","non-dropping-particle":"","parse-names":false,"suffix":""}],"container-title":"eLife","id":"ITEM-3","issued":{"date-parts":[["2019","10","1"]]},"publisher":"eLife Sciences Publications Ltd","title":"Single cell analysis reveals immune cell-adipocyte crosstalk regulating the transcription of thermogenic adipocytes","type":"article-journal","volume":"8"},"uris":["http://www.mendeley.com/documents/?uuid=6b999834-31ac-3c7e-8d3d-a0891187c54a"]},{"id":"ITEM-4","itemData":{"DOI":"10.1016/j.celrep.2018.08.006","ISSN":"22111247","abstract":"Adipocytes, once considered simple lipid-storing cells, are rapidly emerging as complex cells with many biologically diverse functions. A powerful high-throughput method for analyzing single cells is flow cytometry. Several groups have attempted to analyze and sort freshly isolated adipocytes; however, using an adipocyte-specific reporter mouse, we demonstrate that these studies fail to detect the majority of white adipocytes. We define critical settings required for adipocyte flow cytometry and provide a rigid strategy for analyzing and sorting white and brown adipocyte populations. The applicability of our protocol is shown by sorting mouse adipocytes based on size or UCP1 expression and demonstrating that a subset of human adipocytes lacks the β2-adrenergic receptor, particularly in the insulin-resistant state. In conclusion, the present study confers key technological insights for analyzing and sorting mature adipocytes, opening up numerous downstream research applications. Freshly isolated adipocytes are a notoriously difficult cell type to study. Hagberg et al. provide a detailed flow cytometry protocol for the analysis and sorting of mouse and human adipocytes by defining the critical factors and conditions required for studying this specialized cell type and pinpointing common pitfalls.","author":[{"dropping-particle":"","family":"Hagberg","given":"Carolina E.","non-dropping-particle":"","parse-names":false,"suffix":""},{"dropping-particle":"","family":"Li","given":"Qian","non-dropping-particle":"","parse-names":false,"suffix":""},{"dropping-particle":"","family":"Kutschke","given":"Maria","non-dropping-particle":"","parse-names":false,"suffix":""},{"dropping-particle":"","family":"Bhowmick","given":"Debajit","non-dropping-particle":"","parse-names":false,"suffix":""},{"dropping-particle":"","family":"Kiss","given":"Endre","non-dropping-particle":"","parse-names":false,"suffix":""},{"dropping-particle":"","family":"Shabalina","given":"Irina G.","non-dropping-particle":"","parse-names":false,"suffix":""},{"dropping-particle":"","family":"Harms","given":"Matthew J.","non-dropping-particle":"","parse-names":false,"suffix":""},{"dropping-particle":"","family":"Shilkova","given":"Olga","non-dropping-particle":"","parse-names":false,"suffix":""},{"dropping-particle":"","family":"Kozina","given":"Viviana","non-dropping-particle":"","parse-names":false,"suffix":""},{"dropping-particle":"","family":"Nedergaard","given":"Jan","non-dropping-particle":"","parse-names":false,"suffix":""},{"dropping-particle":"","family":"Boucher","given":"Jeremie","non-dropping-particle":"","parse-names":false,"suffix":""},{"dropping-particle":"","family":"Thorell","given":"Anders","non-dropping-particle":"","parse-names":false,"suffix":""},{"dropping-particle":"","family":"Spalding","given":"Kirsty L.","non-dropping-particle":"","parse-names":false,"suffix":""}],"container-title":"Cell Reports","id":"ITEM-4","issue":"10","issued":{"date-parts":[["2018"]]},"page":"2746-2756.e5","title":"Flow Cytometry of Mouse and Human Adipocytes for the Analysis of Browning and Cellular Heterogeneity","type":"article-journal","volume":"24"},"uris":["http://www.mendeley.com/documents/?uuid=677763bd-495d-3f94-8fbd-227fc091b54c"]}],"mendeley":{"formattedCitation":"&lt;sup&gt;8–11&lt;/sup&gt;","plainTextFormattedCitation":"8–11","previouslyFormattedCitation":"&lt;sup&gt;8–11&lt;/sup&gt;"},"properties":{"noteIndex":0},"schema":"https://github.com/citation-style-language/schema/raw/master/csl-citation.json"}</w:instrText>
      </w:r>
      <w:r w:rsidR="00756A13" w:rsidRPr="0028477D">
        <w:rPr>
          <w:rStyle w:val="CommentReference"/>
          <w:rFonts w:asciiTheme="minorHAnsi" w:hAnsiTheme="minorHAnsi" w:cstheme="minorHAnsi"/>
          <w:color w:val="auto"/>
          <w:sz w:val="24"/>
          <w:szCs w:val="24"/>
        </w:rPr>
        <w:fldChar w:fldCharType="separate"/>
      </w:r>
      <w:r w:rsidR="00D43F9C" w:rsidRPr="0028477D">
        <w:rPr>
          <w:rStyle w:val="CommentReference"/>
          <w:rFonts w:asciiTheme="minorHAnsi" w:hAnsiTheme="minorHAnsi" w:cstheme="minorHAnsi"/>
          <w:noProof/>
          <w:color w:val="auto"/>
          <w:sz w:val="24"/>
          <w:szCs w:val="24"/>
          <w:vertAlign w:val="superscript"/>
        </w:rPr>
        <w:t>8–11</w:t>
      </w:r>
      <w:r w:rsidR="00756A13" w:rsidRPr="0028477D">
        <w:rPr>
          <w:rStyle w:val="CommentReference"/>
          <w:rFonts w:asciiTheme="minorHAnsi" w:hAnsiTheme="minorHAnsi" w:cstheme="minorHAnsi"/>
          <w:color w:val="auto"/>
          <w:sz w:val="24"/>
          <w:szCs w:val="24"/>
        </w:rPr>
        <w:fldChar w:fldCharType="end"/>
      </w:r>
      <w:r w:rsidRPr="0028477D">
        <w:rPr>
          <w:color w:val="auto"/>
          <w:shd w:val="clear" w:color="auto" w:fill="FFFFFF"/>
        </w:rPr>
        <w:t xml:space="preserve">. For instance, </w:t>
      </w:r>
      <w:r w:rsidR="00622EBA" w:rsidRPr="0028477D">
        <w:rPr>
          <w:color w:val="auto"/>
          <w:shd w:val="clear" w:color="auto" w:fill="FFFFFF"/>
        </w:rPr>
        <w:t xml:space="preserve">Wu and colleagues demonstrated </w:t>
      </w:r>
      <w:r w:rsidR="00167553">
        <w:rPr>
          <w:color w:val="auto"/>
          <w:shd w:val="clear" w:color="auto" w:fill="FFFFFF"/>
        </w:rPr>
        <w:t xml:space="preserve">the </w:t>
      </w:r>
      <w:r w:rsidR="00622EBA" w:rsidRPr="0028477D">
        <w:rPr>
          <w:color w:val="auto"/>
          <w:shd w:val="clear" w:color="auto" w:fill="FFFFFF"/>
        </w:rPr>
        <w:t xml:space="preserve">absence of glomerular podocytes in </w:t>
      </w:r>
      <w:proofErr w:type="spellStart"/>
      <w:r w:rsidR="00622EBA" w:rsidRPr="0028477D">
        <w:rPr>
          <w:color w:val="auto"/>
          <w:shd w:val="clear" w:color="auto" w:fill="FFFFFF"/>
        </w:rPr>
        <w:t>scRNA</w:t>
      </w:r>
      <w:proofErr w:type="spellEnd"/>
      <w:r w:rsidR="00622EBA" w:rsidRPr="0028477D">
        <w:rPr>
          <w:color w:val="auto"/>
          <w:shd w:val="clear" w:color="auto" w:fill="FFFFFF"/>
        </w:rPr>
        <w:t xml:space="preserve"> profiles from </w:t>
      </w:r>
      <w:r w:rsidR="00167553">
        <w:rPr>
          <w:color w:val="auto"/>
          <w:shd w:val="clear" w:color="auto" w:fill="FFFFFF"/>
        </w:rPr>
        <w:t xml:space="preserve">an </w:t>
      </w:r>
      <w:r w:rsidR="00622EBA" w:rsidRPr="0028477D">
        <w:rPr>
          <w:color w:val="auto"/>
          <w:shd w:val="clear" w:color="auto" w:fill="FFFFFF"/>
        </w:rPr>
        <w:t>adult mouse kidney</w:t>
      </w:r>
      <w:r w:rsidR="00AA72A3" w:rsidRPr="0028477D">
        <w:rPr>
          <w:color w:val="auto"/>
          <w:shd w:val="clear" w:color="auto" w:fill="FFFFFF"/>
        </w:rPr>
        <w:fldChar w:fldCharType="begin" w:fldLock="1"/>
      </w:r>
      <w:r w:rsidR="00D43F9C" w:rsidRPr="0028477D">
        <w:rPr>
          <w:color w:val="auto"/>
          <w:shd w:val="clear" w:color="auto" w:fill="FFFFFF"/>
        </w:rPr>
        <w:instrText>ADDIN CSL_CITATION {"citationItems":[{"id":"ITEM-1","itemData":{"DOI":"10.1681/ASN.2018090912","ISSN":"15333450","abstract":"Background A challenge for single-cell genomic studies in kidney and other solid tissues is generating a high-quality single-cell suspension that contains rare or difficult-to-dissociate cell types and is free of both RNA degradation and artifactual transcriptional stress responses. Methods We compared single-cell RNA sequencing (scRNA-seq) using the DropSeq platform with single-nucleus RNA sequencing (snRNA-seq) using sNuc-DropSeq, DroNc-seq, and 10X Chromium platforms on adult mouse kidney. We validated snRNA-seq on fibrotic kidney from mice 14 days after unilateral ureteral obstruction (UUO) surgery. Results A total of 11,391 transcriptomes were generated in the comparison phase. We identified ten clusters in the scRNA-seq dataset, but glomerular cell types were absent, and one cluster consisted primarily of artifactual dissociation–induced stress response genes. By contrast, snRNA-seq from all three platforms captured a diversity of kidney cell types that were not represented in the scRNA-seq dataset, including glomerular podocytes, mesangial cells, and endothelial cells. No stress response genes were detected. Our snRNA-seq protocol yielded 20-fold more podocytes compared with published scRNA-seq datasets (2.4% versus 0.12%, respectively). Unexpectedly, single-cell and single-nucleus platforms had equivalent gene detection sensitivity. For validation, analysis of frozen day 14 UUO kidney revealed rare juxtaglomerular cells, novel activated proximal tubule and fibroblast cell states, and previously unidentified tubulointerstitial signaling pathways. Conclusions snRNA-seq achieves comparable gene detection to scRNA-seq in adult kidney, and it also has substantial advantages, including reduced dissociation bias, compatibility with frozen samples, elimination of dissociation-induced transcriptional stress responses, and successful performance on inflamed fibrotic kidney.","author":[{"dropping-particle":"","family":"Wu","given":"Haojia","non-dropping-particle":"","parse-names":false,"suffix":""},{"dropping-particle":"","family":"Kirita","given":"Yuhei","non-dropping-particle":"","parse-names":false,"suffix":""},{"dropping-particle":"","family":"Donnelly","given":"Erinn L.","non-dropping-particle":"","parse-names":false,"suffix":""},{"dropping-particle":"","family":"Humphreys","given":"Benjamin D.","non-dropping-particle":"","parse-names":false,"suffix":""}],"container-title":"Journal of the American Society of Nephrology","id":"ITEM-1","issue":"1","issued":{"date-parts":[["2019","1","1"]]},"page":"23-32","publisher":"American Society of Nephrology","title":"Advantages of single-nucleus over single-cell RNA sequencing of adult kidney: Rare cell types and novel cell states revealed in fibrosis","type":"article-journal","volume":"30"},"uris":["http://www.mendeley.com/documents/?uuid=a6272ea5-7748-3994-9fe0-9b6979322d52"]}],"mendeley":{"formattedCitation":"&lt;sup&gt;12&lt;/sup&gt;","plainTextFormattedCitation":"12","previouslyFormattedCitation":"&lt;sup&gt;12&lt;/sup&gt;"},"properties":{"noteIndex":0},"schema":"https://github.com/citation-style-language/schema/raw/master/csl-citation.json"}</w:instrText>
      </w:r>
      <w:r w:rsidR="00AA72A3" w:rsidRPr="0028477D">
        <w:rPr>
          <w:color w:val="auto"/>
          <w:shd w:val="clear" w:color="auto" w:fill="FFFFFF"/>
        </w:rPr>
        <w:fldChar w:fldCharType="separate"/>
      </w:r>
      <w:r w:rsidR="00D43F9C" w:rsidRPr="0028477D">
        <w:rPr>
          <w:noProof/>
          <w:color w:val="auto"/>
          <w:shd w:val="clear" w:color="auto" w:fill="FFFFFF"/>
          <w:vertAlign w:val="superscript"/>
        </w:rPr>
        <w:t>12</w:t>
      </w:r>
      <w:r w:rsidR="00AA72A3" w:rsidRPr="0028477D">
        <w:rPr>
          <w:color w:val="auto"/>
          <w:shd w:val="clear" w:color="auto" w:fill="FFFFFF"/>
        </w:rPr>
        <w:fldChar w:fldCharType="end"/>
      </w:r>
      <w:r w:rsidR="00622EBA" w:rsidRPr="0028477D">
        <w:rPr>
          <w:color w:val="auto"/>
          <w:shd w:val="clear" w:color="auto" w:fill="FFFFFF"/>
        </w:rPr>
        <w:t xml:space="preserve">. Similar </w:t>
      </w:r>
      <w:r w:rsidR="00637D95" w:rsidRPr="0028477D">
        <w:rPr>
          <w:color w:val="auto"/>
          <w:shd w:val="clear" w:color="auto" w:fill="FFFFFF"/>
        </w:rPr>
        <w:t xml:space="preserve">nonoptimal observations have been made regarding the recovery of </w:t>
      </w:r>
      <w:r w:rsidR="00622EBA" w:rsidRPr="0028477D">
        <w:rPr>
          <w:color w:val="auto"/>
          <w:shd w:val="clear" w:color="auto" w:fill="FFFFFF"/>
        </w:rPr>
        <w:t xml:space="preserve">interconnected neurons from brain </w:t>
      </w:r>
      <w:r w:rsidR="00637D95" w:rsidRPr="0028477D">
        <w:rPr>
          <w:color w:val="auto"/>
          <w:shd w:val="clear" w:color="auto" w:fill="FFFFFF"/>
        </w:rPr>
        <w:t>tissue</w:t>
      </w:r>
      <w:r w:rsidR="00756A13" w:rsidRPr="0028477D">
        <w:rPr>
          <w:color w:val="auto"/>
          <w:shd w:val="clear" w:color="auto" w:fill="FFFFFF"/>
        </w:rPr>
        <w:fldChar w:fldCharType="begin" w:fldLock="1"/>
      </w:r>
      <w:r w:rsidR="00EE01E0" w:rsidRPr="0028477D">
        <w:rPr>
          <w:color w:val="auto"/>
          <w:shd w:val="clear" w:color="auto" w:fill="FFFFFF"/>
        </w:rPr>
        <w:instrText>ADDIN CSL_CITATION {"citationItems":[{"id":"ITEM-1","itemData":{"DOI":"10.1371/journal.pone.0209648","ISSN":"1932-6203","author":[{"dropping-particle":"","family":"Bakken","given":"Trygve E.","non-dropping-particle":"","parse-names":false,"suffix":""},{"dropping-particle":"","family":"Hodge","given":"Rebecca D.","non-dropping-particle":"","parse-names":false,"suffix":""},{"dropping-particle":"","family":"Miller","given":"Jeremy A.","non-dropping-particle":"","parse-names":false,"suffix":""},{"dropping-particle":"","family":"Yao","given":"Zizhen","non-dropping-particle":"","parse-names":false,"suffix":""},{"dropping-particle":"","family":"Nguyen","given":"Thuc Nghi","non-dropping-particle":"","parse-names":false,"suffix":""},{"dropping-particle":"","family":"Aevermann","given":"Brian","non-dropping-particle":"","parse-names":false,"suffix":""},{"dropping-particle":"","family":"Barkan","given":"Eliza","non-dropping-particle":"","parse-names":false,"suffix":""},{"dropping-particle":"","family":"Bertagnolli","given":"Darren","non-dropping-particle":"","parse-names":false,"suffix":""},{"dropping-particle":"","family":"Casper","given":"Tamara","non-dropping-particle":"","parse-names":false,"suffix":""},{"dropping-particle":"","family":"Dee","given":"Nick","non-dropping-particle":"","parse-names":false,"suffix":""},{"dropping-particle":"","family":"Garren","given":"Emma","non-dropping-particle":"","parse-names":false,"suffix":""},{"dropping-particle":"","family":"Goldy","given":"Jeff","non-dropping-particle":"","parse-names":false,"suffix":""},{"dropping-particle":"","family":"Graybuck","given":"Lucas T.","non-dropping-particle":"","parse-names":false,"suffix":""},{"dropping-particle":"","family":"Kroll","given":"Matthew","non-dropping-particle":"","parse-names":false,"suffix":""},{"dropping-particle":"","family":"Lasken","given":"Roger S.","non-dropping-particle":"","parse-names":false,"suffix":""},{"dropping-particle":"","family":"Lathia","given":"Kanan","non-dropping-particle":"","parse-names":false,"suffix":""},{"dropping-particle":"","family":"Parry","given":"Sheana","non-dropping-particle":"","parse-names":false,"suffix":""},{"dropping-particle":"","family":"Rimorin","given":"Christine","non-dropping-particle":"","parse-names":false,"suffix":""},{"dropping-particle":"","family":"Scheuermann","given":"Richard H.","non-dropping-particle":"","parse-names":false,"suffix":""},{"dropping-particle":"","family":"Schork","given":"Nicholas J.","non-dropping-particle":"","parse-names":false,"suffix":""},{"dropping-particle":"","family":"Shehata","given":"Soraya I.","non-dropping-particle":"","parse-names":false,"suffix":""},{"dropping-particle":"","family":"Tieu","given":"Michael","non-dropping-particle":"","parse-names":false,"suffix":""},{"dropping-particle":"","family":"Phillips","given":"John W.","non-dropping-particle":"","parse-names":false,"suffix":""},{"dropping-particle":"","family":"Bernard","given":"Amy","non-dropping-particle":"","parse-names":false,"suffix":""},{"dropping-particle":"","family":"Smith","given":"Kimberly A.","non-dropping-particle":"","parse-names":false,"suffix":""},{"dropping-particle":"","family":"Zeng","given":"Hongkui","non-dropping-particle":"","parse-names":false,"suffix":""},{"dropping-particle":"","family":"Lein","given":"Ed S.","non-dropping-particle":"","parse-names":false,"suffix":""},{"dropping-particle":"","family":"Tasic","given":"Bosiljka","non-dropping-particle":"","parse-names":false,"suffix":""}],"container-title":"Plos One","editor":[{"dropping-particle":"","family":"Soriano","given":"Eduardo","non-dropping-particle":"","parse-names":false,"suffix":""}],"id":"ITEM-1","issue":"12","issued":{"date-parts":[["2018","12","26"]]},"page":"e0209648","title":"Single-nucleus and single-cell transcriptomes compared in matched cortical cell types","type":"article-journal","volume":"13"},"uris":["http://www.mendeley.com/documents/?uuid=b7ad0c83-4359-3ec6-aa67-3449de7a38c7"]},{"id":"ITEM-2","itemData":{"DOI":"10.1038/ncomms11022","ISSN":"20411723","abstract":"Single-cell sequencing methods have emerged as powerful tools for identification of heterogeneous cell types within defined brain regions. Application of single-cell techniques to study the transcriptome of activated neurons can offer insight into molecular dynamics associated with differential neuronal responses to a given experience. Through evaluation of common whole-cell and single-nuclei RNA-sequencing (snRNA-seq) methods, here we show that snRNA-seq faithfully recapitulates transcriptional patterns associated with experience-driven induction of activity, including immediate early genes (IEGs) such as Fos, Arc and Egr1. SnRNA-seq of mouse dentate granule cells reveals large-scale changes in the activated neuronal transcriptome after brief novel environment exposure, including induction of MAPK pathway genes. In addition, we observe a continuum of activation states, revealing a pseudotemporal pattern of activation from gene expression alone. In summary, snRNA-seq of activated neurons enables the examination of gene expression beyond IEGs, allowing for novel insights into neuronal activation patterns in vivo.","author":[{"dropping-particle":"","family":"Lacar","given":"Benjamin","non-dropping-particle":"","parse-names":false,"suffix":""},{"dropping-particle":"","family":"Linker","given":"Sara B.","non-dropping-particle":"","parse-names":false,"suffix":""},{"dropping-particle":"","family":"Jaeger","given":"Baptiste N.","non-dropping-particle":"","parse-names":false,"suffix":""},{"dropping-particle":"","family":"Krishnaswami","given":"Suguna","non-dropping-particle":"","parse-names":false,"suffix":""},{"dropping-particle":"","family":"Barron","given":"Jerika","non-dropping-particle":"","parse-names":false,"suffix":""},{"dropping-particle":"","family":"Kelder","given":"Martijn","non-dropping-particle":"","parse-names":false,"suffix":""},{"dropping-particle":"","family":"Parylak","given":"Sarah","non-dropping-particle":"","parse-names":false,"suffix":""},{"dropping-particle":"","family":"Paquola","given":"Apuã","non-dropping-particle":"","parse-names":false,"suffix":""},{"dropping-particle":"","family":"Venepally","given":"Pratap","non-dropping-particle":"","parse-names":false,"suffix":""},{"dropping-particle":"","family":"Novotny","given":"Mark","non-dropping-particle":"","parse-names":false,"suffix":""},{"dropping-particle":"","family":"O'Connor","given":"Carolyn","non-dropping-particle":"","parse-names":false,"suffix":""},{"dropping-particle":"","family":"Fitzpatrick","given":"Conor","non-dropping-particle":"","parse-names":false,"suffix":""},{"dropping-particle":"","family":"Erwin","given":"Jennifer","non-dropping-particle":"","parse-names":false,"suffix":""},{"dropping-particle":"","family":"Hsu","given":"Jonathan Y.","non-dropping-particle":"","parse-names":false,"suffix":""},{"dropping-particle":"","family":"Husband","given":"David","non-dropping-particle":"","parse-names":false,"suffix":""},{"dropping-particle":"","family":"McConnell","given":"Michael J.","non-dropping-particle":"","parse-names":false,"suffix":""},{"dropping-particle":"","family":"Lasken","given":"Roger","non-dropping-particle":"","parse-names":false,"suffix":""},{"dropping-particle":"","family":"Gage","given":"Fred H.","non-dropping-particle":"","parse-names":false,"suffix":""}],"container-title":"Nature Communications","id":"ITEM-2","issue":"1","issued":{"date-parts":[["2016","4","19"]]},"page":"1-13","publisher":"Nature Publishing Group","title":"Nuclear RNA-seq of single neurons reveals molecular signatures of activation","type":"article-journal","volume":"7"},"uris":["http://www.mendeley.com/documents/?uuid=e9b2fc85-72af-3004-9181-0d92d88362eb"]},{"id":"ITEM-3","itemData":{"DOI":"10.1126/science.aad7038","ISSN":"10959203","abstract":"Single-cell RNA sequencing (RNA-Seq) provides rich information about cell types and states. However, it is difficult to capture rare dynamic processes, such as adult neurogenesis, because isolation of rare neurons from adult tissue is challenging and markers for each phase are limited. Here, we develop Div-Seq, which combines scalable single-nucleus RNA-Seq (sNuc-Seq) with pulse labeling of proliferating cells by 5-ethynyl-2′-deoxyuridine (EdU) to profile individual dividing cells. sNuc-Seq and Div-Seq can sensitively identify closely related hippocampal cell types and track transcriptional dynamics of newborn neurons within the adult hippocampal neurogenic niche, respectively. We also apply Div-Seq to identify and profile rare newborn neurons in the adult spinal cord, a noncanonical neurogenic region. sNuc-Seq and Div-Seq open the way for unbiased analysis of diverse complex tissues.","author":[{"dropping-particle":"","family":"Habib","given":"Naomi","non-dropping-particle":"","parse-names":false,"suffix":""},{"dropping-particle":"","family":"Li","given":"Yinqing","non-dropping-particle":"","parse-names":false,"suffix":""},{"dropping-particle":"","family":"Heidenreich","given":"Matthias","non-dropping-particle":"","parse-names":false,"suffix":""},{"dropping-particle":"","family":"Swiech","given":"Lukasz","non-dropping-particle":"","parse-names":false,"suffix":""},{"dropping-particle":"","family":"Avraham-Davidi","given":"Inbal","non-dropping-particle":"","parse-names":false,"suffix":""},{"dropping-particle":"","family":"Trombetta","given":"John J.","non-dropping-particle":"","parse-names":false,"suffix":""},{"dropping-particle":"","family":"Hession","given":"Cynthia","non-dropping-particle":"","parse-names":false,"suffix":""},{"dropping-particle":"","family":"Zhang","given":"Feng","non-dropping-particle":"","parse-names":false,"suffix":""},{"dropping-particle":"","family":"Regev","given":"Aviv","non-dropping-particle":"","parse-names":false,"suffix":""}],"container-title":"Science","id":"ITEM-3","issue":"6302","issued":{"date-parts":[["2016","8","26"]]},"page":"925-928","publisher":"American Association for the Advancement of Science","title":"Div-Seq: Single-nucleus RNA-Seq reveals dynamics of rare adult newborn neurons","type":"article-journal","volume":"353"},"uris":["http://www.mendeley.com/documents/?uuid=949d5541-b531-3afd-b118-6c90ba1fce99"]}],"mendeley":{"formattedCitation":"&lt;sup&gt;8, 13, 14&lt;/sup&gt;","plainTextFormattedCitation":"8, 13, 14","previouslyFormattedCitation":"&lt;sup&gt;8, 13, 14&lt;/sup&gt;"},"properties":{"noteIndex":0},"schema":"https://github.com/citation-style-language/schema/raw/master/csl-citation.json"}</w:instrText>
      </w:r>
      <w:r w:rsidR="00756A13" w:rsidRPr="0028477D">
        <w:rPr>
          <w:color w:val="auto"/>
          <w:shd w:val="clear" w:color="auto" w:fill="FFFFFF"/>
        </w:rPr>
        <w:fldChar w:fldCharType="separate"/>
      </w:r>
      <w:r w:rsidR="00EE01E0" w:rsidRPr="0028477D">
        <w:rPr>
          <w:noProof/>
          <w:color w:val="auto"/>
          <w:shd w:val="clear" w:color="auto" w:fill="FFFFFF"/>
          <w:vertAlign w:val="superscript"/>
        </w:rPr>
        <w:t>8,13,14</w:t>
      </w:r>
      <w:r w:rsidR="00756A13" w:rsidRPr="0028477D">
        <w:rPr>
          <w:color w:val="auto"/>
          <w:shd w:val="clear" w:color="auto" w:fill="FFFFFF"/>
        </w:rPr>
        <w:fldChar w:fldCharType="end"/>
      </w:r>
      <w:r w:rsidRPr="0028477D">
        <w:rPr>
          <w:color w:val="auto"/>
          <w:shd w:val="clear" w:color="auto" w:fill="FFFFFF"/>
        </w:rPr>
        <w:t xml:space="preserve">. </w:t>
      </w:r>
      <w:r w:rsidR="00637D95" w:rsidRPr="0028477D">
        <w:rPr>
          <w:color w:val="auto"/>
          <w:shd w:val="clear" w:color="auto" w:fill="FFFFFF"/>
        </w:rPr>
        <w:t>In sum</w:t>
      </w:r>
      <w:r w:rsidR="00C049E9" w:rsidRPr="0028477D">
        <w:rPr>
          <w:color w:val="auto"/>
          <w:shd w:val="clear" w:color="auto" w:fill="FFFFFF"/>
        </w:rPr>
        <w:t xml:space="preserve">, dissociation protocols </w:t>
      </w:r>
      <w:r w:rsidRPr="0028477D">
        <w:rPr>
          <w:color w:val="auto"/>
          <w:shd w:val="clear" w:color="auto" w:fill="FFFFFF"/>
        </w:rPr>
        <w:t xml:space="preserve">can introduce detection </w:t>
      </w:r>
      <w:r w:rsidR="00C049E9" w:rsidRPr="0028477D">
        <w:rPr>
          <w:color w:val="auto"/>
          <w:shd w:val="clear" w:color="auto" w:fill="FFFFFF"/>
        </w:rPr>
        <w:t>bias toward</w:t>
      </w:r>
      <w:r w:rsidRPr="0028477D">
        <w:rPr>
          <w:color w:val="auto"/>
          <w:shd w:val="clear" w:color="auto" w:fill="FFFFFF"/>
        </w:rPr>
        <w:t>s</w:t>
      </w:r>
      <w:r w:rsidR="00C049E9" w:rsidRPr="0028477D">
        <w:rPr>
          <w:color w:val="auto"/>
          <w:shd w:val="clear" w:color="auto" w:fill="FFFFFF"/>
        </w:rPr>
        <w:t xml:space="preserve"> easi</w:t>
      </w:r>
      <w:r w:rsidRPr="0028477D">
        <w:rPr>
          <w:color w:val="auto"/>
          <w:shd w:val="clear" w:color="auto" w:fill="FFFFFF"/>
        </w:rPr>
        <w:t xml:space="preserve">er to </w:t>
      </w:r>
      <w:r w:rsidR="00C049E9" w:rsidRPr="0028477D">
        <w:rPr>
          <w:color w:val="auto"/>
          <w:shd w:val="clear" w:color="auto" w:fill="FFFFFF"/>
        </w:rPr>
        <w:t>dissociate cell</w:t>
      </w:r>
      <w:r w:rsidRPr="0028477D">
        <w:rPr>
          <w:color w:val="auto"/>
          <w:shd w:val="clear" w:color="auto" w:fill="FFFFFF"/>
        </w:rPr>
        <w:t>-</w:t>
      </w:r>
      <w:r w:rsidR="00C049E9" w:rsidRPr="0028477D">
        <w:rPr>
          <w:color w:val="auto"/>
          <w:shd w:val="clear" w:color="auto" w:fill="FFFFFF"/>
        </w:rPr>
        <w:t>types</w:t>
      </w:r>
      <w:r w:rsidR="00637D95" w:rsidRPr="0028477D">
        <w:rPr>
          <w:color w:val="auto"/>
          <w:shd w:val="clear" w:color="auto" w:fill="FFFFFF"/>
        </w:rPr>
        <w:t xml:space="preserve">, leading to a </w:t>
      </w:r>
      <w:r w:rsidR="008716F7" w:rsidRPr="0028477D">
        <w:rPr>
          <w:color w:val="auto"/>
          <w:shd w:val="clear" w:color="auto" w:fill="FFFFFF"/>
        </w:rPr>
        <w:t>misrepresentation</w:t>
      </w:r>
      <w:r w:rsidR="00637D95" w:rsidRPr="0028477D">
        <w:rPr>
          <w:color w:val="auto"/>
          <w:shd w:val="clear" w:color="auto" w:fill="FFFFFF"/>
        </w:rPr>
        <w:t xml:space="preserve"> of the cellular architecture of the </w:t>
      </w:r>
      <w:r w:rsidR="00A97D1C" w:rsidRPr="0028477D">
        <w:rPr>
          <w:color w:val="auto"/>
          <w:shd w:val="clear" w:color="auto" w:fill="FFFFFF"/>
        </w:rPr>
        <w:t>organ</w:t>
      </w:r>
      <w:r w:rsidR="00C049E9" w:rsidRPr="0028477D">
        <w:rPr>
          <w:color w:val="auto"/>
          <w:shd w:val="clear" w:color="auto" w:fill="FFFFFF"/>
        </w:rPr>
        <w:t xml:space="preserve">. </w:t>
      </w:r>
    </w:p>
    <w:p w14:paraId="1DD1071C" w14:textId="77777777" w:rsidR="00C049E9" w:rsidRPr="0028477D" w:rsidRDefault="00C049E9" w:rsidP="00610D68">
      <w:pPr>
        <w:rPr>
          <w:color w:val="auto"/>
          <w:shd w:val="clear" w:color="auto" w:fill="FFFFFF"/>
        </w:rPr>
      </w:pPr>
    </w:p>
    <w:p w14:paraId="770A80C1" w14:textId="5B3C52BD" w:rsidR="00C049E9" w:rsidRPr="0028477D" w:rsidRDefault="00610D68" w:rsidP="00167553">
      <w:pPr>
        <w:rPr>
          <w:color w:val="auto"/>
          <w:shd w:val="clear" w:color="auto" w:fill="FFFFFF"/>
        </w:rPr>
      </w:pPr>
      <w:r w:rsidRPr="0028477D">
        <w:rPr>
          <w:color w:val="auto"/>
          <w:shd w:val="clear" w:color="auto" w:fill="FFFFFF"/>
        </w:rPr>
        <w:t xml:space="preserve">To overcome the </w:t>
      </w:r>
      <w:r w:rsidR="00B3488B" w:rsidRPr="0028477D">
        <w:rPr>
          <w:color w:val="auto"/>
          <w:shd w:val="clear" w:color="auto" w:fill="FFFFFF"/>
        </w:rPr>
        <w:t xml:space="preserve">technical noise and </w:t>
      </w:r>
      <w:r w:rsidRPr="0028477D">
        <w:rPr>
          <w:color w:val="auto"/>
          <w:shd w:val="clear" w:color="auto" w:fill="FFFFFF"/>
        </w:rPr>
        <w:t xml:space="preserve">bias </w:t>
      </w:r>
      <w:r w:rsidR="00B3488B" w:rsidRPr="0028477D">
        <w:rPr>
          <w:color w:val="auto"/>
          <w:shd w:val="clear" w:color="auto" w:fill="FFFFFF"/>
        </w:rPr>
        <w:t xml:space="preserve">introduced during sample preparation </w:t>
      </w:r>
      <w:r w:rsidRPr="0028477D">
        <w:rPr>
          <w:color w:val="auto"/>
          <w:shd w:val="clear" w:color="auto" w:fill="FFFFFF"/>
        </w:rPr>
        <w:t xml:space="preserve">in </w:t>
      </w:r>
      <w:proofErr w:type="spellStart"/>
      <w:r w:rsidRPr="0028477D">
        <w:rPr>
          <w:color w:val="auto"/>
          <w:shd w:val="clear" w:color="auto" w:fill="FFFFFF"/>
        </w:rPr>
        <w:t>scRNA</w:t>
      </w:r>
      <w:proofErr w:type="spellEnd"/>
      <w:r w:rsidRPr="0028477D">
        <w:rPr>
          <w:color w:val="auto"/>
          <w:shd w:val="clear" w:color="auto" w:fill="FFFFFF"/>
        </w:rPr>
        <w:t xml:space="preserve">-Seq., </w:t>
      </w:r>
      <w:r w:rsidR="00B3488B" w:rsidRPr="0028477D">
        <w:rPr>
          <w:color w:val="auto"/>
          <w:shd w:val="clear" w:color="auto" w:fill="FFFFFF"/>
        </w:rPr>
        <w:t xml:space="preserve">isolation and </w:t>
      </w:r>
      <w:r w:rsidRPr="0028477D">
        <w:rPr>
          <w:color w:val="auto"/>
          <w:shd w:val="clear" w:color="auto" w:fill="FFFFFF"/>
        </w:rPr>
        <w:t>profiling the nucle</w:t>
      </w:r>
      <w:r w:rsidR="00B3488B" w:rsidRPr="0028477D">
        <w:rPr>
          <w:color w:val="auto"/>
          <w:shd w:val="clear" w:color="auto" w:fill="FFFFFF"/>
        </w:rPr>
        <w:t>us</w:t>
      </w:r>
      <w:r w:rsidRPr="0028477D">
        <w:rPr>
          <w:color w:val="auto"/>
          <w:shd w:val="clear" w:color="auto" w:fill="FFFFFF"/>
        </w:rPr>
        <w:t xml:space="preserve"> provides an attractive alternative. </w:t>
      </w:r>
      <w:r w:rsidR="00B3488B" w:rsidRPr="0028477D">
        <w:rPr>
          <w:color w:val="auto"/>
          <w:shd w:val="clear" w:color="auto" w:fill="FFFFFF"/>
        </w:rPr>
        <w:t>As nuclear morphology is similar between different cell-types, i</w:t>
      </w:r>
      <w:r w:rsidRPr="0028477D">
        <w:rPr>
          <w:color w:val="auto"/>
          <w:shd w:val="clear" w:color="auto" w:fill="FFFFFF"/>
        </w:rPr>
        <w:t xml:space="preserve">solation of </w:t>
      </w:r>
      <w:r w:rsidR="00167553">
        <w:rPr>
          <w:color w:val="auto"/>
          <w:shd w:val="clear" w:color="auto" w:fill="FFFFFF"/>
        </w:rPr>
        <w:t xml:space="preserve">the </w:t>
      </w:r>
      <w:r w:rsidRPr="0028477D">
        <w:rPr>
          <w:color w:val="auto"/>
          <w:shd w:val="clear" w:color="auto" w:fill="FFFFFF"/>
        </w:rPr>
        <w:t xml:space="preserve">nuclei </w:t>
      </w:r>
      <w:r w:rsidR="00B3488B" w:rsidRPr="0028477D">
        <w:rPr>
          <w:color w:val="auto"/>
          <w:shd w:val="clear" w:color="auto" w:fill="FFFFFF"/>
        </w:rPr>
        <w:t>circumvents the issue of isolating intact and viable cells with complex morphologies. For instance, Wu and colleagues demonstrated successful profiling of glomerular podocytes with</w:t>
      </w:r>
      <w:r w:rsidR="00167553">
        <w:rPr>
          <w:color w:val="auto"/>
          <w:shd w:val="clear" w:color="auto" w:fill="FFFFFF"/>
        </w:rPr>
        <w:t xml:space="preserve"> the</w:t>
      </w:r>
      <w:r w:rsidR="00B3488B" w:rsidRPr="0028477D">
        <w:rPr>
          <w:color w:val="auto"/>
          <w:shd w:val="clear" w:color="auto" w:fill="FFFFFF"/>
        </w:rPr>
        <w:t xml:space="preserve"> single-nucleus RNA-Seq. (snRNA-Seq.) of </w:t>
      </w:r>
      <w:r w:rsidR="00167553">
        <w:rPr>
          <w:color w:val="auto"/>
          <w:shd w:val="clear" w:color="auto" w:fill="FFFFFF"/>
        </w:rPr>
        <w:t xml:space="preserve">an </w:t>
      </w:r>
      <w:r w:rsidR="00B3488B" w:rsidRPr="0028477D">
        <w:rPr>
          <w:color w:val="auto"/>
          <w:shd w:val="clear" w:color="auto" w:fill="FFFFFF"/>
        </w:rPr>
        <w:t>adult mouse kidney, which was missing from scRNA-Seq</w:t>
      </w:r>
      <w:r w:rsidR="00D43F9C" w:rsidRPr="0028477D">
        <w:rPr>
          <w:color w:val="auto"/>
          <w:shd w:val="clear" w:color="auto" w:fill="FFFFFF"/>
        </w:rPr>
        <w:fldChar w:fldCharType="begin" w:fldLock="1"/>
      </w:r>
      <w:r w:rsidR="00E50314" w:rsidRPr="0028477D">
        <w:rPr>
          <w:color w:val="auto"/>
          <w:shd w:val="clear" w:color="auto" w:fill="FFFFFF"/>
        </w:rPr>
        <w:instrText>ADDIN CSL_CITATION {"citationItems":[{"id":"ITEM-1","itemData":{"DOI":"10.1681/ASN.2018090912","ISSN":"15333450","abstract":"Background A challenge for single-cell genomic studies in kidney and other solid tissues is generating a high-quality single-cell suspension that contains rare or difficult-to-dissociate cell types and is free of both RNA degradation and artifactual transcriptional stress responses. Methods We compared single-cell RNA sequencing (scRNA-seq) using the DropSeq platform with single-nucleus RNA sequencing (snRNA-seq) using sNuc-DropSeq, DroNc-seq, and 10X Chromium platforms on adult mouse kidney. We validated snRNA-seq on fibrotic kidney from mice 14 days after unilateral ureteral obstruction (UUO) surgery. Results A total of 11,391 transcriptomes were generated in the comparison phase. We identified ten clusters in the scRNA-seq dataset, but glomerular cell types were absent, and one cluster consisted primarily of artifactual dissociation–induced stress response genes. By contrast, snRNA-seq from all three platforms captured a diversity of kidney cell types that were not represented in the scRNA-seq dataset, including glomerular podocytes, mesangial cells, and endothelial cells. No stress response genes were detected. Our snRNA-seq protocol yielded 20-fold more podocytes compared with published scRNA-seq datasets (2.4% versus 0.12%, respectively). Unexpectedly, single-cell and single-nucleus platforms had equivalent gene detection sensitivity. For validation, analysis of frozen day 14 UUO kidney revealed rare juxtaglomerular cells, novel activated proximal tubule and fibroblast cell states, and previously unidentified tubulointerstitial signaling pathways. Conclusions snRNA-seq achieves comparable gene detection to scRNA-seq in adult kidney, and it also has substantial advantages, including reduced dissociation bias, compatibility with frozen samples, elimination of dissociation-induced transcriptional stress responses, and successful performance on inflamed fibrotic kidney.","author":[{"dropping-particle":"","family":"Wu","given":"Haojia","non-dropping-particle":"","parse-names":false,"suffix":""},{"dropping-particle":"","family":"Kirita","given":"Yuhei","non-dropping-particle":"","parse-names":false,"suffix":""},{"dropping-particle":"","family":"Donnelly","given":"Erinn L.","non-dropping-particle":"","parse-names":false,"suffix":""},{"dropping-particle":"","family":"Humphreys","given":"Benjamin D.","non-dropping-particle":"","parse-names":false,"suffix":""}],"container-title":"Journal of the American Society of Nephrology","id":"ITEM-1","issue":"1","issued":{"date-parts":[["2019","1","1"]]},"page":"23-32","publisher":"American Society of Nephrology","title":"Advantages of single-nucleus over single-cell RNA sequencing of adult kidney: Rare cell types and novel cell states revealed in fibrosis","type":"article-journal","volume":"30"},"uris":["http://www.mendeley.com/documents/?uuid=a6272ea5-7748-3994-9fe0-9b6979322d52"]}],"mendeley":{"formattedCitation":"&lt;sup&gt;12&lt;/sup&gt;","plainTextFormattedCitation":"12","previouslyFormattedCitation":"&lt;sup&gt;12&lt;/sup&gt;"},"properties":{"noteIndex":0},"schema":"https://github.com/citation-style-language/schema/raw/master/csl-citation.json"}</w:instrText>
      </w:r>
      <w:r w:rsidR="00D43F9C" w:rsidRPr="0028477D">
        <w:rPr>
          <w:color w:val="auto"/>
          <w:shd w:val="clear" w:color="auto" w:fill="FFFFFF"/>
        </w:rPr>
        <w:fldChar w:fldCharType="separate"/>
      </w:r>
      <w:r w:rsidR="00D43F9C" w:rsidRPr="0028477D">
        <w:rPr>
          <w:noProof/>
          <w:color w:val="auto"/>
          <w:shd w:val="clear" w:color="auto" w:fill="FFFFFF"/>
          <w:vertAlign w:val="superscript"/>
        </w:rPr>
        <w:t>12</w:t>
      </w:r>
      <w:r w:rsidR="00D43F9C" w:rsidRPr="0028477D">
        <w:rPr>
          <w:color w:val="auto"/>
          <w:shd w:val="clear" w:color="auto" w:fill="FFFFFF"/>
        </w:rPr>
        <w:fldChar w:fldCharType="end"/>
      </w:r>
      <w:r w:rsidR="00B3488B" w:rsidRPr="0028477D">
        <w:rPr>
          <w:color w:val="auto"/>
          <w:shd w:val="clear" w:color="auto" w:fill="FFFFFF"/>
        </w:rPr>
        <w:t xml:space="preserve">. </w:t>
      </w:r>
      <w:r w:rsidR="00C049E9" w:rsidRPr="0028477D">
        <w:rPr>
          <w:color w:val="auto"/>
          <w:shd w:val="clear" w:color="auto" w:fill="FFFFFF"/>
        </w:rPr>
        <w:t>Intriguingly, comparative studies betwee</w:t>
      </w:r>
      <w:r w:rsidR="00B3488B" w:rsidRPr="0028477D">
        <w:rPr>
          <w:color w:val="auto"/>
          <w:shd w:val="clear" w:color="auto" w:fill="FFFFFF"/>
        </w:rPr>
        <w:t>n</w:t>
      </w:r>
      <w:r w:rsidR="00C049E9" w:rsidRPr="0028477D">
        <w:rPr>
          <w:color w:val="auto"/>
          <w:shd w:val="clear" w:color="auto" w:fill="FFFFFF"/>
        </w:rPr>
        <w:t xml:space="preserve"> single-cell </w:t>
      </w:r>
      <w:r w:rsidR="00B3488B" w:rsidRPr="0028477D">
        <w:rPr>
          <w:color w:val="auto"/>
          <w:shd w:val="clear" w:color="auto" w:fill="FFFFFF"/>
        </w:rPr>
        <w:t xml:space="preserve">and single-nucleus </w:t>
      </w:r>
      <w:r w:rsidR="00C049E9" w:rsidRPr="0028477D">
        <w:rPr>
          <w:color w:val="auto"/>
          <w:shd w:val="clear" w:color="auto" w:fill="FFFFFF"/>
        </w:rPr>
        <w:t xml:space="preserve">RNA-seq </w:t>
      </w:r>
      <w:r w:rsidR="00A3603E" w:rsidRPr="0028477D">
        <w:rPr>
          <w:color w:val="auto"/>
          <w:shd w:val="clear" w:color="auto" w:fill="FFFFFF"/>
        </w:rPr>
        <w:t xml:space="preserve">have </w:t>
      </w:r>
      <w:r w:rsidR="00B3488B" w:rsidRPr="0028477D">
        <w:rPr>
          <w:color w:val="auto"/>
          <w:shd w:val="clear" w:color="auto" w:fill="FFFFFF"/>
        </w:rPr>
        <w:t>suggest</w:t>
      </w:r>
      <w:r w:rsidR="00A3603E" w:rsidRPr="0028477D">
        <w:rPr>
          <w:color w:val="auto"/>
          <w:shd w:val="clear" w:color="auto" w:fill="FFFFFF"/>
        </w:rPr>
        <w:t>ed</w:t>
      </w:r>
      <w:r w:rsidR="00B3488B" w:rsidRPr="0028477D">
        <w:rPr>
          <w:color w:val="auto"/>
          <w:shd w:val="clear" w:color="auto" w:fill="FFFFFF"/>
        </w:rPr>
        <w:t xml:space="preserve"> a decrease in induction of stress and heat-shock response genes with snRNA-Seq</w:t>
      </w:r>
      <w:r w:rsidR="00E50314" w:rsidRPr="0028477D">
        <w:rPr>
          <w:color w:val="auto"/>
          <w:shd w:val="clear" w:color="auto" w:fill="FFFFFF"/>
        </w:rPr>
        <w:fldChar w:fldCharType="begin" w:fldLock="1"/>
      </w:r>
      <w:r w:rsidR="00B073B7" w:rsidRPr="0028477D">
        <w:rPr>
          <w:color w:val="auto"/>
          <w:shd w:val="clear" w:color="auto" w:fill="FFFFFF"/>
        </w:rPr>
        <w:instrText>ADDIN CSL_CITATION {"citationItems":[{"id":"ITEM-1","itemData":{"DOI":"10.1681/ASN.2018090912","ISSN":"15333450","abstract":"Background A challenge for single-cell genomic studies in kidney and other solid tissues is generating a high-quality single-cell suspension that contains rare or difficult-to-dissociate cell types and is free of both RNA degradation and artifactual transcriptional stress responses. Methods We compared single-cell RNA sequencing (scRNA-seq) using the DropSeq platform with single-nucleus RNA sequencing (snRNA-seq) using sNuc-DropSeq, DroNc-seq, and 10X Chromium platforms on adult mouse kidney. We validated snRNA-seq on fibrotic kidney from mice 14 days after unilateral ureteral obstruction (UUO) surgery. Results A total of 11,391 transcriptomes were generated in the comparison phase. We identified ten clusters in the scRNA-seq dataset, but glomerular cell types were absent, and one cluster consisted primarily of artifactual dissociation–induced stress response genes. By contrast, snRNA-seq from all three platforms captured a diversity of kidney cell types that were not represented in the scRNA-seq dataset, including glomerular podocytes, mesangial cells, and endothelial cells. No stress response genes were detected. Our snRNA-seq protocol yielded 20-fold more podocytes compared with published scRNA-seq datasets (2.4% versus 0.12%, respectively). Unexpectedly, single-cell and single-nucleus platforms had equivalent gene detection sensitivity. For validation, analysis of frozen day 14 UUO kidney revealed rare juxtaglomerular cells, novel activated proximal tubule and fibroblast cell states, and previously unidentified tubulointerstitial signaling pathways. Conclusions snRNA-seq achieves comparable gene detection to scRNA-seq in adult kidney, and it also has substantial advantages, including reduced dissociation bias, compatibility with frozen samples, elimination of dissociation-induced transcriptional stress responses, and successful performance on inflamed fibrotic kidney.","author":[{"dropping-particle":"","family":"Wu","given":"Haojia","non-dropping-particle":"","parse-names":false,"suffix":""},{"dropping-particle":"","family":"Kirita","given":"Yuhei","non-dropping-particle":"","parse-names":false,"suffix":""},{"dropping-particle":"","family":"Donnelly","given":"Erinn L.","non-dropping-particle":"","parse-names":false,"suffix":""},{"dropping-particle":"","family":"Humphreys","given":"Benjamin D.","non-dropping-particle":"","parse-names":false,"suffix":""}],"container-title":"Journal of the American Society of Nephrology","id":"ITEM-1","issue":"1","issued":{"date-parts":[["2019","1","1"]]},"page":"23-32","publisher":"American Society of Nephrology","title":"Advantages of single-nucleus over single-cell RNA sequencing of adult kidney: Rare cell types and novel cell states revealed in fibrosis","type":"article-journal","volume":"30"},"uris":["http://www.mendeley.com/documents/?uuid=a6272ea5-7748-3994-9fe0-9b6979322d52"]}],"mendeley":{"formattedCitation":"&lt;sup&gt;12&lt;/sup&gt;","plainTextFormattedCitation":"12","previouslyFormattedCitation":"&lt;sup&gt;12&lt;/sup&gt;"},"properties":{"noteIndex":0},"schema":"https://github.com/citation-style-language/schema/raw/master/csl-citation.json"}</w:instrText>
      </w:r>
      <w:r w:rsidR="00E50314" w:rsidRPr="0028477D">
        <w:rPr>
          <w:color w:val="auto"/>
          <w:shd w:val="clear" w:color="auto" w:fill="FFFFFF"/>
        </w:rPr>
        <w:fldChar w:fldCharType="separate"/>
      </w:r>
      <w:r w:rsidR="00E50314" w:rsidRPr="0028477D">
        <w:rPr>
          <w:noProof/>
          <w:color w:val="auto"/>
          <w:shd w:val="clear" w:color="auto" w:fill="FFFFFF"/>
          <w:vertAlign w:val="superscript"/>
        </w:rPr>
        <w:t>12</w:t>
      </w:r>
      <w:r w:rsidR="00E50314" w:rsidRPr="0028477D">
        <w:rPr>
          <w:color w:val="auto"/>
          <w:shd w:val="clear" w:color="auto" w:fill="FFFFFF"/>
        </w:rPr>
        <w:fldChar w:fldCharType="end"/>
      </w:r>
      <w:r w:rsidR="00B3488B" w:rsidRPr="0028477D">
        <w:rPr>
          <w:color w:val="auto"/>
          <w:shd w:val="clear" w:color="auto" w:fill="FFFFFF"/>
        </w:rPr>
        <w:t>.</w:t>
      </w:r>
      <w:r w:rsidR="00167553">
        <w:rPr>
          <w:color w:val="auto"/>
          <w:shd w:val="clear" w:color="auto" w:fill="FFFFFF"/>
        </w:rPr>
        <w:t xml:space="preserve"> </w:t>
      </w:r>
      <w:r w:rsidR="00B3488B" w:rsidRPr="0028477D">
        <w:rPr>
          <w:color w:val="auto"/>
          <w:shd w:val="clear" w:color="auto" w:fill="FFFFFF"/>
        </w:rPr>
        <w:t xml:space="preserve">The studies further suggest a high correlation between the </w:t>
      </w:r>
      <w:r w:rsidR="00A3603E" w:rsidRPr="0028477D">
        <w:rPr>
          <w:color w:val="auto"/>
          <w:shd w:val="clear" w:color="auto" w:fill="FFFFFF"/>
        </w:rPr>
        <w:t>genes detected by the two methods</w:t>
      </w:r>
      <w:r w:rsidR="00C9358E">
        <w:rPr>
          <w:color w:val="auto"/>
          <w:shd w:val="clear" w:color="auto" w:fill="FFFFFF"/>
        </w:rPr>
        <w:t>. However, a recent study on human microglia failed to detect genetic activation in Alzheimer’s disease</w:t>
      </w:r>
      <w:r w:rsidR="009E72B2">
        <w:rPr>
          <w:color w:val="auto"/>
          <w:shd w:val="clear" w:color="auto" w:fill="FFFFFF"/>
        </w:rPr>
        <w:fldChar w:fldCharType="begin" w:fldLock="1"/>
      </w:r>
      <w:r w:rsidR="009E72B2">
        <w:rPr>
          <w:color w:val="auto"/>
          <w:shd w:val="clear" w:color="auto" w:fill="FFFFFF"/>
        </w:rPr>
        <w:instrText>ADDIN CSL_CITATION {"citationItems":[{"id":"ITEM-1","itemData":{"DOI":"10.1101/2020.04.13.035386","abstract":"13","author":[{"dropping-particle":"","family":"Thrupp","given":"N","non-dropping-particle":"","parse-names":false,"suffix":""},{"dropping-particle":"","family":"Sala Frigerio","given":"C","non-dropping-particle":"","parse-names":false,"suffix":""},{"dropping-particle":"","family":"Wolfs","given":"L","non-dropping-particle":"","parse-names":false,"suffix":""},{"dropping-particle":"","family":"Skene","given":"N G","non-dropping-particle":"","parse-names":false,"suffix":""},{"dropping-particle":"","family":"Poovathingal","given":"S","non-dropping-particle":"","parse-names":false,"suffix":""},{"dropping-particle":"","family":"Fourne","given":"Y","non-dropping-particle":"","parse-names":false,"suffix":""},{"dropping-particle":"","family":"Matthews","given":"P M","non-dropping-particle":"","parse-names":false,"suffix":""},{"dropping-particle":"","family":"Mancuso","given":"R","non-dropping-particle":"","parse-names":false,"suffix":""},{"dropping-particle":"","family":"Strooper","given":"B","non-dropping-particle":"de","parse-names":false,"suffix":""},{"dropping-particle":"","family":"Fiers","given":"M","non-dropping-particle":"","parse-names":false,"suffix":""}],"container-title":"bioRxiv","id":"ITEM-1","issued":{"date-parts":[["2020"]]},"title":"Single nucleus sequencing fails to detect microglial activation in human tissue","type":"article-journal"},"uris":["http://www.mendeley.com/documents/?uuid=c807bfe1-319e-396e-8990-6b824f3f1ab5"]}],"mendeley":{"formattedCitation":"&lt;sup&gt;15&lt;/sup&gt;","plainTextFormattedCitation":"15","previouslyFormattedCitation":"&lt;sup&gt;15&lt;/sup&gt;"},"properties":{"noteIndex":0},"schema":"https://github.com/citation-style-language/schema/raw/master/csl-citation.json"}</w:instrText>
      </w:r>
      <w:r w:rsidR="009E72B2">
        <w:rPr>
          <w:color w:val="auto"/>
          <w:shd w:val="clear" w:color="auto" w:fill="FFFFFF"/>
        </w:rPr>
        <w:fldChar w:fldCharType="separate"/>
      </w:r>
      <w:r w:rsidR="009E72B2" w:rsidRPr="009E72B2">
        <w:rPr>
          <w:noProof/>
          <w:color w:val="auto"/>
          <w:shd w:val="clear" w:color="auto" w:fill="FFFFFF"/>
          <w:vertAlign w:val="superscript"/>
        </w:rPr>
        <w:t>15</w:t>
      </w:r>
      <w:r w:rsidR="009E72B2">
        <w:rPr>
          <w:color w:val="auto"/>
          <w:shd w:val="clear" w:color="auto" w:fill="FFFFFF"/>
        </w:rPr>
        <w:fldChar w:fldCharType="end"/>
      </w:r>
      <w:r w:rsidR="00C9358E">
        <w:rPr>
          <w:color w:val="auto"/>
          <w:shd w:val="clear" w:color="auto" w:fill="FFFFFF"/>
        </w:rPr>
        <w:t xml:space="preserve">. Thus in certain contexts, </w:t>
      </w:r>
      <w:r w:rsidR="00A3603E" w:rsidRPr="0028477D">
        <w:rPr>
          <w:color w:val="auto"/>
          <w:shd w:val="clear" w:color="auto" w:fill="FFFFFF"/>
        </w:rPr>
        <w:t>snRNA-Seq</w:t>
      </w:r>
      <w:r w:rsidR="00C9358E">
        <w:rPr>
          <w:color w:val="auto"/>
          <w:shd w:val="clear" w:color="auto" w:fill="FFFFFF"/>
        </w:rPr>
        <w:t xml:space="preserve"> is a suitable alternative </w:t>
      </w:r>
      <w:r w:rsidR="00A3603E" w:rsidRPr="0028477D">
        <w:rPr>
          <w:color w:val="auto"/>
          <w:shd w:val="clear" w:color="auto" w:fill="FFFFFF"/>
        </w:rPr>
        <w:t>for scRNA-Seq</w:t>
      </w:r>
      <w:r w:rsidR="00E50314" w:rsidRPr="0028477D">
        <w:rPr>
          <w:color w:val="auto"/>
          <w:shd w:val="clear" w:color="auto" w:fill="FFFFFF"/>
        </w:rPr>
        <w:fldChar w:fldCharType="begin" w:fldLock="1"/>
      </w:r>
      <w:r w:rsidR="009E72B2">
        <w:rPr>
          <w:color w:val="auto"/>
          <w:shd w:val="clear" w:color="auto" w:fill="FFFFFF"/>
        </w:rPr>
        <w:instrText>ADDIN CSL_CITATION {"citationItems":[{"id":"ITEM-1","itemData":{"DOI":"10.1038/s41598-020-58327-6","ISSN":"20452322","abstract":"A comprehensive reference map of all cell types in the human body is necessary for improving our understanding of fundamental biological processes and in diagnosing and treating disease. High-throughput single-cell RNA sequencing techniques have emerged as powerful tools to identify and characterize cell types in complex and heterogeneous tissues. However, extracting intact cells from tissues and organs is often technically challenging or impossible, for example in heart or brain tissue. Single-nucleus RNA sequencing provides an alternative way to obtain transcriptome profiles of such tissues. To systematically assess the differences between high-throughput single-cell and single-nuclei RNA-seq approaches, we compared Drop-seq and DroNc-seq, two microfluidic-based 3′ RNA capture technologies that profile total cellular and nuclear RNA, respectively, during a time course experiment of human induced pluripotent stem cells (iPSCs) differentiating into cardiomyocytes. Clustering of time-series transcriptomes from Drop-seq and DroNc-seq revealed six distinct cell types, five of which were found in both techniques. Furthermore, single-cell trajectories reconstructed from both techniques reproduced expected differentiation dynamics. We then applied DroNc-seq to postmortem heart tissue to test its performance on heterogeneous human tissue samples. Our data confirm that DroNc-seq yields similar results to Drop-seq on matched samples and can be successfully used to generate reference maps for the human cell atlas.","author":[{"dropping-particle":"","family":"Selewa","given":"Alan","non-dropping-particle":"","parse-names":false,"suffix":""},{"dropping-particle":"","family":"Dohn","given":"Ryan","non-dropping-particle":"","parse-names":false,"suffix":""},{"dropping-particle":"","family":"Eckart","given":"Heather","non-dropping-particle":"","parse-names":false,"suffix":""},{"dropping-particle":"","family":"Lozano","given":"Stephanie","non-dropping-particle":"","parse-names":false,"suffix":""},{"dropping-particle":"","family":"Xie","given":"Bingqing","non-dropping-particle":"","parse-names":false,"suffix":""},{"dropping-particle":"","family":"Gauchat","given":"Eric","non-dropping-particle":"","parse-names":false,"suffix":""},{"dropping-particle":"","family":"Elorbany","given":"Reem","non-dropping-particle":"","parse-names":false,"suffix":""},{"dropping-particle":"","family":"Rhodes","given":"Katherine","non-dropping-particle":"","parse-names":false,"suffix":""},{"dropping-particle":"","family":"Burnett","given":"Jonathan","non-dropping-particle":"","parse-names":false,"suffix":""},{"dropping-particle":"","family":"Gilad","given":"Yoav","non-dropping-particle":"","parse-names":false,"suffix":""},{"dropping-particle":"","family":"Pott","given":"Sebastian","non-dropping-particle":"","parse-names":false,"suffix":""},{"dropping-particle":"","family":"Basu","given":"Anindita","non-dropping-particle":"","parse-names":false,"suffix":""}],"container-title":"Scientific Reports","id":"ITEM-1","issue":"1","issued":{"date-parts":[["2020","12","1"]]},"page":"1-13","publisher":"Nature Research","title":"Systematic Comparison of High-throughput Single-Cell and Single-Nucleus Transcriptomes during Cardiomyocyte Differentiation","type":"article-journal","volume":"10"},"uris":["http://www.mendeley.com/documents/?uuid=87ab999d-2ffc-3f4e-aabc-a87094931126"]},{"id":"ITEM-2","itemData":{"DOI":"10.1038/s41598-017-04426-w","ISSN":"20452322","abstract":"Significant heterogeneities in gene expression among individual cells are typically interrogated using single whole cell approaches. However, tissues that have highly interconnected processes, such as in the brain, present unique challenges. Single-nucleus RNA sequencing (SNS) has emerged as an alternative method of assessing a cell's transcriptome through the use of isolated nuclei. However, studies directly comparing expression data between nuclei and whole cells are lacking. Here, we have characterized nuclear and whole cell transcriptomes in mouse single neurons and provided a normalization strategy to reduce method-specific differences related to the length of genic regions. We confirmed a high concordance between nuclear and whole cell transcriptomes in the expression of cell type and metabolic modeling markers, but less so for a subset of genes associated with mitochondrial respiration. Therefore, our results indicate that single-nucleus transcriptome sequencing provides an effective means to profile cell type expression dynamics in previously inaccessible tissues.","author":[{"dropping-particle":"","family":"Lake","given":"Blue B.","non-dropping-particle":"","parse-names":false,"suffix":""},{"dropping-particle":"","family":"Codeluppi","given":"Simone","non-dropping-particle":"","parse-names":false,"suffix":""},{"dropping-particle":"","family":"Yung","given":"Yun C.","non-dropping-particle":"","parse-names":false,"suffix":""},{"dropping-particle":"","family":"Gao","given":"Derek","non-dropping-particle":"","parse-names":false,"suffix":""},{"dropping-particle":"","family":"Chun","given":"Jerold","non-dropping-particle":"","parse-names":false,"suffix":""},{"dropping-particle":"V.","family":"Kharchenko","given":"Peter","non-dropping-particle":"","parse-names":false,"suffix":""},{"dropping-particle":"","family":"Linnarsson","given":"Sten","non-dropping-particle":"","parse-names":false,"suffix":""},{"dropping-particle":"","family":"Zhang","given":"Kun","non-dropping-particle":"","parse-names":false,"suffix":""}],"container-title":"Scientific Reports","id":"ITEM-2","issue":"1","issued":{"date-parts":[["2017","12","1"]]},"page":"1-8","publisher":"Nature Publishing Group","title":"A comparative strategy for single-nucleus and single-cell transcriptomes confirms accuracy in predicted cell-type expression from nuclear RNA","type":"article-journal","volume":"7"},"uris":["http://www.mendeley.com/documents/?uuid=4356f61b-ef43-3613-b9e0-4d109b377b1b"]}],"mendeley":{"formattedCitation":"&lt;sup&gt;16, 17&lt;/sup&gt;","plainTextFormattedCitation":"16, 17","previouslyFormattedCitation":"&lt;sup&gt;16, 17&lt;/sup&gt;"},"properties":{"noteIndex":0},"schema":"https://github.com/citation-style-language/schema/raw/master/csl-citation.json"}</w:instrText>
      </w:r>
      <w:r w:rsidR="00E50314" w:rsidRPr="0028477D">
        <w:rPr>
          <w:color w:val="auto"/>
          <w:shd w:val="clear" w:color="auto" w:fill="FFFFFF"/>
        </w:rPr>
        <w:fldChar w:fldCharType="separate"/>
      </w:r>
      <w:r w:rsidR="009E72B2" w:rsidRPr="009E72B2">
        <w:rPr>
          <w:noProof/>
          <w:color w:val="auto"/>
          <w:shd w:val="clear" w:color="auto" w:fill="FFFFFF"/>
          <w:vertAlign w:val="superscript"/>
        </w:rPr>
        <w:t>16, 17</w:t>
      </w:r>
      <w:r w:rsidR="00E50314" w:rsidRPr="0028477D">
        <w:rPr>
          <w:color w:val="auto"/>
          <w:shd w:val="clear" w:color="auto" w:fill="FFFFFF"/>
        </w:rPr>
        <w:fldChar w:fldCharType="end"/>
      </w:r>
      <w:r w:rsidR="00C049E9" w:rsidRPr="0028477D">
        <w:rPr>
          <w:color w:val="auto"/>
          <w:shd w:val="clear" w:color="auto" w:fill="FFFFFF"/>
        </w:rPr>
        <w:t xml:space="preserve">. </w:t>
      </w:r>
      <w:r w:rsidR="00F97CD0" w:rsidRPr="0028477D">
        <w:rPr>
          <w:color w:val="auto"/>
          <w:shd w:val="clear" w:color="auto" w:fill="FFFFFF"/>
        </w:rPr>
        <w:t>Additionally, the nuclear isolation can be utilized for single-cell ATAC-Seq., providing information about the regions of open-chromatin within individual cells.</w:t>
      </w:r>
    </w:p>
    <w:p w14:paraId="68FA662B" w14:textId="77777777" w:rsidR="00C049E9" w:rsidRPr="0028477D" w:rsidRDefault="00C049E9" w:rsidP="00610D68">
      <w:pPr>
        <w:rPr>
          <w:color w:val="auto"/>
          <w:shd w:val="clear" w:color="auto" w:fill="FFFFFF"/>
        </w:rPr>
      </w:pPr>
    </w:p>
    <w:p w14:paraId="692E7BC6" w14:textId="2424BFDD" w:rsidR="00C049E9" w:rsidRPr="0028477D" w:rsidRDefault="00C049E9" w:rsidP="00167553">
      <w:pPr>
        <w:rPr>
          <w:color w:val="auto"/>
          <w:shd w:val="clear" w:color="auto" w:fill="FFFFFF"/>
        </w:rPr>
      </w:pPr>
      <w:r w:rsidRPr="0028477D">
        <w:rPr>
          <w:color w:val="auto"/>
          <w:shd w:val="clear" w:color="auto" w:fill="FFFFFF"/>
        </w:rPr>
        <w:t>The protocol for nuclei isolation involves t</w:t>
      </w:r>
      <w:r w:rsidR="00F97CD0" w:rsidRPr="0028477D">
        <w:rPr>
          <w:color w:val="auto"/>
          <w:shd w:val="clear" w:color="auto" w:fill="FFFFFF"/>
        </w:rPr>
        <w:t>hree</w:t>
      </w:r>
      <w:r w:rsidRPr="0028477D">
        <w:rPr>
          <w:color w:val="auto"/>
          <w:shd w:val="clear" w:color="auto" w:fill="FFFFFF"/>
        </w:rPr>
        <w:t xml:space="preserve"> </w:t>
      </w:r>
      <w:r w:rsidR="00F97CD0" w:rsidRPr="0028477D">
        <w:rPr>
          <w:color w:val="auto"/>
          <w:shd w:val="clear" w:color="auto" w:fill="FFFFFF"/>
        </w:rPr>
        <w:t xml:space="preserve">major </w:t>
      </w:r>
      <w:r w:rsidRPr="0028477D">
        <w:rPr>
          <w:color w:val="auto"/>
          <w:shd w:val="clear" w:color="auto" w:fill="FFFFFF"/>
        </w:rPr>
        <w:t xml:space="preserve">steps: </w:t>
      </w:r>
      <w:proofErr w:type="spellStart"/>
      <w:r w:rsidR="00F97CD0" w:rsidRPr="0028477D">
        <w:rPr>
          <w:color w:val="auto"/>
          <w:shd w:val="clear" w:color="auto" w:fill="FFFFFF"/>
        </w:rPr>
        <w:t>i</w:t>
      </w:r>
      <w:proofErr w:type="spellEnd"/>
      <w:r w:rsidR="00F97CD0" w:rsidRPr="0028477D">
        <w:rPr>
          <w:color w:val="auto"/>
          <w:shd w:val="clear" w:color="auto" w:fill="FFFFFF"/>
        </w:rPr>
        <w:t xml:space="preserve">) detergent-based </w:t>
      </w:r>
      <w:r w:rsidRPr="0028477D">
        <w:rPr>
          <w:color w:val="auto"/>
          <w:shd w:val="clear" w:color="auto" w:fill="FFFFFF"/>
        </w:rPr>
        <w:t xml:space="preserve">lysis </w:t>
      </w:r>
      <w:r w:rsidR="00F97CD0" w:rsidRPr="0028477D">
        <w:rPr>
          <w:color w:val="auto"/>
          <w:shd w:val="clear" w:color="auto" w:fill="FFFFFF"/>
        </w:rPr>
        <w:t>of cell membrane to release the nucleus; ii) tissue</w:t>
      </w:r>
      <w:r w:rsidRPr="0028477D">
        <w:rPr>
          <w:color w:val="auto"/>
          <w:shd w:val="clear" w:color="auto" w:fill="FFFFFF"/>
        </w:rPr>
        <w:t xml:space="preserve"> homogenization using</w:t>
      </w:r>
      <w:r w:rsidR="00F97CD0" w:rsidRPr="0028477D">
        <w:rPr>
          <w:color w:val="auto"/>
          <w:shd w:val="clear" w:color="auto" w:fill="FFFFFF"/>
        </w:rPr>
        <w:t xml:space="preserve"> </w:t>
      </w:r>
      <w:r w:rsidRPr="0028477D">
        <w:rPr>
          <w:color w:val="auto"/>
          <w:shd w:val="clear" w:color="auto" w:fill="FFFFFF"/>
        </w:rPr>
        <w:t xml:space="preserve">a </w:t>
      </w:r>
      <w:r w:rsidR="00F97CD0" w:rsidRPr="0028477D">
        <w:rPr>
          <w:color w:val="auto"/>
          <w:shd w:val="clear" w:color="auto" w:fill="FFFFFF"/>
        </w:rPr>
        <w:t xml:space="preserve">Dounce </w:t>
      </w:r>
      <w:r w:rsidRPr="0028477D">
        <w:rPr>
          <w:color w:val="auto"/>
          <w:shd w:val="clear" w:color="auto" w:fill="FFFFFF"/>
        </w:rPr>
        <w:t>homogenizer</w:t>
      </w:r>
      <w:r w:rsidR="00F97CD0" w:rsidRPr="0028477D">
        <w:rPr>
          <w:color w:val="auto"/>
          <w:shd w:val="clear" w:color="auto" w:fill="FFFFFF"/>
        </w:rPr>
        <w:t xml:space="preserve">; </w:t>
      </w:r>
      <w:r w:rsidRPr="0028477D">
        <w:rPr>
          <w:color w:val="auto"/>
          <w:shd w:val="clear" w:color="auto" w:fill="FFFFFF"/>
        </w:rPr>
        <w:t xml:space="preserve">and </w:t>
      </w:r>
      <w:r w:rsidR="00F97CD0" w:rsidRPr="0028477D">
        <w:rPr>
          <w:color w:val="auto"/>
          <w:shd w:val="clear" w:color="auto" w:fill="FFFFFF"/>
        </w:rPr>
        <w:t xml:space="preserve">iii) enrichment of nuclei and removal of cell debris </w:t>
      </w:r>
      <w:r w:rsidRPr="0028477D">
        <w:rPr>
          <w:color w:val="auto"/>
          <w:shd w:val="clear" w:color="auto" w:fill="FFFFFF"/>
        </w:rPr>
        <w:t>using gradient centrifugation or flow cytometry</w:t>
      </w:r>
      <w:r w:rsidR="00B073B7" w:rsidRPr="0028477D">
        <w:rPr>
          <w:color w:val="auto"/>
          <w:shd w:val="clear" w:color="auto" w:fill="FFFFFF"/>
        </w:rPr>
        <w:fldChar w:fldCharType="begin" w:fldLock="1"/>
      </w:r>
      <w:r w:rsidR="009E72B2">
        <w:rPr>
          <w:color w:val="auto"/>
          <w:shd w:val="clear" w:color="auto" w:fill="FFFFFF"/>
        </w:rPr>
        <w:instrText>ADDIN CSL_CITATION {"citationItems":[{"id":"ITEM-1","itemData":{"DOI":"10.1186/1471-2202-9-42","ISSN":"14712202","abstract":"Background: DNA-protein interactions in mature brain are increasingly recognized as key regulators for behavioral plasticity and neuronal dysfunction in chronic neuropsychiatric disease. However, chromatin assays typically lack single cell resolution, and therefore little is known about chromatin regulation of differentiated neuronal nuclei that reside in brain parenchyma intermingled with various types of non-neuronal cells. Results: Here, we describe a protocol to selectively tag neuronal nuclei from adult brain - either by (anti-NeuN) immunolabeling or transgene-derived histone H2B-GFP fusion protein - for subsequent fluorescence-activated sorting and chromatin immunoprecipitation (ChIP). To illustrate an example, we compared histone H3 lysine 4 and 9 methylation marks at select gene promoters in neuronal, non-neuronal and unsorted chromatin from mouse forebrain and human cerebral cortex, and provide evidence for neuron-specific histone methylation signatures. Conclusion: With the modifications detailed in this protocol, the method can be used to collect nuclei from specific subtypes of neurons from any brain region for subsequent ChIP with native/un-fixed or crosslinked chromatin preparations. Starting with the harvest of brain tissue, ChIP-ready neuronal nuclei can be obtained within one day. © 2008 Jiang et al; licensee BioMed Central Ltd.","author":[{"dropping-particle":"","family":"Jiang","given":"Yan","non-dropping-particle":"","parse-names":false,"suffix":""},{"dropping-particle":"","family":"Matevossian","given":"Anouch","non-dropping-particle":"","parse-names":false,"suffix":""},{"dropping-particle":"","family":"Huang","given":"Hsien Sung","non-dropping-particle":"","parse-names":false,"suffix":""},{"dropping-particle":"","family":"Straubhaar","given":"Juerg","non-dropping-particle":"","parse-names":false,"suffix":""},{"dropping-particle":"","family":"Akbarian","given":"Schahram","non-dropping-particle":"","parse-names":false,"suffix":""}],"container-title":"BMC Neuroscience","id":"ITEM-1","issued":{"date-parts":[["2008","4","28"]]},"page":"42","title":"Isolation of neuronal chromatin from brain tissue","type":"article-journal","volume":"9"},"uris":["http://www.mendeley.com/documents/?uuid=b405e0d2-e598-370d-b7be-d0725129a7d4"]},{"id":"ITEM-2","itemData":{"DOI":"10.1038/nprot.2016.015","ISSN":"17502799","PMID":"26890679","abstract":"A protocol is described for sequencing the transcriptome of a cell nucleus. Nuclei are isolated from specimens and sorted by FACS, cDNA libraries are constructed and RNA-seq is performed, followed by data analysis. Some steps follow published methods (Smart-seq2 for cDNA synthesis and Nextera XT barcoded library preparation) and are not described in detail here. Previous single-cell approaches for RNA-seq from tissues include cell dissociation using protease treatment at 30 °C, which is known to alter the transcriptome. We isolate nuclei at 4 °C from tissue homogenates, which cause minimal damage. Nuclear transcriptomes can be obtained from postmortem human brain tissue stored at â '80 °C, making brain archives accessible for RNA-seq from individual neurons. The method also allows investigation of biological features unique to nuclei, such as enrichment of certain transcripts and precursors of some noncoding RNAs. By following this procedure, it takes about 4 d to construct cDNA libraries that are ready for sequencing.","author":[{"dropping-particle":"","family":"Krishnaswami","given":"Suguna Rani","non-dropping-particle":"","parse-names":false,"suffix":""},{"dropping-particle":"V.","family":"Grindberg","given":"Rashel","non-dropping-particle":"","parse-names":false,"suffix":""},{"dropping-particle":"","family":"Novotny","given":"Mark","non-dropping-particle":"","parse-names":false,"suffix":""},{"dropping-particle":"","family":"Venepally","given":"Pratap","non-dropping-particle":"","parse-names":false,"suffix":""},{"dropping-particle":"","family":"Lacar","given":"Benjamin","non-dropping-particle":"","parse-names":false,"suffix":""},{"dropping-particle":"","family":"Bhutani","given":"Kunal","non-dropping-particle":"","parse-names":false,"suffix":""},{"dropping-particle":"","family":"Linker","given":"Sara B.","non-dropping-particle":"","parse-names":false,"suffix":""},{"dropping-particle":"","family":"Pham","given":"Son","non-dropping-particle":"","parse-names":false,"suffix":""},{"dropping-particle":"","family":"Erwin","given":"Jennifer A.","non-dropping-particle":"","parse-names":false,"suffix":""},{"dropping-particle":"","family":"Miller","given":"Jeremy A.","non-dropping-particle":"","parse-names":false,"suffix":""},{"dropping-particle":"","family":"Hodge","given":"Rebecca","non-dropping-particle":"","parse-names":false,"suffix":""},{"dropping-particle":"","family":"McCarthy","given":"James K.","non-dropping-particle":"","parse-names":false,"suffix":""},{"dropping-particle":"","family":"Kelder","given":"Martin","non-dropping-particle":"","parse-names":false,"suffix":""},{"dropping-particle":"","family":"McCorrison","given":"Jamison","non-dropping-particle":"","parse-names":false,"suffix":""},{"dropping-particle":"","family":"Aevermann","given":"Brian D.","non-dropping-particle":"","parse-names":false,"suffix":""},{"dropping-particle":"","family":"Fuertes","given":"Francisco Diez","non-dropping-particle":"","parse-names":false,"suffix":""},{"dropping-particle":"","family":"Scheuermann","given":"Richard H.","non-dropping-particle":"","parse-names":false,"suffix":""},{"dropping-particle":"","family":"Lee","given":"Jun","non-dropping-particle":"","parse-names":false,"suffix":""},{"dropping-particle":"","family":"Lein","given":"Ed S.","non-dropping-particle":"","parse-names":false,"suffix":""},{"dropping-particle":"","family":"Schork","given":"Nicholas","non-dropping-particle":"","parse-names":false,"suffix":""},{"dropping-particle":"","family":"McConnell","given":"Michael J.","non-dropping-particle":"","parse-names":false,"suffix":""},{"dropping-particle":"","family":"Gage","given":"Fred H.","non-dropping-particle":"","parse-names":false,"suffix":""},{"dropping-particle":"","family":"Lasken","given":"Roger S.","non-dropping-particle":"","parse-names":false,"suffix":""}],"container-title":"Nature Protocols","id":"ITEM-2","issue":"3","issued":{"date-parts":[["2016","3","1"]]},"page":"499-524","publisher":"Nature Publishing Group","title":"Using single nuclei for RNA-seq to capture the transcriptome of postmortem neurons","type":"article-journal","volume":"11"},"uris":["http://www.mendeley.com/documents/?uuid=64358c1d-9fbf-3510-aeba-64102191d004"]},{"id":"ITEM-3","itemData":{"DOI":"10.1016/S0091-679X(08)61131-0","ISSN":"0091679X","PMID":"703610","author":[{"dropping-particle":"","family":"Birnie","given":"G. D.","non-dropping-particle":"","parse-names":false,"suffix":""}],"container-title":"Methods in Cell Biology","id":"ITEM-3","issue":"C","issued":{"date-parts":[["1978"]]},"page":"13-26","title":"Isolation of Nuclei from Animal Cells in Culture","type":"article-journal","volume":"17"},"uris":["http://www.mendeley.com/documents/?uuid=d74ffe60-8985-3029-a375-297c8a57cb3c"]},{"id":"ITEM-4","itemData":{"DOI":"10.1083/jcb.1.2.139","ISSN":"00959901","PMID":"14381436","author":[{"dropping-particle":"","family":"Dounce","given":"A. L.","non-dropping-particle":"","parse-names":false,"suffix":""},{"dropping-particle":"","family":"Witter","given":"R. F.","non-dropping-particle":"","parse-names":false,"suffix":""},{"dropping-particle":"","family":"Monty","given":"K. J.","non-dropping-particle":"","parse-names":false,"suffix":""},{"dropping-particle":"","family":"Pate","given":"S.","non-dropping-particle":"","parse-names":false,"suffix":""},{"dropping-particle":"","family":"Cottone","given":"M. A.","non-dropping-particle":"","parse-names":false,"suffix":""}],"container-title":"The Journal of biophysical and biochemical cytology","id":"ITEM-4","issue":"2","issued":{"date-parts":[["1955","3"]]},"page":"139-153","publisher":"The Rockefeller University Press","title":"A method for isolating intact mitochondria and nuclei from the same homogenate, and the influence of mitochondrial destruction on the properties of cell nuclei.","type":"article-journal","volume":"1"},"uris":["http://www.mendeley.com/documents/?uuid=03054820-0496-3f25-88a6-11059e946fcc"]},{"id":"ITEM-5","itemData":{"DOI":"10.1177/12.5.359","ISSN":"00221554","author":[{"dropping-particle":"","family":"Hymer, W. C., Kuff","given":"E. L.","non-dropping-particle":"","parse-names":false,"suffix":""}],"container-title":"The journal of histochemistry and cytochemistry : official journal of the Histochemistry Society","id":"ITEM-5","issued":{"date-parts":[["1964","5","1"]]},"page":"359-363","title":"Isolation of Nuclei From Mammalian Tissues Through the Use of Triton X-100","type":"article-journal","volume":"12"},"uris":["http://www.mendeley.com/documents/?uuid=31adcb86-870c-32cc-92a6-c4b729fcc7a2"]}],"mendeley":{"formattedCitation":"&lt;sup&gt;18–22&lt;/sup&gt;","plainTextFormattedCitation":"18–22","previouslyFormattedCitation":"&lt;sup&gt;18–22&lt;/sup&gt;"},"properties":{"noteIndex":0},"schema":"https://github.com/citation-style-language/schema/raw/master/csl-citation.json"}</w:instrText>
      </w:r>
      <w:r w:rsidR="00B073B7" w:rsidRPr="0028477D">
        <w:rPr>
          <w:color w:val="auto"/>
          <w:shd w:val="clear" w:color="auto" w:fill="FFFFFF"/>
        </w:rPr>
        <w:fldChar w:fldCharType="separate"/>
      </w:r>
      <w:r w:rsidR="009E72B2" w:rsidRPr="009E72B2">
        <w:rPr>
          <w:noProof/>
          <w:color w:val="auto"/>
          <w:shd w:val="clear" w:color="auto" w:fill="FFFFFF"/>
          <w:vertAlign w:val="superscript"/>
        </w:rPr>
        <w:t>18–22</w:t>
      </w:r>
      <w:r w:rsidR="00B073B7" w:rsidRPr="0028477D">
        <w:rPr>
          <w:color w:val="auto"/>
          <w:shd w:val="clear" w:color="auto" w:fill="FFFFFF"/>
        </w:rPr>
        <w:fldChar w:fldCharType="end"/>
      </w:r>
      <w:r w:rsidRPr="0028477D">
        <w:rPr>
          <w:color w:val="auto"/>
          <w:shd w:val="clear" w:color="auto" w:fill="FFFFFF"/>
        </w:rPr>
        <w:t xml:space="preserve">. </w:t>
      </w:r>
      <w:r w:rsidR="00F97CD0" w:rsidRPr="0028477D">
        <w:rPr>
          <w:color w:val="auto"/>
          <w:shd w:val="clear" w:color="auto" w:fill="FFFFFF"/>
        </w:rPr>
        <w:t xml:space="preserve">Among this, the first two steps depend on the tissue type and need to be empirically </w:t>
      </w:r>
      <w:r w:rsidR="00900EDA" w:rsidRPr="0028477D">
        <w:rPr>
          <w:color w:val="auto"/>
          <w:shd w:val="clear" w:color="auto" w:fill="FFFFFF"/>
        </w:rPr>
        <w:t>optimized. Mild detergent leads to partial rupture of cell membrane and inefficient retrieval of nuclei from the tissue</w:t>
      </w:r>
      <w:r w:rsidR="00ED0080" w:rsidRPr="0028477D">
        <w:rPr>
          <w:color w:val="auto"/>
          <w:shd w:val="clear" w:color="auto" w:fill="FFFFFF"/>
        </w:rPr>
        <w:fldChar w:fldCharType="begin" w:fldLock="1"/>
      </w:r>
      <w:r w:rsidR="009E72B2">
        <w:rPr>
          <w:color w:val="auto"/>
          <w:shd w:val="clear" w:color="auto" w:fill="FFFFFF"/>
        </w:rPr>
        <w:instrText>ADDIN CSL_CITATION {"citationItems":[{"id":"ITEM-1","itemData":{"DOI":"10.13070/mm.en.3.163","abstract":"A comprehensive review of laboratory detergents, and their applications in biomedical experiments, including Labome survey results.","author":[{"dropping-particle":"","family":"Johnson","given":"Mary","non-dropping-particle":"","parse-names":false,"suffix":""}],"container-title":"Materials and Methods","id":"ITEM-1","issued":{"date-parts":[["2013","1","18"]]},"publisher":"Synatom Research, LLC","title":"Detergents: Triton X-100, Tween-20, and More","type":"article-journal","volume":"3"},"uris":["http://www.mendeley.com/documents/?uuid=bf7e07fa-336b-3127-8a41-ba6962619695"]}],"mendeley":{"formattedCitation":"&lt;sup&gt;23&lt;/sup&gt;","plainTextFormattedCitation":"23","previouslyFormattedCitation":"&lt;sup&gt;23&lt;/sup&gt;"},"properties":{"noteIndex":0},"schema":"https://github.com/citation-style-language/schema/raw/master/csl-citation.json"}</w:instrText>
      </w:r>
      <w:r w:rsidR="00ED0080" w:rsidRPr="0028477D">
        <w:rPr>
          <w:color w:val="auto"/>
          <w:shd w:val="clear" w:color="auto" w:fill="FFFFFF"/>
        </w:rPr>
        <w:fldChar w:fldCharType="separate"/>
      </w:r>
      <w:r w:rsidR="009E72B2" w:rsidRPr="009E72B2">
        <w:rPr>
          <w:noProof/>
          <w:color w:val="auto"/>
          <w:shd w:val="clear" w:color="auto" w:fill="FFFFFF"/>
          <w:vertAlign w:val="superscript"/>
        </w:rPr>
        <w:t>23</w:t>
      </w:r>
      <w:r w:rsidR="00ED0080" w:rsidRPr="0028477D">
        <w:rPr>
          <w:color w:val="auto"/>
          <w:shd w:val="clear" w:color="auto" w:fill="FFFFFF"/>
        </w:rPr>
        <w:fldChar w:fldCharType="end"/>
      </w:r>
      <w:r w:rsidR="00900EDA" w:rsidRPr="0028477D">
        <w:rPr>
          <w:color w:val="auto"/>
          <w:shd w:val="clear" w:color="auto" w:fill="FFFFFF"/>
        </w:rPr>
        <w:t>. On the other hand, high level of detergent and harsh homogenization leads to rupture of the nuclear membrane and their loss</w:t>
      </w:r>
      <w:r w:rsidR="00ED0080" w:rsidRPr="0028477D">
        <w:rPr>
          <w:color w:val="auto"/>
          <w:shd w:val="clear" w:color="auto" w:fill="FFFFFF"/>
        </w:rPr>
        <w:fldChar w:fldCharType="begin" w:fldLock="1"/>
      </w:r>
      <w:r w:rsidR="009E72B2">
        <w:rPr>
          <w:color w:val="auto"/>
          <w:shd w:val="clear" w:color="auto" w:fill="FFFFFF"/>
        </w:rPr>
        <w:instrText>ADDIN CSL_CITATION {"citationItems":[{"id":"ITEM-1","itemData":{"DOI":"10.1186/1746-4811-9-31","ISSN":"17464811","abstract":"In this study, a protocol is described for rapid preparation of an enriched, reasonably pure fraction of nuclear proteins from the leaves of tobacco (Nicotiana tabacum), potato (Solanum tuberosum) and apple (Malus domestica). The protocol gives reproducible results and can be carried out quickly in 2 hours. Tissue extracts clarified with filtration were treated with non-ionic detergent (Triton X-100) to lyse membranes of contaminating organelles. Nuclei were collected from a 60% Percoll layer of density gradient following low-speed centrifugation. Western blot analysis using antibodies to marker proteins of organelles indicated that the nuclear protein fractions were highly enriched and free or nearly free of proteins from the endoplasmic reticulum and chloroplasts. © 2013 Sikorskaite et al.; licensee BioMed Central Ltd.","author":[{"dropping-particle":"","family":"Sikorskaite","given":"Sidona","non-dropping-particle":"","parse-names":false,"suffix":""},{"dropping-particle":"","family":"Rajamäki","given":"Minna Liisa","non-dropping-particle":"","parse-names":false,"suffix":""},{"dropping-particle":"","family":"Baniulis","given":"Danas","non-dropping-particle":"","parse-names":false,"suffix":""},{"dropping-particle":"","family":"Stanys","given":"Vidmantas","non-dropping-particle":"","parse-names":false,"suffix":""},{"dropping-particle":"","family":"Valkonen","given":"Jari P.T.","non-dropping-particle":"","parse-names":false,"suffix":""}],"container-title":"Plant Methods","id":"ITEM-1","issue":"1","issued":{"date-parts":[["2013","7","26"]]},"page":"31","publisher":"BioMed Central","title":"Protocol: Optimised methodology for isolation of nuclei from leaves of species in the Solanaceae and Rosaceae families","type":"article-journal","volume":"9"},"uris":["http://www.mendeley.com/documents/?uuid=dba30c0b-fa7f-3c1a-bcb5-8307295768ad"]},{"id":"ITEM-2","itemData":{"author":[{"dropping-particle":"","family":"Graham","given":"JM","non-dropping-particle":"","parse-names":false,"suffix":""},{"dropping-particle":"","family":"Rickwood","given":"D","non-dropping-particle":"","parse-names":false,"suffix":""}],"id":"ITEM-2","issued":{"date-parts":[["1997"]]},"publisher":"IRL Press","title":"Subcellular fractionation: a practical approach","type":"book"},"uris":["http://www.mendeley.com/documents/?uuid=62a1b27f-b0fc-38cb-85b9-ce3f0188c25f"]}],"mendeley":{"formattedCitation":"&lt;sup&gt;24, 25&lt;/sup&gt;","plainTextFormattedCitation":"24, 25","previouslyFormattedCitation":"&lt;sup&gt;24, 25&lt;/sup&gt;"},"properties":{"noteIndex":0},"schema":"https://github.com/citation-style-language/schema/raw/master/csl-citation.json"}</w:instrText>
      </w:r>
      <w:r w:rsidR="00ED0080" w:rsidRPr="0028477D">
        <w:rPr>
          <w:color w:val="auto"/>
          <w:shd w:val="clear" w:color="auto" w:fill="FFFFFF"/>
        </w:rPr>
        <w:fldChar w:fldCharType="separate"/>
      </w:r>
      <w:r w:rsidR="009E72B2" w:rsidRPr="009E72B2">
        <w:rPr>
          <w:noProof/>
          <w:color w:val="auto"/>
          <w:shd w:val="clear" w:color="auto" w:fill="FFFFFF"/>
          <w:vertAlign w:val="superscript"/>
        </w:rPr>
        <w:t>24,25</w:t>
      </w:r>
      <w:r w:rsidR="00ED0080" w:rsidRPr="0028477D">
        <w:rPr>
          <w:color w:val="auto"/>
          <w:shd w:val="clear" w:color="auto" w:fill="FFFFFF"/>
        </w:rPr>
        <w:fldChar w:fldCharType="end"/>
      </w:r>
      <w:r w:rsidR="00900EDA" w:rsidRPr="0028477D">
        <w:rPr>
          <w:color w:val="auto"/>
          <w:shd w:val="clear" w:color="auto" w:fill="FFFFFF"/>
        </w:rPr>
        <w:t xml:space="preserve">. Ruptured nuclei further tend to clump together and form aggregates, which if not removed can lead to artifacts in the downstream profiling experiment. </w:t>
      </w:r>
    </w:p>
    <w:p w14:paraId="374F5A4F" w14:textId="77777777" w:rsidR="00C049E9" w:rsidRPr="0028477D" w:rsidRDefault="00C049E9" w:rsidP="00610D68">
      <w:pPr>
        <w:rPr>
          <w:color w:val="auto"/>
          <w:shd w:val="clear" w:color="auto" w:fill="FFFFFF"/>
        </w:rPr>
      </w:pPr>
    </w:p>
    <w:p w14:paraId="44C2A7C6" w14:textId="3CB1E0A3" w:rsidR="00C049E9" w:rsidRPr="0028477D" w:rsidRDefault="00900EDA" w:rsidP="00167553">
      <w:pPr>
        <w:rPr>
          <w:color w:val="auto"/>
        </w:rPr>
      </w:pPr>
      <w:r w:rsidRPr="0028477D">
        <w:rPr>
          <w:color w:val="auto"/>
          <w:shd w:val="clear" w:color="auto" w:fill="FFFFFF"/>
        </w:rPr>
        <w:t xml:space="preserve">To circumvent the issues related to detergent optimization for nuclei isolation, </w:t>
      </w:r>
      <w:r w:rsidR="00C049E9" w:rsidRPr="0028477D">
        <w:rPr>
          <w:color w:val="auto"/>
          <w:shd w:val="clear" w:color="auto" w:fill="FFFFFF"/>
        </w:rPr>
        <w:t xml:space="preserve">we introduce a protocol to isolate </w:t>
      </w:r>
      <w:r w:rsidRPr="0028477D">
        <w:rPr>
          <w:color w:val="auto"/>
          <w:shd w:val="clear" w:color="auto" w:fill="FFFFFF"/>
        </w:rPr>
        <w:t xml:space="preserve">intact </w:t>
      </w:r>
      <w:r w:rsidR="00C049E9" w:rsidRPr="0028477D">
        <w:rPr>
          <w:color w:val="auto"/>
          <w:shd w:val="clear" w:color="auto" w:fill="FFFFFF"/>
        </w:rPr>
        <w:t>nuclei from fresh samples using a detergent-free and spin-column-based method. Th</w:t>
      </w:r>
      <w:r w:rsidRPr="0028477D">
        <w:rPr>
          <w:color w:val="auto"/>
          <w:shd w:val="clear" w:color="auto" w:fill="FFFFFF"/>
        </w:rPr>
        <w:t>e</w:t>
      </w:r>
      <w:r w:rsidR="00C049E9" w:rsidRPr="0028477D">
        <w:rPr>
          <w:color w:val="auto"/>
          <w:shd w:val="clear" w:color="auto" w:fill="FFFFFF"/>
        </w:rPr>
        <w:t xml:space="preserve"> protocol </w:t>
      </w:r>
      <w:r w:rsidRPr="0028477D">
        <w:rPr>
          <w:color w:val="auto"/>
          <w:shd w:val="clear" w:color="auto" w:fill="FFFFFF"/>
        </w:rPr>
        <w:t xml:space="preserve">yields nuclei from whole organ </w:t>
      </w:r>
      <w:r w:rsidR="00C049E9" w:rsidRPr="0028477D">
        <w:rPr>
          <w:color w:val="auto"/>
          <w:shd w:val="clear" w:color="auto" w:fill="FFFFFF"/>
        </w:rPr>
        <w:t>within 20 minutes</w:t>
      </w:r>
      <w:r w:rsidRPr="0028477D">
        <w:rPr>
          <w:color w:val="auto"/>
          <w:shd w:val="clear" w:color="auto" w:fill="FFFFFF"/>
        </w:rPr>
        <w:t xml:space="preserve">, limiting the </w:t>
      </w:r>
      <w:r w:rsidR="00E2710E" w:rsidRPr="0028477D">
        <w:rPr>
          <w:color w:val="auto"/>
          <w:shd w:val="clear" w:color="auto" w:fill="FFFFFF"/>
        </w:rPr>
        <w:t xml:space="preserve">induction of artifactual transcription. The isolated nuclei can be enriched with FACS for </w:t>
      </w:r>
      <w:r w:rsidR="00C049E9" w:rsidRPr="0028477D">
        <w:rPr>
          <w:color w:val="auto"/>
          <w:shd w:val="clear" w:color="auto" w:fill="FFFFFF"/>
        </w:rPr>
        <w:t>single-nuclei RNA</w:t>
      </w:r>
      <w:r w:rsidR="00E2710E" w:rsidRPr="0028477D">
        <w:rPr>
          <w:color w:val="auto"/>
          <w:shd w:val="clear" w:color="auto" w:fill="FFFFFF"/>
        </w:rPr>
        <w:t xml:space="preserve">-Seq. and </w:t>
      </w:r>
      <w:r w:rsidR="00C049E9" w:rsidRPr="0028477D">
        <w:rPr>
          <w:color w:val="auto"/>
          <w:shd w:val="clear" w:color="auto" w:fill="FFFFFF"/>
        </w:rPr>
        <w:t>ATAC-seq</w:t>
      </w:r>
      <w:r w:rsidR="00E2710E" w:rsidRPr="0028477D">
        <w:rPr>
          <w:color w:val="auto"/>
          <w:shd w:val="clear" w:color="auto" w:fill="FFFFFF"/>
        </w:rPr>
        <w:t xml:space="preserve">, providing a simple and universal method that </w:t>
      </w:r>
      <w:r w:rsidR="00E40955" w:rsidRPr="0028477D">
        <w:rPr>
          <w:color w:val="auto"/>
          <w:shd w:val="clear" w:color="auto" w:fill="FFFFFF"/>
        </w:rPr>
        <w:t>e</w:t>
      </w:r>
      <w:r w:rsidR="00E2710E" w:rsidRPr="0028477D">
        <w:rPr>
          <w:color w:val="auto"/>
          <w:shd w:val="clear" w:color="auto" w:fill="FFFFFF"/>
        </w:rPr>
        <w:t>nable</w:t>
      </w:r>
      <w:r w:rsidR="00E40955" w:rsidRPr="0028477D">
        <w:rPr>
          <w:color w:val="auto"/>
          <w:shd w:val="clear" w:color="auto" w:fill="FFFFFF"/>
        </w:rPr>
        <w:t>s</w:t>
      </w:r>
      <w:r w:rsidR="00E2710E" w:rsidRPr="0028477D">
        <w:rPr>
          <w:color w:val="auto"/>
          <w:shd w:val="clear" w:color="auto" w:fill="FFFFFF"/>
        </w:rPr>
        <w:t xml:space="preserve"> robust and reproducible high-throughput profiling. </w:t>
      </w:r>
    </w:p>
    <w:p w14:paraId="7AAB212E" w14:textId="77777777" w:rsidR="00C049E9" w:rsidRPr="0028477D" w:rsidRDefault="00C049E9" w:rsidP="00C049E9">
      <w:pPr>
        <w:rPr>
          <w:rFonts w:asciiTheme="minorHAnsi" w:hAnsiTheme="minorHAnsi" w:cstheme="minorHAnsi"/>
          <w:b/>
          <w:color w:val="auto"/>
        </w:rPr>
      </w:pPr>
    </w:p>
    <w:p w14:paraId="1224E224" w14:textId="77777777" w:rsidR="00C049E9" w:rsidRPr="0028477D" w:rsidRDefault="00C049E9" w:rsidP="00C049E9">
      <w:pPr>
        <w:rPr>
          <w:rFonts w:asciiTheme="minorHAnsi" w:hAnsiTheme="minorHAnsi" w:cstheme="minorHAnsi"/>
          <w:color w:val="auto"/>
        </w:rPr>
      </w:pPr>
      <w:r w:rsidRPr="0028477D">
        <w:rPr>
          <w:rFonts w:asciiTheme="minorHAnsi" w:hAnsiTheme="minorHAnsi" w:cstheme="minorHAnsi"/>
          <w:b/>
          <w:color w:val="auto"/>
        </w:rPr>
        <w:t>PROTOCOL:</w:t>
      </w:r>
      <w:r w:rsidRPr="0028477D">
        <w:rPr>
          <w:rFonts w:asciiTheme="minorHAnsi" w:hAnsiTheme="minorHAnsi" w:cstheme="minorHAnsi"/>
          <w:color w:val="auto"/>
        </w:rPr>
        <w:t xml:space="preserve"> </w:t>
      </w:r>
    </w:p>
    <w:p w14:paraId="2C043F71" w14:textId="5CFB5A20" w:rsidR="00C049E9" w:rsidRPr="0028477D" w:rsidRDefault="00C049E9" w:rsidP="00C049E9">
      <w:pPr>
        <w:pStyle w:val="NormalWeb"/>
        <w:spacing w:before="0" w:beforeAutospacing="0" w:after="0" w:afterAutospacing="0"/>
        <w:rPr>
          <w:rFonts w:asciiTheme="minorHAnsi" w:hAnsiTheme="minorHAnsi" w:cstheme="minorHAnsi"/>
          <w:b/>
          <w:color w:val="auto"/>
        </w:rPr>
      </w:pPr>
    </w:p>
    <w:p w14:paraId="31BD5F55" w14:textId="5505B1F7" w:rsidR="0010728D" w:rsidRPr="0028477D" w:rsidRDefault="0010728D" w:rsidP="00ED0080">
      <w:pPr>
        <w:rPr>
          <w:color w:val="auto"/>
        </w:rPr>
      </w:pPr>
      <w:r w:rsidRPr="0028477D">
        <w:rPr>
          <w:color w:val="auto"/>
        </w:rPr>
        <w:t>All the procedures presented below were performed in accordance with institutional (</w:t>
      </w:r>
      <w:proofErr w:type="spellStart"/>
      <w:r w:rsidRPr="0028477D">
        <w:rPr>
          <w:color w:val="auto"/>
        </w:rPr>
        <w:t>Universite</w:t>
      </w:r>
      <w:proofErr w:type="spellEnd"/>
      <w:r w:rsidRPr="0028477D">
        <w:rPr>
          <w:color w:val="auto"/>
        </w:rPr>
        <w:t xml:space="preserve">́ Libre de </w:t>
      </w:r>
      <w:proofErr w:type="spellStart"/>
      <w:r w:rsidRPr="0028477D">
        <w:rPr>
          <w:color w:val="auto"/>
        </w:rPr>
        <w:t>Bruxelles</w:t>
      </w:r>
      <w:proofErr w:type="spellEnd"/>
      <w:r w:rsidRPr="0028477D">
        <w:rPr>
          <w:color w:val="auto"/>
        </w:rPr>
        <w:t xml:space="preserve"> (ULB)) and national ethical and animal welfare guidelines and regulation, which were approved by the ethical committee for animal welfare (CEBEA) from the </w:t>
      </w:r>
      <w:proofErr w:type="spellStart"/>
      <w:r w:rsidRPr="0028477D">
        <w:rPr>
          <w:color w:val="auto"/>
        </w:rPr>
        <w:t>Universite</w:t>
      </w:r>
      <w:proofErr w:type="spellEnd"/>
      <w:r w:rsidRPr="0028477D">
        <w:rPr>
          <w:color w:val="auto"/>
        </w:rPr>
        <w:t xml:space="preserve">́ Libre de </w:t>
      </w:r>
      <w:proofErr w:type="spellStart"/>
      <w:r w:rsidRPr="0028477D">
        <w:rPr>
          <w:color w:val="auto"/>
        </w:rPr>
        <w:t>Bruxelles</w:t>
      </w:r>
      <w:proofErr w:type="spellEnd"/>
      <w:r w:rsidRPr="0028477D">
        <w:rPr>
          <w:color w:val="auto"/>
        </w:rPr>
        <w:t xml:space="preserve"> (protocols 578N-579N).</w:t>
      </w:r>
    </w:p>
    <w:p w14:paraId="058260FD" w14:textId="77777777" w:rsidR="0010728D" w:rsidRPr="0028477D" w:rsidRDefault="0010728D" w:rsidP="00C049E9">
      <w:pPr>
        <w:pStyle w:val="NormalWeb"/>
        <w:spacing w:before="0" w:beforeAutospacing="0" w:after="0" w:afterAutospacing="0"/>
        <w:rPr>
          <w:rFonts w:asciiTheme="minorHAnsi" w:hAnsiTheme="minorHAnsi" w:cstheme="minorHAnsi"/>
          <w:b/>
          <w:color w:val="auto"/>
        </w:rPr>
      </w:pPr>
    </w:p>
    <w:p w14:paraId="3A02AD04" w14:textId="53D60EB5" w:rsidR="00C049E9" w:rsidRDefault="00C049E9" w:rsidP="00C6193C">
      <w:pPr>
        <w:pStyle w:val="ListParagraph"/>
        <w:widowControl/>
        <w:numPr>
          <w:ilvl w:val="0"/>
          <w:numId w:val="3"/>
        </w:numPr>
        <w:tabs>
          <w:tab w:val="clear" w:pos="0"/>
          <w:tab w:val="num" w:pos="284"/>
        </w:tabs>
        <w:autoSpaceDE/>
        <w:autoSpaceDN/>
        <w:adjustRightInd/>
        <w:spacing w:after="160"/>
        <w:rPr>
          <w:rFonts w:asciiTheme="minorHAnsi" w:hAnsiTheme="minorHAnsi" w:cstheme="minorHAnsi"/>
          <w:b/>
          <w:bCs/>
          <w:color w:val="auto"/>
          <w:highlight w:val="yellow"/>
        </w:rPr>
      </w:pPr>
      <w:r w:rsidRPr="00C46014">
        <w:rPr>
          <w:rFonts w:asciiTheme="minorHAnsi" w:hAnsiTheme="minorHAnsi" w:cstheme="minorHAnsi"/>
          <w:b/>
          <w:bCs/>
          <w:color w:val="auto"/>
          <w:highlight w:val="yellow"/>
        </w:rPr>
        <w:t>Preparation before tissue dissection</w:t>
      </w:r>
    </w:p>
    <w:p w14:paraId="55FF16C9" w14:textId="77777777" w:rsidR="006B2BDC" w:rsidRPr="00C46014" w:rsidRDefault="006B2BDC" w:rsidP="006B2BDC">
      <w:pPr>
        <w:pStyle w:val="ListParagraph"/>
        <w:widowControl/>
        <w:autoSpaceDE/>
        <w:autoSpaceDN/>
        <w:adjustRightInd/>
        <w:spacing w:after="160"/>
        <w:ind w:left="426"/>
        <w:rPr>
          <w:rFonts w:asciiTheme="minorHAnsi" w:hAnsiTheme="minorHAnsi" w:cstheme="minorHAnsi"/>
          <w:b/>
          <w:bCs/>
          <w:color w:val="auto"/>
          <w:highlight w:val="yellow"/>
        </w:rPr>
      </w:pPr>
    </w:p>
    <w:p w14:paraId="04110B41" w14:textId="4ADCF68A" w:rsidR="00C049E9" w:rsidRDefault="00C049E9"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rPr>
      </w:pPr>
      <w:r w:rsidRPr="00C46014">
        <w:rPr>
          <w:rFonts w:asciiTheme="minorHAnsi" w:hAnsiTheme="minorHAnsi" w:cstheme="minorHAnsi"/>
          <w:color w:val="auto"/>
        </w:rPr>
        <w:t>Prepare 0.2% Tricaine solution in PBS for euthanizing the zebrafish. Chill the solution on ice.</w:t>
      </w:r>
    </w:p>
    <w:p w14:paraId="19EAEEF7" w14:textId="77777777" w:rsidR="006B2BDC" w:rsidRPr="00C46014" w:rsidRDefault="006B2BDC" w:rsidP="0026228D">
      <w:pPr>
        <w:pStyle w:val="ListParagraph"/>
        <w:widowControl/>
        <w:tabs>
          <w:tab w:val="num" w:pos="426"/>
        </w:tabs>
        <w:autoSpaceDE/>
        <w:autoSpaceDN/>
        <w:adjustRightInd/>
        <w:spacing w:after="160"/>
        <w:ind w:left="0"/>
        <w:jc w:val="left"/>
        <w:rPr>
          <w:rFonts w:asciiTheme="minorHAnsi" w:hAnsiTheme="minorHAnsi" w:cstheme="minorHAnsi"/>
          <w:color w:val="auto"/>
        </w:rPr>
      </w:pPr>
    </w:p>
    <w:p w14:paraId="3B208544" w14:textId="6376029E" w:rsidR="006B2BDC" w:rsidRDefault="00C049E9"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rPr>
      </w:pPr>
      <w:r w:rsidRPr="00C46014">
        <w:rPr>
          <w:rFonts w:asciiTheme="minorHAnsi" w:hAnsiTheme="minorHAnsi" w:cstheme="minorHAnsi"/>
          <w:color w:val="auto"/>
        </w:rPr>
        <w:t xml:space="preserve">Prepare a 30 mm </w:t>
      </w:r>
      <w:r w:rsidR="00167553">
        <w:rPr>
          <w:rFonts w:asciiTheme="minorHAnsi" w:hAnsiTheme="minorHAnsi" w:cstheme="minorHAnsi"/>
          <w:color w:val="auto"/>
        </w:rPr>
        <w:t>Petri</w:t>
      </w:r>
      <w:r w:rsidRPr="00C46014">
        <w:rPr>
          <w:rFonts w:asciiTheme="minorHAnsi" w:hAnsiTheme="minorHAnsi" w:cstheme="minorHAnsi"/>
          <w:color w:val="auto"/>
        </w:rPr>
        <w:t xml:space="preserve"> dish for mincing the tissue.</w:t>
      </w:r>
    </w:p>
    <w:p w14:paraId="4960246B" w14:textId="77777777" w:rsidR="006B2BDC" w:rsidRPr="006B2BDC" w:rsidRDefault="006B2BDC" w:rsidP="0026228D">
      <w:pPr>
        <w:pStyle w:val="ListParagraph"/>
        <w:widowControl/>
        <w:tabs>
          <w:tab w:val="num" w:pos="426"/>
        </w:tabs>
        <w:autoSpaceDE/>
        <w:autoSpaceDN/>
        <w:adjustRightInd/>
        <w:spacing w:after="160"/>
        <w:ind w:left="0"/>
        <w:jc w:val="left"/>
        <w:rPr>
          <w:rFonts w:asciiTheme="minorHAnsi" w:hAnsiTheme="minorHAnsi" w:cstheme="minorHAnsi"/>
          <w:color w:val="auto"/>
        </w:rPr>
      </w:pPr>
    </w:p>
    <w:p w14:paraId="73CF18A8" w14:textId="6FACB6C0" w:rsidR="006B2BDC" w:rsidRDefault="00C049E9"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rPr>
      </w:pPr>
      <w:r w:rsidRPr="006B2BDC">
        <w:rPr>
          <w:rFonts w:asciiTheme="minorHAnsi" w:hAnsiTheme="minorHAnsi" w:cstheme="minorHAnsi"/>
          <w:color w:val="auto"/>
        </w:rPr>
        <w:t>Prepare ice cold 1</w:t>
      </w:r>
      <w:r w:rsidR="00167553">
        <w:rPr>
          <w:rFonts w:asciiTheme="minorHAnsi" w:hAnsiTheme="minorHAnsi" w:cstheme="minorHAnsi"/>
          <w:color w:val="auto"/>
        </w:rPr>
        <w:t>x</w:t>
      </w:r>
      <w:r w:rsidRPr="006B2BDC">
        <w:rPr>
          <w:rFonts w:asciiTheme="minorHAnsi" w:hAnsiTheme="minorHAnsi" w:cstheme="minorHAnsi"/>
          <w:color w:val="auto"/>
        </w:rPr>
        <w:t xml:space="preserve"> PBS (10 mL per tissue sample).</w:t>
      </w:r>
    </w:p>
    <w:p w14:paraId="192F7C71" w14:textId="77777777" w:rsidR="006B2BDC" w:rsidRPr="006B2BDC" w:rsidRDefault="006B2BDC" w:rsidP="0026228D">
      <w:pPr>
        <w:pStyle w:val="ListParagraph"/>
        <w:widowControl/>
        <w:tabs>
          <w:tab w:val="num" w:pos="426"/>
        </w:tabs>
        <w:autoSpaceDE/>
        <w:autoSpaceDN/>
        <w:adjustRightInd/>
        <w:spacing w:after="160"/>
        <w:ind w:left="0"/>
        <w:jc w:val="left"/>
        <w:rPr>
          <w:rFonts w:asciiTheme="minorHAnsi" w:hAnsiTheme="minorHAnsi" w:cstheme="minorHAnsi"/>
          <w:color w:val="auto"/>
        </w:rPr>
      </w:pPr>
    </w:p>
    <w:p w14:paraId="57F299E8" w14:textId="1C3CE4D0" w:rsidR="006B2BDC" w:rsidRDefault="00C049E9"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rPr>
      </w:pPr>
      <w:r w:rsidRPr="00C46014">
        <w:rPr>
          <w:rFonts w:asciiTheme="minorHAnsi" w:hAnsiTheme="minorHAnsi" w:cstheme="minorHAnsi"/>
          <w:color w:val="auto"/>
        </w:rPr>
        <w:t>Cool the centrifuge to 4 °C.</w:t>
      </w:r>
    </w:p>
    <w:p w14:paraId="6722BCDA" w14:textId="77777777" w:rsidR="006B2BDC" w:rsidRPr="006B2BDC" w:rsidRDefault="006B2BDC" w:rsidP="0026228D">
      <w:pPr>
        <w:pStyle w:val="ListParagraph"/>
        <w:widowControl/>
        <w:tabs>
          <w:tab w:val="num" w:pos="426"/>
        </w:tabs>
        <w:autoSpaceDE/>
        <w:autoSpaceDN/>
        <w:adjustRightInd/>
        <w:spacing w:after="160"/>
        <w:ind w:left="0"/>
        <w:jc w:val="left"/>
        <w:rPr>
          <w:rFonts w:asciiTheme="minorHAnsi" w:hAnsiTheme="minorHAnsi" w:cstheme="minorHAnsi"/>
          <w:color w:val="auto"/>
        </w:rPr>
      </w:pPr>
    </w:p>
    <w:p w14:paraId="4C832F36" w14:textId="2826753A" w:rsidR="006B2BDC" w:rsidRDefault="00C049E9"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highlight w:val="yellow"/>
        </w:rPr>
      </w:pPr>
      <w:r w:rsidRPr="00C46014">
        <w:rPr>
          <w:rFonts w:asciiTheme="minorHAnsi" w:hAnsiTheme="minorHAnsi" w:cstheme="minorHAnsi"/>
          <w:color w:val="auto"/>
          <w:highlight w:val="yellow"/>
        </w:rPr>
        <w:t xml:space="preserve">For nuclei isolation, </w:t>
      </w:r>
      <w:r w:rsidR="00167553">
        <w:rPr>
          <w:rFonts w:asciiTheme="minorHAnsi" w:hAnsiTheme="minorHAnsi" w:cstheme="minorHAnsi"/>
          <w:color w:val="auto"/>
          <w:highlight w:val="yellow"/>
        </w:rPr>
        <w:t xml:space="preserve">use </w:t>
      </w:r>
      <w:r w:rsidR="00C46014">
        <w:rPr>
          <w:rFonts w:asciiTheme="minorHAnsi" w:hAnsiTheme="minorHAnsi" w:cstheme="minorHAnsi"/>
          <w:color w:val="auto"/>
          <w:highlight w:val="yellow"/>
        </w:rPr>
        <w:t>a d</w:t>
      </w:r>
      <w:r w:rsidRPr="00C46014">
        <w:rPr>
          <w:rFonts w:asciiTheme="minorHAnsi" w:hAnsiTheme="minorHAnsi" w:cstheme="minorHAnsi"/>
          <w:color w:val="auto"/>
          <w:highlight w:val="yellow"/>
        </w:rPr>
        <w:t>etergent-</w:t>
      </w:r>
      <w:r w:rsidR="00C46014">
        <w:rPr>
          <w:rFonts w:asciiTheme="minorHAnsi" w:hAnsiTheme="minorHAnsi" w:cstheme="minorHAnsi"/>
          <w:color w:val="auto"/>
          <w:highlight w:val="yellow"/>
        </w:rPr>
        <w:t>f</w:t>
      </w:r>
      <w:r w:rsidRPr="00C46014">
        <w:rPr>
          <w:rFonts w:asciiTheme="minorHAnsi" w:hAnsiTheme="minorHAnsi" w:cstheme="minorHAnsi"/>
          <w:color w:val="auto"/>
          <w:highlight w:val="yellow"/>
        </w:rPr>
        <w:t xml:space="preserve">ree </w:t>
      </w:r>
      <w:r w:rsidR="00C46014">
        <w:rPr>
          <w:rFonts w:asciiTheme="minorHAnsi" w:hAnsiTheme="minorHAnsi" w:cstheme="minorHAnsi"/>
          <w:color w:val="auto"/>
          <w:highlight w:val="yellow"/>
        </w:rPr>
        <w:t>n</w:t>
      </w:r>
      <w:r w:rsidRPr="00C46014">
        <w:rPr>
          <w:rFonts w:asciiTheme="minorHAnsi" w:hAnsiTheme="minorHAnsi" w:cstheme="minorHAnsi"/>
          <w:color w:val="auto"/>
          <w:highlight w:val="yellow"/>
        </w:rPr>
        <w:t xml:space="preserve">uclei </w:t>
      </w:r>
      <w:r w:rsidR="00C46014">
        <w:rPr>
          <w:rFonts w:asciiTheme="minorHAnsi" w:hAnsiTheme="minorHAnsi" w:cstheme="minorHAnsi"/>
          <w:color w:val="auto"/>
          <w:highlight w:val="yellow"/>
        </w:rPr>
        <w:t>i</w:t>
      </w:r>
      <w:r w:rsidRPr="00C46014">
        <w:rPr>
          <w:rFonts w:asciiTheme="minorHAnsi" w:hAnsiTheme="minorHAnsi" w:cstheme="minorHAnsi"/>
          <w:color w:val="auto"/>
          <w:highlight w:val="yellow"/>
        </w:rPr>
        <w:t xml:space="preserve">solation </w:t>
      </w:r>
      <w:r w:rsidR="00C46014">
        <w:rPr>
          <w:rFonts w:asciiTheme="minorHAnsi" w:hAnsiTheme="minorHAnsi" w:cstheme="minorHAnsi"/>
          <w:color w:val="auto"/>
          <w:highlight w:val="yellow"/>
        </w:rPr>
        <w:t>k</w:t>
      </w:r>
      <w:r w:rsidRPr="00C46014">
        <w:rPr>
          <w:rFonts w:asciiTheme="minorHAnsi" w:hAnsiTheme="minorHAnsi" w:cstheme="minorHAnsi"/>
          <w:color w:val="auto"/>
          <w:highlight w:val="yellow"/>
        </w:rPr>
        <w:t xml:space="preserve">it </w:t>
      </w:r>
      <w:r w:rsidR="00173742" w:rsidRPr="00167553">
        <w:rPr>
          <w:rFonts w:asciiTheme="minorHAnsi" w:hAnsiTheme="minorHAnsi" w:cstheme="minorHAnsi"/>
          <w:color w:val="auto"/>
        </w:rPr>
        <w:t>(</w:t>
      </w:r>
      <w:r w:rsidR="00173742" w:rsidRPr="00173742">
        <w:rPr>
          <w:rFonts w:asciiTheme="minorHAnsi" w:hAnsiTheme="minorHAnsi" w:cstheme="minorHAnsi"/>
          <w:b/>
          <w:bCs/>
          <w:color w:val="auto"/>
        </w:rPr>
        <w:t>Table of Materials</w:t>
      </w:r>
      <w:r w:rsidR="00173742" w:rsidRPr="00167553">
        <w:rPr>
          <w:rFonts w:asciiTheme="minorHAnsi" w:hAnsiTheme="minorHAnsi" w:cstheme="minorHAnsi"/>
          <w:color w:val="auto"/>
        </w:rPr>
        <w:t>)</w:t>
      </w:r>
      <w:r w:rsidR="006B2BDC" w:rsidRPr="00167553">
        <w:rPr>
          <w:rFonts w:asciiTheme="minorHAnsi" w:hAnsiTheme="minorHAnsi" w:cstheme="minorHAnsi"/>
          <w:color w:val="auto"/>
          <w:highlight w:val="yellow"/>
        </w:rPr>
        <w:t>.</w:t>
      </w:r>
    </w:p>
    <w:p w14:paraId="356A53D4" w14:textId="753266DC" w:rsidR="00C049E9" w:rsidRPr="00C46014" w:rsidRDefault="00C049E9" w:rsidP="0026228D">
      <w:pPr>
        <w:pStyle w:val="ListParagraph"/>
        <w:widowControl/>
        <w:tabs>
          <w:tab w:val="num" w:pos="426"/>
        </w:tabs>
        <w:autoSpaceDE/>
        <w:autoSpaceDN/>
        <w:adjustRightInd/>
        <w:spacing w:after="160"/>
        <w:ind w:left="0"/>
        <w:jc w:val="left"/>
        <w:rPr>
          <w:rFonts w:asciiTheme="minorHAnsi" w:hAnsiTheme="minorHAnsi" w:cstheme="minorHAnsi"/>
          <w:color w:val="auto"/>
          <w:highlight w:val="yellow"/>
        </w:rPr>
      </w:pPr>
    </w:p>
    <w:p w14:paraId="4A9DF98D" w14:textId="1A990F7F" w:rsidR="006B2BDC" w:rsidRDefault="00C46014"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highlight w:val="yellow"/>
        </w:rPr>
      </w:pPr>
      <w:r w:rsidRPr="00173742">
        <w:rPr>
          <w:rFonts w:asciiTheme="minorHAnsi" w:hAnsiTheme="minorHAnsi" w:cstheme="minorHAnsi"/>
          <w:color w:val="auto"/>
          <w:highlight w:val="yellow"/>
        </w:rPr>
        <w:t>Before starting the protocol</w:t>
      </w:r>
      <w:r w:rsidR="00167553">
        <w:rPr>
          <w:rFonts w:asciiTheme="minorHAnsi" w:hAnsiTheme="minorHAnsi" w:cstheme="minorHAnsi"/>
          <w:color w:val="auto"/>
          <w:highlight w:val="yellow"/>
        </w:rPr>
        <w:t>,</w:t>
      </w:r>
      <w:r w:rsidRPr="00173742">
        <w:rPr>
          <w:rFonts w:asciiTheme="minorHAnsi" w:hAnsiTheme="minorHAnsi" w:cstheme="minorHAnsi"/>
          <w:color w:val="auto"/>
          <w:highlight w:val="yellow"/>
        </w:rPr>
        <w:t xml:space="preserve"> p</w:t>
      </w:r>
      <w:r w:rsidR="00C049E9" w:rsidRPr="00173742">
        <w:rPr>
          <w:rFonts w:asciiTheme="minorHAnsi" w:hAnsiTheme="minorHAnsi" w:cstheme="minorHAnsi"/>
          <w:color w:val="auto"/>
          <w:highlight w:val="yellow"/>
        </w:rPr>
        <w:t xml:space="preserve">re-chill </w:t>
      </w:r>
      <w:r w:rsidR="006B2BDC">
        <w:rPr>
          <w:rFonts w:asciiTheme="minorHAnsi" w:hAnsiTheme="minorHAnsi" w:cstheme="minorHAnsi"/>
          <w:color w:val="auto"/>
          <w:highlight w:val="yellow"/>
        </w:rPr>
        <w:t>b</w:t>
      </w:r>
      <w:r w:rsidR="00C049E9" w:rsidRPr="00173742">
        <w:rPr>
          <w:rFonts w:asciiTheme="minorHAnsi" w:hAnsiTheme="minorHAnsi" w:cstheme="minorHAnsi"/>
          <w:color w:val="auto"/>
          <w:highlight w:val="yellow"/>
        </w:rPr>
        <w:t>uffer A and B provided in the kit by placing them on ice for at least 30 min prior to nuclei isolation.</w:t>
      </w:r>
    </w:p>
    <w:p w14:paraId="5E5D18A9" w14:textId="77777777" w:rsidR="006B2BDC" w:rsidRPr="006B2BDC" w:rsidRDefault="006B2BDC" w:rsidP="0026228D">
      <w:pPr>
        <w:pStyle w:val="ListParagraph"/>
        <w:tabs>
          <w:tab w:val="num" w:pos="426"/>
        </w:tabs>
        <w:ind w:left="0"/>
        <w:jc w:val="left"/>
        <w:rPr>
          <w:rFonts w:asciiTheme="minorHAnsi" w:hAnsiTheme="minorHAnsi" w:cstheme="minorHAnsi"/>
          <w:color w:val="auto"/>
          <w:highlight w:val="yellow"/>
        </w:rPr>
      </w:pPr>
    </w:p>
    <w:p w14:paraId="4B1EC4F5" w14:textId="6C5C15C9" w:rsidR="00C049E9" w:rsidRDefault="006B2BDC"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highlight w:val="yellow"/>
        </w:rPr>
      </w:pPr>
      <w:r w:rsidRPr="00173742">
        <w:rPr>
          <w:rFonts w:asciiTheme="minorHAnsi" w:hAnsiTheme="minorHAnsi" w:cstheme="minorHAnsi"/>
          <w:color w:val="auto"/>
          <w:highlight w:val="yellow"/>
        </w:rPr>
        <w:t xml:space="preserve">For handling the isolated nuclei, coat the plastic reagents such as tubes and pipette tips with 5% BSA solution. For this, prepare the solution by dissolving 2 g </w:t>
      </w:r>
      <w:r w:rsidR="00167553">
        <w:rPr>
          <w:rFonts w:asciiTheme="minorHAnsi" w:hAnsiTheme="minorHAnsi" w:cstheme="minorHAnsi"/>
          <w:color w:val="auto"/>
          <w:highlight w:val="yellow"/>
        </w:rPr>
        <w:t xml:space="preserve">of </w:t>
      </w:r>
      <w:r w:rsidRPr="00173742">
        <w:rPr>
          <w:rFonts w:asciiTheme="minorHAnsi" w:hAnsiTheme="minorHAnsi" w:cstheme="minorHAnsi"/>
          <w:color w:val="auto"/>
          <w:highlight w:val="yellow"/>
        </w:rPr>
        <w:t xml:space="preserve">BSA in 40 mL </w:t>
      </w:r>
      <w:r w:rsidR="00167553">
        <w:rPr>
          <w:rFonts w:asciiTheme="minorHAnsi" w:hAnsiTheme="minorHAnsi" w:cstheme="minorHAnsi"/>
          <w:color w:val="auto"/>
          <w:highlight w:val="yellow"/>
        </w:rPr>
        <w:t xml:space="preserve">of </w:t>
      </w:r>
      <w:r w:rsidRPr="00173742">
        <w:rPr>
          <w:rFonts w:asciiTheme="minorHAnsi" w:hAnsiTheme="minorHAnsi" w:cstheme="minorHAnsi"/>
          <w:color w:val="auto"/>
          <w:highlight w:val="yellow"/>
        </w:rPr>
        <w:t>PBS. Coating plastic items with 5% BSA reduces nuclei sticking to plastic. This step enhances the recovery of isolated nuclei.</w:t>
      </w:r>
    </w:p>
    <w:p w14:paraId="789F1466" w14:textId="77777777" w:rsidR="006B2BDC" w:rsidRPr="006B2BDC" w:rsidRDefault="006B2BDC" w:rsidP="0026228D">
      <w:pPr>
        <w:pStyle w:val="ListParagraph"/>
        <w:tabs>
          <w:tab w:val="num" w:pos="426"/>
        </w:tabs>
        <w:ind w:left="0"/>
        <w:jc w:val="left"/>
        <w:rPr>
          <w:rFonts w:asciiTheme="minorHAnsi" w:hAnsiTheme="minorHAnsi" w:cstheme="minorHAnsi"/>
          <w:color w:val="auto"/>
          <w:highlight w:val="yellow"/>
        </w:rPr>
      </w:pPr>
    </w:p>
    <w:p w14:paraId="0F518D56" w14:textId="5A9027E0" w:rsidR="006B2BDC" w:rsidRDefault="006B2BDC"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highlight w:val="yellow"/>
        </w:rPr>
      </w:pPr>
      <w:r w:rsidRPr="00173742">
        <w:rPr>
          <w:rFonts w:asciiTheme="minorHAnsi" w:hAnsiTheme="minorHAnsi" w:cstheme="minorHAnsi"/>
          <w:color w:val="auto"/>
          <w:highlight w:val="yellow"/>
        </w:rPr>
        <w:t>Coat the pipette tips by pipetting 5% BSA solution 2-3 times. Air-dry the tips for 2 hours. Prepare 10 plastics tips per sample.</w:t>
      </w:r>
    </w:p>
    <w:p w14:paraId="1644C89D" w14:textId="77777777" w:rsidR="006B2BDC" w:rsidRPr="006B2BDC" w:rsidRDefault="006B2BDC" w:rsidP="0026228D">
      <w:pPr>
        <w:pStyle w:val="ListParagraph"/>
        <w:tabs>
          <w:tab w:val="num" w:pos="426"/>
        </w:tabs>
        <w:ind w:left="0"/>
        <w:jc w:val="left"/>
        <w:rPr>
          <w:rFonts w:asciiTheme="minorHAnsi" w:hAnsiTheme="minorHAnsi" w:cstheme="minorHAnsi"/>
          <w:color w:val="auto"/>
          <w:highlight w:val="yellow"/>
        </w:rPr>
      </w:pPr>
    </w:p>
    <w:p w14:paraId="66AA3F3D" w14:textId="4DEBB834" w:rsidR="006B2BDC" w:rsidRPr="00173742" w:rsidRDefault="006B2BDC" w:rsidP="00C6193C">
      <w:pPr>
        <w:pStyle w:val="ListParagraph"/>
        <w:widowControl/>
        <w:numPr>
          <w:ilvl w:val="1"/>
          <w:numId w:val="19"/>
        </w:numPr>
        <w:tabs>
          <w:tab w:val="clear" w:pos="567"/>
          <w:tab w:val="num" w:pos="426"/>
        </w:tabs>
        <w:autoSpaceDE/>
        <w:autoSpaceDN/>
        <w:adjustRightInd/>
        <w:spacing w:after="160"/>
        <w:ind w:left="0" w:firstLine="0"/>
        <w:jc w:val="left"/>
        <w:rPr>
          <w:rFonts w:asciiTheme="minorHAnsi" w:hAnsiTheme="minorHAnsi" w:cstheme="minorHAnsi"/>
          <w:color w:val="auto"/>
          <w:highlight w:val="yellow"/>
        </w:rPr>
      </w:pPr>
      <w:r w:rsidRPr="00173742">
        <w:rPr>
          <w:rFonts w:asciiTheme="minorHAnsi" w:hAnsiTheme="minorHAnsi" w:cstheme="minorHAnsi"/>
          <w:color w:val="auto"/>
          <w:highlight w:val="yellow"/>
        </w:rPr>
        <w:t>Coat the tubes for collection of nuclei by filling them with 5% BSA. Invert the tubes 3 times to ensure an efficient coating. Remove the solution and air-dry the tubes upside down on a clean tissue paper for 2 hours. Per sample, coat one collection tube provided in the kit. Additionally, prepare coated 1.5 mL tubes for nuclei collection after FACS.</w:t>
      </w:r>
    </w:p>
    <w:p w14:paraId="3F5436A6" w14:textId="77777777" w:rsidR="00BC40E8" w:rsidRDefault="00BC40E8" w:rsidP="0026228D">
      <w:pPr>
        <w:pStyle w:val="ListParagraph"/>
        <w:widowControl/>
        <w:tabs>
          <w:tab w:val="num" w:pos="426"/>
        </w:tabs>
        <w:autoSpaceDE/>
        <w:autoSpaceDN/>
        <w:adjustRightInd/>
        <w:spacing w:after="160"/>
        <w:ind w:left="0"/>
        <w:jc w:val="left"/>
        <w:rPr>
          <w:rFonts w:asciiTheme="minorHAnsi" w:hAnsiTheme="minorHAnsi" w:cstheme="minorHAnsi"/>
          <w:color w:val="auto"/>
        </w:rPr>
      </w:pPr>
    </w:p>
    <w:p w14:paraId="0FB098FC" w14:textId="61CE3856" w:rsidR="00C049E9" w:rsidRPr="00C46014" w:rsidRDefault="00C049E9" w:rsidP="0026228D">
      <w:pPr>
        <w:pStyle w:val="ListParagraph"/>
        <w:widowControl/>
        <w:autoSpaceDE/>
        <w:autoSpaceDN/>
        <w:adjustRightInd/>
        <w:spacing w:after="160"/>
        <w:ind w:left="0"/>
        <w:jc w:val="left"/>
        <w:rPr>
          <w:rFonts w:asciiTheme="minorHAnsi" w:hAnsiTheme="minorHAnsi" w:cstheme="minorHAnsi"/>
          <w:color w:val="auto"/>
        </w:rPr>
      </w:pPr>
      <w:r w:rsidRPr="00C46014">
        <w:rPr>
          <w:rFonts w:asciiTheme="minorHAnsi" w:hAnsiTheme="minorHAnsi" w:cstheme="minorHAnsi"/>
          <w:color w:val="auto"/>
        </w:rPr>
        <w:lastRenderedPageBreak/>
        <w:t>NOTE: Glass tips are highly recommended alternative to the plastic pipette tips to minimize the</w:t>
      </w:r>
      <w:r w:rsidR="006B2BDC">
        <w:rPr>
          <w:rFonts w:asciiTheme="minorHAnsi" w:hAnsiTheme="minorHAnsi" w:cstheme="minorHAnsi"/>
          <w:color w:val="auto"/>
        </w:rPr>
        <w:t xml:space="preserve"> </w:t>
      </w:r>
      <w:r w:rsidRPr="00C46014">
        <w:rPr>
          <w:rFonts w:asciiTheme="minorHAnsi" w:hAnsiTheme="minorHAnsi" w:cstheme="minorHAnsi"/>
          <w:color w:val="auto"/>
        </w:rPr>
        <w:t>sticking.</w:t>
      </w:r>
    </w:p>
    <w:p w14:paraId="023759D5" w14:textId="77777777" w:rsidR="00C46014" w:rsidRPr="00C46014" w:rsidRDefault="00C46014" w:rsidP="00BC40E8">
      <w:pPr>
        <w:pStyle w:val="ListParagraph"/>
        <w:widowControl/>
        <w:autoSpaceDE/>
        <w:autoSpaceDN/>
        <w:adjustRightInd/>
        <w:spacing w:after="160"/>
        <w:ind w:left="426"/>
        <w:rPr>
          <w:rFonts w:asciiTheme="minorHAnsi" w:hAnsiTheme="minorHAnsi" w:cstheme="minorHAnsi"/>
          <w:color w:val="auto"/>
        </w:rPr>
      </w:pPr>
    </w:p>
    <w:p w14:paraId="04E9B9AB" w14:textId="1B064C79" w:rsidR="00C049E9" w:rsidRDefault="00C049E9" w:rsidP="00C6193C">
      <w:pPr>
        <w:pStyle w:val="ListParagraph"/>
        <w:widowControl/>
        <w:numPr>
          <w:ilvl w:val="0"/>
          <w:numId w:val="3"/>
        </w:numPr>
        <w:tabs>
          <w:tab w:val="clear" w:pos="0"/>
          <w:tab w:val="num" w:pos="284"/>
        </w:tabs>
        <w:autoSpaceDE/>
        <w:autoSpaceDN/>
        <w:adjustRightInd/>
        <w:spacing w:after="160"/>
        <w:ind w:left="426" w:hanging="426"/>
        <w:rPr>
          <w:rFonts w:asciiTheme="minorHAnsi" w:hAnsiTheme="minorHAnsi" w:cstheme="minorHAnsi"/>
          <w:b/>
          <w:bCs/>
          <w:color w:val="auto"/>
          <w:highlight w:val="yellow"/>
        </w:rPr>
      </w:pPr>
      <w:r w:rsidRPr="00C46014">
        <w:rPr>
          <w:rFonts w:asciiTheme="minorHAnsi" w:hAnsiTheme="minorHAnsi" w:cstheme="minorHAnsi"/>
          <w:b/>
          <w:bCs/>
          <w:color w:val="auto"/>
          <w:highlight w:val="yellow"/>
        </w:rPr>
        <w:t xml:space="preserve">Dissection of zebrafish brain </w:t>
      </w:r>
    </w:p>
    <w:p w14:paraId="5BB08510" w14:textId="77777777" w:rsidR="006B2BDC" w:rsidRPr="00167553" w:rsidRDefault="006B2BDC" w:rsidP="00BC40E8">
      <w:pPr>
        <w:pStyle w:val="ListParagraph"/>
        <w:widowControl/>
        <w:autoSpaceDE/>
        <w:autoSpaceDN/>
        <w:adjustRightInd/>
        <w:spacing w:after="160"/>
        <w:ind w:left="426"/>
        <w:rPr>
          <w:rFonts w:asciiTheme="minorHAnsi" w:hAnsiTheme="minorHAnsi" w:cstheme="minorHAnsi"/>
          <w:b/>
          <w:bCs/>
          <w:color w:val="auto"/>
        </w:rPr>
      </w:pPr>
    </w:p>
    <w:p w14:paraId="160F2310" w14:textId="78B43F3A" w:rsidR="00C049E9" w:rsidRPr="00167553" w:rsidRDefault="00173742"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rPr>
      </w:pPr>
      <w:r w:rsidRPr="00167553">
        <w:rPr>
          <w:rFonts w:asciiTheme="minorHAnsi" w:hAnsiTheme="minorHAnsi" w:cstheme="minorHAnsi"/>
          <w:color w:val="auto"/>
        </w:rPr>
        <w:t>For euthanizing the zebrafish, p</w:t>
      </w:r>
      <w:r w:rsidR="00C049E9" w:rsidRPr="00167553">
        <w:rPr>
          <w:rFonts w:asciiTheme="minorHAnsi" w:hAnsiTheme="minorHAnsi" w:cstheme="minorHAnsi"/>
          <w:color w:val="auto"/>
        </w:rPr>
        <w:t xml:space="preserve">repare a 90 mm </w:t>
      </w:r>
      <w:r w:rsidR="00167553" w:rsidRPr="00167553">
        <w:rPr>
          <w:rFonts w:asciiTheme="minorHAnsi" w:hAnsiTheme="minorHAnsi" w:cstheme="minorHAnsi"/>
          <w:color w:val="auto"/>
        </w:rPr>
        <w:t>Petri</w:t>
      </w:r>
      <w:r w:rsidR="00C049E9" w:rsidRPr="00167553">
        <w:rPr>
          <w:rFonts w:asciiTheme="minorHAnsi" w:hAnsiTheme="minorHAnsi" w:cstheme="minorHAnsi"/>
          <w:color w:val="auto"/>
        </w:rPr>
        <w:t xml:space="preserve"> dish with 25 mL </w:t>
      </w:r>
      <w:r w:rsidR="00167553" w:rsidRPr="00167553">
        <w:rPr>
          <w:rFonts w:asciiTheme="minorHAnsi" w:hAnsiTheme="minorHAnsi" w:cstheme="minorHAnsi"/>
          <w:color w:val="auto"/>
        </w:rPr>
        <w:t xml:space="preserve">of </w:t>
      </w:r>
      <w:r w:rsidR="00C049E9" w:rsidRPr="00167553">
        <w:rPr>
          <w:rFonts w:asciiTheme="minorHAnsi" w:hAnsiTheme="minorHAnsi" w:cstheme="minorHAnsi"/>
          <w:color w:val="auto"/>
        </w:rPr>
        <w:t>ice-cold Tricaine solution.</w:t>
      </w:r>
    </w:p>
    <w:p w14:paraId="4CCB6782" w14:textId="77777777" w:rsidR="006B2BDC" w:rsidRPr="00167553" w:rsidRDefault="006B2BDC" w:rsidP="0026228D">
      <w:pPr>
        <w:pStyle w:val="ListParagraph"/>
        <w:widowControl/>
        <w:tabs>
          <w:tab w:val="num" w:pos="426"/>
        </w:tabs>
        <w:autoSpaceDE/>
        <w:autoSpaceDN/>
        <w:adjustRightInd/>
        <w:spacing w:after="160"/>
        <w:ind w:left="0"/>
        <w:rPr>
          <w:rFonts w:asciiTheme="minorHAnsi" w:hAnsiTheme="minorHAnsi" w:cstheme="minorHAnsi"/>
          <w:color w:val="auto"/>
        </w:rPr>
      </w:pPr>
    </w:p>
    <w:p w14:paraId="5DC0D382" w14:textId="063AEDF6" w:rsidR="00C049E9" w:rsidRPr="00167553" w:rsidRDefault="006B2BDC"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rPr>
      </w:pPr>
      <w:r w:rsidRPr="00167553">
        <w:rPr>
          <w:rFonts w:asciiTheme="minorHAnsi" w:hAnsiTheme="minorHAnsi" w:cstheme="minorHAnsi"/>
          <w:color w:val="auto"/>
        </w:rPr>
        <w:t xml:space="preserve">Carefully, take the zebrafish from the tank using a fishing net and place it into the </w:t>
      </w:r>
      <w:r w:rsidR="00167553" w:rsidRPr="00167553">
        <w:rPr>
          <w:rFonts w:asciiTheme="minorHAnsi" w:hAnsiTheme="minorHAnsi" w:cstheme="minorHAnsi"/>
          <w:color w:val="auto"/>
        </w:rPr>
        <w:t>Petri</w:t>
      </w:r>
      <w:r w:rsidRPr="00167553">
        <w:rPr>
          <w:rFonts w:asciiTheme="minorHAnsi" w:hAnsiTheme="minorHAnsi" w:cstheme="minorHAnsi"/>
          <w:color w:val="auto"/>
        </w:rPr>
        <w:t xml:space="preserve"> dish.</w:t>
      </w:r>
    </w:p>
    <w:p w14:paraId="428984F7" w14:textId="77777777" w:rsidR="006B2BDC" w:rsidRPr="00167553" w:rsidRDefault="006B2BDC" w:rsidP="0026228D">
      <w:pPr>
        <w:pStyle w:val="ListParagraph"/>
        <w:tabs>
          <w:tab w:val="num" w:pos="426"/>
        </w:tabs>
        <w:ind w:left="0"/>
        <w:rPr>
          <w:rFonts w:asciiTheme="minorHAnsi" w:hAnsiTheme="minorHAnsi" w:cstheme="minorHAnsi"/>
          <w:color w:val="auto"/>
        </w:rPr>
      </w:pPr>
    </w:p>
    <w:p w14:paraId="2BF3F32B" w14:textId="65E28130" w:rsidR="00BC40E8" w:rsidRPr="00167553" w:rsidRDefault="00BC40E8"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rPr>
      </w:pPr>
      <w:r w:rsidRPr="00167553">
        <w:rPr>
          <w:rFonts w:asciiTheme="minorHAnsi" w:hAnsiTheme="minorHAnsi" w:cstheme="minorHAnsi"/>
          <w:color w:val="auto"/>
        </w:rPr>
        <w:t>Euthanize the fish by leaving it in Tricaine for 5 min.</w:t>
      </w:r>
    </w:p>
    <w:p w14:paraId="1A847A6A" w14:textId="77777777" w:rsidR="00BC40E8" w:rsidRPr="00167553" w:rsidRDefault="00BC40E8" w:rsidP="0026228D">
      <w:pPr>
        <w:pStyle w:val="ListParagraph"/>
        <w:tabs>
          <w:tab w:val="num" w:pos="426"/>
        </w:tabs>
        <w:ind w:left="0"/>
        <w:rPr>
          <w:rFonts w:asciiTheme="minorHAnsi" w:hAnsiTheme="minorHAnsi" w:cstheme="minorHAnsi"/>
          <w:color w:val="auto"/>
        </w:rPr>
      </w:pPr>
    </w:p>
    <w:p w14:paraId="72BC086D" w14:textId="6F8DD7B7" w:rsidR="00BC40E8" w:rsidRPr="00167553" w:rsidRDefault="00BC40E8"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rPr>
      </w:pPr>
      <w:r w:rsidRPr="00167553">
        <w:rPr>
          <w:rFonts w:asciiTheme="minorHAnsi" w:hAnsiTheme="minorHAnsi" w:cstheme="minorHAnsi"/>
          <w:color w:val="auto"/>
        </w:rPr>
        <w:t>Decapitate the animal with a sharp razor blade.</w:t>
      </w:r>
    </w:p>
    <w:p w14:paraId="32CF7147" w14:textId="77777777" w:rsidR="00BC40E8" w:rsidRPr="00BC40E8" w:rsidRDefault="00BC40E8" w:rsidP="0026228D">
      <w:pPr>
        <w:pStyle w:val="ListParagraph"/>
        <w:tabs>
          <w:tab w:val="num" w:pos="426"/>
        </w:tabs>
        <w:ind w:left="0"/>
        <w:rPr>
          <w:rFonts w:asciiTheme="minorHAnsi" w:hAnsiTheme="minorHAnsi" w:cstheme="minorHAnsi"/>
          <w:color w:val="auto"/>
          <w:highlight w:val="yellow"/>
        </w:rPr>
      </w:pPr>
    </w:p>
    <w:p w14:paraId="54162615" w14:textId="3EC88DF6" w:rsidR="00BC40E8" w:rsidRDefault="00BC40E8"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highlight w:val="yellow"/>
        </w:rPr>
      </w:pPr>
      <w:r w:rsidRPr="0028477D">
        <w:rPr>
          <w:rFonts w:asciiTheme="minorHAnsi" w:hAnsiTheme="minorHAnsi" w:cstheme="minorHAnsi"/>
          <w:color w:val="auto"/>
          <w:highlight w:val="yellow"/>
        </w:rPr>
        <w:t xml:space="preserve">Using the forceps, gently break open the skull and remove soft tissues, </w:t>
      </w:r>
      <w:proofErr w:type="gramStart"/>
      <w:r w:rsidRPr="0028477D">
        <w:rPr>
          <w:rFonts w:asciiTheme="minorHAnsi" w:hAnsiTheme="minorHAnsi" w:cstheme="minorHAnsi"/>
          <w:color w:val="auto"/>
          <w:highlight w:val="yellow"/>
        </w:rPr>
        <w:t>skin</w:t>
      </w:r>
      <w:proofErr w:type="gramEnd"/>
      <w:r w:rsidRPr="0028477D">
        <w:rPr>
          <w:rFonts w:asciiTheme="minorHAnsi" w:hAnsiTheme="minorHAnsi" w:cstheme="minorHAnsi"/>
          <w:color w:val="auto"/>
          <w:highlight w:val="yellow"/>
        </w:rPr>
        <w:t xml:space="preserve"> and bones from ventral and dorsal side of the skull.</w:t>
      </w:r>
    </w:p>
    <w:p w14:paraId="5FA3F6FC" w14:textId="77777777" w:rsidR="00BC40E8" w:rsidRPr="00BC40E8" w:rsidRDefault="00BC40E8" w:rsidP="0026228D">
      <w:pPr>
        <w:pStyle w:val="ListParagraph"/>
        <w:tabs>
          <w:tab w:val="num" w:pos="426"/>
        </w:tabs>
        <w:ind w:left="0"/>
        <w:rPr>
          <w:rFonts w:asciiTheme="minorHAnsi" w:hAnsiTheme="minorHAnsi" w:cstheme="minorHAnsi"/>
          <w:color w:val="auto"/>
          <w:highlight w:val="yellow"/>
        </w:rPr>
      </w:pPr>
    </w:p>
    <w:p w14:paraId="73A01EB1" w14:textId="4E0F8E8D" w:rsidR="00BC40E8" w:rsidRDefault="00BC40E8"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highlight w:val="yellow"/>
        </w:rPr>
      </w:pPr>
      <w:r w:rsidRPr="0028477D">
        <w:rPr>
          <w:rFonts w:asciiTheme="minorHAnsi" w:hAnsiTheme="minorHAnsi" w:cstheme="minorHAnsi"/>
          <w:color w:val="auto"/>
          <w:highlight w:val="yellow"/>
        </w:rPr>
        <w:t xml:space="preserve">Gently, transfer the brain into a fresh 30 mm dish containing ice cold PBS. </w:t>
      </w:r>
    </w:p>
    <w:p w14:paraId="21DF1705" w14:textId="77777777" w:rsidR="00BC40E8" w:rsidRPr="00BC40E8" w:rsidRDefault="00BC40E8" w:rsidP="0026228D">
      <w:pPr>
        <w:pStyle w:val="ListParagraph"/>
        <w:tabs>
          <w:tab w:val="num" w:pos="426"/>
        </w:tabs>
        <w:ind w:left="0"/>
        <w:rPr>
          <w:rFonts w:asciiTheme="minorHAnsi" w:hAnsiTheme="minorHAnsi" w:cstheme="minorHAnsi"/>
          <w:color w:val="auto"/>
          <w:highlight w:val="yellow"/>
        </w:rPr>
      </w:pPr>
    </w:p>
    <w:p w14:paraId="2CEC8C63" w14:textId="485091C4" w:rsidR="006B2BDC" w:rsidRPr="00BC40E8" w:rsidRDefault="00BC40E8" w:rsidP="00C6193C">
      <w:pPr>
        <w:pStyle w:val="ListParagraph"/>
        <w:widowControl/>
        <w:numPr>
          <w:ilvl w:val="1"/>
          <w:numId w:val="4"/>
        </w:numPr>
        <w:tabs>
          <w:tab w:val="clear" w:pos="567"/>
          <w:tab w:val="num" w:pos="426"/>
        </w:tabs>
        <w:autoSpaceDE/>
        <w:autoSpaceDN/>
        <w:adjustRightInd/>
        <w:spacing w:after="160"/>
        <w:ind w:left="0" w:firstLine="0"/>
        <w:rPr>
          <w:rFonts w:asciiTheme="minorHAnsi" w:hAnsiTheme="minorHAnsi" w:cstheme="minorHAnsi"/>
          <w:color w:val="auto"/>
          <w:highlight w:val="yellow"/>
        </w:rPr>
      </w:pPr>
      <w:r w:rsidRPr="0028477D">
        <w:rPr>
          <w:rFonts w:asciiTheme="minorHAnsi" w:hAnsiTheme="minorHAnsi" w:cstheme="minorHAnsi"/>
          <w:color w:val="auto"/>
          <w:highlight w:val="yellow"/>
        </w:rPr>
        <w:t>Mince the brain into small pieces using a razor blade to ease the</w:t>
      </w:r>
      <w:r w:rsidR="00C9358E">
        <w:rPr>
          <w:rFonts w:asciiTheme="minorHAnsi" w:hAnsiTheme="minorHAnsi" w:cstheme="minorHAnsi"/>
          <w:color w:val="auto"/>
          <w:highlight w:val="yellow"/>
        </w:rPr>
        <w:t xml:space="preserve"> loading of the sample on the spin column</w:t>
      </w:r>
      <w:r w:rsidRPr="0028477D">
        <w:rPr>
          <w:rFonts w:asciiTheme="minorHAnsi" w:hAnsiTheme="minorHAnsi" w:cstheme="minorHAnsi"/>
          <w:color w:val="auto"/>
          <w:highlight w:val="yellow"/>
        </w:rPr>
        <w:t>.</w:t>
      </w:r>
    </w:p>
    <w:p w14:paraId="57D1D1BA" w14:textId="77777777" w:rsidR="00C049E9" w:rsidRPr="0028477D" w:rsidRDefault="00C049E9" w:rsidP="00BC40E8">
      <w:pPr>
        <w:pStyle w:val="ListParagraph"/>
        <w:ind w:left="426" w:hanging="426"/>
        <w:rPr>
          <w:rFonts w:asciiTheme="minorHAnsi" w:hAnsiTheme="minorHAnsi" w:cstheme="minorHAnsi"/>
          <w:color w:val="auto"/>
        </w:rPr>
      </w:pPr>
    </w:p>
    <w:p w14:paraId="2767B120" w14:textId="46FB7B15" w:rsidR="00C049E9" w:rsidRDefault="00C049E9" w:rsidP="00C6193C">
      <w:pPr>
        <w:pStyle w:val="ListParagraph"/>
        <w:widowControl/>
        <w:numPr>
          <w:ilvl w:val="0"/>
          <w:numId w:val="3"/>
        </w:numPr>
        <w:tabs>
          <w:tab w:val="clear" w:pos="0"/>
          <w:tab w:val="num" w:pos="284"/>
        </w:tabs>
        <w:autoSpaceDE/>
        <w:autoSpaceDN/>
        <w:adjustRightInd/>
        <w:spacing w:after="160"/>
        <w:ind w:left="426" w:hanging="426"/>
        <w:rPr>
          <w:rFonts w:asciiTheme="minorHAnsi" w:hAnsiTheme="minorHAnsi" w:cstheme="minorHAnsi"/>
          <w:b/>
          <w:bCs/>
          <w:color w:val="auto"/>
          <w:highlight w:val="yellow"/>
        </w:rPr>
      </w:pPr>
      <w:r w:rsidRPr="00C46014">
        <w:rPr>
          <w:rFonts w:asciiTheme="minorHAnsi" w:hAnsiTheme="minorHAnsi" w:cstheme="minorHAnsi"/>
          <w:b/>
          <w:bCs/>
          <w:color w:val="auto"/>
          <w:highlight w:val="yellow"/>
        </w:rPr>
        <w:t xml:space="preserve">Single nuclei isolation </w:t>
      </w:r>
    </w:p>
    <w:p w14:paraId="38ADA33B" w14:textId="77777777" w:rsidR="00BC40E8" w:rsidRPr="00C46014" w:rsidRDefault="00BC40E8" w:rsidP="00BC40E8">
      <w:pPr>
        <w:pStyle w:val="ListParagraph"/>
        <w:widowControl/>
        <w:autoSpaceDE/>
        <w:autoSpaceDN/>
        <w:adjustRightInd/>
        <w:spacing w:after="160"/>
        <w:ind w:left="426"/>
        <w:rPr>
          <w:rFonts w:asciiTheme="minorHAnsi" w:hAnsiTheme="minorHAnsi" w:cstheme="minorHAnsi"/>
          <w:b/>
          <w:bCs/>
          <w:color w:val="auto"/>
          <w:highlight w:val="yellow"/>
        </w:rPr>
      </w:pPr>
    </w:p>
    <w:p w14:paraId="1ABDE0AF" w14:textId="47F1B905" w:rsidR="00C049E9" w:rsidRDefault="00C049E9"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Transfer the minced tissue to the filter cartridge</w:t>
      </w:r>
      <w:r w:rsidR="00377D49" w:rsidRPr="00C46014">
        <w:rPr>
          <w:rFonts w:asciiTheme="minorHAnsi" w:hAnsiTheme="minorHAnsi" w:cstheme="minorHAnsi"/>
          <w:color w:val="auto"/>
          <w:highlight w:val="yellow"/>
        </w:rPr>
        <w:t xml:space="preserve"> provided in the nuclei isolation kit </w:t>
      </w:r>
      <w:r w:rsidRPr="00C46014">
        <w:rPr>
          <w:rFonts w:asciiTheme="minorHAnsi" w:hAnsiTheme="minorHAnsi" w:cstheme="minorHAnsi"/>
          <w:color w:val="auto"/>
          <w:highlight w:val="yellow"/>
        </w:rPr>
        <w:t xml:space="preserve">and add 200 </w:t>
      </w:r>
      <w:r w:rsidR="00167553">
        <w:rPr>
          <w:rFonts w:asciiTheme="minorHAnsi" w:hAnsiTheme="minorHAnsi" w:cstheme="minorHAnsi"/>
          <w:color w:val="auto"/>
          <w:highlight w:val="yellow"/>
        </w:rPr>
        <w:t>µ</w:t>
      </w:r>
      <w:r w:rsidRPr="00C46014">
        <w:rPr>
          <w:rFonts w:asciiTheme="minorHAnsi" w:hAnsiTheme="minorHAnsi" w:cstheme="minorHAnsi"/>
          <w:color w:val="auto"/>
          <w:highlight w:val="yellow"/>
        </w:rPr>
        <w:t xml:space="preserve">L </w:t>
      </w:r>
      <w:r w:rsidR="00167553">
        <w:rPr>
          <w:rFonts w:asciiTheme="minorHAnsi" w:hAnsiTheme="minorHAnsi" w:cstheme="minorHAnsi"/>
          <w:color w:val="auto"/>
          <w:highlight w:val="yellow"/>
        </w:rPr>
        <w:t xml:space="preserve">of </w:t>
      </w:r>
      <w:r w:rsidRPr="00C46014">
        <w:rPr>
          <w:rFonts w:asciiTheme="minorHAnsi" w:hAnsiTheme="minorHAnsi" w:cstheme="minorHAnsi"/>
          <w:color w:val="auto"/>
          <w:highlight w:val="yellow"/>
        </w:rPr>
        <w:t>cold buffer A to sensitize the tissue. Grind the tissue using the plastic rod provided by the kit for 2 min.</w:t>
      </w:r>
    </w:p>
    <w:p w14:paraId="6CF4E444" w14:textId="77777777" w:rsidR="00BC40E8" w:rsidRPr="00C46014" w:rsidRDefault="00BC40E8" w:rsidP="00A6474C">
      <w:pPr>
        <w:pStyle w:val="ListParagraph"/>
        <w:widowControl/>
        <w:tabs>
          <w:tab w:val="num" w:pos="426"/>
        </w:tabs>
        <w:autoSpaceDE/>
        <w:autoSpaceDN/>
        <w:adjustRightInd/>
        <w:spacing w:after="160"/>
        <w:ind w:left="0"/>
        <w:rPr>
          <w:rFonts w:asciiTheme="minorHAnsi" w:hAnsiTheme="minorHAnsi" w:cstheme="minorHAnsi"/>
          <w:color w:val="auto"/>
          <w:highlight w:val="yellow"/>
        </w:rPr>
      </w:pPr>
    </w:p>
    <w:p w14:paraId="016150A7" w14:textId="183B8202" w:rsidR="00C049E9" w:rsidRDefault="00C049E9"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 xml:space="preserve">Add 300 </w:t>
      </w:r>
      <w:r w:rsidR="00167553">
        <w:rPr>
          <w:rFonts w:asciiTheme="minorHAnsi" w:hAnsiTheme="minorHAnsi" w:cstheme="minorHAnsi"/>
          <w:color w:val="auto"/>
          <w:highlight w:val="yellow"/>
        </w:rPr>
        <w:t>µ</w:t>
      </w:r>
      <w:r w:rsidR="00167553" w:rsidRPr="00C46014">
        <w:rPr>
          <w:rFonts w:asciiTheme="minorHAnsi" w:hAnsiTheme="minorHAnsi" w:cstheme="minorHAnsi"/>
          <w:color w:val="auto"/>
          <w:highlight w:val="yellow"/>
        </w:rPr>
        <w:t xml:space="preserve">L </w:t>
      </w:r>
      <w:r w:rsidR="00167553">
        <w:rPr>
          <w:rFonts w:asciiTheme="minorHAnsi" w:hAnsiTheme="minorHAnsi" w:cstheme="minorHAnsi"/>
          <w:color w:val="auto"/>
          <w:highlight w:val="yellow"/>
        </w:rPr>
        <w:t xml:space="preserve">of </w:t>
      </w:r>
      <w:r w:rsidRPr="00C46014">
        <w:rPr>
          <w:rFonts w:asciiTheme="minorHAnsi" w:hAnsiTheme="minorHAnsi" w:cstheme="minorHAnsi"/>
          <w:color w:val="auto"/>
          <w:highlight w:val="yellow"/>
        </w:rPr>
        <w:t>cold buffer A and incubate the filter</w:t>
      </w:r>
      <w:r w:rsidR="00377D49" w:rsidRPr="00C46014">
        <w:rPr>
          <w:rFonts w:asciiTheme="minorHAnsi" w:hAnsiTheme="minorHAnsi" w:cstheme="minorHAnsi"/>
          <w:color w:val="auto"/>
          <w:highlight w:val="yellow"/>
        </w:rPr>
        <w:t xml:space="preserve"> cart</w:t>
      </w:r>
      <w:r w:rsidR="002775AC" w:rsidRPr="00C46014">
        <w:rPr>
          <w:rFonts w:asciiTheme="minorHAnsi" w:hAnsiTheme="minorHAnsi" w:cstheme="minorHAnsi"/>
          <w:color w:val="auto"/>
          <w:highlight w:val="yellow"/>
        </w:rPr>
        <w:t>r</w:t>
      </w:r>
      <w:r w:rsidR="00377D49" w:rsidRPr="00C46014">
        <w:rPr>
          <w:rFonts w:asciiTheme="minorHAnsi" w:hAnsiTheme="minorHAnsi" w:cstheme="minorHAnsi"/>
          <w:color w:val="auto"/>
          <w:highlight w:val="yellow"/>
        </w:rPr>
        <w:t>idge</w:t>
      </w:r>
      <w:r w:rsidRPr="00C46014">
        <w:rPr>
          <w:rFonts w:asciiTheme="minorHAnsi" w:hAnsiTheme="minorHAnsi" w:cstheme="minorHAnsi"/>
          <w:color w:val="auto"/>
          <w:highlight w:val="yellow"/>
        </w:rPr>
        <w:t xml:space="preserve"> on ice with cap open for 10 min.</w:t>
      </w:r>
    </w:p>
    <w:p w14:paraId="2CD2E136"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7567BCB9" w14:textId="4F62819A" w:rsidR="00BC40E8" w:rsidRDefault="00BC40E8"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Cap the cartridge and resuspend the tissue by inverting the tube 5 times.</w:t>
      </w:r>
    </w:p>
    <w:p w14:paraId="67E7F068"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353BF1E6" w14:textId="13A43620" w:rsidR="00BC40E8" w:rsidRDefault="00BC40E8"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Centrifuge at 16</w:t>
      </w:r>
      <w:r w:rsidR="00167553">
        <w:rPr>
          <w:rFonts w:asciiTheme="minorHAnsi" w:hAnsiTheme="minorHAnsi" w:cstheme="minorHAnsi"/>
          <w:color w:val="auto"/>
          <w:highlight w:val="yellow"/>
        </w:rPr>
        <w:t>,</w:t>
      </w:r>
      <w:r w:rsidRPr="00C46014">
        <w:rPr>
          <w:rFonts w:asciiTheme="minorHAnsi" w:hAnsiTheme="minorHAnsi" w:cstheme="minorHAnsi"/>
          <w:color w:val="auto"/>
          <w:highlight w:val="yellow"/>
        </w:rPr>
        <w:t xml:space="preserve">000 x </w:t>
      </w:r>
      <w:r w:rsidRPr="00167553">
        <w:rPr>
          <w:rFonts w:asciiTheme="minorHAnsi" w:hAnsiTheme="minorHAnsi" w:cstheme="minorHAnsi"/>
          <w:i/>
          <w:iCs/>
          <w:color w:val="auto"/>
          <w:highlight w:val="yellow"/>
        </w:rPr>
        <w:t>g</w:t>
      </w:r>
      <w:r w:rsidRPr="00C46014">
        <w:rPr>
          <w:rFonts w:asciiTheme="minorHAnsi" w:hAnsiTheme="minorHAnsi" w:cstheme="minorHAnsi"/>
          <w:color w:val="auto"/>
          <w:highlight w:val="yellow"/>
        </w:rPr>
        <w:t xml:space="preserve"> for 30 </w:t>
      </w:r>
      <w:r w:rsidR="00167553">
        <w:rPr>
          <w:rFonts w:asciiTheme="minorHAnsi" w:hAnsiTheme="minorHAnsi" w:cstheme="minorHAnsi"/>
          <w:color w:val="auto"/>
          <w:highlight w:val="yellow"/>
        </w:rPr>
        <w:t>s</w:t>
      </w:r>
      <w:r w:rsidRPr="00C46014">
        <w:rPr>
          <w:rFonts w:asciiTheme="minorHAnsi" w:hAnsiTheme="minorHAnsi" w:cstheme="minorHAnsi"/>
          <w:color w:val="auto"/>
          <w:highlight w:val="yellow"/>
        </w:rPr>
        <w:t>. In this step, cells are ruptured when passing through the filter and high-speed centrifugal force is applied. The flow through contains intact nuclei, which pellet at the bottom of the tube. Note that the nuclei pellet obtained at this stage is colorless.</w:t>
      </w:r>
    </w:p>
    <w:p w14:paraId="3D77DE16"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024D2470" w14:textId="4D64C905" w:rsidR="00BC40E8" w:rsidRDefault="00BC40E8"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 xml:space="preserve">Discard the filter and resuspend the pellet by </w:t>
      </w:r>
      <w:proofErr w:type="spellStart"/>
      <w:r w:rsidRPr="00C46014">
        <w:rPr>
          <w:rFonts w:asciiTheme="minorHAnsi" w:hAnsiTheme="minorHAnsi" w:cstheme="minorHAnsi"/>
          <w:color w:val="auto"/>
          <w:highlight w:val="yellow"/>
        </w:rPr>
        <w:t>vortexing</w:t>
      </w:r>
      <w:proofErr w:type="spellEnd"/>
      <w:r w:rsidRPr="00C46014">
        <w:rPr>
          <w:rFonts w:asciiTheme="minorHAnsi" w:hAnsiTheme="minorHAnsi" w:cstheme="minorHAnsi"/>
          <w:color w:val="auto"/>
          <w:highlight w:val="yellow"/>
        </w:rPr>
        <w:t xml:space="preserve"> vigorously for 10 </w:t>
      </w:r>
      <w:r w:rsidR="00167553">
        <w:rPr>
          <w:rFonts w:asciiTheme="minorHAnsi" w:hAnsiTheme="minorHAnsi" w:cstheme="minorHAnsi"/>
          <w:color w:val="auto"/>
          <w:highlight w:val="yellow"/>
        </w:rPr>
        <w:t>s</w:t>
      </w:r>
      <w:r w:rsidRPr="00C46014">
        <w:rPr>
          <w:rFonts w:asciiTheme="minorHAnsi" w:hAnsiTheme="minorHAnsi" w:cstheme="minorHAnsi"/>
          <w:color w:val="auto"/>
          <w:highlight w:val="yellow"/>
        </w:rPr>
        <w:t xml:space="preserve">. </w:t>
      </w:r>
    </w:p>
    <w:p w14:paraId="072DB186"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112299C1" w14:textId="0A39A5F1" w:rsidR="00BC40E8" w:rsidRDefault="00BC40E8"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 xml:space="preserve">Pellet the nuclei by centrifuging the solution at 500 x </w:t>
      </w:r>
      <w:r w:rsidRPr="00167553">
        <w:rPr>
          <w:rFonts w:asciiTheme="minorHAnsi" w:hAnsiTheme="minorHAnsi" w:cstheme="minorHAnsi"/>
          <w:i/>
          <w:iCs/>
          <w:color w:val="auto"/>
          <w:highlight w:val="yellow"/>
        </w:rPr>
        <w:t>g</w:t>
      </w:r>
      <w:r w:rsidRPr="00C46014">
        <w:rPr>
          <w:rFonts w:asciiTheme="minorHAnsi" w:hAnsiTheme="minorHAnsi" w:cstheme="minorHAnsi"/>
          <w:color w:val="auto"/>
          <w:highlight w:val="yellow"/>
        </w:rPr>
        <w:t xml:space="preserve"> for 3 min. Discard the supernatant carefully as the nuclei pellet is colorless.</w:t>
      </w:r>
    </w:p>
    <w:p w14:paraId="656ECAA5"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3A0A56FB" w14:textId="122B3F46" w:rsidR="00BC40E8" w:rsidRDefault="00BC40E8"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 xml:space="preserve">Resuspend the pellet in 0.8 mL </w:t>
      </w:r>
      <w:r w:rsidR="00167553">
        <w:rPr>
          <w:rFonts w:asciiTheme="minorHAnsi" w:hAnsiTheme="minorHAnsi" w:cstheme="minorHAnsi"/>
          <w:color w:val="auto"/>
          <w:highlight w:val="yellow"/>
        </w:rPr>
        <w:t xml:space="preserve">of </w:t>
      </w:r>
      <w:r w:rsidRPr="00C46014">
        <w:rPr>
          <w:rFonts w:asciiTheme="minorHAnsi" w:hAnsiTheme="minorHAnsi" w:cstheme="minorHAnsi"/>
          <w:color w:val="auto"/>
          <w:highlight w:val="yellow"/>
        </w:rPr>
        <w:t xml:space="preserve">cold buffer B and centrifuge at 600 x </w:t>
      </w:r>
      <w:r w:rsidRPr="00167553">
        <w:rPr>
          <w:rFonts w:asciiTheme="minorHAnsi" w:hAnsiTheme="minorHAnsi" w:cstheme="minorHAnsi"/>
          <w:i/>
          <w:iCs/>
          <w:color w:val="auto"/>
          <w:highlight w:val="yellow"/>
        </w:rPr>
        <w:t>g</w:t>
      </w:r>
      <w:r w:rsidRPr="00C46014">
        <w:rPr>
          <w:rFonts w:asciiTheme="minorHAnsi" w:hAnsiTheme="minorHAnsi" w:cstheme="minorHAnsi"/>
          <w:color w:val="auto"/>
          <w:highlight w:val="yellow"/>
        </w:rPr>
        <w:t xml:space="preserve"> for 10 min. In this step, nuclei are separated from membrane debris. The colorless pellet obtained contains isolated nuclei.</w:t>
      </w:r>
    </w:p>
    <w:p w14:paraId="44394DBE"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03582C53" w14:textId="325D1C6B" w:rsidR="00BC40E8" w:rsidRPr="00BC40E8" w:rsidRDefault="00BC40E8" w:rsidP="00C6193C">
      <w:pPr>
        <w:pStyle w:val="ListParagraph"/>
        <w:widowControl/>
        <w:numPr>
          <w:ilvl w:val="1"/>
          <w:numId w:val="7"/>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C46014">
        <w:rPr>
          <w:rFonts w:asciiTheme="minorHAnsi" w:hAnsiTheme="minorHAnsi" w:cstheme="minorHAnsi"/>
          <w:color w:val="auto"/>
          <w:highlight w:val="yellow"/>
        </w:rPr>
        <w:t xml:space="preserve">Resuspend the isolated nuclei in 500 </w:t>
      </w:r>
      <w:r w:rsidR="00167553">
        <w:rPr>
          <w:rFonts w:asciiTheme="minorHAnsi" w:hAnsiTheme="minorHAnsi" w:cstheme="minorHAnsi"/>
          <w:color w:val="auto"/>
          <w:highlight w:val="yellow"/>
        </w:rPr>
        <w:t>µ</w:t>
      </w:r>
      <w:r w:rsidR="00167553" w:rsidRPr="00C46014">
        <w:rPr>
          <w:rFonts w:asciiTheme="minorHAnsi" w:hAnsiTheme="minorHAnsi" w:cstheme="minorHAnsi"/>
          <w:color w:val="auto"/>
          <w:highlight w:val="yellow"/>
        </w:rPr>
        <w:t xml:space="preserve">L </w:t>
      </w:r>
      <w:r w:rsidR="00167553">
        <w:rPr>
          <w:rFonts w:asciiTheme="minorHAnsi" w:hAnsiTheme="minorHAnsi" w:cstheme="minorHAnsi"/>
          <w:color w:val="auto"/>
          <w:highlight w:val="yellow"/>
        </w:rPr>
        <w:t xml:space="preserve">of </w:t>
      </w:r>
      <w:r w:rsidRPr="00C46014">
        <w:rPr>
          <w:rFonts w:asciiTheme="minorHAnsi" w:hAnsiTheme="minorHAnsi" w:cstheme="minorHAnsi"/>
          <w:color w:val="auto"/>
          <w:highlight w:val="yellow"/>
        </w:rPr>
        <w:t>PBS with 5% BSA.</w:t>
      </w:r>
      <w:r w:rsidRPr="00BC40E8">
        <w:rPr>
          <w:rFonts w:asciiTheme="minorHAnsi" w:hAnsiTheme="minorHAnsi" w:cstheme="minorHAnsi"/>
          <w:color w:val="auto"/>
          <w:highlight w:val="yellow"/>
        </w:rPr>
        <w:t xml:space="preserve"> </w:t>
      </w:r>
      <w:r w:rsidRPr="00C46014">
        <w:rPr>
          <w:rFonts w:asciiTheme="minorHAnsi" w:hAnsiTheme="minorHAnsi" w:cstheme="minorHAnsi"/>
          <w:color w:val="auto"/>
          <w:highlight w:val="yellow"/>
        </w:rPr>
        <w:t>Keep the nuclei suspension on ice to perform FACS after the quantification</w:t>
      </w:r>
      <w:r>
        <w:rPr>
          <w:rFonts w:asciiTheme="minorHAnsi" w:hAnsiTheme="minorHAnsi" w:cstheme="minorHAnsi"/>
          <w:color w:val="auto"/>
          <w:highlight w:val="yellow"/>
        </w:rPr>
        <w:t>.</w:t>
      </w:r>
    </w:p>
    <w:p w14:paraId="34E09477" w14:textId="77777777" w:rsidR="00C049E9" w:rsidRPr="0028477D" w:rsidRDefault="00C049E9" w:rsidP="00BC40E8">
      <w:pPr>
        <w:pStyle w:val="ListParagraph"/>
        <w:widowControl/>
        <w:autoSpaceDE/>
        <w:autoSpaceDN/>
        <w:adjustRightInd/>
        <w:spacing w:after="160"/>
        <w:ind w:left="426" w:hanging="426"/>
        <w:rPr>
          <w:rFonts w:asciiTheme="minorHAnsi" w:hAnsiTheme="minorHAnsi" w:cstheme="minorHAnsi"/>
          <w:b/>
          <w:bCs/>
          <w:color w:val="auto"/>
        </w:rPr>
      </w:pPr>
    </w:p>
    <w:p w14:paraId="26AC697B" w14:textId="3655FAA5" w:rsidR="00C049E9" w:rsidRDefault="00ED0080" w:rsidP="00C6193C">
      <w:pPr>
        <w:pStyle w:val="ListParagraph"/>
        <w:widowControl/>
        <w:numPr>
          <w:ilvl w:val="0"/>
          <w:numId w:val="3"/>
        </w:numPr>
        <w:tabs>
          <w:tab w:val="left" w:pos="284"/>
        </w:tabs>
        <w:autoSpaceDE/>
        <w:autoSpaceDN/>
        <w:adjustRightInd/>
        <w:spacing w:after="160"/>
        <w:ind w:left="426" w:hanging="426"/>
        <w:rPr>
          <w:rFonts w:asciiTheme="minorHAnsi" w:hAnsiTheme="minorHAnsi" w:cstheme="minorHAnsi"/>
          <w:b/>
          <w:bCs/>
          <w:color w:val="auto"/>
          <w:highlight w:val="yellow"/>
        </w:rPr>
      </w:pPr>
      <w:r w:rsidRPr="00C46014">
        <w:rPr>
          <w:rFonts w:asciiTheme="minorHAnsi" w:hAnsiTheme="minorHAnsi" w:cstheme="minorHAnsi"/>
          <w:b/>
          <w:bCs/>
          <w:color w:val="auto"/>
          <w:highlight w:val="yellow"/>
        </w:rPr>
        <w:t>Visualization</w:t>
      </w:r>
      <w:r w:rsidR="00C049E9" w:rsidRPr="00C46014">
        <w:rPr>
          <w:rFonts w:asciiTheme="minorHAnsi" w:hAnsiTheme="minorHAnsi" w:cstheme="minorHAnsi"/>
          <w:b/>
          <w:bCs/>
          <w:color w:val="auto"/>
          <w:highlight w:val="yellow"/>
        </w:rPr>
        <w:t xml:space="preserve"> of nuclei</w:t>
      </w:r>
      <w:r w:rsidRPr="00C46014">
        <w:rPr>
          <w:rFonts w:asciiTheme="minorHAnsi" w:hAnsiTheme="minorHAnsi" w:cstheme="minorHAnsi"/>
          <w:b/>
          <w:bCs/>
          <w:color w:val="auto"/>
          <w:highlight w:val="yellow"/>
        </w:rPr>
        <w:t xml:space="preserve"> morphology</w:t>
      </w:r>
      <w:r w:rsidR="00C049E9" w:rsidRPr="00C46014">
        <w:rPr>
          <w:rFonts w:asciiTheme="minorHAnsi" w:hAnsiTheme="minorHAnsi" w:cstheme="minorHAnsi"/>
          <w:b/>
          <w:bCs/>
          <w:color w:val="auto"/>
          <w:highlight w:val="yellow"/>
        </w:rPr>
        <w:t xml:space="preserve"> </w:t>
      </w:r>
    </w:p>
    <w:p w14:paraId="1B7D4D22" w14:textId="77777777" w:rsidR="00BC40E8" w:rsidRPr="00C46014" w:rsidRDefault="00BC40E8" w:rsidP="00BC40E8">
      <w:pPr>
        <w:pStyle w:val="ListParagraph"/>
        <w:widowControl/>
        <w:autoSpaceDE/>
        <w:autoSpaceDN/>
        <w:adjustRightInd/>
        <w:spacing w:after="160"/>
        <w:ind w:left="426"/>
        <w:rPr>
          <w:rFonts w:asciiTheme="minorHAnsi" w:hAnsiTheme="minorHAnsi" w:cstheme="minorHAnsi"/>
          <w:b/>
          <w:bCs/>
          <w:color w:val="auto"/>
          <w:highlight w:val="yellow"/>
        </w:rPr>
      </w:pPr>
    </w:p>
    <w:p w14:paraId="15683E01" w14:textId="313DB6C0" w:rsidR="00C049E9" w:rsidRDefault="00167553" w:rsidP="00C6193C">
      <w:pPr>
        <w:pStyle w:val="ListParagraph"/>
        <w:widowControl/>
        <w:numPr>
          <w:ilvl w:val="1"/>
          <w:numId w:val="9"/>
        </w:numPr>
        <w:tabs>
          <w:tab w:val="clear" w:pos="794"/>
          <w:tab w:val="num" w:pos="426"/>
        </w:tabs>
        <w:autoSpaceDE/>
        <w:autoSpaceDN/>
        <w:adjustRightInd/>
        <w:spacing w:after="160"/>
        <w:ind w:left="0" w:firstLine="0"/>
        <w:rPr>
          <w:rFonts w:asciiTheme="minorHAnsi" w:hAnsiTheme="minorHAnsi" w:cstheme="minorHAnsi"/>
          <w:color w:val="auto"/>
          <w:highlight w:val="yellow"/>
        </w:rPr>
      </w:pPr>
      <w:r>
        <w:rPr>
          <w:rFonts w:asciiTheme="minorHAnsi" w:hAnsiTheme="minorHAnsi" w:cstheme="minorHAnsi"/>
          <w:color w:val="auto"/>
          <w:highlight w:val="yellow"/>
        </w:rPr>
        <w:t>Confirm n</w:t>
      </w:r>
      <w:r w:rsidR="00F844EB" w:rsidRPr="006B2BDC">
        <w:rPr>
          <w:rFonts w:asciiTheme="minorHAnsi" w:hAnsiTheme="minorHAnsi" w:cstheme="minorHAnsi"/>
          <w:color w:val="auto"/>
          <w:highlight w:val="yellow"/>
        </w:rPr>
        <w:t>uclear morphology</w:t>
      </w:r>
      <w:r w:rsidR="00ED0080" w:rsidRPr="006B2BDC">
        <w:rPr>
          <w:rFonts w:asciiTheme="minorHAnsi" w:hAnsiTheme="minorHAnsi" w:cstheme="minorHAnsi"/>
          <w:color w:val="auto"/>
          <w:highlight w:val="yellow"/>
        </w:rPr>
        <w:t xml:space="preserve"> </w:t>
      </w:r>
      <w:r w:rsidR="00C049E9" w:rsidRPr="006B2BDC">
        <w:rPr>
          <w:rFonts w:asciiTheme="minorHAnsi" w:hAnsiTheme="minorHAnsi" w:cstheme="minorHAnsi"/>
          <w:color w:val="auto"/>
          <w:highlight w:val="yellow"/>
        </w:rPr>
        <w:t>by</w:t>
      </w:r>
      <w:r w:rsidR="00F844EB" w:rsidRPr="006B2BDC">
        <w:rPr>
          <w:rFonts w:asciiTheme="minorHAnsi" w:hAnsiTheme="minorHAnsi" w:cstheme="minorHAnsi"/>
          <w:color w:val="auto"/>
          <w:highlight w:val="yellow"/>
        </w:rPr>
        <w:t xml:space="preserve"> Hoechst staining</w:t>
      </w:r>
      <w:r w:rsidR="00C049E9" w:rsidRPr="006B2BDC">
        <w:rPr>
          <w:rFonts w:asciiTheme="minorHAnsi" w:hAnsiTheme="minorHAnsi" w:cstheme="minorHAnsi"/>
          <w:color w:val="auto"/>
          <w:highlight w:val="yellow"/>
        </w:rPr>
        <w:t xml:space="preserve">. For </w:t>
      </w:r>
      <w:r w:rsidR="00F844EB" w:rsidRPr="006B2BDC">
        <w:rPr>
          <w:rFonts w:asciiTheme="minorHAnsi" w:hAnsiTheme="minorHAnsi" w:cstheme="minorHAnsi"/>
          <w:color w:val="auto"/>
          <w:highlight w:val="yellow"/>
        </w:rPr>
        <w:t xml:space="preserve">this, </w:t>
      </w:r>
      <w:r w:rsidR="00006290" w:rsidRPr="006B2BDC">
        <w:rPr>
          <w:rFonts w:asciiTheme="minorHAnsi" w:hAnsiTheme="minorHAnsi" w:cstheme="minorHAnsi"/>
          <w:color w:val="auto"/>
          <w:highlight w:val="yellow"/>
        </w:rPr>
        <w:t xml:space="preserve">remove 100 </w:t>
      </w:r>
      <w:r>
        <w:rPr>
          <w:rFonts w:asciiTheme="minorHAnsi" w:hAnsiTheme="minorHAnsi" w:cstheme="minorHAnsi"/>
          <w:color w:val="auto"/>
          <w:highlight w:val="yellow"/>
        </w:rPr>
        <w:t>µ</w:t>
      </w:r>
      <w:r w:rsidRPr="00C46014">
        <w:rPr>
          <w:rFonts w:asciiTheme="minorHAnsi" w:hAnsiTheme="minorHAnsi" w:cstheme="minorHAnsi"/>
          <w:color w:val="auto"/>
          <w:highlight w:val="yellow"/>
        </w:rPr>
        <w:t xml:space="preserve">L </w:t>
      </w:r>
      <w:r w:rsidR="00006290" w:rsidRPr="006B2BDC">
        <w:rPr>
          <w:rFonts w:asciiTheme="minorHAnsi" w:hAnsiTheme="minorHAnsi" w:cstheme="minorHAnsi"/>
          <w:color w:val="auto"/>
          <w:highlight w:val="yellow"/>
        </w:rPr>
        <w:t xml:space="preserve">of single nuclei suspension in a </w:t>
      </w:r>
      <w:r w:rsidR="00FF194E" w:rsidRPr="006B2BDC">
        <w:rPr>
          <w:rFonts w:asciiTheme="minorHAnsi" w:hAnsiTheme="minorHAnsi" w:cstheme="minorHAnsi"/>
          <w:color w:val="auto"/>
          <w:highlight w:val="yellow"/>
        </w:rPr>
        <w:t xml:space="preserve">new tube </w:t>
      </w:r>
      <w:r w:rsidR="00C049E9" w:rsidRPr="006B2BDC">
        <w:rPr>
          <w:rFonts w:asciiTheme="minorHAnsi" w:hAnsiTheme="minorHAnsi" w:cstheme="minorHAnsi"/>
          <w:color w:val="auto"/>
          <w:highlight w:val="yellow"/>
        </w:rPr>
        <w:t xml:space="preserve">using BSA coated tips. To stain the nuclei, add </w:t>
      </w:r>
      <w:r w:rsidR="00FF194E" w:rsidRPr="006B2BDC">
        <w:rPr>
          <w:rFonts w:asciiTheme="minorHAnsi" w:hAnsiTheme="minorHAnsi" w:cstheme="minorHAnsi"/>
          <w:color w:val="auto"/>
          <w:highlight w:val="yellow"/>
        </w:rPr>
        <w:t>0.</w:t>
      </w:r>
      <w:r w:rsidR="00C049E9" w:rsidRPr="006B2BDC">
        <w:rPr>
          <w:rFonts w:asciiTheme="minorHAnsi" w:hAnsiTheme="minorHAnsi" w:cstheme="minorHAnsi"/>
          <w:color w:val="auto"/>
          <w:highlight w:val="yellow"/>
        </w:rPr>
        <w:t xml:space="preserve">1 </w:t>
      </w:r>
      <w:r>
        <w:rPr>
          <w:rFonts w:asciiTheme="minorHAnsi" w:hAnsiTheme="minorHAnsi" w:cstheme="minorHAnsi"/>
          <w:color w:val="auto"/>
          <w:highlight w:val="yellow"/>
        </w:rPr>
        <w:t>µ</w:t>
      </w:r>
      <w:r w:rsidRPr="00C46014">
        <w:rPr>
          <w:rFonts w:asciiTheme="minorHAnsi" w:hAnsiTheme="minorHAnsi" w:cstheme="minorHAnsi"/>
          <w:color w:val="auto"/>
          <w:highlight w:val="yellow"/>
        </w:rPr>
        <w:t xml:space="preserve">L </w:t>
      </w:r>
      <w:r>
        <w:rPr>
          <w:rFonts w:asciiTheme="minorHAnsi" w:hAnsiTheme="minorHAnsi" w:cstheme="minorHAnsi"/>
          <w:color w:val="auto"/>
          <w:highlight w:val="yellow"/>
        </w:rPr>
        <w:t xml:space="preserve">of </w:t>
      </w:r>
      <w:r w:rsidR="00C049E9" w:rsidRPr="006B2BDC">
        <w:rPr>
          <w:rFonts w:asciiTheme="minorHAnsi" w:hAnsiTheme="minorHAnsi" w:cstheme="minorHAnsi"/>
          <w:color w:val="auto"/>
          <w:highlight w:val="yellow"/>
        </w:rPr>
        <w:t xml:space="preserve">Hoechst (1 mg/mL). </w:t>
      </w:r>
      <w:r w:rsidR="00FF194E" w:rsidRPr="006B2BDC">
        <w:rPr>
          <w:rFonts w:asciiTheme="minorHAnsi" w:hAnsiTheme="minorHAnsi" w:cstheme="minorHAnsi"/>
          <w:color w:val="auto"/>
          <w:highlight w:val="yellow"/>
        </w:rPr>
        <w:t>Gently vortex the tube</w:t>
      </w:r>
      <w:r w:rsidR="00C049E9" w:rsidRPr="006B2BDC">
        <w:rPr>
          <w:rFonts w:asciiTheme="minorHAnsi" w:hAnsiTheme="minorHAnsi" w:cstheme="minorHAnsi"/>
          <w:color w:val="auto"/>
          <w:highlight w:val="yellow"/>
        </w:rPr>
        <w:t>.</w:t>
      </w:r>
    </w:p>
    <w:p w14:paraId="6D166988" w14:textId="77777777" w:rsidR="00BC40E8" w:rsidRPr="006B2BDC" w:rsidRDefault="00BC40E8" w:rsidP="00A6474C">
      <w:pPr>
        <w:pStyle w:val="ListParagraph"/>
        <w:widowControl/>
        <w:tabs>
          <w:tab w:val="num" w:pos="426"/>
        </w:tabs>
        <w:autoSpaceDE/>
        <w:autoSpaceDN/>
        <w:adjustRightInd/>
        <w:spacing w:after="160"/>
        <w:ind w:left="0"/>
        <w:rPr>
          <w:rFonts w:asciiTheme="minorHAnsi" w:hAnsiTheme="minorHAnsi" w:cstheme="minorHAnsi"/>
          <w:color w:val="auto"/>
          <w:highlight w:val="yellow"/>
        </w:rPr>
      </w:pPr>
    </w:p>
    <w:p w14:paraId="5DDA5C75" w14:textId="5C7F60CE" w:rsidR="00F844EB" w:rsidRDefault="00F844EB" w:rsidP="00C6193C">
      <w:pPr>
        <w:pStyle w:val="ListParagraph"/>
        <w:widowControl/>
        <w:numPr>
          <w:ilvl w:val="1"/>
          <w:numId w:val="9"/>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Transfer the nuclei suspension</w:t>
      </w:r>
      <w:r w:rsidR="00427F69" w:rsidRPr="006B2BDC">
        <w:rPr>
          <w:rFonts w:asciiTheme="minorHAnsi" w:hAnsiTheme="minorHAnsi" w:cstheme="minorHAnsi"/>
          <w:color w:val="auto"/>
          <w:highlight w:val="yellow"/>
        </w:rPr>
        <w:t xml:space="preserve"> to glass bottom</w:t>
      </w:r>
      <w:r w:rsidRPr="006B2BDC">
        <w:rPr>
          <w:rFonts w:asciiTheme="minorHAnsi" w:hAnsiTheme="minorHAnsi" w:cstheme="minorHAnsi"/>
          <w:color w:val="auto"/>
          <w:highlight w:val="yellow"/>
        </w:rPr>
        <w:t xml:space="preserve"> </w:t>
      </w:r>
      <w:r w:rsidR="00427F69" w:rsidRPr="006B2BDC">
        <w:rPr>
          <w:rFonts w:asciiTheme="minorHAnsi" w:hAnsiTheme="minorHAnsi" w:cstheme="minorHAnsi"/>
          <w:color w:val="auto"/>
          <w:highlight w:val="yellow"/>
        </w:rPr>
        <w:t>dish for imaging.</w:t>
      </w:r>
    </w:p>
    <w:p w14:paraId="57922F0A"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1DB19348" w14:textId="0E1E070F" w:rsidR="00BC40E8" w:rsidRPr="00BC40E8" w:rsidRDefault="00BC40E8" w:rsidP="00C6193C">
      <w:pPr>
        <w:pStyle w:val="ListParagraph"/>
        <w:widowControl/>
        <w:numPr>
          <w:ilvl w:val="1"/>
          <w:numId w:val="9"/>
        </w:numPr>
        <w:tabs>
          <w:tab w:val="clear" w:pos="79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Image the nuclei using a fluorescence microscope with laser excitation settings of ~405 nm (UV) wavelength.</w:t>
      </w:r>
    </w:p>
    <w:p w14:paraId="603ECF29" w14:textId="77777777" w:rsidR="00C049E9" w:rsidRPr="00C46014" w:rsidRDefault="00C049E9" w:rsidP="00BC40E8">
      <w:pPr>
        <w:pStyle w:val="ListParagraph"/>
        <w:ind w:left="426" w:hanging="426"/>
        <w:rPr>
          <w:rFonts w:asciiTheme="minorHAnsi" w:hAnsiTheme="minorHAnsi" w:cstheme="minorHAnsi"/>
          <w:b/>
          <w:bCs/>
          <w:color w:val="auto"/>
          <w:highlight w:val="yellow"/>
        </w:rPr>
      </w:pPr>
    </w:p>
    <w:p w14:paraId="20C1B5BA" w14:textId="042E4A89" w:rsidR="00C049E9" w:rsidRDefault="00C049E9" w:rsidP="00C6193C">
      <w:pPr>
        <w:pStyle w:val="NormalWeb"/>
        <w:numPr>
          <w:ilvl w:val="0"/>
          <w:numId w:val="3"/>
        </w:numPr>
        <w:tabs>
          <w:tab w:val="clear" w:pos="0"/>
          <w:tab w:val="num" w:pos="284"/>
        </w:tabs>
        <w:spacing w:before="0" w:beforeAutospacing="0" w:after="0" w:afterAutospacing="0"/>
        <w:ind w:left="426" w:hanging="426"/>
        <w:rPr>
          <w:rFonts w:asciiTheme="minorHAnsi" w:hAnsiTheme="minorHAnsi" w:cstheme="minorHAnsi"/>
          <w:b/>
          <w:color w:val="auto"/>
          <w:highlight w:val="yellow"/>
        </w:rPr>
      </w:pPr>
      <w:r w:rsidRPr="00C46014">
        <w:rPr>
          <w:rFonts w:asciiTheme="minorHAnsi" w:hAnsiTheme="minorHAnsi" w:cstheme="minorHAnsi"/>
          <w:b/>
          <w:color w:val="auto"/>
          <w:highlight w:val="yellow"/>
        </w:rPr>
        <w:t>FACS based enrichment of nuclei</w:t>
      </w:r>
    </w:p>
    <w:p w14:paraId="7EEE20D7" w14:textId="77777777" w:rsidR="00BC40E8" w:rsidRPr="00C46014" w:rsidRDefault="00BC40E8" w:rsidP="00BC40E8">
      <w:pPr>
        <w:pStyle w:val="NormalWeb"/>
        <w:spacing w:before="0" w:beforeAutospacing="0" w:after="0" w:afterAutospacing="0"/>
        <w:ind w:left="426"/>
        <w:rPr>
          <w:rFonts w:asciiTheme="minorHAnsi" w:hAnsiTheme="minorHAnsi" w:cstheme="minorHAnsi"/>
          <w:b/>
          <w:color w:val="auto"/>
          <w:highlight w:val="yellow"/>
        </w:rPr>
      </w:pPr>
    </w:p>
    <w:p w14:paraId="4804F79D" w14:textId="45313CCD" w:rsidR="00C049E9" w:rsidRDefault="00173742" w:rsidP="00C6193C">
      <w:pPr>
        <w:pStyle w:val="ListParagraph"/>
        <w:widowControl/>
        <w:numPr>
          <w:ilvl w:val="1"/>
          <w:numId w:val="11"/>
        </w:numPr>
        <w:tabs>
          <w:tab w:val="clear" w:pos="45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Before performing FACS, f</w:t>
      </w:r>
      <w:r w:rsidR="00C049E9" w:rsidRPr="006B2BDC">
        <w:rPr>
          <w:rFonts w:asciiTheme="minorHAnsi" w:hAnsiTheme="minorHAnsi" w:cstheme="minorHAnsi"/>
          <w:color w:val="auto"/>
          <w:highlight w:val="yellow"/>
        </w:rPr>
        <w:t xml:space="preserve">ilter the nuclei using a 40 </w:t>
      </w:r>
      <w:r w:rsidR="00167553">
        <w:rPr>
          <w:rFonts w:asciiTheme="minorHAnsi" w:hAnsiTheme="minorHAnsi" w:cstheme="minorHAnsi"/>
          <w:color w:val="auto"/>
          <w:highlight w:val="yellow"/>
        </w:rPr>
        <w:t>µ</w:t>
      </w:r>
      <w:r w:rsidR="00167553">
        <w:rPr>
          <w:rFonts w:asciiTheme="minorHAnsi" w:hAnsiTheme="minorHAnsi" w:cstheme="minorHAnsi"/>
          <w:color w:val="auto"/>
          <w:highlight w:val="yellow"/>
        </w:rPr>
        <w:t xml:space="preserve">m </w:t>
      </w:r>
      <w:r w:rsidR="00C049E9" w:rsidRPr="006B2BDC">
        <w:rPr>
          <w:rFonts w:asciiTheme="minorHAnsi" w:hAnsiTheme="minorHAnsi" w:cstheme="minorHAnsi"/>
          <w:color w:val="auto"/>
          <w:highlight w:val="yellow"/>
        </w:rPr>
        <w:t>cell strainer into BSA coated tube</w:t>
      </w:r>
      <w:r w:rsidRPr="006B2BDC">
        <w:rPr>
          <w:rFonts w:asciiTheme="minorHAnsi" w:hAnsiTheme="minorHAnsi" w:cstheme="minorHAnsi"/>
          <w:color w:val="auto"/>
          <w:highlight w:val="yellow"/>
        </w:rPr>
        <w:t>.</w:t>
      </w:r>
    </w:p>
    <w:p w14:paraId="4EC3FD93" w14:textId="77777777" w:rsidR="00BC40E8" w:rsidRPr="006B2BDC" w:rsidRDefault="00BC40E8" w:rsidP="00A6474C">
      <w:pPr>
        <w:pStyle w:val="ListParagraph"/>
        <w:widowControl/>
        <w:tabs>
          <w:tab w:val="num" w:pos="426"/>
        </w:tabs>
        <w:autoSpaceDE/>
        <w:autoSpaceDN/>
        <w:adjustRightInd/>
        <w:spacing w:after="160"/>
        <w:ind w:left="0"/>
        <w:rPr>
          <w:rFonts w:asciiTheme="minorHAnsi" w:hAnsiTheme="minorHAnsi" w:cstheme="minorHAnsi"/>
          <w:color w:val="auto"/>
          <w:highlight w:val="yellow"/>
        </w:rPr>
      </w:pPr>
    </w:p>
    <w:p w14:paraId="17363DF9" w14:textId="37A6FFE2" w:rsidR="00065DE7" w:rsidRDefault="00C049E9" w:rsidP="00C6193C">
      <w:pPr>
        <w:pStyle w:val="ListParagraph"/>
        <w:widowControl/>
        <w:numPr>
          <w:ilvl w:val="1"/>
          <w:numId w:val="11"/>
        </w:numPr>
        <w:tabs>
          <w:tab w:val="clear" w:pos="45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 xml:space="preserve">Dilute the filtered suspension by </w:t>
      </w:r>
      <w:r w:rsidR="00065DE7" w:rsidRPr="006B2BDC">
        <w:rPr>
          <w:rFonts w:asciiTheme="minorHAnsi" w:hAnsiTheme="minorHAnsi" w:cstheme="minorHAnsi"/>
          <w:color w:val="auto"/>
          <w:highlight w:val="yellow"/>
        </w:rPr>
        <w:t>adding PBS with 5</w:t>
      </w:r>
      <w:r w:rsidR="00167553">
        <w:rPr>
          <w:rFonts w:asciiTheme="minorHAnsi" w:hAnsiTheme="minorHAnsi" w:cstheme="minorHAnsi"/>
          <w:color w:val="auto"/>
          <w:highlight w:val="yellow"/>
        </w:rPr>
        <w:t>%</w:t>
      </w:r>
      <w:r w:rsidR="00065DE7" w:rsidRPr="006B2BDC">
        <w:rPr>
          <w:rFonts w:asciiTheme="minorHAnsi" w:hAnsiTheme="minorHAnsi" w:cstheme="minorHAnsi"/>
          <w:color w:val="auto"/>
          <w:highlight w:val="yellow"/>
        </w:rPr>
        <w:t xml:space="preserve"> BSA to a final volume of</w:t>
      </w:r>
      <w:r w:rsidRPr="006B2BDC">
        <w:rPr>
          <w:rFonts w:asciiTheme="minorHAnsi" w:hAnsiTheme="minorHAnsi" w:cstheme="minorHAnsi"/>
          <w:color w:val="auto"/>
          <w:highlight w:val="yellow"/>
        </w:rPr>
        <w:t xml:space="preserve"> 1000 </w:t>
      </w:r>
      <w:proofErr w:type="spellStart"/>
      <w:r w:rsidRPr="006B2BDC">
        <w:rPr>
          <w:rFonts w:asciiTheme="minorHAnsi" w:hAnsiTheme="minorHAnsi" w:cstheme="minorHAnsi"/>
          <w:color w:val="auto"/>
          <w:highlight w:val="yellow"/>
        </w:rPr>
        <w:t>mL</w:t>
      </w:r>
      <w:r w:rsidR="00065DE7" w:rsidRPr="006B2BDC">
        <w:rPr>
          <w:rFonts w:asciiTheme="minorHAnsi" w:hAnsiTheme="minorHAnsi" w:cstheme="minorHAnsi"/>
          <w:color w:val="auto"/>
          <w:highlight w:val="yellow"/>
        </w:rPr>
        <w:t>.</w:t>
      </w:r>
      <w:proofErr w:type="spellEnd"/>
    </w:p>
    <w:p w14:paraId="5F53E0BE" w14:textId="77777777" w:rsidR="00BC40E8" w:rsidRPr="006B2BDC" w:rsidRDefault="00BC40E8" w:rsidP="00A6474C">
      <w:pPr>
        <w:pStyle w:val="ListParagraph"/>
        <w:widowControl/>
        <w:tabs>
          <w:tab w:val="num" w:pos="426"/>
        </w:tabs>
        <w:autoSpaceDE/>
        <w:autoSpaceDN/>
        <w:adjustRightInd/>
        <w:spacing w:after="160"/>
        <w:ind w:left="0"/>
        <w:rPr>
          <w:rFonts w:asciiTheme="minorHAnsi" w:hAnsiTheme="minorHAnsi" w:cstheme="minorHAnsi"/>
          <w:color w:val="auto"/>
          <w:highlight w:val="yellow"/>
        </w:rPr>
      </w:pPr>
    </w:p>
    <w:p w14:paraId="019C1270" w14:textId="4156B147" w:rsidR="00C049E9" w:rsidRDefault="00065DE7" w:rsidP="00C6193C">
      <w:pPr>
        <w:pStyle w:val="ListParagraph"/>
        <w:widowControl/>
        <w:numPr>
          <w:ilvl w:val="1"/>
          <w:numId w:val="11"/>
        </w:numPr>
        <w:tabs>
          <w:tab w:val="clear" w:pos="45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 xml:space="preserve">Label two round bottom FACS tube as ‘control’ and ‘stained’. The </w:t>
      </w:r>
      <w:r w:rsidR="00A974CA" w:rsidRPr="006B2BDC">
        <w:rPr>
          <w:rFonts w:asciiTheme="minorHAnsi" w:hAnsiTheme="minorHAnsi" w:cstheme="minorHAnsi"/>
          <w:color w:val="auto"/>
          <w:highlight w:val="yellow"/>
        </w:rPr>
        <w:t>‘</w:t>
      </w:r>
      <w:r w:rsidRPr="006B2BDC">
        <w:rPr>
          <w:rFonts w:asciiTheme="minorHAnsi" w:hAnsiTheme="minorHAnsi" w:cstheme="minorHAnsi"/>
          <w:color w:val="auto"/>
          <w:highlight w:val="yellow"/>
        </w:rPr>
        <w:t>control</w:t>
      </w:r>
      <w:r w:rsidR="00A974CA" w:rsidRPr="006B2BDC">
        <w:rPr>
          <w:rFonts w:asciiTheme="minorHAnsi" w:hAnsiTheme="minorHAnsi" w:cstheme="minorHAnsi"/>
          <w:color w:val="auto"/>
          <w:highlight w:val="yellow"/>
        </w:rPr>
        <w:t>’</w:t>
      </w:r>
      <w:r w:rsidRPr="006B2BDC">
        <w:rPr>
          <w:rFonts w:asciiTheme="minorHAnsi" w:hAnsiTheme="minorHAnsi" w:cstheme="minorHAnsi"/>
          <w:color w:val="auto"/>
          <w:highlight w:val="yellow"/>
        </w:rPr>
        <w:t xml:space="preserve"> tube will contain un-stained nuclei</w:t>
      </w:r>
      <w:r w:rsidR="00A974CA" w:rsidRPr="006B2BDC">
        <w:rPr>
          <w:rFonts w:asciiTheme="minorHAnsi" w:hAnsiTheme="minorHAnsi" w:cstheme="minorHAnsi"/>
          <w:color w:val="auto"/>
          <w:highlight w:val="yellow"/>
        </w:rPr>
        <w:t>, while the ‘stained’</w:t>
      </w:r>
      <w:r w:rsidR="00C049E9" w:rsidRPr="006B2BDC">
        <w:rPr>
          <w:rFonts w:asciiTheme="minorHAnsi" w:hAnsiTheme="minorHAnsi" w:cstheme="minorHAnsi"/>
          <w:color w:val="auto"/>
          <w:highlight w:val="yellow"/>
        </w:rPr>
        <w:t xml:space="preserve"> </w:t>
      </w:r>
      <w:r w:rsidR="00A974CA" w:rsidRPr="006B2BDC">
        <w:rPr>
          <w:rFonts w:asciiTheme="minorHAnsi" w:hAnsiTheme="minorHAnsi" w:cstheme="minorHAnsi"/>
          <w:color w:val="auto"/>
          <w:highlight w:val="yellow"/>
        </w:rPr>
        <w:t>tube will have Hoechst stained nuclei.</w:t>
      </w:r>
    </w:p>
    <w:p w14:paraId="7DE322D8" w14:textId="77777777" w:rsidR="00BC40E8" w:rsidRPr="00BC40E8" w:rsidRDefault="00BC40E8" w:rsidP="00A6474C">
      <w:pPr>
        <w:pStyle w:val="ListParagraph"/>
        <w:tabs>
          <w:tab w:val="num" w:pos="426"/>
        </w:tabs>
        <w:ind w:left="0"/>
        <w:rPr>
          <w:rFonts w:asciiTheme="minorHAnsi" w:hAnsiTheme="minorHAnsi" w:cstheme="minorHAnsi"/>
          <w:color w:val="auto"/>
          <w:highlight w:val="yellow"/>
        </w:rPr>
      </w:pPr>
    </w:p>
    <w:p w14:paraId="3F72B187" w14:textId="3C6F6C87" w:rsidR="00C049E9" w:rsidRDefault="00065DE7" w:rsidP="00C6193C">
      <w:pPr>
        <w:pStyle w:val="ListParagraph"/>
        <w:widowControl/>
        <w:numPr>
          <w:ilvl w:val="1"/>
          <w:numId w:val="11"/>
        </w:numPr>
        <w:tabs>
          <w:tab w:val="clear" w:pos="45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 xml:space="preserve">Transfer 250 </w:t>
      </w:r>
      <w:r w:rsidR="00167553">
        <w:rPr>
          <w:rFonts w:asciiTheme="minorHAnsi" w:hAnsiTheme="minorHAnsi" w:cstheme="minorHAnsi"/>
          <w:color w:val="auto"/>
          <w:highlight w:val="yellow"/>
        </w:rPr>
        <w:t>µ</w:t>
      </w:r>
      <w:r w:rsidR="00167553" w:rsidRPr="00C46014">
        <w:rPr>
          <w:rFonts w:asciiTheme="minorHAnsi" w:hAnsiTheme="minorHAnsi" w:cstheme="minorHAnsi"/>
          <w:color w:val="auto"/>
          <w:highlight w:val="yellow"/>
        </w:rPr>
        <w:t xml:space="preserve">L </w:t>
      </w:r>
      <w:r w:rsidRPr="006B2BDC">
        <w:rPr>
          <w:rFonts w:asciiTheme="minorHAnsi" w:hAnsiTheme="minorHAnsi" w:cstheme="minorHAnsi"/>
          <w:color w:val="auto"/>
          <w:highlight w:val="yellow"/>
        </w:rPr>
        <w:t xml:space="preserve">of the </w:t>
      </w:r>
      <w:r w:rsidR="00A974CA" w:rsidRPr="006B2BDC">
        <w:rPr>
          <w:rFonts w:asciiTheme="minorHAnsi" w:hAnsiTheme="minorHAnsi" w:cstheme="minorHAnsi"/>
          <w:color w:val="auto"/>
          <w:highlight w:val="yellow"/>
        </w:rPr>
        <w:t xml:space="preserve">nuclei </w:t>
      </w:r>
      <w:r w:rsidRPr="006B2BDC">
        <w:rPr>
          <w:rFonts w:asciiTheme="minorHAnsi" w:hAnsiTheme="minorHAnsi" w:cstheme="minorHAnsi"/>
          <w:color w:val="auto"/>
          <w:highlight w:val="yellow"/>
        </w:rPr>
        <w:t xml:space="preserve">suspension into </w:t>
      </w:r>
      <w:r w:rsidR="00A974CA" w:rsidRPr="006B2BDC">
        <w:rPr>
          <w:rFonts w:asciiTheme="minorHAnsi" w:hAnsiTheme="minorHAnsi" w:cstheme="minorHAnsi"/>
          <w:color w:val="auto"/>
          <w:highlight w:val="yellow"/>
        </w:rPr>
        <w:t xml:space="preserve">‘control’ tube </w:t>
      </w:r>
      <w:r w:rsidR="00C049E9" w:rsidRPr="006B2BDC">
        <w:rPr>
          <w:rFonts w:asciiTheme="minorHAnsi" w:hAnsiTheme="minorHAnsi" w:cstheme="minorHAnsi"/>
          <w:color w:val="auto"/>
          <w:highlight w:val="yellow"/>
        </w:rPr>
        <w:t>using BSA coated pipette tip</w:t>
      </w:r>
      <w:r w:rsidR="00A974CA" w:rsidRPr="006B2BDC">
        <w:rPr>
          <w:rFonts w:asciiTheme="minorHAnsi" w:hAnsiTheme="minorHAnsi" w:cstheme="minorHAnsi"/>
          <w:color w:val="auto"/>
          <w:highlight w:val="yellow"/>
        </w:rPr>
        <w:t>.</w:t>
      </w:r>
    </w:p>
    <w:p w14:paraId="7FC8EE85" w14:textId="77777777" w:rsidR="00BC40E8" w:rsidRPr="006B2BDC" w:rsidRDefault="00BC40E8" w:rsidP="00A6474C">
      <w:pPr>
        <w:pStyle w:val="ListParagraph"/>
        <w:widowControl/>
        <w:tabs>
          <w:tab w:val="num" w:pos="426"/>
        </w:tabs>
        <w:autoSpaceDE/>
        <w:autoSpaceDN/>
        <w:adjustRightInd/>
        <w:spacing w:after="160"/>
        <w:ind w:left="0"/>
        <w:rPr>
          <w:rFonts w:asciiTheme="minorHAnsi" w:hAnsiTheme="minorHAnsi" w:cstheme="minorHAnsi"/>
          <w:color w:val="auto"/>
          <w:highlight w:val="yellow"/>
        </w:rPr>
      </w:pPr>
    </w:p>
    <w:p w14:paraId="2E1158E4" w14:textId="7130F772" w:rsidR="00C049E9" w:rsidRDefault="00A974CA" w:rsidP="00C6193C">
      <w:pPr>
        <w:pStyle w:val="ListParagraph"/>
        <w:widowControl/>
        <w:numPr>
          <w:ilvl w:val="1"/>
          <w:numId w:val="11"/>
        </w:numPr>
        <w:tabs>
          <w:tab w:val="clear" w:pos="454"/>
          <w:tab w:val="num" w:pos="426"/>
        </w:tabs>
        <w:autoSpaceDE/>
        <w:autoSpaceDN/>
        <w:adjustRightInd/>
        <w:spacing w:after="160"/>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 xml:space="preserve">Transfer the remaining 750 </w:t>
      </w:r>
      <w:r w:rsidR="00167553">
        <w:rPr>
          <w:rFonts w:asciiTheme="minorHAnsi" w:hAnsiTheme="minorHAnsi" w:cstheme="minorHAnsi"/>
          <w:color w:val="auto"/>
          <w:highlight w:val="yellow"/>
        </w:rPr>
        <w:t>µ</w:t>
      </w:r>
      <w:r w:rsidR="00167553" w:rsidRPr="00C46014">
        <w:rPr>
          <w:rFonts w:asciiTheme="minorHAnsi" w:hAnsiTheme="minorHAnsi" w:cstheme="minorHAnsi"/>
          <w:color w:val="auto"/>
          <w:highlight w:val="yellow"/>
        </w:rPr>
        <w:t xml:space="preserve">L </w:t>
      </w:r>
      <w:r w:rsidRPr="006B2BDC">
        <w:rPr>
          <w:rFonts w:asciiTheme="minorHAnsi" w:hAnsiTheme="minorHAnsi" w:cstheme="minorHAnsi"/>
          <w:color w:val="auto"/>
          <w:highlight w:val="yellow"/>
        </w:rPr>
        <w:t xml:space="preserve">solution to FACS tube labeled as ‘stained’ and add </w:t>
      </w:r>
      <w:r w:rsidR="00C049E9" w:rsidRPr="006B2BDC">
        <w:rPr>
          <w:rFonts w:asciiTheme="minorHAnsi" w:hAnsiTheme="minorHAnsi" w:cstheme="minorHAnsi"/>
          <w:color w:val="auto"/>
          <w:highlight w:val="yellow"/>
        </w:rPr>
        <w:t xml:space="preserve">1 </w:t>
      </w:r>
      <w:r w:rsidR="00167553">
        <w:rPr>
          <w:rFonts w:asciiTheme="minorHAnsi" w:hAnsiTheme="minorHAnsi" w:cstheme="minorHAnsi"/>
          <w:color w:val="auto"/>
          <w:highlight w:val="yellow"/>
        </w:rPr>
        <w:t>µ</w:t>
      </w:r>
      <w:r w:rsidR="00167553" w:rsidRPr="00C46014">
        <w:rPr>
          <w:rFonts w:asciiTheme="minorHAnsi" w:hAnsiTheme="minorHAnsi" w:cstheme="minorHAnsi"/>
          <w:color w:val="auto"/>
          <w:highlight w:val="yellow"/>
        </w:rPr>
        <w:t xml:space="preserve">L </w:t>
      </w:r>
      <w:r w:rsidR="00167553">
        <w:rPr>
          <w:rFonts w:asciiTheme="minorHAnsi" w:hAnsiTheme="minorHAnsi" w:cstheme="minorHAnsi"/>
          <w:color w:val="auto"/>
          <w:highlight w:val="yellow"/>
        </w:rPr>
        <w:t xml:space="preserve">of </w:t>
      </w:r>
      <w:r w:rsidR="00C049E9" w:rsidRPr="006B2BDC">
        <w:rPr>
          <w:rFonts w:asciiTheme="minorHAnsi" w:hAnsiTheme="minorHAnsi" w:cstheme="minorHAnsi"/>
          <w:color w:val="auto"/>
          <w:highlight w:val="yellow"/>
        </w:rPr>
        <w:t>Hoechst dye to stain the nuclei</w:t>
      </w:r>
      <w:r w:rsidRPr="006B2BDC">
        <w:rPr>
          <w:rFonts w:asciiTheme="minorHAnsi" w:hAnsiTheme="minorHAnsi" w:cstheme="minorHAnsi"/>
          <w:color w:val="auto"/>
          <w:highlight w:val="yellow"/>
        </w:rPr>
        <w:t>.</w:t>
      </w:r>
      <w:r w:rsidR="00C049E9" w:rsidRPr="006B2BDC">
        <w:rPr>
          <w:rFonts w:asciiTheme="minorHAnsi" w:hAnsiTheme="minorHAnsi" w:cstheme="minorHAnsi"/>
          <w:color w:val="auto"/>
          <w:highlight w:val="yellow"/>
        </w:rPr>
        <w:t xml:space="preserve"> </w:t>
      </w:r>
      <w:r w:rsidRPr="006B2BDC">
        <w:rPr>
          <w:rFonts w:asciiTheme="minorHAnsi" w:hAnsiTheme="minorHAnsi" w:cstheme="minorHAnsi"/>
          <w:color w:val="auto"/>
          <w:highlight w:val="yellow"/>
        </w:rPr>
        <w:t>M</w:t>
      </w:r>
      <w:r w:rsidR="00C049E9" w:rsidRPr="006B2BDC">
        <w:rPr>
          <w:rFonts w:asciiTheme="minorHAnsi" w:hAnsiTheme="minorHAnsi" w:cstheme="minorHAnsi"/>
          <w:color w:val="auto"/>
          <w:highlight w:val="yellow"/>
        </w:rPr>
        <w:t xml:space="preserve">ix </w:t>
      </w:r>
      <w:r w:rsidRPr="006B2BDC">
        <w:rPr>
          <w:rFonts w:asciiTheme="minorHAnsi" w:hAnsiTheme="minorHAnsi" w:cstheme="minorHAnsi"/>
          <w:color w:val="auto"/>
          <w:highlight w:val="yellow"/>
        </w:rPr>
        <w:t xml:space="preserve">by slow </w:t>
      </w:r>
      <w:proofErr w:type="spellStart"/>
      <w:r w:rsidR="00C049E9" w:rsidRPr="006B2BDC">
        <w:rPr>
          <w:rFonts w:asciiTheme="minorHAnsi" w:hAnsiTheme="minorHAnsi" w:cstheme="minorHAnsi"/>
          <w:color w:val="auto"/>
          <w:highlight w:val="yellow"/>
        </w:rPr>
        <w:t>vortexing</w:t>
      </w:r>
      <w:proofErr w:type="spellEnd"/>
      <w:r w:rsidR="00C049E9" w:rsidRPr="006B2BDC">
        <w:rPr>
          <w:rFonts w:asciiTheme="minorHAnsi" w:hAnsiTheme="minorHAnsi" w:cstheme="minorHAnsi"/>
          <w:color w:val="auto"/>
          <w:highlight w:val="yellow"/>
        </w:rPr>
        <w:t>.</w:t>
      </w:r>
    </w:p>
    <w:p w14:paraId="277F072D" w14:textId="77777777" w:rsidR="00BC40E8" w:rsidRPr="006B2BDC" w:rsidRDefault="00BC40E8" w:rsidP="00A6474C">
      <w:pPr>
        <w:pStyle w:val="ListParagraph"/>
        <w:widowControl/>
        <w:tabs>
          <w:tab w:val="num" w:pos="426"/>
        </w:tabs>
        <w:autoSpaceDE/>
        <w:autoSpaceDN/>
        <w:adjustRightInd/>
        <w:spacing w:after="160"/>
        <w:ind w:left="0"/>
        <w:rPr>
          <w:rFonts w:asciiTheme="minorHAnsi" w:hAnsiTheme="minorHAnsi" w:cstheme="minorHAnsi"/>
          <w:color w:val="auto"/>
          <w:highlight w:val="yellow"/>
        </w:rPr>
      </w:pPr>
    </w:p>
    <w:p w14:paraId="6A8BFC4A" w14:textId="47293071" w:rsidR="00C049E9" w:rsidRDefault="00C049E9" w:rsidP="00C6193C">
      <w:pPr>
        <w:pStyle w:val="ListParagraph"/>
        <w:widowControl/>
        <w:numPr>
          <w:ilvl w:val="1"/>
          <w:numId w:val="11"/>
        </w:numPr>
        <w:tabs>
          <w:tab w:val="clear" w:pos="454"/>
          <w:tab w:val="num" w:pos="426"/>
        </w:tabs>
        <w:autoSpaceDE/>
        <w:autoSpaceDN/>
        <w:adjustRightInd/>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Load the unstained control sample to cell sorter.</w:t>
      </w:r>
      <w:r w:rsidR="00A974CA" w:rsidRPr="006B2BDC">
        <w:rPr>
          <w:rFonts w:asciiTheme="minorHAnsi" w:hAnsiTheme="minorHAnsi" w:cstheme="minorHAnsi"/>
          <w:color w:val="auto"/>
          <w:highlight w:val="yellow"/>
        </w:rPr>
        <w:t xml:space="preserve"> Record 5000 events.</w:t>
      </w:r>
    </w:p>
    <w:p w14:paraId="12342D21" w14:textId="77777777" w:rsidR="00BC40E8" w:rsidRPr="006B2BDC" w:rsidRDefault="00BC40E8" w:rsidP="00A6474C">
      <w:pPr>
        <w:pStyle w:val="ListParagraph"/>
        <w:widowControl/>
        <w:tabs>
          <w:tab w:val="num" w:pos="426"/>
        </w:tabs>
        <w:autoSpaceDE/>
        <w:autoSpaceDN/>
        <w:adjustRightInd/>
        <w:ind w:left="0"/>
        <w:rPr>
          <w:rFonts w:asciiTheme="minorHAnsi" w:hAnsiTheme="minorHAnsi" w:cstheme="minorHAnsi"/>
          <w:color w:val="auto"/>
          <w:highlight w:val="yellow"/>
        </w:rPr>
      </w:pPr>
    </w:p>
    <w:p w14:paraId="6B0B94EA" w14:textId="2C0719A5" w:rsidR="00BC40E8" w:rsidRDefault="00167553" w:rsidP="00C6193C">
      <w:pPr>
        <w:pStyle w:val="ListParagraph"/>
        <w:widowControl/>
        <w:numPr>
          <w:ilvl w:val="1"/>
          <w:numId w:val="11"/>
        </w:numPr>
        <w:tabs>
          <w:tab w:val="clear" w:pos="454"/>
          <w:tab w:val="num" w:pos="426"/>
        </w:tabs>
        <w:autoSpaceDE/>
        <w:autoSpaceDN/>
        <w:adjustRightInd/>
        <w:ind w:left="0" w:firstLine="0"/>
        <w:rPr>
          <w:rFonts w:asciiTheme="minorHAnsi" w:hAnsiTheme="minorHAnsi" w:cstheme="minorHAnsi"/>
          <w:color w:val="auto"/>
          <w:highlight w:val="yellow"/>
        </w:rPr>
      </w:pPr>
      <w:r>
        <w:rPr>
          <w:rFonts w:asciiTheme="minorHAnsi" w:hAnsiTheme="minorHAnsi" w:cstheme="minorHAnsi"/>
          <w:color w:val="auto"/>
          <w:highlight w:val="yellow"/>
        </w:rPr>
        <w:t>L</w:t>
      </w:r>
      <w:r w:rsidR="00A974CA" w:rsidRPr="006B2BDC">
        <w:rPr>
          <w:rFonts w:asciiTheme="minorHAnsi" w:hAnsiTheme="minorHAnsi" w:cstheme="minorHAnsi"/>
          <w:color w:val="auto"/>
          <w:highlight w:val="yellow"/>
        </w:rPr>
        <w:t>oad the stained samples and record 5000 events.</w:t>
      </w:r>
    </w:p>
    <w:p w14:paraId="6BE20E23" w14:textId="345B09A4" w:rsidR="00A974CA" w:rsidRPr="006B2BDC" w:rsidRDefault="00A974CA" w:rsidP="00A6474C">
      <w:pPr>
        <w:pStyle w:val="ListParagraph"/>
        <w:widowControl/>
        <w:tabs>
          <w:tab w:val="num" w:pos="426"/>
        </w:tabs>
        <w:autoSpaceDE/>
        <w:autoSpaceDN/>
        <w:adjustRightInd/>
        <w:ind w:left="0"/>
        <w:rPr>
          <w:rFonts w:asciiTheme="minorHAnsi" w:hAnsiTheme="minorHAnsi" w:cstheme="minorHAnsi"/>
          <w:color w:val="auto"/>
          <w:highlight w:val="yellow"/>
        </w:rPr>
      </w:pPr>
    </w:p>
    <w:p w14:paraId="175A9E71" w14:textId="0EA05578" w:rsidR="00C049E9" w:rsidRDefault="00A974CA" w:rsidP="00C6193C">
      <w:pPr>
        <w:pStyle w:val="ListParagraph"/>
        <w:widowControl/>
        <w:numPr>
          <w:ilvl w:val="1"/>
          <w:numId w:val="11"/>
        </w:numPr>
        <w:tabs>
          <w:tab w:val="clear" w:pos="454"/>
          <w:tab w:val="num" w:pos="426"/>
        </w:tabs>
        <w:autoSpaceDE/>
        <w:autoSpaceDN/>
        <w:adjustRightInd/>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 xml:space="preserve">Draw </w:t>
      </w:r>
      <w:r w:rsidR="00C049E9" w:rsidRPr="006B2BDC">
        <w:rPr>
          <w:rFonts w:asciiTheme="minorHAnsi" w:hAnsiTheme="minorHAnsi" w:cstheme="minorHAnsi"/>
          <w:color w:val="auto"/>
          <w:highlight w:val="yellow"/>
        </w:rPr>
        <w:t xml:space="preserve">FACS </w:t>
      </w:r>
      <w:r w:rsidRPr="006B2BDC">
        <w:rPr>
          <w:rFonts w:asciiTheme="minorHAnsi" w:hAnsiTheme="minorHAnsi" w:cstheme="minorHAnsi"/>
          <w:color w:val="auto"/>
          <w:highlight w:val="yellow"/>
        </w:rPr>
        <w:t xml:space="preserve">gates that allows identification of single nuclei. Nuclei can be selected by comparing the Hoechst fluorescence signal between control and stained sample. </w:t>
      </w:r>
    </w:p>
    <w:p w14:paraId="37FB867B" w14:textId="77777777" w:rsidR="00BC40E8" w:rsidRPr="006B2BDC" w:rsidRDefault="00BC40E8" w:rsidP="00A6474C">
      <w:pPr>
        <w:pStyle w:val="ListParagraph"/>
        <w:widowControl/>
        <w:tabs>
          <w:tab w:val="num" w:pos="426"/>
        </w:tabs>
        <w:autoSpaceDE/>
        <w:autoSpaceDN/>
        <w:adjustRightInd/>
        <w:ind w:left="0"/>
        <w:rPr>
          <w:rFonts w:asciiTheme="minorHAnsi" w:hAnsiTheme="minorHAnsi" w:cstheme="minorHAnsi"/>
          <w:color w:val="auto"/>
          <w:highlight w:val="yellow"/>
        </w:rPr>
      </w:pPr>
    </w:p>
    <w:p w14:paraId="3717508C" w14:textId="200025EF" w:rsidR="00DE1901" w:rsidRPr="006B2BDC" w:rsidRDefault="00C049E9" w:rsidP="00C6193C">
      <w:pPr>
        <w:pStyle w:val="ListParagraph"/>
        <w:widowControl/>
        <w:numPr>
          <w:ilvl w:val="1"/>
          <w:numId w:val="11"/>
        </w:numPr>
        <w:tabs>
          <w:tab w:val="clear" w:pos="454"/>
          <w:tab w:val="num" w:pos="426"/>
        </w:tabs>
        <w:autoSpaceDE/>
        <w:autoSpaceDN/>
        <w:adjustRightInd/>
        <w:ind w:left="0" w:firstLine="0"/>
        <w:rPr>
          <w:rFonts w:asciiTheme="minorHAnsi" w:hAnsiTheme="minorHAnsi" w:cstheme="minorHAnsi"/>
          <w:color w:val="auto"/>
          <w:highlight w:val="yellow"/>
        </w:rPr>
      </w:pPr>
      <w:r w:rsidRPr="006B2BDC">
        <w:rPr>
          <w:rFonts w:asciiTheme="minorHAnsi" w:hAnsiTheme="minorHAnsi" w:cstheme="minorHAnsi"/>
          <w:color w:val="auto"/>
          <w:highlight w:val="yellow"/>
        </w:rPr>
        <w:t xml:space="preserve">Sort Hoechst-positive nuclei </w:t>
      </w:r>
      <w:r w:rsidR="00DE1901" w:rsidRPr="006B2BDC">
        <w:rPr>
          <w:rFonts w:asciiTheme="minorHAnsi" w:hAnsiTheme="minorHAnsi" w:cstheme="minorHAnsi"/>
          <w:color w:val="auto"/>
          <w:highlight w:val="yellow"/>
        </w:rPr>
        <w:t xml:space="preserve">from the stained tube </w:t>
      </w:r>
      <w:r w:rsidRPr="006B2BDC">
        <w:rPr>
          <w:rFonts w:asciiTheme="minorHAnsi" w:hAnsiTheme="minorHAnsi" w:cstheme="minorHAnsi"/>
          <w:color w:val="auto"/>
          <w:highlight w:val="yellow"/>
        </w:rPr>
        <w:t xml:space="preserve">into new 1.5 mL tube containing 50 </w:t>
      </w:r>
      <w:r w:rsidR="00167553">
        <w:rPr>
          <w:rFonts w:asciiTheme="minorHAnsi" w:hAnsiTheme="minorHAnsi" w:cstheme="minorHAnsi"/>
          <w:color w:val="auto"/>
          <w:highlight w:val="yellow"/>
        </w:rPr>
        <w:t>µ</w:t>
      </w:r>
      <w:r w:rsidR="00167553" w:rsidRPr="00C46014">
        <w:rPr>
          <w:rFonts w:asciiTheme="minorHAnsi" w:hAnsiTheme="minorHAnsi" w:cstheme="minorHAnsi"/>
          <w:color w:val="auto"/>
          <w:highlight w:val="yellow"/>
        </w:rPr>
        <w:t xml:space="preserve">L </w:t>
      </w:r>
      <w:r w:rsidR="00167553">
        <w:rPr>
          <w:rFonts w:asciiTheme="minorHAnsi" w:hAnsiTheme="minorHAnsi" w:cstheme="minorHAnsi"/>
          <w:color w:val="auto"/>
          <w:highlight w:val="yellow"/>
        </w:rPr>
        <w:t xml:space="preserve">of </w:t>
      </w:r>
      <w:r w:rsidRPr="006B2BDC">
        <w:rPr>
          <w:rFonts w:asciiTheme="minorHAnsi" w:hAnsiTheme="minorHAnsi" w:cstheme="minorHAnsi"/>
          <w:color w:val="auto"/>
          <w:highlight w:val="yellow"/>
        </w:rPr>
        <w:t xml:space="preserve">PBS with 5% BSA. </w:t>
      </w:r>
    </w:p>
    <w:p w14:paraId="20207B06" w14:textId="77777777" w:rsidR="00BC40E8" w:rsidRDefault="00BC40E8" w:rsidP="00A6474C">
      <w:pPr>
        <w:pStyle w:val="ListParagraph"/>
        <w:widowControl/>
        <w:autoSpaceDE/>
        <w:autoSpaceDN/>
        <w:adjustRightInd/>
        <w:ind w:left="0"/>
        <w:rPr>
          <w:rFonts w:asciiTheme="minorHAnsi" w:hAnsiTheme="minorHAnsi" w:cstheme="minorHAnsi"/>
          <w:color w:val="auto"/>
        </w:rPr>
      </w:pPr>
    </w:p>
    <w:p w14:paraId="0BBD24EF" w14:textId="70B9B9F9" w:rsidR="00C049E9" w:rsidRPr="006B2BDC" w:rsidRDefault="00DE1901" w:rsidP="00A6474C">
      <w:pPr>
        <w:pStyle w:val="ListParagraph"/>
        <w:widowControl/>
        <w:autoSpaceDE/>
        <w:autoSpaceDN/>
        <w:adjustRightInd/>
        <w:ind w:left="0"/>
        <w:rPr>
          <w:rFonts w:asciiTheme="minorHAnsi" w:hAnsiTheme="minorHAnsi" w:cstheme="minorHAnsi"/>
          <w:color w:val="auto"/>
        </w:rPr>
      </w:pPr>
      <w:r w:rsidRPr="006B2BDC">
        <w:rPr>
          <w:rFonts w:asciiTheme="minorHAnsi" w:hAnsiTheme="minorHAnsi" w:cstheme="minorHAnsi"/>
          <w:color w:val="auto"/>
        </w:rPr>
        <w:t xml:space="preserve">NOTE: </w:t>
      </w:r>
      <w:r w:rsidR="00C049E9" w:rsidRPr="006B2BDC">
        <w:rPr>
          <w:rFonts w:asciiTheme="minorHAnsi" w:hAnsiTheme="minorHAnsi" w:cstheme="minorHAnsi"/>
          <w:color w:val="auto"/>
        </w:rPr>
        <w:t xml:space="preserve">Isolated nuclei can be collected into a desired medium </w:t>
      </w:r>
      <w:r w:rsidRPr="006B2BDC">
        <w:rPr>
          <w:rFonts w:asciiTheme="minorHAnsi" w:hAnsiTheme="minorHAnsi" w:cstheme="minorHAnsi"/>
          <w:color w:val="auto"/>
        </w:rPr>
        <w:t xml:space="preserve">according to requirements of </w:t>
      </w:r>
      <w:r w:rsidR="00C049E9" w:rsidRPr="006B2BDC">
        <w:rPr>
          <w:rFonts w:asciiTheme="minorHAnsi" w:hAnsiTheme="minorHAnsi" w:cstheme="minorHAnsi"/>
          <w:color w:val="auto"/>
        </w:rPr>
        <w:t>the downstream application.</w:t>
      </w:r>
    </w:p>
    <w:p w14:paraId="723EA3E9" w14:textId="77777777" w:rsidR="00C049E9" w:rsidRPr="0028477D" w:rsidRDefault="00C049E9" w:rsidP="00C049E9">
      <w:pPr>
        <w:pStyle w:val="NormalWeb"/>
        <w:spacing w:before="0" w:beforeAutospacing="0" w:after="0" w:afterAutospacing="0"/>
        <w:rPr>
          <w:rFonts w:asciiTheme="minorHAnsi" w:hAnsiTheme="minorHAnsi" w:cstheme="minorHAnsi"/>
          <w:b/>
          <w:color w:val="auto"/>
        </w:rPr>
      </w:pPr>
    </w:p>
    <w:p w14:paraId="68231F99" w14:textId="77777777" w:rsidR="00C049E9" w:rsidRPr="0028477D" w:rsidRDefault="00C049E9" w:rsidP="00C049E9">
      <w:pPr>
        <w:pStyle w:val="NormalWeb"/>
        <w:spacing w:before="0" w:beforeAutospacing="0" w:after="0" w:afterAutospacing="0"/>
        <w:rPr>
          <w:rFonts w:asciiTheme="minorHAnsi" w:hAnsiTheme="minorHAnsi" w:cstheme="minorHAnsi"/>
          <w:b/>
          <w:bCs/>
          <w:color w:val="auto"/>
        </w:rPr>
      </w:pPr>
      <w:r w:rsidRPr="0028477D">
        <w:rPr>
          <w:rFonts w:asciiTheme="minorHAnsi" w:hAnsiTheme="minorHAnsi" w:cstheme="minorHAnsi"/>
          <w:b/>
          <w:color w:val="auto"/>
        </w:rPr>
        <w:t xml:space="preserve">REPRESENTATIVE RESULTS: </w:t>
      </w:r>
    </w:p>
    <w:p w14:paraId="10F01B81" w14:textId="77777777" w:rsidR="00167553" w:rsidRDefault="00C049E9" w:rsidP="00C049E9">
      <w:pPr>
        <w:rPr>
          <w:rFonts w:asciiTheme="minorHAnsi" w:hAnsiTheme="minorHAnsi" w:cstheme="minorHAnsi"/>
          <w:bCs/>
          <w:color w:val="auto"/>
        </w:rPr>
      </w:pPr>
      <w:r w:rsidRPr="0028477D">
        <w:rPr>
          <w:rFonts w:asciiTheme="minorHAnsi" w:hAnsiTheme="minorHAnsi" w:cstheme="minorHAnsi"/>
          <w:bCs/>
          <w:color w:val="auto"/>
        </w:rPr>
        <w:t xml:space="preserve">The protocol described above was used to </w:t>
      </w:r>
      <w:r w:rsidR="00E97632" w:rsidRPr="0028477D">
        <w:rPr>
          <w:rFonts w:asciiTheme="minorHAnsi" w:hAnsiTheme="minorHAnsi" w:cstheme="minorHAnsi"/>
          <w:bCs/>
          <w:color w:val="auto"/>
        </w:rPr>
        <w:t>generate single nucleus suspension directly f</w:t>
      </w:r>
      <w:r w:rsidRPr="0028477D">
        <w:rPr>
          <w:rFonts w:asciiTheme="minorHAnsi" w:hAnsiTheme="minorHAnsi" w:cstheme="minorHAnsi"/>
          <w:bCs/>
          <w:color w:val="auto"/>
        </w:rPr>
        <w:t xml:space="preserve">rom </w:t>
      </w:r>
      <w:r w:rsidRPr="0028477D">
        <w:rPr>
          <w:rFonts w:asciiTheme="minorHAnsi" w:hAnsiTheme="minorHAnsi" w:cstheme="minorHAnsi"/>
          <w:bCs/>
          <w:color w:val="auto"/>
        </w:rPr>
        <w:lastRenderedPageBreak/>
        <w:t>zebrafish brain tissue</w:t>
      </w:r>
      <w:r w:rsidR="00E97632" w:rsidRPr="0028477D">
        <w:rPr>
          <w:rFonts w:asciiTheme="minorHAnsi" w:hAnsiTheme="minorHAnsi" w:cstheme="minorHAnsi"/>
          <w:bCs/>
          <w:color w:val="auto"/>
        </w:rPr>
        <w:t xml:space="preserve">. The isolation typically requires 20 minutes and avoid the use of </w:t>
      </w:r>
      <w:r w:rsidRPr="0028477D">
        <w:rPr>
          <w:rFonts w:asciiTheme="minorHAnsi" w:hAnsiTheme="minorHAnsi" w:cstheme="minorHAnsi"/>
          <w:bCs/>
          <w:color w:val="auto"/>
        </w:rPr>
        <w:t xml:space="preserve">detergent or </w:t>
      </w:r>
      <w:r w:rsidR="00E97632" w:rsidRPr="0028477D">
        <w:rPr>
          <w:rFonts w:asciiTheme="minorHAnsi" w:hAnsiTheme="minorHAnsi" w:cstheme="minorHAnsi"/>
          <w:bCs/>
          <w:color w:val="auto"/>
        </w:rPr>
        <w:t xml:space="preserve">digestive </w:t>
      </w:r>
      <w:r w:rsidRPr="0028477D">
        <w:rPr>
          <w:rFonts w:asciiTheme="minorHAnsi" w:hAnsiTheme="minorHAnsi" w:cstheme="minorHAnsi"/>
          <w:bCs/>
          <w:color w:val="auto"/>
        </w:rPr>
        <w:t xml:space="preserve">enzyme. </w:t>
      </w:r>
      <w:r w:rsidR="00E97632" w:rsidRPr="0028477D">
        <w:rPr>
          <w:rFonts w:asciiTheme="minorHAnsi" w:hAnsiTheme="minorHAnsi" w:cstheme="minorHAnsi"/>
          <w:bCs/>
          <w:color w:val="auto"/>
        </w:rPr>
        <w:t xml:space="preserve">A schematic </w:t>
      </w:r>
      <w:r w:rsidR="00B44D77" w:rsidRPr="0028477D">
        <w:rPr>
          <w:rFonts w:asciiTheme="minorHAnsi" w:hAnsiTheme="minorHAnsi" w:cstheme="minorHAnsi"/>
          <w:bCs/>
          <w:color w:val="auto"/>
        </w:rPr>
        <w:t xml:space="preserve">summarizing the individual steps of the protocol is provided in </w:t>
      </w:r>
      <w:r w:rsidR="00B44D77" w:rsidRPr="0028477D">
        <w:rPr>
          <w:rFonts w:asciiTheme="minorHAnsi" w:hAnsiTheme="minorHAnsi" w:cstheme="minorHAnsi"/>
          <w:b/>
          <w:color w:val="auto"/>
        </w:rPr>
        <w:t>Figure 1</w:t>
      </w:r>
      <w:r w:rsidR="00B44D77" w:rsidRPr="0028477D">
        <w:rPr>
          <w:rFonts w:asciiTheme="minorHAnsi" w:hAnsiTheme="minorHAnsi" w:cstheme="minorHAnsi"/>
          <w:bCs/>
          <w:color w:val="auto"/>
        </w:rPr>
        <w:t xml:space="preserve">, which can be printed to be used for guidance. </w:t>
      </w:r>
    </w:p>
    <w:p w14:paraId="1EE9D86C" w14:textId="77777777" w:rsidR="00167553" w:rsidRDefault="00167553" w:rsidP="00C049E9">
      <w:pPr>
        <w:rPr>
          <w:rFonts w:asciiTheme="minorHAnsi" w:hAnsiTheme="minorHAnsi" w:cstheme="minorHAnsi"/>
          <w:bCs/>
          <w:color w:val="auto"/>
        </w:rPr>
      </w:pPr>
    </w:p>
    <w:p w14:paraId="1B10CC68" w14:textId="1004B03D" w:rsidR="00C049E9" w:rsidRPr="0028477D" w:rsidRDefault="00C049E9" w:rsidP="00C049E9">
      <w:pPr>
        <w:rPr>
          <w:rFonts w:asciiTheme="minorHAnsi" w:hAnsiTheme="minorHAnsi" w:cstheme="minorHAnsi"/>
          <w:bCs/>
          <w:color w:val="auto"/>
        </w:rPr>
      </w:pPr>
      <w:r w:rsidRPr="0028477D">
        <w:rPr>
          <w:rFonts w:asciiTheme="minorHAnsi" w:hAnsiTheme="minorHAnsi" w:cstheme="minorHAnsi"/>
          <w:bCs/>
          <w:color w:val="auto"/>
        </w:rPr>
        <w:t xml:space="preserve">[Place </w:t>
      </w:r>
      <w:r w:rsidRPr="0028477D">
        <w:rPr>
          <w:rFonts w:asciiTheme="minorHAnsi" w:hAnsiTheme="minorHAnsi" w:cstheme="minorHAnsi"/>
          <w:b/>
          <w:color w:val="auto"/>
        </w:rPr>
        <w:t>Figure 1</w:t>
      </w:r>
      <w:r w:rsidRPr="0028477D">
        <w:rPr>
          <w:rFonts w:asciiTheme="minorHAnsi" w:hAnsiTheme="minorHAnsi" w:cstheme="minorHAnsi"/>
          <w:bCs/>
          <w:color w:val="auto"/>
        </w:rPr>
        <w:t xml:space="preserve"> here]</w:t>
      </w:r>
    </w:p>
    <w:p w14:paraId="6E7E70A5" w14:textId="77777777" w:rsidR="00C049E9" w:rsidRPr="0028477D" w:rsidRDefault="00C049E9" w:rsidP="00C049E9">
      <w:pPr>
        <w:rPr>
          <w:rFonts w:asciiTheme="minorHAnsi" w:hAnsiTheme="minorHAnsi" w:cstheme="minorHAnsi"/>
          <w:bCs/>
          <w:color w:val="auto"/>
        </w:rPr>
      </w:pPr>
    </w:p>
    <w:p w14:paraId="03B452FF" w14:textId="62E7952F" w:rsidR="00C049E9" w:rsidRPr="0028477D" w:rsidRDefault="00B44D77" w:rsidP="00C049E9">
      <w:pPr>
        <w:rPr>
          <w:rFonts w:asciiTheme="minorHAnsi" w:hAnsiTheme="minorHAnsi" w:cstheme="minorHAnsi"/>
          <w:b/>
          <w:color w:val="auto"/>
        </w:rPr>
      </w:pPr>
      <w:r w:rsidRPr="0028477D">
        <w:rPr>
          <w:rFonts w:asciiTheme="minorHAnsi" w:hAnsiTheme="minorHAnsi" w:cstheme="minorHAnsi"/>
          <w:b/>
          <w:color w:val="auto"/>
        </w:rPr>
        <w:t>Visualization of nuclear morphology</w:t>
      </w:r>
    </w:p>
    <w:p w14:paraId="42037D99" w14:textId="34ED8200" w:rsidR="00167553" w:rsidRDefault="00C049E9" w:rsidP="00C049E9">
      <w:pPr>
        <w:rPr>
          <w:rFonts w:asciiTheme="minorHAnsi" w:hAnsiTheme="minorHAnsi" w:cstheme="minorHAnsi"/>
          <w:bCs/>
          <w:color w:val="auto"/>
        </w:rPr>
      </w:pPr>
      <w:r w:rsidRPr="0028477D">
        <w:rPr>
          <w:rFonts w:asciiTheme="minorHAnsi" w:hAnsiTheme="minorHAnsi" w:cstheme="minorHAnsi"/>
          <w:bCs/>
          <w:color w:val="auto"/>
        </w:rPr>
        <w:t xml:space="preserve">For </w:t>
      </w:r>
      <w:r w:rsidR="00B44D77" w:rsidRPr="0028477D">
        <w:rPr>
          <w:rFonts w:asciiTheme="minorHAnsi" w:hAnsiTheme="minorHAnsi" w:cstheme="minorHAnsi"/>
          <w:bCs/>
          <w:color w:val="auto"/>
        </w:rPr>
        <w:t xml:space="preserve">qualitative confirmation of the nuclear morphology, the isolated nuclei were stained with </w:t>
      </w:r>
      <w:r w:rsidRPr="0028477D">
        <w:rPr>
          <w:rFonts w:asciiTheme="minorHAnsi" w:hAnsiTheme="minorHAnsi" w:cstheme="minorHAnsi"/>
          <w:bCs/>
          <w:color w:val="auto"/>
        </w:rPr>
        <w:t xml:space="preserve">Hoechst and visualized </w:t>
      </w:r>
      <w:r w:rsidR="00B44D77" w:rsidRPr="0028477D">
        <w:rPr>
          <w:rFonts w:asciiTheme="minorHAnsi" w:hAnsiTheme="minorHAnsi" w:cstheme="minorHAnsi"/>
          <w:bCs/>
          <w:color w:val="auto"/>
        </w:rPr>
        <w:t>using fluorescence microscopy. T</w:t>
      </w:r>
      <w:r w:rsidRPr="0028477D">
        <w:rPr>
          <w:rFonts w:asciiTheme="minorHAnsi" w:hAnsiTheme="minorHAnsi" w:cstheme="minorHAnsi"/>
          <w:bCs/>
          <w:color w:val="auto"/>
        </w:rPr>
        <w:t xml:space="preserve">he </w:t>
      </w:r>
      <w:r w:rsidR="00B44D77" w:rsidRPr="0028477D">
        <w:rPr>
          <w:rFonts w:asciiTheme="minorHAnsi" w:hAnsiTheme="minorHAnsi" w:cstheme="minorHAnsi"/>
          <w:bCs/>
          <w:color w:val="auto"/>
        </w:rPr>
        <w:t>nuclei appear</w:t>
      </w:r>
      <w:r w:rsidR="00F76FEE">
        <w:rPr>
          <w:rFonts w:asciiTheme="minorHAnsi" w:hAnsiTheme="minorHAnsi" w:cstheme="minorHAnsi"/>
          <w:bCs/>
          <w:color w:val="auto"/>
        </w:rPr>
        <w:t>ed</w:t>
      </w:r>
      <w:r w:rsidRPr="0028477D">
        <w:rPr>
          <w:rFonts w:asciiTheme="minorHAnsi" w:hAnsiTheme="minorHAnsi" w:cstheme="minorHAnsi"/>
          <w:bCs/>
          <w:color w:val="auto"/>
        </w:rPr>
        <w:t xml:space="preserve"> intact, </w:t>
      </w:r>
      <w:proofErr w:type="gramStart"/>
      <w:r w:rsidRPr="0028477D">
        <w:rPr>
          <w:rFonts w:asciiTheme="minorHAnsi" w:hAnsiTheme="minorHAnsi" w:cstheme="minorHAnsi"/>
          <w:bCs/>
          <w:color w:val="auto"/>
        </w:rPr>
        <w:t>round</w:t>
      </w:r>
      <w:proofErr w:type="gramEnd"/>
      <w:r w:rsidRPr="0028477D">
        <w:rPr>
          <w:rFonts w:asciiTheme="minorHAnsi" w:hAnsiTheme="minorHAnsi" w:cstheme="minorHAnsi"/>
          <w:bCs/>
          <w:color w:val="auto"/>
        </w:rPr>
        <w:t xml:space="preserve"> and well-separated</w:t>
      </w:r>
      <w:r w:rsidR="00FB6C2E" w:rsidRPr="0028477D">
        <w:rPr>
          <w:rFonts w:asciiTheme="minorHAnsi" w:hAnsiTheme="minorHAnsi" w:cstheme="minorHAnsi"/>
          <w:bCs/>
          <w:color w:val="auto"/>
        </w:rPr>
        <w:t xml:space="preserve"> </w:t>
      </w:r>
      <w:r w:rsidR="00B44D77" w:rsidRPr="0028477D">
        <w:rPr>
          <w:rFonts w:asciiTheme="minorHAnsi" w:hAnsiTheme="minorHAnsi" w:cstheme="minorHAnsi"/>
          <w:bCs/>
          <w:color w:val="auto"/>
        </w:rPr>
        <w:t>(</w:t>
      </w:r>
      <w:r w:rsidR="00B44D77" w:rsidRPr="0028477D">
        <w:rPr>
          <w:rFonts w:asciiTheme="minorHAnsi" w:hAnsiTheme="minorHAnsi" w:cstheme="minorHAnsi"/>
          <w:b/>
          <w:color w:val="auto"/>
        </w:rPr>
        <w:t>Figure 2</w:t>
      </w:r>
      <w:r w:rsidR="00B44D77" w:rsidRPr="0028477D">
        <w:rPr>
          <w:rFonts w:asciiTheme="minorHAnsi" w:hAnsiTheme="minorHAnsi" w:cstheme="minorHAnsi"/>
          <w:bCs/>
          <w:color w:val="auto"/>
        </w:rPr>
        <w:t xml:space="preserve">). Importantly, nuclear aggregation, a sign of nuclear membrane rupture, </w:t>
      </w:r>
      <w:r w:rsidR="000E09EE">
        <w:rPr>
          <w:rFonts w:asciiTheme="minorHAnsi" w:hAnsiTheme="minorHAnsi" w:cstheme="minorHAnsi"/>
          <w:bCs/>
          <w:color w:val="auto"/>
        </w:rPr>
        <w:t>was</w:t>
      </w:r>
      <w:r w:rsidR="00B44D77" w:rsidRPr="0028477D">
        <w:rPr>
          <w:rFonts w:asciiTheme="minorHAnsi" w:hAnsiTheme="minorHAnsi" w:cstheme="minorHAnsi"/>
          <w:bCs/>
          <w:color w:val="auto"/>
        </w:rPr>
        <w:t xml:space="preserve"> absent. </w:t>
      </w:r>
    </w:p>
    <w:p w14:paraId="41F4E98B" w14:textId="77777777" w:rsidR="00167553" w:rsidRDefault="00167553" w:rsidP="00C049E9">
      <w:pPr>
        <w:rPr>
          <w:rFonts w:asciiTheme="minorHAnsi" w:hAnsiTheme="minorHAnsi" w:cstheme="minorHAnsi"/>
          <w:bCs/>
          <w:color w:val="auto"/>
        </w:rPr>
      </w:pPr>
    </w:p>
    <w:p w14:paraId="407C2474" w14:textId="7D1C4E4D" w:rsidR="00C049E9" w:rsidRPr="00167553" w:rsidRDefault="00C049E9" w:rsidP="00C049E9">
      <w:pPr>
        <w:rPr>
          <w:rFonts w:asciiTheme="minorHAnsi" w:hAnsiTheme="minorHAnsi" w:cstheme="minorHAnsi"/>
          <w:b/>
          <w:color w:val="auto"/>
        </w:rPr>
      </w:pPr>
      <w:r w:rsidRPr="0028477D">
        <w:rPr>
          <w:rFonts w:asciiTheme="minorHAnsi" w:hAnsiTheme="minorHAnsi" w:cstheme="minorHAnsi"/>
          <w:bCs/>
          <w:color w:val="auto"/>
        </w:rPr>
        <w:t xml:space="preserve">[Place </w:t>
      </w:r>
      <w:r w:rsidRPr="0028477D">
        <w:rPr>
          <w:rFonts w:asciiTheme="minorHAnsi" w:hAnsiTheme="minorHAnsi" w:cstheme="minorHAnsi"/>
          <w:b/>
          <w:color w:val="auto"/>
        </w:rPr>
        <w:t xml:space="preserve">Figure 2 </w:t>
      </w:r>
      <w:r w:rsidRPr="0028477D">
        <w:rPr>
          <w:rFonts w:asciiTheme="minorHAnsi" w:hAnsiTheme="minorHAnsi" w:cstheme="minorHAnsi"/>
          <w:bCs/>
          <w:color w:val="auto"/>
        </w:rPr>
        <w:t>here]</w:t>
      </w:r>
    </w:p>
    <w:p w14:paraId="758F3B72" w14:textId="77777777" w:rsidR="00C049E9" w:rsidRPr="0028477D" w:rsidRDefault="00C049E9" w:rsidP="00C049E9">
      <w:pPr>
        <w:rPr>
          <w:rFonts w:asciiTheme="minorHAnsi" w:hAnsiTheme="minorHAnsi" w:cstheme="minorHAnsi"/>
          <w:bCs/>
          <w:color w:val="auto"/>
        </w:rPr>
      </w:pPr>
    </w:p>
    <w:p w14:paraId="12E8854B" w14:textId="77777777" w:rsidR="00C049E9" w:rsidRPr="0028477D" w:rsidRDefault="00C049E9" w:rsidP="00C049E9">
      <w:pPr>
        <w:rPr>
          <w:rFonts w:asciiTheme="minorHAnsi" w:hAnsiTheme="minorHAnsi" w:cstheme="minorHAnsi"/>
          <w:b/>
          <w:color w:val="auto"/>
        </w:rPr>
      </w:pPr>
      <w:r w:rsidRPr="0028477D">
        <w:rPr>
          <w:rFonts w:asciiTheme="minorHAnsi" w:hAnsiTheme="minorHAnsi" w:cstheme="minorHAnsi"/>
          <w:b/>
          <w:color w:val="auto"/>
        </w:rPr>
        <w:t xml:space="preserve">FACS-based enrichment of the intact nuclei </w:t>
      </w:r>
    </w:p>
    <w:p w14:paraId="5FDDCC53" w14:textId="77777777" w:rsidR="000E09EE" w:rsidRDefault="00BC4F32" w:rsidP="00C049E9">
      <w:pPr>
        <w:rPr>
          <w:rFonts w:asciiTheme="minorHAnsi" w:hAnsiTheme="minorHAnsi" w:cstheme="minorHAnsi"/>
          <w:bCs/>
          <w:color w:val="auto"/>
        </w:rPr>
      </w:pPr>
      <w:r w:rsidRPr="0028477D">
        <w:rPr>
          <w:rFonts w:asciiTheme="minorHAnsi" w:hAnsiTheme="minorHAnsi" w:cstheme="minorHAnsi"/>
          <w:bCs/>
          <w:color w:val="auto"/>
        </w:rPr>
        <w:t xml:space="preserve">Enrichment of isolated nuclei and removal of cellular debris </w:t>
      </w:r>
      <w:r w:rsidR="00F76FEE">
        <w:rPr>
          <w:rFonts w:asciiTheme="minorHAnsi" w:hAnsiTheme="minorHAnsi" w:cstheme="minorHAnsi"/>
          <w:bCs/>
          <w:color w:val="auto"/>
        </w:rPr>
        <w:t>wa</w:t>
      </w:r>
      <w:r w:rsidRPr="0028477D">
        <w:rPr>
          <w:rFonts w:asciiTheme="minorHAnsi" w:hAnsiTheme="minorHAnsi" w:cstheme="minorHAnsi"/>
          <w:bCs/>
          <w:color w:val="auto"/>
        </w:rPr>
        <w:t xml:space="preserve">s performed by flow cytometry by gating on </w:t>
      </w:r>
      <w:r w:rsidR="000E09EE">
        <w:rPr>
          <w:rFonts w:asciiTheme="minorHAnsi" w:hAnsiTheme="minorHAnsi" w:cstheme="minorHAnsi"/>
          <w:bCs/>
          <w:color w:val="auto"/>
        </w:rPr>
        <w:t xml:space="preserve">the </w:t>
      </w:r>
      <w:r w:rsidRPr="0028477D">
        <w:rPr>
          <w:rFonts w:asciiTheme="minorHAnsi" w:hAnsiTheme="minorHAnsi" w:cstheme="minorHAnsi"/>
          <w:bCs/>
          <w:color w:val="auto"/>
        </w:rPr>
        <w:t xml:space="preserve">presence of </w:t>
      </w:r>
      <w:r w:rsidR="000E09EE">
        <w:rPr>
          <w:rFonts w:asciiTheme="minorHAnsi" w:hAnsiTheme="minorHAnsi" w:cstheme="minorHAnsi"/>
          <w:bCs/>
          <w:color w:val="auto"/>
        </w:rPr>
        <w:t xml:space="preserve">a </w:t>
      </w:r>
      <w:r w:rsidR="00C049E9" w:rsidRPr="0028477D">
        <w:rPr>
          <w:rFonts w:asciiTheme="minorHAnsi" w:hAnsiTheme="minorHAnsi" w:cstheme="minorHAnsi"/>
          <w:bCs/>
          <w:color w:val="auto"/>
        </w:rPr>
        <w:t>Hoechst fluorescence signal</w:t>
      </w:r>
      <w:r w:rsidRPr="0028477D">
        <w:rPr>
          <w:rFonts w:asciiTheme="minorHAnsi" w:hAnsiTheme="minorHAnsi" w:cstheme="minorHAnsi"/>
          <w:bCs/>
          <w:color w:val="auto"/>
        </w:rPr>
        <w:t xml:space="preserve">. </w:t>
      </w:r>
      <w:r w:rsidR="000E09EE">
        <w:rPr>
          <w:rFonts w:asciiTheme="minorHAnsi" w:hAnsiTheme="minorHAnsi" w:cstheme="minorHAnsi"/>
          <w:bCs/>
          <w:color w:val="auto"/>
        </w:rPr>
        <w:t>The H</w:t>
      </w:r>
      <w:r w:rsidR="00C2483D" w:rsidRPr="0028477D">
        <w:rPr>
          <w:rFonts w:asciiTheme="minorHAnsi" w:hAnsiTheme="minorHAnsi" w:cstheme="minorHAnsi"/>
          <w:bCs/>
          <w:color w:val="auto"/>
        </w:rPr>
        <w:t>oechst signal</w:t>
      </w:r>
      <w:r w:rsidR="00F76FEE">
        <w:rPr>
          <w:rFonts w:asciiTheme="minorHAnsi" w:hAnsiTheme="minorHAnsi" w:cstheme="minorHAnsi"/>
          <w:bCs/>
          <w:color w:val="auto"/>
        </w:rPr>
        <w:t xml:space="preserve"> was</w:t>
      </w:r>
      <w:r w:rsidR="00C2483D" w:rsidRPr="0028477D">
        <w:rPr>
          <w:rFonts w:asciiTheme="minorHAnsi" w:hAnsiTheme="minorHAnsi" w:cstheme="minorHAnsi"/>
          <w:bCs/>
          <w:color w:val="auto"/>
        </w:rPr>
        <w:t xml:space="preserve"> detected upon excitation with violet, 405 nm, laser (Brilliant Violet 421 – BV421). Unstained n</w:t>
      </w:r>
      <w:r w:rsidRPr="0028477D">
        <w:rPr>
          <w:rFonts w:asciiTheme="minorHAnsi" w:hAnsiTheme="minorHAnsi" w:cstheme="minorHAnsi"/>
          <w:bCs/>
          <w:color w:val="auto"/>
        </w:rPr>
        <w:t>uclei display</w:t>
      </w:r>
      <w:r w:rsidR="00F76FEE">
        <w:rPr>
          <w:rFonts w:asciiTheme="minorHAnsi" w:hAnsiTheme="minorHAnsi" w:cstheme="minorHAnsi"/>
          <w:bCs/>
          <w:color w:val="auto"/>
        </w:rPr>
        <w:t>ed</w:t>
      </w:r>
      <w:r w:rsidRPr="0028477D">
        <w:rPr>
          <w:rFonts w:asciiTheme="minorHAnsi" w:hAnsiTheme="minorHAnsi" w:cstheme="minorHAnsi"/>
          <w:bCs/>
          <w:color w:val="auto"/>
        </w:rPr>
        <w:t xml:space="preserve"> background fluorescence </w:t>
      </w:r>
      <w:r w:rsidR="00C049E9" w:rsidRPr="0028477D">
        <w:rPr>
          <w:rFonts w:asciiTheme="minorHAnsi" w:hAnsiTheme="minorHAnsi" w:cstheme="minorHAnsi"/>
          <w:bCs/>
          <w:color w:val="auto"/>
        </w:rPr>
        <w:t>(</w:t>
      </w:r>
      <w:r w:rsidR="00C049E9" w:rsidRPr="0028477D">
        <w:rPr>
          <w:rFonts w:asciiTheme="minorHAnsi" w:hAnsiTheme="minorHAnsi" w:cstheme="minorHAnsi"/>
          <w:b/>
          <w:color w:val="auto"/>
        </w:rPr>
        <w:t>Figure 3A</w:t>
      </w:r>
      <w:r w:rsidR="008716F7">
        <w:rPr>
          <w:rFonts w:asciiTheme="minorHAnsi" w:hAnsiTheme="minorHAnsi" w:cstheme="minorHAnsi"/>
          <w:b/>
          <w:color w:val="auto"/>
        </w:rPr>
        <w:t>, Supplementary Figure 1A</w:t>
      </w:r>
      <w:r w:rsidR="00C049E9" w:rsidRPr="0028477D">
        <w:rPr>
          <w:rFonts w:asciiTheme="minorHAnsi" w:hAnsiTheme="minorHAnsi" w:cstheme="minorHAnsi"/>
          <w:bCs/>
          <w:color w:val="auto"/>
        </w:rPr>
        <w:t xml:space="preserve">), while </w:t>
      </w:r>
      <w:r w:rsidRPr="0028477D">
        <w:rPr>
          <w:rFonts w:asciiTheme="minorHAnsi" w:hAnsiTheme="minorHAnsi" w:cstheme="minorHAnsi"/>
          <w:bCs/>
          <w:color w:val="auto"/>
        </w:rPr>
        <w:t xml:space="preserve">stained nuclei </w:t>
      </w:r>
      <w:r w:rsidR="00C2483D" w:rsidRPr="0028477D">
        <w:rPr>
          <w:rFonts w:asciiTheme="minorHAnsi" w:hAnsiTheme="minorHAnsi" w:cstheme="minorHAnsi"/>
          <w:bCs/>
          <w:color w:val="auto"/>
        </w:rPr>
        <w:t>exhibit</w:t>
      </w:r>
      <w:r w:rsidR="00F76FEE">
        <w:rPr>
          <w:rFonts w:asciiTheme="minorHAnsi" w:hAnsiTheme="minorHAnsi" w:cstheme="minorHAnsi"/>
          <w:bCs/>
          <w:color w:val="auto"/>
        </w:rPr>
        <w:t>ed</w:t>
      </w:r>
      <w:r w:rsidR="00C2483D" w:rsidRPr="0028477D">
        <w:rPr>
          <w:rFonts w:asciiTheme="minorHAnsi" w:hAnsiTheme="minorHAnsi" w:cstheme="minorHAnsi"/>
          <w:bCs/>
          <w:color w:val="auto"/>
        </w:rPr>
        <w:t xml:space="preserve"> strong fluorescent signal </w:t>
      </w:r>
      <w:r w:rsidR="00C049E9" w:rsidRPr="0028477D">
        <w:rPr>
          <w:rFonts w:asciiTheme="minorHAnsi" w:hAnsiTheme="minorHAnsi" w:cstheme="minorHAnsi"/>
          <w:bCs/>
          <w:color w:val="auto"/>
        </w:rPr>
        <w:t>(</w:t>
      </w:r>
      <w:r w:rsidR="00C049E9" w:rsidRPr="0028477D">
        <w:rPr>
          <w:rFonts w:asciiTheme="minorHAnsi" w:hAnsiTheme="minorHAnsi" w:cstheme="minorHAnsi"/>
          <w:b/>
          <w:color w:val="auto"/>
        </w:rPr>
        <w:t>Figure 3B</w:t>
      </w:r>
      <w:r w:rsidR="008716F7">
        <w:rPr>
          <w:rFonts w:asciiTheme="minorHAnsi" w:hAnsiTheme="minorHAnsi" w:cstheme="minorHAnsi"/>
          <w:b/>
          <w:color w:val="auto"/>
        </w:rPr>
        <w:t>,</w:t>
      </w:r>
      <w:r w:rsidR="008716F7" w:rsidRPr="008716F7">
        <w:rPr>
          <w:rFonts w:asciiTheme="minorHAnsi" w:hAnsiTheme="minorHAnsi" w:cstheme="minorHAnsi"/>
          <w:b/>
          <w:color w:val="auto"/>
        </w:rPr>
        <w:t xml:space="preserve"> </w:t>
      </w:r>
      <w:r w:rsidR="008716F7">
        <w:rPr>
          <w:rFonts w:asciiTheme="minorHAnsi" w:hAnsiTheme="minorHAnsi" w:cstheme="minorHAnsi"/>
          <w:b/>
          <w:color w:val="auto"/>
        </w:rPr>
        <w:t>Supplementary Figure 1B</w:t>
      </w:r>
      <w:r w:rsidR="00C049E9" w:rsidRPr="0028477D">
        <w:rPr>
          <w:rFonts w:asciiTheme="minorHAnsi" w:hAnsiTheme="minorHAnsi" w:cstheme="minorHAnsi"/>
          <w:bCs/>
          <w:color w:val="auto"/>
        </w:rPr>
        <w:t xml:space="preserve">). As illustrated in </w:t>
      </w:r>
      <w:r w:rsidR="00C049E9" w:rsidRPr="0028477D">
        <w:rPr>
          <w:rFonts w:asciiTheme="minorHAnsi" w:hAnsiTheme="minorHAnsi" w:cstheme="minorHAnsi"/>
          <w:b/>
          <w:color w:val="auto"/>
        </w:rPr>
        <w:t>Figure 3C</w:t>
      </w:r>
      <w:r w:rsidR="00C049E9" w:rsidRPr="0028477D">
        <w:rPr>
          <w:rFonts w:asciiTheme="minorHAnsi" w:hAnsiTheme="minorHAnsi" w:cstheme="minorHAnsi"/>
          <w:bCs/>
          <w:color w:val="auto"/>
        </w:rPr>
        <w:t xml:space="preserve">, </w:t>
      </w:r>
      <w:r w:rsidR="00C2483D" w:rsidRPr="0028477D">
        <w:rPr>
          <w:rFonts w:asciiTheme="minorHAnsi" w:hAnsiTheme="minorHAnsi" w:cstheme="minorHAnsi"/>
          <w:bCs/>
          <w:color w:val="auto"/>
        </w:rPr>
        <w:t xml:space="preserve">the unstained and Hoechst stained nuclei </w:t>
      </w:r>
      <w:r w:rsidR="00F76FEE">
        <w:rPr>
          <w:rFonts w:asciiTheme="minorHAnsi" w:hAnsiTheme="minorHAnsi" w:cstheme="minorHAnsi"/>
          <w:bCs/>
          <w:color w:val="auto"/>
        </w:rPr>
        <w:t>we</w:t>
      </w:r>
      <w:r w:rsidR="00C2483D" w:rsidRPr="0028477D">
        <w:rPr>
          <w:rFonts w:asciiTheme="minorHAnsi" w:hAnsiTheme="minorHAnsi" w:cstheme="minorHAnsi"/>
          <w:bCs/>
          <w:color w:val="auto"/>
        </w:rPr>
        <w:t>re well segregated in the violet channel.</w:t>
      </w:r>
      <w:r w:rsidR="00167553">
        <w:rPr>
          <w:rFonts w:asciiTheme="minorHAnsi" w:hAnsiTheme="minorHAnsi" w:cstheme="minorHAnsi"/>
          <w:bCs/>
          <w:color w:val="auto"/>
        </w:rPr>
        <w:t xml:space="preserve"> </w:t>
      </w:r>
    </w:p>
    <w:p w14:paraId="702D3683" w14:textId="77777777" w:rsidR="000E09EE" w:rsidRDefault="000E09EE" w:rsidP="00C049E9">
      <w:pPr>
        <w:rPr>
          <w:rFonts w:asciiTheme="minorHAnsi" w:hAnsiTheme="minorHAnsi" w:cstheme="minorHAnsi"/>
          <w:bCs/>
          <w:color w:val="auto"/>
        </w:rPr>
      </w:pPr>
    </w:p>
    <w:p w14:paraId="40A90BF2" w14:textId="194466EC" w:rsidR="00C049E9" w:rsidRPr="00167553" w:rsidRDefault="00C049E9" w:rsidP="00C049E9">
      <w:pPr>
        <w:rPr>
          <w:rFonts w:asciiTheme="minorHAnsi" w:hAnsiTheme="minorHAnsi" w:cstheme="minorHAnsi"/>
          <w:b/>
          <w:color w:val="auto"/>
        </w:rPr>
      </w:pPr>
      <w:r w:rsidRPr="0028477D">
        <w:rPr>
          <w:rFonts w:asciiTheme="minorHAnsi" w:hAnsiTheme="minorHAnsi" w:cstheme="minorHAnsi"/>
          <w:bCs/>
          <w:color w:val="auto"/>
        </w:rPr>
        <w:t xml:space="preserve">[Place </w:t>
      </w:r>
      <w:r w:rsidRPr="0028477D">
        <w:rPr>
          <w:rFonts w:asciiTheme="minorHAnsi" w:hAnsiTheme="minorHAnsi" w:cstheme="minorHAnsi"/>
          <w:b/>
          <w:color w:val="auto"/>
        </w:rPr>
        <w:t>Figure 3</w:t>
      </w:r>
      <w:r w:rsidRPr="0028477D">
        <w:rPr>
          <w:rFonts w:asciiTheme="minorHAnsi" w:hAnsiTheme="minorHAnsi" w:cstheme="minorHAnsi"/>
          <w:bCs/>
          <w:color w:val="auto"/>
        </w:rPr>
        <w:t xml:space="preserve"> here]</w:t>
      </w:r>
    </w:p>
    <w:p w14:paraId="303C14AA" w14:textId="77777777" w:rsidR="00C049E9" w:rsidRPr="0028477D" w:rsidRDefault="00C049E9" w:rsidP="00C049E9">
      <w:pPr>
        <w:rPr>
          <w:rFonts w:asciiTheme="minorHAnsi" w:hAnsiTheme="minorHAnsi" w:cstheme="minorHAnsi"/>
          <w:b/>
          <w:color w:val="auto"/>
        </w:rPr>
      </w:pPr>
      <w:r w:rsidRPr="0028477D">
        <w:rPr>
          <w:rFonts w:asciiTheme="minorHAnsi" w:hAnsiTheme="minorHAnsi" w:cstheme="minorHAnsi"/>
          <w:b/>
          <w:color w:val="auto"/>
        </w:rPr>
        <w:tab/>
      </w:r>
    </w:p>
    <w:p w14:paraId="0BF177C1" w14:textId="77777777" w:rsidR="00C049E9" w:rsidRPr="0028477D" w:rsidRDefault="00C049E9" w:rsidP="00C049E9">
      <w:pPr>
        <w:rPr>
          <w:rFonts w:asciiTheme="minorHAnsi" w:hAnsiTheme="minorHAnsi" w:cstheme="minorHAnsi"/>
          <w:b/>
          <w:color w:val="auto"/>
        </w:rPr>
      </w:pPr>
      <w:r w:rsidRPr="0028477D">
        <w:rPr>
          <w:rFonts w:asciiTheme="minorHAnsi" w:hAnsiTheme="minorHAnsi" w:cstheme="minorHAnsi"/>
          <w:b/>
          <w:color w:val="auto"/>
        </w:rPr>
        <w:t>FIGURE AND TABLE LEGENDS:</w:t>
      </w:r>
    </w:p>
    <w:p w14:paraId="498BF138" w14:textId="77777777" w:rsidR="00C049E9" w:rsidRPr="0028477D" w:rsidRDefault="00C049E9" w:rsidP="00C049E9">
      <w:pPr>
        <w:rPr>
          <w:rFonts w:asciiTheme="minorHAnsi" w:hAnsiTheme="minorHAnsi" w:cstheme="minorHAnsi"/>
          <w:color w:val="auto"/>
        </w:rPr>
      </w:pPr>
    </w:p>
    <w:p w14:paraId="18B1BD79" w14:textId="47978A5E" w:rsidR="00C049E9" w:rsidRPr="0028477D" w:rsidRDefault="00C049E9" w:rsidP="00C049E9">
      <w:pPr>
        <w:rPr>
          <w:rFonts w:asciiTheme="minorHAnsi" w:hAnsiTheme="minorHAnsi" w:cstheme="minorHAnsi"/>
          <w:color w:val="auto"/>
        </w:rPr>
      </w:pPr>
      <w:r w:rsidRPr="0028477D">
        <w:rPr>
          <w:rFonts w:asciiTheme="minorHAnsi" w:hAnsiTheme="minorHAnsi" w:cstheme="minorHAnsi"/>
          <w:b/>
          <w:bCs/>
          <w:color w:val="auto"/>
        </w:rPr>
        <w:t xml:space="preserve">Figure 1. </w:t>
      </w:r>
      <w:r w:rsidR="00645D44" w:rsidRPr="0028477D">
        <w:rPr>
          <w:rFonts w:asciiTheme="minorHAnsi" w:hAnsiTheme="minorHAnsi" w:cstheme="minorHAnsi"/>
          <w:b/>
          <w:bCs/>
          <w:color w:val="auto"/>
        </w:rPr>
        <w:t xml:space="preserve">Schematic </w:t>
      </w:r>
      <w:r w:rsidRPr="0028477D">
        <w:rPr>
          <w:rFonts w:asciiTheme="minorHAnsi" w:hAnsiTheme="minorHAnsi" w:cstheme="minorHAnsi"/>
          <w:b/>
          <w:bCs/>
          <w:color w:val="auto"/>
        </w:rPr>
        <w:t xml:space="preserve">of detergent-free spin-column-based method for nuclei isolation. </w:t>
      </w:r>
      <w:r w:rsidR="00EE6F77" w:rsidRPr="0028477D">
        <w:rPr>
          <w:rFonts w:asciiTheme="minorHAnsi" w:hAnsiTheme="minorHAnsi" w:cstheme="minorHAnsi"/>
          <w:color w:val="auto"/>
        </w:rPr>
        <w:t xml:space="preserve">Graphical </w:t>
      </w:r>
      <w:r w:rsidRPr="0028477D">
        <w:rPr>
          <w:rFonts w:asciiTheme="minorHAnsi" w:hAnsiTheme="minorHAnsi" w:cstheme="minorHAnsi"/>
          <w:color w:val="auto"/>
        </w:rPr>
        <w:t xml:space="preserve">representation of the </w:t>
      </w:r>
      <w:r w:rsidR="00EE6F77" w:rsidRPr="0028477D">
        <w:rPr>
          <w:rFonts w:asciiTheme="minorHAnsi" w:hAnsiTheme="minorHAnsi" w:cstheme="minorHAnsi"/>
          <w:color w:val="auto"/>
        </w:rPr>
        <w:t xml:space="preserve">individual steps performed during extraction of </w:t>
      </w:r>
      <w:r w:rsidRPr="0028477D">
        <w:rPr>
          <w:rFonts w:asciiTheme="minorHAnsi" w:hAnsiTheme="minorHAnsi" w:cstheme="minorHAnsi"/>
          <w:color w:val="auto"/>
        </w:rPr>
        <w:t>nuclei from fresh zebrafish brain tissue.</w:t>
      </w:r>
    </w:p>
    <w:p w14:paraId="75BE9369" w14:textId="77777777" w:rsidR="00C049E9" w:rsidRPr="0028477D" w:rsidRDefault="00C049E9" w:rsidP="00C049E9">
      <w:pPr>
        <w:rPr>
          <w:rFonts w:asciiTheme="minorHAnsi" w:hAnsiTheme="minorHAnsi" w:cstheme="minorHAnsi"/>
          <w:color w:val="auto"/>
        </w:rPr>
      </w:pPr>
    </w:p>
    <w:p w14:paraId="2B2A15C9" w14:textId="3E0516DB" w:rsidR="00C049E9" w:rsidRPr="0028477D" w:rsidRDefault="00C049E9" w:rsidP="00C049E9">
      <w:pPr>
        <w:rPr>
          <w:rFonts w:asciiTheme="minorHAnsi" w:hAnsiTheme="minorHAnsi" w:cstheme="minorHAnsi"/>
          <w:color w:val="auto"/>
        </w:rPr>
      </w:pPr>
      <w:r w:rsidRPr="0028477D">
        <w:rPr>
          <w:rFonts w:asciiTheme="minorHAnsi" w:hAnsiTheme="minorHAnsi" w:cstheme="minorHAnsi"/>
          <w:b/>
          <w:bCs/>
          <w:color w:val="auto"/>
        </w:rPr>
        <w:t>Figure 2. Single</w:t>
      </w:r>
      <w:r w:rsidR="00BA025D" w:rsidRPr="0028477D">
        <w:rPr>
          <w:rFonts w:asciiTheme="minorHAnsi" w:hAnsiTheme="minorHAnsi" w:cstheme="minorHAnsi"/>
          <w:b/>
          <w:bCs/>
          <w:color w:val="auto"/>
        </w:rPr>
        <w:t xml:space="preserve"> </w:t>
      </w:r>
      <w:r w:rsidRPr="0028477D">
        <w:rPr>
          <w:rFonts w:asciiTheme="minorHAnsi" w:hAnsiTheme="minorHAnsi" w:cstheme="minorHAnsi"/>
          <w:b/>
          <w:bCs/>
          <w:color w:val="auto"/>
        </w:rPr>
        <w:t xml:space="preserve">nuclei isolation from zebrafish brain. </w:t>
      </w:r>
      <w:r w:rsidR="002D4B0C" w:rsidRPr="0028477D">
        <w:rPr>
          <w:rFonts w:asciiTheme="minorHAnsi" w:hAnsiTheme="minorHAnsi" w:cstheme="minorHAnsi"/>
          <w:color w:val="auto"/>
        </w:rPr>
        <w:t>Fluorescence microscopy image of H</w:t>
      </w:r>
      <w:r w:rsidRPr="0028477D">
        <w:rPr>
          <w:rFonts w:asciiTheme="minorHAnsi" w:hAnsiTheme="minorHAnsi" w:cstheme="minorHAnsi"/>
          <w:color w:val="auto"/>
        </w:rPr>
        <w:t>oechst-stai</w:t>
      </w:r>
      <w:r w:rsidR="002D4B0C" w:rsidRPr="0028477D">
        <w:rPr>
          <w:rFonts w:asciiTheme="minorHAnsi" w:hAnsiTheme="minorHAnsi" w:cstheme="minorHAnsi"/>
          <w:color w:val="auto"/>
        </w:rPr>
        <w:t>ned</w:t>
      </w:r>
      <w:r w:rsidRPr="0028477D">
        <w:rPr>
          <w:rFonts w:asciiTheme="minorHAnsi" w:hAnsiTheme="minorHAnsi" w:cstheme="minorHAnsi"/>
          <w:color w:val="auto"/>
        </w:rPr>
        <w:t xml:space="preserve"> </w:t>
      </w:r>
      <w:r w:rsidR="002D4B0C" w:rsidRPr="0028477D">
        <w:rPr>
          <w:rFonts w:asciiTheme="minorHAnsi" w:hAnsiTheme="minorHAnsi" w:cstheme="minorHAnsi"/>
          <w:color w:val="auto"/>
        </w:rPr>
        <w:t xml:space="preserve">nuclei demonstrating their intact morphology. </w:t>
      </w:r>
      <w:r w:rsidRPr="0028477D">
        <w:rPr>
          <w:rFonts w:asciiTheme="minorHAnsi" w:hAnsiTheme="minorHAnsi" w:cstheme="minorHAnsi"/>
          <w:color w:val="auto"/>
        </w:rPr>
        <w:t xml:space="preserve">Scale bar: 10 </w:t>
      </w:r>
      <w:r w:rsidR="000E09EE">
        <w:rPr>
          <w:rFonts w:asciiTheme="minorHAnsi" w:hAnsiTheme="minorHAnsi" w:cstheme="minorHAnsi"/>
          <w:color w:val="auto"/>
        </w:rPr>
        <w:t>µ</w:t>
      </w:r>
      <w:r w:rsidRPr="0028477D">
        <w:rPr>
          <w:rFonts w:asciiTheme="minorHAnsi" w:hAnsiTheme="minorHAnsi" w:cstheme="minorHAnsi"/>
          <w:color w:val="auto"/>
        </w:rPr>
        <w:t>m.</w:t>
      </w:r>
    </w:p>
    <w:p w14:paraId="08929691" w14:textId="77777777" w:rsidR="00C049E9" w:rsidRPr="0028477D" w:rsidRDefault="00C049E9" w:rsidP="00C049E9">
      <w:pPr>
        <w:rPr>
          <w:rFonts w:asciiTheme="minorHAnsi" w:hAnsiTheme="minorHAnsi" w:cstheme="minorHAnsi"/>
          <w:color w:val="auto"/>
        </w:rPr>
      </w:pPr>
    </w:p>
    <w:p w14:paraId="7AA6E448" w14:textId="0C690514" w:rsidR="00C049E9" w:rsidRPr="0028477D" w:rsidRDefault="00C049E9" w:rsidP="00C049E9">
      <w:pPr>
        <w:rPr>
          <w:rFonts w:asciiTheme="minorHAnsi" w:hAnsiTheme="minorHAnsi" w:cstheme="minorHAnsi"/>
          <w:color w:val="auto"/>
        </w:rPr>
      </w:pPr>
      <w:r w:rsidRPr="0028477D">
        <w:rPr>
          <w:rFonts w:asciiTheme="minorHAnsi" w:hAnsiTheme="minorHAnsi" w:cstheme="minorHAnsi"/>
          <w:b/>
          <w:bCs/>
          <w:color w:val="auto"/>
        </w:rPr>
        <w:t xml:space="preserve">Figure 3. </w:t>
      </w:r>
      <w:bookmarkStart w:id="0" w:name="_Hlk40435708"/>
      <w:r w:rsidR="000813DD" w:rsidRPr="0028477D">
        <w:rPr>
          <w:rFonts w:asciiTheme="minorHAnsi" w:hAnsiTheme="minorHAnsi" w:cstheme="minorHAnsi"/>
          <w:b/>
          <w:bCs/>
          <w:color w:val="auto"/>
        </w:rPr>
        <w:t xml:space="preserve">Isolated nuclei display strong and specific Hoechst fluorescent signal in flow </w:t>
      </w:r>
      <w:r w:rsidRPr="0028477D">
        <w:rPr>
          <w:rFonts w:asciiTheme="minorHAnsi" w:hAnsiTheme="minorHAnsi" w:cstheme="minorHAnsi"/>
          <w:b/>
          <w:bCs/>
          <w:color w:val="auto"/>
        </w:rPr>
        <w:t>cytometry.</w:t>
      </w:r>
      <w:r w:rsidRPr="0028477D">
        <w:rPr>
          <w:rFonts w:asciiTheme="minorHAnsi" w:hAnsiTheme="minorHAnsi" w:cstheme="minorHAnsi"/>
          <w:color w:val="auto"/>
        </w:rPr>
        <w:t xml:space="preserve"> </w:t>
      </w:r>
      <w:r w:rsidR="000813DD" w:rsidRPr="0028477D">
        <w:rPr>
          <w:rFonts w:asciiTheme="minorHAnsi" w:hAnsiTheme="minorHAnsi" w:cstheme="minorHAnsi"/>
          <w:color w:val="auto"/>
        </w:rPr>
        <w:t xml:space="preserve">Histogram plots for single nuclei suspension displaying the distribution of Hoechst staining. Hoechst is excited by violet, 405 nm, laser (Brilliant Violet 421 – BV421). </w:t>
      </w:r>
      <w:r w:rsidR="00B51ADD" w:rsidRPr="0028477D">
        <w:rPr>
          <w:rFonts w:asciiTheme="minorHAnsi" w:hAnsiTheme="minorHAnsi" w:cstheme="minorHAnsi"/>
          <w:color w:val="auto"/>
        </w:rPr>
        <w:t>The unstained sample</w:t>
      </w:r>
      <w:r w:rsidR="000813DD" w:rsidRPr="0028477D">
        <w:rPr>
          <w:rFonts w:asciiTheme="minorHAnsi" w:hAnsiTheme="minorHAnsi" w:cstheme="minorHAnsi"/>
          <w:color w:val="auto"/>
        </w:rPr>
        <w:t xml:space="preserve"> </w:t>
      </w:r>
      <w:r w:rsidRPr="000E09EE">
        <w:rPr>
          <w:rFonts w:asciiTheme="minorHAnsi" w:hAnsiTheme="minorHAnsi" w:cstheme="minorHAnsi"/>
          <w:color w:val="auto"/>
        </w:rPr>
        <w:t>(</w:t>
      </w:r>
      <w:r w:rsidRPr="0028477D">
        <w:rPr>
          <w:rFonts w:asciiTheme="minorHAnsi" w:hAnsiTheme="minorHAnsi" w:cstheme="minorHAnsi"/>
          <w:b/>
          <w:bCs/>
          <w:color w:val="auto"/>
        </w:rPr>
        <w:t>A</w:t>
      </w:r>
      <w:r w:rsidRPr="000E09EE">
        <w:rPr>
          <w:rFonts w:asciiTheme="minorHAnsi" w:hAnsiTheme="minorHAnsi" w:cstheme="minorHAnsi"/>
          <w:color w:val="auto"/>
        </w:rPr>
        <w:t>)</w:t>
      </w:r>
      <w:r w:rsidRPr="0028477D">
        <w:rPr>
          <w:rFonts w:asciiTheme="minorHAnsi" w:hAnsiTheme="minorHAnsi" w:cstheme="minorHAnsi"/>
          <w:color w:val="auto"/>
        </w:rPr>
        <w:t xml:space="preserve"> </w:t>
      </w:r>
      <w:r w:rsidR="00B51ADD" w:rsidRPr="0028477D">
        <w:rPr>
          <w:rFonts w:asciiTheme="minorHAnsi" w:hAnsiTheme="minorHAnsi" w:cstheme="minorHAnsi"/>
          <w:color w:val="auto"/>
        </w:rPr>
        <w:t xml:space="preserve">displays signal in the range of </w:t>
      </w:r>
      <w:r w:rsidRPr="0028477D">
        <w:rPr>
          <w:rFonts w:asciiTheme="minorHAnsi" w:hAnsiTheme="minorHAnsi" w:cstheme="minorHAnsi"/>
          <w:color w:val="auto"/>
        </w:rPr>
        <w:t>10</w:t>
      </w:r>
      <w:r w:rsidRPr="0028477D">
        <w:rPr>
          <w:rFonts w:asciiTheme="minorHAnsi" w:hAnsiTheme="minorHAnsi" w:cstheme="minorHAnsi"/>
          <w:color w:val="auto"/>
          <w:vertAlign w:val="superscript"/>
        </w:rPr>
        <w:t>0</w:t>
      </w:r>
      <w:r w:rsidRPr="0028477D">
        <w:rPr>
          <w:rFonts w:asciiTheme="minorHAnsi" w:hAnsiTheme="minorHAnsi" w:cstheme="minorHAnsi"/>
          <w:color w:val="auto"/>
        </w:rPr>
        <w:t>-10</w:t>
      </w:r>
      <w:r w:rsidRPr="0028477D">
        <w:rPr>
          <w:rFonts w:asciiTheme="minorHAnsi" w:hAnsiTheme="minorHAnsi" w:cstheme="minorHAnsi"/>
          <w:color w:val="auto"/>
          <w:vertAlign w:val="superscript"/>
        </w:rPr>
        <w:t>3</w:t>
      </w:r>
      <w:r w:rsidR="00B51ADD" w:rsidRPr="0028477D">
        <w:rPr>
          <w:rFonts w:asciiTheme="minorHAnsi" w:hAnsiTheme="minorHAnsi" w:cstheme="minorHAnsi"/>
          <w:color w:val="auto"/>
        </w:rPr>
        <w:t xml:space="preserve">, while Hoechst stained nuclei </w:t>
      </w:r>
      <w:r w:rsidRPr="000E09EE">
        <w:rPr>
          <w:rFonts w:asciiTheme="minorHAnsi" w:hAnsiTheme="minorHAnsi" w:cstheme="minorHAnsi"/>
          <w:color w:val="auto"/>
        </w:rPr>
        <w:t>(</w:t>
      </w:r>
      <w:r w:rsidRPr="0028477D">
        <w:rPr>
          <w:rFonts w:asciiTheme="minorHAnsi" w:hAnsiTheme="minorHAnsi" w:cstheme="minorHAnsi"/>
          <w:b/>
          <w:bCs/>
          <w:color w:val="auto"/>
        </w:rPr>
        <w:t>B</w:t>
      </w:r>
      <w:r w:rsidRPr="000E09EE">
        <w:rPr>
          <w:rFonts w:asciiTheme="minorHAnsi" w:hAnsiTheme="minorHAnsi" w:cstheme="minorHAnsi"/>
          <w:color w:val="auto"/>
        </w:rPr>
        <w:t>)</w:t>
      </w:r>
      <w:r w:rsidRPr="0028477D">
        <w:rPr>
          <w:rFonts w:asciiTheme="minorHAnsi" w:hAnsiTheme="minorHAnsi" w:cstheme="minorHAnsi"/>
          <w:b/>
          <w:bCs/>
          <w:color w:val="auto"/>
        </w:rPr>
        <w:t xml:space="preserve"> </w:t>
      </w:r>
      <w:r w:rsidR="00B51ADD" w:rsidRPr="0028477D">
        <w:rPr>
          <w:rFonts w:asciiTheme="minorHAnsi" w:hAnsiTheme="minorHAnsi" w:cstheme="minorHAnsi"/>
          <w:color w:val="auto"/>
        </w:rPr>
        <w:t xml:space="preserve">emit signal in the </w:t>
      </w:r>
      <w:r w:rsidRPr="0028477D">
        <w:rPr>
          <w:rFonts w:asciiTheme="minorHAnsi" w:hAnsiTheme="minorHAnsi" w:cstheme="minorHAnsi"/>
          <w:color w:val="auto"/>
        </w:rPr>
        <w:t>10</w:t>
      </w:r>
      <w:r w:rsidRPr="0028477D">
        <w:rPr>
          <w:rFonts w:asciiTheme="minorHAnsi" w:hAnsiTheme="minorHAnsi" w:cstheme="minorHAnsi"/>
          <w:color w:val="auto"/>
          <w:vertAlign w:val="superscript"/>
        </w:rPr>
        <w:t>3</w:t>
      </w:r>
      <w:r w:rsidRPr="0028477D">
        <w:rPr>
          <w:rFonts w:asciiTheme="minorHAnsi" w:hAnsiTheme="minorHAnsi" w:cstheme="minorHAnsi"/>
          <w:color w:val="auto"/>
        </w:rPr>
        <w:t>-10</w:t>
      </w:r>
      <w:r w:rsidRPr="0028477D">
        <w:rPr>
          <w:rFonts w:asciiTheme="minorHAnsi" w:hAnsiTheme="minorHAnsi" w:cstheme="minorHAnsi"/>
          <w:color w:val="auto"/>
          <w:vertAlign w:val="superscript"/>
        </w:rPr>
        <w:t>5</w:t>
      </w:r>
      <w:r w:rsidRPr="0028477D">
        <w:rPr>
          <w:rFonts w:asciiTheme="minorHAnsi" w:hAnsiTheme="minorHAnsi" w:cstheme="minorHAnsi"/>
          <w:color w:val="auto"/>
        </w:rPr>
        <w:t xml:space="preserve"> range</w:t>
      </w:r>
      <w:r w:rsidR="00B51ADD" w:rsidRPr="0028477D">
        <w:rPr>
          <w:rFonts w:asciiTheme="minorHAnsi" w:hAnsiTheme="minorHAnsi" w:cstheme="minorHAnsi"/>
          <w:color w:val="auto"/>
        </w:rPr>
        <w:t xml:space="preserve">. An overlay of fluorescence intensity emitted by unstained (grey) and stained (blue) samples </w:t>
      </w:r>
      <w:r w:rsidRPr="000E09EE">
        <w:rPr>
          <w:rFonts w:asciiTheme="minorHAnsi" w:hAnsiTheme="minorHAnsi" w:cstheme="minorHAnsi"/>
          <w:color w:val="auto"/>
        </w:rPr>
        <w:t>(</w:t>
      </w:r>
      <w:r w:rsidRPr="0028477D">
        <w:rPr>
          <w:rFonts w:asciiTheme="minorHAnsi" w:hAnsiTheme="minorHAnsi" w:cstheme="minorHAnsi"/>
          <w:b/>
          <w:bCs/>
          <w:color w:val="auto"/>
        </w:rPr>
        <w:t>C</w:t>
      </w:r>
      <w:r w:rsidRPr="000E09EE">
        <w:rPr>
          <w:rFonts w:asciiTheme="minorHAnsi" w:hAnsiTheme="minorHAnsi" w:cstheme="minorHAnsi"/>
          <w:color w:val="auto"/>
        </w:rPr>
        <w:t>)</w:t>
      </w:r>
      <w:r w:rsidRPr="0028477D">
        <w:rPr>
          <w:rFonts w:asciiTheme="minorHAnsi" w:hAnsiTheme="minorHAnsi" w:cstheme="minorHAnsi"/>
          <w:color w:val="auto"/>
        </w:rPr>
        <w:t xml:space="preserve"> </w:t>
      </w:r>
      <w:r w:rsidR="00B51ADD" w:rsidRPr="0028477D">
        <w:rPr>
          <w:rFonts w:asciiTheme="minorHAnsi" w:hAnsiTheme="minorHAnsi" w:cstheme="minorHAnsi"/>
          <w:color w:val="auto"/>
        </w:rPr>
        <w:t>demonstrates</w:t>
      </w:r>
      <w:r w:rsidRPr="0028477D">
        <w:rPr>
          <w:rFonts w:asciiTheme="minorHAnsi" w:hAnsiTheme="minorHAnsi" w:cstheme="minorHAnsi"/>
          <w:color w:val="auto"/>
        </w:rPr>
        <w:t xml:space="preserve"> clear separation </w:t>
      </w:r>
      <w:r w:rsidR="00B51ADD" w:rsidRPr="0028477D">
        <w:rPr>
          <w:rFonts w:asciiTheme="minorHAnsi" w:hAnsiTheme="minorHAnsi" w:cstheme="minorHAnsi"/>
          <w:color w:val="auto"/>
        </w:rPr>
        <w:t>between the two populations</w:t>
      </w:r>
      <w:r w:rsidRPr="0028477D">
        <w:rPr>
          <w:rFonts w:asciiTheme="minorHAnsi" w:hAnsiTheme="minorHAnsi" w:cstheme="minorHAnsi"/>
          <w:color w:val="auto"/>
        </w:rPr>
        <w:t>.</w:t>
      </w:r>
    </w:p>
    <w:p w14:paraId="6F90936B" w14:textId="54D20DD4" w:rsidR="00C049E9" w:rsidRDefault="00C049E9" w:rsidP="00C049E9">
      <w:pPr>
        <w:rPr>
          <w:rFonts w:asciiTheme="minorHAnsi" w:hAnsiTheme="minorHAnsi" w:cstheme="minorHAnsi"/>
          <w:b/>
          <w:bCs/>
          <w:color w:val="auto"/>
        </w:rPr>
      </w:pPr>
    </w:p>
    <w:p w14:paraId="68E669AC" w14:textId="01477E63" w:rsidR="00481813" w:rsidRDefault="00481813" w:rsidP="00481813">
      <w:pPr>
        <w:rPr>
          <w:rFonts w:asciiTheme="minorHAnsi" w:hAnsiTheme="minorHAnsi" w:cstheme="minorHAnsi"/>
          <w:color w:val="auto"/>
        </w:rPr>
      </w:pPr>
      <w:r w:rsidRPr="004331DD">
        <w:rPr>
          <w:rFonts w:asciiTheme="minorHAnsi" w:hAnsiTheme="minorHAnsi" w:cstheme="minorHAnsi"/>
          <w:b/>
          <w:bCs/>
          <w:color w:val="000000" w:themeColor="text1"/>
        </w:rPr>
        <w:t>Supplementary Figure 1: Flow cytometry gating strategy for isolated nuclei.</w:t>
      </w:r>
      <w:r>
        <w:rPr>
          <w:rFonts w:asciiTheme="minorHAnsi" w:hAnsiTheme="minorHAnsi" w:cstheme="minorHAnsi"/>
          <w:b/>
          <w:bCs/>
          <w:color w:val="000000" w:themeColor="text1"/>
        </w:rPr>
        <w:t xml:space="preserve"> </w:t>
      </w:r>
      <w:r w:rsidRPr="004331DD">
        <w:rPr>
          <w:rFonts w:asciiTheme="minorHAnsi" w:hAnsiTheme="minorHAnsi" w:cstheme="minorHAnsi"/>
          <w:color w:val="000000" w:themeColor="text1"/>
        </w:rPr>
        <w:t xml:space="preserve">Representative flow plots for isolated nuclei suspension. Isolated nuclei </w:t>
      </w:r>
      <w:r>
        <w:rPr>
          <w:rFonts w:asciiTheme="minorHAnsi" w:hAnsiTheme="minorHAnsi" w:cstheme="minorHAnsi"/>
          <w:color w:val="000000" w:themeColor="text1"/>
        </w:rPr>
        <w:t>were</w:t>
      </w:r>
      <w:r w:rsidRPr="004331DD">
        <w:rPr>
          <w:rFonts w:asciiTheme="minorHAnsi" w:hAnsiTheme="minorHAnsi" w:cstheme="minorHAnsi"/>
          <w:color w:val="000000" w:themeColor="text1"/>
        </w:rPr>
        <w:t xml:space="preserve"> analyzed using forward scatter and UV laser BV421 which excites Hoech</w:t>
      </w:r>
      <w:r>
        <w:rPr>
          <w:rFonts w:asciiTheme="minorHAnsi" w:hAnsiTheme="minorHAnsi" w:cstheme="minorHAnsi"/>
          <w:color w:val="000000" w:themeColor="text1"/>
        </w:rPr>
        <w:t>st</w:t>
      </w:r>
      <w:r w:rsidRPr="004331DD">
        <w:rPr>
          <w:rFonts w:asciiTheme="minorHAnsi" w:hAnsiTheme="minorHAnsi" w:cstheme="minorHAnsi"/>
          <w:color w:val="000000" w:themeColor="text1"/>
        </w:rPr>
        <w:t xml:space="preserve"> at 405 nm. The unstained sample </w:t>
      </w:r>
      <w:r w:rsidRPr="00481813">
        <w:rPr>
          <w:rFonts w:asciiTheme="minorHAnsi" w:hAnsiTheme="minorHAnsi" w:cstheme="minorHAnsi"/>
          <w:color w:val="000000" w:themeColor="text1"/>
        </w:rPr>
        <w:t>(</w:t>
      </w:r>
      <w:r w:rsidRPr="004331DD">
        <w:rPr>
          <w:rFonts w:asciiTheme="minorHAnsi" w:hAnsiTheme="minorHAnsi" w:cstheme="minorHAnsi"/>
          <w:b/>
          <w:bCs/>
          <w:color w:val="000000" w:themeColor="text1"/>
        </w:rPr>
        <w:t>A</w:t>
      </w:r>
      <w:r w:rsidRPr="00481813">
        <w:rPr>
          <w:rFonts w:asciiTheme="minorHAnsi" w:hAnsiTheme="minorHAnsi" w:cstheme="minorHAnsi"/>
          <w:color w:val="000000" w:themeColor="text1"/>
        </w:rPr>
        <w:t>)</w:t>
      </w:r>
      <w:r w:rsidRPr="004331DD">
        <w:rPr>
          <w:rFonts w:asciiTheme="minorHAnsi" w:hAnsiTheme="minorHAnsi" w:cstheme="minorHAnsi"/>
          <w:color w:val="000000" w:themeColor="text1"/>
        </w:rPr>
        <w:t xml:space="preserve"> display</w:t>
      </w:r>
      <w:r>
        <w:rPr>
          <w:rFonts w:asciiTheme="minorHAnsi" w:hAnsiTheme="minorHAnsi" w:cstheme="minorHAnsi"/>
          <w:color w:val="000000" w:themeColor="text1"/>
        </w:rPr>
        <w:t>ed</w:t>
      </w:r>
      <w:r w:rsidRPr="004331DD">
        <w:rPr>
          <w:rFonts w:asciiTheme="minorHAnsi" w:hAnsiTheme="minorHAnsi" w:cstheme="minorHAnsi"/>
          <w:color w:val="000000" w:themeColor="text1"/>
        </w:rPr>
        <w:t xml:space="preserve"> BV421 signal in the 10</w:t>
      </w:r>
      <w:r w:rsidRPr="004331DD">
        <w:rPr>
          <w:rFonts w:asciiTheme="minorHAnsi" w:hAnsiTheme="minorHAnsi" w:cstheme="minorHAnsi"/>
          <w:color w:val="000000" w:themeColor="text1"/>
          <w:vertAlign w:val="superscript"/>
        </w:rPr>
        <w:t>0</w:t>
      </w:r>
      <w:r w:rsidRPr="004331DD">
        <w:rPr>
          <w:rFonts w:asciiTheme="minorHAnsi" w:hAnsiTheme="minorHAnsi" w:cstheme="minorHAnsi"/>
          <w:color w:val="000000" w:themeColor="text1"/>
        </w:rPr>
        <w:t>-10</w:t>
      </w:r>
      <w:r w:rsidRPr="004331DD">
        <w:rPr>
          <w:rFonts w:asciiTheme="minorHAnsi" w:hAnsiTheme="minorHAnsi" w:cstheme="minorHAnsi"/>
          <w:color w:val="000000" w:themeColor="text1"/>
          <w:vertAlign w:val="superscript"/>
        </w:rPr>
        <w:t>3</w:t>
      </w:r>
      <w:r w:rsidRPr="004331DD">
        <w:rPr>
          <w:rFonts w:asciiTheme="minorHAnsi" w:hAnsiTheme="minorHAnsi" w:cstheme="minorHAnsi"/>
          <w:color w:val="000000" w:themeColor="text1"/>
        </w:rPr>
        <w:t xml:space="preserve"> range. Out of 13130 events, 141 events </w:t>
      </w:r>
      <w:r>
        <w:rPr>
          <w:rFonts w:asciiTheme="minorHAnsi" w:hAnsiTheme="minorHAnsi" w:cstheme="minorHAnsi"/>
          <w:color w:val="000000" w:themeColor="text1"/>
        </w:rPr>
        <w:t>we</w:t>
      </w:r>
      <w:r w:rsidRPr="004331DD">
        <w:rPr>
          <w:rFonts w:asciiTheme="minorHAnsi" w:hAnsiTheme="minorHAnsi" w:cstheme="minorHAnsi"/>
          <w:color w:val="000000" w:themeColor="text1"/>
        </w:rPr>
        <w:t xml:space="preserve">re detected as single nuclei based on </w:t>
      </w:r>
      <w:r w:rsidRPr="004331DD">
        <w:rPr>
          <w:rFonts w:asciiTheme="minorHAnsi" w:hAnsiTheme="minorHAnsi" w:cstheme="minorHAnsi"/>
          <w:color w:val="000000" w:themeColor="text1"/>
        </w:rPr>
        <w:lastRenderedPageBreak/>
        <w:t>FSC-A (1.07% of total), and 0 events for unstained nuclei based on BV421 signal (0% of total). The Hoech</w:t>
      </w:r>
      <w:r>
        <w:rPr>
          <w:rFonts w:asciiTheme="minorHAnsi" w:hAnsiTheme="minorHAnsi" w:cstheme="minorHAnsi"/>
          <w:color w:val="000000" w:themeColor="text1"/>
        </w:rPr>
        <w:t>s</w:t>
      </w:r>
      <w:r w:rsidRPr="004331DD">
        <w:rPr>
          <w:rFonts w:asciiTheme="minorHAnsi" w:hAnsiTheme="minorHAnsi" w:cstheme="minorHAnsi"/>
          <w:color w:val="000000" w:themeColor="text1"/>
        </w:rPr>
        <w:t xml:space="preserve">t stained nuclei </w:t>
      </w:r>
      <w:r w:rsidRPr="00481813">
        <w:rPr>
          <w:rFonts w:asciiTheme="minorHAnsi" w:hAnsiTheme="minorHAnsi" w:cstheme="minorHAnsi"/>
          <w:color w:val="000000" w:themeColor="text1"/>
        </w:rPr>
        <w:t>(</w:t>
      </w:r>
      <w:r w:rsidRPr="004331DD">
        <w:rPr>
          <w:rFonts w:asciiTheme="minorHAnsi" w:hAnsiTheme="minorHAnsi" w:cstheme="minorHAnsi"/>
          <w:b/>
          <w:bCs/>
          <w:color w:val="000000" w:themeColor="text1"/>
        </w:rPr>
        <w:t>B</w:t>
      </w:r>
      <w:r w:rsidRPr="00481813">
        <w:rPr>
          <w:rFonts w:asciiTheme="minorHAnsi" w:hAnsiTheme="minorHAnsi" w:cstheme="minorHAnsi"/>
          <w:color w:val="000000" w:themeColor="text1"/>
        </w:rPr>
        <w:t>)</w:t>
      </w:r>
      <w:r w:rsidRPr="004331DD">
        <w:rPr>
          <w:rFonts w:asciiTheme="minorHAnsi" w:hAnsiTheme="minorHAnsi" w:cstheme="minorHAnsi"/>
          <w:color w:val="000000" w:themeColor="text1"/>
        </w:rPr>
        <w:t xml:space="preserve"> display</w:t>
      </w:r>
      <w:r>
        <w:rPr>
          <w:rFonts w:asciiTheme="minorHAnsi" w:hAnsiTheme="minorHAnsi" w:cstheme="minorHAnsi"/>
          <w:color w:val="000000" w:themeColor="text1"/>
        </w:rPr>
        <w:t>ed</w:t>
      </w:r>
      <w:r w:rsidRPr="004331DD">
        <w:rPr>
          <w:rFonts w:asciiTheme="minorHAnsi" w:hAnsiTheme="minorHAnsi" w:cstheme="minorHAnsi"/>
          <w:color w:val="000000" w:themeColor="text1"/>
        </w:rPr>
        <w:t xml:space="preserve"> BV421 </w:t>
      </w:r>
      <w:r w:rsidRPr="004331DD">
        <w:rPr>
          <w:rFonts w:asciiTheme="minorHAnsi" w:hAnsiTheme="minorHAnsi" w:cstheme="minorHAnsi"/>
          <w:color w:val="auto"/>
        </w:rPr>
        <w:t>signal in the 10</w:t>
      </w:r>
      <w:r w:rsidRPr="004331DD">
        <w:rPr>
          <w:rFonts w:asciiTheme="minorHAnsi" w:hAnsiTheme="minorHAnsi" w:cstheme="minorHAnsi"/>
          <w:color w:val="auto"/>
          <w:vertAlign w:val="superscript"/>
        </w:rPr>
        <w:t>3</w:t>
      </w:r>
      <w:r w:rsidRPr="004331DD">
        <w:rPr>
          <w:rFonts w:asciiTheme="minorHAnsi" w:hAnsiTheme="minorHAnsi" w:cstheme="minorHAnsi"/>
          <w:color w:val="auto"/>
        </w:rPr>
        <w:t>-10</w:t>
      </w:r>
      <w:r w:rsidRPr="004331DD">
        <w:rPr>
          <w:rFonts w:asciiTheme="minorHAnsi" w:hAnsiTheme="minorHAnsi" w:cstheme="minorHAnsi"/>
          <w:color w:val="auto"/>
          <w:vertAlign w:val="superscript"/>
        </w:rPr>
        <w:t>5</w:t>
      </w:r>
      <w:r w:rsidRPr="004331DD">
        <w:rPr>
          <w:rFonts w:asciiTheme="minorHAnsi" w:hAnsiTheme="minorHAnsi" w:cstheme="minorHAnsi"/>
          <w:color w:val="auto"/>
        </w:rPr>
        <w:t xml:space="preserve"> range. Out of 50000 events, 2418 events </w:t>
      </w:r>
      <w:r>
        <w:rPr>
          <w:rFonts w:asciiTheme="minorHAnsi" w:hAnsiTheme="minorHAnsi" w:cstheme="minorHAnsi"/>
          <w:color w:val="auto"/>
        </w:rPr>
        <w:t>were</w:t>
      </w:r>
      <w:r w:rsidRPr="004331DD">
        <w:rPr>
          <w:rFonts w:asciiTheme="minorHAnsi" w:hAnsiTheme="minorHAnsi" w:cstheme="minorHAnsi"/>
          <w:color w:val="auto"/>
        </w:rPr>
        <w:t xml:space="preserve"> detected as single nuclei based on FSC-A (4.84% of total), and 2414 events for Hoechst-positive nuclei based on BV421 signal (4.83% of total). </w:t>
      </w:r>
    </w:p>
    <w:p w14:paraId="19696126" w14:textId="77777777" w:rsidR="00481813" w:rsidRPr="0028477D" w:rsidRDefault="00481813" w:rsidP="00C049E9">
      <w:pPr>
        <w:rPr>
          <w:rFonts w:asciiTheme="minorHAnsi" w:hAnsiTheme="minorHAnsi" w:cstheme="minorHAnsi"/>
          <w:b/>
          <w:bCs/>
          <w:color w:val="auto"/>
        </w:rPr>
      </w:pPr>
    </w:p>
    <w:bookmarkEnd w:id="0"/>
    <w:p w14:paraId="2168D22B" w14:textId="77777777" w:rsidR="00C049E9" w:rsidRPr="0028477D" w:rsidRDefault="00C049E9" w:rsidP="00C049E9">
      <w:pPr>
        <w:rPr>
          <w:rFonts w:asciiTheme="minorHAnsi" w:hAnsiTheme="minorHAnsi" w:cstheme="minorHAnsi"/>
          <w:b/>
          <w:color w:val="auto"/>
        </w:rPr>
      </w:pPr>
      <w:r w:rsidRPr="0028477D">
        <w:rPr>
          <w:rFonts w:asciiTheme="minorHAnsi" w:hAnsiTheme="minorHAnsi" w:cstheme="minorHAnsi"/>
          <w:b/>
          <w:color w:val="auto"/>
        </w:rPr>
        <w:t>DISCUSSION</w:t>
      </w:r>
      <w:r w:rsidRPr="0028477D">
        <w:rPr>
          <w:rFonts w:asciiTheme="minorHAnsi" w:hAnsiTheme="minorHAnsi" w:cstheme="minorHAnsi"/>
          <w:b/>
          <w:bCs/>
          <w:color w:val="auto"/>
        </w:rPr>
        <w:t xml:space="preserve">: </w:t>
      </w:r>
    </w:p>
    <w:p w14:paraId="00C2317F" w14:textId="54153629" w:rsidR="009736D1" w:rsidRPr="0028477D" w:rsidRDefault="00FB6C2E" w:rsidP="000E09EE">
      <w:pPr>
        <w:rPr>
          <w:rFonts w:asciiTheme="minorHAnsi" w:hAnsiTheme="minorHAnsi" w:cstheme="minorHAnsi"/>
          <w:color w:val="auto"/>
        </w:rPr>
      </w:pPr>
      <w:r w:rsidRPr="0028477D">
        <w:rPr>
          <w:rFonts w:asciiTheme="minorHAnsi" w:hAnsiTheme="minorHAnsi" w:cstheme="minorHAnsi"/>
          <w:color w:val="auto"/>
        </w:rPr>
        <w:t xml:space="preserve">Profiling the transcriptome and epigenome at </w:t>
      </w:r>
      <w:r w:rsidR="000E09EE">
        <w:rPr>
          <w:rFonts w:asciiTheme="minorHAnsi" w:hAnsiTheme="minorHAnsi" w:cstheme="minorHAnsi"/>
          <w:color w:val="auto"/>
        </w:rPr>
        <w:t xml:space="preserve">a </w:t>
      </w:r>
      <w:r w:rsidRPr="0028477D">
        <w:rPr>
          <w:rFonts w:asciiTheme="minorHAnsi" w:hAnsiTheme="minorHAnsi" w:cstheme="minorHAnsi"/>
          <w:color w:val="auto"/>
        </w:rPr>
        <w:t xml:space="preserve">single-cell resolution has revolutionized </w:t>
      </w:r>
      <w:r w:rsidR="000E09EE">
        <w:rPr>
          <w:rFonts w:asciiTheme="minorHAnsi" w:hAnsiTheme="minorHAnsi" w:cstheme="minorHAnsi"/>
          <w:color w:val="auto"/>
        </w:rPr>
        <w:t xml:space="preserve">the </w:t>
      </w:r>
      <w:r w:rsidRPr="0028477D">
        <w:rPr>
          <w:rFonts w:asciiTheme="minorHAnsi" w:hAnsiTheme="minorHAnsi" w:cstheme="minorHAnsi"/>
          <w:color w:val="auto"/>
        </w:rPr>
        <w:t xml:space="preserve">study of biological systems. Studies at the resolution of </w:t>
      </w:r>
      <w:r w:rsidR="000E09EE">
        <w:rPr>
          <w:rFonts w:asciiTheme="minorHAnsi" w:hAnsiTheme="minorHAnsi" w:cstheme="minorHAnsi"/>
          <w:color w:val="auto"/>
        </w:rPr>
        <w:t xml:space="preserve">a </w:t>
      </w:r>
      <w:r w:rsidRPr="0028477D">
        <w:rPr>
          <w:rFonts w:asciiTheme="minorHAnsi" w:hAnsiTheme="minorHAnsi" w:cstheme="minorHAnsi"/>
          <w:color w:val="auto"/>
        </w:rPr>
        <w:t xml:space="preserve">single cell </w:t>
      </w:r>
      <w:r w:rsidR="00450289" w:rsidRPr="0028477D">
        <w:rPr>
          <w:rFonts w:asciiTheme="minorHAnsi" w:hAnsiTheme="minorHAnsi" w:cstheme="minorHAnsi"/>
          <w:color w:val="auto"/>
        </w:rPr>
        <w:t xml:space="preserve">for a solid tissue </w:t>
      </w:r>
      <w:r w:rsidRPr="0028477D">
        <w:rPr>
          <w:rFonts w:asciiTheme="minorHAnsi" w:hAnsiTheme="minorHAnsi" w:cstheme="minorHAnsi"/>
          <w:color w:val="auto"/>
        </w:rPr>
        <w:t xml:space="preserve">depend on dissociation of </w:t>
      </w:r>
      <w:r w:rsidR="00450289" w:rsidRPr="0028477D">
        <w:rPr>
          <w:rFonts w:asciiTheme="minorHAnsi" w:hAnsiTheme="minorHAnsi" w:cstheme="minorHAnsi"/>
          <w:color w:val="auto"/>
        </w:rPr>
        <w:t>the</w:t>
      </w:r>
      <w:r w:rsidRPr="0028477D">
        <w:rPr>
          <w:rFonts w:asciiTheme="minorHAnsi" w:hAnsiTheme="minorHAnsi" w:cstheme="minorHAnsi"/>
          <w:color w:val="auto"/>
        </w:rPr>
        <w:t xml:space="preserve"> </w:t>
      </w:r>
      <w:r w:rsidR="00450289" w:rsidRPr="0028477D">
        <w:rPr>
          <w:rFonts w:asciiTheme="minorHAnsi" w:hAnsiTheme="minorHAnsi" w:cstheme="minorHAnsi"/>
          <w:color w:val="auto"/>
        </w:rPr>
        <w:t>organ</w:t>
      </w:r>
      <w:r w:rsidRPr="0028477D">
        <w:rPr>
          <w:rFonts w:asciiTheme="minorHAnsi" w:hAnsiTheme="minorHAnsi" w:cstheme="minorHAnsi"/>
          <w:color w:val="auto"/>
        </w:rPr>
        <w:t xml:space="preserve"> into individual cells or nuclei. </w:t>
      </w:r>
      <w:r w:rsidR="00450289" w:rsidRPr="0028477D">
        <w:rPr>
          <w:rFonts w:asciiTheme="minorHAnsi" w:hAnsiTheme="minorHAnsi" w:cstheme="minorHAnsi"/>
          <w:color w:val="auto"/>
        </w:rPr>
        <w:t>Dissociation is a destructive procedure that can introduce technical artifacts, which can prevent development of an accurate representation of the system</w:t>
      </w:r>
      <w:r w:rsidR="00502398" w:rsidRPr="0028477D">
        <w:rPr>
          <w:rFonts w:asciiTheme="minorHAnsi" w:hAnsiTheme="minorHAnsi" w:cstheme="minorHAnsi"/>
          <w:color w:val="auto"/>
        </w:rPr>
        <w:fldChar w:fldCharType="begin" w:fldLock="1"/>
      </w:r>
      <w:r w:rsidR="00EE01E0" w:rsidRPr="0028477D">
        <w:rPr>
          <w:rFonts w:asciiTheme="minorHAnsi" w:hAnsiTheme="minorHAnsi" w:cstheme="minorHAnsi"/>
          <w:color w:val="auto"/>
        </w:rPr>
        <w:instrText>ADDIN CSL_CITATION {"citationItems":[{"id":"ITEM-1","itemData":{"DOI":"10.1101/2020.01.15.897066","abstract":"Robust protocols and automation now enable large-scale single-cell RNA and ATAC sequencing experiments and their application on biobank and clinical cohorts. However, technical biases introduced during sample acquisition can hinder solid, reproducible results and a systematic benchmarking is required before entering large-scale data production. Here, we report the existence and extent of gene expression and chromatin accessibility artifacts introduced during sampling and identify experimental and computational solutions for their prevention.","author":[{"dropping-particle":"","family":"Massoni-Badosa","given":"Ramon","non-dropping-particle":"","parse-names":false,"suffix":""},{"dropping-particle":"","family":"Iacono","given":"Giovanni","non-dropping-particle":"","parse-names":false,"suffix":""},{"dropping-particle":"","family":"Moutinho","given":"Catia","non-dropping-particle":"","parse-names":false,"suffix":""},{"dropping-particle":"","family":"Kulis","given":"Marta","non-dropping-particle":"","parse-names":false,"suffix":""},{"dropping-particle":"","family":"Palau","given":"Núria","non-dropping-particle":"","parse-names":false,"suffix":""},{"dropping-particle":"","family":"Marchese","given":"Domenica","non-dropping-particle":"","parse-names":false,"suffix":""},{"dropping-particle":"","family":"Rodríguez-Ubreva","given":"Javier","non-dropping-particle":"","parse-names":false,"suffix":""},{"dropping-particle":"","family":"Ballestar","given":"Esteban","non-dropping-particle":"","parse-names":false,"suffix":""},{"dropping-particle":"","family":"Rodriguez-Esteban","given":"Gustavo","non-dropping-particle":"","parse-names":false,"suffix":""},{"dropping-particle":"","family":"Marsal","given":"Sara","non-dropping-particle":"","parse-names":false,"suffix":""},{"dropping-particle":"","family":"Aymerich","given":"Marta","non-dropping-particle":"","parse-names":false,"suffix":""},{"dropping-particle":"","family":"Colomer","given":"Dolors","non-dropping-particle":"","parse-names":false,"suffix":""},{"dropping-particle":"","family":"Campo","given":"Elias","non-dropping-particle":"","parse-names":false,"suffix":""},{"dropping-particle":"","family":"Julià","given":"Antonio","non-dropping-particle":"","parse-names":false,"suffix":""},{"dropping-particle":"","family":"Martín-Subero","given":"José Ignacio","non-dropping-particle":"","parse-names":false,"suffix":""},{"dropping-particle":"","family":"Heyn","given":"Holger","non-dropping-particle":"","parse-names":false,"suffix":""},{"dropping-particle":"","family":"Julà","given":"Antonio","non-dropping-particle":"","parse-names":false,"suffix":""},{"dropping-particle":"","family":"Martín-Subero","given":"José Ignacio","non-dropping-particle":"","parse-names":false,"suffix":""},{"dropping-particle":"","family":"Heyn","given":"Holger","non-dropping-particle":"","parse-names":false,"suffix":""}],"container-title":"bioRxiv","id":"ITEM-1","issued":{"date-parts":[["2020","1","15"]]},"page":"2020.01.15.897066","publisher":"Cold Spring Harbor Laboratory","title":"Sampling artifacts in single-cell genomics cohort studies","type":"article-journal"},"uris":["http://www.mendeley.com/documents/?uuid=b3fbafcb-a8a4-4990-be83-51e1d0faf5bf"]},{"id":"ITEM-2","itemData":{"DOI":"10.1038/nmeth.4437","ISSN":"15487105","author":[{"dropping-particle":"","family":"Brink","given":"Susanne C.","non-dropping-particle":"Van Den","parse-names":false,"suffix":""},{"dropping-particle":"","family":"Sage","given":"Fanny","non-dropping-particle":"","parse-names":false,"suffix":""},{"dropping-particle":"","family":"Vértesy","given":"Ábel","non-dropping-particle":"","parse-names":false,"suffix":""},{"dropping-particle":"","family":"Spanjaard","given":"Bastiaan","non-dropping-particle":"","parse-names":false,"suffix":""},{"dropping-particle":"","family":"Peterson-Maduro","given":"Josi","non-dropping-particle":"","parse-names":false,"suffix":""},{"dropping-particle":"","family":"Baron","given":"Chloé S.","non-dropping-particle":"","parse-names":false,"suffix":""},{"dropping-particle":"","family":"Robin","given":"Catherine","non-dropping-particle":"","parse-names":false,"suffix":""},{"dropping-particle":"","family":"Oudenaarden","given":"Alexander","non-dropping-particle":"Van","parse-names":false,"suffix":""}],"container-title":"Nature Methods","id":"ITEM-2","issue":"10","issued":{"date-parts":[["2017","10","1"]]},"page":"935-936","publisher":"Nature Publishing Group","title":"Single-cell sequencing reveals dissociation-induced gene expression in tissue subpopulations","type":"article","volume":"14"},"uris":["http://www.mendeley.com/documents/?uuid=dce911bb-047a-465c-b627-7b2bf863f67a"]}],"mendeley":{"formattedCitation":"&lt;sup&gt;5, 6&lt;/sup&gt;","plainTextFormattedCitation":"5, 6","previouslyFormattedCitation":"&lt;sup&gt;5, 6&lt;/sup&gt;"},"properties":{"noteIndex":0},"schema":"https://github.com/citation-style-language/schema/raw/master/csl-citation.json"}</w:instrText>
      </w:r>
      <w:r w:rsidR="00502398" w:rsidRPr="0028477D">
        <w:rPr>
          <w:rFonts w:asciiTheme="minorHAnsi" w:hAnsiTheme="minorHAnsi" w:cstheme="minorHAnsi"/>
          <w:color w:val="auto"/>
        </w:rPr>
        <w:fldChar w:fldCharType="separate"/>
      </w:r>
      <w:r w:rsidR="00EE01E0" w:rsidRPr="0028477D">
        <w:rPr>
          <w:rFonts w:asciiTheme="minorHAnsi" w:hAnsiTheme="minorHAnsi" w:cstheme="minorHAnsi"/>
          <w:noProof/>
          <w:color w:val="auto"/>
          <w:vertAlign w:val="superscript"/>
        </w:rPr>
        <w:t>5, 6</w:t>
      </w:r>
      <w:r w:rsidR="00502398" w:rsidRPr="0028477D">
        <w:rPr>
          <w:rFonts w:asciiTheme="minorHAnsi" w:hAnsiTheme="minorHAnsi" w:cstheme="minorHAnsi"/>
          <w:color w:val="auto"/>
        </w:rPr>
        <w:fldChar w:fldCharType="end"/>
      </w:r>
      <w:r w:rsidR="00450289" w:rsidRPr="0028477D">
        <w:rPr>
          <w:rFonts w:asciiTheme="minorHAnsi" w:hAnsiTheme="minorHAnsi" w:cstheme="minorHAnsi"/>
          <w:color w:val="auto"/>
        </w:rPr>
        <w:t xml:space="preserve">. </w:t>
      </w:r>
      <w:r w:rsidR="009736D1" w:rsidRPr="0028477D">
        <w:rPr>
          <w:rFonts w:asciiTheme="minorHAnsi" w:hAnsiTheme="minorHAnsi" w:cstheme="minorHAnsi"/>
          <w:color w:val="auto"/>
        </w:rPr>
        <w:t>For instance, enzymatic dissociation can harm cells with complex morphologies, such as neurons or podocytes, and can induce expression of stress and heat-shock response genes</w:t>
      </w:r>
      <w:r w:rsidR="005613C4" w:rsidRPr="0028477D">
        <w:rPr>
          <w:rFonts w:asciiTheme="minorHAnsi" w:hAnsiTheme="minorHAnsi" w:cstheme="minorHAnsi"/>
          <w:color w:val="auto"/>
        </w:rPr>
        <w:fldChar w:fldCharType="begin" w:fldLock="1"/>
      </w:r>
      <w:r w:rsidR="00EE01E0" w:rsidRPr="0028477D">
        <w:rPr>
          <w:rFonts w:asciiTheme="minorHAnsi" w:hAnsiTheme="minorHAnsi" w:cstheme="minorHAnsi"/>
          <w:color w:val="auto"/>
        </w:rPr>
        <w:instrText>ADDIN CSL_CITATION {"citationItems":[{"id":"ITEM-1","itemData":{"DOI":"10.1681/ASN.2018090912","ISSN":"15333450","abstract":"Background A challenge for single-cell genomic studies in kidney and other solid tissues is generating a high-quality single-cell suspension that contains rare or difficult-to-dissociate cell types and is free of both RNA degradation and artifactual transcriptional stress responses. Methods We compared single-cell RNA sequencing (scRNA-seq) using the DropSeq platform with single-nucleus RNA sequencing (snRNA-seq) using sNuc-DropSeq, DroNc-seq, and 10X Chromium platforms on adult mouse kidney. We validated snRNA-seq on fibrotic kidney from mice 14 days after unilateral ureteral obstruction (UUO) surgery. Results A total of 11,391 transcriptomes were generated in the comparison phase. We identified ten clusters in the scRNA-seq dataset, but glomerular cell types were absent, and one cluster consisted primarily of artifactual dissociation–induced stress response genes. By contrast, snRNA-seq from all three platforms captured a diversity of kidney cell types that were not represented in the scRNA-seq dataset, including glomerular podocytes, mesangial cells, and endothelial cells. No stress response genes were detected. Our snRNA-seq protocol yielded 20-fold more podocytes compared with published scRNA-seq datasets (2.4% versus 0.12%, respectively). Unexpectedly, single-cell and single-nucleus platforms had equivalent gene detection sensitivity. For validation, analysis of frozen day 14 UUO kidney revealed rare juxtaglomerular cells, novel activated proximal tubule and fibroblast cell states, and previously unidentified tubulointerstitial signaling pathways. Conclusions snRNA-seq achieves comparable gene detection to scRNA-seq in adult kidney, and it also has substantial advantages, including reduced dissociation bias, compatibility with frozen samples, elimination of dissociation-induced transcriptional stress responses, and successful performance on inflamed fibrotic kidney.","author":[{"dropping-particle":"","family":"Wu","given":"Haojia","non-dropping-particle":"","parse-names":false,"suffix":""},{"dropping-particle":"","family":"Kirita","given":"Yuhei","non-dropping-particle":"","parse-names":false,"suffix":""},{"dropping-particle":"","family":"Donnelly","given":"Erinn L.","non-dropping-particle":"","parse-names":false,"suffix":""},{"dropping-particle":"","family":"Humphreys","given":"Benjamin D.","non-dropping-particle":"","parse-names":false,"suffix":""}],"container-title":"Journal of the American Society of Nephrology","id":"ITEM-1","issue":"1","issued":{"date-parts":[["2019","1","1"]]},"page":"23-32","publisher":"American Society of Nephrology","title":"Advantages of single-nucleus over single-cell RNA sequencing of adult kidney: Rare cell types and novel cell states revealed in fibrosis","type":"article-journal","volume":"30"},"uris":["http://www.mendeley.com/documents/?uuid=a6272ea5-7748-3994-9fe0-9b6979322d52"]},{"id":"ITEM-2","itemData":{"DOI":"10.1101/683227","abstract":"Background Single-cell RNA sequencing (scRNAseq) is a powerful tool for studying com- plex biological systems, such as tumour heterogeneity and tissue microenvironments. However, the sources of technical and biological variation in primary solid tumour tissues and patient-derived mouse xenografts for scRNAseq, are not well understood. Here, we used low temperature (6°C) protease and collagenase (37°C) to identify the transcriptional signatures associated with tissue dissociation across a diverse scRNAseq dataset com- prising 128,481 cells from patient cancer tissues, patient-derived breast cancer xenografts and cancer cell lines. Results We observe substantial variation in standard quality control (QC) metrics of cell viability across conditions and tissues. From FACS sorted populations gated for cell viability, we identify a sub-population of dead cells that would pass standard data filtering practices, and quantify the extent to which their transcriptomes differ from live cells. We identify a further subpopulation of transcriptomically “dying” cells that exhibit up-regulation of MHC class I transcripts, in contrast with live and fully dead cells. From the contrast between tissue protease dissociation at 37°C or 6°C, we observe that collagenase di- gestion results in a stress response. We derive a core gene set of 512 heat shock and stress response genes, including FOS and JUN, induced by collagenase (37°C), which are minimized by dissociation with a cold active protease (6°C). While induction of these genes was highly conserved across all cell types, cell type-specific responses to collagenase digestion were observed in patient tissues. We observe that the yield of cancer and non-cancer cell types varies between tissues and dissociation methods. Conclusions The method and conditions of tumour dissociation influence cell yield and transcriptome state and are both tissue and cell type dependent. Interpretation of stress pathway expression differences in cancer single cell studies, including components of surface immune recognition such as MHC class I, may be especially confounded. We define a core set of 512 genes that can assist with identification of such effects in dissociated scRNA-seq experiments.","author":[{"dropping-particle":"","family":"O'Flanagan","given":"Ciara H","non-dropping-particle":"","parse-names":false,"suffix":""},{"dropping-particle":"","family":"Campbell","given":"Kieran R","non-dropping-particle":"","parse-names":false,"suffix":""},{"dropping-particle":"","family":"Zhang","given":"Allen W","non-dropping-particle":"","parse-names":false,"suffix":""},{"dropping-particle":"","family":"Lim","given":"Jamie L P","non-dropping-particle":"","parse-names":false,"suffix":""},{"dropping-particle":"","family":"Biele","given":"Justina","non-dropping-particle":"","parse-names":false,"suffix":""},{"dropping-particle":"","family":"Eirew","given":"Peter","non-dropping-particle":"","parse-names":false,"suffix":""},{"dropping-particle":"","family":"Lai","given":"Daniel","non-dropping-particle":"","parse-names":false,"suffix":""},{"dropping-particle":"","family":"Kong","given":"Esther","non-dropping-particle":"","parse-names":false,"suffix":""},{"dropping-particle":"","family":"Bates","given":"Cherie","non-dropping-particle":"","parse-names":false,"suffix":""},{"dropping-particle":"","family":"Borkowski","given":"Kelly","non-dropping-particle":"","parse-names":false,"suffix":""},{"dropping-particle":"","family":"Wiens","given":"Matt","non-dropping-particle":"","parse-names":false,"suffix":""},{"dropping-particle":"","family":"Hopkins","given":"James","non-dropping-particle":"","parse-names":false,"suffix":""},{"dropping-particle":"","family":"Hewitson","given":"Brittany","non-dropping-particle":"","parse-names":false,"suffix":""},{"dropping-particle":"","family":"Ceglia","given":"Nicholas","non-dropping-particle":"","parse-names":false,"suffix":""},{"dropping-particle":"","family":"Moore","given":"Richard","non-dropping-particle":"","parse-names":false,"suffix":""},{"dropping-particle":"","family":"Andy","given":"J","non-dropping-particle":"","parse-names":false,"suffix":""}],"container-title":"Bioarxiv","id":"ITEM-2","issued":{"date-parts":[["2019"]]},"page":"683227","title":"Dissociation of solid tumour tissues with cold active protease for single-cell RNA-seq minimizes conserved collagenase-associated stress responses","type":"article-journal"},"uris":["http://www.mendeley.com/documents/?uuid=2b157f2d-2310-4c7f-8604-518097f346f6"]}],"mendeley":{"formattedCitation":"&lt;sup&gt;7, 12&lt;/sup&gt;","plainTextFormattedCitation":"7, 12","previouslyFormattedCitation":"&lt;sup&gt;7, 12&lt;/sup&gt;"},"properties":{"noteIndex":0},"schema":"https://github.com/citation-style-language/schema/raw/master/csl-citation.json"}</w:instrText>
      </w:r>
      <w:r w:rsidR="005613C4" w:rsidRPr="0028477D">
        <w:rPr>
          <w:rFonts w:asciiTheme="minorHAnsi" w:hAnsiTheme="minorHAnsi" w:cstheme="minorHAnsi"/>
          <w:color w:val="auto"/>
        </w:rPr>
        <w:fldChar w:fldCharType="separate"/>
      </w:r>
      <w:r w:rsidR="00EE01E0" w:rsidRPr="0028477D">
        <w:rPr>
          <w:rFonts w:asciiTheme="minorHAnsi" w:hAnsiTheme="minorHAnsi" w:cstheme="minorHAnsi"/>
          <w:noProof/>
          <w:color w:val="auto"/>
          <w:vertAlign w:val="superscript"/>
        </w:rPr>
        <w:t>7,12</w:t>
      </w:r>
      <w:r w:rsidR="005613C4" w:rsidRPr="0028477D">
        <w:rPr>
          <w:rFonts w:asciiTheme="minorHAnsi" w:hAnsiTheme="minorHAnsi" w:cstheme="minorHAnsi"/>
          <w:color w:val="auto"/>
        </w:rPr>
        <w:fldChar w:fldCharType="end"/>
      </w:r>
      <w:r w:rsidR="009736D1" w:rsidRPr="0028477D">
        <w:rPr>
          <w:rFonts w:asciiTheme="minorHAnsi" w:hAnsiTheme="minorHAnsi" w:cstheme="minorHAnsi"/>
          <w:color w:val="auto"/>
        </w:rPr>
        <w:t>. Additionally, use of detergent during dissociation can rupture</w:t>
      </w:r>
      <w:r w:rsidR="000E09EE">
        <w:rPr>
          <w:rFonts w:asciiTheme="minorHAnsi" w:hAnsiTheme="minorHAnsi" w:cstheme="minorHAnsi"/>
          <w:color w:val="auto"/>
        </w:rPr>
        <w:t xml:space="preserve"> the</w:t>
      </w:r>
      <w:r w:rsidR="009736D1" w:rsidRPr="0028477D">
        <w:rPr>
          <w:rFonts w:asciiTheme="minorHAnsi" w:hAnsiTheme="minorHAnsi" w:cstheme="minorHAnsi"/>
          <w:color w:val="auto"/>
        </w:rPr>
        <w:t xml:space="preserve"> nuclear membrane and lead to aggregation</w:t>
      </w:r>
      <w:r w:rsidR="005613C4" w:rsidRPr="0028477D">
        <w:rPr>
          <w:rFonts w:asciiTheme="minorHAnsi" w:hAnsiTheme="minorHAnsi" w:cstheme="minorHAnsi"/>
          <w:color w:val="auto"/>
        </w:rPr>
        <w:fldChar w:fldCharType="begin" w:fldLock="1"/>
      </w:r>
      <w:r w:rsidR="009E72B2">
        <w:rPr>
          <w:rFonts w:asciiTheme="minorHAnsi" w:hAnsiTheme="minorHAnsi" w:cstheme="minorHAnsi"/>
          <w:color w:val="auto"/>
        </w:rPr>
        <w:instrText>ADDIN CSL_CITATION {"citationItems":[{"id":"ITEM-1","itemData":{"DOI":"10.13070/mm.en.3.163","abstract":"A comprehensive review of laboratory detergents, and their applications in biomedical experiments, including Labome survey results.","author":[{"dropping-particle":"","family":"Johnson","given":"Mary","non-dropping-particle":"","parse-names":false,"suffix":""}],"container-title":"Materials and Methods","id":"ITEM-1","issued":{"date-parts":[["2013","1","18"]]},"publisher":"Synatom Research, LLC","title":"Detergents: Triton X-100, Tween-20, and More","type":"article-journal","volume":"3"},"uris":["http://www.mendeley.com/documents/?uuid=bf7e07fa-336b-3127-8a41-ba6962619695"]},{"id":"ITEM-2","itemData":{"author":[{"dropping-particle":"","family":"Graham","given":"JM","non-dropping-particle":"","parse-names":false,"suffix":""},{"dropping-particle":"","family":"Rickwood","given":"D","non-dropping-particle":"","parse-names":false,"suffix":""}],"id":"ITEM-2","issued":{"date-parts":[["1997"]]},"publisher":"IRL Press","title":"Subcellular fractionation: a practical approach","type":"book"},"uris":["http://www.mendeley.com/documents/?uuid=62a1b27f-b0fc-38cb-85b9-ce3f0188c25f"]}],"mendeley":{"formattedCitation":"&lt;sup&gt;23, 25&lt;/sup&gt;","plainTextFormattedCitation":"23, 25","previouslyFormattedCitation":"&lt;sup&gt;23, 25&lt;/sup&gt;"},"properties":{"noteIndex":0},"schema":"https://github.com/citation-style-language/schema/raw/master/csl-citation.json"}</w:instrText>
      </w:r>
      <w:r w:rsidR="005613C4" w:rsidRPr="0028477D">
        <w:rPr>
          <w:rFonts w:asciiTheme="minorHAnsi" w:hAnsiTheme="minorHAnsi" w:cstheme="minorHAnsi"/>
          <w:color w:val="auto"/>
        </w:rPr>
        <w:fldChar w:fldCharType="separate"/>
      </w:r>
      <w:r w:rsidR="009E72B2" w:rsidRPr="009E72B2">
        <w:rPr>
          <w:rFonts w:asciiTheme="minorHAnsi" w:hAnsiTheme="minorHAnsi" w:cstheme="minorHAnsi"/>
          <w:noProof/>
          <w:color w:val="auto"/>
          <w:vertAlign w:val="superscript"/>
        </w:rPr>
        <w:t>23,25</w:t>
      </w:r>
      <w:r w:rsidR="005613C4" w:rsidRPr="0028477D">
        <w:rPr>
          <w:rFonts w:asciiTheme="minorHAnsi" w:hAnsiTheme="minorHAnsi" w:cstheme="minorHAnsi"/>
          <w:color w:val="auto"/>
        </w:rPr>
        <w:fldChar w:fldCharType="end"/>
      </w:r>
      <w:r w:rsidR="009736D1" w:rsidRPr="0028477D">
        <w:rPr>
          <w:rFonts w:asciiTheme="minorHAnsi" w:hAnsiTheme="minorHAnsi" w:cstheme="minorHAnsi"/>
          <w:color w:val="auto"/>
        </w:rPr>
        <w:t xml:space="preserve">. Thus, optimizing </w:t>
      </w:r>
      <w:r w:rsidR="000E09EE">
        <w:rPr>
          <w:rFonts w:asciiTheme="minorHAnsi" w:hAnsiTheme="minorHAnsi" w:cstheme="minorHAnsi"/>
          <w:color w:val="auto"/>
        </w:rPr>
        <w:t xml:space="preserve">the </w:t>
      </w:r>
      <w:r w:rsidR="009736D1" w:rsidRPr="0028477D">
        <w:rPr>
          <w:rFonts w:asciiTheme="minorHAnsi" w:hAnsiTheme="minorHAnsi" w:cstheme="minorHAnsi"/>
          <w:color w:val="auto"/>
        </w:rPr>
        <w:t xml:space="preserve">dissociation to obtain </w:t>
      </w:r>
      <w:r w:rsidR="000E09EE">
        <w:rPr>
          <w:rFonts w:asciiTheme="minorHAnsi" w:hAnsiTheme="minorHAnsi" w:cstheme="minorHAnsi"/>
          <w:color w:val="auto"/>
        </w:rPr>
        <w:t xml:space="preserve">a </w:t>
      </w:r>
      <w:r w:rsidR="009736D1" w:rsidRPr="0028477D">
        <w:rPr>
          <w:rFonts w:asciiTheme="minorHAnsi" w:hAnsiTheme="minorHAnsi" w:cstheme="minorHAnsi"/>
          <w:color w:val="auto"/>
        </w:rPr>
        <w:t xml:space="preserve">single cell or nuclei suspension of the highest quality is paramount to the success of high-throughput profiling experiments. </w:t>
      </w:r>
    </w:p>
    <w:p w14:paraId="72AA87C5" w14:textId="77777777" w:rsidR="000E09EE" w:rsidRDefault="000E09EE" w:rsidP="000E09EE">
      <w:pPr>
        <w:rPr>
          <w:rFonts w:asciiTheme="minorHAnsi" w:hAnsiTheme="minorHAnsi" w:cstheme="minorHAnsi"/>
          <w:color w:val="auto"/>
        </w:rPr>
      </w:pPr>
    </w:p>
    <w:p w14:paraId="6DDDE8AC" w14:textId="1B72512E" w:rsidR="00C049E9" w:rsidRPr="0028477D" w:rsidRDefault="009736D1" w:rsidP="000E09EE">
      <w:pPr>
        <w:rPr>
          <w:rFonts w:asciiTheme="minorHAnsi" w:hAnsiTheme="minorHAnsi" w:cstheme="minorHAnsi"/>
          <w:color w:val="auto"/>
        </w:rPr>
      </w:pPr>
      <w:r w:rsidRPr="0028477D">
        <w:rPr>
          <w:rFonts w:asciiTheme="minorHAnsi" w:hAnsiTheme="minorHAnsi" w:cstheme="minorHAnsi"/>
          <w:color w:val="auto"/>
        </w:rPr>
        <w:t>Here</w:t>
      </w:r>
      <w:r w:rsidR="000E09EE">
        <w:rPr>
          <w:rFonts w:asciiTheme="minorHAnsi" w:hAnsiTheme="minorHAnsi" w:cstheme="minorHAnsi"/>
          <w:color w:val="auto"/>
        </w:rPr>
        <w:t>,</w:t>
      </w:r>
      <w:r w:rsidRPr="0028477D">
        <w:rPr>
          <w:rFonts w:asciiTheme="minorHAnsi" w:hAnsiTheme="minorHAnsi" w:cstheme="minorHAnsi"/>
          <w:color w:val="auto"/>
        </w:rPr>
        <w:t xml:space="preserve"> we demonstrate a </w:t>
      </w:r>
      <w:r w:rsidR="00C049E9" w:rsidRPr="0028477D">
        <w:rPr>
          <w:rFonts w:asciiTheme="minorHAnsi" w:hAnsiTheme="minorHAnsi" w:cstheme="minorHAnsi"/>
          <w:color w:val="auto"/>
        </w:rPr>
        <w:t>detergent</w:t>
      </w:r>
      <w:r w:rsidRPr="0028477D">
        <w:rPr>
          <w:rFonts w:asciiTheme="minorHAnsi" w:hAnsiTheme="minorHAnsi" w:cstheme="minorHAnsi"/>
          <w:color w:val="auto"/>
        </w:rPr>
        <w:t xml:space="preserve"> and enzyme</w:t>
      </w:r>
      <w:r w:rsidR="00C049E9" w:rsidRPr="0028477D">
        <w:rPr>
          <w:rFonts w:asciiTheme="minorHAnsi" w:hAnsiTheme="minorHAnsi" w:cstheme="minorHAnsi"/>
          <w:color w:val="auto"/>
        </w:rPr>
        <w:t xml:space="preserve">-free nuclei isolation </w:t>
      </w:r>
      <w:r w:rsidR="007C3A8D" w:rsidRPr="0028477D">
        <w:rPr>
          <w:rFonts w:asciiTheme="minorHAnsi" w:hAnsiTheme="minorHAnsi" w:cstheme="minorHAnsi"/>
          <w:color w:val="auto"/>
        </w:rPr>
        <w:t xml:space="preserve">method </w:t>
      </w:r>
      <w:r w:rsidRPr="0028477D">
        <w:rPr>
          <w:rFonts w:asciiTheme="minorHAnsi" w:hAnsiTheme="minorHAnsi" w:cstheme="minorHAnsi"/>
          <w:color w:val="auto"/>
        </w:rPr>
        <w:t xml:space="preserve">that allows extraction of intact nuclei from zebrafish brain </w:t>
      </w:r>
      <w:r w:rsidR="000D1E61" w:rsidRPr="0028477D">
        <w:rPr>
          <w:rFonts w:asciiTheme="minorHAnsi" w:hAnsiTheme="minorHAnsi" w:cstheme="minorHAnsi"/>
          <w:color w:val="auto"/>
        </w:rPr>
        <w:t>in less than 20 minutes</w:t>
      </w:r>
      <w:r w:rsidR="007A186F">
        <w:rPr>
          <w:rFonts w:asciiTheme="minorHAnsi" w:hAnsiTheme="minorHAnsi" w:cstheme="minorHAnsi"/>
          <w:color w:val="auto"/>
        </w:rPr>
        <w:t xml:space="preserve">. The protocol yields nuclei </w:t>
      </w:r>
      <w:r w:rsidR="007A186F" w:rsidRPr="0028477D">
        <w:rPr>
          <w:rFonts w:asciiTheme="minorHAnsi" w:hAnsiTheme="minorHAnsi" w:cstheme="minorHAnsi"/>
          <w:color w:val="auto"/>
        </w:rPr>
        <w:t>with typical morphology and robust integrity</w:t>
      </w:r>
      <w:r w:rsidR="007A186F">
        <w:rPr>
          <w:rFonts w:asciiTheme="minorHAnsi" w:hAnsiTheme="minorHAnsi" w:cstheme="minorHAnsi"/>
          <w:color w:val="auto"/>
        </w:rPr>
        <w:t xml:space="preserve"> (</w:t>
      </w:r>
      <w:r w:rsidR="007A186F" w:rsidRPr="000E09EE">
        <w:rPr>
          <w:rFonts w:asciiTheme="minorHAnsi" w:hAnsiTheme="minorHAnsi" w:cstheme="minorHAnsi"/>
          <w:b/>
          <w:bCs/>
          <w:color w:val="auto"/>
        </w:rPr>
        <w:t>Fig</w:t>
      </w:r>
      <w:r w:rsidR="000E09EE" w:rsidRPr="000E09EE">
        <w:rPr>
          <w:rFonts w:asciiTheme="minorHAnsi" w:hAnsiTheme="minorHAnsi" w:cstheme="minorHAnsi"/>
          <w:b/>
          <w:bCs/>
          <w:color w:val="auto"/>
        </w:rPr>
        <w:t>ure</w:t>
      </w:r>
      <w:r w:rsidR="007A186F" w:rsidRPr="000E09EE">
        <w:rPr>
          <w:rFonts w:asciiTheme="minorHAnsi" w:hAnsiTheme="minorHAnsi" w:cstheme="minorHAnsi"/>
          <w:b/>
          <w:bCs/>
          <w:color w:val="auto"/>
        </w:rPr>
        <w:t xml:space="preserve"> 2</w:t>
      </w:r>
      <w:r w:rsidR="007A186F">
        <w:rPr>
          <w:rFonts w:asciiTheme="minorHAnsi" w:hAnsiTheme="minorHAnsi" w:cstheme="minorHAnsi"/>
          <w:color w:val="auto"/>
        </w:rPr>
        <w:t>).</w:t>
      </w:r>
      <w:r w:rsidR="007A186F" w:rsidRPr="0028477D">
        <w:rPr>
          <w:rFonts w:asciiTheme="minorHAnsi" w:hAnsiTheme="minorHAnsi" w:cstheme="minorHAnsi"/>
          <w:color w:val="auto"/>
        </w:rPr>
        <w:t xml:space="preserve"> </w:t>
      </w:r>
      <w:bookmarkStart w:id="1" w:name="_Hlk40433476"/>
      <w:r w:rsidR="007A186F">
        <w:rPr>
          <w:rFonts w:asciiTheme="minorHAnsi" w:hAnsiTheme="minorHAnsi" w:cstheme="minorHAnsi"/>
          <w:color w:val="auto"/>
        </w:rPr>
        <w:t>From a single zebrafish brain weighing 6 mg, t</w:t>
      </w:r>
      <w:r w:rsidR="00176061" w:rsidRPr="0028477D">
        <w:rPr>
          <w:rFonts w:asciiTheme="minorHAnsi" w:hAnsiTheme="minorHAnsi" w:cstheme="minorHAnsi"/>
          <w:color w:val="auto"/>
        </w:rPr>
        <w:t xml:space="preserve">he </w:t>
      </w:r>
      <w:r w:rsidR="007C3A8D" w:rsidRPr="0028477D">
        <w:rPr>
          <w:rFonts w:asciiTheme="minorHAnsi" w:hAnsiTheme="minorHAnsi" w:cstheme="minorHAnsi"/>
          <w:color w:val="auto"/>
        </w:rPr>
        <w:t xml:space="preserve">protocol yields </w:t>
      </w:r>
      <w:r w:rsidR="007A186F">
        <w:rPr>
          <w:rFonts w:asciiTheme="minorHAnsi" w:hAnsiTheme="minorHAnsi" w:cstheme="minorHAnsi"/>
          <w:color w:val="auto"/>
        </w:rPr>
        <w:t xml:space="preserve">a total of 60,000 nuclei determined by </w:t>
      </w:r>
      <w:r w:rsidR="000E09EE">
        <w:rPr>
          <w:rFonts w:asciiTheme="minorHAnsi" w:hAnsiTheme="minorHAnsi" w:cstheme="minorHAnsi"/>
          <w:color w:val="auto"/>
        </w:rPr>
        <w:t xml:space="preserve">a </w:t>
      </w:r>
      <w:r w:rsidR="007A186F">
        <w:rPr>
          <w:rFonts w:asciiTheme="minorHAnsi" w:hAnsiTheme="minorHAnsi" w:cstheme="minorHAnsi"/>
          <w:color w:val="auto"/>
        </w:rPr>
        <w:t xml:space="preserve">hemocytometer count. </w:t>
      </w:r>
      <w:bookmarkEnd w:id="1"/>
      <w:r w:rsidR="00176061" w:rsidRPr="0028477D">
        <w:rPr>
          <w:rFonts w:asciiTheme="minorHAnsi" w:hAnsiTheme="minorHAnsi" w:cstheme="minorHAnsi"/>
          <w:color w:val="auto"/>
        </w:rPr>
        <w:t xml:space="preserve">The </w:t>
      </w:r>
      <w:r w:rsidR="007C3A8D" w:rsidRPr="0028477D">
        <w:rPr>
          <w:rFonts w:asciiTheme="minorHAnsi" w:hAnsiTheme="minorHAnsi" w:cstheme="minorHAnsi"/>
          <w:color w:val="auto"/>
        </w:rPr>
        <w:t xml:space="preserve">isolated </w:t>
      </w:r>
      <w:r w:rsidR="00176061" w:rsidRPr="0028477D">
        <w:rPr>
          <w:rFonts w:asciiTheme="minorHAnsi" w:hAnsiTheme="minorHAnsi" w:cstheme="minorHAnsi"/>
          <w:color w:val="auto"/>
        </w:rPr>
        <w:t xml:space="preserve">nuclei can be utilized for multiple downstream applications, including </w:t>
      </w:r>
      <w:r w:rsidR="00C049E9" w:rsidRPr="0028477D">
        <w:rPr>
          <w:rFonts w:asciiTheme="minorHAnsi" w:hAnsiTheme="minorHAnsi" w:cstheme="minorHAnsi"/>
          <w:color w:val="auto"/>
        </w:rPr>
        <w:t>s</w:t>
      </w:r>
      <w:r w:rsidR="00176061" w:rsidRPr="0028477D">
        <w:rPr>
          <w:rFonts w:asciiTheme="minorHAnsi" w:hAnsiTheme="minorHAnsi" w:cstheme="minorHAnsi"/>
          <w:color w:val="auto"/>
        </w:rPr>
        <w:t>n</w:t>
      </w:r>
      <w:r w:rsidR="00C049E9" w:rsidRPr="0028477D">
        <w:rPr>
          <w:rFonts w:asciiTheme="minorHAnsi" w:hAnsiTheme="minorHAnsi" w:cstheme="minorHAnsi"/>
          <w:color w:val="auto"/>
        </w:rPr>
        <w:t>RNA-seq, ATAC-seq</w:t>
      </w:r>
      <w:r w:rsidR="00176061" w:rsidRPr="0028477D">
        <w:rPr>
          <w:rFonts w:asciiTheme="minorHAnsi" w:hAnsiTheme="minorHAnsi" w:cstheme="minorHAnsi"/>
          <w:color w:val="auto"/>
        </w:rPr>
        <w:t xml:space="preserve"> and </w:t>
      </w:r>
      <w:r w:rsidR="00C049E9" w:rsidRPr="0028477D">
        <w:rPr>
          <w:rFonts w:asciiTheme="minorHAnsi" w:hAnsiTheme="minorHAnsi" w:cstheme="minorHAnsi"/>
          <w:color w:val="auto"/>
        </w:rPr>
        <w:t>immunostaining.</w:t>
      </w:r>
      <w:r w:rsidR="00C9358E">
        <w:rPr>
          <w:rFonts w:asciiTheme="minorHAnsi" w:hAnsiTheme="minorHAnsi" w:cstheme="minorHAnsi"/>
          <w:color w:val="auto"/>
        </w:rPr>
        <w:t xml:space="preserve"> The isolated nuclei may include cross-contamination from cytoplasmic fractions, particularly from components of endoplasmic reticulum and mitochondria.</w:t>
      </w:r>
      <w:r w:rsidR="00C049E9" w:rsidRPr="0028477D">
        <w:rPr>
          <w:rFonts w:asciiTheme="minorHAnsi" w:hAnsiTheme="minorHAnsi" w:cstheme="minorHAnsi"/>
          <w:color w:val="auto"/>
        </w:rPr>
        <w:t xml:space="preserve"> </w:t>
      </w:r>
      <w:r w:rsidR="00176061" w:rsidRPr="0028477D">
        <w:rPr>
          <w:rFonts w:asciiTheme="minorHAnsi" w:hAnsiTheme="minorHAnsi" w:cstheme="minorHAnsi"/>
          <w:color w:val="auto"/>
        </w:rPr>
        <w:t>For high-throughput profiling experiments, clearance of cellular debris, particularly mitochondria, is strongly recommended. Flow cytometry (</w:t>
      </w:r>
      <w:r w:rsidR="00176061" w:rsidRPr="000E09EE">
        <w:rPr>
          <w:rFonts w:asciiTheme="minorHAnsi" w:hAnsiTheme="minorHAnsi" w:cstheme="minorHAnsi"/>
          <w:b/>
          <w:bCs/>
          <w:color w:val="auto"/>
        </w:rPr>
        <w:t>Fig</w:t>
      </w:r>
      <w:r w:rsidR="000E09EE" w:rsidRPr="000E09EE">
        <w:rPr>
          <w:rFonts w:asciiTheme="minorHAnsi" w:hAnsiTheme="minorHAnsi" w:cstheme="minorHAnsi"/>
          <w:b/>
          <w:bCs/>
          <w:color w:val="auto"/>
        </w:rPr>
        <w:t>ure</w:t>
      </w:r>
      <w:r w:rsidR="00176061" w:rsidRPr="000E09EE">
        <w:rPr>
          <w:rFonts w:asciiTheme="minorHAnsi" w:hAnsiTheme="minorHAnsi" w:cstheme="minorHAnsi"/>
          <w:b/>
          <w:bCs/>
          <w:color w:val="auto"/>
        </w:rPr>
        <w:t xml:space="preserve"> 3</w:t>
      </w:r>
      <w:r w:rsidR="00176061" w:rsidRPr="0028477D">
        <w:rPr>
          <w:rFonts w:asciiTheme="minorHAnsi" w:hAnsiTheme="minorHAnsi" w:cstheme="minorHAnsi"/>
          <w:color w:val="auto"/>
        </w:rPr>
        <w:t xml:space="preserve">) provides a viable option for purification of nuclei. Alternatively, </w:t>
      </w:r>
      <w:r w:rsidR="000E09EE">
        <w:rPr>
          <w:rFonts w:asciiTheme="minorHAnsi" w:hAnsiTheme="minorHAnsi" w:cstheme="minorHAnsi"/>
          <w:color w:val="auto"/>
        </w:rPr>
        <w:t xml:space="preserve">the </w:t>
      </w:r>
      <w:r w:rsidR="00176061" w:rsidRPr="0028477D">
        <w:rPr>
          <w:rFonts w:asciiTheme="minorHAnsi" w:hAnsiTheme="minorHAnsi" w:cstheme="minorHAnsi"/>
          <w:color w:val="auto"/>
        </w:rPr>
        <w:t xml:space="preserve">sucrose gradient can also be utilized for removal of debris. </w:t>
      </w:r>
    </w:p>
    <w:p w14:paraId="2D8A8FF2" w14:textId="05A89DFC" w:rsidR="00176061" w:rsidRPr="0028477D" w:rsidRDefault="00176061" w:rsidP="00C049E9">
      <w:pPr>
        <w:ind w:firstLine="720"/>
        <w:rPr>
          <w:rFonts w:asciiTheme="minorHAnsi" w:hAnsiTheme="minorHAnsi" w:cstheme="minorHAnsi"/>
          <w:color w:val="auto"/>
        </w:rPr>
      </w:pPr>
    </w:p>
    <w:p w14:paraId="30C18BF0" w14:textId="770A638A" w:rsidR="00176061" w:rsidRPr="0028477D" w:rsidRDefault="00176061" w:rsidP="000E09EE">
      <w:pPr>
        <w:rPr>
          <w:rFonts w:asciiTheme="minorHAnsi" w:hAnsiTheme="minorHAnsi" w:cstheme="minorHAnsi"/>
          <w:color w:val="auto"/>
        </w:rPr>
      </w:pPr>
      <w:r w:rsidRPr="0028477D">
        <w:rPr>
          <w:rFonts w:asciiTheme="minorHAnsi" w:hAnsiTheme="minorHAnsi" w:cstheme="minorHAnsi"/>
          <w:color w:val="auto"/>
        </w:rPr>
        <w:t>The protocol has been tested on mouse thyroid gland</w:t>
      </w:r>
      <w:r w:rsidR="00C9358E">
        <w:rPr>
          <w:rFonts w:asciiTheme="minorHAnsi" w:hAnsiTheme="minorHAnsi" w:cstheme="minorHAnsi"/>
          <w:color w:val="auto"/>
        </w:rPr>
        <w:t xml:space="preserve"> (data not shown)</w:t>
      </w:r>
      <w:r w:rsidRPr="0028477D">
        <w:rPr>
          <w:rFonts w:asciiTheme="minorHAnsi" w:hAnsiTheme="minorHAnsi" w:cstheme="minorHAnsi"/>
          <w:color w:val="auto"/>
        </w:rPr>
        <w:t xml:space="preserve"> and provides results </w:t>
      </w:r>
      <w:proofErr w:type="gramStart"/>
      <w:r w:rsidRPr="0028477D">
        <w:rPr>
          <w:rFonts w:asciiTheme="minorHAnsi" w:hAnsiTheme="minorHAnsi" w:cstheme="minorHAnsi"/>
          <w:color w:val="auto"/>
        </w:rPr>
        <w:t>similar to</w:t>
      </w:r>
      <w:proofErr w:type="gramEnd"/>
      <w:r w:rsidRPr="0028477D">
        <w:rPr>
          <w:rFonts w:asciiTheme="minorHAnsi" w:hAnsiTheme="minorHAnsi" w:cstheme="minorHAnsi"/>
          <w:color w:val="auto"/>
        </w:rPr>
        <w:t xml:space="preserve"> zebrafish brain tissue. </w:t>
      </w:r>
      <w:r w:rsidR="00C9358E">
        <w:rPr>
          <w:rFonts w:asciiTheme="minorHAnsi" w:hAnsiTheme="minorHAnsi" w:cstheme="minorHAnsi"/>
          <w:color w:val="auto"/>
        </w:rPr>
        <w:t>Overall</w:t>
      </w:r>
      <w:r w:rsidRPr="0028477D">
        <w:rPr>
          <w:rFonts w:asciiTheme="minorHAnsi" w:hAnsiTheme="minorHAnsi" w:cstheme="minorHAnsi"/>
          <w:color w:val="auto"/>
        </w:rPr>
        <w:t xml:space="preserve">, the protocol provides a robust, </w:t>
      </w:r>
      <w:r w:rsidR="00C9358E" w:rsidRPr="0028477D">
        <w:rPr>
          <w:rFonts w:asciiTheme="minorHAnsi" w:hAnsiTheme="minorHAnsi" w:cstheme="minorHAnsi"/>
          <w:color w:val="auto"/>
        </w:rPr>
        <w:t>reproducible,</w:t>
      </w:r>
      <w:r w:rsidRPr="0028477D">
        <w:rPr>
          <w:rFonts w:asciiTheme="minorHAnsi" w:hAnsiTheme="minorHAnsi" w:cstheme="minorHAnsi"/>
          <w:color w:val="auto"/>
        </w:rPr>
        <w:t xml:space="preserve"> and universal method for </w:t>
      </w:r>
      <w:r w:rsidR="000D1E61" w:rsidRPr="0028477D">
        <w:rPr>
          <w:rFonts w:asciiTheme="minorHAnsi" w:hAnsiTheme="minorHAnsi" w:cstheme="minorHAnsi"/>
          <w:color w:val="auto"/>
        </w:rPr>
        <w:t xml:space="preserve">preparation of </w:t>
      </w:r>
      <w:r w:rsidRPr="0028477D">
        <w:rPr>
          <w:rFonts w:asciiTheme="minorHAnsi" w:hAnsiTheme="minorHAnsi" w:cstheme="minorHAnsi"/>
          <w:color w:val="auto"/>
        </w:rPr>
        <w:t>single nucle</w:t>
      </w:r>
      <w:r w:rsidR="000D1E61" w:rsidRPr="0028477D">
        <w:rPr>
          <w:rFonts w:asciiTheme="minorHAnsi" w:hAnsiTheme="minorHAnsi" w:cstheme="minorHAnsi"/>
          <w:color w:val="auto"/>
        </w:rPr>
        <w:t>us suspension, helping to simpl</w:t>
      </w:r>
      <w:r w:rsidR="00BF28C0" w:rsidRPr="0028477D">
        <w:rPr>
          <w:rFonts w:asciiTheme="minorHAnsi" w:hAnsiTheme="minorHAnsi" w:cstheme="minorHAnsi"/>
          <w:color w:val="auto"/>
        </w:rPr>
        <w:t>if</w:t>
      </w:r>
      <w:r w:rsidR="000D1E61" w:rsidRPr="0028477D">
        <w:rPr>
          <w:rFonts w:asciiTheme="minorHAnsi" w:hAnsiTheme="minorHAnsi" w:cstheme="minorHAnsi"/>
          <w:color w:val="auto"/>
        </w:rPr>
        <w:t>y logistics for high-throughput profiling experiments.</w:t>
      </w:r>
      <w:r w:rsidR="00167553">
        <w:rPr>
          <w:rFonts w:asciiTheme="minorHAnsi" w:hAnsiTheme="minorHAnsi" w:cstheme="minorHAnsi"/>
          <w:color w:val="auto"/>
        </w:rPr>
        <w:t xml:space="preserve"> </w:t>
      </w:r>
    </w:p>
    <w:p w14:paraId="66A064A7" w14:textId="5A99B95F" w:rsidR="00C049E9" w:rsidRPr="0028477D" w:rsidRDefault="00C049E9" w:rsidP="00ED0080">
      <w:pPr>
        <w:rPr>
          <w:rFonts w:asciiTheme="minorHAnsi" w:hAnsiTheme="minorHAnsi" w:cstheme="minorHAnsi"/>
          <w:color w:val="auto"/>
        </w:rPr>
      </w:pPr>
    </w:p>
    <w:p w14:paraId="323E2161" w14:textId="77777777" w:rsidR="00C049E9" w:rsidRPr="0028477D" w:rsidRDefault="00C049E9" w:rsidP="00C049E9">
      <w:pPr>
        <w:pStyle w:val="NormalWeb"/>
        <w:spacing w:before="0" w:beforeAutospacing="0" w:after="0" w:afterAutospacing="0"/>
        <w:rPr>
          <w:rFonts w:asciiTheme="minorHAnsi" w:hAnsiTheme="minorHAnsi" w:cstheme="minorHAnsi"/>
          <w:color w:val="auto"/>
        </w:rPr>
      </w:pPr>
      <w:r w:rsidRPr="0028477D">
        <w:rPr>
          <w:rFonts w:asciiTheme="minorHAnsi" w:hAnsiTheme="minorHAnsi" w:cstheme="minorHAnsi"/>
          <w:b/>
          <w:bCs/>
          <w:color w:val="auto"/>
        </w:rPr>
        <w:t xml:space="preserve">ACKNOWLEDGMENTS: </w:t>
      </w:r>
    </w:p>
    <w:p w14:paraId="40B388F0" w14:textId="3EB2E559" w:rsidR="00301117" w:rsidRPr="0028477D" w:rsidRDefault="00301117" w:rsidP="000E09EE">
      <w:pPr>
        <w:rPr>
          <w:color w:val="auto"/>
        </w:rPr>
      </w:pPr>
      <w:r w:rsidRPr="0028477D">
        <w:rPr>
          <w:color w:val="auto"/>
        </w:rPr>
        <w:t xml:space="preserve">We thank members of the Dr. Sabine </w:t>
      </w:r>
      <w:proofErr w:type="spellStart"/>
      <w:r w:rsidRPr="0028477D">
        <w:rPr>
          <w:color w:val="auto"/>
        </w:rPr>
        <w:t>Costagliola</w:t>
      </w:r>
      <w:proofErr w:type="spellEnd"/>
      <w:r w:rsidRPr="0028477D">
        <w:rPr>
          <w:color w:val="auto"/>
        </w:rPr>
        <w:t xml:space="preserve"> and Singh lab for comments on the manuscript. </w:t>
      </w:r>
      <w:r w:rsidR="000808FF" w:rsidRPr="0028477D">
        <w:rPr>
          <w:color w:val="auto"/>
        </w:rPr>
        <w:t xml:space="preserve">This work was supported by the Fonds de la Recherche </w:t>
      </w:r>
      <w:proofErr w:type="spellStart"/>
      <w:r w:rsidR="000808FF" w:rsidRPr="0028477D">
        <w:rPr>
          <w:color w:val="auto"/>
        </w:rPr>
        <w:t>Scientifique</w:t>
      </w:r>
      <w:proofErr w:type="spellEnd"/>
      <w:r w:rsidR="000808FF" w:rsidRPr="0028477D">
        <w:rPr>
          <w:color w:val="auto"/>
        </w:rPr>
        <w:t xml:space="preserve">-FNRS under Grant number </w:t>
      </w:r>
      <w:r w:rsidRPr="0028477D">
        <w:rPr>
          <w:color w:val="auto"/>
        </w:rPr>
        <w:t xml:space="preserve">34772792 – </w:t>
      </w:r>
      <w:r w:rsidR="000808FF" w:rsidRPr="0028477D">
        <w:rPr>
          <w:color w:val="auto"/>
        </w:rPr>
        <w:t>MISU to S.P.S</w:t>
      </w:r>
      <w:r w:rsidRPr="0028477D">
        <w:rPr>
          <w:color w:val="auto"/>
        </w:rPr>
        <w:t>.</w:t>
      </w:r>
    </w:p>
    <w:p w14:paraId="75696A78" w14:textId="77777777" w:rsidR="00C049E9" w:rsidRPr="0028477D" w:rsidRDefault="00C049E9" w:rsidP="00ED0080">
      <w:pPr>
        <w:ind w:firstLine="720"/>
        <w:rPr>
          <w:rFonts w:asciiTheme="minorHAnsi" w:hAnsiTheme="minorHAnsi" w:cstheme="minorHAnsi"/>
          <w:b/>
          <w:bCs/>
          <w:color w:val="auto"/>
        </w:rPr>
      </w:pPr>
    </w:p>
    <w:p w14:paraId="25816635" w14:textId="3FE00C0A" w:rsidR="00C049E9" w:rsidRPr="0028477D" w:rsidRDefault="00C049E9" w:rsidP="00C049E9">
      <w:pPr>
        <w:pStyle w:val="NormalWeb"/>
        <w:spacing w:before="0" w:beforeAutospacing="0" w:after="0" w:afterAutospacing="0"/>
        <w:rPr>
          <w:rFonts w:asciiTheme="minorHAnsi" w:hAnsiTheme="minorHAnsi" w:cstheme="minorHAnsi"/>
          <w:color w:val="auto"/>
        </w:rPr>
      </w:pPr>
      <w:r w:rsidRPr="0028477D">
        <w:rPr>
          <w:rFonts w:asciiTheme="minorHAnsi" w:hAnsiTheme="minorHAnsi" w:cstheme="minorHAnsi"/>
          <w:b/>
          <w:color w:val="auto"/>
        </w:rPr>
        <w:t>DISCLOSURES</w:t>
      </w:r>
      <w:r w:rsidRPr="0028477D">
        <w:rPr>
          <w:rFonts w:asciiTheme="minorHAnsi" w:hAnsiTheme="minorHAnsi" w:cstheme="minorHAnsi"/>
          <w:b/>
          <w:bCs/>
          <w:color w:val="auto"/>
        </w:rPr>
        <w:t xml:space="preserve">: </w:t>
      </w:r>
    </w:p>
    <w:p w14:paraId="703ABB58" w14:textId="528E45BA" w:rsidR="00C049E9" w:rsidRPr="0028477D" w:rsidRDefault="00C049E9" w:rsidP="00C049E9">
      <w:pPr>
        <w:pStyle w:val="NormalWeb"/>
        <w:spacing w:before="0" w:beforeAutospacing="0" w:after="0" w:afterAutospacing="0"/>
        <w:rPr>
          <w:rFonts w:asciiTheme="minorHAnsi" w:hAnsiTheme="minorHAnsi" w:cstheme="minorHAnsi"/>
          <w:color w:val="auto"/>
        </w:rPr>
      </w:pPr>
      <w:r w:rsidRPr="0028477D">
        <w:rPr>
          <w:rFonts w:asciiTheme="minorHAnsi" w:hAnsiTheme="minorHAnsi" w:cstheme="minorHAnsi"/>
          <w:color w:val="auto"/>
        </w:rPr>
        <w:t xml:space="preserve">The authors have no conflict of interest. The payment for making </w:t>
      </w:r>
      <w:r w:rsidR="006C796C" w:rsidRPr="0028477D">
        <w:rPr>
          <w:rFonts w:asciiTheme="minorHAnsi" w:hAnsiTheme="minorHAnsi" w:cstheme="minorHAnsi"/>
          <w:color w:val="auto"/>
        </w:rPr>
        <w:t>the</w:t>
      </w:r>
      <w:r w:rsidRPr="0028477D">
        <w:rPr>
          <w:rFonts w:asciiTheme="minorHAnsi" w:hAnsiTheme="minorHAnsi" w:cstheme="minorHAnsi"/>
          <w:color w:val="auto"/>
        </w:rPr>
        <w:t xml:space="preserve"> article open access was made by Invent Biotechnologies Inc., USA.</w:t>
      </w:r>
    </w:p>
    <w:p w14:paraId="33BBFC5D" w14:textId="43EE048C" w:rsidR="00C12A4F" w:rsidRPr="0028477D" w:rsidRDefault="00C12A4F">
      <w:pPr>
        <w:rPr>
          <w:rFonts w:asciiTheme="minorHAnsi" w:hAnsiTheme="minorHAnsi" w:cstheme="minorHAnsi"/>
          <w:color w:val="auto"/>
        </w:rPr>
      </w:pPr>
    </w:p>
    <w:p w14:paraId="657D96DE" w14:textId="15349732" w:rsidR="00EE01E0" w:rsidRPr="0028477D" w:rsidRDefault="00C049E9">
      <w:pPr>
        <w:rPr>
          <w:rFonts w:asciiTheme="minorHAnsi" w:hAnsiTheme="minorHAnsi" w:cstheme="minorHAnsi"/>
          <w:b/>
          <w:bCs/>
          <w:color w:val="auto"/>
        </w:rPr>
      </w:pPr>
      <w:r w:rsidRPr="0028477D">
        <w:rPr>
          <w:rFonts w:asciiTheme="minorHAnsi" w:hAnsiTheme="minorHAnsi" w:cstheme="minorHAnsi"/>
          <w:b/>
          <w:bCs/>
          <w:color w:val="auto"/>
        </w:rPr>
        <w:t>REFERENCES:</w:t>
      </w:r>
    </w:p>
    <w:p w14:paraId="3596D464" w14:textId="75CF5987" w:rsidR="009E72B2" w:rsidRPr="009E72B2" w:rsidRDefault="00EE01E0" w:rsidP="009E72B2">
      <w:pPr>
        <w:ind w:left="640" w:hanging="640"/>
        <w:rPr>
          <w:noProof/>
        </w:rPr>
      </w:pPr>
      <w:r w:rsidRPr="0028477D">
        <w:rPr>
          <w:rFonts w:asciiTheme="minorHAnsi" w:hAnsiTheme="minorHAnsi" w:cstheme="minorHAnsi"/>
          <w:b/>
          <w:bCs/>
          <w:color w:val="auto"/>
        </w:rPr>
        <w:fldChar w:fldCharType="begin" w:fldLock="1"/>
      </w:r>
      <w:r w:rsidRPr="0028477D">
        <w:rPr>
          <w:rFonts w:asciiTheme="minorHAnsi" w:hAnsiTheme="minorHAnsi" w:cstheme="minorHAnsi"/>
          <w:b/>
          <w:bCs/>
          <w:color w:val="auto"/>
        </w:rPr>
        <w:instrText xml:space="preserve">ADDIN Mendeley Bibliography CSL_BIBLIOGRAPHY </w:instrText>
      </w:r>
      <w:r w:rsidRPr="0028477D">
        <w:rPr>
          <w:rFonts w:asciiTheme="minorHAnsi" w:hAnsiTheme="minorHAnsi" w:cstheme="minorHAnsi"/>
          <w:b/>
          <w:bCs/>
          <w:color w:val="auto"/>
        </w:rPr>
        <w:fldChar w:fldCharType="separate"/>
      </w:r>
      <w:r w:rsidR="009E72B2" w:rsidRPr="009E72B2">
        <w:rPr>
          <w:noProof/>
        </w:rPr>
        <w:t>1.</w:t>
      </w:r>
      <w:r w:rsidR="009E72B2" w:rsidRPr="009E72B2">
        <w:rPr>
          <w:noProof/>
        </w:rPr>
        <w:tab/>
        <w:t xml:space="preserve">Ebrahimi Dastgurdi, M., Ejeian, F., Nematollahi, M., Motaghi, A., Nasr-Esfahani, M.H. </w:t>
      </w:r>
      <w:r w:rsidR="009E72B2" w:rsidRPr="009E72B2">
        <w:rPr>
          <w:noProof/>
        </w:rPr>
        <w:lastRenderedPageBreak/>
        <w:t xml:space="preserve">Comparison of two digestion strategies on characteristics and differentiation potential of human dental pulp stem cells. </w:t>
      </w:r>
      <w:r w:rsidR="009E72B2" w:rsidRPr="009E72B2">
        <w:rPr>
          <w:i/>
          <w:iCs/>
          <w:noProof/>
        </w:rPr>
        <w:t>Archives of Oral Biology</w:t>
      </w:r>
      <w:r w:rsidR="009E72B2" w:rsidRPr="009E72B2">
        <w:rPr>
          <w:noProof/>
        </w:rPr>
        <w:t xml:space="preserve">. </w:t>
      </w:r>
      <w:r w:rsidR="009E72B2" w:rsidRPr="009E72B2">
        <w:rPr>
          <w:b/>
          <w:bCs/>
          <w:noProof/>
        </w:rPr>
        <w:t>93</w:t>
      </w:r>
      <w:r w:rsidR="009E72B2" w:rsidRPr="009E72B2">
        <w:rPr>
          <w:noProof/>
        </w:rPr>
        <w:t>, 74–79 (2018).</w:t>
      </w:r>
    </w:p>
    <w:p w14:paraId="765ED37F" w14:textId="768C780B" w:rsidR="009E72B2" w:rsidRPr="009E72B2" w:rsidRDefault="009E72B2" w:rsidP="009E72B2">
      <w:pPr>
        <w:ind w:left="640" w:hanging="640"/>
        <w:rPr>
          <w:noProof/>
        </w:rPr>
      </w:pPr>
      <w:r w:rsidRPr="009E72B2">
        <w:rPr>
          <w:noProof/>
        </w:rPr>
        <w:t>2.</w:t>
      </w:r>
      <w:r w:rsidRPr="009E72B2">
        <w:rPr>
          <w:noProof/>
        </w:rPr>
        <w:tab/>
        <w:t xml:space="preserve">Stenn, K.S., Link, R., Moellmann, G., Madri, J., Kuklinska, E. Dispase, a neutral protease from Bacillus polymyxa, is a powerful fibronectinase and type IV collagenase. </w:t>
      </w:r>
      <w:r w:rsidRPr="009E72B2">
        <w:rPr>
          <w:i/>
          <w:iCs/>
          <w:noProof/>
        </w:rPr>
        <w:t>Journal of Investigative Dermatology</w:t>
      </w:r>
      <w:r w:rsidRPr="009E72B2">
        <w:rPr>
          <w:noProof/>
        </w:rPr>
        <w:t xml:space="preserve">. </w:t>
      </w:r>
      <w:r w:rsidRPr="009E72B2">
        <w:rPr>
          <w:b/>
          <w:bCs/>
          <w:noProof/>
        </w:rPr>
        <w:t>93</w:t>
      </w:r>
      <w:r w:rsidRPr="009E72B2">
        <w:rPr>
          <w:noProof/>
        </w:rPr>
        <w:t xml:space="preserve"> (2), 287–290 (1989).</w:t>
      </w:r>
    </w:p>
    <w:p w14:paraId="2EE4A0CE" w14:textId="095F85D4" w:rsidR="009E72B2" w:rsidRPr="009E72B2" w:rsidRDefault="009E72B2" w:rsidP="009E72B2">
      <w:pPr>
        <w:ind w:left="640" w:hanging="640"/>
        <w:rPr>
          <w:noProof/>
        </w:rPr>
      </w:pPr>
      <w:r w:rsidRPr="009E72B2">
        <w:rPr>
          <w:noProof/>
        </w:rPr>
        <w:t>3.</w:t>
      </w:r>
      <w:r w:rsidRPr="009E72B2">
        <w:rPr>
          <w:noProof/>
        </w:rPr>
        <w:tab/>
        <w:t xml:space="preserve">Khan, M.R., Chandrashekran, A., Smith, R.K.W., Dudhia, J. Immunophenotypic characterization of ovine mesenchymal stem cells. </w:t>
      </w:r>
      <w:r w:rsidRPr="009E72B2">
        <w:rPr>
          <w:i/>
          <w:iCs/>
          <w:noProof/>
        </w:rPr>
        <w:t>Cytometry Part A</w:t>
      </w:r>
      <w:r w:rsidRPr="009E72B2">
        <w:rPr>
          <w:noProof/>
        </w:rPr>
        <w:t xml:space="preserve">. </w:t>
      </w:r>
      <w:r w:rsidRPr="009E72B2">
        <w:rPr>
          <w:b/>
          <w:bCs/>
          <w:noProof/>
        </w:rPr>
        <w:t>89</w:t>
      </w:r>
      <w:r w:rsidRPr="009E72B2">
        <w:rPr>
          <w:noProof/>
        </w:rPr>
        <w:t xml:space="preserve"> (5), 443–450 (2016).</w:t>
      </w:r>
    </w:p>
    <w:p w14:paraId="13F9C772" w14:textId="2CD6C845" w:rsidR="009E72B2" w:rsidRPr="009E72B2" w:rsidRDefault="009E72B2" w:rsidP="009E72B2">
      <w:pPr>
        <w:ind w:left="640" w:hanging="640"/>
        <w:rPr>
          <w:noProof/>
        </w:rPr>
      </w:pPr>
      <w:r w:rsidRPr="009E72B2">
        <w:rPr>
          <w:noProof/>
        </w:rPr>
        <w:t>4.</w:t>
      </w:r>
      <w:r w:rsidRPr="009E72B2">
        <w:rPr>
          <w:noProof/>
        </w:rPr>
        <w:tab/>
        <w:t xml:space="preserve">Cavanagh, T.J., Lakey, J.R.T., Wright, M.J., Fetterhoff, T., Wile, K. Crude collagenase loses islet-isolating efficacy regardless of storage conditions. </w:t>
      </w:r>
      <w:r w:rsidRPr="009E72B2">
        <w:rPr>
          <w:i/>
          <w:iCs/>
          <w:noProof/>
        </w:rPr>
        <w:t>Transplantation Proceedings</w:t>
      </w:r>
      <w:r w:rsidRPr="009E72B2">
        <w:rPr>
          <w:noProof/>
        </w:rPr>
        <w:t xml:space="preserve">. </w:t>
      </w:r>
      <w:r w:rsidRPr="009E72B2">
        <w:rPr>
          <w:b/>
          <w:bCs/>
          <w:noProof/>
        </w:rPr>
        <w:t>29</w:t>
      </w:r>
      <w:r w:rsidRPr="009E72B2">
        <w:rPr>
          <w:noProof/>
        </w:rPr>
        <w:t xml:space="preserve"> (4), 1942–1944 (1997).</w:t>
      </w:r>
    </w:p>
    <w:p w14:paraId="70651443" w14:textId="6B3CAD5F" w:rsidR="009E72B2" w:rsidRPr="009E72B2" w:rsidRDefault="009E72B2" w:rsidP="009E72B2">
      <w:pPr>
        <w:ind w:left="640" w:hanging="640"/>
        <w:rPr>
          <w:noProof/>
        </w:rPr>
      </w:pPr>
      <w:r w:rsidRPr="009E72B2">
        <w:rPr>
          <w:noProof/>
        </w:rPr>
        <w:t>5.</w:t>
      </w:r>
      <w:r w:rsidRPr="009E72B2">
        <w:rPr>
          <w:noProof/>
        </w:rPr>
        <w:tab/>
        <w:t xml:space="preserve">Massoni-Badosa, R. </w:t>
      </w:r>
      <w:r w:rsidR="000E09EE" w:rsidRPr="000E09EE">
        <w:rPr>
          <w:noProof/>
        </w:rPr>
        <w:t>et al.</w:t>
      </w:r>
      <w:r w:rsidRPr="009E72B2">
        <w:rPr>
          <w:noProof/>
        </w:rPr>
        <w:t xml:space="preserve"> Sampling artifacts in single-cell genomics cohort studies. </w:t>
      </w:r>
      <w:r w:rsidRPr="009E72B2">
        <w:rPr>
          <w:i/>
          <w:iCs/>
          <w:noProof/>
        </w:rPr>
        <w:t>bioRxiv</w:t>
      </w:r>
      <w:r w:rsidRPr="009E72B2">
        <w:rPr>
          <w:noProof/>
        </w:rPr>
        <w:t>. 2020.01.15.897066 (2020).</w:t>
      </w:r>
    </w:p>
    <w:p w14:paraId="70C742DA" w14:textId="406C9D03" w:rsidR="009E72B2" w:rsidRPr="009E72B2" w:rsidRDefault="009E72B2" w:rsidP="009E72B2">
      <w:pPr>
        <w:ind w:left="640" w:hanging="640"/>
        <w:rPr>
          <w:noProof/>
        </w:rPr>
      </w:pPr>
      <w:r w:rsidRPr="009E72B2">
        <w:rPr>
          <w:noProof/>
        </w:rPr>
        <w:t>6.</w:t>
      </w:r>
      <w:r w:rsidRPr="009E72B2">
        <w:rPr>
          <w:noProof/>
        </w:rPr>
        <w:tab/>
        <w:t xml:space="preserve">Van Den Brink, S.C. </w:t>
      </w:r>
      <w:r w:rsidR="000E09EE" w:rsidRPr="000E09EE">
        <w:rPr>
          <w:noProof/>
        </w:rPr>
        <w:t>et al.</w:t>
      </w:r>
      <w:r w:rsidRPr="009E72B2">
        <w:rPr>
          <w:noProof/>
        </w:rPr>
        <w:t xml:space="preserve"> Single-cell sequencing reveals dissociation-induced gene expression in tissue subpopulations. </w:t>
      </w:r>
      <w:r w:rsidRPr="009E72B2">
        <w:rPr>
          <w:i/>
          <w:iCs/>
          <w:noProof/>
        </w:rPr>
        <w:t>Nature Methods</w:t>
      </w:r>
      <w:r w:rsidRPr="009E72B2">
        <w:rPr>
          <w:noProof/>
        </w:rPr>
        <w:t xml:space="preserve">. </w:t>
      </w:r>
      <w:r w:rsidRPr="009E72B2">
        <w:rPr>
          <w:b/>
          <w:bCs/>
          <w:noProof/>
        </w:rPr>
        <w:t>14</w:t>
      </w:r>
      <w:r w:rsidRPr="009E72B2">
        <w:rPr>
          <w:noProof/>
        </w:rPr>
        <w:t xml:space="preserve"> (10), 935–936 (2017).</w:t>
      </w:r>
    </w:p>
    <w:p w14:paraId="275C906B" w14:textId="7B5B848B" w:rsidR="009E72B2" w:rsidRPr="009E72B2" w:rsidRDefault="009E72B2" w:rsidP="009E72B2">
      <w:pPr>
        <w:ind w:left="640" w:hanging="640"/>
        <w:rPr>
          <w:noProof/>
        </w:rPr>
      </w:pPr>
      <w:r w:rsidRPr="009E72B2">
        <w:rPr>
          <w:noProof/>
        </w:rPr>
        <w:t>7.</w:t>
      </w:r>
      <w:r w:rsidRPr="009E72B2">
        <w:rPr>
          <w:noProof/>
        </w:rPr>
        <w:tab/>
        <w:t xml:space="preserve">O’Flanagan, C.H. </w:t>
      </w:r>
      <w:r w:rsidR="000E09EE" w:rsidRPr="000E09EE">
        <w:rPr>
          <w:noProof/>
        </w:rPr>
        <w:t>et al.</w:t>
      </w:r>
      <w:r w:rsidRPr="009E72B2">
        <w:rPr>
          <w:noProof/>
        </w:rPr>
        <w:t xml:space="preserve"> Dissociation of solid tumour tissues with cold active protease for single-cell RNA-seq minimizes conserved collagenase-associated stress responses. </w:t>
      </w:r>
      <w:r w:rsidRPr="009E72B2">
        <w:rPr>
          <w:i/>
          <w:iCs/>
          <w:noProof/>
        </w:rPr>
        <w:t>Bioarxiv</w:t>
      </w:r>
      <w:r w:rsidRPr="009E72B2">
        <w:rPr>
          <w:noProof/>
        </w:rPr>
        <w:t>. 683227 (2019).</w:t>
      </w:r>
    </w:p>
    <w:p w14:paraId="251D3004" w14:textId="190ECC6D" w:rsidR="009E72B2" w:rsidRPr="009E72B2" w:rsidRDefault="009E72B2" w:rsidP="009E72B2">
      <w:pPr>
        <w:ind w:left="640" w:hanging="640"/>
        <w:rPr>
          <w:noProof/>
        </w:rPr>
      </w:pPr>
      <w:r w:rsidRPr="009E72B2">
        <w:rPr>
          <w:noProof/>
        </w:rPr>
        <w:t>8.</w:t>
      </w:r>
      <w:r w:rsidRPr="009E72B2">
        <w:rPr>
          <w:noProof/>
        </w:rPr>
        <w:tab/>
        <w:t xml:space="preserve">Bakken, T.E. </w:t>
      </w:r>
      <w:r w:rsidR="000E09EE" w:rsidRPr="000E09EE">
        <w:rPr>
          <w:noProof/>
        </w:rPr>
        <w:t>et al.</w:t>
      </w:r>
      <w:r w:rsidRPr="009E72B2">
        <w:rPr>
          <w:noProof/>
        </w:rPr>
        <w:t xml:space="preserve"> Single-nucleus and single-cell transcriptomes compared in matched cortical cell types. </w:t>
      </w:r>
      <w:r w:rsidRPr="009E72B2">
        <w:rPr>
          <w:i/>
          <w:iCs/>
          <w:noProof/>
        </w:rPr>
        <w:t>Plos One</w:t>
      </w:r>
      <w:r w:rsidRPr="009E72B2">
        <w:rPr>
          <w:noProof/>
        </w:rPr>
        <w:t xml:space="preserve">. </w:t>
      </w:r>
      <w:r w:rsidRPr="009E72B2">
        <w:rPr>
          <w:b/>
          <w:bCs/>
          <w:noProof/>
        </w:rPr>
        <w:t>13</w:t>
      </w:r>
      <w:r w:rsidRPr="009E72B2">
        <w:rPr>
          <w:noProof/>
        </w:rPr>
        <w:t xml:space="preserve"> (12), e0209648 (2018).</w:t>
      </w:r>
    </w:p>
    <w:p w14:paraId="6BC7C671" w14:textId="3720B86E" w:rsidR="009E72B2" w:rsidRPr="009E72B2" w:rsidRDefault="009E72B2" w:rsidP="009E72B2">
      <w:pPr>
        <w:ind w:left="640" w:hanging="640"/>
        <w:rPr>
          <w:noProof/>
        </w:rPr>
      </w:pPr>
      <w:r w:rsidRPr="009E72B2">
        <w:rPr>
          <w:noProof/>
        </w:rPr>
        <w:t>9.</w:t>
      </w:r>
      <w:r w:rsidRPr="009E72B2">
        <w:rPr>
          <w:noProof/>
        </w:rPr>
        <w:tab/>
        <w:t xml:space="preserve">Lake, B.B. </w:t>
      </w:r>
      <w:r w:rsidR="000E09EE" w:rsidRPr="000E09EE">
        <w:rPr>
          <w:noProof/>
        </w:rPr>
        <w:t>et al.</w:t>
      </w:r>
      <w:r w:rsidRPr="009E72B2">
        <w:rPr>
          <w:noProof/>
        </w:rPr>
        <w:t xml:space="preserve"> A single-nucleus RNA-sequencing pipeline to decipher the molecular anatomy and pathophysiology of human kidneys. </w:t>
      </w:r>
      <w:r w:rsidRPr="009E72B2">
        <w:rPr>
          <w:i/>
          <w:iCs/>
          <w:noProof/>
        </w:rPr>
        <w:t>Nature Communications</w:t>
      </w:r>
      <w:r w:rsidRPr="009E72B2">
        <w:rPr>
          <w:noProof/>
        </w:rPr>
        <w:t xml:space="preserve">. </w:t>
      </w:r>
      <w:r w:rsidRPr="009E72B2">
        <w:rPr>
          <w:b/>
          <w:bCs/>
          <w:noProof/>
        </w:rPr>
        <w:t>10</w:t>
      </w:r>
      <w:r w:rsidRPr="009E72B2">
        <w:rPr>
          <w:noProof/>
        </w:rPr>
        <w:t xml:space="preserve"> (1) (2019).</w:t>
      </w:r>
    </w:p>
    <w:p w14:paraId="6A14D7B5" w14:textId="0ECB1C99" w:rsidR="009E72B2" w:rsidRPr="009E72B2" w:rsidRDefault="009E72B2" w:rsidP="009E72B2">
      <w:pPr>
        <w:ind w:left="640" w:hanging="640"/>
        <w:rPr>
          <w:noProof/>
        </w:rPr>
      </w:pPr>
      <w:r w:rsidRPr="009E72B2">
        <w:rPr>
          <w:noProof/>
        </w:rPr>
        <w:t>10.</w:t>
      </w:r>
      <w:r w:rsidRPr="009E72B2">
        <w:rPr>
          <w:noProof/>
        </w:rPr>
        <w:tab/>
        <w:t xml:space="preserve">Rajbhandari, P. </w:t>
      </w:r>
      <w:r w:rsidR="000E09EE" w:rsidRPr="000E09EE">
        <w:rPr>
          <w:noProof/>
        </w:rPr>
        <w:t>et al.</w:t>
      </w:r>
      <w:r w:rsidRPr="009E72B2">
        <w:rPr>
          <w:noProof/>
        </w:rPr>
        <w:t xml:space="preserve"> Single cell analysis reveals immune cell-adipocyte crosstalk regulating the transcription of thermogenic adipocytes. </w:t>
      </w:r>
      <w:r w:rsidRPr="009E72B2">
        <w:rPr>
          <w:i/>
          <w:iCs/>
          <w:noProof/>
        </w:rPr>
        <w:t>eLife</w:t>
      </w:r>
      <w:r w:rsidRPr="009E72B2">
        <w:rPr>
          <w:noProof/>
        </w:rPr>
        <w:t xml:space="preserve">. </w:t>
      </w:r>
      <w:r w:rsidRPr="009E72B2">
        <w:rPr>
          <w:b/>
          <w:bCs/>
          <w:noProof/>
        </w:rPr>
        <w:t>8</w:t>
      </w:r>
      <w:r w:rsidRPr="009E72B2">
        <w:rPr>
          <w:noProof/>
        </w:rPr>
        <w:t xml:space="preserve"> (2019).</w:t>
      </w:r>
    </w:p>
    <w:p w14:paraId="3CA421EE" w14:textId="59477B96" w:rsidR="009E72B2" w:rsidRPr="009E72B2" w:rsidRDefault="009E72B2" w:rsidP="009E72B2">
      <w:pPr>
        <w:ind w:left="640" w:hanging="640"/>
        <w:rPr>
          <w:noProof/>
        </w:rPr>
      </w:pPr>
      <w:r w:rsidRPr="009E72B2">
        <w:rPr>
          <w:noProof/>
        </w:rPr>
        <w:t>11.</w:t>
      </w:r>
      <w:r w:rsidRPr="009E72B2">
        <w:rPr>
          <w:noProof/>
        </w:rPr>
        <w:tab/>
        <w:t xml:space="preserve">Hagberg, C.E. </w:t>
      </w:r>
      <w:r w:rsidR="000E09EE" w:rsidRPr="000E09EE">
        <w:rPr>
          <w:noProof/>
        </w:rPr>
        <w:t>et al.</w:t>
      </w:r>
      <w:r w:rsidRPr="009E72B2">
        <w:rPr>
          <w:noProof/>
        </w:rPr>
        <w:t xml:space="preserve"> Flow Cytometry of Mouse and Human Adipocytes for the Analysis of Browning and Cellular Heterogeneity. </w:t>
      </w:r>
      <w:r w:rsidRPr="009E72B2">
        <w:rPr>
          <w:i/>
          <w:iCs/>
          <w:noProof/>
        </w:rPr>
        <w:t>Cell Reports</w:t>
      </w:r>
      <w:r w:rsidRPr="009E72B2">
        <w:rPr>
          <w:noProof/>
        </w:rPr>
        <w:t xml:space="preserve">. </w:t>
      </w:r>
      <w:r w:rsidRPr="009E72B2">
        <w:rPr>
          <w:b/>
          <w:bCs/>
          <w:noProof/>
        </w:rPr>
        <w:t>24</w:t>
      </w:r>
      <w:r w:rsidRPr="009E72B2">
        <w:rPr>
          <w:noProof/>
        </w:rPr>
        <w:t xml:space="preserve"> (10), 2746–2756.e5 (2018).</w:t>
      </w:r>
    </w:p>
    <w:p w14:paraId="7FB685DE" w14:textId="3827A347" w:rsidR="009E72B2" w:rsidRPr="009E72B2" w:rsidRDefault="009E72B2" w:rsidP="009E72B2">
      <w:pPr>
        <w:ind w:left="640" w:hanging="640"/>
        <w:rPr>
          <w:noProof/>
        </w:rPr>
      </w:pPr>
      <w:r w:rsidRPr="009E72B2">
        <w:rPr>
          <w:noProof/>
        </w:rPr>
        <w:t>12.</w:t>
      </w:r>
      <w:r w:rsidRPr="009E72B2">
        <w:rPr>
          <w:noProof/>
        </w:rPr>
        <w:tab/>
        <w:t xml:space="preserve">Wu, H., Kirita, Y., Donnelly, E.L., Humphreys, B.D. Advantages of single-nucleus over single-cell RNA sequencing of adult kidney: Rare cell types and novel cell states revealed in fibrosis. </w:t>
      </w:r>
      <w:r w:rsidRPr="009E72B2">
        <w:rPr>
          <w:i/>
          <w:iCs/>
          <w:noProof/>
        </w:rPr>
        <w:t>Journal of the American Society of Nephrology</w:t>
      </w:r>
      <w:r w:rsidRPr="009E72B2">
        <w:rPr>
          <w:noProof/>
        </w:rPr>
        <w:t xml:space="preserve">. </w:t>
      </w:r>
      <w:r w:rsidRPr="009E72B2">
        <w:rPr>
          <w:b/>
          <w:bCs/>
          <w:noProof/>
        </w:rPr>
        <w:t>30</w:t>
      </w:r>
      <w:r w:rsidRPr="009E72B2">
        <w:rPr>
          <w:noProof/>
        </w:rPr>
        <w:t xml:space="preserve"> (1), 23–32 (2019).</w:t>
      </w:r>
    </w:p>
    <w:p w14:paraId="183A90C2" w14:textId="51ABD3F2" w:rsidR="009E72B2" w:rsidRPr="009E72B2" w:rsidRDefault="009E72B2" w:rsidP="009E72B2">
      <w:pPr>
        <w:ind w:left="640" w:hanging="640"/>
        <w:rPr>
          <w:noProof/>
        </w:rPr>
      </w:pPr>
      <w:r w:rsidRPr="009E72B2">
        <w:rPr>
          <w:noProof/>
        </w:rPr>
        <w:t>13.</w:t>
      </w:r>
      <w:r w:rsidRPr="009E72B2">
        <w:rPr>
          <w:noProof/>
        </w:rPr>
        <w:tab/>
        <w:t xml:space="preserve">Lacar, B. </w:t>
      </w:r>
      <w:r w:rsidR="000E09EE" w:rsidRPr="000E09EE">
        <w:rPr>
          <w:noProof/>
        </w:rPr>
        <w:t>et al.</w:t>
      </w:r>
      <w:r w:rsidRPr="009E72B2">
        <w:rPr>
          <w:noProof/>
        </w:rPr>
        <w:t xml:space="preserve"> Nuclear RNA-seq of single neurons reveals molecular signatures of activation. </w:t>
      </w:r>
      <w:r w:rsidRPr="009E72B2">
        <w:rPr>
          <w:i/>
          <w:iCs/>
          <w:noProof/>
        </w:rPr>
        <w:t>Nature Communications</w:t>
      </w:r>
      <w:r w:rsidRPr="009E72B2">
        <w:rPr>
          <w:noProof/>
        </w:rPr>
        <w:t xml:space="preserve">. </w:t>
      </w:r>
      <w:r w:rsidRPr="009E72B2">
        <w:rPr>
          <w:b/>
          <w:bCs/>
          <w:noProof/>
        </w:rPr>
        <w:t>7</w:t>
      </w:r>
      <w:r w:rsidRPr="009E72B2">
        <w:rPr>
          <w:noProof/>
        </w:rPr>
        <w:t xml:space="preserve"> (1), 1–13 (2016).</w:t>
      </w:r>
    </w:p>
    <w:p w14:paraId="19D026BD" w14:textId="559E0EE0" w:rsidR="009E72B2" w:rsidRPr="009E72B2" w:rsidRDefault="009E72B2" w:rsidP="009E72B2">
      <w:pPr>
        <w:ind w:left="640" w:hanging="640"/>
        <w:rPr>
          <w:noProof/>
        </w:rPr>
      </w:pPr>
      <w:r w:rsidRPr="009E72B2">
        <w:rPr>
          <w:noProof/>
        </w:rPr>
        <w:t>14.</w:t>
      </w:r>
      <w:r w:rsidRPr="009E72B2">
        <w:rPr>
          <w:noProof/>
        </w:rPr>
        <w:tab/>
        <w:t xml:space="preserve">Habib, N. </w:t>
      </w:r>
      <w:r w:rsidR="000E09EE" w:rsidRPr="000E09EE">
        <w:rPr>
          <w:noProof/>
        </w:rPr>
        <w:t>et al.</w:t>
      </w:r>
      <w:r w:rsidRPr="009E72B2">
        <w:rPr>
          <w:noProof/>
        </w:rPr>
        <w:t xml:space="preserve"> Div-Seq: Single-nucleus RNA-Seq reveals dynamics of rare adult newborn neurons. </w:t>
      </w:r>
      <w:r w:rsidRPr="009E72B2">
        <w:rPr>
          <w:i/>
          <w:iCs/>
          <w:noProof/>
        </w:rPr>
        <w:t>Science</w:t>
      </w:r>
      <w:r w:rsidRPr="009E72B2">
        <w:rPr>
          <w:noProof/>
        </w:rPr>
        <w:t xml:space="preserve">. </w:t>
      </w:r>
      <w:r w:rsidRPr="009E72B2">
        <w:rPr>
          <w:b/>
          <w:bCs/>
          <w:noProof/>
        </w:rPr>
        <w:t>353</w:t>
      </w:r>
      <w:r w:rsidRPr="009E72B2">
        <w:rPr>
          <w:noProof/>
        </w:rPr>
        <w:t xml:space="preserve"> (6302), 925–928 (2016).</w:t>
      </w:r>
    </w:p>
    <w:p w14:paraId="616AE657" w14:textId="745165F2" w:rsidR="009E72B2" w:rsidRPr="009E72B2" w:rsidRDefault="009E72B2" w:rsidP="009E72B2">
      <w:pPr>
        <w:ind w:left="640" w:hanging="640"/>
        <w:rPr>
          <w:noProof/>
        </w:rPr>
      </w:pPr>
      <w:r w:rsidRPr="009E72B2">
        <w:rPr>
          <w:noProof/>
        </w:rPr>
        <w:t>15.</w:t>
      </w:r>
      <w:r w:rsidRPr="009E72B2">
        <w:rPr>
          <w:noProof/>
        </w:rPr>
        <w:tab/>
        <w:t xml:space="preserve">Thrupp, N. </w:t>
      </w:r>
      <w:r w:rsidR="000E09EE" w:rsidRPr="000E09EE">
        <w:rPr>
          <w:noProof/>
        </w:rPr>
        <w:t>et al.</w:t>
      </w:r>
      <w:r w:rsidRPr="009E72B2">
        <w:rPr>
          <w:noProof/>
        </w:rPr>
        <w:t xml:space="preserve"> Single nucleus sequencing fails to detect microglial activation in human tissue. </w:t>
      </w:r>
      <w:r w:rsidRPr="009E72B2">
        <w:rPr>
          <w:i/>
          <w:iCs/>
          <w:noProof/>
        </w:rPr>
        <w:t>bioRxiv</w:t>
      </w:r>
      <w:r w:rsidRPr="009E72B2">
        <w:rPr>
          <w:noProof/>
        </w:rPr>
        <w:t>. (2020).</w:t>
      </w:r>
    </w:p>
    <w:p w14:paraId="5D1394F6" w14:textId="42A44384" w:rsidR="009E72B2" w:rsidRPr="009E72B2" w:rsidRDefault="009E72B2" w:rsidP="009E72B2">
      <w:pPr>
        <w:ind w:left="640" w:hanging="640"/>
        <w:rPr>
          <w:noProof/>
        </w:rPr>
      </w:pPr>
      <w:r w:rsidRPr="009E72B2">
        <w:rPr>
          <w:noProof/>
        </w:rPr>
        <w:t>16.</w:t>
      </w:r>
      <w:r w:rsidRPr="009E72B2">
        <w:rPr>
          <w:noProof/>
        </w:rPr>
        <w:tab/>
        <w:t xml:space="preserve">Selewa, A. </w:t>
      </w:r>
      <w:r w:rsidR="000E09EE" w:rsidRPr="000E09EE">
        <w:rPr>
          <w:noProof/>
        </w:rPr>
        <w:t>et al.</w:t>
      </w:r>
      <w:r w:rsidRPr="009E72B2">
        <w:rPr>
          <w:noProof/>
        </w:rPr>
        <w:t xml:space="preserve"> Systematic Comparison of High-throughput Single-Cell and Single-Nucleus Transcriptomes during Cardiomyocyte Differentiation. </w:t>
      </w:r>
      <w:r w:rsidRPr="009E72B2">
        <w:rPr>
          <w:i/>
          <w:iCs/>
          <w:noProof/>
        </w:rPr>
        <w:t>Scientific Reports</w:t>
      </w:r>
      <w:r w:rsidRPr="009E72B2">
        <w:rPr>
          <w:noProof/>
        </w:rPr>
        <w:t xml:space="preserve">. </w:t>
      </w:r>
      <w:r w:rsidRPr="009E72B2">
        <w:rPr>
          <w:b/>
          <w:bCs/>
          <w:noProof/>
        </w:rPr>
        <w:t>10</w:t>
      </w:r>
      <w:r w:rsidRPr="009E72B2">
        <w:rPr>
          <w:noProof/>
        </w:rPr>
        <w:t xml:space="preserve"> (1), 1–13, (2020).</w:t>
      </w:r>
    </w:p>
    <w:p w14:paraId="534676C9" w14:textId="3A811248" w:rsidR="009E72B2" w:rsidRPr="009E72B2" w:rsidRDefault="009E72B2" w:rsidP="009E72B2">
      <w:pPr>
        <w:ind w:left="640" w:hanging="640"/>
        <w:rPr>
          <w:noProof/>
        </w:rPr>
      </w:pPr>
      <w:r w:rsidRPr="009E72B2">
        <w:rPr>
          <w:noProof/>
        </w:rPr>
        <w:t>17.</w:t>
      </w:r>
      <w:r w:rsidRPr="009E72B2">
        <w:rPr>
          <w:noProof/>
        </w:rPr>
        <w:tab/>
        <w:t xml:space="preserve">Lake, B.B. </w:t>
      </w:r>
      <w:r w:rsidR="000E09EE" w:rsidRPr="000E09EE">
        <w:rPr>
          <w:noProof/>
        </w:rPr>
        <w:t>et al.</w:t>
      </w:r>
      <w:r w:rsidRPr="009E72B2">
        <w:rPr>
          <w:noProof/>
        </w:rPr>
        <w:t xml:space="preserve"> A comparative strategy for single-nucleus and single-cell transcriptomes confirms accuracy in predicted cell-type expression from nuclear RNA. </w:t>
      </w:r>
      <w:r w:rsidRPr="009E72B2">
        <w:rPr>
          <w:i/>
          <w:iCs/>
          <w:noProof/>
        </w:rPr>
        <w:t>Scientific Reports</w:t>
      </w:r>
      <w:r w:rsidRPr="009E72B2">
        <w:rPr>
          <w:noProof/>
        </w:rPr>
        <w:t xml:space="preserve">. </w:t>
      </w:r>
      <w:r w:rsidRPr="009E72B2">
        <w:rPr>
          <w:b/>
          <w:bCs/>
          <w:noProof/>
        </w:rPr>
        <w:t>7</w:t>
      </w:r>
      <w:r w:rsidRPr="009E72B2">
        <w:rPr>
          <w:noProof/>
        </w:rPr>
        <w:t xml:space="preserve"> (1), 1–8 (2017).</w:t>
      </w:r>
    </w:p>
    <w:p w14:paraId="5147D98E" w14:textId="0094B58D" w:rsidR="009E72B2" w:rsidRPr="009E72B2" w:rsidRDefault="009E72B2" w:rsidP="009E72B2">
      <w:pPr>
        <w:ind w:left="640" w:hanging="640"/>
        <w:rPr>
          <w:noProof/>
        </w:rPr>
      </w:pPr>
      <w:r w:rsidRPr="009E72B2">
        <w:rPr>
          <w:noProof/>
        </w:rPr>
        <w:t>18.</w:t>
      </w:r>
      <w:r w:rsidRPr="009E72B2">
        <w:rPr>
          <w:noProof/>
        </w:rPr>
        <w:tab/>
        <w:t xml:space="preserve">Jiang, Y., Matevossian, A., Huang, H.S., Straubhaar, J., Akbarian, S. Isolation of neuronal chromatin from brain tissue. </w:t>
      </w:r>
      <w:r w:rsidRPr="009E72B2">
        <w:rPr>
          <w:i/>
          <w:iCs/>
          <w:noProof/>
        </w:rPr>
        <w:t>BMC Neuroscience</w:t>
      </w:r>
      <w:r w:rsidRPr="009E72B2">
        <w:rPr>
          <w:noProof/>
        </w:rPr>
        <w:t xml:space="preserve">. </w:t>
      </w:r>
      <w:r w:rsidRPr="009E72B2">
        <w:rPr>
          <w:b/>
          <w:bCs/>
          <w:noProof/>
        </w:rPr>
        <w:t>9</w:t>
      </w:r>
      <w:r w:rsidRPr="009E72B2">
        <w:rPr>
          <w:noProof/>
        </w:rPr>
        <w:t>, 42 (2008).</w:t>
      </w:r>
    </w:p>
    <w:p w14:paraId="4C7202F0" w14:textId="6B4F619A" w:rsidR="009E72B2" w:rsidRPr="009E72B2" w:rsidRDefault="009E72B2" w:rsidP="009E72B2">
      <w:pPr>
        <w:ind w:left="640" w:hanging="640"/>
        <w:rPr>
          <w:noProof/>
        </w:rPr>
      </w:pPr>
      <w:r w:rsidRPr="009E72B2">
        <w:rPr>
          <w:noProof/>
        </w:rPr>
        <w:t>19.</w:t>
      </w:r>
      <w:r w:rsidRPr="009E72B2">
        <w:rPr>
          <w:noProof/>
        </w:rPr>
        <w:tab/>
        <w:t xml:space="preserve">Krishnaswami, S.R. </w:t>
      </w:r>
      <w:r w:rsidR="000E09EE" w:rsidRPr="000E09EE">
        <w:rPr>
          <w:noProof/>
        </w:rPr>
        <w:t>et al.</w:t>
      </w:r>
      <w:r w:rsidRPr="009E72B2">
        <w:rPr>
          <w:noProof/>
        </w:rPr>
        <w:t xml:space="preserve"> Using single nuclei for RNA-seq to capture the transcriptome of </w:t>
      </w:r>
      <w:r w:rsidRPr="009E72B2">
        <w:rPr>
          <w:noProof/>
        </w:rPr>
        <w:lastRenderedPageBreak/>
        <w:t xml:space="preserve">postmortem neurons. </w:t>
      </w:r>
      <w:r w:rsidRPr="009E72B2">
        <w:rPr>
          <w:i/>
          <w:iCs/>
          <w:noProof/>
        </w:rPr>
        <w:t>Nature Protocols</w:t>
      </w:r>
      <w:r w:rsidRPr="009E72B2">
        <w:rPr>
          <w:noProof/>
        </w:rPr>
        <w:t xml:space="preserve">. </w:t>
      </w:r>
      <w:r w:rsidRPr="009E72B2">
        <w:rPr>
          <w:b/>
          <w:bCs/>
          <w:noProof/>
        </w:rPr>
        <w:t>11</w:t>
      </w:r>
      <w:r w:rsidRPr="009E72B2">
        <w:rPr>
          <w:noProof/>
        </w:rPr>
        <w:t xml:space="preserve"> (3), 499–524 (2016).</w:t>
      </w:r>
    </w:p>
    <w:p w14:paraId="4CE78FAC" w14:textId="79852F0C" w:rsidR="009E72B2" w:rsidRPr="009E72B2" w:rsidRDefault="009E72B2" w:rsidP="009E72B2">
      <w:pPr>
        <w:ind w:left="640" w:hanging="640"/>
        <w:rPr>
          <w:noProof/>
        </w:rPr>
      </w:pPr>
      <w:r w:rsidRPr="009E72B2">
        <w:rPr>
          <w:noProof/>
        </w:rPr>
        <w:t>20.</w:t>
      </w:r>
      <w:r w:rsidRPr="009E72B2">
        <w:rPr>
          <w:noProof/>
        </w:rPr>
        <w:tab/>
        <w:t xml:space="preserve">Birnie, G.D. Isolation of Nuclei from Animal Cells in Culture. </w:t>
      </w:r>
      <w:r w:rsidRPr="009E72B2">
        <w:rPr>
          <w:i/>
          <w:iCs/>
          <w:noProof/>
        </w:rPr>
        <w:t>Methods in Cell Biology</w:t>
      </w:r>
      <w:r w:rsidRPr="009E72B2">
        <w:rPr>
          <w:noProof/>
        </w:rPr>
        <w:t xml:space="preserve">. </w:t>
      </w:r>
      <w:r w:rsidRPr="009E72B2">
        <w:rPr>
          <w:b/>
          <w:bCs/>
          <w:noProof/>
        </w:rPr>
        <w:t>17</w:t>
      </w:r>
      <w:r w:rsidRPr="009E72B2">
        <w:rPr>
          <w:noProof/>
        </w:rPr>
        <w:t xml:space="preserve"> (C), 13–26 (1978).</w:t>
      </w:r>
    </w:p>
    <w:p w14:paraId="6A7F9532" w14:textId="07C880BA" w:rsidR="009E72B2" w:rsidRPr="009E72B2" w:rsidRDefault="009E72B2" w:rsidP="009E72B2">
      <w:pPr>
        <w:ind w:left="640" w:hanging="640"/>
        <w:rPr>
          <w:noProof/>
        </w:rPr>
      </w:pPr>
      <w:r w:rsidRPr="009E72B2">
        <w:rPr>
          <w:noProof/>
        </w:rPr>
        <w:t>21.</w:t>
      </w:r>
      <w:r w:rsidRPr="009E72B2">
        <w:rPr>
          <w:noProof/>
        </w:rPr>
        <w:tab/>
        <w:t xml:space="preserve">Dounce, A.L., Witter, R.F., Monty, K.J., Pate, S., Cottone, M.A. A method for isolating intact mitochondria and nuclei from the same homogenate, and the influence of mitochondrial destruction on the properties of cell nuclei. </w:t>
      </w:r>
      <w:r w:rsidRPr="009E72B2">
        <w:rPr>
          <w:i/>
          <w:iCs/>
          <w:noProof/>
        </w:rPr>
        <w:t xml:space="preserve">The Journal of </w:t>
      </w:r>
      <w:r w:rsidR="000E09EE" w:rsidRPr="009E72B2">
        <w:rPr>
          <w:i/>
          <w:iCs/>
          <w:noProof/>
        </w:rPr>
        <w:t xml:space="preserve">Biophysical </w:t>
      </w:r>
      <w:r w:rsidR="000E09EE">
        <w:rPr>
          <w:i/>
          <w:iCs/>
          <w:noProof/>
        </w:rPr>
        <w:t>a</w:t>
      </w:r>
      <w:r w:rsidR="000E09EE" w:rsidRPr="009E72B2">
        <w:rPr>
          <w:i/>
          <w:iCs/>
          <w:noProof/>
        </w:rPr>
        <w:t>nd Biochemical Cytology</w:t>
      </w:r>
      <w:r w:rsidR="000E09EE" w:rsidRPr="009E72B2">
        <w:rPr>
          <w:noProof/>
        </w:rPr>
        <w:t>.</w:t>
      </w:r>
      <w:r w:rsidRPr="009E72B2">
        <w:rPr>
          <w:noProof/>
        </w:rPr>
        <w:t xml:space="preserve"> </w:t>
      </w:r>
      <w:r w:rsidRPr="009E72B2">
        <w:rPr>
          <w:b/>
          <w:bCs/>
          <w:noProof/>
        </w:rPr>
        <w:t>1</w:t>
      </w:r>
      <w:r w:rsidRPr="009E72B2">
        <w:rPr>
          <w:noProof/>
        </w:rPr>
        <w:t xml:space="preserve"> (2), 139–153 (1955).</w:t>
      </w:r>
    </w:p>
    <w:p w14:paraId="3B8B8597" w14:textId="4E8F39EB" w:rsidR="009E72B2" w:rsidRPr="009E72B2" w:rsidRDefault="009E72B2" w:rsidP="009E72B2">
      <w:pPr>
        <w:ind w:left="640" w:hanging="640"/>
        <w:rPr>
          <w:noProof/>
        </w:rPr>
      </w:pPr>
      <w:r w:rsidRPr="009E72B2">
        <w:rPr>
          <w:noProof/>
        </w:rPr>
        <w:t>22.</w:t>
      </w:r>
      <w:r w:rsidRPr="009E72B2">
        <w:rPr>
          <w:noProof/>
        </w:rPr>
        <w:tab/>
        <w:t xml:space="preserve">Hymer, W. C., Kuff, E.L. Isolation of Nuclei From Mammalian Tissues Through the Use of Triton X-100. </w:t>
      </w:r>
      <w:r w:rsidRPr="009E72B2">
        <w:rPr>
          <w:i/>
          <w:iCs/>
          <w:noProof/>
        </w:rPr>
        <w:t>The journal of</w:t>
      </w:r>
      <w:r w:rsidR="000E09EE" w:rsidRPr="009E72B2">
        <w:rPr>
          <w:i/>
          <w:iCs/>
          <w:noProof/>
        </w:rPr>
        <w:t xml:space="preserve"> Histochemistry </w:t>
      </w:r>
      <w:r w:rsidR="000E09EE">
        <w:rPr>
          <w:i/>
          <w:iCs/>
          <w:noProof/>
        </w:rPr>
        <w:t>a</w:t>
      </w:r>
      <w:r w:rsidR="000E09EE" w:rsidRPr="009E72B2">
        <w:rPr>
          <w:i/>
          <w:iCs/>
          <w:noProof/>
        </w:rPr>
        <w:t>nd Cytochem</w:t>
      </w:r>
      <w:r w:rsidRPr="009E72B2">
        <w:rPr>
          <w:i/>
          <w:iCs/>
          <w:noProof/>
        </w:rPr>
        <w:t>istry</w:t>
      </w:r>
      <w:r w:rsidRPr="009E72B2">
        <w:rPr>
          <w:noProof/>
        </w:rPr>
        <w:t xml:space="preserve">. </w:t>
      </w:r>
      <w:r w:rsidRPr="009E72B2">
        <w:rPr>
          <w:b/>
          <w:bCs/>
          <w:noProof/>
        </w:rPr>
        <w:t>12</w:t>
      </w:r>
      <w:r w:rsidRPr="009E72B2">
        <w:rPr>
          <w:noProof/>
        </w:rPr>
        <w:t>, 359–363 (1964).</w:t>
      </w:r>
    </w:p>
    <w:p w14:paraId="7290D74E" w14:textId="1FCDCF4A" w:rsidR="009E72B2" w:rsidRPr="009E72B2" w:rsidRDefault="009E72B2" w:rsidP="009E72B2">
      <w:pPr>
        <w:ind w:left="640" w:hanging="640"/>
        <w:rPr>
          <w:noProof/>
        </w:rPr>
      </w:pPr>
      <w:r w:rsidRPr="009E72B2">
        <w:rPr>
          <w:noProof/>
        </w:rPr>
        <w:t>23.</w:t>
      </w:r>
      <w:r w:rsidRPr="009E72B2">
        <w:rPr>
          <w:noProof/>
        </w:rPr>
        <w:tab/>
        <w:t xml:space="preserve">Johnson, M. Detergents: Triton X-100, Tween-20, and More. </w:t>
      </w:r>
      <w:r w:rsidRPr="009E72B2">
        <w:rPr>
          <w:i/>
          <w:iCs/>
          <w:noProof/>
        </w:rPr>
        <w:t>Materials and Methods</w:t>
      </w:r>
      <w:r w:rsidRPr="009E72B2">
        <w:rPr>
          <w:noProof/>
        </w:rPr>
        <w:t xml:space="preserve">. </w:t>
      </w:r>
      <w:r w:rsidRPr="009E72B2">
        <w:rPr>
          <w:b/>
          <w:bCs/>
          <w:noProof/>
        </w:rPr>
        <w:t>3</w:t>
      </w:r>
      <w:r w:rsidR="000E09EE">
        <w:rPr>
          <w:noProof/>
        </w:rPr>
        <w:t xml:space="preserve"> </w:t>
      </w:r>
      <w:r w:rsidRPr="009E72B2">
        <w:rPr>
          <w:noProof/>
        </w:rPr>
        <w:t>(2013).</w:t>
      </w:r>
    </w:p>
    <w:p w14:paraId="39A0C94B" w14:textId="20B3C06D" w:rsidR="009E72B2" w:rsidRPr="009E72B2" w:rsidRDefault="009E72B2" w:rsidP="009E72B2">
      <w:pPr>
        <w:ind w:left="640" w:hanging="640"/>
        <w:rPr>
          <w:noProof/>
        </w:rPr>
      </w:pPr>
      <w:r w:rsidRPr="009E72B2">
        <w:rPr>
          <w:noProof/>
        </w:rPr>
        <w:t>24.</w:t>
      </w:r>
      <w:r w:rsidRPr="009E72B2">
        <w:rPr>
          <w:noProof/>
        </w:rPr>
        <w:tab/>
        <w:t xml:space="preserve">Sikorskaite, S., Rajamäki, M.L., Baniulis, D., Stanys, V., Valkonen, J.P.T. Protocol: Optimised methodology for isolation of nuclei from leaves of species in the Solanaceae and Rosaceae families. </w:t>
      </w:r>
      <w:r w:rsidRPr="009E72B2">
        <w:rPr>
          <w:i/>
          <w:iCs/>
          <w:noProof/>
        </w:rPr>
        <w:t>Plant Methods</w:t>
      </w:r>
      <w:r w:rsidRPr="009E72B2">
        <w:rPr>
          <w:noProof/>
        </w:rPr>
        <w:t xml:space="preserve">. </w:t>
      </w:r>
      <w:r w:rsidRPr="009E72B2">
        <w:rPr>
          <w:b/>
          <w:bCs/>
          <w:noProof/>
        </w:rPr>
        <w:t>9</w:t>
      </w:r>
      <w:r w:rsidRPr="009E72B2">
        <w:rPr>
          <w:noProof/>
        </w:rPr>
        <w:t xml:space="preserve"> (1), 31 (2013).</w:t>
      </w:r>
    </w:p>
    <w:p w14:paraId="685702C2" w14:textId="77777777" w:rsidR="009E72B2" w:rsidRPr="009E72B2" w:rsidRDefault="009E72B2" w:rsidP="009E72B2">
      <w:pPr>
        <w:ind w:left="640" w:hanging="640"/>
        <w:rPr>
          <w:noProof/>
        </w:rPr>
      </w:pPr>
      <w:r w:rsidRPr="009E72B2">
        <w:rPr>
          <w:noProof/>
        </w:rPr>
        <w:t>25.</w:t>
      </w:r>
      <w:r w:rsidRPr="009E72B2">
        <w:rPr>
          <w:noProof/>
        </w:rPr>
        <w:tab/>
        <w:t xml:space="preserve">Graham, J., Rickwood, D. </w:t>
      </w:r>
      <w:r w:rsidRPr="009E72B2">
        <w:rPr>
          <w:i/>
          <w:iCs/>
          <w:noProof/>
        </w:rPr>
        <w:t>Subcellular fractionation: a practical approach</w:t>
      </w:r>
      <w:r w:rsidRPr="009E72B2">
        <w:rPr>
          <w:noProof/>
        </w:rPr>
        <w:t>. IRL Press. (1997).</w:t>
      </w:r>
    </w:p>
    <w:p w14:paraId="46593958" w14:textId="6CDF3413" w:rsidR="00C049E9" w:rsidRPr="0028477D" w:rsidRDefault="00EE01E0" w:rsidP="00C049E9">
      <w:pPr>
        <w:rPr>
          <w:rFonts w:asciiTheme="minorHAnsi" w:hAnsiTheme="minorHAnsi" w:cstheme="minorHAnsi"/>
          <w:color w:val="auto"/>
        </w:rPr>
      </w:pPr>
      <w:r w:rsidRPr="0028477D">
        <w:rPr>
          <w:rFonts w:asciiTheme="minorHAnsi" w:hAnsiTheme="minorHAnsi" w:cstheme="minorHAnsi"/>
          <w:b/>
          <w:bCs/>
          <w:color w:val="auto"/>
        </w:rPr>
        <w:fldChar w:fldCharType="end"/>
      </w:r>
    </w:p>
    <w:sectPr w:rsidR="00C049E9" w:rsidRPr="0028477D" w:rsidSect="00C12A4F">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662A6" w14:textId="77777777" w:rsidR="00385EEB" w:rsidRDefault="00385EEB">
      <w:r>
        <w:separator/>
      </w:r>
    </w:p>
  </w:endnote>
  <w:endnote w:type="continuationSeparator" w:id="0">
    <w:p w14:paraId="5D31A71E" w14:textId="77777777" w:rsidR="00385EEB" w:rsidRDefault="0038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2BC7A" w14:textId="77777777" w:rsidR="007A186F" w:rsidRDefault="007A186F" w:rsidP="00C12A4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413D7" w14:textId="77777777" w:rsidR="00385EEB" w:rsidRDefault="00385EEB">
      <w:r>
        <w:separator/>
      </w:r>
    </w:p>
  </w:footnote>
  <w:footnote w:type="continuationSeparator" w:id="0">
    <w:p w14:paraId="73335A12" w14:textId="77777777" w:rsidR="00385EEB" w:rsidRDefault="0038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B297F" w14:textId="77777777" w:rsidR="007A186F" w:rsidRPr="006F06E4" w:rsidRDefault="007A186F" w:rsidP="00C12A4F">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20652"/>
    <w:multiLevelType w:val="multilevel"/>
    <w:tmpl w:val="62A23856"/>
    <w:lvl w:ilvl="0">
      <w:start w:val="4"/>
      <w:numFmt w:val="decimal"/>
      <w:lvlText w:val="%1."/>
      <w:lvlJc w:val="left"/>
      <w:pPr>
        <w:ind w:left="360" w:hanging="360"/>
      </w:pPr>
      <w:rPr>
        <w:rFonts w:hint="default"/>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5F3CE4"/>
    <w:multiLevelType w:val="multilevel"/>
    <w:tmpl w:val="EDFECAA4"/>
    <w:lvl w:ilvl="0">
      <w:start w:val="2"/>
      <w:numFmt w:val="decimal"/>
      <w:lvlText w:val="%1."/>
      <w:lvlJc w:val="left"/>
      <w:pPr>
        <w:ind w:left="360" w:hanging="360"/>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FE6E69"/>
    <w:multiLevelType w:val="multilevel"/>
    <w:tmpl w:val="0409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FC80210"/>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00615D"/>
    <w:multiLevelType w:val="multilevel"/>
    <w:tmpl w:val="32704DC2"/>
    <w:styleLink w:val="Style8"/>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519314E"/>
    <w:multiLevelType w:val="multilevel"/>
    <w:tmpl w:val="480EB866"/>
    <w:styleLink w:val="Style7"/>
    <w:lvl w:ilvl="0">
      <w:start w:val="1"/>
      <w:numFmt w:val="decimal"/>
      <w:suff w:val="nothing"/>
      <w:lvlText w:val="%1."/>
      <w:lvlJc w:val="left"/>
      <w:pPr>
        <w:ind w:left="0" w:firstLine="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1B588D"/>
    <w:multiLevelType w:val="multilevel"/>
    <w:tmpl w:val="0409001F"/>
    <w:styleLink w:val="Style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D8206F"/>
    <w:multiLevelType w:val="multilevel"/>
    <w:tmpl w:val="3BB0257C"/>
    <w:lvl w:ilvl="0">
      <w:start w:val="1"/>
      <w:numFmt w:val="decimal"/>
      <w:lvlText w:val="%1."/>
      <w:lvlJc w:val="left"/>
      <w:pPr>
        <w:ind w:left="360" w:hanging="360"/>
      </w:pPr>
      <w:rPr>
        <w:rFonts w:hint="default"/>
      </w:rPr>
    </w:lvl>
    <w:lvl w:ilvl="1">
      <w:start w:val="1"/>
      <w:numFmt w:val="decimal"/>
      <w:lvlText w:val="%1.%2."/>
      <w:lvlJc w:val="left"/>
      <w:pPr>
        <w:tabs>
          <w:tab w:val="num" w:pos="567"/>
        </w:tabs>
        <w:ind w:left="340" w:firstLine="2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CD535F"/>
    <w:multiLevelType w:val="multilevel"/>
    <w:tmpl w:val="B40471D8"/>
    <w:lvl w:ilvl="0">
      <w:start w:val="3"/>
      <w:numFmt w:val="decimal"/>
      <w:lvlText w:val="%1."/>
      <w:lvlJc w:val="left"/>
      <w:pPr>
        <w:ind w:left="360" w:hanging="360"/>
      </w:pPr>
      <w:rPr>
        <w:rFonts w:hint="default"/>
      </w:rPr>
    </w:lvl>
    <w:lvl w:ilvl="1">
      <w:start w:val="1"/>
      <w:numFmt w:val="decimal"/>
      <w:lvlText w:val="%1.%2."/>
      <w:lvlJc w:val="left"/>
      <w:pPr>
        <w:tabs>
          <w:tab w:val="num" w:pos="794"/>
        </w:tabs>
        <w:ind w:left="397" w:hanging="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ED451E"/>
    <w:multiLevelType w:val="multilevel"/>
    <w:tmpl w:val="04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806F48"/>
    <w:multiLevelType w:val="multilevel"/>
    <w:tmpl w:val="3E4C73B2"/>
    <w:styleLink w:val="Style9"/>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782FBE"/>
    <w:multiLevelType w:val="multilevel"/>
    <w:tmpl w:val="BD24AECA"/>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C142D10"/>
    <w:multiLevelType w:val="multilevel"/>
    <w:tmpl w:val="CB18FF10"/>
    <w:styleLink w:val="Style2"/>
    <w:lvl w:ilvl="0">
      <w:start w:val="3"/>
      <w:numFmt w:val="decimal"/>
      <w:lvlText w:val="%1."/>
      <w:lvlJc w:val="left"/>
      <w:pPr>
        <w:ind w:left="720" w:hanging="360"/>
      </w:pPr>
    </w:lvl>
    <w:lvl w:ilvl="1">
      <w:start w:val="1"/>
      <w:numFmt w:val="decimal"/>
      <w:lvlText w:val="%2"/>
      <w:lvlJc w:val="left"/>
      <w:pPr>
        <w:ind w:left="1440" w:hanging="360"/>
      </w:pPr>
      <w:rPr>
        <w:rFonts w:ascii="Times New Roman" w:hAnsi="Times New Roman"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6B06C4"/>
    <w:multiLevelType w:val="multilevel"/>
    <w:tmpl w:val="6622AF98"/>
    <w:styleLink w:val="Style6"/>
    <w:lvl w:ilvl="0">
      <w:start w:val="1"/>
      <w:numFmt w:val="decimal"/>
      <w:lvlText w:val="%1."/>
      <w:lvlJc w:val="left"/>
      <w:pPr>
        <w:ind w:left="0" w:firstLine="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5F666BE"/>
    <w:multiLevelType w:val="multilevel"/>
    <w:tmpl w:val="D76CDC06"/>
    <w:lvl w:ilvl="0">
      <w:start w:val="5"/>
      <w:numFmt w:val="decimal"/>
      <w:lvlText w:val="%1."/>
      <w:lvlJc w:val="left"/>
      <w:pPr>
        <w:ind w:left="360" w:hanging="360"/>
      </w:pPr>
      <w:rPr>
        <w:rFonts w:hint="default"/>
      </w:rPr>
    </w:lvl>
    <w:lvl w:ilvl="1">
      <w:start w:val="1"/>
      <w:numFmt w:val="decimal"/>
      <w:lvlText w:val="%1.%2."/>
      <w:lvlJc w:val="left"/>
      <w:pPr>
        <w:tabs>
          <w:tab w:val="num" w:pos="45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6B159F"/>
    <w:multiLevelType w:val="multilevel"/>
    <w:tmpl w:val="752C8CF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25F738B"/>
    <w:multiLevelType w:val="multilevel"/>
    <w:tmpl w:val="AB568660"/>
    <w:styleLink w:val="Style10"/>
    <w:lvl w:ilvl="0">
      <w:start w:val="1"/>
      <w:numFmt w:val="decimal"/>
      <w:lvlText w:val="%1."/>
      <w:lvlJc w:val="left"/>
      <w:pPr>
        <w:ind w:left="360" w:hanging="360"/>
      </w:pPr>
      <w:rPr>
        <w:rFonts w:hint="default"/>
      </w:rPr>
    </w:lvl>
    <w:lvl w:ilvl="1">
      <w:start w:val="1"/>
      <w:numFmt w:val="decimal"/>
      <w:lvlText w:val="%1.%2."/>
      <w:lvlJc w:val="left"/>
      <w:pPr>
        <w:tabs>
          <w:tab w:val="num" w:pos="357"/>
        </w:tabs>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90046B"/>
    <w:multiLevelType w:val="multilevel"/>
    <w:tmpl w:val="6F6050A8"/>
    <w:lvl w:ilvl="0">
      <w:start w:val="1"/>
      <w:numFmt w:val="decimal"/>
      <w:lvlText w:val="%1."/>
      <w:lvlJc w:val="left"/>
      <w:pPr>
        <w:tabs>
          <w:tab w:val="num" w:pos="0"/>
        </w:tabs>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7AE0F13"/>
    <w:multiLevelType w:val="multilevel"/>
    <w:tmpl w:val="9BB4B84E"/>
    <w:styleLink w:val="Style11"/>
    <w:lvl w:ilvl="0">
      <w:start w:val="1"/>
      <w:numFmt w:val="decimal"/>
      <w:suff w:val="space"/>
      <w:lvlText w:val="%1."/>
      <w:lvlJc w:val="left"/>
      <w:pPr>
        <w:ind w:left="360" w:hanging="360"/>
      </w:pPr>
      <w:rPr>
        <w:rFonts w:hint="default"/>
      </w:rPr>
    </w:lvl>
    <w:lvl w:ilvl="1">
      <w:start w:val="1"/>
      <w:numFmt w:val="decimal"/>
      <w:lvlText w:val="%1.%2."/>
      <w:lvlJc w:val="left"/>
      <w:pPr>
        <w:ind w:left="510" w:hanging="15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5"/>
  </w:num>
  <w:num w:numId="3">
    <w:abstractNumId w:val="17"/>
  </w:num>
  <w:num w:numId="4">
    <w:abstractNumId w:val="1"/>
  </w:num>
  <w:num w:numId="5">
    <w:abstractNumId w:val="3"/>
  </w:num>
  <w:num w:numId="6">
    <w:abstractNumId w:val="12"/>
  </w:num>
  <w:num w:numId="7">
    <w:abstractNumId w:val="8"/>
  </w:num>
  <w:num w:numId="8">
    <w:abstractNumId w:val="9"/>
  </w:num>
  <w:num w:numId="9">
    <w:abstractNumId w:val="0"/>
  </w:num>
  <w:num w:numId="10">
    <w:abstractNumId w:val="2"/>
  </w:num>
  <w:num w:numId="11">
    <w:abstractNumId w:val="14"/>
  </w:num>
  <w:num w:numId="12">
    <w:abstractNumId w:val="6"/>
  </w:num>
  <w:num w:numId="13">
    <w:abstractNumId w:val="13"/>
  </w:num>
  <w:num w:numId="14">
    <w:abstractNumId w:val="5"/>
  </w:num>
  <w:num w:numId="15">
    <w:abstractNumId w:val="4"/>
  </w:num>
  <w:num w:numId="16">
    <w:abstractNumId w:val="10"/>
  </w:num>
  <w:num w:numId="17">
    <w:abstractNumId w:val="16"/>
  </w:num>
  <w:num w:numId="18">
    <w:abstractNumId w:val="1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E9"/>
    <w:rsid w:val="00006290"/>
    <w:rsid w:val="00046A90"/>
    <w:rsid w:val="00065DE7"/>
    <w:rsid w:val="000808FF"/>
    <w:rsid w:val="000813DD"/>
    <w:rsid w:val="000D1E61"/>
    <w:rsid w:val="000E09EE"/>
    <w:rsid w:val="000E100B"/>
    <w:rsid w:val="0010728D"/>
    <w:rsid w:val="001249E2"/>
    <w:rsid w:val="0013005C"/>
    <w:rsid w:val="00162530"/>
    <w:rsid w:val="00167553"/>
    <w:rsid w:val="00173742"/>
    <w:rsid w:val="00176061"/>
    <w:rsid w:val="001A122C"/>
    <w:rsid w:val="001E7524"/>
    <w:rsid w:val="00257ADF"/>
    <w:rsid w:val="0026228D"/>
    <w:rsid w:val="00263E00"/>
    <w:rsid w:val="00265ED6"/>
    <w:rsid w:val="002775AC"/>
    <w:rsid w:val="0028477D"/>
    <w:rsid w:val="002B73AA"/>
    <w:rsid w:val="002C65E8"/>
    <w:rsid w:val="002D4B0C"/>
    <w:rsid w:val="002F5119"/>
    <w:rsid w:val="00301117"/>
    <w:rsid w:val="00320B6E"/>
    <w:rsid w:val="00343158"/>
    <w:rsid w:val="003504A8"/>
    <w:rsid w:val="00352B23"/>
    <w:rsid w:val="00377D49"/>
    <w:rsid w:val="00377DED"/>
    <w:rsid w:val="00385EEB"/>
    <w:rsid w:val="003B48AF"/>
    <w:rsid w:val="003C0ED4"/>
    <w:rsid w:val="00427F69"/>
    <w:rsid w:val="00450289"/>
    <w:rsid w:val="00474D6E"/>
    <w:rsid w:val="00481813"/>
    <w:rsid w:val="004A32D4"/>
    <w:rsid w:val="004E6ACF"/>
    <w:rsid w:val="00502398"/>
    <w:rsid w:val="00511978"/>
    <w:rsid w:val="00524CE4"/>
    <w:rsid w:val="00531917"/>
    <w:rsid w:val="00537BEC"/>
    <w:rsid w:val="005613C4"/>
    <w:rsid w:val="00571F37"/>
    <w:rsid w:val="005D4EA4"/>
    <w:rsid w:val="00610D68"/>
    <w:rsid w:val="00622EBA"/>
    <w:rsid w:val="00637D95"/>
    <w:rsid w:val="006401D2"/>
    <w:rsid w:val="00643282"/>
    <w:rsid w:val="00645D44"/>
    <w:rsid w:val="00673D2C"/>
    <w:rsid w:val="00682F87"/>
    <w:rsid w:val="006B2BDC"/>
    <w:rsid w:val="006C2EC0"/>
    <w:rsid w:val="006C796C"/>
    <w:rsid w:val="00756A13"/>
    <w:rsid w:val="007628CB"/>
    <w:rsid w:val="007933DC"/>
    <w:rsid w:val="007A186F"/>
    <w:rsid w:val="007C3A8D"/>
    <w:rsid w:val="007F4FC5"/>
    <w:rsid w:val="0080173D"/>
    <w:rsid w:val="00811A12"/>
    <w:rsid w:val="00825121"/>
    <w:rsid w:val="00826FC4"/>
    <w:rsid w:val="008716F7"/>
    <w:rsid w:val="008D2C39"/>
    <w:rsid w:val="008D7DE6"/>
    <w:rsid w:val="00900EDA"/>
    <w:rsid w:val="00933D75"/>
    <w:rsid w:val="009736D1"/>
    <w:rsid w:val="00983F1D"/>
    <w:rsid w:val="009D16BE"/>
    <w:rsid w:val="009E0441"/>
    <w:rsid w:val="009E0A25"/>
    <w:rsid w:val="009E72B2"/>
    <w:rsid w:val="009E7374"/>
    <w:rsid w:val="009F382E"/>
    <w:rsid w:val="00A14CD4"/>
    <w:rsid w:val="00A30779"/>
    <w:rsid w:val="00A31356"/>
    <w:rsid w:val="00A334BE"/>
    <w:rsid w:val="00A3603E"/>
    <w:rsid w:val="00A60089"/>
    <w:rsid w:val="00A62552"/>
    <w:rsid w:val="00A6474C"/>
    <w:rsid w:val="00A974CA"/>
    <w:rsid w:val="00A97D1C"/>
    <w:rsid w:val="00AA72A3"/>
    <w:rsid w:val="00AA730A"/>
    <w:rsid w:val="00AE021C"/>
    <w:rsid w:val="00B073B7"/>
    <w:rsid w:val="00B23980"/>
    <w:rsid w:val="00B3488B"/>
    <w:rsid w:val="00B44D77"/>
    <w:rsid w:val="00B51ADD"/>
    <w:rsid w:val="00BA025D"/>
    <w:rsid w:val="00BC40E8"/>
    <w:rsid w:val="00BC4F32"/>
    <w:rsid w:val="00BF28C0"/>
    <w:rsid w:val="00C049E9"/>
    <w:rsid w:val="00C12A4F"/>
    <w:rsid w:val="00C16568"/>
    <w:rsid w:val="00C2483D"/>
    <w:rsid w:val="00C309A7"/>
    <w:rsid w:val="00C46014"/>
    <w:rsid w:val="00C6193C"/>
    <w:rsid w:val="00C93400"/>
    <w:rsid w:val="00C9358E"/>
    <w:rsid w:val="00CD27ED"/>
    <w:rsid w:val="00D43F9C"/>
    <w:rsid w:val="00D56D0E"/>
    <w:rsid w:val="00D662D7"/>
    <w:rsid w:val="00D8232C"/>
    <w:rsid w:val="00D93968"/>
    <w:rsid w:val="00DD596E"/>
    <w:rsid w:val="00DD787F"/>
    <w:rsid w:val="00DE1901"/>
    <w:rsid w:val="00DF5B37"/>
    <w:rsid w:val="00E100E3"/>
    <w:rsid w:val="00E2710E"/>
    <w:rsid w:val="00E40955"/>
    <w:rsid w:val="00E50314"/>
    <w:rsid w:val="00E84473"/>
    <w:rsid w:val="00E856A6"/>
    <w:rsid w:val="00E85DEC"/>
    <w:rsid w:val="00E97632"/>
    <w:rsid w:val="00ED0080"/>
    <w:rsid w:val="00EE01E0"/>
    <w:rsid w:val="00EE606A"/>
    <w:rsid w:val="00EE6F77"/>
    <w:rsid w:val="00F76FEE"/>
    <w:rsid w:val="00F844EB"/>
    <w:rsid w:val="00F86343"/>
    <w:rsid w:val="00F97CD0"/>
    <w:rsid w:val="00FA7806"/>
    <w:rsid w:val="00FB6C2E"/>
    <w:rsid w:val="00FE0824"/>
    <w:rsid w:val="00FF19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354E7A"/>
  <w15:chartTrackingRefBased/>
  <w15:docId w15:val="{0AE18F89-E1E4-4EA9-AABB-22342516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E9"/>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265ED6"/>
    <w:pPr>
      <w:keepNext/>
      <w:keepLines/>
      <w:numPr>
        <w:numId w:val="1"/>
      </w:numPr>
      <w:spacing w:before="240"/>
      <w:jc w:val="center"/>
      <w:outlineLvl w:val="0"/>
    </w:pPr>
    <w:rPr>
      <w:rFonts w:eastAsiaTheme="majorEastAsia" w:cstheme="majorBidi"/>
      <w:b/>
      <w:szCs w:val="32"/>
    </w:rPr>
  </w:style>
  <w:style w:type="paragraph" w:styleId="Heading2">
    <w:name w:val="heading 2"/>
    <w:basedOn w:val="Normal"/>
    <w:next w:val="Normal"/>
    <w:link w:val="Heading2Char"/>
    <w:unhideWhenUsed/>
    <w:qFormat/>
    <w:rsid w:val="003C0ED4"/>
    <w:pPr>
      <w:keepNext/>
      <w:keepLines/>
      <w:numPr>
        <w:numId w:val="2"/>
      </w:numPr>
      <w:spacing w:before="40"/>
      <w:ind w:hanging="36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3C0ED4"/>
    <w:pPr>
      <w:keepNext/>
      <w:keepLines/>
      <w:spacing w:before="40"/>
      <w:jc w:val="left"/>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5ED6"/>
    <w:rPr>
      <w:rFonts w:ascii="Calibri" w:eastAsiaTheme="majorEastAsia" w:hAnsi="Calibri" w:cstheme="majorBidi"/>
      <w:b/>
      <w:color w:val="000000"/>
      <w:sz w:val="24"/>
      <w:szCs w:val="32"/>
    </w:rPr>
  </w:style>
  <w:style w:type="character" w:customStyle="1" w:styleId="Heading2Char">
    <w:name w:val="Heading 2 Char"/>
    <w:basedOn w:val="DefaultParagraphFont"/>
    <w:link w:val="Heading2"/>
    <w:rsid w:val="003C0ED4"/>
    <w:rPr>
      <w:rFonts w:ascii="Calibri" w:eastAsiaTheme="majorEastAsia" w:hAnsi="Calibri" w:cstheme="majorBidi"/>
      <w:b/>
      <w:color w:val="000000"/>
      <w:sz w:val="24"/>
      <w:szCs w:val="26"/>
    </w:rPr>
  </w:style>
  <w:style w:type="character" w:customStyle="1" w:styleId="Heading3Char">
    <w:name w:val="Heading 3 Char"/>
    <w:basedOn w:val="DefaultParagraphFont"/>
    <w:link w:val="Heading3"/>
    <w:uiPriority w:val="9"/>
    <w:rsid w:val="003C0ED4"/>
    <w:rPr>
      <w:rFonts w:ascii="Times New Roman" w:eastAsiaTheme="majorEastAsia" w:hAnsi="Times New Roman" w:cstheme="majorBidi"/>
      <w:b/>
      <w:sz w:val="24"/>
      <w:szCs w:val="24"/>
    </w:rPr>
  </w:style>
  <w:style w:type="paragraph" w:styleId="NormalWeb">
    <w:name w:val="Normal (Web)"/>
    <w:basedOn w:val="Normal"/>
    <w:rsid w:val="00C049E9"/>
    <w:pPr>
      <w:spacing w:before="100" w:beforeAutospacing="1" w:after="100" w:afterAutospacing="1"/>
    </w:pPr>
  </w:style>
  <w:style w:type="character" w:styleId="Hyperlink">
    <w:name w:val="Hyperlink"/>
    <w:uiPriority w:val="99"/>
    <w:rsid w:val="00C049E9"/>
    <w:rPr>
      <w:color w:val="0000FF"/>
      <w:u w:val="single"/>
    </w:rPr>
  </w:style>
  <w:style w:type="paragraph" w:styleId="Header">
    <w:name w:val="header"/>
    <w:basedOn w:val="Normal"/>
    <w:link w:val="HeaderChar"/>
    <w:rsid w:val="00C049E9"/>
    <w:pPr>
      <w:tabs>
        <w:tab w:val="center" w:pos="4680"/>
        <w:tab w:val="right" w:pos="9360"/>
      </w:tabs>
    </w:pPr>
  </w:style>
  <w:style w:type="character" w:customStyle="1" w:styleId="HeaderChar">
    <w:name w:val="Header Char"/>
    <w:basedOn w:val="DefaultParagraphFont"/>
    <w:link w:val="Header"/>
    <w:rsid w:val="00C049E9"/>
    <w:rPr>
      <w:rFonts w:ascii="Calibri" w:eastAsia="Times New Roman" w:hAnsi="Calibri" w:cs="Calibri"/>
      <w:color w:val="000000"/>
      <w:sz w:val="24"/>
      <w:szCs w:val="24"/>
    </w:rPr>
  </w:style>
  <w:style w:type="paragraph" w:styleId="Footer">
    <w:name w:val="footer"/>
    <w:basedOn w:val="Normal"/>
    <w:link w:val="FooterChar"/>
    <w:uiPriority w:val="99"/>
    <w:rsid w:val="00C049E9"/>
    <w:pPr>
      <w:tabs>
        <w:tab w:val="center" w:pos="4680"/>
        <w:tab w:val="right" w:pos="9360"/>
      </w:tabs>
    </w:pPr>
  </w:style>
  <w:style w:type="character" w:customStyle="1" w:styleId="FooterChar">
    <w:name w:val="Footer Char"/>
    <w:basedOn w:val="DefaultParagraphFont"/>
    <w:link w:val="Footer"/>
    <w:uiPriority w:val="99"/>
    <w:rsid w:val="00C049E9"/>
    <w:rPr>
      <w:rFonts w:ascii="Calibri" w:eastAsia="Times New Roman" w:hAnsi="Calibri" w:cs="Calibri"/>
      <w:color w:val="000000"/>
      <w:sz w:val="24"/>
      <w:szCs w:val="24"/>
    </w:rPr>
  </w:style>
  <w:style w:type="character" w:styleId="CommentReference">
    <w:name w:val="annotation reference"/>
    <w:rsid w:val="00C049E9"/>
    <w:rPr>
      <w:sz w:val="18"/>
      <w:szCs w:val="18"/>
    </w:rPr>
  </w:style>
  <w:style w:type="paragraph" w:styleId="CommentText">
    <w:name w:val="annotation text"/>
    <w:basedOn w:val="Normal"/>
    <w:link w:val="CommentTextChar"/>
    <w:rsid w:val="00C049E9"/>
  </w:style>
  <w:style w:type="character" w:customStyle="1" w:styleId="CommentTextChar">
    <w:name w:val="Comment Text Char"/>
    <w:basedOn w:val="DefaultParagraphFont"/>
    <w:link w:val="CommentText"/>
    <w:rsid w:val="00C049E9"/>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C049E9"/>
    <w:rPr>
      <w:b/>
      <w:bCs/>
      <w:sz w:val="20"/>
      <w:szCs w:val="20"/>
    </w:rPr>
  </w:style>
  <w:style w:type="character" w:customStyle="1" w:styleId="CommentSubjectChar">
    <w:name w:val="Comment Subject Char"/>
    <w:basedOn w:val="CommentTextChar"/>
    <w:link w:val="CommentSubject"/>
    <w:rsid w:val="00C049E9"/>
    <w:rPr>
      <w:rFonts w:ascii="Calibri" w:eastAsia="Times New Roman" w:hAnsi="Calibri" w:cs="Calibri"/>
      <w:b/>
      <w:bCs/>
      <w:color w:val="000000"/>
      <w:sz w:val="20"/>
      <w:szCs w:val="20"/>
    </w:rPr>
  </w:style>
  <w:style w:type="paragraph" w:styleId="BalloonText">
    <w:name w:val="Balloon Text"/>
    <w:basedOn w:val="Normal"/>
    <w:link w:val="BalloonTextChar"/>
    <w:rsid w:val="00C049E9"/>
    <w:rPr>
      <w:rFonts w:ascii="Lucida Grande" w:hAnsi="Lucida Grande"/>
      <w:sz w:val="18"/>
      <w:szCs w:val="18"/>
    </w:rPr>
  </w:style>
  <w:style w:type="character" w:customStyle="1" w:styleId="BalloonTextChar">
    <w:name w:val="Balloon Text Char"/>
    <w:basedOn w:val="DefaultParagraphFont"/>
    <w:link w:val="BalloonText"/>
    <w:rsid w:val="00C049E9"/>
    <w:rPr>
      <w:rFonts w:ascii="Lucida Grande" w:eastAsia="Times New Roman" w:hAnsi="Lucida Grande" w:cs="Calibri"/>
      <w:color w:val="000000"/>
      <w:sz w:val="18"/>
      <w:szCs w:val="18"/>
    </w:rPr>
  </w:style>
  <w:style w:type="character" w:styleId="PageNumber">
    <w:name w:val="page number"/>
    <w:basedOn w:val="DefaultParagraphFont"/>
    <w:rsid w:val="00C049E9"/>
  </w:style>
  <w:style w:type="character" w:styleId="FollowedHyperlink">
    <w:name w:val="FollowedHyperlink"/>
    <w:rsid w:val="00C049E9"/>
    <w:rPr>
      <w:color w:val="800080"/>
      <w:u w:val="single"/>
    </w:rPr>
  </w:style>
  <w:style w:type="character" w:customStyle="1" w:styleId="apple-converted-space">
    <w:name w:val="apple-converted-space"/>
    <w:basedOn w:val="DefaultParagraphFont"/>
    <w:rsid w:val="00C049E9"/>
  </w:style>
  <w:style w:type="character" w:styleId="IntenseEmphasis">
    <w:name w:val="Intense Emphasis"/>
    <w:qFormat/>
    <w:rsid w:val="00C049E9"/>
    <w:rPr>
      <w:b/>
      <w:bCs/>
      <w:i/>
      <w:iCs/>
      <w:color w:val="4F81BD"/>
    </w:rPr>
  </w:style>
  <w:style w:type="paragraph" w:customStyle="1" w:styleId="Exampletext">
    <w:name w:val="Example text"/>
    <w:basedOn w:val="Normal"/>
    <w:link w:val="ExampletextChar"/>
    <w:qFormat/>
    <w:rsid w:val="00C049E9"/>
    <w:pPr>
      <w:spacing w:after="240"/>
    </w:pPr>
    <w:rPr>
      <w:color w:val="7F7F7F"/>
    </w:rPr>
  </w:style>
  <w:style w:type="character" w:customStyle="1" w:styleId="ExampletextChar">
    <w:name w:val="Example text Char"/>
    <w:link w:val="Exampletext"/>
    <w:rsid w:val="00C049E9"/>
    <w:rPr>
      <w:rFonts w:ascii="Calibri" w:eastAsia="Times New Roman" w:hAnsi="Calibri" w:cs="Calibri"/>
      <w:color w:val="7F7F7F"/>
      <w:sz w:val="24"/>
      <w:szCs w:val="24"/>
    </w:rPr>
  </w:style>
  <w:style w:type="paragraph" w:styleId="ListParagraph">
    <w:name w:val="List Paragraph"/>
    <w:basedOn w:val="Normal"/>
    <w:uiPriority w:val="34"/>
    <w:qFormat/>
    <w:rsid w:val="00C049E9"/>
    <w:pPr>
      <w:ind w:left="720"/>
      <w:contextualSpacing/>
    </w:pPr>
  </w:style>
  <w:style w:type="paragraph" w:styleId="Revision">
    <w:name w:val="Revision"/>
    <w:hidden/>
    <w:uiPriority w:val="99"/>
    <w:semiHidden/>
    <w:rsid w:val="00C049E9"/>
    <w:pPr>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qFormat/>
    <w:rsid w:val="00C049E9"/>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C049E9"/>
    <w:rPr>
      <w:rFonts w:ascii="Calibri" w:eastAsia="Calibri" w:hAnsi="Calibri" w:cs="Calibri"/>
      <w:sz w:val="24"/>
      <w:szCs w:val="24"/>
    </w:rPr>
  </w:style>
  <w:style w:type="character" w:styleId="Strong">
    <w:name w:val="Strong"/>
    <w:basedOn w:val="DefaultParagraphFont"/>
    <w:uiPriority w:val="22"/>
    <w:qFormat/>
    <w:rsid w:val="00C049E9"/>
    <w:rPr>
      <w:b/>
      <w:bCs/>
    </w:rPr>
  </w:style>
  <w:style w:type="character" w:styleId="Emphasis">
    <w:name w:val="Emphasis"/>
    <w:basedOn w:val="DefaultParagraphFont"/>
    <w:uiPriority w:val="20"/>
    <w:qFormat/>
    <w:rsid w:val="00C049E9"/>
    <w:rPr>
      <w:i/>
      <w:iCs/>
    </w:rPr>
  </w:style>
  <w:style w:type="character" w:styleId="LineNumber">
    <w:name w:val="line number"/>
    <w:basedOn w:val="DefaultParagraphFont"/>
    <w:uiPriority w:val="99"/>
    <w:semiHidden/>
    <w:unhideWhenUsed/>
    <w:rsid w:val="00C049E9"/>
  </w:style>
  <w:style w:type="character" w:styleId="UnresolvedMention">
    <w:name w:val="Unresolved Mention"/>
    <w:basedOn w:val="DefaultParagraphFont"/>
    <w:uiPriority w:val="99"/>
    <w:semiHidden/>
    <w:unhideWhenUsed/>
    <w:rsid w:val="00C049E9"/>
    <w:rPr>
      <w:color w:val="808080"/>
      <w:shd w:val="clear" w:color="auto" w:fill="E6E6E6"/>
    </w:rPr>
  </w:style>
  <w:style w:type="table" w:styleId="TableGrid">
    <w:name w:val="Table Grid"/>
    <w:basedOn w:val="TableNormal"/>
    <w:uiPriority w:val="59"/>
    <w:rsid w:val="00C04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B2BDC"/>
    <w:pPr>
      <w:numPr>
        <w:numId w:val="5"/>
      </w:numPr>
    </w:pPr>
  </w:style>
  <w:style w:type="numbering" w:customStyle="1" w:styleId="Style2">
    <w:name w:val="Style2"/>
    <w:uiPriority w:val="99"/>
    <w:rsid w:val="006B2BDC"/>
    <w:pPr>
      <w:numPr>
        <w:numId w:val="6"/>
      </w:numPr>
    </w:pPr>
  </w:style>
  <w:style w:type="numbering" w:customStyle="1" w:styleId="Style3">
    <w:name w:val="Style3"/>
    <w:uiPriority w:val="99"/>
    <w:rsid w:val="006B2BDC"/>
    <w:pPr>
      <w:numPr>
        <w:numId w:val="8"/>
      </w:numPr>
    </w:pPr>
  </w:style>
  <w:style w:type="numbering" w:customStyle="1" w:styleId="Style4">
    <w:name w:val="Style4"/>
    <w:uiPriority w:val="99"/>
    <w:rsid w:val="006B2BDC"/>
    <w:pPr>
      <w:numPr>
        <w:numId w:val="10"/>
      </w:numPr>
    </w:pPr>
  </w:style>
  <w:style w:type="numbering" w:customStyle="1" w:styleId="Style5">
    <w:name w:val="Style5"/>
    <w:uiPriority w:val="99"/>
    <w:rsid w:val="006B2BDC"/>
    <w:pPr>
      <w:numPr>
        <w:numId w:val="12"/>
      </w:numPr>
    </w:pPr>
  </w:style>
  <w:style w:type="numbering" w:customStyle="1" w:styleId="Style6">
    <w:name w:val="Style6"/>
    <w:uiPriority w:val="99"/>
    <w:rsid w:val="009E0A25"/>
    <w:pPr>
      <w:numPr>
        <w:numId w:val="13"/>
      </w:numPr>
    </w:pPr>
  </w:style>
  <w:style w:type="numbering" w:customStyle="1" w:styleId="Style7">
    <w:name w:val="Style7"/>
    <w:uiPriority w:val="99"/>
    <w:rsid w:val="009E0A25"/>
    <w:pPr>
      <w:numPr>
        <w:numId w:val="14"/>
      </w:numPr>
    </w:pPr>
  </w:style>
  <w:style w:type="numbering" w:customStyle="1" w:styleId="Style8">
    <w:name w:val="Style8"/>
    <w:uiPriority w:val="99"/>
    <w:rsid w:val="0026228D"/>
    <w:pPr>
      <w:numPr>
        <w:numId w:val="15"/>
      </w:numPr>
    </w:pPr>
  </w:style>
  <w:style w:type="numbering" w:customStyle="1" w:styleId="Style9">
    <w:name w:val="Style9"/>
    <w:uiPriority w:val="99"/>
    <w:rsid w:val="0026228D"/>
    <w:pPr>
      <w:numPr>
        <w:numId w:val="16"/>
      </w:numPr>
    </w:pPr>
  </w:style>
  <w:style w:type="numbering" w:customStyle="1" w:styleId="Style10">
    <w:name w:val="Style10"/>
    <w:uiPriority w:val="99"/>
    <w:rsid w:val="0026228D"/>
    <w:pPr>
      <w:numPr>
        <w:numId w:val="17"/>
      </w:numPr>
    </w:pPr>
  </w:style>
  <w:style w:type="numbering" w:customStyle="1" w:styleId="Style11">
    <w:name w:val="Style11"/>
    <w:uiPriority w:val="99"/>
    <w:rsid w:val="0026228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50333">
      <w:bodyDiv w:val="1"/>
      <w:marLeft w:val="0"/>
      <w:marRight w:val="0"/>
      <w:marTop w:val="0"/>
      <w:marBottom w:val="0"/>
      <w:divBdr>
        <w:top w:val="none" w:sz="0" w:space="0" w:color="auto"/>
        <w:left w:val="none" w:sz="0" w:space="0" w:color="auto"/>
        <w:bottom w:val="none" w:sz="0" w:space="0" w:color="auto"/>
        <w:right w:val="none" w:sz="0" w:space="0" w:color="auto"/>
      </w:divBdr>
      <w:divsChild>
        <w:div w:id="1333951200">
          <w:marLeft w:val="0"/>
          <w:marRight w:val="0"/>
          <w:marTop w:val="0"/>
          <w:marBottom w:val="0"/>
          <w:divBdr>
            <w:top w:val="none" w:sz="0" w:space="0" w:color="auto"/>
            <w:left w:val="none" w:sz="0" w:space="0" w:color="auto"/>
            <w:bottom w:val="none" w:sz="0" w:space="0" w:color="auto"/>
            <w:right w:val="none" w:sz="0" w:space="0" w:color="auto"/>
          </w:divBdr>
          <w:divsChild>
            <w:div w:id="1396776577">
              <w:marLeft w:val="0"/>
              <w:marRight w:val="0"/>
              <w:marTop w:val="0"/>
              <w:marBottom w:val="0"/>
              <w:divBdr>
                <w:top w:val="none" w:sz="0" w:space="0" w:color="auto"/>
                <w:left w:val="none" w:sz="0" w:space="0" w:color="auto"/>
                <w:bottom w:val="none" w:sz="0" w:space="0" w:color="auto"/>
                <w:right w:val="none" w:sz="0" w:space="0" w:color="auto"/>
              </w:divBdr>
              <w:divsChild>
                <w:div w:id="17356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88217">
      <w:bodyDiv w:val="1"/>
      <w:marLeft w:val="0"/>
      <w:marRight w:val="0"/>
      <w:marTop w:val="0"/>
      <w:marBottom w:val="0"/>
      <w:divBdr>
        <w:top w:val="none" w:sz="0" w:space="0" w:color="auto"/>
        <w:left w:val="none" w:sz="0" w:space="0" w:color="auto"/>
        <w:bottom w:val="none" w:sz="0" w:space="0" w:color="auto"/>
        <w:right w:val="none" w:sz="0" w:space="0" w:color="auto"/>
      </w:divBdr>
      <w:divsChild>
        <w:div w:id="1138766078">
          <w:marLeft w:val="0"/>
          <w:marRight w:val="0"/>
          <w:marTop w:val="0"/>
          <w:marBottom w:val="0"/>
          <w:divBdr>
            <w:top w:val="none" w:sz="0" w:space="0" w:color="auto"/>
            <w:left w:val="none" w:sz="0" w:space="0" w:color="auto"/>
            <w:bottom w:val="none" w:sz="0" w:space="0" w:color="auto"/>
            <w:right w:val="none" w:sz="0" w:space="0" w:color="auto"/>
          </w:divBdr>
          <w:divsChild>
            <w:div w:id="1882084196">
              <w:marLeft w:val="0"/>
              <w:marRight w:val="0"/>
              <w:marTop w:val="0"/>
              <w:marBottom w:val="0"/>
              <w:divBdr>
                <w:top w:val="none" w:sz="0" w:space="0" w:color="auto"/>
                <w:left w:val="none" w:sz="0" w:space="0" w:color="auto"/>
                <w:bottom w:val="none" w:sz="0" w:space="0" w:color="auto"/>
                <w:right w:val="none" w:sz="0" w:space="0" w:color="auto"/>
              </w:divBdr>
              <w:divsChild>
                <w:div w:id="205010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9200">
      <w:bodyDiv w:val="1"/>
      <w:marLeft w:val="0"/>
      <w:marRight w:val="0"/>
      <w:marTop w:val="0"/>
      <w:marBottom w:val="0"/>
      <w:divBdr>
        <w:top w:val="none" w:sz="0" w:space="0" w:color="auto"/>
        <w:left w:val="none" w:sz="0" w:space="0" w:color="auto"/>
        <w:bottom w:val="none" w:sz="0" w:space="0" w:color="auto"/>
        <w:right w:val="none" w:sz="0" w:space="0" w:color="auto"/>
      </w:divBdr>
      <w:divsChild>
        <w:div w:id="436289854">
          <w:marLeft w:val="0"/>
          <w:marRight w:val="0"/>
          <w:marTop w:val="0"/>
          <w:marBottom w:val="0"/>
          <w:divBdr>
            <w:top w:val="none" w:sz="0" w:space="0" w:color="auto"/>
            <w:left w:val="none" w:sz="0" w:space="0" w:color="auto"/>
            <w:bottom w:val="none" w:sz="0" w:space="0" w:color="auto"/>
            <w:right w:val="none" w:sz="0" w:space="0" w:color="auto"/>
          </w:divBdr>
          <w:divsChild>
            <w:div w:id="132065891">
              <w:marLeft w:val="0"/>
              <w:marRight w:val="0"/>
              <w:marTop w:val="0"/>
              <w:marBottom w:val="0"/>
              <w:divBdr>
                <w:top w:val="none" w:sz="0" w:space="0" w:color="auto"/>
                <w:left w:val="none" w:sz="0" w:space="0" w:color="auto"/>
                <w:bottom w:val="none" w:sz="0" w:space="0" w:color="auto"/>
                <w:right w:val="none" w:sz="0" w:space="0" w:color="auto"/>
              </w:divBdr>
              <w:divsChild>
                <w:div w:id="12818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053899">
      <w:bodyDiv w:val="1"/>
      <w:marLeft w:val="0"/>
      <w:marRight w:val="0"/>
      <w:marTop w:val="0"/>
      <w:marBottom w:val="0"/>
      <w:divBdr>
        <w:top w:val="none" w:sz="0" w:space="0" w:color="auto"/>
        <w:left w:val="none" w:sz="0" w:space="0" w:color="auto"/>
        <w:bottom w:val="none" w:sz="0" w:space="0" w:color="auto"/>
        <w:right w:val="none" w:sz="0" w:space="0" w:color="auto"/>
      </w:divBdr>
    </w:div>
    <w:div w:id="1856921019">
      <w:bodyDiv w:val="1"/>
      <w:marLeft w:val="0"/>
      <w:marRight w:val="0"/>
      <w:marTop w:val="0"/>
      <w:marBottom w:val="0"/>
      <w:divBdr>
        <w:top w:val="none" w:sz="0" w:space="0" w:color="auto"/>
        <w:left w:val="none" w:sz="0" w:space="0" w:color="auto"/>
        <w:bottom w:val="none" w:sz="0" w:space="0" w:color="auto"/>
        <w:right w:val="none" w:sz="0" w:space="0" w:color="auto"/>
      </w:divBdr>
    </w:div>
    <w:div w:id="18681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a.eski@ulb.ac.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umeet.pal.singh@ulb.ac.be" TargetMode="External"/><Relationship Id="rId4" Type="http://schemas.openxmlformats.org/officeDocument/2006/relationships/settings" Target="settings.xml"/><Relationship Id="rId9" Type="http://schemas.openxmlformats.org/officeDocument/2006/relationships/hyperlink" Target="mailto:christine.dubois@ulb.ac.b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13E07-BE8E-4515-9C94-4FE78D38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9</Pages>
  <Words>16557</Words>
  <Characters>94378</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Selif Eski</dc:creator>
  <cp:keywords/>
  <dc:description/>
  <cp:lastModifiedBy>Nam</cp:lastModifiedBy>
  <cp:revision>20</cp:revision>
  <dcterms:created xsi:type="dcterms:W3CDTF">2020-03-16T14:05:00Z</dcterms:created>
  <dcterms:modified xsi:type="dcterms:W3CDTF">2020-05-27T17:38:00Z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2183ac44-8e7c-315f-a1b2-55d161d52f6a</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