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66BC53D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C21E3">
        <w:rPr>
          <w:rFonts w:asciiTheme="minorHAnsi" w:eastAsia="Times New Roman" w:hAnsiTheme="minorHAnsi" w:cstheme="minorHAnsi"/>
          <w:b/>
          <w:szCs w:val="24"/>
        </w:rPr>
        <w:t>61467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AAE5D9A" w14:textId="77777777" w:rsidR="006C21E3" w:rsidRDefault="004E0C5A" w:rsidP="006C21E3">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6C21E3">
          <w:rPr>
            <w:rStyle w:val="Hyperlink"/>
            <w:rFonts w:ascii="Arial" w:hAnsi="Arial" w:cs="Arial"/>
            <w:color w:val="1155CC"/>
            <w:sz w:val="19"/>
            <w:szCs w:val="19"/>
          </w:rPr>
          <w:t>https://www.jove.com/account/file-uploader?src=18747483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3279D299" w14:textId="77777777" w:rsidR="00CB221B" w:rsidRPr="00036C2A" w:rsidRDefault="004E0C5A" w:rsidP="00CB221B">
      <w:pPr>
        <w:jc w:val="both"/>
        <w:rPr>
          <w:rFonts w:cs="Calibri"/>
          <w:szCs w:val="24"/>
        </w:rPr>
      </w:pPr>
      <w:r w:rsidRPr="00A97CC6">
        <w:rPr>
          <w:rFonts w:asciiTheme="minorHAnsi" w:eastAsia="Times New Roman" w:hAnsiTheme="minorHAnsi" w:cstheme="minorHAnsi"/>
          <w:b/>
          <w:sz w:val="32"/>
          <w:szCs w:val="32"/>
        </w:rPr>
        <w:t xml:space="preserve">Title: </w:t>
      </w:r>
      <w:r w:rsidR="00CB221B" w:rsidRPr="00CB221B">
        <w:rPr>
          <w:rFonts w:cs="Calibri"/>
          <w:b/>
          <w:bCs/>
          <w:sz w:val="32"/>
          <w:szCs w:val="32"/>
        </w:rPr>
        <w:t xml:space="preserve">Flow Cytometry Approach to Characterize Phagocytic Properties of </w:t>
      </w:r>
      <w:proofErr w:type="gramStart"/>
      <w:r w:rsidR="00CB221B" w:rsidRPr="00CB221B">
        <w:rPr>
          <w:rFonts w:cs="Calibri"/>
          <w:b/>
          <w:bCs/>
          <w:sz w:val="32"/>
          <w:szCs w:val="32"/>
        </w:rPr>
        <w:t>Acutely-Isolated</w:t>
      </w:r>
      <w:proofErr w:type="gramEnd"/>
      <w:r w:rsidR="00CB221B" w:rsidRPr="00CB221B">
        <w:rPr>
          <w:rFonts w:cs="Calibri"/>
          <w:b/>
          <w:bCs/>
          <w:sz w:val="32"/>
          <w:szCs w:val="32"/>
        </w:rPr>
        <w:t xml:space="preserve"> Adult Microglia and Brain Macrophages In Vitro</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8DF8F32" w14:textId="3FA090E2" w:rsidR="00CB221B" w:rsidRPr="00CB221B" w:rsidRDefault="00EC3C46" w:rsidP="00CB221B">
      <w:pPr>
        <w:jc w:val="both"/>
        <w:outlineLvl w:val="0"/>
        <w:rPr>
          <w:rFonts w:cs="Calibri"/>
          <w:sz w:val="28"/>
          <w:szCs w:val="28"/>
          <w:vertAlign w:val="superscript"/>
        </w:rPr>
      </w:pPr>
      <w:r w:rsidRPr="00B07A3B">
        <w:rPr>
          <w:rFonts w:asciiTheme="minorHAnsi" w:eastAsia="Times New Roman" w:hAnsiTheme="minorHAnsi" w:cstheme="minorHAnsi"/>
          <w:b/>
          <w:sz w:val="28"/>
          <w:szCs w:val="28"/>
        </w:rPr>
        <w:t xml:space="preserve">Authors and Affiliations: </w:t>
      </w:r>
      <w:proofErr w:type="spellStart"/>
      <w:r w:rsidR="00CB221B" w:rsidRPr="00CB221B">
        <w:rPr>
          <w:rFonts w:cs="Calibri"/>
          <w:b/>
          <w:bCs/>
          <w:sz w:val="28"/>
          <w:szCs w:val="28"/>
        </w:rPr>
        <w:t>Supriya</w:t>
      </w:r>
      <w:proofErr w:type="spellEnd"/>
      <w:r w:rsidR="00CB221B" w:rsidRPr="00CB221B">
        <w:rPr>
          <w:rFonts w:cs="Calibri"/>
          <w:b/>
          <w:bCs/>
          <w:sz w:val="28"/>
          <w:szCs w:val="28"/>
        </w:rPr>
        <w:t xml:space="preserve"> Ramesha</w:t>
      </w:r>
      <w:r w:rsidR="00CB221B" w:rsidRPr="00CB221B">
        <w:rPr>
          <w:rFonts w:cs="Calibri"/>
          <w:b/>
          <w:bCs/>
          <w:sz w:val="28"/>
          <w:szCs w:val="28"/>
          <w:vertAlign w:val="superscript"/>
        </w:rPr>
        <w:t>1</w:t>
      </w:r>
      <w:r w:rsidR="00CB221B" w:rsidRPr="00CB221B">
        <w:rPr>
          <w:rFonts w:cs="Calibri"/>
          <w:b/>
          <w:bCs/>
          <w:sz w:val="28"/>
          <w:szCs w:val="28"/>
        </w:rPr>
        <w:t xml:space="preserve">, </w:t>
      </w:r>
      <w:proofErr w:type="spellStart"/>
      <w:r w:rsidR="00CB221B" w:rsidRPr="00CB221B">
        <w:rPr>
          <w:rFonts w:cs="Calibri"/>
          <w:b/>
          <w:bCs/>
          <w:sz w:val="28"/>
          <w:szCs w:val="28"/>
        </w:rPr>
        <w:t>Sruti</w:t>
      </w:r>
      <w:proofErr w:type="spellEnd"/>
      <w:r w:rsidR="00CB221B" w:rsidRPr="00CB221B">
        <w:rPr>
          <w:rFonts w:cs="Calibri"/>
          <w:b/>
          <w:bCs/>
          <w:sz w:val="28"/>
          <w:szCs w:val="28"/>
        </w:rPr>
        <w:t xml:space="preserve"> Rayaprolu</w:t>
      </w:r>
      <w:r w:rsidR="00CB221B" w:rsidRPr="00CB221B">
        <w:rPr>
          <w:rFonts w:cs="Calibri"/>
          <w:b/>
          <w:bCs/>
          <w:sz w:val="28"/>
          <w:szCs w:val="28"/>
          <w:vertAlign w:val="superscript"/>
        </w:rPr>
        <w:t>1</w:t>
      </w:r>
      <w:r w:rsidR="00CB221B" w:rsidRPr="00CB221B">
        <w:rPr>
          <w:rFonts w:cs="Calibri"/>
          <w:b/>
          <w:bCs/>
          <w:sz w:val="28"/>
          <w:szCs w:val="28"/>
        </w:rPr>
        <w:t>, and Srikant Rangaraju</w:t>
      </w:r>
      <w:r w:rsidR="00CB221B" w:rsidRPr="00CB221B">
        <w:rPr>
          <w:rFonts w:cs="Calibri"/>
          <w:b/>
          <w:bCs/>
          <w:sz w:val="28"/>
          <w:szCs w:val="28"/>
          <w:vertAlign w:val="superscript"/>
        </w:rPr>
        <w:t>1</w:t>
      </w:r>
    </w:p>
    <w:p w14:paraId="43854CCD" w14:textId="77777777" w:rsidR="00CB221B" w:rsidRPr="00CB221B" w:rsidRDefault="00CB221B" w:rsidP="00CB221B">
      <w:pPr>
        <w:jc w:val="both"/>
        <w:rPr>
          <w:rFonts w:cs="Calibri"/>
          <w:sz w:val="28"/>
          <w:szCs w:val="28"/>
          <w:vertAlign w:val="superscript"/>
        </w:rPr>
      </w:pPr>
    </w:p>
    <w:p w14:paraId="160C3464" w14:textId="6BE033EE" w:rsidR="00CA3842" w:rsidRPr="00CB221B" w:rsidRDefault="00CB221B" w:rsidP="00CB221B">
      <w:pPr>
        <w:pStyle w:val="NormalWeb"/>
        <w:spacing w:before="0" w:beforeAutospacing="0" w:after="0" w:afterAutospacing="0"/>
        <w:contextualSpacing/>
        <w:rPr>
          <w:rFonts w:asciiTheme="minorHAnsi" w:hAnsiTheme="minorHAnsi" w:cstheme="minorHAnsi"/>
          <w:sz w:val="28"/>
          <w:szCs w:val="28"/>
        </w:rPr>
      </w:pPr>
      <w:r w:rsidRPr="00CB221B">
        <w:rPr>
          <w:sz w:val="28"/>
          <w:szCs w:val="28"/>
          <w:vertAlign w:val="superscript"/>
        </w:rPr>
        <w:t>1</w:t>
      </w:r>
      <w:r w:rsidRPr="00CB221B">
        <w:rPr>
          <w:sz w:val="28"/>
          <w:szCs w:val="28"/>
        </w:rPr>
        <w:t>Department of Neurology, Emory University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8B39F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5C4FD82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EB28D99" w14:textId="77777777" w:rsidR="00CB221B" w:rsidRDefault="00CB221B" w:rsidP="004E0C5A">
      <w:pPr>
        <w:outlineLvl w:val="0"/>
        <w:rPr>
          <w:rFonts w:cs="Calibri"/>
          <w:szCs w:val="24"/>
        </w:rPr>
      </w:pPr>
      <w:r w:rsidRPr="00036C2A">
        <w:rPr>
          <w:rFonts w:cs="Calibri"/>
          <w:szCs w:val="24"/>
        </w:rPr>
        <w:t xml:space="preserve">Srikant </w:t>
      </w:r>
      <w:proofErr w:type="spellStart"/>
      <w:r w:rsidRPr="00036C2A">
        <w:rPr>
          <w:rFonts w:cs="Calibri"/>
          <w:szCs w:val="24"/>
        </w:rPr>
        <w:t>Rangaraju</w:t>
      </w:r>
      <w:proofErr w:type="spellEnd"/>
      <w:r w:rsidRPr="00036C2A">
        <w:rPr>
          <w:rFonts w:cs="Calibri"/>
          <w:szCs w:val="24"/>
        </w:rPr>
        <w:tab/>
      </w:r>
    </w:p>
    <w:p w14:paraId="7E2437CA" w14:textId="7A53E9CB" w:rsidR="00CB221B" w:rsidRDefault="00CB221B" w:rsidP="004E0C5A">
      <w:pPr>
        <w:outlineLvl w:val="0"/>
        <w:rPr>
          <w:rFonts w:asciiTheme="minorHAnsi" w:eastAsia="Times New Roman" w:hAnsiTheme="minorHAnsi" w:cstheme="minorHAnsi"/>
          <w:b/>
          <w:szCs w:val="24"/>
        </w:rPr>
      </w:pPr>
      <w:hyperlink r:id="rId8" w:history="1">
        <w:r w:rsidRPr="00100DB4">
          <w:rPr>
            <w:rStyle w:val="Hyperlink"/>
            <w:rFonts w:cs="Calibri"/>
            <w:szCs w:val="24"/>
          </w:rPr>
          <w:t>srikant.rangaraju@emory.edu</w:t>
        </w:r>
      </w:hyperlink>
      <w:r>
        <w:rPr>
          <w:rFonts w:cs="Calibri"/>
          <w:szCs w:val="24"/>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2CEBEF1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23FDBE86" w14:textId="5B6A6143" w:rsidR="00CB221B" w:rsidRPr="00036C2A" w:rsidRDefault="00CB221B" w:rsidP="00CB221B">
      <w:pPr>
        <w:jc w:val="both"/>
        <w:rPr>
          <w:rFonts w:cs="Calibri"/>
          <w:szCs w:val="24"/>
        </w:rPr>
      </w:pPr>
      <w:hyperlink r:id="rId9" w:history="1">
        <w:r w:rsidRPr="00100DB4">
          <w:rPr>
            <w:rStyle w:val="Hyperlink"/>
            <w:rFonts w:cs="Calibri"/>
            <w:szCs w:val="24"/>
          </w:rPr>
          <w:t>supriya.ramesha@emory.edu</w:t>
        </w:r>
      </w:hyperlink>
      <w:r>
        <w:rPr>
          <w:rFonts w:cs="Calibri"/>
          <w:szCs w:val="24"/>
        </w:rPr>
        <w:t xml:space="preserve"> </w:t>
      </w:r>
    </w:p>
    <w:p w14:paraId="7240542B" w14:textId="7FD92715" w:rsidR="00C32213" w:rsidRDefault="00CB221B" w:rsidP="00CB221B">
      <w:pPr>
        <w:outlineLvl w:val="0"/>
        <w:rPr>
          <w:rFonts w:asciiTheme="minorHAnsi" w:eastAsia="Times New Roman" w:hAnsiTheme="minorHAnsi" w:cstheme="minorHAnsi"/>
          <w:b/>
          <w:szCs w:val="24"/>
        </w:rPr>
      </w:pPr>
      <w:hyperlink r:id="rId10" w:history="1">
        <w:r w:rsidRPr="00100DB4">
          <w:rPr>
            <w:rStyle w:val="Hyperlink"/>
            <w:rFonts w:cs="Calibri"/>
            <w:szCs w:val="24"/>
          </w:rPr>
          <w:t>sruti.rayaprolu@emory.edu</w:t>
        </w:r>
      </w:hyperlink>
      <w:r>
        <w:rPr>
          <w:rFonts w:cs="Calibri"/>
          <w:szCs w:val="24"/>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211256F6"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66088A">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2FC4CCA"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6088A">
        <w:rPr>
          <w:rFonts w:asciiTheme="minorHAnsi" w:eastAsia="Times New Roman" w:hAnsiTheme="minorHAnsi" w:cstheme="minorHAnsi"/>
          <w:b/>
          <w:bCs/>
          <w:szCs w:val="24"/>
        </w:rPr>
        <w:t>Y</w:t>
      </w:r>
    </w:p>
    <w:p w14:paraId="03F71320" w14:textId="4188FFA2"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3" w:history="1">
        <w:r w:rsidR="007D6AEA" w:rsidRPr="0066088A">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as soon as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290F788F" w:rsidR="00787138" w:rsidRPr="00B5116D" w:rsidRDefault="00787138" w:rsidP="003A64E8">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09454A">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09454A">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09454A">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 </w:t>
      </w:r>
      <w:r w:rsidR="0009454A">
        <w:rPr>
          <w:rFonts w:asciiTheme="minorHAnsi" w:eastAsia="Times New Roman" w:hAnsiTheme="minorHAnsi" w:cstheme="minorHAnsi"/>
          <w:b/>
          <w:szCs w:val="24"/>
        </w:rPr>
        <w:t>60</w:t>
      </w:r>
      <w:r w:rsidRPr="00B5116D">
        <w:rPr>
          <w:rFonts w:asciiTheme="minorHAnsi" w:eastAsia="Times New Roman" w:hAnsiTheme="minorHAnsi" w:cstheme="minorHAnsi"/>
          <w:b/>
          <w:szCs w:val="24"/>
        </w:rPr>
        <w:t xml:space="preserve"> </w:t>
      </w:r>
      <w:r w:rsidRPr="0009454A">
        <w:rPr>
          <w:rFonts w:asciiTheme="minorHAnsi" w:eastAsia="Times New Roman" w:hAnsiTheme="minorHAnsi" w:cstheme="minorHAnsi"/>
          <w:bCs/>
          <w:szCs w:val="24"/>
        </w:rPr>
        <w:t>shots</w:t>
      </w:r>
      <w:r w:rsidR="0009454A">
        <w:rPr>
          <w:rFonts w:asciiTheme="minorHAnsi" w:eastAsia="Times New Roman" w:hAnsiTheme="minorHAnsi" w:cstheme="minorHAnsi"/>
          <w:szCs w:val="24"/>
        </w:rPr>
        <w:t xml:space="preserve"> (</w:t>
      </w:r>
      <w:r w:rsidR="0009454A">
        <w:rPr>
          <w:rFonts w:asciiTheme="minorHAnsi" w:eastAsia="Times New Roman" w:hAnsiTheme="minorHAnsi" w:cstheme="minorHAnsi"/>
          <w:i/>
          <w:iCs/>
          <w:szCs w:val="24"/>
        </w:rPr>
        <w:t>i.e.</w:t>
      </w:r>
      <w:r w:rsidR="0009454A">
        <w:rPr>
          <w:rFonts w:asciiTheme="minorHAnsi" w:eastAsia="Times New Roman" w:hAnsiTheme="minorHAnsi" w:cstheme="minorHAnsi"/>
          <w:szCs w:val="24"/>
        </w:rPr>
        <w:t xml:space="preserve">, designated as 1.1.1., 1.2.1., </w:t>
      </w:r>
      <w:proofErr w:type="spellStart"/>
      <w:r w:rsidR="0009454A" w:rsidRPr="0009454A">
        <w:rPr>
          <w:rFonts w:asciiTheme="minorHAnsi" w:eastAsia="Times New Roman" w:hAnsiTheme="minorHAnsi" w:cstheme="minorHAnsi"/>
          <w:szCs w:val="24"/>
        </w:rPr>
        <w:t>etc</w:t>
      </w:r>
      <w:proofErr w:type="spellEnd"/>
      <w:r w:rsidR="0009454A">
        <w:rPr>
          <w:rFonts w:asciiTheme="minorHAnsi" w:eastAsia="Times New Roman" w:hAnsiTheme="minorHAnsi" w:cstheme="minorHAnsi"/>
          <w:szCs w:val="24"/>
        </w:rPr>
        <w:t>) total.</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013177A8" w:rsidR="00787138" w:rsidRPr="00787138" w:rsidRDefault="0066088A" w:rsidP="00787138">
      <w:pPr>
        <w:rPr>
          <w:rFonts w:asciiTheme="minorHAnsi" w:hAnsiTheme="minorHAnsi" w:cstheme="minorHAnsi"/>
          <w:b/>
          <w:szCs w:val="24"/>
        </w:rPr>
      </w:pPr>
      <w:r>
        <w:rPr>
          <w:rFonts w:asciiTheme="minorHAnsi" w:hAnsiTheme="minorHAnsi" w:cstheme="minorHAnsi"/>
          <w:b/>
          <w:szCs w:val="24"/>
        </w:rPr>
        <w:t xml:space="preserve">Draft </w:t>
      </w:r>
      <w:r w:rsidR="0009454A">
        <w:rPr>
          <w:rFonts w:asciiTheme="minorHAnsi" w:hAnsiTheme="minorHAnsi" w:cstheme="minorHAnsi"/>
          <w:b/>
          <w:szCs w:val="24"/>
        </w:rPr>
        <w:t>Script</w:t>
      </w:r>
      <w:r w:rsidR="00787138" w:rsidRPr="00787138">
        <w:rPr>
          <w:rFonts w:asciiTheme="minorHAnsi" w:hAnsiTheme="minorHAnsi" w:cstheme="minorHAnsi"/>
          <w:b/>
          <w:szCs w:val="24"/>
        </w:rPr>
        <w:t xml:space="preserve"> Length</w:t>
      </w:r>
    </w:p>
    <w:p w14:paraId="3F7536F6" w14:textId="594B3A47"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66088A">
        <w:rPr>
          <w:rFonts w:asciiTheme="minorHAnsi" w:hAnsiTheme="minorHAnsi" w:cstheme="minorHAnsi"/>
          <w:b/>
          <w:color w:val="000000" w:themeColor="text1"/>
          <w:szCs w:val="24"/>
        </w:rPr>
        <w:t>49</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3A64E8">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8B39F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8B39FD"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8B39FD"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8B39FD"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8B39FD"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8B39FD"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8B39FD"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3FC3BD06"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3A64E8">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3A64E8">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3A64E8">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3A64E8">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4A00F23B" w:rsidR="00933861" w:rsidRPr="00A77211" w:rsidRDefault="00A77211" w:rsidP="003A64E8">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Acute Adult Mouse Microglia Isolation</w:t>
      </w:r>
    </w:p>
    <w:p w14:paraId="21599967" w14:textId="039499E4" w:rsidR="00A77211" w:rsidRPr="00CE4A1B" w:rsidRDefault="00C63600" w:rsidP="003A64E8">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After confirming a lack of response to pedal reflex</w:t>
      </w:r>
      <w:r w:rsidR="008B39FD">
        <w:rPr>
          <w:rFonts w:asciiTheme="minorHAnsi" w:hAnsiTheme="minorHAnsi" w:cstheme="minorHAnsi"/>
          <w:bCs/>
          <w:i w:val="0"/>
          <w:iCs/>
          <w:szCs w:val="24"/>
        </w:rPr>
        <w:t xml:space="preserve"> in an adult anesthetized mouse </w:t>
      </w:r>
      <w:r w:rsidR="008B39FD">
        <w:rPr>
          <w:rFonts w:asciiTheme="minorHAnsi" w:hAnsiTheme="minorHAnsi" w:cstheme="minorHAnsi"/>
          <w:b/>
          <w:i w:val="0"/>
          <w:iCs/>
          <w:szCs w:val="24"/>
        </w:rPr>
        <w:t>[1-TXT]</w:t>
      </w:r>
      <w:r w:rsidR="00CE4A1B">
        <w:rPr>
          <w:rFonts w:asciiTheme="minorHAnsi" w:hAnsiTheme="minorHAnsi" w:cstheme="minorHAnsi"/>
          <w:bCs/>
          <w:i w:val="0"/>
          <w:iCs/>
          <w:szCs w:val="24"/>
        </w:rPr>
        <w:t>, use a 10-milliliter syringe equipped with a 26-gauge needle to perform</w:t>
      </w:r>
      <w:r w:rsidR="00CE4A1B" w:rsidRPr="00CE4A1B">
        <w:rPr>
          <w:rFonts w:cs="Calibri"/>
          <w:szCs w:val="24"/>
        </w:rPr>
        <w:t xml:space="preserve"> </w:t>
      </w:r>
      <w:r w:rsidR="00CE4A1B" w:rsidRPr="00CE4A1B">
        <w:rPr>
          <w:rFonts w:cs="Calibri"/>
          <w:i w:val="0"/>
          <w:iCs/>
          <w:szCs w:val="24"/>
        </w:rPr>
        <w:t xml:space="preserve">cardiac perfusion with 30 </w:t>
      </w:r>
      <w:r w:rsidR="00CE4A1B">
        <w:rPr>
          <w:rFonts w:cs="Calibri"/>
          <w:i w:val="0"/>
          <w:iCs/>
          <w:szCs w:val="24"/>
        </w:rPr>
        <w:t>milliliters</w:t>
      </w:r>
      <w:r w:rsidR="00CE4A1B" w:rsidRPr="00CE4A1B">
        <w:rPr>
          <w:rFonts w:cs="Calibri"/>
          <w:i w:val="0"/>
          <w:iCs/>
          <w:szCs w:val="24"/>
        </w:rPr>
        <w:t xml:space="preserve"> of ice-cold</w:t>
      </w:r>
      <w:bookmarkStart w:id="1" w:name="OLE_LINK11"/>
      <w:bookmarkStart w:id="2" w:name="OLE_LINK12"/>
      <w:r w:rsidR="00CE4A1B" w:rsidRPr="00CE4A1B">
        <w:rPr>
          <w:rFonts w:cs="Calibri"/>
          <w:i w:val="0"/>
          <w:iCs/>
          <w:color w:val="131413"/>
          <w:szCs w:val="24"/>
        </w:rPr>
        <w:t xml:space="preserve"> </w:t>
      </w:r>
      <w:r w:rsidR="00CE4A1B" w:rsidRPr="00CE4A1B">
        <w:rPr>
          <w:rFonts w:cs="Calibri"/>
          <w:i w:val="0"/>
          <w:iCs/>
          <w:szCs w:val="24"/>
        </w:rPr>
        <w:t xml:space="preserve">PBS </w:t>
      </w:r>
      <w:bookmarkEnd w:id="1"/>
      <w:bookmarkEnd w:id="2"/>
      <w:r w:rsidR="00CE4A1B" w:rsidRPr="00CE4A1B">
        <w:rPr>
          <w:rFonts w:cs="Calibri"/>
          <w:i w:val="0"/>
          <w:iCs/>
          <w:szCs w:val="24"/>
        </w:rPr>
        <w:t>until there is no visual blood</w:t>
      </w:r>
      <w:r w:rsidR="00CE4A1B">
        <w:rPr>
          <w:rFonts w:cs="Calibri"/>
          <w:i w:val="0"/>
          <w:iCs/>
          <w:szCs w:val="24"/>
        </w:rPr>
        <w:t xml:space="preserve"> </w:t>
      </w:r>
      <w:r w:rsidR="00CE4A1B">
        <w:rPr>
          <w:rFonts w:cs="Calibri"/>
          <w:b/>
          <w:bCs/>
          <w:i w:val="0"/>
          <w:iCs/>
          <w:szCs w:val="24"/>
        </w:rPr>
        <w:t>[2]</w:t>
      </w:r>
      <w:r w:rsidR="00CE4A1B">
        <w:rPr>
          <w:rFonts w:cs="Calibri"/>
          <w:i w:val="0"/>
          <w:iCs/>
          <w:szCs w:val="24"/>
        </w:rPr>
        <w:t>.</w:t>
      </w:r>
    </w:p>
    <w:p w14:paraId="76E07C5E" w14:textId="56A8D00E" w:rsidR="00CE4A1B" w:rsidRPr="00CE4A1B" w:rsidRDefault="00CE4A1B" w:rsidP="003A64E8">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 xml:space="preserve">WIDE: Talent pinching toe </w:t>
      </w:r>
      <w:r w:rsidRPr="00710D1F">
        <w:rPr>
          <w:rFonts w:cs="Calibri"/>
          <w:color w:val="4F81BD" w:themeColor="accent1"/>
          <w:szCs w:val="24"/>
        </w:rPr>
        <w:t>Videographer: More Talent than mouse in shot</w:t>
      </w:r>
      <w:r w:rsidRPr="00710D1F">
        <w:rPr>
          <w:rFonts w:cs="Calibri"/>
          <w:i w:val="0"/>
          <w:iCs/>
          <w:color w:val="4F81BD" w:themeColor="accent1"/>
          <w:szCs w:val="24"/>
        </w:rPr>
        <w:t xml:space="preserve"> </w:t>
      </w:r>
      <w:r>
        <w:rPr>
          <w:rFonts w:cs="Calibri"/>
          <w:b/>
          <w:bCs/>
          <w:i w:val="0"/>
          <w:iCs/>
          <w:szCs w:val="24"/>
        </w:rPr>
        <w:t xml:space="preserve">TEXT: Anesthesia: </w:t>
      </w:r>
      <w:r w:rsidRPr="00CE4A1B">
        <w:rPr>
          <w:rFonts w:cs="Calibri"/>
          <w:i w:val="0"/>
          <w:iCs/>
          <w:szCs w:val="24"/>
          <w:highlight w:val="yellow"/>
        </w:rPr>
        <w:t>Authors: what percent?</w:t>
      </w:r>
      <w:r>
        <w:rPr>
          <w:rFonts w:cs="Calibri"/>
          <w:i w:val="0"/>
          <w:iCs/>
          <w:szCs w:val="24"/>
        </w:rPr>
        <w:t xml:space="preserve"> </w:t>
      </w:r>
      <w:r>
        <w:rPr>
          <w:rFonts w:cs="Calibri"/>
          <w:b/>
          <w:bCs/>
          <w:i w:val="0"/>
          <w:iCs/>
          <w:szCs w:val="24"/>
        </w:rPr>
        <w:t>Isoflurane</w:t>
      </w:r>
    </w:p>
    <w:p w14:paraId="4D2F9504" w14:textId="37C7A284" w:rsidR="00CE4A1B" w:rsidRDefault="00E060F1"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Heart being perfused</w:t>
      </w:r>
    </w:p>
    <w:p w14:paraId="00B26910" w14:textId="01787100" w:rsidR="00E060F1" w:rsidRDefault="00E060F1" w:rsidP="003A64E8">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After decapitation, use small scissors to make a skin incision in the scalp to expose the skull </w:t>
      </w:r>
      <w:r>
        <w:rPr>
          <w:rFonts w:asciiTheme="minorHAnsi" w:hAnsiTheme="minorHAnsi" w:cstheme="minorHAnsi"/>
          <w:b/>
          <w:i w:val="0"/>
          <w:iCs/>
          <w:szCs w:val="24"/>
        </w:rPr>
        <w:t>[1]</w:t>
      </w:r>
      <w:r>
        <w:rPr>
          <w:rFonts w:asciiTheme="minorHAnsi" w:hAnsiTheme="minorHAnsi" w:cstheme="minorHAnsi"/>
          <w:bCs/>
          <w:i w:val="0"/>
          <w:iCs/>
          <w:szCs w:val="24"/>
        </w:rPr>
        <w:t xml:space="preserve"> and harvest the brain according to standard protocols </w:t>
      </w:r>
      <w:r>
        <w:rPr>
          <w:rFonts w:asciiTheme="minorHAnsi" w:hAnsiTheme="minorHAnsi" w:cstheme="minorHAnsi"/>
          <w:b/>
          <w:i w:val="0"/>
          <w:iCs/>
          <w:szCs w:val="24"/>
        </w:rPr>
        <w:t>[2]</w:t>
      </w:r>
      <w:r>
        <w:rPr>
          <w:rFonts w:asciiTheme="minorHAnsi" w:hAnsiTheme="minorHAnsi" w:cstheme="minorHAnsi"/>
          <w:bCs/>
          <w:i w:val="0"/>
          <w:iCs/>
          <w:szCs w:val="24"/>
        </w:rPr>
        <w:t>.</w:t>
      </w:r>
    </w:p>
    <w:p w14:paraId="0493C32D" w14:textId="4858EF0E" w:rsidR="00E060F1" w:rsidRDefault="00E060F1"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Skin incision being made</w:t>
      </w:r>
    </w:p>
    <w:p w14:paraId="5A1F963F" w14:textId="77777777" w:rsidR="00E060F1" w:rsidRDefault="00E060F1"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placing brain into strainer in collection tube</w:t>
      </w:r>
    </w:p>
    <w:p w14:paraId="49717F6E" w14:textId="1B93BC69" w:rsidR="00E060F1" w:rsidRPr="00E060F1" w:rsidRDefault="0032508C" w:rsidP="003A64E8">
      <w:pPr>
        <w:pStyle w:val="BodyText"/>
        <w:numPr>
          <w:ilvl w:val="1"/>
          <w:numId w:val="9"/>
        </w:numPr>
        <w:spacing w:before="360"/>
        <w:outlineLvl w:val="0"/>
        <w:rPr>
          <w:rFonts w:asciiTheme="minorHAnsi" w:hAnsiTheme="minorHAnsi" w:cstheme="minorHAnsi"/>
          <w:bCs/>
          <w:i w:val="0"/>
          <w:iCs/>
          <w:szCs w:val="24"/>
        </w:rPr>
      </w:pPr>
      <w:r w:rsidRPr="00E060F1">
        <w:rPr>
          <w:rFonts w:cs="Calibri"/>
          <w:i w:val="0"/>
          <w:iCs/>
          <w:szCs w:val="24"/>
        </w:rPr>
        <w:t xml:space="preserve">Use the backside of </w:t>
      </w:r>
      <w:r w:rsidR="0066088A">
        <w:rPr>
          <w:rFonts w:cs="Calibri"/>
          <w:i w:val="0"/>
          <w:iCs/>
          <w:szCs w:val="24"/>
        </w:rPr>
        <w:t>a 3</w:t>
      </w:r>
      <w:r w:rsidR="0066088A">
        <w:rPr>
          <w:rFonts w:cs="Calibri"/>
          <w:i w:val="0"/>
          <w:iCs/>
          <w:szCs w:val="24"/>
        </w:rPr>
        <w:t xml:space="preserve">-milliliter </w:t>
      </w:r>
      <w:r w:rsidR="0066088A" w:rsidRPr="00E060F1">
        <w:rPr>
          <w:rFonts w:cs="Calibri"/>
          <w:i w:val="0"/>
          <w:iCs/>
          <w:szCs w:val="24"/>
        </w:rPr>
        <w:t xml:space="preserve">syringe </w:t>
      </w:r>
      <w:r w:rsidRPr="00E060F1">
        <w:rPr>
          <w:rFonts w:cs="Calibri"/>
          <w:i w:val="0"/>
          <w:iCs/>
          <w:szCs w:val="24"/>
        </w:rPr>
        <w:t xml:space="preserve">plunger to push the brain through </w:t>
      </w:r>
      <w:r w:rsidR="00E060F1">
        <w:rPr>
          <w:rFonts w:cs="Calibri"/>
          <w:i w:val="0"/>
          <w:iCs/>
          <w:szCs w:val="24"/>
        </w:rPr>
        <w:t>a 40-micron</w:t>
      </w:r>
      <w:r w:rsidRPr="00E060F1">
        <w:rPr>
          <w:rFonts w:cs="Calibri"/>
          <w:i w:val="0"/>
          <w:iCs/>
          <w:szCs w:val="24"/>
        </w:rPr>
        <w:t xml:space="preserve"> strainer</w:t>
      </w:r>
      <w:r w:rsidR="00E060F1">
        <w:rPr>
          <w:rFonts w:cs="Calibri"/>
          <w:i w:val="0"/>
          <w:iCs/>
          <w:szCs w:val="24"/>
        </w:rPr>
        <w:t xml:space="preserve"> </w:t>
      </w:r>
      <w:r w:rsidR="00E060F1">
        <w:rPr>
          <w:rFonts w:cs="Calibri"/>
          <w:b/>
          <w:bCs/>
          <w:i w:val="0"/>
          <w:iCs/>
          <w:szCs w:val="24"/>
        </w:rPr>
        <w:t>[1]</w:t>
      </w:r>
      <w:r w:rsidR="00E060F1">
        <w:rPr>
          <w:rFonts w:cs="Calibri"/>
          <w:i w:val="0"/>
          <w:iCs/>
          <w:szCs w:val="24"/>
        </w:rPr>
        <w:t xml:space="preserve">, washing the plunger and strainer intermittently with 2 milliliters of PBS per wash to ensure that all of the dissociated brain tissues passes through the filter </w:t>
      </w:r>
      <w:r w:rsidR="00E060F1">
        <w:rPr>
          <w:rFonts w:cs="Calibri"/>
          <w:b/>
          <w:bCs/>
          <w:i w:val="0"/>
          <w:iCs/>
          <w:szCs w:val="24"/>
        </w:rPr>
        <w:t>[2]</w:t>
      </w:r>
      <w:r w:rsidR="00E060F1">
        <w:rPr>
          <w:rFonts w:cs="Calibri"/>
          <w:i w:val="0"/>
          <w:iCs/>
          <w:szCs w:val="24"/>
        </w:rPr>
        <w:t>.</w:t>
      </w:r>
      <w:r w:rsidRPr="00E060F1">
        <w:rPr>
          <w:rFonts w:cs="Calibri"/>
          <w:i w:val="0"/>
          <w:iCs/>
          <w:szCs w:val="24"/>
        </w:rPr>
        <w:t xml:space="preserve"> </w:t>
      </w:r>
    </w:p>
    <w:p w14:paraId="047C6BB8" w14:textId="2AD861B5" w:rsidR="00E060F1" w:rsidRPr="00E060F1" w:rsidRDefault="00E060F1" w:rsidP="003A64E8">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Brain being pressed through strainer</w:t>
      </w:r>
    </w:p>
    <w:p w14:paraId="1504055E" w14:textId="77777777" w:rsidR="00E060F1" w:rsidRPr="00E060F1" w:rsidRDefault="00E060F1" w:rsidP="003A64E8">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lastRenderedPageBreak/>
        <w:t>Plunger and/or strainer being washed, with PBS container visible in frame</w:t>
      </w:r>
    </w:p>
    <w:p w14:paraId="71793E2A" w14:textId="2A2CAFE1" w:rsidR="0032508C" w:rsidRPr="00E060F1" w:rsidRDefault="00E060F1" w:rsidP="003A64E8">
      <w:pPr>
        <w:pStyle w:val="BodyText"/>
        <w:numPr>
          <w:ilvl w:val="1"/>
          <w:numId w:val="9"/>
        </w:numPr>
        <w:spacing w:before="360"/>
        <w:outlineLvl w:val="0"/>
        <w:rPr>
          <w:rFonts w:asciiTheme="minorHAnsi" w:hAnsiTheme="minorHAnsi" w:cstheme="minorHAnsi"/>
          <w:bCs/>
          <w:i w:val="0"/>
          <w:iCs/>
          <w:szCs w:val="24"/>
        </w:rPr>
      </w:pPr>
      <w:r>
        <w:rPr>
          <w:rFonts w:cs="Calibri"/>
          <w:i w:val="0"/>
          <w:iCs/>
          <w:szCs w:val="24"/>
        </w:rPr>
        <w:t>When all of the tissue has been strained, s</w:t>
      </w:r>
      <w:r w:rsidR="0032508C" w:rsidRPr="00E060F1">
        <w:rPr>
          <w:rFonts w:cs="Calibri"/>
          <w:i w:val="0"/>
          <w:iCs/>
          <w:szCs w:val="24"/>
        </w:rPr>
        <w:t xml:space="preserve">crape the bottom of the </w:t>
      </w:r>
      <w:r>
        <w:rPr>
          <w:rFonts w:cs="Calibri"/>
          <w:i w:val="0"/>
          <w:iCs/>
          <w:szCs w:val="24"/>
        </w:rPr>
        <w:t>mesh</w:t>
      </w:r>
      <w:r w:rsidR="0032508C" w:rsidRPr="00E060F1">
        <w:rPr>
          <w:rFonts w:cs="Calibri"/>
          <w:i w:val="0"/>
          <w:iCs/>
          <w:szCs w:val="24"/>
        </w:rPr>
        <w:t xml:space="preserve"> with the plunger to collect any residual suspension </w:t>
      </w:r>
      <w:r>
        <w:rPr>
          <w:rFonts w:cs="Calibri"/>
          <w:b/>
          <w:bCs/>
          <w:i w:val="0"/>
          <w:iCs/>
          <w:szCs w:val="24"/>
        </w:rPr>
        <w:t>[1]</w:t>
      </w:r>
      <w:r>
        <w:rPr>
          <w:rFonts w:cs="Calibri"/>
          <w:i w:val="0"/>
          <w:iCs/>
          <w:szCs w:val="24"/>
        </w:rPr>
        <w:t xml:space="preserve"> and t</w:t>
      </w:r>
      <w:r w:rsidR="0032508C" w:rsidRPr="00E060F1">
        <w:rPr>
          <w:rFonts w:cs="Calibri"/>
          <w:i w:val="0"/>
          <w:iCs/>
          <w:szCs w:val="24"/>
        </w:rPr>
        <w:t xml:space="preserve">horoughly flush the strainer with </w:t>
      </w:r>
      <w:r>
        <w:rPr>
          <w:rFonts w:cs="Calibri"/>
          <w:i w:val="0"/>
          <w:iCs/>
          <w:szCs w:val="24"/>
        </w:rPr>
        <w:t xml:space="preserve">additional </w:t>
      </w:r>
      <w:r w:rsidR="0032508C" w:rsidRPr="00E060F1">
        <w:rPr>
          <w:rFonts w:cs="Calibri"/>
          <w:i w:val="0"/>
          <w:iCs/>
          <w:szCs w:val="24"/>
        </w:rPr>
        <w:t>ice-cold 1</w:t>
      </w:r>
      <w:r w:rsidR="0032508C" w:rsidRPr="00E060F1">
        <w:rPr>
          <w:rFonts w:cs="Calibri"/>
          <w:i w:val="0"/>
          <w:iCs/>
          <w:color w:val="131413"/>
          <w:szCs w:val="24"/>
        </w:rPr>
        <w:t xml:space="preserve"> </w:t>
      </w:r>
      <w:r w:rsidR="0032508C" w:rsidRPr="00E060F1">
        <w:rPr>
          <w:rFonts w:cs="Calibri"/>
          <w:i w:val="0"/>
          <w:iCs/>
          <w:szCs w:val="24"/>
        </w:rPr>
        <w:t>PBS into the 50</w:t>
      </w:r>
      <w:r>
        <w:rPr>
          <w:rFonts w:cs="Calibri"/>
          <w:i w:val="0"/>
          <w:iCs/>
          <w:szCs w:val="24"/>
        </w:rPr>
        <w:t>-milliter collection</w:t>
      </w:r>
      <w:r w:rsidR="0032508C" w:rsidRPr="00E060F1">
        <w:rPr>
          <w:rFonts w:cs="Calibri"/>
          <w:i w:val="0"/>
          <w:iCs/>
          <w:szCs w:val="24"/>
        </w:rPr>
        <w:t xml:space="preserve"> tube</w:t>
      </w:r>
      <w:r>
        <w:rPr>
          <w:rFonts w:cs="Calibri"/>
          <w:i w:val="0"/>
          <w:iCs/>
          <w:szCs w:val="24"/>
        </w:rPr>
        <w:t xml:space="preserve"> </w:t>
      </w:r>
      <w:r>
        <w:rPr>
          <w:rFonts w:cs="Calibri"/>
          <w:b/>
          <w:bCs/>
          <w:i w:val="0"/>
          <w:iCs/>
          <w:szCs w:val="24"/>
        </w:rPr>
        <w:t>[2]</w:t>
      </w:r>
      <w:r w:rsidR="0032508C" w:rsidRPr="00E060F1">
        <w:rPr>
          <w:rFonts w:cs="Calibri"/>
          <w:i w:val="0"/>
          <w:iCs/>
          <w:szCs w:val="24"/>
        </w:rPr>
        <w:t>.</w:t>
      </w:r>
    </w:p>
    <w:p w14:paraId="0F641B37" w14:textId="326169D6" w:rsidR="00E060F1" w:rsidRPr="00E060F1" w:rsidRDefault="00E060F1" w:rsidP="003A64E8">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 xml:space="preserve">Mesh being scraped </w:t>
      </w:r>
    </w:p>
    <w:p w14:paraId="5E261167" w14:textId="6CD89DEF" w:rsidR="00E060F1" w:rsidRPr="00E060F1" w:rsidRDefault="00E060F1" w:rsidP="003A64E8">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Strainer being flushed</w:t>
      </w:r>
    </w:p>
    <w:p w14:paraId="4D2FCF16" w14:textId="4436E7DC" w:rsidR="00E060F1" w:rsidRPr="00E060F1" w:rsidRDefault="00E060F1" w:rsidP="003A64E8">
      <w:pPr>
        <w:pStyle w:val="BodyText"/>
        <w:numPr>
          <w:ilvl w:val="1"/>
          <w:numId w:val="9"/>
        </w:numPr>
        <w:spacing w:before="360"/>
        <w:outlineLvl w:val="0"/>
        <w:rPr>
          <w:rFonts w:asciiTheme="minorHAnsi" w:hAnsiTheme="minorHAnsi" w:cstheme="minorHAnsi"/>
          <w:bCs/>
          <w:i w:val="0"/>
          <w:iCs/>
          <w:szCs w:val="24"/>
        </w:rPr>
      </w:pPr>
      <w:r>
        <w:rPr>
          <w:rFonts w:cs="Calibri"/>
          <w:i w:val="0"/>
          <w:iCs/>
          <w:szCs w:val="24"/>
        </w:rPr>
        <w:t xml:space="preserve">After centrifuging, resuspend the pellet in 6 milliliters of 35% density gradient medium </w:t>
      </w:r>
      <w:r>
        <w:rPr>
          <w:rFonts w:cs="Calibri"/>
          <w:b/>
          <w:bCs/>
          <w:i w:val="0"/>
          <w:iCs/>
          <w:szCs w:val="24"/>
        </w:rPr>
        <w:t>[1-TXT]</w:t>
      </w:r>
      <w:r>
        <w:rPr>
          <w:rFonts w:cs="Calibri"/>
          <w:i w:val="0"/>
          <w:iCs/>
          <w:szCs w:val="24"/>
        </w:rPr>
        <w:t xml:space="preserve"> and transfer the resulting solution into a 15-milliter tube </w:t>
      </w:r>
      <w:r>
        <w:rPr>
          <w:rFonts w:cs="Calibri"/>
          <w:b/>
          <w:bCs/>
          <w:i w:val="0"/>
          <w:iCs/>
          <w:szCs w:val="24"/>
        </w:rPr>
        <w:t>[2]</w:t>
      </w:r>
      <w:r>
        <w:rPr>
          <w:rFonts w:cs="Calibri"/>
          <w:i w:val="0"/>
          <w:iCs/>
          <w:szCs w:val="24"/>
        </w:rPr>
        <w:t>.</w:t>
      </w:r>
    </w:p>
    <w:p w14:paraId="0969CBD3" w14:textId="486D6DFF" w:rsidR="00E060F1" w:rsidRPr="00E060F1" w:rsidRDefault="00E060F1" w:rsidP="003A64E8">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 xml:space="preserve">Talent adding SIP to tube, with SIP container visible in frame </w:t>
      </w:r>
      <w:r>
        <w:rPr>
          <w:rFonts w:cs="Calibri"/>
          <w:b/>
          <w:bCs/>
          <w:i w:val="0"/>
          <w:iCs/>
          <w:szCs w:val="24"/>
        </w:rPr>
        <w:t>TEXT: Centrifuge conditions, 5 min, 500 x g, 4 °C</w:t>
      </w:r>
    </w:p>
    <w:p w14:paraId="2921BA43" w14:textId="50DDFFBA" w:rsidR="00E060F1" w:rsidRPr="00E060F1" w:rsidRDefault="00E060F1" w:rsidP="003A64E8">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Talent adding solution to tube</w:t>
      </w:r>
    </w:p>
    <w:p w14:paraId="6FA854D7" w14:textId="723A2D50" w:rsidR="00E060F1" w:rsidRPr="00E060F1" w:rsidRDefault="00E060F1" w:rsidP="003A64E8">
      <w:pPr>
        <w:pStyle w:val="BodyText"/>
        <w:numPr>
          <w:ilvl w:val="1"/>
          <w:numId w:val="9"/>
        </w:numPr>
        <w:spacing w:before="360"/>
        <w:outlineLvl w:val="0"/>
        <w:rPr>
          <w:rFonts w:asciiTheme="minorHAnsi" w:hAnsiTheme="minorHAnsi" w:cstheme="minorHAnsi"/>
          <w:bCs/>
          <w:i w:val="0"/>
          <w:iCs/>
          <w:szCs w:val="24"/>
        </w:rPr>
      </w:pPr>
      <w:r>
        <w:rPr>
          <w:rFonts w:cs="Calibri"/>
          <w:i w:val="0"/>
          <w:iCs/>
          <w:szCs w:val="24"/>
        </w:rPr>
        <w:t xml:space="preserve">Separate the cells by density gradient centrifugation </w:t>
      </w:r>
      <w:r>
        <w:rPr>
          <w:rFonts w:cs="Calibri"/>
          <w:b/>
          <w:bCs/>
          <w:i w:val="0"/>
          <w:iCs/>
          <w:szCs w:val="24"/>
        </w:rPr>
        <w:t>[1-TXT]</w:t>
      </w:r>
      <w:r>
        <w:rPr>
          <w:rFonts w:cs="Calibri"/>
          <w:i w:val="0"/>
          <w:iCs/>
          <w:szCs w:val="24"/>
        </w:rPr>
        <w:t xml:space="preserve"> and remove the top floating myelin later </w:t>
      </w:r>
      <w:r>
        <w:rPr>
          <w:rFonts w:cs="Calibri"/>
          <w:b/>
          <w:bCs/>
          <w:i w:val="0"/>
          <w:iCs/>
          <w:szCs w:val="24"/>
        </w:rPr>
        <w:t>[2]</w:t>
      </w:r>
      <w:r>
        <w:rPr>
          <w:rFonts w:cs="Calibri"/>
          <w:i w:val="0"/>
          <w:iCs/>
          <w:szCs w:val="24"/>
        </w:rPr>
        <w:t>.</w:t>
      </w:r>
    </w:p>
    <w:p w14:paraId="3CE9524B" w14:textId="7E54E9E9" w:rsidR="00E060F1" w:rsidRPr="00E060F1" w:rsidRDefault="00E060F1" w:rsidP="003A64E8">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 xml:space="preserve">Talent placing tube(s) into centrifuge </w:t>
      </w:r>
      <w:r>
        <w:rPr>
          <w:rFonts w:cs="Calibri"/>
          <w:b/>
          <w:bCs/>
          <w:i w:val="0"/>
          <w:iCs/>
          <w:szCs w:val="24"/>
        </w:rPr>
        <w:t>TEXT: 25 min, 800 x g, 15 °C, no brake</w:t>
      </w:r>
    </w:p>
    <w:p w14:paraId="5E264D04" w14:textId="1A9E806A" w:rsidR="00E060F1" w:rsidRPr="00E060F1" w:rsidRDefault="00E060F1" w:rsidP="003A64E8">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Shot of layers, then myelin layer being removed</w:t>
      </w:r>
    </w:p>
    <w:p w14:paraId="498D1C3F" w14:textId="289A05C5" w:rsidR="007776EE" w:rsidRDefault="00E060F1" w:rsidP="003A64E8">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Transfer the rest of the supernatant into a new 50-milliliter conical tube containing 30 milliliters of ice</w:t>
      </w:r>
      <w:r w:rsidR="007776EE">
        <w:rPr>
          <w:rFonts w:asciiTheme="minorHAnsi" w:hAnsiTheme="minorHAnsi" w:cstheme="minorHAnsi"/>
          <w:bCs/>
          <w:i w:val="0"/>
          <w:iCs/>
          <w:szCs w:val="24"/>
        </w:rPr>
        <w:t>-</w:t>
      </w:r>
      <w:r>
        <w:rPr>
          <w:rFonts w:asciiTheme="minorHAnsi" w:hAnsiTheme="minorHAnsi" w:cstheme="minorHAnsi"/>
          <w:bCs/>
          <w:i w:val="0"/>
          <w:iCs/>
          <w:szCs w:val="24"/>
        </w:rPr>
        <w:t xml:space="preserve">cold PBS </w:t>
      </w:r>
      <w:r w:rsidR="007776EE">
        <w:rPr>
          <w:rFonts w:asciiTheme="minorHAnsi" w:hAnsiTheme="minorHAnsi" w:cstheme="minorHAnsi"/>
          <w:bCs/>
          <w:i w:val="0"/>
          <w:iCs/>
          <w:szCs w:val="24"/>
        </w:rPr>
        <w:t xml:space="preserve">for centrifugation </w:t>
      </w:r>
      <w:r>
        <w:rPr>
          <w:rFonts w:asciiTheme="minorHAnsi" w:hAnsiTheme="minorHAnsi" w:cstheme="minorHAnsi"/>
          <w:b/>
          <w:i w:val="0"/>
          <w:iCs/>
          <w:szCs w:val="24"/>
        </w:rPr>
        <w:t>[1</w:t>
      </w:r>
      <w:r w:rsidR="007776EE">
        <w:rPr>
          <w:rFonts w:asciiTheme="minorHAnsi" w:hAnsiTheme="minorHAnsi" w:cstheme="minorHAnsi"/>
          <w:b/>
          <w:i w:val="0"/>
          <w:iCs/>
          <w:szCs w:val="24"/>
        </w:rPr>
        <w:t>-TXT</w:t>
      </w:r>
      <w:r>
        <w:rPr>
          <w:rFonts w:asciiTheme="minorHAnsi" w:hAnsiTheme="minorHAnsi" w:cstheme="minorHAnsi"/>
          <w:b/>
          <w:i w:val="0"/>
          <w:iCs/>
          <w:szCs w:val="24"/>
        </w:rPr>
        <w:t>]</w:t>
      </w:r>
      <w:r w:rsidR="007776EE">
        <w:rPr>
          <w:rFonts w:asciiTheme="minorHAnsi" w:hAnsiTheme="minorHAnsi" w:cstheme="minorHAnsi"/>
          <w:bCs/>
          <w:i w:val="0"/>
          <w:iCs/>
          <w:szCs w:val="24"/>
        </w:rPr>
        <w:t xml:space="preserve"> and carefully decant all but the last 500-800 microliters of supernatant </w:t>
      </w:r>
      <w:r w:rsidR="007776EE">
        <w:rPr>
          <w:rFonts w:asciiTheme="minorHAnsi" w:hAnsiTheme="minorHAnsi" w:cstheme="minorHAnsi"/>
          <w:b/>
          <w:i w:val="0"/>
          <w:iCs/>
          <w:szCs w:val="24"/>
        </w:rPr>
        <w:t>[2]</w:t>
      </w:r>
      <w:r w:rsidR="007776EE">
        <w:rPr>
          <w:rFonts w:asciiTheme="minorHAnsi" w:hAnsiTheme="minorHAnsi" w:cstheme="minorHAnsi"/>
          <w:bCs/>
          <w:i w:val="0"/>
          <w:iCs/>
          <w:szCs w:val="24"/>
        </w:rPr>
        <w:t>.</w:t>
      </w:r>
    </w:p>
    <w:p w14:paraId="4DB12438" w14:textId="5BE72479" w:rsidR="00E060F1" w:rsidRPr="007776EE" w:rsidRDefault="007776EE"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cells to tube, with PBS container visible in frame</w:t>
      </w:r>
      <w:r w:rsidR="00E060F1">
        <w:rPr>
          <w:rFonts w:asciiTheme="minorHAnsi" w:hAnsiTheme="minorHAnsi" w:cstheme="minorHAnsi"/>
          <w:bCs/>
          <w:i w:val="0"/>
          <w:iCs/>
          <w:szCs w:val="24"/>
        </w:rPr>
        <w:t xml:space="preserve"> </w:t>
      </w:r>
      <w:r>
        <w:rPr>
          <w:rFonts w:asciiTheme="minorHAnsi" w:hAnsiTheme="minorHAnsi" w:cstheme="minorHAnsi"/>
          <w:b/>
          <w:i w:val="0"/>
          <w:iCs/>
          <w:szCs w:val="24"/>
        </w:rPr>
        <w:t>TEXT: 5 min, 800 x g, 4 °C</w:t>
      </w:r>
    </w:p>
    <w:p w14:paraId="4D6F24C7" w14:textId="0FC340C2" w:rsidR="007776EE" w:rsidRDefault="007776EE"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decanting supernatant</w:t>
      </w:r>
    </w:p>
    <w:p w14:paraId="50980D38" w14:textId="77996EA7" w:rsidR="007776EE" w:rsidRDefault="007776EE" w:rsidP="003A64E8">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Gently resuspend the cells </w:t>
      </w:r>
      <w:r>
        <w:rPr>
          <w:rFonts w:asciiTheme="minorHAnsi" w:hAnsiTheme="minorHAnsi" w:cstheme="minorHAnsi"/>
          <w:b/>
          <w:i w:val="0"/>
          <w:iCs/>
          <w:szCs w:val="24"/>
        </w:rPr>
        <w:t>[1]</w:t>
      </w:r>
      <w:r>
        <w:rPr>
          <w:rFonts w:asciiTheme="minorHAnsi" w:hAnsiTheme="minorHAnsi" w:cstheme="minorHAnsi"/>
          <w:bCs/>
          <w:i w:val="0"/>
          <w:iCs/>
          <w:szCs w:val="24"/>
        </w:rPr>
        <w:t xml:space="preserve"> and transfer the cell suspension to a 5-milliliter round bottom tube </w:t>
      </w:r>
      <w:r>
        <w:rPr>
          <w:rFonts w:asciiTheme="minorHAnsi" w:hAnsiTheme="minorHAnsi" w:cstheme="minorHAnsi"/>
          <w:b/>
          <w:i w:val="0"/>
          <w:iCs/>
          <w:szCs w:val="24"/>
        </w:rPr>
        <w:t>[2]</w:t>
      </w:r>
      <w:r>
        <w:rPr>
          <w:rFonts w:asciiTheme="minorHAnsi" w:hAnsiTheme="minorHAnsi" w:cstheme="minorHAnsi"/>
          <w:bCs/>
          <w:i w:val="0"/>
          <w:iCs/>
          <w:szCs w:val="24"/>
        </w:rPr>
        <w:t>.</w:t>
      </w:r>
    </w:p>
    <w:p w14:paraId="5436F2D4" w14:textId="66E39985" w:rsidR="007776EE" w:rsidRDefault="007776EE"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Shot of pellet if visible, then cells being resuspended</w:t>
      </w:r>
    </w:p>
    <w:p w14:paraId="7CDA35A5" w14:textId="77777777" w:rsidR="007776EE" w:rsidRDefault="007776EE"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lastRenderedPageBreak/>
        <w:t>Talent adding cells to tube</w:t>
      </w:r>
    </w:p>
    <w:p w14:paraId="18166B3B" w14:textId="767ECDF5" w:rsidR="007776EE" w:rsidRPr="007776EE" w:rsidRDefault="0032508C" w:rsidP="003A64E8">
      <w:pPr>
        <w:pStyle w:val="BodyText"/>
        <w:numPr>
          <w:ilvl w:val="1"/>
          <w:numId w:val="9"/>
        </w:numPr>
        <w:spacing w:before="360"/>
        <w:outlineLvl w:val="0"/>
        <w:rPr>
          <w:rFonts w:asciiTheme="minorHAnsi" w:hAnsiTheme="minorHAnsi" w:cstheme="minorHAnsi"/>
          <w:bCs/>
          <w:i w:val="0"/>
          <w:iCs/>
          <w:szCs w:val="24"/>
        </w:rPr>
      </w:pPr>
      <w:r w:rsidRPr="007776EE">
        <w:rPr>
          <w:rFonts w:cs="Calibri"/>
          <w:i w:val="0"/>
          <w:iCs/>
          <w:szCs w:val="24"/>
        </w:rPr>
        <w:t xml:space="preserve">Add 2 </w:t>
      </w:r>
      <w:r w:rsidR="007776EE">
        <w:rPr>
          <w:rFonts w:cs="Calibri"/>
          <w:i w:val="0"/>
          <w:iCs/>
          <w:szCs w:val="24"/>
        </w:rPr>
        <w:t>milliliters</w:t>
      </w:r>
      <w:r w:rsidRPr="007776EE">
        <w:rPr>
          <w:rFonts w:cs="Calibri"/>
          <w:i w:val="0"/>
          <w:iCs/>
          <w:szCs w:val="24"/>
        </w:rPr>
        <w:t xml:space="preserve"> of ice-cold </w:t>
      </w:r>
      <w:bookmarkStart w:id="3" w:name="OLE_LINK28"/>
      <w:bookmarkStart w:id="4" w:name="OLE_LINK29"/>
      <w:r w:rsidRPr="007776EE">
        <w:rPr>
          <w:rFonts w:cs="Calibri"/>
          <w:i w:val="0"/>
          <w:iCs/>
          <w:szCs w:val="24"/>
        </w:rPr>
        <w:t>PBS</w:t>
      </w:r>
      <w:bookmarkEnd w:id="3"/>
      <w:bookmarkEnd w:id="4"/>
      <w:r w:rsidRPr="007776EE">
        <w:rPr>
          <w:rFonts w:cs="Calibri"/>
          <w:i w:val="0"/>
          <w:iCs/>
          <w:szCs w:val="24"/>
        </w:rPr>
        <w:t xml:space="preserve"> to the tube </w:t>
      </w:r>
      <w:r w:rsidR="007776EE">
        <w:rPr>
          <w:rFonts w:cs="Calibri"/>
          <w:i w:val="0"/>
          <w:iCs/>
          <w:szCs w:val="24"/>
        </w:rPr>
        <w:t xml:space="preserve">for centrifugation </w:t>
      </w:r>
      <w:r w:rsidR="007776EE">
        <w:rPr>
          <w:rFonts w:cs="Calibri"/>
          <w:b/>
          <w:bCs/>
          <w:i w:val="0"/>
          <w:iCs/>
          <w:szCs w:val="24"/>
        </w:rPr>
        <w:t>[1-TXT]</w:t>
      </w:r>
      <w:r w:rsidR="007776EE">
        <w:rPr>
          <w:rFonts w:cs="Calibri"/>
          <w:i w:val="0"/>
          <w:iCs/>
          <w:szCs w:val="24"/>
        </w:rPr>
        <w:t xml:space="preserve"> and quickly decant the supernatant </w:t>
      </w:r>
      <w:r w:rsidR="007776EE">
        <w:rPr>
          <w:rFonts w:cs="Calibri"/>
          <w:b/>
          <w:bCs/>
          <w:i w:val="0"/>
          <w:iCs/>
          <w:szCs w:val="24"/>
        </w:rPr>
        <w:t>[2]</w:t>
      </w:r>
      <w:r w:rsidR="007776EE">
        <w:rPr>
          <w:rFonts w:cs="Calibri"/>
          <w:i w:val="0"/>
          <w:iCs/>
          <w:szCs w:val="24"/>
        </w:rPr>
        <w:t xml:space="preserve">, leaving the central nervous system-mononuclear phagocyte-containing cell pellet in about 100 microliters of PBS </w:t>
      </w:r>
      <w:r w:rsidR="007776EE">
        <w:rPr>
          <w:rFonts w:cs="Calibri"/>
          <w:b/>
          <w:bCs/>
          <w:i w:val="0"/>
          <w:iCs/>
          <w:szCs w:val="24"/>
        </w:rPr>
        <w:t>[3]</w:t>
      </w:r>
      <w:r w:rsidR="007776EE">
        <w:rPr>
          <w:rFonts w:cs="Calibri"/>
          <w:i w:val="0"/>
          <w:iCs/>
          <w:szCs w:val="24"/>
        </w:rPr>
        <w:t>.</w:t>
      </w:r>
    </w:p>
    <w:p w14:paraId="6F82680A" w14:textId="298BDD0C" w:rsidR="007776EE" w:rsidRPr="007776EE" w:rsidRDefault="007776EE" w:rsidP="003A64E8">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 xml:space="preserve">Talent adding PBS to tube </w:t>
      </w:r>
      <w:r>
        <w:rPr>
          <w:rFonts w:cs="Calibri"/>
          <w:b/>
          <w:bCs/>
          <w:i w:val="0"/>
          <w:iCs/>
          <w:szCs w:val="24"/>
        </w:rPr>
        <w:t>TEXT: 2 min, 1400 x g, 4 °C</w:t>
      </w:r>
    </w:p>
    <w:p w14:paraId="75ABEB4D" w14:textId="59D76282" w:rsidR="007776EE" w:rsidRDefault="007776EE"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decanting supernatant</w:t>
      </w:r>
    </w:p>
    <w:p w14:paraId="1C0CB77C" w14:textId="77777777" w:rsidR="007776EE" w:rsidRDefault="007776EE"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Shot of pellet in about 100 microliters of PBS</w:t>
      </w:r>
    </w:p>
    <w:p w14:paraId="15CEBC3F" w14:textId="3E9C2E91" w:rsidR="0032508C" w:rsidRPr="005833B8" w:rsidRDefault="0032508C" w:rsidP="003A64E8">
      <w:pPr>
        <w:pStyle w:val="BodyText"/>
        <w:numPr>
          <w:ilvl w:val="0"/>
          <w:numId w:val="9"/>
        </w:numPr>
        <w:spacing w:before="360"/>
        <w:outlineLvl w:val="0"/>
        <w:rPr>
          <w:rFonts w:asciiTheme="minorHAnsi" w:hAnsiTheme="minorHAnsi" w:cstheme="minorHAnsi"/>
          <w:bCs/>
          <w:i w:val="0"/>
          <w:iCs/>
          <w:szCs w:val="24"/>
        </w:rPr>
      </w:pPr>
      <w:r w:rsidRPr="007776EE">
        <w:rPr>
          <w:rFonts w:cs="Calibri"/>
          <w:b/>
          <w:bCs/>
          <w:i w:val="0"/>
          <w:iCs/>
          <w:szCs w:val="24"/>
        </w:rPr>
        <w:t xml:space="preserve">Phagocytosis </w:t>
      </w:r>
      <w:r w:rsidR="005733E2">
        <w:rPr>
          <w:rFonts w:cs="Calibri"/>
          <w:b/>
          <w:bCs/>
          <w:i w:val="0"/>
          <w:iCs/>
          <w:szCs w:val="24"/>
        </w:rPr>
        <w:t xml:space="preserve">Assay </w:t>
      </w:r>
      <w:r w:rsidR="007776EE" w:rsidRPr="007776EE">
        <w:rPr>
          <w:rFonts w:cs="Calibri"/>
          <w:b/>
          <w:bCs/>
          <w:i w:val="0"/>
          <w:iCs/>
          <w:szCs w:val="24"/>
        </w:rPr>
        <w:t>Set</w:t>
      </w:r>
      <w:r w:rsidRPr="007776EE">
        <w:rPr>
          <w:rFonts w:cs="Calibri"/>
          <w:b/>
          <w:bCs/>
          <w:i w:val="0"/>
          <w:iCs/>
          <w:szCs w:val="24"/>
        </w:rPr>
        <w:t xml:space="preserve">up and </w:t>
      </w:r>
      <w:r w:rsidR="007776EE" w:rsidRPr="007776EE">
        <w:rPr>
          <w:rFonts w:cs="Calibri"/>
          <w:b/>
          <w:bCs/>
          <w:i w:val="0"/>
          <w:iCs/>
          <w:szCs w:val="24"/>
        </w:rPr>
        <w:t>F</w:t>
      </w:r>
      <w:r w:rsidRPr="007776EE">
        <w:rPr>
          <w:rFonts w:cs="Calibri"/>
          <w:b/>
          <w:bCs/>
          <w:i w:val="0"/>
          <w:iCs/>
          <w:szCs w:val="24"/>
        </w:rPr>
        <w:t xml:space="preserve">low </w:t>
      </w:r>
      <w:r w:rsidR="007776EE" w:rsidRPr="007776EE">
        <w:rPr>
          <w:rFonts w:cs="Calibri"/>
          <w:b/>
          <w:bCs/>
          <w:i w:val="0"/>
          <w:iCs/>
          <w:szCs w:val="24"/>
        </w:rPr>
        <w:t>C</w:t>
      </w:r>
      <w:r w:rsidRPr="007776EE">
        <w:rPr>
          <w:rFonts w:cs="Calibri"/>
          <w:b/>
          <w:bCs/>
          <w:i w:val="0"/>
          <w:iCs/>
          <w:szCs w:val="24"/>
        </w:rPr>
        <w:t xml:space="preserve">ytometric </w:t>
      </w:r>
      <w:r w:rsidR="007776EE" w:rsidRPr="007776EE">
        <w:rPr>
          <w:rFonts w:cs="Calibri"/>
          <w:b/>
          <w:bCs/>
          <w:i w:val="0"/>
          <w:iCs/>
          <w:szCs w:val="24"/>
        </w:rPr>
        <w:t>S</w:t>
      </w:r>
      <w:r w:rsidRPr="007776EE">
        <w:rPr>
          <w:rFonts w:cs="Calibri"/>
          <w:b/>
          <w:bCs/>
          <w:i w:val="0"/>
          <w:iCs/>
          <w:szCs w:val="24"/>
        </w:rPr>
        <w:t>taining</w:t>
      </w:r>
    </w:p>
    <w:p w14:paraId="5FF6A43E" w14:textId="0C0AF614" w:rsidR="005833B8" w:rsidRPr="005833B8" w:rsidRDefault="005833B8" w:rsidP="003A64E8">
      <w:pPr>
        <w:pStyle w:val="BodyText"/>
        <w:numPr>
          <w:ilvl w:val="1"/>
          <w:numId w:val="9"/>
        </w:numPr>
        <w:spacing w:before="360"/>
        <w:outlineLvl w:val="0"/>
        <w:rPr>
          <w:rFonts w:asciiTheme="minorHAnsi" w:hAnsiTheme="minorHAnsi" w:cstheme="minorHAnsi"/>
          <w:bCs/>
          <w:i w:val="0"/>
          <w:iCs/>
          <w:szCs w:val="24"/>
        </w:rPr>
      </w:pPr>
      <w:r>
        <w:rPr>
          <w:rFonts w:cs="Calibri"/>
          <w:i w:val="0"/>
          <w:iCs/>
          <w:szCs w:val="24"/>
        </w:rPr>
        <w:t>To set up a phagocytosis assay, dilute the cells to a 1 x 10</w:t>
      </w:r>
      <w:r w:rsidRPr="005833B8">
        <w:rPr>
          <w:rFonts w:cs="Calibri"/>
          <w:i w:val="0"/>
          <w:iCs/>
          <w:szCs w:val="24"/>
          <w:vertAlign w:val="superscript"/>
        </w:rPr>
        <w:t>7</w:t>
      </w:r>
      <w:r>
        <w:rPr>
          <w:rFonts w:cs="Calibri"/>
          <w:i w:val="0"/>
          <w:iCs/>
          <w:szCs w:val="24"/>
        </w:rPr>
        <w:t xml:space="preserve"> cells/milliliter of ice-cold PBS concentration </w:t>
      </w:r>
      <w:r>
        <w:rPr>
          <w:rFonts w:cs="Calibri"/>
          <w:b/>
          <w:bCs/>
          <w:i w:val="0"/>
          <w:iCs/>
          <w:szCs w:val="24"/>
        </w:rPr>
        <w:t>[1]</w:t>
      </w:r>
      <w:r>
        <w:rPr>
          <w:rFonts w:cs="Calibri"/>
          <w:i w:val="0"/>
          <w:iCs/>
          <w:szCs w:val="24"/>
        </w:rPr>
        <w:t xml:space="preserve"> and transfer 20 microliters of cells </w:t>
      </w:r>
      <w:r w:rsidR="0066088A">
        <w:rPr>
          <w:rFonts w:cs="Calibri"/>
          <w:i w:val="0"/>
          <w:iCs/>
          <w:szCs w:val="24"/>
        </w:rPr>
        <w:t>to the</w:t>
      </w:r>
      <w:r>
        <w:rPr>
          <w:rFonts w:cs="Calibri"/>
          <w:i w:val="0"/>
          <w:iCs/>
          <w:szCs w:val="24"/>
        </w:rPr>
        <w:t xml:space="preserve"> appropriate number of 5-milliliter round bottom tubes containing 80 microliters of ice-cold PBS per tube </w:t>
      </w:r>
      <w:r>
        <w:rPr>
          <w:rFonts w:cs="Calibri"/>
          <w:b/>
          <w:bCs/>
          <w:i w:val="0"/>
          <w:iCs/>
          <w:szCs w:val="24"/>
        </w:rPr>
        <w:t>[2]</w:t>
      </w:r>
      <w:r>
        <w:rPr>
          <w:rFonts w:cs="Calibri"/>
          <w:i w:val="0"/>
          <w:iCs/>
          <w:szCs w:val="24"/>
        </w:rPr>
        <w:t>.</w:t>
      </w:r>
    </w:p>
    <w:p w14:paraId="1052F3FE" w14:textId="12381E18" w:rsidR="005833B8" w:rsidRPr="005833B8" w:rsidRDefault="005833B8" w:rsidP="003A64E8">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WIDE: Talent adding PBS to tube, with PBS container visible in frame</w:t>
      </w:r>
    </w:p>
    <w:p w14:paraId="45AEC2E4" w14:textId="73843122" w:rsidR="005833B8" w:rsidRPr="005833B8" w:rsidRDefault="005833B8" w:rsidP="003A64E8">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Talent adding cells to tube(s)</w:t>
      </w:r>
    </w:p>
    <w:p w14:paraId="49CE10BE" w14:textId="594BA8A9" w:rsidR="005833B8" w:rsidRPr="005833B8" w:rsidRDefault="0032508C" w:rsidP="003A64E8">
      <w:pPr>
        <w:pStyle w:val="BodyText"/>
        <w:numPr>
          <w:ilvl w:val="1"/>
          <w:numId w:val="9"/>
        </w:numPr>
        <w:spacing w:before="360"/>
        <w:outlineLvl w:val="0"/>
        <w:rPr>
          <w:rFonts w:asciiTheme="minorHAnsi" w:hAnsiTheme="minorHAnsi" w:cstheme="minorHAnsi"/>
          <w:bCs/>
          <w:i w:val="0"/>
          <w:iCs/>
          <w:szCs w:val="24"/>
        </w:rPr>
      </w:pPr>
      <w:r w:rsidRPr="005833B8">
        <w:rPr>
          <w:rFonts w:cs="Calibri"/>
          <w:i w:val="0"/>
          <w:iCs/>
          <w:color w:val="131413"/>
          <w:szCs w:val="24"/>
        </w:rPr>
        <w:t xml:space="preserve">Thoroughly vortex </w:t>
      </w:r>
      <w:r w:rsidR="0066088A">
        <w:rPr>
          <w:rFonts w:cs="Calibri"/>
          <w:i w:val="0"/>
          <w:iCs/>
          <w:color w:val="131413"/>
          <w:szCs w:val="24"/>
        </w:rPr>
        <w:t>a</w:t>
      </w:r>
      <w:r w:rsidRPr="005833B8">
        <w:rPr>
          <w:rFonts w:cs="Calibri"/>
          <w:i w:val="0"/>
          <w:iCs/>
          <w:color w:val="131413"/>
          <w:szCs w:val="24"/>
        </w:rPr>
        <w:t xml:space="preserve"> tube </w:t>
      </w:r>
      <w:r w:rsidR="005833B8">
        <w:rPr>
          <w:rFonts w:cs="Calibri"/>
          <w:i w:val="0"/>
          <w:iCs/>
          <w:color w:val="131413"/>
          <w:szCs w:val="24"/>
        </w:rPr>
        <w:t>of</w:t>
      </w:r>
      <w:r w:rsidRPr="005833B8">
        <w:rPr>
          <w:rFonts w:cs="Calibri"/>
          <w:i w:val="0"/>
          <w:iCs/>
          <w:color w:val="131413"/>
          <w:szCs w:val="24"/>
        </w:rPr>
        <w:t xml:space="preserve"> PE-polystyrene microspheres </w:t>
      </w:r>
      <w:r w:rsidR="005833B8">
        <w:rPr>
          <w:rFonts w:cs="Calibri"/>
          <w:b/>
          <w:bCs/>
          <w:i w:val="0"/>
          <w:iCs/>
          <w:color w:val="131413"/>
          <w:szCs w:val="24"/>
        </w:rPr>
        <w:t>[1</w:t>
      </w:r>
      <w:r w:rsidR="005733E2">
        <w:rPr>
          <w:rFonts w:cs="Calibri"/>
          <w:b/>
          <w:bCs/>
          <w:i w:val="0"/>
          <w:iCs/>
          <w:color w:val="131413"/>
          <w:szCs w:val="24"/>
        </w:rPr>
        <w:t>-TXT</w:t>
      </w:r>
      <w:r w:rsidR="005833B8">
        <w:rPr>
          <w:rFonts w:cs="Calibri"/>
          <w:b/>
          <w:bCs/>
          <w:i w:val="0"/>
          <w:iCs/>
          <w:color w:val="131413"/>
          <w:szCs w:val="24"/>
        </w:rPr>
        <w:t xml:space="preserve">] </w:t>
      </w:r>
      <w:r w:rsidRPr="005833B8">
        <w:rPr>
          <w:rFonts w:cs="Calibri"/>
          <w:i w:val="0"/>
          <w:iCs/>
          <w:color w:val="131413"/>
          <w:szCs w:val="24"/>
        </w:rPr>
        <w:t xml:space="preserve">and add </w:t>
      </w:r>
      <w:r w:rsidRPr="005833B8">
        <w:rPr>
          <w:rFonts w:cs="Calibri"/>
          <w:i w:val="0"/>
          <w:iCs/>
          <w:szCs w:val="24"/>
        </w:rPr>
        <w:t xml:space="preserve">2 </w:t>
      </w:r>
      <w:r w:rsidR="005833B8">
        <w:rPr>
          <w:rFonts w:cs="Calibri"/>
          <w:i w:val="0"/>
          <w:iCs/>
          <w:color w:val="131413"/>
          <w:szCs w:val="24"/>
        </w:rPr>
        <w:t>microliters of the microsphere solution</w:t>
      </w:r>
      <w:r w:rsidRPr="005833B8">
        <w:rPr>
          <w:rFonts w:cs="Calibri"/>
          <w:i w:val="0"/>
          <w:iCs/>
          <w:color w:val="131413"/>
          <w:szCs w:val="24"/>
        </w:rPr>
        <w:t xml:space="preserve"> to </w:t>
      </w:r>
      <w:r w:rsidR="005833B8">
        <w:rPr>
          <w:rFonts w:cs="Calibri"/>
          <w:i w:val="0"/>
          <w:iCs/>
          <w:color w:val="131413"/>
          <w:szCs w:val="24"/>
        </w:rPr>
        <w:t>each</w:t>
      </w:r>
      <w:r w:rsidRPr="005833B8">
        <w:rPr>
          <w:rFonts w:cs="Calibri"/>
          <w:i w:val="0"/>
          <w:iCs/>
          <w:color w:val="131413"/>
          <w:szCs w:val="24"/>
        </w:rPr>
        <w:t xml:space="preserve"> cell suspension</w:t>
      </w:r>
      <w:r w:rsidR="005833B8">
        <w:rPr>
          <w:rFonts w:cs="Calibri"/>
          <w:i w:val="0"/>
          <w:iCs/>
          <w:color w:val="131413"/>
          <w:szCs w:val="24"/>
        </w:rPr>
        <w:t xml:space="preserve">, </w:t>
      </w:r>
      <w:r w:rsidRPr="005833B8">
        <w:rPr>
          <w:rFonts w:cs="Calibri"/>
          <w:i w:val="0"/>
          <w:iCs/>
          <w:color w:val="131413"/>
          <w:szCs w:val="24"/>
        </w:rPr>
        <w:t>exc</w:t>
      </w:r>
      <w:r w:rsidR="005833B8">
        <w:rPr>
          <w:rFonts w:cs="Calibri"/>
          <w:i w:val="0"/>
          <w:iCs/>
          <w:color w:val="131413"/>
          <w:szCs w:val="24"/>
        </w:rPr>
        <w:t xml:space="preserve">luding </w:t>
      </w:r>
      <w:r w:rsidRPr="005833B8">
        <w:rPr>
          <w:rFonts w:cs="Calibri"/>
          <w:i w:val="0"/>
          <w:iCs/>
          <w:color w:val="131413"/>
          <w:szCs w:val="24"/>
        </w:rPr>
        <w:t>the negative control</w:t>
      </w:r>
      <w:r w:rsidR="005833B8">
        <w:rPr>
          <w:rFonts w:cs="Calibri"/>
          <w:i w:val="0"/>
          <w:iCs/>
          <w:color w:val="131413"/>
          <w:szCs w:val="24"/>
        </w:rPr>
        <w:t xml:space="preserve"> </w:t>
      </w:r>
      <w:r w:rsidR="005833B8">
        <w:rPr>
          <w:rFonts w:cs="Calibri"/>
          <w:b/>
          <w:bCs/>
          <w:i w:val="0"/>
          <w:iCs/>
          <w:color w:val="131413"/>
          <w:szCs w:val="24"/>
        </w:rPr>
        <w:t>[2-TXT]</w:t>
      </w:r>
      <w:r w:rsidRPr="005833B8">
        <w:rPr>
          <w:rFonts w:cs="Calibri"/>
          <w:i w:val="0"/>
          <w:iCs/>
          <w:color w:val="131413"/>
          <w:szCs w:val="24"/>
        </w:rPr>
        <w:t>.</w:t>
      </w:r>
    </w:p>
    <w:p w14:paraId="1EA9D8F6" w14:textId="2B2C8506" w:rsidR="005833B8" w:rsidRPr="005833B8" w:rsidRDefault="005833B8" w:rsidP="003A64E8">
      <w:pPr>
        <w:pStyle w:val="BodyText"/>
        <w:numPr>
          <w:ilvl w:val="2"/>
          <w:numId w:val="9"/>
        </w:numPr>
        <w:spacing w:before="360"/>
        <w:outlineLvl w:val="0"/>
        <w:rPr>
          <w:rFonts w:asciiTheme="minorHAnsi" w:hAnsiTheme="minorHAnsi" w:cstheme="minorHAnsi"/>
          <w:bCs/>
          <w:i w:val="0"/>
          <w:iCs/>
          <w:szCs w:val="24"/>
        </w:rPr>
      </w:pPr>
      <w:r>
        <w:rPr>
          <w:rFonts w:cs="Calibri"/>
          <w:i w:val="0"/>
          <w:iCs/>
          <w:color w:val="131413"/>
          <w:szCs w:val="24"/>
        </w:rPr>
        <w:t xml:space="preserve">Talent </w:t>
      </w:r>
      <w:proofErr w:type="spellStart"/>
      <w:r>
        <w:rPr>
          <w:rFonts w:cs="Calibri"/>
          <w:i w:val="0"/>
          <w:iCs/>
          <w:color w:val="131413"/>
          <w:szCs w:val="24"/>
        </w:rPr>
        <w:t>vortexing</w:t>
      </w:r>
      <w:proofErr w:type="spellEnd"/>
      <w:r>
        <w:rPr>
          <w:rFonts w:cs="Calibri"/>
          <w:i w:val="0"/>
          <w:iCs/>
          <w:color w:val="131413"/>
          <w:szCs w:val="24"/>
        </w:rPr>
        <w:t xml:space="preserve"> tube</w:t>
      </w:r>
      <w:r w:rsidR="005733E2">
        <w:rPr>
          <w:rFonts w:cs="Calibri"/>
          <w:i w:val="0"/>
          <w:iCs/>
          <w:color w:val="131413"/>
          <w:szCs w:val="24"/>
        </w:rPr>
        <w:t xml:space="preserve"> </w:t>
      </w:r>
      <w:r w:rsidR="005733E2">
        <w:rPr>
          <w:rFonts w:cs="Calibri"/>
          <w:b/>
          <w:bCs/>
          <w:i w:val="0"/>
          <w:iCs/>
          <w:color w:val="131413"/>
          <w:szCs w:val="24"/>
        </w:rPr>
        <w:t>TEXT: See text for A-beta fibril phagocytosis assay setup details</w:t>
      </w:r>
    </w:p>
    <w:p w14:paraId="6454CDB4" w14:textId="6E7440AC" w:rsidR="005833B8" w:rsidRPr="005733E2" w:rsidRDefault="005833B8" w:rsidP="003A64E8">
      <w:pPr>
        <w:pStyle w:val="BodyText"/>
        <w:numPr>
          <w:ilvl w:val="2"/>
          <w:numId w:val="9"/>
        </w:numPr>
        <w:spacing w:before="360"/>
        <w:outlineLvl w:val="0"/>
        <w:rPr>
          <w:rFonts w:asciiTheme="minorHAnsi" w:hAnsiTheme="minorHAnsi" w:cstheme="minorHAnsi"/>
          <w:i w:val="0"/>
          <w:iCs/>
          <w:szCs w:val="24"/>
        </w:rPr>
      </w:pPr>
      <w:r w:rsidRPr="005733E2">
        <w:rPr>
          <w:rFonts w:cs="Calibri"/>
          <w:i w:val="0"/>
          <w:iCs/>
          <w:color w:val="131413"/>
          <w:szCs w:val="24"/>
        </w:rPr>
        <w:t xml:space="preserve">Talent adding solution to tube(s), with microsphere solution container visible in frame </w:t>
      </w:r>
      <w:r w:rsidRPr="005733E2">
        <w:rPr>
          <w:rFonts w:cs="Calibri"/>
          <w:b/>
          <w:bCs/>
          <w:i w:val="0"/>
          <w:iCs/>
          <w:color w:val="131413"/>
          <w:szCs w:val="24"/>
        </w:rPr>
        <w:t xml:space="preserve">TEXT: </w:t>
      </w:r>
      <w:r w:rsidRPr="005733E2">
        <w:rPr>
          <w:rFonts w:cs="Calibri"/>
          <w:b/>
          <w:bCs/>
          <w:color w:val="131413"/>
          <w:szCs w:val="24"/>
        </w:rPr>
        <w:t>i.e.</w:t>
      </w:r>
      <w:r w:rsidRPr="005733E2">
        <w:rPr>
          <w:rFonts w:cs="Calibri"/>
          <w:b/>
          <w:bCs/>
          <w:i w:val="0"/>
          <w:iCs/>
          <w:color w:val="131413"/>
          <w:szCs w:val="24"/>
        </w:rPr>
        <w:t xml:space="preserve">, approximately </w:t>
      </w:r>
      <w:r w:rsidRPr="005733E2">
        <w:rPr>
          <w:rFonts w:cs="Calibri"/>
          <w:b/>
          <w:bCs/>
          <w:i w:val="0"/>
          <w:iCs/>
          <w:color w:val="131413"/>
          <w:szCs w:val="24"/>
        </w:rPr>
        <w:t>200 microspheres/cell</w:t>
      </w:r>
    </w:p>
    <w:p w14:paraId="2AF78257" w14:textId="77777777" w:rsidR="005733E2" w:rsidRPr="005733E2" w:rsidRDefault="0032508C" w:rsidP="003A64E8">
      <w:pPr>
        <w:pStyle w:val="BodyText"/>
        <w:numPr>
          <w:ilvl w:val="1"/>
          <w:numId w:val="9"/>
        </w:numPr>
        <w:spacing w:before="360"/>
        <w:outlineLvl w:val="0"/>
        <w:rPr>
          <w:rFonts w:asciiTheme="minorHAnsi" w:hAnsiTheme="minorHAnsi" w:cstheme="minorHAnsi"/>
          <w:bCs/>
          <w:i w:val="0"/>
          <w:iCs/>
          <w:szCs w:val="24"/>
        </w:rPr>
      </w:pPr>
      <w:r w:rsidRPr="005833B8">
        <w:rPr>
          <w:rFonts w:cs="Calibri"/>
          <w:i w:val="0"/>
          <w:iCs/>
          <w:color w:val="131413"/>
          <w:szCs w:val="24"/>
        </w:rPr>
        <w:t xml:space="preserve">Gently vortex each tube to ensure </w:t>
      </w:r>
      <w:r w:rsidR="005733E2">
        <w:rPr>
          <w:rFonts w:cs="Calibri"/>
          <w:i w:val="0"/>
          <w:iCs/>
          <w:color w:val="131413"/>
          <w:szCs w:val="24"/>
        </w:rPr>
        <w:t xml:space="preserve">an </w:t>
      </w:r>
      <w:r w:rsidRPr="005833B8">
        <w:rPr>
          <w:rFonts w:cs="Calibri"/>
          <w:i w:val="0"/>
          <w:iCs/>
          <w:color w:val="131413"/>
          <w:szCs w:val="24"/>
        </w:rPr>
        <w:t xml:space="preserve">equal distribution of the substrate with the cells </w:t>
      </w:r>
      <w:r w:rsidR="005733E2">
        <w:rPr>
          <w:rFonts w:cs="Calibri"/>
          <w:b/>
          <w:bCs/>
          <w:i w:val="0"/>
          <w:iCs/>
          <w:color w:val="131413"/>
          <w:szCs w:val="24"/>
        </w:rPr>
        <w:t xml:space="preserve">[1] </w:t>
      </w:r>
      <w:r w:rsidRPr="005833B8">
        <w:rPr>
          <w:rFonts w:cs="Calibri"/>
          <w:i w:val="0"/>
          <w:iCs/>
          <w:color w:val="131413"/>
          <w:szCs w:val="24"/>
        </w:rPr>
        <w:t>and place the tubes in a sterile</w:t>
      </w:r>
      <w:r w:rsidR="005733E2">
        <w:rPr>
          <w:rFonts w:cs="Calibri"/>
          <w:i w:val="0"/>
          <w:iCs/>
          <w:color w:val="131413"/>
          <w:szCs w:val="24"/>
        </w:rPr>
        <w:t>,</w:t>
      </w:r>
      <w:r w:rsidRPr="005833B8">
        <w:rPr>
          <w:rFonts w:cs="Calibri"/>
          <w:i w:val="0"/>
          <w:iCs/>
          <w:color w:val="131413"/>
          <w:szCs w:val="24"/>
        </w:rPr>
        <w:t xml:space="preserve"> humidified </w:t>
      </w:r>
      <w:r w:rsidR="005733E2" w:rsidRPr="005833B8">
        <w:rPr>
          <w:rFonts w:cs="Calibri"/>
          <w:i w:val="0"/>
          <w:iCs/>
          <w:szCs w:val="24"/>
        </w:rPr>
        <w:t>37</w:t>
      </w:r>
      <w:r w:rsidR="005733E2">
        <w:rPr>
          <w:rFonts w:cs="Calibri"/>
          <w:i w:val="0"/>
          <w:iCs/>
          <w:szCs w:val="24"/>
        </w:rPr>
        <w:t xml:space="preserve"> degree-Celsius </w:t>
      </w:r>
      <w:r w:rsidR="005733E2" w:rsidRPr="005833B8">
        <w:rPr>
          <w:rFonts w:cs="Calibri"/>
          <w:i w:val="0"/>
          <w:iCs/>
          <w:szCs w:val="24"/>
        </w:rPr>
        <w:t xml:space="preserve">with 5% </w:t>
      </w:r>
      <w:r w:rsidR="005733E2">
        <w:rPr>
          <w:rFonts w:cs="Calibri"/>
          <w:i w:val="0"/>
          <w:iCs/>
          <w:szCs w:val="24"/>
        </w:rPr>
        <w:t xml:space="preserve">carbon dioxide </w:t>
      </w:r>
      <w:r w:rsidRPr="005833B8">
        <w:rPr>
          <w:rFonts w:cs="Calibri"/>
          <w:i w:val="0"/>
          <w:iCs/>
          <w:szCs w:val="24"/>
        </w:rPr>
        <w:t>incubator for 30 min</w:t>
      </w:r>
      <w:r w:rsidR="005733E2">
        <w:rPr>
          <w:rFonts w:cs="Calibri"/>
          <w:i w:val="0"/>
          <w:iCs/>
          <w:szCs w:val="24"/>
        </w:rPr>
        <w:t>utes</w:t>
      </w:r>
      <w:r w:rsidRPr="005833B8">
        <w:rPr>
          <w:rFonts w:cs="Calibri"/>
          <w:i w:val="0"/>
          <w:iCs/>
          <w:szCs w:val="24"/>
        </w:rPr>
        <w:t xml:space="preserve"> </w:t>
      </w:r>
      <w:r w:rsidR="005733E2">
        <w:rPr>
          <w:rFonts w:cs="Calibri"/>
          <w:b/>
          <w:bCs/>
          <w:i w:val="0"/>
          <w:iCs/>
          <w:szCs w:val="24"/>
        </w:rPr>
        <w:t>[2]</w:t>
      </w:r>
      <w:r w:rsidRPr="005833B8">
        <w:rPr>
          <w:rFonts w:cs="Calibri"/>
          <w:i w:val="0"/>
          <w:iCs/>
          <w:szCs w:val="24"/>
        </w:rPr>
        <w:t>.</w:t>
      </w:r>
    </w:p>
    <w:p w14:paraId="05DCADC1" w14:textId="0FE049EC" w:rsidR="0032508C" w:rsidRPr="005733E2" w:rsidRDefault="0032508C" w:rsidP="003A64E8">
      <w:pPr>
        <w:pStyle w:val="BodyText"/>
        <w:numPr>
          <w:ilvl w:val="2"/>
          <w:numId w:val="9"/>
        </w:numPr>
        <w:spacing w:before="360"/>
        <w:outlineLvl w:val="0"/>
        <w:rPr>
          <w:rFonts w:asciiTheme="minorHAnsi" w:hAnsiTheme="minorHAnsi" w:cstheme="minorHAnsi"/>
          <w:bCs/>
          <w:i w:val="0"/>
          <w:iCs/>
          <w:szCs w:val="24"/>
        </w:rPr>
      </w:pPr>
      <w:r w:rsidRPr="005833B8">
        <w:rPr>
          <w:rFonts w:cs="Calibri"/>
          <w:i w:val="0"/>
          <w:iCs/>
          <w:szCs w:val="24"/>
        </w:rPr>
        <w:t xml:space="preserve"> </w:t>
      </w:r>
      <w:r w:rsidR="005733E2">
        <w:rPr>
          <w:rFonts w:cs="Calibri"/>
          <w:i w:val="0"/>
          <w:iCs/>
          <w:szCs w:val="24"/>
        </w:rPr>
        <w:t xml:space="preserve">Talent </w:t>
      </w:r>
      <w:proofErr w:type="spellStart"/>
      <w:r w:rsidR="005733E2">
        <w:rPr>
          <w:rFonts w:cs="Calibri"/>
          <w:i w:val="0"/>
          <w:iCs/>
          <w:szCs w:val="24"/>
        </w:rPr>
        <w:t>vortexing</w:t>
      </w:r>
      <w:proofErr w:type="spellEnd"/>
      <w:r w:rsidR="005733E2">
        <w:rPr>
          <w:rFonts w:cs="Calibri"/>
          <w:i w:val="0"/>
          <w:iCs/>
          <w:szCs w:val="24"/>
        </w:rPr>
        <w:t xml:space="preserve"> tube(s)</w:t>
      </w:r>
    </w:p>
    <w:p w14:paraId="2A80A6FF" w14:textId="08B352C3" w:rsidR="005733E2" w:rsidRPr="005733E2" w:rsidRDefault="005733E2" w:rsidP="003A64E8">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Talent placing tube(s) into incubator</w:t>
      </w:r>
    </w:p>
    <w:p w14:paraId="627AAD66" w14:textId="2AC28FF7" w:rsidR="005733E2" w:rsidRPr="005733E2" w:rsidRDefault="005733E2" w:rsidP="003A64E8">
      <w:pPr>
        <w:pStyle w:val="BodyText"/>
        <w:numPr>
          <w:ilvl w:val="1"/>
          <w:numId w:val="9"/>
        </w:numPr>
        <w:spacing w:before="360"/>
        <w:outlineLvl w:val="0"/>
        <w:rPr>
          <w:rFonts w:asciiTheme="minorHAnsi" w:hAnsiTheme="minorHAnsi" w:cstheme="minorHAnsi"/>
          <w:bCs/>
          <w:i w:val="0"/>
          <w:iCs/>
          <w:szCs w:val="24"/>
        </w:rPr>
      </w:pPr>
      <w:r>
        <w:rPr>
          <w:rFonts w:cs="Calibri"/>
          <w:i w:val="0"/>
          <w:iCs/>
          <w:szCs w:val="24"/>
        </w:rPr>
        <w:lastRenderedPageBreak/>
        <w:t xml:space="preserve">At the end of the incubation, add 1 milliliter of PBS to each tube </w:t>
      </w:r>
      <w:r>
        <w:rPr>
          <w:rFonts w:cs="Calibri"/>
          <w:b/>
          <w:bCs/>
          <w:i w:val="0"/>
          <w:iCs/>
          <w:szCs w:val="24"/>
        </w:rPr>
        <w:t>[1]</w:t>
      </w:r>
      <w:r>
        <w:rPr>
          <w:rFonts w:cs="Calibri"/>
          <w:i w:val="0"/>
          <w:iCs/>
          <w:szCs w:val="24"/>
        </w:rPr>
        <w:t xml:space="preserve"> and gently vortex the tubes before washing the cells two times by centrifugation</w:t>
      </w:r>
      <w:r>
        <w:rPr>
          <w:rFonts w:cs="Calibri"/>
          <w:b/>
          <w:bCs/>
          <w:i w:val="0"/>
          <w:iCs/>
          <w:szCs w:val="24"/>
        </w:rPr>
        <w:t xml:space="preserve"> [2]</w:t>
      </w:r>
      <w:r>
        <w:rPr>
          <w:rFonts w:cs="Calibri"/>
          <w:i w:val="0"/>
          <w:iCs/>
          <w:szCs w:val="24"/>
        </w:rPr>
        <w:t>, resuspend</w:t>
      </w:r>
      <w:r w:rsidR="0066088A">
        <w:rPr>
          <w:rFonts w:cs="Calibri"/>
          <w:i w:val="0"/>
          <w:iCs/>
          <w:szCs w:val="24"/>
        </w:rPr>
        <w:t>ing</w:t>
      </w:r>
      <w:r>
        <w:rPr>
          <w:rFonts w:cs="Calibri"/>
          <w:i w:val="0"/>
          <w:iCs/>
          <w:szCs w:val="24"/>
        </w:rPr>
        <w:t xml:space="preserve"> the cells in 100 microliters of PBS after each wash </w:t>
      </w:r>
      <w:r>
        <w:rPr>
          <w:rFonts w:cs="Calibri"/>
          <w:b/>
          <w:bCs/>
          <w:i w:val="0"/>
          <w:iCs/>
          <w:szCs w:val="24"/>
        </w:rPr>
        <w:t>[3-TXT]</w:t>
      </w:r>
      <w:r>
        <w:rPr>
          <w:rFonts w:cs="Calibri"/>
          <w:i w:val="0"/>
          <w:iCs/>
          <w:szCs w:val="24"/>
        </w:rPr>
        <w:t>.</w:t>
      </w:r>
    </w:p>
    <w:p w14:paraId="4B609224" w14:textId="7539443C" w:rsidR="005733E2" w:rsidRPr="005733E2" w:rsidRDefault="005733E2" w:rsidP="003A64E8">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Talent adding PBS to tube(s), with PBS container visible in frame</w:t>
      </w:r>
    </w:p>
    <w:p w14:paraId="30FB9B86" w14:textId="334F3B7A" w:rsidR="005733E2" w:rsidRPr="005733E2" w:rsidRDefault="005733E2" w:rsidP="003A64E8">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Tube(s) being vortexed</w:t>
      </w:r>
    </w:p>
    <w:p w14:paraId="01A98387" w14:textId="28225600" w:rsidR="005733E2" w:rsidRPr="005733E2" w:rsidRDefault="005733E2" w:rsidP="003A64E8">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 xml:space="preserve">Supernatant being decanted </w:t>
      </w:r>
      <w:r>
        <w:rPr>
          <w:rFonts w:cs="Calibri"/>
          <w:b/>
          <w:bCs/>
          <w:i w:val="0"/>
          <w:iCs/>
          <w:szCs w:val="24"/>
        </w:rPr>
        <w:t>TEXT: Hold cells on ice between centrifugations</w:t>
      </w:r>
    </w:p>
    <w:p w14:paraId="09C7994F" w14:textId="5607E3C3" w:rsidR="005733E2" w:rsidRPr="005733E2" w:rsidRDefault="005733E2" w:rsidP="003A64E8">
      <w:pPr>
        <w:pStyle w:val="BodyText"/>
        <w:numPr>
          <w:ilvl w:val="1"/>
          <w:numId w:val="9"/>
        </w:numPr>
        <w:spacing w:before="360"/>
        <w:outlineLvl w:val="0"/>
        <w:rPr>
          <w:rFonts w:asciiTheme="minorHAnsi" w:hAnsiTheme="minorHAnsi" w:cstheme="minorHAnsi"/>
          <w:bCs/>
          <w:i w:val="0"/>
          <w:iCs/>
          <w:szCs w:val="24"/>
        </w:rPr>
      </w:pPr>
      <w:r>
        <w:rPr>
          <w:rFonts w:cs="Calibri"/>
          <w:i w:val="0"/>
          <w:iCs/>
          <w:szCs w:val="24"/>
        </w:rPr>
        <w:t xml:space="preserve">After brief </w:t>
      </w:r>
      <w:proofErr w:type="spellStart"/>
      <w:r>
        <w:rPr>
          <w:rFonts w:cs="Calibri"/>
          <w:i w:val="0"/>
          <w:iCs/>
          <w:szCs w:val="24"/>
        </w:rPr>
        <w:t>vortexing</w:t>
      </w:r>
      <w:proofErr w:type="spellEnd"/>
      <w:r>
        <w:rPr>
          <w:rFonts w:cs="Calibri"/>
          <w:i w:val="0"/>
          <w:iCs/>
          <w:szCs w:val="24"/>
        </w:rPr>
        <w:t xml:space="preserve"> and </w:t>
      </w:r>
      <w:r w:rsidR="0066088A">
        <w:rPr>
          <w:rFonts w:cs="Calibri"/>
          <w:i w:val="0"/>
          <w:iCs/>
          <w:szCs w:val="24"/>
        </w:rPr>
        <w:t>centrifugation</w:t>
      </w:r>
      <w:r>
        <w:rPr>
          <w:rFonts w:cs="Calibri"/>
          <w:i w:val="0"/>
          <w:iCs/>
          <w:szCs w:val="24"/>
        </w:rPr>
        <w:t xml:space="preserve"> </w:t>
      </w:r>
      <w:r>
        <w:rPr>
          <w:rFonts w:cs="Calibri"/>
          <w:b/>
          <w:bCs/>
          <w:i w:val="0"/>
          <w:iCs/>
          <w:szCs w:val="24"/>
        </w:rPr>
        <w:t>[1]</w:t>
      </w:r>
      <w:r>
        <w:rPr>
          <w:rFonts w:cs="Calibri"/>
          <w:i w:val="0"/>
          <w:iCs/>
          <w:szCs w:val="24"/>
        </w:rPr>
        <w:t xml:space="preserve">, add 1 microliter </w:t>
      </w:r>
      <w:r w:rsidR="0066088A">
        <w:rPr>
          <w:rFonts w:cs="Calibri"/>
          <w:i w:val="0"/>
          <w:iCs/>
          <w:szCs w:val="24"/>
        </w:rPr>
        <w:t>of the</w:t>
      </w:r>
      <w:r>
        <w:rPr>
          <w:rFonts w:cs="Calibri"/>
          <w:i w:val="0"/>
          <w:iCs/>
          <w:szCs w:val="24"/>
        </w:rPr>
        <w:t xml:space="preserve"> appropriate antibod</w:t>
      </w:r>
      <w:r w:rsidR="0066088A">
        <w:rPr>
          <w:rFonts w:cs="Calibri"/>
          <w:i w:val="0"/>
          <w:iCs/>
          <w:szCs w:val="24"/>
        </w:rPr>
        <w:t>ies</w:t>
      </w:r>
      <w:r>
        <w:rPr>
          <w:rFonts w:cs="Calibri"/>
          <w:i w:val="0"/>
          <w:iCs/>
          <w:szCs w:val="24"/>
        </w:rPr>
        <w:t xml:space="preserve"> to each tube </w:t>
      </w:r>
      <w:r>
        <w:rPr>
          <w:rFonts w:cs="Calibri"/>
          <w:b/>
          <w:bCs/>
          <w:i w:val="0"/>
          <w:iCs/>
          <w:szCs w:val="24"/>
        </w:rPr>
        <w:t>[2-TXT]</w:t>
      </w:r>
      <w:r>
        <w:rPr>
          <w:rFonts w:cs="Calibri"/>
          <w:i w:val="0"/>
          <w:iCs/>
          <w:szCs w:val="24"/>
        </w:rPr>
        <w:t>.</w:t>
      </w:r>
    </w:p>
    <w:p w14:paraId="08C205FE" w14:textId="28C4DF0F" w:rsidR="005733E2" w:rsidRDefault="005733E2"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w:t>
      </w:r>
      <w:proofErr w:type="spellStart"/>
      <w:r>
        <w:rPr>
          <w:rFonts w:asciiTheme="minorHAnsi" w:hAnsiTheme="minorHAnsi" w:cstheme="minorHAnsi"/>
          <w:bCs/>
          <w:i w:val="0"/>
          <w:iCs/>
          <w:szCs w:val="24"/>
        </w:rPr>
        <w:t>vorexing</w:t>
      </w:r>
      <w:proofErr w:type="spellEnd"/>
      <w:r>
        <w:rPr>
          <w:rFonts w:asciiTheme="minorHAnsi" w:hAnsiTheme="minorHAnsi" w:cstheme="minorHAnsi"/>
          <w:bCs/>
          <w:i w:val="0"/>
          <w:iCs/>
          <w:szCs w:val="24"/>
        </w:rPr>
        <w:t xml:space="preserve"> antibody container</w:t>
      </w:r>
    </w:p>
    <w:p w14:paraId="7776AB52" w14:textId="7050B9D1" w:rsidR="005733E2" w:rsidRPr="005733E2" w:rsidRDefault="005733E2"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adding </w:t>
      </w:r>
      <w:proofErr w:type="spellStart"/>
      <w:r>
        <w:rPr>
          <w:rFonts w:asciiTheme="minorHAnsi" w:hAnsiTheme="minorHAnsi" w:cstheme="minorHAnsi"/>
          <w:bCs/>
          <w:i w:val="0"/>
          <w:iCs/>
          <w:szCs w:val="24"/>
        </w:rPr>
        <w:t>antibod</w:t>
      </w:r>
      <w:proofErr w:type="spellEnd"/>
      <w:r>
        <w:rPr>
          <w:rFonts w:asciiTheme="minorHAnsi" w:hAnsiTheme="minorHAnsi" w:cstheme="minorHAnsi"/>
          <w:bCs/>
          <w:i w:val="0"/>
          <w:iCs/>
          <w:szCs w:val="24"/>
        </w:rPr>
        <w:t>(</w:t>
      </w:r>
      <w:proofErr w:type="spellStart"/>
      <w:r>
        <w:rPr>
          <w:rFonts w:asciiTheme="minorHAnsi" w:hAnsiTheme="minorHAnsi" w:cstheme="minorHAnsi"/>
          <w:bCs/>
          <w:i w:val="0"/>
          <w:iCs/>
          <w:szCs w:val="24"/>
        </w:rPr>
        <w:t>ies</w:t>
      </w:r>
      <w:proofErr w:type="spellEnd"/>
      <w:r>
        <w:rPr>
          <w:rFonts w:asciiTheme="minorHAnsi" w:hAnsiTheme="minorHAnsi" w:cstheme="minorHAnsi"/>
          <w:bCs/>
          <w:i w:val="0"/>
          <w:iCs/>
          <w:szCs w:val="24"/>
        </w:rPr>
        <w:t xml:space="preserve">) to tube(s), with antibody containers visible in frame </w:t>
      </w:r>
      <w:r>
        <w:rPr>
          <w:rFonts w:asciiTheme="minorHAnsi" w:hAnsiTheme="minorHAnsi" w:cstheme="minorHAnsi"/>
          <w:b/>
          <w:i w:val="0"/>
          <w:iCs/>
          <w:szCs w:val="24"/>
        </w:rPr>
        <w:t xml:space="preserve">TEXT: </w:t>
      </w:r>
      <w:r>
        <w:rPr>
          <w:rFonts w:asciiTheme="minorHAnsi" w:hAnsiTheme="minorHAnsi" w:cstheme="minorHAnsi"/>
          <w:b/>
          <w:szCs w:val="24"/>
        </w:rPr>
        <w:t>e.g.</w:t>
      </w:r>
      <w:r>
        <w:rPr>
          <w:rFonts w:asciiTheme="minorHAnsi" w:hAnsiTheme="minorHAnsi" w:cstheme="minorHAnsi"/>
          <w:b/>
          <w:i w:val="0"/>
          <w:iCs/>
          <w:szCs w:val="24"/>
        </w:rPr>
        <w:t>, anti-CD11b-APC/Cy and anti-CD45-PE/Cy7 or anti-CD45-FITC</w:t>
      </w:r>
    </w:p>
    <w:p w14:paraId="63F582EE" w14:textId="7D6477BF" w:rsidR="005733E2" w:rsidRDefault="005733E2" w:rsidP="003A64E8">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When all of the antibodies have been added, g</w:t>
      </w:r>
      <w:r w:rsidRPr="005733E2">
        <w:rPr>
          <w:rFonts w:asciiTheme="minorHAnsi" w:hAnsiTheme="minorHAnsi" w:cstheme="minorHAnsi"/>
          <w:bCs/>
          <w:i w:val="0"/>
          <w:iCs/>
          <w:szCs w:val="24"/>
        </w:rPr>
        <w:t>ent</w:t>
      </w:r>
      <w:r>
        <w:rPr>
          <w:rFonts w:asciiTheme="minorHAnsi" w:hAnsiTheme="minorHAnsi" w:cstheme="minorHAnsi"/>
          <w:bCs/>
          <w:i w:val="0"/>
          <w:iCs/>
          <w:szCs w:val="24"/>
        </w:rPr>
        <w:t xml:space="preserve">ly vortex each tube </w:t>
      </w:r>
      <w:r>
        <w:rPr>
          <w:rFonts w:asciiTheme="minorHAnsi" w:hAnsiTheme="minorHAnsi" w:cstheme="minorHAnsi"/>
          <w:b/>
          <w:i w:val="0"/>
          <w:iCs/>
          <w:szCs w:val="24"/>
        </w:rPr>
        <w:t>[1]</w:t>
      </w:r>
      <w:r>
        <w:rPr>
          <w:rFonts w:asciiTheme="minorHAnsi" w:hAnsiTheme="minorHAnsi" w:cstheme="minorHAnsi"/>
          <w:bCs/>
          <w:i w:val="0"/>
          <w:iCs/>
          <w:szCs w:val="24"/>
        </w:rPr>
        <w:t xml:space="preserve"> and incubate the tubes for 30 minutes at room temperature protected from light </w:t>
      </w:r>
      <w:r>
        <w:rPr>
          <w:rFonts w:asciiTheme="minorHAnsi" w:hAnsiTheme="minorHAnsi" w:cstheme="minorHAnsi"/>
          <w:b/>
          <w:i w:val="0"/>
          <w:iCs/>
          <w:szCs w:val="24"/>
        </w:rPr>
        <w:t>[2]</w:t>
      </w:r>
      <w:r>
        <w:rPr>
          <w:rFonts w:asciiTheme="minorHAnsi" w:hAnsiTheme="minorHAnsi" w:cstheme="minorHAnsi"/>
          <w:bCs/>
          <w:i w:val="0"/>
          <w:iCs/>
          <w:szCs w:val="24"/>
        </w:rPr>
        <w:t>.</w:t>
      </w:r>
    </w:p>
    <w:p w14:paraId="1252DA5E" w14:textId="017D6A22" w:rsidR="005733E2" w:rsidRDefault="005733E2"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Tube being vortexed</w:t>
      </w:r>
    </w:p>
    <w:p w14:paraId="435D3D0B" w14:textId="484A16A4" w:rsidR="005733E2" w:rsidRDefault="005733E2"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covering tubes</w:t>
      </w:r>
    </w:p>
    <w:p w14:paraId="580766EB" w14:textId="78029A6B" w:rsidR="00816D55" w:rsidRPr="00816D55" w:rsidRDefault="00816D55" w:rsidP="003A64E8">
      <w:pPr>
        <w:pStyle w:val="BodyText"/>
        <w:numPr>
          <w:ilvl w:val="1"/>
          <w:numId w:val="9"/>
        </w:numPr>
        <w:spacing w:before="360"/>
        <w:outlineLvl w:val="0"/>
        <w:rPr>
          <w:rFonts w:asciiTheme="minorHAnsi" w:hAnsiTheme="minorHAnsi" w:cstheme="minorHAnsi"/>
          <w:bCs/>
          <w:i w:val="0"/>
          <w:iCs/>
          <w:szCs w:val="24"/>
        </w:rPr>
      </w:pPr>
      <w:r>
        <w:rPr>
          <w:rFonts w:cs="Calibri"/>
          <w:i w:val="0"/>
          <w:iCs/>
          <w:szCs w:val="24"/>
        </w:rPr>
        <w:t xml:space="preserve">At the end of the incubation, wash the cells with 1 milliliter of PBS per tube </w:t>
      </w:r>
      <w:r>
        <w:rPr>
          <w:rFonts w:cs="Calibri"/>
          <w:b/>
          <w:bCs/>
          <w:i w:val="0"/>
          <w:iCs/>
          <w:szCs w:val="24"/>
        </w:rPr>
        <w:t>[1]</w:t>
      </w:r>
      <w:r>
        <w:rPr>
          <w:rFonts w:cs="Calibri"/>
          <w:i w:val="0"/>
          <w:iCs/>
          <w:szCs w:val="24"/>
        </w:rPr>
        <w:t xml:space="preserve"> and resuspend the pellets in 100 microliters of PBS as demonstrated </w:t>
      </w:r>
      <w:r>
        <w:rPr>
          <w:rFonts w:cs="Calibri"/>
          <w:b/>
          <w:bCs/>
          <w:i w:val="0"/>
          <w:iCs/>
          <w:szCs w:val="24"/>
        </w:rPr>
        <w:t>[2-TXT]</w:t>
      </w:r>
      <w:r>
        <w:rPr>
          <w:rFonts w:cs="Calibri"/>
          <w:i w:val="0"/>
          <w:iCs/>
          <w:szCs w:val="24"/>
        </w:rPr>
        <w:t>.</w:t>
      </w:r>
    </w:p>
    <w:p w14:paraId="442F9671" w14:textId="12D55967" w:rsidR="00816D55" w:rsidRPr="00816D55" w:rsidRDefault="0066088A" w:rsidP="003A64E8">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Talent placing tube(s) into centrifuge</w:t>
      </w:r>
    </w:p>
    <w:p w14:paraId="16CAF043" w14:textId="77777777" w:rsidR="00816D55" w:rsidRPr="00816D55" w:rsidRDefault="00816D55" w:rsidP="003A64E8">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 xml:space="preserve">Talent decanting supernatant </w:t>
      </w:r>
      <w:r>
        <w:rPr>
          <w:rFonts w:cs="Calibri"/>
          <w:b/>
          <w:bCs/>
          <w:i w:val="0"/>
          <w:iCs/>
          <w:szCs w:val="24"/>
        </w:rPr>
        <w:t>TEXT: Store samples on ice protected from light until analysis</w:t>
      </w:r>
    </w:p>
    <w:p w14:paraId="4B0EC83C" w14:textId="652FA668" w:rsidR="0032508C" w:rsidRPr="00816D55" w:rsidRDefault="0032508C" w:rsidP="003A64E8">
      <w:pPr>
        <w:pStyle w:val="BodyText"/>
        <w:numPr>
          <w:ilvl w:val="0"/>
          <w:numId w:val="9"/>
        </w:numPr>
        <w:spacing w:before="360"/>
        <w:outlineLvl w:val="0"/>
        <w:rPr>
          <w:rFonts w:asciiTheme="minorHAnsi" w:hAnsiTheme="minorHAnsi" w:cstheme="minorHAnsi"/>
          <w:bCs/>
          <w:i w:val="0"/>
          <w:iCs/>
          <w:szCs w:val="24"/>
        </w:rPr>
      </w:pPr>
      <w:r w:rsidRPr="00816D55">
        <w:rPr>
          <w:rFonts w:cs="Calibri"/>
          <w:b/>
          <w:bCs/>
          <w:i w:val="0"/>
          <w:iCs/>
          <w:szCs w:val="24"/>
        </w:rPr>
        <w:t xml:space="preserve">Flow </w:t>
      </w:r>
      <w:r w:rsidR="00816D55">
        <w:rPr>
          <w:rFonts w:cs="Calibri"/>
          <w:b/>
          <w:bCs/>
          <w:i w:val="0"/>
          <w:iCs/>
          <w:szCs w:val="24"/>
        </w:rPr>
        <w:t>C</w:t>
      </w:r>
      <w:r w:rsidRPr="00816D55">
        <w:rPr>
          <w:rFonts w:cs="Calibri"/>
          <w:b/>
          <w:bCs/>
          <w:i w:val="0"/>
          <w:iCs/>
          <w:szCs w:val="24"/>
        </w:rPr>
        <w:t>ytometr</w:t>
      </w:r>
      <w:r w:rsidR="00816D55">
        <w:rPr>
          <w:rFonts w:cs="Calibri"/>
          <w:b/>
          <w:bCs/>
          <w:i w:val="0"/>
          <w:iCs/>
          <w:szCs w:val="24"/>
        </w:rPr>
        <w:t xml:space="preserve">ic </w:t>
      </w:r>
      <w:r w:rsidR="00EC049E">
        <w:rPr>
          <w:rFonts w:cs="Calibri"/>
          <w:b/>
          <w:bCs/>
          <w:i w:val="0"/>
          <w:iCs/>
          <w:szCs w:val="24"/>
        </w:rPr>
        <w:t xml:space="preserve">Setup </w:t>
      </w:r>
    </w:p>
    <w:p w14:paraId="2126869B" w14:textId="3E30F6C3" w:rsidR="00816D55" w:rsidRDefault="00816D55" w:rsidP="003A64E8">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analyze the cells by flow cytometry, in the associated analysis software, create a new </w:t>
      </w:r>
      <w:r w:rsidRPr="00EC049E">
        <w:rPr>
          <w:rFonts w:asciiTheme="minorHAnsi" w:hAnsiTheme="minorHAnsi" w:cstheme="minorHAnsi"/>
          <w:b/>
          <w:i w:val="0"/>
          <w:iCs/>
          <w:szCs w:val="24"/>
        </w:rPr>
        <w:t>Experiment</w:t>
      </w:r>
      <w:r>
        <w:rPr>
          <w:rFonts w:asciiTheme="minorHAnsi" w:hAnsiTheme="minorHAnsi" w:cstheme="minorHAnsi"/>
          <w:bCs/>
          <w:i w:val="0"/>
          <w:iCs/>
          <w:szCs w:val="24"/>
        </w:rPr>
        <w:t xml:space="preserve"> </w:t>
      </w:r>
      <w:r>
        <w:rPr>
          <w:rFonts w:asciiTheme="minorHAnsi" w:hAnsiTheme="minorHAnsi" w:cstheme="minorHAnsi"/>
          <w:b/>
          <w:i w:val="0"/>
          <w:iCs/>
          <w:szCs w:val="24"/>
        </w:rPr>
        <w:t>[1]</w:t>
      </w:r>
      <w:r>
        <w:rPr>
          <w:rFonts w:asciiTheme="minorHAnsi" w:hAnsiTheme="minorHAnsi" w:cstheme="minorHAnsi"/>
          <w:bCs/>
          <w:i w:val="0"/>
          <w:iCs/>
          <w:szCs w:val="24"/>
        </w:rPr>
        <w:t xml:space="preserve"> and select forward scatter, side scatter, and the appropriate fluorophores as the parameters </w:t>
      </w:r>
      <w:r>
        <w:rPr>
          <w:rFonts w:asciiTheme="minorHAnsi" w:hAnsiTheme="minorHAnsi" w:cstheme="minorHAnsi"/>
          <w:b/>
          <w:i w:val="0"/>
          <w:iCs/>
          <w:szCs w:val="24"/>
        </w:rPr>
        <w:t>[2]</w:t>
      </w:r>
      <w:r>
        <w:rPr>
          <w:rFonts w:asciiTheme="minorHAnsi" w:hAnsiTheme="minorHAnsi" w:cstheme="minorHAnsi"/>
          <w:bCs/>
          <w:i w:val="0"/>
          <w:iCs/>
          <w:szCs w:val="24"/>
        </w:rPr>
        <w:t>.</w:t>
      </w:r>
    </w:p>
    <w:p w14:paraId="183E682B" w14:textId="515EB01D" w:rsidR="00816D55" w:rsidRDefault="00816D55"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lastRenderedPageBreak/>
        <w:t>WIDE: Talent creating experiment, with monitor visible in frame</w:t>
      </w:r>
    </w:p>
    <w:p w14:paraId="60438095" w14:textId="77777777" w:rsidR="00816D55" w:rsidRDefault="00816D55"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SCREEN: </w:t>
      </w:r>
      <w:r w:rsidRPr="00816D55">
        <w:rPr>
          <w:rFonts w:asciiTheme="minorHAnsi" w:hAnsiTheme="minorHAnsi" w:cstheme="minorHAnsi"/>
          <w:bCs/>
          <w:i w:val="0"/>
          <w:iCs/>
          <w:szCs w:val="24"/>
          <w:highlight w:val="yellow"/>
        </w:rPr>
        <w:t>To be provided by Authors</w:t>
      </w:r>
      <w:r>
        <w:rPr>
          <w:rFonts w:asciiTheme="minorHAnsi" w:hAnsiTheme="minorHAnsi" w:cstheme="minorHAnsi"/>
          <w:bCs/>
          <w:i w:val="0"/>
          <w:iCs/>
          <w:szCs w:val="24"/>
        </w:rPr>
        <w:t>: FSC, SSC, and fluorophores being selected</w:t>
      </w:r>
    </w:p>
    <w:p w14:paraId="2BE5624F" w14:textId="72F859B8" w:rsidR="00816D55" w:rsidRPr="00816D55" w:rsidRDefault="0032508C" w:rsidP="003A64E8">
      <w:pPr>
        <w:pStyle w:val="BodyText"/>
        <w:numPr>
          <w:ilvl w:val="1"/>
          <w:numId w:val="9"/>
        </w:numPr>
        <w:spacing w:before="360"/>
        <w:outlineLvl w:val="0"/>
        <w:rPr>
          <w:rFonts w:asciiTheme="minorHAnsi" w:hAnsiTheme="minorHAnsi" w:cstheme="minorHAnsi"/>
          <w:bCs/>
          <w:i w:val="0"/>
          <w:iCs/>
          <w:szCs w:val="24"/>
        </w:rPr>
      </w:pPr>
      <w:r w:rsidRPr="00816D55">
        <w:rPr>
          <w:rFonts w:cs="Calibri"/>
          <w:i w:val="0"/>
          <w:iCs/>
          <w:szCs w:val="24"/>
        </w:rPr>
        <w:t xml:space="preserve">Reconstitute each compensation and cell suspension tube with 500 </w:t>
      </w:r>
      <w:r w:rsidR="00816D55">
        <w:rPr>
          <w:rFonts w:cs="Calibri"/>
          <w:i w:val="0"/>
          <w:iCs/>
          <w:szCs w:val="24"/>
        </w:rPr>
        <w:t>microliters</w:t>
      </w:r>
      <w:r w:rsidRPr="00816D55">
        <w:rPr>
          <w:rFonts w:cs="Calibri"/>
          <w:i w:val="0"/>
          <w:iCs/>
          <w:szCs w:val="24"/>
        </w:rPr>
        <w:t xml:space="preserve"> </w:t>
      </w:r>
      <w:r w:rsidR="00816D55">
        <w:rPr>
          <w:rFonts w:cs="Calibri"/>
          <w:i w:val="0"/>
          <w:iCs/>
          <w:szCs w:val="24"/>
        </w:rPr>
        <w:t xml:space="preserve">of </w:t>
      </w:r>
      <w:r w:rsidRPr="00816D55">
        <w:rPr>
          <w:rFonts w:cs="Calibri"/>
          <w:i w:val="0"/>
          <w:iCs/>
          <w:szCs w:val="24"/>
        </w:rPr>
        <w:t>PBS</w:t>
      </w:r>
      <w:r w:rsidR="00816D55">
        <w:rPr>
          <w:rFonts w:cs="Calibri"/>
          <w:i w:val="0"/>
          <w:iCs/>
          <w:szCs w:val="24"/>
        </w:rPr>
        <w:t xml:space="preserve"> </w:t>
      </w:r>
      <w:r w:rsidR="00816D55">
        <w:rPr>
          <w:rFonts w:cs="Calibri"/>
          <w:b/>
          <w:bCs/>
          <w:i w:val="0"/>
          <w:iCs/>
          <w:szCs w:val="24"/>
        </w:rPr>
        <w:t>[1-TXT]</w:t>
      </w:r>
      <w:r w:rsidR="00816D55">
        <w:rPr>
          <w:rFonts w:cs="Calibri"/>
          <w:i w:val="0"/>
          <w:iCs/>
          <w:szCs w:val="24"/>
        </w:rPr>
        <w:t xml:space="preserve"> </w:t>
      </w:r>
      <w:r w:rsidRPr="00816D55">
        <w:rPr>
          <w:rFonts w:cs="Calibri"/>
          <w:i w:val="0"/>
          <w:iCs/>
          <w:szCs w:val="24"/>
        </w:rPr>
        <w:t xml:space="preserve">and place </w:t>
      </w:r>
      <w:r w:rsidR="0066088A">
        <w:rPr>
          <w:rFonts w:cs="Calibri"/>
          <w:i w:val="0"/>
          <w:iCs/>
          <w:szCs w:val="24"/>
        </w:rPr>
        <w:t xml:space="preserve">the tubes </w:t>
      </w:r>
      <w:r w:rsidRPr="00816D55">
        <w:rPr>
          <w:rFonts w:cs="Calibri"/>
          <w:i w:val="0"/>
          <w:iCs/>
          <w:szCs w:val="24"/>
        </w:rPr>
        <w:t>on ice</w:t>
      </w:r>
      <w:r w:rsidR="00816D55">
        <w:rPr>
          <w:rFonts w:cs="Calibri"/>
          <w:i w:val="0"/>
          <w:iCs/>
          <w:szCs w:val="24"/>
        </w:rPr>
        <w:t xml:space="preserve"> after brief </w:t>
      </w:r>
      <w:proofErr w:type="spellStart"/>
      <w:r w:rsidR="00816D55">
        <w:rPr>
          <w:rFonts w:cs="Calibri"/>
          <w:i w:val="0"/>
          <w:iCs/>
          <w:szCs w:val="24"/>
        </w:rPr>
        <w:t>vortexing</w:t>
      </w:r>
      <w:proofErr w:type="spellEnd"/>
      <w:r w:rsidR="00816D55">
        <w:rPr>
          <w:rFonts w:cs="Calibri"/>
          <w:i w:val="0"/>
          <w:iCs/>
          <w:szCs w:val="24"/>
        </w:rPr>
        <w:t xml:space="preserve"> </w:t>
      </w:r>
      <w:r w:rsidR="00816D55">
        <w:rPr>
          <w:rFonts w:cs="Calibri"/>
          <w:b/>
          <w:bCs/>
          <w:i w:val="0"/>
          <w:iCs/>
          <w:szCs w:val="24"/>
        </w:rPr>
        <w:t>[2]</w:t>
      </w:r>
      <w:r w:rsidRPr="00816D55">
        <w:rPr>
          <w:rFonts w:cs="Calibri"/>
          <w:i w:val="0"/>
          <w:iCs/>
          <w:szCs w:val="24"/>
        </w:rPr>
        <w:t>.</w:t>
      </w:r>
    </w:p>
    <w:p w14:paraId="0BF25EB4" w14:textId="1DB4C900" w:rsidR="00816D55" w:rsidRPr="00EC049E" w:rsidRDefault="00816D55"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adding PBS to tube(s), with PBS container visible in frame </w:t>
      </w:r>
      <w:r>
        <w:rPr>
          <w:rFonts w:asciiTheme="minorHAnsi" w:hAnsiTheme="minorHAnsi" w:cstheme="minorHAnsi"/>
          <w:b/>
          <w:i w:val="0"/>
          <w:iCs/>
          <w:szCs w:val="24"/>
        </w:rPr>
        <w:t>TEXT:</w:t>
      </w:r>
      <w:r w:rsidR="00EC049E">
        <w:rPr>
          <w:rFonts w:asciiTheme="minorHAnsi" w:hAnsiTheme="minorHAnsi" w:cstheme="minorHAnsi"/>
          <w:b/>
          <w:i w:val="0"/>
          <w:iCs/>
          <w:szCs w:val="24"/>
        </w:rPr>
        <w:t xml:space="preserve"> </w:t>
      </w:r>
      <w:commentRangeStart w:id="5"/>
      <w:r w:rsidR="00EC049E">
        <w:rPr>
          <w:rFonts w:asciiTheme="minorHAnsi" w:hAnsiTheme="minorHAnsi" w:cstheme="minorHAnsi"/>
          <w:b/>
          <w:i w:val="0"/>
          <w:iCs/>
          <w:szCs w:val="24"/>
        </w:rPr>
        <w:t>See text for compensation bead setup details</w:t>
      </w:r>
      <w:commentRangeEnd w:id="5"/>
      <w:r w:rsidR="0066088A">
        <w:rPr>
          <w:rStyle w:val="CommentReference"/>
          <w:i w:val="0"/>
          <w:lang w:val="x-none" w:eastAsia="x-none"/>
        </w:rPr>
        <w:commentReference w:id="5"/>
      </w:r>
    </w:p>
    <w:p w14:paraId="3DDA3F75" w14:textId="14091E5C" w:rsidR="00EC049E" w:rsidRPr="00EC049E" w:rsidRDefault="00EC049E"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placing tube(s) on ice</w:t>
      </w:r>
    </w:p>
    <w:p w14:paraId="793EB18B" w14:textId="22EF8C88" w:rsidR="00EC049E" w:rsidRPr="00EC049E" w:rsidRDefault="00EC049E" w:rsidP="003A64E8">
      <w:pPr>
        <w:pStyle w:val="BodyText"/>
        <w:numPr>
          <w:ilvl w:val="1"/>
          <w:numId w:val="9"/>
        </w:numPr>
        <w:spacing w:before="360"/>
        <w:outlineLvl w:val="0"/>
        <w:rPr>
          <w:rFonts w:asciiTheme="minorHAnsi" w:hAnsiTheme="minorHAnsi" w:cstheme="minorHAnsi"/>
          <w:bCs/>
          <w:i w:val="0"/>
          <w:iCs/>
          <w:szCs w:val="24"/>
        </w:rPr>
      </w:pPr>
      <w:r>
        <w:rPr>
          <w:rFonts w:cs="Calibri"/>
          <w:i w:val="0"/>
          <w:iCs/>
          <w:szCs w:val="24"/>
        </w:rPr>
        <w:t>T</w:t>
      </w:r>
      <w:r w:rsidR="0032508C" w:rsidRPr="00816D55">
        <w:rPr>
          <w:rFonts w:cs="Calibri"/>
          <w:i w:val="0"/>
          <w:iCs/>
          <w:szCs w:val="24"/>
        </w:rPr>
        <w:t>o set voltages such that the peak on each fluorophore histogram is below 10</w:t>
      </w:r>
      <w:r w:rsidR="0032508C" w:rsidRPr="00816D55">
        <w:rPr>
          <w:rFonts w:cs="Calibri"/>
          <w:i w:val="0"/>
          <w:iCs/>
          <w:szCs w:val="24"/>
          <w:vertAlign w:val="superscript"/>
        </w:rPr>
        <w:t>2</w:t>
      </w:r>
      <w:r>
        <w:rPr>
          <w:rFonts w:cs="Calibri"/>
          <w:i w:val="0"/>
          <w:iCs/>
          <w:szCs w:val="24"/>
        </w:rPr>
        <w:t>, r</w:t>
      </w:r>
      <w:r w:rsidRPr="00816D55">
        <w:rPr>
          <w:rFonts w:cs="Calibri"/>
          <w:i w:val="0"/>
          <w:iCs/>
          <w:szCs w:val="24"/>
        </w:rPr>
        <w:t>un the</w:t>
      </w:r>
      <w:r>
        <w:rPr>
          <w:rFonts w:cs="Calibri"/>
          <w:i w:val="0"/>
          <w:iCs/>
          <w:szCs w:val="24"/>
        </w:rPr>
        <w:t xml:space="preserve"> unstained</w:t>
      </w:r>
      <w:r w:rsidRPr="00816D55">
        <w:rPr>
          <w:rFonts w:cs="Calibri"/>
          <w:i w:val="0"/>
          <w:iCs/>
          <w:szCs w:val="24"/>
        </w:rPr>
        <w:t xml:space="preserve"> negative control bead tube</w:t>
      </w:r>
      <w:r>
        <w:rPr>
          <w:rFonts w:cs="Calibri"/>
          <w:i w:val="0"/>
          <w:iCs/>
          <w:szCs w:val="24"/>
        </w:rPr>
        <w:t xml:space="preserve"> </w:t>
      </w:r>
      <w:r>
        <w:rPr>
          <w:rFonts w:cs="Calibri"/>
          <w:b/>
          <w:bCs/>
          <w:i w:val="0"/>
          <w:iCs/>
          <w:szCs w:val="24"/>
        </w:rPr>
        <w:t>[1]</w:t>
      </w:r>
      <w:r>
        <w:rPr>
          <w:rFonts w:cs="Calibri"/>
          <w:i w:val="0"/>
          <w:iCs/>
          <w:szCs w:val="24"/>
        </w:rPr>
        <w:t xml:space="preserve"> and create a </w:t>
      </w:r>
      <w:r>
        <w:rPr>
          <w:rFonts w:cs="Calibri"/>
          <w:b/>
          <w:bCs/>
          <w:i w:val="0"/>
          <w:iCs/>
          <w:szCs w:val="24"/>
        </w:rPr>
        <w:t>N</w:t>
      </w:r>
      <w:r w:rsidRPr="00EC049E">
        <w:rPr>
          <w:rFonts w:cs="Calibri"/>
          <w:b/>
          <w:bCs/>
          <w:i w:val="0"/>
          <w:iCs/>
          <w:szCs w:val="24"/>
        </w:rPr>
        <w:t>ew</w:t>
      </w:r>
      <w:r>
        <w:rPr>
          <w:rFonts w:cs="Calibri"/>
          <w:i w:val="0"/>
          <w:iCs/>
          <w:szCs w:val="24"/>
        </w:rPr>
        <w:t xml:space="preserve"> tube under the </w:t>
      </w:r>
      <w:r>
        <w:rPr>
          <w:rFonts w:cs="Calibri"/>
          <w:b/>
          <w:bCs/>
          <w:i w:val="0"/>
          <w:iCs/>
          <w:szCs w:val="24"/>
        </w:rPr>
        <w:t xml:space="preserve">Sample </w:t>
      </w:r>
      <w:r>
        <w:rPr>
          <w:rFonts w:cs="Calibri"/>
          <w:i w:val="0"/>
          <w:iCs/>
          <w:szCs w:val="24"/>
        </w:rPr>
        <w:t xml:space="preserve">tab </w:t>
      </w:r>
      <w:r>
        <w:rPr>
          <w:rFonts w:cs="Calibri"/>
          <w:b/>
          <w:bCs/>
          <w:i w:val="0"/>
          <w:iCs/>
          <w:szCs w:val="24"/>
        </w:rPr>
        <w:t>[2]</w:t>
      </w:r>
      <w:r>
        <w:rPr>
          <w:rFonts w:cs="Calibri"/>
          <w:i w:val="0"/>
          <w:iCs/>
          <w:szCs w:val="24"/>
        </w:rPr>
        <w:t>.</w:t>
      </w:r>
    </w:p>
    <w:p w14:paraId="431655DC" w14:textId="51705FA7" w:rsidR="0032508C" w:rsidRPr="00EC049E" w:rsidRDefault="0032508C" w:rsidP="003A64E8">
      <w:pPr>
        <w:pStyle w:val="BodyText"/>
        <w:numPr>
          <w:ilvl w:val="2"/>
          <w:numId w:val="9"/>
        </w:numPr>
        <w:spacing w:before="360"/>
        <w:outlineLvl w:val="0"/>
        <w:rPr>
          <w:rFonts w:asciiTheme="minorHAnsi" w:hAnsiTheme="minorHAnsi" w:cstheme="minorHAnsi"/>
          <w:bCs/>
          <w:i w:val="0"/>
          <w:iCs/>
          <w:szCs w:val="24"/>
        </w:rPr>
      </w:pPr>
      <w:r w:rsidRPr="00816D55">
        <w:rPr>
          <w:rFonts w:cs="Calibri"/>
          <w:i w:val="0"/>
          <w:iCs/>
          <w:szCs w:val="24"/>
        </w:rPr>
        <w:t xml:space="preserve"> </w:t>
      </w:r>
      <w:r w:rsidR="00EC049E">
        <w:rPr>
          <w:rFonts w:cs="Calibri"/>
          <w:i w:val="0"/>
          <w:iCs/>
          <w:szCs w:val="24"/>
        </w:rPr>
        <w:t>Talent loading unstained tube</w:t>
      </w:r>
    </w:p>
    <w:p w14:paraId="69F3DA63" w14:textId="77777777" w:rsidR="00EC049E" w:rsidRDefault="00EC049E"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SCREEN: </w:t>
      </w:r>
      <w:r w:rsidRPr="00816D55">
        <w:rPr>
          <w:rFonts w:asciiTheme="minorHAnsi" w:hAnsiTheme="minorHAnsi" w:cstheme="minorHAnsi"/>
          <w:bCs/>
          <w:i w:val="0"/>
          <w:iCs/>
          <w:szCs w:val="24"/>
          <w:highlight w:val="yellow"/>
        </w:rPr>
        <w:t>To be provided by Authors</w:t>
      </w:r>
      <w:r>
        <w:rPr>
          <w:rFonts w:asciiTheme="minorHAnsi" w:hAnsiTheme="minorHAnsi" w:cstheme="minorHAnsi"/>
          <w:bCs/>
          <w:i w:val="0"/>
          <w:iCs/>
          <w:szCs w:val="24"/>
        </w:rPr>
        <w:t>:</w:t>
      </w:r>
      <w:r>
        <w:rPr>
          <w:rFonts w:asciiTheme="minorHAnsi" w:hAnsiTheme="minorHAnsi" w:cstheme="minorHAnsi"/>
          <w:bCs/>
          <w:i w:val="0"/>
          <w:iCs/>
          <w:szCs w:val="24"/>
        </w:rPr>
        <w:t xml:space="preserve"> New tube being created</w:t>
      </w:r>
    </w:p>
    <w:p w14:paraId="65BDB1BD" w14:textId="763AA0BD" w:rsidR="00EC049E" w:rsidRPr="00EC049E" w:rsidRDefault="00EC049E" w:rsidP="003A64E8">
      <w:pPr>
        <w:pStyle w:val="BodyText"/>
        <w:numPr>
          <w:ilvl w:val="1"/>
          <w:numId w:val="9"/>
        </w:numPr>
        <w:spacing w:before="360"/>
        <w:outlineLvl w:val="0"/>
        <w:rPr>
          <w:rFonts w:asciiTheme="minorHAnsi" w:hAnsiTheme="minorHAnsi" w:cstheme="minorHAnsi"/>
          <w:bCs/>
          <w:i w:val="0"/>
          <w:iCs/>
          <w:szCs w:val="24"/>
        </w:rPr>
      </w:pPr>
      <w:r>
        <w:rPr>
          <w:rFonts w:cs="Calibri"/>
          <w:i w:val="0"/>
          <w:iCs/>
          <w:szCs w:val="24"/>
        </w:rPr>
        <w:t>Then a</w:t>
      </w:r>
      <w:r w:rsidR="0032508C" w:rsidRPr="00EC049E">
        <w:rPr>
          <w:rFonts w:cs="Calibri"/>
          <w:i w:val="0"/>
          <w:iCs/>
          <w:szCs w:val="24"/>
        </w:rPr>
        <w:t>djust the forward and side scatter voltages to capture the population of interest</w:t>
      </w:r>
      <w:r>
        <w:rPr>
          <w:rFonts w:cs="Calibri"/>
          <w:i w:val="0"/>
          <w:iCs/>
          <w:szCs w:val="24"/>
        </w:rPr>
        <w:t xml:space="preserve"> </w:t>
      </w:r>
      <w:r w:rsidRPr="00EC049E">
        <w:rPr>
          <w:rFonts w:cs="Calibri"/>
          <w:b/>
          <w:bCs/>
          <w:i w:val="0"/>
          <w:iCs/>
          <w:szCs w:val="24"/>
        </w:rPr>
        <w:t>[1]</w:t>
      </w:r>
      <w:r>
        <w:rPr>
          <w:rFonts w:cs="Calibri"/>
          <w:i w:val="0"/>
          <w:iCs/>
          <w:szCs w:val="24"/>
        </w:rPr>
        <w:t xml:space="preserve"> and </w:t>
      </w:r>
      <w:r w:rsidR="00AF4E76">
        <w:rPr>
          <w:rFonts w:cs="Calibri"/>
          <w:i w:val="0"/>
          <w:iCs/>
          <w:szCs w:val="24"/>
        </w:rPr>
        <w:t>use</w:t>
      </w:r>
      <w:r>
        <w:rPr>
          <w:rFonts w:cs="Calibri"/>
          <w:i w:val="0"/>
          <w:iCs/>
          <w:szCs w:val="24"/>
        </w:rPr>
        <w:t xml:space="preserve"> </w:t>
      </w:r>
      <w:r>
        <w:rPr>
          <w:rFonts w:cs="Calibri"/>
          <w:i w:val="0"/>
          <w:iCs/>
          <w:szCs w:val="24"/>
        </w:rPr>
        <w:t xml:space="preserve">the </w:t>
      </w:r>
      <w:r w:rsidRPr="00816D55">
        <w:rPr>
          <w:rFonts w:cs="Calibri"/>
          <w:i w:val="0"/>
          <w:iCs/>
          <w:szCs w:val="24"/>
        </w:rPr>
        <w:t xml:space="preserve">single-color compensation tubes to identify </w:t>
      </w:r>
      <w:r w:rsidR="00AF4E76">
        <w:rPr>
          <w:rFonts w:cs="Calibri"/>
          <w:i w:val="0"/>
          <w:iCs/>
          <w:szCs w:val="24"/>
        </w:rPr>
        <w:t>each</w:t>
      </w:r>
      <w:r w:rsidRPr="00816D55">
        <w:rPr>
          <w:rFonts w:cs="Calibri"/>
          <w:i w:val="0"/>
          <w:iCs/>
          <w:szCs w:val="24"/>
        </w:rPr>
        <w:t xml:space="preserve"> distinct</w:t>
      </w:r>
      <w:r w:rsidR="00AF4E76">
        <w:rPr>
          <w:rFonts w:cs="Calibri"/>
          <w:i w:val="0"/>
          <w:iCs/>
          <w:szCs w:val="24"/>
        </w:rPr>
        <w:t>,</w:t>
      </w:r>
      <w:r w:rsidRPr="00816D55">
        <w:rPr>
          <w:rFonts w:cs="Calibri"/>
          <w:i w:val="0"/>
          <w:iCs/>
          <w:szCs w:val="24"/>
        </w:rPr>
        <w:t xml:space="preserve"> positive</w:t>
      </w:r>
      <w:r w:rsidR="00AF4E76">
        <w:rPr>
          <w:rFonts w:cs="Calibri"/>
          <w:i w:val="0"/>
          <w:iCs/>
          <w:szCs w:val="24"/>
        </w:rPr>
        <w:t>, fluorophore</w:t>
      </w:r>
      <w:r w:rsidRPr="00816D55">
        <w:rPr>
          <w:rFonts w:cs="Calibri"/>
          <w:i w:val="0"/>
          <w:iCs/>
          <w:szCs w:val="24"/>
        </w:rPr>
        <w:t xml:space="preserve"> peak</w:t>
      </w:r>
      <w:r>
        <w:rPr>
          <w:rFonts w:cs="Calibri"/>
          <w:i w:val="0"/>
          <w:iCs/>
          <w:szCs w:val="24"/>
        </w:rPr>
        <w:t xml:space="preserve"> </w:t>
      </w:r>
      <w:r>
        <w:rPr>
          <w:rFonts w:cs="Calibri"/>
          <w:b/>
          <w:bCs/>
          <w:i w:val="0"/>
          <w:iCs/>
          <w:szCs w:val="24"/>
        </w:rPr>
        <w:t>[2]</w:t>
      </w:r>
      <w:r w:rsidRPr="00816D55">
        <w:rPr>
          <w:rFonts w:cs="Calibri"/>
          <w:i w:val="0"/>
          <w:iCs/>
          <w:szCs w:val="24"/>
        </w:rPr>
        <w:t>.</w:t>
      </w:r>
    </w:p>
    <w:p w14:paraId="70F5BF9E" w14:textId="7262C259" w:rsidR="00EC049E" w:rsidRDefault="0032508C" w:rsidP="003A64E8">
      <w:pPr>
        <w:pStyle w:val="BodyText"/>
        <w:numPr>
          <w:ilvl w:val="2"/>
          <w:numId w:val="9"/>
        </w:numPr>
        <w:spacing w:before="360"/>
        <w:outlineLvl w:val="0"/>
        <w:rPr>
          <w:rFonts w:asciiTheme="minorHAnsi" w:hAnsiTheme="minorHAnsi" w:cstheme="minorHAnsi"/>
          <w:bCs/>
          <w:i w:val="0"/>
          <w:iCs/>
          <w:szCs w:val="24"/>
        </w:rPr>
      </w:pPr>
      <w:r w:rsidRPr="00EC049E">
        <w:rPr>
          <w:rFonts w:cs="Calibri"/>
          <w:i w:val="0"/>
          <w:iCs/>
          <w:szCs w:val="24"/>
        </w:rPr>
        <w:t xml:space="preserve"> </w:t>
      </w:r>
      <w:r w:rsidR="00EC049E">
        <w:rPr>
          <w:rFonts w:asciiTheme="minorHAnsi" w:hAnsiTheme="minorHAnsi" w:cstheme="minorHAnsi"/>
          <w:bCs/>
          <w:i w:val="0"/>
          <w:iCs/>
          <w:szCs w:val="24"/>
        </w:rPr>
        <w:t xml:space="preserve">SCREEN: </w:t>
      </w:r>
      <w:r w:rsidR="00EC049E" w:rsidRPr="00816D55">
        <w:rPr>
          <w:rFonts w:asciiTheme="minorHAnsi" w:hAnsiTheme="minorHAnsi" w:cstheme="minorHAnsi"/>
          <w:bCs/>
          <w:i w:val="0"/>
          <w:iCs/>
          <w:szCs w:val="24"/>
          <w:highlight w:val="yellow"/>
        </w:rPr>
        <w:t>To be provided by Authors</w:t>
      </w:r>
      <w:r w:rsidR="00EC049E">
        <w:rPr>
          <w:rFonts w:asciiTheme="minorHAnsi" w:hAnsiTheme="minorHAnsi" w:cstheme="minorHAnsi"/>
          <w:bCs/>
          <w:i w:val="0"/>
          <w:iCs/>
          <w:szCs w:val="24"/>
        </w:rPr>
        <w:t>:</w:t>
      </w:r>
      <w:r w:rsidR="00EC049E">
        <w:rPr>
          <w:rFonts w:asciiTheme="minorHAnsi" w:hAnsiTheme="minorHAnsi" w:cstheme="minorHAnsi"/>
          <w:bCs/>
          <w:i w:val="0"/>
          <w:iCs/>
          <w:szCs w:val="24"/>
        </w:rPr>
        <w:t xml:space="preserve"> Voltage(s) being adjusted</w:t>
      </w:r>
    </w:p>
    <w:p w14:paraId="0BDEEF6F" w14:textId="43B8A787" w:rsidR="00EC049E" w:rsidRPr="00EC049E" w:rsidRDefault="00EC049E"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loading tube </w:t>
      </w:r>
    </w:p>
    <w:p w14:paraId="20B533A6" w14:textId="02942668" w:rsidR="0032508C" w:rsidRPr="00EC049E" w:rsidRDefault="0032508C" w:rsidP="003A64E8">
      <w:pPr>
        <w:pStyle w:val="BodyText"/>
        <w:numPr>
          <w:ilvl w:val="0"/>
          <w:numId w:val="9"/>
        </w:numPr>
        <w:spacing w:before="360"/>
        <w:outlineLvl w:val="0"/>
        <w:rPr>
          <w:rFonts w:asciiTheme="minorHAnsi" w:hAnsiTheme="minorHAnsi" w:cstheme="minorHAnsi"/>
          <w:bCs/>
          <w:i w:val="0"/>
          <w:iCs/>
          <w:szCs w:val="24"/>
        </w:rPr>
      </w:pPr>
      <w:r w:rsidRPr="00EC049E">
        <w:rPr>
          <w:rFonts w:cs="Calibri"/>
          <w:b/>
          <w:bCs/>
          <w:i w:val="0"/>
          <w:iCs/>
          <w:szCs w:val="24"/>
        </w:rPr>
        <w:t xml:space="preserve">Gating </w:t>
      </w:r>
      <w:r w:rsidR="00EC049E" w:rsidRPr="00EC049E">
        <w:rPr>
          <w:rFonts w:cs="Calibri"/>
          <w:b/>
          <w:bCs/>
          <w:i w:val="0"/>
          <w:iCs/>
          <w:szCs w:val="24"/>
        </w:rPr>
        <w:t>S</w:t>
      </w:r>
      <w:r w:rsidRPr="00EC049E">
        <w:rPr>
          <w:rFonts w:cs="Calibri"/>
          <w:b/>
          <w:bCs/>
          <w:i w:val="0"/>
          <w:iCs/>
          <w:szCs w:val="24"/>
        </w:rPr>
        <w:t xml:space="preserve">trategy and </w:t>
      </w:r>
      <w:r w:rsidR="00EC049E" w:rsidRPr="00EC049E">
        <w:rPr>
          <w:rFonts w:cs="Calibri"/>
          <w:b/>
          <w:bCs/>
          <w:i w:val="0"/>
          <w:iCs/>
          <w:szCs w:val="24"/>
        </w:rPr>
        <w:t>P</w:t>
      </w:r>
      <w:r w:rsidR="00EC049E" w:rsidRPr="00EC049E">
        <w:rPr>
          <w:rFonts w:cs="Calibri"/>
          <w:b/>
          <w:bCs/>
          <w:i w:val="0"/>
          <w:iCs/>
          <w:szCs w:val="24"/>
        </w:rPr>
        <w:t>hagocytosis</w:t>
      </w:r>
      <w:r w:rsidR="00EC049E" w:rsidRPr="00EC049E">
        <w:rPr>
          <w:rFonts w:cs="Calibri"/>
          <w:b/>
          <w:bCs/>
          <w:i w:val="0"/>
          <w:iCs/>
          <w:szCs w:val="24"/>
        </w:rPr>
        <w:t xml:space="preserve"> M</w:t>
      </w:r>
      <w:r w:rsidRPr="00EC049E">
        <w:rPr>
          <w:rFonts w:cs="Calibri"/>
          <w:b/>
          <w:bCs/>
          <w:i w:val="0"/>
          <w:iCs/>
          <w:szCs w:val="24"/>
        </w:rPr>
        <w:t xml:space="preserve">easurement </w:t>
      </w:r>
    </w:p>
    <w:p w14:paraId="31E0E56C" w14:textId="1528B531" w:rsidR="00EC049E" w:rsidRPr="00EC049E" w:rsidRDefault="00EC049E" w:rsidP="003A64E8">
      <w:pPr>
        <w:pStyle w:val="BodyText"/>
        <w:numPr>
          <w:ilvl w:val="1"/>
          <w:numId w:val="9"/>
        </w:numPr>
        <w:spacing w:before="360"/>
        <w:outlineLvl w:val="0"/>
        <w:rPr>
          <w:rFonts w:asciiTheme="minorHAnsi" w:hAnsiTheme="minorHAnsi" w:cstheme="minorHAnsi"/>
          <w:bCs/>
          <w:i w:val="0"/>
          <w:iCs/>
          <w:szCs w:val="24"/>
        </w:rPr>
      </w:pPr>
      <w:r>
        <w:rPr>
          <w:rFonts w:cs="Calibri"/>
          <w:i w:val="0"/>
          <w:iCs/>
          <w:szCs w:val="24"/>
        </w:rPr>
        <w:t xml:space="preserve">To setup the gating strategy for measuring the phagocytosis of each cell population of interest </w:t>
      </w:r>
      <w:r>
        <w:rPr>
          <w:rFonts w:cs="Calibri"/>
          <w:b/>
          <w:bCs/>
          <w:i w:val="0"/>
          <w:iCs/>
          <w:szCs w:val="24"/>
        </w:rPr>
        <w:t>[1]</w:t>
      </w:r>
      <w:r>
        <w:rPr>
          <w:rFonts w:cs="Calibri"/>
          <w:i w:val="0"/>
          <w:iCs/>
          <w:szCs w:val="24"/>
        </w:rPr>
        <w:t xml:space="preserve">, </w:t>
      </w:r>
      <w:r w:rsidRPr="00EC049E">
        <w:rPr>
          <w:rFonts w:cs="Calibri"/>
          <w:i w:val="0"/>
          <w:iCs/>
          <w:szCs w:val="24"/>
        </w:rPr>
        <w:t>d</w:t>
      </w:r>
      <w:r w:rsidR="0032508C" w:rsidRPr="00EC049E">
        <w:rPr>
          <w:rFonts w:cs="Calibri"/>
          <w:i w:val="0"/>
          <w:iCs/>
          <w:szCs w:val="24"/>
        </w:rPr>
        <w:t xml:space="preserve">raw an initial mononuclear gate to capture all </w:t>
      </w:r>
      <w:r>
        <w:rPr>
          <w:rFonts w:cs="Calibri"/>
          <w:i w:val="0"/>
          <w:iCs/>
          <w:szCs w:val="24"/>
        </w:rPr>
        <w:t xml:space="preserve">of the viable central nervous system mononuclear phagocytes </w:t>
      </w:r>
      <w:r>
        <w:rPr>
          <w:rFonts w:cs="Calibri"/>
          <w:b/>
          <w:bCs/>
          <w:i w:val="0"/>
          <w:iCs/>
          <w:szCs w:val="24"/>
        </w:rPr>
        <w:t>[2]</w:t>
      </w:r>
      <w:r>
        <w:rPr>
          <w:rFonts w:cs="Calibri"/>
          <w:i w:val="0"/>
          <w:iCs/>
          <w:szCs w:val="24"/>
        </w:rPr>
        <w:t xml:space="preserve"> followed by gating to</w:t>
      </w:r>
      <w:r w:rsidR="0032508C" w:rsidRPr="00EC049E">
        <w:rPr>
          <w:rFonts w:cs="Calibri"/>
          <w:i w:val="0"/>
          <w:iCs/>
          <w:szCs w:val="24"/>
        </w:rPr>
        <w:t xml:space="preserve"> </w:t>
      </w:r>
      <w:r>
        <w:rPr>
          <w:rFonts w:cs="Calibri"/>
          <w:i w:val="0"/>
          <w:iCs/>
          <w:szCs w:val="24"/>
        </w:rPr>
        <w:t>exclude couple</w:t>
      </w:r>
      <w:r w:rsidR="00AF4E76">
        <w:rPr>
          <w:rFonts w:cs="Calibri"/>
          <w:i w:val="0"/>
          <w:iCs/>
          <w:szCs w:val="24"/>
        </w:rPr>
        <w:t>t</w:t>
      </w:r>
      <w:r>
        <w:rPr>
          <w:rFonts w:cs="Calibri"/>
          <w:i w:val="0"/>
          <w:iCs/>
          <w:szCs w:val="24"/>
        </w:rPr>
        <w:t>s and triplets, allowing the analysis of</w:t>
      </w:r>
      <w:r w:rsidR="0032508C" w:rsidRPr="00EC049E">
        <w:rPr>
          <w:rFonts w:cs="Calibri"/>
          <w:i w:val="0"/>
          <w:iCs/>
          <w:szCs w:val="24"/>
        </w:rPr>
        <w:t xml:space="preserve"> single cells</w:t>
      </w:r>
      <w:r>
        <w:rPr>
          <w:rFonts w:cs="Calibri"/>
          <w:i w:val="0"/>
          <w:iCs/>
          <w:szCs w:val="24"/>
        </w:rPr>
        <w:t xml:space="preserve"> only </w:t>
      </w:r>
      <w:r>
        <w:rPr>
          <w:rFonts w:cs="Calibri"/>
          <w:b/>
          <w:bCs/>
          <w:i w:val="0"/>
          <w:iCs/>
          <w:szCs w:val="24"/>
        </w:rPr>
        <w:t>[3]</w:t>
      </w:r>
      <w:r>
        <w:rPr>
          <w:rFonts w:cs="Calibri"/>
          <w:i w:val="0"/>
          <w:iCs/>
          <w:szCs w:val="24"/>
        </w:rPr>
        <w:t>.</w:t>
      </w:r>
    </w:p>
    <w:p w14:paraId="0DB77A85" w14:textId="5EB86CE0" w:rsidR="0032508C" w:rsidRPr="00EC049E" w:rsidRDefault="00EC049E" w:rsidP="003A64E8">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WIDE: Talent at computer, setting up scatter plot, with monitor visible in frame</w:t>
      </w:r>
    </w:p>
    <w:p w14:paraId="6435B4C6" w14:textId="03CAF23F" w:rsidR="00EC049E" w:rsidRDefault="00EC049E"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SCREEN: </w:t>
      </w:r>
      <w:r w:rsidRPr="00816D55">
        <w:rPr>
          <w:rFonts w:asciiTheme="minorHAnsi" w:hAnsiTheme="minorHAnsi" w:cstheme="minorHAnsi"/>
          <w:bCs/>
          <w:i w:val="0"/>
          <w:iCs/>
          <w:szCs w:val="24"/>
          <w:highlight w:val="yellow"/>
        </w:rPr>
        <w:t>To be provided by Authors</w:t>
      </w:r>
      <w:r>
        <w:rPr>
          <w:rFonts w:asciiTheme="minorHAnsi" w:hAnsiTheme="minorHAnsi" w:cstheme="minorHAnsi"/>
          <w:bCs/>
          <w:i w:val="0"/>
          <w:iCs/>
          <w:szCs w:val="24"/>
        </w:rPr>
        <w:t>:</w:t>
      </w:r>
      <w:r>
        <w:rPr>
          <w:rFonts w:asciiTheme="minorHAnsi" w:hAnsiTheme="minorHAnsi" w:cstheme="minorHAnsi"/>
          <w:bCs/>
          <w:i w:val="0"/>
          <w:iCs/>
          <w:szCs w:val="24"/>
        </w:rPr>
        <w:t xml:space="preserve"> Live cell gate being drawn</w:t>
      </w:r>
    </w:p>
    <w:p w14:paraId="376C5077" w14:textId="77777777" w:rsidR="0066088A" w:rsidRDefault="00EC049E" w:rsidP="003A64E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lastRenderedPageBreak/>
        <w:t xml:space="preserve">SCREEN: </w:t>
      </w:r>
      <w:r w:rsidRPr="00816D55">
        <w:rPr>
          <w:rFonts w:asciiTheme="minorHAnsi" w:hAnsiTheme="minorHAnsi" w:cstheme="minorHAnsi"/>
          <w:bCs/>
          <w:i w:val="0"/>
          <w:iCs/>
          <w:szCs w:val="24"/>
          <w:highlight w:val="yellow"/>
        </w:rPr>
        <w:t>To be provided by Authors</w:t>
      </w:r>
      <w:r>
        <w:rPr>
          <w:rFonts w:asciiTheme="minorHAnsi" w:hAnsiTheme="minorHAnsi" w:cstheme="minorHAnsi"/>
          <w:bCs/>
          <w:i w:val="0"/>
          <w:iCs/>
          <w:szCs w:val="24"/>
        </w:rPr>
        <w:t>:</w:t>
      </w:r>
      <w:r>
        <w:rPr>
          <w:rFonts w:asciiTheme="minorHAnsi" w:hAnsiTheme="minorHAnsi" w:cstheme="minorHAnsi"/>
          <w:bCs/>
          <w:i w:val="0"/>
          <w:iCs/>
          <w:szCs w:val="24"/>
        </w:rPr>
        <w:t xml:space="preserve"> Singlet gate being drawn</w:t>
      </w:r>
    </w:p>
    <w:p w14:paraId="65776B25" w14:textId="55BBE839" w:rsidR="0032508C" w:rsidRPr="0066088A" w:rsidRDefault="0032508C" w:rsidP="003A64E8">
      <w:pPr>
        <w:pStyle w:val="BodyText"/>
        <w:numPr>
          <w:ilvl w:val="1"/>
          <w:numId w:val="9"/>
        </w:numPr>
        <w:spacing w:before="360"/>
        <w:outlineLvl w:val="0"/>
        <w:rPr>
          <w:i w:val="0"/>
          <w:iCs/>
        </w:rPr>
      </w:pPr>
      <w:r w:rsidRPr="0066088A">
        <w:rPr>
          <w:rFonts w:cs="Calibri"/>
          <w:i w:val="0"/>
          <w:iCs/>
          <w:szCs w:val="24"/>
        </w:rPr>
        <w:t>Project the gated</w:t>
      </w:r>
      <w:r w:rsidR="00AF4E76">
        <w:rPr>
          <w:rFonts w:cs="Calibri"/>
          <w:i w:val="0"/>
          <w:iCs/>
          <w:szCs w:val="24"/>
        </w:rPr>
        <w:t>,</w:t>
      </w:r>
      <w:r w:rsidRPr="0066088A">
        <w:rPr>
          <w:rFonts w:cs="Calibri"/>
          <w:i w:val="0"/>
          <w:iCs/>
          <w:szCs w:val="24"/>
        </w:rPr>
        <w:t xml:space="preserve"> single, live </w:t>
      </w:r>
      <w:r w:rsidR="0066088A" w:rsidRPr="0066088A">
        <w:rPr>
          <w:rFonts w:cs="Calibri"/>
          <w:i w:val="0"/>
          <w:iCs/>
          <w:szCs w:val="24"/>
        </w:rPr>
        <w:t>central nervous system</w:t>
      </w:r>
      <w:r w:rsidRPr="0066088A">
        <w:rPr>
          <w:rFonts w:cs="Calibri"/>
          <w:i w:val="0"/>
          <w:iCs/>
          <w:szCs w:val="24"/>
        </w:rPr>
        <w:t>-</w:t>
      </w:r>
      <w:r w:rsidR="0066088A" w:rsidRPr="0066088A">
        <w:rPr>
          <w:rFonts w:cs="Calibri"/>
          <w:i w:val="0"/>
          <w:iCs/>
          <w:szCs w:val="24"/>
        </w:rPr>
        <w:t>mononuclear phagocytosi</w:t>
      </w:r>
      <w:r w:rsidRPr="0066088A">
        <w:rPr>
          <w:rFonts w:cs="Calibri"/>
          <w:i w:val="0"/>
          <w:iCs/>
          <w:szCs w:val="24"/>
        </w:rPr>
        <w:t xml:space="preserve">s population on a subsequent graph displaying </w:t>
      </w:r>
      <w:r w:rsidR="0066088A" w:rsidRPr="0066088A">
        <w:rPr>
          <w:rFonts w:cs="Calibri"/>
          <w:i w:val="0"/>
          <w:iCs/>
          <w:szCs w:val="24"/>
        </w:rPr>
        <w:t xml:space="preserve">the appropriate experimental fluorophores </w:t>
      </w:r>
      <w:r w:rsidR="0066088A" w:rsidRPr="0066088A">
        <w:rPr>
          <w:rFonts w:cs="Calibri"/>
          <w:b/>
          <w:bCs/>
          <w:i w:val="0"/>
          <w:iCs/>
          <w:szCs w:val="24"/>
        </w:rPr>
        <w:t>[1]</w:t>
      </w:r>
      <w:r w:rsidR="0066088A">
        <w:rPr>
          <w:rFonts w:cs="Calibri"/>
          <w:b/>
          <w:bCs/>
          <w:i w:val="0"/>
          <w:iCs/>
          <w:szCs w:val="24"/>
        </w:rPr>
        <w:t xml:space="preserve"> </w:t>
      </w:r>
      <w:r w:rsidR="0066088A">
        <w:rPr>
          <w:rFonts w:cs="Calibri"/>
          <w:i w:val="0"/>
          <w:iCs/>
          <w:szCs w:val="24"/>
        </w:rPr>
        <w:t xml:space="preserve">and apply the appropriate gates to study phagocytosis according to the assay performed </w:t>
      </w:r>
      <w:r w:rsidR="0066088A">
        <w:rPr>
          <w:rFonts w:cs="Calibri"/>
          <w:b/>
          <w:bCs/>
          <w:i w:val="0"/>
          <w:iCs/>
          <w:szCs w:val="24"/>
        </w:rPr>
        <w:t>[2]</w:t>
      </w:r>
      <w:r w:rsidR="0066088A">
        <w:rPr>
          <w:rFonts w:cs="Calibri"/>
          <w:i w:val="0"/>
          <w:iCs/>
          <w:szCs w:val="24"/>
        </w:rPr>
        <w:t>.</w:t>
      </w:r>
    </w:p>
    <w:p w14:paraId="2097BD83" w14:textId="14D84B2E" w:rsidR="0066088A" w:rsidRPr="0066088A" w:rsidRDefault="0066088A" w:rsidP="003A64E8">
      <w:pPr>
        <w:pStyle w:val="BodyText"/>
        <w:numPr>
          <w:ilvl w:val="2"/>
          <w:numId w:val="9"/>
        </w:numPr>
        <w:spacing w:before="360"/>
        <w:outlineLvl w:val="0"/>
        <w:rPr>
          <w:i w:val="0"/>
          <w:iCs/>
        </w:rPr>
      </w:pPr>
      <w:r>
        <w:rPr>
          <w:rFonts w:asciiTheme="minorHAnsi" w:hAnsiTheme="minorHAnsi" w:cstheme="minorHAnsi"/>
          <w:bCs/>
          <w:i w:val="0"/>
          <w:iCs/>
          <w:szCs w:val="24"/>
        </w:rPr>
        <w:t xml:space="preserve">SCREEN: </w:t>
      </w:r>
      <w:r w:rsidRPr="00816D55">
        <w:rPr>
          <w:rFonts w:asciiTheme="minorHAnsi" w:hAnsiTheme="minorHAnsi" w:cstheme="minorHAnsi"/>
          <w:bCs/>
          <w:i w:val="0"/>
          <w:iCs/>
          <w:szCs w:val="24"/>
          <w:highlight w:val="yellow"/>
        </w:rPr>
        <w:t>To be provided by Authors</w:t>
      </w:r>
      <w:r>
        <w:rPr>
          <w:rFonts w:asciiTheme="minorHAnsi" w:hAnsiTheme="minorHAnsi" w:cstheme="minorHAnsi"/>
          <w:bCs/>
          <w:i w:val="0"/>
          <w:iCs/>
          <w:szCs w:val="24"/>
        </w:rPr>
        <w:t>:</w:t>
      </w:r>
      <w:r>
        <w:rPr>
          <w:rFonts w:asciiTheme="minorHAnsi" w:hAnsiTheme="minorHAnsi" w:cstheme="minorHAnsi"/>
          <w:bCs/>
          <w:i w:val="0"/>
          <w:iCs/>
          <w:szCs w:val="24"/>
        </w:rPr>
        <w:t xml:space="preserve"> Scatter plot being created, cells being displayed</w:t>
      </w:r>
    </w:p>
    <w:p w14:paraId="48C8EBA4" w14:textId="230E1608" w:rsidR="0066088A" w:rsidRPr="0066088A" w:rsidRDefault="0066088A" w:rsidP="003A64E8">
      <w:pPr>
        <w:pStyle w:val="BodyText"/>
        <w:numPr>
          <w:ilvl w:val="2"/>
          <w:numId w:val="9"/>
        </w:numPr>
        <w:spacing w:before="360"/>
        <w:outlineLvl w:val="0"/>
        <w:rPr>
          <w:i w:val="0"/>
          <w:iCs/>
        </w:rPr>
      </w:pPr>
      <w:r>
        <w:rPr>
          <w:rFonts w:asciiTheme="minorHAnsi" w:hAnsiTheme="minorHAnsi" w:cstheme="minorHAnsi"/>
          <w:bCs/>
          <w:i w:val="0"/>
          <w:iCs/>
          <w:szCs w:val="24"/>
        </w:rPr>
        <w:t xml:space="preserve">SCREEN: </w:t>
      </w:r>
      <w:r w:rsidRPr="00816D55">
        <w:rPr>
          <w:rFonts w:asciiTheme="minorHAnsi" w:hAnsiTheme="minorHAnsi" w:cstheme="minorHAnsi"/>
          <w:bCs/>
          <w:i w:val="0"/>
          <w:iCs/>
          <w:szCs w:val="24"/>
          <w:highlight w:val="yellow"/>
        </w:rPr>
        <w:t>To be provided by Authors</w:t>
      </w:r>
      <w:r>
        <w:rPr>
          <w:rFonts w:asciiTheme="minorHAnsi" w:hAnsiTheme="minorHAnsi" w:cstheme="minorHAnsi"/>
          <w:bCs/>
          <w:i w:val="0"/>
          <w:iCs/>
          <w:szCs w:val="24"/>
        </w:rPr>
        <w:t>:</w:t>
      </w:r>
      <w:r>
        <w:rPr>
          <w:rFonts w:asciiTheme="minorHAnsi" w:hAnsiTheme="minorHAnsi" w:cstheme="minorHAnsi"/>
          <w:bCs/>
          <w:i w:val="0"/>
          <w:iCs/>
          <w:szCs w:val="24"/>
        </w:rPr>
        <w:t xml:space="preserve"> Gate(s) being applied</w:t>
      </w:r>
    </w:p>
    <w:p w14:paraId="7575B825" w14:textId="77777777" w:rsidR="0066088A" w:rsidRPr="0066088A" w:rsidRDefault="0066088A" w:rsidP="003A64E8">
      <w:pPr>
        <w:pStyle w:val="BodyText"/>
        <w:numPr>
          <w:ilvl w:val="1"/>
          <w:numId w:val="9"/>
        </w:numPr>
        <w:spacing w:before="360"/>
        <w:outlineLvl w:val="0"/>
        <w:rPr>
          <w:i w:val="0"/>
          <w:iCs/>
        </w:rPr>
      </w:pPr>
      <w:r>
        <w:rPr>
          <w:rFonts w:asciiTheme="minorHAnsi" w:hAnsiTheme="minorHAnsi" w:cstheme="minorHAnsi"/>
          <w:bCs/>
          <w:i w:val="0"/>
          <w:iCs/>
          <w:szCs w:val="24"/>
        </w:rPr>
        <w:t xml:space="preserve">When all of the cells have been analyzed, export the data as .fcs files </w:t>
      </w:r>
      <w:r>
        <w:rPr>
          <w:rFonts w:asciiTheme="minorHAnsi" w:hAnsiTheme="minorHAnsi" w:cstheme="minorHAnsi"/>
          <w:b/>
          <w:i w:val="0"/>
          <w:iCs/>
          <w:szCs w:val="24"/>
        </w:rPr>
        <w:t>[1]</w:t>
      </w:r>
      <w:r>
        <w:rPr>
          <w:rFonts w:asciiTheme="minorHAnsi" w:hAnsiTheme="minorHAnsi" w:cstheme="minorHAnsi"/>
          <w:bCs/>
          <w:i w:val="0"/>
          <w:iCs/>
          <w:szCs w:val="24"/>
        </w:rPr>
        <w:t xml:space="preserve"> and analyze the samples in an appropriate analysis software program to </w:t>
      </w:r>
      <w:r>
        <w:rPr>
          <w:rFonts w:cs="Calibri"/>
          <w:i w:val="0"/>
          <w:iCs/>
          <w:szCs w:val="24"/>
        </w:rPr>
        <w:t xml:space="preserve">assess the phagocytic ability of the specific experimental populations of interest </w:t>
      </w:r>
      <w:r>
        <w:rPr>
          <w:rFonts w:cs="Calibri"/>
          <w:b/>
          <w:bCs/>
          <w:i w:val="0"/>
          <w:iCs/>
          <w:szCs w:val="24"/>
        </w:rPr>
        <w:t>[2]</w:t>
      </w:r>
      <w:r>
        <w:rPr>
          <w:rFonts w:cs="Calibri"/>
          <w:i w:val="0"/>
          <w:iCs/>
          <w:szCs w:val="24"/>
        </w:rPr>
        <w:t>.</w:t>
      </w:r>
    </w:p>
    <w:p w14:paraId="4213FCB3" w14:textId="6DEF92F8" w:rsidR="0032508C" w:rsidRPr="0066088A" w:rsidRDefault="0066088A" w:rsidP="003A64E8">
      <w:pPr>
        <w:pStyle w:val="BodyText"/>
        <w:numPr>
          <w:ilvl w:val="2"/>
          <w:numId w:val="9"/>
        </w:numPr>
        <w:spacing w:before="360"/>
        <w:outlineLvl w:val="0"/>
        <w:rPr>
          <w:i w:val="0"/>
          <w:iCs/>
        </w:rPr>
      </w:pPr>
      <w:r>
        <w:rPr>
          <w:rFonts w:asciiTheme="minorHAnsi" w:hAnsiTheme="minorHAnsi" w:cstheme="minorHAnsi"/>
          <w:bCs/>
          <w:i w:val="0"/>
          <w:iCs/>
          <w:szCs w:val="24"/>
        </w:rPr>
        <w:t xml:space="preserve">SCREEN: </w:t>
      </w:r>
      <w:r w:rsidRPr="00816D55">
        <w:rPr>
          <w:rFonts w:asciiTheme="minorHAnsi" w:hAnsiTheme="minorHAnsi" w:cstheme="minorHAnsi"/>
          <w:bCs/>
          <w:i w:val="0"/>
          <w:iCs/>
          <w:szCs w:val="24"/>
          <w:highlight w:val="yellow"/>
        </w:rPr>
        <w:t>To be provided by Authors</w:t>
      </w:r>
      <w:r>
        <w:rPr>
          <w:rFonts w:asciiTheme="minorHAnsi" w:hAnsiTheme="minorHAnsi" w:cstheme="minorHAnsi"/>
          <w:bCs/>
          <w:i w:val="0"/>
          <w:iCs/>
          <w:szCs w:val="24"/>
        </w:rPr>
        <w:t>:</w:t>
      </w:r>
      <w:r>
        <w:rPr>
          <w:rFonts w:asciiTheme="minorHAnsi" w:hAnsiTheme="minorHAnsi" w:cstheme="minorHAnsi"/>
          <w:bCs/>
          <w:i w:val="0"/>
          <w:iCs/>
          <w:szCs w:val="24"/>
        </w:rPr>
        <w:t xml:space="preserve"> File being saved</w:t>
      </w:r>
    </w:p>
    <w:p w14:paraId="1AE63905" w14:textId="7912FC3A" w:rsidR="0066088A" w:rsidRPr="0066088A" w:rsidRDefault="0066088A" w:rsidP="003A64E8">
      <w:pPr>
        <w:pStyle w:val="BodyText"/>
        <w:numPr>
          <w:ilvl w:val="2"/>
          <w:numId w:val="9"/>
        </w:numPr>
        <w:spacing w:before="360"/>
        <w:outlineLvl w:val="0"/>
        <w:rPr>
          <w:i w:val="0"/>
          <w:iCs/>
        </w:rPr>
      </w:pPr>
      <w:r>
        <w:rPr>
          <w:rFonts w:asciiTheme="minorHAnsi" w:hAnsiTheme="minorHAnsi" w:cstheme="minorHAnsi"/>
          <w:bCs/>
          <w:i w:val="0"/>
          <w:iCs/>
          <w:szCs w:val="24"/>
        </w:rPr>
        <w:t>Talent at computer, analyzing data, with monitor visible in frame</w:t>
      </w:r>
    </w:p>
    <w:p w14:paraId="13D233A0" w14:textId="77777777" w:rsidR="0032508C" w:rsidRDefault="0032508C" w:rsidP="0032508C"/>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8B39FD"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3A64E8">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3A64E8">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241C917E" w:rsidR="00873D1A" w:rsidRPr="00B07A3B" w:rsidRDefault="00873D1A" w:rsidP="003A64E8">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C4C39">
        <w:rPr>
          <w:rFonts w:asciiTheme="minorHAnsi" w:eastAsia="Times New Roman" w:hAnsiTheme="minorHAnsi" w:cstheme="minorHAnsi"/>
          <w:bCs/>
          <w:szCs w:val="24"/>
        </w:rPr>
        <w:t>96</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3A64E8">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3A64E8">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25E5925D" w:rsidR="00304363" w:rsidRPr="007C1C6D" w:rsidRDefault="00304363" w:rsidP="003A64E8">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A77211">
        <w:rPr>
          <w:rFonts w:cs="Calibri"/>
          <w:b/>
          <w:color w:val="000000" w:themeColor="text1"/>
          <w:szCs w:val="24"/>
        </w:rPr>
        <w:t xml:space="preserve">Phenotypic and Functional </w:t>
      </w:r>
      <w:proofErr w:type="gramStart"/>
      <w:r w:rsidR="00A77211">
        <w:rPr>
          <w:rFonts w:cs="Calibri"/>
          <w:b/>
          <w:color w:val="000000" w:themeColor="text1"/>
          <w:szCs w:val="24"/>
        </w:rPr>
        <w:t>Acutely-Isolated</w:t>
      </w:r>
      <w:proofErr w:type="gramEnd"/>
      <w:r w:rsidR="00A77211">
        <w:rPr>
          <w:rFonts w:cs="Calibri"/>
          <w:b/>
          <w:color w:val="000000" w:themeColor="text1"/>
          <w:szCs w:val="24"/>
        </w:rPr>
        <w:t xml:space="preserve"> </w:t>
      </w:r>
      <w:r w:rsidR="009C4C39">
        <w:rPr>
          <w:rFonts w:cs="Calibri"/>
          <w:b/>
          <w:color w:val="000000" w:themeColor="text1"/>
          <w:szCs w:val="24"/>
        </w:rPr>
        <w:t>Central Nervous System</w:t>
      </w:r>
      <w:r w:rsidR="00A77211">
        <w:rPr>
          <w:rFonts w:cs="Calibri"/>
          <w:b/>
          <w:color w:val="000000" w:themeColor="text1"/>
          <w:szCs w:val="24"/>
        </w:rPr>
        <w:t>-</w:t>
      </w:r>
      <w:r w:rsidR="009C4C39">
        <w:rPr>
          <w:rFonts w:cs="Calibri"/>
          <w:b/>
          <w:color w:val="000000" w:themeColor="text1"/>
          <w:szCs w:val="24"/>
        </w:rPr>
        <w:t>Mononuclear Phagocyte (CNS-MP)</w:t>
      </w:r>
      <w:r w:rsidR="00A77211">
        <w:rPr>
          <w:rFonts w:cs="Calibri"/>
          <w:b/>
          <w:color w:val="000000" w:themeColor="text1"/>
          <w:szCs w:val="24"/>
        </w:rPr>
        <w:t xml:space="preserve"> Characterization </w:t>
      </w:r>
    </w:p>
    <w:p w14:paraId="0325CE6E" w14:textId="77777777" w:rsidR="0032508C" w:rsidRPr="0032508C" w:rsidRDefault="0032508C" w:rsidP="0032508C">
      <w:pPr>
        <w:pStyle w:val="ListParagraph"/>
        <w:ind w:left="1627"/>
        <w:jc w:val="both"/>
        <w:rPr>
          <w:rFonts w:cs="Calibri"/>
          <w:color w:val="000000" w:themeColor="text1"/>
          <w:szCs w:val="24"/>
        </w:rPr>
      </w:pPr>
    </w:p>
    <w:p w14:paraId="021AE133" w14:textId="089C06CD" w:rsidR="0032508C" w:rsidRPr="0032508C" w:rsidRDefault="009C4C39" w:rsidP="003A64E8">
      <w:pPr>
        <w:pStyle w:val="ListParagraph"/>
        <w:numPr>
          <w:ilvl w:val="1"/>
          <w:numId w:val="9"/>
        </w:numPr>
        <w:jc w:val="both"/>
        <w:rPr>
          <w:rFonts w:cs="Calibri"/>
          <w:color w:val="000000" w:themeColor="text1"/>
          <w:szCs w:val="24"/>
        </w:rPr>
      </w:pPr>
      <w:r>
        <w:rPr>
          <w:rFonts w:cs="Calibri"/>
          <w:szCs w:val="24"/>
        </w:rPr>
        <w:t>After gating for viable</w:t>
      </w:r>
      <w:r w:rsidR="0032508C" w:rsidRPr="0032508C">
        <w:rPr>
          <w:rFonts w:cs="Calibri"/>
          <w:szCs w:val="24"/>
        </w:rPr>
        <w:t xml:space="preserve"> </w:t>
      </w:r>
      <w:r w:rsidR="0032508C">
        <w:rPr>
          <w:rFonts w:cs="Calibri"/>
          <w:szCs w:val="24"/>
        </w:rPr>
        <w:t>central nervous system</w:t>
      </w:r>
      <w:r w:rsidR="0032508C" w:rsidRPr="0032508C">
        <w:rPr>
          <w:rFonts w:cs="Calibri"/>
          <w:szCs w:val="24"/>
        </w:rPr>
        <w:t xml:space="preserve"> mononuclear cells</w:t>
      </w:r>
      <w:r w:rsidR="0032508C">
        <w:rPr>
          <w:rFonts w:cs="Calibri"/>
          <w:szCs w:val="24"/>
        </w:rPr>
        <w:t xml:space="preserve"> </w:t>
      </w:r>
      <w:r w:rsidR="0032508C">
        <w:rPr>
          <w:rFonts w:cs="Calibri"/>
          <w:b/>
          <w:bCs/>
          <w:szCs w:val="24"/>
        </w:rPr>
        <w:t>[1]</w:t>
      </w:r>
      <w:r>
        <w:rPr>
          <w:rFonts w:cs="Calibri"/>
          <w:szCs w:val="24"/>
        </w:rPr>
        <w:t>,</w:t>
      </w:r>
      <w:r w:rsidR="0032508C">
        <w:rPr>
          <w:rFonts w:cs="Calibri"/>
          <w:szCs w:val="24"/>
        </w:rPr>
        <w:t xml:space="preserve"> </w:t>
      </w:r>
      <w:r>
        <w:rPr>
          <w:rFonts w:cs="Calibri"/>
          <w:szCs w:val="24"/>
        </w:rPr>
        <w:t>t</w:t>
      </w:r>
      <w:r w:rsidR="0032508C">
        <w:rPr>
          <w:rFonts w:cs="Calibri"/>
          <w:szCs w:val="24"/>
        </w:rPr>
        <w:t xml:space="preserve">he cells are </w:t>
      </w:r>
      <w:r w:rsidR="0032508C" w:rsidRPr="0032508C">
        <w:rPr>
          <w:rFonts w:cs="Calibri"/>
          <w:szCs w:val="24"/>
        </w:rPr>
        <w:t xml:space="preserve">further sub-gated to include single cells and </w:t>
      </w:r>
      <w:r w:rsidR="0032508C">
        <w:rPr>
          <w:rFonts w:cs="Calibri"/>
          <w:szCs w:val="24"/>
        </w:rPr>
        <w:t xml:space="preserve">to </w:t>
      </w:r>
      <w:r w:rsidR="0032508C" w:rsidRPr="0032508C">
        <w:rPr>
          <w:rFonts w:cs="Calibri"/>
          <w:szCs w:val="24"/>
        </w:rPr>
        <w:t xml:space="preserve">exclude doublets and triplets </w:t>
      </w:r>
      <w:r w:rsidR="0032508C">
        <w:rPr>
          <w:rFonts w:cs="Calibri"/>
          <w:b/>
          <w:bCs/>
          <w:szCs w:val="24"/>
        </w:rPr>
        <w:t>[2]</w:t>
      </w:r>
      <w:r w:rsidR="0032508C" w:rsidRPr="0032508C">
        <w:rPr>
          <w:rFonts w:cs="Calibri"/>
          <w:szCs w:val="24"/>
        </w:rPr>
        <w:t>.</w:t>
      </w:r>
    </w:p>
    <w:p w14:paraId="1CFF674C" w14:textId="77777777" w:rsidR="0032508C" w:rsidRPr="0032508C" w:rsidRDefault="0032508C" w:rsidP="0032508C">
      <w:pPr>
        <w:pStyle w:val="ListParagraph"/>
        <w:ind w:left="907"/>
        <w:jc w:val="both"/>
        <w:rPr>
          <w:rFonts w:cs="Calibri"/>
          <w:color w:val="000000" w:themeColor="text1"/>
          <w:szCs w:val="24"/>
        </w:rPr>
      </w:pPr>
    </w:p>
    <w:p w14:paraId="5231D623" w14:textId="5DE4CF1C" w:rsidR="0032508C" w:rsidRPr="0032508C" w:rsidRDefault="0032508C" w:rsidP="003A64E8">
      <w:pPr>
        <w:pStyle w:val="ListParagraph"/>
        <w:numPr>
          <w:ilvl w:val="2"/>
          <w:numId w:val="9"/>
        </w:numPr>
        <w:jc w:val="both"/>
        <w:rPr>
          <w:rFonts w:cs="Calibri"/>
          <w:color w:val="000000" w:themeColor="text1"/>
          <w:szCs w:val="24"/>
        </w:rPr>
      </w:pPr>
      <w:r>
        <w:rPr>
          <w:rFonts w:cs="Calibri"/>
          <w:color w:val="000000" w:themeColor="text1"/>
          <w:szCs w:val="24"/>
        </w:rPr>
        <w:t>LAB MEDIA: Figure</w:t>
      </w:r>
      <w:r w:rsidR="00A77211">
        <w:rPr>
          <w:rFonts w:cs="Calibri"/>
          <w:color w:val="000000" w:themeColor="text1"/>
          <w:szCs w:val="24"/>
        </w:rPr>
        <w:t>s</w:t>
      </w:r>
      <w:r>
        <w:rPr>
          <w:rFonts w:cs="Calibri"/>
          <w:color w:val="000000" w:themeColor="text1"/>
          <w:szCs w:val="24"/>
        </w:rPr>
        <w:t xml:space="preserve"> 2A</w:t>
      </w:r>
      <w:r w:rsidR="00A77211">
        <w:rPr>
          <w:rFonts w:cs="Calibri"/>
          <w:color w:val="000000" w:themeColor="text1"/>
          <w:szCs w:val="24"/>
        </w:rPr>
        <w:t xml:space="preserve"> and 2B</w:t>
      </w:r>
      <w:r>
        <w:rPr>
          <w:rFonts w:cs="Calibri"/>
          <w:color w:val="000000" w:themeColor="text1"/>
          <w:szCs w:val="24"/>
        </w:rPr>
        <w:t xml:space="preserve"> </w:t>
      </w:r>
      <w:r w:rsidRPr="0032508C">
        <w:rPr>
          <w:rFonts w:cs="Calibri"/>
          <w:i/>
          <w:iCs/>
          <w:color w:val="4F81BD" w:themeColor="accent1"/>
          <w:szCs w:val="24"/>
        </w:rPr>
        <w:t>Video Editor: please emphasize gate</w:t>
      </w:r>
      <w:r w:rsidR="00A77211">
        <w:rPr>
          <w:rFonts w:cs="Calibri"/>
          <w:i/>
          <w:iCs/>
          <w:color w:val="4F81BD" w:themeColor="accent1"/>
          <w:szCs w:val="24"/>
        </w:rPr>
        <w:t xml:space="preserve"> in Figure 2A</w:t>
      </w:r>
    </w:p>
    <w:p w14:paraId="108DD30F" w14:textId="4AD84482" w:rsidR="0032508C" w:rsidRPr="0032508C" w:rsidRDefault="0032508C" w:rsidP="003A64E8">
      <w:pPr>
        <w:pStyle w:val="ListParagraph"/>
        <w:numPr>
          <w:ilvl w:val="2"/>
          <w:numId w:val="9"/>
        </w:numPr>
        <w:jc w:val="both"/>
        <w:rPr>
          <w:rFonts w:cs="Calibri"/>
          <w:color w:val="000000" w:themeColor="text1"/>
          <w:szCs w:val="24"/>
        </w:rPr>
      </w:pPr>
      <w:r>
        <w:rPr>
          <w:rFonts w:cs="Calibri"/>
          <w:color w:val="000000" w:themeColor="text1"/>
          <w:szCs w:val="24"/>
        </w:rPr>
        <w:t>LAB MEDIA: Figure</w:t>
      </w:r>
      <w:r w:rsidR="00A77211">
        <w:rPr>
          <w:rFonts w:cs="Calibri"/>
          <w:color w:val="000000" w:themeColor="text1"/>
          <w:szCs w:val="24"/>
        </w:rPr>
        <w:t>s 2A and</w:t>
      </w:r>
      <w:r>
        <w:rPr>
          <w:rFonts w:cs="Calibri"/>
          <w:color w:val="000000" w:themeColor="text1"/>
          <w:szCs w:val="24"/>
        </w:rPr>
        <w:t xml:space="preserve"> 2B </w:t>
      </w:r>
      <w:r w:rsidRPr="0032508C">
        <w:rPr>
          <w:rFonts w:cs="Calibri"/>
          <w:i/>
          <w:iCs/>
          <w:color w:val="4F81BD" w:themeColor="accent1"/>
          <w:szCs w:val="24"/>
        </w:rPr>
        <w:t>Video Editor: please emphasize</w:t>
      </w:r>
      <w:r>
        <w:rPr>
          <w:rFonts w:cs="Calibri"/>
          <w:i/>
          <w:iCs/>
          <w:color w:val="4F81BD" w:themeColor="accent1"/>
          <w:szCs w:val="24"/>
        </w:rPr>
        <w:t xml:space="preserve"> gate</w:t>
      </w:r>
      <w:r w:rsidR="00A77211">
        <w:rPr>
          <w:rFonts w:cs="Calibri"/>
          <w:i/>
          <w:iCs/>
          <w:color w:val="4F81BD" w:themeColor="accent1"/>
          <w:szCs w:val="24"/>
        </w:rPr>
        <w:t xml:space="preserve"> in Figure 2B</w:t>
      </w:r>
    </w:p>
    <w:p w14:paraId="3D82C30D" w14:textId="77777777" w:rsidR="0032508C" w:rsidRPr="0032508C" w:rsidRDefault="0032508C" w:rsidP="0032508C">
      <w:pPr>
        <w:pStyle w:val="ListParagraph"/>
        <w:ind w:left="1627"/>
        <w:jc w:val="both"/>
        <w:rPr>
          <w:rFonts w:cs="Calibri"/>
          <w:color w:val="000000" w:themeColor="text1"/>
          <w:szCs w:val="24"/>
        </w:rPr>
      </w:pPr>
    </w:p>
    <w:p w14:paraId="4468C9FF" w14:textId="60EA20FB" w:rsidR="0032508C" w:rsidRPr="0032508C" w:rsidRDefault="0032508C" w:rsidP="003A64E8">
      <w:pPr>
        <w:pStyle w:val="ListParagraph"/>
        <w:numPr>
          <w:ilvl w:val="1"/>
          <w:numId w:val="9"/>
        </w:numPr>
        <w:jc w:val="both"/>
        <w:rPr>
          <w:rFonts w:cs="Calibri"/>
          <w:color w:val="000000" w:themeColor="text1"/>
          <w:szCs w:val="24"/>
        </w:rPr>
      </w:pPr>
      <w:r w:rsidRPr="0032508C">
        <w:rPr>
          <w:rFonts w:cs="Calibri"/>
          <w:szCs w:val="24"/>
        </w:rPr>
        <w:t xml:space="preserve">Following </w:t>
      </w:r>
      <w:r>
        <w:rPr>
          <w:rFonts w:cs="Calibri"/>
          <w:szCs w:val="24"/>
        </w:rPr>
        <w:t xml:space="preserve">the </w:t>
      </w:r>
      <w:r w:rsidRPr="0032508C">
        <w:rPr>
          <w:rFonts w:cs="Calibri"/>
          <w:szCs w:val="24"/>
        </w:rPr>
        <w:t>selection of single cells</w:t>
      </w:r>
      <w:r w:rsidR="00A20797">
        <w:rPr>
          <w:rFonts w:cs="Calibri"/>
          <w:szCs w:val="24"/>
        </w:rPr>
        <w:t xml:space="preserve"> </w:t>
      </w:r>
      <w:r w:rsidR="00A20797">
        <w:rPr>
          <w:rFonts w:cs="Calibri"/>
          <w:b/>
          <w:bCs/>
          <w:szCs w:val="24"/>
        </w:rPr>
        <w:t>[1]</w:t>
      </w:r>
      <w:r w:rsidRPr="0032508C">
        <w:rPr>
          <w:rFonts w:cs="Calibri"/>
          <w:szCs w:val="24"/>
        </w:rPr>
        <w:t xml:space="preserve">, </w:t>
      </w:r>
      <w:r>
        <w:rPr>
          <w:rFonts w:cs="Calibri"/>
          <w:szCs w:val="24"/>
        </w:rPr>
        <w:t>central nervous system</w:t>
      </w:r>
      <w:r w:rsidRPr="0032508C">
        <w:rPr>
          <w:rFonts w:cs="Calibri"/>
          <w:szCs w:val="24"/>
        </w:rPr>
        <w:t>-</w:t>
      </w:r>
      <w:r>
        <w:rPr>
          <w:rFonts w:cs="Calibri"/>
          <w:szCs w:val="24"/>
        </w:rPr>
        <w:t>mononuclear phagocytes</w:t>
      </w:r>
      <w:r w:rsidRPr="0032508C">
        <w:rPr>
          <w:rFonts w:cs="Calibri"/>
          <w:szCs w:val="24"/>
        </w:rPr>
        <w:t xml:space="preserve"> </w:t>
      </w:r>
      <w:r w:rsidR="009C4C39">
        <w:rPr>
          <w:rFonts w:cs="Calibri"/>
          <w:szCs w:val="24"/>
        </w:rPr>
        <w:t>can be</w:t>
      </w:r>
      <w:r w:rsidRPr="0032508C">
        <w:rPr>
          <w:rFonts w:cs="Calibri"/>
          <w:szCs w:val="24"/>
        </w:rPr>
        <w:t xml:space="preserve"> identified based on their surface expression of CD11b</w:t>
      </w:r>
      <w:r w:rsidR="00A20797">
        <w:rPr>
          <w:rFonts w:cs="Calibri"/>
          <w:szCs w:val="24"/>
        </w:rPr>
        <w:t xml:space="preserve"> </w:t>
      </w:r>
      <w:r w:rsidR="00A20797">
        <w:rPr>
          <w:rFonts w:cs="Calibri"/>
          <w:color w:val="FF0000"/>
          <w:szCs w:val="24"/>
        </w:rPr>
        <w:t>(C-D-eleven-B)</w:t>
      </w:r>
      <w:r w:rsidRPr="0032508C">
        <w:rPr>
          <w:rFonts w:cs="Calibri"/>
          <w:szCs w:val="24"/>
        </w:rPr>
        <w:t xml:space="preserve"> and CD45</w:t>
      </w:r>
      <w:r w:rsidR="009C4C39">
        <w:rPr>
          <w:rFonts w:cs="Calibri"/>
          <w:szCs w:val="24"/>
        </w:rPr>
        <w:t xml:space="preserve"> </w:t>
      </w:r>
      <w:r w:rsidR="009C4C39">
        <w:rPr>
          <w:rFonts w:cs="Calibri"/>
          <w:color w:val="FF0000"/>
          <w:szCs w:val="24"/>
        </w:rPr>
        <w:t>(C-D-forty-five)</w:t>
      </w:r>
      <w:r w:rsidRPr="0032508C">
        <w:rPr>
          <w:rFonts w:cs="Calibri"/>
          <w:szCs w:val="24"/>
        </w:rPr>
        <w:t xml:space="preserve"> </w:t>
      </w:r>
      <w:r>
        <w:rPr>
          <w:rFonts w:cs="Calibri"/>
          <w:b/>
          <w:bCs/>
          <w:szCs w:val="24"/>
        </w:rPr>
        <w:t>[</w:t>
      </w:r>
      <w:r w:rsidR="00A20797">
        <w:rPr>
          <w:rFonts w:cs="Calibri"/>
          <w:b/>
          <w:bCs/>
          <w:szCs w:val="24"/>
        </w:rPr>
        <w:t>2</w:t>
      </w:r>
      <w:r>
        <w:rPr>
          <w:rFonts w:cs="Calibri"/>
          <w:b/>
          <w:bCs/>
          <w:szCs w:val="24"/>
        </w:rPr>
        <w:t>]</w:t>
      </w:r>
      <w:r w:rsidRPr="0032508C">
        <w:rPr>
          <w:rFonts w:cs="Calibri"/>
          <w:szCs w:val="24"/>
        </w:rPr>
        <w:t>.</w:t>
      </w:r>
    </w:p>
    <w:p w14:paraId="054453A1" w14:textId="77777777" w:rsidR="0032508C" w:rsidRPr="0032508C" w:rsidRDefault="0032508C" w:rsidP="0032508C">
      <w:pPr>
        <w:pStyle w:val="ListParagraph"/>
        <w:ind w:left="907"/>
        <w:jc w:val="both"/>
        <w:rPr>
          <w:rFonts w:cs="Calibri"/>
          <w:color w:val="000000" w:themeColor="text1"/>
          <w:szCs w:val="24"/>
        </w:rPr>
      </w:pPr>
    </w:p>
    <w:p w14:paraId="19410BCF" w14:textId="2563ADF6" w:rsidR="0032508C" w:rsidRDefault="0032508C" w:rsidP="003A64E8">
      <w:pPr>
        <w:pStyle w:val="ListParagraph"/>
        <w:numPr>
          <w:ilvl w:val="2"/>
          <w:numId w:val="9"/>
        </w:numPr>
        <w:jc w:val="both"/>
        <w:rPr>
          <w:rFonts w:cs="Calibri"/>
          <w:color w:val="000000" w:themeColor="text1"/>
          <w:szCs w:val="24"/>
        </w:rPr>
      </w:pPr>
      <w:r>
        <w:rPr>
          <w:rFonts w:cs="Calibri"/>
          <w:color w:val="000000" w:themeColor="text1"/>
          <w:szCs w:val="24"/>
        </w:rPr>
        <w:t>LAB MEDIA: Figure 2C</w:t>
      </w:r>
    </w:p>
    <w:p w14:paraId="7C158FAE" w14:textId="75E5895C" w:rsidR="00A20797" w:rsidRPr="00A20797" w:rsidRDefault="00A20797" w:rsidP="003A64E8">
      <w:pPr>
        <w:pStyle w:val="ListParagraph"/>
        <w:numPr>
          <w:ilvl w:val="2"/>
          <w:numId w:val="9"/>
        </w:numPr>
        <w:jc w:val="both"/>
        <w:rPr>
          <w:rFonts w:cs="Calibri"/>
          <w:color w:val="000000" w:themeColor="text1"/>
          <w:szCs w:val="24"/>
        </w:rPr>
      </w:pPr>
      <w:r>
        <w:rPr>
          <w:rFonts w:cs="Calibri"/>
          <w:color w:val="000000" w:themeColor="text1"/>
          <w:szCs w:val="24"/>
        </w:rPr>
        <w:t>LAB MEDIA: Figure 2C</w:t>
      </w:r>
      <w:r w:rsidRPr="00A20797">
        <w:rPr>
          <w:rFonts w:cs="Calibri"/>
          <w:i/>
          <w:iCs/>
          <w:color w:val="4F81BD" w:themeColor="accent1"/>
          <w:szCs w:val="24"/>
        </w:rPr>
        <w:t xml:space="preserve"> </w:t>
      </w:r>
      <w:r w:rsidRPr="0032508C">
        <w:rPr>
          <w:rFonts w:cs="Calibri"/>
          <w:i/>
          <w:iCs/>
          <w:color w:val="4F81BD" w:themeColor="accent1"/>
          <w:szCs w:val="24"/>
        </w:rPr>
        <w:t>Video Editor: please emphasize</w:t>
      </w:r>
      <w:r>
        <w:rPr>
          <w:rFonts w:cs="Calibri"/>
          <w:i/>
          <w:iCs/>
          <w:color w:val="4F81BD" w:themeColor="accent1"/>
          <w:szCs w:val="24"/>
        </w:rPr>
        <w:t xml:space="preserve"> gate</w:t>
      </w:r>
    </w:p>
    <w:p w14:paraId="01D37261" w14:textId="77777777" w:rsidR="00A20797" w:rsidRPr="0032508C" w:rsidRDefault="00A20797" w:rsidP="00A20797">
      <w:pPr>
        <w:pStyle w:val="ListParagraph"/>
        <w:ind w:left="1627"/>
        <w:jc w:val="both"/>
        <w:rPr>
          <w:rFonts w:cs="Calibri"/>
          <w:color w:val="000000" w:themeColor="text1"/>
          <w:szCs w:val="24"/>
        </w:rPr>
      </w:pPr>
    </w:p>
    <w:p w14:paraId="544F4BBD" w14:textId="7A295D11" w:rsidR="00A20797" w:rsidRDefault="0032508C" w:rsidP="003A64E8">
      <w:pPr>
        <w:pStyle w:val="ListParagraph"/>
        <w:numPr>
          <w:ilvl w:val="1"/>
          <w:numId w:val="9"/>
        </w:numPr>
        <w:jc w:val="both"/>
        <w:rPr>
          <w:rFonts w:cs="Calibri"/>
          <w:color w:val="000000" w:themeColor="text1"/>
          <w:szCs w:val="24"/>
        </w:rPr>
      </w:pPr>
      <w:r w:rsidRPr="0032508C">
        <w:rPr>
          <w:rFonts w:cs="Calibri"/>
          <w:szCs w:val="24"/>
        </w:rPr>
        <w:t xml:space="preserve"> Microglia using this strategy are </w:t>
      </w:r>
      <w:r w:rsidRPr="0032508C">
        <w:rPr>
          <w:rFonts w:cs="Calibri"/>
          <w:color w:val="000000" w:themeColor="text1"/>
          <w:szCs w:val="24"/>
        </w:rPr>
        <w:t>CD11</w:t>
      </w:r>
      <w:r w:rsidR="00A20797">
        <w:rPr>
          <w:rFonts w:cs="Calibri"/>
          <w:color w:val="000000" w:themeColor="text1"/>
          <w:szCs w:val="24"/>
        </w:rPr>
        <w:t xml:space="preserve">b-positive </w:t>
      </w:r>
      <w:r w:rsidRPr="0032508C">
        <w:rPr>
          <w:rFonts w:cs="Calibri"/>
          <w:color w:val="000000" w:themeColor="text1"/>
          <w:szCs w:val="24"/>
        </w:rPr>
        <w:t>CD4</w:t>
      </w:r>
      <w:r w:rsidR="00A20797">
        <w:rPr>
          <w:rFonts w:cs="Calibri"/>
          <w:color w:val="000000" w:themeColor="text1"/>
          <w:szCs w:val="24"/>
        </w:rPr>
        <w:t xml:space="preserve">5-intermediate </w:t>
      </w:r>
      <w:r w:rsidR="00A20797">
        <w:rPr>
          <w:rFonts w:cs="Calibri"/>
          <w:b/>
          <w:bCs/>
          <w:color w:val="000000" w:themeColor="text1"/>
          <w:szCs w:val="24"/>
        </w:rPr>
        <w:t>[1]</w:t>
      </w:r>
      <w:r w:rsidRPr="0032508C">
        <w:rPr>
          <w:rFonts w:cs="Calibri"/>
          <w:color w:val="000000" w:themeColor="text1"/>
          <w:szCs w:val="24"/>
        </w:rPr>
        <w:t xml:space="preserve"> while infiltrating macrophages are CD11</w:t>
      </w:r>
      <w:r w:rsidR="00A20797">
        <w:rPr>
          <w:rFonts w:cs="Calibri"/>
          <w:color w:val="000000" w:themeColor="text1"/>
          <w:szCs w:val="24"/>
        </w:rPr>
        <w:t>b-positive</w:t>
      </w:r>
      <w:r w:rsidRPr="0032508C">
        <w:rPr>
          <w:rFonts w:cs="Calibri"/>
          <w:color w:val="000000" w:themeColor="text1"/>
          <w:szCs w:val="24"/>
        </w:rPr>
        <w:t>CD4</w:t>
      </w:r>
      <w:r w:rsidR="00A20797">
        <w:rPr>
          <w:rFonts w:cs="Calibri"/>
          <w:color w:val="000000" w:themeColor="text1"/>
          <w:szCs w:val="24"/>
        </w:rPr>
        <w:t>5-high</w:t>
      </w:r>
      <w:r w:rsidR="00A20797">
        <w:rPr>
          <w:rFonts w:cs="Calibri"/>
          <w:color w:val="000000" w:themeColor="text1"/>
          <w:szCs w:val="24"/>
          <w:vertAlign w:val="superscript"/>
        </w:rPr>
        <w:t xml:space="preserve"> </w:t>
      </w:r>
      <w:r w:rsidR="00A20797" w:rsidRPr="00A20797">
        <w:rPr>
          <w:rFonts w:cs="Calibri"/>
          <w:b/>
          <w:bCs/>
          <w:color w:val="000000" w:themeColor="text1"/>
          <w:szCs w:val="24"/>
        </w:rPr>
        <w:t>[2]</w:t>
      </w:r>
      <w:r w:rsidRPr="0032508C">
        <w:rPr>
          <w:rFonts w:cs="Calibri"/>
          <w:color w:val="000000" w:themeColor="text1"/>
          <w:szCs w:val="24"/>
        </w:rPr>
        <w:t>. Lymphocytes are CD11</w:t>
      </w:r>
      <w:r w:rsidR="00A20797">
        <w:rPr>
          <w:rFonts w:cs="Calibri"/>
          <w:color w:val="000000" w:themeColor="text1"/>
          <w:szCs w:val="24"/>
        </w:rPr>
        <w:t>b-negative</w:t>
      </w:r>
      <w:r w:rsidRPr="00A20797">
        <w:rPr>
          <w:rFonts w:cs="Calibri"/>
          <w:color w:val="000000" w:themeColor="text1"/>
          <w:szCs w:val="24"/>
        </w:rPr>
        <w:t>-</w:t>
      </w:r>
      <w:r w:rsidRPr="0032508C">
        <w:rPr>
          <w:rFonts w:cs="Calibri"/>
          <w:color w:val="000000" w:themeColor="text1"/>
          <w:szCs w:val="24"/>
        </w:rPr>
        <w:t>CD45</w:t>
      </w:r>
      <w:r w:rsidR="00A20797">
        <w:rPr>
          <w:rFonts w:cs="Calibri"/>
          <w:color w:val="000000" w:themeColor="text1"/>
          <w:szCs w:val="24"/>
        </w:rPr>
        <w:t>-</w:t>
      </w:r>
      <w:r w:rsidRPr="00A20797">
        <w:rPr>
          <w:rFonts w:cs="Calibri"/>
          <w:color w:val="000000" w:themeColor="text1"/>
          <w:szCs w:val="24"/>
        </w:rPr>
        <w:t>high</w:t>
      </w:r>
      <w:r w:rsidR="00A20797">
        <w:rPr>
          <w:rFonts w:cs="Calibri"/>
          <w:color w:val="000000" w:themeColor="text1"/>
          <w:szCs w:val="24"/>
        </w:rPr>
        <w:t xml:space="preserve"> </w:t>
      </w:r>
      <w:r w:rsidR="00A20797">
        <w:rPr>
          <w:rFonts w:cs="Calibri"/>
          <w:b/>
          <w:bCs/>
          <w:color w:val="000000" w:themeColor="text1"/>
          <w:szCs w:val="24"/>
        </w:rPr>
        <w:t>[3]</w:t>
      </w:r>
      <w:r w:rsidRPr="0032508C">
        <w:rPr>
          <w:rFonts w:cs="Calibri"/>
          <w:color w:val="000000" w:themeColor="text1"/>
          <w:szCs w:val="24"/>
        </w:rPr>
        <w:t>.</w:t>
      </w:r>
    </w:p>
    <w:p w14:paraId="1FE43CF4" w14:textId="77777777" w:rsidR="00A20797" w:rsidRDefault="00A20797" w:rsidP="00A20797">
      <w:pPr>
        <w:pStyle w:val="ListParagraph"/>
        <w:ind w:left="907"/>
        <w:jc w:val="both"/>
        <w:rPr>
          <w:rFonts w:cs="Calibri"/>
          <w:color w:val="000000" w:themeColor="text1"/>
          <w:szCs w:val="24"/>
        </w:rPr>
      </w:pPr>
    </w:p>
    <w:p w14:paraId="48D04D11" w14:textId="255A4C29" w:rsidR="00A20797" w:rsidRPr="00A20797" w:rsidRDefault="00A20797" w:rsidP="003A64E8">
      <w:pPr>
        <w:pStyle w:val="ListParagraph"/>
        <w:numPr>
          <w:ilvl w:val="2"/>
          <w:numId w:val="9"/>
        </w:numPr>
        <w:jc w:val="both"/>
        <w:rPr>
          <w:rFonts w:cs="Calibri"/>
          <w:color w:val="000000" w:themeColor="text1"/>
          <w:szCs w:val="24"/>
        </w:rPr>
      </w:pPr>
      <w:r>
        <w:rPr>
          <w:rFonts w:cs="Calibri"/>
          <w:color w:val="000000" w:themeColor="text1"/>
          <w:szCs w:val="24"/>
        </w:rPr>
        <w:t>LAB MEDIA: Figure 2</w:t>
      </w:r>
      <w:r w:rsidR="00186BDE">
        <w:rPr>
          <w:rFonts w:cs="Calibri"/>
          <w:color w:val="000000" w:themeColor="text1"/>
          <w:szCs w:val="24"/>
        </w:rPr>
        <w:t>G</w:t>
      </w:r>
      <w:r>
        <w:rPr>
          <w:rFonts w:cs="Calibri"/>
          <w:color w:val="000000" w:themeColor="text1"/>
          <w:szCs w:val="24"/>
        </w:rPr>
        <w:t xml:space="preserve"> </w:t>
      </w:r>
      <w:r w:rsidRPr="0032508C">
        <w:rPr>
          <w:rFonts w:cs="Calibri"/>
          <w:i/>
          <w:iCs/>
          <w:color w:val="4F81BD" w:themeColor="accent1"/>
          <w:szCs w:val="24"/>
        </w:rPr>
        <w:t>Video Editor: please emphasize</w:t>
      </w:r>
      <w:r>
        <w:rPr>
          <w:rFonts w:cs="Calibri"/>
          <w:i/>
          <w:iCs/>
          <w:color w:val="4F81BD" w:themeColor="accent1"/>
          <w:szCs w:val="24"/>
        </w:rPr>
        <w:t xml:space="preserve"> </w:t>
      </w:r>
      <w:r w:rsidR="00186BDE">
        <w:rPr>
          <w:rFonts w:cs="Calibri"/>
          <w:i/>
          <w:iCs/>
          <w:color w:val="4F81BD" w:themeColor="accent1"/>
          <w:szCs w:val="24"/>
        </w:rPr>
        <w:t>bottom right gate</w:t>
      </w:r>
    </w:p>
    <w:p w14:paraId="5F04B827" w14:textId="5C2C7701" w:rsidR="00A20797" w:rsidRPr="00A20797" w:rsidRDefault="00A20797" w:rsidP="003A64E8">
      <w:pPr>
        <w:pStyle w:val="ListParagraph"/>
        <w:numPr>
          <w:ilvl w:val="2"/>
          <w:numId w:val="9"/>
        </w:numPr>
        <w:jc w:val="both"/>
        <w:rPr>
          <w:rFonts w:cs="Calibri"/>
          <w:color w:val="000000" w:themeColor="text1"/>
          <w:szCs w:val="24"/>
        </w:rPr>
      </w:pPr>
      <w:r>
        <w:rPr>
          <w:rFonts w:cs="Calibri"/>
          <w:color w:val="000000" w:themeColor="text1"/>
          <w:szCs w:val="24"/>
        </w:rPr>
        <w:t>LAB MEDIA: Figure 2</w:t>
      </w:r>
      <w:r w:rsidR="00186BDE">
        <w:rPr>
          <w:rFonts w:cs="Calibri"/>
          <w:color w:val="000000" w:themeColor="text1"/>
          <w:szCs w:val="24"/>
        </w:rPr>
        <w:t xml:space="preserve">G </w:t>
      </w:r>
      <w:r w:rsidRPr="0032508C">
        <w:rPr>
          <w:rFonts w:cs="Calibri"/>
          <w:i/>
          <w:iCs/>
          <w:color w:val="4F81BD" w:themeColor="accent1"/>
          <w:szCs w:val="24"/>
        </w:rPr>
        <w:t>Video Editor: please emphasize</w:t>
      </w:r>
      <w:r>
        <w:rPr>
          <w:rFonts w:cs="Calibri"/>
          <w:i/>
          <w:iCs/>
          <w:color w:val="4F81BD" w:themeColor="accent1"/>
          <w:szCs w:val="24"/>
        </w:rPr>
        <w:t xml:space="preserve"> </w:t>
      </w:r>
      <w:r w:rsidR="00186BDE">
        <w:rPr>
          <w:rFonts w:cs="Calibri"/>
          <w:i/>
          <w:iCs/>
          <w:color w:val="4F81BD" w:themeColor="accent1"/>
          <w:szCs w:val="24"/>
        </w:rPr>
        <w:t>top right gate</w:t>
      </w:r>
    </w:p>
    <w:p w14:paraId="3B0DF105" w14:textId="18BCEE6C" w:rsidR="00A20797" w:rsidRDefault="00A20797" w:rsidP="003A64E8">
      <w:pPr>
        <w:pStyle w:val="ListParagraph"/>
        <w:numPr>
          <w:ilvl w:val="2"/>
          <w:numId w:val="9"/>
        </w:numPr>
        <w:jc w:val="both"/>
        <w:rPr>
          <w:rFonts w:cs="Calibri"/>
          <w:color w:val="000000" w:themeColor="text1"/>
          <w:szCs w:val="24"/>
        </w:rPr>
      </w:pPr>
      <w:r>
        <w:rPr>
          <w:rFonts w:cs="Calibri"/>
          <w:color w:val="000000" w:themeColor="text1"/>
          <w:szCs w:val="24"/>
        </w:rPr>
        <w:t>LAB MEDIA: Figure 2</w:t>
      </w:r>
      <w:r w:rsidR="00186BDE">
        <w:rPr>
          <w:rFonts w:cs="Calibri"/>
          <w:color w:val="000000" w:themeColor="text1"/>
          <w:szCs w:val="24"/>
        </w:rPr>
        <w:t>G</w:t>
      </w:r>
      <w:r>
        <w:rPr>
          <w:rFonts w:cs="Calibri"/>
          <w:color w:val="000000" w:themeColor="text1"/>
          <w:szCs w:val="24"/>
        </w:rPr>
        <w:t xml:space="preserve"> </w:t>
      </w:r>
      <w:r w:rsidRPr="0032508C">
        <w:rPr>
          <w:rFonts w:cs="Calibri"/>
          <w:i/>
          <w:iCs/>
          <w:color w:val="4F81BD" w:themeColor="accent1"/>
          <w:szCs w:val="24"/>
        </w:rPr>
        <w:t>Video Editor: please emphasize</w:t>
      </w:r>
      <w:r>
        <w:rPr>
          <w:rFonts w:cs="Calibri"/>
          <w:i/>
          <w:iCs/>
          <w:color w:val="4F81BD" w:themeColor="accent1"/>
          <w:szCs w:val="24"/>
        </w:rPr>
        <w:t xml:space="preserve"> </w:t>
      </w:r>
      <w:r w:rsidR="00186BDE">
        <w:rPr>
          <w:rFonts w:cs="Calibri"/>
          <w:i/>
          <w:iCs/>
          <w:color w:val="4F81BD" w:themeColor="accent1"/>
          <w:szCs w:val="24"/>
        </w:rPr>
        <w:t>top left gate</w:t>
      </w:r>
    </w:p>
    <w:p w14:paraId="4BC93CDD" w14:textId="77777777" w:rsidR="00A20797" w:rsidRPr="009C4C39" w:rsidRDefault="00A20797" w:rsidP="009C4C39">
      <w:pPr>
        <w:jc w:val="both"/>
        <w:rPr>
          <w:rFonts w:cs="Calibri"/>
          <w:szCs w:val="24"/>
        </w:rPr>
      </w:pPr>
    </w:p>
    <w:p w14:paraId="1233E708" w14:textId="5AA5A59E" w:rsidR="00A20797" w:rsidRDefault="0032508C" w:rsidP="003A64E8">
      <w:pPr>
        <w:pStyle w:val="ListParagraph"/>
        <w:numPr>
          <w:ilvl w:val="1"/>
          <w:numId w:val="9"/>
        </w:numPr>
        <w:jc w:val="both"/>
        <w:rPr>
          <w:rFonts w:cs="Calibri"/>
          <w:szCs w:val="24"/>
        </w:rPr>
      </w:pPr>
      <w:r w:rsidRPr="0032508C">
        <w:rPr>
          <w:rFonts w:cs="Calibri"/>
          <w:szCs w:val="24"/>
        </w:rPr>
        <w:t xml:space="preserve">Phagocytic uptake of </w:t>
      </w:r>
      <w:r w:rsidR="00186BDE">
        <w:rPr>
          <w:rFonts w:cs="Calibri"/>
          <w:szCs w:val="24"/>
        </w:rPr>
        <w:t>PE</w:t>
      </w:r>
      <w:r w:rsidR="009C4C39">
        <w:rPr>
          <w:rFonts w:cs="Calibri"/>
          <w:szCs w:val="24"/>
        </w:rPr>
        <w:t xml:space="preserve"> </w:t>
      </w:r>
      <w:r w:rsidR="009C4C39">
        <w:rPr>
          <w:rFonts w:cs="Calibri"/>
          <w:color w:val="FF0000"/>
          <w:szCs w:val="24"/>
        </w:rPr>
        <w:t>(P-E)</w:t>
      </w:r>
      <w:r w:rsidR="00A20797">
        <w:rPr>
          <w:rFonts w:cs="Calibri"/>
          <w:szCs w:val="24"/>
        </w:rPr>
        <w:t>-conjugated</w:t>
      </w:r>
      <w:r w:rsidRPr="0032508C">
        <w:rPr>
          <w:rFonts w:cs="Calibri"/>
          <w:szCs w:val="24"/>
        </w:rPr>
        <w:t xml:space="preserve"> microspheres is indicated by multiple peaks of fluorescence</w:t>
      </w:r>
      <w:r w:rsidR="00A20797">
        <w:rPr>
          <w:rFonts w:cs="Calibri"/>
          <w:szCs w:val="24"/>
        </w:rPr>
        <w:t xml:space="preserve"> </w:t>
      </w:r>
      <w:r w:rsidR="00A20797">
        <w:rPr>
          <w:rFonts w:cs="Calibri"/>
          <w:b/>
          <w:bCs/>
          <w:szCs w:val="24"/>
        </w:rPr>
        <w:t>[1</w:t>
      </w:r>
      <w:r w:rsidR="009C4C39">
        <w:rPr>
          <w:rFonts w:cs="Calibri"/>
          <w:b/>
          <w:bCs/>
          <w:szCs w:val="24"/>
        </w:rPr>
        <w:t>-TXT</w:t>
      </w:r>
      <w:r w:rsidR="00A20797">
        <w:rPr>
          <w:rFonts w:cs="Calibri"/>
          <w:b/>
          <w:bCs/>
          <w:szCs w:val="24"/>
        </w:rPr>
        <w:t>]</w:t>
      </w:r>
      <w:r w:rsidR="00A20797">
        <w:rPr>
          <w:rFonts w:cs="Calibri"/>
          <w:szCs w:val="24"/>
        </w:rPr>
        <w:t>, with</w:t>
      </w:r>
      <w:r w:rsidRPr="0032508C">
        <w:rPr>
          <w:rFonts w:cs="Calibri"/>
          <w:szCs w:val="24"/>
        </w:rPr>
        <w:t xml:space="preserve"> each peak represent</w:t>
      </w:r>
      <w:r w:rsidR="00A20797">
        <w:rPr>
          <w:rFonts w:cs="Calibri"/>
          <w:szCs w:val="24"/>
        </w:rPr>
        <w:t>ing a</w:t>
      </w:r>
      <w:r w:rsidRPr="0032508C">
        <w:rPr>
          <w:rFonts w:cs="Calibri"/>
          <w:szCs w:val="24"/>
        </w:rPr>
        <w:t xml:space="preserve"> unitary increase in </w:t>
      </w:r>
      <w:r w:rsidR="00A20797">
        <w:rPr>
          <w:rFonts w:cs="Calibri"/>
          <w:szCs w:val="24"/>
        </w:rPr>
        <w:t xml:space="preserve">the </w:t>
      </w:r>
      <w:r w:rsidRPr="0032508C">
        <w:rPr>
          <w:rFonts w:cs="Calibri"/>
          <w:szCs w:val="24"/>
        </w:rPr>
        <w:t xml:space="preserve">numbers of microspheres </w:t>
      </w:r>
      <w:r w:rsidR="00A20797" w:rsidRPr="0032508C">
        <w:rPr>
          <w:rFonts w:cs="Calibri"/>
          <w:szCs w:val="24"/>
        </w:rPr>
        <w:t xml:space="preserve">phagocytosed </w:t>
      </w:r>
      <w:r w:rsidR="00A20797">
        <w:rPr>
          <w:rFonts w:cs="Calibri"/>
          <w:szCs w:val="24"/>
        </w:rPr>
        <w:t xml:space="preserve">by central nervous system mononuclear phagocytes </w:t>
      </w:r>
      <w:r w:rsidR="00A20797">
        <w:rPr>
          <w:rFonts w:cs="Calibri"/>
          <w:b/>
          <w:bCs/>
          <w:szCs w:val="24"/>
        </w:rPr>
        <w:t>[2]</w:t>
      </w:r>
      <w:r w:rsidRPr="0032508C">
        <w:rPr>
          <w:rFonts w:cs="Calibri"/>
          <w:szCs w:val="24"/>
        </w:rPr>
        <w:t>.</w:t>
      </w:r>
    </w:p>
    <w:p w14:paraId="7F77955A" w14:textId="77777777" w:rsidR="00A20797" w:rsidRDefault="00A20797" w:rsidP="00A20797">
      <w:pPr>
        <w:pStyle w:val="ListParagraph"/>
        <w:ind w:left="907"/>
        <w:jc w:val="both"/>
        <w:rPr>
          <w:rFonts w:cs="Calibri"/>
          <w:szCs w:val="24"/>
        </w:rPr>
      </w:pPr>
    </w:p>
    <w:p w14:paraId="73DF768C" w14:textId="420B1FA8" w:rsidR="00A20797" w:rsidRPr="00A20797" w:rsidRDefault="00A20797" w:rsidP="003A64E8">
      <w:pPr>
        <w:pStyle w:val="ListParagraph"/>
        <w:numPr>
          <w:ilvl w:val="2"/>
          <w:numId w:val="9"/>
        </w:numPr>
        <w:jc w:val="both"/>
        <w:rPr>
          <w:rFonts w:cs="Calibri"/>
          <w:szCs w:val="24"/>
        </w:rPr>
      </w:pPr>
      <w:r>
        <w:rPr>
          <w:rFonts w:cs="Calibri"/>
          <w:szCs w:val="24"/>
        </w:rPr>
        <w:t xml:space="preserve">LAB MEDIA: Figures 2E and 2F </w:t>
      </w:r>
      <w:r w:rsidRPr="0032508C">
        <w:rPr>
          <w:rFonts w:cs="Calibri"/>
          <w:i/>
          <w:iCs/>
          <w:color w:val="4F81BD" w:themeColor="accent1"/>
          <w:szCs w:val="24"/>
        </w:rPr>
        <w:t xml:space="preserve">Video Editor: please </w:t>
      </w:r>
      <w:r>
        <w:rPr>
          <w:rFonts w:cs="Calibri"/>
          <w:i/>
          <w:iCs/>
          <w:color w:val="4F81BD" w:themeColor="accent1"/>
          <w:szCs w:val="24"/>
        </w:rPr>
        <w:t>outline/indicate red Peaks 1-3 in Figure 2E</w:t>
      </w:r>
      <w:r w:rsidR="009C4C39">
        <w:rPr>
          <w:rFonts w:cs="Calibri"/>
          <w:i/>
          <w:iCs/>
          <w:color w:val="4F81BD" w:themeColor="accent1"/>
          <w:szCs w:val="24"/>
        </w:rPr>
        <w:t xml:space="preserve"> </w:t>
      </w:r>
      <w:r w:rsidR="009C4C39">
        <w:rPr>
          <w:rFonts w:cs="Calibri"/>
          <w:b/>
          <w:bCs/>
          <w:color w:val="000000" w:themeColor="text1"/>
          <w:szCs w:val="24"/>
        </w:rPr>
        <w:t>TEXT: PE: phycoerythrin</w:t>
      </w:r>
    </w:p>
    <w:p w14:paraId="033A6540" w14:textId="30BD196C" w:rsidR="00A20797" w:rsidRPr="00186BDE" w:rsidRDefault="00A20797" w:rsidP="003A64E8">
      <w:pPr>
        <w:pStyle w:val="ListParagraph"/>
        <w:numPr>
          <w:ilvl w:val="2"/>
          <w:numId w:val="9"/>
        </w:numPr>
        <w:jc w:val="both"/>
        <w:rPr>
          <w:rFonts w:cs="Calibri"/>
          <w:szCs w:val="24"/>
        </w:rPr>
      </w:pPr>
      <w:r>
        <w:rPr>
          <w:rFonts w:cs="Calibri"/>
          <w:szCs w:val="24"/>
        </w:rPr>
        <w:lastRenderedPageBreak/>
        <w:t xml:space="preserve">LAB MEDIA: Figures 2E and 2F </w:t>
      </w:r>
      <w:r w:rsidRPr="0032508C">
        <w:rPr>
          <w:rFonts w:cs="Calibri"/>
          <w:i/>
          <w:iCs/>
          <w:color w:val="4F81BD" w:themeColor="accent1"/>
          <w:szCs w:val="24"/>
        </w:rPr>
        <w:t xml:space="preserve">Video Editor: please </w:t>
      </w:r>
      <w:r>
        <w:rPr>
          <w:rFonts w:cs="Calibri"/>
          <w:i/>
          <w:iCs/>
          <w:color w:val="4F81BD" w:themeColor="accent1"/>
          <w:szCs w:val="24"/>
        </w:rPr>
        <w:t xml:space="preserve">sequentially </w:t>
      </w:r>
      <w:r w:rsidRPr="0032508C">
        <w:rPr>
          <w:rFonts w:cs="Calibri"/>
          <w:i/>
          <w:iCs/>
          <w:color w:val="4F81BD" w:themeColor="accent1"/>
          <w:szCs w:val="24"/>
        </w:rPr>
        <w:t>emphasize</w:t>
      </w:r>
      <w:r>
        <w:rPr>
          <w:rFonts w:cs="Calibri"/>
          <w:i/>
          <w:iCs/>
          <w:color w:val="4F81BD" w:themeColor="accent1"/>
          <w:szCs w:val="24"/>
        </w:rPr>
        <w:t xml:space="preserve"> Peak </w:t>
      </w:r>
      <w:r w:rsidR="00186BDE">
        <w:rPr>
          <w:rFonts w:cs="Calibri"/>
          <w:i/>
          <w:iCs/>
          <w:color w:val="4F81BD" w:themeColor="accent1"/>
          <w:szCs w:val="24"/>
        </w:rPr>
        <w:t>1</w:t>
      </w:r>
      <w:r>
        <w:rPr>
          <w:rFonts w:cs="Calibri"/>
          <w:i/>
          <w:iCs/>
          <w:color w:val="4F81BD" w:themeColor="accent1"/>
          <w:szCs w:val="24"/>
        </w:rPr>
        <w:t xml:space="preserve">, Peak 2, and Peak </w:t>
      </w:r>
      <w:r w:rsidR="00186BDE">
        <w:rPr>
          <w:rFonts w:cs="Calibri"/>
          <w:i/>
          <w:iCs/>
          <w:color w:val="4F81BD" w:themeColor="accent1"/>
          <w:szCs w:val="24"/>
        </w:rPr>
        <w:t>3</w:t>
      </w:r>
    </w:p>
    <w:p w14:paraId="1DF6AC51" w14:textId="77777777" w:rsidR="00186BDE" w:rsidRDefault="00186BDE" w:rsidP="00186BDE">
      <w:pPr>
        <w:pStyle w:val="ListParagraph"/>
        <w:ind w:left="1627"/>
        <w:jc w:val="both"/>
        <w:rPr>
          <w:rFonts w:cs="Calibri"/>
          <w:szCs w:val="24"/>
        </w:rPr>
      </w:pPr>
    </w:p>
    <w:p w14:paraId="6A114C6B" w14:textId="45F820C1" w:rsidR="00186BDE" w:rsidRDefault="0032508C" w:rsidP="003A64E8">
      <w:pPr>
        <w:pStyle w:val="ListParagraph"/>
        <w:numPr>
          <w:ilvl w:val="1"/>
          <w:numId w:val="9"/>
        </w:numPr>
        <w:jc w:val="both"/>
        <w:rPr>
          <w:rFonts w:cs="Calibri"/>
          <w:szCs w:val="24"/>
        </w:rPr>
      </w:pPr>
      <w:r w:rsidRPr="0032508C">
        <w:rPr>
          <w:rFonts w:cs="Calibri"/>
          <w:szCs w:val="24"/>
        </w:rPr>
        <w:t>In contrast to the PE-microsphere assay</w:t>
      </w:r>
      <w:r w:rsidR="00186BDE">
        <w:rPr>
          <w:rFonts w:cs="Calibri"/>
          <w:szCs w:val="24"/>
        </w:rPr>
        <w:t xml:space="preserve"> </w:t>
      </w:r>
      <w:r w:rsidR="00186BDE">
        <w:rPr>
          <w:rFonts w:cs="Calibri"/>
          <w:b/>
          <w:bCs/>
          <w:szCs w:val="24"/>
        </w:rPr>
        <w:t>[1]</w:t>
      </w:r>
      <w:r w:rsidRPr="0032508C">
        <w:rPr>
          <w:rFonts w:cs="Calibri"/>
          <w:szCs w:val="24"/>
        </w:rPr>
        <w:t>, only one positive peak of green fluorescence is observed in the A</w:t>
      </w:r>
      <w:r w:rsidR="00186BDE">
        <w:rPr>
          <w:rFonts w:cs="Calibri"/>
          <w:szCs w:val="24"/>
        </w:rPr>
        <w:t>-beta</w:t>
      </w:r>
      <w:r w:rsidRPr="0032508C">
        <w:rPr>
          <w:rFonts w:cs="Calibri"/>
          <w:szCs w:val="24"/>
        </w:rPr>
        <w:t xml:space="preserve"> phagocytosis assay </w:t>
      </w:r>
      <w:r w:rsidR="00186BDE">
        <w:rPr>
          <w:rFonts w:cs="Calibri"/>
          <w:b/>
          <w:bCs/>
          <w:szCs w:val="24"/>
        </w:rPr>
        <w:t>[2]</w:t>
      </w:r>
      <w:r w:rsidR="00186BDE">
        <w:rPr>
          <w:rFonts w:cs="Calibri"/>
          <w:szCs w:val="24"/>
        </w:rPr>
        <w:t>.</w:t>
      </w:r>
    </w:p>
    <w:p w14:paraId="5F6F0341" w14:textId="77777777" w:rsidR="00186BDE" w:rsidRDefault="00186BDE" w:rsidP="00186BDE">
      <w:pPr>
        <w:pStyle w:val="ListParagraph"/>
        <w:ind w:left="907"/>
        <w:jc w:val="both"/>
        <w:rPr>
          <w:rFonts w:cs="Calibri"/>
          <w:szCs w:val="24"/>
        </w:rPr>
      </w:pPr>
    </w:p>
    <w:p w14:paraId="7C03623C" w14:textId="28DC85CB" w:rsidR="00186BDE" w:rsidRDefault="00186BDE" w:rsidP="003A64E8">
      <w:pPr>
        <w:pStyle w:val="ListParagraph"/>
        <w:numPr>
          <w:ilvl w:val="2"/>
          <w:numId w:val="9"/>
        </w:numPr>
        <w:jc w:val="both"/>
        <w:rPr>
          <w:rFonts w:cs="Calibri"/>
          <w:szCs w:val="24"/>
        </w:rPr>
      </w:pPr>
      <w:r>
        <w:rPr>
          <w:rFonts w:cs="Calibri"/>
          <w:szCs w:val="24"/>
        </w:rPr>
        <w:t>LAB MEDIA: Figures 2E and 2F</w:t>
      </w:r>
    </w:p>
    <w:p w14:paraId="179D2853" w14:textId="753EDE86" w:rsidR="00186BDE" w:rsidRPr="00186BDE" w:rsidRDefault="00186BDE" w:rsidP="003A64E8">
      <w:pPr>
        <w:pStyle w:val="ListParagraph"/>
        <w:numPr>
          <w:ilvl w:val="2"/>
          <w:numId w:val="9"/>
        </w:numPr>
        <w:jc w:val="both"/>
        <w:rPr>
          <w:rFonts w:cs="Calibri"/>
          <w:szCs w:val="24"/>
        </w:rPr>
      </w:pPr>
      <w:r>
        <w:rPr>
          <w:rFonts w:cs="Calibri"/>
          <w:szCs w:val="24"/>
        </w:rPr>
        <w:t xml:space="preserve">LAB MEDIA: Figures 2E and 2F </w:t>
      </w:r>
      <w:r w:rsidRPr="0032508C">
        <w:rPr>
          <w:rFonts w:cs="Calibri"/>
          <w:i/>
          <w:iCs/>
          <w:color w:val="4F81BD" w:themeColor="accent1"/>
          <w:szCs w:val="24"/>
        </w:rPr>
        <w:t>Video Editor: please</w:t>
      </w:r>
      <w:r>
        <w:rPr>
          <w:rFonts w:cs="Calibri"/>
          <w:i/>
          <w:iCs/>
          <w:color w:val="4F81BD" w:themeColor="accent1"/>
          <w:szCs w:val="24"/>
        </w:rPr>
        <w:t xml:space="preserve"> emphasize green signal under bracket in Figure 2F</w:t>
      </w:r>
    </w:p>
    <w:p w14:paraId="07EBC0E1" w14:textId="77777777" w:rsidR="00186BDE" w:rsidRPr="00186BDE" w:rsidRDefault="00186BDE" w:rsidP="00186BDE">
      <w:pPr>
        <w:pStyle w:val="ListParagraph"/>
        <w:ind w:left="1627"/>
        <w:jc w:val="both"/>
        <w:rPr>
          <w:rFonts w:cs="Calibri"/>
          <w:szCs w:val="24"/>
        </w:rPr>
      </w:pPr>
    </w:p>
    <w:p w14:paraId="4CE9D31A" w14:textId="77777777" w:rsidR="00186BDE" w:rsidRDefault="00186BDE" w:rsidP="003A64E8">
      <w:pPr>
        <w:pStyle w:val="ListParagraph"/>
        <w:numPr>
          <w:ilvl w:val="1"/>
          <w:numId w:val="9"/>
        </w:numPr>
        <w:jc w:val="both"/>
        <w:rPr>
          <w:rFonts w:cs="Calibri"/>
          <w:szCs w:val="24"/>
        </w:rPr>
      </w:pPr>
      <w:r>
        <w:rPr>
          <w:rFonts w:cs="Calibri"/>
          <w:szCs w:val="24"/>
        </w:rPr>
        <w:t>Samples</w:t>
      </w:r>
      <w:r w:rsidRPr="0032508C">
        <w:rPr>
          <w:rFonts w:cs="Calibri"/>
          <w:szCs w:val="24"/>
        </w:rPr>
        <w:t xml:space="preserve"> with no added fluorophores </w:t>
      </w:r>
      <w:r>
        <w:rPr>
          <w:rFonts w:cs="Calibri"/>
          <w:szCs w:val="24"/>
        </w:rPr>
        <w:t xml:space="preserve">can </w:t>
      </w:r>
      <w:r w:rsidRPr="0032508C">
        <w:rPr>
          <w:rFonts w:cs="Calibri"/>
          <w:szCs w:val="24"/>
        </w:rPr>
        <w:t>serve as a negative control to identify the positive peaks for microsphere</w:t>
      </w:r>
      <w:r>
        <w:rPr>
          <w:rFonts w:cs="Calibri"/>
          <w:szCs w:val="24"/>
        </w:rPr>
        <w:t xml:space="preserve"> </w:t>
      </w:r>
      <w:r>
        <w:rPr>
          <w:rFonts w:cs="Calibri"/>
          <w:b/>
          <w:bCs/>
          <w:szCs w:val="24"/>
        </w:rPr>
        <w:t>[1]</w:t>
      </w:r>
      <w:r w:rsidRPr="0032508C">
        <w:rPr>
          <w:rFonts w:cs="Calibri"/>
          <w:szCs w:val="24"/>
        </w:rPr>
        <w:t xml:space="preserve"> and A</w:t>
      </w:r>
      <w:r>
        <w:rPr>
          <w:rFonts w:cs="Calibri"/>
          <w:szCs w:val="24"/>
        </w:rPr>
        <w:t>-beta</w:t>
      </w:r>
      <w:r w:rsidRPr="0032508C">
        <w:rPr>
          <w:rFonts w:cs="Calibri"/>
          <w:szCs w:val="24"/>
        </w:rPr>
        <w:t xml:space="preserve"> fibril uptake </w:t>
      </w:r>
      <w:r>
        <w:rPr>
          <w:rFonts w:cs="Calibri"/>
          <w:b/>
          <w:bCs/>
          <w:szCs w:val="24"/>
        </w:rPr>
        <w:t>[2]</w:t>
      </w:r>
      <w:r>
        <w:rPr>
          <w:rFonts w:cs="Calibri"/>
          <w:szCs w:val="24"/>
        </w:rPr>
        <w:t>.</w:t>
      </w:r>
    </w:p>
    <w:p w14:paraId="415458CC" w14:textId="77777777" w:rsidR="00186BDE" w:rsidRDefault="00186BDE" w:rsidP="00186BDE">
      <w:pPr>
        <w:pStyle w:val="ListParagraph"/>
        <w:ind w:left="907"/>
        <w:jc w:val="both"/>
        <w:rPr>
          <w:rFonts w:cs="Calibri"/>
          <w:szCs w:val="24"/>
        </w:rPr>
      </w:pPr>
    </w:p>
    <w:p w14:paraId="5BDF6778" w14:textId="77777777" w:rsidR="00186BDE" w:rsidRDefault="00186BDE" w:rsidP="003A64E8">
      <w:pPr>
        <w:pStyle w:val="ListParagraph"/>
        <w:numPr>
          <w:ilvl w:val="2"/>
          <w:numId w:val="9"/>
        </w:numPr>
        <w:jc w:val="both"/>
        <w:rPr>
          <w:rFonts w:cs="Calibri"/>
          <w:szCs w:val="24"/>
        </w:rPr>
      </w:pPr>
      <w:r>
        <w:rPr>
          <w:rFonts w:cs="Calibri"/>
          <w:szCs w:val="24"/>
        </w:rPr>
        <w:t xml:space="preserve">LAB MEDIA: Figures 2E and 2F </w:t>
      </w:r>
      <w:r w:rsidRPr="00A20797">
        <w:rPr>
          <w:rFonts w:cs="Calibri"/>
          <w:i/>
          <w:iCs/>
          <w:color w:val="4F81BD" w:themeColor="accent1"/>
          <w:szCs w:val="24"/>
        </w:rPr>
        <w:t>Video Editor: please emphasize Figure 2E grey histogram</w:t>
      </w:r>
    </w:p>
    <w:p w14:paraId="07EA91D8" w14:textId="46606DEC" w:rsidR="00186BDE" w:rsidRPr="00186BDE" w:rsidRDefault="00186BDE" w:rsidP="003A64E8">
      <w:pPr>
        <w:pStyle w:val="ListParagraph"/>
        <w:numPr>
          <w:ilvl w:val="2"/>
          <w:numId w:val="9"/>
        </w:numPr>
        <w:jc w:val="both"/>
        <w:rPr>
          <w:rFonts w:cs="Calibri"/>
          <w:szCs w:val="24"/>
        </w:rPr>
      </w:pPr>
      <w:r>
        <w:rPr>
          <w:rFonts w:cs="Calibri"/>
          <w:szCs w:val="24"/>
        </w:rPr>
        <w:t xml:space="preserve">LAB MEDIA: Figures 2E and 3F </w:t>
      </w:r>
      <w:r w:rsidRPr="00A20797">
        <w:rPr>
          <w:rFonts w:cs="Calibri"/>
          <w:i/>
          <w:iCs/>
          <w:color w:val="4F81BD" w:themeColor="accent1"/>
          <w:szCs w:val="24"/>
        </w:rPr>
        <w:t>Video Editor: please emphasize Figure 2F grey histogram</w:t>
      </w:r>
    </w:p>
    <w:p w14:paraId="61D9CADF" w14:textId="77777777" w:rsidR="0032508C" w:rsidRPr="0032508C" w:rsidRDefault="0032508C" w:rsidP="0032508C">
      <w:pPr>
        <w:pStyle w:val="ListParagraph"/>
        <w:ind w:left="360"/>
        <w:jc w:val="both"/>
        <w:rPr>
          <w:rFonts w:cs="Calibri"/>
          <w:szCs w:val="24"/>
        </w:rPr>
      </w:pPr>
    </w:p>
    <w:p w14:paraId="1DFB0901" w14:textId="4646FB25" w:rsidR="00186BDE" w:rsidRDefault="00186BDE" w:rsidP="003A64E8">
      <w:pPr>
        <w:pStyle w:val="ListParagraph"/>
        <w:numPr>
          <w:ilvl w:val="1"/>
          <w:numId w:val="9"/>
        </w:numPr>
        <w:jc w:val="both"/>
        <w:rPr>
          <w:rFonts w:cs="Calibri"/>
          <w:szCs w:val="24"/>
        </w:rPr>
      </w:pPr>
      <w:r>
        <w:rPr>
          <w:rFonts w:cs="Calibri"/>
          <w:szCs w:val="24"/>
        </w:rPr>
        <w:t xml:space="preserve">Phagocytic analysis can also be performed on central nervous system-microglia, </w:t>
      </w:r>
      <w:r w:rsidR="0032508C" w:rsidRPr="0032508C">
        <w:rPr>
          <w:rFonts w:cs="Calibri"/>
          <w:szCs w:val="24"/>
        </w:rPr>
        <w:t>infiltrating macrophages</w:t>
      </w:r>
      <w:r>
        <w:rPr>
          <w:rFonts w:cs="Calibri"/>
          <w:szCs w:val="24"/>
        </w:rPr>
        <w:t>,</w:t>
      </w:r>
      <w:r w:rsidR="0032508C" w:rsidRPr="0032508C">
        <w:rPr>
          <w:rFonts w:cs="Calibri"/>
          <w:szCs w:val="24"/>
        </w:rPr>
        <w:t xml:space="preserve"> and lymphocytes</w:t>
      </w:r>
      <w:r>
        <w:rPr>
          <w:rFonts w:cs="Calibri"/>
          <w:szCs w:val="24"/>
        </w:rPr>
        <w:t xml:space="preserve"> </w:t>
      </w:r>
      <w:r>
        <w:rPr>
          <w:rFonts w:cs="Calibri"/>
          <w:b/>
          <w:bCs/>
          <w:szCs w:val="24"/>
        </w:rPr>
        <w:t>[1]</w:t>
      </w:r>
      <w:r>
        <w:rPr>
          <w:rFonts w:cs="Calibri"/>
          <w:szCs w:val="24"/>
        </w:rPr>
        <w:t>.</w:t>
      </w:r>
    </w:p>
    <w:p w14:paraId="2C1D85E5" w14:textId="77777777" w:rsidR="00186BDE" w:rsidRDefault="00186BDE" w:rsidP="00186BDE">
      <w:pPr>
        <w:pStyle w:val="ListParagraph"/>
        <w:ind w:left="907"/>
        <w:jc w:val="both"/>
        <w:rPr>
          <w:rFonts w:cs="Calibri"/>
          <w:szCs w:val="24"/>
        </w:rPr>
      </w:pPr>
    </w:p>
    <w:p w14:paraId="7003364C" w14:textId="43CB7488" w:rsidR="00186BDE" w:rsidRDefault="00186BDE" w:rsidP="003A64E8">
      <w:pPr>
        <w:pStyle w:val="ListParagraph"/>
        <w:numPr>
          <w:ilvl w:val="2"/>
          <w:numId w:val="9"/>
        </w:numPr>
        <w:jc w:val="both"/>
        <w:rPr>
          <w:rFonts w:cs="Calibri"/>
          <w:szCs w:val="24"/>
        </w:rPr>
      </w:pPr>
      <w:r>
        <w:rPr>
          <w:rFonts w:cs="Calibri"/>
          <w:szCs w:val="24"/>
        </w:rPr>
        <w:t xml:space="preserve">LAB MEDIA: Figures 2H and 2I </w:t>
      </w:r>
    </w:p>
    <w:p w14:paraId="6F425175" w14:textId="77777777" w:rsidR="00A77211" w:rsidRDefault="00A77211" w:rsidP="00A77211">
      <w:pPr>
        <w:pStyle w:val="ListParagraph"/>
        <w:ind w:left="1627"/>
        <w:jc w:val="both"/>
        <w:rPr>
          <w:rFonts w:cs="Calibri"/>
          <w:szCs w:val="24"/>
        </w:rPr>
      </w:pPr>
    </w:p>
    <w:p w14:paraId="10760B02" w14:textId="12497A95" w:rsidR="00A77211" w:rsidRPr="00A77211" w:rsidRDefault="0032508C" w:rsidP="003A64E8">
      <w:pPr>
        <w:pStyle w:val="ListParagraph"/>
        <w:numPr>
          <w:ilvl w:val="1"/>
          <w:numId w:val="9"/>
        </w:numPr>
        <w:jc w:val="both"/>
        <w:rPr>
          <w:rFonts w:cs="Calibri"/>
          <w:szCs w:val="24"/>
        </w:rPr>
      </w:pPr>
      <w:r w:rsidRPr="0032508C">
        <w:rPr>
          <w:rFonts w:cs="Calibri"/>
          <w:bCs/>
          <w:szCs w:val="24"/>
        </w:rPr>
        <w:t xml:space="preserve">Unlike microglia and macrophages, lymphocytes </w:t>
      </w:r>
      <w:r w:rsidR="00A77211">
        <w:rPr>
          <w:rFonts w:cs="Calibri"/>
          <w:bCs/>
          <w:szCs w:val="24"/>
        </w:rPr>
        <w:t>exhibit</w:t>
      </w:r>
      <w:r w:rsidRPr="0032508C">
        <w:rPr>
          <w:rFonts w:cs="Calibri"/>
          <w:bCs/>
          <w:szCs w:val="24"/>
        </w:rPr>
        <w:t xml:space="preserve"> minimal phagocytic activity</w:t>
      </w:r>
      <w:r w:rsidR="00A77211">
        <w:rPr>
          <w:rFonts w:cs="Calibri"/>
          <w:bCs/>
          <w:szCs w:val="24"/>
        </w:rPr>
        <w:t xml:space="preserve"> </w:t>
      </w:r>
      <w:r w:rsidR="00A77211">
        <w:rPr>
          <w:rFonts w:cs="Calibri"/>
          <w:b/>
          <w:szCs w:val="24"/>
        </w:rPr>
        <w:t>[1]</w:t>
      </w:r>
      <w:r w:rsidRPr="0032508C">
        <w:rPr>
          <w:rFonts w:cs="Calibri"/>
          <w:bCs/>
          <w:szCs w:val="24"/>
        </w:rPr>
        <w:t>.</w:t>
      </w:r>
    </w:p>
    <w:p w14:paraId="27F062F9" w14:textId="77777777" w:rsidR="00A77211" w:rsidRPr="00A77211" w:rsidRDefault="00A77211" w:rsidP="00A77211">
      <w:pPr>
        <w:pStyle w:val="ListParagraph"/>
        <w:ind w:left="907"/>
        <w:jc w:val="both"/>
        <w:rPr>
          <w:rFonts w:cs="Calibri"/>
          <w:szCs w:val="24"/>
        </w:rPr>
      </w:pPr>
    </w:p>
    <w:p w14:paraId="253C3852" w14:textId="597AF025" w:rsidR="00A77211" w:rsidRPr="00A77211" w:rsidRDefault="00A77211" w:rsidP="003A64E8">
      <w:pPr>
        <w:pStyle w:val="ListParagraph"/>
        <w:numPr>
          <w:ilvl w:val="2"/>
          <w:numId w:val="9"/>
        </w:numPr>
        <w:jc w:val="both"/>
        <w:rPr>
          <w:rFonts w:cs="Calibri"/>
          <w:szCs w:val="24"/>
        </w:rPr>
      </w:pPr>
      <w:r>
        <w:rPr>
          <w:rFonts w:cs="Calibri"/>
          <w:szCs w:val="24"/>
        </w:rPr>
        <w:t xml:space="preserve">LAB MEDIA: Figures 2H and 2I </w:t>
      </w:r>
      <w:r w:rsidRPr="00A20797">
        <w:rPr>
          <w:rFonts w:cs="Calibri"/>
          <w:i/>
          <w:iCs/>
          <w:color w:val="4F81BD" w:themeColor="accent1"/>
          <w:szCs w:val="24"/>
        </w:rPr>
        <w:t>Video Editor: please emphasize</w:t>
      </w:r>
      <w:r>
        <w:rPr>
          <w:rFonts w:cs="Calibri"/>
          <w:i/>
          <w:iCs/>
          <w:color w:val="4F81BD" w:themeColor="accent1"/>
          <w:szCs w:val="24"/>
        </w:rPr>
        <w:t xml:space="preserve"> bottom graphs in both Figures</w:t>
      </w:r>
    </w:p>
    <w:p w14:paraId="5C5B9594" w14:textId="77777777" w:rsidR="00A77211" w:rsidRPr="00A77211" w:rsidRDefault="00A77211" w:rsidP="00A77211">
      <w:pPr>
        <w:pStyle w:val="ListParagraph"/>
        <w:ind w:left="1627"/>
        <w:jc w:val="both"/>
        <w:rPr>
          <w:rFonts w:cs="Calibri"/>
          <w:szCs w:val="24"/>
        </w:rPr>
      </w:pPr>
    </w:p>
    <w:p w14:paraId="153D30A1" w14:textId="6274F21D" w:rsidR="00A77211" w:rsidRDefault="00A77211" w:rsidP="003A64E8">
      <w:pPr>
        <w:pStyle w:val="ListParagraph"/>
        <w:numPr>
          <w:ilvl w:val="1"/>
          <w:numId w:val="9"/>
        </w:numPr>
        <w:jc w:val="both"/>
        <w:rPr>
          <w:rFonts w:cs="Calibri"/>
          <w:szCs w:val="24"/>
        </w:rPr>
      </w:pPr>
      <w:r>
        <w:rPr>
          <w:rFonts w:cs="Calibri"/>
          <w:bCs/>
          <w:szCs w:val="24"/>
        </w:rPr>
        <w:t>M</w:t>
      </w:r>
      <w:r w:rsidR="0032508C" w:rsidRPr="0032508C">
        <w:rPr>
          <w:rFonts w:cs="Calibri"/>
          <w:bCs/>
          <w:szCs w:val="24"/>
        </w:rPr>
        <w:t xml:space="preserve">icroglia </w:t>
      </w:r>
      <w:r>
        <w:rPr>
          <w:rFonts w:cs="Calibri"/>
          <w:bCs/>
          <w:szCs w:val="24"/>
        </w:rPr>
        <w:t>demonstrate a</w:t>
      </w:r>
      <w:r w:rsidR="0032508C" w:rsidRPr="0032508C">
        <w:rPr>
          <w:rFonts w:cs="Calibri"/>
          <w:bCs/>
          <w:szCs w:val="24"/>
        </w:rPr>
        <w:t xml:space="preserve"> slightly lower phagocytic activity for PE-microspheres </w:t>
      </w:r>
      <w:r>
        <w:rPr>
          <w:rFonts w:cs="Calibri"/>
          <w:b/>
          <w:szCs w:val="24"/>
        </w:rPr>
        <w:t>[1]</w:t>
      </w:r>
      <w:r>
        <w:rPr>
          <w:rFonts w:cs="Calibri"/>
          <w:bCs/>
          <w:szCs w:val="24"/>
        </w:rPr>
        <w:t xml:space="preserve"> </w:t>
      </w:r>
      <w:r w:rsidR="0032508C" w:rsidRPr="0032508C">
        <w:rPr>
          <w:rFonts w:cs="Calibri"/>
          <w:bCs/>
          <w:szCs w:val="24"/>
        </w:rPr>
        <w:t xml:space="preserve">compared to macrophages </w:t>
      </w:r>
      <w:r>
        <w:rPr>
          <w:rFonts w:cs="Calibri"/>
          <w:b/>
          <w:bCs/>
          <w:szCs w:val="24"/>
        </w:rPr>
        <w:t>[2]</w:t>
      </w:r>
      <w:r w:rsidR="0032508C" w:rsidRPr="0032508C">
        <w:rPr>
          <w:rFonts w:cs="Calibri"/>
          <w:bCs/>
          <w:szCs w:val="24"/>
        </w:rPr>
        <w:t>, wh</w:t>
      </w:r>
      <w:r>
        <w:rPr>
          <w:rFonts w:cs="Calibri"/>
          <w:bCs/>
          <w:szCs w:val="24"/>
        </w:rPr>
        <w:t>ile</w:t>
      </w:r>
      <w:r w:rsidR="0032508C" w:rsidRPr="0032508C">
        <w:rPr>
          <w:rFonts w:cs="Calibri"/>
          <w:bCs/>
          <w:szCs w:val="24"/>
        </w:rPr>
        <w:t xml:space="preserve"> A</w:t>
      </w:r>
      <w:r>
        <w:rPr>
          <w:rFonts w:cs="Calibri"/>
          <w:szCs w:val="24"/>
        </w:rPr>
        <w:t>-beta</w:t>
      </w:r>
      <w:r w:rsidR="0032508C" w:rsidRPr="0032508C">
        <w:rPr>
          <w:rFonts w:cs="Calibri"/>
          <w:szCs w:val="24"/>
        </w:rPr>
        <w:t xml:space="preserve"> uptake is markedly higher for CD4</w:t>
      </w:r>
      <w:r>
        <w:rPr>
          <w:rFonts w:cs="Calibri"/>
          <w:szCs w:val="24"/>
        </w:rPr>
        <w:t>5-high</w:t>
      </w:r>
      <w:r w:rsidR="0032508C" w:rsidRPr="0032508C">
        <w:rPr>
          <w:rFonts w:cs="Calibri"/>
          <w:szCs w:val="24"/>
        </w:rPr>
        <w:t xml:space="preserve"> infiltrating macrophages </w:t>
      </w:r>
      <w:r>
        <w:rPr>
          <w:rFonts w:cs="Calibri"/>
          <w:b/>
          <w:bCs/>
          <w:szCs w:val="24"/>
        </w:rPr>
        <w:t xml:space="preserve">[3] </w:t>
      </w:r>
      <w:r w:rsidR="0032508C" w:rsidRPr="0032508C">
        <w:rPr>
          <w:rFonts w:cs="Calibri"/>
          <w:szCs w:val="24"/>
        </w:rPr>
        <w:t xml:space="preserve">compared to microglia </w:t>
      </w:r>
      <w:r>
        <w:rPr>
          <w:rFonts w:cs="Calibri"/>
          <w:b/>
          <w:bCs/>
          <w:szCs w:val="24"/>
        </w:rPr>
        <w:t>[4]</w:t>
      </w:r>
      <w:r>
        <w:rPr>
          <w:rFonts w:cs="Calibri"/>
          <w:szCs w:val="24"/>
        </w:rPr>
        <w:t>.</w:t>
      </w:r>
    </w:p>
    <w:p w14:paraId="3B79340D" w14:textId="77777777" w:rsidR="00A77211" w:rsidRDefault="00A77211" w:rsidP="00A77211">
      <w:pPr>
        <w:pStyle w:val="ListParagraph"/>
        <w:ind w:left="907"/>
        <w:jc w:val="both"/>
        <w:rPr>
          <w:rFonts w:cs="Calibri"/>
          <w:szCs w:val="24"/>
        </w:rPr>
      </w:pPr>
    </w:p>
    <w:p w14:paraId="1308C98D" w14:textId="76DDE8E1" w:rsidR="00A77211" w:rsidRPr="00A77211" w:rsidRDefault="00A77211" w:rsidP="003A64E8">
      <w:pPr>
        <w:pStyle w:val="ListParagraph"/>
        <w:numPr>
          <w:ilvl w:val="2"/>
          <w:numId w:val="9"/>
        </w:numPr>
        <w:jc w:val="both"/>
        <w:rPr>
          <w:rFonts w:cs="Calibri"/>
          <w:szCs w:val="24"/>
        </w:rPr>
      </w:pPr>
      <w:r>
        <w:rPr>
          <w:rFonts w:cs="Calibri"/>
          <w:szCs w:val="24"/>
        </w:rPr>
        <w:t xml:space="preserve">LAB MEDIA: Figures 2H and 2I </w:t>
      </w:r>
      <w:r w:rsidRPr="00A20797">
        <w:rPr>
          <w:rFonts w:cs="Calibri"/>
          <w:i/>
          <w:iCs/>
          <w:color w:val="4F81BD" w:themeColor="accent1"/>
          <w:szCs w:val="24"/>
        </w:rPr>
        <w:t>Video Editor: please emphasize</w:t>
      </w:r>
      <w:r>
        <w:rPr>
          <w:rFonts w:cs="Calibri"/>
          <w:i/>
          <w:iCs/>
          <w:color w:val="4F81BD" w:themeColor="accent1"/>
          <w:szCs w:val="24"/>
        </w:rPr>
        <w:t xml:space="preserve"> middle graph in Figure 2H</w:t>
      </w:r>
    </w:p>
    <w:p w14:paraId="2B18AF66" w14:textId="28CE5BE0" w:rsidR="00A77211" w:rsidRPr="00A77211" w:rsidRDefault="00A77211" w:rsidP="003A64E8">
      <w:pPr>
        <w:pStyle w:val="ListParagraph"/>
        <w:numPr>
          <w:ilvl w:val="2"/>
          <w:numId w:val="9"/>
        </w:numPr>
        <w:jc w:val="both"/>
        <w:rPr>
          <w:rFonts w:cs="Calibri"/>
          <w:szCs w:val="24"/>
        </w:rPr>
      </w:pPr>
      <w:r>
        <w:rPr>
          <w:rFonts w:cs="Calibri"/>
          <w:szCs w:val="24"/>
        </w:rPr>
        <w:t xml:space="preserve">LAB MEDIA: Figures 2H and 2I </w:t>
      </w:r>
      <w:r w:rsidRPr="00A20797">
        <w:rPr>
          <w:rFonts w:cs="Calibri"/>
          <w:i/>
          <w:iCs/>
          <w:color w:val="4F81BD" w:themeColor="accent1"/>
          <w:szCs w:val="24"/>
        </w:rPr>
        <w:t>Video Editor: please emphasize</w:t>
      </w:r>
      <w:r>
        <w:rPr>
          <w:rFonts w:cs="Calibri"/>
          <w:i/>
          <w:iCs/>
          <w:color w:val="4F81BD" w:themeColor="accent1"/>
          <w:szCs w:val="24"/>
        </w:rPr>
        <w:t xml:space="preserve"> top graph in Figure 2H</w:t>
      </w:r>
    </w:p>
    <w:p w14:paraId="7CF6336A" w14:textId="39B53FCD" w:rsidR="00A77211" w:rsidRPr="00A77211" w:rsidRDefault="00A77211" w:rsidP="003A64E8">
      <w:pPr>
        <w:pStyle w:val="ListParagraph"/>
        <w:numPr>
          <w:ilvl w:val="2"/>
          <w:numId w:val="9"/>
        </w:numPr>
        <w:jc w:val="both"/>
        <w:rPr>
          <w:rFonts w:cs="Calibri"/>
          <w:szCs w:val="24"/>
        </w:rPr>
      </w:pPr>
      <w:r>
        <w:rPr>
          <w:rFonts w:cs="Calibri"/>
          <w:szCs w:val="24"/>
        </w:rPr>
        <w:t xml:space="preserve">LAB MEDIA: Figures 2H and 2I </w:t>
      </w:r>
      <w:r w:rsidRPr="00A20797">
        <w:rPr>
          <w:rFonts w:cs="Calibri"/>
          <w:i/>
          <w:iCs/>
          <w:color w:val="4F81BD" w:themeColor="accent1"/>
          <w:szCs w:val="24"/>
        </w:rPr>
        <w:t>Video Editor: please emphasize</w:t>
      </w:r>
      <w:r>
        <w:rPr>
          <w:rFonts w:cs="Calibri"/>
          <w:i/>
          <w:iCs/>
          <w:color w:val="4F81BD" w:themeColor="accent1"/>
          <w:szCs w:val="24"/>
        </w:rPr>
        <w:t xml:space="preserve"> top graph in Figure 2I</w:t>
      </w:r>
    </w:p>
    <w:p w14:paraId="795D7B4E" w14:textId="2C82D017" w:rsidR="00A77211" w:rsidRPr="00A77211" w:rsidRDefault="00A77211" w:rsidP="003A64E8">
      <w:pPr>
        <w:pStyle w:val="ListParagraph"/>
        <w:numPr>
          <w:ilvl w:val="2"/>
          <w:numId w:val="9"/>
        </w:numPr>
        <w:jc w:val="both"/>
        <w:rPr>
          <w:rFonts w:cs="Calibri"/>
          <w:szCs w:val="24"/>
        </w:rPr>
      </w:pPr>
      <w:r>
        <w:rPr>
          <w:rFonts w:cs="Calibri"/>
          <w:szCs w:val="24"/>
        </w:rPr>
        <w:t xml:space="preserve">LAB MEDIA: Figures 2H and 2I </w:t>
      </w:r>
      <w:r w:rsidRPr="00A20797">
        <w:rPr>
          <w:rFonts w:cs="Calibri"/>
          <w:i/>
          <w:iCs/>
          <w:color w:val="4F81BD" w:themeColor="accent1"/>
          <w:szCs w:val="24"/>
        </w:rPr>
        <w:t>Video Editor: please emphasize</w:t>
      </w:r>
      <w:r>
        <w:rPr>
          <w:rFonts w:cs="Calibri"/>
          <w:i/>
          <w:iCs/>
          <w:color w:val="4F81BD" w:themeColor="accent1"/>
          <w:szCs w:val="24"/>
        </w:rPr>
        <w:t xml:space="preserve"> middle graph in Figure 2I</w:t>
      </w:r>
    </w:p>
    <w:p w14:paraId="1BBAA5BD" w14:textId="77777777" w:rsidR="00A77211" w:rsidRDefault="00A77211" w:rsidP="00A77211">
      <w:pPr>
        <w:pStyle w:val="ListParagraph"/>
        <w:ind w:left="1627"/>
        <w:jc w:val="both"/>
        <w:rPr>
          <w:rFonts w:cs="Calibri"/>
          <w:szCs w:val="24"/>
        </w:rPr>
      </w:pP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3A64E8">
      <w:pPr>
        <w:pStyle w:val="ListParagraph"/>
        <w:numPr>
          <w:ilvl w:val="0"/>
          <w:numId w:val="9"/>
        </w:numPr>
        <w:rPr>
          <w:rFonts w:asciiTheme="minorHAnsi" w:hAnsiTheme="minorHAnsi" w:cstheme="minorHAnsi"/>
          <w:b/>
          <w:bCs/>
          <w:szCs w:val="24"/>
          <w:lang w:eastAsia="zh-TW"/>
        </w:rPr>
      </w:pPr>
      <w:bookmarkStart w:id="6"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634BCC4" w:rsidR="00473E1C" w:rsidRPr="004034B6" w:rsidRDefault="005B3A66" w:rsidP="003A64E8">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 below</w:t>
      </w:r>
      <w:r w:rsidR="00473E1C" w:rsidRPr="005B3A66">
        <w:rPr>
          <w:rFonts w:asciiTheme="minorHAnsi" w:hAnsiTheme="minorHAnsi" w:cstheme="minorHAnsi"/>
        </w:rPr>
        <w:t>.</w:t>
      </w:r>
    </w:p>
    <w:p w14:paraId="785D5609" w14:textId="77777777" w:rsidR="00473E1C" w:rsidRPr="004034B6" w:rsidRDefault="00473E1C" w:rsidP="003A64E8">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3A64E8">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3A64E8">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6"/>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8B39FD" w:rsidP="003A64E8">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3A64E8">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8B39FD" w:rsidP="003A64E8">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3A64E8">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8B39FD" w:rsidP="003A64E8">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3A64E8">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Bridget Colvin" w:date="2020-05-13T14:21:00Z" w:initials="BC">
    <w:p w14:paraId="02FDB55F" w14:textId="51185EBB" w:rsidR="0066088A" w:rsidRPr="0066088A" w:rsidRDefault="0066088A">
      <w:pPr>
        <w:pStyle w:val="CommentText"/>
        <w:rPr>
          <w:lang w:val="en-US"/>
        </w:rPr>
      </w:pPr>
      <w:r>
        <w:rPr>
          <w:rStyle w:val="CommentReference"/>
        </w:rPr>
        <w:annotationRef/>
      </w:r>
      <w:r>
        <w:rPr>
          <w:lang w:val="en-US"/>
        </w:rPr>
        <w:t>Authors: The bead compensation steps were removed to leave time for the more unique aspects of your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FDB5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FDB55F" w16cid:durableId="226680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C11E5" w14:textId="77777777" w:rsidR="003A64E8" w:rsidRDefault="003A64E8">
      <w:r>
        <w:separator/>
      </w:r>
    </w:p>
    <w:p w14:paraId="4DF76C09" w14:textId="77777777" w:rsidR="003A64E8" w:rsidRDefault="003A64E8"/>
  </w:endnote>
  <w:endnote w:type="continuationSeparator" w:id="0">
    <w:p w14:paraId="0274C3B5" w14:textId="77777777" w:rsidR="003A64E8" w:rsidRDefault="003A64E8">
      <w:r>
        <w:continuationSeparator/>
      </w:r>
    </w:p>
    <w:p w14:paraId="5484ADAD" w14:textId="77777777" w:rsidR="003A64E8" w:rsidRDefault="003A6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8B39FD" w:rsidRDefault="008B39F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8B39FD" w:rsidRDefault="008B39FD" w:rsidP="001E230F">
    <w:pPr>
      <w:pStyle w:val="Footer"/>
      <w:ind w:right="360"/>
    </w:pPr>
  </w:p>
  <w:p w14:paraId="10ECA4C8" w14:textId="77777777" w:rsidR="008B39FD" w:rsidRDefault="008B39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3BC4E382" w:rsidR="008B39FD" w:rsidRPr="00790E8C" w:rsidRDefault="008B39F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65F1C" w14:textId="77777777" w:rsidR="003A64E8" w:rsidRDefault="003A64E8">
      <w:r>
        <w:separator/>
      </w:r>
    </w:p>
    <w:p w14:paraId="2A7B8D70" w14:textId="77777777" w:rsidR="003A64E8" w:rsidRDefault="003A64E8"/>
  </w:footnote>
  <w:footnote w:type="continuationSeparator" w:id="0">
    <w:p w14:paraId="1FE35D87" w14:textId="77777777" w:rsidR="003A64E8" w:rsidRDefault="003A64E8">
      <w:r>
        <w:continuationSeparator/>
      </w:r>
    </w:p>
    <w:p w14:paraId="7087CA66" w14:textId="77777777" w:rsidR="003A64E8" w:rsidRDefault="003A64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8B39FD" w:rsidRPr="006D3AC7" w:rsidRDefault="008B39F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8B39FD" w:rsidRDefault="008B39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86C"/>
    <w:rsid w:val="00037828"/>
    <w:rsid w:val="00043807"/>
    <w:rsid w:val="000519FB"/>
    <w:rsid w:val="00074929"/>
    <w:rsid w:val="00082CA4"/>
    <w:rsid w:val="00083792"/>
    <w:rsid w:val="0008613B"/>
    <w:rsid w:val="00090BAC"/>
    <w:rsid w:val="0009454A"/>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86BDE"/>
    <w:rsid w:val="00191A77"/>
    <w:rsid w:val="001A3CED"/>
    <w:rsid w:val="001B3024"/>
    <w:rsid w:val="001B5C46"/>
    <w:rsid w:val="001C3C85"/>
    <w:rsid w:val="001C7BBC"/>
    <w:rsid w:val="001E2225"/>
    <w:rsid w:val="001E230F"/>
    <w:rsid w:val="001E52A3"/>
    <w:rsid w:val="001F0890"/>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E07A4"/>
    <w:rsid w:val="002E7521"/>
    <w:rsid w:val="002F0D42"/>
    <w:rsid w:val="002F3829"/>
    <w:rsid w:val="002F38CF"/>
    <w:rsid w:val="003036C1"/>
    <w:rsid w:val="00304363"/>
    <w:rsid w:val="00305187"/>
    <w:rsid w:val="0030618C"/>
    <w:rsid w:val="003138D4"/>
    <w:rsid w:val="003176C4"/>
    <w:rsid w:val="00320715"/>
    <w:rsid w:val="00322C71"/>
    <w:rsid w:val="0032508C"/>
    <w:rsid w:val="00330F1B"/>
    <w:rsid w:val="00333FA4"/>
    <w:rsid w:val="00336C61"/>
    <w:rsid w:val="00342D7B"/>
    <w:rsid w:val="0034684D"/>
    <w:rsid w:val="003513A5"/>
    <w:rsid w:val="00355D9B"/>
    <w:rsid w:val="0035669D"/>
    <w:rsid w:val="00363153"/>
    <w:rsid w:val="00364249"/>
    <w:rsid w:val="00365612"/>
    <w:rsid w:val="0038502C"/>
    <w:rsid w:val="00386777"/>
    <w:rsid w:val="00395684"/>
    <w:rsid w:val="003A1109"/>
    <w:rsid w:val="003A49C2"/>
    <w:rsid w:val="003A64E8"/>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733E2"/>
    <w:rsid w:val="005829FA"/>
    <w:rsid w:val="005833B8"/>
    <w:rsid w:val="00585ECC"/>
    <w:rsid w:val="00587878"/>
    <w:rsid w:val="005A02B6"/>
    <w:rsid w:val="005A09D8"/>
    <w:rsid w:val="005A1F5E"/>
    <w:rsid w:val="005A3F8F"/>
    <w:rsid w:val="005B3A66"/>
    <w:rsid w:val="005B6859"/>
    <w:rsid w:val="005C6D1E"/>
    <w:rsid w:val="005D783F"/>
    <w:rsid w:val="005E2B7E"/>
    <w:rsid w:val="005F18A3"/>
    <w:rsid w:val="00604177"/>
    <w:rsid w:val="006137EC"/>
    <w:rsid w:val="00624240"/>
    <w:rsid w:val="006346FE"/>
    <w:rsid w:val="00637544"/>
    <w:rsid w:val="006402D4"/>
    <w:rsid w:val="006422F8"/>
    <w:rsid w:val="00645B93"/>
    <w:rsid w:val="00652165"/>
    <w:rsid w:val="00654735"/>
    <w:rsid w:val="006556DE"/>
    <w:rsid w:val="006565A0"/>
    <w:rsid w:val="00660315"/>
    <w:rsid w:val="0066088A"/>
    <w:rsid w:val="006617AB"/>
    <w:rsid w:val="00663E85"/>
    <w:rsid w:val="00664850"/>
    <w:rsid w:val="0067274F"/>
    <w:rsid w:val="006801B1"/>
    <w:rsid w:val="0069665E"/>
    <w:rsid w:val="006A0250"/>
    <w:rsid w:val="006A14A2"/>
    <w:rsid w:val="006A21CB"/>
    <w:rsid w:val="006A6324"/>
    <w:rsid w:val="006B2573"/>
    <w:rsid w:val="006C08AE"/>
    <w:rsid w:val="006C0E87"/>
    <w:rsid w:val="006C21E3"/>
    <w:rsid w:val="006D3AC7"/>
    <w:rsid w:val="006D6939"/>
    <w:rsid w:val="006D7676"/>
    <w:rsid w:val="00710D1F"/>
    <w:rsid w:val="0071294C"/>
    <w:rsid w:val="007227C7"/>
    <w:rsid w:val="00724E3B"/>
    <w:rsid w:val="00731E5D"/>
    <w:rsid w:val="00745D4B"/>
    <w:rsid w:val="00746865"/>
    <w:rsid w:val="007548F3"/>
    <w:rsid w:val="007574EC"/>
    <w:rsid w:val="0077071A"/>
    <w:rsid w:val="00777388"/>
    <w:rsid w:val="007776EE"/>
    <w:rsid w:val="00787138"/>
    <w:rsid w:val="00790E8C"/>
    <w:rsid w:val="007A2D10"/>
    <w:rsid w:val="007A4E1D"/>
    <w:rsid w:val="007B0FBB"/>
    <w:rsid w:val="007B3E0E"/>
    <w:rsid w:val="007C0D06"/>
    <w:rsid w:val="007C1C6D"/>
    <w:rsid w:val="007C421D"/>
    <w:rsid w:val="007D4222"/>
    <w:rsid w:val="007D61A8"/>
    <w:rsid w:val="007D6AEA"/>
    <w:rsid w:val="007F48D4"/>
    <w:rsid w:val="00802635"/>
    <w:rsid w:val="00804C75"/>
    <w:rsid w:val="00806B1B"/>
    <w:rsid w:val="00816D55"/>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B39FD"/>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4C39"/>
    <w:rsid w:val="009C7B9A"/>
    <w:rsid w:val="009D21B9"/>
    <w:rsid w:val="009D4C73"/>
    <w:rsid w:val="009E4241"/>
    <w:rsid w:val="009F356C"/>
    <w:rsid w:val="009F51F2"/>
    <w:rsid w:val="00A07468"/>
    <w:rsid w:val="00A20797"/>
    <w:rsid w:val="00A20DA8"/>
    <w:rsid w:val="00A218EC"/>
    <w:rsid w:val="00A310D7"/>
    <w:rsid w:val="00A3138F"/>
    <w:rsid w:val="00A319BE"/>
    <w:rsid w:val="00A31F9A"/>
    <w:rsid w:val="00A36302"/>
    <w:rsid w:val="00A40BB2"/>
    <w:rsid w:val="00A44EFB"/>
    <w:rsid w:val="00A453AF"/>
    <w:rsid w:val="00A60320"/>
    <w:rsid w:val="00A72FC5"/>
    <w:rsid w:val="00A730E3"/>
    <w:rsid w:val="00A77211"/>
    <w:rsid w:val="00A77CF6"/>
    <w:rsid w:val="00A84BA8"/>
    <w:rsid w:val="00A91283"/>
    <w:rsid w:val="00A95222"/>
    <w:rsid w:val="00A97CC6"/>
    <w:rsid w:val="00AA132F"/>
    <w:rsid w:val="00AB3338"/>
    <w:rsid w:val="00AC5EF4"/>
    <w:rsid w:val="00AC63FC"/>
    <w:rsid w:val="00AD1C31"/>
    <w:rsid w:val="00AD4F04"/>
    <w:rsid w:val="00AE11E8"/>
    <w:rsid w:val="00AF4E76"/>
    <w:rsid w:val="00AF7D04"/>
    <w:rsid w:val="00B00969"/>
    <w:rsid w:val="00B07A3B"/>
    <w:rsid w:val="00B13941"/>
    <w:rsid w:val="00B324D0"/>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12062"/>
    <w:rsid w:val="00C24492"/>
    <w:rsid w:val="00C25580"/>
    <w:rsid w:val="00C32213"/>
    <w:rsid w:val="00C34F4C"/>
    <w:rsid w:val="00C602B2"/>
    <w:rsid w:val="00C63600"/>
    <w:rsid w:val="00C70C90"/>
    <w:rsid w:val="00C7374B"/>
    <w:rsid w:val="00C8109F"/>
    <w:rsid w:val="00C82679"/>
    <w:rsid w:val="00C836F3"/>
    <w:rsid w:val="00C94029"/>
    <w:rsid w:val="00C97B11"/>
    <w:rsid w:val="00CA3842"/>
    <w:rsid w:val="00CB039A"/>
    <w:rsid w:val="00CB221B"/>
    <w:rsid w:val="00CB5DE5"/>
    <w:rsid w:val="00CC0C58"/>
    <w:rsid w:val="00CC29BF"/>
    <w:rsid w:val="00CD515D"/>
    <w:rsid w:val="00CD63B8"/>
    <w:rsid w:val="00CD7F92"/>
    <w:rsid w:val="00CE10F2"/>
    <w:rsid w:val="00CE4904"/>
    <w:rsid w:val="00CE4A1B"/>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060F1"/>
    <w:rsid w:val="00E124D1"/>
    <w:rsid w:val="00E13200"/>
    <w:rsid w:val="00E24673"/>
    <w:rsid w:val="00E24898"/>
    <w:rsid w:val="00E355EE"/>
    <w:rsid w:val="00E44C46"/>
    <w:rsid w:val="00E64222"/>
    <w:rsid w:val="00E662CA"/>
    <w:rsid w:val="00E8076C"/>
    <w:rsid w:val="00EA15F6"/>
    <w:rsid w:val="00EA20E5"/>
    <w:rsid w:val="00EA2756"/>
    <w:rsid w:val="00EA4B94"/>
    <w:rsid w:val="00EA60D4"/>
    <w:rsid w:val="00EC049E"/>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57A0"/>
    <w:rsid w:val="00F3061E"/>
    <w:rsid w:val="00F33EED"/>
    <w:rsid w:val="00F35094"/>
    <w:rsid w:val="00F56A75"/>
    <w:rsid w:val="00F60B45"/>
    <w:rsid w:val="00F64FB6"/>
    <w:rsid w:val="00F84399"/>
    <w:rsid w:val="00F95E8D"/>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20486806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kant.rangaraju@emory.edu" TargetMode="External"/><Relationship Id="rId13" Type="http://schemas.openxmlformats.org/officeDocument/2006/relationships/hyperlink" Target="https://www.jove.com/account/file-uploader?src=18747483"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747483" TargetMode="External"/><Relationship Id="rId12" Type="http://schemas.openxmlformats.org/officeDocument/2006/relationships/hyperlink" Target="https://www.apple.com/support/mac-apps/quicktime/"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mailto:sruti.rayaprolu@emory.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upriya.ramesha@emory.edu" TargetMode="External"/><Relationship Id="rId14" Type="http://schemas.openxmlformats.org/officeDocument/2006/relationships/comments" Target="comment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803E8"/>
    <w:rsid w:val="000A0833"/>
    <w:rsid w:val="000A7EC3"/>
    <w:rsid w:val="000F275E"/>
    <w:rsid w:val="00116969"/>
    <w:rsid w:val="00151735"/>
    <w:rsid w:val="002706BD"/>
    <w:rsid w:val="002740E9"/>
    <w:rsid w:val="002F3597"/>
    <w:rsid w:val="003069C6"/>
    <w:rsid w:val="003120B9"/>
    <w:rsid w:val="00333E56"/>
    <w:rsid w:val="00412F09"/>
    <w:rsid w:val="005622C8"/>
    <w:rsid w:val="005D2DE1"/>
    <w:rsid w:val="007E36C3"/>
    <w:rsid w:val="0090707C"/>
    <w:rsid w:val="009762B8"/>
    <w:rsid w:val="00983ED3"/>
    <w:rsid w:val="009E7BD2"/>
    <w:rsid w:val="00A02E56"/>
    <w:rsid w:val="00A230DA"/>
    <w:rsid w:val="00B017F7"/>
    <w:rsid w:val="00B4525C"/>
    <w:rsid w:val="00C37D8A"/>
    <w:rsid w:val="00CC5119"/>
    <w:rsid w:val="00D13D87"/>
    <w:rsid w:val="00D61C82"/>
    <w:rsid w:val="00E92735"/>
    <w:rsid w:val="00EE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95</TotalTime>
  <Pages>16</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20732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11</cp:revision>
  <dcterms:created xsi:type="dcterms:W3CDTF">2020-05-13T14:47:00Z</dcterms:created>
  <dcterms:modified xsi:type="dcterms:W3CDTF">2020-05-13T18:25:00Z</dcterms:modified>
</cp:coreProperties>
</file>