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47206BE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F32FF9">
        <w:rPr>
          <w:rFonts w:asciiTheme="minorHAnsi" w:eastAsia="Times New Roman" w:hAnsiTheme="minorHAnsi" w:cstheme="minorHAnsi"/>
          <w:b/>
          <w:szCs w:val="24"/>
        </w:rPr>
        <w:t>61460</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17E9FB11" w14:textId="77777777" w:rsidR="00F32FF9" w:rsidRDefault="004E0C5A" w:rsidP="00F32FF9">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F32FF9">
          <w:rPr>
            <w:rStyle w:val="Hyperlink"/>
            <w:rFonts w:ascii="Arial" w:hAnsi="Arial" w:cs="Arial"/>
            <w:color w:val="1155CC"/>
            <w:sz w:val="19"/>
            <w:szCs w:val="19"/>
          </w:rPr>
          <w:t>https://www.jove.com/account/file-uploader?src=18745348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4FC84881" w14:textId="77777777" w:rsidR="00F32FF9" w:rsidRPr="009075FA" w:rsidRDefault="004E0C5A" w:rsidP="00F32FF9">
      <w:pPr>
        <w:pStyle w:val="NormalWeb"/>
        <w:spacing w:before="0" w:beforeAutospacing="0" w:after="0" w:afterAutospacing="0"/>
        <w:jc w:val="left"/>
        <w:rPr>
          <w:rFonts w:asciiTheme="minorHAnsi" w:hAnsiTheme="minorHAnsi" w:cstheme="minorHAnsi"/>
        </w:rPr>
      </w:pPr>
      <w:r w:rsidRPr="00A97CC6">
        <w:rPr>
          <w:rFonts w:asciiTheme="minorHAnsi" w:eastAsia="Times New Roman" w:hAnsiTheme="minorHAnsi" w:cstheme="minorHAnsi"/>
          <w:b/>
          <w:sz w:val="32"/>
          <w:szCs w:val="32"/>
        </w:rPr>
        <w:t xml:space="preserve">Title: </w:t>
      </w:r>
      <w:r w:rsidR="00F32FF9" w:rsidRPr="00F32FF9">
        <w:rPr>
          <w:rFonts w:asciiTheme="minorHAnsi" w:hAnsiTheme="minorHAnsi" w:cstheme="minorHAnsi"/>
          <w:b/>
          <w:bCs/>
          <w:sz w:val="32"/>
          <w:szCs w:val="32"/>
        </w:rPr>
        <w:t>Enforced Activation of Enhancer RNAs In Situ Through the dCas9 Synergistic Activation Mediator System</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5135D223" w14:textId="13A289D7" w:rsidR="00F32FF9" w:rsidRPr="00F32FF9" w:rsidRDefault="00EC3C46" w:rsidP="00F32FF9">
      <w:pPr>
        <w:pStyle w:val="NormalWeb"/>
        <w:spacing w:before="0" w:beforeAutospacing="0" w:after="0" w:afterAutospacing="0"/>
        <w:rPr>
          <w:rFonts w:asciiTheme="minorHAnsi" w:hAnsiTheme="minorHAnsi" w:cstheme="minorHAnsi"/>
          <w:sz w:val="28"/>
          <w:szCs w:val="28"/>
          <w:vertAlign w:val="superscript"/>
        </w:rPr>
      </w:pPr>
      <w:r w:rsidRPr="00B07A3B">
        <w:rPr>
          <w:rFonts w:asciiTheme="minorHAnsi" w:eastAsia="Times New Roman" w:hAnsiTheme="minorHAnsi" w:cstheme="minorHAnsi"/>
          <w:b/>
          <w:sz w:val="28"/>
          <w:szCs w:val="28"/>
        </w:rPr>
        <w:t xml:space="preserve">Authors and Affiliations: </w:t>
      </w:r>
      <w:proofErr w:type="spellStart"/>
      <w:r w:rsidR="00F32FF9" w:rsidRPr="00F32FF9">
        <w:rPr>
          <w:rFonts w:asciiTheme="minorHAnsi" w:hAnsiTheme="minorHAnsi" w:cstheme="minorHAnsi"/>
          <w:b/>
          <w:bCs/>
          <w:sz w:val="28"/>
          <w:szCs w:val="28"/>
        </w:rPr>
        <w:t>Zian</w:t>
      </w:r>
      <w:proofErr w:type="spellEnd"/>
      <w:r w:rsidR="00F32FF9" w:rsidRPr="00F32FF9">
        <w:rPr>
          <w:rFonts w:asciiTheme="minorHAnsi" w:hAnsiTheme="minorHAnsi" w:cstheme="minorHAnsi"/>
          <w:b/>
          <w:bCs/>
          <w:sz w:val="28"/>
          <w:szCs w:val="28"/>
        </w:rPr>
        <w:t xml:space="preserve"> Liao</w:t>
      </w:r>
      <w:r w:rsidR="00F32FF9" w:rsidRPr="00F32FF9">
        <w:rPr>
          <w:rFonts w:asciiTheme="minorHAnsi" w:hAnsiTheme="minorHAnsi" w:cstheme="minorHAnsi"/>
          <w:b/>
          <w:bCs/>
          <w:sz w:val="28"/>
          <w:szCs w:val="28"/>
          <w:vertAlign w:val="superscript"/>
        </w:rPr>
        <w:t>1,</w:t>
      </w:r>
      <w:proofErr w:type="gramStart"/>
      <w:r w:rsidR="00F32FF9" w:rsidRPr="00F32FF9">
        <w:rPr>
          <w:rFonts w:asciiTheme="minorHAnsi" w:hAnsiTheme="minorHAnsi" w:cstheme="minorHAnsi"/>
          <w:b/>
          <w:bCs/>
          <w:sz w:val="28"/>
          <w:szCs w:val="28"/>
          <w:vertAlign w:val="superscript"/>
        </w:rPr>
        <w:t>2,*</w:t>
      </w:r>
      <w:proofErr w:type="gramEnd"/>
      <w:r w:rsidR="00F32FF9" w:rsidRPr="00F32FF9">
        <w:rPr>
          <w:rFonts w:asciiTheme="minorHAnsi" w:hAnsiTheme="minorHAnsi" w:cstheme="minorHAnsi"/>
          <w:b/>
          <w:bCs/>
          <w:sz w:val="28"/>
          <w:szCs w:val="28"/>
        </w:rPr>
        <w:t xml:space="preserve">, </w:t>
      </w:r>
      <w:proofErr w:type="spellStart"/>
      <w:r w:rsidR="00F32FF9" w:rsidRPr="00F32FF9">
        <w:rPr>
          <w:rFonts w:asciiTheme="minorHAnsi" w:hAnsiTheme="minorHAnsi" w:cstheme="minorHAnsi"/>
          <w:b/>
          <w:bCs/>
          <w:sz w:val="28"/>
          <w:szCs w:val="28"/>
        </w:rPr>
        <w:t>Joo</w:t>
      </w:r>
      <w:proofErr w:type="spellEnd"/>
      <w:r w:rsidR="00F32FF9" w:rsidRPr="00F32FF9">
        <w:rPr>
          <w:rFonts w:asciiTheme="minorHAnsi" w:hAnsiTheme="minorHAnsi" w:cstheme="minorHAnsi"/>
          <w:b/>
          <w:bCs/>
          <w:sz w:val="28"/>
          <w:szCs w:val="28"/>
        </w:rPr>
        <w:t>-Hyung Lee</w:t>
      </w:r>
      <w:r w:rsidR="00F32FF9" w:rsidRPr="00F32FF9">
        <w:rPr>
          <w:rFonts w:asciiTheme="minorHAnsi" w:hAnsiTheme="minorHAnsi" w:cstheme="minorHAnsi"/>
          <w:b/>
          <w:bCs/>
          <w:sz w:val="28"/>
          <w:szCs w:val="28"/>
          <w:vertAlign w:val="superscript"/>
        </w:rPr>
        <w:t>1,*</w:t>
      </w:r>
      <w:r w:rsidR="00F32FF9" w:rsidRPr="00F32FF9">
        <w:rPr>
          <w:rFonts w:asciiTheme="minorHAnsi" w:hAnsiTheme="minorHAnsi" w:cstheme="minorHAnsi"/>
          <w:b/>
          <w:bCs/>
          <w:sz w:val="28"/>
          <w:szCs w:val="28"/>
        </w:rPr>
        <w:t>, Joanna Krakowiak</w:t>
      </w:r>
      <w:r w:rsidR="00F32FF9" w:rsidRPr="00F32FF9">
        <w:rPr>
          <w:rFonts w:asciiTheme="minorHAnsi" w:hAnsiTheme="minorHAnsi" w:cstheme="minorHAnsi"/>
          <w:b/>
          <w:bCs/>
          <w:sz w:val="28"/>
          <w:szCs w:val="28"/>
          <w:vertAlign w:val="superscript"/>
        </w:rPr>
        <w:t>1</w:t>
      </w:r>
      <w:r w:rsidR="00F32FF9" w:rsidRPr="00F32FF9">
        <w:rPr>
          <w:rFonts w:asciiTheme="minorHAnsi" w:hAnsiTheme="minorHAnsi" w:cstheme="minorHAnsi"/>
          <w:b/>
          <w:bCs/>
          <w:sz w:val="28"/>
          <w:szCs w:val="28"/>
        </w:rPr>
        <w:t xml:space="preserve">, </w:t>
      </w:r>
      <w:proofErr w:type="spellStart"/>
      <w:r w:rsidR="00F32FF9" w:rsidRPr="00F32FF9">
        <w:rPr>
          <w:rFonts w:asciiTheme="minorHAnsi" w:hAnsiTheme="minorHAnsi" w:cstheme="minorHAnsi"/>
          <w:b/>
          <w:bCs/>
          <w:sz w:val="28"/>
          <w:szCs w:val="28"/>
        </w:rPr>
        <w:t>Ruoyu</w:t>
      </w:r>
      <w:proofErr w:type="spellEnd"/>
      <w:r w:rsidR="00F32FF9" w:rsidRPr="00F32FF9">
        <w:rPr>
          <w:rFonts w:asciiTheme="minorHAnsi" w:hAnsiTheme="minorHAnsi" w:cstheme="minorHAnsi"/>
          <w:b/>
          <w:bCs/>
          <w:sz w:val="28"/>
          <w:szCs w:val="28"/>
        </w:rPr>
        <w:t xml:space="preserve"> Wang</w:t>
      </w:r>
      <w:r w:rsidR="00F32FF9" w:rsidRPr="00F32FF9">
        <w:rPr>
          <w:rFonts w:asciiTheme="minorHAnsi" w:hAnsiTheme="minorHAnsi" w:cstheme="minorHAnsi"/>
          <w:b/>
          <w:bCs/>
          <w:sz w:val="28"/>
          <w:szCs w:val="28"/>
          <w:vertAlign w:val="superscript"/>
        </w:rPr>
        <w:t>1,2</w:t>
      </w:r>
      <w:r w:rsidR="00F32FF9" w:rsidRPr="00F32FF9">
        <w:rPr>
          <w:rFonts w:asciiTheme="minorHAnsi" w:hAnsiTheme="minorHAnsi" w:cstheme="minorHAnsi"/>
          <w:b/>
          <w:bCs/>
          <w:sz w:val="28"/>
          <w:szCs w:val="28"/>
        </w:rPr>
        <w:t xml:space="preserve">, </w:t>
      </w:r>
      <w:proofErr w:type="spellStart"/>
      <w:r w:rsidR="00F32FF9" w:rsidRPr="00F32FF9">
        <w:rPr>
          <w:rFonts w:asciiTheme="minorHAnsi" w:hAnsiTheme="minorHAnsi" w:cstheme="minorHAnsi"/>
          <w:b/>
          <w:bCs/>
          <w:sz w:val="28"/>
          <w:szCs w:val="28"/>
        </w:rPr>
        <w:t>Wenbo</w:t>
      </w:r>
      <w:proofErr w:type="spellEnd"/>
      <w:r w:rsidR="00F32FF9" w:rsidRPr="00F32FF9">
        <w:rPr>
          <w:rFonts w:asciiTheme="minorHAnsi" w:hAnsiTheme="minorHAnsi" w:cstheme="minorHAnsi"/>
          <w:b/>
          <w:bCs/>
          <w:sz w:val="28"/>
          <w:szCs w:val="28"/>
        </w:rPr>
        <w:t xml:space="preserve"> Li</w:t>
      </w:r>
      <w:r w:rsidR="00F32FF9" w:rsidRPr="00F32FF9">
        <w:rPr>
          <w:rFonts w:asciiTheme="minorHAnsi" w:hAnsiTheme="minorHAnsi" w:cstheme="minorHAnsi"/>
          <w:b/>
          <w:bCs/>
          <w:sz w:val="28"/>
          <w:szCs w:val="28"/>
          <w:vertAlign w:val="superscript"/>
        </w:rPr>
        <w:t xml:space="preserve"> 1,2</w:t>
      </w:r>
    </w:p>
    <w:p w14:paraId="5D8EAB2F" w14:textId="6F496EFF" w:rsidR="00F32FF9" w:rsidRPr="00F32FF9" w:rsidRDefault="00F32FF9" w:rsidP="00F32FF9">
      <w:pPr>
        <w:pStyle w:val="NormalWeb"/>
        <w:spacing w:before="0" w:beforeAutospacing="0" w:after="0" w:afterAutospacing="0"/>
        <w:rPr>
          <w:rFonts w:asciiTheme="minorHAnsi" w:hAnsiTheme="minorHAnsi" w:cstheme="minorHAnsi"/>
          <w:sz w:val="28"/>
          <w:szCs w:val="28"/>
        </w:rPr>
      </w:pPr>
      <w:r w:rsidRPr="00F32FF9">
        <w:rPr>
          <w:rFonts w:asciiTheme="minorHAnsi" w:hAnsiTheme="minorHAnsi" w:cstheme="minorHAnsi"/>
          <w:sz w:val="28"/>
          <w:szCs w:val="28"/>
        </w:rPr>
        <w:t>*These authors contributed equally</w:t>
      </w:r>
    </w:p>
    <w:p w14:paraId="18CB572B" w14:textId="77777777" w:rsidR="00F32FF9" w:rsidRPr="00F32FF9" w:rsidRDefault="00F32FF9" w:rsidP="00F32FF9">
      <w:pPr>
        <w:rPr>
          <w:rFonts w:asciiTheme="minorHAnsi" w:hAnsiTheme="minorHAnsi" w:cstheme="minorHAnsi"/>
          <w:sz w:val="28"/>
          <w:szCs w:val="28"/>
        </w:rPr>
      </w:pPr>
    </w:p>
    <w:p w14:paraId="4BDBC6EA" w14:textId="5C876831" w:rsidR="00F32FF9" w:rsidRPr="00F32FF9" w:rsidRDefault="00F32FF9" w:rsidP="00F32FF9">
      <w:pPr>
        <w:pStyle w:val="NormalWeb"/>
        <w:spacing w:before="0" w:beforeAutospacing="0" w:after="0" w:afterAutospacing="0"/>
        <w:rPr>
          <w:rFonts w:asciiTheme="minorHAnsi" w:hAnsiTheme="minorHAnsi" w:cstheme="minorHAnsi"/>
          <w:sz w:val="28"/>
          <w:szCs w:val="28"/>
        </w:rPr>
      </w:pPr>
      <w:r w:rsidRPr="00F32FF9">
        <w:rPr>
          <w:rFonts w:asciiTheme="minorHAnsi" w:hAnsiTheme="minorHAnsi" w:cstheme="minorHAnsi"/>
          <w:sz w:val="28"/>
          <w:szCs w:val="28"/>
          <w:vertAlign w:val="superscript"/>
        </w:rPr>
        <w:t>1</w:t>
      </w:r>
      <w:r w:rsidRPr="00F32FF9">
        <w:rPr>
          <w:rFonts w:asciiTheme="minorHAnsi" w:hAnsiTheme="minorHAnsi" w:cstheme="minorHAnsi"/>
          <w:sz w:val="28"/>
          <w:szCs w:val="28"/>
        </w:rPr>
        <w:t>Department of Biochemistry and Molecular Biology, McGovern Medical School, University of Texas Health Science Center</w:t>
      </w:r>
    </w:p>
    <w:p w14:paraId="160C3464" w14:textId="496AE4FC" w:rsidR="00CA3842" w:rsidRPr="00F32FF9" w:rsidRDefault="00F32FF9" w:rsidP="00F32FF9">
      <w:pPr>
        <w:pStyle w:val="NormalWeb"/>
        <w:spacing w:before="0" w:beforeAutospacing="0" w:after="0" w:afterAutospacing="0"/>
        <w:contextualSpacing/>
        <w:rPr>
          <w:rFonts w:asciiTheme="minorHAnsi" w:hAnsiTheme="minorHAnsi" w:cstheme="minorHAnsi"/>
          <w:sz w:val="28"/>
          <w:szCs w:val="28"/>
        </w:rPr>
      </w:pPr>
      <w:r w:rsidRPr="00F32FF9">
        <w:rPr>
          <w:rFonts w:asciiTheme="minorHAnsi" w:hAnsiTheme="minorHAnsi" w:cstheme="minorHAnsi"/>
          <w:sz w:val="28"/>
          <w:szCs w:val="28"/>
          <w:vertAlign w:val="superscript"/>
        </w:rPr>
        <w:t>2</w:t>
      </w:r>
      <w:r w:rsidRPr="00F32FF9">
        <w:rPr>
          <w:rFonts w:asciiTheme="minorHAnsi" w:hAnsiTheme="minorHAnsi" w:cstheme="minorHAnsi"/>
          <w:sz w:val="28"/>
          <w:szCs w:val="28"/>
        </w:rPr>
        <w:t>Graduate School of Biomedical Sciences, University of Texas MD Anderson Cancer Center and UTHealth</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66412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14A3B1AA"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58CA246F" w14:textId="77777777" w:rsidR="00F32FF9" w:rsidRDefault="00F32FF9" w:rsidP="004E0C5A">
      <w:pPr>
        <w:outlineLvl w:val="0"/>
        <w:rPr>
          <w:rFonts w:asciiTheme="minorHAnsi" w:hAnsiTheme="minorHAnsi" w:cstheme="minorHAnsi"/>
        </w:rPr>
      </w:pPr>
      <w:proofErr w:type="spellStart"/>
      <w:r w:rsidRPr="004631D0">
        <w:rPr>
          <w:rFonts w:asciiTheme="minorHAnsi" w:hAnsiTheme="minorHAnsi" w:cstheme="minorHAnsi"/>
        </w:rPr>
        <w:t>Wenbo</w:t>
      </w:r>
      <w:proofErr w:type="spellEnd"/>
      <w:r w:rsidRPr="004631D0">
        <w:rPr>
          <w:rFonts w:asciiTheme="minorHAnsi" w:hAnsiTheme="minorHAnsi" w:cstheme="minorHAnsi"/>
        </w:rPr>
        <w:t xml:space="preserve"> Li                </w:t>
      </w:r>
      <w:r>
        <w:rPr>
          <w:rFonts w:asciiTheme="minorHAnsi" w:hAnsiTheme="minorHAnsi" w:cstheme="minorHAnsi"/>
        </w:rPr>
        <w:tab/>
      </w:r>
    </w:p>
    <w:p w14:paraId="66E38FBC" w14:textId="4563B4E9" w:rsidR="00F32FF9" w:rsidRDefault="00664128" w:rsidP="004E0C5A">
      <w:pPr>
        <w:outlineLvl w:val="0"/>
        <w:rPr>
          <w:rFonts w:asciiTheme="minorHAnsi" w:eastAsia="Times New Roman" w:hAnsiTheme="minorHAnsi" w:cstheme="minorHAnsi"/>
          <w:b/>
          <w:szCs w:val="24"/>
        </w:rPr>
      </w:pPr>
      <w:hyperlink r:id="rId8" w:history="1">
        <w:r w:rsidR="00F32FF9" w:rsidRPr="008B017A">
          <w:rPr>
            <w:rStyle w:val="Hyperlink"/>
            <w:rFonts w:asciiTheme="minorHAnsi" w:hAnsiTheme="minorHAnsi" w:cstheme="minorHAnsi"/>
          </w:rPr>
          <w:t>Wenbo.Li@uth.tmc.edu</w:t>
        </w:r>
      </w:hyperlink>
      <w:r w:rsidR="00F32FF9">
        <w:rPr>
          <w:rFonts w:asciiTheme="minorHAnsi" w:hAnsiTheme="minorHAnsi" w:cstheme="minorHAnsi"/>
        </w:rPr>
        <w:t xml:space="preserve"> </w:t>
      </w:r>
    </w:p>
    <w:p w14:paraId="1A1E95FF" w14:textId="77777777" w:rsidR="008F248A" w:rsidRDefault="008F248A" w:rsidP="004E0C5A">
      <w:pPr>
        <w:outlineLvl w:val="0"/>
        <w:rPr>
          <w:rFonts w:asciiTheme="minorHAnsi" w:eastAsia="Times New Roman" w:hAnsiTheme="minorHAnsi" w:cstheme="minorHAnsi"/>
          <w:b/>
          <w:szCs w:val="24"/>
        </w:rPr>
      </w:pPr>
    </w:p>
    <w:p w14:paraId="226D0BF0" w14:textId="2CEBEF19"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p w14:paraId="5A4C8D9C" w14:textId="2C4A219B" w:rsidR="00F32FF9" w:rsidRPr="004631D0" w:rsidRDefault="00664128" w:rsidP="00F32FF9">
      <w:pPr>
        <w:pStyle w:val="NormalWeb"/>
        <w:spacing w:before="0" w:beforeAutospacing="0" w:after="0" w:afterAutospacing="0"/>
        <w:rPr>
          <w:rFonts w:asciiTheme="minorHAnsi" w:hAnsiTheme="minorHAnsi" w:cstheme="minorHAnsi"/>
        </w:rPr>
      </w:pPr>
      <w:hyperlink r:id="rId9" w:history="1">
        <w:r w:rsidR="00F32FF9" w:rsidRPr="008B017A">
          <w:rPr>
            <w:rStyle w:val="Hyperlink"/>
            <w:rFonts w:asciiTheme="minorHAnsi" w:hAnsiTheme="minorHAnsi" w:cstheme="minorHAnsi"/>
          </w:rPr>
          <w:t>Zian.Liao@uth.tmc.edu</w:t>
        </w:r>
      </w:hyperlink>
      <w:r w:rsidR="00F32FF9">
        <w:rPr>
          <w:rFonts w:asciiTheme="minorHAnsi" w:hAnsiTheme="minorHAnsi" w:cstheme="minorHAnsi"/>
        </w:rPr>
        <w:t xml:space="preserve"> </w:t>
      </w:r>
    </w:p>
    <w:p w14:paraId="45E1880B" w14:textId="61580BD9" w:rsidR="00F32FF9" w:rsidRPr="004631D0" w:rsidRDefault="00664128" w:rsidP="00F32FF9">
      <w:pPr>
        <w:pStyle w:val="NormalWeb"/>
        <w:spacing w:before="0" w:beforeAutospacing="0" w:after="0" w:afterAutospacing="0"/>
        <w:rPr>
          <w:rFonts w:asciiTheme="minorHAnsi" w:hAnsiTheme="minorHAnsi" w:cstheme="minorHAnsi"/>
        </w:rPr>
      </w:pPr>
      <w:hyperlink r:id="rId10" w:history="1">
        <w:r w:rsidR="00F32FF9" w:rsidRPr="008B017A">
          <w:rPr>
            <w:rStyle w:val="Hyperlink"/>
            <w:rFonts w:asciiTheme="minorHAnsi" w:hAnsiTheme="minorHAnsi" w:cstheme="minorHAnsi"/>
          </w:rPr>
          <w:t>Joo.Hyung.Lee@uth.tmc.edu</w:t>
        </w:r>
      </w:hyperlink>
      <w:r w:rsidR="00F32FF9">
        <w:rPr>
          <w:rFonts w:asciiTheme="minorHAnsi" w:hAnsiTheme="minorHAnsi" w:cstheme="minorHAnsi"/>
        </w:rPr>
        <w:t xml:space="preserve"> </w:t>
      </w:r>
    </w:p>
    <w:p w14:paraId="782CE24A" w14:textId="0BCB81D9" w:rsidR="00F32FF9" w:rsidRPr="004631D0" w:rsidRDefault="00664128" w:rsidP="00F32FF9">
      <w:pPr>
        <w:pStyle w:val="NormalWeb"/>
        <w:spacing w:before="0" w:beforeAutospacing="0" w:after="0" w:afterAutospacing="0"/>
        <w:rPr>
          <w:rFonts w:asciiTheme="minorHAnsi" w:hAnsiTheme="minorHAnsi" w:cstheme="minorHAnsi"/>
        </w:rPr>
      </w:pPr>
      <w:hyperlink r:id="rId11" w:history="1">
        <w:r w:rsidR="00F32FF9" w:rsidRPr="008B017A">
          <w:rPr>
            <w:rStyle w:val="Hyperlink"/>
            <w:rFonts w:asciiTheme="minorHAnsi" w:hAnsiTheme="minorHAnsi" w:cstheme="minorHAnsi"/>
          </w:rPr>
          <w:t>Joanna.Krakowiak@uth.tmc.edu</w:t>
        </w:r>
      </w:hyperlink>
      <w:r w:rsidR="00F32FF9">
        <w:rPr>
          <w:rFonts w:asciiTheme="minorHAnsi" w:hAnsiTheme="minorHAnsi" w:cstheme="minorHAnsi"/>
        </w:rPr>
        <w:t xml:space="preserve"> </w:t>
      </w:r>
    </w:p>
    <w:p w14:paraId="7240542B" w14:textId="41B2BA11" w:rsidR="00C32213" w:rsidRDefault="00664128" w:rsidP="00F32FF9">
      <w:pPr>
        <w:outlineLvl w:val="0"/>
        <w:rPr>
          <w:rFonts w:asciiTheme="minorHAnsi" w:eastAsia="Times New Roman" w:hAnsiTheme="minorHAnsi" w:cstheme="minorHAnsi"/>
          <w:b/>
          <w:szCs w:val="24"/>
        </w:rPr>
      </w:pPr>
      <w:hyperlink r:id="rId12" w:history="1">
        <w:r w:rsidR="00243D48" w:rsidRPr="008B017A">
          <w:rPr>
            <w:rStyle w:val="Hyperlink"/>
            <w:rFonts w:asciiTheme="minorHAnsi" w:hAnsiTheme="minorHAnsi" w:cstheme="minorHAnsi"/>
          </w:rPr>
          <w:t>Ruoyu.Wang@uth.tmc.edu</w:t>
        </w:r>
      </w:hyperlink>
      <w:r w:rsidR="00243D48">
        <w:rPr>
          <w:rFonts w:asciiTheme="minorHAnsi" w:hAnsiTheme="minorHAnsi" w:cstheme="minorHAnsi"/>
        </w:rPr>
        <w:t xml:space="preserve"> </w:t>
      </w:r>
    </w:p>
    <w:p w14:paraId="53CD05F9" w14:textId="77777777" w:rsidR="004E0C5A" w:rsidRPr="00B07A3B" w:rsidRDefault="004E0C5A" w:rsidP="004E0C5A">
      <w:pPr>
        <w:outlineLvl w:val="0"/>
        <w:rPr>
          <w:rFonts w:asciiTheme="minorHAnsi" w:eastAsia="Times New Roman" w:hAnsiTheme="minorHAnsi" w:cstheme="minorHAnsi"/>
          <w:szCs w:val="24"/>
        </w:rPr>
      </w:pPr>
      <w:bookmarkStart w:id="0" w:name="_Hlk25233958"/>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28A9751" w14:textId="50BD6489"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CD6AB6">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736D54F6"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CD6AB6">
        <w:rPr>
          <w:rFonts w:asciiTheme="minorHAnsi" w:eastAsia="Times New Roman" w:hAnsiTheme="minorHAnsi" w:cstheme="minorHAnsi"/>
          <w:b/>
          <w:bCs/>
          <w:szCs w:val="24"/>
        </w:rPr>
        <w:t>Y</w:t>
      </w:r>
    </w:p>
    <w:p w14:paraId="03F71320" w14:textId="18EC16A4"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3"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4"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5" w:history="1">
        <w:r w:rsidR="007D6AEA" w:rsidRPr="00CD6AB6">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B13C84">
        <w:rPr>
          <w:rFonts w:asciiTheme="minorHAnsi" w:eastAsia="Times New Roman" w:hAnsiTheme="minorHAnsi" w:cstheme="minorHAnsi"/>
          <w:szCs w:val="24"/>
          <w:highlight w:val="yellow"/>
        </w:rPr>
        <w:t>reasonabl</w:t>
      </w:r>
      <w:r w:rsidR="00B13C84" w:rsidRPr="00B13C84">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787138">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3610EF66"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08101A">
        <w:rPr>
          <w:rFonts w:asciiTheme="minorHAnsi" w:hAnsiTheme="minorHAnsi" w:cstheme="minorHAnsi"/>
          <w:b/>
          <w:color w:val="000000" w:themeColor="text1"/>
          <w:szCs w:val="24"/>
        </w:rPr>
        <w:t>43</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664128"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664128"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664128"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664128"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664128"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664128"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664128"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761CE551"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3E9F2CC" w14:textId="7905D160" w:rsidR="002A4DA7" w:rsidRPr="00664128" w:rsidRDefault="002A4DA7" w:rsidP="00664128">
      <w:pPr>
        <w:pStyle w:val="BodyText"/>
        <w:numPr>
          <w:ilvl w:val="0"/>
          <w:numId w:val="44"/>
        </w:numPr>
        <w:spacing w:before="360"/>
        <w:outlineLvl w:val="0"/>
        <w:rPr>
          <w:rFonts w:asciiTheme="minorHAnsi" w:hAnsiTheme="minorHAnsi" w:cstheme="minorHAnsi"/>
          <w:b/>
          <w:bCs/>
          <w:i w:val="0"/>
          <w:iCs/>
          <w:szCs w:val="24"/>
        </w:rPr>
      </w:pPr>
      <w:r w:rsidRPr="00664128">
        <w:rPr>
          <w:b/>
          <w:bCs/>
          <w:i w:val="0"/>
          <w:iCs/>
        </w:rPr>
        <w:t>Enhancer RNA (</w:t>
      </w:r>
      <w:proofErr w:type="spellStart"/>
      <w:r w:rsidRPr="00664128">
        <w:rPr>
          <w:b/>
          <w:bCs/>
          <w:i w:val="0"/>
          <w:iCs/>
        </w:rPr>
        <w:t>eRNA</w:t>
      </w:r>
      <w:proofErr w:type="spellEnd"/>
      <w:r w:rsidRPr="00664128">
        <w:rPr>
          <w:b/>
          <w:bCs/>
          <w:i w:val="0"/>
          <w:iCs/>
        </w:rPr>
        <w:t xml:space="preserve">) </w:t>
      </w:r>
      <w:r w:rsidR="00664128" w:rsidRPr="00664128">
        <w:rPr>
          <w:b/>
          <w:bCs/>
          <w:i w:val="0"/>
          <w:iCs/>
        </w:rPr>
        <w:t>S</w:t>
      </w:r>
      <w:r w:rsidRPr="00664128">
        <w:rPr>
          <w:b/>
          <w:bCs/>
          <w:i w:val="0"/>
          <w:iCs/>
        </w:rPr>
        <w:t>election</w:t>
      </w:r>
      <w:r w:rsidR="00664128">
        <w:rPr>
          <w:b/>
          <w:bCs/>
          <w:i w:val="0"/>
          <w:iCs/>
        </w:rPr>
        <w:t xml:space="preserve"> and Guide RNA (gRNA) Design</w:t>
      </w:r>
    </w:p>
    <w:p w14:paraId="51146C47" w14:textId="77777777" w:rsidR="002A4DA7" w:rsidRPr="0006031F" w:rsidRDefault="002A4DA7" w:rsidP="00664128">
      <w:pPr>
        <w:pStyle w:val="ListParagraph"/>
        <w:ind w:left="360"/>
      </w:pPr>
    </w:p>
    <w:p w14:paraId="4181DD17" w14:textId="00130FE1" w:rsidR="002A4DA7" w:rsidRPr="00664128" w:rsidRDefault="00664128" w:rsidP="00664128">
      <w:pPr>
        <w:pStyle w:val="ListParagraph"/>
        <w:numPr>
          <w:ilvl w:val="1"/>
          <w:numId w:val="44"/>
        </w:numPr>
        <w:rPr>
          <w:rFonts w:asciiTheme="minorHAnsi" w:hAnsiTheme="minorHAnsi" w:cstheme="minorHAnsi"/>
        </w:rPr>
      </w:pPr>
      <w:r>
        <w:t>To identify</w:t>
      </w:r>
      <w:r w:rsidR="002A4DA7" w:rsidRPr="0006031F">
        <w:t xml:space="preserve"> putative enhancer region of interests</w:t>
      </w:r>
      <w:r>
        <w:t>,</w:t>
      </w:r>
      <w:r w:rsidR="002A4DA7" w:rsidRPr="0006031F">
        <w:t xml:space="preserve"> </w:t>
      </w:r>
      <w:r>
        <w:t>intersect</w:t>
      </w:r>
      <w:r w:rsidR="002A4DA7" w:rsidRPr="0006031F">
        <w:t xml:space="preserve"> binding peaks of </w:t>
      </w:r>
      <w:commentRangeStart w:id="1"/>
      <w:r w:rsidR="002A4DA7" w:rsidRPr="0006031F">
        <w:t>chromatin immunoprecipitation sequencing</w:t>
      </w:r>
      <w:commentRangeEnd w:id="1"/>
      <w:r>
        <w:rPr>
          <w:rStyle w:val="CommentReference"/>
          <w:lang w:val="x-none" w:eastAsia="x-none"/>
        </w:rPr>
        <w:commentReference w:id="1"/>
      </w:r>
      <w:r w:rsidR="002A4DA7" w:rsidRPr="0006031F">
        <w:t xml:space="preserve"> data</w:t>
      </w:r>
      <w:r>
        <w:t xml:space="preserve"> with</w:t>
      </w:r>
      <w:r w:rsidR="002A4DA7" w:rsidRPr="0006031F">
        <w:t xml:space="preserve"> RNA-seq signals </w:t>
      </w:r>
      <w:r>
        <w:rPr>
          <w:b/>
          <w:bCs/>
        </w:rPr>
        <w:t>[1]</w:t>
      </w:r>
      <w:r>
        <w:t>.</w:t>
      </w:r>
    </w:p>
    <w:p w14:paraId="7654CE8B" w14:textId="77777777" w:rsidR="00664128" w:rsidRPr="00664128" w:rsidRDefault="00664128" w:rsidP="00664128">
      <w:pPr>
        <w:pStyle w:val="ListParagraph"/>
        <w:ind w:left="907"/>
        <w:rPr>
          <w:rFonts w:asciiTheme="minorHAnsi" w:hAnsiTheme="minorHAnsi" w:cstheme="minorHAnsi"/>
        </w:rPr>
      </w:pPr>
    </w:p>
    <w:p w14:paraId="5501919F" w14:textId="603B0ABF" w:rsidR="00664128" w:rsidRDefault="00664128" w:rsidP="00664128">
      <w:pPr>
        <w:pStyle w:val="ListParagraph"/>
        <w:numPr>
          <w:ilvl w:val="2"/>
          <w:numId w:val="44"/>
        </w:numPr>
        <w:rPr>
          <w:rFonts w:asciiTheme="minorHAnsi" w:hAnsiTheme="minorHAnsi" w:cstheme="minorHAnsi"/>
        </w:rPr>
      </w:pPr>
      <w:r>
        <w:rPr>
          <w:rFonts w:asciiTheme="minorHAnsi" w:hAnsiTheme="minorHAnsi" w:cstheme="minorHAnsi"/>
        </w:rPr>
        <w:t xml:space="preserve">WIDE: Talent intersecting </w:t>
      </w:r>
      <w:proofErr w:type="spellStart"/>
      <w:r>
        <w:rPr>
          <w:rFonts w:asciiTheme="minorHAnsi" w:hAnsiTheme="minorHAnsi" w:cstheme="minorHAnsi"/>
        </w:rPr>
        <w:t>ChIP</w:t>
      </w:r>
      <w:proofErr w:type="spellEnd"/>
      <w:r>
        <w:rPr>
          <w:rFonts w:asciiTheme="minorHAnsi" w:hAnsiTheme="minorHAnsi" w:cstheme="minorHAnsi"/>
        </w:rPr>
        <w:t>-seq with RNA-</w:t>
      </w:r>
      <w:proofErr w:type="spellStart"/>
      <w:r>
        <w:rPr>
          <w:rFonts w:asciiTheme="minorHAnsi" w:hAnsiTheme="minorHAnsi" w:cstheme="minorHAnsi"/>
        </w:rPr>
        <w:t>sep</w:t>
      </w:r>
      <w:proofErr w:type="spellEnd"/>
      <w:r>
        <w:rPr>
          <w:rFonts w:asciiTheme="minorHAnsi" w:hAnsiTheme="minorHAnsi" w:cstheme="minorHAnsi"/>
        </w:rPr>
        <w:t xml:space="preserve"> signals</w:t>
      </w:r>
    </w:p>
    <w:p w14:paraId="54182C9C" w14:textId="77777777" w:rsidR="00664128" w:rsidRDefault="00664128" w:rsidP="00664128">
      <w:pPr>
        <w:pStyle w:val="ListParagraph"/>
        <w:ind w:left="1627"/>
        <w:rPr>
          <w:rFonts w:asciiTheme="minorHAnsi" w:hAnsiTheme="minorHAnsi" w:cstheme="minorHAnsi"/>
        </w:rPr>
      </w:pPr>
    </w:p>
    <w:p w14:paraId="706D88B7" w14:textId="003E411F" w:rsidR="00664128" w:rsidRDefault="00664128" w:rsidP="00664128">
      <w:pPr>
        <w:pStyle w:val="ListParagraph"/>
        <w:numPr>
          <w:ilvl w:val="1"/>
          <w:numId w:val="44"/>
        </w:numPr>
      </w:pPr>
      <w:r>
        <w:rPr>
          <w:rFonts w:asciiTheme="minorHAnsi" w:hAnsiTheme="minorHAnsi" w:cstheme="minorHAnsi"/>
        </w:rPr>
        <w:t>To design guide RNA, use</w:t>
      </w:r>
      <w:r>
        <w:t xml:space="preserve"> CRISPOR</w:t>
      </w:r>
      <w:r w:rsidRPr="0006031F">
        <w:t xml:space="preserve"> </w:t>
      </w:r>
      <w:r>
        <w:rPr>
          <w:color w:val="FF0000"/>
        </w:rPr>
        <w:t>(crisp-or)</w:t>
      </w:r>
      <w:r>
        <w:t xml:space="preserve"> </w:t>
      </w:r>
      <w:r w:rsidR="002A4DA7" w:rsidRPr="0006031F">
        <w:t>to select g</w:t>
      </w:r>
      <w:r>
        <w:t xml:space="preserve">uide </w:t>
      </w:r>
      <w:r w:rsidR="002A4DA7" w:rsidRPr="0006031F">
        <w:t>RNAs with</w:t>
      </w:r>
      <w:r>
        <w:t xml:space="preserve"> </w:t>
      </w:r>
      <w:r w:rsidR="002A4DA7" w:rsidRPr="0006031F">
        <w:t>low potential off targeting</w:t>
      </w:r>
      <w:r>
        <w:t xml:space="preserve"> </w:t>
      </w:r>
      <w:r>
        <w:rPr>
          <w:b/>
          <w:bCs/>
        </w:rPr>
        <w:t>[1-TXT]</w:t>
      </w:r>
      <w:r>
        <w:t xml:space="preserve"> and paste the </w:t>
      </w:r>
      <w:r w:rsidR="002A4DA7" w:rsidRPr="0006031F">
        <w:t xml:space="preserve">enhancer core DNA sequence into the Step 1 column </w:t>
      </w:r>
      <w:r>
        <w:rPr>
          <w:b/>
          <w:bCs/>
        </w:rPr>
        <w:t>[2]</w:t>
      </w:r>
      <w:r>
        <w:t>.</w:t>
      </w:r>
    </w:p>
    <w:p w14:paraId="19E84745" w14:textId="77777777" w:rsidR="00664128" w:rsidRDefault="00664128" w:rsidP="00664128">
      <w:pPr>
        <w:pStyle w:val="ListParagraph"/>
        <w:ind w:left="907"/>
      </w:pPr>
    </w:p>
    <w:p w14:paraId="10DC36A4" w14:textId="5521C92D" w:rsidR="00664128" w:rsidRPr="00664128" w:rsidRDefault="00664128" w:rsidP="00664128">
      <w:pPr>
        <w:pStyle w:val="ListParagraph"/>
        <w:numPr>
          <w:ilvl w:val="2"/>
          <w:numId w:val="44"/>
        </w:numPr>
        <w:rPr>
          <w:rStyle w:val="Hyperlink"/>
          <w:color w:val="auto"/>
          <w:u w:val="none"/>
        </w:rPr>
      </w:pPr>
      <w:r>
        <w:t xml:space="preserve">Talent opening CRISPOR </w:t>
      </w:r>
      <w:r>
        <w:rPr>
          <w:b/>
          <w:bCs/>
        </w:rPr>
        <w:t xml:space="preserve">TEXT: </w:t>
      </w:r>
      <w:hyperlink r:id="rId20" w:history="1">
        <w:r w:rsidRPr="00664128">
          <w:rPr>
            <w:rStyle w:val="Hyperlink"/>
            <w:b/>
            <w:bCs/>
          </w:rPr>
          <w:t>http://crispor.tefor.net/</w:t>
        </w:r>
      </w:hyperlink>
    </w:p>
    <w:p w14:paraId="0C2F9C97" w14:textId="14AA8FD7" w:rsidR="00664128" w:rsidRPr="00664128" w:rsidRDefault="00664128" w:rsidP="00664128">
      <w:pPr>
        <w:pStyle w:val="ListParagraph"/>
        <w:numPr>
          <w:ilvl w:val="2"/>
          <w:numId w:val="44"/>
        </w:numPr>
        <w:rPr>
          <w:rStyle w:val="Hyperlink"/>
          <w:color w:val="auto"/>
          <w:u w:val="none"/>
        </w:rPr>
      </w:pPr>
      <w:r>
        <w:rPr>
          <w:rStyle w:val="Hyperlink"/>
          <w:color w:val="000000" w:themeColor="text1"/>
          <w:u w:val="none"/>
        </w:rPr>
        <w:t xml:space="preserve">SCREEN: </w:t>
      </w:r>
      <w:r w:rsidRPr="00664128">
        <w:rPr>
          <w:rStyle w:val="Hyperlink"/>
          <w:color w:val="000000" w:themeColor="text1"/>
          <w:highlight w:val="yellow"/>
          <w:u w:val="none"/>
        </w:rPr>
        <w:t>To be provided by Authors</w:t>
      </w:r>
      <w:r>
        <w:rPr>
          <w:rStyle w:val="Hyperlink"/>
          <w:color w:val="000000" w:themeColor="text1"/>
          <w:u w:val="none"/>
        </w:rPr>
        <w:t>: Core DNA sequence being pasted into column</w:t>
      </w:r>
    </w:p>
    <w:p w14:paraId="6E5CF92E" w14:textId="77777777" w:rsidR="00664128" w:rsidRPr="00664128" w:rsidRDefault="00664128" w:rsidP="00664128">
      <w:pPr>
        <w:pStyle w:val="ListParagraph"/>
        <w:ind w:left="1627"/>
        <w:rPr>
          <w:rStyle w:val="Hyperlink"/>
          <w:color w:val="auto"/>
          <w:u w:val="none"/>
        </w:rPr>
      </w:pPr>
    </w:p>
    <w:p w14:paraId="36948547" w14:textId="1335D9BF" w:rsidR="00664128" w:rsidRDefault="00664128" w:rsidP="00664128">
      <w:pPr>
        <w:pStyle w:val="ListParagraph"/>
        <w:numPr>
          <w:ilvl w:val="1"/>
          <w:numId w:val="44"/>
        </w:numPr>
      </w:pPr>
      <w:r>
        <w:t>C</w:t>
      </w:r>
      <w:r w:rsidR="002A4DA7" w:rsidRPr="0006031F">
        <w:t xml:space="preserve">lick the dropdown button to </w:t>
      </w:r>
      <w:r>
        <w:t>select</w:t>
      </w:r>
      <w:r w:rsidR="002A4DA7" w:rsidRPr="0006031F">
        <w:t xml:space="preserve"> the corresponding genome in the Step 2 column</w:t>
      </w:r>
      <w:r>
        <w:t xml:space="preserve"> and</w:t>
      </w:r>
      <w:r w:rsidR="002A4DA7" w:rsidRPr="0006031F">
        <w:t xml:space="preserve"> </w:t>
      </w:r>
      <w:r>
        <w:t>c</w:t>
      </w:r>
      <w:r w:rsidR="002A4DA7" w:rsidRPr="0006031F">
        <w:t xml:space="preserve">lick the dropdown button to set the </w:t>
      </w:r>
      <w:r w:rsidR="002A4DA7" w:rsidRPr="00664128">
        <w:rPr>
          <w:b/>
          <w:bCs/>
        </w:rPr>
        <w:t>Protospacer Adjacent Motif</w:t>
      </w:r>
      <w:r w:rsidR="002A4DA7" w:rsidRPr="0006031F">
        <w:t xml:space="preserve"> sequence as NGG</w:t>
      </w:r>
      <w:r>
        <w:t xml:space="preserve"> </w:t>
      </w:r>
      <w:r>
        <w:rPr>
          <w:color w:val="FF0000"/>
        </w:rPr>
        <w:t>(N-G-G)</w:t>
      </w:r>
      <w:r w:rsidR="002A4DA7" w:rsidRPr="0006031F">
        <w:t xml:space="preserve"> in the Step 3 column </w:t>
      </w:r>
      <w:r>
        <w:rPr>
          <w:b/>
          <w:bCs/>
        </w:rPr>
        <w:t>[1]</w:t>
      </w:r>
      <w:r>
        <w:t>.</w:t>
      </w:r>
    </w:p>
    <w:p w14:paraId="13EF2A0A" w14:textId="77777777" w:rsidR="00664128" w:rsidRDefault="00664128" w:rsidP="00664128">
      <w:pPr>
        <w:pStyle w:val="ListParagraph"/>
        <w:ind w:left="907"/>
      </w:pPr>
    </w:p>
    <w:p w14:paraId="27CA33E6" w14:textId="22C2BCAC" w:rsidR="00664128" w:rsidRPr="00664128" w:rsidRDefault="00664128" w:rsidP="00664128">
      <w:pPr>
        <w:pStyle w:val="ListParagraph"/>
        <w:numPr>
          <w:ilvl w:val="2"/>
          <w:numId w:val="44"/>
        </w:numPr>
        <w:rPr>
          <w:rStyle w:val="Hyperlink"/>
          <w:color w:val="auto"/>
          <w:u w:val="none"/>
        </w:rPr>
      </w:pPr>
      <w:r>
        <w:rPr>
          <w:rStyle w:val="Hyperlink"/>
          <w:color w:val="000000" w:themeColor="text1"/>
          <w:u w:val="none"/>
        </w:rPr>
        <w:t xml:space="preserve">SCREEN: </w:t>
      </w:r>
      <w:r w:rsidRPr="00664128">
        <w:rPr>
          <w:rStyle w:val="Hyperlink"/>
          <w:color w:val="000000" w:themeColor="text1"/>
          <w:highlight w:val="yellow"/>
          <w:u w:val="none"/>
        </w:rPr>
        <w:t>To be provided by Authors</w:t>
      </w:r>
      <w:r>
        <w:rPr>
          <w:rStyle w:val="Hyperlink"/>
          <w:color w:val="000000" w:themeColor="text1"/>
          <w:u w:val="none"/>
        </w:rPr>
        <w:t>: Genome being selected, then sequence being set as NGG</w:t>
      </w:r>
    </w:p>
    <w:p w14:paraId="23CCCFDA" w14:textId="77777777" w:rsidR="00664128" w:rsidRDefault="00664128" w:rsidP="00664128">
      <w:pPr>
        <w:pStyle w:val="ListParagraph"/>
        <w:ind w:left="1627"/>
      </w:pPr>
    </w:p>
    <w:p w14:paraId="31113E06" w14:textId="3EA9B913" w:rsidR="00664128" w:rsidRDefault="00664128" w:rsidP="00664128">
      <w:pPr>
        <w:pStyle w:val="ListParagraph"/>
        <w:numPr>
          <w:ilvl w:val="1"/>
          <w:numId w:val="44"/>
        </w:numPr>
      </w:pPr>
      <w:r>
        <w:t>C</w:t>
      </w:r>
      <w:r w:rsidR="002A4DA7" w:rsidRPr="0006031F">
        <w:t xml:space="preserve">lick </w:t>
      </w:r>
      <w:r>
        <w:rPr>
          <w:b/>
          <w:bCs/>
        </w:rPr>
        <w:t xml:space="preserve">Submit </w:t>
      </w:r>
      <w:r w:rsidR="002A4DA7" w:rsidRPr="0006031F">
        <w:t xml:space="preserve">to generate guide sequences with a </w:t>
      </w:r>
      <w:r>
        <w:t xml:space="preserve">20-base pair </w:t>
      </w:r>
      <w:r w:rsidR="002A4DA7" w:rsidRPr="0006031F">
        <w:t>length</w:t>
      </w:r>
      <w:r>
        <w:t xml:space="preserve"> and select </w:t>
      </w:r>
      <w:r w:rsidR="002A4DA7" w:rsidRPr="0006031F">
        <w:t xml:space="preserve">guides with </w:t>
      </w:r>
      <w:r>
        <w:t xml:space="preserve">the </w:t>
      </w:r>
      <w:r w:rsidR="002A4DA7" w:rsidRPr="0006031F">
        <w:t xml:space="preserve">highest specificity scores in </w:t>
      </w:r>
      <w:r>
        <w:t xml:space="preserve">the </w:t>
      </w:r>
      <w:r w:rsidR="002A4DA7" w:rsidRPr="0006031F">
        <w:t>CRISPOR tool</w:t>
      </w:r>
      <w:r>
        <w:t xml:space="preserve"> </w:t>
      </w:r>
      <w:r>
        <w:rPr>
          <w:b/>
          <w:bCs/>
        </w:rPr>
        <w:t>[1]</w:t>
      </w:r>
      <w:r>
        <w:t>.</w:t>
      </w:r>
    </w:p>
    <w:p w14:paraId="102DD576" w14:textId="77777777" w:rsidR="00664128" w:rsidRDefault="00664128" w:rsidP="00664128">
      <w:pPr>
        <w:pStyle w:val="ListParagraph"/>
        <w:ind w:left="907"/>
      </w:pPr>
    </w:p>
    <w:p w14:paraId="7B4C7176" w14:textId="6F76AAD6" w:rsidR="00664128" w:rsidRPr="00664128" w:rsidRDefault="00664128" w:rsidP="00664128">
      <w:pPr>
        <w:pStyle w:val="ListParagraph"/>
        <w:numPr>
          <w:ilvl w:val="2"/>
          <w:numId w:val="44"/>
        </w:numPr>
        <w:rPr>
          <w:rStyle w:val="Hyperlink"/>
          <w:color w:val="auto"/>
          <w:u w:val="none"/>
        </w:rPr>
      </w:pPr>
      <w:r>
        <w:rPr>
          <w:rStyle w:val="Hyperlink"/>
          <w:color w:val="000000" w:themeColor="text1"/>
          <w:u w:val="none"/>
        </w:rPr>
        <w:t xml:space="preserve">SCREEN: </w:t>
      </w:r>
      <w:r w:rsidRPr="00664128">
        <w:rPr>
          <w:rStyle w:val="Hyperlink"/>
          <w:color w:val="000000" w:themeColor="text1"/>
          <w:highlight w:val="yellow"/>
          <w:u w:val="none"/>
        </w:rPr>
        <w:t>To be provided by Authors</w:t>
      </w:r>
      <w:r>
        <w:rPr>
          <w:rStyle w:val="Hyperlink"/>
          <w:color w:val="000000" w:themeColor="text1"/>
          <w:u w:val="none"/>
        </w:rPr>
        <w:t>: Submit being clicked, then guide(s) being selected</w:t>
      </w:r>
    </w:p>
    <w:p w14:paraId="3684CB7A" w14:textId="77777777" w:rsidR="00664128" w:rsidRDefault="00664128" w:rsidP="00664128">
      <w:pPr>
        <w:pStyle w:val="ListParagraph"/>
        <w:ind w:left="1627"/>
      </w:pPr>
    </w:p>
    <w:p w14:paraId="02624CED" w14:textId="102DC2F1" w:rsidR="00664128" w:rsidRDefault="00664128" w:rsidP="00664128">
      <w:pPr>
        <w:pStyle w:val="ListParagraph"/>
        <w:numPr>
          <w:ilvl w:val="1"/>
          <w:numId w:val="44"/>
        </w:numPr>
      </w:pPr>
      <w:r>
        <w:t>Then</w:t>
      </w:r>
      <w:r w:rsidR="002A4DA7" w:rsidRPr="0006031F">
        <w:t xml:space="preserve"> add CACCG</w:t>
      </w:r>
      <w:r>
        <w:t xml:space="preserve"> </w:t>
      </w:r>
      <w:r>
        <w:rPr>
          <w:color w:val="FF0000"/>
        </w:rPr>
        <w:t>(C-A-C-C-G)</w:t>
      </w:r>
      <w:r w:rsidR="002A4DA7" w:rsidRPr="0006031F">
        <w:t xml:space="preserve"> to the 5</w:t>
      </w:r>
      <w:r>
        <w:t>-prime</w:t>
      </w:r>
      <w:r w:rsidR="002A4DA7" w:rsidRPr="0006031F">
        <w:t xml:space="preserve"> end, and C to the 3</w:t>
      </w:r>
      <w:r>
        <w:t xml:space="preserve">-prime </w:t>
      </w:r>
      <w:r w:rsidR="002A4DA7" w:rsidRPr="0006031F">
        <w:t>end</w:t>
      </w:r>
      <w:r>
        <w:t xml:space="preserve"> </w:t>
      </w:r>
      <w:r>
        <w:rPr>
          <w:b/>
          <w:bCs/>
        </w:rPr>
        <w:t>[1]</w:t>
      </w:r>
      <w:r>
        <w:t>.</w:t>
      </w:r>
    </w:p>
    <w:p w14:paraId="469C5CC9" w14:textId="77777777" w:rsidR="00664128" w:rsidRDefault="00664128" w:rsidP="00664128">
      <w:pPr>
        <w:pStyle w:val="ListParagraph"/>
        <w:ind w:left="907"/>
      </w:pPr>
    </w:p>
    <w:p w14:paraId="6E3D3D82" w14:textId="15A470C0" w:rsidR="002A4DA7" w:rsidRPr="0006031F" w:rsidRDefault="00664128" w:rsidP="00664128">
      <w:pPr>
        <w:pStyle w:val="ListParagraph"/>
        <w:numPr>
          <w:ilvl w:val="2"/>
          <w:numId w:val="44"/>
        </w:numPr>
      </w:pPr>
      <w:r>
        <w:rPr>
          <w:rStyle w:val="Hyperlink"/>
          <w:color w:val="000000" w:themeColor="text1"/>
          <w:u w:val="none"/>
        </w:rPr>
        <w:t xml:space="preserve">SCREEN: </w:t>
      </w:r>
      <w:r w:rsidRPr="00664128">
        <w:rPr>
          <w:rStyle w:val="Hyperlink"/>
          <w:color w:val="000000" w:themeColor="text1"/>
          <w:highlight w:val="yellow"/>
          <w:u w:val="none"/>
        </w:rPr>
        <w:t>To be provided by Authors</w:t>
      </w:r>
      <w:r>
        <w:rPr>
          <w:rStyle w:val="Hyperlink"/>
          <w:color w:val="000000" w:themeColor="text1"/>
          <w:u w:val="none"/>
        </w:rPr>
        <w:t xml:space="preserve">: </w:t>
      </w:r>
      <w:r>
        <w:t>CACCG and C being added to ends</w:t>
      </w:r>
      <w:r w:rsidR="002A4DA7" w:rsidRPr="0006031F">
        <w:t> </w:t>
      </w:r>
    </w:p>
    <w:p w14:paraId="18EAC516" w14:textId="77777777" w:rsidR="00664128" w:rsidRDefault="00664128" w:rsidP="00664128">
      <w:pPr>
        <w:pStyle w:val="NormalWeb"/>
        <w:shd w:val="clear" w:color="auto" w:fill="FFFFFF"/>
        <w:spacing w:before="0" w:beforeAutospacing="0" w:after="0" w:afterAutospacing="0"/>
        <w:ind w:left="360"/>
        <w:rPr>
          <w:rFonts w:asciiTheme="minorHAnsi" w:hAnsiTheme="minorHAnsi" w:cstheme="minorHAnsi"/>
        </w:rPr>
      </w:pPr>
    </w:p>
    <w:p w14:paraId="40BE235E" w14:textId="71F4B582" w:rsidR="002A4DA7" w:rsidRPr="00664128" w:rsidRDefault="002A4DA7" w:rsidP="002A4DA7">
      <w:pPr>
        <w:pStyle w:val="NormalWeb"/>
        <w:numPr>
          <w:ilvl w:val="0"/>
          <w:numId w:val="44"/>
        </w:numPr>
        <w:shd w:val="clear" w:color="auto" w:fill="FFFFFF"/>
        <w:spacing w:before="0" w:beforeAutospacing="0" w:after="0" w:afterAutospacing="0"/>
        <w:rPr>
          <w:rFonts w:asciiTheme="minorHAnsi" w:hAnsiTheme="minorHAnsi" w:cstheme="minorHAnsi"/>
          <w:b/>
          <w:bCs/>
        </w:rPr>
      </w:pPr>
      <w:r w:rsidRPr="00664128">
        <w:rPr>
          <w:b/>
          <w:bCs/>
        </w:rPr>
        <w:t xml:space="preserve">gRNAs </w:t>
      </w:r>
      <w:r w:rsidR="00664128" w:rsidRPr="00664128">
        <w:rPr>
          <w:b/>
          <w:bCs/>
        </w:rPr>
        <w:t>Cloning</w:t>
      </w:r>
    </w:p>
    <w:p w14:paraId="595FB479" w14:textId="77777777" w:rsidR="002A4DA7" w:rsidRPr="0006031F" w:rsidRDefault="002A4DA7" w:rsidP="00664128">
      <w:pPr>
        <w:pStyle w:val="ListParagraph"/>
        <w:ind w:left="360"/>
      </w:pPr>
    </w:p>
    <w:p w14:paraId="0DBBB02F" w14:textId="45BC059E" w:rsidR="00664128" w:rsidRDefault="002A4DA7" w:rsidP="00664128">
      <w:pPr>
        <w:pStyle w:val="ListParagraph"/>
        <w:numPr>
          <w:ilvl w:val="1"/>
          <w:numId w:val="44"/>
        </w:numPr>
      </w:pPr>
      <w:r w:rsidRPr="0006031F">
        <w:t xml:space="preserve">To anneal </w:t>
      </w:r>
      <w:r w:rsidR="00664128">
        <w:t xml:space="preserve">guide RNA </w:t>
      </w:r>
      <w:r w:rsidRPr="0006031F">
        <w:t>oligos</w:t>
      </w:r>
      <w:r w:rsidR="00664128">
        <w:t>,</w:t>
      </w:r>
      <w:r w:rsidRPr="0006031F">
        <w:t xml:space="preserve"> </w:t>
      </w:r>
      <w:r w:rsidR="00664128">
        <w:t xml:space="preserve">first </w:t>
      </w:r>
      <w:r w:rsidRPr="0006031F">
        <w:t xml:space="preserve">mix 1 </w:t>
      </w:r>
      <w:r w:rsidR="00664128">
        <w:t>microliter</w:t>
      </w:r>
      <w:r w:rsidRPr="0006031F">
        <w:t xml:space="preserve"> of each </w:t>
      </w:r>
      <w:r w:rsidR="00664128">
        <w:t xml:space="preserve">100-micromolar </w:t>
      </w:r>
      <w:r w:rsidRPr="0006031F">
        <w:t xml:space="preserve">paired oligo, 1 </w:t>
      </w:r>
      <w:r w:rsidR="00664128">
        <w:t>microliter</w:t>
      </w:r>
      <w:r w:rsidRPr="0006031F">
        <w:t xml:space="preserve"> of 10x T4 ligation buffer, 0.5 </w:t>
      </w:r>
      <w:r w:rsidR="00664128">
        <w:t>microliters</w:t>
      </w:r>
      <w:r w:rsidRPr="0006031F">
        <w:t xml:space="preserve"> of T4 DNA </w:t>
      </w:r>
      <w:r w:rsidR="00664128">
        <w:t xml:space="preserve">ligase, </w:t>
      </w:r>
      <w:r w:rsidRPr="0006031F">
        <w:t xml:space="preserve">and 6.5 </w:t>
      </w:r>
      <w:r w:rsidR="00664128">
        <w:t>microliters</w:t>
      </w:r>
      <w:r w:rsidRPr="0006031F">
        <w:t xml:space="preserve"> of </w:t>
      </w:r>
      <w:r w:rsidR="00664128">
        <w:t>water</w:t>
      </w:r>
      <w:r w:rsidRPr="0006031F">
        <w:t xml:space="preserve"> </w:t>
      </w:r>
      <w:r w:rsidR="00664128">
        <w:rPr>
          <w:b/>
          <w:bCs/>
        </w:rPr>
        <w:t>[1]</w:t>
      </w:r>
      <w:r w:rsidRPr="0006031F">
        <w:t>.</w:t>
      </w:r>
    </w:p>
    <w:p w14:paraId="593068B8" w14:textId="77777777" w:rsidR="00664128" w:rsidRDefault="00664128" w:rsidP="00664128">
      <w:pPr>
        <w:pStyle w:val="ListParagraph"/>
        <w:ind w:left="907"/>
      </w:pPr>
    </w:p>
    <w:p w14:paraId="7BE971B4" w14:textId="36FF88F5" w:rsidR="00664128" w:rsidRDefault="00664128" w:rsidP="00664128">
      <w:pPr>
        <w:pStyle w:val="ListParagraph"/>
        <w:numPr>
          <w:ilvl w:val="2"/>
          <w:numId w:val="44"/>
        </w:numPr>
      </w:pPr>
      <w:r>
        <w:t>WIDE: Talent adding oligo to tube, with oligo, buffer, and ligase containers visible in frame</w:t>
      </w:r>
    </w:p>
    <w:p w14:paraId="0435FB3F" w14:textId="77777777" w:rsidR="00664128" w:rsidRDefault="00664128" w:rsidP="00664128">
      <w:pPr>
        <w:pStyle w:val="ListParagraph"/>
        <w:ind w:left="1627"/>
      </w:pPr>
    </w:p>
    <w:p w14:paraId="52043E16" w14:textId="10D5640D" w:rsidR="0068321A" w:rsidRDefault="002A4DA7" w:rsidP="00664128">
      <w:pPr>
        <w:pStyle w:val="ListParagraph"/>
        <w:numPr>
          <w:ilvl w:val="1"/>
          <w:numId w:val="44"/>
        </w:numPr>
      </w:pPr>
      <w:r w:rsidRPr="0006031F">
        <w:t xml:space="preserve">Incubate </w:t>
      </w:r>
      <w:r w:rsidR="00664128">
        <w:t xml:space="preserve">the entire 10-microliter volume </w:t>
      </w:r>
      <w:r w:rsidRPr="0006031F">
        <w:t xml:space="preserve">at 37 </w:t>
      </w:r>
      <w:r w:rsidR="00664128">
        <w:t>degrees Celsius</w:t>
      </w:r>
      <w:r w:rsidRPr="0006031F">
        <w:t xml:space="preserve"> for 30 min</w:t>
      </w:r>
      <w:r w:rsidR="00664128">
        <w:t>utes</w:t>
      </w:r>
      <w:r w:rsidR="0068321A">
        <w:t xml:space="preserve"> </w:t>
      </w:r>
      <w:r w:rsidR="0068321A">
        <w:rPr>
          <w:b/>
          <w:bCs/>
        </w:rPr>
        <w:t>[1]</w:t>
      </w:r>
      <w:r w:rsidR="0068321A">
        <w:t xml:space="preserve"> </w:t>
      </w:r>
      <w:r w:rsidR="004347C7">
        <w:t>and at 95 degrees Celsius for</w:t>
      </w:r>
      <w:r w:rsidR="0068321A">
        <w:t xml:space="preserve"> 5</w:t>
      </w:r>
      <w:r w:rsidR="004347C7">
        <w:t xml:space="preserve"> </w:t>
      </w:r>
      <w:r w:rsidR="0068321A">
        <w:t>minute</w:t>
      </w:r>
      <w:r w:rsidR="004347C7">
        <w:t>s</w:t>
      </w:r>
      <w:r w:rsidR="0068321A">
        <w:t xml:space="preserve"> </w:t>
      </w:r>
      <w:r w:rsidR="0068321A">
        <w:rPr>
          <w:b/>
          <w:bCs/>
        </w:rPr>
        <w:t>[2]</w:t>
      </w:r>
      <w:r w:rsidRPr="0006031F">
        <w:t xml:space="preserve"> </w:t>
      </w:r>
      <w:r w:rsidR="0068321A">
        <w:t>before cooling the solution to 25 degrees Celsius in 5-degree</w:t>
      </w:r>
      <w:r w:rsidR="004347C7">
        <w:t>s</w:t>
      </w:r>
      <w:r w:rsidR="0068321A">
        <w:t xml:space="preserve">/minute increments </w:t>
      </w:r>
      <w:r w:rsidR="0068321A">
        <w:rPr>
          <w:b/>
          <w:bCs/>
        </w:rPr>
        <w:t>[3]</w:t>
      </w:r>
      <w:r w:rsidR="0068321A">
        <w:t>.</w:t>
      </w:r>
    </w:p>
    <w:p w14:paraId="2084227E" w14:textId="77777777" w:rsidR="0068321A" w:rsidRDefault="0068321A" w:rsidP="0068321A">
      <w:pPr>
        <w:pStyle w:val="ListParagraph"/>
        <w:ind w:left="907"/>
      </w:pPr>
    </w:p>
    <w:p w14:paraId="02947676" w14:textId="7FF9A3D9" w:rsidR="0068321A" w:rsidRDefault="0068321A" w:rsidP="0068321A">
      <w:pPr>
        <w:pStyle w:val="ListParagraph"/>
        <w:numPr>
          <w:ilvl w:val="2"/>
          <w:numId w:val="44"/>
        </w:numPr>
      </w:pPr>
      <w:r>
        <w:t>Talent placing mixture a 37 °C</w:t>
      </w:r>
    </w:p>
    <w:p w14:paraId="270FAF3A" w14:textId="14C4A6CB" w:rsidR="0068321A" w:rsidRDefault="0068321A" w:rsidP="0068321A">
      <w:pPr>
        <w:pStyle w:val="ListParagraph"/>
        <w:numPr>
          <w:ilvl w:val="2"/>
          <w:numId w:val="44"/>
        </w:numPr>
      </w:pPr>
      <w:r>
        <w:t>Talent placing mixture at 95 °C</w:t>
      </w:r>
    </w:p>
    <w:p w14:paraId="573F7B28" w14:textId="632C46B5" w:rsidR="0068321A" w:rsidRDefault="0068321A" w:rsidP="0068321A">
      <w:pPr>
        <w:pStyle w:val="ListParagraph"/>
        <w:numPr>
          <w:ilvl w:val="2"/>
          <w:numId w:val="44"/>
        </w:numPr>
      </w:pPr>
      <w:r>
        <w:t>Talent placing decreasing temperature by 5 degrees</w:t>
      </w:r>
    </w:p>
    <w:p w14:paraId="34A17528" w14:textId="77777777" w:rsidR="0068321A" w:rsidRDefault="0068321A" w:rsidP="0068321A">
      <w:pPr>
        <w:pStyle w:val="ListParagraph"/>
        <w:ind w:left="1627"/>
      </w:pPr>
    </w:p>
    <w:p w14:paraId="479B724E" w14:textId="66D58A35" w:rsidR="002A4DA7" w:rsidRDefault="0068321A" w:rsidP="00664128">
      <w:pPr>
        <w:pStyle w:val="ListParagraph"/>
        <w:numPr>
          <w:ilvl w:val="1"/>
          <w:numId w:val="44"/>
        </w:numPr>
      </w:pPr>
      <w:r>
        <w:t xml:space="preserve">When the solution has cooled to room temperature, dilute the mixture to </w:t>
      </w:r>
      <w:r w:rsidR="004347C7">
        <w:t xml:space="preserve">a </w:t>
      </w:r>
      <w:r>
        <w:t>100</w:t>
      </w:r>
      <w:r w:rsidR="004347C7">
        <w:t>-</w:t>
      </w:r>
      <w:r>
        <w:t>microliter</w:t>
      </w:r>
      <w:r w:rsidR="004347C7">
        <w:t xml:space="preserve"> volume</w:t>
      </w:r>
      <w:r>
        <w:t xml:space="preserve"> with water </w:t>
      </w:r>
      <w:r>
        <w:rPr>
          <w:b/>
          <w:bCs/>
        </w:rPr>
        <w:t>[1]</w:t>
      </w:r>
      <w:r>
        <w:t>.</w:t>
      </w:r>
    </w:p>
    <w:p w14:paraId="316F5B2F" w14:textId="77777777" w:rsidR="0068321A" w:rsidRDefault="0068321A" w:rsidP="0068321A">
      <w:pPr>
        <w:pStyle w:val="ListParagraph"/>
        <w:ind w:left="907"/>
      </w:pPr>
    </w:p>
    <w:p w14:paraId="0B700B2B" w14:textId="365FBD45" w:rsidR="0068321A" w:rsidRPr="0006031F" w:rsidRDefault="0068321A" w:rsidP="0068321A">
      <w:pPr>
        <w:pStyle w:val="ListParagraph"/>
        <w:numPr>
          <w:ilvl w:val="2"/>
          <w:numId w:val="44"/>
        </w:numPr>
      </w:pPr>
      <w:r>
        <w:t>Talent adding water to tube</w:t>
      </w:r>
    </w:p>
    <w:p w14:paraId="317CE6D7" w14:textId="77777777" w:rsidR="002A4DA7" w:rsidRPr="0006031F" w:rsidRDefault="002A4DA7" w:rsidP="0068321A">
      <w:pPr>
        <w:pStyle w:val="ListParagraph"/>
        <w:ind w:left="360"/>
      </w:pPr>
    </w:p>
    <w:p w14:paraId="1FB08B0B" w14:textId="65A41CD9" w:rsidR="002A4DA7" w:rsidRDefault="0068321A" w:rsidP="0068321A">
      <w:pPr>
        <w:pStyle w:val="ListParagraph"/>
        <w:numPr>
          <w:ilvl w:val="1"/>
          <w:numId w:val="44"/>
        </w:numPr>
      </w:pPr>
      <w:r>
        <w:t>To d</w:t>
      </w:r>
      <w:r w:rsidR="002A4DA7" w:rsidRPr="0006031F">
        <w:t>igest the g</w:t>
      </w:r>
      <w:r>
        <w:t xml:space="preserve">uide </w:t>
      </w:r>
      <w:r w:rsidR="002A4DA7" w:rsidRPr="0006031F">
        <w:t>RNA backbone</w:t>
      </w:r>
      <w:r>
        <w:t>,</w:t>
      </w:r>
      <w:r w:rsidR="002A4DA7" w:rsidRPr="0006031F">
        <w:t xml:space="preserve"> mix 2 </w:t>
      </w:r>
      <w:r>
        <w:t>microliter</w:t>
      </w:r>
      <w:r w:rsidR="004347C7">
        <w:t>s</w:t>
      </w:r>
      <w:r w:rsidR="002A4DA7" w:rsidRPr="0006031F">
        <w:t xml:space="preserve"> of 10x restriction </w:t>
      </w:r>
      <w:r>
        <w:t>enzyme</w:t>
      </w:r>
      <w:r w:rsidR="002A4DA7" w:rsidRPr="0006031F">
        <w:t xml:space="preserve"> </w:t>
      </w:r>
      <w:r>
        <w:t>b</w:t>
      </w:r>
      <w:r w:rsidR="002A4DA7" w:rsidRPr="0006031F">
        <w:t xml:space="preserve">uffer, </w:t>
      </w:r>
      <w:r>
        <w:t xml:space="preserve">1 microliter of </w:t>
      </w:r>
      <w:r w:rsidR="002A4DA7" w:rsidRPr="0006031F">
        <w:t>300</w:t>
      </w:r>
      <w:r>
        <w:t>-nanogram</w:t>
      </w:r>
      <w:r w:rsidR="002A4DA7" w:rsidRPr="0006031F">
        <w:t xml:space="preserve"> </w:t>
      </w:r>
      <w:proofErr w:type="spellStart"/>
      <w:r w:rsidR="002A4DA7" w:rsidRPr="0006031F">
        <w:t>lenti_g</w:t>
      </w:r>
      <w:r>
        <w:t>uide</w:t>
      </w:r>
      <w:proofErr w:type="spellEnd"/>
      <w:r>
        <w:t xml:space="preserve"> </w:t>
      </w:r>
      <w:r w:rsidR="002A4DA7" w:rsidRPr="0006031F">
        <w:t>RNA</w:t>
      </w:r>
      <w:r>
        <w:t xml:space="preserve"> </w:t>
      </w:r>
      <w:r w:rsidR="002A4DA7" w:rsidRPr="0006031F">
        <w:t xml:space="preserve">MS2_zeo backbone plasmid, 1 </w:t>
      </w:r>
      <w:r>
        <w:t>microliter</w:t>
      </w:r>
      <w:r w:rsidR="002A4DA7" w:rsidRPr="0006031F">
        <w:t xml:space="preserve"> of </w:t>
      </w:r>
      <w:commentRangeStart w:id="2"/>
      <w:proofErr w:type="spellStart"/>
      <w:r w:rsidR="002A4DA7" w:rsidRPr="0006031F">
        <w:t>BsmBI</w:t>
      </w:r>
      <w:commentRangeEnd w:id="2"/>
      <w:proofErr w:type="spellEnd"/>
      <w:r>
        <w:rPr>
          <w:rStyle w:val="CommentReference"/>
          <w:lang w:val="x-none" w:eastAsia="x-none"/>
        </w:rPr>
        <w:commentReference w:id="2"/>
      </w:r>
      <w:r w:rsidR="002A4DA7" w:rsidRPr="0006031F">
        <w:t xml:space="preserve"> enzyme, and 16 </w:t>
      </w:r>
      <w:r>
        <w:t>microliters</w:t>
      </w:r>
      <w:r w:rsidR="002A4DA7" w:rsidRPr="0006031F">
        <w:t xml:space="preserve"> of </w:t>
      </w:r>
      <w:r>
        <w:t xml:space="preserve">water </w:t>
      </w:r>
      <w:r>
        <w:rPr>
          <w:b/>
          <w:bCs/>
        </w:rPr>
        <w:t>[1]</w:t>
      </w:r>
      <w:r>
        <w:t xml:space="preserve"> and</w:t>
      </w:r>
      <w:r w:rsidR="002A4DA7" w:rsidRPr="0006031F">
        <w:t xml:space="preserve"> </w:t>
      </w:r>
      <w:r>
        <w:t>i</w:t>
      </w:r>
      <w:r w:rsidR="002A4DA7" w:rsidRPr="0006031F">
        <w:t xml:space="preserve">ncubate </w:t>
      </w:r>
      <w:r>
        <w:t xml:space="preserve">the 20-microliter solution </w:t>
      </w:r>
      <w:r w:rsidR="002A4DA7" w:rsidRPr="0006031F">
        <w:t xml:space="preserve">at 55 </w:t>
      </w:r>
      <w:r>
        <w:t>degrees Celsius</w:t>
      </w:r>
      <w:r w:rsidR="002A4DA7" w:rsidRPr="0006031F">
        <w:t xml:space="preserve"> for 15 min</w:t>
      </w:r>
      <w:r>
        <w:t xml:space="preserve">utes </w:t>
      </w:r>
      <w:r>
        <w:rPr>
          <w:b/>
          <w:bCs/>
        </w:rPr>
        <w:t>[2]</w:t>
      </w:r>
      <w:r w:rsidR="002A4DA7" w:rsidRPr="0006031F">
        <w:t>.</w:t>
      </w:r>
    </w:p>
    <w:p w14:paraId="6976B217" w14:textId="77777777" w:rsidR="0068321A" w:rsidRDefault="0068321A" w:rsidP="0068321A">
      <w:pPr>
        <w:pStyle w:val="ListParagraph"/>
        <w:ind w:left="907"/>
      </w:pPr>
    </w:p>
    <w:p w14:paraId="3A877003" w14:textId="3DD59D0A" w:rsidR="0068321A" w:rsidRDefault="0068321A" w:rsidP="0068321A">
      <w:pPr>
        <w:pStyle w:val="ListParagraph"/>
        <w:numPr>
          <w:ilvl w:val="2"/>
          <w:numId w:val="44"/>
        </w:numPr>
      </w:pPr>
      <w:r>
        <w:t>Talent adding buffer to tube, with buffer, plasmid, and enzyme containers visible in frame</w:t>
      </w:r>
    </w:p>
    <w:p w14:paraId="46F6562F" w14:textId="3CA20431" w:rsidR="0068321A" w:rsidRPr="0006031F" w:rsidRDefault="0068321A" w:rsidP="0068321A">
      <w:pPr>
        <w:pStyle w:val="ListParagraph"/>
        <w:numPr>
          <w:ilvl w:val="2"/>
          <w:numId w:val="44"/>
        </w:numPr>
      </w:pPr>
      <w:r>
        <w:t>Talent placing tube at 55 °C</w:t>
      </w:r>
    </w:p>
    <w:p w14:paraId="52D2DCAB" w14:textId="77777777" w:rsidR="002A4DA7" w:rsidRPr="0006031F" w:rsidRDefault="002A4DA7" w:rsidP="0068321A">
      <w:pPr>
        <w:pStyle w:val="ListParagraph"/>
        <w:ind w:left="360"/>
      </w:pPr>
    </w:p>
    <w:p w14:paraId="3BAE5B58" w14:textId="46F2F1B5" w:rsidR="0068321A" w:rsidRDefault="0068321A" w:rsidP="0068321A">
      <w:pPr>
        <w:pStyle w:val="ListParagraph"/>
        <w:numPr>
          <w:ilvl w:val="1"/>
          <w:numId w:val="44"/>
        </w:numPr>
      </w:pPr>
      <w:r>
        <w:t xml:space="preserve">At the end of the incubation, add 2.5 microliters of 10x T4 ligation buffer, 1 microliter of diluted annealing product, and 1.5 microliters of T4 DNA ligase to the </w:t>
      </w:r>
      <w:r w:rsidR="002A4DA7" w:rsidRPr="0006031F">
        <w:t>20</w:t>
      </w:r>
      <w:r>
        <w:t>-microliter</w:t>
      </w:r>
      <w:r w:rsidR="002A4DA7" w:rsidRPr="0006031F">
        <w:t xml:space="preserve"> digestion product </w:t>
      </w:r>
      <w:r>
        <w:rPr>
          <w:b/>
          <w:bCs/>
        </w:rPr>
        <w:t>[1]</w:t>
      </w:r>
      <w:r>
        <w:t>.</w:t>
      </w:r>
    </w:p>
    <w:p w14:paraId="712F9341" w14:textId="77777777" w:rsidR="0068321A" w:rsidRDefault="0068321A" w:rsidP="0068321A">
      <w:pPr>
        <w:pStyle w:val="ListParagraph"/>
        <w:ind w:left="907"/>
      </w:pPr>
    </w:p>
    <w:p w14:paraId="497920FA" w14:textId="48042B89" w:rsidR="0068321A" w:rsidRDefault="0068321A" w:rsidP="0068321A">
      <w:pPr>
        <w:pStyle w:val="ListParagraph"/>
        <w:numPr>
          <w:ilvl w:val="2"/>
          <w:numId w:val="44"/>
        </w:numPr>
      </w:pPr>
      <w:r>
        <w:t>Talent adding buffer to tube, with buffer, product, and ligase containers visible in frame</w:t>
      </w:r>
    </w:p>
    <w:p w14:paraId="63070614" w14:textId="77777777" w:rsidR="0068321A" w:rsidRDefault="0068321A" w:rsidP="0068321A">
      <w:pPr>
        <w:pStyle w:val="ListParagraph"/>
        <w:ind w:left="1627"/>
      </w:pPr>
    </w:p>
    <w:p w14:paraId="384DB26A" w14:textId="2F96B248" w:rsidR="0068321A" w:rsidRDefault="0068321A" w:rsidP="0068321A">
      <w:pPr>
        <w:pStyle w:val="ListParagraph"/>
        <w:numPr>
          <w:ilvl w:val="1"/>
          <w:numId w:val="44"/>
        </w:numPr>
      </w:pPr>
      <w:r>
        <w:lastRenderedPageBreak/>
        <w:t xml:space="preserve"> After a 30-minute incubation at room temperature, add 2 microliters of the ligation mixture to a Stble3</w:t>
      </w:r>
      <w:r w:rsidR="004347C7">
        <w:t xml:space="preserve"> </w:t>
      </w:r>
      <w:r w:rsidR="004347C7">
        <w:rPr>
          <w:color w:val="FF0000"/>
        </w:rPr>
        <w:t>(stable-three)</w:t>
      </w:r>
      <w:r>
        <w:t xml:space="preserve"> component </w:t>
      </w:r>
      <w:r>
        <w:rPr>
          <w:i/>
          <w:iCs/>
        </w:rPr>
        <w:t xml:space="preserve">E. coli </w:t>
      </w:r>
      <w:r>
        <w:t xml:space="preserve">suspension </w:t>
      </w:r>
      <w:r>
        <w:rPr>
          <w:b/>
          <w:bCs/>
        </w:rPr>
        <w:t>[1]</w:t>
      </w:r>
      <w:r>
        <w:t xml:space="preserve"> and plate the bacteria onto </w:t>
      </w:r>
      <w:r w:rsidRPr="0006031F">
        <w:t>an ampicillin LB-agar plate</w:t>
      </w:r>
      <w:r>
        <w:t xml:space="preserve"> for an overnight incubation at 37 degrees Celsius </w:t>
      </w:r>
      <w:r>
        <w:rPr>
          <w:b/>
          <w:bCs/>
        </w:rPr>
        <w:t>[2]</w:t>
      </w:r>
      <w:r>
        <w:t>.</w:t>
      </w:r>
    </w:p>
    <w:p w14:paraId="048C205A" w14:textId="77777777" w:rsidR="0068321A" w:rsidRDefault="0068321A" w:rsidP="0068321A">
      <w:pPr>
        <w:pStyle w:val="ListParagraph"/>
        <w:ind w:left="907"/>
      </w:pPr>
    </w:p>
    <w:p w14:paraId="6B1F5B2D" w14:textId="6EEDEA8F" w:rsidR="0068321A" w:rsidRDefault="0068321A" w:rsidP="0068321A">
      <w:pPr>
        <w:pStyle w:val="ListParagraph"/>
        <w:numPr>
          <w:ilvl w:val="2"/>
          <w:numId w:val="44"/>
        </w:numPr>
      </w:pPr>
      <w:r>
        <w:t>Talent adding mixture to bacteria</w:t>
      </w:r>
    </w:p>
    <w:p w14:paraId="384C5E52" w14:textId="21A8DE75" w:rsidR="0068321A" w:rsidRDefault="0068321A" w:rsidP="0068321A">
      <w:pPr>
        <w:pStyle w:val="ListParagraph"/>
        <w:numPr>
          <w:ilvl w:val="2"/>
          <w:numId w:val="44"/>
        </w:numPr>
      </w:pPr>
      <w:r>
        <w:t>Talent adding bacteria to plate</w:t>
      </w:r>
    </w:p>
    <w:p w14:paraId="666AE234" w14:textId="77777777" w:rsidR="0068321A" w:rsidRDefault="0068321A" w:rsidP="0068321A">
      <w:pPr>
        <w:pStyle w:val="ListParagraph"/>
        <w:ind w:left="1627"/>
      </w:pPr>
    </w:p>
    <w:p w14:paraId="7DD68964" w14:textId="4342477A" w:rsidR="002A4DA7" w:rsidRDefault="00363A9E" w:rsidP="00363A9E">
      <w:pPr>
        <w:pStyle w:val="ListParagraph"/>
        <w:numPr>
          <w:ilvl w:val="1"/>
          <w:numId w:val="44"/>
        </w:numPr>
      </w:pPr>
      <w:r>
        <w:t xml:space="preserve">The next morning, inoculate a single bacteria colony from the plate </w:t>
      </w:r>
      <w:r>
        <w:rPr>
          <w:b/>
          <w:bCs/>
        </w:rPr>
        <w:t>[1]</w:t>
      </w:r>
      <w:r>
        <w:t xml:space="preserve"> and extract the plasmid according to standard protocols </w:t>
      </w:r>
      <w:r>
        <w:rPr>
          <w:b/>
          <w:bCs/>
        </w:rPr>
        <w:t>[2-TXT]</w:t>
      </w:r>
      <w:r>
        <w:t>.</w:t>
      </w:r>
    </w:p>
    <w:p w14:paraId="2159CD4B" w14:textId="77777777" w:rsidR="00363A9E" w:rsidRDefault="00363A9E" w:rsidP="00363A9E">
      <w:pPr>
        <w:pStyle w:val="ListParagraph"/>
        <w:ind w:left="907"/>
      </w:pPr>
    </w:p>
    <w:p w14:paraId="6ECBBB53" w14:textId="7383AF92" w:rsidR="00363A9E" w:rsidRDefault="00363A9E" w:rsidP="00363A9E">
      <w:pPr>
        <w:pStyle w:val="ListParagraph"/>
        <w:numPr>
          <w:ilvl w:val="2"/>
          <w:numId w:val="44"/>
        </w:numPr>
      </w:pPr>
      <w:r>
        <w:t>Shot of plate, then colony being picked</w:t>
      </w:r>
    </w:p>
    <w:p w14:paraId="1B0A2333" w14:textId="77777777" w:rsidR="002A1328" w:rsidRPr="002A1328" w:rsidRDefault="008E7C36" w:rsidP="002A1328">
      <w:pPr>
        <w:pStyle w:val="ListParagraph"/>
        <w:numPr>
          <w:ilvl w:val="2"/>
          <w:numId w:val="44"/>
        </w:numPr>
      </w:pPr>
      <w:r w:rsidRPr="002A1328">
        <w:t>Talent opening miniprep kit</w:t>
      </w:r>
      <w:r w:rsidR="002A1328" w:rsidRPr="002A1328">
        <w:t xml:space="preserve"> </w:t>
      </w:r>
      <w:r w:rsidR="002A1328" w:rsidRPr="002A1328">
        <w:rPr>
          <w:b/>
          <w:bCs/>
        </w:rPr>
        <w:t>TEXT: Send plasmid for S</w:t>
      </w:r>
      <w:r w:rsidR="002A1328" w:rsidRPr="002A1328">
        <w:rPr>
          <w:b/>
          <w:bCs/>
        </w:rPr>
        <w:t xml:space="preserve">anger sequencing to confirm </w:t>
      </w:r>
      <w:r w:rsidR="002A1328" w:rsidRPr="002A1328">
        <w:rPr>
          <w:b/>
          <w:bCs/>
        </w:rPr>
        <w:t>correct</w:t>
      </w:r>
      <w:r w:rsidR="002A1328" w:rsidRPr="002A1328">
        <w:rPr>
          <w:b/>
          <w:bCs/>
        </w:rPr>
        <w:t xml:space="preserve"> gRNA sequence </w:t>
      </w:r>
      <w:r w:rsidR="002A1328" w:rsidRPr="002A1328">
        <w:rPr>
          <w:b/>
          <w:bCs/>
        </w:rPr>
        <w:t>insertion</w:t>
      </w:r>
    </w:p>
    <w:p w14:paraId="4BB1DB00" w14:textId="77777777" w:rsidR="002A1328" w:rsidRDefault="002A1328" w:rsidP="002A1328">
      <w:pPr>
        <w:pStyle w:val="ListParagraph"/>
        <w:ind w:left="360"/>
        <w:rPr>
          <w:b/>
          <w:bCs/>
        </w:rPr>
      </w:pPr>
    </w:p>
    <w:p w14:paraId="3D6E26C0" w14:textId="6EF5184B" w:rsidR="002A4DA7" w:rsidRPr="002A1328" w:rsidRDefault="002A4DA7" w:rsidP="002A1328">
      <w:pPr>
        <w:pStyle w:val="ListParagraph"/>
        <w:numPr>
          <w:ilvl w:val="0"/>
          <w:numId w:val="44"/>
        </w:numPr>
        <w:rPr>
          <w:b/>
          <w:bCs/>
        </w:rPr>
      </w:pPr>
      <w:r w:rsidRPr="002A1328">
        <w:rPr>
          <w:b/>
          <w:bCs/>
        </w:rPr>
        <w:t xml:space="preserve">Lentivirus </w:t>
      </w:r>
      <w:r w:rsidR="002A1328" w:rsidRPr="002A1328">
        <w:rPr>
          <w:b/>
          <w:bCs/>
        </w:rPr>
        <w:t>G</w:t>
      </w:r>
      <w:r w:rsidRPr="002A1328">
        <w:rPr>
          <w:b/>
          <w:bCs/>
        </w:rPr>
        <w:t>eneration</w:t>
      </w:r>
    </w:p>
    <w:p w14:paraId="45D15E01" w14:textId="77777777" w:rsidR="002A4DA7" w:rsidRPr="0006031F" w:rsidRDefault="002A4DA7" w:rsidP="002B44FB">
      <w:pPr>
        <w:pStyle w:val="ListParagraph"/>
        <w:ind w:left="360"/>
      </w:pPr>
    </w:p>
    <w:p w14:paraId="62C6FE6F" w14:textId="6B037CDC" w:rsidR="002B44FB" w:rsidRDefault="002B44FB" w:rsidP="002B44FB">
      <w:pPr>
        <w:pStyle w:val="ListParagraph"/>
        <w:numPr>
          <w:ilvl w:val="1"/>
          <w:numId w:val="44"/>
        </w:numPr>
      </w:pPr>
      <w:r>
        <w:t>For lentivirus generation, a</w:t>
      </w:r>
      <w:r w:rsidR="002A4DA7" w:rsidRPr="0006031F">
        <w:t xml:space="preserve">dd </w:t>
      </w:r>
      <w:r>
        <w:t xml:space="preserve">3 micrograms of </w:t>
      </w:r>
      <w:r w:rsidR="002A4DA7" w:rsidRPr="0006031F">
        <w:t>psPAX2</w:t>
      </w:r>
      <w:r>
        <w:t xml:space="preserve"> </w:t>
      </w:r>
      <w:r>
        <w:rPr>
          <w:color w:val="FF0000"/>
        </w:rPr>
        <w:t>(P-S-</w:t>
      </w:r>
      <w:proofErr w:type="spellStart"/>
      <w:r>
        <w:rPr>
          <w:color w:val="FF0000"/>
        </w:rPr>
        <w:t>pax</w:t>
      </w:r>
      <w:proofErr w:type="spellEnd"/>
      <w:r>
        <w:rPr>
          <w:color w:val="FF0000"/>
        </w:rPr>
        <w:t>-two)</w:t>
      </w:r>
      <w:r w:rsidR="002A4DA7" w:rsidRPr="0006031F">
        <w:t xml:space="preserve">, </w:t>
      </w:r>
      <w:r>
        <w:t xml:space="preserve">1 microgram of </w:t>
      </w:r>
      <w:r w:rsidR="002A4DA7" w:rsidRPr="0006031F">
        <w:t>pMD2.G</w:t>
      </w:r>
      <w:r>
        <w:t xml:space="preserve"> </w:t>
      </w:r>
      <w:r>
        <w:rPr>
          <w:color w:val="FF0000"/>
        </w:rPr>
        <w:t>(P-M-D-two-G)</w:t>
      </w:r>
      <w:r w:rsidR="002A4DA7" w:rsidRPr="0006031F">
        <w:t xml:space="preserve">, and </w:t>
      </w:r>
      <w:r>
        <w:t xml:space="preserve">4 micrograms of the </w:t>
      </w:r>
      <w:r w:rsidR="002A4DA7" w:rsidRPr="0006031F">
        <w:t xml:space="preserve">target plasmid </w:t>
      </w:r>
      <w:r>
        <w:t xml:space="preserve">to </w:t>
      </w:r>
      <w:r w:rsidR="002A4DA7" w:rsidRPr="0006031F">
        <w:t>a 1.5</w:t>
      </w:r>
      <w:r>
        <w:t>-milliliter</w:t>
      </w:r>
      <w:r w:rsidR="002A4DA7" w:rsidRPr="0006031F">
        <w:t xml:space="preserve">  polypropylene tube</w:t>
      </w:r>
      <w:r>
        <w:t xml:space="preserve"> </w:t>
      </w:r>
      <w:r>
        <w:rPr>
          <w:b/>
          <w:bCs/>
        </w:rPr>
        <w:t>[1]</w:t>
      </w:r>
      <w:r>
        <w:t xml:space="preserve"> and mix the materials</w:t>
      </w:r>
      <w:r w:rsidR="002A4DA7" w:rsidRPr="0006031F">
        <w:t xml:space="preserve"> with 500 </w:t>
      </w:r>
      <w:r>
        <w:t>microliters</w:t>
      </w:r>
      <w:r w:rsidR="002A4DA7" w:rsidRPr="0006031F">
        <w:t xml:space="preserve"> of Opti-MEM</w:t>
      </w:r>
      <w:r>
        <w:t xml:space="preserve"> </w:t>
      </w:r>
      <w:r>
        <w:rPr>
          <w:color w:val="FF0000"/>
        </w:rPr>
        <w:t>(</w:t>
      </w:r>
      <w:proofErr w:type="spellStart"/>
      <w:r>
        <w:rPr>
          <w:color w:val="FF0000"/>
        </w:rPr>
        <w:t>opti</w:t>
      </w:r>
      <w:proofErr w:type="spellEnd"/>
      <w:r>
        <w:rPr>
          <w:color w:val="FF0000"/>
        </w:rPr>
        <w:t>-M-E-M)</w:t>
      </w:r>
      <w:r w:rsidR="002A4DA7" w:rsidRPr="0006031F">
        <w:t xml:space="preserve"> </w:t>
      </w:r>
      <w:r>
        <w:t xml:space="preserve">for a 5-minute incubation at room temperature </w:t>
      </w:r>
      <w:r>
        <w:rPr>
          <w:b/>
          <w:bCs/>
        </w:rPr>
        <w:t>[2]</w:t>
      </w:r>
      <w:r>
        <w:t>.</w:t>
      </w:r>
    </w:p>
    <w:p w14:paraId="3DC41824" w14:textId="77777777" w:rsidR="002B44FB" w:rsidRDefault="002B44FB" w:rsidP="002B44FB">
      <w:pPr>
        <w:pStyle w:val="ListParagraph"/>
        <w:ind w:left="907"/>
      </w:pPr>
    </w:p>
    <w:p w14:paraId="1010EBB1" w14:textId="2DD6D72A" w:rsidR="002B44FB" w:rsidRDefault="002B44FB" w:rsidP="002B44FB">
      <w:pPr>
        <w:pStyle w:val="ListParagraph"/>
        <w:numPr>
          <w:ilvl w:val="2"/>
          <w:numId w:val="44"/>
        </w:numPr>
      </w:pPr>
      <w:r>
        <w:t>WIDE: Talent adding psPAX2 to tube, with psPAX2, pMD2.G, and plasmid containers visible in frame</w:t>
      </w:r>
    </w:p>
    <w:p w14:paraId="260921E7" w14:textId="1D31D895" w:rsidR="002B44FB" w:rsidRDefault="002B44FB" w:rsidP="002B44FB">
      <w:pPr>
        <w:pStyle w:val="ListParagraph"/>
        <w:numPr>
          <w:ilvl w:val="2"/>
          <w:numId w:val="44"/>
        </w:numPr>
      </w:pPr>
      <w:r>
        <w:t>Talent adding medium/mixing tube contents, with Opti-MEM container visible in frame</w:t>
      </w:r>
    </w:p>
    <w:p w14:paraId="1C4E909E" w14:textId="77777777" w:rsidR="002B44FB" w:rsidRDefault="002B44FB" w:rsidP="002B44FB">
      <w:pPr>
        <w:pStyle w:val="ListParagraph"/>
        <w:ind w:left="1627"/>
      </w:pPr>
    </w:p>
    <w:p w14:paraId="0C10266E" w14:textId="6193D3E7" w:rsidR="002A4DA7" w:rsidRDefault="002A4DA7" w:rsidP="002B44FB">
      <w:pPr>
        <w:pStyle w:val="ListParagraph"/>
        <w:numPr>
          <w:ilvl w:val="1"/>
          <w:numId w:val="44"/>
        </w:numPr>
      </w:pPr>
      <w:r w:rsidRPr="0006031F">
        <w:t xml:space="preserve"> </w:t>
      </w:r>
      <w:r w:rsidR="002B44FB">
        <w:t xml:space="preserve">In a separate tube, mix 10 microliters of </w:t>
      </w:r>
      <w:r w:rsidR="002B44FB" w:rsidRPr="0006031F">
        <w:t>lipid-based transfection reagent</w:t>
      </w:r>
      <w:r w:rsidR="002B44FB">
        <w:t xml:space="preserve"> with 500 microliters of Opti-MEM for a 5-minute incubation at room temperature </w:t>
      </w:r>
      <w:r w:rsidR="002B44FB">
        <w:rPr>
          <w:b/>
          <w:bCs/>
        </w:rPr>
        <w:t>[1]</w:t>
      </w:r>
      <w:r w:rsidR="002B44FB">
        <w:t>.</w:t>
      </w:r>
    </w:p>
    <w:p w14:paraId="096778D9" w14:textId="77777777" w:rsidR="002B44FB" w:rsidRDefault="002B44FB" w:rsidP="002B44FB">
      <w:pPr>
        <w:pStyle w:val="ListParagraph"/>
        <w:ind w:left="907"/>
      </w:pPr>
    </w:p>
    <w:p w14:paraId="681B54F9" w14:textId="144C6EAA" w:rsidR="002B44FB" w:rsidRDefault="002B44FB" w:rsidP="002B44FB">
      <w:pPr>
        <w:pStyle w:val="ListParagraph"/>
        <w:numPr>
          <w:ilvl w:val="2"/>
          <w:numId w:val="44"/>
        </w:numPr>
      </w:pPr>
      <w:r>
        <w:t>Talent adding reagent to tube, with reagent and medium containers visible in frame</w:t>
      </w:r>
    </w:p>
    <w:p w14:paraId="533E3883" w14:textId="77777777" w:rsidR="002B44FB" w:rsidRDefault="002B44FB" w:rsidP="002B44FB">
      <w:pPr>
        <w:pStyle w:val="ListParagraph"/>
        <w:ind w:left="1627"/>
      </w:pPr>
    </w:p>
    <w:p w14:paraId="4B4795D8" w14:textId="53E5F559" w:rsidR="002B44FB" w:rsidRDefault="002B44FB" w:rsidP="002B44FB">
      <w:pPr>
        <w:pStyle w:val="ListParagraph"/>
        <w:numPr>
          <w:ilvl w:val="1"/>
          <w:numId w:val="44"/>
        </w:numPr>
      </w:pPr>
      <w:r>
        <w:t xml:space="preserve">At the end of the incubation, combine both reaction products for a 20-minute incubation at room temperature </w:t>
      </w:r>
      <w:r>
        <w:rPr>
          <w:b/>
          <w:bCs/>
        </w:rPr>
        <w:t>[1]</w:t>
      </w:r>
      <w:r>
        <w:t>.</w:t>
      </w:r>
    </w:p>
    <w:p w14:paraId="380236B7" w14:textId="77777777" w:rsidR="002B44FB" w:rsidRDefault="002B44FB" w:rsidP="002B44FB">
      <w:pPr>
        <w:pStyle w:val="ListParagraph"/>
        <w:ind w:left="907"/>
      </w:pPr>
    </w:p>
    <w:p w14:paraId="4AC3C83F" w14:textId="73A37E33" w:rsidR="002B44FB" w:rsidRDefault="002B44FB" w:rsidP="002B44FB">
      <w:pPr>
        <w:pStyle w:val="ListParagraph"/>
        <w:numPr>
          <w:ilvl w:val="2"/>
          <w:numId w:val="44"/>
        </w:numPr>
      </w:pPr>
      <w:r>
        <w:t>Talent adding products to tube</w:t>
      </w:r>
      <w:r w:rsidR="00EF15B0">
        <w:t>, with reaction product tubes visible in frame</w:t>
      </w:r>
      <w:r w:rsidR="00EF15B0" w:rsidRPr="00EF15B0">
        <w:rPr>
          <w:i/>
          <w:iCs/>
          <w:color w:val="4F81BD" w:themeColor="accent1"/>
        </w:rPr>
        <w:t xml:space="preserve"> </w:t>
      </w:r>
      <w:r w:rsidR="00EF15B0" w:rsidRPr="00EF15B0">
        <w:rPr>
          <w:i/>
          <w:iCs/>
          <w:color w:val="4F81BD" w:themeColor="accent1"/>
        </w:rPr>
        <w:t>Videographer: Shot will be used again</w:t>
      </w:r>
    </w:p>
    <w:p w14:paraId="12449CE6" w14:textId="77777777" w:rsidR="002B44FB" w:rsidRDefault="002B44FB" w:rsidP="002B44FB">
      <w:pPr>
        <w:pStyle w:val="ListParagraph"/>
        <w:ind w:left="1627"/>
      </w:pPr>
    </w:p>
    <w:p w14:paraId="41BD081A" w14:textId="0C76BECE" w:rsidR="002B44FB" w:rsidRDefault="002B44FB" w:rsidP="002B44FB">
      <w:pPr>
        <w:pStyle w:val="ListParagraph"/>
        <w:numPr>
          <w:ilvl w:val="1"/>
          <w:numId w:val="44"/>
        </w:numPr>
      </w:pPr>
      <w:r>
        <w:t>At the end of the incubation, add 4 milliliters of DMEM</w:t>
      </w:r>
      <w:r w:rsidR="004347C7">
        <w:t xml:space="preserve"> </w:t>
      </w:r>
      <w:r w:rsidR="004347C7">
        <w:rPr>
          <w:color w:val="FF0000"/>
        </w:rPr>
        <w:t>(D-M-E-M)</w:t>
      </w:r>
      <w:r>
        <w:t xml:space="preserve"> supplemented with 10% fetal bovine serum to an approximately 30%-confluent culture of 293T </w:t>
      </w:r>
      <w:r>
        <w:rPr>
          <w:color w:val="FF0000"/>
        </w:rPr>
        <w:t>(two-nine-three-T)</w:t>
      </w:r>
      <w:r>
        <w:t xml:space="preserve"> cells </w:t>
      </w:r>
      <w:r>
        <w:rPr>
          <w:b/>
          <w:bCs/>
        </w:rPr>
        <w:t>[1]</w:t>
      </w:r>
      <w:r>
        <w:t xml:space="preserve"> and add the </w:t>
      </w:r>
      <w:r w:rsidR="003C72DF">
        <w:t>plasmid</w:t>
      </w:r>
      <w:r>
        <w:t xml:space="preserve"> </w:t>
      </w:r>
      <w:r w:rsidR="003C72DF">
        <w:t xml:space="preserve">complex dropwise to the cells </w:t>
      </w:r>
      <w:r w:rsidR="003C72DF">
        <w:rPr>
          <w:b/>
          <w:bCs/>
        </w:rPr>
        <w:t>[2]</w:t>
      </w:r>
      <w:r w:rsidR="003C72DF">
        <w:t>.</w:t>
      </w:r>
    </w:p>
    <w:p w14:paraId="7104778E" w14:textId="77777777" w:rsidR="003C72DF" w:rsidRDefault="003C72DF" w:rsidP="003C72DF">
      <w:pPr>
        <w:pStyle w:val="ListParagraph"/>
        <w:ind w:left="907"/>
      </w:pPr>
    </w:p>
    <w:p w14:paraId="4D0C1E0C" w14:textId="1757B368" w:rsidR="003C72DF" w:rsidRDefault="003C72DF" w:rsidP="003C72DF">
      <w:pPr>
        <w:pStyle w:val="ListParagraph"/>
        <w:numPr>
          <w:ilvl w:val="2"/>
          <w:numId w:val="44"/>
        </w:numPr>
      </w:pPr>
      <w:r>
        <w:lastRenderedPageBreak/>
        <w:t>Talent adding medium to dish, with medium container visible in frame</w:t>
      </w:r>
    </w:p>
    <w:p w14:paraId="1A8A4BC4" w14:textId="42829564" w:rsidR="003C72DF" w:rsidRPr="004347C7" w:rsidRDefault="003C72DF" w:rsidP="003C72DF">
      <w:pPr>
        <w:pStyle w:val="ListParagraph"/>
        <w:numPr>
          <w:ilvl w:val="2"/>
          <w:numId w:val="44"/>
        </w:numPr>
      </w:pPr>
      <w:r>
        <w:t>Talent adding drops of plasmid solution to dish</w:t>
      </w:r>
      <w:r w:rsidR="00EF15B0" w:rsidRPr="00EF15B0">
        <w:rPr>
          <w:i/>
          <w:iCs/>
          <w:color w:val="4F81BD" w:themeColor="accent1"/>
        </w:rPr>
        <w:t xml:space="preserve"> </w:t>
      </w:r>
      <w:r w:rsidR="00EF15B0" w:rsidRPr="00EF15B0">
        <w:rPr>
          <w:i/>
          <w:iCs/>
          <w:color w:val="4F81BD" w:themeColor="accent1"/>
        </w:rPr>
        <w:t>Videographer: Shot will be used again</w:t>
      </w:r>
    </w:p>
    <w:p w14:paraId="26A9EBC8" w14:textId="77777777" w:rsidR="004347C7" w:rsidRDefault="004347C7" w:rsidP="004347C7">
      <w:pPr>
        <w:pStyle w:val="ListParagraph"/>
        <w:ind w:left="1627"/>
      </w:pPr>
    </w:p>
    <w:p w14:paraId="1220217D" w14:textId="6E48C557" w:rsidR="003C72DF" w:rsidRDefault="003C72DF" w:rsidP="003C72DF">
      <w:pPr>
        <w:pStyle w:val="ListParagraph"/>
        <w:numPr>
          <w:ilvl w:val="1"/>
          <w:numId w:val="44"/>
        </w:numPr>
      </w:pPr>
      <w:r>
        <w:t xml:space="preserve">When all of the plasmid has been added, add 2 </w:t>
      </w:r>
      <w:r w:rsidR="004347C7">
        <w:t>additional</w:t>
      </w:r>
      <w:r>
        <w:t xml:space="preserve"> milliliters of medium to the dish </w:t>
      </w:r>
      <w:r>
        <w:rPr>
          <w:b/>
          <w:bCs/>
        </w:rPr>
        <w:t>[1]</w:t>
      </w:r>
      <w:r>
        <w:t xml:space="preserve"> and incubate the cells overnight at 37 degrees Celsius and 5% carbon dioxide </w:t>
      </w:r>
      <w:r>
        <w:rPr>
          <w:b/>
          <w:bCs/>
        </w:rPr>
        <w:t>[2]</w:t>
      </w:r>
      <w:r>
        <w:t>.</w:t>
      </w:r>
    </w:p>
    <w:p w14:paraId="0B03D87D" w14:textId="77777777" w:rsidR="003C72DF" w:rsidRDefault="003C72DF" w:rsidP="003C72DF">
      <w:pPr>
        <w:pStyle w:val="ListParagraph"/>
        <w:ind w:left="907"/>
      </w:pPr>
    </w:p>
    <w:p w14:paraId="359F3439" w14:textId="03522FBF" w:rsidR="003C72DF" w:rsidRDefault="003C72DF" w:rsidP="003C72DF">
      <w:pPr>
        <w:pStyle w:val="ListParagraph"/>
        <w:numPr>
          <w:ilvl w:val="2"/>
          <w:numId w:val="44"/>
        </w:numPr>
      </w:pPr>
      <w:r>
        <w:t>Talent adding medium to dish, with medium container visible in frame</w:t>
      </w:r>
    </w:p>
    <w:p w14:paraId="02FE7274" w14:textId="3AD35114" w:rsidR="003C72DF" w:rsidRPr="0006031F" w:rsidRDefault="003C72DF" w:rsidP="003C72DF">
      <w:pPr>
        <w:pStyle w:val="ListParagraph"/>
        <w:numPr>
          <w:ilvl w:val="2"/>
          <w:numId w:val="44"/>
        </w:numPr>
      </w:pPr>
      <w:r>
        <w:t>Talent placing dish into incubator</w:t>
      </w:r>
    </w:p>
    <w:p w14:paraId="6B01241E" w14:textId="77777777" w:rsidR="003C72DF" w:rsidRDefault="003C72DF" w:rsidP="003C72DF">
      <w:pPr>
        <w:pStyle w:val="ListParagraph"/>
        <w:ind w:left="907"/>
      </w:pPr>
    </w:p>
    <w:p w14:paraId="4FD277FB" w14:textId="280D8205" w:rsidR="003C72DF" w:rsidRDefault="002A4DA7" w:rsidP="003C72DF">
      <w:pPr>
        <w:pStyle w:val="ListParagraph"/>
        <w:numPr>
          <w:ilvl w:val="1"/>
          <w:numId w:val="44"/>
        </w:numPr>
      </w:pPr>
      <w:r w:rsidRPr="0006031F">
        <w:t xml:space="preserve">The next </w:t>
      </w:r>
      <w:r w:rsidR="003C72DF">
        <w:t>morning</w:t>
      </w:r>
      <w:r w:rsidRPr="0006031F">
        <w:t xml:space="preserve">, </w:t>
      </w:r>
      <w:r w:rsidR="003C72DF">
        <w:t>replace</w:t>
      </w:r>
      <w:r w:rsidRPr="0006031F">
        <w:t xml:space="preserve"> the </w:t>
      </w:r>
      <w:r w:rsidR="003C72DF">
        <w:t>supernatant</w:t>
      </w:r>
      <w:r w:rsidRPr="0006031F">
        <w:t xml:space="preserve"> </w:t>
      </w:r>
      <w:r w:rsidR="003C72DF">
        <w:t>with</w:t>
      </w:r>
      <w:r w:rsidRPr="0006031F">
        <w:t xml:space="preserve"> 10 </w:t>
      </w:r>
      <w:r w:rsidR="003C72DF">
        <w:t>milliliters</w:t>
      </w:r>
      <w:r w:rsidRPr="0006031F">
        <w:t xml:space="preserve"> of </w:t>
      </w:r>
      <w:r w:rsidR="003C72DF">
        <w:t xml:space="preserve">fresh medium </w:t>
      </w:r>
      <w:r w:rsidR="003C72DF">
        <w:rPr>
          <w:b/>
          <w:bCs/>
        </w:rPr>
        <w:t>[1]</w:t>
      </w:r>
      <w:r w:rsidR="003C72DF">
        <w:t xml:space="preserve"> and return the cells to the cell culture incubator </w:t>
      </w:r>
      <w:r w:rsidR="003C72DF">
        <w:rPr>
          <w:b/>
          <w:bCs/>
        </w:rPr>
        <w:t>[2]</w:t>
      </w:r>
      <w:r w:rsidR="003C72DF">
        <w:t>.</w:t>
      </w:r>
    </w:p>
    <w:p w14:paraId="2941AFD7" w14:textId="77777777" w:rsidR="003C72DF" w:rsidRDefault="003C72DF" w:rsidP="003C72DF">
      <w:pPr>
        <w:pStyle w:val="ListParagraph"/>
        <w:ind w:left="907"/>
      </w:pPr>
    </w:p>
    <w:p w14:paraId="0DCA6190" w14:textId="33CF7D10" w:rsidR="003C72DF" w:rsidRDefault="003C72DF" w:rsidP="003C72DF">
      <w:pPr>
        <w:pStyle w:val="ListParagraph"/>
        <w:numPr>
          <w:ilvl w:val="2"/>
          <w:numId w:val="44"/>
        </w:numPr>
      </w:pPr>
      <w:r>
        <w:t>Talent adding medium to dish, with medium container visible in frame</w:t>
      </w:r>
    </w:p>
    <w:p w14:paraId="39FDB039" w14:textId="63786D11" w:rsidR="003C72DF" w:rsidRDefault="003C72DF" w:rsidP="003C72DF">
      <w:pPr>
        <w:pStyle w:val="ListParagraph"/>
        <w:numPr>
          <w:ilvl w:val="2"/>
          <w:numId w:val="44"/>
        </w:numPr>
      </w:pPr>
      <w:r>
        <w:t>Talent placing plate into incubator</w:t>
      </w:r>
    </w:p>
    <w:p w14:paraId="1DFD13D9" w14:textId="77777777" w:rsidR="003C72DF" w:rsidRDefault="003C72DF" w:rsidP="003C72DF">
      <w:pPr>
        <w:pStyle w:val="ListParagraph"/>
        <w:ind w:left="1627"/>
      </w:pPr>
    </w:p>
    <w:p w14:paraId="0D7B1F4A" w14:textId="4E196857" w:rsidR="003C72DF" w:rsidRDefault="003C72DF" w:rsidP="003C72DF">
      <w:pPr>
        <w:pStyle w:val="ListParagraph"/>
        <w:numPr>
          <w:ilvl w:val="1"/>
          <w:numId w:val="44"/>
        </w:numPr>
      </w:pPr>
      <w:r>
        <w:t>After 24 hours, harvest and filter the</w:t>
      </w:r>
      <w:r w:rsidR="002A4DA7" w:rsidRPr="0006031F">
        <w:t xml:space="preserve"> virus-containing </w:t>
      </w:r>
      <w:r>
        <w:t>supernatant</w:t>
      </w:r>
      <w:r w:rsidR="002A4DA7" w:rsidRPr="0006031F">
        <w:t xml:space="preserve"> </w:t>
      </w:r>
      <w:r>
        <w:rPr>
          <w:b/>
          <w:bCs/>
        </w:rPr>
        <w:t>[2-TXT]</w:t>
      </w:r>
      <w:r w:rsidR="002A4DA7" w:rsidRPr="0006031F">
        <w:t>.</w:t>
      </w:r>
    </w:p>
    <w:p w14:paraId="1909BFEC" w14:textId="77777777" w:rsidR="003C72DF" w:rsidRDefault="003C72DF" w:rsidP="003C72DF">
      <w:pPr>
        <w:pStyle w:val="ListParagraph"/>
        <w:ind w:left="907"/>
      </w:pPr>
    </w:p>
    <w:p w14:paraId="01995C86" w14:textId="1FC31DC4" w:rsidR="002A4DA7" w:rsidRPr="0006031F" w:rsidRDefault="003C72DF" w:rsidP="003C72DF">
      <w:pPr>
        <w:pStyle w:val="ListParagraph"/>
        <w:numPr>
          <w:ilvl w:val="2"/>
          <w:numId w:val="44"/>
        </w:numPr>
      </w:pPr>
      <w:r>
        <w:t xml:space="preserve">Talent filtering supernatant, with culture dish visible in frame </w:t>
      </w:r>
      <w:r>
        <w:rPr>
          <w:b/>
          <w:bCs/>
        </w:rPr>
        <w:t>TEXT: Optional: Store supernatant at -80 °C</w:t>
      </w:r>
    </w:p>
    <w:p w14:paraId="737F417D" w14:textId="2383C4FD" w:rsidR="002A4DA7" w:rsidRPr="0006031F" w:rsidRDefault="002A4DA7" w:rsidP="009A6BB1">
      <w:pPr>
        <w:pStyle w:val="NormalWeb"/>
        <w:shd w:val="clear" w:color="auto" w:fill="FFFFFF"/>
        <w:spacing w:before="0" w:beforeAutospacing="0" w:after="0" w:afterAutospacing="0"/>
        <w:ind w:left="360"/>
        <w:rPr>
          <w:rFonts w:asciiTheme="minorHAnsi" w:hAnsiTheme="minorHAnsi" w:cstheme="minorHAnsi"/>
        </w:rPr>
      </w:pPr>
    </w:p>
    <w:p w14:paraId="74005D2E" w14:textId="402361A6" w:rsidR="002A4DA7" w:rsidRPr="009A6BB1" w:rsidRDefault="002A4DA7" w:rsidP="002A4DA7">
      <w:pPr>
        <w:pStyle w:val="ListParagraph"/>
        <w:numPr>
          <w:ilvl w:val="0"/>
          <w:numId w:val="44"/>
        </w:numPr>
        <w:rPr>
          <w:b/>
          <w:bCs/>
        </w:rPr>
      </w:pPr>
      <w:r w:rsidRPr="009A6BB1">
        <w:rPr>
          <w:b/>
          <w:bCs/>
        </w:rPr>
        <w:t xml:space="preserve">Cell </w:t>
      </w:r>
      <w:r w:rsidR="009A6BB1" w:rsidRPr="009A6BB1">
        <w:rPr>
          <w:b/>
          <w:bCs/>
        </w:rPr>
        <w:t>I</w:t>
      </w:r>
      <w:r w:rsidRPr="009A6BB1">
        <w:rPr>
          <w:b/>
          <w:bCs/>
        </w:rPr>
        <w:t xml:space="preserve">nfection and </w:t>
      </w:r>
      <w:r w:rsidR="009A6BB1" w:rsidRPr="009A6BB1">
        <w:rPr>
          <w:b/>
          <w:bCs/>
        </w:rPr>
        <w:t>S</w:t>
      </w:r>
      <w:r w:rsidRPr="009A6BB1">
        <w:rPr>
          <w:b/>
          <w:bCs/>
        </w:rPr>
        <w:t>election</w:t>
      </w:r>
    </w:p>
    <w:p w14:paraId="4D03B45B" w14:textId="77777777" w:rsidR="002A4DA7" w:rsidRPr="0006031F" w:rsidRDefault="002A4DA7" w:rsidP="00A82189">
      <w:pPr>
        <w:pStyle w:val="ListParagraph"/>
        <w:ind w:left="360"/>
      </w:pPr>
    </w:p>
    <w:p w14:paraId="1D5B1F81" w14:textId="2EDC7172" w:rsidR="009E1549" w:rsidRDefault="00A82189" w:rsidP="009E1549">
      <w:pPr>
        <w:pStyle w:val="ListParagraph"/>
        <w:numPr>
          <w:ilvl w:val="1"/>
          <w:numId w:val="44"/>
        </w:numPr>
      </w:pPr>
      <w:r>
        <w:t xml:space="preserve">For cell infection and selection, seed the target cells directly in </w:t>
      </w:r>
      <w:r w:rsidR="002A4DA7" w:rsidRPr="0006031F">
        <w:t xml:space="preserve">viral medium containing 0.5 </w:t>
      </w:r>
      <w:r w:rsidR="009E1549">
        <w:t>milliliters</w:t>
      </w:r>
      <w:r w:rsidR="002A4DA7" w:rsidRPr="0006031F">
        <w:t xml:space="preserve"> of lenti_dCas9-VP64</w:t>
      </w:r>
      <w:r w:rsidR="009E1549">
        <w:t xml:space="preserve"> </w:t>
      </w:r>
      <w:r w:rsidR="009E1549">
        <w:rPr>
          <w:color w:val="FF0000"/>
        </w:rPr>
        <w:t>(D-</w:t>
      </w:r>
      <w:proofErr w:type="spellStart"/>
      <w:r w:rsidR="009E1549">
        <w:rPr>
          <w:color w:val="FF0000"/>
        </w:rPr>
        <w:t>cass</w:t>
      </w:r>
      <w:proofErr w:type="spellEnd"/>
      <w:r w:rsidR="009E1549">
        <w:rPr>
          <w:color w:val="FF0000"/>
        </w:rPr>
        <w:t>-nine-V-P-</w:t>
      </w:r>
      <w:proofErr w:type="spellStart"/>
      <w:r w:rsidR="009E1549">
        <w:rPr>
          <w:color w:val="FF0000"/>
        </w:rPr>
        <w:t>sxity</w:t>
      </w:r>
      <w:proofErr w:type="spellEnd"/>
      <w:r w:rsidR="009E1549">
        <w:rPr>
          <w:color w:val="FF0000"/>
        </w:rPr>
        <w:t>-four)</w:t>
      </w:r>
      <w:r w:rsidR="002A4DA7" w:rsidRPr="0006031F">
        <w:t xml:space="preserve">_Blast and 0.5 </w:t>
      </w:r>
      <w:r w:rsidR="009E1549">
        <w:t>milliliters of</w:t>
      </w:r>
      <w:r w:rsidR="002A4DA7" w:rsidRPr="0006031F">
        <w:t xml:space="preserve"> lenti_MS2-p65-HSF1</w:t>
      </w:r>
      <w:r w:rsidR="009E1549">
        <w:t xml:space="preserve"> </w:t>
      </w:r>
      <w:r w:rsidR="009E1549">
        <w:rPr>
          <w:color w:val="FF0000"/>
        </w:rPr>
        <w:t>(M-S-two-P-sixty-five-H-S-F-one)</w:t>
      </w:r>
      <w:r w:rsidR="002A4DA7" w:rsidRPr="0006031F">
        <w:t>_</w:t>
      </w:r>
      <w:proofErr w:type="spellStart"/>
      <w:r w:rsidR="002A4DA7" w:rsidRPr="0006031F">
        <w:t>Hygro</w:t>
      </w:r>
      <w:proofErr w:type="spellEnd"/>
      <w:r w:rsidR="002A4DA7" w:rsidRPr="0006031F">
        <w:t xml:space="preserve"> </w:t>
      </w:r>
      <w:r w:rsidR="009E1549">
        <w:rPr>
          <w:b/>
          <w:bCs/>
        </w:rPr>
        <w:t>[1]</w:t>
      </w:r>
      <w:r w:rsidR="009E1549">
        <w:t xml:space="preserve"> and a</w:t>
      </w:r>
      <w:r w:rsidR="002A4DA7" w:rsidRPr="0006031F">
        <w:t xml:space="preserve">dd 8 </w:t>
      </w:r>
      <w:r w:rsidR="009E1549">
        <w:t>micrograms</w:t>
      </w:r>
      <w:r w:rsidR="002A4DA7" w:rsidRPr="0006031F">
        <w:t>/</w:t>
      </w:r>
      <w:r w:rsidR="009E1549">
        <w:t>milliliter of</w:t>
      </w:r>
      <w:r w:rsidR="002A4DA7" w:rsidRPr="0006031F">
        <w:t xml:space="preserve"> Hexadimethrine bromide to increase the efficiency of </w:t>
      </w:r>
      <w:r w:rsidR="009E1549">
        <w:t xml:space="preserve">the </w:t>
      </w:r>
      <w:r w:rsidR="002A4DA7" w:rsidRPr="0006031F">
        <w:t>infection</w:t>
      </w:r>
      <w:r w:rsidR="009E1549">
        <w:t xml:space="preserve"> </w:t>
      </w:r>
      <w:r w:rsidR="009E1549">
        <w:rPr>
          <w:b/>
          <w:bCs/>
        </w:rPr>
        <w:t>[2]</w:t>
      </w:r>
      <w:r w:rsidR="002A4DA7" w:rsidRPr="0006031F">
        <w:t>.</w:t>
      </w:r>
    </w:p>
    <w:p w14:paraId="59F8E373" w14:textId="77777777" w:rsidR="009E1549" w:rsidRDefault="009E1549" w:rsidP="009E1549">
      <w:pPr>
        <w:pStyle w:val="ListParagraph"/>
        <w:ind w:left="907"/>
      </w:pPr>
    </w:p>
    <w:p w14:paraId="2D68F71A" w14:textId="3F8D9483" w:rsidR="009E1549" w:rsidRDefault="009E1549" w:rsidP="009E1549">
      <w:pPr>
        <w:pStyle w:val="ListParagraph"/>
        <w:numPr>
          <w:ilvl w:val="2"/>
          <w:numId w:val="44"/>
        </w:numPr>
      </w:pPr>
      <w:r>
        <w:t xml:space="preserve">WIDE: Talent adding blast and </w:t>
      </w:r>
      <w:proofErr w:type="spellStart"/>
      <w:r>
        <w:t>hygro</w:t>
      </w:r>
      <w:proofErr w:type="spellEnd"/>
      <w:r>
        <w:t xml:space="preserve"> to dish, with blast and </w:t>
      </w:r>
      <w:proofErr w:type="spellStart"/>
      <w:r>
        <w:t>hygro</w:t>
      </w:r>
      <w:proofErr w:type="spellEnd"/>
      <w:r>
        <w:t xml:space="preserve"> containers visible in frame</w:t>
      </w:r>
    </w:p>
    <w:p w14:paraId="35873DEE" w14:textId="55137421" w:rsidR="009E1549" w:rsidRDefault="009E1549" w:rsidP="009E1549">
      <w:pPr>
        <w:pStyle w:val="ListParagraph"/>
        <w:numPr>
          <w:ilvl w:val="2"/>
          <w:numId w:val="44"/>
        </w:numPr>
      </w:pPr>
      <w:r>
        <w:t xml:space="preserve">Talent adding bromide to dish, with bromide container visible in frame </w:t>
      </w:r>
      <w:r>
        <w:rPr>
          <w:b/>
          <w:bCs/>
        </w:rPr>
        <w:t>TEXT: Include uninfected cell well as negative control for antibiotic selection efficacy</w:t>
      </w:r>
    </w:p>
    <w:p w14:paraId="5AE31AAC" w14:textId="77777777" w:rsidR="002A4DA7" w:rsidRPr="0006031F" w:rsidRDefault="002A4DA7" w:rsidP="009E1549">
      <w:pPr>
        <w:pStyle w:val="ListParagraph"/>
        <w:ind w:left="360"/>
      </w:pPr>
    </w:p>
    <w:p w14:paraId="55831FF6" w14:textId="78C77D22" w:rsidR="002A4DA7" w:rsidRDefault="00C35B26" w:rsidP="009E1549">
      <w:pPr>
        <w:pStyle w:val="ListParagraph"/>
        <w:numPr>
          <w:ilvl w:val="1"/>
          <w:numId w:val="44"/>
        </w:numPr>
      </w:pPr>
      <w:r>
        <w:t>Every</w:t>
      </w:r>
      <w:r w:rsidR="002A4DA7" w:rsidRPr="0006031F">
        <w:t xml:space="preserve"> 24 h</w:t>
      </w:r>
      <w:r w:rsidR="009E1549">
        <w:t>ours</w:t>
      </w:r>
      <w:r w:rsidRPr="00C35B26">
        <w:t xml:space="preserve"> </w:t>
      </w:r>
      <w:r>
        <w:t>until the negative control cells die</w:t>
      </w:r>
      <w:r w:rsidR="002A4DA7" w:rsidRPr="0006031F">
        <w:t xml:space="preserve">, </w:t>
      </w:r>
      <w:r w:rsidR="009E1549">
        <w:t>replace the supernatant with</w:t>
      </w:r>
      <w:r w:rsidR="002A4DA7" w:rsidRPr="0006031F">
        <w:t xml:space="preserve"> fresh medium </w:t>
      </w:r>
      <w:r w:rsidR="009E1549">
        <w:t>supplemented with 5 micrograms/milliliter of</w:t>
      </w:r>
      <w:r w:rsidR="002A4DA7" w:rsidRPr="0006031F">
        <w:t xml:space="preserve"> </w:t>
      </w:r>
      <w:proofErr w:type="spellStart"/>
      <w:r w:rsidR="002A4DA7" w:rsidRPr="0006031F">
        <w:t>Blasticidin</w:t>
      </w:r>
      <w:proofErr w:type="spellEnd"/>
      <w:r w:rsidR="002A4DA7" w:rsidRPr="0006031F">
        <w:t xml:space="preserve"> </w:t>
      </w:r>
      <w:r w:rsidR="009E1549">
        <w:t>and 200 micrograms/milliliter of</w:t>
      </w:r>
      <w:r w:rsidR="002A4DA7" w:rsidRPr="0006031F">
        <w:t xml:space="preserve"> Hygromycin</w:t>
      </w:r>
      <w:r>
        <w:t xml:space="preserve"> </w:t>
      </w:r>
      <w:r w:rsidR="009E1549">
        <w:rPr>
          <w:b/>
          <w:bCs/>
        </w:rPr>
        <w:t>[1]</w:t>
      </w:r>
      <w:r w:rsidR="002A4DA7" w:rsidRPr="0006031F">
        <w:t>.</w:t>
      </w:r>
    </w:p>
    <w:p w14:paraId="1BD4BF7A" w14:textId="77777777" w:rsidR="00C35B26" w:rsidRDefault="00C35B26" w:rsidP="00C35B26">
      <w:pPr>
        <w:pStyle w:val="ListParagraph"/>
        <w:ind w:left="907"/>
      </w:pPr>
    </w:p>
    <w:p w14:paraId="670CBB13" w14:textId="6D9DA1B9" w:rsidR="00C35B26" w:rsidRPr="0006031F" w:rsidRDefault="00C35B26" w:rsidP="00C35B26">
      <w:pPr>
        <w:pStyle w:val="ListParagraph"/>
        <w:numPr>
          <w:ilvl w:val="2"/>
          <w:numId w:val="44"/>
        </w:numPr>
      </w:pPr>
      <w:r>
        <w:t xml:space="preserve">Talent adding medium to dish, with </w:t>
      </w:r>
      <w:proofErr w:type="spellStart"/>
      <w:r>
        <w:t>blasticidin</w:t>
      </w:r>
      <w:proofErr w:type="spellEnd"/>
      <w:r>
        <w:t xml:space="preserve"> and hygromycin containers visible in frame</w:t>
      </w:r>
    </w:p>
    <w:p w14:paraId="12EA384F" w14:textId="77777777" w:rsidR="00C35B26" w:rsidRDefault="00C35B26" w:rsidP="00C35B26">
      <w:pPr>
        <w:pStyle w:val="ListParagraph"/>
        <w:ind w:left="907"/>
      </w:pPr>
    </w:p>
    <w:p w14:paraId="689352AE" w14:textId="129B04A3" w:rsidR="00C35B26" w:rsidRDefault="00C35B26" w:rsidP="00C35B26">
      <w:pPr>
        <w:pStyle w:val="ListParagraph"/>
        <w:numPr>
          <w:ilvl w:val="1"/>
          <w:numId w:val="44"/>
        </w:numPr>
      </w:pPr>
      <w:r>
        <w:lastRenderedPageBreak/>
        <w:t>At the end of the culture, analyze the cells by</w:t>
      </w:r>
      <w:r w:rsidR="002A4DA7" w:rsidRPr="0006031F">
        <w:t xml:space="preserve"> western blot </w:t>
      </w:r>
      <w:r>
        <w:rPr>
          <w:b/>
          <w:bCs/>
        </w:rPr>
        <w:t>[1]</w:t>
      </w:r>
      <w:r>
        <w:t xml:space="preserve"> or </w:t>
      </w:r>
      <w:r w:rsidR="002A4DA7" w:rsidRPr="0006031F">
        <w:t xml:space="preserve">reverse transcription </w:t>
      </w:r>
      <w:r w:rsidR="004347C7">
        <w:t xml:space="preserve">quantitative </w:t>
      </w:r>
      <w:r w:rsidR="002A4DA7" w:rsidRPr="0006031F">
        <w:t xml:space="preserve">PCR </w:t>
      </w:r>
      <w:r w:rsidRPr="0006031F">
        <w:t xml:space="preserve">to </w:t>
      </w:r>
      <w:r>
        <w:t>assess</w:t>
      </w:r>
      <w:r w:rsidRPr="0006031F">
        <w:t xml:space="preserve"> </w:t>
      </w:r>
      <w:r>
        <w:t xml:space="preserve">the expression of the </w:t>
      </w:r>
      <w:r w:rsidRPr="0006031F">
        <w:t xml:space="preserve">effector proteins </w:t>
      </w:r>
      <w:r>
        <w:t>of interes</w:t>
      </w:r>
      <w:r w:rsidR="002A4DA7" w:rsidRPr="0006031F">
        <w:t>t</w:t>
      </w:r>
      <w:r>
        <w:t xml:space="preserve"> </w:t>
      </w:r>
      <w:r>
        <w:rPr>
          <w:b/>
          <w:bCs/>
        </w:rPr>
        <w:t>[2]</w:t>
      </w:r>
      <w:r w:rsidR="002A4DA7" w:rsidRPr="0006031F">
        <w:t>.</w:t>
      </w:r>
    </w:p>
    <w:p w14:paraId="4FA6FC17" w14:textId="77777777" w:rsidR="00C35B26" w:rsidRDefault="00C35B26" w:rsidP="00C35B26">
      <w:pPr>
        <w:pStyle w:val="ListParagraph"/>
        <w:ind w:left="907"/>
      </w:pPr>
    </w:p>
    <w:p w14:paraId="5106528F" w14:textId="77777777" w:rsidR="00C35B26" w:rsidRDefault="00C35B26" w:rsidP="00C35B26">
      <w:pPr>
        <w:pStyle w:val="ListParagraph"/>
        <w:numPr>
          <w:ilvl w:val="2"/>
          <w:numId w:val="44"/>
        </w:numPr>
      </w:pPr>
      <w:r>
        <w:t xml:space="preserve">LAB MEDIA: Figure 4 </w:t>
      </w:r>
      <w:r w:rsidRPr="00C35B26">
        <w:rPr>
          <w:i/>
          <w:iCs/>
          <w:color w:val="4F81BD" w:themeColor="accent1"/>
        </w:rPr>
        <w:t>Video Editor: please emphasize Figure 4A</w:t>
      </w:r>
    </w:p>
    <w:p w14:paraId="0AEFB23F" w14:textId="622D5F44" w:rsidR="002A4DA7" w:rsidRPr="00EF15B0" w:rsidRDefault="00C35B26" w:rsidP="00C35B26">
      <w:pPr>
        <w:pStyle w:val="ListParagraph"/>
        <w:numPr>
          <w:ilvl w:val="2"/>
          <w:numId w:val="44"/>
        </w:numPr>
      </w:pPr>
      <w:r>
        <w:t>LAB MEDIA: Figure 4</w:t>
      </w:r>
      <w:r w:rsidR="002A4DA7" w:rsidRPr="0006031F">
        <w:t xml:space="preserve"> </w:t>
      </w:r>
      <w:r w:rsidRPr="00C35B26">
        <w:rPr>
          <w:i/>
          <w:iCs/>
          <w:color w:val="4F81BD" w:themeColor="accent1"/>
        </w:rPr>
        <w:t>Video Editor: please emphasize Figure 4</w:t>
      </w:r>
      <w:r>
        <w:rPr>
          <w:i/>
          <w:iCs/>
          <w:color w:val="4F81BD" w:themeColor="accent1"/>
        </w:rPr>
        <w:t>B</w:t>
      </w:r>
    </w:p>
    <w:p w14:paraId="01AC8D8C" w14:textId="77777777" w:rsidR="00EF15B0" w:rsidRPr="0006031F" w:rsidRDefault="00EF15B0" w:rsidP="00EF15B0">
      <w:pPr>
        <w:pStyle w:val="ListParagraph"/>
        <w:ind w:left="1627"/>
      </w:pPr>
    </w:p>
    <w:p w14:paraId="6D197D2D" w14:textId="36466043" w:rsidR="00EF15B0" w:rsidRDefault="00C35B26" w:rsidP="00C35B26">
      <w:pPr>
        <w:pStyle w:val="ListParagraph"/>
        <w:numPr>
          <w:ilvl w:val="1"/>
          <w:numId w:val="44"/>
        </w:numPr>
      </w:pPr>
      <w:r>
        <w:t>If a stable expression is observed, g</w:t>
      </w:r>
      <w:r w:rsidR="002A4DA7" w:rsidRPr="0006031F">
        <w:t xml:space="preserve">enerate lentivirus of </w:t>
      </w:r>
      <w:r>
        <w:t xml:space="preserve">the constructed </w:t>
      </w:r>
      <w:r w:rsidR="002A4DA7" w:rsidRPr="0006031F">
        <w:t>g</w:t>
      </w:r>
      <w:r>
        <w:t xml:space="preserve">uide </w:t>
      </w:r>
      <w:r w:rsidR="002A4DA7" w:rsidRPr="0006031F">
        <w:t xml:space="preserve">RNAs </w:t>
      </w:r>
      <w:r w:rsidR="007163E8">
        <w:t xml:space="preserve">as demonstrated </w:t>
      </w:r>
      <w:r w:rsidR="007163E8">
        <w:rPr>
          <w:b/>
          <w:bCs/>
        </w:rPr>
        <w:t>[1]</w:t>
      </w:r>
      <w:r w:rsidR="002A4DA7" w:rsidRPr="0006031F">
        <w:t xml:space="preserve"> and infect </w:t>
      </w:r>
      <w:r w:rsidR="007163E8">
        <w:t>a</w:t>
      </w:r>
      <w:r w:rsidR="002A4DA7" w:rsidRPr="0006031F">
        <w:t xml:space="preserve"> stable </w:t>
      </w:r>
      <w:r w:rsidR="007163E8">
        <w:rPr>
          <w:rFonts w:asciiTheme="minorHAnsi" w:hAnsiTheme="minorHAnsi" w:cstheme="minorHAnsi"/>
        </w:rPr>
        <w:t>s</w:t>
      </w:r>
      <w:r w:rsidR="007163E8" w:rsidRPr="00015085">
        <w:rPr>
          <w:rFonts w:asciiTheme="minorHAnsi" w:hAnsiTheme="minorHAnsi" w:cstheme="minorHAnsi"/>
        </w:rPr>
        <w:t xml:space="preserve">ynergistic </w:t>
      </w:r>
      <w:r w:rsidR="007163E8">
        <w:rPr>
          <w:rFonts w:asciiTheme="minorHAnsi" w:hAnsiTheme="minorHAnsi" w:cstheme="minorHAnsi"/>
        </w:rPr>
        <w:t>a</w:t>
      </w:r>
      <w:r w:rsidR="007163E8" w:rsidRPr="00015085">
        <w:rPr>
          <w:rFonts w:asciiTheme="minorHAnsi" w:hAnsiTheme="minorHAnsi" w:cstheme="minorHAnsi"/>
        </w:rPr>
        <w:t xml:space="preserve">ctivation </w:t>
      </w:r>
      <w:r w:rsidR="007163E8">
        <w:rPr>
          <w:rFonts w:asciiTheme="minorHAnsi" w:hAnsiTheme="minorHAnsi" w:cstheme="minorHAnsi"/>
        </w:rPr>
        <w:t>m</w:t>
      </w:r>
      <w:r w:rsidR="007163E8" w:rsidRPr="00015085">
        <w:rPr>
          <w:rFonts w:asciiTheme="minorHAnsi" w:hAnsiTheme="minorHAnsi" w:cstheme="minorHAnsi"/>
        </w:rPr>
        <w:t>ediator</w:t>
      </w:r>
      <w:r w:rsidR="007163E8">
        <w:rPr>
          <w:rFonts w:asciiTheme="minorHAnsi" w:hAnsiTheme="minorHAnsi" w:cstheme="minorHAnsi"/>
        </w:rPr>
        <w:t xml:space="preserve"> </w:t>
      </w:r>
      <w:r w:rsidR="002A4DA7" w:rsidRPr="0006031F">
        <w:t xml:space="preserve">cell line dually expressing </w:t>
      </w:r>
      <w:r w:rsidR="00EF15B0">
        <w:t>the effector proteins of interest</w:t>
      </w:r>
      <w:r w:rsidR="002A4DA7" w:rsidRPr="0006031F">
        <w:t xml:space="preserve"> with individual g</w:t>
      </w:r>
      <w:r w:rsidR="00EF15B0">
        <w:t xml:space="preserve">uide </w:t>
      </w:r>
      <w:r w:rsidR="002A4DA7" w:rsidRPr="0006031F">
        <w:t>RNA lentivirus</w:t>
      </w:r>
      <w:r w:rsidR="00EF15B0">
        <w:t xml:space="preserve"> </w:t>
      </w:r>
      <w:r w:rsidR="00EF15B0">
        <w:rPr>
          <w:b/>
          <w:bCs/>
        </w:rPr>
        <w:t>[2]</w:t>
      </w:r>
      <w:r w:rsidR="002A4DA7" w:rsidRPr="0006031F">
        <w:t>.</w:t>
      </w:r>
    </w:p>
    <w:p w14:paraId="44E7CA53" w14:textId="77777777" w:rsidR="00EF15B0" w:rsidRDefault="00EF15B0" w:rsidP="00EF15B0">
      <w:pPr>
        <w:pStyle w:val="ListParagraph"/>
        <w:ind w:left="907"/>
      </w:pPr>
    </w:p>
    <w:p w14:paraId="1C4FA3AA" w14:textId="3E92E90A" w:rsidR="00EF15B0" w:rsidRDefault="00EF15B0" w:rsidP="00EF15B0">
      <w:pPr>
        <w:pStyle w:val="ListParagraph"/>
        <w:numPr>
          <w:ilvl w:val="2"/>
          <w:numId w:val="44"/>
        </w:numPr>
      </w:pPr>
      <w:r>
        <w:t xml:space="preserve">Use 4.3.1. </w:t>
      </w:r>
      <w:r>
        <w:t xml:space="preserve">Talent </w:t>
      </w:r>
      <w:r>
        <w:t>mixing products</w:t>
      </w:r>
    </w:p>
    <w:p w14:paraId="250306B7" w14:textId="6AD031A8" w:rsidR="00EF15B0" w:rsidRDefault="00EF15B0" w:rsidP="00EF15B0">
      <w:pPr>
        <w:pStyle w:val="ListParagraph"/>
        <w:numPr>
          <w:ilvl w:val="2"/>
          <w:numId w:val="44"/>
        </w:numPr>
      </w:pPr>
      <w:r>
        <w:t xml:space="preserve">Use 4.4.2. Talent adding plasmid to cells </w:t>
      </w:r>
    </w:p>
    <w:p w14:paraId="500DD897" w14:textId="77777777" w:rsidR="00EF15B0" w:rsidRDefault="00EF15B0" w:rsidP="00EF15B0">
      <w:pPr>
        <w:pStyle w:val="ListParagraph"/>
        <w:ind w:left="1627"/>
      </w:pPr>
    </w:p>
    <w:p w14:paraId="45EB245F" w14:textId="1F5A9A30" w:rsidR="00EF15B0" w:rsidRDefault="00EF15B0" w:rsidP="00C35B26">
      <w:pPr>
        <w:pStyle w:val="ListParagraph"/>
        <w:numPr>
          <w:ilvl w:val="1"/>
          <w:numId w:val="44"/>
        </w:numPr>
      </w:pPr>
      <w:r>
        <w:t>Twenty-four hours after guide RNA viral transduction, replace the supernatant with medium supplemented with 100 micrograms/milliliter of z</w:t>
      </w:r>
      <w:r w:rsidR="002A4DA7" w:rsidRPr="0006031F">
        <w:t xml:space="preserve">eocin </w:t>
      </w:r>
      <w:r>
        <w:rPr>
          <w:b/>
          <w:bCs/>
        </w:rPr>
        <w:t>[1-TXT]</w:t>
      </w:r>
      <w:r w:rsidR="002A4DA7" w:rsidRPr="0006031F">
        <w:t>.</w:t>
      </w:r>
    </w:p>
    <w:p w14:paraId="38515DB3" w14:textId="77777777" w:rsidR="00EF15B0" w:rsidRDefault="00EF15B0" w:rsidP="00EF15B0">
      <w:pPr>
        <w:pStyle w:val="ListParagraph"/>
        <w:ind w:left="907"/>
      </w:pPr>
    </w:p>
    <w:p w14:paraId="528B65D6" w14:textId="5317D927" w:rsidR="00EF15B0" w:rsidRPr="00EF15B0" w:rsidRDefault="00EF15B0" w:rsidP="00EF15B0">
      <w:pPr>
        <w:pStyle w:val="ListParagraph"/>
        <w:numPr>
          <w:ilvl w:val="2"/>
          <w:numId w:val="44"/>
        </w:numPr>
      </w:pPr>
      <w:r>
        <w:t xml:space="preserve">Talent adding medium to dish, with medium and zeocin containers visible in frame </w:t>
      </w:r>
      <w:r>
        <w:rPr>
          <w:b/>
          <w:bCs/>
        </w:rPr>
        <w:t>TEXT: Simultaneously generate non-targeting gRNA-expressing negative control cells</w:t>
      </w:r>
    </w:p>
    <w:p w14:paraId="45C99AAB" w14:textId="54F28B34" w:rsidR="002A4DA7" w:rsidRPr="0006031F" w:rsidRDefault="002A4DA7" w:rsidP="00EF15B0">
      <w:pPr>
        <w:pStyle w:val="ListParagraph"/>
        <w:ind w:left="360"/>
      </w:pPr>
    </w:p>
    <w:p w14:paraId="623F5D6C" w14:textId="53B25DC4" w:rsidR="002A4DA7" w:rsidRPr="00EF15B0" w:rsidRDefault="00EF15B0" w:rsidP="002A4DA7">
      <w:pPr>
        <w:pStyle w:val="ListParagraph"/>
        <w:numPr>
          <w:ilvl w:val="0"/>
          <w:numId w:val="44"/>
        </w:numPr>
        <w:rPr>
          <w:b/>
          <w:bCs/>
        </w:rPr>
      </w:pPr>
      <w:proofErr w:type="spellStart"/>
      <w:r>
        <w:rPr>
          <w:b/>
          <w:bCs/>
        </w:rPr>
        <w:t>e</w:t>
      </w:r>
      <w:r w:rsidR="002A4DA7" w:rsidRPr="00EF15B0">
        <w:rPr>
          <w:b/>
          <w:bCs/>
        </w:rPr>
        <w:t>RNA</w:t>
      </w:r>
      <w:proofErr w:type="spellEnd"/>
      <w:r w:rsidR="002A4DA7" w:rsidRPr="00EF15B0">
        <w:rPr>
          <w:b/>
          <w:bCs/>
        </w:rPr>
        <w:t xml:space="preserve"> </w:t>
      </w:r>
      <w:r w:rsidRPr="00EF15B0">
        <w:rPr>
          <w:b/>
          <w:bCs/>
        </w:rPr>
        <w:t>E</w:t>
      </w:r>
      <w:r w:rsidR="002A4DA7" w:rsidRPr="00EF15B0">
        <w:rPr>
          <w:b/>
          <w:bCs/>
        </w:rPr>
        <w:t xml:space="preserve">xtraction and </w:t>
      </w:r>
      <w:r w:rsidRPr="00EF15B0">
        <w:rPr>
          <w:b/>
          <w:bCs/>
        </w:rPr>
        <w:t>Q</w:t>
      </w:r>
      <w:r w:rsidR="002A4DA7" w:rsidRPr="00EF15B0">
        <w:rPr>
          <w:b/>
          <w:bCs/>
        </w:rPr>
        <w:t xml:space="preserve">uantitative RT-PCR </w:t>
      </w:r>
    </w:p>
    <w:p w14:paraId="6AC9A8CD" w14:textId="77777777" w:rsidR="00EF15B0" w:rsidRDefault="00EF15B0" w:rsidP="00EF15B0">
      <w:pPr>
        <w:pStyle w:val="ListParagraph"/>
        <w:ind w:left="360"/>
      </w:pPr>
    </w:p>
    <w:p w14:paraId="10F05F41" w14:textId="0E7A3347" w:rsidR="00EF15B0" w:rsidRDefault="00EF15B0" w:rsidP="00EF15B0">
      <w:pPr>
        <w:pStyle w:val="ListParagraph"/>
        <w:numPr>
          <w:ilvl w:val="1"/>
          <w:numId w:val="44"/>
        </w:numPr>
      </w:pPr>
      <w:r>
        <w:t xml:space="preserve">For enhancer RNA extraction, when the cells reach approximately 80% confluency, use an RNA extraction kit to extract the total RNA from the non-targeting or targeting guide RNA-expressing cells according to standard protocols </w:t>
      </w:r>
      <w:r>
        <w:rPr>
          <w:b/>
          <w:bCs/>
        </w:rPr>
        <w:t>[1]</w:t>
      </w:r>
      <w:r>
        <w:t xml:space="preserve"> and use a </w:t>
      </w:r>
      <w:r w:rsidRPr="0006031F">
        <w:t>random hexamer</w:t>
      </w:r>
      <w:r>
        <w:t xml:space="preserve"> to perform reverse transcription of the purified RNA according to the manufacturer’s instructions </w:t>
      </w:r>
      <w:r>
        <w:rPr>
          <w:b/>
          <w:bCs/>
        </w:rPr>
        <w:t>[2]</w:t>
      </w:r>
      <w:r>
        <w:t>.</w:t>
      </w:r>
    </w:p>
    <w:p w14:paraId="010DD43C" w14:textId="77777777" w:rsidR="00EF15B0" w:rsidRDefault="00EF15B0" w:rsidP="00EF15B0">
      <w:pPr>
        <w:pStyle w:val="ListParagraph"/>
        <w:ind w:left="907"/>
      </w:pPr>
    </w:p>
    <w:p w14:paraId="0651E2E6" w14:textId="5C436A14" w:rsidR="00EF15B0" w:rsidRDefault="00EF15B0" w:rsidP="00EF15B0">
      <w:pPr>
        <w:pStyle w:val="ListParagraph"/>
        <w:numPr>
          <w:ilvl w:val="2"/>
          <w:numId w:val="44"/>
        </w:numPr>
      </w:pPr>
      <w:r>
        <w:t>WIDE: Talent opening RNA extraction kit, with cell culture container visible in frame</w:t>
      </w:r>
    </w:p>
    <w:p w14:paraId="21497149" w14:textId="0EEEF016" w:rsidR="00EF15B0" w:rsidRDefault="00EF15B0" w:rsidP="00EF15B0">
      <w:pPr>
        <w:pStyle w:val="ListParagraph"/>
        <w:numPr>
          <w:ilvl w:val="2"/>
          <w:numId w:val="44"/>
        </w:numPr>
      </w:pPr>
      <w:r>
        <w:t>Talent adding sample to thermocycle</w:t>
      </w:r>
    </w:p>
    <w:p w14:paraId="7F7D26FF" w14:textId="77777777" w:rsidR="00EF15B0" w:rsidRDefault="00EF15B0" w:rsidP="00EF15B0">
      <w:pPr>
        <w:pStyle w:val="ListParagraph"/>
        <w:ind w:left="1627"/>
      </w:pPr>
    </w:p>
    <w:p w14:paraId="2E690B9A" w14:textId="04BA9438" w:rsidR="00EF15B0" w:rsidRDefault="00EF15B0" w:rsidP="00EF15B0">
      <w:pPr>
        <w:pStyle w:val="ListParagraph"/>
        <w:numPr>
          <w:ilvl w:val="1"/>
          <w:numId w:val="44"/>
        </w:numPr>
      </w:pPr>
      <w:r>
        <w:t xml:space="preserve">Use an appropriate primer designing </w:t>
      </w:r>
      <w:proofErr w:type="spellStart"/>
      <w:r>
        <w:t xml:space="preserve">tool to </w:t>
      </w:r>
      <w:proofErr w:type="spellEnd"/>
      <w:r>
        <w:t>design primers for the reverse transcription quantitative PCR-measuring target enhance</w:t>
      </w:r>
      <w:r w:rsidR="004347C7">
        <w:t>r</w:t>
      </w:r>
      <w:r>
        <w:t xml:space="preserve"> RNAs </w:t>
      </w:r>
      <w:r>
        <w:rPr>
          <w:b/>
          <w:bCs/>
        </w:rPr>
        <w:t>[1</w:t>
      </w:r>
      <w:r w:rsidR="00DD7C2C">
        <w:rPr>
          <w:b/>
          <w:bCs/>
        </w:rPr>
        <w:t>-TXT</w:t>
      </w:r>
      <w:r>
        <w:rPr>
          <w:b/>
          <w:bCs/>
        </w:rPr>
        <w:t>]</w:t>
      </w:r>
      <w:r>
        <w:t xml:space="preserve"> and examine whether </w:t>
      </w:r>
      <w:r w:rsidR="00DD7C2C">
        <w:t xml:space="preserve">the primers will linearly amplify serially diluted complementary DNAs and demonstrate expected quantitative PCR cycle differences as outlined in the Tables </w:t>
      </w:r>
      <w:r w:rsidR="00DD7C2C">
        <w:rPr>
          <w:b/>
          <w:bCs/>
        </w:rPr>
        <w:t>[2]</w:t>
      </w:r>
      <w:r w:rsidR="00DD7C2C">
        <w:t>.</w:t>
      </w:r>
    </w:p>
    <w:p w14:paraId="23451975" w14:textId="77777777" w:rsidR="00DD7C2C" w:rsidRDefault="00DD7C2C" w:rsidP="00DD7C2C">
      <w:pPr>
        <w:pStyle w:val="ListParagraph"/>
        <w:ind w:left="907"/>
      </w:pPr>
    </w:p>
    <w:p w14:paraId="378AC9D4" w14:textId="2FD3B18A" w:rsidR="00DD7C2C" w:rsidRPr="00DD7C2C" w:rsidRDefault="00DD7C2C" w:rsidP="00DD7C2C">
      <w:pPr>
        <w:pStyle w:val="ListParagraph"/>
        <w:numPr>
          <w:ilvl w:val="2"/>
          <w:numId w:val="44"/>
        </w:numPr>
      </w:pPr>
      <w:r>
        <w:t xml:space="preserve">Talent at computer, designing primer(s), with monitor visible in frame </w:t>
      </w:r>
      <w:r>
        <w:rPr>
          <w:b/>
          <w:bCs/>
        </w:rPr>
        <w:t xml:space="preserve">TEXT: </w:t>
      </w:r>
      <w:r>
        <w:rPr>
          <w:b/>
          <w:bCs/>
          <w:i/>
          <w:iCs/>
        </w:rPr>
        <w:t>e.g.</w:t>
      </w:r>
      <w:r>
        <w:rPr>
          <w:b/>
          <w:bCs/>
        </w:rPr>
        <w:t>, Primer 3</w:t>
      </w:r>
    </w:p>
    <w:p w14:paraId="674ED80B" w14:textId="568D8D8E" w:rsidR="00DD7C2C" w:rsidRPr="0006031F" w:rsidRDefault="00DD7C2C" w:rsidP="00DD7C2C">
      <w:pPr>
        <w:pStyle w:val="ListParagraph"/>
        <w:numPr>
          <w:ilvl w:val="2"/>
          <w:numId w:val="44"/>
        </w:numPr>
      </w:pPr>
      <w:r>
        <w:t>LAB MEDIA: Supplementary Table 2</w:t>
      </w:r>
    </w:p>
    <w:p w14:paraId="5F10DBE5" w14:textId="3CB37D8B" w:rsidR="00EF15B0" w:rsidRPr="00EF15B0" w:rsidRDefault="00EF15B0" w:rsidP="00EF15B0">
      <w:pPr>
        <w:rPr>
          <w:rFonts w:asciiTheme="minorHAnsi" w:hAnsiTheme="minorHAnsi" w:cstheme="minorHAnsi"/>
        </w:rPr>
      </w:pPr>
    </w:p>
    <w:p w14:paraId="7AD68058" w14:textId="301D2C1A" w:rsidR="0008101A" w:rsidRDefault="00DD7C2C" w:rsidP="00DD7C2C">
      <w:pPr>
        <w:pStyle w:val="NormalWeb"/>
        <w:numPr>
          <w:ilvl w:val="1"/>
          <w:numId w:val="44"/>
        </w:numPr>
        <w:spacing w:before="0" w:beforeAutospacing="0" w:after="0" w:afterAutospacing="0"/>
        <w:rPr>
          <w:rFonts w:asciiTheme="minorHAnsi" w:hAnsiTheme="minorHAnsi" w:cstheme="minorHAnsi"/>
        </w:rPr>
      </w:pPr>
      <w:r>
        <w:t>Then p</w:t>
      </w:r>
      <w:r w:rsidR="002A4DA7" w:rsidRPr="0006031F">
        <w:t xml:space="preserve">erform </w:t>
      </w:r>
      <w:r>
        <w:t>reverse transcription</w:t>
      </w:r>
      <w:r w:rsidR="002A4DA7" w:rsidRPr="0006031F">
        <w:t>-</w:t>
      </w:r>
      <w:r>
        <w:t xml:space="preserve">quantitative </w:t>
      </w:r>
      <w:r w:rsidR="002A4DA7" w:rsidRPr="0006031F">
        <w:t xml:space="preserve">PCR </w:t>
      </w:r>
      <w:r w:rsidR="0008101A">
        <w:t xml:space="preserve">according to standard protocols </w:t>
      </w:r>
      <w:r>
        <w:rPr>
          <w:b/>
          <w:bCs/>
        </w:rPr>
        <w:t xml:space="preserve">[1] </w:t>
      </w:r>
      <w:r w:rsidR="002A4DA7" w:rsidRPr="0006031F">
        <w:t>and analyze the e</w:t>
      </w:r>
      <w:r>
        <w:t xml:space="preserve">nhancer </w:t>
      </w:r>
      <w:r w:rsidR="002A4DA7" w:rsidRPr="0006031F">
        <w:t>RNA expression levels in control</w:t>
      </w:r>
      <w:r>
        <w:t>, non-targeting guide RNA-</w:t>
      </w:r>
      <w:r>
        <w:lastRenderedPageBreak/>
        <w:t>expressing</w:t>
      </w:r>
      <w:r w:rsidR="002A4DA7" w:rsidRPr="0006031F">
        <w:t xml:space="preserve"> cells and in SAM cell</w:t>
      </w:r>
      <w:r>
        <w:t>s</w:t>
      </w:r>
      <w:r w:rsidR="002A4DA7" w:rsidRPr="0006031F">
        <w:t xml:space="preserve"> line with e</w:t>
      </w:r>
      <w:r>
        <w:t xml:space="preserve">nhanced </w:t>
      </w:r>
      <w:r w:rsidR="002A4DA7" w:rsidRPr="0006031F">
        <w:t>RNA-targeting g</w:t>
      </w:r>
      <w:r>
        <w:t>uide</w:t>
      </w:r>
      <w:r>
        <w:rPr>
          <w:rFonts w:asciiTheme="minorHAnsi" w:hAnsiTheme="minorHAnsi" w:cstheme="minorHAnsi"/>
          <w:b/>
          <w:bCs/>
          <w:i/>
          <w:iCs/>
        </w:rPr>
        <w:t xml:space="preserve"> </w:t>
      </w:r>
      <w:r w:rsidRPr="00DD7C2C">
        <w:rPr>
          <w:rFonts w:asciiTheme="minorHAnsi" w:hAnsiTheme="minorHAnsi" w:cstheme="minorHAnsi"/>
          <w:b/>
          <w:bCs/>
        </w:rPr>
        <w:t>[</w:t>
      </w:r>
      <w:r>
        <w:rPr>
          <w:rFonts w:asciiTheme="minorHAnsi" w:hAnsiTheme="minorHAnsi" w:cstheme="minorHAnsi"/>
          <w:b/>
          <w:bCs/>
        </w:rPr>
        <w:t>2</w:t>
      </w:r>
      <w:r w:rsidRPr="00DD7C2C">
        <w:rPr>
          <w:rFonts w:asciiTheme="minorHAnsi" w:hAnsiTheme="minorHAnsi" w:cstheme="minorHAnsi"/>
          <w:b/>
          <w:bCs/>
        </w:rPr>
        <w:t>]</w:t>
      </w:r>
      <w:r>
        <w:rPr>
          <w:rFonts w:asciiTheme="minorHAnsi" w:hAnsiTheme="minorHAnsi" w:cstheme="minorHAnsi"/>
        </w:rPr>
        <w:t>.</w:t>
      </w:r>
    </w:p>
    <w:p w14:paraId="277BA452" w14:textId="77777777" w:rsidR="0008101A" w:rsidRDefault="0008101A" w:rsidP="0008101A">
      <w:pPr>
        <w:pStyle w:val="NormalWeb"/>
        <w:spacing w:before="0" w:beforeAutospacing="0" w:after="0" w:afterAutospacing="0"/>
        <w:ind w:left="907"/>
        <w:rPr>
          <w:rFonts w:asciiTheme="minorHAnsi" w:hAnsiTheme="minorHAnsi" w:cstheme="minorHAnsi"/>
        </w:rPr>
      </w:pPr>
    </w:p>
    <w:p w14:paraId="438B84C6" w14:textId="7E113B4D" w:rsidR="002A4DA7" w:rsidRPr="0008101A" w:rsidRDefault="0008101A" w:rsidP="0008101A">
      <w:pPr>
        <w:pStyle w:val="NormalWeb"/>
        <w:numPr>
          <w:ilvl w:val="2"/>
          <w:numId w:val="44"/>
        </w:numPr>
        <w:spacing w:before="0" w:beforeAutospacing="0" w:after="0" w:afterAutospacing="0"/>
        <w:rPr>
          <w:rStyle w:val="CommentReference"/>
          <w:rFonts w:asciiTheme="minorHAnsi" w:hAnsiTheme="minorHAnsi" w:cstheme="minorHAnsi"/>
          <w:sz w:val="24"/>
          <w:szCs w:val="24"/>
        </w:rPr>
      </w:pPr>
      <w:r w:rsidRPr="0008101A">
        <w:rPr>
          <w:rStyle w:val="CommentReference"/>
          <w:sz w:val="24"/>
          <w:szCs w:val="24"/>
        </w:rPr>
        <w:t>Talent adding sample to thermocycler</w:t>
      </w:r>
    </w:p>
    <w:p w14:paraId="238FE269" w14:textId="33E11130" w:rsidR="0008101A" w:rsidRPr="0008101A" w:rsidRDefault="0008101A" w:rsidP="0008101A">
      <w:pPr>
        <w:pStyle w:val="NormalWeb"/>
        <w:numPr>
          <w:ilvl w:val="2"/>
          <w:numId w:val="44"/>
        </w:numPr>
        <w:spacing w:before="0" w:beforeAutospacing="0" w:after="0" w:afterAutospacing="0"/>
        <w:rPr>
          <w:rFonts w:asciiTheme="minorHAnsi" w:hAnsiTheme="minorHAnsi" w:cstheme="minorHAnsi"/>
        </w:rPr>
      </w:pPr>
      <w:r w:rsidRPr="0008101A">
        <w:rPr>
          <w:rStyle w:val="CommentReference"/>
          <w:sz w:val="24"/>
          <w:szCs w:val="24"/>
        </w:rPr>
        <w:t>LAB MEDIA: Figure 6A</w:t>
      </w:r>
    </w:p>
    <w:p w14:paraId="532DD95E" w14:textId="77777777" w:rsidR="00A72FC5" w:rsidRPr="00933861" w:rsidRDefault="00A72FC5">
      <w:pPr>
        <w:rPr>
          <w:rFonts w:asciiTheme="minorHAnsi" w:hAnsiTheme="minorHAnsi" w:cstheme="minorHAnsi"/>
          <w:szCs w:val="24"/>
        </w:rPr>
      </w:pPr>
      <w:r w:rsidRPr="0008101A">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664128"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45EE8D71" w14:textId="45239A20"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6F2A25ED"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AF7E52">
        <w:rPr>
          <w:rFonts w:asciiTheme="minorHAnsi" w:eastAsia="Times New Roman" w:hAnsiTheme="minorHAnsi" w:cstheme="minorHAnsi"/>
          <w:bCs/>
          <w:szCs w:val="24"/>
        </w:rPr>
        <w:t>20</w:t>
      </w:r>
      <w:r w:rsidR="00201DB3">
        <w:rPr>
          <w:rFonts w:asciiTheme="minorHAnsi" w:eastAsia="Times New Roman" w:hAnsiTheme="minorHAnsi" w:cstheme="minorHAnsi"/>
          <w:bCs/>
          <w:szCs w:val="24"/>
        </w:rPr>
        <w:t>5</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0B3593D9"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proofErr w:type="spellStart"/>
      <w:r w:rsidR="00B37CF7">
        <w:rPr>
          <w:rFonts w:cs="Calibri"/>
          <w:b/>
          <w:color w:val="000000" w:themeColor="text1"/>
          <w:szCs w:val="24"/>
        </w:rPr>
        <w:t>e</w:t>
      </w:r>
      <w:r w:rsidR="00260452">
        <w:rPr>
          <w:rFonts w:cs="Calibri"/>
          <w:b/>
          <w:color w:val="000000" w:themeColor="text1"/>
          <w:szCs w:val="24"/>
        </w:rPr>
        <w:t>RNA</w:t>
      </w:r>
      <w:proofErr w:type="spellEnd"/>
      <w:r w:rsidR="00260452">
        <w:rPr>
          <w:rFonts w:cs="Calibri"/>
          <w:b/>
          <w:color w:val="000000" w:themeColor="text1"/>
          <w:szCs w:val="24"/>
        </w:rPr>
        <w:t xml:space="preserve"> Activation</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44C984E2" w14:textId="275C1D76" w:rsidR="00E501CD" w:rsidRDefault="00E501CD" w:rsidP="002A4DA7">
      <w:pPr>
        <w:pStyle w:val="NormalWeb"/>
        <w:numPr>
          <w:ilvl w:val="1"/>
          <w:numId w:val="44"/>
        </w:numPr>
        <w:spacing w:before="0" w:beforeAutospacing="0" w:after="0" w:afterAutospacing="0"/>
        <w:rPr>
          <w:rFonts w:asciiTheme="minorHAnsi" w:hAnsiTheme="minorHAnsi" w:cstheme="minorHAnsi"/>
        </w:rPr>
      </w:pPr>
      <w:r>
        <w:rPr>
          <w:rFonts w:asciiTheme="minorHAnsi" w:hAnsiTheme="minorHAnsi" w:cstheme="minorHAnsi"/>
          <w:bCs/>
        </w:rPr>
        <w:t xml:space="preserve">In this representative analysis </w:t>
      </w:r>
      <w:r>
        <w:rPr>
          <w:rFonts w:asciiTheme="minorHAnsi" w:hAnsiTheme="minorHAnsi" w:cstheme="minorHAnsi"/>
          <w:b/>
        </w:rPr>
        <w:t>[1]</w:t>
      </w:r>
      <w:r>
        <w:rPr>
          <w:rFonts w:asciiTheme="minorHAnsi" w:hAnsiTheme="minorHAnsi" w:cstheme="minorHAnsi"/>
          <w:bCs/>
        </w:rPr>
        <w:t>,</w:t>
      </w:r>
      <w:r w:rsidR="002A4DA7">
        <w:rPr>
          <w:rFonts w:asciiTheme="minorHAnsi" w:hAnsiTheme="minorHAnsi" w:cstheme="minorHAnsi"/>
        </w:rPr>
        <w:t xml:space="preserve"> </w:t>
      </w:r>
      <w:r>
        <w:rPr>
          <w:rFonts w:asciiTheme="minorHAnsi" w:hAnsiTheme="minorHAnsi" w:cstheme="minorHAnsi"/>
        </w:rPr>
        <w:t>b</w:t>
      </w:r>
      <w:r w:rsidR="002A4DA7">
        <w:rPr>
          <w:rFonts w:asciiTheme="minorHAnsi" w:hAnsiTheme="minorHAnsi" w:cstheme="minorHAnsi"/>
        </w:rPr>
        <w:t>ased on strong GRO-Seq signals</w:t>
      </w:r>
      <w:r>
        <w:rPr>
          <w:rFonts w:asciiTheme="minorHAnsi" w:hAnsiTheme="minorHAnsi" w:cstheme="minorHAnsi"/>
        </w:rPr>
        <w:t xml:space="preserve"> </w:t>
      </w:r>
      <w:r>
        <w:rPr>
          <w:rFonts w:asciiTheme="minorHAnsi" w:hAnsiTheme="minorHAnsi" w:cstheme="minorHAnsi"/>
          <w:b/>
          <w:bCs/>
        </w:rPr>
        <w:t>[2]</w:t>
      </w:r>
      <w:r w:rsidR="002A4DA7">
        <w:rPr>
          <w:rFonts w:asciiTheme="minorHAnsi" w:hAnsiTheme="minorHAnsi" w:cstheme="minorHAnsi"/>
        </w:rPr>
        <w:t xml:space="preserve">, one of the p300 </w:t>
      </w:r>
      <w:proofErr w:type="spellStart"/>
      <w:r w:rsidR="002A4DA7">
        <w:rPr>
          <w:rFonts w:asciiTheme="minorHAnsi" w:hAnsiTheme="minorHAnsi" w:cstheme="minorHAnsi"/>
        </w:rPr>
        <w:t>ChIP</w:t>
      </w:r>
      <w:proofErr w:type="spellEnd"/>
      <w:r w:rsidR="002A4DA7">
        <w:rPr>
          <w:rFonts w:asciiTheme="minorHAnsi" w:hAnsiTheme="minorHAnsi" w:cstheme="minorHAnsi"/>
        </w:rPr>
        <w:t xml:space="preserve">-Seq peaks was selected as the enhancer core </w:t>
      </w:r>
      <w:r>
        <w:rPr>
          <w:rFonts w:asciiTheme="minorHAnsi" w:hAnsiTheme="minorHAnsi" w:cstheme="minorHAnsi"/>
          <w:b/>
          <w:bCs/>
        </w:rPr>
        <w:t>[3-TXT]</w:t>
      </w:r>
      <w:r>
        <w:rPr>
          <w:rFonts w:asciiTheme="minorHAnsi" w:hAnsiTheme="minorHAnsi" w:cstheme="minorHAnsi"/>
        </w:rPr>
        <w:t>.</w:t>
      </w:r>
    </w:p>
    <w:p w14:paraId="6B6DC422" w14:textId="77777777" w:rsidR="00E501CD" w:rsidRDefault="00E501CD" w:rsidP="00E501CD">
      <w:pPr>
        <w:pStyle w:val="NormalWeb"/>
        <w:spacing w:before="0" w:beforeAutospacing="0" w:after="0" w:afterAutospacing="0"/>
        <w:ind w:left="907"/>
        <w:rPr>
          <w:rFonts w:asciiTheme="minorHAnsi" w:hAnsiTheme="minorHAnsi" w:cstheme="minorHAnsi"/>
        </w:rPr>
      </w:pPr>
    </w:p>
    <w:p w14:paraId="3189B0FF" w14:textId="76B149AD" w:rsidR="00E501CD" w:rsidRDefault="00E501CD" w:rsidP="00E501CD">
      <w:pPr>
        <w:pStyle w:val="NormalWeb"/>
        <w:numPr>
          <w:ilvl w:val="2"/>
          <w:numId w:val="44"/>
        </w:numPr>
        <w:spacing w:before="0" w:beforeAutospacing="0" w:after="0" w:afterAutospacing="0"/>
        <w:rPr>
          <w:rFonts w:asciiTheme="minorHAnsi" w:hAnsiTheme="minorHAnsi" w:cstheme="minorHAnsi"/>
        </w:rPr>
      </w:pPr>
      <w:r>
        <w:rPr>
          <w:rFonts w:asciiTheme="minorHAnsi" w:hAnsiTheme="minorHAnsi" w:cstheme="minorHAnsi"/>
        </w:rPr>
        <w:t>LAB MEDIA: Figure 2B</w:t>
      </w:r>
    </w:p>
    <w:p w14:paraId="0A647979" w14:textId="7C667BF5" w:rsidR="00E501CD" w:rsidRDefault="00E501CD" w:rsidP="00E501CD">
      <w:pPr>
        <w:pStyle w:val="NormalWeb"/>
        <w:numPr>
          <w:ilvl w:val="2"/>
          <w:numId w:val="44"/>
        </w:numPr>
        <w:spacing w:before="0" w:beforeAutospacing="0" w:after="0" w:afterAutospacing="0"/>
        <w:rPr>
          <w:rFonts w:asciiTheme="minorHAnsi" w:hAnsiTheme="minorHAnsi" w:cstheme="minorHAnsi"/>
        </w:rPr>
      </w:pPr>
      <w:r>
        <w:rPr>
          <w:rFonts w:asciiTheme="minorHAnsi" w:hAnsiTheme="minorHAnsi" w:cstheme="minorHAnsi"/>
        </w:rPr>
        <w:t xml:space="preserve">LAB MEDIA: Figure 2B </w:t>
      </w:r>
      <w:r w:rsidRPr="00E501CD">
        <w:rPr>
          <w:rFonts w:asciiTheme="minorHAnsi" w:hAnsiTheme="minorHAnsi" w:cstheme="minorHAnsi"/>
          <w:i/>
          <w:iCs/>
          <w:color w:val="4F81BD" w:themeColor="accent1"/>
        </w:rPr>
        <w:t>Video Editor: please emphasize GRO-Seq data line</w:t>
      </w:r>
    </w:p>
    <w:p w14:paraId="02AE57D3" w14:textId="715BF109" w:rsidR="00E501CD" w:rsidRPr="00E501CD" w:rsidRDefault="00E501CD" w:rsidP="00E501CD">
      <w:pPr>
        <w:pStyle w:val="NormalWeb"/>
        <w:numPr>
          <w:ilvl w:val="2"/>
          <w:numId w:val="44"/>
        </w:numPr>
        <w:spacing w:before="0" w:beforeAutospacing="0" w:after="0" w:afterAutospacing="0"/>
        <w:rPr>
          <w:rFonts w:asciiTheme="minorHAnsi" w:hAnsiTheme="minorHAnsi" w:cstheme="minorHAnsi"/>
        </w:rPr>
      </w:pPr>
      <w:r>
        <w:rPr>
          <w:rFonts w:asciiTheme="minorHAnsi" w:hAnsiTheme="minorHAnsi" w:cstheme="minorHAnsi"/>
        </w:rPr>
        <w:t xml:space="preserve">LAB MEDIA: Figure 2B </w:t>
      </w:r>
      <w:r w:rsidRPr="00E501CD">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p300 data line</w:t>
      </w:r>
    </w:p>
    <w:p w14:paraId="6F3AE3EC" w14:textId="77777777" w:rsidR="00E501CD" w:rsidRDefault="00E501CD" w:rsidP="00E501CD">
      <w:pPr>
        <w:pStyle w:val="NormalWeb"/>
        <w:spacing w:before="0" w:beforeAutospacing="0" w:after="0" w:afterAutospacing="0"/>
        <w:ind w:left="1627"/>
        <w:rPr>
          <w:rFonts w:asciiTheme="minorHAnsi" w:hAnsiTheme="minorHAnsi" w:cstheme="minorHAnsi"/>
        </w:rPr>
      </w:pPr>
    </w:p>
    <w:p w14:paraId="6DE662F7" w14:textId="18B30D17" w:rsidR="00E501CD" w:rsidRDefault="00E501CD" w:rsidP="002A4DA7">
      <w:pPr>
        <w:pStyle w:val="NormalWeb"/>
        <w:numPr>
          <w:ilvl w:val="1"/>
          <w:numId w:val="44"/>
        </w:numPr>
        <w:spacing w:before="0" w:beforeAutospacing="0" w:after="0" w:afterAutospacing="0"/>
        <w:rPr>
          <w:rFonts w:asciiTheme="minorHAnsi" w:hAnsiTheme="minorHAnsi" w:cstheme="minorHAnsi"/>
        </w:rPr>
      </w:pPr>
      <w:r>
        <w:rPr>
          <w:rFonts w:asciiTheme="minorHAnsi" w:hAnsiTheme="minorHAnsi" w:cstheme="minorHAnsi"/>
        </w:rPr>
        <w:t xml:space="preserve">The </w:t>
      </w:r>
      <w:r w:rsidR="002A4DA7" w:rsidRPr="00826670">
        <w:rPr>
          <w:rFonts w:asciiTheme="minorHAnsi" w:hAnsiTheme="minorHAnsi" w:cstheme="minorHAnsi"/>
          <w:bCs/>
          <w:i/>
          <w:iCs/>
        </w:rPr>
        <w:t>NET1</w:t>
      </w:r>
      <w:r w:rsidR="00B37CF7">
        <w:rPr>
          <w:rFonts w:asciiTheme="minorHAnsi" w:hAnsiTheme="minorHAnsi" w:cstheme="minorHAnsi"/>
          <w:bCs/>
          <w:i/>
          <w:iCs/>
        </w:rPr>
        <w:t xml:space="preserve"> </w:t>
      </w:r>
      <w:r w:rsidR="00B37CF7">
        <w:rPr>
          <w:rFonts w:asciiTheme="minorHAnsi" w:hAnsiTheme="minorHAnsi" w:cstheme="minorHAnsi"/>
          <w:bCs/>
          <w:color w:val="FF0000"/>
        </w:rPr>
        <w:t>(net-1)</w:t>
      </w:r>
      <w:r w:rsidR="002A4DA7">
        <w:rPr>
          <w:rFonts w:asciiTheme="minorHAnsi" w:hAnsiTheme="minorHAnsi" w:cstheme="minorHAnsi"/>
          <w:bCs/>
        </w:rPr>
        <w:t xml:space="preserve"> enhancer region was also marked by</w:t>
      </w:r>
      <w:r w:rsidR="002A4DA7" w:rsidRPr="004631D0">
        <w:rPr>
          <w:rFonts w:asciiTheme="minorHAnsi" w:hAnsiTheme="minorHAnsi" w:cstheme="minorHAnsi"/>
          <w:b/>
          <w:bCs/>
        </w:rPr>
        <w:t xml:space="preserve"> </w:t>
      </w:r>
      <w:r w:rsidR="002A4DA7" w:rsidRPr="004631D0">
        <w:rPr>
          <w:rFonts w:asciiTheme="minorHAnsi" w:hAnsiTheme="minorHAnsi" w:cstheme="minorHAnsi"/>
        </w:rPr>
        <w:t xml:space="preserve">dense </w:t>
      </w:r>
      <w:proofErr w:type="spellStart"/>
      <w:r w:rsidR="002A4DA7">
        <w:rPr>
          <w:rFonts w:asciiTheme="minorHAnsi" w:hAnsiTheme="minorHAnsi" w:cstheme="minorHAnsi"/>
        </w:rPr>
        <w:t>ChIP</w:t>
      </w:r>
      <w:proofErr w:type="spellEnd"/>
      <w:r w:rsidR="002A4DA7">
        <w:rPr>
          <w:rFonts w:asciiTheme="minorHAnsi" w:hAnsiTheme="minorHAnsi" w:cstheme="minorHAnsi"/>
        </w:rPr>
        <w:t xml:space="preserve">-Seq </w:t>
      </w:r>
      <w:r w:rsidR="002A4DA7" w:rsidRPr="004631D0">
        <w:rPr>
          <w:rFonts w:asciiTheme="minorHAnsi" w:hAnsiTheme="minorHAnsi" w:cstheme="minorHAnsi"/>
        </w:rPr>
        <w:t>peaks of H3K4me1</w:t>
      </w:r>
      <w:r w:rsidR="00B37CF7">
        <w:rPr>
          <w:rFonts w:asciiTheme="minorHAnsi" w:hAnsiTheme="minorHAnsi" w:cstheme="minorHAnsi"/>
        </w:rPr>
        <w:t xml:space="preserve"> </w:t>
      </w:r>
      <w:r w:rsidR="00B37CF7">
        <w:rPr>
          <w:rFonts w:asciiTheme="minorHAnsi" w:hAnsiTheme="minorHAnsi" w:cstheme="minorHAnsi"/>
          <w:color w:val="FF0000"/>
        </w:rPr>
        <w:t>(H-three-K-four-me-one)</w:t>
      </w:r>
      <w:r w:rsidR="002A4DA7">
        <w:rPr>
          <w:rFonts w:asciiTheme="minorHAnsi" w:hAnsiTheme="minorHAnsi" w:cstheme="minorHAnsi"/>
        </w:rPr>
        <w:t xml:space="preserve"> and</w:t>
      </w:r>
      <w:r w:rsidR="002A4DA7" w:rsidRPr="004631D0">
        <w:rPr>
          <w:rFonts w:asciiTheme="minorHAnsi" w:hAnsiTheme="minorHAnsi" w:cstheme="minorHAnsi"/>
        </w:rPr>
        <w:t xml:space="preserve"> H3K27ac</w:t>
      </w:r>
      <w:r w:rsidR="00B37CF7">
        <w:rPr>
          <w:rFonts w:asciiTheme="minorHAnsi" w:hAnsiTheme="minorHAnsi" w:cstheme="minorHAnsi"/>
        </w:rPr>
        <w:t xml:space="preserve"> </w:t>
      </w:r>
      <w:r w:rsidR="00B37CF7">
        <w:rPr>
          <w:rFonts w:asciiTheme="minorHAnsi" w:hAnsiTheme="minorHAnsi" w:cstheme="minorHAnsi"/>
          <w:color w:val="FF0000"/>
        </w:rPr>
        <w:t>(H-three-K-twenty-seven-A-C)</w:t>
      </w:r>
      <w:r>
        <w:rPr>
          <w:rFonts w:asciiTheme="minorHAnsi" w:hAnsiTheme="minorHAnsi" w:cstheme="minorHAnsi"/>
        </w:rPr>
        <w:t xml:space="preserve"> </w:t>
      </w:r>
      <w:r>
        <w:rPr>
          <w:rFonts w:asciiTheme="minorHAnsi" w:hAnsiTheme="minorHAnsi" w:cstheme="minorHAnsi"/>
          <w:b/>
          <w:bCs/>
        </w:rPr>
        <w:t>[1]</w:t>
      </w:r>
      <w:r w:rsidR="002A4DA7" w:rsidRPr="004631D0">
        <w:rPr>
          <w:rFonts w:asciiTheme="minorHAnsi" w:hAnsiTheme="minorHAnsi" w:cstheme="minorHAnsi"/>
        </w:rPr>
        <w:t>.</w:t>
      </w:r>
    </w:p>
    <w:p w14:paraId="69D2DDCD" w14:textId="77777777" w:rsidR="00E501CD" w:rsidRDefault="00E501CD" w:rsidP="00E501CD">
      <w:pPr>
        <w:pStyle w:val="NormalWeb"/>
        <w:spacing w:before="0" w:beforeAutospacing="0" w:after="0" w:afterAutospacing="0"/>
        <w:ind w:left="907"/>
        <w:rPr>
          <w:rFonts w:asciiTheme="minorHAnsi" w:hAnsiTheme="minorHAnsi" w:cstheme="minorHAnsi"/>
        </w:rPr>
      </w:pPr>
    </w:p>
    <w:p w14:paraId="646CE9C7" w14:textId="05B186D7" w:rsidR="00E501CD" w:rsidRPr="00E501CD" w:rsidRDefault="00E501CD" w:rsidP="00E501CD">
      <w:pPr>
        <w:pStyle w:val="NormalWeb"/>
        <w:numPr>
          <w:ilvl w:val="2"/>
          <w:numId w:val="44"/>
        </w:numPr>
        <w:spacing w:before="0" w:beforeAutospacing="0" w:after="0" w:afterAutospacing="0"/>
        <w:rPr>
          <w:rFonts w:asciiTheme="minorHAnsi" w:hAnsiTheme="minorHAnsi" w:cstheme="minorHAnsi"/>
        </w:rPr>
      </w:pPr>
      <w:r>
        <w:rPr>
          <w:rFonts w:asciiTheme="minorHAnsi" w:hAnsiTheme="minorHAnsi" w:cstheme="minorHAnsi"/>
        </w:rPr>
        <w:t xml:space="preserve">LAB MEDIA: Figure 2B </w:t>
      </w:r>
      <w:r w:rsidRPr="00E501CD">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Net1 text</w:t>
      </w:r>
    </w:p>
    <w:p w14:paraId="068E8804" w14:textId="77777777" w:rsidR="00E501CD" w:rsidRDefault="00E501CD" w:rsidP="00E501CD">
      <w:pPr>
        <w:pStyle w:val="NormalWeb"/>
        <w:spacing w:before="0" w:beforeAutospacing="0" w:after="0" w:afterAutospacing="0"/>
        <w:ind w:left="1627"/>
        <w:rPr>
          <w:rFonts w:asciiTheme="minorHAnsi" w:hAnsiTheme="minorHAnsi" w:cstheme="minorHAnsi"/>
        </w:rPr>
      </w:pPr>
    </w:p>
    <w:p w14:paraId="460CDB7E" w14:textId="3C3D1CAE" w:rsidR="00E501CD" w:rsidRDefault="002A4DA7" w:rsidP="002A4DA7">
      <w:pPr>
        <w:pStyle w:val="NormalWeb"/>
        <w:numPr>
          <w:ilvl w:val="1"/>
          <w:numId w:val="44"/>
        </w:numPr>
        <w:spacing w:before="0" w:beforeAutospacing="0" w:after="0" w:afterAutospacing="0"/>
        <w:rPr>
          <w:rFonts w:asciiTheme="minorHAnsi" w:hAnsiTheme="minorHAnsi" w:cstheme="minorHAnsi"/>
        </w:rPr>
      </w:pPr>
      <w:r>
        <w:rPr>
          <w:rFonts w:asciiTheme="minorHAnsi" w:hAnsiTheme="minorHAnsi" w:cstheme="minorHAnsi"/>
        </w:rPr>
        <w:t>Multiple</w:t>
      </w:r>
      <w:r w:rsidRPr="004631D0">
        <w:rPr>
          <w:rFonts w:asciiTheme="minorHAnsi" w:hAnsiTheme="minorHAnsi" w:cstheme="minorHAnsi"/>
        </w:rPr>
        <w:t xml:space="preserve"> g</w:t>
      </w:r>
      <w:r w:rsidR="00B37CF7">
        <w:rPr>
          <w:rFonts w:asciiTheme="minorHAnsi" w:hAnsiTheme="minorHAnsi" w:cstheme="minorHAnsi"/>
        </w:rPr>
        <w:t xml:space="preserve">uide </w:t>
      </w:r>
      <w:r w:rsidRPr="004631D0">
        <w:rPr>
          <w:rFonts w:asciiTheme="minorHAnsi" w:hAnsiTheme="minorHAnsi" w:cstheme="minorHAnsi"/>
        </w:rPr>
        <w:t xml:space="preserve">RNAs </w:t>
      </w:r>
      <w:r>
        <w:rPr>
          <w:rFonts w:asciiTheme="minorHAnsi" w:hAnsiTheme="minorHAnsi" w:cstheme="minorHAnsi"/>
        </w:rPr>
        <w:t xml:space="preserve">were designed </w:t>
      </w:r>
      <w:r w:rsidRPr="004631D0">
        <w:rPr>
          <w:rFonts w:asciiTheme="minorHAnsi" w:hAnsiTheme="minorHAnsi" w:cstheme="minorHAnsi"/>
        </w:rPr>
        <w:t xml:space="preserve">within </w:t>
      </w:r>
      <w:r>
        <w:rPr>
          <w:rFonts w:asciiTheme="minorHAnsi" w:hAnsiTheme="minorHAnsi" w:cstheme="minorHAnsi"/>
        </w:rPr>
        <w:t>this enhancer core</w:t>
      </w:r>
      <w:r w:rsidRPr="004631D0">
        <w:rPr>
          <w:rFonts w:asciiTheme="minorHAnsi" w:hAnsiTheme="minorHAnsi" w:cstheme="minorHAnsi"/>
        </w:rPr>
        <w:t xml:space="preserve"> p300 peak</w:t>
      </w:r>
      <w:r w:rsidR="00E501CD">
        <w:rPr>
          <w:rFonts w:asciiTheme="minorHAnsi" w:hAnsiTheme="minorHAnsi" w:cstheme="minorHAnsi"/>
        </w:rPr>
        <w:t xml:space="preserve"> </w:t>
      </w:r>
      <w:r w:rsidR="00E501CD">
        <w:rPr>
          <w:rFonts w:asciiTheme="minorHAnsi" w:hAnsiTheme="minorHAnsi" w:cstheme="minorHAnsi"/>
          <w:b/>
          <w:bCs/>
        </w:rPr>
        <w:t>[1]</w:t>
      </w:r>
      <w:r w:rsidR="00E501CD">
        <w:rPr>
          <w:rFonts w:asciiTheme="minorHAnsi" w:hAnsiTheme="minorHAnsi" w:cstheme="minorHAnsi"/>
        </w:rPr>
        <w:t>.</w:t>
      </w:r>
    </w:p>
    <w:p w14:paraId="50DDA702" w14:textId="77777777" w:rsidR="00E501CD" w:rsidRDefault="00E501CD" w:rsidP="00E501CD">
      <w:pPr>
        <w:pStyle w:val="NormalWeb"/>
        <w:spacing w:before="0" w:beforeAutospacing="0" w:after="0" w:afterAutospacing="0"/>
        <w:ind w:left="907"/>
        <w:rPr>
          <w:rFonts w:asciiTheme="minorHAnsi" w:hAnsiTheme="minorHAnsi" w:cstheme="minorHAnsi"/>
        </w:rPr>
      </w:pPr>
    </w:p>
    <w:p w14:paraId="0F033166" w14:textId="2213BB2C" w:rsidR="00E501CD" w:rsidRPr="00E501CD" w:rsidRDefault="00E501CD" w:rsidP="00E501CD">
      <w:pPr>
        <w:pStyle w:val="NormalWeb"/>
        <w:numPr>
          <w:ilvl w:val="2"/>
          <w:numId w:val="44"/>
        </w:numPr>
        <w:spacing w:before="0" w:beforeAutospacing="0" w:after="0" w:afterAutospacing="0"/>
        <w:rPr>
          <w:rFonts w:asciiTheme="minorHAnsi" w:hAnsiTheme="minorHAnsi" w:cstheme="minorHAnsi"/>
        </w:rPr>
      </w:pPr>
      <w:r>
        <w:rPr>
          <w:rFonts w:asciiTheme="minorHAnsi" w:hAnsiTheme="minorHAnsi" w:cstheme="minorHAnsi"/>
        </w:rPr>
        <w:t xml:space="preserve">LAB MEDIA: Figure 2B </w:t>
      </w:r>
      <w:r w:rsidRPr="00E501CD">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gRNA1 and gRNA2 in magnified oval</w:t>
      </w:r>
    </w:p>
    <w:p w14:paraId="6A0049E5" w14:textId="77777777" w:rsidR="00E501CD" w:rsidRDefault="00E501CD" w:rsidP="00E501CD">
      <w:pPr>
        <w:pStyle w:val="NormalWeb"/>
        <w:spacing w:before="0" w:beforeAutospacing="0" w:after="0" w:afterAutospacing="0"/>
        <w:ind w:left="1627"/>
        <w:rPr>
          <w:rFonts w:asciiTheme="minorHAnsi" w:hAnsiTheme="minorHAnsi" w:cstheme="minorHAnsi"/>
        </w:rPr>
      </w:pPr>
    </w:p>
    <w:p w14:paraId="3E47671B" w14:textId="544B4495" w:rsidR="00E501CD" w:rsidRDefault="002A4DA7" w:rsidP="002A4DA7">
      <w:pPr>
        <w:pStyle w:val="NormalWeb"/>
        <w:numPr>
          <w:ilvl w:val="1"/>
          <w:numId w:val="44"/>
        </w:numPr>
        <w:spacing w:before="0" w:beforeAutospacing="0" w:after="0" w:afterAutospacing="0"/>
        <w:rPr>
          <w:rFonts w:asciiTheme="minorHAnsi" w:hAnsiTheme="minorHAnsi" w:cstheme="minorHAnsi"/>
        </w:rPr>
      </w:pPr>
      <w:r w:rsidRPr="004631D0">
        <w:rPr>
          <w:rFonts w:asciiTheme="minorHAnsi" w:hAnsiTheme="minorHAnsi" w:cstheme="minorHAnsi"/>
        </w:rPr>
        <w:t>A chromatin loop between</w:t>
      </w:r>
      <w:r w:rsidR="00E501CD">
        <w:rPr>
          <w:rFonts w:asciiTheme="minorHAnsi" w:hAnsiTheme="minorHAnsi" w:cstheme="minorHAnsi"/>
        </w:rPr>
        <w:t xml:space="preserve"> the</w:t>
      </w:r>
      <w:r w:rsidRPr="004631D0">
        <w:rPr>
          <w:rFonts w:asciiTheme="minorHAnsi" w:hAnsiTheme="minorHAnsi" w:cstheme="minorHAnsi"/>
        </w:rPr>
        <w:t xml:space="preserve"> </w:t>
      </w:r>
      <w:r w:rsidRPr="004631D0">
        <w:rPr>
          <w:rFonts w:asciiTheme="minorHAnsi" w:hAnsiTheme="minorHAnsi" w:cstheme="minorHAnsi"/>
          <w:i/>
          <w:iCs/>
        </w:rPr>
        <w:t>NET1</w:t>
      </w:r>
      <w:r>
        <w:rPr>
          <w:rFonts w:asciiTheme="minorHAnsi" w:hAnsiTheme="minorHAnsi" w:cstheme="minorHAnsi"/>
          <w:i/>
          <w:iCs/>
        </w:rPr>
        <w:t xml:space="preserve"> </w:t>
      </w:r>
      <w:r w:rsidRPr="00826670">
        <w:rPr>
          <w:rFonts w:asciiTheme="minorHAnsi" w:hAnsiTheme="minorHAnsi" w:cstheme="minorHAnsi"/>
        </w:rPr>
        <w:t>enhancer core</w:t>
      </w:r>
      <w:r w:rsidRPr="004631D0">
        <w:rPr>
          <w:rFonts w:asciiTheme="minorHAnsi" w:hAnsiTheme="minorHAnsi" w:cstheme="minorHAnsi"/>
        </w:rPr>
        <w:t xml:space="preserve"> and </w:t>
      </w:r>
      <w:r w:rsidRPr="004631D0">
        <w:rPr>
          <w:rFonts w:asciiTheme="minorHAnsi" w:hAnsiTheme="minorHAnsi" w:cstheme="minorHAnsi"/>
          <w:i/>
          <w:iCs/>
        </w:rPr>
        <w:t>NET1</w:t>
      </w:r>
      <w:r>
        <w:rPr>
          <w:rFonts w:asciiTheme="minorHAnsi" w:hAnsiTheme="minorHAnsi" w:cstheme="minorHAnsi"/>
          <w:i/>
          <w:iCs/>
        </w:rPr>
        <w:t xml:space="preserve"> </w:t>
      </w:r>
      <w:r w:rsidRPr="00826670">
        <w:rPr>
          <w:rFonts w:asciiTheme="minorHAnsi" w:hAnsiTheme="minorHAnsi" w:cstheme="minorHAnsi"/>
        </w:rPr>
        <w:t>promoter</w:t>
      </w:r>
      <w:r w:rsidRPr="004631D0">
        <w:rPr>
          <w:rFonts w:asciiTheme="minorHAnsi" w:hAnsiTheme="minorHAnsi" w:cstheme="minorHAnsi"/>
        </w:rPr>
        <w:t xml:space="preserve"> </w:t>
      </w:r>
      <w:r>
        <w:rPr>
          <w:rFonts w:asciiTheme="minorHAnsi" w:hAnsiTheme="minorHAnsi" w:cstheme="minorHAnsi"/>
        </w:rPr>
        <w:t>can be detected</w:t>
      </w:r>
      <w:r w:rsidRPr="004631D0">
        <w:rPr>
          <w:rFonts w:asciiTheme="minorHAnsi" w:hAnsiTheme="minorHAnsi" w:cstheme="minorHAnsi"/>
        </w:rPr>
        <w:t xml:space="preserve"> in the data of Chromatin Interaction Analysis by Paired-End Tag </w:t>
      </w:r>
      <w:r w:rsidR="00E501CD">
        <w:rPr>
          <w:rFonts w:asciiTheme="minorHAnsi" w:hAnsiTheme="minorHAnsi" w:cstheme="minorHAnsi"/>
        </w:rPr>
        <w:t xml:space="preserve">Sequencing </w:t>
      </w:r>
      <w:r w:rsidR="00E501CD">
        <w:rPr>
          <w:rFonts w:asciiTheme="minorHAnsi" w:hAnsiTheme="minorHAnsi" w:cstheme="minorHAnsi"/>
          <w:b/>
          <w:bCs/>
        </w:rPr>
        <w:t>[1]</w:t>
      </w:r>
      <w:r w:rsidRPr="004631D0">
        <w:rPr>
          <w:rFonts w:asciiTheme="minorHAnsi" w:hAnsiTheme="minorHAnsi" w:cstheme="minorHAnsi"/>
        </w:rPr>
        <w:t xml:space="preserve">, suggesting the direct regulatory relationship between the </w:t>
      </w:r>
      <w:r w:rsidRPr="004631D0">
        <w:rPr>
          <w:rFonts w:asciiTheme="minorHAnsi" w:hAnsiTheme="minorHAnsi" w:cstheme="minorHAnsi"/>
          <w:i/>
          <w:iCs/>
        </w:rPr>
        <w:t>NET1e</w:t>
      </w:r>
      <w:r w:rsidRPr="004631D0">
        <w:rPr>
          <w:rFonts w:asciiTheme="minorHAnsi" w:hAnsiTheme="minorHAnsi" w:cstheme="minorHAnsi"/>
        </w:rPr>
        <w:t xml:space="preserve"> and the </w:t>
      </w:r>
      <w:r w:rsidRPr="004631D0">
        <w:rPr>
          <w:rFonts w:asciiTheme="minorHAnsi" w:hAnsiTheme="minorHAnsi" w:cstheme="minorHAnsi"/>
          <w:i/>
          <w:iCs/>
        </w:rPr>
        <w:t>NET1</w:t>
      </w:r>
      <w:r w:rsidRPr="004631D0">
        <w:rPr>
          <w:rFonts w:asciiTheme="minorHAnsi" w:hAnsiTheme="minorHAnsi" w:cstheme="minorHAnsi"/>
        </w:rPr>
        <w:t xml:space="preserve"> gene</w:t>
      </w:r>
      <w:r w:rsidR="00E501CD">
        <w:rPr>
          <w:rFonts w:asciiTheme="minorHAnsi" w:hAnsiTheme="minorHAnsi" w:cstheme="minorHAnsi"/>
        </w:rPr>
        <w:t xml:space="preserve"> </w:t>
      </w:r>
      <w:r w:rsidR="00E501CD">
        <w:rPr>
          <w:rFonts w:asciiTheme="minorHAnsi" w:hAnsiTheme="minorHAnsi" w:cstheme="minorHAnsi"/>
          <w:b/>
          <w:bCs/>
        </w:rPr>
        <w:t>[2]</w:t>
      </w:r>
      <w:r w:rsidRPr="004631D0">
        <w:rPr>
          <w:rFonts w:asciiTheme="minorHAnsi" w:hAnsiTheme="minorHAnsi" w:cstheme="minorHAnsi"/>
        </w:rPr>
        <w:t>.</w:t>
      </w:r>
    </w:p>
    <w:p w14:paraId="6692F6CC" w14:textId="77777777" w:rsidR="00E501CD" w:rsidRDefault="00E501CD" w:rsidP="00E501CD">
      <w:pPr>
        <w:pStyle w:val="NormalWeb"/>
        <w:spacing w:before="0" w:beforeAutospacing="0" w:after="0" w:afterAutospacing="0"/>
        <w:ind w:left="907"/>
        <w:rPr>
          <w:rFonts w:asciiTheme="minorHAnsi" w:hAnsiTheme="minorHAnsi" w:cstheme="minorHAnsi"/>
        </w:rPr>
      </w:pPr>
    </w:p>
    <w:p w14:paraId="69E0F52D" w14:textId="5D16D9F9" w:rsidR="002A4DA7" w:rsidRDefault="00E501CD" w:rsidP="00E501CD">
      <w:pPr>
        <w:pStyle w:val="NormalWeb"/>
        <w:numPr>
          <w:ilvl w:val="2"/>
          <w:numId w:val="44"/>
        </w:numPr>
        <w:spacing w:before="0" w:beforeAutospacing="0" w:after="0" w:afterAutospacing="0"/>
        <w:rPr>
          <w:rFonts w:asciiTheme="minorHAnsi" w:hAnsiTheme="minorHAnsi" w:cstheme="minorHAnsi"/>
        </w:rPr>
      </w:pPr>
      <w:r>
        <w:rPr>
          <w:rFonts w:asciiTheme="minorHAnsi" w:hAnsiTheme="minorHAnsi" w:cstheme="minorHAnsi"/>
        </w:rPr>
        <w:t>LAB MEDIA: Figure 2B</w:t>
      </w:r>
      <w:r w:rsidR="002A4DA7">
        <w:rPr>
          <w:rFonts w:asciiTheme="minorHAnsi" w:hAnsiTheme="minorHAnsi" w:cstheme="minorHAnsi"/>
        </w:rPr>
        <w:t xml:space="preserve"> </w:t>
      </w:r>
      <w:r w:rsidRPr="00E501CD">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add/</w:t>
      </w:r>
      <w:r w:rsidRPr="00E501CD">
        <w:rPr>
          <w:rFonts w:asciiTheme="minorHAnsi" w:hAnsiTheme="minorHAnsi" w:cstheme="minorHAnsi"/>
          <w:i/>
          <w:iCs/>
          <w:color w:val="4F81BD" w:themeColor="accent1"/>
        </w:rPr>
        <w:t>emphasize</w:t>
      </w:r>
      <w:r>
        <w:rPr>
          <w:rFonts w:asciiTheme="minorHAnsi" w:hAnsiTheme="minorHAnsi" w:cstheme="minorHAnsi"/>
          <w:i/>
          <w:iCs/>
          <w:color w:val="4F81BD" w:themeColor="accent1"/>
        </w:rPr>
        <w:t xml:space="preserve"> grey and black curves at bottom of figure</w:t>
      </w:r>
    </w:p>
    <w:p w14:paraId="762AA3C0" w14:textId="77777777" w:rsidR="002A4DA7" w:rsidRDefault="002A4DA7" w:rsidP="002A4DA7">
      <w:pPr>
        <w:pStyle w:val="NormalWeb"/>
        <w:spacing w:before="0" w:beforeAutospacing="0" w:after="0" w:afterAutospacing="0"/>
        <w:ind w:left="360"/>
        <w:rPr>
          <w:rFonts w:asciiTheme="minorHAnsi" w:hAnsiTheme="minorHAnsi" w:cstheme="minorHAnsi"/>
        </w:rPr>
      </w:pPr>
    </w:p>
    <w:p w14:paraId="38599331" w14:textId="6DA89569" w:rsidR="00D56C77" w:rsidRDefault="00E501CD" w:rsidP="002A4DA7">
      <w:pPr>
        <w:pStyle w:val="NormalWeb"/>
        <w:numPr>
          <w:ilvl w:val="1"/>
          <w:numId w:val="44"/>
        </w:numPr>
        <w:spacing w:before="0" w:beforeAutospacing="0" w:after="0" w:afterAutospacing="0"/>
        <w:rPr>
          <w:rFonts w:asciiTheme="minorHAnsi" w:hAnsiTheme="minorHAnsi" w:cstheme="minorHAnsi"/>
        </w:rPr>
      </w:pPr>
      <w:r>
        <w:rPr>
          <w:rFonts w:asciiTheme="minorHAnsi" w:hAnsiTheme="minorHAnsi" w:cstheme="minorHAnsi"/>
        </w:rPr>
        <w:t>In this representative</w:t>
      </w:r>
      <w:r w:rsidR="002A4DA7" w:rsidRPr="00826670">
        <w:rPr>
          <w:rFonts w:asciiTheme="minorHAnsi" w:hAnsiTheme="minorHAnsi" w:cstheme="minorHAnsi"/>
        </w:rPr>
        <w:t xml:space="preserve"> surveyor assay</w:t>
      </w:r>
      <w:r>
        <w:rPr>
          <w:rFonts w:asciiTheme="minorHAnsi" w:hAnsiTheme="minorHAnsi" w:cstheme="minorHAnsi"/>
        </w:rPr>
        <w:t xml:space="preserve"> </w:t>
      </w:r>
      <w:r>
        <w:rPr>
          <w:rFonts w:asciiTheme="minorHAnsi" w:hAnsiTheme="minorHAnsi" w:cstheme="minorHAnsi"/>
          <w:b/>
          <w:bCs/>
        </w:rPr>
        <w:t>[1]</w:t>
      </w:r>
      <w:r w:rsidR="002A4DA7" w:rsidRPr="00826670">
        <w:rPr>
          <w:rFonts w:asciiTheme="minorHAnsi" w:hAnsiTheme="minorHAnsi" w:cstheme="minorHAnsi"/>
        </w:rPr>
        <w:t>,</w:t>
      </w:r>
      <w:r w:rsidR="002A4DA7">
        <w:rPr>
          <w:rFonts w:asciiTheme="minorHAnsi" w:hAnsiTheme="minorHAnsi" w:cstheme="minorHAnsi"/>
          <w:b/>
          <w:bCs/>
        </w:rPr>
        <w:t xml:space="preserve"> </w:t>
      </w:r>
      <w:r w:rsidR="002A4DA7">
        <w:rPr>
          <w:rFonts w:asciiTheme="minorHAnsi" w:hAnsiTheme="minorHAnsi" w:cstheme="minorHAnsi"/>
        </w:rPr>
        <w:t xml:space="preserve">only </w:t>
      </w:r>
      <w:r w:rsidR="002A4DA7" w:rsidRPr="004631D0">
        <w:rPr>
          <w:rFonts w:asciiTheme="minorHAnsi" w:hAnsiTheme="minorHAnsi" w:cstheme="minorHAnsi"/>
        </w:rPr>
        <w:t>one</w:t>
      </w:r>
      <w:r w:rsidR="00D56C77">
        <w:rPr>
          <w:rFonts w:asciiTheme="minorHAnsi" w:hAnsiTheme="minorHAnsi" w:cstheme="minorHAnsi"/>
        </w:rPr>
        <w:t>, 1205-base pair-</w:t>
      </w:r>
      <w:r w:rsidR="002A4DA7" w:rsidRPr="004631D0">
        <w:rPr>
          <w:rFonts w:asciiTheme="minorHAnsi" w:hAnsiTheme="minorHAnsi" w:cstheme="minorHAnsi"/>
        </w:rPr>
        <w:t xml:space="preserve">band </w:t>
      </w:r>
      <w:r w:rsidR="00D56C77">
        <w:rPr>
          <w:rFonts w:asciiTheme="minorHAnsi" w:hAnsiTheme="minorHAnsi" w:cstheme="minorHAnsi"/>
        </w:rPr>
        <w:t xml:space="preserve">was detected in </w:t>
      </w:r>
      <w:r w:rsidR="00D56C77" w:rsidRPr="004631D0">
        <w:rPr>
          <w:rFonts w:asciiTheme="minorHAnsi" w:hAnsiTheme="minorHAnsi" w:cstheme="minorHAnsi"/>
        </w:rPr>
        <w:t>control cell</w:t>
      </w:r>
      <w:r w:rsidR="00D56C77">
        <w:rPr>
          <w:rFonts w:asciiTheme="minorHAnsi" w:hAnsiTheme="minorHAnsi" w:cstheme="minorHAnsi"/>
        </w:rPr>
        <w:t>s</w:t>
      </w:r>
      <w:r w:rsidR="00D56C77" w:rsidRPr="004631D0">
        <w:rPr>
          <w:rFonts w:asciiTheme="minorHAnsi" w:hAnsiTheme="minorHAnsi" w:cstheme="minorHAnsi"/>
        </w:rPr>
        <w:t xml:space="preserve"> transfected with Cas9 plasmid only </w:t>
      </w:r>
      <w:r w:rsidR="00D56C77">
        <w:rPr>
          <w:rFonts w:asciiTheme="minorHAnsi" w:hAnsiTheme="minorHAnsi" w:cstheme="minorHAnsi"/>
          <w:b/>
          <w:bCs/>
        </w:rPr>
        <w:t>[2]</w:t>
      </w:r>
      <w:r w:rsidR="00D56C77">
        <w:rPr>
          <w:rFonts w:asciiTheme="minorHAnsi" w:hAnsiTheme="minorHAnsi" w:cstheme="minorHAnsi"/>
        </w:rPr>
        <w:t>.</w:t>
      </w:r>
    </w:p>
    <w:p w14:paraId="47D46B7A" w14:textId="77777777" w:rsidR="00D56C77" w:rsidRDefault="00D56C77" w:rsidP="00D56C77">
      <w:pPr>
        <w:pStyle w:val="NormalWeb"/>
        <w:spacing w:before="0" w:beforeAutospacing="0" w:after="0" w:afterAutospacing="0"/>
        <w:ind w:left="907"/>
        <w:rPr>
          <w:rFonts w:asciiTheme="minorHAnsi" w:hAnsiTheme="minorHAnsi" w:cstheme="minorHAnsi"/>
        </w:rPr>
      </w:pPr>
    </w:p>
    <w:p w14:paraId="09D7F04E" w14:textId="421A730D" w:rsidR="00D56C77" w:rsidRDefault="00D56C77" w:rsidP="00D56C77">
      <w:pPr>
        <w:pStyle w:val="NormalWeb"/>
        <w:numPr>
          <w:ilvl w:val="2"/>
          <w:numId w:val="44"/>
        </w:numPr>
        <w:spacing w:before="0" w:beforeAutospacing="0" w:after="0" w:afterAutospacing="0"/>
        <w:rPr>
          <w:rFonts w:asciiTheme="minorHAnsi" w:hAnsiTheme="minorHAnsi" w:cstheme="minorHAnsi"/>
        </w:rPr>
      </w:pPr>
      <w:r>
        <w:rPr>
          <w:rFonts w:asciiTheme="minorHAnsi" w:hAnsiTheme="minorHAnsi" w:cstheme="minorHAnsi"/>
        </w:rPr>
        <w:t>LAB MEDIA: Figure 3B</w:t>
      </w:r>
    </w:p>
    <w:p w14:paraId="0BBC86E7" w14:textId="076B48A3" w:rsidR="00D56C77" w:rsidRDefault="00D56C77" w:rsidP="00D56C77">
      <w:pPr>
        <w:pStyle w:val="NormalWeb"/>
        <w:numPr>
          <w:ilvl w:val="2"/>
          <w:numId w:val="44"/>
        </w:numPr>
        <w:spacing w:before="0" w:beforeAutospacing="0" w:after="0" w:afterAutospacing="0"/>
        <w:rPr>
          <w:rFonts w:asciiTheme="minorHAnsi" w:hAnsiTheme="minorHAnsi" w:cstheme="minorHAnsi"/>
        </w:rPr>
      </w:pPr>
      <w:r>
        <w:rPr>
          <w:rFonts w:asciiTheme="minorHAnsi" w:hAnsiTheme="minorHAnsi" w:cstheme="minorHAnsi"/>
        </w:rPr>
        <w:lastRenderedPageBreak/>
        <w:t xml:space="preserve">LAB MEDIA: Figure 3B </w:t>
      </w:r>
      <w:r w:rsidRPr="00D56C77">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 xml:space="preserve">emphasize Control lane and </w:t>
      </w:r>
      <w:r w:rsidRPr="00D56C77">
        <w:rPr>
          <w:rFonts w:asciiTheme="minorHAnsi" w:hAnsiTheme="minorHAnsi" w:cstheme="minorHAnsi"/>
          <w:i/>
          <w:iCs/>
          <w:color w:val="4F81BD" w:themeColor="accent1"/>
        </w:rPr>
        <w:t>add/emphasize blue asterisk</w:t>
      </w:r>
    </w:p>
    <w:p w14:paraId="47CBFE7D" w14:textId="77777777" w:rsidR="00D56C77" w:rsidRDefault="00D56C77" w:rsidP="00D56C77">
      <w:pPr>
        <w:pStyle w:val="NormalWeb"/>
        <w:spacing w:before="0" w:beforeAutospacing="0" w:after="0" w:afterAutospacing="0"/>
        <w:ind w:left="1627"/>
        <w:rPr>
          <w:rFonts w:asciiTheme="minorHAnsi" w:hAnsiTheme="minorHAnsi" w:cstheme="minorHAnsi"/>
        </w:rPr>
      </w:pPr>
    </w:p>
    <w:p w14:paraId="70CC9A17" w14:textId="35428B94" w:rsidR="00D56C77" w:rsidRDefault="002A4DA7" w:rsidP="002A4DA7">
      <w:pPr>
        <w:pStyle w:val="NormalWeb"/>
        <w:numPr>
          <w:ilvl w:val="1"/>
          <w:numId w:val="44"/>
        </w:numPr>
        <w:spacing w:before="0" w:beforeAutospacing="0" w:after="0" w:afterAutospacing="0"/>
        <w:rPr>
          <w:rFonts w:asciiTheme="minorHAnsi" w:hAnsiTheme="minorHAnsi" w:cstheme="minorHAnsi"/>
        </w:rPr>
      </w:pPr>
      <w:r>
        <w:rPr>
          <w:rFonts w:asciiTheme="minorHAnsi" w:hAnsiTheme="minorHAnsi" w:cstheme="minorHAnsi"/>
        </w:rPr>
        <w:t xml:space="preserve">By contrast, </w:t>
      </w:r>
      <w:r w:rsidRPr="004631D0">
        <w:rPr>
          <w:rFonts w:asciiTheme="minorHAnsi" w:hAnsiTheme="minorHAnsi" w:cstheme="minorHAnsi"/>
        </w:rPr>
        <w:t xml:space="preserve">using genomic DNAs from cells transfected with </w:t>
      </w:r>
      <w:r w:rsidRPr="004631D0">
        <w:rPr>
          <w:rFonts w:asciiTheme="minorHAnsi" w:hAnsiTheme="minorHAnsi" w:cstheme="minorHAnsi"/>
          <w:i/>
          <w:iCs/>
        </w:rPr>
        <w:t>NET1e</w:t>
      </w:r>
      <w:r w:rsidRPr="004631D0">
        <w:rPr>
          <w:rFonts w:asciiTheme="minorHAnsi" w:hAnsiTheme="minorHAnsi" w:cstheme="minorHAnsi"/>
        </w:rPr>
        <w:t xml:space="preserve"> g</w:t>
      </w:r>
      <w:r w:rsidR="00B37CF7">
        <w:rPr>
          <w:rFonts w:asciiTheme="minorHAnsi" w:hAnsiTheme="minorHAnsi" w:cstheme="minorHAnsi"/>
        </w:rPr>
        <w:t xml:space="preserve">uide </w:t>
      </w:r>
      <w:r w:rsidRPr="004631D0">
        <w:rPr>
          <w:rFonts w:asciiTheme="minorHAnsi" w:hAnsiTheme="minorHAnsi" w:cstheme="minorHAnsi"/>
        </w:rPr>
        <w:t xml:space="preserve">RNA#1 together with Cas9 </w:t>
      </w:r>
      <w:r w:rsidR="00D56C77">
        <w:rPr>
          <w:rFonts w:asciiTheme="minorHAnsi" w:hAnsiTheme="minorHAnsi" w:cstheme="minorHAnsi"/>
          <w:b/>
          <w:bCs/>
        </w:rPr>
        <w:t xml:space="preserve">[1] </w:t>
      </w:r>
      <w:r>
        <w:rPr>
          <w:rFonts w:asciiTheme="minorHAnsi" w:hAnsiTheme="minorHAnsi" w:cstheme="minorHAnsi"/>
        </w:rPr>
        <w:t>generated</w:t>
      </w:r>
      <w:r w:rsidRPr="004631D0">
        <w:rPr>
          <w:rFonts w:asciiTheme="minorHAnsi" w:hAnsiTheme="minorHAnsi" w:cstheme="minorHAnsi"/>
        </w:rPr>
        <w:t xml:space="preserve"> </w:t>
      </w:r>
      <w:r w:rsidR="00D56C77">
        <w:rPr>
          <w:rFonts w:asciiTheme="minorHAnsi" w:hAnsiTheme="minorHAnsi" w:cstheme="minorHAnsi"/>
        </w:rPr>
        <w:t>one</w:t>
      </w:r>
      <w:r w:rsidRPr="004631D0">
        <w:rPr>
          <w:rFonts w:asciiTheme="minorHAnsi" w:hAnsiTheme="minorHAnsi" w:cstheme="minorHAnsi"/>
        </w:rPr>
        <w:t xml:space="preserve"> 777</w:t>
      </w:r>
      <w:r w:rsidR="00D56C77">
        <w:rPr>
          <w:rFonts w:asciiTheme="minorHAnsi" w:hAnsiTheme="minorHAnsi" w:cstheme="minorHAnsi"/>
        </w:rPr>
        <w:t xml:space="preserve">-base pair </w:t>
      </w:r>
      <w:r w:rsidR="00D56C77">
        <w:rPr>
          <w:rFonts w:asciiTheme="minorHAnsi" w:hAnsiTheme="minorHAnsi" w:cstheme="minorHAnsi"/>
          <w:b/>
          <w:bCs/>
        </w:rPr>
        <w:t xml:space="preserve">[2] </w:t>
      </w:r>
      <w:r w:rsidRPr="004631D0">
        <w:rPr>
          <w:rFonts w:asciiTheme="minorHAnsi" w:hAnsiTheme="minorHAnsi" w:cstheme="minorHAnsi"/>
        </w:rPr>
        <w:t xml:space="preserve">and </w:t>
      </w:r>
      <w:r w:rsidR="00D56C77">
        <w:rPr>
          <w:rFonts w:asciiTheme="minorHAnsi" w:hAnsiTheme="minorHAnsi" w:cstheme="minorHAnsi"/>
        </w:rPr>
        <w:t xml:space="preserve">one </w:t>
      </w:r>
      <w:r w:rsidRPr="004631D0">
        <w:rPr>
          <w:rFonts w:asciiTheme="minorHAnsi" w:hAnsiTheme="minorHAnsi" w:cstheme="minorHAnsi"/>
        </w:rPr>
        <w:t>428</w:t>
      </w:r>
      <w:r w:rsidR="00B37CF7">
        <w:rPr>
          <w:rFonts w:asciiTheme="minorHAnsi" w:hAnsiTheme="minorHAnsi" w:cstheme="minorHAnsi"/>
        </w:rPr>
        <w:t>-</w:t>
      </w:r>
      <w:r w:rsidR="00D56C77">
        <w:rPr>
          <w:rFonts w:asciiTheme="minorHAnsi" w:hAnsiTheme="minorHAnsi" w:cstheme="minorHAnsi"/>
        </w:rPr>
        <w:t xml:space="preserve">base pair cleavage product </w:t>
      </w:r>
      <w:r w:rsidR="00D56C77">
        <w:rPr>
          <w:rFonts w:asciiTheme="minorHAnsi" w:hAnsiTheme="minorHAnsi" w:cstheme="minorHAnsi"/>
          <w:b/>
          <w:bCs/>
        </w:rPr>
        <w:t>[3]</w:t>
      </w:r>
      <w:r w:rsidR="00D56C77">
        <w:rPr>
          <w:rFonts w:asciiTheme="minorHAnsi" w:hAnsiTheme="minorHAnsi" w:cstheme="minorHAnsi"/>
        </w:rPr>
        <w:t>.</w:t>
      </w:r>
    </w:p>
    <w:p w14:paraId="3ECAA2E1" w14:textId="77777777" w:rsidR="00D56C77" w:rsidRDefault="00D56C77" w:rsidP="00D56C77">
      <w:pPr>
        <w:pStyle w:val="NormalWeb"/>
        <w:spacing w:before="0" w:beforeAutospacing="0" w:after="0" w:afterAutospacing="0"/>
        <w:ind w:left="907"/>
        <w:rPr>
          <w:rFonts w:asciiTheme="minorHAnsi" w:hAnsiTheme="minorHAnsi" w:cstheme="minorHAnsi"/>
        </w:rPr>
      </w:pPr>
    </w:p>
    <w:p w14:paraId="1ACF876C" w14:textId="048E0DFA" w:rsidR="00D56C77" w:rsidRPr="00D56C77" w:rsidRDefault="00D56C77" w:rsidP="00D56C77">
      <w:pPr>
        <w:pStyle w:val="NormalWeb"/>
        <w:numPr>
          <w:ilvl w:val="2"/>
          <w:numId w:val="44"/>
        </w:numPr>
        <w:spacing w:before="0" w:beforeAutospacing="0" w:after="0" w:afterAutospacing="0"/>
        <w:rPr>
          <w:rFonts w:asciiTheme="minorHAnsi" w:hAnsiTheme="minorHAnsi" w:cstheme="minorHAnsi"/>
        </w:rPr>
      </w:pPr>
      <w:r>
        <w:rPr>
          <w:rFonts w:asciiTheme="minorHAnsi" w:hAnsiTheme="minorHAnsi" w:cstheme="minorHAnsi"/>
        </w:rPr>
        <w:t>LAB MEDIA: Figure 3B</w:t>
      </w:r>
      <w:r w:rsidRPr="00D56C77">
        <w:rPr>
          <w:rFonts w:asciiTheme="minorHAnsi" w:hAnsiTheme="minorHAnsi" w:cstheme="minorHAnsi"/>
          <w:i/>
          <w:iCs/>
          <w:color w:val="4F81BD" w:themeColor="accent1"/>
        </w:rPr>
        <w:t xml:space="preserve"> Video Editor: please</w:t>
      </w:r>
      <w:r>
        <w:rPr>
          <w:rFonts w:asciiTheme="minorHAnsi" w:hAnsiTheme="minorHAnsi" w:cstheme="minorHAnsi"/>
          <w:i/>
          <w:iCs/>
          <w:color w:val="4F81BD" w:themeColor="accent1"/>
        </w:rPr>
        <w:t xml:space="preserve"> emphasize gRNA1 lane</w:t>
      </w:r>
    </w:p>
    <w:p w14:paraId="58BAE5B1" w14:textId="4CB56B76" w:rsidR="00D56C77" w:rsidRPr="00D56C77" w:rsidRDefault="00D56C77" w:rsidP="00D56C77">
      <w:pPr>
        <w:pStyle w:val="NormalWeb"/>
        <w:numPr>
          <w:ilvl w:val="2"/>
          <w:numId w:val="44"/>
        </w:numPr>
        <w:spacing w:before="0" w:beforeAutospacing="0" w:after="0" w:afterAutospacing="0"/>
        <w:rPr>
          <w:rFonts w:asciiTheme="minorHAnsi" w:hAnsiTheme="minorHAnsi" w:cstheme="minorHAnsi"/>
        </w:rPr>
      </w:pPr>
      <w:r>
        <w:rPr>
          <w:rFonts w:asciiTheme="minorHAnsi" w:hAnsiTheme="minorHAnsi" w:cstheme="minorHAnsi"/>
        </w:rPr>
        <w:t xml:space="preserve">LAB MEDIA: Figure 3B </w:t>
      </w:r>
      <w:r w:rsidRPr="00D56C77">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top orange asterisk</w:t>
      </w:r>
    </w:p>
    <w:p w14:paraId="66E870FF" w14:textId="724FDBC6" w:rsidR="00D56C77" w:rsidRPr="00D56C77" w:rsidRDefault="00D56C77" w:rsidP="00D56C77">
      <w:pPr>
        <w:pStyle w:val="NormalWeb"/>
        <w:numPr>
          <w:ilvl w:val="2"/>
          <w:numId w:val="44"/>
        </w:numPr>
        <w:spacing w:before="0" w:beforeAutospacing="0" w:after="0" w:afterAutospacing="0"/>
        <w:rPr>
          <w:rFonts w:asciiTheme="minorHAnsi" w:hAnsiTheme="minorHAnsi" w:cstheme="minorHAnsi"/>
        </w:rPr>
      </w:pPr>
      <w:r>
        <w:rPr>
          <w:rFonts w:asciiTheme="minorHAnsi" w:hAnsiTheme="minorHAnsi" w:cstheme="minorHAnsi"/>
        </w:rPr>
        <w:t xml:space="preserve">LAB MEDIA: Figure 3B </w:t>
      </w:r>
      <w:r w:rsidRPr="00D56C77">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bottom orange asterisks</w:t>
      </w:r>
    </w:p>
    <w:p w14:paraId="7CAF1D62" w14:textId="77777777" w:rsidR="00D56C77" w:rsidRDefault="00D56C77" w:rsidP="00D56C77">
      <w:pPr>
        <w:pStyle w:val="NormalWeb"/>
        <w:spacing w:before="0" w:beforeAutospacing="0" w:after="0" w:afterAutospacing="0"/>
        <w:ind w:left="1627"/>
        <w:rPr>
          <w:rFonts w:asciiTheme="minorHAnsi" w:hAnsiTheme="minorHAnsi" w:cstheme="minorHAnsi"/>
        </w:rPr>
      </w:pPr>
    </w:p>
    <w:p w14:paraId="60F85916" w14:textId="43318295" w:rsidR="00D56C77" w:rsidRDefault="002A4DA7" w:rsidP="002A4DA7">
      <w:pPr>
        <w:pStyle w:val="NormalWeb"/>
        <w:numPr>
          <w:ilvl w:val="1"/>
          <w:numId w:val="44"/>
        </w:numPr>
        <w:spacing w:before="0" w:beforeAutospacing="0" w:after="0" w:afterAutospacing="0"/>
        <w:rPr>
          <w:rFonts w:asciiTheme="minorHAnsi" w:hAnsiTheme="minorHAnsi" w:cstheme="minorHAnsi"/>
        </w:rPr>
      </w:pPr>
      <w:r w:rsidRPr="004631D0">
        <w:rPr>
          <w:rFonts w:asciiTheme="minorHAnsi" w:hAnsiTheme="minorHAnsi" w:cstheme="minorHAnsi"/>
        </w:rPr>
        <w:t xml:space="preserve">Similarly, co-transfection of </w:t>
      </w:r>
      <w:r w:rsidRPr="004631D0">
        <w:rPr>
          <w:rFonts w:asciiTheme="minorHAnsi" w:hAnsiTheme="minorHAnsi" w:cstheme="minorHAnsi"/>
          <w:i/>
          <w:iCs/>
        </w:rPr>
        <w:t>NET1e</w:t>
      </w:r>
      <w:r w:rsidRPr="004631D0">
        <w:rPr>
          <w:rFonts w:asciiTheme="minorHAnsi" w:hAnsiTheme="minorHAnsi" w:cstheme="minorHAnsi"/>
        </w:rPr>
        <w:t xml:space="preserve"> gRNA#2 with Cas9 </w:t>
      </w:r>
      <w:r w:rsidR="00D56C77">
        <w:rPr>
          <w:rFonts w:asciiTheme="minorHAnsi" w:hAnsiTheme="minorHAnsi" w:cstheme="minorHAnsi"/>
          <w:b/>
          <w:bCs/>
        </w:rPr>
        <w:t xml:space="preserve">[1] </w:t>
      </w:r>
      <w:r w:rsidRPr="004631D0">
        <w:rPr>
          <w:rFonts w:asciiTheme="minorHAnsi" w:hAnsiTheme="minorHAnsi" w:cstheme="minorHAnsi"/>
        </w:rPr>
        <w:t>caused Surveyor digestion of the 1205</w:t>
      </w:r>
      <w:r w:rsidR="00D56C77">
        <w:rPr>
          <w:rFonts w:asciiTheme="minorHAnsi" w:hAnsiTheme="minorHAnsi" w:cstheme="minorHAnsi"/>
        </w:rPr>
        <w:t>-base pair</w:t>
      </w:r>
      <w:r w:rsidRPr="004631D0">
        <w:rPr>
          <w:rFonts w:asciiTheme="minorHAnsi" w:hAnsiTheme="minorHAnsi" w:cstheme="minorHAnsi"/>
        </w:rPr>
        <w:t xml:space="preserve"> PCR product into </w:t>
      </w:r>
      <w:r w:rsidR="00D56C77">
        <w:rPr>
          <w:rFonts w:asciiTheme="minorHAnsi" w:hAnsiTheme="minorHAnsi" w:cstheme="minorHAnsi"/>
        </w:rPr>
        <w:t>one</w:t>
      </w:r>
      <w:r w:rsidRPr="004631D0">
        <w:rPr>
          <w:rFonts w:asciiTheme="minorHAnsi" w:hAnsiTheme="minorHAnsi" w:cstheme="minorHAnsi"/>
        </w:rPr>
        <w:t xml:space="preserve"> 905</w:t>
      </w:r>
      <w:r w:rsidR="00D56C77">
        <w:rPr>
          <w:rFonts w:asciiTheme="minorHAnsi" w:hAnsiTheme="minorHAnsi" w:cstheme="minorHAnsi"/>
        </w:rPr>
        <w:t>-</w:t>
      </w:r>
      <w:r w:rsidRPr="004631D0">
        <w:rPr>
          <w:rFonts w:asciiTheme="minorHAnsi" w:hAnsiTheme="minorHAnsi" w:cstheme="minorHAnsi"/>
        </w:rPr>
        <w:t>b</w:t>
      </w:r>
      <w:r w:rsidR="00D56C77">
        <w:rPr>
          <w:rFonts w:asciiTheme="minorHAnsi" w:hAnsiTheme="minorHAnsi" w:cstheme="minorHAnsi"/>
        </w:rPr>
        <w:t>ase pair</w:t>
      </w:r>
      <w:r w:rsidRPr="004631D0">
        <w:rPr>
          <w:rFonts w:asciiTheme="minorHAnsi" w:hAnsiTheme="minorHAnsi" w:cstheme="minorHAnsi"/>
        </w:rPr>
        <w:t xml:space="preserve"> </w:t>
      </w:r>
      <w:r w:rsidR="00D56C77">
        <w:rPr>
          <w:rFonts w:asciiTheme="minorHAnsi" w:hAnsiTheme="minorHAnsi" w:cstheme="minorHAnsi"/>
          <w:b/>
          <w:bCs/>
        </w:rPr>
        <w:t xml:space="preserve">[2] </w:t>
      </w:r>
      <w:r w:rsidRPr="004631D0">
        <w:rPr>
          <w:rFonts w:asciiTheme="minorHAnsi" w:hAnsiTheme="minorHAnsi" w:cstheme="minorHAnsi"/>
        </w:rPr>
        <w:t>and</w:t>
      </w:r>
      <w:r w:rsidR="00D56C77">
        <w:rPr>
          <w:rFonts w:asciiTheme="minorHAnsi" w:hAnsiTheme="minorHAnsi" w:cstheme="minorHAnsi"/>
        </w:rPr>
        <w:t xml:space="preserve"> one</w:t>
      </w:r>
      <w:r w:rsidRPr="004631D0">
        <w:rPr>
          <w:rFonts w:asciiTheme="minorHAnsi" w:hAnsiTheme="minorHAnsi" w:cstheme="minorHAnsi"/>
        </w:rPr>
        <w:t xml:space="preserve"> 300 b</w:t>
      </w:r>
      <w:r w:rsidR="00D56C77">
        <w:rPr>
          <w:rFonts w:asciiTheme="minorHAnsi" w:hAnsiTheme="minorHAnsi" w:cstheme="minorHAnsi"/>
        </w:rPr>
        <w:t xml:space="preserve">ase pair digest product </w:t>
      </w:r>
      <w:r w:rsidR="00D56C77">
        <w:rPr>
          <w:rFonts w:asciiTheme="minorHAnsi" w:hAnsiTheme="minorHAnsi" w:cstheme="minorHAnsi"/>
          <w:b/>
          <w:bCs/>
        </w:rPr>
        <w:t>[3]</w:t>
      </w:r>
      <w:r w:rsidR="00D56C77">
        <w:rPr>
          <w:rFonts w:asciiTheme="minorHAnsi" w:hAnsiTheme="minorHAnsi" w:cstheme="minorHAnsi"/>
        </w:rPr>
        <w:t>.</w:t>
      </w:r>
      <w:r w:rsidRPr="004631D0">
        <w:rPr>
          <w:rFonts w:asciiTheme="minorHAnsi" w:hAnsiTheme="minorHAnsi" w:cstheme="minorHAnsi"/>
        </w:rPr>
        <w:t xml:space="preserve"> </w:t>
      </w:r>
    </w:p>
    <w:p w14:paraId="5D6B7993" w14:textId="77777777" w:rsidR="00D56C77" w:rsidRDefault="00D56C77" w:rsidP="00D56C77">
      <w:pPr>
        <w:pStyle w:val="NormalWeb"/>
        <w:spacing w:before="0" w:beforeAutospacing="0" w:after="0" w:afterAutospacing="0"/>
        <w:ind w:left="907"/>
        <w:rPr>
          <w:rFonts w:asciiTheme="minorHAnsi" w:hAnsiTheme="minorHAnsi" w:cstheme="minorHAnsi"/>
        </w:rPr>
      </w:pPr>
    </w:p>
    <w:p w14:paraId="3A1B44F7" w14:textId="716FD638" w:rsidR="00D56C77" w:rsidRPr="00D56C77" w:rsidRDefault="00D56C77" w:rsidP="00D56C77">
      <w:pPr>
        <w:pStyle w:val="NormalWeb"/>
        <w:numPr>
          <w:ilvl w:val="2"/>
          <w:numId w:val="44"/>
        </w:numPr>
        <w:spacing w:before="0" w:beforeAutospacing="0" w:after="0" w:afterAutospacing="0"/>
        <w:rPr>
          <w:rFonts w:asciiTheme="minorHAnsi" w:hAnsiTheme="minorHAnsi" w:cstheme="minorHAnsi"/>
        </w:rPr>
      </w:pPr>
      <w:r>
        <w:rPr>
          <w:rFonts w:asciiTheme="minorHAnsi" w:hAnsiTheme="minorHAnsi" w:cstheme="minorHAnsi"/>
        </w:rPr>
        <w:t xml:space="preserve">LAB MEDIA: Figure 3B </w:t>
      </w:r>
      <w:r w:rsidRPr="00D56C77">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gRNA2 lane</w:t>
      </w:r>
    </w:p>
    <w:p w14:paraId="6A7A1B33" w14:textId="01815715" w:rsidR="00D56C77" w:rsidRPr="00D56C77" w:rsidRDefault="00D56C77" w:rsidP="00D56C77">
      <w:pPr>
        <w:pStyle w:val="NormalWeb"/>
        <w:numPr>
          <w:ilvl w:val="2"/>
          <w:numId w:val="44"/>
        </w:numPr>
        <w:spacing w:before="0" w:beforeAutospacing="0" w:after="0" w:afterAutospacing="0"/>
        <w:rPr>
          <w:rFonts w:asciiTheme="minorHAnsi" w:hAnsiTheme="minorHAnsi" w:cstheme="minorHAnsi"/>
        </w:rPr>
      </w:pPr>
      <w:r>
        <w:rPr>
          <w:rFonts w:asciiTheme="minorHAnsi" w:hAnsiTheme="minorHAnsi" w:cstheme="minorHAnsi"/>
        </w:rPr>
        <w:t xml:space="preserve">LAB MEDIA: Figure 3B </w:t>
      </w:r>
      <w:r w:rsidRPr="00D56C77">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top red asterisk</w:t>
      </w:r>
    </w:p>
    <w:p w14:paraId="13BA1669" w14:textId="77777777" w:rsidR="00593C8B" w:rsidRDefault="00D56C77" w:rsidP="00593C8B">
      <w:pPr>
        <w:pStyle w:val="NormalWeb"/>
        <w:numPr>
          <w:ilvl w:val="2"/>
          <w:numId w:val="44"/>
        </w:numPr>
        <w:spacing w:before="0" w:beforeAutospacing="0" w:after="0" w:afterAutospacing="0"/>
        <w:rPr>
          <w:rFonts w:asciiTheme="minorHAnsi" w:hAnsiTheme="minorHAnsi" w:cstheme="minorHAnsi"/>
        </w:rPr>
      </w:pPr>
      <w:r>
        <w:rPr>
          <w:rFonts w:asciiTheme="minorHAnsi" w:hAnsiTheme="minorHAnsi" w:cstheme="minorHAnsi"/>
        </w:rPr>
        <w:t xml:space="preserve">LAB MEDIA: Figure 3B </w:t>
      </w:r>
      <w:r w:rsidRPr="00D56C77">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bottom red asterisk</w:t>
      </w:r>
    </w:p>
    <w:p w14:paraId="7A00D3C1" w14:textId="77777777" w:rsidR="00593C8B" w:rsidRDefault="00593C8B" w:rsidP="00593C8B">
      <w:pPr>
        <w:pStyle w:val="NormalWeb"/>
        <w:spacing w:before="0" w:beforeAutospacing="0" w:after="0" w:afterAutospacing="0"/>
        <w:ind w:left="907"/>
        <w:rPr>
          <w:rFonts w:asciiTheme="minorHAnsi" w:hAnsiTheme="minorHAnsi" w:cstheme="minorHAnsi"/>
        </w:rPr>
      </w:pPr>
    </w:p>
    <w:p w14:paraId="03F23B85" w14:textId="41F7CE24" w:rsidR="00593C8B" w:rsidRPr="00593C8B" w:rsidRDefault="00593C8B" w:rsidP="00593C8B">
      <w:pPr>
        <w:pStyle w:val="NormalWeb"/>
        <w:numPr>
          <w:ilvl w:val="1"/>
          <w:numId w:val="44"/>
        </w:numPr>
        <w:spacing w:before="0" w:beforeAutospacing="0" w:after="0" w:afterAutospacing="0"/>
        <w:rPr>
          <w:rFonts w:asciiTheme="minorHAnsi" w:hAnsiTheme="minorHAnsi" w:cstheme="minorHAnsi"/>
        </w:rPr>
      </w:pPr>
      <w:r w:rsidRPr="00593C8B">
        <w:rPr>
          <w:rFonts w:asciiTheme="minorHAnsi" w:hAnsiTheme="minorHAnsi" w:cstheme="minorHAnsi"/>
        </w:rPr>
        <w:t xml:space="preserve">Using </w:t>
      </w:r>
      <w:r>
        <w:rPr>
          <w:rFonts w:asciiTheme="minorHAnsi" w:hAnsiTheme="minorHAnsi" w:cstheme="minorHAnsi"/>
        </w:rPr>
        <w:t>these</w:t>
      </w:r>
      <w:r w:rsidRPr="00593C8B">
        <w:rPr>
          <w:rFonts w:asciiTheme="minorHAnsi" w:hAnsiTheme="minorHAnsi" w:cstheme="minorHAnsi"/>
        </w:rPr>
        <w:t xml:space="preserve"> methods as demonstrated, a </w:t>
      </w:r>
      <w:r w:rsidR="002A4DA7" w:rsidRPr="00593C8B">
        <w:rPr>
          <w:rFonts w:asciiTheme="minorHAnsi" w:hAnsiTheme="minorHAnsi" w:cstheme="minorHAnsi"/>
        </w:rPr>
        <w:t>MCF7</w:t>
      </w:r>
      <w:r w:rsidR="00B37CF7">
        <w:rPr>
          <w:rFonts w:asciiTheme="minorHAnsi" w:hAnsiTheme="minorHAnsi" w:cstheme="minorHAnsi"/>
        </w:rPr>
        <w:t xml:space="preserve"> </w:t>
      </w:r>
      <w:r w:rsidR="00B37CF7">
        <w:rPr>
          <w:rFonts w:asciiTheme="minorHAnsi" w:hAnsiTheme="minorHAnsi" w:cstheme="minorHAnsi"/>
          <w:color w:val="FF0000"/>
        </w:rPr>
        <w:t>(M-C-F-seven)</w:t>
      </w:r>
      <w:r w:rsidR="002A4DA7" w:rsidRPr="00593C8B">
        <w:rPr>
          <w:rFonts w:asciiTheme="minorHAnsi" w:hAnsiTheme="minorHAnsi" w:cstheme="minorHAnsi"/>
        </w:rPr>
        <w:t xml:space="preserve"> parental </w:t>
      </w:r>
      <w:r w:rsidR="00B37CF7">
        <w:rPr>
          <w:rFonts w:asciiTheme="minorHAnsi" w:hAnsiTheme="minorHAnsi" w:cstheme="minorHAnsi"/>
        </w:rPr>
        <w:t>s</w:t>
      </w:r>
      <w:r w:rsidR="00B37CF7" w:rsidRPr="00015085">
        <w:rPr>
          <w:rFonts w:asciiTheme="minorHAnsi" w:hAnsiTheme="minorHAnsi" w:cstheme="minorHAnsi"/>
        </w:rPr>
        <w:t xml:space="preserve">ynergistic </w:t>
      </w:r>
      <w:r w:rsidR="00B37CF7">
        <w:rPr>
          <w:rFonts w:asciiTheme="minorHAnsi" w:hAnsiTheme="minorHAnsi" w:cstheme="minorHAnsi"/>
        </w:rPr>
        <w:t>a</w:t>
      </w:r>
      <w:r w:rsidR="00B37CF7" w:rsidRPr="00015085">
        <w:rPr>
          <w:rFonts w:asciiTheme="minorHAnsi" w:hAnsiTheme="minorHAnsi" w:cstheme="minorHAnsi"/>
        </w:rPr>
        <w:t xml:space="preserve">ctivation </w:t>
      </w:r>
      <w:r w:rsidR="00B37CF7">
        <w:rPr>
          <w:rFonts w:asciiTheme="minorHAnsi" w:hAnsiTheme="minorHAnsi" w:cstheme="minorHAnsi"/>
        </w:rPr>
        <w:t>m</w:t>
      </w:r>
      <w:r w:rsidR="00B37CF7" w:rsidRPr="00015085">
        <w:rPr>
          <w:rFonts w:asciiTheme="minorHAnsi" w:hAnsiTheme="minorHAnsi" w:cstheme="minorHAnsi"/>
        </w:rPr>
        <w:t>ediator</w:t>
      </w:r>
      <w:r w:rsidR="00B37CF7" w:rsidRPr="004631D0">
        <w:rPr>
          <w:rFonts w:asciiTheme="minorHAnsi" w:hAnsiTheme="minorHAnsi" w:cstheme="minorHAnsi"/>
        </w:rPr>
        <w:t xml:space="preserve"> </w:t>
      </w:r>
      <w:r w:rsidR="002A4DA7" w:rsidRPr="00593C8B">
        <w:rPr>
          <w:rFonts w:asciiTheme="minorHAnsi" w:hAnsiTheme="minorHAnsi" w:cstheme="minorHAnsi"/>
        </w:rPr>
        <w:t xml:space="preserve">cell line </w:t>
      </w:r>
      <w:r>
        <w:rPr>
          <w:rFonts w:asciiTheme="minorHAnsi" w:hAnsiTheme="minorHAnsi" w:cstheme="minorHAnsi"/>
        </w:rPr>
        <w:t>that</w:t>
      </w:r>
      <w:r w:rsidR="002A4DA7" w:rsidRPr="00593C8B">
        <w:rPr>
          <w:rFonts w:asciiTheme="minorHAnsi" w:hAnsiTheme="minorHAnsi" w:cstheme="minorHAnsi"/>
        </w:rPr>
        <w:t xml:space="preserve"> expresses the two effector proteins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r w:rsidRPr="00593C8B">
        <w:rPr>
          <w:rFonts w:asciiTheme="minorHAnsi" w:hAnsiTheme="minorHAnsi" w:cstheme="minorHAnsi"/>
        </w:rPr>
        <w:t>can be successfully generated</w:t>
      </w:r>
      <w:r w:rsidR="002A4DA7" w:rsidRPr="00593C8B">
        <w:rPr>
          <w:rFonts w:asciiTheme="minorHAnsi" w:hAnsiTheme="minorHAnsi" w:cstheme="minorHAnsi"/>
        </w:rPr>
        <w:t xml:space="preserve"> as </w:t>
      </w:r>
      <w:r>
        <w:rPr>
          <w:rFonts w:asciiTheme="minorHAnsi" w:hAnsiTheme="minorHAnsi" w:cstheme="minorHAnsi"/>
        </w:rPr>
        <w:t xml:space="preserve">assessed </w:t>
      </w:r>
      <w:r w:rsidR="002A4DA7" w:rsidRPr="00593C8B">
        <w:rPr>
          <w:rFonts w:asciiTheme="minorHAnsi" w:hAnsiTheme="minorHAnsi" w:cstheme="minorHAnsi"/>
        </w:rPr>
        <w:t>by</w:t>
      </w:r>
      <w:r>
        <w:rPr>
          <w:rFonts w:asciiTheme="minorHAnsi" w:hAnsiTheme="minorHAnsi" w:cstheme="minorHAnsi"/>
        </w:rPr>
        <w:t xml:space="preserve"> both</w:t>
      </w:r>
      <w:r w:rsidR="002A4DA7" w:rsidRPr="00593C8B">
        <w:rPr>
          <w:rFonts w:asciiTheme="minorHAnsi" w:hAnsiTheme="minorHAnsi" w:cstheme="minorHAnsi"/>
        </w:rPr>
        <w:t xml:space="preserve"> western blotting </w:t>
      </w:r>
      <w:r>
        <w:rPr>
          <w:rFonts w:asciiTheme="minorHAnsi" w:hAnsiTheme="minorHAnsi" w:cstheme="minorHAnsi"/>
          <w:b/>
          <w:bCs/>
        </w:rPr>
        <w:t xml:space="preserve">[2] </w:t>
      </w:r>
      <w:r w:rsidR="002A4DA7" w:rsidRPr="00593C8B">
        <w:rPr>
          <w:rFonts w:asciiTheme="minorHAnsi" w:hAnsiTheme="minorHAnsi" w:cstheme="minorHAnsi"/>
        </w:rPr>
        <w:t xml:space="preserve">and </w:t>
      </w:r>
      <w:r w:rsidR="00B37CF7">
        <w:rPr>
          <w:rFonts w:asciiTheme="minorHAnsi" w:hAnsiTheme="minorHAnsi" w:cstheme="minorHAnsi"/>
        </w:rPr>
        <w:t>reverse transcription</w:t>
      </w:r>
      <w:r w:rsidR="002A4DA7" w:rsidRPr="00593C8B">
        <w:rPr>
          <w:rFonts w:asciiTheme="minorHAnsi" w:hAnsiTheme="minorHAnsi" w:cstheme="minorHAnsi"/>
        </w:rPr>
        <w:t>-q</w:t>
      </w:r>
      <w:r w:rsidR="00B37CF7">
        <w:rPr>
          <w:rFonts w:asciiTheme="minorHAnsi" w:hAnsiTheme="minorHAnsi" w:cstheme="minorHAnsi"/>
        </w:rPr>
        <w:t xml:space="preserve">uantitative </w:t>
      </w:r>
      <w:r w:rsidR="002A4DA7" w:rsidRPr="00593C8B">
        <w:rPr>
          <w:rFonts w:asciiTheme="minorHAnsi" w:hAnsiTheme="minorHAnsi" w:cstheme="minorHAnsi"/>
        </w:rPr>
        <w:t>PCR</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w:t>
      </w:r>
    </w:p>
    <w:p w14:paraId="27E68C9E" w14:textId="77777777" w:rsidR="00593C8B" w:rsidRDefault="00593C8B" w:rsidP="00593C8B">
      <w:pPr>
        <w:pStyle w:val="NormalWeb"/>
        <w:spacing w:before="0" w:beforeAutospacing="0" w:after="0" w:afterAutospacing="0"/>
        <w:ind w:left="907"/>
        <w:rPr>
          <w:rFonts w:asciiTheme="minorHAnsi" w:hAnsiTheme="minorHAnsi" w:cstheme="minorHAnsi"/>
        </w:rPr>
      </w:pPr>
    </w:p>
    <w:p w14:paraId="43BBF59F" w14:textId="179EBC10" w:rsidR="00593C8B" w:rsidRDefault="00593C8B" w:rsidP="00593C8B">
      <w:pPr>
        <w:pStyle w:val="NormalWeb"/>
        <w:numPr>
          <w:ilvl w:val="2"/>
          <w:numId w:val="44"/>
        </w:numPr>
        <w:spacing w:before="0" w:beforeAutospacing="0" w:after="0" w:afterAutospacing="0"/>
        <w:rPr>
          <w:rFonts w:asciiTheme="minorHAnsi" w:hAnsiTheme="minorHAnsi" w:cstheme="minorHAnsi"/>
        </w:rPr>
      </w:pPr>
      <w:r>
        <w:rPr>
          <w:rFonts w:asciiTheme="minorHAnsi" w:hAnsiTheme="minorHAnsi" w:cstheme="minorHAnsi"/>
        </w:rPr>
        <w:t>LAB MEDIA: Figure 4</w:t>
      </w:r>
    </w:p>
    <w:p w14:paraId="3FA17E2A" w14:textId="63A8FF18" w:rsidR="00593C8B" w:rsidRPr="00593C8B" w:rsidRDefault="00593C8B" w:rsidP="00593C8B">
      <w:pPr>
        <w:pStyle w:val="NormalWeb"/>
        <w:numPr>
          <w:ilvl w:val="2"/>
          <w:numId w:val="44"/>
        </w:numPr>
        <w:spacing w:before="0" w:beforeAutospacing="0" w:after="0" w:afterAutospacing="0"/>
        <w:rPr>
          <w:rFonts w:asciiTheme="minorHAnsi" w:hAnsiTheme="minorHAnsi" w:cstheme="minorHAnsi"/>
        </w:rPr>
      </w:pPr>
      <w:r>
        <w:rPr>
          <w:rFonts w:asciiTheme="minorHAnsi" w:hAnsiTheme="minorHAnsi" w:cstheme="minorHAnsi"/>
        </w:rPr>
        <w:t xml:space="preserve">LAB MEDIA: Figure 4 </w:t>
      </w:r>
      <w:r w:rsidRPr="00D56C77">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Figure 4A MCF7 SAM bands</w:t>
      </w:r>
    </w:p>
    <w:p w14:paraId="5CE6A78A" w14:textId="7BD7B53B" w:rsidR="00593C8B" w:rsidRPr="00593C8B" w:rsidRDefault="00593C8B" w:rsidP="00593C8B">
      <w:pPr>
        <w:pStyle w:val="NormalWeb"/>
        <w:numPr>
          <w:ilvl w:val="2"/>
          <w:numId w:val="44"/>
        </w:numPr>
        <w:spacing w:before="0" w:beforeAutospacing="0" w:after="0" w:afterAutospacing="0"/>
        <w:rPr>
          <w:rFonts w:asciiTheme="minorHAnsi" w:hAnsiTheme="minorHAnsi" w:cstheme="minorHAnsi"/>
        </w:rPr>
      </w:pPr>
      <w:r>
        <w:rPr>
          <w:rFonts w:asciiTheme="minorHAnsi" w:hAnsiTheme="minorHAnsi" w:cstheme="minorHAnsi"/>
        </w:rPr>
        <w:t xml:space="preserve">LAB MEDIA: Figure 4 </w:t>
      </w:r>
      <w:r w:rsidRPr="00D56C77">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Figure 4B pink data bars</w:t>
      </w:r>
    </w:p>
    <w:p w14:paraId="54F9BE2D" w14:textId="77777777" w:rsidR="00593C8B" w:rsidRDefault="00593C8B" w:rsidP="00593C8B">
      <w:pPr>
        <w:pStyle w:val="NormalWeb"/>
        <w:spacing w:before="0" w:beforeAutospacing="0" w:after="0" w:afterAutospacing="0"/>
        <w:ind w:left="1627"/>
        <w:rPr>
          <w:rFonts w:asciiTheme="minorHAnsi" w:hAnsiTheme="minorHAnsi" w:cstheme="minorHAnsi"/>
        </w:rPr>
      </w:pPr>
    </w:p>
    <w:p w14:paraId="1826639F" w14:textId="5C039DC9" w:rsidR="00593C8B" w:rsidRDefault="002A4DA7" w:rsidP="00593C8B">
      <w:pPr>
        <w:pStyle w:val="NormalWeb"/>
        <w:numPr>
          <w:ilvl w:val="1"/>
          <w:numId w:val="44"/>
        </w:numPr>
        <w:spacing w:before="0" w:beforeAutospacing="0" w:after="0" w:afterAutospacing="0"/>
        <w:rPr>
          <w:rFonts w:asciiTheme="minorHAnsi" w:hAnsiTheme="minorHAnsi" w:cstheme="minorHAnsi"/>
        </w:rPr>
      </w:pPr>
      <w:r w:rsidRPr="00593C8B">
        <w:rPr>
          <w:rFonts w:asciiTheme="minorHAnsi" w:hAnsiTheme="minorHAnsi" w:cstheme="minorHAnsi"/>
        </w:rPr>
        <w:t xml:space="preserve">Prior to </w:t>
      </w:r>
      <w:proofErr w:type="spellStart"/>
      <w:r w:rsidRPr="00593C8B">
        <w:rPr>
          <w:rFonts w:asciiTheme="minorHAnsi" w:hAnsiTheme="minorHAnsi" w:cstheme="minorHAnsi"/>
        </w:rPr>
        <w:t>ChIP</w:t>
      </w:r>
      <w:proofErr w:type="spellEnd"/>
      <w:r w:rsidRPr="00593C8B">
        <w:rPr>
          <w:rFonts w:asciiTheme="minorHAnsi" w:hAnsiTheme="minorHAnsi" w:cstheme="minorHAnsi"/>
        </w:rPr>
        <w:t>-qPCR</w:t>
      </w:r>
      <w:r w:rsidR="00593C8B">
        <w:rPr>
          <w:rFonts w:asciiTheme="minorHAnsi" w:hAnsiTheme="minorHAnsi" w:cstheme="minorHAnsi"/>
        </w:rPr>
        <w:t xml:space="preserve"> </w:t>
      </w:r>
      <w:r w:rsidR="00593C8B">
        <w:rPr>
          <w:rFonts w:asciiTheme="minorHAnsi" w:hAnsiTheme="minorHAnsi" w:cstheme="minorHAnsi"/>
          <w:b/>
          <w:bCs/>
        </w:rPr>
        <w:t>[1]</w:t>
      </w:r>
      <w:r w:rsidRPr="00593C8B">
        <w:rPr>
          <w:rFonts w:asciiTheme="minorHAnsi" w:hAnsiTheme="minorHAnsi" w:cstheme="minorHAnsi"/>
        </w:rPr>
        <w:t xml:space="preserve">, the amplification linearity of </w:t>
      </w:r>
      <w:proofErr w:type="spellStart"/>
      <w:r w:rsidRPr="00593C8B">
        <w:rPr>
          <w:rFonts w:asciiTheme="minorHAnsi" w:hAnsiTheme="minorHAnsi" w:cstheme="minorHAnsi"/>
        </w:rPr>
        <w:t>ChIP</w:t>
      </w:r>
      <w:proofErr w:type="spellEnd"/>
      <w:r w:rsidRPr="00593C8B">
        <w:rPr>
          <w:rFonts w:asciiTheme="minorHAnsi" w:hAnsiTheme="minorHAnsi" w:cstheme="minorHAnsi"/>
        </w:rPr>
        <w:t>-qPCR primers needs to be tested by a PCR-cycle versus diluted-c</w:t>
      </w:r>
      <w:r w:rsidR="00B37CF7">
        <w:rPr>
          <w:rFonts w:asciiTheme="minorHAnsi" w:hAnsiTheme="minorHAnsi" w:cstheme="minorHAnsi"/>
        </w:rPr>
        <w:t xml:space="preserve">omplementary </w:t>
      </w:r>
      <w:r w:rsidRPr="00593C8B">
        <w:rPr>
          <w:rFonts w:asciiTheme="minorHAnsi" w:hAnsiTheme="minorHAnsi" w:cstheme="minorHAnsi"/>
        </w:rPr>
        <w:t>DNA</w:t>
      </w:r>
      <w:r w:rsidR="00B37CF7">
        <w:rPr>
          <w:rFonts w:asciiTheme="minorHAnsi" w:hAnsiTheme="minorHAnsi" w:cstheme="minorHAnsi"/>
        </w:rPr>
        <w:t>-</w:t>
      </w:r>
      <w:proofErr w:type="spellStart"/>
      <w:r w:rsidRPr="00593C8B">
        <w:rPr>
          <w:rFonts w:asciiTheme="minorHAnsi" w:hAnsiTheme="minorHAnsi" w:cstheme="minorHAnsi"/>
        </w:rPr>
        <w:t>ChIP</w:t>
      </w:r>
      <w:proofErr w:type="spellEnd"/>
      <w:r w:rsidRPr="00593C8B">
        <w:rPr>
          <w:rFonts w:asciiTheme="minorHAnsi" w:hAnsiTheme="minorHAnsi" w:cstheme="minorHAnsi"/>
        </w:rPr>
        <w:t>-DNA standard curve</w:t>
      </w:r>
      <w:r w:rsidR="00593C8B">
        <w:rPr>
          <w:rFonts w:asciiTheme="minorHAnsi" w:hAnsiTheme="minorHAnsi" w:cstheme="minorHAnsi"/>
        </w:rPr>
        <w:t xml:space="preserve"> </w:t>
      </w:r>
      <w:r w:rsidR="00593C8B" w:rsidRPr="00593C8B">
        <w:rPr>
          <w:rFonts w:asciiTheme="minorHAnsi" w:hAnsiTheme="minorHAnsi" w:cstheme="minorHAnsi"/>
          <w:b/>
          <w:bCs/>
        </w:rPr>
        <w:t>[</w:t>
      </w:r>
      <w:r w:rsidR="00593C8B">
        <w:rPr>
          <w:rFonts w:asciiTheme="minorHAnsi" w:hAnsiTheme="minorHAnsi" w:cstheme="minorHAnsi"/>
          <w:b/>
          <w:bCs/>
        </w:rPr>
        <w:t>2</w:t>
      </w:r>
      <w:r w:rsidR="00593C8B" w:rsidRPr="00593C8B">
        <w:rPr>
          <w:rFonts w:asciiTheme="minorHAnsi" w:hAnsiTheme="minorHAnsi" w:cstheme="minorHAnsi"/>
          <w:b/>
          <w:bCs/>
        </w:rPr>
        <w:t>]</w:t>
      </w:r>
      <w:r w:rsidR="00593C8B">
        <w:rPr>
          <w:rFonts w:asciiTheme="minorHAnsi" w:hAnsiTheme="minorHAnsi" w:cstheme="minorHAnsi"/>
        </w:rPr>
        <w:t>.</w:t>
      </w:r>
    </w:p>
    <w:p w14:paraId="796395F1" w14:textId="77777777" w:rsidR="00593C8B" w:rsidRDefault="00593C8B" w:rsidP="00593C8B">
      <w:pPr>
        <w:pStyle w:val="NormalWeb"/>
        <w:spacing w:before="0" w:beforeAutospacing="0" w:after="0" w:afterAutospacing="0"/>
        <w:ind w:left="907"/>
        <w:rPr>
          <w:rFonts w:asciiTheme="minorHAnsi" w:hAnsiTheme="minorHAnsi" w:cstheme="minorHAnsi"/>
        </w:rPr>
      </w:pPr>
    </w:p>
    <w:p w14:paraId="0E3DD4B9" w14:textId="69DD4A9B" w:rsidR="00593C8B" w:rsidRDefault="00593C8B" w:rsidP="00593C8B">
      <w:pPr>
        <w:pStyle w:val="NormalWeb"/>
        <w:numPr>
          <w:ilvl w:val="2"/>
          <w:numId w:val="44"/>
        </w:numPr>
        <w:spacing w:before="0" w:beforeAutospacing="0" w:after="0" w:afterAutospacing="0"/>
        <w:rPr>
          <w:rFonts w:asciiTheme="minorHAnsi" w:hAnsiTheme="minorHAnsi" w:cstheme="minorHAnsi"/>
        </w:rPr>
      </w:pPr>
      <w:r>
        <w:rPr>
          <w:rFonts w:asciiTheme="minorHAnsi" w:hAnsiTheme="minorHAnsi" w:cstheme="minorHAnsi"/>
        </w:rPr>
        <w:t xml:space="preserve">LAB MEDIA: Figure 5A </w:t>
      </w:r>
    </w:p>
    <w:p w14:paraId="69840907" w14:textId="12D2322B" w:rsidR="00593C8B" w:rsidRPr="00593C8B" w:rsidRDefault="00593C8B" w:rsidP="00593C8B">
      <w:pPr>
        <w:pStyle w:val="NormalWeb"/>
        <w:numPr>
          <w:ilvl w:val="2"/>
          <w:numId w:val="44"/>
        </w:numPr>
        <w:spacing w:before="0" w:beforeAutospacing="0" w:after="0" w:afterAutospacing="0"/>
        <w:rPr>
          <w:rFonts w:asciiTheme="minorHAnsi" w:hAnsiTheme="minorHAnsi" w:cstheme="minorHAnsi"/>
        </w:rPr>
      </w:pPr>
      <w:r>
        <w:rPr>
          <w:rFonts w:asciiTheme="minorHAnsi" w:hAnsiTheme="minorHAnsi" w:cstheme="minorHAnsi"/>
        </w:rPr>
        <w:t xml:space="preserve">LAB MEDIA: Figure 5A </w:t>
      </w:r>
      <w:r w:rsidRPr="00D56C77">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data line</w:t>
      </w:r>
    </w:p>
    <w:p w14:paraId="24DB6534" w14:textId="77777777" w:rsidR="00593C8B" w:rsidRDefault="00593C8B" w:rsidP="00593C8B">
      <w:pPr>
        <w:pStyle w:val="NormalWeb"/>
        <w:spacing w:before="0" w:beforeAutospacing="0" w:after="0" w:afterAutospacing="0"/>
        <w:ind w:left="1627"/>
        <w:rPr>
          <w:rFonts w:asciiTheme="minorHAnsi" w:hAnsiTheme="minorHAnsi" w:cstheme="minorHAnsi"/>
        </w:rPr>
      </w:pPr>
    </w:p>
    <w:p w14:paraId="6499E413" w14:textId="474FDE27" w:rsidR="00593C8B" w:rsidRDefault="00593C8B" w:rsidP="00593C8B">
      <w:pPr>
        <w:pStyle w:val="NormalWeb"/>
        <w:numPr>
          <w:ilvl w:val="1"/>
          <w:numId w:val="44"/>
        </w:numPr>
        <w:spacing w:before="0" w:beforeAutospacing="0" w:after="0" w:afterAutospacing="0"/>
        <w:rPr>
          <w:rFonts w:asciiTheme="minorHAnsi" w:hAnsiTheme="minorHAnsi" w:cstheme="minorHAnsi"/>
        </w:rPr>
      </w:pPr>
      <w:r>
        <w:rPr>
          <w:rFonts w:asciiTheme="minorHAnsi" w:hAnsiTheme="minorHAnsi" w:cstheme="minorHAnsi"/>
        </w:rPr>
        <w:t>U</w:t>
      </w:r>
      <w:r w:rsidR="002A4DA7" w:rsidRPr="00593C8B">
        <w:rPr>
          <w:rFonts w:asciiTheme="minorHAnsi" w:hAnsiTheme="minorHAnsi" w:cstheme="minorHAnsi"/>
        </w:rPr>
        <w:t xml:space="preserve">sing a </w:t>
      </w:r>
      <w:proofErr w:type="spellStart"/>
      <w:r w:rsidR="002A4DA7" w:rsidRPr="00593C8B">
        <w:rPr>
          <w:rFonts w:asciiTheme="minorHAnsi" w:hAnsiTheme="minorHAnsi" w:cstheme="minorHAnsi"/>
        </w:rPr>
        <w:t>ChIP</w:t>
      </w:r>
      <w:proofErr w:type="spellEnd"/>
      <w:r w:rsidR="002A4DA7" w:rsidRPr="00593C8B">
        <w:rPr>
          <w:rFonts w:asciiTheme="minorHAnsi" w:hAnsiTheme="minorHAnsi" w:cstheme="minorHAnsi"/>
        </w:rPr>
        <w:t xml:space="preserve">-quality antibody targeting Cas9 </w:t>
      </w:r>
      <w:r>
        <w:rPr>
          <w:rFonts w:asciiTheme="minorHAnsi" w:hAnsiTheme="minorHAnsi" w:cstheme="minorHAnsi"/>
          <w:b/>
          <w:bCs/>
        </w:rPr>
        <w:t xml:space="preserve">[1] </w:t>
      </w:r>
      <w:r>
        <w:rPr>
          <w:rFonts w:asciiTheme="minorHAnsi" w:hAnsiTheme="minorHAnsi" w:cstheme="minorHAnsi"/>
        </w:rPr>
        <w:t>can assess</w:t>
      </w:r>
      <w:r w:rsidR="002A4DA7" w:rsidRPr="00593C8B">
        <w:rPr>
          <w:rFonts w:asciiTheme="minorHAnsi" w:hAnsiTheme="minorHAnsi" w:cstheme="minorHAnsi"/>
        </w:rPr>
        <w:t xml:space="preserve"> dCas9-VP64 protein recruit</w:t>
      </w:r>
      <w:r>
        <w:rPr>
          <w:rFonts w:asciiTheme="minorHAnsi" w:hAnsiTheme="minorHAnsi" w:cstheme="minorHAnsi"/>
        </w:rPr>
        <w:t>ment</w:t>
      </w:r>
      <w:r w:rsidR="002A4DA7" w:rsidRPr="00593C8B">
        <w:rPr>
          <w:rFonts w:asciiTheme="minorHAnsi" w:hAnsiTheme="minorHAnsi" w:cstheme="minorHAnsi"/>
        </w:rPr>
        <w:t xml:space="preserve"> by </w:t>
      </w:r>
      <w:r w:rsidR="002A4DA7" w:rsidRPr="00593C8B">
        <w:rPr>
          <w:rFonts w:asciiTheme="minorHAnsi" w:hAnsiTheme="minorHAnsi" w:cstheme="minorHAnsi"/>
          <w:i/>
          <w:iCs/>
        </w:rPr>
        <w:t>NET1e</w:t>
      </w:r>
      <w:r w:rsidR="002A4DA7" w:rsidRPr="00593C8B">
        <w:rPr>
          <w:rFonts w:asciiTheme="minorHAnsi" w:hAnsiTheme="minorHAnsi" w:cstheme="minorHAnsi"/>
        </w:rPr>
        <w:t xml:space="preserve"> g</w:t>
      </w:r>
      <w:r w:rsidR="00B37CF7">
        <w:rPr>
          <w:rFonts w:asciiTheme="minorHAnsi" w:hAnsiTheme="minorHAnsi" w:cstheme="minorHAnsi"/>
        </w:rPr>
        <w:t xml:space="preserve">uide </w:t>
      </w:r>
      <w:r w:rsidR="002A4DA7" w:rsidRPr="00593C8B">
        <w:rPr>
          <w:rFonts w:asciiTheme="minorHAnsi" w:hAnsiTheme="minorHAnsi" w:cstheme="minorHAnsi"/>
        </w:rPr>
        <w:t xml:space="preserve">RNA to the target </w:t>
      </w:r>
      <w:r w:rsidR="002A4DA7" w:rsidRPr="00593C8B">
        <w:rPr>
          <w:rFonts w:asciiTheme="minorHAnsi" w:hAnsiTheme="minorHAnsi" w:cstheme="minorHAnsi"/>
          <w:i/>
          <w:iCs/>
        </w:rPr>
        <w:t>NET1</w:t>
      </w:r>
      <w:r w:rsidR="002A4DA7" w:rsidRPr="00593C8B">
        <w:rPr>
          <w:rFonts w:asciiTheme="minorHAnsi" w:hAnsiTheme="minorHAnsi" w:cstheme="minorHAnsi"/>
        </w:rPr>
        <w:t xml:space="preserve"> enhancer region</w:t>
      </w:r>
      <w:r>
        <w:rPr>
          <w:rFonts w:asciiTheme="minorHAnsi" w:hAnsiTheme="minorHAnsi" w:cstheme="minorHAnsi"/>
        </w:rPr>
        <w:t xml:space="preserve"> </w:t>
      </w:r>
      <w:r>
        <w:rPr>
          <w:rFonts w:asciiTheme="minorHAnsi" w:hAnsiTheme="minorHAnsi" w:cstheme="minorHAnsi"/>
          <w:b/>
          <w:bCs/>
        </w:rPr>
        <w:t>[2]</w:t>
      </w:r>
      <w:r w:rsidR="002A4DA7" w:rsidRPr="00593C8B">
        <w:rPr>
          <w:rFonts w:asciiTheme="minorHAnsi" w:hAnsiTheme="minorHAnsi" w:cstheme="minorHAnsi"/>
        </w:rPr>
        <w:t xml:space="preserve"> but not to another irrelevant genomic region </w:t>
      </w:r>
      <w:r>
        <w:rPr>
          <w:rFonts w:asciiTheme="minorHAnsi" w:hAnsiTheme="minorHAnsi" w:cstheme="minorHAnsi"/>
          <w:b/>
          <w:bCs/>
        </w:rPr>
        <w:t>[3]</w:t>
      </w:r>
      <w:r w:rsidR="002A4DA7" w:rsidRPr="00593C8B">
        <w:rPr>
          <w:rFonts w:asciiTheme="minorHAnsi" w:hAnsiTheme="minorHAnsi" w:cstheme="minorHAnsi"/>
        </w:rPr>
        <w:t>.</w:t>
      </w:r>
    </w:p>
    <w:p w14:paraId="7EC0C708" w14:textId="77777777" w:rsidR="00593C8B" w:rsidRDefault="00593C8B" w:rsidP="00593C8B">
      <w:pPr>
        <w:pStyle w:val="NormalWeb"/>
        <w:spacing w:before="0" w:beforeAutospacing="0" w:after="0" w:afterAutospacing="0"/>
        <w:ind w:left="907"/>
        <w:rPr>
          <w:rFonts w:asciiTheme="minorHAnsi" w:hAnsiTheme="minorHAnsi" w:cstheme="minorHAnsi"/>
        </w:rPr>
      </w:pPr>
    </w:p>
    <w:p w14:paraId="5F979D13" w14:textId="77777777" w:rsidR="00593C8B" w:rsidRDefault="00593C8B" w:rsidP="00593C8B">
      <w:pPr>
        <w:pStyle w:val="NormalWeb"/>
        <w:numPr>
          <w:ilvl w:val="2"/>
          <w:numId w:val="44"/>
        </w:numPr>
        <w:spacing w:before="0" w:beforeAutospacing="0" w:after="0" w:afterAutospacing="0"/>
        <w:rPr>
          <w:rFonts w:asciiTheme="minorHAnsi" w:hAnsiTheme="minorHAnsi" w:cstheme="minorHAnsi"/>
        </w:rPr>
      </w:pPr>
      <w:r>
        <w:rPr>
          <w:rFonts w:asciiTheme="minorHAnsi" w:hAnsiTheme="minorHAnsi" w:cstheme="minorHAnsi"/>
        </w:rPr>
        <w:t xml:space="preserve">LAB MEDIA: Figure 5B </w:t>
      </w:r>
    </w:p>
    <w:p w14:paraId="404AC600" w14:textId="1DA99443" w:rsidR="002A4DA7" w:rsidRPr="00593C8B" w:rsidRDefault="00593C8B" w:rsidP="00593C8B">
      <w:pPr>
        <w:pStyle w:val="NormalWeb"/>
        <w:numPr>
          <w:ilvl w:val="2"/>
          <w:numId w:val="44"/>
        </w:numPr>
        <w:spacing w:before="0" w:beforeAutospacing="0" w:after="0" w:afterAutospacing="0"/>
        <w:rPr>
          <w:rFonts w:asciiTheme="minorHAnsi" w:hAnsiTheme="minorHAnsi" w:cstheme="minorHAnsi"/>
        </w:rPr>
      </w:pPr>
      <w:r>
        <w:rPr>
          <w:rFonts w:asciiTheme="minorHAnsi" w:hAnsiTheme="minorHAnsi" w:cstheme="minorHAnsi"/>
        </w:rPr>
        <w:t xml:space="preserve">LAB MEDIA: Figure 5B </w:t>
      </w:r>
      <w:r w:rsidRPr="00D56C77">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w:t>
      </w:r>
      <w:r w:rsidR="002A4DA7" w:rsidRPr="00593C8B">
        <w:rPr>
          <w:rFonts w:asciiTheme="minorHAnsi" w:hAnsiTheme="minorHAnsi" w:cstheme="minorHAnsi"/>
        </w:rPr>
        <w:t xml:space="preserve"> </w:t>
      </w:r>
      <w:r w:rsidRPr="00593C8B">
        <w:rPr>
          <w:rFonts w:asciiTheme="minorHAnsi" w:hAnsiTheme="minorHAnsi" w:cstheme="minorHAnsi"/>
          <w:i/>
          <w:iCs/>
          <w:color w:val="4F81BD" w:themeColor="accent1"/>
        </w:rPr>
        <w:t>Net1 enhancer region data bar</w:t>
      </w:r>
    </w:p>
    <w:p w14:paraId="0DA99035" w14:textId="2BE15A60" w:rsidR="00593C8B" w:rsidRPr="00593C8B" w:rsidRDefault="00593C8B" w:rsidP="00593C8B">
      <w:pPr>
        <w:pStyle w:val="NormalWeb"/>
        <w:numPr>
          <w:ilvl w:val="2"/>
          <w:numId w:val="44"/>
        </w:numPr>
        <w:spacing w:before="0" w:beforeAutospacing="0" w:after="0" w:afterAutospacing="0"/>
        <w:rPr>
          <w:rFonts w:asciiTheme="minorHAnsi" w:hAnsiTheme="minorHAnsi" w:cstheme="minorHAnsi"/>
        </w:rPr>
      </w:pPr>
      <w:r>
        <w:rPr>
          <w:rFonts w:asciiTheme="minorHAnsi" w:hAnsiTheme="minorHAnsi" w:cstheme="minorHAnsi"/>
        </w:rPr>
        <w:t xml:space="preserve">LAB MEDIA: Figure 5B </w:t>
      </w:r>
      <w:r w:rsidRPr="00D56C77">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Irrelevant genomic region data bar</w:t>
      </w:r>
    </w:p>
    <w:p w14:paraId="0F9AB7CF" w14:textId="77777777" w:rsidR="002A4DA7" w:rsidRDefault="002A4DA7" w:rsidP="002A4DA7">
      <w:pPr>
        <w:pStyle w:val="NormalWeb"/>
        <w:spacing w:before="0" w:beforeAutospacing="0" w:after="0" w:afterAutospacing="0"/>
        <w:ind w:left="360"/>
        <w:rPr>
          <w:rFonts w:asciiTheme="minorHAnsi" w:hAnsiTheme="minorHAnsi" w:cstheme="minorHAnsi"/>
        </w:rPr>
      </w:pP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43016F1B" w:rsidR="00473E1C" w:rsidRPr="004034B6" w:rsidRDefault="005B3A66"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00473E1C"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5ABADCD3"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sidR="005B3A66">
        <w:rPr>
          <w:rFonts w:asciiTheme="minorHAnsi" w:hAnsiTheme="minorHAnsi" w:cstheme="minorHAnsi"/>
        </w:rPr>
        <w:t>deliver</w:t>
      </w:r>
      <w:r w:rsidRPr="004034B6">
        <w:rPr>
          <w:rFonts w:asciiTheme="minorHAnsi" w:hAnsiTheme="minorHAnsi" w:cstheme="minorHAnsi"/>
        </w:rPr>
        <w:t xml:space="preserve"> each statement. </w:t>
      </w:r>
    </w:p>
    <w:bookmarkEnd w:id="3"/>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664128"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664128"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0CC843CD" w:rsidR="00B07A3B" w:rsidRPr="00B324D0" w:rsidRDefault="00664128"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79DDBF20"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29AA7E9E" w14:textId="77777777" w:rsidR="00B324D0" w:rsidRPr="007227C7" w:rsidRDefault="00B324D0" w:rsidP="00B324D0">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77777777" w:rsidR="00B324D0" w:rsidRPr="00B324D0" w:rsidRDefault="00B324D0" w:rsidP="00B324D0">
      <w:pPr>
        <w:pStyle w:val="ListParagraph"/>
        <w:spacing w:before="120"/>
        <w:ind w:left="36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lastRenderedPageBreak/>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1"/>
      <w:footerReference w:type="even" r:id="rId22"/>
      <w:footerReference w:type="default" r:id="rId23"/>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0-05-27T12:11:00Z" w:initials="BC">
    <w:p w14:paraId="296D9703" w14:textId="52EDB504" w:rsidR="00664128" w:rsidRPr="00664128" w:rsidRDefault="00664128">
      <w:pPr>
        <w:pStyle w:val="CommentText"/>
        <w:rPr>
          <w:lang w:val="en-US"/>
        </w:rPr>
      </w:pPr>
      <w:r>
        <w:rPr>
          <w:rStyle w:val="CommentReference"/>
        </w:rPr>
        <w:annotationRef/>
      </w:r>
      <w:r>
        <w:rPr>
          <w:lang w:val="en-US"/>
        </w:rPr>
        <w:t>Authors: Do you say “chip seek” or “</w:t>
      </w:r>
      <w:r w:rsidRPr="0006031F">
        <w:t>chromatin immunoprecipitation sequencing</w:t>
      </w:r>
      <w:r>
        <w:rPr>
          <w:lang w:val="en-US"/>
        </w:rPr>
        <w:t>” or other?</w:t>
      </w:r>
    </w:p>
  </w:comment>
  <w:comment w:id="2" w:author="Bridget Colvin" w:date="2020-05-27T12:24:00Z" w:initials="BC">
    <w:p w14:paraId="18EF9E93" w14:textId="1C043037" w:rsidR="0068321A" w:rsidRPr="0068321A" w:rsidRDefault="0068321A">
      <w:pPr>
        <w:pStyle w:val="CommentText"/>
        <w:rPr>
          <w:lang w:val="en-US"/>
        </w:rPr>
      </w:pPr>
      <w:r>
        <w:rPr>
          <w:rStyle w:val="CommentReference"/>
        </w:rPr>
        <w:annotationRef/>
      </w:r>
      <w:r>
        <w:rPr>
          <w:lang w:val="en-US"/>
        </w:rPr>
        <w:t>Authors: Do you say “B-S-B-M-eye”?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96D9703" w15:done="0"/>
  <w15:commentEx w15:paraId="18EF9E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8D75D" w16cex:dateUtc="2020-05-27T16:11:00Z"/>
  <w16cex:commentExtensible w16cex:durableId="2278DA81" w16cex:dateUtc="2020-05-27T1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96D9703" w16cid:durableId="2278D75D"/>
  <w16cid:commentId w16cid:paraId="18EF9E93" w16cid:durableId="2278DA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5F6ED4" w14:textId="77777777" w:rsidR="00137C96" w:rsidRDefault="00137C96">
      <w:r>
        <w:separator/>
      </w:r>
    </w:p>
    <w:p w14:paraId="682B7083" w14:textId="77777777" w:rsidR="00137C96" w:rsidRDefault="00137C96"/>
  </w:endnote>
  <w:endnote w:type="continuationSeparator" w:id="0">
    <w:p w14:paraId="37F08D3D" w14:textId="77777777" w:rsidR="00137C96" w:rsidRDefault="00137C96">
      <w:r>
        <w:continuationSeparator/>
      </w:r>
    </w:p>
    <w:p w14:paraId="226730B5" w14:textId="77777777" w:rsidR="00137C96" w:rsidRDefault="00137C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664128" w:rsidRDefault="0066412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664128" w:rsidRDefault="00664128" w:rsidP="001E230F">
    <w:pPr>
      <w:pStyle w:val="Footer"/>
      <w:ind w:right="360"/>
    </w:pPr>
  </w:p>
  <w:p w14:paraId="10ECA4C8" w14:textId="77777777" w:rsidR="00664128" w:rsidRDefault="006641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55A44822" w:rsidR="00664128" w:rsidRPr="00790E8C" w:rsidRDefault="00664128"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45046C" w14:textId="77777777" w:rsidR="00137C96" w:rsidRDefault="00137C96">
      <w:r>
        <w:separator/>
      </w:r>
    </w:p>
    <w:p w14:paraId="75C787DC" w14:textId="77777777" w:rsidR="00137C96" w:rsidRDefault="00137C96"/>
  </w:footnote>
  <w:footnote w:type="continuationSeparator" w:id="0">
    <w:p w14:paraId="4E955832" w14:textId="77777777" w:rsidR="00137C96" w:rsidRDefault="00137C96">
      <w:r>
        <w:continuationSeparator/>
      </w:r>
    </w:p>
    <w:p w14:paraId="526561EA" w14:textId="77777777" w:rsidR="00137C96" w:rsidRDefault="00137C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664128" w:rsidRPr="006D3AC7" w:rsidRDefault="00664128"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664128" w:rsidRDefault="006641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D730903"/>
    <w:multiLevelType w:val="multilevel"/>
    <w:tmpl w:val="D80009F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9"/>
  </w:num>
  <w:num w:numId="3">
    <w:abstractNumId w:val="38"/>
  </w:num>
  <w:num w:numId="4">
    <w:abstractNumId w:val="32"/>
  </w:num>
  <w:num w:numId="5">
    <w:abstractNumId w:val="16"/>
  </w:num>
  <w:num w:numId="6">
    <w:abstractNumId w:val="34"/>
  </w:num>
  <w:num w:numId="7">
    <w:abstractNumId w:val="41"/>
  </w:num>
  <w:num w:numId="8">
    <w:abstractNumId w:val="12"/>
  </w:num>
  <w:num w:numId="9">
    <w:abstractNumId w:val="22"/>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3"/>
  </w:num>
  <w:num w:numId="19">
    <w:abstractNumId w:val="31"/>
  </w:num>
  <w:num w:numId="20">
    <w:abstractNumId w:val="24"/>
  </w:num>
  <w:num w:numId="21">
    <w:abstractNumId w:val="23"/>
  </w:num>
  <w:num w:numId="22">
    <w:abstractNumId w:val="10"/>
  </w:num>
  <w:num w:numId="23">
    <w:abstractNumId w:val="20"/>
  </w:num>
  <w:num w:numId="24">
    <w:abstractNumId w:val="35"/>
  </w:num>
  <w:num w:numId="25">
    <w:abstractNumId w:val="15"/>
  </w:num>
  <w:num w:numId="26">
    <w:abstractNumId w:val="30"/>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0"/>
  </w:num>
  <w:num w:numId="40">
    <w:abstractNumId w:val="25"/>
  </w:num>
  <w:num w:numId="41">
    <w:abstractNumId w:val="27"/>
  </w:num>
  <w:num w:numId="42">
    <w:abstractNumId w:val="29"/>
  </w:num>
  <w:num w:numId="43">
    <w:abstractNumId w:val="21"/>
  </w:num>
  <w:num w:numId="44">
    <w:abstractNumId w:val="14"/>
  </w:num>
  <w:num w:numId="45">
    <w:abstractNumId w:val="11"/>
  </w:num>
  <w:num w:numId="46">
    <w:abstractNumId w:val="18"/>
  </w:num>
  <w:num w:numId="47">
    <w:abstractNumId w:val="13"/>
  </w:num>
  <w:num w:numId="48">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3E22"/>
    <w:rsid w:val="00025DE9"/>
    <w:rsid w:val="0003111B"/>
    <w:rsid w:val="0003186C"/>
    <w:rsid w:val="00037828"/>
    <w:rsid w:val="00043807"/>
    <w:rsid w:val="000519FB"/>
    <w:rsid w:val="00074929"/>
    <w:rsid w:val="0008101A"/>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1016BD"/>
    <w:rsid w:val="00106F46"/>
    <w:rsid w:val="001115D1"/>
    <w:rsid w:val="00116E64"/>
    <w:rsid w:val="00125924"/>
    <w:rsid w:val="00126973"/>
    <w:rsid w:val="00137C96"/>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01DB3"/>
    <w:rsid w:val="00214268"/>
    <w:rsid w:val="00220015"/>
    <w:rsid w:val="002422D6"/>
    <w:rsid w:val="00243D48"/>
    <w:rsid w:val="00244CDB"/>
    <w:rsid w:val="00247BFF"/>
    <w:rsid w:val="0025310D"/>
    <w:rsid w:val="002544F1"/>
    <w:rsid w:val="00255B07"/>
    <w:rsid w:val="00260452"/>
    <w:rsid w:val="002617AD"/>
    <w:rsid w:val="00264483"/>
    <w:rsid w:val="00265C44"/>
    <w:rsid w:val="00265EAD"/>
    <w:rsid w:val="00265F76"/>
    <w:rsid w:val="00277C90"/>
    <w:rsid w:val="00283E3E"/>
    <w:rsid w:val="002A1328"/>
    <w:rsid w:val="002A4DA7"/>
    <w:rsid w:val="002A51DB"/>
    <w:rsid w:val="002A7649"/>
    <w:rsid w:val="002B009A"/>
    <w:rsid w:val="002B025E"/>
    <w:rsid w:val="002B0D88"/>
    <w:rsid w:val="002B26D4"/>
    <w:rsid w:val="002B44FB"/>
    <w:rsid w:val="002B55D9"/>
    <w:rsid w:val="002C54DB"/>
    <w:rsid w:val="002D52A1"/>
    <w:rsid w:val="002D5877"/>
    <w:rsid w:val="002E07A4"/>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3A9E"/>
    <w:rsid w:val="00364249"/>
    <w:rsid w:val="00365612"/>
    <w:rsid w:val="0038502C"/>
    <w:rsid w:val="00386777"/>
    <w:rsid w:val="00395684"/>
    <w:rsid w:val="003A1109"/>
    <w:rsid w:val="003A49C2"/>
    <w:rsid w:val="003B5E26"/>
    <w:rsid w:val="003C32EC"/>
    <w:rsid w:val="003C72DF"/>
    <w:rsid w:val="003D0847"/>
    <w:rsid w:val="003E2BC9"/>
    <w:rsid w:val="003F4B52"/>
    <w:rsid w:val="004034B6"/>
    <w:rsid w:val="004114EA"/>
    <w:rsid w:val="00414B4F"/>
    <w:rsid w:val="004347C7"/>
    <w:rsid w:val="00440FFA"/>
    <w:rsid w:val="00450B27"/>
    <w:rsid w:val="00453116"/>
    <w:rsid w:val="00455510"/>
    <w:rsid w:val="00456A5D"/>
    <w:rsid w:val="00472752"/>
    <w:rsid w:val="0047306D"/>
    <w:rsid w:val="00473E1C"/>
    <w:rsid w:val="0048283A"/>
    <w:rsid w:val="00482D4C"/>
    <w:rsid w:val="0049332B"/>
    <w:rsid w:val="00493A57"/>
    <w:rsid w:val="004A12F9"/>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87878"/>
    <w:rsid w:val="00593C8B"/>
    <w:rsid w:val="005A02B6"/>
    <w:rsid w:val="005A09D8"/>
    <w:rsid w:val="005A1F5E"/>
    <w:rsid w:val="005A3F8F"/>
    <w:rsid w:val="005B3A66"/>
    <w:rsid w:val="005B6859"/>
    <w:rsid w:val="005C6D1E"/>
    <w:rsid w:val="005D783F"/>
    <w:rsid w:val="005E2B7E"/>
    <w:rsid w:val="005F18A3"/>
    <w:rsid w:val="00604177"/>
    <w:rsid w:val="006137EC"/>
    <w:rsid w:val="00624240"/>
    <w:rsid w:val="006346FE"/>
    <w:rsid w:val="00637544"/>
    <w:rsid w:val="006402D4"/>
    <w:rsid w:val="006422F8"/>
    <w:rsid w:val="00645B93"/>
    <w:rsid w:val="00652165"/>
    <w:rsid w:val="00654735"/>
    <w:rsid w:val="006556DE"/>
    <w:rsid w:val="006565A0"/>
    <w:rsid w:val="00660315"/>
    <w:rsid w:val="006617AB"/>
    <w:rsid w:val="00663E85"/>
    <w:rsid w:val="00664128"/>
    <w:rsid w:val="00664850"/>
    <w:rsid w:val="0067274F"/>
    <w:rsid w:val="006801B1"/>
    <w:rsid w:val="0068321A"/>
    <w:rsid w:val="0069665E"/>
    <w:rsid w:val="006A0250"/>
    <w:rsid w:val="006A14A2"/>
    <w:rsid w:val="006A21CB"/>
    <w:rsid w:val="006A6324"/>
    <w:rsid w:val="006B2573"/>
    <w:rsid w:val="006C08AE"/>
    <w:rsid w:val="006C0BB1"/>
    <w:rsid w:val="006C0E87"/>
    <w:rsid w:val="006D3AC7"/>
    <w:rsid w:val="006D6939"/>
    <w:rsid w:val="006D7676"/>
    <w:rsid w:val="0071294C"/>
    <w:rsid w:val="007163E8"/>
    <w:rsid w:val="007227C7"/>
    <w:rsid w:val="00724E3B"/>
    <w:rsid w:val="00731E5D"/>
    <w:rsid w:val="00745D4B"/>
    <w:rsid w:val="00746865"/>
    <w:rsid w:val="007548F3"/>
    <w:rsid w:val="007574EC"/>
    <w:rsid w:val="0077071A"/>
    <w:rsid w:val="00777388"/>
    <w:rsid w:val="00787138"/>
    <w:rsid w:val="00790E8C"/>
    <w:rsid w:val="007A2D10"/>
    <w:rsid w:val="007A4E1D"/>
    <w:rsid w:val="007B0FBB"/>
    <w:rsid w:val="007B3E0E"/>
    <w:rsid w:val="007C0D06"/>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D2A6A"/>
    <w:rsid w:val="008D58EC"/>
    <w:rsid w:val="008E74F7"/>
    <w:rsid w:val="008E7C36"/>
    <w:rsid w:val="008F248A"/>
    <w:rsid w:val="008F7754"/>
    <w:rsid w:val="0090117D"/>
    <w:rsid w:val="00904BE0"/>
    <w:rsid w:val="009055DD"/>
    <w:rsid w:val="009114D8"/>
    <w:rsid w:val="009212DD"/>
    <w:rsid w:val="00921AB9"/>
    <w:rsid w:val="009301B8"/>
    <w:rsid w:val="00931D78"/>
    <w:rsid w:val="00933861"/>
    <w:rsid w:val="00941F06"/>
    <w:rsid w:val="009431F3"/>
    <w:rsid w:val="00947092"/>
    <w:rsid w:val="00951A8E"/>
    <w:rsid w:val="00954870"/>
    <w:rsid w:val="009625B1"/>
    <w:rsid w:val="00985F44"/>
    <w:rsid w:val="00987081"/>
    <w:rsid w:val="009A0E7C"/>
    <w:rsid w:val="009A3CBD"/>
    <w:rsid w:val="009A6BB1"/>
    <w:rsid w:val="009B2183"/>
    <w:rsid w:val="009B4EE3"/>
    <w:rsid w:val="009C041E"/>
    <w:rsid w:val="009C2062"/>
    <w:rsid w:val="009C7B9A"/>
    <w:rsid w:val="009D21B9"/>
    <w:rsid w:val="009D4C73"/>
    <w:rsid w:val="009E1549"/>
    <w:rsid w:val="009E4241"/>
    <w:rsid w:val="009F356C"/>
    <w:rsid w:val="009F51F2"/>
    <w:rsid w:val="00A07468"/>
    <w:rsid w:val="00A20DA8"/>
    <w:rsid w:val="00A218EC"/>
    <w:rsid w:val="00A310D7"/>
    <w:rsid w:val="00A3138F"/>
    <w:rsid w:val="00A319BE"/>
    <w:rsid w:val="00A31F9A"/>
    <w:rsid w:val="00A342C5"/>
    <w:rsid w:val="00A36302"/>
    <w:rsid w:val="00A40BB2"/>
    <w:rsid w:val="00A41769"/>
    <w:rsid w:val="00A44EFB"/>
    <w:rsid w:val="00A453AF"/>
    <w:rsid w:val="00A60320"/>
    <w:rsid w:val="00A72FC5"/>
    <w:rsid w:val="00A730E3"/>
    <w:rsid w:val="00A77CF6"/>
    <w:rsid w:val="00A82189"/>
    <w:rsid w:val="00A84BA8"/>
    <w:rsid w:val="00A91283"/>
    <w:rsid w:val="00A95222"/>
    <w:rsid w:val="00A97CC6"/>
    <w:rsid w:val="00AA132F"/>
    <w:rsid w:val="00AB3338"/>
    <w:rsid w:val="00AC5EF4"/>
    <w:rsid w:val="00AC63FC"/>
    <w:rsid w:val="00AD1C31"/>
    <w:rsid w:val="00AD4F04"/>
    <w:rsid w:val="00AE11E8"/>
    <w:rsid w:val="00AF7D04"/>
    <w:rsid w:val="00AF7E52"/>
    <w:rsid w:val="00B00969"/>
    <w:rsid w:val="00B06122"/>
    <w:rsid w:val="00B07A3B"/>
    <w:rsid w:val="00B13941"/>
    <w:rsid w:val="00B13C84"/>
    <w:rsid w:val="00B324D0"/>
    <w:rsid w:val="00B340A8"/>
    <w:rsid w:val="00B37CF7"/>
    <w:rsid w:val="00B40E12"/>
    <w:rsid w:val="00B435B8"/>
    <w:rsid w:val="00B4499C"/>
    <w:rsid w:val="00B5116D"/>
    <w:rsid w:val="00B6201D"/>
    <w:rsid w:val="00B653B7"/>
    <w:rsid w:val="00B66A14"/>
    <w:rsid w:val="00B7250F"/>
    <w:rsid w:val="00B807E5"/>
    <w:rsid w:val="00B87BC5"/>
    <w:rsid w:val="00BA719D"/>
    <w:rsid w:val="00BC6DA7"/>
    <w:rsid w:val="00BD4346"/>
    <w:rsid w:val="00BE051D"/>
    <w:rsid w:val="00C035C7"/>
    <w:rsid w:val="00C12062"/>
    <w:rsid w:val="00C24492"/>
    <w:rsid w:val="00C25580"/>
    <w:rsid w:val="00C32213"/>
    <w:rsid w:val="00C34F4C"/>
    <w:rsid w:val="00C35B26"/>
    <w:rsid w:val="00C602B2"/>
    <w:rsid w:val="00C70C90"/>
    <w:rsid w:val="00C7374B"/>
    <w:rsid w:val="00C8109F"/>
    <w:rsid w:val="00C82679"/>
    <w:rsid w:val="00C836F3"/>
    <w:rsid w:val="00C94029"/>
    <w:rsid w:val="00C97B11"/>
    <w:rsid w:val="00CA3842"/>
    <w:rsid w:val="00CB039A"/>
    <w:rsid w:val="00CB5DE5"/>
    <w:rsid w:val="00CC0C58"/>
    <w:rsid w:val="00CC29BF"/>
    <w:rsid w:val="00CD515D"/>
    <w:rsid w:val="00CD63B8"/>
    <w:rsid w:val="00CD6AB6"/>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56C77"/>
    <w:rsid w:val="00D645E9"/>
    <w:rsid w:val="00D712A3"/>
    <w:rsid w:val="00D82C09"/>
    <w:rsid w:val="00D95C4C"/>
    <w:rsid w:val="00DA117F"/>
    <w:rsid w:val="00DA17FB"/>
    <w:rsid w:val="00DB138B"/>
    <w:rsid w:val="00DB5FC5"/>
    <w:rsid w:val="00DB7EBA"/>
    <w:rsid w:val="00DC058D"/>
    <w:rsid w:val="00DC1E10"/>
    <w:rsid w:val="00DC2504"/>
    <w:rsid w:val="00DC311D"/>
    <w:rsid w:val="00DC7C84"/>
    <w:rsid w:val="00DC7D3A"/>
    <w:rsid w:val="00DD2CF9"/>
    <w:rsid w:val="00DD7C2C"/>
    <w:rsid w:val="00DE2882"/>
    <w:rsid w:val="00DE46DB"/>
    <w:rsid w:val="00DE666B"/>
    <w:rsid w:val="00DE66F3"/>
    <w:rsid w:val="00DF0865"/>
    <w:rsid w:val="00DF307B"/>
    <w:rsid w:val="00E124D1"/>
    <w:rsid w:val="00E13200"/>
    <w:rsid w:val="00E24673"/>
    <w:rsid w:val="00E24898"/>
    <w:rsid w:val="00E355EE"/>
    <w:rsid w:val="00E44C46"/>
    <w:rsid w:val="00E501CD"/>
    <w:rsid w:val="00E64222"/>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15B0"/>
    <w:rsid w:val="00EF4E2B"/>
    <w:rsid w:val="00F0293A"/>
    <w:rsid w:val="00F04E9E"/>
    <w:rsid w:val="00F10CF8"/>
    <w:rsid w:val="00F10FAD"/>
    <w:rsid w:val="00F146E3"/>
    <w:rsid w:val="00F22F5E"/>
    <w:rsid w:val="00F257A0"/>
    <w:rsid w:val="00F3061E"/>
    <w:rsid w:val="00F32FF9"/>
    <w:rsid w:val="00F33EED"/>
    <w:rsid w:val="00F35094"/>
    <w:rsid w:val="00F56A75"/>
    <w:rsid w:val="00F60B45"/>
    <w:rsid w:val="00F64FB6"/>
    <w:rsid w:val="00F84399"/>
    <w:rsid w:val="00F95E8D"/>
    <w:rsid w:val="00FA1A9D"/>
    <w:rsid w:val="00FA695B"/>
    <w:rsid w:val="00FA6A55"/>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character" w:customStyle="1" w:styleId="apple-tab-span">
    <w:name w:val="apple-tab-span"/>
    <w:basedOn w:val="DefaultParagraphFont"/>
    <w:rsid w:val="00F32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98956710">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nbo.Li@uth.tmc.edu" TargetMode="External"/><Relationship Id="rId13" Type="http://schemas.openxmlformats.org/officeDocument/2006/relationships/hyperlink" Target="https://obsproject.com/" TargetMode="External"/><Relationship Id="rId18" Type="http://schemas.microsoft.com/office/2016/09/relationships/commentsIds" Target="commentsIds.xm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jove.com/account/file-uploader?src=18745348" TargetMode="External"/><Relationship Id="rId12" Type="http://schemas.openxmlformats.org/officeDocument/2006/relationships/hyperlink" Target="mailto:Ruoyu.Wang@uth.tmc.edu" TargetMode="Externa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hyperlink" Target="http://crispor.tefor.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anna.Krakowiak@uth.tmc.ed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jove.com/account/file-uploader?src=18745348" TargetMode="External"/><Relationship Id="rId23" Type="http://schemas.openxmlformats.org/officeDocument/2006/relationships/footer" Target="footer2.xml"/><Relationship Id="rId10" Type="http://schemas.openxmlformats.org/officeDocument/2006/relationships/hyperlink" Target="mailto:Joo.Hyung.Lee@uth.tmc.edu"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mailto:Zian.Liao@uth.tmc.edu" TargetMode="External"/><Relationship Id="rId14" Type="http://schemas.openxmlformats.org/officeDocument/2006/relationships/hyperlink" Target="https://www.apple.com/support/mac-apps/quicktime/"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63061"/>
    <w:rsid w:val="000803E8"/>
    <w:rsid w:val="000A0833"/>
    <w:rsid w:val="000A7EC3"/>
    <w:rsid w:val="000F275E"/>
    <w:rsid w:val="00116969"/>
    <w:rsid w:val="001308A7"/>
    <w:rsid w:val="00151735"/>
    <w:rsid w:val="002706BD"/>
    <w:rsid w:val="002740E9"/>
    <w:rsid w:val="002E236E"/>
    <w:rsid w:val="002F3597"/>
    <w:rsid w:val="003069C6"/>
    <w:rsid w:val="003120B9"/>
    <w:rsid w:val="00333E56"/>
    <w:rsid w:val="003E67C3"/>
    <w:rsid w:val="00412F09"/>
    <w:rsid w:val="004A29D6"/>
    <w:rsid w:val="005622C8"/>
    <w:rsid w:val="005D2DE1"/>
    <w:rsid w:val="007E36C3"/>
    <w:rsid w:val="0090707C"/>
    <w:rsid w:val="009762B8"/>
    <w:rsid w:val="00983ED3"/>
    <w:rsid w:val="009E7BD2"/>
    <w:rsid w:val="00A02E56"/>
    <w:rsid w:val="00A230DA"/>
    <w:rsid w:val="00AB0722"/>
    <w:rsid w:val="00B017F7"/>
    <w:rsid w:val="00B4525C"/>
    <w:rsid w:val="00C17722"/>
    <w:rsid w:val="00CC5119"/>
    <w:rsid w:val="00D13D87"/>
    <w:rsid w:val="00D61C82"/>
    <w:rsid w:val="00E92735"/>
    <w:rsid w:val="00EE5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91</TotalTime>
  <Pages>16</Pages>
  <Words>3309</Words>
  <Characters>18865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22130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21</cp:revision>
  <dcterms:created xsi:type="dcterms:W3CDTF">2020-05-27T14:39:00Z</dcterms:created>
  <dcterms:modified xsi:type="dcterms:W3CDTF">2020-05-27T17:47:00Z</dcterms:modified>
</cp:coreProperties>
</file>