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0C653" w14:textId="77777777" w:rsidR="00125940" w:rsidRPr="004631D0" w:rsidRDefault="00125940" w:rsidP="00954E4C">
      <w:pPr>
        <w:pStyle w:val="NormalWeb"/>
        <w:spacing w:before="0" w:beforeAutospacing="0" w:after="0" w:afterAutospacing="0"/>
        <w:rPr>
          <w:rFonts w:asciiTheme="minorHAnsi" w:hAnsiTheme="minorHAnsi" w:cstheme="minorHAnsi"/>
          <w:color w:val="auto"/>
        </w:rPr>
      </w:pPr>
      <w:r w:rsidRPr="004631D0">
        <w:rPr>
          <w:rFonts w:asciiTheme="minorHAnsi" w:hAnsiTheme="minorHAnsi" w:cstheme="minorHAnsi"/>
          <w:b/>
          <w:bCs/>
        </w:rPr>
        <w:t>TITLE:</w:t>
      </w:r>
      <w:r w:rsidRPr="004631D0">
        <w:rPr>
          <w:rFonts w:asciiTheme="minorHAnsi" w:hAnsiTheme="minorHAnsi" w:cstheme="minorHAnsi"/>
        </w:rPr>
        <w:t> </w:t>
      </w:r>
    </w:p>
    <w:p w14:paraId="6029A4E8" w14:textId="6F07EBCA" w:rsidR="00125940" w:rsidRPr="009075FA" w:rsidRDefault="00125940" w:rsidP="009075FA">
      <w:pPr>
        <w:pStyle w:val="NormalWeb"/>
        <w:spacing w:before="0" w:beforeAutospacing="0" w:after="0" w:afterAutospacing="0"/>
        <w:jc w:val="left"/>
        <w:rPr>
          <w:rFonts w:asciiTheme="minorHAnsi" w:hAnsiTheme="minorHAnsi" w:cstheme="minorHAnsi"/>
        </w:rPr>
      </w:pPr>
      <w:r w:rsidRPr="009075FA">
        <w:rPr>
          <w:rFonts w:asciiTheme="minorHAnsi" w:hAnsiTheme="minorHAnsi" w:cstheme="minorHAnsi"/>
        </w:rPr>
        <w:t xml:space="preserve">Enforced Activation of Enhancer RNAs </w:t>
      </w:r>
      <w:r w:rsidR="009075FA">
        <w:rPr>
          <w:rFonts w:asciiTheme="minorHAnsi" w:hAnsiTheme="minorHAnsi" w:cstheme="minorHAnsi"/>
        </w:rPr>
        <w:t>I</w:t>
      </w:r>
      <w:r w:rsidRPr="009075FA">
        <w:rPr>
          <w:rFonts w:asciiTheme="minorHAnsi" w:hAnsiTheme="minorHAnsi" w:cstheme="minorHAnsi"/>
        </w:rPr>
        <w:t xml:space="preserve">n </w:t>
      </w:r>
      <w:r w:rsidR="009075FA">
        <w:rPr>
          <w:rFonts w:asciiTheme="minorHAnsi" w:hAnsiTheme="minorHAnsi" w:cstheme="minorHAnsi"/>
        </w:rPr>
        <w:t>S</w:t>
      </w:r>
      <w:r w:rsidRPr="009075FA">
        <w:rPr>
          <w:rFonts w:asciiTheme="minorHAnsi" w:hAnsiTheme="minorHAnsi" w:cstheme="minorHAnsi"/>
        </w:rPr>
        <w:t>itu Through the dCas9 Synergistic Activation Mediator System</w:t>
      </w:r>
    </w:p>
    <w:p w14:paraId="38A83917" w14:textId="77777777" w:rsidR="00125940" w:rsidRPr="004631D0" w:rsidRDefault="00125940" w:rsidP="00954E4C">
      <w:pPr>
        <w:rPr>
          <w:rFonts w:asciiTheme="minorHAnsi" w:hAnsiTheme="minorHAnsi" w:cstheme="minorHAnsi"/>
        </w:rPr>
      </w:pPr>
    </w:p>
    <w:p w14:paraId="28A2F4E8" w14:textId="77777777"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AUTHORS AND AFFILIATIONS: </w:t>
      </w:r>
    </w:p>
    <w:p w14:paraId="4EE49110" w14:textId="79B21C0A"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Zian</w:t>
      </w:r>
      <w:proofErr w:type="spellEnd"/>
      <w:r w:rsidRPr="004631D0">
        <w:rPr>
          <w:rFonts w:asciiTheme="minorHAnsi" w:hAnsiTheme="minorHAnsi" w:cstheme="minorHAnsi"/>
        </w:rPr>
        <w:t xml:space="preserve"> Liao</w:t>
      </w:r>
      <w:r w:rsidRPr="004631D0">
        <w:rPr>
          <w:rFonts w:asciiTheme="minorHAnsi" w:hAnsiTheme="minorHAnsi" w:cstheme="minorHAnsi"/>
          <w:vertAlign w:val="superscript"/>
        </w:rPr>
        <w:t>1,</w:t>
      </w:r>
      <w:proofErr w:type="gramStart"/>
      <w:r w:rsidRPr="004631D0">
        <w:rPr>
          <w:rFonts w:asciiTheme="minorHAnsi" w:hAnsiTheme="minorHAnsi" w:cstheme="minorHAnsi"/>
          <w:vertAlign w:val="superscript"/>
        </w:rPr>
        <w:t>2,*</w:t>
      </w:r>
      <w:proofErr w:type="gramEnd"/>
      <w:r w:rsidRPr="004631D0">
        <w:rPr>
          <w:rFonts w:asciiTheme="minorHAnsi" w:hAnsiTheme="minorHAnsi" w:cstheme="minorHAnsi"/>
        </w:rPr>
        <w:t xml:space="preserve">, </w:t>
      </w:r>
      <w:proofErr w:type="spellStart"/>
      <w:r w:rsidRPr="004631D0">
        <w:rPr>
          <w:rFonts w:asciiTheme="minorHAnsi" w:hAnsiTheme="minorHAnsi" w:cstheme="minorHAnsi"/>
        </w:rPr>
        <w:t>Joo</w:t>
      </w:r>
      <w:proofErr w:type="spellEnd"/>
      <w:r w:rsidRPr="004631D0">
        <w:rPr>
          <w:rFonts w:asciiTheme="minorHAnsi" w:hAnsiTheme="minorHAnsi" w:cstheme="minorHAnsi"/>
        </w:rPr>
        <w:t>-Hyung Lee</w:t>
      </w:r>
      <w:r w:rsidRPr="004631D0">
        <w:rPr>
          <w:rFonts w:asciiTheme="minorHAnsi" w:hAnsiTheme="minorHAnsi" w:cstheme="minorHAnsi"/>
          <w:vertAlign w:val="superscript"/>
        </w:rPr>
        <w:t>1,*</w:t>
      </w:r>
      <w:r w:rsidRPr="004631D0">
        <w:rPr>
          <w:rFonts w:asciiTheme="minorHAnsi" w:hAnsiTheme="minorHAnsi" w:cstheme="minorHAnsi"/>
        </w:rPr>
        <w:t>, Joanna Krakowiak</w:t>
      </w:r>
      <w:r w:rsidRPr="004631D0">
        <w:rPr>
          <w:rFonts w:asciiTheme="minorHAnsi" w:hAnsiTheme="minorHAnsi" w:cstheme="minorHAnsi"/>
          <w:vertAlign w:val="superscript"/>
        </w:rPr>
        <w:t>1</w:t>
      </w:r>
      <w:r w:rsidRPr="004631D0">
        <w:rPr>
          <w:rFonts w:asciiTheme="minorHAnsi" w:hAnsiTheme="minorHAnsi" w:cstheme="minorHAnsi"/>
        </w:rPr>
        <w:t xml:space="preserve">, </w:t>
      </w:r>
      <w:proofErr w:type="spellStart"/>
      <w:r w:rsidRPr="004631D0">
        <w:rPr>
          <w:rFonts w:asciiTheme="minorHAnsi" w:hAnsiTheme="minorHAnsi" w:cstheme="minorHAnsi"/>
        </w:rPr>
        <w:t>Ruoyu</w:t>
      </w:r>
      <w:proofErr w:type="spellEnd"/>
      <w:r w:rsidRPr="004631D0">
        <w:rPr>
          <w:rFonts w:asciiTheme="minorHAnsi" w:hAnsiTheme="minorHAnsi" w:cstheme="minorHAnsi"/>
        </w:rPr>
        <w:t xml:space="preserve"> Wang</w:t>
      </w:r>
      <w:r w:rsidRPr="004631D0">
        <w:rPr>
          <w:rFonts w:asciiTheme="minorHAnsi" w:hAnsiTheme="minorHAnsi" w:cstheme="minorHAnsi"/>
          <w:vertAlign w:val="superscript"/>
        </w:rPr>
        <w:t>1,2</w:t>
      </w:r>
      <w:r w:rsidRPr="004631D0">
        <w:rPr>
          <w:rFonts w:asciiTheme="minorHAnsi" w:hAnsiTheme="minorHAnsi" w:cstheme="minorHAnsi"/>
        </w:rPr>
        <w:t xml:space="preserve">, </w:t>
      </w:r>
      <w:proofErr w:type="spellStart"/>
      <w:r w:rsidRPr="004631D0">
        <w:rPr>
          <w:rFonts w:asciiTheme="minorHAnsi" w:hAnsiTheme="minorHAnsi" w:cstheme="minorHAnsi"/>
        </w:rPr>
        <w:t>Wenbo</w:t>
      </w:r>
      <w:proofErr w:type="spellEnd"/>
      <w:r w:rsidRPr="004631D0">
        <w:rPr>
          <w:rFonts w:asciiTheme="minorHAnsi" w:hAnsiTheme="minorHAnsi" w:cstheme="minorHAnsi"/>
        </w:rPr>
        <w:t xml:space="preserve"> L</w:t>
      </w:r>
      <w:r w:rsidR="000344D8">
        <w:rPr>
          <w:rFonts w:asciiTheme="minorHAnsi" w:hAnsiTheme="minorHAnsi" w:cstheme="minorHAnsi"/>
        </w:rPr>
        <w:t>i</w:t>
      </w:r>
      <w:r w:rsidRPr="004631D0">
        <w:rPr>
          <w:rFonts w:asciiTheme="minorHAnsi" w:hAnsiTheme="minorHAnsi" w:cstheme="minorHAnsi"/>
          <w:vertAlign w:val="superscript"/>
        </w:rPr>
        <w:t xml:space="preserve"> 1,2</w:t>
      </w:r>
    </w:p>
    <w:p w14:paraId="519DEBA3" w14:textId="77777777" w:rsidR="00125940" w:rsidRPr="004631D0" w:rsidRDefault="00125940" w:rsidP="00954E4C">
      <w:pPr>
        <w:rPr>
          <w:rFonts w:asciiTheme="minorHAnsi" w:hAnsiTheme="minorHAnsi" w:cstheme="minorHAnsi"/>
        </w:rPr>
      </w:pPr>
    </w:p>
    <w:p w14:paraId="01A2ED1F" w14:textId="16829B66" w:rsidR="00125940" w:rsidRPr="004631D0" w:rsidRDefault="00125940" w:rsidP="009075FA">
      <w:pPr>
        <w:pStyle w:val="NormalWeb"/>
        <w:spacing w:before="0" w:beforeAutospacing="0" w:after="0" w:afterAutospacing="0"/>
        <w:rPr>
          <w:rFonts w:asciiTheme="minorHAnsi" w:hAnsiTheme="minorHAnsi" w:cstheme="minorHAnsi"/>
        </w:rPr>
      </w:pPr>
      <w:r w:rsidRPr="009075FA">
        <w:rPr>
          <w:rFonts w:asciiTheme="minorHAnsi" w:hAnsiTheme="minorHAnsi" w:cstheme="minorHAnsi"/>
          <w:vertAlign w:val="superscript"/>
        </w:rPr>
        <w:t>1</w:t>
      </w:r>
      <w:r w:rsidRPr="004631D0">
        <w:rPr>
          <w:rFonts w:asciiTheme="minorHAnsi" w:hAnsiTheme="minorHAnsi" w:cstheme="minorHAnsi"/>
        </w:rPr>
        <w:t>Department of Biochemistry and Molecular Biology, McGovern Medical School, University of Texas Health Science Center, Houston, TX, USA.</w:t>
      </w:r>
    </w:p>
    <w:p w14:paraId="626F7E06" w14:textId="77777777" w:rsidR="00125940" w:rsidRPr="004631D0"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vertAlign w:val="superscript"/>
        </w:rPr>
        <w:t>2</w:t>
      </w:r>
      <w:r w:rsidRPr="004631D0">
        <w:rPr>
          <w:rFonts w:asciiTheme="minorHAnsi" w:hAnsiTheme="minorHAnsi" w:cstheme="minorHAnsi"/>
        </w:rPr>
        <w:t>Graduate School of Biomedical Sciences, University of Texas MD Anderson Cancer Center and UTHealth, Houston, TX, USA.</w:t>
      </w:r>
    </w:p>
    <w:p w14:paraId="6A429C1F" w14:textId="77777777" w:rsidR="00125940" w:rsidRPr="004631D0" w:rsidRDefault="00125940" w:rsidP="00954E4C">
      <w:pPr>
        <w:rPr>
          <w:rFonts w:asciiTheme="minorHAnsi" w:hAnsiTheme="minorHAnsi" w:cstheme="minorHAnsi"/>
        </w:rPr>
      </w:pPr>
    </w:p>
    <w:p w14:paraId="186C44CE" w14:textId="77777777" w:rsidR="00125940" w:rsidRPr="009075FA"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*These authors contributed equally.</w:t>
      </w:r>
    </w:p>
    <w:p w14:paraId="0C9849C3" w14:textId="77777777" w:rsidR="00125940" w:rsidRPr="004631D0" w:rsidRDefault="00125940" w:rsidP="00954E4C">
      <w:pPr>
        <w:rPr>
          <w:rFonts w:asciiTheme="minorHAnsi" w:hAnsiTheme="minorHAnsi" w:cstheme="minorHAnsi"/>
        </w:rPr>
      </w:pPr>
    </w:p>
    <w:p w14:paraId="1073DA5E" w14:textId="77777777" w:rsidR="009075FA" w:rsidRPr="009075FA" w:rsidRDefault="009075FA" w:rsidP="009075FA">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Corresponding author: </w:t>
      </w:r>
    </w:p>
    <w:p w14:paraId="478D00F2" w14:textId="0D12BF16" w:rsidR="009075FA" w:rsidRPr="004631D0" w:rsidRDefault="009075FA" w:rsidP="009075FA">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Wenbo</w:t>
      </w:r>
      <w:proofErr w:type="spellEnd"/>
      <w:r w:rsidRPr="004631D0">
        <w:rPr>
          <w:rFonts w:asciiTheme="minorHAnsi" w:hAnsiTheme="minorHAnsi" w:cstheme="minorHAnsi"/>
        </w:rPr>
        <w:t xml:space="preserve"> Li                </w:t>
      </w:r>
      <w:r w:rsidR="00015085">
        <w:rPr>
          <w:rFonts w:asciiTheme="minorHAnsi" w:hAnsiTheme="minorHAnsi" w:cstheme="minorHAnsi"/>
        </w:rPr>
        <w:tab/>
      </w:r>
      <w:r w:rsidRPr="004631D0">
        <w:rPr>
          <w:rFonts w:asciiTheme="minorHAnsi" w:hAnsiTheme="minorHAnsi" w:cstheme="minorHAnsi"/>
        </w:rPr>
        <w:t>(Wenbo.Li@uth.tmc.edu)</w:t>
      </w:r>
    </w:p>
    <w:p w14:paraId="16AD9B72" w14:textId="77777777" w:rsidR="009075FA" w:rsidRDefault="009075FA" w:rsidP="00954E4C">
      <w:pPr>
        <w:pStyle w:val="NormalWeb"/>
        <w:spacing w:before="0" w:beforeAutospacing="0" w:after="0" w:afterAutospacing="0"/>
        <w:rPr>
          <w:rFonts w:asciiTheme="minorHAnsi" w:hAnsiTheme="minorHAnsi" w:cstheme="minorHAnsi"/>
          <w:b/>
          <w:bCs/>
        </w:rPr>
      </w:pPr>
    </w:p>
    <w:p w14:paraId="495276C9" w14:textId="500CD0A8" w:rsidR="00125940" w:rsidRPr="009075FA"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Email addresses of co-authors:</w:t>
      </w:r>
    </w:p>
    <w:p w14:paraId="7BA3D8A7" w14:textId="6C3DD563"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Zian</w:t>
      </w:r>
      <w:proofErr w:type="spellEnd"/>
      <w:r w:rsidRPr="004631D0">
        <w:rPr>
          <w:rFonts w:asciiTheme="minorHAnsi" w:hAnsiTheme="minorHAnsi" w:cstheme="minorHAnsi"/>
        </w:rPr>
        <w:t xml:space="preserve"> Liao</w:t>
      </w:r>
      <w:r w:rsidRPr="004631D0">
        <w:rPr>
          <w:rStyle w:val="apple-tab-span"/>
          <w:rFonts w:asciiTheme="minorHAnsi" w:hAnsiTheme="minorHAnsi" w:cstheme="minorHAnsi"/>
          <w:color w:val="7F7F7F"/>
        </w:rPr>
        <w:tab/>
      </w:r>
      <w:r w:rsidRPr="004631D0">
        <w:rPr>
          <w:rStyle w:val="apple-tab-span"/>
          <w:rFonts w:asciiTheme="minorHAnsi" w:hAnsiTheme="minorHAnsi" w:cstheme="minorHAnsi"/>
          <w:color w:val="7F7F7F"/>
        </w:rPr>
        <w:tab/>
      </w:r>
      <w:r w:rsidRPr="004631D0">
        <w:rPr>
          <w:rFonts w:asciiTheme="minorHAnsi" w:hAnsiTheme="minorHAnsi" w:cstheme="minorHAnsi"/>
        </w:rPr>
        <w:t>(Zian.Liao</w:t>
      </w:r>
      <w:r w:rsidR="000250FB" w:rsidRPr="004631D0">
        <w:rPr>
          <w:rFonts w:asciiTheme="minorHAnsi" w:hAnsiTheme="minorHAnsi" w:cstheme="minorHAnsi"/>
        </w:rPr>
        <w:t>@uth.tmc.edu</w:t>
      </w:r>
      <w:r w:rsidRPr="004631D0">
        <w:rPr>
          <w:rFonts w:asciiTheme="minorHAnsi" w:hAnsiTheme="minorHAnsi" w:cstheme="minorHAnsi"/>
        </w:rPr>
        <w:t>)</w:t>
      </w:r>
    </w:p>
    <w:p w14:paraId="57BB847D" w14:textId="1B302D47"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Joo</w:t>
      </w:r>
      <w:proofErr w:type="spellEnd"/>
      <w:r w:rsidRPr="004631D0">
        <w:rPr>
          <w:rFonts w:asciiTheme="minorHAnsi" w:hAnsiTheme="minorHAnsi" w:cstheme="minorHAnsi"/>
        </w:rPr>
        <w:t>-Hyung Lee</w:t>
      </w:r>
      <w:r w:rsidRPr="004631D0">
        <w:rPr>
          <w:rStyle w:val="apple-tab-span"/>
          <w:rFonts w:asciiTheme="minorHAnsi" w:hAnsiTheme="minorHAnsi" w:cstheme="minorHAnsi"/>
        </w:rPr>
        <w:tab/>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Joo.Hyung.Lee@uth.tmc.edu</w:t>
      </w:r>
      <w:r w:rsidRPr="004631D0">
        <w:rPr>
          <w:rFonts w:asciiTheme="minorHAnsi" w:hAnsiTheme="minorHAnsi" w:cstheme="minorHAnsi"/>
        </w:rPr>
        <w:t>)</w:t>
      </w:r>
    </w:p>
    <w:p w14:paraId="4FD69922" w14:textId="2245CF71"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Joanna Krakowiak</w:t>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Joanna.Krakowiak@uth.tmc.edu</w:t>
      </w:r>
      <w:r w:rsidRPr="004631D0">
        <w:rPr>
          <w:rFonts w:asciiTheme="minorHAnsi" w:hAnsiTheme="minorHAnsi" w:cstheme="minorHAnsi"/>
        </w:rPr>
        <w:t>)</w:t>
      </w:r>
    </w:p>
    <w:p w14:paraId="76BD9280" w14:textId="6B33E2F0"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Ruoyu</w:t>
      </w:r>
      <w:proofErr w:type="spellEnd"/>
      <w:r w:rsidRPr="004631D0">
        <w:rPr>
          <w:rFonts w:asciiTheme="minorHAnsi" w:hAnsiTheme="minorHAnsi" w:cstheme="minorHAnsi"/>
        </w:rPr>
        <w:t xml:space="preserve"> Wang</w:t>
      </w:r>
      <w:r w:rsidRPr="004631D0">
        <w:rPr>
          <w:rStyle w:val="apple-tab-span"/>
          <w:rFonts w:asciiTheme="minorHAnsi" w:hAnsiTheme="minorHAnsi" w:cstheme="minorHAnsi"/>
        </w:rPr>
        <w:tab/>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Ruoyu.Wang@uth.tmc.edu</w:t>
      </w:r>
      <w:r w:rsidRPr="004631D0">
        <w:rPr>
          <w:rFonts w:asciiTheme="minorHAnsi" w:hAnsiTheme="minorHAnsi" w:cstheme="minorHAnsi"/>
        </w:rPr>
        <w:t>)</w:t>
      </w:r>
    </w:p>
    <w:p w14:paraId="2A803AB9" w14:textId="11DF7847" w:rsidR="00125940" w:rsidRPr="004631D0" w:rsidRDefault="00125940" w:rsidP="009075FA">
      <w:pPr>
        <w:rPr>
          <w:rFonts w:asciiTheme="minorHAnsi" w:hAnsiTheme="minorHAnsi" w:cstheme="minorHAnsi"/>
        </w:rPr>
      </w:pPr>
      <w:r w:rsidRPr="004631D0">
        <w:rPr>
          <w:rFonts w:asciiTheme="minorHAnsi" w:hAnsiTheme="minorHAnsi" w:cstheme="minorHAnsi"/>
        </w:rPr>
        <w:br/>
      </w:r>
      <w:r w:rsidRPr="004631D0">
        <w:rPr>
          <w:rFonts w:asciiTheme="minorHAnsi" w:hAnsiTheme="minorHAnsi" w:cstheme="minorHAnsi"/>
          <w:b/>
          <w:bCs/>
        </w:rPr>
        <w:t>KEYWORDS:</w:t>
      </w:r>
      <w:r w:rsidRPr="004631D0">
        <w:rPr>
          <w:rFonts w:asciiTheme="minorHAnsi" w:hAnsiTheme="minorHAnsi" w:cstheme="minorHAnsi"/>
        </w:rPr>
        <w:t> </w:t>
      </w:r>
    </w:p>
    <w:p w14:paraId="4E376DDE" w14:textId="4C632DAD" w:rsidR="00125940" w:rsidRPr="004631D0" w:rsidRDefault="009075FA" w:rsidP="00954E4C">
      <w:pPr>
        <w:pStyle w:val="NormalWeb"/>
        <w:spacing w:before="0" w:beforeAutospacing="0" w:after="0" w:afterAutospacing="0"/>
        <w:rPr>
          <w:rFonts w:asciiTheme="minorHAnsi" w:hAnsiTheme="minorHAnsi" w:cstheme="minorHAnsi"/>
        </w:rPr>
      </w:pPr>
      <w:r>
        <w:rPr>
          <w:rFonts w:asciiTheme="minorHAnsi" w:hAnsiTheme="minorHAnsi" w:cstheme="minorHAnsi"/>
        </w:rPr>
        <w:t>e</w:t>
      </w:r>
      <w:r w:rsidR="00125940" w:rsidRPr="004631D0">
        <w:rPr>
          <w:rFonts w:asciiTheme="minorHAnsi" w:hAnsiTheme="minorHAnsi" w:cstheme="minorHAnsi"/>
        </w:rPr>
        <w:t xml:space="preserve">nhancer RNA, </w:t>
      </w:r>
      <w:proofErr w:type="spellStart"/>
      <w:r w:rsidR="00125940" w:rsidRPr="004631D0">
        <w:rPr>
          <w:rFonts w:asciiTheme="minorHAnsi" w:hAnsiTheme="minorHAnsi" w:cstheme="minorHAnsi"/>
        </w:rPr>
        <w:t>eRNA</w:t>
      </w:r>
      <w:proofErr w:type="spellEnd"/>
      <w:r w:rsidR="00125940" w:rsidRPr="004631D0">
        <w:rPr>
          <w:rFonts w:asciiTheme="minorHAnsi" w:hAnsiTheme="minorHAnsi" w:cstheme="minorHAnsi"/>
        </w:rPr>
        <w:t xml:space="preserve">, </w:t>
      </w:r>
      <w:r>
        <w:rPr>
          <w:rFonts w:asciiTheme="minorHAnsi" w:hAnsiTheme="minorHAnsi" w:cstheme="minorHAnsi"/>
        </w:rPr>
        <w:t>e</w:t>
      </w:r>
      <w:r w:rsidR="00125940" w:rsidRPr="004631D0">
        <w:rPr>
          <w:rFonts w:asciiTheme="minorHAnsi" w:hAnsiTheme="minorHAnsi" w:cstheme="minorHAnsi"/>
        </w:rPr>
        <w:t>nhancer, CRISPR</w:t>
      </w:r>
      <w:r w:rsidR="00297DAB" w:rsidRPr="004631D0">
        <w:rPr>
          <w:rFonts w:asciiTheme="minorHAnsi" w:hAnsiTheme="minorHAnsi" w:cstheme="minorHAnsi"/>
        </w:rPr>
        <w:t xml:space="preserve"> activat</w:t>
      </w:r>
      <w:r w:rsidR="007D0C6E" w:rsidRPr="004631D0">
        <w:rPr>
          <w:rFonts w:asciiTheme="minorHAnsi" w:hAnsiTheme="minorHAnsi" w:cstheme="minorHAnsi"/>
        </w:rPr>
        <w:t>ion</w:t>
      </w:r>
      <w:r>
        <w:rPr>
          <w:rFonts w:asciiTheme="minorHAnsi" w:hAnsiTheme="minorHAnsi" w:cstheme="minorHAnsi"/>
        </w:rPr>
        <w:t>,</w:t>
      </w:r>
      <w:r w:rsidR="00297DAB" w:rsidRPr="004631D0">
        <w:rPr>
          <w:rFonts w:asciiTheme="minorHAnsi" w:hAnsiTheme="minorHAnsi" w:cstheme="minorHAnsi"/>
        </w:rPr>
        <w:t xml:space="preserve"> </w:t>
      </w:r>
      <w:proofErr w:type="spellStart"/>
      <w:r w:rsidR="00297DAB" w:rsidRPr="004631D0">
        <w:rPr>
          <w:rFonts w:asciiTheme="minorHAnsi" w:hAnsiTheme="minorHAnsi" w:cstheme="minorHAnsi"/>
        </w:rPr>
        <w:t>CRISPRa</w:t>
      </w:r>
      <w:proofErr w:type="spellEnd"/>
      <w:r w:rsidR="00125940" w:rsidRPr="004631D0">
        <w:rPr>
          <w:rFonts w:asciiTheme="minorHAnsi" w:hAnsiTheme="minorHAnsi" w:cstheme="minorHAnsi"/>
        </w:rPr>
        <w:t xml:space="preserve">, dCas9, SAM, synthetic epigenetic activator, </w:t>
      </w:r>
      <w:r>
        <w:rPr>
          <w:rFonts w:asciiTheme="minorHAnsi" w:hAnsiTheme="minorHAnsi" w:cstheme="minorHAnsi"/>
        </w:rPr>
        <w:t>g</w:t>
      </w:r>
      <w:r w:rsidR="00125940" w:rsidRPr="004631D0">
        <w:rPr>
          <w:rFonts w:asciiTheme="minorHAnsi" w:hAnsiTheme="minorHAnsi" w:cstheme="minorHAnsi"/>
        </w:rPr>
        <w:t>ene regulation, transcriptional activation system</w:t>
      </w:r>
    </w:p>
    <w:p w14:paraId="7893BD34" w14:textId="77777777" w:rsidR="00B401EF" w:rsidRPr="004631D0" w:rsidRDefault="00B401EF" w:rsidP="00954E4C">
      <w:pPr>
        <w:pStyle w:val="NormalWeb"/>
        <w:spacing w:before="0" w:beforeAutospacing="0" w:after="0" w:afterAutospacing="0"/>
        <w:rPr>
          <w:rFonts w:asciiTheme="minorHAnsi" w:hAnsiTheme="minorHAnsi" w:cstheme="minorHAnsi"/>
          <w:b/>
          <w:bCs/>
        </w:rPr>
      </w:pPr>
    </w:p>
    <w:p w14:paraId="3F7EB850" w14:textId="78084EF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SUMMARY:</w:t>
      </w:r>
      <w:r w:rsidRPr="004631D0">
        <w:rPr>
          <w:rFonts w:asciiTheme="minorHAnsi" w:hAnsiTheme="minorHAnsi" w:cstheme="minorHAnsi"/>
        </w:rPr>
        <w:t> </w:t>
      </w:r>
    </w:p>
    <w:p w14:paraId="521373D1"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Enhancer RNAs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non-coding RNAs produced from active enhancers. An optimal approach to study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functions is to manipulate their levels in the native chromatin regions. Here we introduce a robust system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studies by using CRISPR-dCas9-fused transcriptional activators to induce the expression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of interest.</w:t>
      </w:r>
    </w:p>
    <w:p w14:paraId="4F4EEB45" w14:textId="77777777" w:rsidR="00125940" w:rsidRPr="004631D0" w:rsidRDefault="00125940">
      <w:pPr>
        <w:rPr>
          <w:rFonts w:asciiTheme="minorHAnsi" w:hAnsiTheme="minorHAnsi" w:cstheme="minorHAnsi"/>
        </w:rPr>
      </w:pPr>
    </w:p>
    <w:p w14:paraId="21A4A7CF"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ABSTRACT:</w:t>
      </w:r>
      <w:r w:rsidRPr="004631D0">
        <w:rPr>
          <w:rFonts w:asciiTheme="minorHAnsi" w:hAnsiTheme="minorHAnsi" w:cstheme="minorHAnsi"/>
        </w:rPr>
        <w:t> </w:t>
      </w:r>
    </w:p>
    <w:p w14:paraId="0E1DC528" w14:textId="126D505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Enhancers are pivotal genomic elements scattered through the mammalian genome and dictate tissue-specific gene expression programs. Increasing evidence has shown that enhancers not only provide DNA binding motifs for transcription factors (TFs) but also generate non-coding RNAs that are referred to as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Studies have demonstrated that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can play significant roles in gene regulation in both physiology and disease. </w:t>
      </w:r>
      <w:r w:rsidR="007F0E88" w:rsidRPr="004631D0">
        <w:rPr>
          <w:rFonts w:asciiTheme="minorHAnsi" w:hAnsiTheme="minorHAnsi" w:cstheme="minorHAnsi"/>
        </w:rPr>
        <w:t>C</w:t>
      </w:r>
      <w:r w:rsidRPr="004631D0">
        <w:rPr>
          <w:rFonts w:asciiTheme="minorHAnsi" w:hAnsiTheme="minorHAnsi" w:cstheme="minorHAnsi"/>
        </w:rPr>
        <w:t xml:space="preserve">ommonly used methods to investigate the function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constrained to “loss-of-function” approaches by knockdown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or by chemical inhibition of the enhancer transcription. There has not been a robust method to conduct “gain-of-function” studies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to mimic specific disease conditions such as human cancer, where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often over-expressed. Here, we introduce a method for precisely and robustly activating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for functional interrogation of their roles by </w:t>
      </w:r>
      <w:r w:rsidRPr="004631D0">
        <w:rPr>
          <w:rFonts w:asciiTheme="minorHAnsi" w:hAnsiTheme="minorHAnsi" w:cstheme="minorHAnsi"/>
        </w:rPr>
        <w:lastRenderedPageBreak/>
        <w:t xml:space="preserve">applying the dCas9 mediated </w:t>
      </w:r>
      <w:r w:rsidRPr="00015085">
        <w:rPr>
          <w:rFonts w:asciiTheme="minorHAnsi" w:hAnsiTheme="minorHAnsi" w:cstheme="minorHAnsi"/>
        </w:rPr>
        <w:t>Synergistic Activation Mediators</w:t>
      </w:r>
      <w:r w:rsidRPr="004631D0">
        <w:rPr>
          <w:rFonts w:asciiTheme="minorHAnsi" w:hAnsiTheme="minorHAnsi" w:cstheme="minorHAnsi"/>
        </w:rPr>
        <w:t xml:space="preserve"> (SAM) system. We present the entire workflow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from the selection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the design of gRNAs to the validation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w:t>
      </w:r>
      <w:r w:rsidR="00297DAB" w:rsidRPr="004631D0">
        <w:rPr>
          <w:rFonts w:asciiTheme="minorHAnsi" w:hAnsiTheme="minorHAnsi" w:cstheme="minorHAnsi"/>
        </w:rPr>
        <w:t xml:space="preserve">by </w:t>
      </w:r>
      <w:r w:rsidRPr="004631D0">
        <w:rPr>
          <w:rFonts w:asciiTheme="minorHAnsi" w:hAnsiTheme="minorHAnsi" w:cstheme="minorHAnsi"/>
        </w:rPr>
        <w:t xml:space="preserve">RT-qPCR. This method represents a unique approach to study the roles of a </w:t>
      </w:r>
      <w:proofErr w:type="gramStart"/>
      <w:r w:rsidRPr="004631D0">
        <w:rPr>
          <w:rFonts w:asciiTheme="minorHAnsi" w:hAnsiTheme="minorHAnsi" w:cstheme="minorHAnsi"/>
        </w:rPr>
        <w:t xml:space="preserve">particular </w:t>
      </w:r>
      <w:proofErr w:type="spellStart"/>
      <w:r w:rsidRPr="004631D0">
        <w:rPr>
          <w:rFonts w:asciiTheme="minorHAnsi" w:hAnsiTheme="minorHAnsi" w:cstheme="minorHAnsi"/>
        </w:rPr>
        <w:t>eRNA</w:t>
      </w:r>
      <w:proofErr w:type="spellEnd"/>
      <w:proofErr w:type="gramEnd"/>
      <w:r w:rsidRPr="004631D0">
        <w:rPr>
          <w:rFonts w:asciiTheme="minorHAnsi" w:hAnsiTheme="minorHAnsi" w:cstheme="minorHAnsi"/>
        </w:rPr>
        <w:t xml:space="preserve"> in gene regulation and disease development. In addition, this system can be employed for unbiased CRISPR screening to identify phenotype-driving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targets in the context of a specific disease.</w:t>
      </w:r>
    </w:p>
    <w:p w14:paraId="2F718E92" w14:textId="77777777" w:rsidR="00CC132A" w:rsidRPr="004631D0" w:rsidRDefault="00CC132A">
      <w:pPr>
        <w:pStyle w:val="NormalWeb"/>
        <w:spacing w:before="0" w:beforeAutospacing="0" w:after="0" w:afterAutospacing="0"/>
        <w:rPr>
          <w:rFonts w:asciiTheme="minorHAnsi" w:hAnsiTheme="minorHAnsi" w:cstheme="minorHAnsi"/>
          <w:b/>
          <w:bCs/>
        </w:rPr>
      </w:pPr>
    </w:p>
    <w:p w14:paraId="27213BD1" w14:textId="1F1CD05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INTRODUCTION:</w:t>
      </w:r>
      <w:r w:rsidRPr="004631D0">
        <w:rPr>
          <w:rFonts w:asciiTheme="minorHAnsi" w:hAnsiTheme="minorHAnsi" w:cstheme="minorHAnsi"/>
        </w:rPr>
        <w:t> </w:t>
      </w:r>
    </w:p>
    <w:p w14:paraId="410081D0" w14:textId="77777777" w:rsidR="00125940" w:rsidRPr="004631D0" w:rsidRDefault="00125940">
      <w:pPr>
        <w:rPr>
          <w:rFonts w:asciiTheme="minorHAnsi" w:hAnsiTheme="minorHAnsi" w:cstheme="minorHAnsi"/>
        </w:rPr>
      </w:pPr>
    </w:p>
    <w:p w14:paraId="4B80EDF1" w14:textId="1A36D94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The human genome contains a constellation of regulatory element</w:t>
      </w:r>
      <w:r w:rsidR="00F864C5" w:rsidRPr="004631D0">
        <w:rPr>
          <w:rFonts w:asciiTheme="minorHAnsi" w:hAnsiTheme="minorHAnsi" w:cstheme="minorHAnsi"/>
        </w:rPr>
        <w:t>s</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NE.Ref.{F07E3E49-018E-40E1-BB95-B5884650B2AF}</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1-3</w:t>
      </w:r>
      <w:r w:rsidR="00F864C5" w:rsidRPr="004631D0">
        <w:rPr>
          <w:rFonts w:asciiTheme="minorHAnsi" w:hAnsiTheme="minorHAnsi" w:cstheme="minorHAnsi"/>
        </w:rPr>
        <w:fldChar w:fldCharType="end"/>
      </w:r>
      <w:r w:rsidRPr="004631D0">
        <w:rPr>
          <w:rFonts w:asciiTheme="minorHAnsi" w:hAnsiTheme="minorHAnsi" w:cstheme="minorHAnsi"/>
        </w:rPr>
        <w:t>. Among these, enhancers emerge to be one of the most critical categorie</w:t>
      </w:r>
      <w:r w:rsidR="00F864C5" w:rsidRPr="004631D0">
        <w:rPr>
          <w:rFonts w:asciiTheme="minorHAnsi" w:hAnsiTheme="minorHAnsi" w:cstheme="minorHAnsi"/>
        </w:rPr>
        <w:t>s</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NE.Ref.{82463D4E-B25C-4E25-A967-3B826F70A550}</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4-6</w:t>
      </w:r>
      <w:r w:rsidR="00F864C5" w:rsidRPr="004631D0">
        <w:rPr>
          <w:rFonts w:asciiTheme="minorHAnsi" w:hAnsiTheme="minorHAnsi" w:cstheme="minorHAnsi"/>
        </w:rPr>
        <w:fldChar w:fldCharType="end"/>
      </w:r>
      <w:r w:rsidRPr="004631D0">
        <w:rPr>
          <w:rFonts w:asciiTheme="minorHAnsi" w:hAnsiTheme="minorHAnsi" w:cstheme="minorHAnsi"/>
        </w:rPr>
        <w:t>. Enhancers play essential roles in regulating development</w:t>
      </w:r>
      <w:r w:rsidR="007D10F0">
        <w:rPr>
          <w:rFonts w:asciiTheme="minorHAnsi" w:hAnsiTheme="minorHAnsi" w:cstheme="minorHAnsi"/>
        </w:rPr>
        <w:t>,</w:t>
      </w:r>
      <w:r w:rsidRPr="004631D0">
        <w:rPr>
          <w:rFonts w:asciiTheme="minorHAnsi" w:hAnsiTheme="minorHAnsi" w:cstheme="minorHAnsi"/>
        </w:rPr>
        <w:t xml:space="preserve"> and are responsible for generating spatial-temporal gene expression programs to determine cell identit</w:t>
      </w:r>
      <w:r w:rsidR="00F864C5" w:rsidRPr="004631D0">
        <w:rPr>
          <w:rFonts w:asciiTheme="minorHAnsi" w:hAnsiTheme="minorHAnsi" w:cstheme="minorHAnsi"/>
        </w:rPr>
        <w:t>y</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NE.Ref.{2D2AD9C9-0D1E-448E-9C5E-A2289B6E0BD9}</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5-7</w:t>
      </w:r>
      <w:r w:rsidR="00F864C5" w:rsidRPr="004631D0">
        <w:rPr>
          <w:rFonts w:asciiTheme="minorHAnsi" w:hAnsiTheme="minorHAnsi" w:cstheme="minorHAnsi"/>
        </w:rPr>
        <w:fldChar w:fldCharType="end"/>
      </w:r>
      <w:r w:rsidRPr="004631D0">
        <w:rPr>
          <w:rFonts w:asciiTheme="minorHAnsi" w:hAnsiTheme="minorHAnsi" w:cstheme="minorHAnsi"/>
        </w:rPr>
        <w:t>. Conventionally, enhancers are only considered to be DNA elements that provide binding motifs for transcription factors (TFs), which then control target gene expressio</w:t>
      </w:r>
      <w:r w:rsidR="00F864C5" w:rsidRPr="004631D0">
        <w:rPr>
          <w:rFonts w:asciiTheme="minorHAnsi" w:hAnsiTheme="minorHAnsi" w:cstheme="minorHAnsi"/>
        </w:rPr>
        <w:t>n</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NE.Ref.{7CDD679E-3283-4916-A129-3A32522CE772}</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6,8</w:t>
      </w:r>
      <w:r w:rsidR="00F864C5" w:rsidRPr="004631D0">
        <w:rPr>
          <w:rFonts w:asciiTheme="minorHAnsi" w:hAnsiTheme="minorHAnsi" w:cstheme="minorHAnsi"/>
        </w:rPr>
        <w:fldChar w:fldCharType="end"/>
      </w:r>
      <w:r w:rsidRPr="004631D0">
        <w:rPr>
          <w:rFonts w:asciiTheme="minorHAnsi" w:hAnsiTheme="minorHAnsi" w:cstheme="minorHAnsi"/>
        </w:rPr>
        <w:t xml:space="preserve">. However, a series of studies found that many active enhancers also transcribe non-coding enhancer RNAs (i.e., </w:t>
      </w:r>
      <w:proofErr w:type="spellStart"/>
      <w:r w:rsidRPr="004631D0">
        <w:rPr>
          <w:rFonts w:asciiTheme="minorHAnsi" w:hAnsiTheme="minorHAnsi" w:cstheme="minorHAnsi"/>
        </w:rPr>
        <w:t>eRNAs</w:t>
      </w:r>
      <w:proofErr w:type="spellEnd"/>
      <w:r w:rsidR="00F864C5" w:rsidRPr="004631D0">
        <w:rPr>
          <w:rFonts w:asciiTheme="minorHAnsi" w:hAnsiTheme="minorHAnsi" w:cstheme="minorHAnsi"/>
        </w:rPr>
        <w:t>)</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NE.Ref.{67FAB525-FD06-4D6F-A072-D8E2169E9A60}</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4,9,10</w:t>
      </w:r>
      <w:r w:rsidR="00F864C5" w:rsidRPr="004631D0">
        <w:rPr>
          <w:rFonts w:asciiTheme="minorHAnsi" w:hAnsiTheme="minorHAnsi" w:cstheme="minorHAnsi"/>
        </w:rPr>
        <w:fldChar w:fldCharType="end"/>
      </w:r>
      <w:r w:rsidRPr="004631D0">
        <w:rPr>
          <w:rFonts w:asciiTheme="minorHAnsi" w:hAnsiTheme="minorHAnsi" w:cstheme="minorHAnsi"/>
        </w:rPr>
        <w:t>.</w:t>
      </w:r>
    </w:p>
    <w:p w14:paraId="2C35072D" w14:textId="77777777" w:rsidR="00125940" w:rsidRPr="004631D0" w:rsidRDefault="00125940">
      <w:pPr>
        <w:rPr>
          <w:rFonts w:asciiTheme="minorHAnsi" w:hAnsiTheme="minorHAnsi" w:cstheme="minorHAnsi"/>
        </w:rPr>
      </w:pPr>
    </w:p>
    <w:p w14:paraId="09610DE9" w14:textId="3ECA3213"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The level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transcription was found to correlate with the activity of an enhance</w:t>
      </w:r>
      <w:r w:rsidR="00240F55" w:rsidRPr="004631D0">
        <w:rPr>
          <w:rFonts w:asciiTheme="minorHAnsi" w:hAnsiTheme="minorHAnsi" w:cstheme="minorHAnsi"/>
        </w:rPr>
        <w:t>r</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NE.Ref.{410214EF-3FF5-4D03-A4B9-AD3ABCB31534}</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4,10</w:t>
      </w:r>
      <w:r w:rsidR="00240F55" w:rsidRPr="004631D0">
        <w:rPr>
          <w:rFonts w:asciiTheme="minorHAnsi" w:hAnsiTheme="minorHAnsi" w:cstheme="minorHAnsi"/>
        </w:rPr>
        <w:fldChar w:fldCharType="end"/>
      </w:r>
      <w:r w:rsidRPr="004631D0">
        <w:rPr>
          <w:rFonts w:asciiTheme="minorHAnsi" w:hAnsiTheme="minorHAnsi" w:cstheme="minorHAnsi"/>
        </w:rPr>
        <w:t xml:space="preserve">. Active enhancers produce more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and show higher levels of epigenome markers associated with active transcription, such as H3K27ac and</w:t>
      </w:r>
      <w:r w:rsidRPr="004631D0">
        <w:rPr>
          <w:rFonts w:asciiTheme="minorHAnsi" w:hAnsiTheme="minorHAnsi" w:cstheme="minorHAnsi"/>
          <w:shd w:val="clear" w:color="auto" w:fill="FFFFFF"/>
        </w:rPr>
        <w:t xml:space="preserve"> H3K4me1</w:t>
      </w:r>
      <w:r w:rsidR="00240F55" w:rsidRPr="004631D0">
        <w:rPr>
          <w:rFonts w:asciiTheme="minorHAnsi" w:hAnsiTheme="minorHAnsi" w:cstheme="minorHAnsi"/>
          <w:shd w:val="clear" w:color="auto" w:fill="FFFFFF"/>
        </w:rPr>
        <w:fldChar w:fldCharType="begin"/>
      </w:r>
      <w:r w:rsidR="00E20F3C" w:rsidRPr="004631D0">
        <w:rPr>
          <w:rFonts w:asciiTheme="minorHAnsi" w:hAnsiTheme="minorHAnsi" w:cstheme="minorHAnsi"/>
          <w:shd w:val="clear" w:color="auto" w:fill="FFFFFF"/>
        </w:rPr>
        <w:instrText xml:space="preserve"> ADDIN NE.Ref.{ACCB6A14-13AF-4494-849D-FAD76519F5CD}</w:instrText>
      </w:r>
      <w:r w:rsidR="00240F55" w:rsidRPr="004631D0">
        <w:rPr>
          <w:rFonts w:asciiTheme="minorHAnsi" w:hAnsiTheme="minorHAnsi" w:cstheme="minorHAnsi"/>
          <w:shd w:val="clear" w:color="auto" w:fill="FFFFFF"/>
        </w:rPr>
        <w:fldChar w:fldCharType="separate"/>
      </w:r>
      <w:r w:rsidR="00164EE5" w:rsidRPr="004631D0">
        <w:rPr>
          <w:rFonts w:asciiTheme="minorHAnsi" w:hAnsiTheme="minorHAnsi" w:cstheme="minorHAnsi"/>
          <w:vertAlign w:val="superscript"/>
        </w:rPr>
        <w:t>9,11</w:t>
      </w:r>
      <w:r w:rsidR="00240F55" w:rsidRPr="004631D0">
        <w:rPr>
          <w:rFonts w:asciiTheme="minorHAnsi" w:hAnsiTheme="minorHAnsi" w:cstheme="minorHAnsi"/>
          <w:shd w:val="clear" w:color="auto" w:fill="FFFFFF"/>
        </w:rPr>
        <w:fldChar w:fldCharType="end"/>
      </w:r>
      <w:r w:rsidR="007D10F0" w:rsidRPr="004631D0">
        <w:rPr>
          <w:rFonts w:asciiTheme="minorHAnsi" w:hAnsiTheme="minorHAnsi" w:cstheme="minorHAnsi"/>
          <w:vertAlign w:val="superscript"/>
        </w:rPr>
        <w:t>,1</w:t>
      </w:r>
      <w:r w:rsidR="007D10F0">
        <w:rPr>
          <w:rFonts w:asciiTheme="minorHAnsi" w:hAnsiTheme="minorHAnsi" w:cstheme="minorHAnsi"/>
          <w:vertAlign w:val="superscript"/>
        </w:rPr>
        <w:t>2</w:t>
      </w:r>
      <w:r w:rsidRPr="004631D0">
        <w:rPr>
          <w:rFonts w:asciiTheme="minorHAnsi" w:hAnsiTheme="minorHAnsi" w:cstheme="minorHAnsi"/>
        </w:rPr>
        <w:t xml:space="preserve">. Some studies have demonstrated that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can play important roles in transcriptional activation of target gene</w:t>
      </w:r>
      <w:r w:rsidR="00240F55" w:rsidRPr="004631D0">
        <w:rPr>
          <w:rFonts w:asciiTheme="minorHAnsi" w:hAnsiTheme="minorHAnsi" w:cstheme="minorHAnsi"/>
        </w:rPr>
        <w:t>s</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NE.Ref.{937009CB-1FC7-40F6-B5DA-141255EEBB68}</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10,12</w:t>
      </w:r>
      <w:r w:rsidR="00240F55" w:rsidRPr="004631D0">
        <w:rPr>
          <w:rFonts w:asciiTheme="minorHAnsi" w:hAnsiTheme="minorHAnsi" w:cstheme="minorHAnsi"/>
        </w:rPr>
        <w:fldChar w:fldCharType="end"/>
      </w:r>
      <w:r w:rsidRPr="004631D0">
        <w:rPr>
          <w:rFonts w:asciiTheme="minorHAnsi" w:hAnsiTheme="minorHAnsi" w:cstheme="minorHAnsi"/>
        </w:rPr>
        <w:t xml:space="preserve">. A large number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were identified to be deregulated in human cancer</w:t>
      </w:r>
      <w:r w:rsidR="00240F55" w:rsidRPr="004631D0">
        <w:rPr>
          <w:rFonts w:asciiTheme="minorHAnsi" w:hAnsiTheme="minorHAnsi" w:cstheme="minorHAnsi"/>
        </w:rPr>
        <w:t>s</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NE.Ref.{F384D102-EA74-487D-91BC-EE8122A01148}</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13-16</w:t>
      </w:r>
      <w:r w:rsidR="00240F55" w:rsidRPr="004631D0">
        <w:rPr>
          <w:rFonts w:asciiTheme="minorHAnsi" w:hAnsiTheme="minorHAnsi" w:cstheme="minorHAnsi"/>
        </w:rPr>
        <w:fldChar w:fldCharType="end"/>
      </w:r>
      <w:r w:rsidRPr="004631D0">
        <w:rPr>
          <w:rFonts w:asciiTheme="minorHAnsi" w:hAnsiTheme="minorHAnsi" w:cstheme="minorHAnsi"/>
        </w:rPr>
        <w:t xml:space="preserve">, many of which exhibited high cancer type specificity and clinical relevance. These findings bring opportunities that the elucidation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that can drive/promote tumorigenesis may offer novel targets for therapeutic interventio</w:t>
      </w:r>
      <w:r w:rsidR="00240F55" w:rsidRPr="004631D0">
        <w:rPr>
          <w:rFonts w:asciiTheme="minorHAnsi" w:hAnsiTheme="minorHAnsi" w:cstheme="minorHAnsi"/>
        </w:rPr>
        <w:t>n</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NE.Ref.{9EFE4435-9E86-48D3-BD76-5F047D230960}</w:instrText>
      </w:r>
      <w:r w:rsidR="00240F55" w:rsidRPr="004631D0">
        <w:rPr>
          <w:rFonts w:asciiTheme="minorHAnsi" w:hAnsiTheme="minorHAnsi" w:cstheme="minorHAnsi"/>
        </w:rPr>
        <w:fldChar w:fldCharType="separate"/>
      </w:r>
      <w:r w:rsidR="00E20F3C" w:rsidRPr="004631D0">
        <w:rPr>
          <w:rFonts w:asciiTheme="minorHAnsi" w:hAnsiTheme="minorHAnsi" w:cstheme="minorHAnsi"/>
          <w:vertAlign w:val="superscript"/>
        </w:rPr>
        <w:t>13</w:t>
      </w:r>
      <w:r w:rsidR="00240F55" w:rsidRPr="004631D0">
        <w:rPr>
          <w:rFonts w:asciiTheme="minorHAnsi" w:hAnsiTheme="minorHAnsi" w:cstheme="minorHAnsi"/>
        </w:rPr>
        <w:fldChar w:fldCharType="end"/>
      </w:r>
      <w:r w:rsidR="007D10F0" w:rsidRPr="009F24A7">
        <w:rPr>
          <w:rFonts w:asciiTheme="minorHAnsi" w:hAnsiTheme="minorHAnsi" w:cstheme="minorHAnsi"/>
          <w:vertAlign w:val="superscript"/>
        </w:rPr>
        <w:t>,15</w:t>
      </w:r>
      <w:r w:rsidRPr="004631D0">
        <w:rPr>
          <w:rFonts w:asciiTheme="minorHAnsi" w:hAnsiTheme="minorHAnsi" w:cstheme="minorHAnsi"/>
        </w:rPr>
        <w:t>. </w:t>
      </w:r>
    </w:p>
    <w:p w14:paraId="6B5F5ED6" w14:textId="77777777" w:rsidR="00125940" w:rsidRPr="004631D0" w:rsidRDefault="00125940">
      <w:pPr>
        <w:rPr>
          <w:rFonts w:asciiTheme="minorHAnsi" w:hAnsiTheme="minorHAnsi" w:cstheme="minorHAnsi"/>
        </w:rPr>
      </w:pPr>
    </w:p>
    <w:p w14:paraId="44C6249D" w14:textId="1A456FCA" w:rsidR="00125940" w:rsidRPr="004631D0" w:rsidRDefault="1277273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Current methods to study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functions are almost exclusively based on knockdown strategies that used small interference RNAs (siRNA), short hairpin RNAs (</w:t>
      </w:r>
      <w:proofErr w:type="spellStart"/>
      <w:r w:rsidRPr="004631D0">
        <w:rPr>
          <w:rFonts w:asciiTheme="minorHAnsi" w:hAnsiTheme="minorHAnsi" w:cstheme="minorHAnsi"/>
        </w:rPr>
        <w:t>shRNAs</w:t>
      </w:r>
      <w:proofErr w:type="spellEnd"/>
      <w:r w:rsidRPr="004631D0">
        <w:rPr>
          <w:rFonts w:asciiTheme="minorHAnsi" w:hAnsiTheme="minorHAnsi" w:cstheme="minorHAnsi"/>
        </w:rPr>
        <w:t>), or antisense oligonucleotides (ASO</w:t>
      </w:r>
      <w:r w:rsidR="007D10F0">
        <w:rPr>
          <w:rFonts w:asciiTheme="minorHAnsi" w:hAnsiTheme="minorHAnsi" w:cstheme="minorHAnsi"/>
        </w:rPr>
        <w:t>s</w:t>
      </w:r>
      <w:r w:rsidRPr="004631D0">
        <w:rPr>
          <w:rFonts w:asciiTheme="minorHAnsi" w:hAnsiTheme="minorHAnsi" w:cstheme="minorHAnsi"/>
        </w:rPr>
        <w:t xml:space="preserve">, </w:t>
      </w:r>
      <w:r w:rsidR="007D10F0">
        <w:rPr>
          <w:rFonts w:asciiTheme="minorHAnsi" w:hAnsiTheme="minorHAnsi" w:cstheme="minorHAnsi"/>
        </w:rPr>
        <w:t xml:space="preserve">of </w:t>
      </w:r>
      <w:r w:rsidRPr="004631D0">
        <w:rPr>
          <w:rFonts w:asciiTheme="minorHAnsi" w:hAnsiTheme="minorHAnsi" w:cstheme="minorHAnsi"/>
        </w:rPr>
        <w:t>which locked nucleic acids (LNAs)</w:t>
      </w:r>
      <w:r w:rsidR="007D10F0">
        <w:rPr>
          <w:rFonts w:asciiTheme="minorHAnsi" w:hAnsiTheme="minorHAnsi" w:cstheme="minorHAnsi"/>
        </w:rPr>
        <w:t xml:space="preserve"> </w:t>
      </w:r>
      <w:r w:rsidR="00D12BDB">
        <w:rPr>
          <w:rFonts w:asciiTheme="minorHAnsi" w:hAnsiTheme="minorHAnsi" w:cstheme="minorHAnsi"/>
        </w:rPr>
        <w:t>are</w:t>
      </w:r>
      <w:r w:rsidR="007D10F0">
        <w:rPr>
          <w:rFonts w:asciiTheme="minorHAnsi" w:hAnsiTheme="minorHAnsi" w:cstheme="minorHAnsi"/>
        </w:rPr>
        <w:t xml:space="preserve"> </w:t>
      </w:r>
      <w:r w:rsidR="0052457C">
        <w:rPr>
          <w:rFonts w:asciiTheme="minorHAnsi" w:hAnsiTheme="minorHAnsi" w:cstheme="minorHAnsi"/>
        </w:rPr>
        <w:t xml:space="preserve">the </w:t>
      </w:r>
      <w:r w:rsidR="007D10F0">
        <w:rPr>
          <w:rFonts w:asciiTheme="minorHAnsi" w:hAnsiTheme="minorHAnsi" w:cstheme="minorHAnsi"/>
        </w:rPr>
        <w:t>commonly used type in research)</w:t>
      </w:r>
      <w:r w:rsidR="00125940" w:rsidRPr="004631D0">
        <w:rPr>
          <w:rFonts w:asciiTheme="minorHAnsi" w:hAnsiTheme="minorHAnsi" w:cstheme="minorHAnsi"/>
          <w:vertAlign w:val="superscript"/>
        </w:rPr>
        <w:fldChar w:fldCharType="begin"/>
      </w:r>
      <w:r w:rsidR="00125940" w:rsidRPr="004631D0">
        <w:rPr>
          <w:rFonts w:asciiTheme="minorHAnsi" w:hAnsiTheme="minorHAnsi" w:cstheme="minorHAnsi"/>
          <w:vertAlign w:val="superscript"/>
        </w:rPr>
        <w:instrText xml:space="preserve"> ADDIN NE.Ref.{9AD4EE98-0428-4590-AF18-EF33E6FC5786}</w:instrText>
      </w:r>
      <w:r w:rsidR="00125940"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10,</w:t>
      </w:r>
      <w:r w:rsidR="007D10F0">
        <w:rPr>
          <w:rFonts w:asciiTheme="minorHAnsi" w:hAnsiTheme="minorHAnsi" w:cstheme="minorHAnsi"/>
          <w:vertAlign w:val="superscript"/>
        </w:rPr>
        <w:t>12,</w:t>
      </w:r>
      <w:r w:rsidR="00164EE5" w:rsidRPr="004631D0">
        <w:rPr>
          <w:rFonts w:asciiTheme="minorHAnsi" w:hAnsiTheme="minorHAnsi" w:cstheme="minorHAnsi"/>
          <w:vertAlign w:val="superscript"/>
        </w:rPr>
        <w:t>17</w:t>
      </w:r>
      <w:r w:rsidR="00125940" w:rsidRPr="004631D0">
        <w:rPr>
          <w:rFonts w:asciiTheme="minorHAnsi" w:hAnsiTheme="minorHAnsi" w:cstheme="minorHAnsi"/>
          <w:vertAlign w:val="superscript"/>
        </w:rPr>
        <w:fldChar w:fldCharType="end"/>
      </w:r>
      <w:r w:rsidRPr="004631D0">
        <w:rPr>
          <w:rFonts w:asciiTheme="minorHAnsi" w:hAnsiTheme="minorHAnsi" w:cstheme="minorHAnsi"/>
        </w:rPr>
        <w:t xml:space="preserve">. However, human diseases such as cancer predominantly show over-expression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as compared to their adjacent normal tissue</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NE.Ref.{6947E040-86A2-4F65-8F30-8BD31619083A}</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15</w:t>
      </w:r>
      <w:r w:rsidR="00125940" w:rsidRPr="004631D0">
        <w:rPr>
          <w:rFonts w:asciiTheme="minorHAnsi" w:hAnsiTheme="minorHAnsi" w:cstheme="minorHAnsi"/>
        </w:rPr>
        <w:fldChar w:fldCharType="end"/>
      </w:r>
      <w:r w:rsidRPr="004631D0">
        <w:rPr>
          <w:rFonts w:asciiTheme="minorHAnsi" w:hAnsiTheme="minorHAnsi" w:cstheme="minorHAnsi"/>
        </w:rPr>
        <w:t xml:space="preserve">, demanding tools to “overexpress”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to mimic their disease-relevant expression patterns for functional studies. To achieve this, a plasmid-based ectopic overexpression system is not optimal because the exact transcription </w:t>
      </w:r>
      <w:proofErr w:type="gramStart"/>
      <w:r w:rsidRPr="004631D0">
        <w:rPr>
          <w:rFonts w:asciiTheme="minorHAnsi" w:hAnsiTheme="minorHAnsi" w:cstheme="minorHAnsi"/>
        </w:rPr>
        <w:t>start</w:t>
      </w:r>
      <w:proofErr w:type="gramEnd"/>
      <w:r w:rsidRPr="004631D0">
        <w:rPr>
          <w:rFonts w:asciiTheme="minorHAnsi" w:hAnsiTheme="minorHAnsi" w:cstheme="minorHAnsi"/>
        </w:rPr>
        <w:t xml:space="preserve"> and termination sites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remain </w:t>
      </w:r>
      <w:r w:rsidR="007D10F0">
        <w:rPr>
          <w:rFonts w:asciiTheme="minorHAnsi" w:hAnsiTheme="minorHAnsi" w:cstheme="minorHAnsi"/>
        </w:rPr>
        <w:t>largely</w:t>
      </w:r>
      <w:r w:rsidR="007D10F0" w:rsidRPr="004631D0">
        <w:rPr>
          <w:rFonts w:asciiTheme="minorHAnsi" w:hAnsiTheme="minorHAnsi" w:cstheme="minorHAnsi"/>
        </w:rPr>
        <w:t xml:space="preserve"> </w:t>
      </w:r>
      <w:r w:rsidRPr="004631D0">
        <w:rPr>
          <w:rFonts w:asciiTheme="minorHAnsi" w:hAnsiTheme="minorHAnsi" w:cstheme="minorHAnsi"/>
        </w:rPr>
        <w:t xml:space="preserve">unclear. In addition, a plasmid expression system may alter the location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causing potential artifacts of their functions</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NE.Ref.{2B586010-D387-42DD-BFA2-8CDDC1DD9514}</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18</w:t>
      </w:r>
      <w:r w:rsidR="00125940" w:rsidRPr="004631D0">
        <w:rPr>
          <w:rFonts w:asciiTheme="minorHAnsi" w:hAnsiTheme="minorHAnsi" w:cstheme="minorHAnsi"/>
        </w:rPr>
        <w:fldChar w:fldCharType="end"/>
      </w:r>
      <w:r w:rsidRPr="004631D0">
        <w:rPr>
          <w:rFonts w:asciiTheme="minorHAnsi" w:hAnsiTheme="minorHAnsi" w:cstheme="minorHAnsi"/>
        </w:rPr>
        <w:t xml:space="preserve">. Here we provide a detailed protocol to facilitate the functional characterization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by enforcing their “overexpression” in the native genomic locus of their production (i.e.</w:t>
      </w:r>
      <w:r w:rsidR="002A48B0" w:rsidRPr="002A48B0">
        <w:rPr>
          <w:rFonts w:asciiTheme="minorHAnsi" w:hAnsiTheme="minorHAnsi" w:cstheme="minorHAnsi"/>
        </w:rPr>
        <w:t>,</w:t>
      </w:r>
      <w:r w:rsidRPr="004631D0">
        <w:rPr>
          <w:rFonts w:asciiTheme="minorHAnsi" w:hAnsiTheme="minorHAnsi" w:cstheme="minorHAnsi"/>
          <w:i/>
          <w:iCs/>
        </w:rPr>
        <w:t xml:space="preserve"> </w:t>
      </w:r>
      <w:r w:rsidRPr="002A48B0">
        <w:rPr>
          <w:rFonts w:asciiTheme="minorHAnsi" w:hAnsiTheme="minorHAnsi" w:cstheme="minorHAnsi"/>
        </w:rPr>
        <w:t>in situ</w:t>
      </w:r>
      <w:r w:rsidRPr="004631D0">
        <w:rPr>
          <w:rFonts w:asciiTheme="minorHAnsi" w:hAnsiTheme="minorHAnsi" w:cstheme="minorHAnsi"/>
        </w:rPr>
        <w:t>), which is based on the CRISPR/dCas9-</w:t>
      </w:r>
      <w:r w:rsidRPr="002A48B0">
        <w:rPr>
          <w:rFonts w:asciiTheme="minorHAnsi" w:hAnsiTheme="minorHAnsi" w:cstheme="minorHAnsi"/>
        </w:rPr>
        <w:t>S</w:t>
      </w:r>
      <w:r w:rsidRPr="004631D0">
        <w:rPr>
          <w:rFonts w:asciiTheme="minorHAnsi" w:hAnsiTheme="minorHAnsi" w:cstheme="minorHAnsi"/>
        </w:rPr>
        <w:t>ynergistic</w:t>
      </w:r>
      <w:r w:rsidRPr="00701150">
        <w:rPr>
          <w:rFonts w:asciiTheme="minorHAnsi" w:hAnsiTheme="minorHAnsi" w:cstheme="minorHAnsi"/>
        </w:rPr>
        <w:t xml:space="preserve"> Activation</w:t>
      </w:r>
      <w:r w:rsidRPr="004631D0">
        <w:rPr>
          <w:rFonts w:asciiTheme="minorHAnsi" w:hAnsiTheme="minorHAnsi" w:cstheme="minorHAnsi"/>
        </w:rPr>
        <w:t xml:space="preserve"> </w:t>
      </w:r>
      <w:r w:rsidRPr="00701150">
        <w:rPr>
          <w:rFonts w:asciiTheme="minorHAnsi" w:hAnsiTheme="minorHAnsi" w:cstheme="minorHAnsi"/>
        </w:rPr>
        <w:t>M</w:t>
      </w:r>
      <w:r w:rsidRPr="004631D0">
        <w:rPr>
          <w:rFonts w:asciiTheme="minorHAnsi" w:hAnsiTheme="minorHAnsi" w:cstheme="minorHAnsi"/>
        </w:rPr>
        <w:t>ediators System (SAM).</w:t>
      </w:r>
    </w:p>
    <w:p w14:paraId="00777208" w14:textId="7032BFF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br/>
        <w:t>The SAM system was initially developed for activating coding genes and long intergenic non-coding RNAs (lincRNAs) associated with BRAF inhibitor resistance in melanoma cell</w:t>
      </w:r>
      <w:r w:rsidR="00C56FAB" w:rsidRPr="004631D0">
        <w:rPr>
          <w:rFonts w:asciiTheme="minorHAnsi" w:hAnsiTheme="minorHAnsi" w:cstheme="minorHAnsi"/>
        </w:rPr>
        <w:t>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NE.Ref.{E66E5107-375D-4CFD-8656-DF2622A9F990}</w:instrText>
      </w:r>
      <w:r w:rsidR="00C56FAB" w:rsidRPr="004631D0">
        <w:rPr>
          <w:rFonts w:asciiTheme="minorHAnsi" w:hAnsiTheme="minorHAnsi" w:cstheme="minorHAnsi"/>
        </w:rPr>
        <w:fldChar w:fldCharType="separate"/>
      </w:r>
      <w:r w:rsidR="00E20F3C" w:rsidRPr="004631D0">
        <w:rPr>
          <w:rFonts w:asciiTheme="minorHAnsi" w:hAnsiTheme="minorHAnsi" w:cstheme="minorHAnsi"/>
          <w:vertAlign w:val="superscript"/>
        </w:rPr>
        <w:t>19</w:t>
      </w:r>
      <w:r w:rsidR="00C56FAB" w:rsidRPr="004631D0">
        <w:rPr>
          <w:rFonts w:asciiTheme="minorHAnsi" w:hAnsiTheme="minorHAnsi" w:cstheme="minorHAnsi"/>
        </w:rPr>
        <w:fldChar w:fldCharType="end"/>
      </w:r>
      <w:r w:rsidRPr="004631D0">
        <w:rPr>
          <w:rFonts w:asciiTheme="minorHAnsi" w:hAnsiTheme="minorHAnsi" w:cstheme="minorHAnsi"/>
        </w:rPr>
        <w:t>. Unlike other CRISPR activation (</w:t>
      </w:r>
      <w:proofErr w:type="spellStart"/>
      <w:r w:rsidRPr="004631D0">
        <w:rPr>
          <w:rFonts w:asciiTheme="minorHAnsi" w:hAnsiTheme="minorHAnsi" w:cstheme="minorHAnsi"/>
        </w:rPr>
        <w:t>CRISPRa</w:t>
      </w:r>
      <w:proofErr w:type="spellEnd"/>
      <w:r w:rsidRPr="004631D0">
        <w:rPr>
          <w:rFonts w:asciiTheme="minorHAnsi" w:hAnsiTheme="minorHAnsi" w:cstheme="minorHAnsi"/>
        </w:rPr>
        <w:t>) technologies, the SAM system consists of a combination of transcription activators to confer robust transcriptional activation of target regions. These activators include: an enzymatically dead Cas9 (dCas9) fused with VP64 (i.e., dCas9-VP64)</w:t>
      </w:r>
      <w:r w:rsidR="00261205">
        <w:rPr>
          <w:rFonts w:asciiTheme="minorHAnsi" w:hAnsiTheme="minorHAnsi" w:cstheme="minorHAnsi"/>
        </w:rPr>
        <w:t>;</w:t>
      </w:r>
      <w:r w:rsidRPr="004631D0">
        <w:rPr>
          <w:rFonts w:asciiTheme="minorHAnsi" w:hAnsiTheme="minorHAnsi" w:cstheme="minorHAnsi"/>
        </w:rPr>
        <w:t xml:space="preserve"> a </w:t>
      </w:r>
      <w:r w:rsidRPr="004631D0">
        <w:rPr>
          <w:rFonts w:asciiTheme="minorHAnsi" w:hAnsiTheme="minorHAnsi" w:cstheme="minorHAnsi"/>
        </w:rPr>
        <w:lastRenderedPageBreak/>
        <w:t>guide RNA containing two MS2 RNA aptamers, and</w:t>
      </w:r>
      <w:r w:rsidR="00261205">
        <w:rPr>
          <w:rFonts w:asciiTheme="minorHAnsi" w:hAnsiTheme="minorHAnsi" w:cstheme="minorHAnsi"/>
        </w:rPr>
        <w:t xml:space="preserve"> </w:t>
      </w:r>
      <w:r w:rsidRPr="004631D0">
        <w:rPr>
          <w:rFonts w:asciiTheme="minorHAnsi" w:hAnsiTheme="minorHAnsi" w:cstheme="minorHAnsi"/>
        </w:rPr>
        <w:t xml:space="preserve">an MS2-p65-HSF1 fusion activator protein. The presence of the MS2 aptamers in the gRNA can recruit the MS2-p65-HSF1 fusion protein to the vicinity of dCas9/gRNA binding sites. Among these, VP64 is an engineered tetramer of the herpes simplex VP16 transcriptional activator domain, which has been shown to strongly activate gene transcription by recruiting </w:t>
      </w:r>
      <w:r w:rsidRPr="004631D0">
        <w:rPr>
          <w:rFonts w:asciiTheme="minorHAnsi" w:hAnsiTheme="minorHAnsi" w:cstheme="minorHAnsi"/>
          <w:shd w:val="clear" w:color="auto" w:fill="FFFFFF"/>
        </w:rPr>
        <w:t>general transcription factors</w:t>
      </w:r>
      <w:r w:rsidR="00C56FAB" w:rsidRPr="004631D0">
        <w:rPr>
          <w:rFonts w:asciiTheme="minorHAnsi" w:hAnsiTheme="minorHAnsi" w:cstheme="minorHAnsi"/>
          <w:shd w:val="clear" w:color="auto" w:fill="FFFFFF"/>
        </w:rPr>
        <w:fldChar w:fldCharType="begin"/>
      </w:r>
      <w:r w:rsidR="00E20F3C" w:rsidRPr="004631D0">
        <w:rPr>
          <w:rFonts w:asciiTheme="minorHAnsi" w:hAnsiTheme="minorHAnsi" w:cstheme="minorHAnsi"/>
          <w:shd w:val="clear" w:color="auto" w:fill="FFFFFF"/>
        </w:rPr>
        <w:instrText xml:space="preserve"> ADDIN NE.Ref.{D7BFDB8B-5FC3-4F0C-B17F-31E7A5730C27}</w:instrText>
      </w:r>
      <w:r w:rsidR="00C56FAB" w:rsidRPr="004631D0">
        <w:rPr>
          <w:rFonts w:asciiTheme="minorHAnsi" w:hAnsiTheme="minorHAnsi" w:cstheme="minorHAnsi"/>
          <w:shd w:val="clear" w:color="auto" w:fill="FFFFFF"/>
        </w:rPr>
        <w:fldChar w:fldCharType="separate"/>
      </w:r>
      <w:r w:rsidR="00164EE5" w:rsidRPr="004631D0">
        <w:rPr>
          <w:rFonts w:asciiTheme="minorHAnsi" w:hAnsiTheme="minorHAnsi" w:cstheme="minorHAnsi"/>
          <w:vertAlign w:val="superscript"/>
        </w:rPr>
        <w:t>20-22</w:t>
      </w:r>
      <w:r w:rsidR="00C56FAB" w:rsidRPr="004631D0">
        <w:rPr>
          <w:rFonts w:asciiTheme="minorHAnsi" w:hAnsiTheme="minorHAnsi" w:cstheme="minorHAnsi"/>
          <w:shd w:val="clear" w:color="auto" w:fill="FFFFFF"/>
        </w:rPr>
        <w:fldChar w:fldCharType="end"/>
      </w:r>
      <w:r w:rsidRPr="004631D0">
        <w:rPr>
          <w:rFonts w:asciiTheme="minorHAnsi" w:hAnsiTheme="minorHAnsi" w:cstheme="minorHAnsi"/>
        </w:rPr>
        <w:t xml:space="preserve">. </w:t>
      </w:r>
      <w:r w:rsidR="00297DAB" w:rsidRPr="004631D0">
        <w:rPr>
          <w:rFonts w:asciiTheme="minorHAnsi" w:hAnsiTheme="minorHAnsi" w:cstheme="minorHAnsi"/>
        </w:rPr>
        <w:t>T</w:t>
      </w:r>
      <w:r w:rsidRPr="004631D0">
        <w:rPr>
          <w:rFonts w:asciiTheme="minorHAnsi" w:hAnsiTheme="minorHAnsi" w:cstheme="minorHAnsi"/>
        </w:rPr>
        <w:t>he MS2-p65-HSF1 fusion protein</w:t>
      </w:r>
      <w:r w:rsidR="00297DAB" w:rsidRPr="004631D0">
        <w:rPr>
          <w:rFonts w:asciiTheme="minorHAnsi" w:hAnsiTheme="minorHAnsi" w:cstheme="minorHAnsi"/>
        </w:rPr>
        <w:t xml:space="preserve"> consists of three parts. The first part, the </w:t>
      </w:r>
      <w:r w:rsidRPr="004631D0">
        <w:rPr>
          <w:rFonts w:asciiTheme="minorHAnsi" w:hAnsiTheme="minorHAnsi" w:cstheme="minorHAnsi"/>
        </w:rPr>
        <w:t>MS2-N55K</w:t>
      </w:r>
      <w:r w:rsidR="00297DAB" w:rsidRPr="004631D0">
        <w:rPr>
          <w:rFonts w:asciiTheme="minorHAnsi" w:hAnsiTheme="minorHAnsi" w:cstheme="minorHAnsi"/>
        </w:rPr>
        <w:t xml:space="preserve">, is a mutant form of MS2 binding protein that </w:t>
      </w:r>
      <w:r w:rsidRPr="004631D0">
        <w:rPr>
          <w:rFonts w:asciiTheme="minorHAnsi" w:hAnsiTheme="minorHAnsi" w:cstheme="minorHAnsi"/>
        </w:rPr>
        <w:t xml:space="preserve">has </w:t>
      </w:r>
      <w:r w:rsidR="00E52211" w:rsidRPr="004631D0">
        <w:rPr>
          <w:rFonts w:asciiTheme="minorHAnsi" w:hAnsiTheme="minorHAnsi" w:cstheme="minorHAnsi"/>
        </w:rPr>
        <w:t xml:space="preserve">a </w:t>
      </w:r>
      <w:r w:rsidRPr="004631D0">
        <w:rPr>
          <w:rFonts w:asciiTheme="minorHAnsi" w:hAnsiTheme="minorHAnsi" w:cstheme="minorHAnsi"/>
        </w:rPr>
        <w:t>stronger affinity</w:t>
      </w:r>
      <w:r w:rsidR="00164EE5" w:rsidRPr="004631D0">
        <w:rPr>
          <w:rFonts w:asciiTheme="minorHAnsi" w:hAnsiTheme="minorHAnsi" w:cstheme="minorHAnsi"/>
        </w:rPr>
        <w:fldChar w:fldCharType="begin"/>
      </w:r>
      <w:r w:rsidR="00164EE5" w:rsidRPr="004631D0">
        <w:rPr>
          <w:rFonts w:asciiTheme="minorHAnsi" w:hAnsiTheme="minorHAnsi" w:cstheme="minorHAnsi"/>
        </w:rPr>
        <w:instrText xml:space="preserve"> ADDIN NE.Ref.{A0F07747-209A-46E1-8DE6-F5E996D4E44C}</w:instrText>
      </w:r>
      <w:r w:rsidR="00164EE5" w:rsidRPr="004631D0">
        <w:rPr>
          <w:rFonts w:asciiTheme="minorHAnsi" w:hAnsiTheme="minorHAnsi" w:cstheme="minorHAnsi"/>
        </w:rPr>
        <w:fldChar w:fldCharType="separate"/>
      </w:r>
      <w:r w:rsidR="00164EE5" w:rsidRPr="004631D0">
        <w:rPr>
          <w:rFonts w:asciiTheme="minorHAnsi" w:hAnsiTheme="minorHAnsi" w:cstheme="minorHAnsi"/>
          <w:vertAlign w:val="superscript"/>
        </w:rPr>
        <w:t>23</w:t>
      </w:r>
      <w:r w:rsidR="00164EE5" w:rsidRPr="004631D0">
        <w:rPr>
          <w:rFonts w:asciiTheme="minorHAnsi" w:hAnsiTheme="minorHAnsi" w:cstheme="minorHAnsi"/>
        </w:rPr>
        <w:fldChar w:fldCharType="end"/>
      </w:r>
      <w:r w:rsidR="00297DAB" w:rsidRPr="004631D0">
        <w:rPr>
          <w:rFonts w:asciiTheme="minorHAnsi" w:hAnsiTheme="minorHAnsi" w:cstheme="minorHAnsi"/>
        </w:rPr>
        <w:t>; the other two parts of this fusion protein</w:t>
      </w:r>
      <w:r w:rsidRPr="004631D0">
        <w:rPr>
          <w:rFonts w:asciiTheme="minorHAnsi" w:hAnsiTheme="minorHAnsi" w:cstheme="minorHAnsi"/>
        </w:rPr>
        <w:t xml:space="preserve"> </w:t>
      </w:r>
      <w:r w:rsidR="00297DAB" w:rsidRPr="004631D0">
        <w:rPr>
          <w:rFonts w:asciiTheme="minorHAnsi" w:hAnsiTheme="minorHAnsi" w:cstheme="minorHAnsi"/>
        </w:rPr>
        <w:t>are</w:t>
      </w:r>
      <w:r w:rsidRPr="004631D0">
        <w:rPr>
          <w:rFonts w:asciiTheme="minorHAnsi" w:hAnsiTheme="minorHAnsi" w:cstheme="minorHAnsi"/>
        </w:rPr>
        <w:t xml:space="preserve"> the transactivation domain of p65</w:t>
      </w:r>
      <w:r w:rsidR="00297DAB" w:rsidRPr="004631D0">
        <w:rPr>
          <w:rFonts w:asciiTheme="minorHAnsi" w:hAnsiTheme="minorHAnsi" w:cstheme="minorHAnsi"/>
        </w:rPr>
        <w:t xml:space="preserve"> </w:t>
      </w:r>
      <w:r w:rsidRPr="004631D0">
        <w:rPr>
          <w:rFonts w:asciiTheme="minorHAnsi" w:hAnsiTheme="minorHAnsi" w:cstheme="minorHAnsi"/>
        </w:rPr>
        <w:t xml:space="preserve">and </w:t>
      </w:r>
      <w:r w:rsidR="00297DAB" w:rsidRPr="004631D0">
        <w:rPr>
          <w:rFonts w:asciiTheme="minorHAnsi" w:hAnsiTheme="minorHAnsi" w:cstheme="minorHAnsi"/>
        </w:rPr>
        <w:t>heat shock factor 1 (</w:t>
      </w:r>
      <w:r w:rsidRPr="004631D0">
        <w:rPr>
          <w:rFonts w:asciiTheme="minorHAnsi" w:hAnsiTheme="minorHAnsi" w:cstheme="minorHAnsi"/>
        </w:rPr>
        <w:t>HSF1</w:t>
      </w:r>
      <w:r w:rsidR="007D10F0" w:rsidRPr="004631D0">
        <w:rPr>
          <w:rFonts w:asciiTheme="minorHAnsi" w:hAnsiTheme="minorHAnsi" w:cstheme="minorHAnsi"/>
        </w:rPr>
        <w:t>)</w:t>
      </w:r>
      <w:r w:rsidR="007D10F0">
        <w:rPr>
          <w:rFonts w:asciiTheme="minorHAnsi" w:hAnsiTheme="minorHAnsi" w:cstheme="minorHAnsi"/>
        </w:rPr>
        <w:t>, both of which</w:t>
      </w:r>
      <w:r w:rsidRPr="004631D0">
        <w:rPr>
          <w:rFonts w:asciiTheme="minorHAnsi" w:hAnsiTheme="minorHAnsi" w:cstheme="minorHAnsi"/>
        </w:rPr>
        <w:t xml:space="preserve"> are transcription factors that possess strong transactivation domain</w:t>
      </w:r>
      <w:r w:rsidR="007D10F0">
        <w:rPr>
          <w:rFonts w:asciiTheme="minorHAnsi" w:hAnsiTheme="minorHAnsi" w:cstheme="minorHAnsi"/>
        </w:rPr>
        <w:t>s</w:t>
      </w:r>
      <w:r w:rsidRPr="004631D0">
        <w:rPr>
          <w:rFonts w:asciiTheme="minorHAnsi" w:hAnsiTheme="minorHAnsi" w:cstheme="minorHAnsi"/>
        </w:rPr>
        <w:t xml:space="preserve"> and can induce robust transcription programs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NE.Ref.{33DB0975-23D7-401F-92DB-37150C347A49}</w:instrText>
      </w:r>
      <w:r w:rsidR="00C56FAB" w:rsidRPr="004631D0">
        <w:rPr>
          <w:rFonts w:asciiTheme="minorHAnsi" w:hAnsiTheme="minorHAnsi" w:cstheme="minorHAnsi"/>
        </w:rPr>
        <w:fldChar w:fldCharType="separate"/>
      </w:r>
      <w:r w:rsidR="00164EE5" w:rsidRPr="004631D0">
        <w:rPr>
          <w:rFonts w:asciiTheme="minorHAnsi" w:hAnsiTheme="minorHAnsi" w:cstheme="minorHAnsi"/>
          <w:vertAlign w:val="superscript"/>
        </w:rPr>
        <w:t>24,25</w:t>
      </w:r>
      <w:r w:rsidR="00C56FAB" w:rsidRPr="004631D0">
        <w:rPr>
          <w:rFonts w:asciiTheme="minorHAnsi" w:hAnsiTheme="minorHAnsi" w:cstheme="minorHAnsi"/>
        </w:rPr>
        <w:fldChar w:fldCharType="end"/>
      </w:r>
      <w:r w:rsidRPr="004631D0">
        <w:rPr>
          <w:rFonts w:asciiTheme="minorHAnsi" w:hAnsiTheme="minorHAnsi" w:cstheme="minorHAnsi"/>
        </w:rPr>
        <w:t xml:space="preserve">. Therefore, the SAM system essentially created a </w:t>
      </w:r>
      <w:r w:rsidR="00305BA3" w:rsidRPr="004631D0">
        <w:rPr>
          <w:rFonts w:asciiTheme="minorHAnsi" w:hAnsiTheme="minorHAnsi" w:cstheme="minorHAnsi"/>
        </w:rPr>
        <w:t xml:space="preserve">highly </w:t>
      </w:r>
      <w:r w:rsidR="00E52211" w:rsidRPr="004631D0">
        <w:rPr>
          <w:rFonts w:asciiTheme="minorHAnsi" w:hAnsiTheme="minorHAnsi" w:cstheme="minorHAnsi"/>
        </w:rPr>
        <w:t>potent</w:t>
      </w:r>
      <w:r w:rsidRPr="004631D0">
        <w:rPr>
          <w:rFonts w:asciiTheme="minorHAnsi" w:hAnsiTheme="minorHAnsi" w:cstheme="minorHAnsi"/>
        </w:rPr>
        <w:t xml:space="preserve"> activator complex to activate transcription of designated coding genes and lincRNA</w:t>
      </w:r>
      <w:r w:rsidR="00C56FAB" w:rsidRPr="004631D0">
        <w:rPr>
          <w:rFonts w:asciiTheme="minorHAnsi" w:hAnsiTheme="minorHAnsi" w:cstheme="minorHAnsi"/>
        </w:rPr>
        <w:t>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NE.Ref.{653970D2-5366-4835-AF83-BA37EE40B9A0}</w:instrText>
      </w:r>
      <w:r w:rsidR="00C56FAB" w:rsidRPr="004631D0">
        <w:rPr>
          <w:rFonts w:asciiTheme="minorHAnsi" w:hAnsiTheme="minorHAnsi" w:cstheme="minorHAnsi"/>
        </w:rPr>
        <w:fldChar w:fldCharType="separate"/>
      </w:r>
      <w:r w:rsidR="00164EE5" w:rsidRPr="004631D0">
        <w:rPr>
          <w:rFonts w:asciiTheme="minorHAnsi" w:hAnsiTheme="minorHAnsi" w:cstheme="minorHAnsi"/>
          <w:vertAlign w:val="superscript"/>
        </w:rPr>
        <w:t>19</w:t>
      </w:r>
      <w:r w:rsidR="00C56FAB" w:rsidRPr="004631D0">
        <w:rPr>
          <w:rFonts w:asciiTheme="minorHAnsi" w:hAnsiTheme="minorHAnsi" w:cstheme="minorHAnsi"/>
        </w:rPr>
        <w:fldChar w:fldCharType="end"/>
      </w:r>
      <w:r w:rsidRPr="004631D0">
        <w:rPr>
          <w:rFonts w:asciiTheme="minorHAnsi" w:hAnsiTheme="minorHAnsi" w:cstheme="minorHAnsi"/>
        </w:rPr>
        <w:t>.</w:t>
      </w:r>
    </w:p>
    <w:p w14:paraId="015E4BF7" w14:textId="77777777" w:rsidR="00125940" w:rsidRPr="004631D0" w:rsidRDefault="00125940">
      <w:pPr>
        <w:rPr>
          <w:rFonts w:asciiTheme="minorHAnsi" w:hAnsiTheme="minorHAnsi" w:cstheme="minorHAnsi"/>
        </w:rPr>
      </w:pPr>
      <w:bookmarkStart w:id="0" w:name="_Hlk40877490"/>
    </w:p>
    <w:p w14:paraId="031DA7C6" w14:textId="3E0AF2BC" w:rsidR="00125940" w:rsidRPr="004631D0" w:rsidRDefault="00125940" w:rsidP="0070115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P</w:t>
      </w:r>
      <w:bookmarkStart w:id="1" w:name="_Hlk39761209"/>
      <w:r w:rsidRPr="004631D0">
        <w:rPr>
          <w:rFonts w:asciiTheme="minorHAnsi" w:hAnsiTheme="minorHAnsi" w:cstheme="minorHAnsi"/>
          <w:b/>
          <w:bCs/>
        </w:rPr>
        <w:t>ROTOCOL:</w:t>
      </w:r>
      <w:r w:rsidRPr="004631D0">
        <w:rPr>
          <w:rFonts w:asciiTheme="minorHAnsi" w:hAnsiTheme="minorHAnsi" w:cstheme="minorHAnsi"/>
        </w:rPr>
        <w:t> </w:t>
      </w:r>
    </w:p>
    <w:p w14:paraId="23BA06B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The entire workflow of this protocol is shown in </w:t>
      </w:r>
      <w:r w:rsidRPr="004631D0">
        <w:rPr>
          <w:rFonts w:asciiTheme="minorHAnsi" w:hAnsiTheme="minorHAnsi" w:cstheme="minorHAnsi"/>
          <w:b/>
          <w:bCs/>
        </w:rPr>
        <w:t>Figure 1.</w:t>
      </w:r>
    </w:p>
    <w:p w14:paraId="329FBFD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5901DF2"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1. Enhancer RNA (</w:t>
      </w:r>
      <w:proofErr w:type="spellStart"/>
      <w:r w:rsidRPr="004631D0">
        <w:rPr>
          <w:rFonts w:asciiTheme="minorHAnsi" w:hAnsiTheme="minorHAnsi" w:cstheme="minorHAnsi"/>
          <w:b/>
          <w:bCs/>
          <w:shd w:val="clear" w:color="auto" w:fill="FFFF00"/>
        </w:rPr>
        <w:t>eRNA</w:t>
      </w:r>
      <w:proofErr w:type="spellEnd"/>
      <w:r w:rsidRPr="004631D0">
        <w:rPr>
          <w:rFonts w:asciiTheme="minorHAnsi" w:hAnsiTheme="minorHAnsi" w:cstheme="minorHAnsi"/>
          <w:b/>
          <w:bCs/>
          <w:shd w:val="clear" w:color="auto" w:fill="FFFF00"/>
        </w:rPr>
        <w:t>) selection</w:t>
      </w:r>
    </w:p>
    <w:p w14:paraId="74D9A5E3" w14:textId="514C71D2" w:rsidR="00125940" w:rsidRPr="004631D0" w:rsidRDefault="00125940" w:rsidP="00701150">
      <w:pPr>
        <w:pStyle w:val="NormalWeb"/>
        <w:spacing w:before="0" w:beforeAutospacing="0" w:after="0" w:afterAutospacing="0"/>
        <w:rPr>
          <w:rFonts w:asciiTheme="minorHAnsi" w:hAnsiTheme="minorHAnsi" w:cstheme="minorHAnsi"/>
        </w:rPr>
      </w:pPr>
    </w:p>
    <w:p w14:paraId="5CBDFD3C" w14:textId="58B2374E"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1.1.</w:t>
      </w:r>
      <w:r w:rsidR="00261205">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 xml:space="preserve">Identify a putative enhancer region of interests by using </w:t>
      </w:r>
      <w:r w:rsidR="00BD7A19">
        <w:rPr>
          <w:rFonts w:asciiTheme="minorHAnsi" w:hAnsiTheme="minorHAnsi" w:cstheme="minorHAnsi"/>
          <w:shd w:val="clear" w:color="auto" w:fill="FFFF00"/>
        </w:rPr>
        <w:t>binding peaks</w:t>
      </w:r>
      <w:r w:rsidR="00BD7A19" w:rsidRPr="004631D0">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of chromatin immunoprecipitation sequencing (</w:t>
      </w:r>
      <w:proofErr w:type="spellStart"/>
      <w:r w:rsidRPr="004631D0">
        <w:rPr>
          <w:rFonts w:asciiTheme="minorHAnsi" w:hAnsiTheme="minorHAnsi" w:cstheme="minorHAnsi"/>
          <w:shd w:val="clear" w:color="auto" w:fill="FFFF00"/>
        </w:rPr>
        <w:t>ChIP</w:t>
      </w:r>
      <w:proofErr w:type="spellEnd"/>
      <w:r w:rsidRPr="004631D0">
        <w:rPr>
          <w:rFonts w:asciiTheme="minorHAnsi" w:hAnsiTheme="minorHAnsi" w:cstheme="minorHAnsi"/>
          <w:shd w:val="clear" w:color="auto" w:fill="FFFF00"/>
        </w:rPr>
        <w:t>-Seq) data, i.e.</w:t>
      </w:r>
      <w:r w:rsidR="0070115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of histone modifications (e.g., H3K4me1 and H3K27ac), or of transcription coactivators (e.g., p300).</w:t>
      </w:r>
    </w:p>
    <w:p w14:paraId="7FA8C5B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8B67619" w14:textId="1DE6365A"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1.2. Identify the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 xml:space="preserve"> of interest by intersecting the </w:t>
      </w:r>
      <w:proofErr w:type="spellStart"/>
      <w:r w:rsidRPr="004631D0">
        <w:rPr>
          <w:rFonts w:asciiTheme="minorHAnsi" w:hAnsiTheme="minorHAnsi" w:cstheme="minorHAnsi"/>
          <w:shd w:val="clear" w:color="auto" w:fill="FFFF00"/>
        </w:rPr>
        <w:t>ChIP</w:t>
      </w:r>
      <w:proofErr w:type="spellEnd"/>
      <w:r w:rsidRPr="004631D0">
        <w:rPr>
          <w:rFonts w:asciiTheme="minorHAnsi" w:hAnsiTheme="minorHAnsi" w:cstheme="minorHAnsi"/>
          <w:shd w:val="clear" w:color="auto" w:fill="FFFF00"/>
        </w:rPr>
        <w:t xml:space="preserve">-Seq </w:t>
      </w:r>
      <w:r w:rsidR="00BD7A19">
        <w:rPr>
          <w:rFonts w:asciiTheme="minorHAnsi" w:hAnsiTheme="minorHAnsi" w:cstheme="minorHAnsi"/>
          <w:shd w:val="clear" w:color="auto" w:fill="FFFF00"/>
        </w:rPr>
        <w:t xml:space="preserve">peak </w:t>
      </w:r>
      <w:r w:rsidRPr="004631D0">
        <w:rPr>
          <w:rFonts w:asciiTheme="minorHAnsi" w:hAnsiTheme="minorHAnsi" w:cstheme="minorHAnsi"/>
          <w:shd w:val="clear" w:color="auto" w:fill="FFFF00"/>
        </w:rPr>
        <w:t>with RNA-seq signals (e.g.</w:t>
      </w:r>
      <w:r w:rsidR="0070115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from </w:t>
      </w:r>
      <w:r w:rsidR="00A52491">
        <w:rPr>
          <w:rFonts w:asciiTheme="minorHAnsi" w:hAnsiTheme="minorHAnsi" w:cstheme="minorHAnsi"/>
          <w:shd w:val="clear" w:color="auto" w:fill="FFFF00"/>
        </w:rPr>
        <w:t xml:space="preserve">total </w:t>
      </w:r>
      <w:r w:rsidRPr="004631D0">
        <w:rPr>
          <w:rFonts w:asciiTheme="minorHAnsi" w:hAnsiTheme="minorHAnsi" w:cstheme="minorHAnsi"/>
          <w:shd w:val="clear" w:color="auto" w:fill="FFFF00"/>
        </w:rPr>
        <w:t xml:space="preserve">RNA-seq or from nascent RNA-seq such as </w:t>
      </w:r>
      <w:r w:rsidRPr="00701150">
        <w:rPr>
          <w:rFonts w:asciiTheme="minorHAnsi" w:hAnsiTheme="minorHAnsi" w:cstheme="minorHAnsi"/>
          <w:shd w:val="clear" w:color="auto" w:fill="FFFF00"/>
        </w:rPr>
        <w:t>Global Run-On Sequencing</w:t>
      </w:r>
      <w:r w:rsidRPr="004631D0">
        <w:rPr>
          <w:rFonts w:asciiTheme="minorHAnsi" w:hAnsiTheme="minorHAnsi" w:cstheme="minorHAnsi"/>
          <w:shd w:val="clear" w:color="auto" w:fill="FFFF00"/>
        </w:rPr>
        <w:t xml:space="preserve"> (GRO-Seq).   </w:t>
      </w:r>
      <w:r w:rsidRPr="004631D0">
        <w:rPr>
          <w:rStyle w:val="apple-tab-span"/>
          <w:rFonts w:asciiTheme="minorHAnsi" w:hAnsiTheme="minorHAnsi" w:cstheme="minorHAnsi"/>
          <w:shd w:val="clear" w:color="auto" w:fill="FFFF00"/>
        </w:rPr>
        <w:tab/>
      </w:r>
    </w:p>
    <w:p w14:paraId="5ADD4491"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59C644F" w14:textId="7858041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NOTE: The region chosen for designing gRNAs should be usually limited to the “enhancer core” region, where TFs or coactivators (e.g., p300) showed clear </w:t>
      </w:r>
      <w:proofErr w:type="spellStart"/>
      <w:r w:rsidRPr="004631D0">
        <w:rPr>
          <w:rFonts w:asciiTheme="minorHAnsi" w:hAnsiTheme="minorHAnsi" w:cstheme="minorHAnsi"/>
        </w:rPr>
        <w:t>ChIP</w:t>
      </w:r>
      <w:proofErr w:type="spellEnd"/>
      <w:r w:rsidRPr="004631D0">
        <w:rPr>
          <w:rFonts w:asciiTheme="minorHAnsi" w:hAnsiTheme="minorHAnsi" w:cstheme="minorHAnsi"/>
        </w:rPr>
        <w:t>-seq peaks (</w:t>
      </w:r>
      <w:r w:rsidRPr="004631D0">
        <w:rPr>
          <w:rFonts w:asciiTheme="minorHAnsi" w:hAnsiTheme="minorHAnsi" w:cstheme="minorHAnsi"/>
          <w:b/>
          <w:bCs/>
        </w:rPr>
        <w:t>Figure 2A</w:t>
      </w:r>
      <w:r w:rsidRPr="004631D0">
        <w:rPr>
          <w:rFonts w:asciiTheme="minorHAnsi" w:hAnsiTheme="minorHAnsi" w:cstheme="minorHAnsi"/>
        </w:rPr>
        <w:t>). The dCas9 and its fusion coactivators will be recruited by a gRNA to this region to mimic the native binding of coactivators (</w:t>
      </w:r>
      <w:r w:rsidRPr="004631D0">
        <w:rPr>
          <w:rFonts w:asciiTheme="minorHAnsi" w:hAnsiTheme="minorHAnsi" w:cstheme="minorHAnsi"/>
          <w:b/>
          <w:bCs/>
        </w:rPr>
        <w:t>Figure 2A</w:t>
      </w:r>
      <w:r w:rsidRPr="004631D0">
        <w:rPr>
          <w:rFonts w:asciiTheme="minorHAnsi" w:hAnsiTheme="minorHAnsi" w:cstheme="minorHAnsi"/>
        </w:rPr>
        <w:t>). If specific datasets such as Cap Analysis of Gene Expression (CAGE)</w:t>
      </w:r>
      <w:r w:rsidR="007F711A" w:rsidRPr="007F711A">
        <w:rPr>
          <w:rFonts w:asciiTheme="minorHAnsi" w:hAnsiTheme="minorHAnsi" w:cstheme="minorHAnsi"/>
          <w:vertAlign w:val="superscript"/>
        </w:rPr>
        <w:t xml:space="preserve"> </w:t>
      </w:r>
      <w:r w:rsidR="007F711A" w:rsidRPr="004631D0">
        <w:rPr>
          <w:rFonts w:asciiTheme="minorHAnsi" w:hAnsiTheme="minorHAnsi" w:cstheme="minorHAnsi"/>
          <w:vertAlign w:val="superscript"/>
        </w:rPr>
        <w:t>4</w:t>
      </w:r>
      <w:r w:rsidRPr="004631D0">
        <w:rPr>
          <w:rFonts w:asciiTheme="minorHAnsi" w:hAnsiTheme="minorHAnsi" w:cstheme="minorHAnsi"/>
        </w:rPr>
        <w:t xml:space="preserve"> or GRO-cap</w:t>
      </w:r>
      <w:r w:rsidR="007F711A">
        <w:rPr>
          <w:rFonts w:asciiTheme="minorHAnsi" w:hAnsiTheme="minorHAnsi" w:cstheme="minorHAnsi"/>
          <w:vertAlign w:val="superscript"/>
        </w:rPr>
        <w:t>26</w:t>
      </w:r>
      <w:r w:rsidRPr="004631D0">
        <w:rPr>
          <w:rFonts w:asciiTheme="minorHAnsi" w:hAnsiTheme="minorHAnsi" w:cstheme="minorHAnsi"/>
        </w:rPr>
        <w:t xml:space="preserve"> are available, they can be used to precisely determine the “enhancer core”, the region between two transcription start sites of the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transcribed to opposite directions</w:t>
      </w:r>
      <w:r w:rsidR="00A55B78"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NE.Ref.{13160ECB-065B-4449-88B7-117438E1B179}</w:instrText>
      </w:r>
      <w:r w:rsidR="00A55B78" w:rsidRPr="004631D0">
        <w:rPr>
          <w:rFonts w:asciiTheme="minorHAnsi" w:hAnsiTheme="minorHAnsi" w:cstheme="minorHAnsi"/>
        </w:rPr>
        <w:fldChar w:fldCharType="separate"/>
      </w:r>
      <w:r w:rsidR="00164EE5" w:rsidRPr="004631D0">
        <w:rPr>
          <w:rFonts w:asciiTheme="minorHAnsi" w:hAnsiTheme="minorHAnsi" w:cstheme="minorHAnsi"/>
          <w:vertAlign w:val="superscript"/>
        </w:rPr>
        <w:t>4,10,26</w:t>
      </w:r>
      <w:r w:rsidR="00A55B78" w:rsidRPr="004631D0">
        <w:rPr>
          <w:rFonts w:asciiTheme="minorHAnsi" w:hAnsiTheme="minorHAnsi" w:cstheme="minorHAnsi"/>
        </w:rPr>
        <w:fldChar w:fldCharType="end"/>
      </w:r>
      <w:r w:rsidRPr="004631D0">
        <w:rPr>
          <w:rFonts w:asciiTheme="minorHAnsi" w:hAnsiTheme="minorHAnsi" w:cstheme="minorHAnsi"/>
        </w:rPr>
        <w:t>.</w:t>
      </w:r>
    </w:p>
    <w:p w14:paraId="0BC131A6"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D9A6607"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2. gRNA design</w:t>
      </w:r>
    </w:p>
    <w:p w14:paraId="09114B84" w14:textId="77777777" w:rsidR="00DF4BBD" w:rsidRDefault="00DF4BBD">
      <w:pPr>
        <w:pStyle w:val="NormalWeb"/>
        <w:shd w:val="clear" w:color="auto" w:fill="FFFFFF"/>
        <w:spacing w:before="0" w:beforeAutospacing="0" w:after="0" w:afterAutospacing="0"/>
        <w:rPr>
          <w:rFonts w:asciiTheme="minorHAnsi" w:hAnsiTheme="minorHAnsi" w:cstheme="minorHAnsi"/>
        </w:rPr>
      </w:pPr>
    </w:p>
    <w:p w14:paraId="1C065FDC" w14:textId="77777777" w:rsidR="00AD6740" w:rsidRDefault="00DF4BBD">
      <w:pPr>
        <w:pStyle w:val="NormalWeb"/>
        <w:shd w:val="clear" w:color="auto" w:fill="FFFFFF"/>
        <w:spacing w:before="0" w:beforeAutospacing="0" w:after="0" w:afterAutospacing="0"/>
        <w:rPr>
          <w:rFonts w:asciiTheme="minorHAnsi" w:hAnsiTheme="minorHAnsi" w:cstheme="minorHAnsi"/>
          <w:highlight w:val="yellow"/>
          <w:shd w:val="clear" w:color="auto" w:fill="FFFF00"/>
        </w:rPr>
      </w:pPr>
      <w:r>
        <w:rPr>
          <w:rFonts w:asciiTheme="minorHAnsi" w:hAnsiTheme="minorHAnsi" w:cstheme="minorHAnsi"/>
        </w:rPr>
        <w:t xml:space="preserve">2.1. </w:t>
      </w:r>
      <w:r w:rsidR="00125940" w:rsidRPr="004631D0">
        <w:rPr>
          <w:rFonts w:asciiTheme="minorHAnsi" w:hAnsiTheme="minorHAnsi" w:cstheme="minorHAnsi"/>
          <w:shd w:val="clear" w:color="auto" w:fill="FFFF00"/>
        </w:rPr>
        <w:t xml:space="preserve">Use common CRISPR </w:t>
      </w:r>
      <w:r w:rsidR="00125940" w:rsidRPr="001E53FA">
        <w:rPr>
          <w:rFonts w:asciiTheme="minorHAnsi" w:hAnsiTheme="minorHAnsi" w:cstheme="minorHAnsi"/>
          <w:highlight w:val="yellow"/>
          <w:shd w:val="clear" w:color="auto" w:fill="FFFF00"/>
        </w:rPr>
        <w:t>gRNA design tools such as CRISPO</w:t>
      </w:r>
      <w:r w:rsidR="00A55B78" w:rsidRPr="001E53FA">
        <w:rPr>
          <w:rFonts w:asciiTheme="minorHAnsi" w:hAnsiTheme="minorHAnsi" w:cstheme="minorHAnsi"/>
          <w:highlight w:val="yellow"/>
          <w:shd w:val="clear" w:color="auto" w:fill="FFFF00"/>
        </w:rPr>
        <w:t>R</w:t>
      </w:r>
      <w:r w:rsidR="00A55B78" w:rsidRPr="001E53FA">
        <w:rPr>
          <w:rFonts w:asciiTheme="minorHAnsi" w:hAnsiTheme="minorHAnsi" w:cstheme="minorHAnsi"/>
          <w:highlight w:val="yellow"/>
          <w:shd w:val="clear" w:color="auto" w:fill="FFFF00"/>
        </w:rPr>
        <w:fldChar w:fldCharType="begin"/>
      </w:r>
      <w:r w:rsidR="00E20F3C" w:rsidRPr="001E53FA">
        <w:rPr>
          <w:rFonts w:asciiTheme="minorHAnsi" w:hAnsiTheme="minorHAnsi" w:cstheme="minorHAnsi"/>
          <w:highlight w:val="yellow"/>
          <w:shd w:val="clear" w:color="auto" w:fill="FFFF00"/>
        </w:rPr>
        <w:instrText xml:space="preserve"> ADDIN NE.Ref.{73621C1D-FCA7-46E2-9A1B-C82F0191AB54}</w:instrText>
      </w:r>
      <w:r w:rsidR="00A55B78" w:rsidRPr="001E53FA">
        <w:rPr>
          <w:rFonts w:asciiTheme="minorHAnsi" w:hAnsiTheme="minorHAnsi" w:cstheme="minorHAnsi"/>
          <w:highlight w:val="yellow"/>
          <w:shd w:val="clear" w:color="auto" w:fill="FFFF00"/>
        </w:rPr>
        <w:fldChar w:fldCharType="separate"/>
      </w:r>
      <w:r w:rsidR="00164EE5" w:rsidRPr="001E53FA">
        <w:rPr>
          <w:rFonts w:asciiTheme="minorHAnsi" w:hAnsiTheme="minorHAnsi" w:cstheme="minorHAnsi"/>
          <w:highlight w:val="yellow"/>
          <w:vertAlign w:val="superscript"/>
        </w:rPr>
        <w:t>27</w:t>
      </w:r>
      <w:r w:rsidR="00A55B78" w:rsidRPr="001E53FA">
        <w:rPr>
          <w:rFonts w:asciiTheme="minorHAnsi" w:hAnsiTheme="minorHAnsi" w:cstheme="minorHAnsi"/>
          <w:highlight w:val="yellow"/>
          <w:shd w:val="clear" w:color="auto" w:fill="FFFF00"/>
        </w:rPr>
        <w:fldChar w:fldCharType="end"/>
      </w:r>
      <w:r w:rsidR="00125940" w:rsidRPr="001E53FA">
        <w:rPr>
          <w:rFonts w:asciiTheme="minorHAnsi" w:hAnsiTheme="minorHAnsi" w:cstheme="minorHAnsi"/>
          <w:highlight w:val="yellow"/>
          <w:shd w:val="clear" w:color="auto" w:fill="FFFF00"/>
        </w:rPr>
        <w:t xml:space="preserve"> to select gRNAs</w:t>
      </w:r>
      <w:r w:rsidR="00016B95">
        <w:rPr>
          <w:rFonts w:asciiTheme="minorHAnsi" w:hAnsiTheme="minorHAnsi" w:cstheme="minorHAnsi"/>
          <w:highlight w:val="yellow"/>
          <w:shd w:val="clear" w:color="auto" w:fill="FFFF00"/>
        </w:rPr>
        <w:t xml:space="preserve"> with low potential off targeting</w:t>
      </w:r>
      <w:r w:rsidR="00125940" w:rsidRPr="001E53FA">
        <w:rPr>
          <w:rFonts w:asciiTheme="minorHAnsi" w:hAnsiTheme="minorHAnsi" w:cstheme="minorHAnsi"/>
          <w:highlight w:val="yellow"/>
          <w:shd w:val="clear" w:color="auto" w:fill="FFFF00"/>
        </w:rPr>
        <w:t xml:space="preserve"> (</w:t>
      </w:r>
      <w:hyperlink r:id="rId9" w:history="1">
        <w:r w:rsidR="00125940" w:rsidRPr="001E53FA">
          <w:rPr>
            <w:rStyle w:val="Hyperlink"/>
            <w:rFonts w:asciiTheme="minorHAnsi" w:hAnsiTheme="minorHAnsi" w:cstheme="minorHAnsi"/>
            <w:color w:val="1155CC"/>
            <w:highlight w:val="yellow"/>
            <w:shd w:val="clear" w:color="auto" w:fill="FFFF00"/>
          </w:rPr>
          <w:t>http://crispor.tefor.net/</w:t>
        </w:r>
      </w:hyperlink>
      <w:r w:rsidR="00125940" w:rsidRPr="001E53FA">
        <w:rPr>
          <w:rFonts w:asciiTheme="minorHAnsi" w:hAnsiTheme="minorHAnsi" w:cstheme="minorHAnsi"/>
          <w:highlight w:val="yellow"/>
          <w:shd w:val="clear" w:color="auto" w:fill="FFFF00"/>
        </w:rPr>
        <w:t xml:space="preserve">). </w:t>
      </w:r>
    </w:p>
    <w:p w14:paraId="10559D2B" w14:textId="77777777" w:rsidR="00AD6740" w:rsidRPr="000344D8" w:rsidRDefault="00AD6740" w:rsidP="000344D8">
      <w:pPr>
        <w:pStyle w:val="NormalWeb"/>
        <w:spacing w:before="0" w:beforeAutospacing="0" w:after="0" w:afterAutospacing="0"/>
        <w:rPr>
          <w:rFonts w:asciiTheme="minorHAnsi" w:hAnsiTheme="minorHAnsi" w:cstheme="minorHAnsi"/>
          <w:shd w:val="clear" w:color="auto" w:fill="FFFF00"/>
        </w:rPr>
      </w:pPr>
    </w:p>
    <w:p w14:paraId="41F72640" w14:textId="42CAE997" w:rsidR="00125940" w:rsidRPr="000344D8" w:rsidRDefault="00AD6740" w:rsidP="000344D8">
      <w:r w:rsidRPr="000344D8">
        <w:t>NOTE: O</w:t>
      </w:r>
      <w:r w:rsidR="00125940" w:rsidRPr="000344D8">
        <w:t>ther tools like Benchlin</w:t>
      </w:r>
      <w:r w:rsidR="00A55B78" w:rsidRPr="000344D8">
        <w:t>g</w:t>
      </w:r>
      <w:r w:rsidR="00A55B78" w:rsidRPr="00404E02">
        <w:rPr>
          <w:vertAlign w:val="superscript"/>
        </w:rPr>
        <w:fldChar w:fldCharType="begin"/>
      </w:r>
      <w:r w:rsidR="00E20F3C" w:rsidRPr="00404E02">
        <w:rPr>
          <w:vertAlign w:val="superscript"/>
        </w:rPr>
        <w:instrText xml:space="preserve"> ADDIN NE.Ref.{02974382-2D92-4C84-B592-6477F092A15D}</w:instrText>
      </w:r>
      <w:r w:rsidR="00A55B78" w:rsidRPr="00404E02">
        <w:rPr>
          <w:vertAlign w:val="superscript"/>
        </w:rPr>
        <w:fldChar w:fldCharType="separate"/>
      </w:r>
      <w:r w:rsidR="00164EE5" w:rsidRPr="00404E02">
        <w:rPr>
          <w:vertAlign w:val="superscript"/>
        </w:rPr>
        <w:t>28</w:t>
      </w:r>
      <w:r w:rsidR="00A55B78" w:rsidRPr="00404E02">
        <w:rPr>
          <w:vertAlign w:val="superscript"/>
        </w:rPr>
        <w:fldChar w:fldCharType="end"/>
      </w:r>
      <w:r w:rsidR="00125940" w:rsidRPr="000344D8">
        <w:t>, or CHOPCHO</w:t>
      </w:r>
      <w:r w:rsidR="00A55B78" w:rsidRPr="000344D8">
        <w:t>P</w:t>
      </w:r>
      <w:r w:rsidR="00A55B78" w:rsidRPr="00404E02">
        <w:rPr>
          <w:vertAlign w:val="superscript"/>
        </w:rPr>
        <w:fldChar w:fldCharType="begin"/>
      </w:r>
      <w:r w:rsidR="00E20F3C" w:rsidRPr="00404E02">
        <w:rPr>
          <w:vertAlign w:val="superscript"/>
        </w:rPr>
        <w:instrText xml:space="preserve"> ADDIN NE.Ref.{A50C8E39-E008-468D-BCEC-D88E7918160D}</w:instrText>
      </w:r>
      <w:r w:rsidR="00A55B78" w:rsidRPr="00404E02">
        <w:rPr>
          <w:vertAlign w:val="superscript"/>
        </w:rPr>
        <w:fldChar w:fldCharType="separate"/>
      </w:r>
      <w:r w:rsidR="00164EE5" w:rsidRPr="00404E02">
        <w:rPr>
          <w:vertAlign w:val="superscript"/>
        </w:rPr>
        <w:t>29</w:t>
      </w:r>
      <w:r w:rsidR="00A55B78" w:rsidRPr="00404E02">
        <w:rPr>
          <w:vertAlign w:val="superscript"/>
        </w:rPr>
        <w:fldChar w:fldCharType="end"/>
      </w:r>
      <w:r w:rsidRPr="000344D8">
        <w:t xml:space="preserve"> can also be used</w:t>
      </w:r>
      <w:r w:rsidR="00125940" w:rsidRPr="000344D8">
        <w:t xml:space="preserve"> as additional options for gRNA design. </w:t>
      </w:r>
    </w:p>
    <w:p w14:paraId="41834DC6" w14:textId="6D46351D"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654B8DAD" w14:textId="1BE4962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2.</w:t>
      </w:r>
      <w:r w:rsidR="00AD6740">
        <w:rPr>
          <w:rFonts w:asciiTheme="minorHAnsi" w:hAnsiTheme="minorHAnsi" w:cstheme="minorHAnsi"/>
          <w:shd w:val="clear" w:color="auto" w:fill="FFFF00"/>
        </w:rPr>
        <w:t>2</w:t>
      </w:r>
      <w:r w:rsidRPr="004631D0">
        <w:rPr>
          <w:rFonts w:asciiTheme="minorHAnsi" w:hAnsiTheme="minorHAnsi" w:cstheme="minorHAnsi"/>
          <w:shd w:val="clear" w:color="auto" w:fill="FFFF00"/>
        </w:rPr>
        <w:t xml:space="preserve">.  Paste the enhancer core DNA sequence into the </w:t>
      </w:r>
      <w:r w:rsidRPr="00AD6740">
        <w:rPr>
          <w:rFonts w:asciiTheme="minorHAnsi" w:hAnsiTheme="minorHAnsi" w:cstheme="minorHAnsi"/>
          <w:b/>
          <w:bCs/>
          <w:shd w:val="clear" w:color="auto" w:fill="FFFF00"/>
        </w:rPr>
        <w:t>S</w:t>
      </w:r>
      <w:r w:rsidR="00AD6740" w:rsidRPr="00AD6740">
        <w:rPr>
          <w:rFonts w:asciiTheme="minorHAnsi" w:hAnsiTheme="minorHAnsi" w:cstheme="minorHAnsi"/>
          <w:b/>
          <w:bCs/>
          <w:shd w:val="clear" w:color="auto" w:fill="FFFF00"/>
        </w:rPr>
        <w:t>tep</w:t>
      </w:r>
      <w:r w:rsidR="0052457C">
        <w:rPr>
          <w:rFonts w:asciiTheme="minorHAnsi" w:hAnsiTheme="minorHAnsi" w:cstheme="minorHAnsi"/>
          <w:b/>
          <w:bCs/>
          <w:shd w:val="clear" w:color="auto" w:fill="FFFF00"/>
        </w:rPr>
        <w:t xml:space="preserve"> </w:t>
      </w:r>
      <w:r w:rsidR="00AD6740" w:rsidRPr="00AD6740">
        <w:rPr>
          <w:rFonts w:asciiTheme="minorHAnsi" w:hAnsiTheme="minorHAnsi" w:cstheme="minorHAnsi"/>
          <w:b/>
          <w:bCs/>
          <w:shd w:val="clear" w:color="auto" w:fill="FFFF00"/>
        </w:rPr>
        <w:t>1</w:t>
      </w:r>
      <w:r w:rsidRPr="004631D0">
        <w:rPr>
          <w:rFonts w:asciiTheme="minorHAnsi" w:hAnsiTheme="minorHAnsi" w:cstheme="minorHAnsi"/>
          <w:shd w:val="clear" w:color="auto" w:fill="FFFF00"/>
        </w:rPr>
        <w:t xml:space="preserve"> column in the CRISPOR website, then click the dropdown button to choose the corresponding genome (e.g.</w:t>
      </w:r>
      <w:r w:rsidR="00AD674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human) in the </w:t>
      </w:r>
      <w:r w:rsidRPr="00AD6740">
        <w:rPr>
          <w:rFonts w:asciiTheme="minorHAnsi" w:hAnsiTheme="minorHAnsi" w:cstheme="minorHAnsi"/>
          <w:b/>
          <w:bCs/>
          <w:shd w:val="clear" w:color="auto" w:fill="FFFF00"/>
        </w:rPr>
        <w:t>S</w:t>
      </w:r>
      <w:r w:rsidR="00AD6740" w:rsidRPr="00AD6740">
        <w:rPr>
          <w:rFonts w:asciiTheme="minorHAnsi" w:hAnsiTheme="minorHAnsi" w:cstheme="minorHAnsi"/>
          <w:b/>
          <w:bCs/>
          <w:shd w:val="clear" w:color="auto" w:fill="FFFF00"/>
        </w:rPr>
        <w:t>tep</w:t>
      </w:r>
      <w:r w:rsidR="0052457C">
        <w:rPr>
          <w:rFonts w:asciiTheme="minorHAnsi" w:hAnsiTheme="minorHAnsi" w:cstheme="minorHAnsi"/>
          <w:b/>
          <w:bCs/>
          <w:shd w:val="clear" w:color="auto" w:fill="FFFF00"/>
        </w:rPr>
        <w:t xml:space="preserve"> </w:t>
      </w:r>
      <w:r w:rsidR="00AD6740" w:rsidRPr="00AD6740">
        <w:rPr>
          <w:rFonts w:asciiTheme="minorHAnsi" w:hAnsiTheme="minorHAnsi" w:cstheme="minorHAnsi"/>
          <w:b/>
          <w:bCs/>
          <w:shd w:val="clear" w:color="auto" w:fill="FFFF00"/>
        </w:rPr>
        <w:t>2</w:t>
      </w:r>
      <w:r w:rsidRPr="004631D0">
        <w:rPr>
          <w:rFonts w:asciiTheme="minorHAnsi" w:hAnsiTheme="minorHAnsi" w:cstheme="minorHAnsi"/>
          <w:shd w:val="clear" w:color="auto" w:fill="FFFF00"/>
        </w:rPr>
        <w:t xml:space="preserve"> column. Click the dropdown button to set the Protospacer Adjacent Motif (PAM) sequence as “NGG” in the </w:t>
      </w:r>
      <w:r w:rsidRPr="009E7E9B">
        <w:rPr>
          <w:rFonts w:asciiTheme="minorHAnsi" w:hAnsiTheme="minorHAnsi" w:cstheme="minorHAnsi"/>
          <w:b/>
          <w:bCs/>
          <w:shd w:val="clear" w:color="auto" w:fill="FFFF00"/>
        </w:rPr>
        <w:t>S</w:t>
      </w:r>
      <w:r w:rsidR="009E7E9B" w:rsidRPr="009E7E9B">
        <w:rPr>
          <w:rFonts w:asciiTheme="minorHAnsi" w:hAnsiTheme="minorHAnsi" w:cstheme="minorHAnsi"/>
          <w:b/>
          <w:bCs/>
          <w:shd w:val="clear" w:color="auto" w:fill="FFFF00"/>
        </w:rPr>
        <w:t xml:space="preserve">tep </w:t>
      </w:r>
      <w:r w:rsidRPr="009E7E9B">
        <w:rPr>
          <w:rFonts w:asciiTheme="minorHAnsi" w:hAnsiTheme="minorHAnsi" w:cstheme="minorHAnsi"/>
          <w:b/>
          <w:bCs/>
          <w:shd w:val="clear" w:color="auto" w:fill="FFFF00"/>
        </w:rPr>
        <w:t>3</w:t>
      </w:r>
      <w:r w:rsidRPr="004631D0">
        <w:rPr>
          <w:rFonts w:asciiTheme="minorHAnsi" w:hAnsiTheme="minorHAnsi" w:cstheme="minorHAnsi"/>
          <w:shd w:val="clear" w:color="auto" w:fill="FFFF00"/>
        </w:rPr>
        <w:t xml:space="preserve"> column and then click “</w:t>
      </w:r>
      <w:r w:rsidRPr="00AD6740">
        <w:rPr>
          <w:rFonts w:asciiTheme="minorHAnsi" w:hAnsiTheme="minorHAnsi" w:cstheme="minorHAnsi"/>
          <w:b/>
          <w:bCs/>
          <w:shd w:val="clear" w:color="auto" w:fill="FFFF00"/>
        </w:rPr>
        <w:t>S</w:t>
      </w:r>
      <w:r w:rsidR="00AD6740">
        <w:rPr>
          <w:rFonts w:asciiTheme="minorHAnsi" w:hAnsiTheme="minorHAnsi" w:cstheme="minorHAnsi"/>
          <w:b/>
          <w:bCs/>
          <w:shd w:val="clear" w:color="auto" w:fill="FFFF00"/>
        </w:rPr>
        <w:t>ubmit</w:t>
      </w:r>
      <w:r w:rsidRPr="004631D0">
        <w:rPr>
          <w:rFonts w:asciiTheme="minorHAnsi" w:hAnsiTheme="minorHAnsi" w:cstheme="minorHAnsi"/>
          <w:shd w:val="clear" w:color="auto" w:fill="FFFF00"/>
        </w:rPr>
        <w:t>” button to generate guide sequences with a length of 20 bp.</w:t>
      </w:r>
    </w:p>
    <w:p w14:paraId="7E7E750B"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169D6CB" w14:textId="5CCE8F53" w:rsidR="00125940" w:rsidRDefault="00125940">
      <w:pPr>
        <w:pStyle w:val="NormalWeb"/>
        <w:shd w:val="clear" w:color="auto" w:fill="FFFFFF"/>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2.</w:t>
      </w:r>
      <w:r w:rsidR="00AD6740">
        <w:rPr>
          <w:rFonts w:asciiTheme="minorHAnsi" w:hAnsiTheme="minorHAnsi" w:cstheme="minorHAnsi"/>
          <w:shd w:val="clear" w:color="auto" w:fill="FFFF00"/>
        </w:rPr>
        <w:t>3</w:t>
      </w:r>
      <w:r w:rsidRPr="004631D0">
        <w:rPr>
          <w:rFonts w:asciiTheme="minorHAnsi" w:hAnsiTheme="minorHAnsi" w:cstheme="minorHAnsi"/>
          <w:shd w:val="clear" w:color="auto" w:fill="FFFF00"/>
        </w:rPr>
        <w:t>. Choose guides with high</w:t>
      </w:r>
      <w:r w:rsidR="003255C0">
        <w:rPr>
          <w:rFonts w:asciiTheme="minorHAnsi" w:hAnsiTheme="minorHAnsi" w:cstheme="minorHAnsi"/>
          <w:shd w:val="clear" w:color="auto" w:fill="FFFF00"/>
        </w:rPr>
        <w:t>est</w:t>
      </w:r>
      <w:r w:rsidRPr="004631D0">
        <w:rPr>
          <w:rFonts w:asciiTheme="minorHAnsi" w:hAnsiTheme="minorHAnsi" w:cstheme="minorHAnsi"/>
          <w:shd w:val="clear" w:color="auto" w:fill="FFFF00"/>
        </w:rPr>
        <w:t xml:space="preserve"> specificity scores</w:t>
      </w:r>
      <w:r w:rsidR="003255C0">
        <w:rPr>
          <w:rFonts w:asciiTheme="minorHAnsi" w:hAnsiTheme="minorHAnsi" w:cstheme="minorHAnsi"/>
          <w:shd w:val="clear" w:color="auto" w:fill="FFFF00"/>
        </w:rPr>
        <w:t xml:space="preserve"> in CRISPOR tool, i.e.,</w:t>
      </w:r>
      <w:r w:rsidRPr="004631D0">
        <w:rPr>
          <w:rFonts w:asciiTheme="minorHAnsi" w:hAnsiTheme="minorHAnsi" w:cstheme="minorHAnsi"/>
          <w:shd w:val="clear" w:color="auto" w:fill="FFFF00"/>
        </w:rPr>
        <w:t xml:space="preserve"> low off-target potential, then add “CACCG” to the 5’ end, and “C” to the 3’ end, respectively. </w:t>
      </w:r>
    </w:p>
    <w:p w14:paraId="4F25CFBA" w14:textId="0BAB9A93" w:rsidR="003255C0" w:rsidRDefault="003255C0">
      <w:pPr>
        <w:pStyle w:val="NormalWeb"/>
        <w:shd w:val="clear" w:color="auto" w:fill="FFFFFF"/>
        <w:spacing w:before="0" w:beforeAutospacing="0" w:after="0" w:afterAutospacing="0"/>
        <w:rPr>
          <w:rFonts w:asciiTheme="minorHAnsi" w:hAnsiTheme="minorHAnsi" w:cstheme="minorHAnsi"/>
        </w:rPr>
      </w:pPr>
    </w:p>
    <w:p w14:paraId="5155B0C6" w14:textId="4E1BBF28" w:rsidR="003255C0" w:rsidRPr="004631D0" w:rsidRDefault="003255C0">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NOTE: </w:t>
      </w:r>
      <w:r w:rsidR="0052457C">
        <w:rPr>
          <w:rFonts w:asciiTheme="minorHAnsi" w:hAnsiTheme="minorHAnsi" w:cstheme="minorHAnsi"/>
        </w:rPr>
        <w:t>S</w:t>
      </w:r>
      <w:r>
        <w:rPr>
          <w:rFonts w:asciiTheme="minorHAnsi" w:hAnsiTheme="minorHAnsi" w:cstheme="minorHAnsi"/>
        </w:rPr>
        <w:t xml:space="preserve">elect the guides with highest </w:t>
      </w:r>
      <w:r w:rsidR="00130E53">
        <w:rPr>
          <w:rFonts w:asciiTheme="minorHAnsi" w:hAnsiTheme="minorHAnsi" w:cstheme="minorHAnsi"/>
        </w:rPr>
        <w:t xml:space="preserve">specificity </w:t>
      </w:r>
      <w:r>
        <w:rPr>
          <w:rFonts w:asciiTheme="minorHAnsi" w:hAnsiTheme="minorHAnsi" w:cstheme="minorHAnsi"/>
        </w:rPr>
        <w:t>scores (&gt;</w:t>
      </w:r>
      <w:r w:rsidR="00236E2E">
        <w:rPr>
          <w:rFonts w:asciiTheme="minorHAnsi" w:hAnsiTheme="minorHAnsi" w:cstheme="minorHAnsi"/>
        </w:rPr>
        <w:t>85</w:t>
      </w:r>
      <w:r>
        <w:rPr>
          <w:rFonts w:asciiTheme="minorHAnsi" w:hAnsiTheme="minorHAnsi" w:cstheme="minorHAnsi"/>
        </w:rPr>
        <w:t xml:space="preserve"> in CRISPOR is preferred). </w:t>
      </w:r>
    </w:p>
    <w:p w14:paraId="13677E7E" w14:textId="77777777" w:rsidR="00AD6740" w:rsidRPr="009E7E9B" w:rsidRDefault="00AD6740" w:rsidP="009E7E9B"/>
    <w:p w14:paraId="0D1F7AF7" w14:textId="5C4793D7" w:rsidR="00125940" w:rsidRPr="009E7E9B" w:rsidRDefault="00125940" w:rsidP="009E7E9B">
      <w:r w:rsidRPr="009E7E9B">
        <w:t>2.</w:t>
      </w:r>
      <w:r w:rsidR="00AD6740" w:rsidRPr="009E7E9B">
        <w:t>4</w:t>
      </w:r>
      <w:r w:rsidRPr="009E7E9B">
        <w:t xml:space="preserve">. Order oligonucleotides for each sense and antisense sequence from </w:t>
      </w:r>
      <w:r w:rsidR="00AD6740" w:rsidRPr="009E7E9B">
        <w:t>commercial sources</w:t>
      </w:r>
      <w:r w:rsidRPr="009E7E9B">
        <w:t>.</w:t>
      </w:r>
    </w:p>
    <w:p w14:paraId="0BBCFFC5"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CACD838" w14:textId="343F644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NOTE</w:t>
      </w:r>
      <w:r w:rsidRPr="004631D0">
        <w:rPr>
          <w:rFonts w:asciiTheme="minorHAnsi" w:hAnsiTheme="minorHAnsi" w:cstheme="minorHAnsi"/>
          <w:b/>
          <w:bCs/>
        </w:rPr>
        <w:t xml:space="preserve">: </w:t>
      </w:r>
      <w:r w:rsidR="00AD6740">
        <w:rPr>
          <w:rFonts w:asciiTheme="minorHAnsi" w:hAnsiTheme="minorHAnsi" w:cstheme="minorHAnsi"/>
        </w:rPr>
        <w:t>A</w:t>
      </w:r>
      <w:r w:rsidRPr="004631D0">
        <w:rPr>
          <w:rFonts w:asciiTheme="minorHAnsi" w:hAnsiTheme="minorHAnsi" w:cstheme="minorHAnsi"/>
        </w:rPr>
        <w:t xml:space="preserve">dditional instructions on CRISPR/Cas9 gRNA design can be found in </w:t>
      </w:r>
      <w:r w:rsidR="00305BA3" w:rsidRPr="004631D0">
        <w:rPr>
          <w:rFonts w:asciiTheme="minorHAnsi" w:hAnsiTheme="minorHAnsi" w:cstheme="minorHAnsi"/>
        </w:rPr>
        <w:t>other studies</w:t>
      </w:r>
      <w:r w:rsidR="00A55B78"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NE.Ref.{8EE4AC09-7DC2-4721-80E6-AD9AFC70C175}</w:instrText>
      </w:r>
      <w:r w:rsidR="00A55B78" w:rsidRPr="004631D0">
        <w:rPr>
          <w:rFonts w:asciiTheme="minorHAnsi" w:hAnsiTheme="minorHAnsi" w:cstheme="minorHAnsi"/>
        </w:rPr>
        <w:fldChar w:fldCharType="separate"/>
      </w:r>
      <w:r w:rsidR="00164EE5" w:rsidRPr="004631D0">
        <w:rPr>
          <w:rFonts w:asciiTheme="minorHAnsi" w:hAnsiTheme="minorHAnsi" w:cstheme="minorHAnsi"/>
          <w:vertAlign w:val="superscript"/>
        </w:rPr>
        <w:t>30,31</w:t>
      </w:r>
      <w:r w:rsidR="00A55B78" w:rsidRPr="004631D0">
        <w:rPr>
          <w:rFonts w:asciiTheme="minorHAnsi" w:hAnsiTheme="minorHAnsi" w:cstheme="minorHAnsi"/>
        </w:rPr>
        <w:fldChar w:fldCharType="end"/>
      </w:r>
      <w:r w:rsidR="00FA71C4" w:rsidRPr="004631D0">
        <w:rPr>
          <w:rFonts w:asciiTheme="minorHAnsi" w:hAnsiTheme="minorHAnsi" w:cstheme="minorHAnsi"/>
        </w:rPr>
        <w:t xml:space="preserve">. </w:t>
      </w:r>
      <w:r w:rsidRPr="004631D0">
        <w:rPr>
          <w:rFonts w:asciiTheme="minorHAnsi" w:hAnsiTheme="minorHAnsi" w:cstheme="minorHAnsi"/>
        </w:rPr>
        <w:t xml:space="preserve">The overhangs in </w:t>
      </w:r>
      <w:r w:rsidR="006407FA" w:rsidRPr="000344D8">
        <w:rPr>
          <w:rFonts w:asciiTheme="minorHAnsi" w:hAnsiTheme="minorHAnsi" w:cstheme="minorHAnsi"/>
        </w:rPr>
        <w:t>s</w:t>
      </w:r>
      <w:r w:rsidRPr="000344D8">
        <w:rPr>
          <w:rFonts w:asciiTheme="minorHAnsi" w:hAnsiTheme="minorHAnsi" w:cstheme="minorHAnsi"/>
        </w:rPr>
        <w:t>tep 2.</w:t>
      </w:r>
      <w:r w:rsidR="00860F0C" w:rsidRPr="000344D8">
        <w:rPr>
          <w:rFonts w:asciiTheme="minorHAnsi" w:hAnsiTheme="minorHAnsi" w:cstheme="minorHAnsi"/>
        </w:rPr>
        <w:t xml:space="preserve">2 </w:t>
      </w:r>
      <w:r w:rsidRPr="000344D8">
        <w:rPr>
          <w:rFonts w:asciiTheme="minorHAnsi" w:hAnsiTheme="minorHAnsi" w:cstheme="minorHAnsi"/>
        </w:rPr>
        <w:t>will</w:t>
      </w:r>
      <w:r w:rsidRPr="004631D0">
        <w:rPr>
          <w:rFonts w:asciiTheme="minorHAnsi" w:hAnsiTheme="minorHAnsi" w:cstheme="minorHAnsi"/>
        </w:rPr>
        <w:t xml:space="preserve"> make the gRNA compatible with the SAM gRNA backbone (</w:t>
      </w:r>
      <w:proofErr w:type="spellStart"/>
      <w:r w:rsidRPr="004631D0">
        <w:rPr>
          <w:rFonts w:asciiTheme="minorHAnsi" w:hAnsiTheme="minorHAnsi" w:cstheme="minorHAnsi"/>
        </w:rPr>
        <w:t>Addgene</w:t>
      </w:r>
      <w:proofErr w:type="spellEnd"/>
      <w:r w:rsidRPr="004631D0">
        <w:rPr>
          <w:rFonts w:asciiTheme="minorHAnsi" w:hAnsiTheme="minorHAnsi" w:cstheme="minorHAnsi"/>
        </w:rPr>
        <w:t xml:space="preserve"> #61427), which uses the </w:t>
      </w:r>
      <w:proofErr w:type="spellStart"/>
      <w:r w:rsidRPr="004631D0">
        <w:rPr>
          <w:rFonts w:asciiTheme="minorHAnsi" w:hAnsiTheme="minorHAnsi" w:cstheme="minorHAnsi"/>
        </w:rPr>
        <w:t>BsmBI</w:t>
      </w:r>
      <w:proofErr w:type="spellEnd"/>
      <w:r w:rsidRPr="004631D0">
        <w:rPr>
          <w:rFonts w:asciiTheme="minorHAnsi" w:hAnsiTheme="minorHAnsi" w:cstheme="minorHAnsi"/>
        </w:rPr>
        <w:t xml:space="preserve"> restriction enzyme.</w:t>
      </w:r>
    </w:p>
    <w:p w14:paraId="3DEFCA44"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32F582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3. Clone gRNAs into a lentiviral construct</w:t>
      </w:r>
    </w:p>
    <w:p w14:paraId="561D6E0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1117E2C1" w14:textId="3C978292"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3.1. </w:t>
      </w:r>
      <w:r w:rsidR="00AD6740">
        <w:rPr>
          <w:rFonts w:asciiTheme="minorHAnsi" w:hAnsiTheme="minorHAnsi" w:cstheme="minorHAnsi"/>
          <w:shd w:val="clear" w:color="auto" w:fill="FFFF00"/>
        </w:rPr>
        <w:t>To a</w:t>
      </w:r>
      <w:r w:rsidRPr="004631D0">
        <w:rPr>
          <w:rFonts w:asciiTheme="minorHAnsi" w:hAnsiTheme="minorHAnsi" w:cstheme="minorHAnsi"/>
          <w:shd w:val="clear" w:color="auto" w:fill="FFFF00"/>
        </w:rPr>
        <w:t>nneal oligo</w:t>
      </w:r>
      <w:r w:rsidR="00AD6740">
        <w:rPr>
          <w:rFonts w:asciiTheme="minorHAnsi" w:hAnsiTheme="minorHAnsi" w:cstheme="minorHAnsi"/>
          <w:shd w:val="clear" w:color="auto" w:fill="FFFF00"/>
        </w:rPr>
        <w:t>s</w:t>
      </w:r>
      <w:r w:rsidRPr="004631D0">
        <w:rPr>
          <w:rFonts w:asciiTheme="minorHAnsi" w:hAnsiTheme="minorHAnsi" w:cstheme="minorHAnsi"/>
          <w:shd w:val="clear" w:color="auto" w:fill="FFFF00"/>
        </w:rPr>
        <w:t xml:space="preserve"> mix 1 µL of each paired oligo at 100 µM, 1 µL of 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T4 ligation buffer, 0.5 µL of T4 DNA Ligase </w:t>
      </w:r>
      <w:r w:rsidR="00723B7D">
        <w:rPr>
          <w:rFonts w:asciiTheme="minorHAnsi" w:hAnsiTheme="minorHAnsi" w:cstheme="minorHAnsi"/>
          <w:shd w:val="clear" w:color="auto" w:fill="FFFF00"/>
        </w:rPr>
        <w:t>(</w:t>
      </w:r>
      <w:r w:rsidR="00723B7D" w:rsidRPr="00723B7D">
        <w:rPr>
          <w:rFonts w:asciiTheme="minorHAnsi" w:hAnsiTheme="minorHAnsi" w:cstheme="minorHAnsi"/>
          <w:shd w:val="clear" w:color="auto" w:fill="FFFF00"/>
        </w:rPr>
        <w:t>400,000 units/</w:t>
      </w:r>
      <w:r w:rsidR="0049769D">
        <w:rPr>
          <w:rFonts w:asciiTheme="minorHAnsi" w:hAnsiTheme="minorHAnsi" w:cstheme="minorHAnsi"/>
          <w:shd w:val="clear" w:color="auto" w:fill="FFFF00"/>
        </w:rPr>
        <w:t>mL</w:t>
      </w:r>
      <w:r w:rsidR="00723B7D">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and 6.5 µL of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 xml:space="preserve">O to reach a total volume of 10 µL. Incubate at 37 °C for 30 min, then 95 °C for 5 min, </w:t>
      </w:r>
      <w:r w:rsidR="00305BA3" w:rsidRPr="004631D0">
        <w:rPr>
          <w:rFonts w:asciiTheme="minorHAnsi" w:hAnsiTheme="minorHAnsi" w:cstheme="minorHAnsi"/>
          <w:shd w:val="clear" w:color="auto" w:fill="FFFF00"/>
        </w:rPr>
        <w:t xml:space="preserve">and </w:t>
      </w:r>
      <w:r w:rsidRPr="004631D0">
        <w:rPr>
          <w:rFonts w:asciiTheme="minorHAnsi" w:hAnsiTheme="minorHAnsi" w:cstheme="minorHAnsi"/>
          <w:shd w:val="clear" w:color="auto" w:fill="FFFF00"/>
        </w:rPr>
        <w:t>ramp down to 25 °C at 5 °C/min. Dilute to 100 µL using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O.</w:t>
      </w:r>
    </w:p>
    <w:p w14:paraId="58E0720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2B304D0" w14:textId="190FD9B1"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3.2. Digest the gRNA backbone</w:t>
      </w:r>
      <w:r w:rsidR="00AD6740">
        <w:rPr>
          <w:rFonts w:asciiTheme="minorHAnsi" w:hAnsiTheme="minorHAnsi" w:cstheme="minorHAnsi"/>
          <w:shd w:val="clear" w:color="auto" w:fill="FFFF00"/>
        </w:rPr>
        <w:t xml:space="preserve"> by</w:t>
      </w:r>
      <w:r w:rsidRPr="004631D0">
        <w:rPr>
          <w:rFonts w:asciiTheme="minorHAnsi" w:hAnsiTheme="minorHAnsi" w:cstheme="minorHAnsi"/>
          <w:shd w:val="clear" w:color="auto" w:fill="FFFF00"/>
        </w:rPr>
        <w:t xml:space="preserve"> mix</w:t>
      </w:r>
      <w:r w:rsidR="000344D8">
        <w:rPr>
          <w:rFonts w:asciiTheme="minorHAnsi" w:hAnsiTheme="minorHAnsi" w:cstheme="minorHAnsi"/>
          <w:shd w:val="clear" w:color="auto" w:fill="FFFF00"/>
        </w:rPr>
        <w:t>ing</w:t>
      </w:r>
      <w:r w:rsidRPr="004631D0">
        <w:rPr>
          <w:rFonts w:asciiTheme="minorHAnsi" w:hAnsiTheme="minorHAnsi" w:cstheme="minorHAnsi"/>
          <w:shd w:val="clear" w:color="auto" w:fill="FFFF00"/>
        </w:rPr>
        <w:t xml:space="preserve"> 2 µL of 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restriction enzyme (RE) Buffer, 300 ng of </w:t>
      </w:r>
      <w:proofErr w:type="spellStart"/>
      <w:r w:rsidRPr="004631D0">
        <w:rPr>
          <w:rFonts w:asciiTheme="minorHAnsi" w:hAnsiTheme="minorHAnsi" w:cstheme="minorHAnsi"/>
          <w:shd w:val="clear" w:color="auto" w:fill="FFFF00"/>
        </w:rPr>
        <w:t>lenti_gRNA</w:t>
      </w:r>
      <w:proofErr w:type="spellEnd"/>
      <w:r w:rsidRPr="004631D0">
        <w:rPr>
          <w:rFonts w:asciiTheme="minorHAnsi" w:hAnsiTheme="minorHAnsi" w:cstheme="minorHAnsi"/>
          <w:shd w:val="clear" w:color="auto" w:fill="FFFF00"/>
        </w:rPr>
        <w:t>(MS2)_</w:t>
      </w:r>
      <w:proofErr w:type="spellStart"/>
      <w:r w:rsidRPr="004631D0">
        <w:rPr>
          <w:rFonts w:asciiTheme="minorHAnsi" w:hAnsiTheme="minorHAnsi" w:cstheme="minorHAnsi"/>
          <w:shd w:val="clear" w:color="auto" w:fill="FFFF00"/>
        </w:rPr>
        <w:t>zeo</w:t>
      </w:r>
      <w:proofErr w:type="spellEnd"/>
      <w:r w:rsidRPr="004631D0">
        <w:rPr>
          <w:rFonts w:asciiTheme="minorHAnsi" w:hAnsiTheme="minorHAnsi" w:cstheme="minorHAnsi"/>
          <w:shd w:val="clear" w:color="auto" w:fill="FFFF00"/>
        </w:rPr>
        <w:t xml:space="preserve"> backbone</w:t>
      </w:r>
      <w:r w:rsidR="00305BA3" w:rsidRPr="004631D0">
        <w:rPr>
          <w:rFonts w:asciiTheme="minorHAnsi" w:hAnsiTheme="minorHAnsi" w:cstheme="minorHAnsi"/>
          <w:shd w:val="clear" w:color="auto" w:fill="FFFF00"/>
        </w:rPr>
        <w:t xml:space="preserve"> plasmid</w:t>
      </w:r>
      <w:r w:rsidRPr="004631D0">
        <w:rPr>
          <w:rFonts w:asciiTheme="minorHAnsi" w:hAnsiTheme="minorHAnsi" w:cstheme="minorHAnsi"/>
          <w:shd w:val="clear" w:color="auto" w:fill="FFFF00"/>
        </w:rPr>
        <w:t xml:space="preserve">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#61427) in 1 µ</w:t>
      </w:r>
      <w:r w:rsidR="000344D8">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1 µL of </w:t>
      </w:r>
      <w:proofErr w:type="spellStart"/>
      <w:r w:rsidRPr="004631D0">
        <w:rPr>
          <w:rFonts w:asciiTheme="minorHAnsi" w:hAnsiTheme="minorHAnsi" w:cstheme="minorHAnsi"/>
          <w:shd w:val="clear" w:color="auto" w:fill="FFFF00"/>
        </w:rPr>
        <w:t>BsmBI</w:t>
      </w:r>
      <w:proofErr w:type="spellEnd"/>
      <w:r w:rsidRPr="004631D0">
        <w:rPr>
          <w:rFonts w:asciiTheme="minorHAnsi" w:hAnsiTheme="minorHAnsi" w:cstheme="minorHAnsi"/>
          <w:shd w:val="clear" w:color="auto" w:fill="FFFF00"/>
        </w:rPr>
        <w:t xml:space="preserve"> enzyme, and 16 µL of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O to reach a total volume of 20 µL. Incubate at 55 °C for 15 min.</w:t>
      </w:r>
    </w:p>
    <w:p w14:paraId="43436A47"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15D067CF" w14:textId="28340670"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3.3. Mix ligation components with 20 µL digestion product</w:t>
      </w:r>
      <w:r w:rsidR="00AD6740">
        <w:rPr>
          <w:rFonts w:asciiTheme="minorHAnsi" w:hAnsiTheme="minorHAnsi" w:cstheme="minorHAnsi"/>
          <w:shd w:val="clear" w:color="auto" w:fill="FFFF00"/>
        </w:rPr>
        <w:t xml:space="preserve"> by</w:t>
      </w:r>
      <w:r w:rsidRPr="004631D0">
        <w:rPr>
          <w:rFonts w:asciiTheme="minorHAnsi" w:hAnsiTheme="minorHAnsi" w:cstheme="minorHAnsi"/>
          <w:shd w:val="clear" w:color="auto" w:fill="FFFF00"/>
        </w:rPr>
        <w:t xml:space="preserve"> add</w:t>
      </w:r>
      <w:r w:rsidR="00AD6740">
        <w:rPr>
          <w:rFonts w:asciiTheme="minorHAnsi" w:hAnsiTheme="minorHAnsi" w:cstheme="minorHAnsi"/>
          <w:shd w:val="clear" w:color="auto" w:fill="FFFF00"/>
        </w:rPr>
        <w:t>ing</w:t>
      </w:r>
      <w:r w:rsidRPr="004631D0">
        <w:rPr>
          <w:rFonts w:asciiTheme="minorHAnsi" w:hAnsiTheme="minorHAnsi" w:cstheme="minorHAnsi"/>
          <w:shd w:val="clear" w:color="auto" w:fill="FFFF00"/>
        </w:rPr>
        <w:t xml:space="preserve"> 2.5 µL </w:t>
      </w:r>
      <w:r w:rsidR="000344D8">
        <w:rPr>
          <w:rFonts w:asciiTheme="minorHAnsi" w:hAnsiTheme="minorHAnsi" w:cstheme="minorHAnsi"/>
          <w:shd w:val="clear" w:color="auto" w:fill="FFFF00"/>
        </w:rPr>
        <w:t xml:space="preserve">of </w:t>
      </w:r>
      <w:r w:rsidRPr="004631D0">
        <w:rPr>
          <w:rFonts w:asciiTheme="minorHAnsi" w:hAnsiTheme="minorHAnsi" w:cstheme="minorHAnsi"/>
          <w:shd w:val="clear" w:color="auto" w:fill="FFFF00"/>
        </w:rPr>
        <w:t>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T4 ligation buffer, 1 µL </w:t>
      </w:r>
      <w:r w:rsidR="000344D8">
        <w:rPr>
          <w:rFonts w:asciiTheme="minorHAnsi" w:hAnsiTheme="minorHAnsi" w:cstheme="minorHAnsi"/>
          <w:shd w:val="clear" w:color="auto" w:fill="FFFF00"/>
        </w:rPr>
        <w:t xml:space="preserve">of </w:t>
      </w:r>
      <w:r w:rsidRPr="004631D0">
        <w:rPr>
          <w:rFonts w:asciiTheme="minorHAnsi" w:hAnsiTheme="minorHAnsi" w:cstheme="minorHAnsi"/>
          <w:shd w:val="clear" w:color="auto" w:fill="FFFF00"/>
        </w:rPr>
        <w:t xml:space="preserve">diluted annealing product and 1.5 µL of T4 DNA ligase </w:t>
      </w:r>
      <w:r w:rsidR="00723B7D">
        <w:rPr>
          <w:rFonts w:asciiTheme="minorHAnsi" w:hAnsiTheme="minorHAnsi" w:cstheme="minorHAnsi"/>
          <w:shd w:val="clear" w:color="auto" w:fill="FFFF00"/>
        </w:rPr>
        <w:t>(</w:t>
      </w:r>
      <w:r w:rsidR="00723B7D" w:rsidRPr="00723B7D">
        <w:rPr>
          <w:rFonts w:asciiTheme="minorHAnsi" w:hAnsiTheme="minorHAnsi" w:cstheme="minorHAnsi"/>
          <w:shd w:val="clear" w:color="auto" w:fill="FFFF00"/>
        </w:rPr>
        <w:t>400,000 units/</w:t>
      </w:r>
      <w:r w:rsidR="0049769D">
        <w:rPr>
          <w:rFonts w:asciiTheme="minorHAnsi" w:hAnsiTheme="minorHAnsi" w:cstheme="minorHAnsi"/>
          <w:shd w:val="clear" w:color="auto" w:fill="FFFF00"/>
        </w:rPr>
        <w:t>mL</w:t>
      </w:r>
      <w:r w:rsidR="00723B7D">
        <w:rPr>
          <w:rFonts w:asciiTheme="minorHAnsi" w:hAnsiTheme="minorHAnsi" w:cstheme="minorHAnsi"/>
          <w:shd w:val="clear" w:color="auto" w:fill="FFFF00"/>
        </w:rPr>
        <w:t>)</w:t>
      </w:r>
      <w:r w:rsidR="00BA3338">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into a 25 µL system. Incubate at room temperatures for 30 min. </w:t>
      </w:r>
    </w:p>
    <w:p w14:paraId="03FE2368"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11226D5" w14:textId="3BB5EA24"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3.4. Transform 2</w:t>
      </w:r>
      <w:r w:rsidR="00AD6740">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 xml:space="preserve">µL of the ligation mix from </w:t>
      </w:r>
      <w:r w:rsidRPr="00AD6740">
        <w:rPr>
          <w:rFonts w:asciiTheme="minorHAnsi" w:hAnsiTheme="minorHAnsi" w:cstheme="minorHAnsi"/>
          <w:shd w:val="clear" w:color="auto" w:fill="FFFF00"/>
        </w:rPr>
        <w:t>step 3.3</w:t>
      </w:r>
      <w:r w:rsidRPr="004631D0">
        <w:rPr>
          <w:rFonts w:asciiTheme="minorHAnsi" w:hAnsiTheme="minorHAnsi" w:cstheme="minorHAnsi"/>
          <w:shd w:val="clear" w:color="auto" w:fill="FFFF00"/>
        </w:rPr>
        <w:t xml:space="preserve"> into Stbl3 competent </w:t>
      </w:r>
      <w:proofErr w:type="gramStart"/>
      <w:r w:rsidR="008C7A87" w:rsidRPr="009F24A7">
        <w:rPr>
          <w:rFonts w:asciiTheme="minorHAnsi" w:hAnsiTheme="minorHAnsi" w:cstheme="minorHAnsi"/>
          <w:i/>
          <w:iCs/>
          <w:shd w:val="clear" w:color="auto" w:fill="FFFF00"/>
        </w:rPr>
        <w:t>E.coli</w:t>
      </w:r>
      <w:proofErr w:type="gramEnd"/>
      <w:r w:rsidR="008C7A87">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cells. Plate them on an ampicillin LB-agar plate and incubate overnight at 37 °C. </w:t>
      </w:r>
    </w:p>
    <w:p w14:paraId="40689B4F" w14:textId="190799C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81B0F0D" w14:textId="5146FD0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3.5. Pick and inoculate a single bacteria colony and extract plasmid. </w:t>
      </w:r>
      <w:r w:rsidR="00AD6740">
        <w:rPr>
          <w:rFonts w:asciiTheme="minorHAnsi" w:hAnsiTheme="minorHAnsi" w:cstheme="minorHAnsi"/>
          <w:shd w:val="clear" w:color="auto" w:fill="FFFF00"/>
        </w:rPr>
        <w:t>S</w:t>
      </w:r>
      <w:r w:rsidRPr="004631D0">
        <w:rPr>
          <w:rFonts w:asciiTheme="minorHAnsi" w:hAnsiTheme="minorHAnsi" w:cstheme="minorHAnsi"/>
          <w:shd w:val="clear" w:color="auto" w:fill="FFFF00"/>
        </w:rPr>
        <w:t>end it for Sanger sequencing to confirm that the gRNA sequence is correctly inserted.</w:t>
      </w:r>
    </w:p>
    <w:p w14:paraId="111D280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695B198" w14:textId="412E8D3D" w:rsidR="00125940" w:rsidRPr="004631D0" w:rsidRDefault="557D7423">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NOTE: Sequences for the</w:t>
      </w:r>
      <w:r w:rsidRPr="004631D0">
        <w:rPr>
          <w:rFonts w:asciiTheme="minorHAnsi" w:hAnsiTheme="minorHAnsi" w:cstheme="minorHAnsi"/>
          <w:b/>
          <w:bCs/>
        </w:rPr>
        <w:t xml:space="preserve"> </w:t>
      </w:r>
      <w:r w:rsidRPr="004631D0">
        <w:rPr>
          <w:rFonts w:asciiTheme="minorHAnsi" w:hAnsiTheme="minorHAnsi" w:cstheme="minorHAnsi"/>
        </w:rPr>
        <w:t xml:space="preserve">primers and gRNAs are available in </w:t>
      </w:r>
      <w:r w:rsidRPr="004631D0">
        <w:rPr>
          <w:rFonts w:asciiTheme="minorHAnsi" w:hAnsiTheme="minorHAnsi" w:cstheme="minorHAnsi"/>
          <w:b/>
          <w:bCs/>
        </w:rPr>
        <w:t>Supplementary Table 1.</w:t>
      </w:r>
      <w:r w:rsidRPr="004631D0">
        <w:rPr>
          <w:rFonts w:asciiTheme="minorHAnsi" w:hAnsiTheme="minorHAnsi" w:cstheme="minorHAnsi"/>
        </w:rPr>
        <w:t xml:space="preserve"> Stbl3 chemically competent </w:t>
      </w:r>
      <w:r w:rsidRPr="004631D0">
        <w:rPr>
          <w:rFonts w:asciiTheme="minorHAnsi" w:hAnsiTheme="minorHAnsi" w:cstheme="minorHAnsi"/>
          <w:i/>
          <w:iCs/>
        </w:rPr>
        <w:t>E.</w:t>
      </w:r>
      <w:r w:rsidR="008C7A87">
        <w:rPr>
          <w:rFonts w:asciiTheme="minorHAnsi" w:hAnsiTheme="minorHAnsi" w:cstheme="minorHAnsi"/>
          <w:i/>
          <w:iCs/>
        </w:rPr>
        <w:t>c</w:t>
      </w:r>
      <w:r w:rsidR="008C7A87" w:rsidRPr="004631D0">
        <w:rPr>
          <w:rFonts w:asciiTheme="minorHAnsi" w:hAnsiTheme="minorHAnsi" w:cstheme="minorHAnsi"/>
          <w:i/>
          <w:iCs/>
        </w:rPr>
        <w:t>oli</w:t>
      </w:r>
      <w:r w:rsidR="008C7A87" w:rsidRPr="004631D0">
        <w:rPr>
          <w:rFonts w:asciiTheme="minorHAnsi" w:hAnsiTheme="minorHAnsi" w:cstheme="minorHAnsi"/>
        </w:rPr>
        <w:t xml:space="preserve"> </w:t>
      </w:r>
      <w:r w:rsidRPr="004631D0">
        <w:rPr>
          <w:rFonts w:asciiTheme="minorHAnsi" w:hAnsiTheme="minorHAnsi" w:cstheme="minorHAnsi"/>
        </w:rPr>
        <w:t>cells are recommended to be used here because they have a higher plasmid DNA yield and higher plasmid stability when generating instability-prone lentivirus plasmids</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NE.Ref.{0ED3D11D-8E55-4B9F-96EA-A95C9628D708}</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32</w:t>
      </w:r>
      <w:r w:rsidR="00125940" w:rsidRPr="004631D0">
        <w:rPr>
          <w:rFonts w:asciiTheme="minorHAnsi" w:hAnsiTheme="minorHAnsi" w:cstheme="minorHAnsi"/>
        </w:rPr>
        <w:fldChar w:fldCharType="end"/>
      </w:r>
      <w:r w:rsidRPr="004631D0">
        <w:rPr>
          <w:rFonts w:asciiTheme="minorHAnsi" w:hAnsiTheme="minorHAnsi" w:cstheme="minorHAnsi"/>
        </w:rPr>
        <w:t>.</w:t>
      </w:r>
    </w:p>
    <w:p w14:paraId="57CAE344"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D7D99BF"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4. gRNA efficiency test </w:t>
      </w:r>
    </w:p>
    <w:p w14:paraId="2A22B440"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rPr>
      </w:pPr>
    </w:p>
    <w:p w14:paraId="4ECFAEC5" w14:textId="7243CD1F" w:rsidR="00A413F8"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sidR="00125940" w:rsidRPr="004631D0">
        <w:rPr>
          <w:rFonts w:asciiTheme="minorHAnsi" w:hAnsiTheme="minorHAnsi" w:cstheme="minorHAnsi"/>
        </w:rPr>
        <w:t xml:space="preserve">Although it may not be necessary for every gRNA, </w:t>
      </w:r>
      <w:r w:rsidR="000344D8">
        <w:rPr>
          <w:rFonts w:asciiTheme="minorHAnsi" w:hAnsiTheme="minorHAnsi" w:cstheme="minorHAnsi"/>
        </w:rPr>
        <w:t>it is</w:t>
      </w:r>
      <w:r w:rsidRPr="004631D0">
        <w:rPr>
          <w:rFonts w:asciiTheme="minorHAnsi" w:hAnsiTheme="minorHAnsi" w:cstheme="minorHAnsi"/>
        </w:rPr>
        <w:t xml:space="preserve"> recommend</w:t>
      </w:r>
      <w:r w:rsidR="000344D8">
        <w:rPr>
          <w:rFonts w:asciiTheme="minorHAnsi" w:hAnsiTheme="minorHAnsi" w:cstheme="minorHAnsi"/>
        </w:rPr>
        <w:t>ed</w:t>
      </w:r>
      <w:r w:rsidRPr="004631D0">
        <w:rPr>
          <w:rFonts w:asciiTheme="minorHAnsi" w:hAnsiTheme="minorHAnsi" w:cstheme="minorHAnsi"/>
        </w:rPr>
        <w:t xml:space="preserve"> that researchers examine the quality of gRNA by performing Surveyor assay</w:t>
      </w:r>
      <w:r w:rsidR="008C7A87">
        <w:rPr>
          <w:rFonts w:asciiTheme="minorHAnsi" w:hAnsiTheme="minorHAnsi" w:cstheme="minorHAnsi"/>
        </w:rPr>
        <w:t xml:space="preserve"> (i.e., </w:t>
      </w:r>
      <w:r w:rsidR="00AD6740">
        <w:rPr>
          <w:rFonts w:asciiTheme="minorHAnsi" w:hAnsiTheme="minorHAnsi" w:cstheme="minorHAnsi"/>
        </w:rPr>
        <w:t>m</w:t>
      </w:r>
      <w:r w:rsidR="008C7A87" w:rsidRPr="004631D0">
        <w:rPr>
          <w:rFonts w:asciiTheme="minorHAnsi" w:hAnsiTheme="minorHAnsi" w:cstheme="minorHAnsi"/>
        </w:rPr>
        <w:t>ismatch cleavage assay</w:t>
      </w:r>
      <w:r w:rsidRPr="004631D0">
        <w:rPr>
          <w:rFonts w:asciiTheme="minorHAnsi" w:hAnsiTheme="minorHAnsi" w:cstheme="minorHAnsi"/>
        </w:rPr>
        <w:t>) to detect indels or mutations that can only be efficiently generated by good quality gRNAs</w:t>
      </w:r>
      <w:r w:rsidR="003034DE" w:rsidRPr="003034DE">
        <w:rPr>
          <w:rFonts w:asciiTheme="minorHAnsi" w:hAnsiTheme="minorHAnsi" w:cstheme="minorHAnsi"/>
          <w:vertAlign w:val="superscript"/>
        </w:rPr>
        <w:t>3</w:t>
      </w:r>
      <w:r w:rsidR="00D02D5B">
        <w:rPr>
          <w:rFonts w:asciiTheme="minorHAnsi" w:hAnsiTheme="minorHAnsi" w:cstheme="minorHAnsi"/>
          <w:vertAlign w:val="superscript"/>
        </w:rPr>
        <w:t>3</w:t>
      </w:r>
      <w:r w:rsidR="00DB5A75">
        <w:rPr>
          <w:rFonts w:asciiTheme="minorHAnsi" w:hAnsiTheme="minorHAnsi" w:cstheme="minorHAnsi"/>
          <w:vertAlign w:val="superscript"/>
        </w:rPr>
        <w:t>,34</w:t>
      </w:r>
      <w:r w:rsidRPr="004631D0">
        <w:rPr>
          <w:rFonts w:asciiTheme="minorHAnsi" w:hAnsiTheme="minorHAnsi" w:cstheme="minorHAnsi"/>
        </w:rPr>
        <w:t xml:space="preserve">. Other methods such as Tracking of Indels by Decomposition (TIDE) can also be used to determine </w:t>
      </w:r>
      <w:r w:rsidRPr="004631D0">
        <w:rPr>
          <w:rFonts w:asciiTheme="minorHAnsi" w:hAnsiTheme="minorHAnsi" w:cstheme="minorHAnsi"/>
        </w:rPr>
        <w:lastRenderedPageBreak/>
        <w:t>gRNA efficiency</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NE.Ref.{98DA37D2-AFD5-432F-9675-72E945FFCF0B}</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0</w:t>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5</w:t>
      </w:r>
      <w:r w:rsidR="00125940" w:rsidRPr="004631D0">
        <w:rPr>
          <w:rFonts w:asciiTheme="minorHAnsi" w:hAnsiTheme="minorHAnsi" w:cstheme="minorHAnsi"/>
        </w:rPr>
        <w:fldChar w:fldCharType="end"/>
      </w:r>
      <w:r w:rsidRPr="004631D0">
        <w:rPr>
          <w:rFonts w:asciiTheme="minorHAnsi" w:hAnsiTheme="minorHAnsi" w:cstheme="minorHAnsi"/>
        </w:rPr>
        <w:t>. Surveyor nuclease is a member of a family of mismatch-specific endonucleases that can cut double-strand DNA with mismatches (</w:t>
      </w:r>
      <w:r w:rsidRPr="004631D0">
        <w:rPr>
          <w:rFonts w:asciiTheme="minorHAnsi" w:hAnsiTheme="minorHAnsi" w:cstheme="minorHAnsi"/>
          <w:b/>
          <w:bCs/>
        </w:rPr>
        <w:t>Figure 3A</w:t>
      </w:r>
      <w:r w:rsidRPr="004631D0">
        <w:rPr>
          <w:rFonts w:asciiTheme="minorHAnsi" w:hAnsiTheme="minorHAnsi" w:cstheme="minorHAnsi"/>
        </w:rPr>
        <w:t xml:space="preserve">). The quality of gRNAs can be revealed by the efficacy of producing smaller DNA species. Practically, surveyor cutting efficacy can also be affected by the transfection efficiency of gRNAs and Cas9.  </w:t>
      </w:r>
    </w:p>
    <w:p w14:paraId="767FF965" w14:textId="10709D20"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268F7CB2" w14:textId="376418D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4.1. </w:t>
      </w:r>
      <w:r w:rsidR="00614E0E">
        <w:rPr>
          <w:rFonts w:asciiTheme="minorHAnsi" w:hAnsiTheme="minorHAnsi" w:cstheme="minorHAnsi"/>
        </w:rPr>
        <w:t>T</w:t>
      </w:r>
      <w:r w:rsidRPr="004631D0">
        <w:rPr>
          <w:rFonts w:asciiTheme="minorHAnsi" w:hAnsiTheme="minorHAnsi" w:cstheme="minorHAnsi"/>
        </w:rPr>
        <w:t>ransfect gRNA together with the pSpCas9(BB)-2A-Puro (</w:t>
      </w:r>
      <w:proofErr w:type="spellStart"/>
      <w:r w:rsidRPr="004631D0">
        <w:rPr>
          <w:rFonts w:asciiTheme="minorHAnsi" w:hAnsiTheme="minorHAnsi" w:cstheme="minorHAnsi"/>
        </w:rPr>
        <w:t>Addgene</w:t>
      </w:r>
      <w:proofErr w:type="spellEnd"/>
      <w:r w:rsidRPr="004631D0">
        <w:rPr>
          <w:rFonts w:asciiTheme="minorHAnsi" w:hAnsiTheme="minorHAnsi" w:cstheme="minorHAnsi"/>
        </w:rPr>
        <w:t xml:space="preserve"> #62988) plasmid that expresses the Cas9 protein </w:t>
      </w:r>
      <w:r w:rsidR="001A3464" w:rsidRPr="004631D0">
        <w:rPr>
          <w:rFonts w:asciiTheme="minorHAnsi" w:hAnsiTheme="minorHAnsi" w:cstheme="minorHAnsi"/>
        </w:rPr>
        <w:t xml:space="preserve">into 293T cells </w:t>
      </w:r>
      <w:r w:rsidR="000344D8">
        <w:rPr>
          <w:rFonts w:asciiTheme="minorHAnsi" w:hAnsiTheme="minorHAnsi" w:cstheme="minorHAnsi"/>
        </w:rPr>
        <w:t>using a</w:t>
      </w:r>
      <w:r w:rsidRPr="004631D0">
        <w:rPr>
          <w:rFonts w:asciiTheme="minorHAnsi" w:hAnsiTheme="minorHAnsi" w:cstheme="minorHAnsi"/>
        </w:rPr>
        <w:t xml:space="preserve"> lipid-based transfection reagent.</w:t>
      </w:r>
      <w:r w:rsidR="00883790">
        <w:rPr>
          <w:rFonts w:asciiTheme="minorHAnsi" w:hAnsiTheme="minorHAnsi" w:cstheme="minorHAnsi"/>
        </w:rPr>
        <w:t xml:space="preserve"> </w:t>
      </w:r>
      <w:r w:rsidR="00A04CAE" w:rsidRPr="00A04CAE">
        <w:rPr>
          <w:rFonts w:asciiTheme="minorHAnsi" w:hAnsiTheme="minorHAnsi" w:cstheme="minorHAnsi"/>
        </w:rPr>
        <w:t>Use 1.2 µg/m</w:t>
      </w:r>
      <w:r w:rsidR="00F347AE">
        <w:rPr>
          <w:rFonts w:asciiTheme="minorHAnsi" w:hAnsiTheme="minorHAnsi" w:cstheme="minorHAnsi"/>
        </w:rPr>
        <w:t>L</w:t>
      </w:r>
      <w:r w:rsidR="00A04CAE" w:rsidRPr="00A04CAE">
        <w:rPr>
          <w:rFonts w:asciiTheme="minorHAnsi" w:hAnsiTheme="minorHAnsi" w:cstheme="minorHAnsi"/>
        </w:rPr>
        <w:t xml:space="preserve"> for each plasmid per well in a 6 well plate</w:t>
      </w:r>
      <w:r w:rsidR="00883790" w:rsidRPr="006440C5">
        <w:rPr>
          <w:rFonts w:asciiTheme="minorHAnsi" w:hAnsiTheme="minorHAnsi" w:cstheme="minorHAnsi"/>
        </w:rPr>
        <w:t>.</w:t>
      </w:r>
      <w:r w:rsidRPr="004631D0">
        <w:rPr>
          <w:rFonts w:asciiTheme="minorHAnsi" w:hAnsiTheme="minorHAnsi" w:cstheme="minorHAnsi"/>
        </w:rPr>
        <w:t xml:space="preserve"> Continue to culture the cells for </w:t>
      </w:r>
      <w:r w:rsidR="00F347AE">
        <w:rPr>
          <w:rFonts w:asciiTheme="minorHAnsi" w:hAnsiTheme="minorHAnsi" w:cstheme="minorHAnsi"/>
        </w:rPr>
        <w:t>3</w:t>
      </w:r>
      <w:r w:rsidRPr="004631D0">
        <w:rPr>
          <w:rFonts w:asciiTheme="minorHAnsi" w:hAnsiTheme="minorHAnsi" w:cstheme="minorHAnsi"/>
        </w:rPr>
        <w:t xml:space="preserve"> days after transfection. Harvest and extract genomic DNA according to the manufacturer’s protoco</w:t>
      </w:r>
      <w:r w:rsidR="00FA71C4" w:rsidRPr="004631D0">
        <w:rPr>
          <w:rFonts w:asciiTheme="minorHAnsi" w:hAnsiTheme="minorHAnsi" w:cstheme="minorHAnsi"/>
        </w:rPr>
        <w:t>l</w:t>
      </w:r>
      <w:r w:rsidR="00FA71C4"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NE.Ref.{1A2B03B4-4C6E-4924-9C59-20E320EEB229}</w:instrText>
      </w:r>
      <w:r w:rsidR="00FA71C4"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6</w:t>
      </w:r>
      <w:r w:rsidR="00FA71C4" w:rsidRPr="004631D0">
        <w:rPr>
          <w:rFonts w:asciiTheme="minorHAnsi" w:hAnsiTheme="minorHAnsi" w:cstheme="minorHAnsi"/>
        </w:rPr>
        <w:fldChar w:fldCharType="end"/>
      </w:r>
      <w:r w:rsidRPr="004631D0">
        <w:rPr>
          <w:rFonts w:asciiTheme="minorHAnsi" w:hAnsiTheme="minorHAnsi" w:cstheme="minorHAnsi"/>
        </w:rPr>
        <w:t>. </w:t>
      </w:r>
    </w:p>
    <w:p w14:paraId="69AF8CCE"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EB9BA5E" w14:textId="0981E332"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4.2. Use polymerase chain reaction (PCR) to amplify the targeted </w:t>
      </w:r>
      <w:r w:rsidR="00BD7A19">
        <w:rPr>
          <w:rFonts w:asciiTheme="minorHAnsi" w:hAnsiTheme="minorHAnsi" w:cstheme="minorHAnsi"/>
        </w:rPr>
        <w:t xml:space="preserve">enhancer </w:t>
      </w:r>
      <w:r w:rsidRPr="004631D0">
        <w:rPr>
          <w:rFonts w:asciiTheme="minorHAnsi" w:hAnsiTheme="minorHAnsi" w:cstheme="minorHAnsi"/>
        </w:rPr>
        <w:t>region</w:t>
      </w:r>
      <w:r w:rsidR="00BD7A19">
        <w:rPr>
          <w:rFonts w:asciiTheme="minorHAnsi" w:hAnsiTheme="minorHAnsi" w:cstheme="minorHAnsi"/>
        </w:rPr>
        <w:t xml:space="preserve"> from genomic DNA</w:t>
      </w:r>
      <w:r w:rsidRPr="004631D0">
        <w:rPr>
          <w:rFonts w:asciiTheme="minorHAnsi" w:hAnsiTheme="minorHAnsi" w:cstheme="minorHAnsi"/>
        </w:rPr>
        <w:t xml:space="preserve">. </w:t>
      </w:r>
      <w:r w:rsidR="00BD7A19">
        <w:rPr>
          <w:rFonts w:asciiTheme="minorHAnsi" w:hAnsiTheme="minorHAnsi" w:cstheme="minorHAnsi"/>
        </w:rPr>
        <w:t xml:space="preserve">Use PCR conditions shown in </w:t>
      </w:r>
      <w:r w:rsidR="00BD7A19" w:rsidRPr="000456EB">
        <w:rPr>
          <w:rFonts w:asciiTheme="minorHAnsi" w:hAnsiTheme="minorHAnsi" w:cstheme="minorHAnsi"/>
          <w:b/>
          <w:bCs/>
        </w:rPr>
        <w:t>Supplement</w:t>
      </w:r>
      <w:r w:rsidR="00261205">
        <w:rPr>
          <w:rFonts w:asciiTheme="minorHAnsi" w:hAnsiTheme="minorHAnsi" w:cstheme="minorHAnsi"/>
          <w:b/>
          <w:bCs/>
        </w:rPr>
        <w:t>ary</w:t>
      </w:r>
      <w:r w:rsidR="00BD7A19" w:rsidRPr="000456EB">
        <w:rPr>
          <w:rFonts w:asciiTheme="minorHAnsi" w:hAnsiTheme="minorHAnsi" w:cstheme="minorHAnsi"/>
          <w:b/>
          <w:bCs/>
        </w:rPr>
        <w:t xml:space="preserve"> Table 2</w:t>
      </w:r>
      <w:r w:rsidR="00BD7A19">
        <w:rPr>
          <w:rFonts w:asciiTheme="minorHAnsi" w:hAnsiTheme="minorHAnsi" w:cstheme="minorHAnsi"/>
        </w:rPr>
        <w:t>.</w:t>
      </w:r>
      <w:r w:rsidR="00BD7A19" w:rsidDel="00BD7A19">
        <w:rPr>
          <w:rStyle w:val="CommentReference"/>
        </w:rPr>
        <w:t xml:space="preserve"> </w:t>
      </w:r>
      <w:r w:rsidR="00BD7A19">
        <w:rPr>
          <w:rFonts w:asciiTheme="minorHAnsi" w:hAnsiTheme="minorHAnsi" w:cstheme="minorHAnsi"/>
        </w:rPr>
        <w:t xml:space="preserve">Use primers in </w:t>
      </w:r>
      <w:r w:rsidR="00BD7A19" w:rsidRPr="000456EB">
        <w:rPr>
          <w:rFonts w:asciiTheme="minorHAnsi" w:hAnsiTheme="minorHAnsi" w:cstheme="minorHAnsi"/>
          <w:b/>
          <w:bCs/>
        </w:rPr>
        <w:t>Supplement</w:t>
      </w:r>
      <w:r w:rsidR="00261205">
        <w:rPr>
          <w:rFonts w:asciiTheme="minorHAnsi" w:hAnsiTheme="minorHAnsi" w:cstheme="minorHAnsi"/>
          <w:b/>
          <w:bCs/>
        </w:rPr>
        <w:t>ary</w:t>
      </w:r>
      <w:r w:rsidR="00BD7A19" w:rsidRPr="000456EB">
        <w:rPr>
          <w:rFonts w:asciiTheme="minorHAnsi" w:hAnsiTheme="minorHAnsi" w:cstheme="minorHAnsi"/>
          <w:b/>
          <w:bCs/>
        </w:rPr>
        <w:t xml:space="preserve"> Table 1</w:t>
      </w:r>
      <w:r w:rsidR="005C6B60">
        <w:rPr>
          <w:rFonts w:asciiTheme="minorHAnsi" w:hAnsiTheme="minorHAnsi" w:cstheme="minorHAnsi"/>
          <w:b/>
          <w:bCs/>
        </w:rPr>
        <w:t xml:space="preserve"> </w:t>
      </w:r>
      <w:r w:rsidR="005C6B60" w:rsidRPr="004F0A9A">
        <w:rPr>
          <w:rFonts w:asciiTheme="minorHAnsi" w:hAnsiTheme="minorHAnsi" w:cstheme="minorHAnsi"/>
        </w:rPr>
        <w:t>for an example enhancer, NET1e</w:t>
      </w:r>
      <w:r w:rsidR="00BD7A19">
        <w:rPr>
          <w:rFonts w:asciiTheme="minorHAnsi" w:hAnsiTheme="minorHAnsi" w:cstheme="minorHAnsi"/>
        </w:rPr>
        <w:t xml:space="preserve">. </w:t>
      </w:r>
      <w:r w:rsidRPr="004631D0">
        <w:rPr>
          <w:rFonts w:asciiTheme="minorHAnsi" w:hAnsiTheme="minorHAnsi" w:cstheme="minorHAnsi"/>
        </w:rPr>
        <w:t>Denature the PCR products</w:t>
      </w:r>
      <w:r w:rsidR="00883790">
        <w:rPr>
          <w:rFonts w:asciiTheme="minorHAnsi" w:hAnsiTheme="minorHAnsi" w:cstheme="minorHAnsi"/>
        </w:rPr>
        <w:t xml:space="preserve"> by </w:t>
      </w:r>
      <w:r w:rsidR="00C624EA">
        <w:rPr>
          <w:rFonts w:asciiTheme="minorHAnsi" w:hAnsiTheme="minorHAnsi" w:cstheme="minorHAnsi"/>
        </w:rPr>
        <w:t xml:space="preserve">incubating </w:t>
      </w:r>
      <w:r w:rsidR="00883790">
        <w:rPr>
          <w:rFonts w:asciiTheme="minorHAnsi" w:hAnsiTheme="minorHAnsi" w:cstheme="minorHAnsi"/>
        </w:rPr>
        <w:t xml:space="preserve">at 95 </w:t>
      </w:r>
      <w:r w:rsidR="00883790" w:rsidRPr="004631D0">
        <w:rPr>
          <w:rFonts w:asciiTheme="minorHAnsi" w:hAnsiTheme="minorHAnsi" w:cstheme="minorHAnsi"/>
        </w:rPr>
        <w:t>°C</w:t>
      </w:r>
      <w:r w:rsidR="00883790">
        <w:rPr>
          <w:rFonts w:asciiTheme="minorHAnsi" w:hAnsiTheme="minorHAnsi" w:cstheme="minorHAnsi"/>
        </w:rPr>
        <w:t xml:space="preserve"> for 10 min</w:t>
      </w:r>
      <w:r w:rsidRPr="004631D0">
        <w:rPr>
          <w:rFonts w:asciiTheme="minorHAnsi" w:hAnsiTheme="minorHAnsi" w:cstheme="minorHAnsi"/>
        </w:rPr>
        <w:t>, and re-hybridize them</w:t>
      </w:r>
      <w:r w:rsidR="00883790">
        <w:rPr>
          <w:rFonts w:asciiTheme="minorHAnsi" w:hAnsiTheme="minorHAnsi" w:cstheme="minorHAnsi"/>
        </w:rPr>
        <w:t xml:space="preserve"> by ramping down </w:t>
      </w:r>
      <w:r w:rsidR="00140AC7">
        <w:rPr>
          <w:rFonts w:asciiTheme="minorHAnsi" w:hAnsiTheme="minorHAnsi" w:cstheme="minorHAnsi"/>
        </w:rPr>
        <w:t xml:space="preserve">from 95 </w:t>
      </w:r>
      <w:r w:rsidR="00140AC7" w:rsidRPr="004631D0">
        <w:rPr>
          <w:rFonts w:asciiTheme="minorHAnsi" w:hAnsiTheme="minorHAnsi" w:cstheme="minorHAnsi"/>
        </w:rPr>
        <w:t>°C</w:t>
      </w:r>
      <w:r w:rsidR="00140AC7">
        <w:rPr>
          <w:rFonts w:asciiTheme="minorHAnsi" w:hAnsiTheme="minorHAnsi" w:cstheme="minorHAnsi"/>
        </w:rPr>
        <w:t xml:space="preserve"> </w:t>
      </w:r>
      <w:r w:rsidR="00883790">
        <w:rPr>
          <w:rFonts w:asciiTheme="minorHAnsi" w:hAnsiTheme="minorHAnsi" w:cstheme="minorHAnsi"/>
        </w:rPr>
        <w:t xml:space="preserve">to 25 </w:t>
      </w:r>
      <w:r w:rsidR="00883790" w:rsidRPr="004631D0">
        <w:rPr>
          <w:rFonts w:asciiTheme="minorHAnsi" w:hAnsiTheme="minorHAnsi" w:cstheme="minorHAnsi"/>
        </w:rPr>
        <w:t>°C</w:t>
      </w:r>
      <w:r w:rsidR="00883790">
        <w:rPr>
          <w:rFonts w:asciiTheme="minorHAnsi" w:hAnsiTheme="minorHAnsi" w:cstheme="minorHAnsi"/>
        </w:rPr>
        <w:t xml:space="preserve"> at the speed of -0.3 </w:t>
      </w:r>
      <w:r w:rsidR="00883790" w:rsidRPr="004631D0">
        <w:rPr>
          <w:rFonts w:asciiTheme="minorHAnsi" w:hAnsiTheme="minorHAnsi" w:cstheme="minorHAnsi"/>
        </w:rPr>
        <w:t>°C</w:t>
      </w:r>
      <w:r w:rsidR="00883790">
        <w:rPr>
          <w:rFonts w:asciiTheme="minorHAnsi" w:hAnsiTheme="minorHAnsi" w:cstheme="minorHAnsi"/>
        </w:rPr>
        <w:t xml:space="preserve">/s </w:t>
      </w:r>
      <w:r w:rsidRPr="004631D0">
        <w:rPr>
          <w:rFonts w:asciiTheme="minorHAnsi" w:hAnsiTheme="minorHAnsi" w:cstheme="minorHAnsi"/>
        </w:rPr>
        <w:t>to allow the single</w:t>
      </w:r>
      <w:r w:rsidR="00E52211" w:rsidRPr="004631D0">
        <w:rPr>
          <w:rFonts w:asciiTheme="minorHAnsi" w:hAnsiTheme="minorHAnsi" w:cstheme="minorHAnsi"/>
        </w:rPr>
        <w:t>-</w:t>
      </w:r>
      <w:r w:rsidRPr="004631D0">
        <w:rPr>
          <w:rFonts w:asciiTheme="minorHAnsi" w:hAnsiTheme="minorHAnsi" w:cstheme="minorHAnsi"/>
        </w:rPr>
        <w:t>strand DNA (ssDNA) with and without gRNA-induced indels or mutations to anneal to each other. </w:t>
      </w:r>
      <w:r w:rsidR="00042AE1">
        <w:rPr>
          <w:rFonts w:asciiTheme="minorHAnsi" w:hAnsiTheme="minorHAnsi" w:cstheme="minorHAnsi"/>
        </w:rPr>
        <w:t xml:space="preserve"> </w:t>
      </w:r>
    </w:p>
    <w:p w14:paraId="062F6179"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D7CE0F9" w14:textId="4F979DD9" w:rsidR="00125940" w:rsidRPr="004631D0" w:rsidRDefault="4D67F6CD">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4.3. Digest the </w:t>
      </w:r>
      <w:r w:rsidR="00140AC7">
        <w:rPr>
          <w:rFonts w:asciiTheme="minorHAnsi" w:hAnsiTheme="minorHAnsi" w:cstheme="minorHAnsi"/>
        </w:rPr>
        <w:t>hybridized</w:t>
      </w:r>
      <w:r w:rsidR="00140AC7" w:rsidRPr="004631D0">
        <w:rPr>
          <w:rFonts w:asciiTheme="minorHAnsi" w:hAnsiTheme="minorHAnsi" w:cstheme="minorHAnsi"/>
        </w:rPr>
        <w:t xml:space="preserve"> </w:t>
      </w:r>
      <w:r w:rsidRPr="004631D0">
        <w:rPr>
          <w:rFonts w:asciiTheme="minorHAnsi" w:hAnsiTheme="minorHAnsi" w:cstheme="minorHAnsi"/>
        </w:rPr>
        <w:t>DNA by the Surveyor nuclease (</w:t>
      </w:r>
      <w:r w:rsidRPr="004631D0">
        <w:rPr>
          <w:rFonts w:asciiTheme="minorHAnsi" w:hAnsiTheme="minorHAnsi" w:cstheme="minorHAnsi"/>
          <w:b/>
          <w:bCs/>
        </w:rPr>
        <w:t>Figure 3A</w:t>
      </w:r>
      <w:r w:rsidRPr="004631D0">
        <w:rPr>
          <w:rFonts w:asciiTheme="minorHAnsi" w:hAnsiTheme="minorHAnsi" w:cstheme="minorHAnsi"/>
        </w:rPr>
        <w:t>) following the manufacturer’s protocol</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NE.Ref.{17FC4B82-EFF8-420B-BE54-2B549463A725}</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7</w:t>
      </w:r>
      <w:r w:rsidR="00125940" w:rsidRPr="004631D0">
        <w:rPr>
          <w:rFonts w:asciiTheme="minorHAnsi" w:hAnsiTheme="minorHAnsi" w:cstheme="minorHAnsi"/>
        </w:rPr>
        <w:fldChar w:fldCharType="end"/>
      </w:r>
      <w:r w:rsidRPr="004631D0">
        <w:rPr>
          <w:rFonts w:asciiTheme="minorHAnsi" w:hAnsiTheme="minorHAnsi" w:cstheme="minorHAnsi"/>
        </w:rPr>
        <w:t>.</w:t>
      </w:r>
      <w:r w:rsidR="00140AC7">
        <w:rPr>
          <w:rFonts w:asciiTheme="minorHAnsi" w:hAnsiTheme="minorHAnsi" w:cstheme="minorHAnsi"/>
        </w:rPr>
        <w:t xml:space="preserve"> Mix 400 ng of hybridized</w:t>
      </w:r>
      <w:r w:rsidR="00140AC7" w:rsidRPr="004631D0">
        <w:rPr>
          <w:rFonts w:asciiTheme="minorHAnsi" w:hAnsiTheme="minorHAnsi" w:cstheme="minorHAnsi"/>
        </w:rPr>
        <w:t xml:space="preserve"> DNA</w:t>
      </w:r>
      <w:r w:rsidR="00140AC7">
        <w:rPr>
          <w:rFonts w:asciiTheme="minorHAnsi" w:hAnsiTheme="minorHAnsi" w:cstheme="minorHAnsi"/>
        </w:rPr>
        <w:t xml:space="preserve"> from </w:t>
      </w:r>
      <w:r w:rsidR="00140AC7" w:rsidRPr="000344D8">
        <w:rPr>
          <w:rFonts w:asciiTheme="minorHAnsi" w:hAnsiTheme="minorHAnsi" w:cstheme="minorHAnsi"/>
        </w:rPr>
        <w:t>step 4.2</w:t>
      </w:r>
      <w:r w:rsidR="00140AC7">
        <w:rPr>
          <w:rFonts w:asciiTheme="minorHAnsi" w:hAnsiTheme="minorHAnsi" w:cstheme="minorHAnsi"/>
        </w:rPr>
        <w:t>, 1</w:t>
      </w:r>
      <w:r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w:t>
      </w:r>
      <w:r w:rsidR="00140AC7" w:rsidRPr="006440C5">
        <w:rPr>
          <w:rFonts w:asciiTheme="minorHAnsi" w:hAnsiTheme="minorHAnsi" w:cstheme="minorHAnsi"/>
        </w:rPr>
        <w:t xml:space="preserve"> of </w:t>
      </w:r>
      <w:r w:rsidR="00140AC7" w:rsidRPr="004631D0">
        <w:rPr>
          <w:rFonts w:asciiTheme="minorHAnsi" w:hAnsiTheme="minorHAnsi" w:cstheme="minorHAnsi"/>
        </w:rPr>
        <w:t>Surveyor nuclease</w:t>
      </w:r>
      <w:r w:rsidR="00140AC7">
        <w:rPr>
          <w:rFonts w:asciiTheme="minorHAnsi" w:hAnsiTheme="minorHAnsi" w:cstheme="minorHAnsi"/>
        </w:rPr>
        <w:t>,</w:t>
      </w:r>
      <w:r w:rsidR="00140AC7" w:rsidRPr="006440C5">
        <w:rPr>
          <w:rFonts w:asciiTheme="minorHAnsi" w:hAnsiTheme="minorHAnsi" w:cstheme="minorHAnsi"/>
        </w:rPr>
        <w:t xml:space="preserve"> 1</w:t>
      </w:r>
      <w:r w:rsidR="00140AC7"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w:t>
      </w:r>
      <w:r w:rsidR="00140AC7" w:rsidRPr="006440C5">
        <w:rPr>
          <w:rFonts w:asciiTheme="minorHAnsi" w:hAnsiTheme="minorHAnsi" w:cstheme="minorHAnsi"/>
        </w:rPr>
        <w:t xml:space="preserve"> of </w:t>
      </w:r>
      <w:r w:rsidR="00140AC7" w:rsidRPr="004631D0">
        <w:rPr>
          <w:rFonts w:asciiTheme="minorHAnsi" w:hAnsiTheme="minorHAnsi" w:cstheme="minorHAnsi"/>
        </w:rPr>
        <w:t xml:space="preserve">Surveyor </w:t>
      </w:r>
      <w:r w:rsidR="00140AC7">
        <w:rPr>
          <w:rFonts w:asciiTheme="minorHAnsi" w:hAnsiTheme="minorHAnsi" w:cstheme="minorHAnsi"/>
        </w:rPr>
        <w:t>enhancer</w:t>
      </w:r>
      <w:r w:rsidR="00A079D4">
        <w:rPr>
          <w:rFonts w:asciiTheme="minorHAnsi" w:hAnsiTheme="minorHAnsi" w:cstheme="minorHAnsi"/>
        </w:rPr>
        <w:t xml:space="preserve"> </w:t>
      </w:r>
      <w:r w:rsidR="00140AC7">
        <w:rPr>
          <w:rFonts w:asciiTheme="minorHAnsi" w:hAnsiTheme="minorHAnsi" w:cstheme="minorHAnsi"/>
        </w:rPr>
        <w:t>and 5</w:t>
      </w:r>
      <w:r w:rsidR="00140AC7"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 of</w:t>
      </w:r>
      <w:r w:rsidR="00140AC7" w:rsidRPr="006440C5">
        <w:rPr>
          <w:rFonts w:asciiTheme="minorHAnsi" w:hAnsiTheme="minorHAnsi" w:cstheme="minorHAnsi"/>
        </w:rPr>
        <w:t xml:space="preserve"> 0.15 M MgCl</w:t>
      </w:r>
      <w:r w:rsidR="00140AC7" w:rsidRPr="006440C5">
        <w:rPr>
          <w:rFonts w:asciiTheme="minorHAnsi" w:hAnsiTheme="minorHAnsi" w:cstheme="minorHAnsi"/>
          <w:vertAlign w:val="subscript"/>
        </w:rPr>
        <w:t>2</w:t>
      </w:r>
      <w:r w:rsidR="00140AC7" w:rsidRPr="006440C5">
        <w:rPr>
          <w:rFonts w:asciiTheme="minorHAnsi" w:hAnsiTheme="minorHAnsi" w:cstheme="minorHAnsi"/>
        </w:rPr>
        <w:t xml:space="preserve"> in a 50 µ</w:t>
      </w:r>
      <w:r w:rsidR="000E2232">
        <w:rPr>
          <w:rFonts w:asciiTheme="minorHAnsi" w:hAnsiTheme="minorHAnsi" w:cstheme="minorHAnsi"/>
        </w:rPr>
        <w:t>L</w:t>
      </w:r>
      <w:r w:rsidR="00140AC7" w:rsidRPr="006440C5">
        <w:rPr>
          <w:rFonts w:asciiTheme="minorHAnsi" w:hAnsiTheme="minorHAnsi" w:cstheme="minorHAnsi"/>
        </w:rPr>
        <w:t xml:space="preserve"> system. Incubate at 42 </w:t>
      </w:r>
      <w:r w:rsidR="00140AC7" w:rsidRPr="004631D0">
        <w:rPr>
          <w:rFonts w:asciiTheme="minorHAnsi" w:hAnsiTheme="minorHAnsi" w:cstheme="minorHAnsi"/>
        </w:rPr>
        <w:t>°C</w:t>
      </w:r>
      <w:r w:rsidR="00140AC7">
        <w:rPr>
          <w:rFonts w:asciiTheme="minorHAnsi" w:hAnsiTheme="minorHAnsi" w:cstheme="minorHAnsi"/>
        </w:rPr>
        <w:t xml:space="preserve"> for 60 min. </w:t>
      </w:r>
      <w:r w:rsidRPr="004631D0">
        <w:rPr>
          <w:rFonts w:asciiTheme="minorHAnsi" w:hAnsiTheme="minorHAnsi" w:cstheme="minorHAnsi"/>
        </w:rPr>
        <w:t xml:space="preserve">Analyze the DNA on an agarose gel. Use negative control, such as cells with Cas9 only </w:t>
      </w:r>
      <w:r w:rsidR="00125940" w:rsidRPr="004631D0">
        <w:rPr>
          <w:rFonts w:asciiTheme="minorHAnsi" w:hAnsiTheme="minorHAnsi" w:cstheme="minorHAnsi"/>
        </w:rPr>
        <w:t>but without targeting gRNAs</w:t>
      </w:r>
      <w:r w:rsidRPr="004631D0">
        <w:rPr>
          <w:rFonts w:asciiTheme="minorHAnsi" w:hAnsiTheme="minorHAnsi" w:cstheme="minorHAnsi"/>
        </w:rPr>
        <w:t>, in the assay and gel electrophoresis (</w:t>
      </w:r>
      <w:r w:rsidRPr="004631D0">
        <w:rPr>
          <w:rFonts w:asciiTheme="minorHAnsi" w:hAnsiTheme="minorHAnsi" w:cstheme="minorHAnsi"/>
          <w:b/>
          <w:bCs/>
        </w:rPr>
        <w:t>Figure 3B</w:t>
      </w:r>
      <w:r w:rsidRPr="004631D0">
        <w:rPr>
          <w:rFonts w:asciiTheme="minorHAnsi" w:hAnsiTheme="minorHAnsi" w:cstheme="minorHAnsi"/>
        </w:rPr>
        <w:t>). </w:t>
      </w:r>
    </w:p>
    <w:p w14:paraId="03DD1B1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465AAE8"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5. Lentivirus generation</w:t>
      </w:r>
    </w:p>
    <w:p w14:paraId="6D18DA45"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36262B6D" w14:textId="3B90DA0D"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5.1. Add psPAX2, pMD2.G, </w:t>
      </w:r>
      <w:r w:rsidRPr="0089414E">
        <w:rPr>
          <w:rFonts w:asciiTheme="minorHAnsi" w:hAnsiTheme="minorHAnsi" w:cstheme="minorHAnsi"/>
          <w:highlight w:val="yellow"/>
          <w:shd w:val="clear" w:color="auto" w:fill="FFFF00"/>
        </w:rPr>
        <w:t>and a target plasmid (e.g.</w:t>
      </w:r>
      <w:r w:rsidR="000E2232">
        <w:rPr>
          <w:rFonts w:asciiTheme="minorHAnsi" w:hAnsiTheme="minorHAnsi" w:cstheme="minorHAnsi"/>
          <w:highlight w:val="yellow"/>
          <w:shd w:val="clear" w:color="auto" w:fill="FFFF00"/>
        </w:rPr>
        <w:t>,</w:t>
      </w:r>
      <w:r w:rsidRPr="0089414E">
        <w:rPr>
          <w:rFonts w:asciiTheme="minorHAnsi" w:hAnsiTheme="minorHAnsi" w:cstheme="minorHAnsi"/>
          <w:highlight w:val="yellow"/>
          <w:shd w:val="clear" w:color="auto" w:fill="FFFF00"/>
        </w:rPr>
        <w:t xml:space="preserve"> lenti_dCas9-VP64_Blast</w:t>
      </w:r>
      <w:r w:rsidR="4D67F6CD" w:rsidRPr="0089414E">
        <w:rPr>
          <w:rFonts w:asciiTheme="minorHAnsi" w:hAnsiTheme="minorHAnsi" w:cstheme="minorHAnsi"/>
          <w:highlight w:val="yellow"/>
        </w:rPr>
        <w:t xml:space="preserve">, </w:t>
      </w:r>
      <w:proofErr w:type="spellStart"/>
      <w:r w:rsidRPr="0089414E">
        <w:rPr>
          <w:rFonts w:asciiTheme="minorHAnsi" w:hAnsiTheme="minorHAnsi" w:cstheme="minorHAnsi"/>
          <w:highlight w:val="yellow"/>
          <w:shd w:val="clear" w:color="auto" w:fill="FFFF00"/>
        </w:rPr>
        <w:t>Addgene</w:t>
      </w:r>
      <w:proofErr w:type="spellEnd"/>
      <w:r w:rsidRPr="0089414E">
        <w:rPr>
          <w:rFonts w:asciiTheme="minorHAnsi" w:hAnsiTheme="minorHAnsi" w:cstheme="minorHAnsi"/>
          <w:highlight w:val="yellow"/>
          <w:shd w:val="clear" w:color="auto" w:fill="FFFF00"/>
        </w:rPr>
        <w:t xml:space="preserve"> #61425</w:t>
      </w:r>
      <w:r w:rsidR="4D67F6CD" w:rsidRPr="0089414E">
        <w:rPr>
          <w:rFonts w:asciiTheme="minorHAnsi" w:hAnsiTheme="minorHAnsi" w:cstheme="minorHAnsi"/>
          <w:highlight w:val="yellow"/>
        </w:rPr>
        <w:t>;</w:t>
      </w:r>
      <w:r w:rsidRPr="0089414E">
        <w:rPr>
          <w:rFonts w:asciiTheme="minorHAnsi" w:hAnsiTheme="minorHAnsi" w:cstheme="minorHAnsi"/>
          <w:highlight w:val="yellow"/>
          <w:shd w:val="clear" w:color="auto" w:fill="FFFF00"/>
        </w:rPr>
        <w:t xml:space="preserve"> or lenti_MS2-p65-HSF1_Hygro</w:t>
      </w:r>
      <w:r w:rsidR="4D67F6CD" w:rsidRPr="0089414E">
        <w:rPr>
          <w:rFonts w:asciiTheme="minorHAnsi" w:hAnsiTheme="minorHAnsi" w:cstheme="minorHAnsi"/>
          <w:highlight w:val="yellow"/>
        </w:rPr>
        <w:t xml:space="preserve">, </w:t>
      </w:r>
      <w:proofErr w:type="spellStart"/>
      <w:r w:rsidRPr="0089414E">
        <w:rPr>
          <w:rFonts w:asciiTheme="minorHAnsi" w:hAnsiTheme="minorHAnsi" w:cstheme="minorHAnsi"/>
          <w:highlight w:val="yellow"/>
          <w:shd w:val="clear" w:color="auto" w:fill="FFFF00"/>
        </w:rPr>
        <w:t>Addgene</w:t>
      </w:r>
      <w:proofErr w:type="spellEnd"/>
      <w:r w:rsidRPr="0089414E">
        <w:rPr>
          <w:rFonts w:asciiTheme="minorHAnsi" w:hAnsiTheme="minorHAnsi" w:cstheme="minorHAnsi"/>
          <w:highlight w:val="yellow"/>
          <w:shd w:val="clear" w:color="auto" w:fill="FFFF00"/>
        </w:rPr>
        <w:t xml:space="preserve"> #61426) at the ratio of 3 µg : 1 µg :</w:t>
      </w:r>
      <w:r w:rsidR="0098466C">
        <w:rPr>
          <w:rFonts w:asciiTheme="minorHAnsi" w:hAnsiTheme="minorHAnsi" w:cstheme="minorHAnsi"/>
          <w:highlight w:val="yellow"/>
          <w:shd w:val="clear" w:color="auto" w:fill="FFFF00"/>
        </w:rPr>
        <w:t xml:space="preserve"> </w:t>
      </w:r>
      <w:r w:rsidRPr="0089414E">
        <w:rPr>
          <w:rFonts w:asciiTheme="minorHAnsi" w:hAnsiTheme="minorHAnsi" w:cstheme="minorHAnsi"/>
          <w:highlight w:val="yellow"/>
          <w:shd w:val="clear" w:color="auto" w:fill="FFFF00"/>
        </w:rPr>
        <w:t>4 µg in</w:t>
      </w:r>
      <w:r w:rsidR="00AB5C33" w:rsidRPr="0089414E">
        <w:rPr>
          <w:rFonts w:asciiTheme="minorHAnsi" w:hAnsiTheme="minorHAnsi" w:cstheme="minorHAnsi"/>
          <w:highlight w:val="yellow"/>
          <w:shd w:val="clear" w:color="auto" w:fill="FFFF00"/>
        </w:rPr>
        <w:t xml:space="preserve"> a</w:t>
      </w:r>
      <w:r w:rsidRPr="0089414E">
        <w:rPr>
          <w:rFonts w:asciiTheme="minorHAnsi" w:hAnsiTheme="minorHAnsi" w:cstheme="minorHAnsi"/>
          <w:highlight w:val="yellow"/>
          <w:shd w:val="clear" w:color="auto" w:fill="FFFF00"/>
        </w:rPr>
        <w:t xml:space="preserve"> 1.5 m</w:t>
      </w:r>
      <w:r w:rsidR="000E2232">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 xml:space="preserve">  polypropylene tube. Mix them with</w:t>
      </w:r>
      <w:r w:rsidRPr="004631D0">
        <w:rPr>
          <w:rFonts w:asciiTheme="minorHAnsi" w:hAnsiTheme="minorHAnsi" w:cstheme="minorHAnsi"/>
          <w:shd w:val="clear" w:color="auto" w:fill="FFFF00"/>
        </w:rPr>
        <w:t xml:space="preserve"> 500 µ</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Opti-MEM and incubate for 5 min at room temperature.</w:t>
      </w:r>
    </w:p>
    <w:p w14:paraId="2EBCAE83"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0D1E3641" w14:textId="7700921E"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5.2. In a separate tube, put 10 µL of </w:t>
      </w:r>
      <w:r w:rsidR="00261205">
        <w:rPr>
          <w:rFonts w:asciiTheme="minorHAnsi" w:hAnsiTheme="minorHAnsi" w:cstheme="minorHAnsi"/>
          <w:shd w:val="clear" w:color="auto" w:fill="FFFF00"/>
        </w:rPr>
        <w:t xml:space="preserve">the </w:t>
      </w:r>
      <w:r w:rsidRPr="004631D0">
        <w:rPr>
          <w:rFonts w:asciiTheme="minorHAnsi" w:hAnsiTheme="minorHAnsi" w:cstheme="minorHAnsi"/>
          <w:shd w:val="clear" w:color="auto" w:fill="FFFF00"/>
        </w:rPr>
        <w:t>lipid-based transfection reagent in 500 µL of Opti-MEM, and incubate for 5 min at room temperature.</w:t>
      </w:r>
    </w:p>
    <w:p w14:paraId="5B1420EC" w14:textId="6916A444"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2E3FD840" w14:textId="7FA3628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5.3. Combine the products </w:t>
      </w:r>
      <w:r w:rsidRPr="000E2232">
        <w:rPr>
          <w:rFonts w:asciiTheme="minorHAnsi" w:hAnsiTheme="minorHAnsi" w:cstheme="minorHAnsi"/>
          <w:shd w:val="clear" w:color="auto" w:fill="FFFF00"/>
        </w:rPr>
        <w:t>from step</w:t>
      </w:r>
      <w:r w:rsidR="00A413F8" w:rsidRPr="000E2232">
        <w:rPr>
          <w:rFonts w:asciiTheme="minorHAnsi" w:hAnsiTheme="minorHAnsi" w:cstheme="minorHAnsi"/>
          <w:shd w:val="clear" w:color="auto" w:fill="FFFF00"/>
        </w:rPr>
        <w:t>s</w:t>
      </w:r>
      <w:r w:rsidRPr="000E2232">
        <w:rPr>
          <w:rFonts w:asciiTheme="minorHAnsi" w:hAnsiTheme="minorHAnsi" w:cstheme="minorHAnsi"/>
          <w:shd w:val="clear" w:color="auto" w:fill="FFFF00"/>
        </w:rPr>
        <w:t xml:space="preserve"> 5.1 and 5.2</w:t>
      </w:r>
      <w:r w:rsidRPr="004631D0">
        <w:rPr>
          <w:rFonts w:asciiTheme="minorHAnsi" w:hAnsiTheme="minorHAnsi" w:cstheme="minorHAnsi"/>
          <w:shd w:val="clear" w:color="auto" w:fill="FFFF00"/>
        </w:rPr>
        <w:t xml:space="preserve"> and incubate for 20 min at room temperature.</w:t>
      </w:r>
    </w:p>
    <w:p w14:paraId="31BB9FCD"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5E430F4E" w14:textId="47E486E7"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5.4. </w:t>
      </w:r>
      <w:r w:rsidR="4D67F6CD" w:rsidRPr="0089414E">
        <w:rPr>
          <w:rFonts w:asciiTheme="minorHAnsi" w:hAnsiTheme="minorHAnsi" w:cstheme="minorHAnsi"/>
          <w:highlight w:val="yellow"/>
        </w:rPr>
        <w:t xml:space="preserve">Plate </w:t>
      </w:r>
      <w:r w:rsidRPr="0089414E">
        <w:rPr>
          <w:rFonts w:asciiTheme="minorHAnsi" w:hAnsiTheme="minorHAnsi" w:cstheme="minorHAnsi"/>
          <w:highlight w:val="yellow"/>
          <w:shd w:val="clear" w:color="auto" w:fill="FFFF00"/>
        </w:rPr>
        <w:t>293T cells</w:t>
      </w:r>
      <w:r w:rsidR="4D67F6CD" w:rsidRPr="0089414E">
        <w:rPr>
          <w:rFonts w:asciiTheme="minorHAnsi" w:hAnsiTheme="minorHAnsi" w:cstheme="minorHAnsi"/>
          <w:highlight w:val="yellow"/>
        </w:rPr>
        <w:t xml:space="preserve"> one day before the transfection and let them reach</w:t>
      </w:r>
      <w:r w:rsidRPr="0089414E">
        <w:rPr>
          <w:rFonts w:asciiTheme="minorHAnsi" w:hAnsiTheme="minorHAnsi" w:cstheme="minorHAnsi"/>
          <w:highlight w:val="yellow"/>
          <w:shd w:val="clear" w:color="auto" w:fill="FFFF00"/>
        </w:rPr>
        <w:t xml:space="preserve"> </w:t>
      </w:r>
      <w:r w:rsidR="4D67F6CD" w:rsidRPr="0089414E">
        <w:rPr>
          <w:rFonts w:asciiTheme="minorHAnsi" w:hAnsiTheme="minorHAnsi" w:cstheme="minorHAnsi"/>
          <w:highlight w:val="yellow"/>
        </w:rPr>
        <w:t>a</w:t>
      </w:r>
      <w:r w:rsidRPr="0089414E">
        <w:rPr>
          <w:rFonts w:asciiTheme="minorHAnsi" w:hAnsiTheme="minorHAnsi" w:cstheme="minorHAnsi"/>
          <w:highlight w:val="yellow"/>
          <w:shd w:val="clear" w:color="auto" w:fill="FFFF00"/>
        </w:rPr>
        <w:t xml:space="preserve"> confluence of ~30% in a 10</w:t>
      </w:r>
      <w:r w:rsidR="000E2232">
        <w:rPr>
          <w:rFonts w:asciiTheme="minorHAnsi" w:hAnsiTheme="minorHAnsi" w:cstheme="minorHAnsi"/>
          <w:highlight w:val="yellow"/>
          <w:shd w:val="clear" w:color="auto" w:fill="FFFF00"/>
        </w:rPr>
        <w:t xml:space="preserve"> </w:t>
      </w:r>
      <w:r w:rsidRPr="0089414E">
        <w:rPr>
          <w:rFonts w:asciiTheme="minorHAnsi" w:hAnsiTheme="minorHAnsi" w:cstheme="minorHAnsi"/>
          <w:highlight w:val="yellow"/>
          <w:shd w:val="clear" w:color="auto" w:fill="FFFF00"/>
        </w:rPr>
        <w:t>cm dish</w:t>
      </w:r>
      <w:r w:rsidR="4D67F6CD" w:rsidRPr="0089414E">
        <w:rPr>
          <w:rFonts w:asciiTheme="minorHAnsi" w:hAnsiTheme="minorHAnsi" w:cstheme="minorHAnsi"/>
          <w:highlight w:val="yellow"/>
        </w:rPr>
        <w:t xml:space="preserve"> at the time of transfection</w:t>
      </w:r>
      <w:r w:rsidR="000E2232">
        <w:rPr>
          <w:rFonts w:asciiTheme="minorHAnsi" w:hAnsiTheme="minorHAnsi" w:cstheme="minorHAnsi"/>
          <w:highlight w:val="yellow"/>
          <w:shd w:val="clear" w:color="auto" w:fill="FFFF00"/>
        </w:rPr>
        <w:t>.</w:t>
      </w:r>
      <w:r w:rsidRPr="0089414E">
        <w:rPr>
          <w:rFonts w:asciiTheme="minorHAnsi" w:hAnsiTheme="minorHAnsi" w:cstheme="minorHAnsi"/>
          <w:highlight w:val="yellow"/>
          <w:shd w:val="clear" w:color="auto" w:fill="FFFF00"/>
        </w:rPr>
        <w:t xml:space="preserve"> </w:t>
      </w:r>
      <w:r w:rsidR="000E2232">
        <w:rPr>
          <w:rFonts w:asciiTheme="minorHAnsi" w:hAnsiTheme="minorHAnsi" w:cstheme="minorHAnsi"/>
          <w:highlight w:val="yellow"/>
          <w:shd w:val="clear" w:color="auto" w:fill="FFFF00"/>
        </w:rPr>
        <w:t>A</w:t>
      </w:r>
      <w:r w:rsidRPr="0089414E">
        <w:rPr>
          <w:rFonts w:asciiTheme="minorHAnsi" w:hAnsiTheme="minorHAnsi" w:cstheme="minorHAnsi"/>
          <w:highlight w:val="yellow"/>
          <w:shd w:val="clear" w:color="auto" w:fill="FFFF00"/>
        </w:rPr>
        <w:t>dd 4 m</w:t>
      </w:r>
      <w:r w:rsidR="000E2232">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 xml:space="preserve"> of regular medium (DMEM with 10% FBS), then add the complex from </w:t>
      </w:r>
      <w:r w:rsidR="4D67F6CD" w:rsidRPr="0089414E">
        <w:rPr>
          <w:rFonts w:asciiTheme="minorHAnsi" w:hAnsiTheme="minorHAnsi" w:cstheme="minorHAnsi"/>
          <w:highlight w:val="yellow"/>
        </w:rPr>
        <w:t xml:space="preserve">the </w:t>
      </w:r>
      <w:r w:rsidR="4D67F6CD" w:rsidRPr="000E2232">
        <w:rPr>
          <w:rFonts w:asciiTheme="minorHAnsi" w:hAnsiTheme="minorHAnsi" w:cstheme="minorHAnsi"/>
          <w:highlight w:val="yellow"/>
        </w:rPr>
        <w:t xml:space="preserve">step </w:t>
      </w:r>
      <w:r w:rsidRPr="000E2232">
        <w:rPr>
          <w:rFonts w:asciiTheme="minorHAnsi" w:hAnsiTheme="minorHAnsi" w:cstheme="minorHAnsi"/>
          <w:highlight w:val="yellow"/>
          <w:shd w:val="clear" w:color="auto" w:fill="FFFF00"/>
        </w:rPr>
        <w:t>5.3 dropwise</w:t>
      </w:r>
      <w:r w:rsidRPr="0089414E">
        <w:rPr>
          <w:rFonts w:asciiTheme="minorHAnsi" w:hAnsiTheme="minorHAnsi" w:cstheme="minorHAnsi"/>
          <w:highlight w:val="yellow"/>
          <w:shd w:val="clear" w:color="auto" w:fill="FFFF00"/>
        </w:rPr>
        <w:t xml:space="preserve"> to cells. </w:t>
      </w:r>
      <w:r w:rsidR="00955BE9" w:rsidRPr="0089414E">
        <w:rPr>
          <w:rFonts w:asciiTheme="minorHAnsi" w:hAnsiTheme="minorHAnsi" w:cstheme="minorHAnsi"/>
          <w:highlight w:val="yellow"/>
        </w:rPr>
        <w:t xml:space="preserve">Add </w:t>
      </w:r>
      <w:r w:rsidRPr="0089414E">
        <w:rPr>
          <w:rFonts w:asciiTheme="minorHAnsi" w:hAnsiTheme="minorHAnsi" w:cstheme="minorHAnsi"/>
          <w:highlight w:val="yellow"/>
          <w:shd w:val="clear" w:color="auto" w:fill="FFFF00"/>
        </w:rPr>
        <w:t>DMEM with 10% FBS to make the final volume up to 6</w:t>
      </w:r>
      <w:r w:rsidR="000E2232">
        <w:rPr>
          <w:rFonts w:asciiTheme="minorHAnsi" w:hAnsiTheme="minorHAnsi" w:cstheme="minorHAnsi"/>
          <w:highlight w:val="yellow"/>
          <w:shd w:val="clear" w:color="auto" w:fill="FFFF00"/>
        </w:rPr>
        <w:t xml:space="preserve"> </w:t>
      </w:r>
      <w:proofErr w:type="spellStart"/>
      <w:r w:rsidRPr="0089414E">
        <w:rPr>
          <w:rFonts w:asciiTheme="minorHAnsi" w:hAnsiTheme="minorHAnsi" w:cstheme="minorHAnsi"/>
          <w:highlight w:val="yellow"/>
          <w:shd w:val="clear" w:color="auto" w:fill="FFFF00"/>
        </w:rPr>
        <w:t>m</w:t>
      </w:r>
      <w:r w:rsidR="00A079D4">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w:t>
      </w:r>
      <w:proofErr w:type="spellEnd"/>
      <w:r w:rsidRPr="0089414E">
        <w:rPr>
          <w:rFonts w:asciiTheme="minorHAnsi" w:hAnsiTheme="minorHAnsi" w:cstheme="minorHAnsi"/>
          <w:highlight w:val="yellow"/>
          <w:shd w:val="clear" w:color="auto" w:fill="FFFF00"/>
        </w:rPr>
        <w:t xml:space="preserve"> Incubate overnight</w:t>
      </w:r>
      <w:r w:rsidRPr="004631D0">
        <w:rPr>
          <w:rFonts w:asciiTheme="minorHAnsi" w:hAnsiTheme="minorHAnsi" w:cstheme="minorHAnsi"/>
          <w:shd w:val="clear" w:color="auto" w:fill="FFFF00"/>
        </w:rPr>
        <w:t xml:space="preserve"> in a cell incubator at 37 °C with 5% CO</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 </w:t>
      </w:r>
    </w:p>
    <w:p w14:paraId="738BAEC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1B70508" w14:textId="7827954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5.5. </w:t>
      </w:r>
      <w:r w:rsidR="00330A63" w:rsidRPr="004631D0">
        <w:rPr>
          <w:rFonts w:asciiTheme="minorHAnsi" w:hAnsiTheme="minorHAnsi" w:cstheme="minorHAnsi"/>
          <w:shd w:val="clear" w:color="auto" w:fill="FFFF00"/>
        </w:rPr>
        <w:t>The next day, c</w:t>
      </w:r>
      <w:r w:rsidRPr="004631D0">
        <w:rPr>
          <w:rFonts w:asciiTheme="minorHAnsi" w:hAnsiTheme="minorHAnsi" w:cstheme="minorHAnsi"/>
          <w:shd w:val="clear" w:color="auto" w:fill="FFFF00"/>
        </w:rPr>
        <w:t>hange the medium to 10 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new DMEM with 10% FBS. Harvest the medium 24 h after the medium change. Use a syringe filter (e.g.</w:t>
      </w:r>
      <w:r w:rsidR="000E2232">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0.45 µm) to filter the virus-</w:t>
      </w:r>
      <w:r w:rsidR="00330A63" w:rsidRPr="004631D0">
        <w:rPr>
          <w:rFonts w:asciiTheme="minorHAnsi" w:hAnsiTheme="minorHAnsi" w:cstheme="minorHAnsi"/>
          <w:shd w:val="clear" w:color="auto" w:fill="FFFF00"/>
        </w:rPr>
        <w:t xml:space="preserve">containing </w:t>
      </w:r>
      <w:r w:rsidRPr="004631D0">
        <w:rPr>
          <w:rFonts w:asciiTheme="minorHAnsi" w:hAnsiTheme="minorHAnsi" w:cstheme="minorHAnsi"/>
          <w:shd w:val="clear" w:color="auto" w:fill="FFFF00"/>
        </w:rPr>
        <w:t xml:space="preserve">medium and then proceed to </w:t>
      </w:r>
      <w:r w:rsidRPr="000E2232">
        <w:rPr>
          <w:rFonts w:asciiTheme="minorHAnsi" w:hAnsiTheme="minorHAnsi" w:cstheme="minorHAnsi"/>
          <w:shd w:val="clear" w:color="auto" w:fill="FFFF00"/>
        </w:rPr>
        <w:t>step 6</w:t>
      </w:r>
      <w:r w:rsidRPr="004631D0">
        <w:rPr>
          <w:rFonts w:asciiTheme="minorHAnsi" w:hAnsiTheme="minorHAnsi" w:cstheme="minorHAnsi"/>
          <w:shd w:val="clear" w:color="auto" w:fill="FFFF00"/>
        </w:rPr>
        <w:t xml:space="preserve"> or store the virus in -80 °C. </w:t>
      </w:r>
    </w:p>
    <w:p w14:paraId="7548D640"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65046FF" w14:textId="56E39FC2" w:rsidR="00125940"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lastRenderedPageBreak/>
        <w:t xml:space="preserve">NOTE: Lentivirus operations require a </w:t>
      </w:r>
      <w:proofErr w:type="spellStart"/>
      <w:r w:rsidRPr="004631D0">
        <w:rPr>
          <w:rFonts w:asciiTheme="minorHAnsi" w:hAnsiTheme="minorHAnsi" w:cstheme="minorHAnsi"/>
        </w:rPr>
        <w:t>BioSafety</w:t>
      </w:r>
      <w:proofErr w:type="spellEnd"/>
      <w:r w:rsidRPr="004631D0">
        <w:rPr>
          <w:rFonts w:asciiTheme="minorHAnsi" w:hAnsiTheme="minorHAnsi" w:cstheme="minorHAnsi"/>
        </w:rPr>
        <w:t xml:space="preserve"> Level II cabinet. Caution needs to be taken to safely handle the virus-associated experiments; and if any container ha</w:t>
      </w:r>
      <w:r w:rsidR="0089414E">
        <w:rPr>
          <w:rFonts w:asciiTheme="minorHAnsi" w:hAnsiTheme="minorHAnsi" w:cstheme="minorHAnsi" w:hint="eastAsia"/>
        </w:rPr>
        <w:t>s</w:t>
      </w:r>
      <w:r w:rsidRPr="004631D0">
        <w:rPr>
          <w:rFonts w:asciiTheme="minorHAnsi" w:hAnsiTheme="minorHAnsi" w:cstheme="minorHAnsi"/>
        </w:rPr>
        <w:t xml:space="preserve"> direct contact with the viral medium, i</w:t>
      </w:r>
      <w:r w:rsidR="00955BE9" w:rsidRPr="004631D0">
        <w:rPr>
          <w:rFonts w:asciiTheme="minorHAnsi" w:hAnsiTheme="minorHAnsi" w:cstheme="minorHAnsi"/>
        </w:rPr>
        <w:t>t</w:t>
      </w:r>
      <w:r w:rsidRPr="004631D0">
        <w:rPr>
          <w:rFonts w:asciiTheme="minorHAnsi" w:hAnsiTheme="minorHAnsi" w:cstheme="minorHAnsi"/>
        </w:rPr>
        <w:t xml:space="preserve"> needs to be bleached for more than 20 min before disposal as biohazard.  </w:t>
      </w:r>
    </w:p>
    <w:p w14:paraId="50C04DE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C7A33C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6. Cell culture</w:t>
      </w:r>
    </w:p>
    <w:p w14:paraId="7721E38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A2200AA" w14:textId="74B6131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6.1. Maintain cells in a CO</w:t>
      </w:r>
      <w:r w:rsidRPr="004631D0">
        <w:rPr>
          <w:rFonts w:asciiTheme="minorHAnsi" w:hAnsiTheme="minorHAnsi" w:cstheme="minorHAnsi"/>
          <w:vertAlign w:val="subscript"/>
        </w:rPr>
        <w:t>2</w:t>
      </w:r>
      <w:r w:rsidRPr="004631D0">
        <w:rPr>
          <w:rFonts w:asciiTheme="minorHAnsi" w:hAnsiTheme="minorHAnsi" w:cstheme="minorHAnsi"/>
        </w:rPr>
        <w:t xml:space="preserve"> cell culture incubator at 37 °C</w:t>
      </w:r>
      <w:r w:rsidR="00E7549C">
        <w:rPr>
          <w:rFonts w:asciiTheme="minorHAnsi" w:hAnsiTheme="minorHAnsi" w:cstheme="minorHAnsi"/>
        </w:rPr>
        <w:softHyphen/>
      </w:r>
      <w:r w:rsidRPr="004631D0">
        <w:rPr>
          <w:rFonts w:asciiTheme="minorHAnsi" w:hAnsiTheme="minorHAnsi" w:cstheme="minorHAnsi"/>
        </w:rPr>
        <w:t xml:space="preserve"> with 5% CO</w:t>
      </w:r>
      <w:r w:rsidRPr="004631D0">
        <w:rPr>
          <w:rFonts w:asciiTheme="minorHAnsi" w:hAnsiTheme="minorHAnsi" w:cstheme="minorHAnsi"/>
          <w:vertAlign w:val="subscript"/>
        </w:rPr>
        <w:t>2</w:t>
      </w:r>
      <w:r w:rsidRPr="004631D0">
        <w:rPr>
          <w:rFonts w:asciiTheme="minorHAnsi" w:hAnsiTheme="minorHAnsi" w:cstheme="minorHAnsi"/>
        </w:rPr>
        <w:t>. </w:t>
      </w:r>
    </w:p>
    <w:p w14:paraId="35805F2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8CE9257"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6.2. Culture MCF7 and 293T cells in Dulbecco’s Modified Eagle Medium (DMEM) medium with 10% FBS.</w:t>
      </w:r>
    </w:p>
    <w:p w14:paraId="47D0D82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201A4D1"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6.3. Grow cells in 10 cm dishes and split at a 1:3 to 1:5 ratio when confluent.</w:t>
      </w:r>
    </w:p>
    <w:p w14:paraId="041CAC70"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B0FF53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7. Cell infection and selection</w:t>
      </w:r>
    </w:p>
    <w:p w14:paraId="5F8B16B5"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4C31461D" w14:textId="709F09FA"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7.1. Seed the target cells (e.g.</w:t>
      </w:r>
      <w:r w:rsidR="000E2232">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MCF7) directly in viral medium mixture containing 0.5</w:t>
      </w:r>
      <w:r w:rsidR="000E2232">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lenti_dCas9-VP64_Blast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#61425) and 0.5</w:t>
      </w:r>
      <w:r w:rsidR="000E2232">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lenti_MS2-p65-HSF1_Hygro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#61426). Add 8 µg/</w:t>
      </w:r>
      <w:r w:rsidR="0049769D">
        <w:rPr>
          <w:rFonts w:asciiTheme="minorHAnsi" w:hAnsiTheme="minorHAnsi" w:cstheme="minorHAnsi"/>
          <w:shd w:val="clear" w:color="auto" w:fill="FFFF00"/>
        </w:rPr>
        <w:t>mL</w:t>
      </w:r>
      <w:r w:rsidRPr="004631D0">
        <w:rPr>
          <w:rFonts w:asciiTheme="minorHAnsi" w:hAnsiTheme="minorHAnsi" w:cstheme="minorHAnsi"/>
          <w:shd w:val="clear" w:color="auto" w:fill="FFFF00"/>
        </w:rPr>
        <w:t xml:space="preserve"> Hexadimethrine bromide to increase the efficiency of infection. Use a well of </w:t>
      </w:r>
      <w:r w:rsidR="00955BE9" w:rsidRPr="004631D0">
        <w:rPr>
          <w:rFonts w:asciiTheme="minorHAnsi" w:hAnsiTheme="minorHAnsi" w:cstheme="minorHAnsi"/>
          <w:shd w:val="clear" w:color="auto" w:fill="FFFF00"/>
        </w:rPr>
        <w:t xml:space="preserve">uninfected </w:t>
      </w:r>
      <w:r w:rsidRPr="004631D0">
        <w:rPr>
          <w:rFonts w:asciiTheme="minorHAnsi" w:hAnsiTheme="minorHAnsi" w:cstheme="minorHAnsi"/>
          <w:shd w:val="clear" w:color="auto" w:fill="FFFF00"/>
        </w:rPr>
        <w:t>cells as a negative control for examining the efficacy of antibiotic selection. </w:t>
      </w:r>
    </w:p>
    <w:p w14:paraId="5F452BAB" w14:textId="3C0ABF9A"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03654420" w14:textId="024892AE" w:rsidR="00E1748C" w:rsidRDefault="00E1748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Pr>
          <w:rFonts w:asciiTheme="minorHAnsi" w:hAnsiTheme="minorHAnsi" w:cstheme="minorHAnsi"/>
        </w:rPr>
        <w:t>T</w:t>
      </w:r>
      <w:r w:rsidRPr="004631D0">
        <w:rPr>
          <w:rFonts w:asciiTheme="minorHAnsi" w:hAnsiTheme="minorHAnsi" w:cstheme="minorHAnsi"/>
        </w:rPr>
        <w:t>he amount of viral medium is recommended as follows: 6 m</w:t>
      </w:r>
      <w:r>
        <w:rPr>
          <w:rFonts w:asciiTheme="minorHAnsi" w:hAnsiTheme="minorHAnsi" w:cstheme="minorHAnsi"/>
        </w:rPr>
        <w:t>L</w:t>
      </w:r>
      <w:r w:rsidRPr="004631D0">
        <w:rPr>
          <w:rFonts w:asciiTheme="minorHAnsi" w:hAnsiTheme="minorHAnsi" w:cstheme="minorHAnsi"/>
        </w:rPr>
        <w:t xml:space="preserve"> viral medium for 10 cm dish, 1 m</w:t>
      </w:r>
      <w:r>
        <w:rPr>
          <w:rFonts w:asciiTheme="minorHAnsi" w:hAnsiTheme="minorHAnsi" w:cstheme="minorHAnsi"/>
        </w:rPr>
        <w:t>L</w:t>
      </w:r>
      <w:r w:rsidRPr="004631D0">
        <w:rPr>
          <w:rFonts w:asciiTheme="minorHAnsi" w:hAnsiTheme="minorHAnsi" w:cstheme="minorHAnsi"/>
        </w:rPr>
        <w:t xml:space="preserve"> for a well of a 6</w:t>
      </w:r>
      <w:r w:rsidR="001A3464">
        <w:rPr>
          <w:rFonts w:asciiTheme="minorHAnsi" w:hAnsiTheme="minorHAnsi" w:cstheme="minorHAnsi"/>
        </w:rPr>
        <w:t xml:space="preserve"> </w:t>
      </w:r>
      <w:r w:rsidRPr="004631D0">
        <w:rPr>
          <w:rFonts w:asciiTheme="minorHAnsi" w:hAnsiTheme="minorHAnsi" w:cstheme="minorHAnsi"/>
        </w:rPr>
        <w:t>well plate, and 0.5 m</w:t>
      </w:r>
      <w:r>
        <w:rPr>
          <w:rFonts w:asciiTheme="minorHAnsi" w:hAnsiTheme="minorHAnsi" w:cstheme="minorHAnsi"/>
        </w:rPr>
        <w:t>L</w:t>
      </w:r>
      <w:r w:rsidRPr="004631D0">
        <w:rPr>
          <w:rFonts w:asciiTheme="minorHAnsi" w:hAnsiTheme="minorHAnsi" w:cstheme="minorHAnsi"/>
        </w:rPr>
        <w:t xml:space="preserve"> for a well of a 12</w:t>
      </w:r>
      <w:r>
        <w:rPr>
          <w:rFonts w:asciiTheme="minorHAnsi" w:hAnsiTheme="minorHAnsi" w:cstheme="minorHAnsi"/>
        </w:rPr>
        <w:t xml:space="preserve"> </w:t>
      </w:r>
      <w:r w:rsidRPr="004631D0">
        <w:rPr>
          <w:rFonts w:asciiTheme="minorHAnsi" w:hAnsiTheme="minorHAnsi" w:cstheme="minorHAnsi"/>
        </w:rPr>
        <w:t>well plate</w:t>
      </w:r>
      <w:r w:rsidRPr="00E1748C">
        <w:rPr>
          <w:rFonts w:asciiTheme="minorHAnsi" w:hAnsiTheme="minorHAnsi" w:cstheme="minorHAnsi"/>
        </w:rPr>
        <w:t>.</w:t>
      </w:r>
    </w:p>
    <w:p w14:paraId="2E00E679" w14:textId="77777777" w:rsidR="00E1748C" w:rsidRDefault="00E1748C">
      <w:pPr>
        <w:pStyle w:val="NormalWeb"/>
        <w:shd w:val="clear" w:color="auto" w:fill="FFFFFF"/>
        <w:spacing w:before="0" w:beforeAutospacing="0" w:after="0" w:afterAutospacing="0"/>
        <w:rPr>
          <w:rFonts w:asciiTheme="minorHAnsi" w:hAnsiTheme="minorHAnsi" w:cstheme="minorHAnsi"/>
          <w:shd w:val="clear" w:color="auto" w:fill="FFFF00"/>
        </w:rPr>
      </w:pPr>
    </w:p>
    <w:p w14:paraId="6CF5FF98" w14:textId="3B3123A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7.2. At 24 h post-infection, add to the cells fresh medium containing </w:t>
      </w:r>
      <w:proofErr w:type="spellStart"/>
      <w:r w:rsidRPr="004631D0">
        <w:rPr>
          <w:rFonts w:asciiTheme="minorHAnsi" w:hAnsiTheme="minorHAnsi" w:cstheme="minorHAnsi"/>
          <w:shd w:val="clear" w:color="auto" w:fill="FFFF00"/>
        </w:rPr>
        <w:t>Blasticidin</w:t>
      </w:r>
      <w:proofErr w:type="spellEnd"/>
      <w:r w:rsidRPr="004631D0">
        <w:rPr>
          <w:rFonts w:asciiTheme="minorHAnsi" w:hAnsiTheme="minorHAnsi" w:cstheme="minorHAnsi"/>
          <w:shd w:val="clear" w:color="auto" w:fill="FFFF00"/>
        </w:rPr>
        <w:t xml:space="preserve"> (5 µg/mL for MCF7 cells) and Hygromycin (200 µg/mL for MCF7 cells).</w:t>
      </w:r>
    </w:p>
    <w:p w14:paraId="7CA17BB0" w14:textId="77777777" w:rsidR="00E1748C" w:rsidRDefault="00E1748C">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2FAD1E66" w14:textId="346CC99A" w:rsidR="00125940" w:rsidRDefault="001259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 xml:space="preserve">7.3. Keep cells in antibiotic selection medium until </w:t>
      </w:r>
      <w:r w:rsidR="00E52211" w:rsidRPr="004631D0">
        <w:rPr>
          <w:rFonts w:asciiTheme="minorHAnsi" w:hAnsiTheme="minorHAnsi" w:cstheme="minorHAnsi"/>
          <w:shd w:val="clear" w:color="auto" w:fill="FFFF00"/>
        </w:rPr>
        <w:t xml:space="preserve">the </w:t>
      </w:r>
      <w:r w:rsidRPr="004631D0">
        <w:rPr>
          <w:rFonts w:asciiTheme="minorHAnsi" w:hAnsiTheme="minorHAnsi" w:cstheme="minorHAnsi"/>
          <w:shd w:val="clear" w:color="auto" w:fill="FFFF00"/>
        </w:rPr>
        <w:t>negative control</w:t>
      </w:r>
      <w:r w:rsidR="00955BE9" w:rsidRPr="004631D0">
        <w:rPr>
          <w:rFonts w:asciiTheme="minorHAnsi" w:hAnsiTheme="minorHAnsi" w:cstheme="minorHAnsi"/>
          <w:shd w:val="clear" w:color="auto" w:fill="FFFF00"/>
        </w:rPr>
        <w:t xml:space="preserve"> cells </w:t>
      </w:r>
      <w:r w:rsidRPr="004631D0">
        <w:rPr>
          <w:rFonts w:asciiTheme="minorHAnsi" w:hAnsiTheme="minorHAnsi" w:cstheme="minorHAnsi"/>
          <w:shd w:val="clear" w:color="auto" w:fill="FFFF00"/>
        </w:rPr>
        <w:t>die out. </w:t>
      </w:r>
    </w:p>
    <w:p w14:paraId="4C7EFB40" w14:textId="544A2741" w:rsidR="00E1748C" w:rsidRDefault="00E1748C">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22C63A40" w14:textId="17440708" w:rsidR="00E1748C" w:rsidRDefault="00E1748C" w:rsidP="00E1748C">
      <w:pPr>
        <w:pStyle w:val="NormalWeb"/>
        <w:spacing w:before="0" w:beforeAutospacing="0" w:after="0" w:afterAutospacing="0"/>
        <w:rPr>
          <w:rFonts w:asciiTheme="minorHAnsi" w:hAnsiTheme="minorHAnsi" w:cstheme="minorHAnsi"/>
        </w:rPr>
      </w:pPr>
      <w:r>
        <w:rPr>
          <w:rFonts w:asciiTheme="minorHAnsi" w:hAnsiTheme="minorHAnsi" w:cstheme="minorHAnsi"/>
        </w:rPr>
        <w:t>NOTE: T</w:t>
      </w:r>
      <w:r w:rsidRPr="004631D0">
        <w:rPr>
          <w:rFonts w:asciiTheme="minorHAnsi" w:hAnsiTheme="minorHAnsi" w:cstheme="minorHAnsi"/>
        </w:rPr>
        <w:t xml:space="preserve">ime may vary for different cell lines to become stable. For MCF7, it usually takes 5-7 days for non-infected cells to </w:t>
      </w:r>
      <w:r>
        <w:rPr>
          <w:rFonts w:asciiTheme="minorHAnsi" w:hAnsiTheme="minorHAnsi" w:cstheme="minorHAnsi"/>
        </w:rPr>
        <w:t xml:space="preserve">completely </w:t>
      </w:r>
      <w:r w:rsidRPr="004631D0">
        <w:rPr>
          <w:rFonts w:asciiTheme="minorHAnsi" w:hAnsiTheme="minorHAnsi" w:cstheme="minorHAnsi"/>
        </w:rPr>
        <w:t>die out.</w:t>
      </w:r>
      <w:r w:rsidR="00261205">
        <w:rPr>
          <w:rFonts w:asciiTheme="minorHAnsi" w:hAnsiTheme="minorHAnsi" w:cstheme="minorHAnsi"/>
        </w:rPr>
        <w:t xml:space="preserve"> </w:t>
      </w:r>
      <w:r w:rsidRPr="004631D0">
        <w:rPr>
          <w:rFonts w:asciiTheme="minorHAnsi" w:hAnsiTheme="minorHAnsi" w:cstheme="minorHAnsi"/>
        </w:rPr>
        <w:t xml:space="preserve">A killing curve using a range of antibiotic concentrations should be tested for a new cell line prior to the experiments. It is acceptable to use a cell mixture for the next steps, but </w:t>
      </w:r>
      <w:r w:rsidR="001A3464" w:rsidRPr="004631D0">
        <w:rPr>
          <w:rFonts w:asciiTheme="minorHAnsi" w:hAnsiTheme="minorHAnsi" w:cstheme="minorHAnsi"/>
        </w:rPr>
        <w:t>an alternative</w:t>
      </w:r>
      <w:r w:rsidRPr="004631D0">
        <w:rPr>
          <w:rFonts w:asciiTheme="minorHAnsi" w:hAnsiTheme="minorHAnsi" w:cstheme="minorHAnsi"/>
        </w:rPr>
        <w:t xml:space="preserve"> is to pick single-cell colonies that are homogeneous in terms of expression of the two effector proteins.</w:t>
      </w:r>
      <w:r>
        <w:rPr>
          <w:rFonts w:asciiTheme="minorHAnsi" w:hAnsiTheme="minorHAnsi" w:cstheme="minorHAnsi"/>
        </w:rPr>
        <w:t xml:space="preserve"> </w:t>
      </w:r>
      <w:r w:rsidRPr="004631D0">
        <w:rPr>
          <w:rFonts w:asciiTheme="minorHAnsi" w:hAnsiTheme="minorHAnsi" w:cstheme="minorHAnsi"/>
        </w:rPr>
        <w:t xml:space="preserve">The stable line obtained </w:t>
      </w:r>
      <w:r>
        <w:rPr>
          <w:rFonts w:asciiTheme="minorHAnsi" w:hAnsiTheme="minorHAnsi" w:cstheme="minorHAnsi"/>
        </w:rPr>
        <w:t>is</w:t>
      </w:r>
      <w:r w:rsidRPr="004631D0">
        <w:rPr>
          <w:rFonts w:asciiTheme="minorHAnsi" w:hAnsiTheme="minorHAnsi" w:cstheme="minorHAnsi"/>
        </w:rPr>
        <w:t xml:space="preserve"> referred to as the SAM-effector parental line (e.g., MCF7 SAM-effector line) in this paper. It is recommended that a shared SAM-effector parental cell line be used for infection by different targeting or non-targeting gRNAs, especially if their effects will be compared. </w:t>
      </w:r>
    </w:p>
    <w:p w14:paraId="0AED72E3"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2935FDC" w14:textId="77777777" w:rsidR="002C6019" w:rsidRDefault="00125940" w:rsidP="007F33DF">
      <w:pPr>
        <w:pStyle w:val="NormalWeb"/>
        <w:shd w:val="clear" w:color="auto" w:fill="FFFFFF"/>
        <w:spacing w:before="0" w:beforeAutospacing="0" w:after="0" w:afterAutospacing="0"/>
      </w:pPr>
      <w:r w:rsidRPr="004631D0">
        <w:rPr>
          <w:rFonts w:asciiTheme="minorHAnsi" w:hAnsiTheme="minorHAnsi" w:cstheme="minorHAnsi"/>
          <w:shd w:val="clear" w:color="auto" w:fill="FFFF00"/>
        </w:rPr>
        <w:t xml:space="preserve">7.4. Use </w:t>
      </w:r>
      <w:r w:rsidR="000E2232">
        <w:rPr>
          <w:rFonts w:asciiTheme="minorHAnsi" w:hAnsiTheme="minorHAnsi" w:cstheme="minorHAnsi"/>
          <w:shd w:val="clear" w:color="auto" w:fill="FFFF00"/>
        </w:rPr>
        <w:t>w</w:t>
      </w:r>
      <w:r w:rsidRPr="004631D0">
        <w:rPr>
          <w:rFonts w:asciiTheme="minorHAnsi" w:hAnsiTheme="minorHAnsi" w:cstheme="minorHAnsi"/>
          <w:shd w:val="clear" w:color="auto" w:fill="FFFF00"/>
        </w:rPr>
        <w:t xml:space="preserve">estern blotting to determine whether the cells stably express the two effector proteins (an example is shown in </w:t>
      </w:r>
      <w:r w:rsidRPr="004631D0">
        <w:rPr>
          <w:rFonts w:asciiTheme="minorHAnsi" w:hAnsiTheme="minorHAnsi" w:cstheme="minorHAnsi"/>
          <w:b/>
          <w:bCs/>
          <w:shd w:val="clear" w:color="auto" w:fill="FFFF00"/>
        </w:rPr>
        <w:t>Figure 4A</w:t>
      </w:r>
      <w:r w:rsidRPr="004631D0">
        <w:rPr>
          <w:rFonts w:asciiTheme="minorHAnsi" w:hAnsiTheme="minorHAnsi" w:cstheme="minorHAnsi"/>
          <w:shd w:val="clear" w:color="auto" w:fill="FFFF00"/>
        </w:rPr>
        <w:t xml:space="preserve">). Use reverse transcription of total RNAs followed by quantitative PCR (RT-qPCR) as an alternative method to examine the expression levels of the two mRNAs (dCas9-VP64 and MS2-p65-HSF1, </w:t>
      </w:r>
      <w:r w:rsidRPr="004631D0">
        <w:rPr>
          <w:rFonts w:asciiTheme="minorHAnsi" w:hAnsiTheme="minorHAnsi" w:cstheme="minorHAnsi"/>
          <w:b/>
          <w:bCs/>
          <w:shd w:val="clear" w:color="auto" w:fill="FFFF00"/>
        </w:rPr>
        <w:t>Figure 4B</w:t>
      </w:r>
      <w:r w:rsidRPr="004631D0">
        <w:rPr>
          <w:rFonts w:asciiTheme="minorHAnsi" w:hAnsiTheme="minorHAnsi" w:cstheme="minorHAnsi"/>
          <w:shd w:val="clear" w:color="auto" w:fill="FFFF00"/>
        </w:rPr>
        <w:t>).</w:t>
      </w:r>
      <w:r w:rsidR="007F33DF" w:rsidRPr="007F33DF">
        <w:t xml:space="preserve"> </w:t>
      </w:r>
    </w:p>
    <w:p w14:paraId="154A2CB5" w14:textId="77777777" w:rsidR="002C6019" w:rsidRDefault="002C6019" w:rsidP="007F33DF">
      <w:pPr>
        <w:pStyle w:val="NormalWeb"/>
        <w:shd w:val="clear" w:color="auto" w:fill="FFFFFF"/>
        <w:spacing w:before="0" w:beforeAutospacing="0" w:after="0" w:afterAutospacing="0"/>
      </w:pPr>
    </w:p>
    <w:p w14:paraId="0B3321BD" w14:textId="5B131A20" w:rsidR="00042AE1" w:rsidRPr="004631D0" w:rsidRDefault="00042AE1" w:rsidP="00042AE1">
      <w:pPr>
        <w:pStyle w:val="NormalWeb"/>
        <w:shd w:val="clear" w:color="auto" w:fill="FFFFFF"/>
        <w:spacing w:before="0" w:beforeAutospacing="0" w:after="0" w:afterAutospacing="0"/>
        <w:rPr>
          <w:rFonts w:asciiTheme="minorHAnsi" w:hAnsiTheme="minorHAnsi" w:cstheme="minorHAnsi"/>
        </w:rPr>
      </w:pPr>
      <w:r>
        <w:t xml:space="preserve">NOTE: </w:t>
      </w:r>
      <w:r w:rsidRPr="007F33DF">
        <w:t xml:space="preserve">Primers </w:t>
      </w:r>
      <w:r w:rsidR="005F171F">
        <w:t xml:space="preserve">for </w:t>
      </w:r>
      <w:r w:rsidR="005C6B60">
        <w:t>exami</w:t>
      </w:r>
      <w:r w:rsidR="007D2E9F">
        <w:t>ning</w:t>
      </w:r>
      <w:r w:rsidR="005C6B60">
        <w:t xml:space="preserve"> the mRNA levels of </w:t>
      </w:r>
      <w:r w:rsidR="005F171F">
        <w:t>the two dCas9 eff</w:t>
      </w:r>
      <w:r w:rsidR="001E0C40">
        <w:t>e</w:t>
      </w:r>
      <w:r w:rsidR="005F171F">
        <w:t xml:space="preserve">ctors </w:t>
      </w:r>
      <w:r w:rsidRPr="007F33DF">
        <w:t xml:space="preserve">are available in </w:t>
      </w:r>
      <w:r w:rsidRPr="007F33DF">
        <w:rPr>
          <w:b/>
          <w:bCs/>
        </w:rPr>
        <w:t>Supplementary Table 1</w:t>
      </w:r>
      <w:r w:rsidRPr="007F33DF">
        <w:t>.</w:t>
      </w:r>
    </w:p>
    <w:p w14:paraId="50619AD8"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lastRenderedPageBreak/>
        <w:t> </w:t>
      </w:r>
    </w:p>
    <w:p w14:paraId="4B7E3A31" w14:textId="78F4498A" w:rsidR="00125940" w:rsidRDefault="00125940">
      <w:pPr>
        <w:pStyle w:val="NormalWeb"/>
        <w:shd w:val="clear" w:color="auto" w:fill="FFFFFF"/>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 xml:space="preserve">7.5. Generate lentivirus of gRNAs constructed in </w:t>
      </w:r>
      <w:r w:rsidRPr="00E1748C">
        <w:rPr>
          <w:rFonts w:asciiTheme="minorHAnsi" w:hAnsiTheme="minorHAnsi" w:cstheme="minorHAnsi"/>
          <w:shd w:val="clear" w:color="auto" w:fill="FFFF00"/>
        </w:rPr>
        <w:t>step 3.5</w:t>
      </w:r>
      <w:r w:rsidRPr="004631D0">
        <w:rPr>
          <w:rFonts w:asciiTheme="minorHAnsi" w:hAnsiTheme="minorHAnsi" w:cstheme="minorHAnsi"/>
          <w:shd w:val="clear" w:color="auto" w:fill="FFFF00"/>
        </w:rPr>
        <w:t xml:space="preserve"> and infect the stable SAM cell line dually expressing dCas9-VP64 and MS2-p65-HSF1 with individual gRNA lentivirus. Add Zeocin (100 µg/mL for MCF7 cells) to the medium 24 h post gRNA viral transduction. Generate a negative control that expresses non-targeting gRNA (NT-gRNA) in the parental SAM cell line. </w:t>
      </w:r>
    </w:p>
    <w:p w14:paraId="4EB638E1" w14:textId="38126D25" w:rsidR="001A3464" w:rsidRDefault="001A3464">
      <w:pPr>
        <w:pStyle w:val="NormalWeb"/>
        <w:shd w:val="clear" w:color="auto" w:fill="FFFFFF"/>
        <w:spacing w:before="0" w:beforeAutospacing="0" w:after="0" w:afterAutospacing="0"/>
        <w:rPr>
          <w:rFonts w:asciiTheme="minorHAnsi" w:hAnsiTheme="minorHAnsi" w:cstheme="minorHAnsi"/>
          <w:shd w:val="clear" w:color="auto" w:fill="FFFF00"/>
        </w:rPr>
      </w:pPr>
    </w:p>
    <w:p w14:paraId="35F1FCA2" w14:textId="71D3CE08" w:rsidR="001A3464" w:rsidRPr="004631D0" w:rsidRDefault="001A3464" w:rsidP="00261205">
      <w:pPr>
        <w:pStyle w:val="NormalWeb"/>
        <w:spacing w:before="0" w:beforeAutospacing="0" w:after="0" w:afterAutospacing="0"/>
        <w:rPr>
          <w:rFonts w:asciiTheme="minorHAnsi" w:hAnsiTheme="minorHAnsi" w:cstheme="minorHAnsi"/>
        </w:rPr>
      </w:pPr>
      <w:r w:rsidRPr="00261205">
        <w:rPr>
          <w:rFonts w:asciiTheme="minorHAnsi" w:hAnsiTheme="minorHAnsi" w:cstheme="minorHAnsi"/>
          <w:shd w:val="clear" w:color="auto" w:fill="FFFF00"/>
        </w:rPr>
        <w:t xml:space="preserve">NOTE: </w:t>
      </w:r>
      <w:r w:rsidR="00261205" w:rsidRPr="00261205">
        <w:rPr>
          <w:rFonts w:asciiTheme="minorHAnsi" w:hAnsiTheme="minorHAnsi" w:cstheme="minorHAnsi"/>
          <w:shd w:val="clear" w:color="auto" w:fill="FFFF00"/>
        </w:rPr>
        <w:t>Ensure that</w:t>
      </w:r>
      <w:r w:rsidRPr="00261205">
        <w:rPr>
          <w:rFonts w:asciiTheme="minorHAnsi" w:hAnsiTheme="minorHAnsi" w:cstheme="minorHAnsi"/>
          <w:shd w:val="clear" w:color="auto" w:fill="FFFF00"/>
        </w:rPr>
        <w:t xml:space="preserve"> the selection drug </w:t>
      </w:r>
      <w:r w:rsidR="00261205" w:rsidRPr="00261205">
        <w:rPr>
          <w:rFonts w:asciiTheme="minorHAnsi" w:hAnsiTheme="minorHAnsi" w:cstheme="minorHAnsi"/>
          <w:shd w:val="clear" w:color="auto" w:fill="FFFF00"/>
        </w:rPr>
        <w:t xml:space="preserve">is </w:t>
      </w:r>
      <w:r w:rsidRPr="00261205">
        <w:rPr>
          <w:rFonts w:asciiTheme="minorHAnsi" w:hAnsiTheme="minorHAnsi" w:cstheme="minorHAnsi"/>
          <w:shd w:val="clear" w:color="auto" w:fill="FFFF00"/>
        </w:rPr>
        <w:t>specific for the construct of interest.</w:t>
      </w:r>
    </w:p>
    <w:p w14:paraId="2F013222" w14:textId="2F3ECAC5"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BECFC6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 xml:space="preserve">8. RNA extraction and quantitative RT-PCR to examine </w:t>
      </w:r>
      <w:proofErr w:type="spellStart"/>
      <w:r w:rsidRPr="004631D0">
        <w:rPr>
          <w:rFonts w:asciiTheme="minorHAnsi" w:hAnsiTheme="minorHAnsi" w:cstheme="minorHAnsi"/>
          <w:b/>
          <w:bCs/>
          <w:shd w:val="clear" w:color="auto" w:fill="FFFF00"/>
        </w:rPr>
        <w:t>eRNA</w:t>
      </w:r>
      <w:proofErr w:type="spellEnd"/>
      <w:r w:rsidRPr="004631D0">
        <w:rPr>
          <w:rFonts w:asciiTheme="minorHAnsi" w:hAnsiTheme="minorHAnsi" w:cstheme="minorHAnsi"/>
          <w:b/>
          <w:bCs/>
          <w:shd w:val="clear" w:color="auto" w:fill="FFFF00"/>
        </w:rPr>
        <w:t xml:space="preserve"> levels</w:t>
      </w:r>
    </w:p>
    <w:p w14:paraId="2D9C8C4F"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9BF7AB4" w14:textId="2C687EA0" w:rsidR="00125940" w:rsidRDefault="001259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8.1. Extract total RNAs from SAM cell lines expressing either NT-gRNA or targeting gRNA</w:t>
      </w:r>
      <w:r w:rsidR="0089414E">
        <w:rPr>
          <w:rFonts w:asciiTheme="minorHAnsi" w:hAnsiTheme="minorHAnsi" w:cstheme="minorHAnsi"/>
          <w:shd w:val="clear" w:color="auto" w:fill="FFFF00"/>
        </w:rPr>
        <w:t xml:space="preserve">s </w:t>
      </w:r>
      <w:r w:rsidRPr="004631D0">
        <w:rPr>
          <w:rFonts w:asciiTheme="minorHAnsi" w:hAnsiTheme="minorHAnsi" w:cstheme="minorHAnsi"/>
          <w:shd w:val="clear" w:color="auto" w:fill="FFFF00"/>
        </w:rPr>
        <w:t xml:space="preserve">using an RNA extraction </w:t>
      </w:r>
      <w:r w:rsidRPr="004631D0">
        <w:rPr>
          <w:rFonts w:asciiTheme="minorHAnsi" w:hAnsiTheme="minorHAnsi" w:cstheme="minorHAnsi"/>
          <w:highlight w:val="yellow"/>
          <w:shd w:val="clear" w:color="auto" w:fill="FFFF00"/>
        </w:rPr>
        <w:t>ki</w:t>
      </w:r>
      <w:r w:rsidR="00CB75B8" w:rsidRPr="004631D0">
        <w:rPr>
          <w:rFonts w:asciiTheme="minorHAnsi" w:hAnsiTheme="minorHAnsi" w:cstheme="minorHAnsi"/>
          <w:highlight w:val="yellow"/>
          <w:shd w:val="clear" w:color="auto" w:fill="FFFF00"/>
        </w:rPr>
        <w:t>t</w:t>
      </w:r>
      <w:r w:rsidR="00CB75B8" w:rsidRPr="0089414E">
        <w:rPr>
          <w:rFonts w:asciiTheme="minorHAnsi" w:hAnsiTheme="minorHAnsi" w:cstheme="minorHAnsi"/>
          <w:highlight w:val="yellow"/>
          <w:shd w:val="clear" w:color="auto" w:fill="FFFF00"/>
        </w:rPr>
        <w:fldChar w:fldCharType="begin"/>
      </w:r>
      <w:r w:rsidR="00E20F3C" w:rsidRPr="0089414E">
        <w:rPr>
          <w:rFonts w:asciiTheme="minorHAnsi" w:hAnsiTheme="minorHAnsi" w:cstheme="minorHAnsi"/>
          <w:highlight w:val="yellow"/>
          <w:shd w:val="clear" w:color="auto" w:fill="FFFF00"/>
        </w:rPr>
        <w:instrText xml:space="preserve"> ADDIN NE.Ref.{E84F6137-9C35-4CCE-96AE-F58A1D578549}</w:instrText>
      </w:r>
      <w:r w:rsidR="00CB75B8" w:rsidRPr="0089414E">
        <w:rPr>
          <w:rFonts w:asciiTheme="minorHAnsi" w:hAnsiTheme="minorHAnsi" w:cstheme="minorHAnsi"/>
          <w:highlight w:val="yellow"/>
          <w:shd w:val="clear" w:color="auto" w:fill="FFFF00"/>
        </w:rPr>
        <w:fldChar w:fldCharType="separate"/>
      </w:r>
      <w:r w:rsidR="00164EE5" w:rsidRPr="0089414E">
        <w:rPr>
          <w:rFonts w:asciiTheme="minorHAnsi" w:hAnsiTheme="minorHAnsi" w:cstheme="minorHAnsi"/>
          <w:highlight w:val="yellow"/>
          <w:vertAlign w:val="superscript"/>
        </w:rPr>
        <w:t>38</w:t>
      </w:r>
      <w:r w:rsidR="00CB75B8" w:rsidRPr="0089414E">
        <w:rPr>
          <w:rFonts w:asciiTheme="minorHAnsi" w:hAnsiTheme="minorHAnsi" w:cstheme="minorHAnsi"/>
          <w:highlight w:val="yellow"/>
          <w:shd w:val="clear" w:color="auto" w:fill="FFFF00"/>
        </w:rPr>
        <w:fldChar w:fldCharType="end"/>
      </w:r>
      <w:r w:rsidRPr="004631D0">
        <w:rPr>
          <w:rFonts w:asciiTheme="minorHAnsi" w:hAnsiTheme="minorHAnsi" w:cstheme="minorHAnsi"/>
          <w:highlight w:val="yellow"/>
          <w:shd w:val="clear" w:color="auto" w:fill="FFFF00"/>
        </w:rPr>
        <w:t>,</w:t>
      </w:r>
      <w:r w:rsidRPr="004631D0">
        <w:rPr>
          <w:rFonts w:asciiTheme="minorHAnsi" w:hAnsiTheme="minorHAnsi" w:cstheme="minorHAnsi"/>
          <w:shd w:val="clear" w:color="auto" w:fill="FFFF00"/>
        </w:rPr>
        <w:t xml:space="preserve"> or other phenol chloroform based method. </w:t>
      </w:r>
      <w:r w:rsidR="004B0B03">
        <w:rPr>
          <w:rFonts w:asciiTheme="minorHAnsi" w:hAnsiTheme="minorHAnsi" w:cstheme="minorHAnsi"/>
          <w:shd w:val="clear" w:color="auto" w:fill="FFFF00"/>
        </w:rPr>
        <w:t>Use</w:t>
      </w:r>
      <w:r w:rsidR="00DC23EB">
        <w:rPr>
          <w:rFonts w:asciiTheme="minorHAnsi" w:hAnsiTheme="minorHAnsi" w:cstheme="minorHAnsi"/>
          <w:shd w:val="clear" w:color="auto" w:fill="FFFF00"/>
        </w:rPr>
        <w:t xml:space="preserve"> cells</w:t>
      </w:r>
      <w:r w:rsidR="004B0B03">
        <w:rPr>
          <w:rFonts w:asciiTheme="minorHAnsi" w:hAnsiTheme="minorHAnsi" w:cstheme="minorHAnsi"/>
          <w:shd w:val="clear" w:color="auto" w:fill="FFFF00"/>
        </w:rPr>
        <w:t xml:space="preserve"> of ~80% confluency</w:t>
      </w:r>
      <w:r w:rsidR="00DC23EB">
        <w:rPr>
          <w:rFonts w:asciiTheme="minorHAnsi" w:hAnsiTheme="minorHAnsi" w:cstheme="minorHAnsi"/>
          <w:shd w:val="clear" w:color="auto" w:fill="FFFF00"/>
        </w:rPr>
        <w:t xml:space="preserve"> </w:t>
      </w:r>
      <w:r w:rsidR="004B0B03">
        <w:rPr>
          <w:rFonts w:asciiTheme="minorHAnsi" w:hAnsiTheme="minorHAnsi" w:cstheme="minorHAnsi"/>
          <w:shd w:val="clear" w:color="auto" w:fill="FFFF00"/>
        </w:rPr>
        <w:t>in one well of a six-well plate f</w:t>
      </w:r>
      <w:r w:rsidR="00DC23EB">
        <w:rPr>
          <w:rFonts w:asciiTheme="minorHAnsi" w:hAnsiTheme="minorHAnsi" w:cstheme="minorHAnsi"/>
          <w:shd w:val="clear" w:color="auto" w:fill="FFFF00"/>
        </w:rPr>
        <w:t>or RNA extraction</w:t>
      </w:r>
      <w:r w:rsidR="00460462">
        <w:rPr>
          <w:rFonts w:asciiTheme="minorHAnsi" w:hAnsiTheme="minorHAnsi" w:cstheme="minorHAnsi"/>
          <w:shd w:val="clear" w:color="auto" w:fill="FFFF00"/>
        </w:rPr>
        <w:t>.</w:t>
      </w:r>
    </w:p>
    <w:p w14:paraId="3DE87710" w14:textId="7C7E06E9" w:rsidR="00C65B6D" w:rsidRDefault="00C65B6D">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09DC1840" w14:textId="32C0E707" w:rsidR="00C65B6D" w:rsidRPr="004631D0" w:rsidRDefault="00C65B6D">
      <w:pPr>
        <w:pStyle w:val="NormalWeb"/>
        <w:shd w:val="clear" w:color="auto" w:fill="FFFFFF" w:themeFill="background1"/>
        <w:spacing w:before="0" w:beforeAutospacing="0" w:after="0" w:afterAutospacing="0"/>
        <w:rPr>
          <w:rFonts w:asciiTheme="minorHAnsi" w:hAnsiTheme="minorHAnsi" w:cstheme="minorHAnsi"/>
        </w:rPr>
      </w:pPr>
      <w:r>
        <w:rPr>
          <w:rFonts w:asciiTheme="minorHAnsi" w:hAnsiTheme="minorHAnsi" w:cstheme="minorHAnsi"/>
        </w:rPr>
        <w:t xml:space="preserve">NOTE: </w:t>
      </w:r>
      <w:r w:rsidRPr="004631D0">
        <w:rPr>
          <w:rFonts w:asciiTheme="minorHAnsi" w:hAnsiTheme="minorHAnsi" w:cstheme="minorHAnsi"/>
        </w:rPr>
        <w:t>No significant difference was observed</w:t>
      </w:r>
      <w:r>
        <w:rPr>
          <w:rFonts w:asciiTheme="minorHAnsi" w:hAnsiTheme="minorHAnsi" w:cstheme="minorHAnsi"/>
        </w:rPr>
        <w:t xml:space="preserve"> in our practice</w:t>
      </w:r>
      <w:r w:rsidRPr="004631D0">
        <w:rPr>
          <w:rFonts w:asciiTheme="minorHAnsi" w:hAnsiTheme="minorHAnsi" w:cstheme="minorHAnsi"/>
        </w:rPr>
        <w:t xml:space="preserve">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detection when RNAs are extracted either by commercial binding columns or by phenol chloroform reagents</w:t>
      </w:r>
      <w:r>
        <w:rPr>
          <w:rFonts w:asciiTheme="minorHAnsi" w:hAnsiTheme="minorHAnsi" w:cstheme="minorHAnsi"/>
        </w:rPr>
        <w:t>.</w:t>
      </w:r>
    </w:p>
    <w:p w14:paraId="664198CB"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F7B553F" w14:textId="50807891" w:rsidR="00125940" w:rsidRPr="0082667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8.2. Make complementary DNA (cDNA) from the purified RNA by reverse transcription reaction with random hexamer, following the manufacturer's protocol</w:t>
      </w:r>
      <w:r w:rsidR="00C87CC4" w:rsidRPr="004631D0">
        <w:rPr>
          <w:rFonts w:asciiTheme="minorHAnsi" w:hAnsiTheme="minorHAnsi" w:cstheme="minorHAnsi"/>
          <w:shd w:val="clear" w:color="auto" w:fill="FFFF00"/>
          <w:vertAlign w:val="superscript"/>
        </w:rPr>
        <w:t>39</w:t>
      </w:r>
      <w:r w:rsidRPr="004631D0">
        <w:rPr>
          <w:rFonts w:asciiTheme="minorHAnsi" w:hAnsiTheme="minorHAnsi" w:cstheme="minorHAnsi"/>
          <w:shd w:val="clear" w:color="auto" w:fill="FFFF00"/>
        </w:rPr>
        <w:t>.</w:t>
      </w:r>
      <w:r w:rsidR="004B0B03">
        <w:rPr>
          <w:rFonts w:asciiTheme="minorHAnsi" w:hAnsiTheme="minorHAnsi" w:cstheme="minorHAnsi"/>
          <w:shd w:val="clear" w:color="auto" w:fill="FFFF00"/>
        </w:rPr>
        <w:t xml:space="preserve"> </w:t>
      </w:r>
      <w:r w:rsidR="004B0B03" w:rsidRPr="00826670">
        <w:rPr>
          <w:rFonts w:asciiTheme="minorHAnsi" w:hAnsiTheme="minorHAnsi" w:cstheme="minorHAnsi"/>
        </w:rPr>
        <w:t xml:space="preserve">Use conditions in </w:t>
      </w:r>
      <w:r w:rsidR="004B0B03" w:rsidRPr="00703792">
        <w:rPr>
          <w:rFonts w:asciiTheme="minorHAnsi" w:hAnsiTheme="minorHAnsi" w:cstheme="minorHAnsi"/>
          <w:b/>
          <w:bCs/>
        </w:rPr>
        <w:t>Supplementary Table 2</w:t>
      </w:r>
      <w:r w:rsidR="001A3464">
        <w:rPr>
          <w:rFonts w:asciiTheme="minorHAnsi" w:hAnsiTheme="minorHAnsi" w:cstheme="minorHAnsi"/>
        </w:rPr>
        <w:t>.</w:t>
      </w:r>
    </w:p>
    <w:p w14:paraId="167D1A82" w14:textId="5480619C" w:rsidR="00C65B6D" w:rsidRDefault="00C65B6D">
      <w:pPr>
        <w:pStyle w:val="NormalWeb"/>
        <w:shd w:val="clear" w:color="auto" w:fill="FFFFFF"/>
        <w:spacing w:before="0" w:beforeAutospacing="0" w:after="0" w:afterAutospacing="0"/>
        <w:rPr>
          <w:rFonts w:asciiTheme="minorHAnsi" w:hAnsiTheme="minorHAnsi" w:cstheme="minorHAnsi"/>
          <w:shd w:val="clear" w:color="auto" w:fill="FFFF00"/>
        </w:rPr>
      </w:pPr>
    </w:p>
    <w:p w14:paraId="5C2D9149" w14:textId="779B81FD" w:rsidR="00C65B6D" w:rsidRPr="004631D0" w:rsidRDefault="00C65B6D">
      <w:pPr>
        <w:pStyle w:val="NormalWeb"/>
        <w:shd w:val="clear" w:color="auto" w:fill="FFFFFF"/>
        <w:spacing w:before="0" w:beforeAutospacing="0" w:after="0" w:afterAutospacing="0"/>
        <w:rPr>
          <w:rFonts w:asciiTheme="minorHAnsi" w:hAnsiTheme="minorHAnsi" w:cstheme="minorHAnsi"/>
        </w:rPr>
      </w:pPr>
      <w:r w:rsidRPr="00826670">
        <w:rPr>
          <w:rFonts w:asciiTheme="minorHAnsi" w:hAnsiTheme="minorHAnsi" w:cstheme="minorHAnsi"/>
        </w:rPr>
        <w:t xml:space="preserve">NOTE: </w:t>
      </w:r>
      <w:r w:rsidRPr="004631D0">
        <w:rPr>
          <w:rFonts w:asciiTheme="minorHAnsi" w:hAnsiTheme="minorHAnsi" w:cstheme="minorHAnsi"/>
        </w:rPr>
        <w:t xml:space="preserve">Because the majority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t>
      </w:r>
      <w:r>
        <w:rPr>
          <w:rFonts w:asciiTheme="minorHAnsi" w:hAnsiTheme="minorHAnsi" w:cstheme="minorHAnsi"/>
        </w:rPr>
        <w:t>are</w:t>
      </w:r>
      <w:r w:rsidRPr="004631D0">
        <w:rPr>
          <w:rFonts w:asciiTheme="minorHAnsi" w:hAnsiTheme="minorHAnsi" w:cstheme="minorHAnsi"/>
        </w:rPr>
        <w:t xml:space="preserve"> non-polyadenylated</w:t>
      </w:r>
      <w:r w:rsidRPr="004631D0">
        <w:rPr>
          <w:rFonts w:asciiTheme="minorHAnsi" w:hAnsiTheme="minorHAnsi" w:cstheme="minorHAnsi"/>
        </w:rPr>
        <w:fldChar w:fldCharType="begin"/>
      </w:r>
      <w:r w:rsidRPr="004631D0">
        <w:rPr>
          <w:rFonts w:asciiTheme="minorHAnsi" w:hAnsiTheme="minorHAnsi" w:cstheme="minorHAnsi"/>
        </w:rPr>
        <w:instrText xml:space="preserve"> ADDIN NE.Ref.{3C9E9523-C046-4320-A861-1440459743D6}</w:instrText>
      </w:r>
      <w:r w:rsidRPr="004631D0">
        <w:rPr>
          <w:rFonts w:asciiTheme="minorHAnsi" w:hAnsiTheme="minorHAnsi" w:cstheme="minorHAnsi"/>
        </w:rPr>
        <w:fldChar w:fldCharType="separate"/>
      </w:r>
      <w:r w:rsidRPr="004631D0">
        <w:rPr>
          <w:rFonts w:asciiTheme="minorHAnsi" w:hAnsiTheme="minorHAnsi" w:cstheme="minorHAnsi"/>
          <w:vertAlign w:val="superscript"/>
        </w:rPr>
        <w:t>1,2,</w:t>
      </w:r>
      <w:r>
        <w:rPr>
          <w:rFonts w:asciiTheme="minorHAnsi" w:hAnsiTheme="minorHAnsi" w:cstheme="minorHAnsi"/>
          <w:vertAlign w:val="superscript"/>
        </w:rPr>
        <w:t>4,</w:t>
      </w:r>
      <w:r w:rsidRPr="004631D0">
        <w:rPr>
          <w:rFonts w:asciiTheme="minorHAnsi" w:hAnsiTheme="minorHAnsi" w:cstheme="minorHAnsi"/>
          <w:vertAlign w:val="superscript"/>
        </w:rPr>
        <w:t>9,10</w:t>
      </w:r>
      <w:r w:rsidRPr="004631D0">
        <w:rPr>
          <w:rFonts w:asciiTheme="minorHAnsi" w:hAnsiTheme="minorHAnsi" w:cstheme="minorHAnsi"/>
        </w:rPr>
        <w:fldChar w:fldCharType="end"/>
      </w:r>
      <w:r w:rsidRPr="004631D0">
        <w:rPr>
          <w:rFonts w:asciiTheme="minorHAnsi" w:hAnsiTheme="minorHAnsi" w:cstheme="minorHAnsi"/>
        </w:rPr>
        <w:t>, random hexamer is routinely used for cDNA generation.</w:t>
      </w:r>
    </w:p>
    <w:p w14:paraId="49823A1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3FC376A" w14:textId="5C3ECFCF"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8.3. Design primers for RT-qPCR measuring target </w:t>
      </w:r>
      <w:proofErr w:type="spellStart"/>
      <w:r w:rsidRPr="004631D0">
        <w:rPr>
          <w:rFonts w:asciiTheme="minorHAnsi" w:hAnsiTheme="minorHAnsi" w:cstheme="minorHAnsi"/>
          <w:shd w:val="clear" w:color="auto" w:fill="FFFF00"/>
        </w:rPr>
        <w:t>eRNAs</w:t>
      </w:r>
      <w:proofErr w:type="spellEnd"/>
      <w:r w:rsidRPr="004631D0">
        <w:rPr>
          <w:rFonts w:asciiTheme="minorHAnsi" w:hAnsiTheme="minorHAnsi" w:cstheme="minorHAnsi"/>
          <w:shd w:val="clear" w:color="auto" w:fill="FFFF00"/>
        </w:rPr>
        <w:t xml:space="preserve"> using </w:t>
      </w:r>
      <w:r w:rsidR="0089414E">
        <w:rPr>
          <w:rFonts w:asciiTheme="minorHAnsi" w:hAnsiTheme="minorHAnsi" w:cstheme="minorHAnsi"/>
          <w:shd w:val="clear" w:color="auto" w:fill="FFFF00"/>
        </w:rPr>
        <w:t xml:space="preserve">a </w:t>
      </w:r>
      <w:r w:rsidRPr="004631D0">
        <w:rPr>
          <w:rFonts w:asciiTheme="minorHAnsi" w:hAnsiTheme="minorHAnsi" w:cstheme="minorHAnsi"/>
          <w:shd w:val="clear" w:color="auto" w:fill="FFFF00"/>
        </w:rPr>
        <w:t xml:space="preserve">reputable primer designing tool (e.g., Primer 3). Test the amplification linearity of the primer pairs by examining if the primers will linearly amplify serial diluted cDNAs and show expected </w:t>
      </w:r>
      <w:r w:rsidR="0053063A">
        <w:rPr>
          <w:rFonts w:asciiTheme="minorHAnsi" w:hAnsiTheme="minorHAnsi" w:cstheme="minorHAnsi"/>
          <w:shd w:val="clear" w:color="auto" w:fill="FFFF00"/>
        </w:rPr>
        <w:t>q</w:t>
      </w:r>
      <w:r w:rsidRPr="004631D0">
        <w:rPr>
          <w:rFonts w:asciiTheme="minorHAnsi" w:hAnsiTheme="minorHAnsi" w:cstheme="minorHAnsi"/>
          <w:shd w:val="clear" w:color="auto" w:fill="FFFF00"/>
        </w:rPr>
        <w:t>PCR cycle differences. </w:t>
      </w:r>
      <w:r w:rsidR="00703792">
        <w:rPr>
          <w:rFonts w:asciiTheme="minorHAnsi" w:hAnsiTheme="minorHAnsi" w:cstheme="minorHAnsi"/>
          <w:shd w:val="clear" w:color="auto" w:fill="FFFF00"/>
        </w:rPr>
        <w:t xml:space="preserve">Use conditions </w:t>
      </w:r>
      <w:r w:rsidR="00703792" w:rsidRPr="00826670">
        <w:rPr>
          <w:rFonts w:asciiTheme="minorHAnsi" w:hAnsiTheme="minorHAnsi" w:cstheme="minorHAnsi"/>
          <w:highlight w:val="yellow"/>
          <w:shd w:val="clear" w:color="auto" w:fill="FFFF00"/>
        </w:rPr>
        <w:t xml:space="preserve">in </w:t>
      </w:r>
      <w:r w:rsidR="00703792" w:rsidRPr="00826670">
        <w:rPr>
          <w:rFonts w:asciiTheme="minorHAnsi" w:hAnsiTheme="minorHAnsi" w:cstheme="minorHAnsi"/>
          <w:b/>
          <w:bCs/>
          <w:highlight w:val="yellow"/>
        </w:rPr>
        <w:t>Supplementary Table</w:t>
      </w:r>
      <w:r w:rsidR="00703792" w:rsidRPr="001A3464">
        <w:rPr>
          <w:rFonts w:asciiTheme="minorHAnsi" w:hAnsiTheme="minorHAnsi" w:cstheme="minorHAnsi"/>
          <w:b/>
          <w:bCs/>
          <w:highlight w:val="yellow"/>
        </w:rPr>
        <w:t xml:space="preserve"> 2</w:t>
      </w:r>
      <w:r w:rsidR="001A3464" w:rsidRPr="00DD1773">
        <w:rPr>
          <w:rFonts w:asciiTheme="minorHAnsi" w:hAnsiTheme="minorHAnsi" w:cstheme="minorHAnsi"/>
        </w:rPr>
        <w:t>.</w:t>
      </w:r>
    </w:p>
    <w:p w14:paraId="61033E10" w14:textId="4677DC0A"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D1AB7A1" w14:textId="07176ADD" w:rsidR="00C65B6D" w:rsidRPr="004631D0" w:rsidRDefault="00C65B6D" w:rsidP="00C65B6D">
      <w:pPr>
        <w:pStyle w:val="NormalWeb"/>
        <w:spacing w:before="0" w:beforeAutospacing="0" w:after="0" w:afterAutospacing="0"/>
        <w:rPr>
          <w:rFonts w:asciiTheme="minorHAnsi" w:hAnsiTheme="minorHAnsi" w:cstheme="minorHAnsi"/>
        </w:rPr>
      </w:pPr>
      <w:r w:rsidRPr="00826670">
        <w:rPr>
          <w:rFonts w:asciiTheme="minorHAnsi" w:hAnsiTheme="minorHAnsi" w:cstheme="minorHAnsi"/>
        </w:rPr>
        <w:t xml:space="preserve">NOTE: </w:t>
      </w:r>
      <w:r>
        <w:rPr>
          <w:rFonts w:asciiTheme="minorHAnsi" w:hAnsiTheme="minorHAnsi" w:cstheme="minorHAnsi"/>
        </w:rPr>
        <w:t>T</w:t>
      </w:r>
      <w:r w:rsidRPr="004631D0">
        <w:rPr>
          <w:rFonts w:asciiTheme="minorHAnsi" w:hAnsiTheme="minorHAnsi" w:cstheme="minorHAnsi"/>
        </w:rPr>
        <w:t xml:space="preserve">he primers for RT-qPCR should target the highly transcribed region in the nascent RNA-seq, and the linearity test of primers should include a broad range of cDNA dilutions to ensure that all possibly encounterable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levels are tested</w:t>
      </w:r>
      <w:r w:rsidR="00703792">
        <w:rPr>
          <w:rFonts w:asciiTheme="minorHAnsi" w:hAnsiTheme="minorHAnsi" w:cstheme="minorHAnsi"/>
        </w:rPr>
        <w:t xml:space="preserve">. An example of </w:t>
      </w:r>
      <w:r w:rsidRPr="004631D0">
        <w:rPr>
          <w:rFonts w:asciiTheme="minorHAnsi" w:hAnsiTheme="minorHAnsi" w:cstheme="minorHAnsi"/>
        </w:rPr>
        <w:t xml:space="preserve">linearity test is shown in </w:t>
      </w:r>
      <w:r w:rsidRPr="004631D0">
        <w:rPr>
          <w:rFonts w:asciiTheme="minorHAnsi" w:hAnsiTheme="minorHAnsi" w:cstheme="minorHAnsi"/>
          <w:b/>
          <w:bCs/>
        </w:rPr>
        <w:t>Figure 5A</w:t>
      </w:r>
      <w:r w:rsidRPr="004631D0">
        <w:rPr>
          <w:rFonts w:asciiTheme="minorHAnsi" w:hAnsiTheme="minorHAnsi" w:cstheme="minorHAnsi"/>
        </w:rPr>
        <w:t>.</w:t>
      </w:r>
      <w:r w:rsidRPr="0089414E">
        <w:rPr>
          <w:rFonts w:asciiTheme="minorHAnsi" w:hAnsiTheme="minorHAnsi" w:cstheme="minorHAnsi"/>
        </w:rPr>
        <w:t xml:space="preserve"> </w:t>
      </w:r>
    </w:p>
    <w:p w14:paraId="39F39C5D" w14:textId="77777777" w:rsidR="00C65B6D" w:rsidRDefault="00C65B6D">
      <w:pPr>
        <w:pStyle w:val="NormalWeb"/>
        <w:shd w:val="clear" w:color="auto" w:fill="FFFFFF"/>
        <w:spacing w:before="0" w:beforeAutospacing="0" w:after="0" w:afterAutospacing="0"/>
        <w:rPr>
          <w:rFonts w:asciiTheme="minorHAnsi" w:hAnsiTheme="minorHAnsi" w:cstheme="minorHAnsi"/>
          <w:shd w:val="clear" w:color="auto" w:fill="FFFF00"/>
        </w:rPr>
      </w:pPr>
    </w:p>
    <w:p w14:paraId="4D3AAF2F" w14:textId="745CE5BE" w:rsidR="00C65B6D" w:rsidRPr="004631D0" w:rsidRDefault="00125940" w:rsidP="007146DC">
      <w:pPr>
        <w:pStyle w:val="NormalWeb"/>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8.4. Perform RT-qPCR and analyze the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 xml:space="preserve"> expression levels in control cells (SAM cell line with NT-gRNA) and in SAM cell line with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-targeting gRNAs (e.g., NET1e gRNA#1) (e.g.</w:t>
      </w:r>
      <w:r w:rsidR="00E1748C">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w:t>
      </w:r>
      <w:r w:rsidRPr="004631D0">
        <w:rPr>
          <w:rFonts w:asciiTheme="minorHAnsi" w:hAnsiTheme="minorHAnsi" w:cstheme="minorHAnsi"/>
          <w:b/>
          <w:bCs/>
          <w:shd w:val="clear" w:color="auto" w:fill="FFFF00"/>
        </w:rPr>
        <w:t>Figure 6A</w:t>
      </w:r>
      <w:r w:rsidRPr="004631D0">
        <w:rPr>
          <w:rFonts w:asciiTheme="minorHAnsi" w:hAnsiTheme="minorHAnsi" w:cstheme="minorHAnsi"/>
          <w:shd w:val="clear" w:color="auto" w:fill="FFFF00"/>
        </w:rPr>
        <w:t>).</w:t>
      </w:r>
      <w:r w:rsidR="00C65B6D" w:rsidRPr="00C65B6D">
        <w:rPr>
          <w:rFonts w:asciiTheme="minorHAnsi" w:hAnsiTheme="minorHAnsi" w:cstheme="minorHAnsi"/>
        </w:rPr>
        <w:t xml:space="preserve"> </w:t>
      </w:r>
      <w:r w:rsidR="00C65B6D" w:rsidRPr="004631D0">
        <w:rPr>
          <w:rFonts w:asciiTheme="minorHAnsi" w:hAnsiTheme="minorHAnsi" w:cstheme="minorHAnsi"/>
        </w:rPr>
        <w:t xml:space="preserve">Primers </w:t>
      </w:r>
      <w:r w:rsidR="004B0B03">
        <w:rPr>
          <w:rFonts w:asciiTheme="minorHAnsi" w:hAnsiTheme="minorHAnsi" w:cstheme="minorHAnsi"/>
        </w:rPr>
        <w:t xml:space="preserve">for </w:t>
      </w:r>
      <w:r w:rsidR="004B0B03" w:rsidRPr="006D6AE6">
        <w:rPr>
          <w:rFonts w:asciiTheme="minorHAnsi" w:hAnsiTheme="minorHAnsi" w:cstheme="minorHAnsi"/>
          <w:i/>
          <w:iCs/>
        </w:rPr>
        <w:t>NET1e</w:t>
      </w:r>
      <w:r w:rsidR="004B0B03">
        <w:rPr>
          <w:rFonts w:asciiTheme="minorHAnsi" w:hAnsiTheme="minorHAnsi" w:cstheme="minorHAnsi"/>
        </w:rPr>
        <w:t xml:space="preserve"> RNA </w:t>
      </w:r>
      <w:r w:rsidR="00C65B6D" w:rsidRPr="004631D0">
        <w:rPr>
          <w:rFonts w:asciiTheme="minorHAnsi" w:hAnsiTheme="minorHAnsi" w:cstheme="minorHAnsi"/>
        </w:rPr>
        <w:t xml:space="preserve">are </w:t>
      </w:r>
      <w:r w:rsidR="004B0B03">
        <w:rPr>
          <w:rFonts w:asciiTheme="minorHAnsi" w:hAnsiTheme="minorHAnsi" w:cstheme="minorHAnsi"/>
        </w:rPr>
        <w:t>shown</w:t>
      </w:r>
      <w:r w:rsidR="004B0B03" w:rsidRPr="004631D0">
        <w:rPr>
          <w:rFonts w:asciiTheme="minorHAnsi" w:hAnsiTheme="minorHAnsi" w:cstheme="minorHAnsi"/>
        </w:rPr>
        <w:t xml:space="preserve"> </w:t>
      </w:r>
      <w:r w:rsidR="00C65B6D" w:rsidRPr="004631D0">
        <w:rPr>
          <w:rFonts w:asciiTheme="minorHAnsi" w:hAnsiTheme="minorHAnsi" w:cstheme="minorHAnsi"/>
        </w:rPr>
        <w:t xml:space="preserve">in </w:t>
      </w:r>
      <w:r w:rsidR="00C65B6D" w:rsidRPr="004631D0">
        <w:rPr>
          <w:rFonts w:asciiTheme="minorHAnsi" w:hAnsiTheme="minorHAnsi" w:cstheme="minorHAnsi"/>
          <w:b/>
          <w:bCs/>
        </w:rPr>
        <w:t>Supplementary Table 1</w:t>
      </w:r>
      <w:r w:rsidR="00C65B6D" w:rsidRPr="00F703DA">
        <w:rPr>
          <w:rFonts w:asciiTheme="minorHAnsi" w:hAnsiTheme="minorHAnsi" w:cstheme="minorHAnsi"/>
        </w:rPr>
        <w:t xml:space="preserve">. </w:t>
      </w:r>
      <w:r w:rsidR="007146DC" w:rsidRPr="00826670">
        <w:rPr>
          <w:rFonts w:asciiTheme="minorHAnsi" w:hAnsiTheme="minorHAnsi" w:cstheme="minorHAnsi"/>
        </w:rPr>
        <w:t xml:space="preserve">Use conditions in </w:t>
      </w:r>
      <w:r w:rsidR="007146DC" w:rsidRPr="004631D0">
        <w:rPr>
          <w:rFonts w:asciiTheme="minorHAnsi" w:hAnsiTheme="minorHAnsi" w:cstheme="minorHAnsi"/>
          <w:b/>
          <w:bCs/>
        </w:rPr>
        <w:t xml:space="preserve">Supplementary Table </w:t>
      </w:r>
      <w:r w:rsidR="007146DC">
        <w:rPr>
          <w:rFonts w:asciiTheme="minorHAnsi" w:hAnsiTheme="minorHAnsi" w:cstheme="minorHAnsi"/>
          <w:b/>
          <w:bCs/>
        </w:rPr>
        <w:t>2.</w:t>
      </w:r>
      <w:r w:rsidR="007146DC" w:rsidRPr="004631D0">
        <w:rPr>
          <w:rFonts w:asciiTheme="minorHAnsi" w:hAnsiTheme="minorHAnsi" w:cstheme="minorHAnsi"/>
        </w:rPr>
        <w:t xml:space="preserve"> </w:t>
      </w:r>
      <w:r w:rsidR="007146DC" w:rsidDel="007146DC">
        <w:rPr>
          <w:rStyle w:val="CommentReference"/>
        </w:rPr>
        <w:t xml:space="preserve"> </w:t>
      </w:r>
    </w:p>
    <w:p w14:paraId="5C428B10" w14:textId="1D6989B0" w:rsidR="00125940" w:rsidRPr="004631D0" w:rsidRDefault="00125940" w:rsidP="007146D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FDDDAE5" w14:textId="77777777" w:rsidR="00125940" w:rsidRPr="004631D0" w:rsidRDefault="00125940" w:rsidP="007146D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 xml:space="preserve">9. dCas9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 and qPCR </w:t>
      </w:r>
    </w:p>
    <w:p w14:paraId="75513FA7" w14:textId="77777777" w:rsidR="00830C98" w:rsidRPr="004631D0" w:rsidRDefault="00830C98" w:rsidP="007146DC">
      <w:pPr>
        <w:rPr>
          <w:rFonts w:asciiTheme="minorHAnsi" w:hAnsiTheme="minorHAnsi" w:cstheme="minorHAnsi"/>
        </w:rPr>
      </w:pPr>
    </w:p>
    <w:p w14:paraId="343EFFA3" w14:textId="3DC68D0E" w:rsidR="0029443E" w:rsidRPr="004631D0" w:rsidRDefault="4D67F6CD" w:rsidP="007146D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NOTE: This step is an optional experiment to validate </w:t>
      </w:r>
      <w:r w:rsidR="0089414E">
        <w:rPr>
          <w:rFonts w:asciiTheme="minorHAnsi" w:hAnsiTheme="minorHAnsi" w:cstheme="minorHAnsi"/>
        </w:rPr>
        <w:t xml:space="preserve">the </w:t>
      </w:r>
      <w:r w:rsidRPr="004631D0">
        <w:rPr>
          <w:rFonts w:asciiTheme="minorHAnsi" w:hAnsiTheme="minorHAnsi" w:cstheme="minorHAnsi"/>
        </w:rPr>
        <w:t xml:space="preserve">binding of dCas9/SAM-gRNA complex to the target enhancer by the specific gRNAs. While </w:t>
      </w:r>
      <w:r w:rsidR="00C65B6D">
        <w:rPr>
          <w:rFonts w:asciiTheme="minorHAnsi" w:hAnsiTheme="minorHAnsi" w:cstheme="minorHAnsi"/>
        </w:rPr>
        <w:t>it is</w:t>
      </w:r>
      <w:r w:rsidRPr="004631D0">
        <w:rPr>
          <w:rFonts w:asciiTheme="minorHAnsi" w:hAnsiTheme="minorHAnsi" w:cstheme="minorHAnsi"/>
        </w:rPr>
        <w:t xml:space="preserve"> encourage</w:t>
      </w:r>
      <w:r w:rsidR="00C65B6D">
        <w:rPr>
          <w:rFonts w:asciiTheme="minorHAnsi" w:hAnsiTheme="minorHAnsi" w:cstheme="minorHAnsi"/>
        </w:rPr>
        <w:t>d that</w:t>
      </w:r>
      <w:r w:rsidRPr="004631D0">
        <w:rPr>
          <w:rFonts w:asciiTheme="minorHAnsi" w:hAnsiTheme="minorHAnsi" w:cstheme="minorHAnsi"/>
        </w:rPr>
        <w:t xml:space="preserve"> users </w:t>
      </w:r>
      <w:r w:rsidR="00C65B6D">
        <w:rPr>
          <w:rFonts w:asciiTheme="minorHAnsi" w:hAnsiTheme="minorHAnsi" w:cstheme="minorHAnsi"/>
        </w:rPr>
        <w:t xml:space="preserve">perform </w:t>
      </w:r>
      <w:r w:rsidRPr="004631D0">
        <w:rPr>
          <w:rFonts w:asciiTheme="minorHAnsi" w:hAnsiTheme="minorHAnsi" w:cstheme="minorHAnsi"/>
        </w:rPr>
        <w:t>this step, it is not necessary to tes</w:t>
      </w:r>
      <w:r w:rsidR="00EC0EA7" w:rsidRPr="004631D0">
        <w:rPr>
          <w:rFonts w:asciiTheme="minorHAnsi" w:hAnsiTheme="minorHAnsi" w:cstheme="minorHAnsi"/>
        </w:rPr>
        <w:t>t</w:t>
      </w:r>
      <w:r w:rsidRPr="004631D0">
        <w:rPr>
          <w:rFonts w:asciiTheme="minorHAnsi" w:hAnsiTheme="minorHAnsi" w:cstheme="minorHAnsi"/>
        </w:rPr>
        <w:t xml:space="preserve"> every single gRNA. Refer to an example shown in</w:t>
      </w:r>
      <w:r w:rsidRPr="004631D0">
        <w:rPr>
          <w:rFonts w:asciiTheme="minorHAnsi" w:hAnsiTheme="minorHAnsi" w:cstheme="minorHAnsi"/>
          <w:b/>
          <w:bCs/>
        </w:rPr>
        <w:t xml:space="preserve"> Figure 5B. </w:t>
      </w:r>
      <w:r w:rsidRPr="004631D0">
        <w:rPr>
          <w:rFonts w:asciiTheme="minorHAnsi" w:hAnsiTheme="minorHAnsi" w:cstheme="minorHAnsi"/>
        </w:rPr>
        <w:t xml:space="preserve">Refer to </w:t>
      </w:r>
      <w:r w:rsidRPr="004631D0">
        <w:rPr>
          <w:rFonts w:asciiTheme="minorHAnsi" w:hAnsiTheme="minorHAnsi" w:cstheme="minorHAnsi"/>
        </w:rPr>
        <w:lastRenderedPageBreak/>
        <w:t xml:space="preserve">primers </w:t>
      </w:r>
      <w:r w:rsidR="00C65B6D">
        <w:rPr>
          <w:rFonts w:asciiTheme="minorHAnsi" w:hAnsiTheme="minorHAnsi" w:cstheme="minorHAnsi"/>
        </w:rPr>
        <w:t xml:space="preserve">listed </w:t>
      </w:r>
      <w:r w:rsidRPr="004631D0">
        <w:rPr>
          <w:rFonts w:asciiTheme="minorHAnsi" w:hAnsiTheme="minorHAnsi" w:cstheme="minorHAnsi"/>
        </w:rPr>
        <w:t xml:space="preserve">in </w:t>
      </w:r>
      <w:r w:rsidRPr="004631D0">
        <w:rPr>
          <w:rFonts w:asciiTheme="minorHAnsi" w:hAnsiTheme="minorHAnsi" w:cstheme="minorHAnsi"/>
          <w:b/>
          <w:bCs/>
        </w:rPr>
        <w:t>Supplementary Table 1</w:t>
      </w:r>
      <w:r w:rsidRPr="004631D0">
        <w:rPr>
          <w:rFonts w:asciiTheme="minorHAnsi" w:hAnsiTheme="minorHAnsi" w:cstheme="minorHAnsi"/>
        </w:rPr>
        <w:t>.</w:t>
      </w:r>
    </w:p>
    <w:p w14:paraId="32F50180" w14:textId="77777777" w:rsidR="00830C98" w:rsidRPr="004631D0" w:rsidRDefault="00830C98">
      <w:pPr>
        <w:pStyle w:val="NormalWeb"/>
        <w:shd w:val="clear" w:color="auto" w:fill="FFFFFF"/>
        <w:spacing w:before="0" w:beforeAutospacing="0" w:after="0" w:afterAutospacing="0"/>
        <w:rPr>
          <w:rFonts w:asciiTheme="minorHAnsi" w:hAnsiTheme="minorHAnsi" w:cstheme="minorHAnsi"/>
        </w:rPr>
      </w:pPr>
    </w:p>
    <w:p w14:paraId="57FB79D9" w14:textId="0DF9606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 Cross-link cells</w:t>
      </w:r>
    </w:p>
    <w:p w14:paraId="657E6940" w14:textId="77777777" w:rsidR="00125940" w:rsidRPr="004631D0" w:rsidRDefault="00125940">
      <w:pPr>
        <w:rPr>
          <w:rFonts w:asciiTheme="minorHAnsi" w:hAnsiTheme="minorHAnsi" w:cstheme="minorHAnsi"/>
        </w:rPr>
      </w:pPr>
    </w:p>
    <w:p w14:paraId="3D9899E9" w14:textId="7EC1680B"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9.1.1</w:t>
      </w:r>
      <w:r w:rsidR="00DD1773">
        <w:rPr>
          <w:rFonts w:asciiTheme="minorHAnsi" w:hAnsiTheme="minorHAnsi" w:cstheme="minorHAnsi"/>
        </w:rPr>
        <w:t>.</w:t>
      </w:r>
      <w:r w:rsidRPr="004631D0">
        <w:rPr>
          <w:rFonts w:asciiTheme="minorHAnsi" w:hAnsiTheme="minorHAnsi" w:cstheme="minorHAnsi"/>
        </w:rPr>
        <w:t xml:space="preserve"> Remove </w:t>
      </w:r>
      <w:r w:rsidR="00C65B6D">
        <w:rPr>
          <w:rFonts w:asciiTheme="minorHAnsi" w:hAnsiTheme="minorHAnsi" w:cstheme="minorHAnsi"/>
        </w:rPr>
        <w:t xml:space="preserve">the </w:t>
      </w:r>
      <w:r w:rsidRPr="004631D0">
        <w:rPr>
          <w:rFonts w:asciiTheme="minorHAnsi" w:hAnsiTheme="minorHAnsi" w:cstheme="minorHAnsi"/>
        </w:rPr>
        <w:t>medium from cells and add 1% formaldehyde</w:t>
      </w:r>
      <w:r w:rsidR="00284820" w:rsidRPr="004631D0">
        <w:rPr>
          <w:rFonts w:asciiTheme="minorHAnsi" w:hAnsiTheme="minorHAnsi" w:cstheme="minorHAnsi"/>
        </w:rPr>
        <w:t xml:space="preserve"> dissolved in phosphate buffered saline (PBS)</w:t>
      </w:r>
      <w:r w:rsidRPr="004631D0">
        <w:rPr>
          <w:rFonts w:asciiTheme="minorHAnsi" w:hAnsiTheme="minorHAnsi" w:cstheme="minorHAnsi"/>
        </w:rPr>
        <w:t>. Leave for 10 min.</w:t>
      </w:r>
    </w:p>
    <w:p w14:paraId="22555B6F" w14:textId="77777777" w:rsidR="00125940" w:rsidRPr="004631D0" w:rsidRDefault="00125940">
      <w:pPr>
        <w:rPr>
          <w:rFonts w:asciiTheme="minorHAnsi" w:hAnsiTheme="minorHAnsi" w:cstheme="minorHAnsi"/>
        </w:rPr>
      </w:pPr>
    </w:p>
    <w:p w14:paraId="3FA1785B" w14:textId="7666EA66"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9.1.2. Add 2.5</w:t>
      </w:r>
      <w:r w:rsidR="00DD1773">
        <w:rPr>
          <w:rFonts w:asciiTheme="minorHAnsi" w:hAnsiTheme="minorHAnsi" w:cstheme="minorHAnsi"/>
        </w:rPr>
        <w:t xml:space="preserve"> </w:t>
      </w:r>
      <w:r w:rsidRPr="004631D0">
        <w:rPr>
          <w:rFonts w:asciiTheme="minorHAnsi" w:hAnsiTheme="minorHAnsi" w:cstheme="minorHAnsi"/>
        </w:rPr>
        <w:t>M glycine at 1:20 volume to quench the cross-linking and wash cells twice with ice-cold PBS. Add 700 µ</w:t>
      </w:r>
      <w:r w:rsidR="00DD1773">
        <w:rPr>
          <w:rFonts w:asciiTheme="minorHAnsi" w:hAnsiTheme="minorHAnsi" w:cstheme="minorHAnsi"/>
        </w:rPr>
        <w:t>L of</w:t>
      </w:r>
      <w:r w:rsidRPr="004631D0">
        <w:rPr>
          <w:rFonts w:asciiTheme="minorHAnsi" w:hAnsiTheme="minorHAnsi" w:cstheme="minorHAnsi"/>
        </w:rPr>
        <w:t xml:space="preserve"> ice-cold PBS and scrape the cells to a 1.5 </w:t>
      </w:r>
      <w:r w:rsidR="0049769D">
        <w:rPr>
          <w:rFonts w:asciiTheme="minorHAnsi" w:hAnsiTheme="minorHAnsi" w:cstheme="minorHAnsi"/>
        </w:rPr>
        <w:t>mL</w:t>
      </w:r>
      <w:r w:rsidRPr="004631D0">
        <w:rPr>
          <w:rFonts w:asciiTheme="minorHAnsi" w:hAnsiTheme="minorHAnsi" w:cstheme="minorHAnsi"/>
        </w:rPr>
        <w:t xml:space="preserve"> tube. </w:t>
      </w:r>
    </w:p>
    <w:p w14:paraId="30931C64" w14:textId="77777777" w:rsidR="00125940" w:rsidRPr="004631D0" w:rsidRDefault="00125940">
      <w:pPr>
        <w:rPr>
          <w:rFonts w:asciiTheme="minorHAnsi" w:hAnsiTheme="minorHAnsi" w:cstheme="minorHAnsi"/>
        </w:rPr>
      </w:pPr>
    </w:p>
    <w:p w14:paraId="16B5004C"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9.1.3. Centrifuge at 2,000 </w:t>
      </w:r>
      <w:r w:rsidRPr="00261205">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color w:val="808080"/>
        </w:rPr>
        <w:t xml:space="preserve"> </w:t>
      </w:r>
      <w:r w:rsidRPr="004631D0">
        <w:rPr>
          <w:rFonts w:asciiTheme="minorHAnsi" w:hAnsiTheme="minorHAnsi" w:cstheme="minorHAnsi"/>
        </w:rPr>
        <w:t xml:space="preserve">for 5 mins at 4 °C. Proceed to </w:t>
      </w:r>
      <w:r w:rsidRPr="00C65B6D">
        <w:rPr>
          <w:rFonts w:asciiTheme="minorHAnsi" w:hAnsiTheme="minorHAnsi" w:cstheme="minorHAnsi"/>
        </w:rPr>
        <w:t>step 9.2,</w:t>
      </w:r>
      <w:r w:rsidRPr="004631D0">
        <w:rPr>
          <w:rFonts w:asciiTheme="minorHAnsi" w:hAnsiTheme="minorHAnsi" w:cstheme="minorHAnsi"/>
        </w:rPr>
        <w:t xml:space="preserve"> or snap freeze and store at -80 °C.</w:t>
      </w:r>
    </w:p>
    <w:p w14:paraId="38D92087" w14:textId="77777777" w:rsidR="00125940" w:rsidRPr="004631D0" w:rsidRDefault="00125940">
      <w:pPr>
        <w:rPr>
          <w:rFonts w:asciiTheme="minorHAnsi" w:hAnsiTheme="minorHAnsi" w:cstheme="minorHAnsi"/>
        </w:rPr>
      </w:pPr>
    </w:p>
    <w:p w14:paraId="7CC1A85E"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 Sonicate</w:t>
      </w:r>
    </w:p>
    <w:p w14:paraId="2C65095F" w14:textId="77777777" w:rsidR="00125940" w:rsidRPr="004631D0" w:rsidRDefault="00125940">
      <w:pPr>
        <w:rPr>
          <w:rFonts w:asciiTheme="minorHAnsi" w:hAnsiTheme="minorHAnsi" w:cstheme="minorHAnsi"/>
        </w:rPr>
      </w:pPr>
    </w:p>
    <w:p w14:paraId="3B2558A7" w14:textId="1CEB0CB4"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9.2.1. Make fresh LB1, LB2 and LB3 buffers. LB1: 50 mM </w:t>
      </w:r>
      <w:proofErr w:type="spellStart"/>
      <w:r w:rsidRPr="004631D0">
        <w:rPr>
          <w:rFonts w:asciiTheme="minorHAnsi" w:hAnsiTheme="minorHAnsi" w:cstheme="minorHAnsi"/>
        </w:rPr>
        <w:t>Hepes</w:t>
      </w:r>
      <w:proofErr w:type="spellEnd"/>
      <w:r w:rsidRPr="004631D0">
        <w:rPr>
          <w:rFonts w:asciiTheme="minorHAnsi" w:hAnsiTheme="minorHAnsi" w:cstheme="minorHAnsi"/>
        </w:rPr>
        <w:t>-KOH (pH 7.5), 140 mM NaCl, 1 mM EDTA, 10% glycerol, 0.5% NP-40, 0.25% Triton-X 100 and 1x Protease inhibitor. LB2: 10 mM Tris-HCl (pH 8.0), 200 mM NaCl, 1 mM EDTA, 0.5 mM EGTA and 1</w:t>
      </w:r>
      <w:r w:rsidR="00C65B6D">
        <w:rPr>
          <w:rFonts w:asciiTheme="minorHAnsi" w:hAnsiTheme="minorHAnsi" w:cstheme="minorHAnsi"/>
        </w:rPr>
        <w:t>x</w:t>
      </w:r>
      <w:r w:rsidRPr="004631D0">
        <w:rPr>
          <w:rFonts w:asciiTheme="minorHAnsi" w:hAnsiTheme="minorHAnsi" w:cstheme="minorHAnsi"/>
        </w:rPr>
        <w:t xml:space="preserve"> Protease inhibitor. LB3: 10 mM Tris-HCl (pH 8.0), 100 mM NaCl, 1 mM EDTA, 0.5 mM EGTA, 0.1% Na-Deoxycholate, 0.5% N-</w:t>
      </w:r>
      <w:proofErr w:type="spellStart"/>
      <w:r w:rsidRPr="004631D0">
        <w:rPr>
          <w:rFonts w:asciiTheme="minorHAnsi" w:hAnsiTheme="minorHAnsi" w:cstheme="minorHAnsi"/>
        </w:rPr>
        <w:t>lauroylsarcosine</w:t>
      </w:r>
      <w:proofErr w:type="spellEnd"/>
      <w:r w:rsidRPr="004631D0">
        <w:rPr>
          <w:rFonts w:asciiTheme="minorHAnsi" w:hAnsiTheme="minorHAnsi" w:cstheme="minorHAnsi"/>
        </w:rPr>
        <w:t xml:space="preserve"> and 1x Protease inhibitor. Supplement 1</w:t>
      </w:r>
      <w:r w:rsidR="00C65B6D">
        <w:rPr>
          <w:rFonts w:asciiTheme="minorHAnsi" w:hAnsiTheme="minorHAnsi" w:cstheme="minorHAnsi"/>
        </w:rPr>
        <w:t xml:space="preserve">x </w:t>
      </w:r>
      <w:r w:rsidRPr="004631D0">
        <w:rPr>
          <w:rFonts w:asciiTheme="minorHAnsi" w:hAnsiTheme="minorHAnsi" w:cstheme="minorHAnsi"/>
        </w:rPr>
        <w:t>Protease inhibitor freshly to the buffer before the experiment.</w:t>
      </w:r>
    </w:p>
    <w:p w14:paraId="22C6E206" w14:textId="77777777" w:rsidR="00125940" w:rsidRPr="004631D0" w:rsidRDefault="00125940">
      <w:pPr>
        <w:rPr>
          <w:rFonts w:asciiTheme="minorHAnsi" w:hAnsiTheme="minorHAnsi" w:cstheme="minorHAnsi"/>
        </w:rPr>
      </w:pPr>
    </w:p>
    <w:p w14:paraId="42D9D479" w14:textId="2EBEC074"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9.2.2. Add 1 m</w:t>
      </w:r>
      <w:r w:rsidR="00C65B6D">
        <w:rPr>
          <w:rFonts w:asciiTheme="minorHAnsi" w:hAnsiTheme="minorHAnsi" w:cstheme="minorHAnsi"/>
        </w:rPr>
        <w:t>L</w:t>
      </w:r>
      <w:r w:rsidRPr="004631D0">
        <w:rPr>
          <w:rFonts w:asciiTheme="minorHAnsi" w:hAnsiTheme="minorHAnsi" w:cstheme="minorHAnsi"/>
        </w:rPr>
        <w:t xml:space="preserve"> of buffer LB1 to cell pellets, pipet</w:t>
      </w:r>
      <w:r w:rsidR="00C65B6D">
        <w:rPr>
          <w:rFonts w:asciiTheme="minorHAnsi" w:hAnsiTheme="minorHAnsi" w:cstheme="minorHAnsi"/>
        </w:rPr>
        <w:t>te</w:t>
      </w:r>
      <w:r w:rsidRPr="004631D0">
        <w:rPr>
          <w:rFonts w:asciiTheme="minorHAnsi" w:hAnsiTheme="minorHAnsi" w:cstheme="minorHAnsi"/>
        </w:rPr>
        <w:t xml:space="preserve"> well,</w:t>
      </w:r>
      <w:r w:rsidR="0089414E">
        <w:rPr>
          <w:rFonts w:asciiTheme="minorHAnsi" w:hAnsiTheme="minorHAnsi" w:cstheme="minorHAnsi"/>
        </w:rPr>
        <w:t xml:space="preserve"> </w:t>
      </w:r>
      <w:r w:rsidRPr="004631D0">
        <w:rPr>
          <w:rFonts w:asciiTheme="minorHAnsi" w:hAnsiTheme="minorHAnsi" w:cstheme="minorHAnsi"/>
        </w:rPr>
        <w:t xml:space="preserve">rotate at 4 °C for 10 min, and spin at 2,000 </w:t>
      </w:r>
      <w:r w:rsidRPr="00DD1773">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 xml:space="preserve">g </w:t>
      </w:r>
      <w:r w:rsidRPr="004631D0">
        <w:rPr>
          <w:rFonts w:asciiTheme="minorHAnsi" w:hAnsiTheme="minorHAnsi" w:cstheme="minorHAnsi"/>
        </w:rPr>
        <w:t>for 5 mins at 4 °C. Pour off the supernatant, add 1 m</w:t>
      </w:r>
      <w:r w:rsidR="00C65B6D">
        <w:rPr>
          <w:rFonts w:asciiTheme="minorHAnsi" w:hAnsiTheme="minorHAnsi" w:cstheme="minorHAnsi"/>
        </w:rPr>
        <w:t>L</w:t>
      </w:r>
      <w:r w:rsidRPr="004631D0">
        <w:rPr>
          <w:rFonts w:asciiTheme="minorHAnsi" w:hAnsiTheme="minorHAnsi" w:cstheme="minorHAnsi"/>
        </w:rPr>
        <w:t xml:space="preserve"> of LB2 buffer, rotate at 4</w:t>
      </w:r>
      <w:r w:rsidR="00C65B6D">
        <w:rPr>
          <w:rFonts w:asciiTheme="minorHAnsi" w:hAnsiTheme="minorHAnsi" w:cstheme="minorHAnsi"/>
        </w:rPr>
        <w:t xml:space="preserve"> </w:t>
      </w:r>
      <w:r w:rsidRPr="004631D0">
        <w:rPr>
          <w:rFonts w:asciiTheme="minorHAnsi" w:hAnsiTheme="minorHAnsi" w:cstheme="minorHAnsi"/>
        </w:rPr>
        <w:t xml:space="preserve">°C for 10 min, and spin at 2,000 </w:t>
      </w:r>
      <w:r w:rsidRPr="00DD1773">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rPr>
        <w:t xml:space="preserve"> for 5 min at 4 °C. Pour off the supernatant and remove the excess of the LB2 buffer. Add 300 µ</w:t>
      </w:r>
      <w:r w:rsidR="00C65B6D">
        <w:rPr>
          <w:rFonts w:asciiTheme="minorHAnsi" w:hAnsiTheme="minorHAnsi" w:cstheme="minorHAnsi"/>
        </w:rPr>
        <w:t>L</w:t>
      </w:r>
      <w:r w:rsidRPr="004631D0">
        <w:rPr>
          <w:rFonts w:asciiTheme="minorHAnsi" w:hAnsiTheme="minorHAnsi" w:cstheme="minorHAnsi"/>
        </w:rPr>
        <w:t xml:space="preserve"> of buffer LB3.</w:t>
      </w:r>
      <w:bookmarkStart w:id="2" w:name="OLE_LINK4"/>
      <w:bookmarkEnd w:id="2"/>
    </w:p>
    <w:p w14:paraId="39B90D0F" w14:textId="77777777" w:rsidR="00125940" w:rsidRPr="004631D0" w:rsidRDefault="00125940">
      <w:pPr>
        <w:rPr>
          <w:rFonts w:asciiTheme="minorHAnsi" w:hAnsiTheme="minorHAnsi" w:cstheme="minorHAnsi"/>
        </w:rPr>
      </w:pPr>
    </w:p>
    <w:p w14:paraId="0B36CFE5" w14:textId="36D8BEC6"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9.2.3. Sonicate and fragment the chromatin DNA to an average size of ~200-400</w:t>
      </w:r>
      <w:r w:rsidR="0089414E">
        <w:rPr>
          <w:rFonts w:asciiTheme="minorHAnsi" w:hAnsiTheme="minorHAnsi" w:cstheme="minorHAnsi"/>
        </w:rPr>
        <w:t xml:space="preserve"> </w:t>
      </w:r>
      <w:r w:rsidRPr="004631D0">
        <w:rPr>
          <w:rFonts w:asciiTheme="minorHAnsi" w:hAnsiTheme="minorHAnsi" w:cstheme="minorHAnsi"/>
        </w:rPr>
        <w:t>bp using a proper sonicator system. After the sonication, add 30 µ</w:t>
      </w:r>
      <w:r w:rsidR="00C65B6D">
        <w:rPr>
          <w:rFonts w:asciiTheme="minorHAnsi" w:hAnsiTheme="minorHAnsi" w:cstheme="minorHAnsi"/>
        </w:rPr>
        <w:t>L</w:t>
      </w:r>
      <w:r w:rsidRPr="004631D0">
        <w:rPr>
          <w:rFonts w:asciiTheme="minorHAnsi" w:hAnsiTheme="minorHAnsi" w:cstheme="minorHAnsi"/>
        </w:rPr>
        <w:t xml:space="preserve"> of 10% Triton-X 100 and mix well. Test the proper sonication time if a new cell line is used. </w:t>
      </w:r>
    </w:p>
    <w:p w14:paraId="50D236B1" w14:textId="77777777" w:rsidR="00125940" w:rsidRPr="004631D0" w:rsidRDefault="00125940">
      <w:pPr>
        <w:rPr>
          <w:rFonts w:asciiTheme="minorHAnsi" w:hAnsiTheme="minorHAnsi" w:cstheme="minorHAnsi"/>
        </w:rPr>
      </w:pPr>
    </w:p>
    <w:p w14:paraId="2B890E7A" w14:textId="1B55C3F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9.2.4. Centrifuge at 14,000</w:t>
      </w:r>
      <w:r w:rsidR="00CB75B8" w:rsidRPr="00DD1773">
        <w:rPr>
          <w:rFonts w:asciiTheme="minorHAnsi" w:hAnsiTheme="minorHAnsi" w:cstheme="minorHAnsi"/>
          <w:i/>
          <w:iCs/>
        </w:rPr>
        <w:t xml:space="preserve"> x </w:t>
      </w:r>
      <w:r w:rsidR="00CB75B8" w:rsidRPr="004631D0">
        <w:rPr>
          <w:rFonts w:asciiTheme="minorHAnsi" w:hAnsiTheme="minorHAnsi" w:cstheme="minorHAnsi"/>
          <w:i/>
          <w:iCs/>
        </w:rPr>
        <w:t>g</w:t>
      </w:r>
      <w:r w:rsidR="00CB75B8" w:rsidRPr="004631D0">
        <w:rPr>
          <w:rFonts w:asciiTheme="minorHAnsi" w:hAnsiTheme="minorHAnsi" w:cstheme="minorHAnsi"/>
        </w:rPr>
        <w:t xml:space="preserve"> </w:t>
      </w:r>
      <w:r w:rsidRPr="004631D0">
        <w:rPr>
          <w:rFonts w:asciiTheme="minorHAnsi" w:hAnsiTheme="minorHAnsi" w:cstheme="minorHAnsi"/>
        </w:rPr>
        <w:t>to remove the pellet. Transfer the supernatant to the new tube and add 630 µ</w:t>
      </w:r>
      <w:r w:rsidR="00C65B6D">
        <w:rPr>
          <w:rFonts w:asciiTheme="minorHAnsi" w:hAnsiTheme="minorHAnsi" w:cstheme="minorHAnsi"/>
        </w:rPr>
        <w:t>L of</w:t>
      </w:r>
      <w:r w:rsidRPr="004631D0">
        <w:rPr>
          <w:rFonts w:asciiTheme="minorHAnsi" w:hAnsiTheme="minorHAnsi" w:cstheme="minorHAnsi"/>
        </w:rPr>
        <w:t xml:space="preserve"> LB3 and 70 µ</w:t>
      </w:r>
      <w:r w:rsidR="00C65B6D">
        <w:rPr>
          <w:rFonts w:asciiTheme="minorHAnsi" w:hAnsiTheme="minorHAnsi" w:cstheme="minorHAnsi"/>
        </w:rPr>
        <w:t>L of</w:t>
      </w:r>
      <w:r w:rsidRPr="004631D0">
        <w:rPr>
          <w:rFonts w:asciiTheme="minorHAnsi" w:hAnsiTheme="minorHAnsi" w:cstheme="minorHAnsi"/>
        </w:rPr>
        <w:t xml:space="preserve"> Triton X-100 to a total volume of 1 </w:t>
      </w:r>
      <w:proofErr w:type="spellStart"/>
      <w:r w:rsidRPr="004631D0">
        <w:rPr>
          <w:rFonts w:asciiTheme="minorHAnsi" w:hAnsiTheme="minorHAnsi" w:cstheme="minorHAnsi"/>
        </w:rPr>
        <w:t>m</w:t>
      </w:r>
      <w:r w:rsidR="00C65B6D">
        <w:rPr>
          <w:rFonts w:asciiTheme="minorHAnsi" w:hAnsiTheme="minorHAnsi" w:cstheme="minorHAnsi"/>
        </w:rPr>
        <w:t>L</w:t>
      </w:r>
      <w:r w:rsidRPr="004631D0">
        <w:rPr>
          <w:rFonts w:asciiTheme="minorHAnsi" w:hAnsiTheme="minorHAnsi" w:cstheme="minorHAnsi"/>
        </w:rPr>
        <w:t>.</w:t>
      </w:r>
      <w:proofErr w:type="spellEnd"/>
      <w:r w:rsidRPr="004631D0">
        <w:rPr>
          <w:rFonts w:asciiTheme="minorHAnsi" w:hAnsiTheme="minorHAnsi" w:cstheme="minorHAnsi"/>
        </w:rPr>
        <w:t xml:space="preserve"> Add 2 µg of the Cas9 antibody to the supernatant and rotate at 4 °C overnight. </w:t>
      </w:r>
    </w:p>
    <w:p w14:paraId="43FD208F" w14:textId="77777777" w:rsidR="00125940" w:rsidRPr="004631D0" w:rsidRDefault="00125940">
      <w:pPr>
        <w:rPr>
          <w:rFonts w:asciiTheme="minorHAnsi" w:hAnsiTheme="minorHAnsi" w:cstheme="minorHAnsi"/>
        </w:rPr>
      </w:pPr>
    </w:p>
    <w:p w14:paraId="60D6D74D"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 Immuno-complex capture and reverse cross-linking </w:t>
      </w:r>
    </w:p>
    <w:p w14:paraId="2D0E9E82" w14:textId="77777777" w:rsidR="00125940" w:rsidRPr="004631D0" w:rsidRDefault="00125940">
      <w:pPr>
        <w:rPr>
          <w:rFonts w:asciiTheme="minorHAnsi" w:hAnsiTheme="minorHAnsi" w:cstheme="minorHAnsi"/>
        </w:rPr>
      </w:pPr>
    </w:p>
    <w:p w14:paraId="24E3AC88" w14:textId="245853D5"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9.3.1. Prepare RIPA buffer (50 mM HEPES pH 7.6, 1 mM EDTA, 0.7% Na-deoxycholate, 1% NP-40, 0.5 M LiCl) and elution buffer (1% SDS and 0.1 M NaHCO</w:t>
      </w:r>
      <w:r w:rsidRPr="004631D0">
        <w:rPr>
          <w:rFonts w:asciiTheme="minorHAnsi" w:hAnsiTheme="minorHAnsi" w:cstheme="minorHAnsi"/>
          <w:vertAlign w:val="subscript"/>
        </w:rPr>
        <w:t>3</w:t>
      </w:r>
      <w:r w:rsidRPr="004631D0">
        <w:rPr>
          <w:rFonts w:asciiTheme="minorHAnsi" w:hAnsiTheme="minorHAnsi" w:cstheme="minorHAnsi"/>
        </w:rPr>
        <w:t>).</w:t>
      </w:r>
    </w:p>
    <w:p w14:paraId="4D5EA5F0" w14:textId="77777777" w:rsidR="00125940" w:rsidRPr="004631D0" w:rsidRDefault="00125940">
      <w:pPr>
        <w:rPr>
          <w:rFonts w:asciiTheme="minorHAnsi" w:hAnsiTheme="minorHAnsi" w:cstheme="minorHAnsi"/>
        </w:rPr>
      </w:pPr>
    </w:p>
    <w:p w14:paraId="4310BB6F" w14:textId="5BA70A8B"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9.3.2. Wash Protein G with 1% BSA in PBS 3</w:t>
      </w:r>
      <w:r w:rsidR="00C65B6D">
        <w:rPr>
          <w:rFonts w:asciiTheme="minorHAnsi" w:hAnsiTheme="minorHAnsi" w:cstheme="minorHAnsi"/>
        </w:rPr>
        <w:t xml:space="preserve">x </w:t>
      </w:r>
      <w:r w:rsidRPr="004631D0">
        <w:rPr>
          <w:rFonts w:asciiTheme="minorHAnsi" w:hAnsiTheme="minorHAnsi" w:cstheme="minorHAnsi"/>
        </w:rPr>
        <w:t>and LB3 buffer once. </w:t>
      </w:r>
    </w:p>
    <w:p w14:paraId="7367A5D9" w14:textId="77777777" w:rsidR="005D754B" w:rsidRPr="004631D0" w:rsidRDefault="005D754B">
      <w:pPr>
        <w:pStyle w:val="NormalWeb"/>
        <w:spacing w:before="0" w:beforeAutospacing="0" w:after="0" w:afterAutospacing="0"/>
        <w:rPr>
          <w:rFonts w:asciiTheme="minorHAnsi" w:hAnsiTheme="minorHAnsi" w:cstheme="minorHAnsi"/>
        </w:rPr>
      </w:pPr>
    </w:p>
    <w:p w14:paraId="73F36398" w14:textId="6C4BFB4D"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9.3.3. Add 30 µ</w:t>
      </w:r>
      <w:r w:rsidR="00C65B6D">
        <w:rPr>
          <w:rFonts w:asciiTheme="minorHAnsi" w:hAnsiTheme="minorHAnsi" w:cstheme="minorHAnsi"/>
        </w:rPr>
        <w:t>L of</w:t>
      </w:r>
      <w:r w:rsidRPr="004631D0">
        <w:rPr>
          <w:rFonts w:asciiTheme="minorHAnsi" w:hAnsiTheme="minorHAnsi" w:cstheme="minorHAnsi"/>
        </w:rPr>
        <w:t xml:space="preserve"> Protein G</w:t>
      </w:r>
      <w:r w:rsidR="006D6AE6">
        <w:rPr>
          <w:rFonts w:asciiTheme="minorHAnsi" w:hAnsiTheme="minorHAnsi" w:cstheme="minorHAnsi"/>
        </w:rPr>
        <w:t xml:space="preserve"> </w:t>
      </w:r>
      <w:r w:rsidRPr="004631D0">
        <w:rPr>
          <w:rFonts w:asciiTheme="minorHAnsi" w:hAnsiTheme="minorHAnsi" w:cstheme="minorHAnsi"/>
        </w:rPr>
        <w:t>beads to the sample and incubate at 4 °C for 4 h.</w:t>
      </w:r>
    </w:p>
    <w:p w14:paraId="5B40A8FD" w14:textId="77777777" w:rsidR="00125940" w:rsidRPr="004631D0" w:rsidRDefault="00125940">
      <w:pPr>
        <w:rPr>
          <w:rFonts w:asciiTheme="minorHAnsi" w:hAnsiTheme="minorHAnsi" w:cstheme="minorHAnsi"/>
        </w:rPr>
      </w:pPr>
    </w:p>
    <w:p w14:paraId="5A9FEBF8" w14:textId="6014BFE0"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lastRenderedPageBreak/>
        <w:t>9.3.4. Wash the beads-immuno-complex in 500 µ</w:t>
      </w:r>
      <w:r w:rsidR="00C65B6D">
        <w:rPr>
          <w:rFonts w:asciiTheme="minorHAnsi" w:hAnsiTheme="minorHAnsi" w:cstheme="minorHAnsi"/>
        </w:rPr>
        <w:t>L of</w:t>
      </w:r>
      <w:r w:rsidRPr="004631D0">
        <w:rPr>
          <w:rFonts w:asciiTheme="minorHAnsi" w:hAnsiTheme="minorHAnsi" w:cstheme="minorHAnsi"/>
        </w:rPr>
        <w:t xml:space="preserve"> RIPA buffer 6</w:t>
      </w:r>
      <w:r w:rsidR="00C65B6D">
        <w:rPr>
          <w:rFonts w:asciiTheme="minorHAnsi" w:hAnsiTheme="minorHAnsi" w:cstheme="minorHAnsi"/>
        </w:rPr>
        <w:t>x</w:t>
      </w:r>
      <w:r w:rsidRPr="004631D0">
        <w:rPr>
          <w:rFonts w:asciiTheme="minorHAnsi" w:hAnsiTheme="minorHAnsi" w:cstheme="minorHAnsi"/>
        </w:rPr>
        <w:t>. Do not let beads dry out. </w:t>
      </w:r>
    </w:p>
    <w:p w14:paraId="442C5ED0" w14:textId="77777777" w:rsidR="00125940" w:rsidRPr="004631D0" w:rsidRDefault="00125940">
      <w:pPr>
        <w:rPr>
          <w:rFonts w:asciiTheme="minorHAnsi" w:hAnsiTheme="minorHAnsi" w:cstheme="minorHAnsi"/>
        </w:rPr>
      </w:pPr>
    </w:p>
    <w:p w14:paraId="753E239B"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9.3.5. Wash the beads-immuno-complex once with TE buffer; remove the buffer.</w:t>
      </w:r>
    </w:p>
    <w:p w14:paraId="6BE8ED8A" w14:textId="77777777" w:rsidR="00125940" w:rsidRPr="004631D0" w:rsidRDefault="00125940">
      <w:pPr>
        <w:rPr>
          <w:rFonts w:asciiTheme="minorHAnsi" w:hAnsiTheme="minorHAnsi" w:cstheme="minorHAnsi"/>
        </w:rPr>
      </w:pPr>
    </w:p>
    <w:p w14:paraId="61EDA744" w14:textId="62F4FC25"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9.3.6. Add 200 µ</w:t>
      </w:r>
      <w:r w:rsidR="00C65B6D">
        <w:rPr>
          <w:rFonts w:asciiTheme="minorHAnsi" w:hAnsiTheme="minorHAnsi" w:cstheme="minorHAnsi"/>
        </w:rPr>
        <w:t>L of</w:t>
      </w:r>
      <w:r w:rsidRPr="004631D0">
        <w:rPr>
          <w:rFonts w:asciiTheme="minorHAnsi" w:hAnsiTheme="minorHAnsi" w:cstheme="minorHAnsi"/>
        </w:rPr>
        <w:t xml:space="preserve"> elution buffer to the beads-immuno-complex and vortex; then put it in a temperature-adjustable heated shaker set to 65</w:t>
      </w:r>
      <w:r w:rsidR="00C65B6D">
        <w:rPr>
          <w:rFonts w:asciiTheme="minorHAnsi" w:hAnsiTheme="minorHAnsi" w:cstheme="minorHAnsi"/>
        </w:rPr>
        <w:t xml:space="preserve"> </w:t>
      </w:r>
      <w:r w:rsidRPr="004631D0">
        <w:rPr>
          <w:rFonts w:asciiTheme="minorHAnsi" w:hAnsiTheme="minorHAnsi" w:cstheme="minorHAnsi"/>
        </w:rPr>
        <w:t>°C with 600 rpm shaking for 6-16 h to reverse crosslink. </w:t>
      </w:r>
    </w:p>
    <w:p w14:paraId="7536B756" w14:textId="77777777" w:rsidR="00125940" w:rsidRPr="004631D0" w:rsidRDefault="00125940">
      <w:pPr>
        <w:rPr>
          <w:rFonts w:asciiTheme="minorHAnsi" w:hAnsiTheme="minorHAnsi" w:cstheme="minorHAnsi"/>
        </w:rPr>
      </w:pPr>
    </w:p>
    <w:p w14:paraId="4F246410"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 DNA extraction </w:t>
      </w:r>
    </w:p>
    <w:p w14:paraId="421FA389" w14:textId="77777777" w:rsidR="00125940" w:rsidRPr="004631D0" w:rsidRDefault="00125940">
      <w:pPr>
        <w:rPr>
          <w:rFonts w:asciiTheme="minorHAnsi" w:hAnsiTheme="minorHAnsi" w:cstheme="minorHAnsi"/>
        </w:rPr>
      </w:pPr>
    </w:p>
    <w:p w14:paraId="52D1A3EC" w14:textId="25ECE8A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9.4.1. Remove tubes from the shaker, briefly spin down the beads and put them on a magnetic stand. Transfer 200 µ</w:t>
      </w:r>
      <w:r w:rsidR="00C65B6D">
        <w:rPr>
          <w:rFonts w:asciiTheme="minorHAnsi" w:hAnsiTheme="minorHAnsi" w:cstheme="minorHAnsi"/>
        </w:rPr>
        <w:t>L of the</w:t>
      </w:r>
      <w:r w:rsidRPr="004631D0">
        <w:rPr>
          <w:rFonts w:asciiTheme="minorHAnsi" w:hAnsiTheme="minorHAnsi" w:cstheme="minorHAnsi"/>
        </w:rPr>
        <w:t xml:space="preserve"> supernatant to a fresh tube and add 200 µ</w:t>
      </w:r>
      <w:r w:rsidR="00C65B6D">
        <w:rPr>
          <w:rFonts w:asciiTheme="minorHAnsi" w:hAnsiTheme="minorHAnsi" w:cstheme="minorHAnsi"/>
        </w:rPr>
        <w:t>L of</w:t>
      </w:r>
      <w:r w:rsidRPr="004631D0">
        <w:rPr>
          <w:rFonts w:asciiTheme="minorHAnsi" w:hAnsiTheme="minorHAnsi" w:cstheme="minorHAnsi"/>
        </w:rPr>
        <w:t xml:space="preserve"> TE buffer.</w:t>
      </w:r>
    </w:p>
    <w:p w14:paraId="4F8A76D1" w14:textId="77777777" w:rsidR="00125940" w:rsidRPr="004631D0" w:rsidRDefault="00125940">
      <w:pPr>
        <w:rPr>
          <w:rFonts w:asciiTheme="minorHAnsi" w:hAnsiTheme="minorHAnsi" w:cstheme="minorHAnsi"/>
        </w:rPr>
      </w:pPr>
    </w:p>
    <w:p w14:paraId="0DFD00DA" w14:textId="77FE13C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9.4.2. Add 1 µ</w:t>
      </w:r>
      <w:r w:rsidR="00C65B6D">
        <w:rPr>
          <w:rFonts w:asciiTheme="minorHAnsi" w:hAnsiTheme="minorHAnsi" w:cstheme="minorHAnsi"/>
        </w:rPr>
        <w:t>L of</w:t>
      </w:r>
      <w:r w:rsidRPr="004631D0">
        <w:rPr>
          <w:rFonts w:asciiTheme="minorHAnsi" w:hAnsiTheme="minorHAnsi" w:cstheme="minorHAnsi"/>
        </w:rPr>
        <w:t xml:space="preserve"> RN</w:t>
      </w:r>
      <w:r w:rsidR="00C65B6D">
        <w:rPr>
          <w:rFonts w:asciiTheme="minorHAnsi" w:hAnsiTheme="minorHAnsi" w:cstheme="minorHAnsi"/>
        </w:rPr>
        <w:t>a</w:t>
      </w:r>
      <w:r w:rsidRPr="004631D0">
        <w:rPr>
          <w:rFonts w:asciiTheme="minorHAnsi" w:hAnsiTheme="minorHAnsi" w:cstheme="minorHAnsi"/>
        </w:rPr>
        <w:t>se A (1 mg/m</w:t>
      </w:r>
      <w:r w:rsidR="00C65B6D">
        <w:rPr>
          <w:rFonts w:asciiTheme="minorHAnsi" w:hAnsiTheme="minorHAnsi" w:cstheme="minorHAnsi"/>
        </w:rPr>
        <w:t>L</w:t>
      </w:r>
      <w:r w:rsidRPr="004631D0">
        <w:rPr>
          <w:rFonts w:asciiTheme="minorHAnsi" w:hAnsiTheme="minorHAnsi" w:cstheme="minorHAnsi"/>
        </w:rPr>
        <w:t>) to the tube and incubate at 37 °C for 1 h. </w:t>
      </w:r>
    </w:p>
    <w:p w14:paraId="3E166544" w14:textId="77777777" w:rsidR="00125940" w:rsidRPr="004631D0" w:rsidRDefault="00125940">
      <w:pPr>
        <w:rPr>
          <w:rFonts w:asciiTheme="minorHAnsi" w:hAnsiTheme="minorHAnsi" w:cstheme="minorHAnsi"/>
        </w:rPr>
      </w:pPr>
    </w:p>
    <w:p w14:paraId="7C37B2C6" w14:textId="284AAD93"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9.4.3. After 1 h of incubation, </w:t>
      </w:r>
      <w:r w:rsidR="00C65B6D">
        <w:rPr>
          <w:rFonts w:asciiTheme="minorHAnsi" w:hAnsiTheme="minorHAnsi" w:cstheme="minorHAnsi"/>
        </w:rPr>
        <w:t>add</w:t>
      </w:r>
      <w:r w:rsidRPr="004631D0">
        <w:rPr>
          <w:rFonts w:asciiTheme="minorHAnsi" w:hAnsiTheme="minorHAnsi" w:cstheme="minorHAnsi"/>
        </w:rPr>
        <w:t xml:space="preserve"> 2 µ</w:t>
      </w:r>
      <w:r w:rsidR="00C65B6D">
        <w:rPr>
          <w:rFonts w:asciiTheme="minorHAnsi" w:hAnsiTheme="minorHAnsi" w:cstheme="minorHAnsi"/>
        </w:rPr>
        <w:t>L of</w:t>
      </w:r>
      <w:r w:rsidRPr="004631D0">
        <w:rPr>
          <w:rFonts w:asciiTheme="minorHAnsi" w:hAnsiTheme="minorHAnsi" w:cstheme="minorHAnsi"/>
        </w:rPr>
        <w:t xml:space="preserve"> Proteinase K (20 mg/</w:t>
      </w:r>
      <w:r w:rsidR="0049769D">
        <w:rPr>
          <w:rFonts w:asciiTheme="minorHAnsi" w:hAnsiTheme="minorHAnsi" w:cstheme="minorHAnsi"/>
        </w:rPr>
        <w:t>mL</w:t>
      </w:r>
      <w:r w:rsidRPr="004631D0">
        <w:rPr>
          <w:rFonts w:asciiTheme="minorHAnsi" w:hAnsiTheme="minorHAnsi" w:cstheme="minorHAnsi"/>
        </w:rPr>
        <w:t>) to the sample and incubate it at 65 °C for 2 h.</w:t>
      </w:r>
    </w:p>
    <w:p w14:paraId="7FD2444C" w14:textId="77777777" w:rsidR="00125940" w:rsidRPr="004631D0" w:rsidRDefault="00125940">
      <w:pPr>
        <w:rPr>
          <w:rFonts w:asciiTheme="minorHAnsi" w:hAnsiTheme="minorHAnsi" w:cstheme="minorHAnsi"/>
        </w:rPr>
      </w:pPr>
    </w:p>
    <w:p w14:paraId="409306E1" w14:textId="5DA26D9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9.4.4. Centrifuge briefly and add 400 µ</w:t>
      </w:r>
      <w:r w:rsidR="00C65B6D">
        <w:rPr>
          <w:rFonts w:asciiTheme="minorHAnsi" w:hAnsiTheme="minorHAnsi" w:cstheme="minorHAnsi"/>
        </w:rPr>
        <w:t>L of</w:t>
      </w:r>
      <w:r w:rsidRPr="004631D0">
        <w:rPr>
          <w:rFonts w:asciiTheme="minorHAnsi" w:hAnsiTheme="minorHAnsi" w:cstheme="minorHAnsi"/>
        </w:rPr>
        <w:t xml:space="preserve"> phenol-chloroform-isoamyl alcohol mixture. Mix well, then centrifuge for 5 min at 10,000</w:t>
      </w:r>
      <w:r w:rsidRPr="00DD1773">
        <w:rPr>
          <w:rFonts w:asciiTheme="minorHAnsi" w:hAnsiTheme="minorHAnsi" w:cstheme="minorHAnsi"/>
          <w:i/>
          <w:iCs/>
        </w:rPr>
        <w:t xml:space="preserve"> x g.</w:t>
      </w:r>
    </w:p>
    <w:p w14:paraId="637BB589" w14:textId="77777777" w:rsidR="00125940" w:rsidRPr="004631D0" w:rsidRDefault="00125940">
      <w:pPr>
        <w:rPr>
          <w:rFonts w:asciiTheme="minorHAnsi" w:hAnsiTheme="minorHAnsi" w:cstheme="minorHAnsi"/>
        </w:rPr>
      </w:pPr>
    </w:p>
    <w:p w14:paraId="1BF033C5" w14:textId="28B1ECD2"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9.4.5. Move 400 µ</w:t>
      </w:r>
      <w:r w:rsidR="00C65B6D">
        <w:rPr>
          <w:rFonts w:asciiTheme="minorHAnsi" w:hAnsiTheme="minorHAnsi" w:cstheme="minorHAnsi"/>
        </w:rPr>
        <w:t>L</w:t>
      </w:r>
      <w:r w:rsidRPr="004631D0">
        <w:rPr>
          <w:rFonts w:asciiTheme="minorHAnsi" w:hAnsiTheme="minorHAnsi" w:cstheme="minorHAnsi"/>
        </w:rPr>
        <w:t xml:space="preserve"> of the upper layer to a 1.7 m</w:t>
      </w:r>
      <w:r w:rsidR="00C65B6D">
        <w:rPr>
          <w:rFonts w:asciiTheme="minorHAnsi" w:hAnsiTheme="minorHAnsi" w:cstheme="minorHAnsi"/>
        </w:rPr>
        <w:t>L</w:t>
      </w:r>
      <w:r w:rsidRPr="004631D0">
        <w:rPr>
          <w:rFonts w:asciiTheme="minorHAnsi" w:hAnsiTheme="minorHAnsi" w:cstheme="minorHAnsi"/>
        </w:rPr>
        <w:t xml:space="preserve"> tube containing 16 µ</w:t>
      </w:r>
      <w:r w:rsidR="00C65B6D">
        <w:rPr>
          <w:rFonts w:asciiTheme="minorHAnsi" w:hAnsiTheme="minorHAnsi" w:cstheme="minorHAnsi"/>
        </w:rPr>
        <w:t>L</w:t>
      </w:r>
      <w:r w:rsidRPr="004631D0">
        <w:rPr>
          <w:rFonts w:asciiTheme="minorHAnsi" w:hAnsiTheme="minorHAnsi" w:cstheme="minorHAnsi"/>
        </w:rPr>
        <w:t xml:space="preserve"> of 5 M NaCl and 1</w:t>
      </w:r>
      <w:r w:rsidR="00A05D37" w:rsidRPr="004631D0">
        <w:rPr>
          <w:rFonts w:asciiTheme="minorHAnsi" w:hAnsiTheme="minorHAnsi" w:cstheme="minorHAnsi"/>
        </w:rPr>
        <w:t xml:space="preserve"> </w:t>
      </w:r>
      <w:r w:rsidRPr="004631D0">
        <w:rPr>
          <w:rFonts w:asciiTheme="minorHAnsi" w:hAnsiTheme="minorHAnsi" w:cstheme="minorHAnsi"/>
        </w:rPr>
        <w:t>µ</w:t>
      </w:r>
      <w:r w:rsidR="00C65B6D">
        <w:rPr>
          <w:rFonts w:asciiTheme="minorHAnsi" w:hAnsiTheme="minorHAnsi" w:cstheme="minorHAnsi"/>
        </w:rPr>
        <w:t>L</w:t>
      </w:r>
      <w:r w:rsidRPr="004631D0">
        <w:rPr>
          <w:rFonts w:asciiTheme="minorHAnsi" w:hAnsiTheme="minorHAnsi" w:cstheme="minorHAnsi"/>
        </w:rPr>
        <w:t xml:space="preserve"> </w:t>
      </w:r>
      <w:bookmarkStart w:id="3" w:name="OLE_LINK3"/>
      <w:bookmarkStart w:id="4" w:name="OLE_LINK5"/>
      <w:r w:rsidRPr="004631D0">
        <w:rPr>
          <w:rFonts w:asciiTheme="minorHAnsi" w:hAnsiTheme="minorHAnsi" w:cstheme="minorHAnsi"/>
        </w:rPr>
        <w:t>glycogen</w:t>
      </w:r>
      <w:bookmarkEnd w:id="3"/>
      <w:bookmarkEnd w:id="4"/>
      <w:r w:rsidR="00A05D37" w:rsidRPr="004631D0">
        <w:rPr>
          <w:rFonts w:asciiTheme="minorHAnsi" w:hAnsiTheme="minorHAnsi" w:cstheme="minorHAnsi"/>
        </w:rPr>
        <w:t xml:space="preserve"> </w:t>
      </w:r>
      <w:r w:rsidRPr="004631D0">
        <w:rPr>
          <w:rFonts w:asciiTheme="minorHAnsi" w:hAnsiTheme="minorHAnsi" w:cstheme="minorHAnsi"/>
        </w:rPr>
        <w:t>(20 µg/</w:t>
      </w:r>
      <w:r w:rsidR="0094446A" w:rsidRPr="00C84915">
        <w:rPr>
          <w:rFonts w:asciiTheme="minorHAnsi" w:hAnsiTheme="minorHAnsi" w:cstheme="minorHAnsi"/>
        </w:rPr>
        <w:t>µ</w:t>
      </w:r>
      <w:r w:rsidR="00C65B6D">
        <w:rPr>
          <w:rFonts w:asciiTheme="minorHAnsi" w:hAnsiTheme="minorHAnsi" w:cstheme="minorHAnsi"/>
        </w:rPr>
        <w:t>L</w:t>
      </w:r>
      <w:r w:rsidRPr="004631D0">
        <w:rPr>
          <w:rFonts w:asciiTheme="minorHAnsi" w:hAnsiTheme="minorHAnsi" w:cstheme="minorHAnsi"/>
        </w:rPr>
        <w:t>) and mix well.</w:t>
      </w:r>
    </w:p>
    <w:p w14:paraId="68FECEBA" w14:textId="77777777" w:rsidR="00125940" w:rsidRPr="004631D0" w:rsidRDefault="00125940">
      <w:pPr>
        <w:rPr>
          <w:rFonts w:asciiTheme="minorHAnsi" w:hAnsiTheme="minorHAnsi" w:cstheme="minorHAnsi"/>
        </w:rPr>
      </w:pPr>
    </w:p>
    <w:p w14:paraId="124D9E53" w14:textId="70E87249"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9.4.6. Add 800 µ</w:t>
      </w:r>
      <w:r w:rsidR="00C65B6D">
        <w:rPr>
          <w:rFonts w:asciiTheme="minorHAnsi" w:hAnsiTheme="minorHAnsi" w:cstheme="minorHAnsi"/>
        </w:rPr>
        <w:t>L</w:t>
      </w:r>
      <w:r w:rsidRPr="004631D0">
        <w:rPr>
          <w:rFonts w:asciiTheme="minorHAnsi" w:hAnsiTheme="minorHAnsi" w:cstheme="minorHAnsi"/>
        </w:rPr>
        <w:t xml:space="preserve"> of 100% ethanol and leave overnight at -20 °C.</w:t>
      </w:r>
    </w:p>
    <w:p w14:paraId="46BF8715" w14:textId="77777777" w:rsidR="00125940" w:rsidRPr="004631D0" w:rsidRDefault="00125940">
      <w:pPr>
        <w:rPr>
          <w:rFonts w:asciiTheme="minorHAnsi" w:hAnsiTheme="minorHAnsi" w:cstheme="minorHAnsi"/>
        </w:rPr>
      </w:pPr>
    </w:p>
    <w:p w14:paraId="3CADFB8F" w14:textId="27D9679D"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9.4.7. Next morning, centrifuge the tubes at 4 °C at 14,000 </w:t>
      </w:r>
      <w:r w:rsidRPr="00DD1773">
        <w:rPr>
          <w:rFonts w:asciiTheme="minorHAnsi" w:hAnsiTheme="minorHAnsi" w:cstheme="minorHAnsi"/>
          <w:i/>
          <w:iCs/>
        </w:rPr>
        <w:t xml:space="preserve">x </w:t>
      </w:r>
      <w:r w:rsidRPr="004631D0">
        <w:rPr>
          <w:rFonts w:asciiTheme="minorHAnsi" w:hAnsiTheme="minorHAnsi" w:cstheme="minorHAnsi"/>
          <w:i/>
          <w:iCs/>
        </w:rPr>
        <w:t>g</w:t>
      </w:r>
      <w:r w:rsidRPr="004631D0">
        <w:rPr>
          <w:rFonts w:asciiTheme="minorHAnsi" w:hAnsiTheme="minorHAnsi" w:cstheme="minorHAnsi"/>
        </w:rPr>
        <w:t xml:space="preserve"> for 15 min.</w:t>
      </w:r>
    </w:p>
    <w:p w14:paraId="79986900" w14:textId="77777777" w:rsidR="00125940" w:rsidRPr="004631D0" w:rsidRDefault="00125940">
      <w:pPr>
        <w:rPr>
          <w:rFonts w:asciiTheme="minorHAnsi" w:hAnsiTheme="minorHAnsi" w:cstheme="minorHAnsi"/>
        </w:rPr>
      </w:pPr>
    </w:p>
    <w:p w14:paraId="67010CD9" w14:textId="5154C03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9.4.8. Remove </w:t>
      </w:r>
      <w:r w:rsidR="00C65B6D">
        <w:rPr>
          <w:rFonts w:asciiTheme="minorHAnsi" w:hAnsiTheme="minorHAnsi" w:cstheme="minorHAnsi"/>
        </w:rPr>
        <w:t xml:space="preserve">the </w:t>
      </w:r>
      <w:r w:rsidRPr="004631D0">
        <w:rPr>
          <w:rFonts w:asciiTheme="minorHAnsi" w:hAnsiTheme="minorHAnsi" w:cstheme="minorHAnsi"/>
        </w:rPr>
        <w:t>supernatant and wash the pellet with 1</w:t>
      </w:r>
      <w:r w:rsidR="00C65B6D">
        <w:rPr>
          <w:rFonts w:asciiTheme="minorHAnsi" w:hAnsiTheme="minorHAnsi" w:cstheme="minorHAnsi"/>
        </w:rPr>
        <w:t xml:space="preserve"> </w:t>
      </w:r>
      <w:r w:rsidRPr="004631D0">
        <w:rPr>
          <w:rFonts w:asciiTheme="minorHAnsi" w:hAnsiTheme="minorHAnsi" w:cstheme="minorHAnsi"/>
        </w:rPr>
        <w:t>m</w:t>
      </w:r>
      <w:r w:rsidR="00C65B6D">
        <w:rPr>
          <w:rFonts w:asciiTheme="minorHAnsi" w:hAnsiTheme="minorHAnsi" w:cstheme="minorHAnsi"/>
        </w:rPr>
        <w:t>L</w:t>
      </w:r>
      <w:r w:rsidRPr="004631D0">
        <w:rPr>
          <w:rFonts w:asciiTheme="minorHAnsi" w:hAnsiTheme="minorHAnsi" w:cstheme="minorHAnsi"/>
        </w:rPr>
        <w:t xml:space="preserve"> of 70% ethanol. Spin down at 14,000</w:t>
      </w:r>
      <w:r w:rsidRPr="00DD1773">
        <w:rPr>
          <w:rFonts w:asciiTheme="minorHAnsi" w:hAnsiTheme="minorHAnsi" w:cstheme="minorHAnsi"/>
          <w:i/>
          <w:iCs/>
        </w:rPr>
        <w:t xml:space="preserve"> 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rPr>
        <w:t xml:space="preserve"> for 10 min. </w:t>
      </w:r>
    </w:p>
    <w:p w14:paraId="2E56D7BF" w14:textId="77777777" w:rsidR="00125940" w:rsidRPr="004631D0" w:rsidRDefault="00125940">
      <w:pPr>
        <w:rPr>
          <w:rFonts w:asciiTheme="minorHAnsi" w:hAnsiTheme="minorHAnsi" w:cstheme="minorHAnsi"/>
        </w:rPr>
      </w:pPr>
    </w:p>
    <w:p w14:paraId="549F77FA" w14:textId="5C051A52"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9.4.9. Remove ethanol, air dry pellet, and resuspend in 50 µ</w:t>
      </w:r>
      <w:r w:rsidR="00C65B6D">
        <w:rPr>
          <w:rFonts w:asciiTheme="minorHAnsi" w:hAnsiTheme="minorHAnsi" w:cstheme="minorHAnsi"/>
        </w:rPr>
        <w:t>L</w:t>
      </w:r>
      <w:r w:rsidRPr="004631D0">
        <w:rPr>
          <w:rFonts w:asciiTheme="minorHAnsi" w:hAnsiTheme="minorHAnsi" w:cstheme="minorHAnsi"/>
        </w:rPr>
        <w:t xml:space="preserve"> of TE (10 mM Tris-HCl, pH 8.0,</w:t>
      </w:r>
      <w:r w:rsidR="0029443E" w:rsidRPr="004631D0">
        <w:rPr>
          <w:rFonts w:asciiTheme="minorHAnsi" w:hAnsiTheme="minorHAnsi" w:cstheme="minorHAnsi"/>
        </w:rPr>
        <w:t xml:space="preserve"> </w:t>
      </w:r>
      <w:r w:rsidRPr="004631D0">
        <w:rPr>
          <w:rFonts w:asciiTheme="minorHAnsi" w:hAnsiTheme="minorHAnsi" w:cstheme="minorHAnsi"/>
        </w:rPr>
        <w:t>1</w:t>
      </w:r>
      <w:r w:rsidR="00C65B6D">
        <w:rPr>
          <w:rFonts w:asciiTheme="minorHAnsi" w:hAnsiTheme="minorHAnsi" w:cstheme="minorHAnsi"/>
        </w:rPr>
        <w:t xml:space="preserve"> </w:t>
      </w:r>
      <w:r w:rsidRPr="004631D0">
        <w:rPr>
          <w:rFonts w:asciiTheme="minorHAnsi" w:hAnsiTheme="minorHAnsi" w:cstheme="minorHAnsi"/>
        </w:rPr>
        <w:t>mM EDTA).</w:t>
      </w:r>
    </w:p>
    <w:p w14:paraId="04CA9780" w14:textId="77777777" w:rsidR="00125940" w:rsidRPr="004631D0" w:rsidRDefault="00125940">
      <w:pPr>
        <w:rPr>
          <w:rFonts w:asciiTheme="minorHAnsi" w:hAnsiTheme="minorHAnsi" w:cstheme="minorHAnsi"/>
        </w:rPr>
      </w:pPr>
    </w:p>
    <w:p w14:paraId="6B22CFA1" w14:textId="7F3C0AF0"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9.5. Perform </w:t>
      </w:r>
      <w:proofErr w:type="spellStart"/>
      <w:r w:rsidRPr="004631D0">
        <w:rPr>
          <w:rFonts w:asciiTheme="minorHAnsi" w:hAnsiTheme="minorHAnsi" w:cstheme="minorHAnsi"/>
        </w:rPr>
        <w:t>ChIP</w:t>
      </w:r>
      <w:proofErr w:type="spellEnd"/>
      <w:r w:rsidRPr="004631D0">
        <w:rPr>
          <w:rFonts w:asciiTheme="minorHAnsi" w:hAnsiTheme="minorHAnsi" w:cstheme="minorHAnsi"/>
        </w:rPr>
        <w:t>-qPCR to examine the recruitment of the SAM complex to the targeting site by a pair of enhancer</w:t>
      </w:r>
      <w:r w:rsidR="008B2D5A" w:rsidRPr="004631D0">
        <w:rPr>
          <w:rFonts w:asciiTheme="minorHAnsi" w:hAnsiTheme="minorHAnsi" w:cstheme="minorHAnsi"/>
        </w:rPr>
        <w:t xml:space="preserve"> core</w:t>
      </w:r>
      <w:r w:rsidRPr="004631D0">
        <w:rPr>
          <w:rFonts w:asciiTheme="minorHAnsi" w:hAnsiTheme="minorHAnsi" w:cstheme="minorHAnsi"/>
        </w:rPr>
        <w:t xml:space="preserve">-targeting primer. Use a primer pair targeting an irrelevant region as a negative control. </w:t>
      </w:r>
    </w:p>
    <w:p w14:paraId="134DADAB" w14:textId="77777777" w:rsidR="00830C98" w:rsidRPr="004631D0" w:rsidRDefault="00830C98">
      <w:pPr>
        <w:pStyle w:val="NormalWeb"/>
        <w:shd w:val="clear" w:color="auto" w:fill="FFFFFF"/>
        <w:spacing w:before="0" w:beforeAutospacing="0" w:after="0" w:afterAutospacing="0"/>
        <w:rPr>
          <w:rFonts w:asciiTheme="minorHAnsi" w:hAnsiTheme="minorHAnsi" w:cstheme="minorHAnsi"/>
          <w:b/>
          <w:bCs/>
        </w:rPr>
      </w:pPr>
    </w:p>
    <w:p w14:paraId="7EB11191" w14:textId="18691B6C"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 xml:space="preserve">10. Cell growth assay and other functional tests of </w:t>
      </w:r>
      <w:proofErr w:type="spellStart"/>
      <w:r w:rsidRPr="004631D0">
        <w:rPr>
          <w:rFonts w:asciiTheme="minorHAnsi" w:hAnsiTheme="minorHAnsi" w:cstheme="minorHAnsi"/>
          <w:b/>
          <w:bCs/>
        </w:rPr>
        <w:t>eRNA</w:t>
      </w:r>
      <w:proofErr w:type="spellEnd"/>
      <w:r w:rsidRPr="004631D0">
        <w:rPr>
          <w:rFonts w:asciiTheme="minorHAnsi" w:hAnsiTheme="minorHAnsi" w:cstheme="minorHAnsi"/>
          <w:b/>
          <w:bCs/>
        </w:rPr>
        <w:t xml:space="preserve"> over-activation </w:t>
      </w:r>
    </w:p>
    <w:p w14:paraId="69FBE45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F745A7C" w14:textId="00D72A5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10.1. </w:t>
      </w:r>
      <w:proofErr w:type="spellStart"/>
      <w:r w:rsidRPr="004631D0">
        <w:rPr>
          <w:rFonts w:asciiTheme="minorHAnsi" w:hAnsiTheme="minorHAnsi" w:cstheme="minorHAnsi"/>
        </w:rPr>
        <w:t>Trypsinize</w:t>
      </w:r>
      <w:proofErr w:type="spellEnd"/>
      <w:r w:rsidRPr="004631D0">
        <w:rPr>
          <w:rFonts w:asciiTheme="minorHAnsi" w:hAnsiTheme="minorHAnsi" w:cstheme="minorHAnsi"/>
        </w:rPr>
        <w:t xml:space="preserve"> SAM cell lines expressing the non-targeting gRNA or </w:t>
      </w:r>
      <w:proofErr w:type="spellStart"/>
      <w:r w:rsidRPr="004631D0">
        <w:rPr>
          <w:rFonts w:asciiTheme="minorHAnsi" w:hAnsiTheme="minorHAnsi" w:cstheme="minorHAnsi"/>
        </w:rPr>
        <w:t>eRNA</w:t>
      </w:r>
      <w:proofErr w:type="spellEnd"/>
      <w:r w:rsidRPr="004631D0">
        <w:rPr>
          <w:rFonts w:asciiTheme="minorHAnsi" w:hAnsiTheme="minorHAnsi" w:cstheme="minorHAnsi"/>
        </w:rPr>
        <w:t>-targeting gRNAs and plate ~3,000 cells per well in a 96</w:t>
      </w:r>
      <w:r w:rsidR="005E5A2D">
        <w:rPr>
          <w:rFonts w:asciiTheme="minorHAnsi" w:hAnsiTheme="minorHAnsi" w:cstheme="minorHAnsi"/>
        </w:rPr>
        <w:t xml:space="preserve"> </w:t>
      </w:r>
      <w:r w:rsidRPr="004631D0">
        <w:rPr>
          <w:rFonts w:asciiTheme="minorHAnsi" w:hAnsiTheme="minorHAnsi" w:cstheme="minorHAnsi"/>
        </w:rPr>
        <w:t>well plate. </w:t>
      </w:r>
    </w:p>
    <w:p w14:paraId="2DC048A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44B0D19D" w14:textId="1C63FBE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10.2. </w:t>
      </w:r>
      <w:r w:rsidR="00BE0B6E" w:rsidRPr="004631D0">
        <w:rPr>
          <w:rFonts w:asciiTheme="minorHAnsi" w:eastAsia="Times New Roman" w:hAnsiTheme="minorHAnsi" w:cstheme="minorHAnsi"/>
          <w:lang w:eastAsia="en-US"/>
        </w:rPr>
        <w:t>Measure cell growth by using a live-cell imager or other methods (e.g.</w:t>
      </w:r>
      <w:r w:rsidR="005E5A2D">
        <w:rPr>
          <w:rFonts w:asciiTheme="minorHAnsi" w:eastAsia="Times New Roman" w:hAnsiTheme="minorHAnsi" w:cstheme="minorHAnsi"/>
          <w:lang w:eastAsia="en-US"/>
        </w:rPr>
        <w:t>,</w:t>
      </w:r>
      <w:r w:rsidR="00BE0B6E" w:rsidRPr="004631D0">
        <w:rPr>
          <w:rFonts w:asciiTheme="minorHAnsi" w:eastAsia="Times New Roman" w:hAnsiTheme="minorHAnsi" w:cstheme="minorHAnsi"/>
          <w:lang w:eastAsia="en-US"/>
        </w:rPr>
        <w:t xml:space="preserve"> cell counting, </w:t>
      </w:r>
      <w:r w:rsidR="007146DC">
        <w:rPr>
          <w:rFonts w:asciiTheme="minorHAnsi" w:eastAsia="Times New Roman" w:hAnsiTheme="minorHAnsi" w:cstheme="minorHAnsi"/>
          <w:lang w:eastAsia="en-US"/>
        </w:rPr>
        <w:t xml:space="preserve">or </w:t>
      </w:r>
      <w:r w:rsidR="009F7092" w:rsidRPr="004758D8">
        <w:rPr>
          <w:rFonts w:asciiTheme="minorHAnsi" w:eastAsia="Times New Roman" w:hAnsiTheme="minorHAnsi" w:cstheme="minorHAnsi"/>
          <w:lang w:eastAsia="en-US"/>
        </w:rPr>
        <w:lastRenderedPageBreak/>
        <w:t>water-soluble tetrazolium salt</w:t>
      </w:r>
      <w:r w:rsidR="00BE0B6E" w:rsidRPr="004631D0">
        <w:rPr>
          <w:rFonts w:asciiTheme="minorHAnsi" w:eastAsia="Times New Roman" w:hAnsiTheme="minorHAnsi" w:cstheme="minorHAnsi"/>
          <w:lang w:eastAsia="en-US"/>
        </w:rPr>
        <w:t>-1 assay).</w:t>
      </w:r>
    </w:p>
    <w:p w14:paraId="4E6659C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478F677C" w14:textId="77E48BD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10.3. Use the half-maximal inhibitory concentration (IC50) to test the cellular responses to specific cancer drugs in cells with or without </w:t>
      </w:r>
      <w:r w:rsidRPr="004631D0">
        <w:rPr>
          <w:rFonts w:asciiTheme="minorHAnsi" w:hAnsiTheme="minorHAnsi" w:cstheme="minorHAnsi"/>
          <w:i/>
          <w:iCs/>
        </w:rPr>
        <w:t>NET1e</w:t>
      </w:r>
      <w:r w:rsidRPr="004631D0">
        <w:rPr>
          <w:rFonts w:asciiTheme="minorHAnsi" w:hAnsiTheme="minorHAnsi" w:cstheme="minorHAnsi"/>
        </w:rPr>
        <w:t xml:space="preserve"> over-expression by SAM</w:t>
      </w:r>
      <w:r w:rsidR="0053063A">
        <w:rPr>
          <w:rFonts w:asciiTheme="minorHAnsi" w:hAnsiTheme="minorHAnsi" w:cstheme="minorHAnsi"/>
        </w:rPr>
        <w:t xml:space="preserve"> </w:t>
      </w:r>
      <w:r w:rsidR="00CB75B8" w:rsidRPr="004631D0">
        <w:rPr>
          <w:rFonts w:asciiTheme="minorHAnsi" w:hAnsiTheme="minorHAnsi" w:cstheme="minorHAnsi"/>
          <w:vertAlign w:val="superscript"/>
        </w:rPr>
        <w:fldChar w:fldCharType="begin"/>
      </w:r>
      <w:r w:rsidR="00E20F3C" w:rsidRPr="004631D0">
        <w:rPr>
          <w:rFonts w:asciiTheme="minorHAnsi" w:hAnsiTheme="minorHAnsi" w:cstheme="minorHAnsi"/>
          <w:vertAlign w:val="superscript"/>
        </w:rPr>
        <w:instrText xml:space="preserve"> ADDIN NE.Ref.{A421E96C-0061-45D4-8CF7-A18319B11F58}</w:instrText>
      </w:r>
      <w:r w:rsidR="00CB75B8"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15</w:t>
      </w:r>
      <w:r w:rsidR="00CB75B8" w:rsidRPr="004631D0">
        <w:rPr>
          <w:rFonts w:asciiTheme="minorHAnsi" w:hAnsiTheme="minorHAnsi" w:cstheme="minorHAnsi"/>
          <w:vertAlign w:val="superscript"/>
        </w:rPr>
        <w:fldChar w:fldCharType="end"/>
      </w:r>
      <w:r w:rsidR="00954E4C" w:rsidRPr="004631D0">
        <w:rPr>
          <w:rFonts w:asciiTheme="minorHAnsi" w:hAnsiTheme="minorHAnsi" w:cstheme="minorHAnsi"/>
        </w:rPr>
        <w:t>.</w:t>
      </w:r>
    </w:p>
    <w:p w14:paraId="6381D65D" w14:textId="77777777" w:rsidR="00125940" w:rsidRPr="004631D0" w:rsidRDefault="00125940">
      <w:pPr>
        <w:rPr>
          <w:rFonts w:asciiTheme="minorHAnsi" w:hAnsiTheme="minorHAnsi" w:cstheme="minorHAnsi"/>
        </w:rPr>
      </w:pPr>
    </w:p>
    <w:p w14:paraId="07099138" w14:textId="6ECF7CC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sidR="005E5A2D">
        <w:rPr>
          <w:rFonts w:asciiTheme="minorHAnsi" w:hAnsiTheme="minorHAnsi" w:cstheme="minorHAnsi"/>
        </w:rPr>
        <w:t>R</w:t>
      </w:r>
      <w:r w:rsidRPr="004631D0">
        <w:rPr>
          <w:rFonts w:asciiTheme="minorHAnsi" w:hAnsiTheme="minorHAnsi" w:cstheme="minorHAnsi"/>
        </w:rPr>
        <w:t>esults of cell growth assays and drug sensitivity tests</w:t>
      </w:r>
      <w:r w:rsidR="005E5A2D">
        <w:rPr>
          <w:rFonts w:asciiTheme="minorHAnsi" w:hAnsiTheme="minorHAnsi" w:cstheme="minorHAnsi"/>
        </w:rPr>
        <w:t xml:space="preserve"> </w:t>
      </w:r>
      <w:r w:rsidRPr="004631D0">
        <w:rPr>
          <w:rFonts w:asciiTheme="minorHAnsi" w:hAnsiTheme="minorHAnsi" w:cstheme="minorHAnsi"/>
        </w:rPr>
        <w:t xml:space="preserve">of breast cancer cells </w:t>
      </w:r>
      <w:r w:rsidR="005E5A2D">
        <w:rPr>
          <w:rFonts w:asciiTheme="minorHAnsi" w:hAnsiTheme="minorHAnsi" w:cstheme="minorHAnsi"/>
        </w:rPr>
        <w:t xml:space="preserve">are presented </w:t>
      </w:r>
      <w:r w:rsidRPr="004631D0">
        <w:rPr>
          <w:rFonts w:asciiTheme="minorHAnsi" w:hAnsiTheme="minorHAnsi" w:cstheme="minorHAnsi"/>
        </w:rPr>
        <w:t xml:space="preserve">after overexpression of </w:t>
      </w:r>
      <w:r w:rsidR="008D0D22">
        <w:rPr>
          <w:rFonts w:asciiTheme="minorHAnsi" w:hAnsiTheme="minorHAnsi" w:cstheme="minorHAnsi"/>
        </w:rPr>
        <w:t xml:space="preserve">an </w:t>
      </w:r>
      <w:proofErr w:type="spellStart"/>
      <w:r w:rsidRPr="004631D0">
        <w:rPr>
          <w:rFonts w:asciiTheme="minorHAnsi" w:hAnsiTheme="minorHAnsi" w:cstheme="minorHAnsi"/>
        </w:rPr>
        <w:t>eRNA</w:t>
      </w:r>
      <w:proofErr w:type="spellEnd"/>
      <w:r w:rsidR="0053063A">
        <w:rPr>
          <w:rFonts w:asciiTheme="minorHAnsi" w:hAnsiTheme="minorHAnsi" w:cstheme="minorHAnsi"/>
        </w:rPr>
        <w:t xml:space="preserve"> transcribed adjacent to </w:t>
      </w:r>
      <w:r w:rsidR="0053063A" w:rsidRPr="006440C5">
        <w:rPr>
          <w:rFonts w:asciiTheme="minorHAnsi" w:hAnsiTheme="minorHAnsi" w:cstheme="minorHAnsi"/>
          <w:i/>
          <w:iCs/>
        </w:rPr>
        <w:t>NET1</w:t>
      </w:r>
      <w:r w:rsidR="0053063A">
        <w:rPr>
          <w:rFonts w:asciiTheme="minorHAnsi" w:hAnsiTheme="minorHAnsi" w:cstheme="minorHAnsi"/>
        </w:rPr>
        <w:t xml:space="preserve"> gene</w:t>
      </w:r>
      <w:r w:rsidRPr="004631D0">
        <w:rPr>
          <w:rFonts w:asciiTheme="minorHAnsi" w:hAnsiTheme="minorHAnsi" w:cstheme="minorHAnsi"/>
        </w:rPr>
        <w:t>,</w:t>
      </w:r>
      <w:r w:rsidR="0053063A">
        <w:rPr>
          <w:rFonts w:asciiTheme="minorHAnsi" w:hAnsiTheme="minorHAnsi" w:cstheme="minorHAnsi"/>
        </w:rPr>
        <w:t xml:space="preserve"> which was referred to as</w:t>
      </w:r>
      <w:r w:rsidRPr="004631D0">
        <w:rPr>
          <w:rFonts w:asciiTheme="minorHAnsi" w:hAnsiTheme="minorHAnsi" w:cstheme="minorHAnsi"/>
        </w:rPr>
        <w:t xml:space="preserve"> </w:t>
      </w:r>
      <w:r w:rsidRPr="004631D0">
        <w:rPr>
          <w:rFonts w:asciiTheme="minorHAnsi" w:hAnsiTheme="minorHAnsi" w:cstheme="minorHAnsi"/>
          <w:i/>
          <w:iCs/>
        </w:rPr>
        <w:t>NET1e</w:t>
      </w:r>
      <w:r w:rsidR="0053063A" w:rsidRPr="004631D0">
        <w:rPr>
          <w:rFonts w:asciiTheme="minorHAnsi" w:hAnsiTheme="minorHAnsi" w:cstheme="minorHAnsi"/>
          <w:vertAlign w:val="superscript"/>
        </w:rPr>
        <w:fldChar w:fldCharType="begin"/>
      </w:r>
      <w:r w:rsidR="0053063A" w:rsidRPr="004631D0">
        <w:rPr>
          <w:rFonts w:asciiTheme="minorHAnsi" w:hAnsiTheme="minorHAnsi" w:cstheme="minorHAnsi"/>
          <w:vertAlign w:val="superscript"/>
        </w:rPr>
        <w:instrText xml:space="preserve"> ADDIN NE.Ref.{A421E96C-0061-45D4-8CF7-A18319B11F58}</w:instrText>
      </w:r>
      <w:r w:rsidR="0053063A" w:rsidRPr="004631D0">
        <w:rPr>
          <w:rFonts w:asciiTheme="minorHAnsi" w:hAnsiTheme="minorHAnsi" w:cstheme="minorHAnsi"/>
          <w:vertAlign w:val="superscript"/>
        </w:rPr>
        <w:fldChar w:fldCharType="separate"/>
      </w:r>
      <w:r w:rsidR="0053063A" w:rsidRPr="004631D0">
        <w:rPr>
          <w:rFonts w:asciiTheme="minorHAnsi" w:hAnsiTheme="minorHAnsi" w:cstheme="minorHAnsi"/>
          <w:vertAlign w:val="superscript"/>
        </w:rPr>
        <w:t>15</w:t>
      </w:r>
      <w:r w:rsidR="0053063A" w:rsidRPr="004631D0">
        <w:rPr>
          <w:rFonts w:asciiTheme="minorHAnsi" w:hAnsiTheme="minorHAnsi" w:cstheme="minorHAnsi"/>
          <w:vertAlign w:val="superscript"/>
        </w:rPr>
        <w:fldChar w:fldCharType="end"/>
      </w:r>
      <w:r w:rsidR="0053063A">
        <w:rPr>
          <w:rFonts w:asciiTheme="minorHAnsi" w:hAnsiTheme="minorHAnsi" w:cstheme="minorHAnsi"/>
        </w:rPr>
        <w:t>.</w:t>
      </w:r>
      <w:r w:rsidRPr="004631D0">
        <w:rPr>
          <w:rFonts w:asciiTheme="minorHAnsi" w:hAnsiTheme="minorHAnsi" w:cstheme="minorHAnsi"/>
        </w:rPr>
        <w:t xml:space="preserve"> Other assays can be conducted at the cellular or organismal levels based on the need of each specific project.</w:t>
      </w:r>
      <w:r w:rsidR="00EB2F1E" w:rsidRPr="004631D0">
        <w:rPr>
          <w:rFonts w:asciiTheme="minorHAnsi" w:hAnsiTheme="minorHAnsi" w:cstheme="minorHAnsi"/>
        </w:rPr>
        <w:t xml:space="preserve"> </w:t>
      </w:r>
    </w:p>
    <w:bookmarkEnd w:id="0"/>
    <w:bookmarkEnd w:id="1"/>
    <w:p w14:paraId="1514C63F" w14:textId="77777777" w:rsidR="00125940" w:rsidRPr="004631D0" w:rsidRDefault="00125940">
      <w:pPr>
        <w:rPr>
          <w:rFonts w:asciiTheme="minorHAnsi" w:hAnsiTheme="minorHAnsi" w:cstheme="minorHAnsi"/>
        </w:rPr>
      </w:pPr>
    </w:p>
    <w:p w14:paraId="59061B81"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REPRESENTATIVE RESULTS: </w:t>
      </w:r>
    </w:p>
    <w:p w14:paraId="453A29E7" w14:textId="6BE9744F" w:rsidR="008C2A80" w:rsidRDefault="00A33A92">
      <w:pPr>
        <w:pStyle w:val="NormalWeb"/>
        <w:spacing w:before="0" w:beforeAutospacing="0" w:after="0" w:afterAutospacing="0"/>
        <w:rPr>
          <w:rFonts w:asciiTheme="minorHAnsi" w:hAnsiTheme="minorHAnsi" w:cstheme="minorHAnsi"/>
        </w:rPr>
      </w:pPr>
      <w:r w:rsidRPr="00A33A92">
        <w:rPr>
          <w:rFonts w:asciiTheme="minorHAnsi" w:hAnsiTheme="minorHAnsi" w:cstheme="minorHAnsi"/>
          <w:b/>
        </w:rPr>
        <w:t xml:space="preserve">Figure 1 </w:t>
      </w:r>
      <w:r w:rsidR="004F2831">
        <w:rPr>
          <w:rFonts w:asciiTheme="minorHAnsi" w:hAnsiTheme="minorHAnsi" w:cstheme="minorHAnsi"/>
          <w:bCs/>
        </w:rPr>
        <w:t>illustrate</w:t>
      </w:r>
      <w:r>
        <w:rPr>
          <w:rFonts w:asciiTheme="minorHAnsi" w:hAnsiTheme="minorHAnsi" w:cstheme="minorHAnsi"/>
          <w:bCs/>
        </w:rPr>
        <w:t>s</w:t>
      </w:r>
      <w:r w:rsidR="004F2831">
        <w:rPr>
          <w:rFonts w:asciiTheme="minorHAnsi" w:hAnsiTheme="minorHAnsi" w:cstheme="minorHAnsi"/>
          <w:bCs/>
        </w:rPr>
        <w:t xml:space="preserve"> the overall workflow of this protocol.</w:t>
      </w:r>
      <w:r w:rsidR="00DD1773">
        <w:rPr>
          <w:rFonts w:asciiTheme="minorHAnsi" w:hAnsiTheme="minorHAnsi" w:cstheme="minorHAnsi"/>
          <w:bCs/>
        </w:rPr>
        <w:t xml:space="preserve"> Our</w:t>
      </w:r>
      <w:r w:rsidR="00AD1F3B">
        <w:rPr>
          <w:rFonts w:asciiTheme="minorHAnsi" w:hAnsiTheme="minorHAnsi" w:cstheme="minorHAnsi"/>
          <w:bCs/>
        </w:rPr>
        <w:t xml:space="preserve"> focus</w:t>
      </w:r>
      <w:r w:rsidR="00DD1773">
        <w:rPr>
          <w:rFonts w:asciiTheme="minorHAnsi" w:hAnsiTheme="minorHAnsi" w:cstheme="minorHAnsi"/>
          <w:bCs/>
        </w:rPr>
        <w:t xml:space="preserve"> was</w:t>
      </w:r>
      <w:r w:rsidR="00AD1F3B">
        <w:rPr>
          <w:rFonts w:asciiTheme="minorHAnsi" w:hAnsiTheme="minorHAnsi" w:cstheme="minorHAnsi"/>
          <w:bCs/>
        </w:rPr>
        <w:t xml:space="preserve"> on </w:t>
      </w:r>
      <w:r w:rsidR="00AD1F3B">
        <w:rPr>
          <w:rFonts w:asciiTheme="minorHAnsi" w:hAnsiTheme="minorHAnsi" w:cstheme="minorHAnsi"/>
        </w:rPr>
        <w:t xml:space="preserve">a representative </w:t>
      </w:r>
      <w:proofErr w:type="spellStart"/>
      <w:r w:rsidR="00AD1F3B">
        <w:rPr>
          <w:rFonts w:asciiTheme="minorHAnsi" w:hAnsiTheme="minorHAnsi" w:cstheme="minorHAnsi"/>
        </w:rPr>
        <w:t>eRNA</w:t>
      </w:r>
      <w:proofErr w:type="spellEnd"/>
      <w:r w:rsidR="00AD1F3B">
        <w:rPr>
          <w:rFonts w:asciiTheme="minorHAnsi" w:hAnsiTheme="minorHAnsi" w:cstheme="minorHAnsi"/>
        </w:rPr>
        <w:t xml:space="preserve">, </w:t>
      </w:r>
      <w:r w:rsidR="00AD1F3B" w:rsidRPr="00826670">
        <w:rPr>
          <w:rFonts w:asciiTheme="minorHAnsi" w:hAnsiTheme="minorHAnsi" w:cstheme="minorHAnsi"/>
          <w:i/>
          <w:iCs/>
        </w:rPr>
        <w:t>NET1e</w:t>
      </w:r>
      <w:r w:rsidR="00AD1F3B" w:rsidRPr="004631D0">
        <w:rPr>
          <w:rFonts w:asciiTheme="minorHAnsi" w:hAnsiTheme="minorHAnsi" w:cstheme="minorHAnsi"/>
          <w:vertAlign w:val="superscript"/>
        </w:rPr>
        <w:fldChar w:fldCharType="begin"/>
      </w:r>
      <w:r w:rsidR="00AD1F3B" w:rsidRPr="004631D0">
        <w:rPr>
          <w:rFonts w:asciiTheme="minorHAnsi" w:hAnsiTheme="minorHAnsi" w:cstheme="minorHAnsi"/>
          <w:vertAlign w:val="superscript"/>
        </w:rPr>
        <w:instrText xml:space="preserve"> ADDIN NE.Ref.{A421E96C-0061-45D4-8CF7-A18319B11F58}</w:instrText>
      </w:r>
      <w:r w:rsidR="00AD1F3B" w:rsidRPr="004631D0">
        <w:rPr>
          <w:rFonts w:asciiTheme="minorHAnsi" w:hAnsiTheme="minorHAnsi" w:cstheme="minorHAnsi"/>
          <w:vertAlign w:val="superscript"/>
        </w:rPr>
        <w:fldChar w:fldCharType="separate"/>
      </w:r>
      <w:r w:rsidR="00AD1F3B" w:rsidRPr="004631D0">
        <w:rPr>
          <w:rFonts w:asciiTheme="minorHAnsi" w:hAnsiTheme="minorHAnsi" w:cstheme="minorHAnsi"/>
          <w:vertAlign w:val="superscript"/>
        </w:rPr>
        <w:t>15</w:t>
      </w:r>
      <w:r w:rsidR="00AD1F3B" w:rsidRPr="004631D0">
        <w:rPr>
          <w:rFonts w:asciiTheme="minorHAnsi" w:hAnsiTheme="minorHAnsi" w:cstheme="minorHAnsi"/>
          <w:vertAlign w:val="superscript"/>
        </w:rPr>
        <w:fldChar w:fldCharType="end"/>
      </w:r>
      <w:r w:rsidR="00AD1F3B">
        <w:rPr>
          <w:rFonts w:asciiTheme="minorHAnsi" w:hAnsiTheme="minorHAnsi" w:cstheme="minorHAnsi"/>
        </w:rPr>
        <w:t>, which is over-expressed in</w:t>
      </w:r>
      <w:r w:rsidR="00AD1F3B" w:rsidRPr="004631D0">
        <w:rPr>
          <w:rFonts w:asciiTheme="minorHAnsi" w:hAnsiTheme="minorHAnsi" w:cstheme="minorHAnsi"/>
        </w:rPr>
        <w:t xml:space="preserve"> breast cancer</w:t>
      </w:r>
      <w:r w:rsidR="00AD1F3B">
        <w:rPr>
          <w:rFonts w:asciiTheme="minorHAnsi" w:hAnsiTheme="minorHAnsi" w:cstheme="minorHAnsi"/>
        </w:rPr>
        <w:t xml:space="preserve">, </w:t>
      </w:r>
      <w:r w:rsidR="00DD1773">
        <w:rPr>
          <w:rFonts w:asciiTheme="minorHAnsi" w:hAnsiTheme="minorHAnsi" w:cstheme="minorHAnsi"/>
        </w:rPr>
        <w:t xml:space="preserve">for which </w:t>
      </w:r>
      <w:r w:rsidR="00AD1F3B">
        <w:rPr>
          <w:rFonts w:asciiTheme="minorHAnsi" w:hAnsiTheme="minorHAnsi" w:cstheme="minorHAnsi"/>
        </w:rPr>
        <w:t xml:space="preserve">SAM system </w:t>
      </w:r>
      <w:r>
        <w:rPr>
          <w:rFonts w:asciiTheme="minorHAnsi" w:hAnsiTheme="minorHAnsi" w:cstheme="minorHAnsi"/>
        </w:rPr>
        <w:t xml:space="preserve">was used </w:t>
      </w:r>
      <w:r w:rsidR="00AD1F3B">
        <w:rPr>
          <w:rFonts w:asciiTheme="minorHAnsi" w:hAnsiTheme="minorHAnsi" w:cstheme="minorHAnsi"/>
        </w:rPr>
        <w:t>to activate</w:t>
      </w:r>
      <w:r>
        <w:rPr>
          <w:rFonts w:asciiTheme="minorHAnsi" w:hAnsiTheme="minorHAnsi" w:cstheme="minorHAnsi"/>
        </w:rPr>
        <w:t xml:space="preserve"> and</w:t>
      </w:r>
      <w:r w:rsidR="00AD1F3B">
        <w:rPr>
          <w:rFonts w:asciiTheme="minorHAnsi" w:hAnsiTheme="minorHAnsi" w:cstheme="minorHAnsi"/>
        </w:rPr>
        <w:t xml:space="preserve"> study it</w:t>
      </w:r>
      <w:r w:rsidR="00DD1773">
        <w:rPr>
          <w:rFonts w:asciiTheme="minorHAnsi" w:hAnsiTheme="minorHAnsi" w:cstheme="minorHAnsi"/>
        </w:rPr>
        <w:t>’s</w:t>
      </w:r>
      <w:r w:rsidR="00AD1F3B">
        <w:rPr>
          <w:rFonts w:asciiTheme="minorHAnsi" w:hAnsiTheme="minorHAnsi" w:cstheme="minorHAnsi"/>
        </w:rPr>
        <w:t xml:space="preserve"> biological role in regulating gene expression, cell proliferation and cancer drug response. For this </w:t>
      </w:r>
      <w:r w:rsidR="00AD1F3B" w:rsidRPr="00826670">
        <w:rPr>
          <w:rFonts w:asciiTheme="minorHAnsi" w:hAnsiTheme="minorHAnsi" w:cstheme="minorHAnsi"/>
          <w:i/>
          <w:iCs/>
        </w:rPr>
        <w:t>NET1</w:t>
      </w:r>
      <w:r w:rsidR="00AD1F3B">
        <w:rPr>
          <w:rFonts w:asciiTheme="minorHAnsi" w:hAnsiTheme="minorHAnsi" w:cstheme="minorHAnsi"/>
        </w:rPr>
        <w:t xml:space="preserve"> </w:t>
      </w:r>
      <w:r w:rsidR="4D67F6CD" w:rsidRPr="004631D0">
        <w:rPr>
          <w:rFonts w:asciiTheme="minorHAnsi" w:hAnsiTheme="minorHAnsi" w:cstheme="minorHAnsi"/>
        </w:rPr>
        <w:t>enhancer</w:t>
      </w:r>
      <w:r w:rsidR="00AD1F3B">
        <w:rPr>
          <w:rFonts w:asciiTheme="minorHAnsi" w:hAnsiTheme="minorHAnsi" w:cstheme="minorHAnsi"/>
        </w:rPr>
        <w:t>,</w:t>
      </w:r>
      <w:r w:rsidR="4D67F6CD" w:rsidRPr="004631D0">
        <w:rPr>
          <w:rFonts w:asciiTheme="minorHAnsi" w:hAnsiTheme="minorHAnsi" w:cstheme="minorHAnsi"/>
        </w:rPr>
        <w:t xml:space="preserve"> </w:t>
      </w:r>
      <w:r w:rsidR="00AD1F3B">
        <w:rPr>
          <w:rFonts w:asciiTheme="minorHAnsi" w:hAnsiTheme="minorHAnsi" w:cstheme="minorHAnsi"/>
        </w:rPr>
        <w:t>several</w:t>
      </w:r>
      <w:r w:rsidR="4D67F6CD" w:rsidRPr="004631D0">
        <w:rPr>
          <w:rFonts w:asciiTheme="minorHAnsi" w:hAnsiTheme="minorHAnsi" w:cstheme="minorHAnsi"/>
        </w:rPr>
        <w:t xml:space="preserve"> p300 </w:t>
      </w:r>
      <w:proofErr w:type="spellStart"/>
      <w:r w:rsidR="4D67F6CD" w:rsidRPr="004631D0">
        <w:rPr>
          <w:rFonts w:asciiTheme="minorHAnsi" w:hAnsiTheme="minorHAnsi" w:cstheme="minorHAnsi"/>
        </w:rPr>
        <w:t>ChIP</w:t>
      </w:r>
      <w:proofErr w:type="spellEnd"/>
      <w:r w:rsidR="4D67F6CD" w:rsidRPr="004631D0">
        <w:rPr>
          <w:rFonts w:asciiTheme="minorHAnsi" w:hAnsiTheme="minorHAnsi" w:cstheme="minorHAnsi"/>
        </w:rPr>
        <w:t>-</w:t>
      </w:r>
      <w:r w:rsidR="0053063A">
        <w:rPr>
          <w:rFonts w:asciiTheme="minorHAnsi" w:hAnsiTheme="minorHAnsi" w:cstheme="minorHAnsi"/>
        </w:rPr>
        <w:t>S</w:t>
      </w:r>
      <w:r w:rsidR="0053063A" w:rsidRPr="004631D0">
        <w:rPr>
          <w:rFonts w:asciiTheme="minorHAnsi" w:hAnsiTheme="minorHAnsi" w:cstheme="minorHAnsi"/>
        </w:rPr>
        <w:t xml:space="preserve">eq </w:t>
      </w:r>
      <w:r w:rsidR="4D67F6CD" w:rsidRPr="004631D0">
        <w:rPr>
          <w:rFonts w:asciiTheme="minorHAnsi" w:hAnsiTheme="minorHAnsi" w:cstheme="minorHAnsi"/>
        </w:rPr>
        <w:t>peak</w:t>
      </w:r>
      <w:r w:rsidR="00AD1F3B">
        <w:rPr>
          <w:rFonts w:asciiTheme="minorHAnsi" w:hAnsiTheme="minorHAnsi" w:cstheme="minorHAnsi"/>
        </w:rPr>
        <w:t>s</w:t>
      </w:r>
      <w:r w:rsidR="4D67F6CD" w:rsidRPr="004631D0">
        <w:rPr>
          <w:rFonts w:asciiTheme="minorHAnsi" w:hAnsiTheme="minorHAnsi" w:cstheme="minorHAnsi"/>
        </w:rPr>
        <w:t xml:space="preserve">, flanked by transcribed </w:t>
      </w:r>
      <w:proofErr w:type="spellStart"/>
      <w:r w:rsidR="4D67F6CD" w:rsidRPr="004631D0">
        <w:rPr>
          <w:rFonts w:asciiTheme="minorHAnsi" w:hAnsiTheme="minorHAnsi" w:cstheme="minorHAnsi"/>
        </w:rPr>
        <w:t>eRNA</w:t>
      </w:r>
      <w:proofErr w:type="spellEnd"/>
      <w:r w:rsidR="4D67F6CD" w:rsidRPr="004631D0">
        <w:rPr>
          <w:rFonts w:asciiTheme="minorHAnsi" w:hAnsiTheme="minorHAnsi" w:cstheme="minorHAnsi"/>
        </w:rPr>
        <w:t xml:space="preserve"> </w:t>
      </w:r>
      <w:r w:rsidR="00AD1F3B">
        <w:rPr>
          <w:rFonts w:asciiTheme="minorHAnsi" w:hAnsiTheme="minorHAnsi" w:cstheme="minorHAnsi"/>
        </w:rPr>
        <w:t>transcripts (</w:t>
      </w:r>
      <w:r w:rsidR="00AD1F3B" w:rsidRPr="004631D0">
        <w:rPr>
          <w:rFonts w:asciiTheme="minorHAnsi" w:hAnsiTheme="minorHAnsi" w:cstheme="minorHAnsi"/>
          <w:b/>
          <w:bCs/>
        </w:rPr>
        <w:t>Figure 2</w:t>
      </w:r>
      <w:proofErr w:type="gramStart"/>
      <w:r w:rsidR="00AD1F3B" w:rsidRPr="0046495D">
        <w:rPr>
          <w:rFonts w:asciiTheme="minorHAnsi" w:hAnsiTheme="minorHAnsi" w:cstheme="minorHAnsi"/>
          <w:b/>
        </w:rPr>
        <w:t>A</w:t>
      </w:r>
      <w:r w:rsidR="00AD1F3B">
        <w:rPr>
          <w:rFonts w:asciiTheme="minorHAnsi" w:hAnsiTheme="minorHAnsi" w:cstheme="minorHAnsi"/>
          <w:b/>
        </w:rPr>
        <w:t>,B</w:t>
      </w:r>
      <w:proofErr w:type="gramEnd"/>
      <w:r w:rsidR="00AD1F3B">
        <w:rPr>
          <w:rFonts w:asciiTheme="minorHAnsi" w:hAnsiTheme="minorHAnsi" w:cstheme="minorHAnsi"/>
        </w:rPr>
        <w:t>)</w:t>
      </w:r>
      <w:r>
        <w:rPr>
          <w:rFonts w:asciiTheme="minorHAnsi" w:hAnsiTheme="minorHAnsi" w:cstheme="minorHAnsi"/>
        </w:rPr>
        <w:t xml:space="preserve"> were</w:t>
      </w:r>
      <w:r w:rsidRPr="004631D0">
        <w:rPr>
          <w:rFonts w:asciiTheme="minorHAnsi" w:hAnsiTheme="minorHAnsi" w:cstheme="minorHAnsi"/>
        </w:rPr>
        <w:t xml:space="preserve"> marked</w:t>
      </w:r>
      <w:r w:rsidR="4D67F6CD" w:rsidRPr="004631D0">
        <w:rPr>
          <w:rFonts w:asciiTheme="minorHAnsi" w:hAnsiTheme="minorHAnsi" w:cstheme="minorHAnsi"/>
        </w:rPr>
        <w:t>.</w:t>
      </w:r>
      <w:r w:rsidR="00AD1F3B">
        <w:rPr>
          <w:rFonts w:asciiTheme="minorHAnsi" w:hAnsiTheme="minorHAnsi" w:cstheme="minorHAnsi"/>
        </w:rPr>
        <w:t xml:space="preserve"> Based </w:t>
      </w:r>
      <w:r w:rsidR="004243F7">
        <w:rPr>
          <w:rFonts w:asciiTheme="minorHAnsi" w:hAnsiTheme="minorHAnsi" w:cstheme="minorHAnsi"/>
        </w:rPr>
        <w:t>on</w:t>
      </w:r>
      <w:r w:rsidR="00AD1F3B">
        <w:rPr>
          <w:rFonts w:asciiTheme="minorHAnsi" w:hAnsiTheme="minorHAnsi" w:cstheme="minorHAnsi"/>
        </w:rPr>
        <w:t xml:space="preserve"> strong GRO-</w:t>
      </w:r>
      <w:r w:rsidR="00542D72">
        <w:rPr>
          <w:rFonts w:asciiTheme="minorHAnsi" w:hAnsiTheme="minorHAnsi" w:cstheme="minorHAnsi"/>
        </w:rPr>
        <w:t>S</w:t>
      </w:r>
      <w:r w:rsidR="00AD1F3B">
        <w:rPr>
          <w:rFonts w:asciiTheme="minorHAnsi" w:hAnsiTheme="minorHAnsi" w:cstheme="minorHAnsi"/>
        </w:rPr>
        <w:t xml:space="preserve">eq signals, one of the p300 </w:t>
      </w:r>
      <w:proofErr w:type="spellStart"/>
      <w:r w:rsidR="00F1691A">
        <w:rPr>
          <w:rFonts w:asciiTheme="minorHAnsi" w:hAnsiTheme="minorHAnsi" w:cstheme="minorHAnsi"/>
        </w:rPr>
        <w:t>ChIP</w:t>
      </w:r>
      <w:proofErr w:type="spellEnd"/>
      <w:r w:rsidR="00F1691A">
        <w:rPr>
          <w:rFonts w:asciiTheme="minorHAnsi" w:hAnsiTheme="minorHAnsi" w:cstheme="minorHAnsi"/>
        </w:rPr>
        <w:t xml:space="preserve">-Seq </w:t>
      </w:r>
      <w:r w:rsidR="00AD1F3B">
        <w:rPr>
          <w:rFonts w:asciiTheme="minorHAnsi" w:hAnsiTheme="minorHAnsi" w:cstheme="minorHAnsi"/>
        </w:rPr>
        <w:t xml:space="preserve">peaks </w:t>
      </w:r>
      <w:r w:rsidR="00DD1773">
        <w:rPr>
          <w:rFonts w:asciiTheme="minorHAnsi" w:hAnsiTheme="minorHAnsi" w:cstheme="minorHAnsi"/>
        </w:rPr>
        <w:t xml:space="preserve">was selected </w:t>
      </w:r>
      <w:r w:rsidR="00AD1F3B">
        <w:rPr>
          <w:rFonts w:asciiTheme="minorHAnsi" w:hAnsiTheme="minorHAnsi" w:cstheme="minorHAnsi"/>
        </w:rPr>
        <w:t xml:space="preserve">as the enhancer core (where bi-direction </w:t>
      </w:r>
      <w:proofErr w:type="spellStart"/>
      <w:r w:rsidR="00AD1F3B">
        <w:rPr>
          <w:rFonts w:asciiTheme="minorHAnsi" w:hAnsiTheme="minorHAnsi" w:cstheme="minorHAnsi"/>
        </w:rPr>
        <w:t>eRNA</w:t>
      </w:r>
      <w:proofErr w:type="spellEnd"/>
      <w:r w:rsidR="00AD1F3B">
        <w:rPr>
          <w:rFonts w:asciiTheme="minorHAnsi" w:hAnsiTheme="minorHAnsi" w:cstheme="minorHAnsi"/>
        </w:rPr>
        <w:t xml:space="preserve"> transcripts </w:t>
      </w:r>
      <w:r w:rsidR="00812709">
        <w:rPr>
          <w:rFonts w:asciiTheme="minorHAnsi" w:hAnsiTheme="minorHAnsi" w:cstheme="minorHAnsi"/>
        </w:rPr>
        <w:t>originate</w:t>
      </w:r>
      <w:r w:rsidR="00F1691A">
        <w:rPr>
          <w:rFonts w:asciiTheme="minorHAnsi" w:hAnsiTheme="minorHAnsi" w:cstheme="minorHAnsi"/>
        </w:rPr>
        <w:t xml:space="preserve">, </w:t>
      </w:r>
      <w:r w:rsidR="00F1691A" w:rsidRPr="004631D0">
        <w:rPr>
          <w:rFonts w:asciiTheme="minorHAnsi" w:hAnsiTheme="minorHAnsi" w:cstheme="minorHAnsi"/>
          <w:b/>
          <w:bCs/>
        </w:rPr>
        <w:t>Figure 2</w:t>
      </w:r>
      <w:r w:rsidR="00F1691A">
        <w:rPr>
          <w:rFonts w:asciiTheme="minorHAnsi" w:hAnsiTheme="minorHAnsi" w:cstheme="minorHAnsi"/>
          <w:b/>
        </w:rPr>
        <w:t>B</w:t>
      </w:r>
      <w:r w:rsidR="00F1691A" w:rsidRPr="00826670">
        <w:rPr>
          <w:rFonts w:asciiTheme="minorHAnsi" w:hAnsiTheme="minorHAnsi" w:cstheme="minorHAnsi"/>
          <w:bCs/>
        </w:rPr>
        <w:t>)</w:t>
      </w:r>
      <w:r w:rsidR="00AD1F3B">
        <w:rPr>
          <w:rFonts w:asciiTheme="minorHAnsi" w:hAnsiTheme="minorHAnsi" w:cstheme="minorHAnsi"/>
        </w:rPr>
        <w:t>.</w:t>
      </w:r>
      <w:r w:rsidR="4D67F6CD" w:rsidRPr="004631D0">
        <w:rPr>
          <w:rFonts w:asciiTheme="minorHAnsi" w:hAnsiTheme="minorHAnsi" w:cstheme="minorHAnsi"/>
          <w:b/>
          <w:bCs/>
        </w:rPr>
        <w:t xml:space="preserve"> </w:t>
      </w:r>
      <w:r w:rsidR="00F1691A" w:rsidRPr="00826670">
        <w:rPr>
          <w:rFonts w:asciiTheme="minorHAnsi" w:hAnsiTheme="minorHAnsi" w:cstheme="minorHAnsi"/>
          <w:bCs/>
          <w:i/>
          <w:iCs/>
        </w:rPr>
        <w:t>NET1</w:t>
      </w:r>
      <w:r w:rsidR="00F1691A">
        <w:rPr>
          <w:rFonts w:asciiTheme="minorHAnsi" w:hAnsiTheme="minorHAnsi" w:cstheme="minorHAnsi"/>
          <w:bCs/>
        </w:rPr>
        <w:t xml:space="preserve"> enhancer region </w:t>
      </w:r>
      <w:r>
        <w:rPr>
          <w:rFonts w:asciiTheme="minorHAnsi" w:hAnsiTheme="minorHAnsi" w:cstheme="minorHAnsi"/>
          <w:bCs/>
        </w:rPr>
        <w:t>wa</w:t>
      </w:r>
      <w:r w:rsidR="00F1691A">
        <w:rPr>
          <w:rFonts w:asciiTheme="minorHAnsi" w:hAnsiTheme="minorHAnsi" w:cstheme="minorHAnsi"/>
          <w:bCs/>
        </w:rPr>
        <w:t>s also marked by</w:t>
      </w:r>
      <w:r w:rsidR="4D67F6CD" w:rsidRPr="004631D0">
        <w:rPr>
          <w:rFonts w:asciiTheme="minorHAnsi" w:hAnsiTheme="minorHAnsi" w:cstheme="minorHAnsi"/>
          <w:b/>
          <w:bCs/>
        </w:rPr>
        <w:t xml:space="preserve"> </w:t>
      </w:r>
      <w:r w:rsidR="4D67F6CD" w:rsidRPr="004631D0">
        <w:rPr>
          <w:rFonts w:asciiTheme="minorHAnsi" w:hAnsiTheme="minorHAnsi" w:cstheme="minorHAnsi"/>
        </w:rPr>
        <w:t xml:space="preserve">dense </w:t>
      </w:r>
      <w:proofErr w:type="spellStart"/>
      <w:r w:rsidR="00F1691A">
        <w:rPr>
          <w:rFonts w:asciiTheme="minorHAnsi" w:hAnsiTheme="minorHAnsi" w:cstheme="minorHAnsi"/>
        </w:rPr>
        <w:t>ChIP</w:t>
      </w:r>
      <w:proofErr w:type="spellEnd"/>
      <w:r w:rsidR="00F1691A">
        <w:rPr>
          <w:rFonts w:asciiTheme="minorHAnsi" w:hAnsiTheme="minorHAnsi" w:cstheme="minorHAnsi"/>
        </w:rPr>
        <w:t xml:space="preserve">-Seq </w:t>
      </w:r>
      <w:r w:rsidR="4D67F6CD" w:rsidRPr="004631D0">
        <w:rPr>
          <w:rFonts w:asciiTheme="minorHAnsi" w:hAnsiTheme="minorHAnsi" w:cstheme="minorHAnsi"/>
        </w:rPr>
        <w:t>peaks of H3K4me1</w:t>
      </w:r>
      <w:r w:rsidR="00F1691A">
        <w:rPr>
          <w:rFonts w:asciiTheme="minorHAnsi" w:hAnsiTheme="minorHAnsi" w:cstheme="minorHAnsi"/>
        </w:rPr>
        <w:t xml:space="preserve"> and</w:t>
      </w:r>
      <w:r w:rsidR="00F1691A" w:rsidRPr="004631D0">
        <w:rPr>
          <w:rFonts w:asciiTheme="minorHAnsi" w:hAnsiTheme="minorHAnsi" w:cstheme="minorHAnsi"/>
        </w:rPr>
        <w:t xml:space="preserve"> </w:t>
      </w:r>
      <w:r w:rsidR="4D67F6CD" w:rsidRPr="004631D0">
        <w:rPr>
          <w:rFonts w:asciiTheme="minorHAnsi" w:hAnsiTheme="minorHAnsi" w:cstheme="minorHAnsi"/>
        </w:rPr>
        <w:t>H3K27</w:t>
      </w:r>
      <w:r w:rsidR="00F16BE1" w:rsidRPr="004631D0">
        <w:rPr>
          <w:rFonts w:asciiTheme="minorHAnsi" w:hAnsiTheme="minorHAnsi" w:cstheme="minorHAnsi"/>
        </w:rPr>
        <w:t>a</w:t>
      </w:r>
      <w:r w:rsidR="4D67F6CD" w:rsidRPr="004631D0">
        <w:rPr>
          <w:rFonts w:asciiTheme="minorHAnsi" w:hAnsiTheme="minorHAnsi" w:cstheme="minorHAnsi"/>
        </w:rPr>
        <w:t xml:space="preserve">c. </w:t>
      </w:r>
      <w:r w:rsidR="00DD1773">
        <w:rPr>
          <w:rFonts w:asciiTheme="minorHAnsi" w:hAnsiTheme="minorHAnsi" w:cstheme="minorHAnsi"/>
        </w:rPr>
        <w:t>M</w:t>
      </w:r>
      <w:r w:rsidR="00F1691A">
        <w:rPr>
          <w:rFonts w:asciiTheme="minorHAnsi" w:hAnsiTheme="minorHAnsi" w:cstheme="minorHAnsi"/>
        </w:rPr>
        <w:t>ultiple</w:t>
      </w:r>
      <w:r w:rsidR="4D67F6CD" w:rsidRPr="004631D0">
        <w:rPr>
          <w:rFonts w:asciiTheme="minorHAnsi" w:hAnsiTheme="minorHAnsi" w:cstheme="minorHAnsi"/>
        </w:rPr>
        <w:t xml:space="preserve"> gRNAs </w:t>
      </w:r>
      <w:r w:rsidR="00DD1773">
        <w:rPr>
          <w:rFonts w:asciiTheme="minorHAnsi" w:hAnsiTheme="minorHAnsi" w:cstheme="minorHAnsi"/>
        </w:rPr>
        <w:t xml:space="preserve">were designed </w:t>
      </w:r>
      <w:r w:rsidR="4D67F6CD" w:rsidRPr="004631D0">
        <w:rPr>
          <w:rFonts w:asciiTheme="minorHAnsi" w:hAnsiTheme="minorHAnsi" w:cstheme="minorHAnsi"/>
        </w:rPr>
        <w:t xml:space="preserve">within </w:t>
      </w:r>
      <w:r w:rsidR="00F1691A">
        <w:rPr>
          <w:rFonts w:asciiTheme="minorHAnsi" w:hAnsiTheme="minorHAnsi" w:cstheme="minorHAnsi"/>
        </w:rPr>
        <w:t>this enhancer core</w:t>
      </w:r>
      <w:r w:rsidR="00F1691A" w:rsidRPr="004631D0">
        <w:rPr>
          <w:rFonts w:asciiTheme="minorHAnsi" w:hAnsiTheme="minorHAnsi" w:cstheme="minorHAnsi"/>
        </w:rPr>
        <w:t xml:space="preserve"> </w:t>
      </w:r>
      <w:r w:rsidR="4D67F6CD" w:rsidRPr="004631D0">
        <w:rPr>
          <w:rFonts w:asciiTheme="minorHAnsi" w:hAnsiTheme="minorHAnsi" w:cstheme="minorHAnsi"/>
        </w:rPr>
        <w:t>p300 peak</w:t>
      </w:r>
      <w:r w:rsidR="00F1691A">
        <w:rPr>
          <w:rFonts w:asciiTheme="minorHAnsi" w:hAnsiTheme="minorHAnsi" w:cstheme="minorHAnsi"/>
        </w:rPr>
        <w:t>, with two of the gRNAs denoted by arrows in the inlet (</w:t>
      </w:r>
      <w:r w:rsidR="00F1691A" w:rsidRPr="004631D0">
        <w:rPr>
          <w:rFonts w:asciiTheme="minorHAnsi" w:hAnsiTheme="minorHAnsi" w:cstheme="minorHAnsi"/>
          <w:b/>
          <w:bCs/>
        </w:rPr>
        <w:t>Figure 2</w:t>
      </w:r>
      <w:r w:rsidR="00F1691A">
        <w:rPr>
          <w:rFonts w:asciiTheme="minorHAnsi" w:hAnsiTheme="minorHAnsi" w:cstheme="minorHAnsi"/>
          <w:b/>
        </w:rPr>
        <w:t>B</w:t>
      </w:r>
      <w:r w:rsidR="00F1691A" w:rsidRPr="00826670">
        <w:rPr>
          <w:rFonts w:asciiTheme="minorHAnsi" w:hAnsiTheme="minorHAnsi" w:cstheme="minorHAnsi"/>
          <w:bCs/>
        </w:rPr>
        <w:t>)</w:t>
      </w:r>
      <w:r w:rsidR="4D67F6CD" w:rsidRPr="004631D0">
        <w:rPr>
          <w:rFonts w:asciiTheme="minorHAnsi" w:hAnsiTheme="minorHAnsi" w:cstheme="minorHAnsi"/>
        </w:rPr>
        <w:t xml:space="preserve">. </w:t>
      </w:r>
      <w:r w:rsidR="008E227D" w:rsidRPr="004631D0">
        <w:rPr>
          <w:rFonts w:asciiTheme="minorHAnsi" w:hAnsiTheme="minorHAnsi" w:cstheme="minorHAnsi"/>
        </w:rPr>
        <w:t>A</w:t>
      </w:r>
      <w:r w:rsidR="4D67F6CD" w:rsidRPr="004631D0">
        <w:rPr>
          <w:rFonts w:asciiTheme="minorHAnsi" w:hAnsiTheme="minorHAnsi" w:cstheme="minorHAnsi"/>
        </w:rPr>
        <w:t xml:space="preserve"> chromatin loop between </w:t>
      </w:r>
      <w:r w:rsidR="4D67F6CD" w:rsidRPr="004631D0">
        <w:rPr>
          <w:rFonts w:asciiTheme="minorHAnsi" w:hAnsiTheme="minorHAnsi" w:cstheme="minorHAnsi"/>
          <w:i/>
          <w:iCs/>
        </w:rPr>
        <w:t>NET1</w:t>
      </w:r>
      <w:r w:rsidR="0054419D">
        <w:rPr>
          <w:rFonts w:asciiTheme="minorHAnsi" w:hAnsiTheme="minorHAnsi" w:cstheme="minorHAnsi"/>
          <w:i/>
          <w:iCs/>
        </w:rPr>
        <w:t xml:space="preserve"> </w:t>
      </w:r>
      <w:r w:rsidR="4D67F6CD" w:rsidRPr="00826670">
        <w:rPr>
          <w:rFonts w:asciiTheme="minorHAnsi" w:hAnsiTheme="minorHAnsi" w:cstheme="minorHAnsi"/>
        </w:rPr>
        <w:t>e</w:t>
      </w:r>
      <w:r w:rsidR="0054419D" w:rsidRPr="00826670">
        <w:rPr>
          <w:rFonts w:asciiTheme="minorHAnsi" w:hAnsiTheme="minorHAnsi" w:cstheme="minorHAnsi"/>
        </w:rPr>
        <w:t>nhancer core</w:t>
      </w:r>
      <w:r w:rsidR="4D67F6CD" w:rsidRPr="004631D0">
        <w:rPr>
          <w:rFonts w:asciiTheme="minorHAnsi" w:hAnsiTheme="minorHAnsi" w:cstheme="minorHAnsi"/>
        </w:rPr>
        <w:t xml:space="preserve"> and </w:t>
      </w:r>
      <w:r w:rsidR="4D67F6CD" w:rsidRPr="004631D0">
        <w:rPr>
          <w:rFonts w:asciiTheme="minorHAnsi" w:hAnsiTheme="minorHAnsi" w:cstheme="minorHAnsi"/>
          <w:i/>
          <w:iCs/>
        </w:rPr>
        <w:t>NET1</w:t>
      </w:r>
      <w:r w:rsidR="0054419D">
        <w:rPr>
          <w:rFonts w:asciiTheme="minorHAnsi" w:hAnsiTheme="minorHAnsi" w:cstheme="minorHAnsi"/>
          <w:i/>
          <w:iCs/>
        </w:rPr>
        <w:t xml:space="preserve"> </w:t>
      </w:r>
      <w:r w:rsidR="0054419D" w:rsidRPr="00826670">
        <w:rPr>
          <w:rFonts w:asciiTheme="minorHAnsi" w:hAnsiTheme="minorHAnsi" w:cstheme="minorHAnsi"/>
        </w:rPr>
        <w:t>promoter</w:t>
      </w:r>
      <w:r w:rsidR="4D67F6CD" w:rsidRPr="004631D0">
        <w:rPr>
          <w:rFonts w:asciiTheme="minorHAnsi" w:hAnsiTheme="minorHAnsi" w:cstheme="minorHAnsi"/>
        </w:rPr>
        <w:t xml:space="preserve"> </w:t>
      </w:r>
      <w:r w:rsidR="00F1691A">
        <w:rPr>
          <w:rFonts w:asciiTheme="minorHAnsi" w:hAnsiTheme="minorHAnsi" w:cstheme="minorHAnsi"/>
        </w:rPr>
        <w:t>can be detected</w:t>
      </w:r>
      <w:r w:rsidR="4D67F6CD" w:rsidRPr="004631D0">
        <w:rPr>
          <w:rFonts w:asciiTheme="minorHAnsi" w:hAnsiTheme="minorHAnsi" w:cstheme="minorHAnsi"/>
        </w:rPr>
        <w:t xml:space="preserve"> in the data of Chromatin Interaction Analysis by Paired-End Tag Sequencing (</w:t>
      </w:r>
      <w:proofErr w:type="spellStart"/>
      <w:r w:rsidR="4D67F6CD" w:rsidRPr="004631D0">
        <w:rPr>
          <w:rFonts w:asciiTheme="minorHAnsi" w:hAnsiTheme="minorHAnsi" w:cstheme="minorHAnsi"/>
        </w:rPr>
        <w:t>ChIA</w:t>
      </w:r>
      <w:proofErr w:type="spellEnd"/>
      <w:r w:rsidR="4D67F6CD" w:rsidRPr="004631D0">
        <w:rPr>
          <w:rFonts w:asciiTheme="minorHAnsi" w:hAnsiTheme="minorHAnsi" w:cstheme="minorHAnsi"/>
        </w:rPr>
        <w:t>-PET</w:t>
      </w:r>
      <w:r w:rsidR="0054419D">
        <w:rPr>
          <w:rFonts w:asciiTheme="minorHAnsi" w:hAnsiTheme="minorHAnsi" w:cstheme="minorHAnsi"/>
        </w:rPr>
        <w:t xml:space="preserve">, black </w:t>
      </w:r>
      <w:r w:rsidR="00F1691A">
        <w:rPr>
          <w:rFonts w:asciiTheme="minorHAnsi" w:hAnsiTheme="minorHAnsi" w:cstheme="minorHAnsi"/>
        </w:rPr>
        <w:t>arch</w:t>
      </w:r>
      <w:r w:rsidR="006D6AE6">
        <w:rPr>
          <w:rFonts w:asciiTheme="minorHAnsi" w:hAnsiTheme="minorHAnsi" w:cstheme="minorHAnsi"/>
        </w:rPr>
        <w:t xml:space="preserve">, </w:t>
      </w:r>
      <w:r w:rsidR="006D6AE6" w:rsidRPr="006D6AE6">
        <w:rPr>
          <w:rFonts w:asciiTheme="minorHAnsi" w:hAnsiTheme="minorHAnsi" w:cstheme="minorHAnsi"/>
          <w:b/>
          <w:bCs/>
        </w:rPr>
        <w:t>Figure 2B</w:t>
      </w:r>
      <w:r w:rsidR="4D67F6CD" w:rsidRPr="004631D0">
        <w:rPr>
          <w:rFonts w:asciiTheme="minorHAnsi" w:hAnsiTheme="minorHAnsi" w:cstheme="minorHAnsi"/>
        </w:rPr>
        <w:t xml:space="preserve">), suggesting the direct regulatory relationship between the </w:t>
      </w:r>
      <w:r w:rsidR="4D67F6CD" w:rsidRPr="004631D0">
        <w:rPr>
          <w:rFonts w:asciiTheme="minorHAnsi" w:hAnsiTheme="minorHAnsi" w:cstheme="minorHAnsi"/>
          <w:i/>
          <w:iCs/>
        </w:rPr>
        <w:t>NET1e</w:t>
      </w:r>
      <w:r w:rsidR="4D67F6CD" w:rsidRPr="004631D0">
        <w:rPr>
          <w:rFonts w:asciiTheme="minorHAnsi" w:hAnsiTheme="minorHAnsi" w:cstheme="minorHAnsi"/>
        </w:rPr>
        <w:t xml:space="preserve"> and the </w:t>
      </w:r>
      <w:r w:rsidR="4D67F6CD" w:rsidRPr="004631D0">
        <w:rPr>
          <w:rFonts w:asciiTheme="minorHAnsi" w:hAnsiTheme="minorHAnsi" w:cstheme="minorHAnsi"/>
          <w:i/>
          <w:iCs/>
        </w:rPr>
        <w:t>NET1</w:t>
      </w:r>
      <w:r w:rsidR="4D67F6CD" w:rsidRPr="004631D0">
        <w:rPr>
          <w:rFonts w:asciiTheme="minorHAnsi" w:hAnsiTheme="minorHAnsi" w:cstheme="minorHAnsi"/>
        </w:rPr>
        <w:t xml:space="preserve"> gene.</w:t>
      </w:r>
      <w:r w:rsidR="008C2A80">
        <w:rPr>
          <w:rFonts w:asciiTheme="minorHAnsi" w:hAnsiTheme="minorHAnsi" w:cstheme="minorHAnsi"/>
        </w:rPr>
        <w:t xml:space="preserve"> </w:t>
      </w:r>
    </w:p>
    <w:p w14:paraId="1530A9E2" w14:textId="77777777" w:rsidR="008C2A80" w:rsidRDefault="008C2A80">
      <w:pPr>
        <w:pStyle w:val="NormalWeb"/>
        <w:spacing w:before="0" w:beforeAutospacing="0" w:after="0" w:afterAutospacing="0"/>
        <w:rPr>
          <w:rFonts w:asciiTheme="minorHAnsi" w:hAnsiTheme="minorHAnsi" w:cstheme="minorHAnsi"/>
        </w:rPr>
      </w:pPr>
    </w:p>
    <w:p w14:paraId="54CF094E" w14:textId="24556FFE" w:rsidR="00FD0254" w:rsidRDefault="008C2A80" w:rsidP="008C2A80">
      <w:pPr>
        <w:pStyle w:val="NormalWeb"/>
        <w:spacing w:before="0" w:beforeAutospacing="0" w:after="0" w:afterAutospacing="0"/>
        <w:rPr>
          <w:rFonts w:asciiTheme="minorHAnsi" w:hAnsiTheme="minorHAnsi" w:cstheme="minorHAnsi"/>
        </w:rPr>
      </w:pPr>
      <w:r>
        <w:rPr>
          <w:rFonts w:asciiTheme="minorHAnsi" w:hAnsiTheme="minorHAnsi" w:cstheme="minorHAnsi"/>
        </w:rPr>
        <w:t>The quality of designed gRNA can be tested by two different methods</w:t>
      </w:r>
      <w:r w:rsidR="00A33A92">
        <w:rPr>
          <w:rFonts w:asciiTheme="minorHAnsi" w:hAnsiTheme="minorHAnsi" w:cstheme="minorHAnsi"/>
        </w:rPr>
        <w:t xml:space="preserve"> i.e.,</w:t>
      </w:r>
      <w:r>
        <w:rPr>
          <w:rFonts w:asciiTheme="minorHAnsi" w:hAnsiTheme="minorHAnsi" w:cstheme="minorHAnsi"/>
        </w:rPr>
        <w:t xml:space="preserve"> Surveyor assay (</w:t>
      </w:r>
      <w:r w:rsidRPr="0046495D">
        <w:rPr>
          <w:rFonts w:asciiTheme="minorHAnsi" w:hAnsiTheme="minorHAnsi" w:cstheme="minorHAnsi"/>
          <w:b/>
        </w:rPr>
        <w:t>Figure</w:t>
      </w:r>
      <w:r w:rsidR="00DD1773">
        <w:rPr>
          <w:rFonts w:asciiTheme="minorHAnsi" w:hAnsiTheme="minorHAnsi" w:cstheme="minorHAnsi"/>
          <w:b/>
        </w:rPr>
        <w:t xml:space="preserve"> </w:t>
      </w:r>
      <w:r w:rsidRPr="0046495D">
        <w:rPr>
          <w:rFonts w:asciiTheme="minorHAnsi" w:hAnsiTheme="minorHAnsi" w:cstheme="minorHAnsi"/>
          <w:b/>
        </w:rPr>
        <w:t>3</w:t>
      </w:r>
      <w:r>
        <w:rPr>
          <w:rFonts w:asciiTheme="minorHAnsi" w:hAnsiTheme="minorHAnsi" w:cstheme="minorHAnsi"/>
        </w:rPr>
        <w:t xml:space="preserve">) </w:t>
      </w:r>
      <w:r w:rsidR="00FD0254">
        <w:rPr>
          <w:rFonts w:asciiTheme="minorHAnsi" w:hAnsiTheme="minorHAnsi" w:cstheme="minorHAnsi"/>
        </w:rPr>
        <w:t xml:space="preserve">or </w:t>
      </w:r>
      <w:proofErr w:type="spellStart"/>
      <w:r>
        <w:rPr>
          <w:rFonts w:asciiTheme="minorHAnsi" w:hAnsiTheme="minorHAnsi" w:cstheme="minorHAnsi"/>
        </w:rPr>
        <w:t>ChIP</w:t>
      </w:r>
      <w:proofErr w:type="spellEnd"/>
      <w:r>
        <w:rPr>
          <w:rFonts w:asciiTheme="minorHAnsi" w:hAnsiTheme="minorHAnsi" w:cstheme="minorHAnsi"/>
        </w:rPr>
        <w:t>-qPCR (</w:t>
      </w:r>
      <w:r w:rsidR="00FD0254" w:rsidRPr="0046495D">
        <w:rPr>
          <w:rFonts w:asciiTheme="minorHAnsi" w:hAnsiTheme="minorHAnsi" w:cstheme="minorHAnsi"/>
          <w:b/>
        </w:rPr>
        <w:t>Figure</w:t>
      </w:r>
      <w:r w:rsidR="00DD1773">
        <w:rPr>
          <w:rFonts w:asciiTheme="minorHAnsi" w:hAnsiTheme="minorHAnsi" w:cstheme="minorHAnsi"/>
          <w:b/>
        </w:rPr>
        <w:t xml:space="preserve"> </w:t>
      </w:r>
      <w:r w:rsidR="00FD0254">
        <w:rPr>
          <w:rFonts w:asciiTheme="minorHAnsi" w:hAnsiTheme="minorHAnsi" w:cstheme="minorHAnsi"/>
          <w:b/>
        </w:rPr>
        <w:t>5</w:t>
      </w:r>
      <w:r>
        <w:rPr>
          <w:rFonts w:asciiTheme="minorHAnsi" w:hAnsiTheme="minorHAnsi" w:cstheme="minorHAnsi"/>
        </w:rPr>
        <w:t>)</w:t>
      </w:r>
      <w:r>
        <w:rPr>
          <w:rFonts w:asciiTheme="minorHAnsi" w:hAnsiTheme="minorHAnsi" w:cstheme="minorHAnsi"/>
          <w:b/>
          <w:bCs/>
        </w:rPr>
        <w:t>.</w:t>
      </w:r>
      <w:r w:rsidR="00FD0254">
        <w:rPr>
          <w:rFonts w:asciiTheme="minorHAnsi" w:hAnsiTheme="minorHAnsi" w:cstheme="minorHAnsi"/>
          <w:b/>
          <w:bCs/>
        </w:rPr>
        <w:t xml:space="preserve"> </w:t>
      </w:r>
      <w:r w:rsidR="00FD0254" w:rsidRPr="00826670">
        <w:rPr>
          <w:rFonts w:asciiTheme="minorHAnsi" w:hAnsiTheme="minorHAnsi" w:cstheme="minorHAnsi"/>
        </w:rPr>
        <w:t>In</w:t>
      </w:r>
      <w:r w:rsidR="00FD0254">
        <w:rPr>
          <w:rFonts w:asciiTheme="minorHAnsi" w:hAnsiTheme="minorHAnsi" w:cstheme="minorHAnsi"/>
          <w:b/>
          <w:bCs/>
        </w:rPr>
        <w:t xml:space="preserve"> </w:t>
      </w:r>
      <w:r w:rsidR="00FD0254" w:rsidRPr="004631D0">
        <w:rPr>
          <w:rFonts w:asciiTheme="minorHAnsi" w:hAnsiTheme="minorHAnsi" w:cstheme="minorHAnsi"/>
          <w:b/>
          <w:bCs/>
        </w:rPr>
        <w:t>Figure 3</w:t>
      </w:r>
      <w:r w:rsidR="00FD0254">
        <w:rPr>
          <w:rFonts w:asciiTheme="minorHAnsi" w:hAnsiTheme="minorHAnsi" w:cstheme="minorHAnsi"/>
          <w:b/>
          <w:bCs/>
        </w:rPr>
        <w:t>A</w:t>
      </w:r>
      <w:r w:rsidR="00FD0254" w:rsidRPr="00826670">
        <w:rPr>
          <w:rFonts w:asciiTheme="minorHAnsi" w:hAnsiTheme="minorHAnsi" w:cstheme="minorHAnsi"/>
        </w:rPr>
        <w:t xml:space="preserve">, </w:t>
      </w:r>
      <w:r w:rsidR="00FD0254">
        <w:rPr>
          <w:rFonts w:asciiTheme="minorHAnsi" w:hAnsiTheme="minorHAnsi" w:cstheme="minorHAnsi"/>
        </w:rPr>
        <w:t xml:space="preserve">a </w:t>
      </w:r>
      <w:r w:rsidR="00A33A92">
        <w:rPr>
          <w:rFonts w:asciiTheme="minorHAnsi" w:hAnsiTheme="minorHAnsi" w:cstheme="minorHAnsi"/>
        </w:rPr>
        <w:t xml:space="preserve">schematic is used </w:t>
      </w:r>
      <w:r w:rsidR="00FD0254">
        <w:rPr>
          <w:rFonts w:asciiTheme="minorHAnsi" w:hAnsiTheme="minorHAnsi" w:cstheme="minorHAnsi"/>
        </w:rPr>
        <w:t>to</w:t>
      </w:r>
      <w:r w:rsidR="00FD0254">
        <w:rPr>
          <w:rFonts w:asciiTheme="minorHAnsi" w:hAnsiTheme="minorHAnsi" w:cstheme="minorHAnsi"/>
          <w:b/>
          <w:bCs/>
        </w:rPr>
        <w:t xml:space="preserve"> </w:t>
      </w:r>
      <w:r w:rsidR="00FD0254" w:rsidRPr="0046495D">
        <w:rPr>
          <w:rFonts w:asciiTheme="minorHAnsi" w:hAnsiTheme="minorHAnsi" w:cstheme="minorHAnsi"/>
          <w:bCs/>
        </w:rPr>
        <w:t>illustrate</w:t>
      </w:r>
      <w:r w:rsidR="00FD0254">
        <w:rPr>
          <w:rFonts w:asciiTheme="minorHAnsi" w:hAnsiTheme="minorHAnsi" w:cstheme="minorHAnsi"/>
          <w:b/>
          <w:bCs/>
        </w:rPr>
        <w:t xml:space="preserve"> </w:t>
      </w:r>
      <w:r w:rsidR="00FD0254" w:rsidRPr="00826670">
        <w:rPr>
          <w:rFonts w:asciiTheme="minorHAnsi" w:hAnsiTheme="minorHAnsi" w:cstheme="minorHAnsi"/>
        </w:rPr>
        <w:t>the procedure of</w:t>
      </w:r>
      <w:r w:rsidR="00FD0254">
        <w:rPr>
          <w:rFonts w:asciiTheme="minorHAnsi" w:hAnsiTheme="minorHAnsi" w:cstheme="minorHAnsi"/>
          <w:b/>
          <w:bCs/>
        </w:rPr>
        <w:t xml:space="preserve"> </w:t>
      </w:r>
      <w:r w:rsidR="00FD0254">
        <w:rPr>
          <w:rFonts w:asciiTheme="minorHAnsi" w:hAnsiTheme="minorHAnsi" w:cstheme="minorHAnsi"/>
        </w:rPr>
        <w:t>s</w:t>
      </w:r>
      <w:r w:rsidR="00FD0254" w:rsidRPr="004631D0">
        <w:rPr>
          <w:rFonts w:asciiTheme="minorHAnsi" w:hAnsiTheme="minorHAnsi" w:cstheme="minorHAnsi"/>
        </w:rPr>
        <w:t>urveyor assay used to examine the quality of gRNAs.</w:t>
      </w:r>
      <w:r w:rsidR="00AD1F3B">
        <w:rPr>
          <w:rFonts w:asciiTheme="minorHAnsi" w:hAnsiTheme="minorHAnsi" w:cstheme="minorHAnsi"/>
          <w:b/>
          <w:bCs/>
        </w:rPr>
        <w:t xml:space="preserve"> </w:t>
      </w:r>
      <w:r w:rsidR="00AD1F3B" w:rsidRPr="00826670">
        <w:rPr>
          <w:rFonts w:asciiTheme="minorHAnsi" w:hAnsiTheme="minorHAnsi" w:cstheme="minorHAnsi"/>
        </w:rPr>
        <w:t>In surveyor assay,</w:t>
      </w:r>
      <w:r>
        <w:rPr>
          <w:rFonts w:asciiTheme="minorHAnsi" w:hAnsiTheme="minorHAnsi" w:cstheme="minorHAnsi"/>
          <w:b/>
          <w:bCs/>
        </w:rPr>
        <w:t xml:space="preserve"> </w:t>
      </w:r>
      <w:r w:rsidR="00AD1F3B">
        <w:rPr>
          <w:rFonts w:asciiTheme="minorHAnsi" w:hAnsiTheme="minorHAnsi" w:cstheme="minorHAnsi"/>
        </w:rPr>
        <w:t xml:space="preserve">a </w:t>
      </w:r>
      <w:r w:rsidR="00AD1F3B" w:rsidRPr="004631D0">
        <w:rPr>
          <w:rFonts w:asciiTheme="minorHAnsi" w:hAnsiTheme="minorHAnsi" w:cstheme="minorHAnsi"/>
        </w:rPr>
        <w:t>PCR product spanning the gRNA recognition site was amplified from 60 ng genomic DNA</w:t>
      </w:r>
      <w:r w:rsidR="00F1691A">
        <w:rPr>
          <w:rFonts w:asciiTheme="minorHAnsi" w:hAnsiTheme="minorHAnsi" w:cstheme="minorHAnsi"/>
        </w:rPr>
        <w:t>, which was subjected to denaturing and rehybridization, and subsequently surveyor cleavage</w:t>
      </w:r>
      <w:r w:rsidR="00AD1F3B" w:rsidRPr="004631D0">
        <w:rPr>
          <w:rFonts w:asciiTheme="minorHAnsi" w:hAnsiTheme="minorHAnsi" w:cstheme="minorHAnsi"/>
        </w:rPr>
        <w:t xml:space="preserve">. </w:t>
      </w:r>
      <w:r w:rsidR="00F1691A">
        <w:rPr>
          <w:rFonts w:asciiTheme="minorHAnsi" w:hAnsiTheme="minorHAnsi" w:cstheme="minorHAnsi"/>
        </w:rPr>
        <w:t>In</w:t>
      </w:r>
      <w:r w:rsidR="00AD1F3B" w:rsidRPr="004631D0">
        <w:rPr>
          <w:rFonts w:asciiTheme="minorHAnsi" w:hAnsiTheme="minorHAnsi" w:cstheme="minorHAnsi"/>
        </w:rPr>
        <w:t xml:space="preserve"> the control cell</w:t>
      </w:r>
      <w:r w:rsidR="00F1691A">
        <w:rPr>
          <w:rFonts w:asciiTheme="minorHAnsi" w:hAnsiTheme="minorHAnsi" w:cstheme="minorHAnsi"/>
        </w:rPr>
        <w:t>s</w:t>
      </w:r>
      <w:r w:rsidR="00AD1F3B" w:rsidRPr="004631D0">
        <w:rPr>
          <w:rFonts w:asciiTheme="minorHAnsi" w:hAnsiTheme="minorHAnsi" w:cstheme="minorHAnsi"/>
        </w:rPr>
        <w:t xml:space="preserve"> transfected with Cas9 plasmid only (pSpCas9(BB)-2A-Puro, </w:t>
      </w:r>
      <w:proofErr w:type="spellStart"/>
      <w:r w:rsidR="00AD1F3B" w:rsidRPr="004631D0">
        <w:rPr>
          <w:rFonts w:asciiTheme="minorHAnsi" w:hAnsiTheme="minorHAnsi" w:cstheme="minorHAnsi"/>
        </w:rPr>
        <w:t>Addgene</w:t>
      </w:r>
      <w:proofErr w:type="spellEnd"/>
      <w:r w:rsidR="00AD1F3B" w:rsidRPr="004631D0">
        <w:rPr>
          <w:rFonts w:asciiTheme="minorHAnsi" w:hAnsiTheme="minorHAnsi" w:cstheme="minorHAnsi"/>
        </w:rPr>
        <w:t xml:space="preserve"> #62988), </w:t>
      </w:r>
      <w:r w:rsidR="00F1691A">
        <w:rPr>
          <w:rFonts w:asciiTheme="minorHAnsi" w:hAnsiTheme="minorHAnsi" w:cstheme="minorHAnsi"/>
        </w:rPr>
        <w:t xml:space="preserve">only </w:t>
      </w:r>
      <w:r w:rsidR="00AD1F3B" w:rsidRPr="004631D0">
        <w:rPr>
          <w:rFonts w:asciiTheme="minorHAnsi" w:hAnsiTheme="minorHAnsi" w:cstheme="minorHAnsi"/>
        </w:rPr>
        <w:t>one band of 1,205 bp (indicated by the blue asterisk</w:t>
      </w:r>
      <w:r w:rsidR="00F1691A">
        <w:rPr>
          <w:rFonts w:asciiTheme="minorHAnsi" w:hAnsiTheme="minorHAnsi" w:cstheme="minorHAnsi"/>
        </w:rPr>
        <w:t xml:space="preserve">, </w:t>
      </w:r>
      <w:r w:rsidR="00F1691A" w:rsidRPr="004631D0">
        <w:rPr>
          <w:rFonts w:asciiTheme="minorHAnsi" w:hAnsiTheme="minorHAnsi" w:cstheme="minorHAnsi"/>
        </w:rPr>
        <w:t xml:space="preserve">Lane 1 </w:t>
      </w:r>
      <w:r w:rsidR="00F1691A">
        <w:rPr>
          <w:rFonts w:asciiTheme="minorHAnsi" w:hAnsiTheme="minorHAnsi" w:cstheme="minorHAnsi"/>
        </w:rPr>
        <w:t xml:space="preserve">in </w:t>
      </w:r>
      <w:r w:rsidR="00F1691A" w:rsidRPr="004F0A9A">
        <w:rPr>
          <w:rFonts w:asciiTheme="minorHAnsi" w:hAnsiTheme="minorHAnsi" w:cstheme="minorHAnsi"/>
          <w:b/>
          <w:bCs/>
        </w:rPr>
        <w:t>Figure 3B</w:t>
      </w:r>
      <w:r w:rsidR="00F1691A">
        <w:rPr>
          <w:rFonts w:asciiTheme="minorHAnsi" w:hAnsiTheme="minorHAnsi" w:cstheme="minorHAnsi"/>
        </w:rPr>
        <w:t>)</w:t>
      </w:r>
      <w:r w:rsidR="00A33A92">
        <w:rPr>
          <w:rFonts w:asciiTheme="minorHAnsi" w:hAnsiTheme="minorHAnsi" w:cstheme="minorHAnsi"/>
        </w:rPr>
        <w:t xml:space="preserve"> was detected.</w:t>
      </w:r>
      <w:r w:rsidR="00AD1F3B" w:rsidRPr="004631D0">
        <w:rPr>
          <w:rFonts w:asciiTheme="minorHAnsi" w:hAnsiTheme="minorHAnsi" w:cstheme="minorHAnsi"/>
        </w:rPr>
        <w:t xml:space="preserve"> </w:t>
      </w:r>
      <w:r w:rsidR="00F1691A">
        <w:rPr>
          <w:rFonts w:asciiTheme="minorHAnsi" w:hAnsiTheme="minorHAnsi" w:cstheme="minorHAnsi"/>
        </w:rPr>
        <w:t>By contrast, t</w:t>
      </w:r>
      <w:r w:rsidR="00AD1F3B" w:rsidRPr="004631D0">
        <w:rPr>
          <w:rFonts w:asciiTheme="minorHAnsi" w:hAnsiTheme="minorHAnsi" w:cstheme="minorHAnsi"/>
        </w:rPr>
        <w:t xml:space="preserve">he assay using genomic DNAs from cells transfected with </w:t>
      </w:r>
      <w:r w:rsidR="00AD1F3B" w:rsidRPr="004631D0">
        <w:rPr>
          <w:rFonts w:asciiTheme="minorHAnsi" w:hAnsiTheme="minorHAnsi" w:cstheme="minorHAnsi"/>
          <w:i/>
          <w:iCs/>
        </w:rPr>
        <w:t>NET1e</w:t>
      </w:r>
      <w:r w:rsidR="00AD1F3B" w:rsidRPr="004631D0">
        <w:rPr>
          <w:rFonts w:asciiTheme="minorHAnsi" w:hAnsiTheme="minorHAnsi" w:cstheme="minorHAnsi"/>
        </w:rPr>
        <w:t xml:space="preserve"> gRNA#1 together with Cas9 </w:t>
      </w:r>
      <w:r w:rsidR="00F1691A">
        <w:rPr>
          <w:rFonts w:asciiTheme="minorHAnsi" w:hAnsiTheme="minorHAnsi" w:cstheme="minorHAnsi"/>
        </w:rPr>
        <w:t>generated</w:t>
      </w:r>
      <w:r w:rsidR="00AD1F3B" w:rsidRPr="004631D0">
        <w:rPr>
          <w:rFonts w:asciiTheme="minorHAnsi" w:hAnsiTheme="minorHAnsi" w:cstheme="minorHAnsi"/>
        </w:rPr>
        <w:t xml:space="preserve"> two cleavage products of 777 bp and 428 bp (denoted by orange asterisks), respectively</w:t>
      </w:r>
      <w:r w:rsidR="00F1691A">
        <w:rPr>
          <w:rFonts w:asciiTheme="minorHAnsi" w:hAnsiTheme="minorHAnsi" w:cstheme="minorHAnsi"/>
        </w:rPr>
        <w:t xml:space="preserve"> (</w:t>
      </w:r>
      <w:r w:rsidR="00F1691A" w:rsidRPr="004631D0">
        <w:rPr>
          <w:rFonts w:asciiTheme="minorHAnsi" w:hAnsiTheme="minorHAnsi" w:cstheme="minorHAnsi"/>
        </w:rPr>
        <w:t xml:space="preserve">lane 2, </w:t>
      </w:r>
      <w:r w:rsidR="00F1691A" w:rsidRPr="004F0A9A">
        <w:rPr>
          <w:rFonts w:asciiTheme="minorHAnsi" w:hAnsiTheme="minorHAnsi" w:cstheme="minorHAnsi"/>
          <w:b/>
          <w:bCs/>
        </w:rPr>
        <w:t>Figure 3B</w:t>
      </w:r>
      <w:r w:rsidR="00F1691A">
        <w:rPr>
          <w:rFonts w:asciiTheme="minorHAnsi" w:hAnsiTheme="minorHAnsi" w:cstheme="minorHAnsi"/>
        </w:rPr>
        <w:t>)</w:t>
      </w:r>
      <w:r w:rsidR="00AD1F3B" w:rsidRPr="004631D0">
        <w:rPr>
          <w:rFonts w:asciiTheme="minorHAnsi" w:hAnsiTheme="minorHAnsi" w:cstheme="minorHAnsi"/>
        </w:rPr>
        <w:t>.</w:t>
      </w:r>
      <w:r w:rsidR="00F1691A">
        <w:rPr>
          <w:rFonts w:asciiTheme="minorHAnsi" w:hAnsiTheme="minorHAnsi" w:cstheme="minorHAnsi"/>
        </w:rPr>
        <w:t xml:space="preserve"> </w:t>
      </w:r>
      <w:r w:rsidR="00AD1F3B" w:rsidRPr="004631D0">
        <w:rPr>
          <w:rFonts w:asciiTheme="minorHAnsi" w:hAnsiTheme="minorHAnsi" w:cstheme="minorHAnsi"/>
        </w:rPr>
        <w:t xml:space="preserve">Similarly, shown in lane 3, the co-transfection of </w:t>
      </w:r>
      <w:r w:rsidR="00AD1F3B" w:rsidRPr="004631D0">
        <w:rPr>
          <w:rFonts w:asciiTheme="minorHAnsi" w:hAnsiTheme="minorHAnsi" w:cstheme="minorHAnsi"/>
          <w:i/>
          <w:iCs/>
        </w:rPr>
        <w:t>NET1e</w:t>
      </w:r>
      <w:r w:rsidR="00AD1F3B" w:rsidRPr="004631D0">
        <w:rPr>
          <w:rFonts w:asciiTheme="minorHAnsi" w:hAnsiTheme="minorHAnsi" w:cstheme="minorHAnsi"/>
        </w:rPr>
        <w:t xml:space="preserve"> gRNA#2 with Cas9 caused Surveyor digestion of the 1,205 bp PCR product into two digested products of 905 bp and 300 bp (marked by red asterisks), respectively</w:t>
      </w:r>
      <w:r w:rsidR="004243F7">
        <w:rPr>
          <w:rFonts w:asciiTheme="minorHAnsi" w:hAnsiTheme="minorHAnsi" w:cstheme="minorHAnsi"/>
        </w:rPr>
        <w:t xml:space="preserve"> (</w:t>
      </w:r>
      <w:r w:rsidR="004243F7" w:rsidRPr="004F0A9A">
        <w:rPr>
          <w:rFonts w:asciiTheme="minorHAnsi" w:hAnsiTheme="minorHAnsi" w:cstheme="minorHAnsi"/>
          <w:b/>
          <w:bCs/>
        </w:rPr>
        <w:t>Figure 3B</w:t>
      </w:r>
      <w:r w:rsidR="004243F7">
        <w:rPr>
          <w:rFonts w:asciiTheme="minorHAnsi" w:hAnsiTheme="minorHAnsi" w:cstheme="minorHAnsi"/>
        </w:rPr>
        <w:t>)</w:t>
      </w:r>
      <w:r w:rsidR="00F1691A">
        <w:rPr>
          <w:rFonts w:asciiTheme="minorHAnsi" w:hAnsiTheme="minorHAnsi" w:cstheme="minorHAnsi"/>
        </w:rPr>
        <w:t>. The sizes of these cleavage products</w:t>
      </w:r>
      <w:r w:rsidR="00AD1F3B" w:rsidRPr="004631D0">
        <w:rPr>
          <w:rFonts w:asciiTheme="minorHAnsi" w:hAnsiTheme="minorHAnsi" w:cstheme="minorHAnsi"/>
        </w:rPr>
        <w:t xml:space="preserve"> match</w:t>
      </w:r>
      <w:r w:rsidR="00F1691A">
        <w:rPr>
          <w:rFonts w:asciiTheme="minorHAnsi" w:hAnsiTheme="minorHAnsi" w:cstheme="minorHAnsi"/>
        </w:rPr>
        <w:t>ed</w:t>
      </w:r>
      <w:r w:rsidR="00AD1F3B" w:rsidRPr="004631D0">
        <w:rPr>
          <w:rFonts w:asciiTheme="minorHAnsi" w:hAnsiTheme="minorHAnsi" w:cstheme="minorHAnsi"/>
        </w:rPr>
        <w:t xml:space="preserve"> the expected sizes of digestion due to the in-</w:t>
      </w:r>
      <w:proofErr w:type="spellStart"/>
      <w:r w:rsidR="00AD1F3B" w:rsidRPr="004631D0">
        <w:rPr>
          <w:rFonts w:asciiTheme="minorHAnsi" w:hAnsiTheme="minorHAnsi" w:cstheme="minorHAnsi"/>
        </w:rPr>
        <w:t>dels</w:t>
      </w:r>
      <w:proofErr w:type="spellEnd"/>
      <w:r w:rsidR="00AD1F3B" w:rsidRPr="004631D0">
        <w:rPr>
          <w:rFonts w:asciiTheme="minorHAnsi" w:hAnsiTheme="minorHAnsi" w:cstheme="minorHAnsi"/>
        </w:rPr>
        <w:t xml:space="preserve"> or mutations generated by </w:t>
      </w:r>
      <w:r w:rsidR="004243F7">
        <w:rPr>
          <w:rFonts w:asciiTheme="minorHAnsi" w:hAnsiTheme="minorHAnsi" w:cstheme="minorHAnsi"/>
        </w:rPr>
        <w:t>the</w:t>
      </w:r>
      <w:r w:rsidR="00AD1F3B" w:rsidRPr="004631D0">
        <w:rPr>
          <w:rFonts w:asciiTheme="minorHAnsi" w:hAnsiTheme="minorHAnsi" w:cstheme="minorHAnsi"/>
        </w:rPr>
        <w:t xml:space="preserve"> gRNA</w:t>
      </w:r>
      <w:r w:rsidR="004243F7">
        <w:rPr>
          <w:rFonts w:asciiTheme="minorHAnsi" w:hAnsiTheme="minorHAnsi" w:cstheme="minorHAnsi"/>
        </w:rPr>
        <w:t>s</w:t>
      </w:r>
      <w:r w:rsidR="00F1691A">
        <w:rPr>
          <w:rFonts w:asciiTheme="minorHAnsi" w:hAnsiTheme="minorHAnsi" w:cstheme="minorHAnsi"/>
        </w:rPr>
        <w:t>, indicating that gRNAs and Cas9 can cut our targeted enhancer DNA in cells.</w:t>
      </w:r>
      <w:r w:rsidR="00AD1F3B" w:rsidRPr="004631D0">
        <w:rPr>
          <w:rFonts w:asciiTheme="minorHAnsi" w:hAnsiTheme="minorHAnsi" w:cstheme="minorHAnsi"/>
        </w:rPr>
        <w:t> </w:t>
      </w:r>
      <w:r w:rsidR="0054419D">
        <w:rPr>
          <w:rFonts w:asciiTheme="minorHAnsi" w:hAnsiTheme="minorHAnsi" w:cstheme="minorHAnsi"/>
        </w:rPr>
        <w:t xml:space="preserve"> </w:t>
      </w:r>
    </w:p>
    <w:p w14:paraId="4E9ACC6E" w14:textId="77777777" w:rsidR="00FD0254" w:rsidRDefault="00FD0254" w:rsidP="008C2A80">
      <w:pPr>
        <w:pStyle w:val="NormalWeb"/>
        <w:spacing w:before="0" w:beforeAutospacing="0" w:after="0" w:afterAutospacing="0"/>
        <w:rPr>
          <w:rFonts w:asciiTheme="minorHAnsi" w:hAnsiTheme="minorHAnsi" w:cstheme="minorHAnsi"/>
        </w:rPr>
      </w:pPr>
    </w:p>
    <w:p w14:paraId="08D786F4" w14:textId="5C5D3ECA" w:rsidR="00915B7D" w:rsidRPr="00826670" w:rsidRDefault="00FD0254" w:rsidP="008C2A80">
      <w:pPr>
        <w:pStyle w:val="NormalWeb"/>
        <w:spacing w:before="0" w:beforeAutospacing="0" w:after="0" w:afterAutospacing="0"/>
        <w:rPr>
          <w:rFonts w:asciiTheme="minorHAnsi" w:hAnsiTheme="minorHAnsi" w:cstheme="minorHAnsi"/>
          <w:b/>
          <w:bCs/>
        </w:rPr>
      </w:pPr>
      <w:r>
        <w:rPr>
          <w:rFonts w:asciiTheme="minorHAnsi" w:hAnsiTheme="minorHAnsi" w:cstheme="minorHAnsi"/>
        </w:rPr>
        <w:t xml:space="preserve">MCF7 parental SAM cell line was successfully generated, which expresses the two effector proteins as shown both </w:t>
      </w:r>
      <w:r w:rsidRPr="004631D0">
        <w:rPr>
          <w:rFonts w:asciiTheme="minorHAnsi" w:hAnsiTheme="minorHAnsi" w:cstheme="minorHAnsi"/>
        </w:rPr>
        <w:t>by western blotting (</w:t>
      </w:r>
      <w:r w:rsidRPr="004631D0">
        <w:rPr>
          <w:rFonts w:asciiTheme="minorHAnsi" w:hAnsiTheme="minorHAnsi" w:cstheme="minorHAnsi"/>
          <w:b/>
        </w:rPr>
        <w:t>Figure 4A</w:t>
      </w:r>
      <w:r w:rsidRPr="004631D0">
        <w:rPr>
          <w:rFonts w:asciiTheme="minorHAnsi" w:hAnsiTheme="minorHAnsi" w:cstheme="minorHAnsi"/>
        </w:rPr>
        <w:t>) and RT-qPCR (</w:t>
      </w:r>
      <w:r w:rsidRPr="004631D0">
        <w:rPr>
          <w:rFonts w:asciiTheme="minorHAnsi" w:hAnsiTheme="minorHAnsi" w:cstheme="minorHAnsi"/>
          <w:b/>
        </w:rPr>
        <w:t>Figure 4B</w:t>
      </w:r>
      <w:r w:rsidRPr="004631D0">
        <w:rPr>
          <w:rFonts w:asciiTheme="minorHAnsi" w:hAnsiTheme="minorHAnsi" w:cstheme="minorHAnsi"/>
        </w:rPr>
        <w:t>)</w:t>
      </w:r>
      <w:r>
        <w:rPr>
          <w:rFonts w:asciiTheme="minorHAnsi" w:hAnsiTheme="minorHAnsi" w:cstheme="minorHAnsi"/>
        </w:rPr>
        <w:t>.</w:t>
      </w:r>
      <w:r w:rsidRPr="004631D0">
        <w:rPr>
          <w:rFonts w:asciiTheme="minorHAnsi" w:hAnsiTheme="minorHAnsi" w:cstheme="minorHAnsi"/>
        </w:rPr>
        <w:t xml:space="preserve"> </w:t>
      </w:r>
      <w:r>
        <w:rPr>
          <w:rFonts w:asciiTheme="minorHAnsi" w:hAnsiTheme="minorHAnsi" w:cstheme="minorHAnsi"/>
        </w:rPr>
        <w:t xml:space="preserve">After infecting this </w:t>
      </w:r>
      <w:r w:rsidR="00B1590C">
        <w:rPr>
          <w:rFonts w:asciiTheme="minorHAnsi" w:hAnsiTheme="minorHAnsi" w:cstheme="minorHAnsi"/>
        </w:rPr>
        <w:t>parental</w:t>
      </w:r>
      <w:r>
        <w:rPr>
          <w:rFonts w:asciiTheme="minorHAnsi" w:hAnsiTheme="minorHAnsi" w:cstheme="minorHAnsi"/>
        </w:rPr>
        <w:t xml:space="preserve"> line with NT-gRNAs or specific gRNAs targeting </w:t>
      </w:r>
      <w:r w:rsidRPr="00826670">
        <w:rPr>
          <w:rFonts w:asciiTheme="minorHAnsi" w:hAnsiTheme="minorHAnsi" w:cstheme="minorHAnsi"/>
          <w:i/>
          <w:iCs/>
        </w:rPr>
        <w:t>NET1</w:t>
      </w:r>
      <w:r>
        <w:rPr>
          <w:rFonts w:asciiTheme="minorHAnsi" w:hAnsiTheme="minorHAnsi" w:cstheme="minorHAnsi"/>
        </w:rPr>
        <w:t xml:space="preserve"> enhancer, </w:t>
      </w:r>
      <w:proofErr w:type="spellStart"/>
      <w:r>
        <w:rPr>
          <w:rFonts w:asciiTheme="minorHAnsi" w:hAnsiTheme="minorHAnsi" w:cstheme="minorHAnsi"/>
        </w:rPr>
        <w:t>ChIP</w:t>
      </w:r>
      <w:proofErr w:type="spellEnd"/>
      <w:r>
        <w:rPr>
          <w:rFonts w:asciiTheme="minorHAnsi" w:hAnsiTheme="minorHAnsi" w:cstheme="minorHAnsi"/>
        </w:rPr>
        <w:t xml:space="preserve">-qPCR </w:t>
      </w:r>
      <w:r w:rsidR="00A33A92">
        <w:rPr>
          <w:rFonts w:asciiTheme="minorHAnsi" w:hAnsiTheme="minorHAnsi" w:cstheme="minorHAnsi"/>
        </w:rPr>
        <w:t xml:space="preserve">was conducted </w:t>
      </w:r>
      <w:r>
        <w:rPr>
          <w:rFonts w:asciiTheme="minorHAnsi" w:hAnsiTheme="minorHAnsi" w:cstheme="minorHAnsi"/>
        </w:rPr>
        <w:t xml:space="preserve">to test if the gRNA can recruit dCas9-VP64 (one of </w:t>
      </w:r>
      <w:r w:rsidR="00812709">
        <w:rPr>
          <w:rFonts w:asciiTheme="minorHAnsi" w:hAnsiTheme="minorHAnsi" w:cstheme="minorHAnsi"/>
        </w:rPr>
        <w:t>t</w:t>
      </w:r>
      <w:r>
        <w:rPr>
          <w:rFonts w:asciiTheme="minorHAnsi" w:hAnsiTheme="minorHAnsi" w:cstheme="minorHAnsi"/>
        </w:rPr>
        <w:t xml:space="preserve">he effectors) to our target site. Prior to </w:t>
      </w:r>
      <w:proofErr w:type="spellStart"/>
      <w:r>
        <w:rPr>
          <w:rFonts w:asciiTheme="minorHAnsi" w:hAnsiTheme="minorHAnsi" w:cstheme="minorHAnsi"/>
        </w:rPr>
        <w:t>ChIP</w:t>
      </w:r>
      <w:proofErr w:type="spellEnd"/>
      <w:r>
        <w:rPr>
          <w:rFonts w:asciiTheme="minorHAnsi" w:hAnsiTheme="minorHAnsi" w:cstheme="minorHAnsi"/>
        </w:rPr>
        <w:t>-qPCR, t</w:t>
      </w:r>
      <w:r w:rsidRPr="004631D0">
        <w:rPr>
          <w:rFonts w:asciiTheme="minorHAnsi" w:hAnsiTheme="minorHAnsi" w:cstheme="minorHAnsi"/>
        </w:rPr>
        <w:t xml:space="preserve">he amplification linearity of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primers needs to be </w:t>
      </w:r>
      <w:r>
        <w:rPr>
          <w:rFonts w:asciiTheme="minorHAnsi" w:hAnsiTheme="minorHAnsi" w:cstheme="minorHAnsi"/>
        </w:rPr>
        <w:t>tested</w:t>
      </w:r>
      <w:r w:rsidRPr="004631D0">
        <w:rPr>
          <w:rFonts w:asciiTheme="minorHAnsi" w:hAnsiTheme="minorHAnsi" w:cstheme="minorHAnsi"/>
        </w:rPr>
        <w:t xml:space="preserve"> </w:t>
      </w:r>
      <w:r w:rsidR="00BE55CB">
        <w:rPr>
          <w:rFonts w:asciiTheme="minorHAnsi" w:hAnsiTheme="minorHAnsi" w:cstheme="minorHAnsi"/>
        </w:rPr>
        <w:t xml:space="preserve">by </w:t>
      </w:r>
      <w:r w:rsidR="00BE55CB" w:rsidRPr="004631D0">
        <w:rPr>
          <w:rFonts w:asciiTheme="minorHAnsi" w:hAnsiTheme="minorHAnsi" w:cstheme="minorHAnsi"/>
        </w:rPr>
        <w:t>a PCR-</w:t>
      </w:r>
      <w:r w:rsidR="00BE55CB" w:rsidRPr="004631D0">
        <w:rPr>
          <w:rFonts w:asciiTheme="minorHAnsi" w:hAnsiTheme="minorHAnsi" w:cstheme="minorHAnsi"/>
        </w:rPr>
        <w:lastRenderedPageBreak/>
        <w:t>cycle versus diluted-cDNA/</w:t>
      </w:r>
      <w:proofErr w:type="spellStart"/>
      <w:r w:rsidR="00BE55CB" w:rsidRPr="004631D0">
        <w:rPr>
          <w:rFonts w:asciiTheme="minorHAnsi" w:hAnsiTheme="minorHAnsi" w:cstheme="minorHAnsi"/>
        </w:rPr>
        <w:t>ChIP</w:t>
      </w:r>
      <w:proofErr w:type="spellEnd"/>
      <w:r w:rsidR="00BE55CB" w:rsidRPr="004631D0">
        <w:rPr>
          <w:rFonts w:asciiTheme="minorHAnsi" w:hAnsiTheme="minorHAnsi" w:cstheme="minorHAnsi"/>
        </w:rPr>
        <w:t>-DNA standard curve</w:t>
      </w:r>
      <w:r w:rsidR="00BE55CB">
        <w:rPr>
          <w:rFonts w:asciiTheme="minorHAnsi" w:hAnsiTheme="minorHAnsi" w:cstheme="minorHAnsi"/>
          <w:b/>
          <w:bCs/>
        </w:rPr>
        <w:t xml:space="preserve">, </w:t>
      </w:r>
      <w:r w:rsidRPr="004631D0">
        <w:rPr>
          <w:rFonts w:asciiTheme="minorHAnsi" w:hAnsiTheme="minorHAnsi" w:cstheme="minorHAnsi"/>
        </w:rPr>
        <w:t xml:space="preserve">as shown in </w:t>
      </w:r>
      <w:r w:rsidRPr="004631D0">
        <w:rPr>
          <w:rFonts w:asciiTheme="minorHAnsi" w:hAnsiTheme="minorHAnsi" w:cstheme="minorHAnsi"/>
          <w:b/>
        </w:rPr>
        <w:t>Figure 5A</w:t>
      </w:r>
      <w:r w:rsidRPr="004631D0">
        <w:rPr>
          <w:rFonts w:asciiTheme="minorHAnsi" w:hAnsiTheme="minorHAnsi" w:cstheme="minorHAnsi"/>
        </w:rPr>
        <w:t xml:space="preserve">. </w:t>
      </w:r>
      <w:r w:rsidR="00864061">
        <w:rPr>
          <w:rFonts w:asciiTheme="minorHAnsi" w:hAnsiTheme="minorHAnsi" w:cstheme="minorHAnsi"/>
        </w:rPr>
        <w:t>For each pre-</w:t>
      </w:r>
      <w:r w:rsidR="00812709">
        <w:rPr>
          <w:rFonts w:asciiTheme="minorHAnsi" w:hAnsiTheme="minorHAnsi" w:cstheme="minorHAnsi"/>
        </w:rPr>
        <w:t>diluted</w:t>
      </w:r>
      <w:r w:rsidR="00864061">
        <w:rPr>
          <w:rFonts w:asciiTheme="minorHAnsi" w:hAnsiTheme="minorHAnsi" w:cstheme="minorHAnsi"/>
        </w:rPr>
        <w:t xml:space="preserve"> standard shown in the x axis of </w:t>
      </w:r>
      <w:r w:rsidR="00864061" w:rsidRPr="00826670">
        <w:rPr>
          <w:rFonts w:asciiTheme="minorHAnsi" w:hAnsiTheme="minorHAnsi" w:cstheme="minorHAnsi"/>
          <w:b/>
          <w:bCs/>
        </w:rPr>
        <w:t>Figure 5A</w:t>
      </w:r>
      <w:r w:rsidR="00864061">
        <w:rPr>
          <w:rFonts w:asciiTheme="minorHAnsi" w:hAnsiTheme="minorHAnsi" w:cstheme="minorHAnsi"/>
        </w:rPr>
        <w:t xml:space="preserve">, </w:t>
      </w:r>
      <w:r w:rsidR="00864061" w:rsidRPr="004631D0">
        <w:rPr>
          <w:rFonts w:asciiTheme="minorHAnsi" w:hAnsiTheme="minorHAnsi" w:cstheme="minorHAnsi"/>
        </w:rPr>
        <w:t xml:space="preserve">four folds </w:t>
      </w:r>
      <w:r w:rsidR="00864061">
        <w:rPr>
          <w:rFonts w:asciiTheme="minorHAnsi" w:hAnsiTheme="minorHAnsi" w:cstheme="minorHAnsi"/>
        </w:rPr>
        <w:t xml:space="preserve">of </w:t>
      </w:r>
      <w:r w:rsidR="00864061" w:rsidRPr="004631D0">
        <w:rPr>
          <w:rFonts w:asciiTheme="minorHAnsi" w:hAnsiTheme="minorHAnsi" w:cstheme="minorHAnsi"/>
        </w:rPr>
        <w:t>serial dilution w</w:t>
      </w:r>
      <w:r w:rsidR="00864061">
        <w:rPr>
          <w:rFonts w:asciiTheme="minorHAnsi" w:hAnsiTheme="minorHAnsi" w:cstheme="minorHAnsi"/>
        </w:rPr>
        <w:t>ere</w:t>
      </w:r>
      <w:r w:rsidR="00864061" w:rsidRPr="004631D0">
        <w:rPr>
          <w:rFonts w:asciiTheme="minorHAnsi" w:hAnsiTheme="minorHAnsi" w:cstheme="minorHAnsi"/>
        </w:rPr>
        <w:t xml:space="preserve"> </w:t>
      </w:r>
      <w:r w:rsidR="00BE55CB">
        <w:rPr>
          <w:rFonts w:asciiTheme="minorHAnsi" w:hAnsiTheme="minorHAnsi" w:cstheme="minorHAnsi"/>
        </w:rPr>
        <w:t>conducted</w:t>
      </w:r>
      <w:r w:rsidR="00864061" w:rsidRPr="004631D0">
        <w:rPr>
          <w:rFonts w:asciiTheme="minorHAnsi" w:hAnsiTheme="minorHAnsi" w:cstheme="minorHAnsi"/>
        </w:rPr>
        <w:t xml:space="preserve"> to </w:t>
      </w:r>
      <w:r w:rsidR="00864061">
        <w:rPr>
          <w:rFonts w:asciiTheme="minorHAnsi" w:hAnsiTheme="minorHAnsi" w:cstheme="minorHAnsi"/>
        </w:rPr>
        <w:t xml:space="preserve">generate </w:t>
      </w:r>
      <w:r w:rsidR="00864061" w:rsidRPr="004631D0">
        <w:rPr>
          <w:rFonts w:asciiTheme="minorHAnsi" w:hAnsiTheme="minorHAnsi" w:cstheme="minorHAnsi"/>
        </w:rPr>
        <w:t>the</w:t>
      </w:r>
      <w:r w:rsidR="00864061">
        <w:rPr>
          <w:rFonts w:asciiTheme="minorHAnsi" w:hAnsiTheme="minorHAnsi" w:cstheme="minorHAnsi"/>
        </w:rPr>
        <w:t>m from sonicated genomic DNAs</w:t>
      </w:r>
      <w:r w:rsidR="00864061" w:rsidRPr="004631D0">
        <w:rPr>
          <w:rFonts w:asciiTheme="minorHAnsi" w:hAnsiTheme="minorHAnsi" w:cstheme="minorHAnsi"/>
        </w:rPr>
        <w:t>. A standard curve</w:t>
      </w:r>
      <w:r w:rsidR="00864061" w:rsidRPr="00014599">
        <w:rPr>
          <w:rFonts w:asciiTheme="minorHAnsi" w:hAnsiTheme="minorHAnsi" w:cstheme="minorHAnsi"/>
        </w:rPr>
        <w:t xml:space="preserve"> </w:t>
      </w:r>
      <w:r w:rsidR="00864061">
        <w:rPr>
          <w:rFonts w:asciiTheme="minorHAnsi" w:hAnsiTheme="minorHAnsi" w:cstheme="minorHAnsi"/>
        </w:rPr>
        <w:t>was</w:t>
      </w:r>
      <w:r w:rsidR="00864061" w:rsidRPr="004631D0">
        <w:rPr>
          <w:rFonts w:asciiTheme="minorHAnsi" w:hAnsiTheme="minorHAnsi" w:cstheme="minorHAnsi"/>
        </w:rPr>
        <w:t xml:space="preserve"> plotted </w:t>
      </w:r>
      <w:r w:rsidR="00864061">
        <w:rPr>
          <w:rFonts w:asciiTheme="minorHAnsi" w:hAnsiTheme="minorHAnsi" w:cstheme="minorHAnsi"/>
        </w:rPr>
        <w:t>between</w:t>
      </w:r>
      <w:r w:rsidR="00864061" w:rsidRPr="004631D0">
        <w:rPr>
          <w:rFonts w:asciiTheme="minorHAnsi" w:hAnsiTheme="minorHAnsi" w:cstheme="minorHAnsi"/>
        </w:rPr>
        <w:t xml:space="preserve"> </w:t>
      </w:r>
      <w:r w:rsidR="00864061">
        <w:rPr>
          <w:rFonts w:asciiTheme="minorHAnsi" w:hAnsiTheme="minorHAnsi" w:cstheme="minorHAnsi"/>
        </w:rPr>
        <w:t xml:space="preserve">delta </w:t>
      </w:r>
      <w:r w:rsidR="00864061" w:rsidRPr="004631D0">
        <w:rPr>
          <w:rFonts w:asciiTheme="minorHAnsi" w:hAnsiTheme="minorHAnsi" w:cstheme="minorHAnsi"/>
        </w:rPr>
        <w:t>cycle threshold (</w:t>
      </w:r>
      <w:r w:rsidR="00864061">
        <w:rPr>
          <w:rFonts w:ascii="greek" w:hAnsi="greek" w:cstheme="minorHAnsi"/>
        </w:rPr>
        <w:t>∆</w:t>
      </w:r>
      <w:r w:rsidR="00864061" w:rsidRPr="004631D0">
        <w:rPr>
          <w:rFonts w:asciiTheme="minorHAnsi" w:hAnsiTheme="minorHAnsi" w:cstheme="minorHAnsi"/>
        </w:rPr>
        <w:t>CT) value</w:t>
      </w:r>
      <w:r w:rsidR="00864061">
        <w:rPr>
          <w:rFonts w:asciiTheme="minorHAnsi" w:hAnsiTheme="minorHAnsi" w:cstheme="minorHAnsi"/>
        </w:rPr>
        <w:t xml:space="preserve">s (y axis) against </w:t>
      </w:r>
      <w:r w:rsidR="00864061" w:rsidRPr="004631D0">
        <w:rPr>
          <w:rFonts w:asciiTheme="minorHAnsi" w:hAnsiTheme="minorHAnsi" w:cstheme="minorHAnsi"/>
        </w:rPr>
        <w:t>the relative quantity</w:t>
      </w:r>
      <w:r w:rsidR="00864061">
        <w:rPr>
          <w:rFonts w:asciiTheme="minorHAnsi" w:hAnsiTheme="minorHAnsi" w:cstheme="minorHAnsi"/>
        </w:rPr>
        <w:t xml:space="preserve"> (</w:t>
      </w:r>
      <w:r w:rsidR="00864061" w:rsidRPr="004631D0">
        <w:rPr>
          <w:rFonts w:asciiTheme="minorHAnsi" w:hAnsiTheme="minorHAnsi" w:cstheme="minorHAnsi"/>
        </w:rPr>
        <w:t>log</w:t>
      </w:r>
      <w:r w:rsidR="00864061" w:rsidRPr="004631D0">
        <w:rPr>
          <w:rFonts w:asciiTheme="minorHAnsi" w:hAnsiTheme="minorHAnsi" w:cstheme="minorHAnsi"/>
          <w:vertAlign w:val="subscript"/>
        </w:rPr>
        <w:t>2</w:t>
      </w:r>
      <w:r w:rsidR="00864061">
        <w:rPr>
          <w:rFonts w:asciiTheme="minorHAnsi" w:hAnsiTheme="minorHAnsi" w:cstheme="minorHAnsi"/>
        </w:rPr>
        <w:t>)</w:t>
      </w:r>
      <w:r w:rsidR="00864061" w:rsidRPr="004631D0">
        <w:rPr>
          <w:rFonts w:asciiTheme="minorHAnsi" w:hAnsiTheme="minorHAnsi" w:cstheme="minorHAnsi"/>
        </w:rPr>
        <w:t xml:space="preserve"> of </w:t>
      </w:r>
      <w:r w:rsidR="00864061">
        <w:rPr>
          <w:rFonts w:asciiTheme="minorHAnsi" w:hAnsiTheme="minorHAnsi" w:cstheme="minorHAnsi"/>
        </w:rPr>
        <w:t xml:space="preserve">each diluted standard to the initial amount of </w:t>
      </w:r>
      <w:r w:rsidR="00864061" w:rsidRPr="004631D0">
        <w:rPr>
          <w:rFonts w:asciiTheme="minorHAnsi" w:hAnsiTheme="minorHAnsi" w:cstheme="minorHAnsi"/>
        </w:rPr>
        <w:t>genomic DNA</w:t>
      </w:r>
      <w:r w:rsidR="00BE55CB">
        <w:rPr>
          <w:rFonts w:asciiTheme="minorHAnsi" w:hAnsiTheme="minorHAnsi" w:cstheme="minorHAnsi"/>
        </w:rPr>
        <w:t xml:space="preserve"> (</w:t>
      </w:r>
      <w:r w:rsidR="00BE55CB" w:rsidRPr="004F0A9A">
        <w:rPr>
          <w:rFonts w:asciiTheme="minorHAnsi" w:hAnsiTheme="minorHAnsi" w:cstheme="minorHAnsi"/>
          <w:b/>
          <w:bCs/>
        </w:rPr>
        <w:t>Figure 5A</w:t>
      </w:r>
      <w:r w:rsidR="00BE55CB">
        <w:rPr>
          <w:rFonts w:asciiTheme="minorHAnsi" w:hAnsiTheme="minorHAnsi" w:cstheme="minorHAnsi"/>
        </w:rPr>
        <w:t>)</w:t>
      </w:r>
      <w:r w:rsidR="00864061" w:rsidRPr="004631D0">
        <w:rPr>
          <w:rFonts w:asciiTheme="minorHAnsi" w:hAnsiTheme="minorHAnsi" w:cstheme="minorHAnsi"/>
        </w:rPr>
        <w:t xml:space="preserve">. This </w:t>
      </w:r>
      <w:r w:rsidR="00BE55CB">
        <w:rPr>
          <w:rFonts w:asciiTheme="minorHAnsi" w:hAnsiTheme="minorHAnsi" w:cstheme="minorHAnsi"/>
        </w:rPr>
        <w:t xml:space="preserve">specific </w:t>
      </w:r>
      <w:r w:rsidR="00864061" w:rsidRPr="004631D0">
        <w:rPr>
          <w:rFonts w:asciiTheme="minorHAnsi" w:hAnsiTheme="minorHAnsi" w:cstheme="minorHAnsi"/>
        </w:rPr>
        <w:t xml:space="preserve">primer set </w:t>
      </w:r>
      <w:r w:rsidR="00812709" w:rsidRPr="004631D0">
        <w:rPr>
          <w:rFonts w:asciiTheme="minorHAnsi" w:hAnsiTheme="minorHAnsi" w:cstheme="minorHAnsi"/>
        </w:rPr>
        <w:t>confer</w:t>
      </w:r>
      <w:r w:rsidR="00812709">
        <w:rPr>
          <w:rFonts w:asciiTheme="minorHAnsi" w:hAnsiTheme="minorHAnsi" w:cstheme="minorHAnsi"/>
        </w:rPr>
        <w:t>red</w:t>
      </w:r>
      <w:r w:rsidR="00864061" w:rsidRPr="004631D0">
        <w:rPr>
          <w:rFonts w:asciiTheme="minorHAnsi" w:hAnsiTheme="minorHAnsi" w:cstheme="minorHAnsi"/>
        </w:rPr>
        <w:t xml:space="preserve"> an R square of 0.994</w:t>
      </w:r>
      <w:r w:rsidR="00BE55CB">
        <w:rPr>
          <w:rFonts w:asciiTheme="minorHAnsi" w:hAnsiTheme="minorHAnsi" w:cstheme="minorHAnsi"/>
        </w:rPr>
        <w:t>, and we generally recommend primer sets with</w:t>
      </w:r>
      <w:r w:rsidRPr="004631D0">
        <w:rPr>
          <w:rFonts w:asciiTheme="minorHAnsi" w:hAnsiTheme="minorHAnsi" w:cstheme="minorHAnsi"/>
        </w:rPr>
        <w:t xml:space="preserve"> an R square higher than 0.95.</w:t>
      </w:r>
      <w:r>
        <w:rPr>
          <w:rFonts w:asciiTheme="minorHAnsi" w:hAnsiTheme="minorHAnsi" w:cstheme="minorHAnsi"/>
        </w:rPr>
        <w:t xml:space="preserve"> We then conducted </w:t>
      </w:r>
      <w:proofErr w:type="spellStart"/>
      <w:r>
        <w:rPr>
          <w:rFonts w:asciiTheme="minorHAnsi" w:hAnsiTheme="minorHAnsi" w:cstheme="minorHAnsi"/>
        </w:rPr>
        <w:t>ChIP</w:t>
      </w:r>
      <w:proofErr w:type="spellEnd"/>
      <w:r>
        <w:rPr>
          <w:rFonts w:asciiTheme="minorHAnsi" w:hAnsiTheme="minorHAnsi" w:cstheme="minorHAnsi"/>
        </w:rPr>
        <w:t xml:space="preserve"> by using a </w:t>
      </w:r>
      <w:proofErr w:type="spellStart"/>
      <w:r>
        <w:rPr>
          <w:rFonts w:asciiTheme="minorHAnsi" w:hAnsiTheme="minorHAnsi" w:cstheme="minorHAnsi"/>
        </w:rPr>
        <w:t>ChIP</w:t>
      </w:r>
      <w:proofErr w:type="spellEnd"/>
      <w:r>
        <w:rPr>
          <w:rFonts w:asciiTheme="minorHAnsi" w:hAnsiTheme="minorHAnsi" w:cstheme="minorHAnsi"/>
        </w:rPr>
        <w:t xml:space="preserve">-quality antibody targeting Cas9 and found that </w:t>
      </w:r>
      <w:r w:rsidR="4D67F6CD" w:rsidRPr="004631D0">
        <w:rPr>
          <w:rFonts w:asciiTheme="minorHAnsi" w:hAnsiTheme="minorHAnsi" w:cstheme="minorHAnsi"/>
        </w:rPr>
        <w:t xml:space="preserve">the dCas9-VP64 protein </w:t>
      </w:r>
      <w:r>
        <w:rPr>
          <w:rFonts w:asciiTheme="minorHAnsi" w:hAnsiTheme="minorHAnsi" w:cstheme="minorHAnsi"/>
        </w:rPr>
        <w:t xml:space="preserve">was recruited by our </w:t>
      </w:r>
      <w:r w:rsidRPr="00826670">
        <w:rPr>
          <w:rFonts w:asciiTheme="minorHAnsi" w:hAnsiTheme="minorHAnsi" w:cstheme="minorHAnsi"/>
          <w:i/>
          <w:iCs/>
        </w:rPr>
        <w:t>NET1</w:t>
      </w:r>
      <w:r w:rsidR="00B1590C">
        <w:rPr>
          <w:rFonts w:asciiTheme="minorHAnsi" w:hAnsiTheme="minorHAnsi" w:cstheme="minorHAnsi"/>
          <w:i/>
          <w:iCs/>
        </w:rPr>
        <w:t>e</w:t>
      </w:r>
      <w:r>
        <w:rPr>
          <w:rFonts w:asciiTheme="minorHAnsi" w:hAnsiTheme="minorHAnsi" w:cstheme="minorHAnsi"/>
        </w:rPr>
        <w:t xml:space="preserve"> gRNA </w:t>
      </w:r>
      <w:r w:rsidR="4D67F6CD" w:rsidRPr="004631D0">
        <w:rPr>
          <w:rFonts w:asciiTheme="minorHAnsi" w:hAnsiTheme="minorHAnsi" w:cstheme="minorHAnsi"/>
        </w:rPr>
        <w:t xml:space="preserve">to the target </w:t>
      </w:r>
      <w:r w:rsidRPr="00826670">
        <w:rPr>
          <w:rFonts w:asciiTheme="minorHAnsi" w:hAnsiTheme="minorHAnsi" w:cstheme="minorHAnsi"/>
          <w:i/>
          <w:iCs/>
        </w:rPr>
        <w:t>NET1</w:t>
      </w:r>
      <w:r>
        <w:rPr>
          <w:rFonts w:asciiTheme="minorHAnsi" w:hAnsiTheme="minorHAnsi" w:cstheme="minorHAnsi"/>
        </w:rPr>
        <w:t xml:space="preserve"> </w:t>
      </w:r>
      <w:r w:rsidR="4D67F6CD" w:rsidRPr="004631D0">
        <w:rPr>
          <w:rFonts w:asciiTheme="minorHAnsi" w:hAnsiTheme="minorHAnsi" w:cstheme="minorHAnsi"/>
        </w:rPr>
        <w:t>enhancer region</w:t>
      </w:r>
      <w:r>
        <w:rPr>
          <w:rFonts w:asciiTheme="minorHAnsi" w:hAnsiTheme="minorHAnsi" w:cstheme="minorHAnsi"/>
        </w:rPr>
        <w:t xml:space="preserve">, but not to </w:t>
      </w:r>
      <w:r w:rsidR="00DD1773">
        <w:rPr>
          <w:rFonts w:asciiTheme="minorHAnsi" w:hAnsiTheme="minorHAnsi" w:cstheme="minorHAnsi"/>
        </w:rPr>
        <w:t>another</w:t>
      </w:r>
      <w:r>
        <w:rPr>
          <w:rFonts w:asciiTheme="minorHAnsi" w:hAnsiTheme="minorHAnsi" w:cstheme="minorHAnsi"/>
        </w:rPr>
        <w:t xml:space="preserve"> irrelevant genomic region</w:t>
      </w:r>
      <w:r w:rsidR="008C2A80">
        <w:rPr>
          <w:rFonts w:asciiTheme="minorHAnsi" w:hAnsiTheme="minorHAnsi" w:cstheme="minorHAnsi"/>
        </w:rPr>
        <w:t xml:space="preserve"> </w:t>
      </w:r>
      <w:r>
        <w:rPr>
          <w:rFonts w:asciiTheme="minorHAnsi" w:hAnsiTheme="minorHAnsi" w:cstheme="minorHAnsi"/>
        </w:rPr>
        <w:t>(</w:t>
      </w:r>
      <w:r w:rsidRPr="004631D0">
        <w:rPr>
          <w:rFonts w:asciiTheme="minorHAnsi" w:hAnsiTheme="minorHAnsi" w:cstheme="minorHAnsi"/>
          <w:b/>
          <w:bCs/>
        </w:rPr>
        <w:t>Figure 5</w:t>
      </w:r>
      <w:r>
        <w:rPr>
          <w:rFonts w:asciiTheme="minorHAnsi" w:hAnsiTheme="minorHAnsi" w:cstheme="minorHAnsi"/>
          <w:b/>
          <w:bCs/>
        </w:rPr>
        <w:t>B</w:t>
      </w:r>
      <w:r>
        <w:rPr>
          <w:rFonts w:asciiTheme="minorHAnsi" w:hAnsiTheme="minorHAnsi" w:cstheme="minorHAnsi"/>
        </w:rPr>
        <w:t>)</w:t>
      </w:r>
      <w:r w:rsidR="4D67F6CD" w:rsidRPr="004631D0">
        <w:rPr>
          <w:rFonts w:asciiTheme="minorHAnsi" w:hAnsiTheme="minorHAnsi" w:cstheme="minorHAnsi"/>
        </w:rPr>
        <w:t>.</w:t>
      </w:r>
      <w:r w:rsidR="00822636" w:rsidRPr="004631D0">
        <w:rPr>
          <w:rFonts w:asciiTheme="minorHAnsi" w:hAnsiTheme="minorHAnsi" w:cstheme="minorHAnsi"/>
        </w:rPr>
        <w:t xml:space="preserve"> </w:t>
      </w:r>
    </w:p>
    <w:p w14:paraId="5096957D" w14:textId="77777777" w:rsidR="00BE55CB" w:rsidRDefault="00BE55CB" w:rsidP="002D5348">
      <w:pPr>
        <w:pStyle w:val="NormalWeb"/>
        <w:spacing w:before="0" w:beforeAutospacing="0" w:after="0" w:afterAutospacing="0"/>
        <w:rPr>
          <w:rFonts w:asciiTheme="minorHAnsi" w:hAnsiTheme="minorHAnsi" w:cstheme="minorHAnsi"/>
        </w:rPr>
      </w:pPr>
    </w:p>
    <w:p w14:paraId="343F84BB" w14:textId="28524630" w:rsidR="00125940" w:rsidRPr="004631D0" w:rsidRDefault="4D67F6CD" w:rsidP="002D5348">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RT-qPCR</w:t>
      </w:r>
      <w:r w:rsidR="00A33A92">
        <w:rPr>
          <w:rFonts w:asciiTheme="minorHAnsi" w:hAnsiTheme="minorHAnsi" w:cstheme="minorHAnsi"/>
        </w:rPr>
        <w:t xml:space="preserve"> was used</w:t>
      </w:r>
      <w:r w:rsidRPr="004631D0">
        <w:rPr>
          <w:rFonts w:asciiTheme="minorHAnsi" w:hAnsiTheme="minorHAnsi" w:cstheme="minorHAnsi"/>
        </w:rPr>
        <w:t xml:space="preserve"> </w:t>
      </w:r>
      <w:r w:rsidR="00B1590C">
        <w:rPr>
          <w:rFonts w:asciiTheme="minorHAnsi" w:hAnsiTheme="minorHAnsi" w:cstheme="minorHAnsi"/>
        </w:rPr>
        <w:t xml:space="preserve">to </w:t>
      </w:r>
      <w:r w:rsidRPr="004631D0">
        <w:rPr>
          <w:rFonts w:asciiTheme="minorHAnsi" w:hAnsiTheme="minorHAnsi" w:cstheme="minorHAnsi"/>
        </w:rPr>
        <w:t xml:space="preserve">examine the </w:t>
      </w:r>
      <w:r w:rsidR="00FD0254">
        <w:rPr>
          <w:rFonts w:asciiTheme="minorHAnsi" w:hAnsiTheme="minorHAnsi" w:cstheme="minorHAnsi"/>
        </w:rPr>
        <w:t xml:space="preserve">expression </w:t>
      </w:r>
      <w:r w:rsidRPr="004631D0">
        <w:rPr>
          <w:rFonts w:asciiTheme="minorHAnsi" w:hAnsiTheme="minorHAnsi" w:cstheme="minorHAnsi"/>
        </w:rPr>
        <w:t xml:space="preserve">levels of the targeted </w:t>
      </w:r>
      <w:r w:rsidR="00FD0254">
        <w:rPr>
          <w:rFonts w:asciiTheme="minorHAnsi" w:hAnsiTheme="minorHAnsi" w:cstheme="minorHAnsi"/>
        </w:rPr>
        <w:t xml:space="preserve">NET1e </w:t>
      </w:r>
      <w:r w:rsidRPr="004631D0">
        <w:rPr>
          <w:rFonts w:asciiTheme="minorHAnsi" w:hAnsiTheme="minorHAnsi" w:cstheme="minorHAnsi"/>
        </w:rPr>
        <w:t>RNA</w:t>
      </w:r>
      <w:r w:rsidR="002D5348">
        <w:rPr>
          <w:rFonts w:asciiTheme="minorHAnsi" w:hAnsiTheme="minorHAnsi" w:cstheme="minorHAnsi"/>
        </w:rPr>
        <w:t xml:space="preserve"> </w:t>
      </w:r>
      <w:r w:rsidR="00FD0254">
        <w:rPr>
          <w:rFonts w:asciiTheme="minorHAnsi" w:hAnsiTheme="minorHAnsi" w:cstheme="minorHAnsi"/>
        </w:rPr>
        <w:t xml:space="preserve">after SAM activation </w:t>
      </w:r>
      <w:r w:rsidR="002D5348">
        <w:rPr>
          <w:rFonts w:asciiTheme="minorHAnsi" w:hAnsiTheme="minorHAnsi" w:cstheme="minorHAnsi"/>
        </w:rPr>
        <w:t>by two different gRNAs in MCF7 SAM</w:t>
      </w:r>
      <w:r w:rsidR="00FD0254">
        <w:rPr>
          <w:rFonts w:asciiTheme="minorHAnsi" w:hAnsiTheme="minorHAnsi" w:cstheme="minorHAnsi"/>
        </w:rPr>
        <w:t xml:space="preserve"> cells</w:t>
      </w:r>
      <w:r w:rsidRPr="004631D0">
        <w:rPr>
          <w:rFonts w:asciiTheme="minorHAnsi" w:hAnsiTheme="minorHAnsi" w:cstheme="minorHAnsi"/>
        </w:rPr>
        <w:t xml:space="preserve">. </w:t>
      </w:r>
      <w:r w:rsidRPr="004631D0">
        <w:rPr>
          <w:rFonts w:asciiTheme="minorHAnsi" w:hAnsiTheme="minorHAnsi" w:cstheme="minorHAnsi"/>
          <w:b/>
          <w:bCs/>
        </w:rPr>
        <w:t xml:space="preserve">Figure 6A </w:t>
      </w:r>
      <w:r w:rsidRPr="004631D0">
        <w:rPr>
          <w:rFonts w:asciiTheme="minorHAnsi" w:hAnsiTheme="minorHAnsi" w:cstheme="minorHAnsi"/>
        </w:rPr>
        <w:t xml:space="preserve">shows that in cells with engineered SAM system targeting </w:t>
      </w:r>
      <w:r w:rsidRPr="004631D0">
        <w:rPr>
          <w:rFonts w:asciiTheme="minorHAnsi" w:hAnsiTheme="minorHAnsi" w:cstheme="minorHAnsi"/>
          <w:i/>
          <w:iCs/>
        </w:rPr>
        <w:t>NET1</w:t>
      </w:r>
      <w:r w:rsidRPr="004631D0">
        <w:rPr>
          <w:rFonts w:asciiTheme="minorHAnsi" w:hAnsiTheme="minorHAnsi" w:cstheme="minorHAnsi"/>
        </w:rPr>
        <w:t xml:space="preserve"> enhancer, &gt;30-fold of </w:t>
      </w:r>
      <w:r w:rsidRPr="004631D0">
        <w:rPr>
          <w:rFonts w:asciiTheme="minorHAnsi" w:hAnsiTheme="minorHAnsi" w:cstheme="minorHAnsi"/>
          <w:i/>
          <w:iCs/>
        </w:rPr>
        <w:t>NET1e</w:t>
      </w:r>
      <w:r w:rsidRPr="004631D0">
        <w:rPr>
          <w:rFonts w:asciiTheme="minorHAnsi" w:hAnsiTheme="minorHAnsi" w:cstheme="minorHAnsi"/>
        </w:rPr>
        <w:t xml:space="preserve"> upregulation </w:t>
      </w:r>
      <w:r w:rsidR="00AF4D93" w:rsidRPr="004631D0">
        <w:rPr>
          <w:rFonts w:asciiTheme="minorHAnsi" w:hAnsiTheme="minorHAnsi" w:cstheme="minorHAnsi"/>
        </w:rPr>
        <w:t>w</w:t>
      </w:r>
      <w:r w:rsidR="00AF4D93">
        <w:rPr>
          <w:rFonts w:asciiTheme="minorHAnsi" w:hAnsiTheme="minorHAnsi" w:cstheme="minorHAnsi"/>
        </w:rPr>
        <w:t>as</w:t>
      </w:r>
      <w:r w:rsidR="00AF4D93" w:rsidRPr="004631D0">
        <w:rPr>
          <w:rFonts w:asciiTheme="minorHAnsi" w:hAnsiTheme="minorHAnsi" w:cstheme="minorHAnsi"/>
        </w:rPr>
        <w:t xml:space="preserve"> successfully achieved </w:t>
      </w:r>
      <w:r w:rsidRPr="004631D0">
        <w:rPr>
          <w:rFonts w:asciiTheme="minorHAnsi" w:hAnsiTheme="minorHAnsi" w:cstheme="minorHAnsi"/>
        </w:rPr>
        <w:t xml:space="preserve">with two different gRNAs. </w:t>
      </w:r>
      <w:r w:rsidR="00FD0254">
        <w:rPr>
          <w:rFonts w:asciiTheme="minorHAnsi" w:hAnsiTheme="minorHAnsi" w:cstheme="minorHAnsi"/>
        </w:rPr>
        <w:t xml:space="preserve">Because </w:t>
      </w:r>
      <w:r w:rsidR="00FD0254" w:rsidRPr="00826670">
        <w:rPr>
          <w:rFonts w:asciiTheme="minorHAnsi" w:hAnsiTheme="minorHAnsi" w:cstheme="minorHAnsi"/>
          <w:i/>
          <w:iCs/>
        </w:rPr>
        <w:t>NET1e</w:t>
      </w:r>
      <w:r w:rsidR="00FD0254">
        <w:rPr>
          <w:rFonts w:asciiTheme="minorHAnsi" w:hAnsiTheme="minorHAnsi" w:cstheme="minorHAnsi"/>
        </w:rPr>
        <w:t xml:space="preserve"> was overexpressed in breast tumors than adjacent normal tissue based on our analysis of </w:t>
      </w:r>
      <w:r w:rsidR="00F9755A">
        <w:rPr>
          <w:rFonts w:asciiTheme="minorHAnsi" w:hAnsiTheme="minorHAnsi" w:cstheme="minorHAnsi"/>
        </w:rPr>
        <w:t>the Cancer Genome Atlas (</w:t>
      </w:r>
      <w:r w:rsidR="00FD0254">
        <w:rPr>
          <w:rFonts w:asciiTheme="minorHAnsi" w:hAnsiTheme="minorHAnsi" w:cstheme="minorHAnsi"/>
        </w:rPr>
        <w:t>TCGA</w:t>
      </w:r>
      <w:r w:rsidR="00F9755A">
        <w:rPr>
          <w:rFonts w:asciiTheme="minorHAnsi" w:hAnsiTheme="minorHAnsi" w:cstheme="minorHAnsi"/>
        </w:rPr>
        <w:t>)</w:t>
      </w:r>
      <w:r w:rsidR="00FD0254">
        <w:rPr>
          <w:rFonts w:asciiTheme="minorHAnsi" w:hAnsiTheme="minorHAnsi" w:cstheme="minorHAnsi"/>
        </w:rPr>
        <w:t xml:space="preserve"> datasets</w:t>
      </w:r>
      <w:r w:rsidR="00FD0254" w:rsidRPr="004631D0">
        <w:rPr>
          <w:rFonts w:asciiTheme="minorHAnsi" w:hAnsiTheme="minorHAnsi" w:cstheme="minorHAnsi"/>
          <w:vertAlign w:val="superscript"/>
        </w:rPr>
        <w:t>15</w:t>
      </w:r>
      <w:r w:rsidR="00FD0254">
        <w:rPr>
          <w:rFonts w:asciiTheme="minorHAnsi" w:hAnsiTheme="minorHAnsi" w:cstheme="minorHAnsi"/>
        </w:rPr>
        <w:t>, and because its overexpression correlated with poor survival and altered response to a set of cancer drugs</w:t>
      </w:r>
      <w:r w:rsidR="00FD0254" w:rsidRPr="004631D0">
        <w:rPr>
          <w:rFonts w:asciiTheme="minorHAnsi" w:hAnsiTheme="minorHAnsi" w:cstheme="minorHAnsi"/>
          <w:vertAlign w:val="superscript"/>
        </w:rPr>
        <w:t>15</w:t>
      </w:r>
      <w:r w:rsidR="00FD0254">
        <w:rPr>
          <w:rFonts w:asciiTheme="minorHAnsi" w:hAnsiTheme="minorHAnsi" w:cstheme="minorHAnsi"/>
        </w:rPr>
        <w:t xml:space="preserve">, we tested if the </w:t>
      </w:r>
      <w:r w:rsidR="004243F7">
        <w:rPr>
          <w:rFonts w:asciiTheme="minorHAnsi" w:hAnsiTheme="minorHAnsi" w:cstheme="minorHAnsi"/>
        </w:rPr>
        <w:t xml:space="preserve">enforced </w:t>
      </w:r>
      <w:r w:rsidR="00FD0254">
        <w:rPr>
          <w:rFonts w:asciiTheme="minorHAnsi" w:hAnsiTheme="minorHAnsi" w:cstheme="minorHAnsi"/>
        </w:rPr>
        <w:t xml:space="preserve">overexpression of </w:t>
      </w:r>
      <w:r w:rsidR="00FD0254" w:rsidRPr="00826670">
        <w:rPr>
          <w:rFonts w:asciiTheme="minorHAnsi" w:hAnsiTheme="minorHAnsi" w:cstheme="minorHAnsi"/>
          <w:i/>
          <w:iCs/>
        </w:rPr>
        <w:t>NET1e</w:t>
      </w:r>
      <w:r w:rsidR="00FD0254">
        <w:rPr>
          <w:rFonts w:asciiTheme="minorHAnsi" w:hAnsiTheme="minorHAnsi" w:cstheme="minorHAnsi"/>
        </w:rPr>
        <w:t xml:space="preserve"> by SAM can directly alter cell proliferation or cellular response to cancer drugs. </w:t>
      </w:r>
      <w:r w:rsidR="00F9755A">
        <w:rPr>
          <w:rFonts w:asciiTheme="minorHAnsi" w:hAnsiTheme="minorHAnsi" w:cstheme="minorHAnsi"/>
        </w:rPr>
        <w:t xml:space="preserve">We conducted </w:t>
      </w:r>
      <w:r w:rsidRPr="004631D0">
        <w:rPr>
          <w:rFonts w:asciiTheme="minorHAnsi" w:hAnsiTheme="minorHAnsi" w:cstheme="minorHAnsi"/>
        </w:rPr>
        <w:t>cell growth assay</w:t>
      </w:r>
      <w:r w:rsidR="00EB2F1E" w:rsidRPr="004631D0">
        <w:rPr>
          <w:rFonts w:asciiTheme="minorHAnsi" w:hAnsiTheme="minorHAnsi" w:cstheme="minorHAnsi"/>
        </w:rPr>
        <w:t xml:space="preserve"> </w:t>
      </w:r>
      <w:r w:rsidR="00F9755A">
        <w:rPr>
          <w:rFonts w:asciiTheme="minorHAnsi" w:hAnsiTheme="minorHAnsi" w:cstheme="minorHAnsi"/>
        </w:rPr>
        <w:t xml:space="preserve">and </w:t>
      </w:r>
      <w:r w:rsidR="00BE55CB">
        <w:rPr>
          <w:rFonts w:asciiTheme="minorHAnsi" w:hAnsiTheme="minorHAnsi" w:cstheme="minorHAnsi"/>
        </w:rPr>
        <w:t xml:space="preserve">measured cell confluence by </w:t>
      </w:r>
      <w:r w:rsidR="004243F7">
        <w:rPr>
          <w:rFonts w:asciiTheme="minorHAnsi" w:hAnsiTheme="minorHAnsi" w:cstheme="minorHAnsi"/>
        </w:rPr>
        <w:t>a</w:t>
      </w:r>
      <w:r w:rsidR="00BE55CB" w:rsidRPr="004631D0">
        <w:rPr>
          <w:rFonts w:asciiTheme="minorHAnsi" w:hAnsiTheme="minorHAnsi" w:cstheme="minorHAnsi"/>
        </w:rPr>
        <w:t xml:space="preserve"> live cell imager. The confluences were </w:t>
      </w:r>
      <w:r w:rsidR="00BE55CB">
        <w:rPr>
          <w:rFonts w:asciiTheme="minorHAnsi" w:hAnsiTheme="minorHAnsi" w:cstheme="minorHAnsi"/>
        </w:rPr>
        <w:t xml:space="preserve">measured every 6 h and </w:t>
      </w:r>
      <w:r w:rsidR="00BE55CB" w:rsidRPr="004631D0">
        <w:rPr>
          <w:rFonts w:asciiTheme="minorHAnsi" w:hAnsiTheme="minorHAnsi" w:cstheme="minorHAnsi"/>
        </w:rPr>
        <w:t xml:space="preserve">normalized </w:t>
      </w:r>
      <w:r w:rsidR="00BE55CB">
        <w:rPr>
          <w:rFonts w:asciiTheme="minorHAnsi" w:hAnsiTheme="minorHAnsi" w:cstheme="minorHAnsi"/>
        </w:rPr>
        <w:t>to</w:t>
      </w:r>
      <w:r w:rsidR="00BE55CB" w:rsidRPr="004631D0">
        <w:rPr>
          <w:rFonts w:asciiTheme="minorHAnsi" w:hAnsiTheme="minorHAnsi" w:cstheme="minorHAnsi"/>
        </w:rPr>
        <w:t xml:space="preserve"> </w:t>
      </w:r>
      <w:r w:rsidR="00BE55CB">
        <w:rPr>
          <w:rFonts w:asciiTheme="minorHAnsi" w:hAnsiTheme="minorHAnsi" w:cstheme="minorHAnsi"/>
        </w:rPr>
        <w:t>that</w:t>
      </w:r>
      <w:r w:rsidR="00BE55CB" w:rsidRPr="004631D0">
        <w:rPr>
          <w:rFonts w:asciiTheme="minorHAnsi" w:hAnsiTheme="minorHAnsi" w:cstheme="minorHAnsi"/>
        </w:rPr>
        <w:t xml:space="preserve"> at 0 h</w:t>
      </w:r>
      <w:r w:rsidR="00BE55CB">
        <w:rPr>
          <w:rFonts w:asciiTheme="minorHAnsi" w:hAnsiTheme="minorHAnsi" w:cstheme="minorHAnsi"/>
        </w:rPr>
        <w:t>, which showed</w:t>
      </w:r>
      <w:r w:rsidR="00F9755A">
        <w:rPr>
          <w:rFonts w:asciiTheme="minorHAnsi" w:hAnsiTheme="minorHAnsi" w:cstheme="minorHAnsi"/>
        </w:rPr>
        <w:t xml:space="preserve"> that </w:t>
      </w:r>
      <w:r w:rsidR="00F9755A" w:rsidRPr="004631D0">
        <w:rPr>
          <w:rFonts w:asciiTheme="minorHAnsi" w:hAnsiTheme="minorHAnsi" w:cstheme="minorHAnsi"/>
        </w:rPr>
        <w:t xml:space="preserve">SAM-enforced overexpression of </w:t>
      </w:r>
      <w:r w:rsidR="00F9755A" w:rsidRPr="004631D0">
        <w:rPr>
          <w:rFonts w:asciiTheme="minorHAnsi" w:hAnsiTheme="minorHAnsi" w:cstheme="minorHAnsi"/>
          <w:i/>
          <w:iCs/>
        </w:rPr>
        <w:t>NET1e</w:t>
      </w:r>
      <w:r w:rsidR="00F9755A" w:rsidRPr="004631D0">
        <w:rPr>
          <w:rFonts w:asciiTheme="minorHAnsi" w:hAnsiTheme="minorHAnsi" w:cstheme="minorHAnsi"/>
        </w:rPr>
        <w:t xml:space="preserve"> accelerated cell growth (</w:t>
      </w:r>
      <w:r w:rsidR="00F9755A" w:rsidRPr="004631D0">
        <w:rPr>
          <w:rFonts w:asciiTheme="minorHAnsi" w:hAnsiTheme="minorHAnsi" w:cstheme="minorHAnsi"/>
          <w:b/>
          <w:bCs/>
        </w:rPr>
        <w:t>Figure 6</w:t>
      </w:r>
      <w:r w:rsidR="00F9755A">
        <w:rPr>
          <w:rFonts w:asciiTheme="minorHAnsi" w:hAnsiTheme="minorHAnsi" w:cstheme="minorHAnsi"/>
          <w:b/>
          <w:bCs/>
        </w:rPr>
        <w:t>B</w:t>
      </w:r>
      <w:r w:rsidR="00F9755A" w:rsidRPr="004631D0">
        <w:rPr>
          <w:rFonts w:asciiTheme="minorHAnsi" w:hAnsiTheme="minorHAnsi" w:cstheme="minorHAnsi"/>
        </w:rPr>
        <w:t>)</w:t>
      </w:r>
      <w:r w:rsidR="00F9755A">
        <w:rPr>
          <w:rFonts w:asciiTheme="minorHAnsi" w:hAnsiTheme="minorHAnsi" w:cstheme="minorHAnsi"/>
        </w:rPr>
        <w:t>. W</w:t>
      </w:r>
      <w:r w:rsidR="00FD4647">
        <w:rPr>
          <w:rFonts w:asciiTheme="minorHAnsi" w:hAnsiTheme="minorHAnsi" w:cstheme="minorHAnsi"/>
        </w:rPr>
        <w:t>e select</w:t>
      </w:r>
      <w:r w:rsidR="00F9755A">
        <w:rPr>
          <w:rFonts w:asciiTheme="minorHAnsi" w:hAnsiTheme="minorHAnsi" w:cstheme="minorHAnsi"/>
        </w:rPr>
        <w:t>ed</w:t>
      </w:r>
      <w:r w:rsidR="00FD4647">
        <w:rPr>
          <w:rFonts w:asciiTheme="minorHAnsi" w:hAnsiTheme="minorHAnsi" w:cstheme="minorHAnsi"/>
        </w:rPr>
        <w:t xml:space="preserve"> the BEZ235 and the Obatoclax </w:t>
      </w:r>
      <w:r w:rsidR="00EF6E29">
        <w:rPr>
          <w:rFonts w:asciiTheme="minorHAnsi" w:hAnsiTheme="minorHAnsi" w:cstheme="minorHAnsi"/>
        </w:rPr>
        <w:t>to examine</w:t>
      </w:r>
      <w:r w:rsidR="00F9755A">
        <w:rPr>
          <w:rFonts w:asciiTheme="minorHAnsi" w:hAnsiTheme="minorHAnsi" w:cstheme="minorHAnsi"/>
        </w:rPr>
        <w:t xml:space="preserve"> cell response to cancer drugs</w:t>
      </w:r>
      <w:r w:rsidR="00EF6E29">
        <w:rPr>
          <w:rFonts w:asciiTheme="minorHAnsi" w:hAnsiTheme="minorHAnsi" w:cstheme="minorHAnsi"/>
        </w:rPr>
        <w:t xml:space="preserve"> because </w:t>
      </w:r>
      <w:r w:rsidR="00EF6E29" w:rsidRPr="0046495D">
        <w:rPr>
          <w:rFonts w:asciiTheme="minorHAnsi" w:hAnsiTheme="minorHAnsi" w:cstheme="minorHAnsi"/>
          <w:i/>
          <w:iCs/>
        </w:rPr>
        <w:t>NET1e</w:t>
      </w:r>
      <w:r w:rsidR="00EF6E29">
        <w:rPr>
          <w:rFonts w:asciiTheme="minorHAnsi" w:hAnsiTheme="minorHAnsi" w:cstheme="minorHAnsi"/>
        </w:rPr>
        <w:t xml:space="preserve"> </w:t>
      </w:r>
      <w:r w:rsidR="00590A5F">
        <w:rPr>
          <w:rFonts w:asciiTheme="minorHAnsi" w:hAnsiTheme="minorHAnsi" w:cstheme="minorHAnsi"/>
        </w:rPr>
        <w:t xml:space="preserve">expression </w:t>
      </w:r>
      <w:r w:rsidR="00EF6E29">
        <w:rPr>
          <w:rFonts w:asciiTheme="minorHAnsi" w:hAnsiTheme="minorHAnsi" w:cstheme="minorHAnsi"/>
        </w:rPr>
        <w:t>is positively correlated with</w:t>
      </w:r>
      <w:r w:rsidR="00590A5F">
        <w:rPr>
          <w:rFonts w:asciiTheme="minorHAnsi" w:hAnsiTheme="minorHAnsi" w:cstheme="minorHAnsi"/>
        </w:rPr>
        <w:t xml:space="preserve"> IC50 of</w:t>
      </w:r>
      <w:r w:rsidR="00EF6E29">
        <w:rPr>
          <w:rFonts w:asciiTheme="minorHAnsi" w:hAnsiTheme="minorHAnsi" w:cstheme="minorHAnsi"/>
        </w:rPr>
        <w:t xml:space="preserve"> these two drugs </w:t>
      </w:r>
      <w:r w:rsidR="007E2A6A">
        <w:rPr>
          <w:rFonts w:asciiTheme="minorHAnsi" w:hAnsiTheme="minorHAnsi" w:cstheme="minorHAnsi"/>
        </w:rPr>
        <w:t xml:space="preserve">based on the </w:t>
      </w:r>
      <w:r w:rsidR="00EF6E29">
        <w:rPr>
          <w:rFonts w:asciiTheme="minorHAnsi" w:hAnsiTheme="minorHAnsi" w:cstheme="minorHAnsi"/>
        </w:rPr>
        <w:t xml:space="preserve">analysis </w:t>
      </w:r>
      <w:r w:rsidR="007E2A6A">
        <w:rPr>
          <w:rFonts w:asciiTheme="minorHAnsi" w:hAnsiTheme="minorHAnsi" w:cstheme="minorHAnsi"/>
        </w:rPr>
        <w:t xml:space="preserve">from </w:t>
      </w:r>
      <w:r w:rsidR="00EF6E29" w:rsidRPr="00EF6E29">
        <w:rPr>
          <w:rFonts w:asciiTheme="minorHAnsi" w:hAnsiTheme="minorHAnsi" w:cstheme="minorHAnsi"/>
        </w:rPr>
        <w:t>Cancer Therapeutics Response Portal</w:t>
      </w:r>
      <w:r w:rsidR="00EF6E29">
        <w:rPr>
          <w:rFonts w:asciiTheme="minorHAnsi" w:hAnsiTheme="minorHAnsi" w:cstheme="minorHAnsi"/>
        </w:rPr>
        <w:t xml:space="preserve"> (CTRP) and </w:t>
      </w:r>
      <w:r w:rsidR="00EF6E29" w:rsidRPr="00EF6E29">
        <w:rPr>
          <w:rFonts w:asciiTheme="minorHAnsi" w:hAnsiTheme="minorHAnsi" w:cstheme="minorHAnsi"/>
        </w:rPr>
        <w:t>Genomics of Drug Sensitivity in Cancer</w:t>
      </w:r>
      <w:r w:rsidR="00EF6E29">
        <w:rPr>
          <w:rFonts w:asciiTheme="minorHAnsi" w:hAnsiTheme="minorHAnsi" w:cstheme="minorHAnsi"/>
        </w:rPr>
        <w:t xml:space="preserve"> (GDSC)</w:t>
      </w:r>
      <w:r w:rsidR="007E2A6A">
        <w:rPr>
          <w:rFonts w:asciiTheme="minorHAnsi" w:hAnsiTheme="minorHAnsi" w:cstheme="minorHAnsi"/>
        </w:rPr>
        <w:t>.</w:t>
      </w:r>
      <w:r w:rsidR="00EF6E29" w:rsidRPr="00EF6E29">
        <w:rPr>
          <w:rFonts w:asciiTheme="minorHAnsi" w:hAnsiTheme="minorHAnsi" w:cstheme="minorHAnsi"/>
        </w:rPr>
        <w:t xml:space="preserve"> </w:t>
      </w:r>
      <w:r w:rsidRPr="004631D0">
        <w:rPr>
          <w:rFonts w:asciiTheme="minorHAnsi" w:hAnsiTheme="minorHAnsi" w:cstheme="minorHAnsi"/>
        </w:rPr>
        <w:t xml:space="preserve">The result suggested that </w:t>
      </w:r>
      <w:r w:rsidR="00F9755A" w:rsidRPr="00826670">
        <w:rPr>
          <w:rFonts w:asciiTheme="minorHAnsi" w:hAnsiTheme="minorHAnsi" w:cstheme="minorHAnsi"/>
          <w:i/>
          <w:iCs/>
        </w:rPr>
        <w:t>NET1e</w:t>
      </w:r>
      <w:r w:rsidR="00F9755A">
        <w:rPr>
          <w:rFonts w:asciiTheme="minorHAnsi" w:hAnsiTheme="minorHAnsi" w:cstheme="minorHAnsi"/>
        </w:rPr>
        <w:t xml:space="preserve"> overexpression directly</w:t>
      </w:r>
      <w:r w:rsidRPr="004631D0">
        <w:rPr>
          <w:rFonts w:asciiTheme="minorHAnsi" w:hAnsiTheme="minorHAnsi" w:cstheme="minorHAnsi"/>
        </w:rPr>
        <w:t xml:space="preserve"> conferred resistance to </w:t>
      </w:r>
      <w:r w:rsidR="00F9755A">
        <w:rPr>
          <w:rFonts w:asciiTheme="minorHAnsi" w:hAnsiTheme="minorHAnsi" w:cstheme="minorHAnsi"/>
        </w:rPr>
        <w:t>specific</w:t>
      </w:r>
      <w:r w:rsidR="00F9755A" w:rsidRPr="004631D0">
        <w:rPr>
          <w:rFonts w:asciiTheme="minorHAnsi" w:hAnsiTheme="minorHAnsi" w:cstheme="minorHAnsi"/>
        </w:rPr>
        <w:t xml:space="preserve"> </w:t>
      </w:r>
      <w:r w:rsidRPr="004631D0">
        <w:rPr>
          <w:rFonts w:asciiTheme="minorHAnsi" w:hAnsiTheme="minorHAnsi" w:cstheme="minorHAnsi"/>
        </w:rPr>
        <w:t>cancer drugs (</w:t>
      </w:r>
      <w:r w:rsidRPr="004631D0">
        <w:rPr>
          <w:rFonts w:asciiTheme="minorHAnsi" w:hAnsiTheme="minorHAnsi" w:cstheme="minorHAnsi"/>
          <w:b/>
          <w:bCs/>
        </w:rPr>
        <w:t>Figure 6</w:t>
      </w:r>
      <w:r w:rsidR="00590A5F">
        <w:rPr>
          <w:rFonts w:asciiTheme="minorHAnsi" w:hAnsiTheme="minorHAnsi" w:cstheme="minorHAnsi"/>
          <w:b/>
          <w:bCs/>
        </w:rPr>
        <w:t>C</w:t>
      </w:r>
      <w:r w:rsidRPr="004631D0">
        <w:rPr>
          <w:rFonts w:asciiTheme="minorHAnsi" w:hAnsiTheme="minorHAnsi" w:cstheme="minorHAnsi"/>
        </w:rPr>
        <w:t>)</w:t>
      </w:r>
      <w:r w:rsidRPr="004631D0">
        <w:rPr>
          <w:rFonts w:asciiTheme="minorHAnsi" w:hAnsiTheme="minorHAnsi" w:cstheme="minorHAnsi"/>
          <w:b/>
          <w:bCs/>
        </w:rPr>
        <w:t>.</w:t>
      </w:r>
    </w:p>
    <w:p w14:paraId="03D3D281" w14:textId="77777777" w:rsidR="00125940" w:rsidRPr="004631D0" w:rsidRDefault="00125940">
      <w:pPr>
        <w:rPr>
          <w:rFonts w:asciiTheme="minorHAnsi" w:hAnsiTheme="minorHAnsi" w:cstheme="minorHAnsi"/>
        </w:rPr>
      </w:pPr>
    </w:p>
    <w:p w14:paraId="703F46CC"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AND TABLE LEGENDS:</w:t>
      </w:r>
      <w:r w:rsidRPr="004631D0">
        <w:rPr>
          <w:rFonts w:asciiTheme="minorHAnsi" w:hAnsiTheme="minorHAnsi" w:cstheme="minorHAnsi"/>
          <w:b/>
          <w:bCs/>
          <w:color w:val="808080"/>
        </w:rPr>
        <w:t> </w:t>
      </w:r>
    </w:p>
    <w:p w14:paraId="468BF932" w14:textId="77777777" w:rsidR="00125940" w:rsidRPr="004631D0" w:rsidRDefault="00125940">
      <w:pPr>
        <w:rPr>
          <w:rFonts w:asciiTheme="minorHAnsi" w:hAnsiTheme="minorHAnsi" w:cstheme="minorHAnsi"/>
        </w:rPr>
      </w:pPr>
    </w:p>
    <w:p w14:paraId="02E3BB06" w14:textId="110E7510"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1</w:t>
      </w:r>
      <w:r w:rsidR="00DD1773">
        <w:rPr>
          <w:rFonts w:asciiTheme="minorHAnsi" w:hAnsiTheme="minorHAnsi" w:cstheme="minorHAnsi"/>
          <w:b/>
          <w:bCs/>
        </w:rPr>
        <w:t>:</w:t>
      </w:r>
      <w:r w:rsidRPr="004631D0">
        <w:rPr>
          <w:rFonts w:asciiTheme="minorHAnsi" w:hAnsiTheme="minorHAnsi" w:cstheme="minorHAnsi"/>
          <w:b/>
          <w:bCs/>
        </w:rPr>
        <w:t xml:space="preserve"> A work</w:t>
      </w:r>
      <w:r w:rsidR="00DD1773">
        <w:rPr>
          <w:rFonts w:asciiTheme="minorHAnsi" w:hAnsiTheme="minorHAnsi" w:cstheme="minorHAnsi"/>
          <w:b/>
          <w:bCs/>
        </w:rPr>
        <w:t>-</w:t>
      </w:r>
      <w:r w:rsidRPr="004631D0">
        <w:rPr>
          <w:rFonts w:asciiTheme="minorHAnsi" w:hAnsiTheme="minorHAnsi" w:cstheme="minorHAnsi"/>
          <w:b/>
          <w:bCs/>
        </w:rPr>
        <w:t xml:space="preserve">flow chart demonstrating procedures used to generate the SAM system for enforced activation of </w:t>
      </w:r>
      <w:proofErr w:type="spellStart"/>
      <w:r w:rsidRPr="004631D0">
        <w:rPr>
          <w:rFonts w:asciiTheme="minorHAnsi" w:hAnsiTheme="minorHAnsi" w:cstheme="minorHAnsi"/>
          <w:b/>
          <w:bCs/>
        </w:rPr>
        <w:t>eRNAs</w:t>
      </w:r>
      <w:proofErr w:type="spellEnd"/>
      <w:r w:rsidRPr="004631D0">
        <w:rPr>
          <w:rFonts w:asciiTheme="minorHAnsi" w:hAnsiTheme="minorHAnsi" w:cstheme="minorHAnsi"/>
          <w:b/>
          <w:bCs/>
        </w:rPr>
        <w:t xml:space="preserve"> of interest. </w:t>
      </w:r>
    </w:p>
    <w:p w14:paraId="758A9012" w14:textId="77777777" w:rsidR="00125940" w:rsidRPr="004631D0" w:rsidRDefault="00125940">
      <w:pPr>
        <w:rPr>
          <w:rFonts w:asciiTheme="minorHAnsi" w:hAnsiTheme="minorHAnsi" w:cstheme="minorHAnsi"/>
        </w:rPr>
      </w:pPr>
    </w:p>
    <w:p w14:paraId="4910EAF5" w14:textId="163E207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2</w:t>
      </w:r>
      <w:r w:rsidR="00DD1773">
        <w:rPr>
          <w:rFonts w:asciiTheme="minorHAnsi" w:hAnsiTheme="minorHAnsi" w:cstheme="minorHAnsi"/>
          <w:b/>
          <w:bCs/>
        </w:rPr>
        <w:t xml:space="preserve">: </w:t>
      </w:r>
      <w:r w:rsidRPr="004631D0">
        <w:rPr>
          <w:rFonts w:asciiTheme="minorHAnsi" w:hAnsiTheme="minorHAnsi" w:cstheme="minorHAnsi"/>
          <w:b/>
          <w:bCs/>
        </w:rPr>
        <w:t xml:space="preserve">Epigenetic features of </w:t>
      </w:r>
      <w:r w:rsidRPr="004631D0">
        <w:rPr>
          <w:rFonts w:asciiTheme="minorHAnsi" w:hAnsiTheme="minorHAnsi" w:cstheme="minorHAnsi"/>
          <w:b/>
          <w:bCs/>
          <w:i/>
          <w:iCs/>
        </w:rPr>
        <w:t>NET1</w:t>
      </w:r>
      <w:r w:rsidR="00F16BE1" w:rsidRPr="004631D0">
        <w:rPr>
          <w:rFonts w:asciiTheme="minorHAnsi" w:hAnsiTheme="minorHAnsi" w:cstheme="minorHAnsi"/>
          <w:b/>
          <w:bCs/>
          <w:i/>
          <w:iCs/>
        </w:rPr>
        <w:t xml:space="preserve"> enhancer </w:t>
      </w:r>
      <w:r w:rsidRPr="004631D0">
        <w:rPr>
          <w:rFonts w:asciiTheme="minorHAnsi" w:hAnsiTheme="minorHAnsi" w:cstheme="minorHAnsi"/>
          <w:b/>
          <w:bCs/>
        </w:rPr>
        <w:t xml:space="preserve">and its neighborhood in MCF7 cells. </w:t>
      </w:r>
      <w:r w:rsidR="005E5A2D"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b/>
          <w:bCs/>
        </w:rPr>
        <w:t xml:space="preserve"> </w:t>
      </w:r>
      <w:r w:rsidR="005E5A2D">
        <w:rPr>
          <w:rFonts w:asciiTheme="minorHAnsi" w:hAnsiTheme="minorHAnsi" w:cstheme="minorHAnsi"/>
        </w:rPr>
        <w:t>A</w:t>
      </w:r>
      <w:r w:rsidRPr="004631D0">
        <w:rPr>
          <w:rFonts w:asciiTheme="minorHAnsi" w:hAnsiTheme="minorHAnsi" w:cstheme="minorHAnsi"/>
        </w:rPr>
        <w:t xml:space="preserve"> diagram showing the structure of the “</w:t>
      </w:r>
      <w:r w:rsidR="00F16BE1" w:rsidRPr="004631D0">
        <w:rPr>
          <w:rFonts w:asciiTheme="minorHAnsi" w:hAnsiTheme="minorHAnsi" w:cstheme="minorHAnsi"/>
        </w:rPr>
        <w:t>E</w:t>
      </w:r>
      <w:r w:rsidRPr="004631D0">
        <w:rPr>
          <w:rFonts w:asciiTheme="minorHAnsi" w:hAnsiTheme="minorHAnsi" w:cstheme="minorHAnsi"/>
        </w:rPr>
        <w:t xml:space="preserve">nhancer core” to denote the DNA region bound by transcription factors and cofactors, which is used for gRNA design to anchor SAM system in </w:t>
      </w:r>
      <w:r w:rsidR="006407FA" w:rsidRPr="005E5A2D">
        <w:rPr>
          <w:rFonts w:asciiTheme="minorHAnsi" w:hAnsiTheme="minorHAnsi" w:cstheme="minorHAnsi"/>
        </w:rPr>
        <w:t>s</w:t>
      </w:r>
      <w:r w:rsidRPr="005E5A2D">
        <w:rPr>
          <w:rFonts w:asciiTheme="minorHAnsi" w:hAnsiTheme="minorHAnsi" w:cstheme="minorHAnsi"/>
        </w:rPr>
        <w:t>tep 2</w:t>
      </w:r>
      <w:r w:rsidR="0080515A">
        <w:rPr>
          <w:rFonts w:asciiTheme="minorHAnsi" w:hAnsiTheme="minorHAnsi" w:cstheme="minorHAnsi"/>
        </w:rPr>
        <w:t xml:space="preserve"> of the protocol</w:t>
      </w:r>
      <w:r w:rsidRPr="005E5A2D">
        <w:rPr>
          <w:rFonts w:asciiTheme="minorHAnsi" w:hAnsiTheme="minorHAnsi" w:cstheme="minorHAnsi"/>
        </w:rPr>
        <w:t>.</w:t>
      </w:r>
      <w:r w:rsidRPr="004631D0">
        <w:rPr>
          <w:rFonts w:asciiTheme="minorHAnsi" w:hAnsiTheme="minorHAnsi" w:cstheme="minorHAnsi"/>
        </w:rPr>
        <w:t xml:space="preserve"> </w:t>
      </w:r>
      <w:r w:rsidR="005E5A2D">
        <w:rPr>
          <w:rFonts w:asciiTheme="minorHAnsi" w:hAnsiTheme="minorHAnsi" w:cstheme="minorHAnsi"/>
        </w:rPr>
        <w:t>(</w:t>
      </w:r>
      <w:r w:rsidRPr="004631D0">
        <w:rPr>
          <w:rFonts w:asciiTheme="minorHAnsi" w:hAnsiTheme="minorHAnsi" w:cstheme="minorHAnsi"/>
          <w:b/>
          <w:bCs/>
        </w:rPr>
        <w:t>B</w:t>
      </w:r>
      <w:r w:rsidRPr="005E5A2D">
        <w:rPr>
          <w:rFonts w:asciiTheme="minorHAnsi" w:hAnsiTheme="minorHAnsi" w:cstheme="minorHAnsi"/>
        </w:rPr>
        <w:t xml:space="preserve">) </w:t>
      </w:r>
      <w:r w:rsidR="00ED79CB" w:rsidRPr="005E5A2D">
        <w:rPr>
          <w:rFonts w:asciiTheme="minorHAnsi" w:hAnsiTheme="minorHAnsi" w:cstheme="minorHAnsi"/>
        </w:rPr>
        <w:t xml:space="preserve">A snapshot of genome browser tracks of </w:t>
      </w:r>
      <w:proofErr w:type="spellStart"/>
      <w:r w:rsidR="00ED79CB" w:rsidRPr="005E5A2D">
        <w:rPr>
          <w:rFonts w:asciiTheme="minorHAnsi" w:hAnsiTheme="minorHAnsi" w:cstheme="minorHAnsi"/>
        </w:rPr>
        <w:t>ChIP</w:t>
      </w:r>
      <w:proofErr w:type="spellEnd"/>
      <w:r w:rsidR="00ED79CB" w:rsidRPr="005E5A2D">
        <w:rPr>
          <w:rFonts w:asciiTheme="minorHAnsi" w:hAnsiTheme="minorHAnsi" w:cstheme="minorHAnsi"/>
        </w:rPr>
        <w:t>-</w:t>
      </w:r>
      <w:r w:rsidR="0053063A" w:rsidRPr="005E5A2D">
        <w:rPr>
          <w:rFonts w:asciiTheme="minorHAnsi" w:hAnsiTheme="minorHAnsi" w:cstheme="minorHAnsi"/>
        </w:rPr>
        <w:t>Seq</w:t>
      </w:r>
      <w:r w:rsidR="00ED79CB" w:rsidRPr="005E5A2D">
        <w:rPr>
          <w:rFonts w:asciiTheme="minorHAnsi" w:hAnsiTheme="minorHAnsi" w:cstheme="minorHAnsi"/>
        </w:rPr>
        <w:t xml:space="preserve">, GRO-Seq, and </w:t>
      </w:r>
      <w:proofErr w:type="spellStart"/>
      <w:r w:rsidR="00ED79CB" w:rsidRPr="005E5A2D">
        <w:rPr>
          <w:rFonts w:asciiTheme="minorHAnsi" w:hAnsiTheme="minorHAnsi" w:cstheme="minorHAnsi"/>
        </w:rPr>
        <w:t>ChIA</w:t>
      </w:r>
      <w:proofErr w:type="spellEnd"/>
      <w:r w:rsidR="00ED79CB" w:rsidRPr="005E5A2D">
        <w:rPr>
          <w:rFonts w:asciiTheme="minorHAnsi" w:hAnsiTheme="minorHAnsi" w:cstheme="minorHAnsi"/>
        </w:rPr>
        <w:t xml:space="preserve">-PET of indicated factors at </w:t>
      </w:r>
      <w:r w:rsidR="00ED79CB" w:rsidRPr="005E5A2D">
        <w:rPr>
          <w:rFonts w:asciiTheme="minorHAnsi" w:hAnsiTheme="minorHAnsi" w:cstheme="minorHAnsi"/>
          <w:i/>
        </w:rPr>
        <w:t xml:space="preserve">NET1 </w:t>
      </w:r>
      <w:r w:rsidR="00ED79CB" w:rsidRPr="005E5A2D">
        <w:rPr>
          <w:rFonts w:asciiTheme="minorHAnsi" w:hAnsiTheme="minorHAnsi" w:cstheme="minorHAnsi"/>
        </w:rPr>
        <w:t xml:space="preserve">and </w:t>
      </w:r>
      <w:r w:rsidR="00ED79CB" w:rsidRPr="005E5A2D">
        <w:rPr>
          <w:rFonts w:asciiTheme="minorHAnsi" w:hAnsiTheme="minorHAnsi" w:cstheme="minorHAnsi"/>
          <w:i/>
        </w:rPr>
        <w:t>NET1e</w:t>
      </w:r>
      <w:r w:rsidR="00ED79CB" w:rsidRPr="005E5A2D">
        <w:rPr>
          <w:rFonts w:asciiTheme="minorHAnsi" w:hAnsiTheme="minorHAnsi" w:cstheme="minorHAnsi"/>
        </w:rPr>
        <w:t xml:space="preserve"> loci in MCF7 cells. </w:t>
      </w:r>
      <w:r w:rsidRPr="004631D0">
        <w:rPr>
          <w:rFonts w:asciiTheme="minorHAnsi" w:hAnsiTheme="minorHAnsi" w:cstheme="minorHAnsi"/>
        </w:rPr>
        <w:t xml:space="preserve">GRO-Seq </w:t>
      </w:r>
      <w:r w:rsidR="0080515A">
        <w:rPr>
          <w:rFonts w:asciiTheme="minorHAnsi" w:hAnsiTheme="minorHAnsi" w:cstheme="minorHAnsi"/>
        </w:rPr>
        <w:t>is stranded (</w:t>
      </w:r>
      <w:r w:rsidR="00414B86" w:rsidRPr="004631D0">
        <w:rPr>
          <w:rFonts w:asciiTheme="minorHAnsi" w:hAnsiTheme="minorHAnsi" w:cstheme="minorHAnsi"/>
        </w:rPr>
        <w:t>Red: Watson strand, Orange: Crick strand)</w:t>
      </w:r>
      <w:r w:rsidRPr="004631D0">
        <w:rPr>
          <w:rFonts w:asciiTheme="minorHAnsi" w:hAnsiTheme="minorHAnsi" w:cstheme="minorHAnsi"/>
        </w:rPr>
        <w:t xml:space="preserve">. </w:t>
      </w:r>
      <w:r w:rsidR="004661F9" w:rsidRPr="004631D0">
        <w:rPr>
          <w:rFonts w:asciiTheme="minorHAnsi" w:hAnsiTheme="minorHAnsi" w:cstheme="minorHAnsi"/>
        </w:rPr>
        <w:t>The zoom-in inlet</w:t>
      </w:r>
      <w:r w:rsidR="004661F9" w:rsidRPr="004631D0" w:rsidDel="004661F9">
        <w:rPr>
          <w:rFonts w:asciiTheme="minorHAnsi" w:hAnsiTheme="minorHAnsi" w:cstheme="minorHAnsi"/>
        </w:rPr>
        <w:t xml:space="preserve"> </w:t>
      </w:r>
      <w:r w:rsidRPr="004631D0">
        <w:rPr>
          <w:rFonts w:asciiTheme="minorHAnsi" w:hAnsiTheme="minorHAnsi" w:cstheme="minorHAnsi"/>
        </w:rPr>
        <w:t xml:space="preserve">to the right demonstrates the specific “enhancer core” used for designing </w:t>
      </w:r>
      <w:r w:rsidR="004B0468">
        <w:rPr>
          <w:rFonts w:asciiTheme="minorHAnsi" w:hAnsiTheme="minorHAnsi" w:cstheme="minorHAnsi"/>
        </w:rPr>
        <w:t xml:space="preserve">two </w:t>
      </w:r>
      <w:r w:rsidRPr="004631D0">
        <w:rPr>
          <w:rFonts w:asciiTheme="minorHAnsi" w:hAnsiTheme="minorHAnsi" w:cstheme="minorHAnsi"/>
        </w:rPr>
        <w:t>gRNAs (red lines</w:t>
      </w:r>
      <w:r w:rsidR="00DD1773">
        <w:rPr>
          <w:rFonts w:asciiTheme="minorHAnsi" w:hAnsiTheme="minorHAnsi" w:cstheme="minorHAnsi"/>
        </w:rPr>
        <w:t xml:space="preserve"> </w:t>
      </w:r>
      <w:r w:rsidR="004B0468">
        <w:rPr>
          <w:rFonts w:asciiTheme="minorHAnsi" w:hAnsiTheme="minorHAnsi" w:cstheme="minorHAnsi"/>
        </w:rPr>
        <w:t>and pointed by arrows</w:t>
      </w:r>
      <w:r w:rsidRPr="004631D0">
        <w:rPr>
          <w:rFonts w:asciiTheme="minorHAnsi" w:hAnsiTheme="minorHAnsi" w:cstheme="minorHAnsi"/>
        </w:rPr>
        <w:t xml:space="preserve">). </w:t>
      </w:r>
      <w:proofErr w:type="spellStart"/>
      <w:r w:rsidRPr="004631D0">
        <w:rPr>
          <w:rFonts w:asciiTheme="minorHAnsi" w:hAnsiTheme="minorHAnsi" w:cstheme="minorHAnsi"/>
        </w:rPr>
        <w:t>ChIA</w:t>
      </w:r>
      <w:proofErr w:type="spellEnd"/>
      <w:r w:rsidRPr="004631D0">
        <w:rPr>
          <w:rFonts w:asciiTheme="minorHAnsi" w:hAnsiTheme="minorHAnsi" w:cstheme="minorHAnsi"/>
        </w:rPr>
        <w:t xml:space="preserve">-PET track indicates a potential regulatory relationship between </w:t>
      </w:r>
      <w:r w:rsidRPr="004631D0">
        <w:rPr>
          <w:rFonts w:asciiTheme="minorHAnsi" w:hAnsiTheme="minorHAnsi" w:cstheme="minorHAnsi"/>
          <w:i/>
          <w:iCs/>
        </w:rPr>
        <w:t>NET1e</w:t>
      </w:r>
      <w:r w:rsidRPr="004631D0">
        <w:rPr>
          <w:rFonts w:asciiTheme="minorHAnsi" w:hAnsiTheme="minorHAnsi" w:cstheme="minorHAnsi"/>
        </w:rPr>
        <w:t xml:space="preserve"> and </w:t>
      </w:r>
      <w:r w:rsidRPr="004631D0">
        <w:rPr>
          <w:rFonts w:asciiTheme="minorHAnsi" w:hAnsiTheme="minorHAnsi" w:cstheme="minorHAnsi"/>
          <w:i/>
          <w:iCs/>
        </w:rPr>
        <w:t>NET1</w:t>
      </w:r>
      <w:r w:rsidR="0080515A">
        <w:rPr>
          <w:rFonts w:asciiTheme="minorHAnsi" w:hAnsiTheme="minorHAnsi" w:cstheme="minorHAnsi"/>
          <w:i/>
          <w:iCs/>
        </w:rPr>
        <w:t xml:space="preserve"> </w:t>
      </w:r>
      <w:r w:rsidR="0080515A" w:rsidRPr="00826670">
        <w:rPr>
          <w:rFonts w:asciiTheme="minorHAnsi" w:hAnsiTheme="minorHAnsi" w:cstheme="minorHAnsi"/>
        </w:rPr>
        <w:t>gene</w:t>
      </w:r>
      <w:r w:rsidR="00C20581">
        <w:rPr>
          <w:rFonts w:asciiTheme="minorHAnsi" w:hAnsiTheme="minorHAnsi" w:cstheme="minorHAnsi"/>
        </w:rPr>
        <w:t xml:space="preserve">, with the black and grey </w:t>
      </w:r>
      <w:r w:rsidR="00790F54">
        <w:rPr>
          <w:rFonts w:asciiTheme="minorHAnsi" w:hAnsiTheme="minorHAnsi" w:cstheme="minorHAnsi"/>
        </w:rPr>
        <w:t>arch</w:t>
      </w:r>
      <w:r w:rsidR="00C20581">
        <w:rPr>
          <w:rFonts w:asciiTheme="minorHAnsi" w:hAnsiTheme="minorHAnsi" w:cstheme="minorHAnsi"/>
        </w:rPr>
        <w:t xml:space="preserve"> denoting chromatin loops.</w:t>
      </w:r>
      <w:r w:rsidRPr="004631D0">
        <w:rPr>
          <w:rFonts w:asciiTheme="minorHAnsi" w:hAnsiTheme="minorHAnsi" w:cstheme="minorHAnsi"/>
        </w:rPr>
        <w:t xml:space="preserve"> </w:t>
      </w:r>
      <w:r w:rsidR="00ED79CB" w:rsidRPr="005E5A2D">
        <w:rPr>
          <w:rFonts w:asciiTheme="minorHAnsi" w:hAnsiTheme="minorHAnsi" w:cstheme="minorHAnsi"/>
          <w:bCs/>
        </w:rPr>
        <w:t>Figure 2B</w:t>
      </w:r>
      <w:r w:rsidRPr="004631D0">
        <w:rPr>
          <w:rFonts w:asciiTheme="minorHAnsi" w:hAnsiTheme="minorHAnsi" w:cstheme="minorHAnsi"/>
          <w:b/>
          <w:bCs/>
        </w:rPr>
        <w:t xml:space="preserve"> </w:t>
      </w:r>
      <w:r w:rsidR="00496F98">
        <w:rPr>
          <w:rFonts w:asciiTheme="minorHAnsi" w:hAnsiTheme="minorHAnsi" w:cstheme="minorHAnsi"/>
        </w:rPr>
        <w:t>is</w:t>
      </w:r>
      <w:r w:rsidR="00496F98" w:rsidRPr="004631D0">
        <w:rPr>
          <w:rFonts w:asciiTheme="minorHAnsi" w:hAnsiTheme="minorHAnsi" w:cstheme="minorHAnsi"/>
        </w:rPr>
        <w:t xml:space="preserve"> </w:t>
      </w:r>
      <w:r w:rsidRPr="004631D0">
        <w:rPr>
          <w:rFonts w:asciiTheme="minorHAnsi" w:hAnsiTheme="minorHAnsi" w:cstheme="minorHAnsi"/>
        </w:rPr>
        <w:t xml:space="preserve">modified </w:t>
      </w:r>
      <w:r w:rsidR="005E5A2D">
        <w:rPr>
          <w:rFonts w:asciiTheme="minorHAnsi" w:hAnsiTheme="minorHAnsi" w:cstheme="minorHAnsi"/>
        </w:rPr>
        <w:t xml:space="preserve">from </w:t>
      </w:r>
      <w:r w:rsidRPr="004631D0">
        <w:rPr>
          <w:rFonts w:asciiTheme="minorHAnsi" w:hAnsiTheme="minorHAnsi" w:cstheme="minorHAnsi"/>
          <w:color w:val="222222"/>
        </w:rPr>
        <w:t>Zhang, Z.</w:t>
      </w:r>
      <w:r w:rsidRPr="005E5A2D">
        <w:rPr>
          <w:rFonts w:asciiTheme="minorHAnsi" w:hAnsiTheme="minorHAnsi" w:cstheme="minorHAnsi"/>
          <w:color w:val="222222"/>
        </w:rPr>
        <w:t xml:space="preserve"> et al</w:t>
      </w:r>
      <w:r w:rsidR="005E5A2D">
        <w:rPr>
          <w:rFonts w:asciiTheme="minorHAnsi" w:hAnsiTheme="minorHAnsi" w:cstheme="minorHAnsi"/>
        </w:rPr>
        <w:t>.</w:t>
      </w:r>
      <w:r w:rsidRPr="004631D0">
        <w:rPr>
          <w:rFonts w:asciiTheme="minorHAnsi" w:hAnsiTheme="minorHAnsi" w:cstheme="minorHAnsi"/>
          <w:vertAlign w:val="superscript"/>
        </w:rPr>
        <w:t>1</w:t>
      </w:r>
      <w:r w:rsidR="00AC136C" w:rsidRPr="004631D0">
        <w:rPr>
          <w:rFonts w:asciiTheme="minorHAnsi" w:hAnsiTheme="minorHAnsi" w:cstheme="minorHAnsi"/>
          <w:vertAlign w:val="superscript"/>
        </w:rPr>
        <w:t>5</w:t>
      </w:r>
      <w:r w:rsidR="005E5A2D">
        <w:rPr>
          <w:rFonts w:asciiTheme="minorHAnsi" w:hAnsiTheme="minorHAnsi" w:cstheme="minorHAnsi"/>
          <w:color w:val="222222"/>
        </w:rPr>
        <w:t xml:space="preserve">. </w:t>
      </w:r>
      <w:r w:rsidRPr="004631D0">
        <w:rPr>
          <w:rFonts w:asciiTheme="minorHAnsi" w:hAnsiTheme="minorHAnsi" w:cstheme="minorHAnsi"/>
        </w:rPr>
        <w:t xml:space="preserve">The MCF7 </w:t>
      </w:r>
      <w:proofErr w:type="spellStart"/>
      <w:r w:rsidRPr="004631D0">
        <w:rPr>
          <w:rFonts w:asciiTheme="minorHAnsi" w:hAnsiTheme="minorHAnsi" w:cstheme="minorHAnsi"/>
        </w:rPr>
        <w:t>ChIA</w:t>
      </w:r>
      <w:proofErr w:type="spellEnd"/>
      <w:r w:rsidRPr="004631D0">
        <w:rPr>
          <w:rFonts w:asciiTheme="minorHAnsi" w:hAnsiTheme="minorHAnsi" w:cstheme="minorHAnsi"/>
        </w:rPr>
        <w:t>-PET dataset is from ENCODE data portal</w:t>
      </w:r>
      <w:r w:rsidRPr="004631D0">
        <w:rPr>
          <w:rFonts w:asciiTheme="minorHAnsi" w:hAnsiTheme="minorHAnsi" w:cstheme="minorHAnsi"/>
          <w:vertAlign w:val="superscript"/>
        </w:rPr>
        <w:t>1</w:t>
      </w:r>
      <w:r w:rsidRPr="004631D0">
        <w:rPr>
          <w:rFonts w:asciiTheme="minorHAnsi" w:hAnsiTheme="minorHAnsi" w:cstheme="minorHAnsi"/>
        </w:rPr>
        <w:t>.</w:t>
      </w:r>
    </w:p>
    <w:p w14:paraId="2912A341" w14:textId="77777777" w:rsidR="00125940" w:rsidRPr="004631D0" w:rsidRDefault="00125940">
      <w:pPr>
        <w:rPr>
          <w:rFonts w:asciiTheme="minorHAnsi" w:hAnsiTheme="minorHAnsi" w:cstheme="minorHAnsi"/>
        </w:rPr>
      </w:pPr>
    </w:p>
    <w:p w14:paraId="4B0DBDD1" w14:textId="169735FE" w:rsidR="00125940"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b/>
          <w:bCs/>
        </w:rPr>
        <w:t>Figure 3</w:t>
      </w:r>
      <w:r w:rsidR="00DD1773">
        <w:rPr>
          <w:rFonts w:asciiTheme="minorHAnsi" w:hAnsiTheme="minorHAnsi" w:cstheme="minorHAnsi"/>
          <w:b/>
          <w:bCs/>
        </w:rPr>
        <w:t xml:space="preserve">: </w:t>
      </w:r>
      <w:r w:rsidRPr="004631D0">
        <w:rPr>
          <w:rFonts w:asciiTheme="minorHAnsi" w:hAnsiTheme="minorHAnsi" w:cstheme="minorHAnsi"/>
          <w:b/>
          <w:bCs/>
        </w:rPr>
        <w:t xml:space="preserve">Surveyor nuclease digestion assay to test gRNA quality. </w:t>
      </w:r>
      <w:r w:rsidR="005E5A2D" w:rsidRPr="005E5A2D">
        <w:rPr>
          <w:rFonts w:asciiTheme="minorHAnsi" w:hAnsiTheme="minorHAnsi" w:cstheme="minorHAnsi"/>
        </w:rPr>
        <w:t>(</w:t>
      </w:r>
      <w:r w:rsidRPr="004631D0">
        <w:rPr>
          <w:rFonts w:asciiTheme="minorHAnsi" w:hAnsiTheme="minorHAnsi" w:cstheme="minorHAnsi"/>
          <w:b/>
          <w:bCs/>
        </w:rPr>
        <w:t>A</w:t>
      </w:r>
      <w:r w:rsidRPr="005E5A2D">
        <w:rPr>
          <w:rFonts w:asciiTheme="minorHAnsi" w:hAnsiTheme="minorHAnsi" w:cstheme="minorHAnsi"/>
        </w:rPr>
        <w:t>)</w:t>
      </w:r>
      <w:r w:rsidRPr="004631D0">
        <w:rPr>
          <w:rFonts w:asciiTheme="minorHAnsi" w:hAnsiTheme="minorHAnsi" w:cstheme="minorHAnsi"/>
        </w:rPr>
        <w:t xml:space="preserve"> The workflow of the Surveyor assay. The red dot on the DNA indicates in</w:t>
      </w:r>
      <w:r w:rsidR="00414B86" w:rsidRPr="004631D0">
        <w:rPr>
          <w:rFonts w:asciiTheme="minorHAnsi" w:hAnsiTheme="minorHAnsi" w:cstheme="minorHAnsi"/>
        </w:rPr>
        <w:t>-</w:t>
      </w:r>
      <w:proofErr w:type="spellStart"/>
      <w:r w:rsidRPr="004631D0">
        <w:rPr>
          <w:rFonts w:asciiTheme="minorHAnsi" w:hAnsiTheme="minorHAnsi" w:cstheme="minorHAnsi"/>
        </w:rPr>
        <w:t>dels</w:t>
      </w:r>
      <w:proofErr w:type="spellEnd"/>
      <w:r w:rsidRPr="004631D0">
        <w:rPr>
          <w:rFonts w:asciiTheme="minorHAnsi" w:hAnsiTheme="minorHAnsi" w:cstheme="minorHAnsi"/>
        </w:rPr>
        <w:t xml:space="preserve"> or mutations generated by </w:t>
      </w:r>
      <w:r w:rsidR="00414B86" w:rsidRPr="004631D0">
        <w:rPr>
          <w:rFonts w:asciiTheme="minorHAnsi" w:hAnsiTheme="minorHAnsi" w:cstheme="minorHAnsi"/>
        </w:rPr>
        <w:t xml:space="preserve">CRISPR/Cas9 </w:t>
      </w:r>
      <w:r w:rsidRPr="004631D0">
        <w:rPr>
          <w:rFonts w:asciiTheme="minorHAnsi" w:hAnsiTheme="minorHAnsi" w:cstheme="minorHAnsi"/>
        </w:rPr>
        <w:lastRenderedPageBreak/>
        <w:t xml:space="preserve">to the target </w:t>
      </w:r>
      <w:r w:rsidR="00414B86" w:rsidRPr="004631D0">
        <w:rPr>
          <w:rFonts w:asciiTheme="minorHAnsi" w:hAnsiTheme="minorHAnsi" w:cstheme="minorHAnsi"/>
        </w:rPr>
        <w:t>region</w:t>
      </w:r>
      <w:r w:rsidRPr="004631D0">
        <w:rPr>
          <w:rFonts w:asciiTheme="minorHAnsi" w:hAnsiTheme="minorHAnsi" w:cstheme="minorHAnsi"/>
        </w:rPr>
        <w:t xml:space="preserve">. The forward primer </w:t>
      </w:r>
      <w:r w:rsidR="00287DB2">
        <w:rPr>
          <w:rFonts w:asciiTheme="minorHAnsi" w:hAnsiTheme="minorHAnsi" w:cstheme="minorHAnsi"/>
        </w:rPr>
        <w:t>wa</w:t>
      </w:r>
      <w:r w:rsidRPr="004631D0">
        <w:rPr>
          <w:rFonts w:asciiTheme="minorHAnsi" w:hAnsiTheme="minorHAnsi" w:cstheme="minorHAnsi"/>
        </w:rPr>
        <w:t xml:space="preserve">s designed to be ~300-400 bp from the cutting site and the reverse primer ~800-900 bp from the cutting site, allowing easy discerning of their cutting in gel electrophoresis. </w:t>
      </w:r>
      <w:r w:rsidR="005E5A2D">
        <w:rPr>
          <w:rFonts w:asciiTheme="minorHAnsi" w:hAnsiTheme="minorHAnsi" w:cstheme="minorHAnsi"/>
        </w:rPr>
        <w:t>(</w:t>
      </w:r>
      <w:r w:rsidRPr="004631D0">
        <w:rPr>
          <w:rFonts w:asciiTheme="minorHAnsi" w:hAnsiTheme="minorHAnsi" w:cstheme="minorHAnsi"/>
          <w:b/>
          <w:bCs/>
        </w:rPr>
        <w:t>B</w:t>
      </w:r>
      <w:r w:rsidRPr="005E5A2D">
        <w:rPr>
          <w:rFonts w:asciiTheme="minorHAnsi" w:hAnsiTheme="minorHAnsi" w:cstheme="minorHAnsi"/>
        </w:rPr>
        <w:t>)</w:t>
      </w:r>
      <w:r w:rsidRPr="004631D0">
        <w:rPr>
          <w:rFonts w:asciiTheme="minorHAnsi" w:hAnsiTheme="minorHAnsi" w:cstheme="minorHAnsi"/>
        </w:rPr>
        <w:t xml:space="preserve"> </w:t>
      </w:r>
      <w:r w:rsidR="00E9473D" w:rsidRPr="004631D0">
        <w:rPr>
          <w:rFonts w:asciiTheme="minorHAnsi" w:hAnsiTheme="minorHAnsi" w:cstheme="minorHAnsi"/>
        </w:rPr>
        <w:t xml:space="preserve">An agarose gel picture of Surveyor digestion assay. </w:t>
      </w:r>
      <w:r w:rsidR="0080515A">
        <w:rPr>
          <w:rFonts w:asciiTheme="minorHAnsi" w:hAnsiTheme="minorHAnsi" w:cstheme="minorHAnsi"/>
        </w:rPr>
        <w:t>Blue asterisk indicate</w:t>
      </w:r>
      <w:r w:rsidR="00864061">
        <w:rPr>
          <w:rFonts w:asciiTheme="minorHAnsi" w:hAnsiTheme="minorHAnsi" w:cstheme="minorHAnsi"/>
        </w:rPr>
        <w:t>s</w:t>
      </w:r>
      <w:r w:rsidR="0080515A">
        <w:rPr>
          <w:rFonts w:asciiTheme="minorHAnsi" w:hAnsiTheme="minorHAnsi" w:cstheme="minorHAnsi"/>
        </w:rPr>
        <w:t xml:space="preserve"> </w:t>
      </w:r>
      <w:proofErr w:type="spellStart"/>
      <w:r w:rsidR="0080515A">
        <w:rPr>
          <w:rFonts w:asciiTheme="minorHAnsi" w:hAnsiTheme="minorHAnsi" w:cstheme="minorHAnsi"/>
        </w:rPr>
        <w:t>uncleaved</w:t>
      </w:r>
      <w:proofErr w:type="spellEnd"/>
      <w:r w:rsidR="0080515A">
        <w:rPr>
          <w:rFonts w:asciiTheme="minorHAnsi" w:hAnsiTheme="minorHAnsi" w:cstheme="minorHAnsi"/>
        </w:rPr>
        <w:t xml:space="preserve"> DNA from PCR, while oran</w:t>
      </w:r>
      <w:r w:rsidR="00864061">
        <w:rPr>
          <w:rFonts w:asciiTheme="minorHAnsi" w:hAnsiTheme="minorHAnsi" w:cstheme="minorHAnsi"/>
        </w:rPr>
        <w:t>g</w:t>
      </w:r>
      <w:r w:rsidR="0080515A">
        <w:rPr>
          <w:rFonts w:asciiTheme="minorHAnsi" w:hAnsiTheme="minorHAnsi" w:cstheme="minorHAnsi"/>
        </w:rPr>
        <w:t>e and red asterisks indicated cleaved products by Surveyor.</w:t>
      </w:r>
    </w:p>
    <w:p w14:paraId="6937E685" w14:textId="77777777" w:rsidR="00125940" w:rsidRPr="004631D0" w:rsidRDefault="00125940">
      <w:pPr>
        <w:rPr>
          <w:rFonts w:asciiTheme="minorHAnsi" w:hAnsiTheme="minorHAnsi" w:cstheme="minorHAnsi"/>
        </w:rPr>
      </w:pPr>
    </w:p>
    <w:p w14:paraId="2093763A" w14:textId="1CD3B15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4</w:t>
      </w:r>
      <w:r w:rsidR="00DD1773">
        <w:rPr>
          <w:rFonts w:asciiTheme="minorHAnsi" w:hAnsiTheme="minorHAnsi" w:cstheme="minorHAnsi"/>
          <w:b/>
          <w:bCs/>
        </w:rPr>
        <w:t xml:space="preserve">: </w:t>
      </w:r>
      <w:r w:rsidR="00864061">
        <w:rPr>
          <w:rFonts w:asciiTheme="minorHAnsi" w:hAnsiTheme="minorHAnsi" w:cstheme="minorHAnsi"/>
          <w:b/>
          <w:bCs/>
        </w:rPr>
        <w:t>Examination of</w:t>
      </w:r>
      <w:r w:rsidRPr="004631D0">
        <w:rPr>
          <w:rFonts w:asciiTheme="minorHAnsi" w:hAnsiTheme="minorHAnsi" w:cstheme="minorHAnsi"/>
          <w:b/>
          <w:bCs/>
        </w:rPr>
        <w:t xml:space="preserve"> dCas9-VP64 and MS2-p65-HSF1 expression in stable MCF7 SAM cell line. </w:t>
      </w:r>
      <w:r w:rsidR="00287DB2"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Western blots with </w:t>
      </w:r>
      <w:r w:rsidR="00864061">
        <w:rPr>
          <w:rFonts w:asciiTheme="minorHAnsi" w:hAnsiTheme="minorHAnsi" w:cstheme="minorHAnsi"/>
        </w:rPr>
        <w:t xml:space="preserve">a </w:t>
      </w:r>
      <w:r w:rsidRPr="004631D0">
        <w:rPr>
          <w:rFonts w:asciiTheme="minorHAnsi" w:hAnsiTheme="minorHAnsi" w:cstheme="minorHAnsi"/>
        </w:rPr>
        <w:t>Cas9 antibody in parental MCF7 cells (MCF7 WT), and in the MCF7</w:t>
      </w:r>
      <w:r w:rsidR="00BD2417" w:rsidRPr="004631D0">
        <w:rPr>
          <w:rFonts w:asciiTheme="minorHAnsi" w:hAnsiTheme="minorHAnsi" w:cstheme="minorHAnsi"/>
        </w:rPr>
        <w:t xml:space="preserve"> cell</w:t>
      </w:r>
      <w:r w:rsidRPr="004631D0">
        <w:rPr>
          <w:rFonts w:asciiTheme="minorHAnsi" w:hAnsiTheme="minorHAnsi" w:cstheme="minorHAnsi"/>
        </w:rPr>
        <w:t xml:space="preserve"> line express</w:t>
      </w:r>
      <w:r w:rsidR="00BD2417" w:rsidRPr="004631D0">
        <w:rPr>
          <w:rFonts w:asciiTheme="minorHAnsi" w:hAnsiTheme="minorHAnsi" w:cstheme="minorHAnsi"/>
        </w:rPr>
        <w:t>ing</w:t>
      </w:r>
      <w:r w:rsidRPr="004631D0">
        <w:rPr>
          <w:rFonts w:asciiTheme="minorHAnsi" w:hAnsiTheme="minorHAnsi" w:cstheme="minorHAnsi"/>
        </w:rPr>
        <w:t xml:space="preserve"> dCas9-VP64 and MS2-p65-HSF1 proteins (MCF7 SAM). GAPDH was used as a loading control.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rPr>
        <w:t xml:space="preserve"> RT-qPCR results show the mRNA levels of dCas9-VP64 and MS2-p65-HSF1 in </w:t>
      </w:r>
      <w:r w:rsidR="00416B6C" w:rsidRPr="004631D0">
        <w:rPr>
          <w:rFonts w:asciiTheme="minorHAnsi" w:hAnsiTheme="minorHAnsi" w:cstheme="minorHAnsi"/>
        </w:rPr>
        <w:t>MCF7 WT</w:t>
      </w:r>
      <w:r w:rsidRPr="004631D0">
        <w:rPr>
          <w:rFonts w:asciiTheme="minorHAnsi" w:hAnsiTheme="minorHAnsi" w:cstheme="minorHAnsi"/>
        </w:rPr>
        <w:t xml:space="preserve"> and MCF7 SAM, respectively. The values were normalized to GAPDH. Error bars represent mean ± SD</w:t>
      </w:r>
      <w:r w:rsidR="00BE55CB">
        <w:rPr>
          <w:rFonts w:asciiTheme="minorHAnsi" w:hAnsiTheme="minorHAnsi" w:cstheme="minorHAnsi"/>
        </w:rPr>
        <w:t xml:space="preserve">; </w:t>
      </w:r>
      <w:r w:rsidR="00460462">
        <w:rPr>
          <w:rFonts w:asciiTheme="minorHAnsi" w:hAnsiTheme="minorHAnsi" w:cstheme="minorHAnsi"/>
        </w:rPr>
        <w:t>N=3.</w:t>
      </w:r>
      <w:r w:rsidRPr="004631D0">
        <w:rPr>
          <w:rFonts w:asciiTheme="minorHAnsi" w:hAnsiTheme="minorHAnsi" w:cstheme="minorHAnsi"/>
        </w:rPr>
        <w:t xml:space="preserve"> </w:t>
      </w:r>
      <w:r w:rsidR="00BE55CB">
        <w:rPr>
          <w:rFonts w:asciiTheme="minorHAnsi" w:hAnsiTheme="minorHAnsi" w:cstheme="minorHAnsi"/>
        </w:rPr>
        <w:t xml:space="preserve">P value: </w:t>
      </w:r>
      <w:r w:rsidRPr="004631D0">
        <w:rPr>
          <w:rFonts w:asciiTheme="minorHAnsi" w:hAnsiTheme="minorHAnsi" w:cstheme="minorHAnsi"/>
        </w:rPr>
        <w:t>Student</w:t>
      </w:r>
      <w:r w:rsidR="00416B6C" w:rsidRPr="004631D0">
        <w:rPr>
          <w:rFonts w:asciiTheme="minorHAnsi" w:hAnsiTheme="minorHAnsi" w:cstheme="minorHAnsi"/>
        </w:rPr>
        <w:t>’</w:t>
      </w:r>
      <w:r w:rsidRPr="004631D0">
        <w:rPr>
          <w:rFonts w:asciiTheme="minorHAnsi" w:hAnsiTheme="minorHAnsi" w:cstheme="minorHAnsi"/>
        </w:rPr>
        <w:t xml:space="preserve">s </w:t>
      </w:r>
      <w:r w:rsidR="00416B6C" w:rsidRPr="004631D0">
        <w:rPr>
          <w:rFonts w:asciiTheme="minorHAnsi" w:hAnsiTheme="minorHAnsi" w:cstheme="minorHAnsi"/>
        </w:rPr>
        <w:t>t</w:t>
      </w:r>
      <w:r w:rsidRPr="004631D0">
        <w:rPr>
          <w:rFonts w:asciiTheme="minorHAnsi" w:hAnsiTheme="minorHAnsi" w:cstheme="minorHAnsi"/>
        </w:rPr>
        <w:t>-test.</w:t>
      </w:r>
    </w:p>
    <w:p w14:paraId="542B56DA" w14:textId="77777777" w:rsidR="00125940" w:rsidRPr="004631D0" w:rsidRDefault="00125940">
      <w:pPr>
        <w:rPr>
          <w:rFonts w:asciiTheme="minorHAnsi" w:hAnsiTheme="minorHAnsi" w:cstheme="minorHAnsi"/>
        </w:rPr>
      </w:pPr>
    </w:p>
    <w:p w14:paraId="1DAFC37C" w14:textId="6A0E8F5F"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5</w:t>
      </w:r>
      <w:r w:rsidR="00DD1773">
        <w:rPr>
          <w:rFonts w:asciiTheme="minorHAnsi" w:hAnsiTheme="minorHAnsi" w:cstheme="minorHAnsi"/>
          <w:b/>
          <w:bCs/>
        </w:rPr>
        <w:t>:</w:t>
      </w:r>
      <w:r w:rsidRPr="004631D0">
        <w:rPr>
          <w:rFonts w:asciiTheme="minorHAnsi" w:hAnsiTheme="minorHAnsi" w:cstheme="minorHAnsi"/>
          <w:b/>
          <w:bCs/>
        </w:rPr>
        <w:t xml:space="preserve">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-qPCR to validate dCas9-VP64 recruitment to </w:t>
      </w:r>
      <w:r w:rsidRPr="004631D0">
        <w:rPr>
          <w:rFonts w:asciiTheme="minorHAnsi" w:hAnsiTheme="minorHAnsi" w:cstheme="minorHAnsi"/>
          <w:b/>
          <w:bCs/>
          <w:i/>
          <w:iCs/>
        </w:rPr>
        <w:t>NET1</w:t>
      </w:r>
      <w:r w:rsidR="008B2D5A" w:rsidRPr="004631D0">
        <w:rPr>
          <w:rFonts w:asciiTheme="minorHAnsi" w:hAnsiTheme="minorHAnsi" w:cstheme="minorHAnsi"/>
          <w:b/>
          <w:bCs/>
        </w:rPr>
        <w:t xml:space="preserve"> enhancer</w:t>
      </w:r>
      <w:r w:rsidRPr="004631D0">
        <w:rPr>
          <w:rFonts w:asciiTheme="minorHAnsi" w:hAnsiTheme="minorHAnsi" w:cstheme="minorHAnsi"/>
          <w:b/>
          <w:bCs/>
        </w:rPr>
        <w:t xml:space="preserve">. </w:t>
      </w:r>
      <w:r w:rsidR="00287DB2"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Amplification linearity test of the primer set used for the </w:t>
      </w:r>
      <w:r w:rsidRPr="004631D0">
        <w:rPr>
          <w:rFonts w:asciiTheme="minorHAnsi" w:hAnsiTheme="minorHAnsi" w:cstheme="minorHAnsi"/>
          <w:i/>
          <w:iCs/>
        </w:rPr>
        <w:t>NET1</w:t>
      </w:r>
      <w:r w:rsidR="008B2D5A" w:rsidRPr="004631D0">
        <w:rPr>
          <w:rFonts w:asciiTheme="minorHAnsi" w:hAnsiTheme="minorHAnsi" w:cstheme="minorHAnsi"/>
          <w:i/>
          <w:iCs/>
        </w:rPr>
        <w:t xml:space="preserve"> enhancer</w:t>
      </w:r>
      <w:r w:rsidRPr="004631D0">
        <w:rPr>
          <w:rFonts w:asciiTheme="minorHAnsi" w:hAnsiTheme="minorHAnsi" w:cstheme="minorHAnsi"/>
        </w:rPr>
        <w:t xml:space="preserve">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b/>
          <w:bCs/>
        </w:rPr>
        <w:t xml:space="preserve">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based on Cas9 antibody </w:t>
      </w:r>
      <w:r w:rsidR="00BE55CB">
        <w:rPr>
          <w:rFonts w:asciiTheme="minorHAnsi" w:hAnsiTheme="minorHAnsi" w:cstheme="minorHAnsi"/>
        </w:rPr>
        <w:t>using</w:t>
      </w:r>
      <w:r w:rsidRPr="004631D0">
        <w:rPr>
          <w:rFonts w:asciiTheme="minorHAnsi" w:hAnsiTheme="minorHAnsi" w:cstheme="minorHAnsi"/>
        </w:rPr>
        <w:t xml:space="preserve"> primers specific for the </w:t>
      </w:r>
      <w:r w:rsidRPr="004631D0">
        <w:rPr>
          <w:rFonts w:asciiTheme="minorHAnsi" w:hAnsiTheme="minorHAnsi" w:cstheme="minorHAnsi"/>
          <w:i/>
          <w:iCs/>
        </w:rPr>
        <w:t>NET1</w:t>
      </w:r>
      <w:r w:rsidR="008B2D5A" w:rsidRPr="004631D0">
        <w:rPr>
          <w:rFonts w:asciiTheme="minorHAnsi" w:hAnsiTheme="minorHAnsi" w:cstheme="minorHAnsi"/>
          <w:i/>
          <w:iCs/>
        </w:rPr>
        <w:t xml:space="preserve"> </w:t>
      </w:r>
      <w:r w:rsidRPr="004631D0">
        <w:rPr>
          <w:rFonts w:asciiTheme="minorHAnsi" w:hAnsiTheme="minorHAnsi" w:cstheme="minorHAnsi"/>
        </w:rPr>
        <w:t>e</w:t>
      </w:r>
      <w:r w:rsidR="008B2D5A" w:rsidRPr="004631D0">
        <w:rPr>
          <w:rFonts w:asciiTheme="minorHAnsi" w:hAnsiTheme="minorHAnsi" w:cstheme="minorHAnsi"/>
        </w:rPr>
        <w:t>nhancer</w:t>
      </w:r>
      <w:r w:rsidRPr="004631D0">
        <w:rPr>
          <w:rFonts w:asciiTheme="minorHAnsi" w:hAnsiTheme="minorHAnsi" w:cstheme="minorHAnsi"/>
        </w:rPr>
        <w:t xml:space="preserve"> region, and an irrelevant </w:t>
      </w:r>
      <w:r w:rsidR="004661F9" w:rsidRPr="004631D0">
        <w:rPr>
          <w:rFonts w:asciiTheme="minorHAnsi" w:hAnsiTheme="minorHAnsi" w:cstheme="minorHAnsi"/>
        </w:rPr>
        <w:t>genomic</w:t>
      </w:r>
      <w:r w:rsidRPr="004631D0">
        <w:rPr>
          <w:rFonts w:asciiTheme="minorHAnsi" w:hAnsiTheme="minorHAnsi" w:cstheme="minorHAnsi"/>
        </w:rPr>
        <w:t xml:space="preserve"> region as a negative control (hg19</w:t>
      </w:r>
      <w:r w:rsidR="004661F9" w:rsidRPr="004631D0">
        <w:rPr>
          <w:rFonts w:asciiTheme="minorHAnsi" w:hAnsiTheme="minorHAnsi" w:cstheme="minorHAnsi"/>
        </w:rPr>
        <w:t>,</w:t>
      </w:r>
      <w:r w:rsidRPr="004631D0">
        <w:rPr>
          <w:rFonts w:asciiTheme="minorHAnsi" w:hAnsiTheme="minorHAnsi" w:cstheme="minorHAnsi"/>
        </w:rPr>
        <w:t xml:space="preserve"> chr14:35,025,431-35,025,595). Error bars represent mean ± SD</w:t>
      </w:r>
      <w:r w:rsidR="00BE55CB">
        <w:rPr>
          <w:rFonts w:asciiTheme="minorHAnsi" w:hAnsiTheme="minorHAnsi" w:cstheme="minorHAnsi"/>
        </w:rPr>
        <w:t xml:space="preserve">; </w:t>
      </w:r>
      <w:r w:rsidR="00460462">
        <w:rPr>
          <w:rFonts w:asciiTheme="minorHAnsi" w:hAnsiTheme="minorHAnsi" w:cstheme="minorHAnsi"/>
        </w:rPr>
        <w:t xml:space="preserve">N=3. </w:t>
      </w:r>
      <w:r w:rsidR="00BE55CB">
        <w:rPr>
          <w:rFonts w:asciiTheme="minorHAnsi" w:hAnsiTheme="minorHAnsi" w:cstheme="minorHAnsi"/>
        </w:rPr>
        <w:t xml:space="preserve">P value: </w:t>
      </w:r>
      <w:r w:rsidR="00BE55CB" w:rsidRPr="004631D0">
        <w:rPr>
          <w:rFonts w:asciiTheme="minorHAnsi" w:hAnsiTheme="minorHAnsi" w:cstheme="minorHAnsi"/>
        </w:rPr>
        <w:t>Student’s t-test.</w:t>
      </w:r>
    </w:p>
    <w:p w14:paraId="7AEB412A" w14:textId="77777777" w:rsidR="00125940" w:rsidRPr="004631D0" w:rsidRDefault="00125940">
      <w:pPr>
        <w:rPr>
          <w:rFonts w:asciiTheme="minorHAnsi" w:hAnsiTheme="minorHAnsi" w:cstheme="minorHAnsi"/>
        </w:rPr>
      </w:pPr>
    </w:p>
    <w:p w14:paraId="2E2FCF49" w14:textId="43B31148" w:rsidR="00125940" w:rsidRPr="00224C73"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6</w:t>
      </w:r>
      <w:r w:rsidR="00287DB2">
        <w:rPr>
          <w:rFonts w:asciiTheme="minorHAnsi" w:hAnsiTheme="minorHAnsi" w:cstheme="minorHAnsi"/>
        </w:rPr>
        <w:t>:</w:t>
      </w:r>
      <w:r w:rsidRPr="004631D0">
        <w:rPr>
          <w:rFonts w:asciiTheme="minorHAnsi" w:hAnsiTheme="minorHAnsi" w:cstheme="minorHAnsi"/>
        </w:rPr>
        <w:t xml:space="preserve"> </w:t>
      </w:r>
      <w:r w:rsidRPr="004631D0">
        <w:rPr>
          <w:rFonts w:asciiTheme="minorHAnsi" w:hAnsiTheme="minorHAnsi" w:cstheme="minorHAnsi"/>
          <w:b/>
          <w:bCs/>
          <w:i/>
          <w:iCs/>
        </w:rPr>
        <w:t>NET1e</w:t>
      </w:r>
      <w:r w:rsidRPr="004631D0">
        <w:rPr>
          <w:rFonts w:asciiTheme="minorHAnsi" w:hAnsiTheme="minorHAnsi" w:cstheme="minorHAnsi"/>
          <w:b/>
          <w:bCs/>
        </w:rPr>
        <w:t xml:space="preserve"> expression level, cell growth assay, and responses to anti-cancer drugs in MCF7 </w:t>
      </w:r>
      <w:r w:rsidRPr="004631D0">
        <w:rPr>
          <w:rFonts w:asciiTheme="minorHAnsi" w:hAnsiTheme="minorHAnsi" w:cstheme="minorHAnsi"/>
          <w:b/>
          <w:bCs/>
          <w:i/>
          <w:iCs/>
        </w:rPr>
        <w:t>NET1e</w:t>
      </w:r>
      <w:r w:rsidRPr="004631D0">
        <w:rPr>
          <w:rFonts w:asciiTheme="minorHAnsi" w:hAnsiTheme="minorHAnsi" w:cstheme="minorHAnsi"/>
          <w:b/>
          <w:bCs/>
        </w:rPr>
        <w:t>-SAM cells</w:t>
      </w:r>
      <w:r w:rsidRPr="004631D0">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RT-qPCR result </w:t>
      </w:r>
      <w:r w:rsidR="00D72558">
        <w:rPr>
          <w:rFonts w:asciiTheme="minorHAnsi" w:hAnsiTheme="minorHAnsi" w:cstheme="minorHAnsi"/>
        </w:rPr>
        <w:t>showing the expression levels of</w:t>
      </w:r>
      <w:r w:rsidR="00D72558" w:rsidRPr="004631D0">
        <w:rPr>
          <w:rFonts w:asciiTheme="minorHAnsi" w:hAnsiTheme="minorHAnsi" w:cstheme="minorHAnsi"/>
          <w:i/>
          <w:iCs/>
        </w:rPr>
        <w:t xml:space="preserve"> </w:t>
      </w:r>
      <w:r w:rsidRPr="004631D0">
        <w:rPr>
          <w:rFonts w:asciiTheme="minorHAnsi" w:hAnsiTheme="minorHAnsi" w:cstheme="minorHAnsi"/>
          <w:i/>
          <w:iCs/>
        </w:rPr>
        <w:t>NET1e</w:t>
      </w:r>
      <w:r w:rsidR="00D72558">
        <w:rPr>
          <w:rFonts w:asciiTheme="minorHAnsi" w:hAnsiTheme="minorHAnsi" w:cstheme="minorHAnsi"/>
          <w:i/>
          <w:iCs/>
        </w:rPr>
        <w:t>,</w:t>
      </w:r>
      <w:r w:rsidRPr="004631D0">
        <w:rPr>
          <w:rFonts w:asciiTheme="minorHAnsi" w:hAnsiTheme="minorHAnsi" w:cstheme="minorHAnsi"/>
          <w:i/>
          <w:iCs/>
        </w:rPr>
        <w:t xml:space="preserve"> </w:t>
      </w:r>
      <w:r w:rsidR="00D72558" w:rsidRPr="009F24A7">
        <w:rPr>
          <w:rFonts w:asciiTheme="minorHAnsi" w:hAnsiTheme="minorHAnsi" w:cstheme="minorHAnsi"/>
        </w:rPr>
        <w:t xml:space="preserve">or its </w:t>
      </w:r>
      <w:r w:rsidR="00287DB2" w:rsidRPr="009F24A7">
        <w:rPr>
          <w:rFonts w:asciiTheme="minorHAnsi" w:hAnsiTheme="minorHAnsi" w:cstheme="minorHAnsi"/>
        </w:rPr>
        <w:t>neighboring</w:t>
      </w:r>
      <w:r w:rsidR="00D72558" w:rsidRPr="009F24A7">
        <w:rPr>
          <w:rFonts w:asciiTheme="minorHAnsi" w:hAnsiTheme="minorHAnsi" w:cstheme="minorHAnsi"/>
        </w:rPr>
        <w:t xml:space="preserve"> gene</w:t>
      </w:r>
      <w:r w:rsidR="00D72558">
        <w:rPr>
          <w:rFonts w:asciiTheme="minorHAnsi" w:hAnsiTheme="minorHAnsi" w:cstheme="minorHAnsi"/>
          <w:i/>
          <w:iCs/>
        </w:rPr>
        <w:t xml:space="preserve">, NET1, </w:t>
      </w:r>
      <w:r w:rsidRPr="004631D0">
        <w:rPr>
          <w:rFonts w:asciiTheme="minorHAnsi" w:hAnsiTheme="minorHAnsi" w:cstheme="minorHAnsi"/>
        </w:rPr>
        <w:t>in</w:t>
      </w:r>
      <w:r w:rsidRPr="004631D0">
        <w:rPr>
          <w:rFonts w:asciiTheme="minorHAnsi" w:hAnsiTheme="minorHAnsi" w:cstheme="minorHAnsi"/>
          <w:i/>
          <w:iCs/>
        </w:rPr>
        <w:t xml:space="preserve"> </w:t>
      </w:r>
      <w:r w:rsidRPr="004631D0">
        <w:rPr>
          <w:rFonts w:asciiTheme="minorHAnsi" w:hAnsiTheme="minorHAnsi" w:cstheme="minorHAnsi"/>
        </w:rPr>
        <w:t xml:space="preserve">the SAM cell lines expressing non-targeting gRNA (NT-gRNA), </w:t>
      </w:r>
      <w:r w:rsidRPr="004631D0">
        <w:rPr>
          <w:rFonts w:asciiTheme="minorHAnsi" w:hAnsiTheme="minorHAnsi" w:cstheme="minorHAnsi"/>
          <w:i/>
          <w:iCs/>
        </w:rPr>
        <w:t xml:space="preserve">NET1e </w:t>
      </w:r>
      <w:r w:rsidRPr="004631D0">
        <w:rPr>
          <w:rFonts w:asciiTheme="minorHAnsi" w:hAnsiTheme="minorHAnsi" w:cstheme="minorHAnsi"/>
        </w:rPr>
        <w:t xml:space="preserve">gRNA#1 o </w:t>
      </w:r>
      <w:r w:rsidRPr="004631D0">
        <w:rPr>
          <w:rFonts w:asciiTheme="minorHAnsi" w:hAnsiTheme="minorHAnsi" w:cstheme="minorHAnsi"/>
          <w:i/>
          <w:iCs/>
        </w:rPr>
        <w:t>NET1e</w:t>
      </w:r>
      <w:r w:rsidRPr="004631D0">
        <w:rPr>
          <w:rFonts w:asciiTheme="minorHAnsi" w:hAnsiTheme="minorHAnsi" w:cstheme="minorHAnsi"/>
        </w:rPr>
        <w:t xml:space="preserve"> gRNA#2. The values are normalized to GAPDH.</w:t>
      </w:r>
      <w:r w:rsidR="00BE55CB">
        <w:rPr>
          <w:rFonts w:asciiTheme="minorHAnsi" w:hAnsiTheme="minorHAnsi" w:cstheme="minorHAnsi"/>
        </w:rPr>
        <w:t xml:space="preserve"> </w:t>
      </w:r>
      <w:r w:rsidR="00BE55CB" w:rsidRPr="004631D0">
        <w:rPr>
          <w:rFonts w:asciiTheme="minorHAnsi" w:hAnsiTheme="minorHAnsi" w:cstheme="minorHAnsi"/>
        </w:rPr>
        <w:t>Error bars represent mean ± SD</w:t>
      </w:r>
      <w:r w:rsidR="00BE55CB">
        <w:rPr>
          <w:rFonts w:asciiTheme="minorHAnsi" w:hAnsiTheme="minorHAnsi" w:cstheme="minorHAnsi"/>
        </w:rPr>
        <w:t xml:space="preserve">; N=3. P value: </w:t>
      </w:r>
      <w:r w:rsidR="00BE55CB" w:rsidRPr="004631D0">
        <w:rPr>
          <w:rFonts w:asciiTheme="minorHAnsi" w:hAnsiTheme="minorHAnsi" w:cstheme="minorHAnsi"/>
        </w:rPr>
        <w:t>Student’s t-test.</w:t>
      </w:r>
      <w:r w:rsidR="00BE55CB">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rPr>
        <w:t xml:space="preserve"> </w:t>
      </w:r>
      <w:r w:rsidR="00BE0B6E" w:rsidRPr="004631D0">
        <w:rPr>
          <w:rFonts w:asciiTheme="minorHAnsi" w:hAnsiTheme="minorHAnsi" w:cstheme="minorHAnsi"/>
        </w:rPr>
        <w:t xml:space="preserve">Normalized cell confluence of MCF7 SAM cells expressing </w:t>
      </w:r>
      <w:r w:rsidR="00BE55CB">
        <w:rPr>
          <w:rFonts w:asciiTheme="minorHAnsi" w:hAnsiTheme="minorHAnsi" w:cstheme="minorHAnsi"/>
        </w:rPr>
        <w:t>gRNAs as indicated</w:t>
      </w:r>
      <w:r w:rsidR="00BE0B6E" w:rsidRPr="004631D0">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C</w:t>
      </w:r>
      <w:r w:rsidRPr="00287DB2">
        <w:rPr>
          <w:rFonts w:asciiTheme="minorHAnsi" w:hAnsiTheme="minorHAnsi" w:cstheme="minorHAnsi"/>
        </w:rPr>
        <w:t>)</w:t>
      </w:r>
      <w:r w:rsidRPr="004631D0">
        <w:rPr>
          <w:rFonts w:asciiTheme="minorHAnsi" w:hAnsiTheme="minorHAnsi" w:cstheme="minorHAnsi"/>
        </w:rPr>
        <w:t xml:space="preserve"> The IC50 of two drugs (Obatoclax and BEZ235) in SAM cell lines expressing </w:t>
      </w:r>
      <w:r w:rsidRPr="004631D0">
        <w:rPr>
          <w:rFonts w:asciiTheme="minorHAnsi" w:hAnsiTheme="minorHAnsi" w:cstheme="minorHAnsi"/>
          <w:i/>
          <w:iCs/>
        </w:rPr>
        <w:t xml:space="preserve">NET1e </w:t>
      </w:r>
      <w:r w:rsidRPr="004631D0">
        <w:rPr>
          <w:rFonts w:asciiTheme="minorHAnsi" w:hAnsiTheme="minorHAnsi" w:cstheme="minorHAnsi"/>
        </w:rPr>
        <w:t xml:space="preserve">gRNA#1 </w:t>
      </w:r>
      <w:r w:rsidR="00D72558">
        <w:rPr>
          <w:rFonts w:asciiTheme="minorHAnsi" w:hAnsiTheme="minorHAnsi" w:cstheme="minorHAnsi"/>
        </w:rPr>
        <w:t>or</w:t>
      </w:r>
      <w:r w:rsidR="00D72558" w:rsidRPr="004631D0">
        <w:rPr>
          <w:rFonts w:asciiTheme="minorHAnsi" w:hAnsiTheme="minorHAnsi" w:cstheme="minorHAnsi"/>
        </w:rPr>
        <w:t xml:space="preserve"> </w:t>
      </w:r>
      <w:r w:rsidRPr="004631D0">
        <w:rPr>
          <w:rFonts w:asciiTheme="minorHAnsi" w:hAnsiTheme="minorHAnsi" w:cstheme="minorHAnsi"/>
        </w:rPr>
        <w:t xml:space="preserve">NT-gRNA. </w:t>
      </w:r>
      <w:r w:rsidR="00AB5C33" w:rsidRPr="004631D0">
        <w:rPr>
          <w:rFonts w:asciiTheme="minorHAnsi" w:hAnsiTheme="minorHAnsi" w:cstheme="minorHAnsi"/>
        </w:rPr>
        <w:t xml:space="preserve">The relative cell amount was measured </w:t>
      </w:r>
      <w:r w:rsidR="00224C73">
        <w:rPr>
          <w:rFonts w:asciiTheme="minorHAnsi" w:hAnsiTheme="minorHAnsi" w:cstheme="minorHAnsi"/>
        </w:rPr>
        <w:t>with</w:t>
      </w:r>
      <w:r w:rsidR="00AB5C33" w:rsidRPr="004631D0">
        <w:rPr>
          <w:rFonts w:asciiTheme="minorHAnsi" w:hAnsiTheme="minorHAnsi" w:cstheme="minorHAnsi"/>
        </w:rPr>
        <w:t xml:space="preserve"> live cell imager. Error bars represent mean ± SD. Student’s t-test was used to calculate the p values. </w:t>
      </w:r>
      <w:r w:rsidR="00DD1773">
        <w:rPr>
          <w:rFonts w:asciiTheme="minorHAnsi" w:hAnsiTheme="minorHAnsi" w:cstheme="minorHAnsi"/>
        </w:rPr>
        <w:t>This figure</w:t>
      </w:r>
      <w:r w:rsidRPr="004631D0">
        <w:rPr>
          <w:rFonts w:asciiTheme="minorHAnsi" w:hAnsiTheme="minorHAnsi" w:cstheme="minorHAnsi"/>
        </w:rPr>
        <w:t xml:space="preserve"> </w:t>
      </w:r>
      <w:r w:rsidR="00164C78">
        <w:rPr>
          <w:rFonts w:asciiTheme="minorHAnsi" w:hAnsiTheme="minorHAnsi" w:cstheme="minorHAnsi"/>
        </w:rPr>
        <w:t>is</w:t>
      </w:r>
      <w:r w:rsidRPr="004631D0">
        <w:rPr>
          <w:rFonts w:asciiTheme="minorHAnsi" w:hAnsiTheme="minorHAnsi" w:cstheme="minorHAnsi"/>
        </w:rPr>
        <w:t xml:space="preserve"> modified from </w:t>
      </w:r>
      <w:r w:rsidRPr="004631D0">
        <w:rPr>
          <w:rFonts w:asciiTheme="minorHAnsi" w:hAnsiTheme="minorHAnsi" w:cstheme="minorHAnsi"/>
          <w:color w:val="222222"/>
        </w:rPr>
        <w:t xml:space="preserve">Zhang </w:t>
      </w:r>
      <w:r w:rsidRPr="00224C73">
        <w:rPr>
          <w:rFonts w:asciiTheme="minorHAnsi" w:hAnsiTheme="minorHAnsi" w:cstheme="minorHAnsi"/>
          <w:color w:val="222222"/>
        </w:rPr>
        <w:t>et al</w:t>
      </w:r>
      <w:r w:rsidRPr="004631D0">
        <w:rPr>
          <w:rFonts w:asciiTheme="minorHAnsi" w:hAnsiTheme="minorHAnsi" w:cstheme="minorHAnsi"/>
          <w:vertAlign w:val="superscript"/>
        </w:rPr>
        <w:t>1</w:t>
      </w:r>
      <w:r w:rsidR="00AC136C" w:rsidRPr="004631D0">
        <w:rPr>
          <w:rFonts w:asciiTheme="minorHAnsi" w:hAnsiTheme="minorHAnsi" w:cstheme="minorHAnsi"/>
          <w:vertAlign w:val="superscript"/>
        </w:rPr>
        <w:t>5</w:t>
      </w:r>
      <w:r w:rsidR="00224C73">
        <w:rPr>
          <w:rFonts w:asciiTheme="minorHAnsi" w:hAnsiTheme="minorHAnsi" w:cstheme="minorHAnsi"/>
          <w:color w:val="222222"/>
        </w:rPr>
        <w:t xml:space="preserve">. </w:t>
      </w:r>
    </w:p>
    <w:p w14:paraId="7B2FF410" w14:textId="77777777" w:rsidR="00125940" w:rsidRPr="004631D0" w:rsidRDefault="00125940">
      <w:pPr>
        <w:rPr>
          <w:rFonts w:asciiTheme="minorHAnsi" w:hAnsiTheme="minorHAnsi" w:cstheme="minorHAnsi"/>
        </w:rPr>
      </w:pPr>
    </w:p>
    <w:p w14:paraId="655DBB46" w14:textId="77777777" w:rsidR="008D52F3" w:rsidRDefault="00125940">
      <w:pPr>
        <w:pStyle w:val="NormalWeb"/>
        <w:spacing w:before="0" w:beforeAutospacing="0" w:after="0" w:afterAutospacing="0"/>
        <w:rPr>
          <w:rFonts w:asciiTheme="minorHAnsi" w:hAnsiTheme="minorHAnsi" w:cstheme="minorHAnsi"/>
          <w:b/>
          <w:bCs/>
        </w:rPr>
      </w:pPr>
      <w:r w:rsidRPr="004631D0">
        <w:rPr>
          <w:rFonts w:asciiTheme="minorHAnsi" w:hAnsiTheme="minorHAnsi" w:cstheme="minorHAnsi"/>
          <w:b/>
          <w:bCs/>
        </w:rPr>
        <w:t xml:space="preserve">Supplementary Table 1: List of primer sequences for gRNAs, Surveyor assay, RT-qPCR, and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 qPCR.</w:t>
      </w:r>
    </w:p>
    <w:p w14:paraId="32CDDF56" w14:textId="77777777" w:rsidR="008D52F3" w:rsidRDefault="008D52F3">
      <w:pPr>
        <w:pStyle w:val="NormalWeb"/>
        <w:spacing w:before="0" w:beforeAutospacing="0" w:after="0" w:afterAutospacing="0"/>
        <w:rPr>
          <w:rFonts w:asciiTheme="minorHAnsi" w:hAnsiTheme="minorHAnsi" w:cstheme="minorHAnsi"/>
          <w:b/>
          <w:bCs/>
        </w:rPr>
      </w:pPr>
    </w:p>
    <w:p w14:paraId="79B31420" w14:textId="14370FCE" w:rsidR="00125940" w:rsidRPr="004631D0" w:rsidRDefault="008D52F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Supplementary Table 2: PCR and RT-qPCR experimental setup and reaction conditions.</w:t>
      </w:r>
    </w:p>
    <w:p w14:paraId="66181BD0" w14:textId="77777777" w:rsidR="00125940" w:rsidRPr="004631D0" w:rsidRDefault="00125940">
      <w:pPr>
        <w:rPr>
          <w:rFonts w:asciiTheme="minorHAnsi" w:hAnsiTheme="minorHAnsi" w:cstheme="minorHAnsi"/>
        </w:rPr>
      </w:pPr>
    </w:p>
    <w:p w14:paraId="45EFF512" w14:textId="1A39DEE5" w:rsidR="00125940" w:rsidRPr="004631D0" w:rsidRDefault="00125940">
      <w:pPr>
        <w:pStyle w:val="NormalWeb"/>
        <w:spacing w:before="0" w:beforeAutospacing="0" w:after="0" w:afterAutospacing="0"/>
        <w:rPr>
          <w:rFonts w:asciiTheme="minorHAnsi" w:hAnsiTheme="minorHAnsi" w:cstheme="minorHAnsi"/>
          <w:b/>
          <w:bCs/>
        </w:rPr>
      </w:pPr>
      <w:r w:rsidRPr="004631D0">
        <w:rPr>
          <w:rFonts w:asciiTheme="minorHAnsi" w:hAnsiTheme="minorHAnsi" w:cstheme="minorHAnsi"/>
          <w:b/>
          <w:bCs/>
        </w:rPr>
        <w:t>DISCUSSION: </w:t>
      </w:r>
    </w:p>
    <w:p w14:paraId="21998CB5" w14:textId="02433421"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Based on our data, we conclude that the SAM system is suitable for studying the role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regulating cellular phenotypes, e.g., cell growth or drug resistance. </w:t>
      </w:r>
      <w:r w:rsidR="00287DB2">
        <w:rPr>
          <w:rFonts w:asciiTheme="minorHAnsi" w:hAnsiTheme="minorHAnsi" w:cstheme="minorHAnsi"/>
        </w:rPr>
        <w:t xml:space="preserve">However, </w:t>
      </w:r>
      <w:r w:rsidR="00287DB2" w:rsidRPr="004631D0">
        <w:rPr>
          <w:rFonts w:asciiTheme="minorHAnsi" w:hAnsiTheme="minorHAnsi" w:cstheme="minorHAnsi"/>
        </w:rPr>
        <w:t>careful</w:t>
      </w:r>
      <w:r w:rsidRPr="004631D0">
        <w:rPr>
          <w:rFonts w:asciiTheme="minorHAnsi" w:hAnsiTheme="minorHAnsi" w:cstheme="minorHAnsi"/>
        </w:rPr>
        <w:t xml:space="preserve"> gRNA designing is required for robust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due to the following reasons. First of all, the transcription </w:t>
      </w:r>
      <w:proofErr w:type="gramStart"/>
      <w:r w:rsidRPr="004631D0">
        <w:rPr>
          <w:rFonts w:asciiTheme="minorHAnsi" w:hAnsiTheme="minorHAnsi" w:cstheme="minorHAnsi"/>
        </w:rPr>
        <w:t>start</w:t>
      </w:r>
      <w:proofErr w:type="gramEnd"/>
      <w:r w:rsidRPr="004631D0">
        <w:rPr>
          <w:rFonts w:asciiTheme="minorHAnsi" w:hAnsiTheme="minorHAnsi" w:cstheme="minorHAnsi"/>
        </w:rPr>
        <w:t xml:space="preserve"> site (TSS) of </w:t>
      </w:r>
      <w:proofErr w:type="spellStart"/>
      <w:r w:rsidRPr="004631D0">
        <w:rPr>
          <w:rFonts w:asciiTheme="minorHAnsi" w:hAnsiTheme="minorHAnsi" w:cstheme="minorHAnsi"/>
        </w:rPr>
        <w:t>eRNA</w:t>
      </w:r>
      <w:proofErr w:type="spellEnd"/>
      <w:r w:rsidR="00AD7164">
        <w:rPr>
          <w:rFonts w:asciiTheme="minorHAnsi" w:hAnsiTheme="minorHAnsi" w:cstheme="minorHAnsi"/>
        </w:rPr>
        <w:t xml:space="preserve"> in each specific cell lines/types</w:t>
      </w:r>
      <w:r w:rsidRPr="004631D0">
        <w:rPr>
          <w:rFonts w:asciiTheme="minorHAnsi" w:hAnsiTheme="minorHAnsi" w:cstheme="minorHAnsi"/>
        </w:rPr>
        <w:t xml:space="preserve"> remains less clearly annotated. Due to this, epigenomic information (e.g., </w:t>
      </w:r>
      <w:proofErr w:type="spellStart"/>
      <w:r w:rsidRPr="004631D0">
        <w:rPr>
          <w:rFonts w:asciiTheme="minorHAnsi" w:hAnsiTheme="minorHAnsi" w:cstheme="minorHAnsi"/>
        </w:rPr>
        <w:t>ChIP</w:t>
      </w:r>
      <w:proofErr w:type="spellEnd"/>
      <w:r w:rsidRPr="004631D0">
        <w:rPr>
          <w:rFonts w:asciiTheme="minorHAnsi" w:hAnsiTheme="minorHAnsi" w:cstheme="minorHAnsi"/>
        </w:rPr>
        <w:t>-</w:t>
      </w:r>
      <w:r w:rsidR="004A1C72">
        <w:rPr>
          <w:rFonts w:asciiTheme="minorHAnsi" w:hAnsiTheme="minorHAnsi" w:cstheme="minorHAnsi"/>
        </w:rPr>
        <w:t>S</w:t>
      </w:r>
      <w:r w:rsidR="004A1C72" w:rsidRPr="004631D0">
        <w:rPr>
          <w:rFonts w:asciiTheme="minorHAnsi" w:hAnsiTheme="minorHAnsi" w:cstheme="minorHAnsi"/>
        </w:rPr>
        <w:t xml:space="preserve">eq </w:t>
      </w:r>
      <w:r w:rsidRPr="004631D0">
        <w:rPr>
          <w:rFonts w:asciiTheme="minorHAnsi" w:hAnsiTheme="minorHAnsi" w:cstheme="minorHAnsi"/>
        </w:rPr>
        <w:t>of H3K27ac, of transcription factors, or of p300), transcriptional activity depicted by GRO-</w:t>
      </w:r>
      <w:r w:rsidR="004A1C72">
        <w:rPr>
          <w:rFonts w:asciiTheme="minorHAnsi" w:hAnsiTheme="minorHAnsi" w:cstheme="minorHAnsi"/>
        </w:rPr>
        <w:t>S</w:t>
      </w:r>
      <w:r w:rsidR="004A1C72" w:rsidRPr="004631D0">
        <w:rPr>
          <w:rFonts w:asciiTheme="minorHAnsi" w:hAnsiTheme="minorHAnsi" w:cstheme="minorHAnsi"/>
        </w:rPr>
        <w:t xml:space="preserve">eq </w:t>
      </w:r>
      <w:r w:rsidR="00F20AD5">
        <w:rPr>
          <w:rFonts w:asciiTheme="minorHAnsi" w:hAnsiTheme="minorHAnsi" w:cstheme="minorHAnsi"/>
        </w:rPr>
        <w:t>(</w:t>
      </w:r>
      <w:r w:rsidR="007F711A">
        <w:rPr>
          <w:rFonts w:asciiTheme="minorHAnsi" w:hAnsiTheme="minorHAnsi" w:cstheme="minorHAnsi"/>
        </w:rPr>
        <w:t>or</w:t>
      </w:r>
      <w:r w:rsidR="00F20AD5">
        <w:rPr>
          <w:rFonts w:asciiTheme="minorHAnsi" w:hAnsiTheme="minorHAnsi" w:cstheme="minorHAnsi"/>
        </w:rPr>
        <w:t xml:space="preserve"> </w:t>
      </w:r>
      <w:r w:rsidRPr="004631D0">
        <w:rPr>
          <w:rFonts w:asciiTheme="minorHAnsi" w:hAnsiTheme="minorHAnsi" w:cstheme="minorHAnsi"/>
        </w:rPr>
        <w:t>additional CAGE</w:t>
      </w:r>
      <w:r w:rsidR="003B77D9">
        <w:rPr>
          <w:rFonts w:asciiTheme="minorHAnsi" w:hAnsiTheme="minorHAnsi" w:cstheme="minorHAnsi"/>
          <w:vertAlign w:val="superscript"/>
        </w:rPr>
        <w:t>4</w:t>
      </w:r>
      <w:r w:rsidRPr="004631D0">
        <w:rPr>
          <w:rFonts w:asciiTheme="minorHAnsi" w:hAnsiTheme="minorHAnsi" w:cstheme="minorHAnsi"/>
        </w:rPr>
        <w:t xml:space="preserve"> or GRO-</w:t>
      </w:r>
      <w:r w:rsidR="007F711A">
        <w:rPr>
          <w:rFonts w:asciiTheme="minorHAnsi" w:hAnsiTheme="minorHAnsi" w:cstheme="minorHAnsi"/>
        </w:rPr>
        <w:t>cap</w:t>
      </w:r>
      <w:r w:rsidR="007F711A">
        <w:rPr>
          <w:rFonts w:asciiTheme="minorHAnsi" w:hAnsiTheme="minorHAnsi" w:cstheme="minorHAnsi"/>
          <w:vertAlign w:val="superscript"/>
        </w:rPr>
        <w:t>26</w:t>
      </w:r>
      <w:r w:rsidR="007F711A" w:rsidRPr="004631D0">
        <w:rPr>
          <w:rFonts w:asciiTheme="minorHAnsi" w:hAnsiTheme="minorHAnsi" w:cstheme="minorHAnsi"/>
        </w:rPr>
        <w:t xml:space="preserve"> </w:t>
      </w:r>
      <w:r w:rsidRPr="004631D0">
        <w:rPr>
          <w:rFonts w:asciiTheme="minorHAnsi" w:hAnsiTheme="minorHAnsi" w:cstheme="minorHAnsi"/>
        </w:rPr>
        <w:t xml:space="preserve">datasets </w:t>
      </w:r>
      <w:r w:rsidR="00F20AD5">
        <w:rPr>
          <w:rFonts w:asciiTheme="minorHAnsi" w:hAnsiTheme="minorHAnsi" w:cstheme="minorHAnsi"/>
        </w:rPr>
        <w:t>if available)</w:t>
      </w:r>
      <w:r w:rsidR="003B77D9">
        <w:rPr>
          <w:rFonts w:asciiTheme="minorHAnsi" w:hAnsiTheme="minorHAnsi" w:cstheme="minorHAnsi"/>
        </w:rPr>
        <w:t xml:space="preserve"> </w:t>
      </w:r>
      <w:r w:rsidRPr="004631D0">
        <w:rPr>
          <w:rFonts w:asciiTheme="minorHAnsi" w:hAnsiTheme="minorHAnsi" w:cstheme="minorHAnsi"/>
        </w:rPr>
        <w:t xml:space="preserve">need to be utilized to deduce the transcription starting sites so that gRNAs can be designed in a way to avoid the potential impediment of normal enhancer transcription by the dCas9/SAM complex. Second, gRNAs provided by current design tools may </w:t>
      </w:r>
      <w:r w:rsidRPr="004631D0">
        <w:rPr>
          <w:rFonts w:asciiTheme="minorHAnsi" w:hAnsiTheme="minorHAnsi" w:cstheme="minorHAnsi"/>
        </w:rPr>
        <w:lastRenderedPageBreak/>
        <w:t xml:space="preserve">show differential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potency in SAM systems, the basis of which remains mechanistically unclear. It can be due to different binding dynamics of distinct gRNA sequences</w:t>
      </w:r>
      <w:r w:rsidR="00AC136C" w:rsidRPr="004631D0">
        <w:rPr>
          <w:rFonts w:asciiTheme="minorHAnsi" w:hAnsiTheme="minorHAnsi" w:cstheme="minorHAnsi"/>
          <w:vertAlign w:val="superscript"/>
        </w:rPr>
        <w:t>30</w:t>
      </w:r>
      <w:r w:rsidRPr="004631D0">
        <w:rPr>
          <w:rFonts w:asciiTheme="minorHAnsi" w:hAnsiTheme="minorHAnsi" w:cstheme="minorHAnsi"/>
        </w:rPr>
        <w:t xml:space="preserve">, or due to the relative location of the gRNA/dCas9 binding site versus the other critical regulatory DNA elements near the enhancer core region. To ensure robust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and to reduce off-targeting, we recommend readers to design multiple gRNAs (n&gt;3) and test their actual activation efficacy by RT-qPCR. </w:t>
      </w:r>
      <w:r w:rsidR="00287DB2">
        <w:rPr>
          <w:rFonts w:asciiTheme="minorHAnsi" w:hAnsiTheme="minorHAnsi" w:cstheme="minorHAnsi"/>
        </w:rPr>
        <w:t>I</w:t>
      </w:r>
      <w:r w:rsidRPr="004631D0">
        <w:rPr>
          <w:rFonts w:asciiTheme="minorHAnsi" w:hAnsiTheme="minorHAnsi" w:cstheme="minorHAnsi"/>
        </w:rPr>
        <w:t>f a consistent result is generated by multiple gRNAs</w:t>
      </w:r>
      <w:r w:rsidR="00287DB2">
        <w:rPr>
          <w:rFonts w:asciiTheme="minorHAnsi" w:hAnsiTheme="minorHAnsi" w:cstheme="minorHAnsi"/>
        </w:rPr>
        <w:t>, it is considered conclusive</w:t>
      </w:r>
      <w:r w:rsidRPr="004631D0">
        <w:rPr>
          <w:rFonts w:asciiTheme="minorHAnsi" w:hAnsiTheme="minorHAnsi" w:cstheme="minorHAnsi"/>
        </w:rPr>
        <w:t>. Furthermore, the process of generating stable lines also varies based on the choice of cell lines, which may require different selection time, length</w:t>
      </w:r>
      <w:r w:rsidR="00287DB2">
        <w:rPr>
          <w:rFonts w:asciiTheme="minorHAnsi" w:hAnsiTheme="minorHAnsi" w:cstheme="minorHAnsi"/>
        </w:rPr>
        <w:t>,</w:t>
      </w:r>
      <w:r w:rsidRPr="004631D0">
        <w:rPr>
          <w:rFonts w:asciiTheme="minorHAnsi" w:hAnsiTheme="minorHAnsi" w:cstheme="minorHAnsi"/>
        </w:rPr>
        <w:t xml:space="preserve"> and antibiotic concentrations. </w:t>
      </w:r>
      <w:r w:rsidR="00287DB2" w:rsidRPr="004631D0">
        <w:rPr>
          <w:rFonts w:asciiTheme="minorHAnsi" w:hAnsiTheme="minorHAnsi" w:cstheme="minorHAnsi"/>
        </w:rPr>
        <w:t>Finally</w:t>
      </w:r>
      <w:r w:rsidRPr="004631D0">
        <w:rPr>
          <w:rFonts w:asciiTheme="minorHAnsi" w:hAnsiTheme="minorHAnsi" w:cstheme="minorHAnsi"/>
        </w:rPr>
        <w:t xml:space="preserve">, we found it important to ensure the quality of primer sets for examining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RT-qPCR, as their abundance is sometimes one or two magnitudes lower than common mRNAs. The primers’ performance in </w:t>
      </w:r>
      <w:r w:rsidR="007D0027" w:rsidRPr="004631D0">
        <w:rPr>
          <w:rFonts w:asciiTheme="minorHAnsi" w:hAnsiTheme="minorHAnsi" w:cstheme="minorHAnsi"/>
        </w:rPr>
        <w:t>q</w:t>
      </w:r>
      <w:r w:rsidRPr="004631D0">
        <w:rPr>
          <w:rFonts w:asciiTheme="minorHAnsi" w:hAnsiTheme="minorHAnsi" w:cstheme="minorHAnsi"/>
        </w:rPr>
        <w:t xml:space="preserve">PCR and their linear range of amplification should be carefully examined. It is also important and necessary to remove the trace of genomic DNAs in RNA samples when the levels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examined, because these DNAs may confound RT-qPCR results.</w:t>
      </w:r>
    </w:p>
    <w:p w14:paraId="40226C32" w14:textId="6A653C57" w:rsidR="00FB4278" w:rsidRPr="00224C73"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4AA7205" w14:textId="5013CD1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We largely followed the original method developed by the group of </w:t>
      </w:r>
      <w:r w:rsidR="00C54941" w:rsidRPr="004631D0">
        <w:rPr>
          <w:rFonts w:asciiTheme="minorHAnsi" w:hAnsiTheme="minorHAnsi" w:cstheme="minorHAnsi"/>
        </w:rPr>
        <w:t>Feng Zhang</w:t>
      </w:r>
      <w:r w:rsidR="00287DB2">
        <w:rPr>
          <w:rFonts w:asciiTheme="minorHAnsi" w:hAnsiTheme="minorHAnsi" w:cstheme="minorHAnsi"/>
        </w:rPr>
        <w:t xml:space="preserve"> et al.</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NE.Ref.{AFA8D06A-3E9F-4A52-BF9E-2AB8FE44D060}</w:instrText>
      </w:r>
      <w:r w:rsidR="00C54941" w:rsidRPr="004631D0">
        <w:rPr>
          <w:rFonts w:asciiTheme="minorHAnsi" w:hAnsiTheme="minorHAnsi" w:cstheme="minorHAnsi"/>
        </w:rPr>
        <w:fldChar w:fldCharType="separate"/>
      </w:r>
      <w:r w:rsidR="00164EE5" w:rsidRPr="004631D0">
        <w:rPr>
          <w:rFonts w:asciiTheme="minorHAnsi" w:hAnsiTheme="minorHAnsi" w:cstheme="minorHAnsi"/>
          <w:vertAlign w:val="superscript"/>
        </w:rPr>
        <w:t>19</w:t>
      </w:r>
      <w:r w:rsidR="00C54941" w:rsidRPr="004631D0">
        <w:rPr>
          <w:rFonts w:asciiTheme="minorHAnsi" w:hAnsiTheme="minorHAnsi" w:cstheme="minorHAnsi"/>
        </w:rPr>
        <w:fldChar w:fldCharType="end"/>
      </w:r>
      <w:r w:rsidRPr="004631D0">
        <w:rPr>
          <w:rFonts w:asciiTheme="minorHAnsi" w:hAnsiTheme="minorHAnsi" w:cstheme="minorHAnsi"/>
        </w:rPr>
        <w:t xml:space="preserve">. The modifications here is to target the dCas9-SAM complex to enhancers and to activate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instead of lincRNAs or mRNAs. </w:t>
      </w:r>
    </w:p>
    <w:p w14:paraId="69E4F4A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9ACB9A5" w14:textId="7ECB76D5"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Here we introduce a highly effective method to activate the transcription of targeted enhancers at its native chromosomal sites (i.e., </w:t>
      </w:r>
      <w:r w:rsidRPr="00224C73">
        <w:rPr>
          <w:rFonts w:asciiTheme="minorHAnsi" w:hAnsiTheme="minorHAnsi" w:cstheme="minorHAnsi"/>
        </w:rPr>
        <w:t>in situ</w:t>
      </w:r>
      <w:r w:rsidRPr="004631D0">
        <w:rPr>
          <w:rFonts w:asciiTheme="minorHAnsi" w:hAnsiTheme="minorHAnsi" w:cstheme="minorHAnsi"/>
          <w:i/>
          <w:iCs/>
        </w:rPr>
        <w:t>)</w:t>
      </w:r>
      <w:r w:rsidRPr="004631D0">
        <w:rPr>
          <w:rFonts w:asciiTheme="minorHAnsi" w:hAnsiTheme="minorHAnsi" w:cstheme="minorHAnsi"/>
        </w:rPr>
        <w:t xml:space="preserve">. This method complements conventional approaches to study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gene regulation that often emphasize on the knockdown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by </w:t>
      </w:r>
      <w:proofErr w:type="spellStart"/>
      <w:r w:rsidRPr="004631D0">
        <w:rPr>
          <w:rFonts w:asciiTheme="minorHAnsi" w:hAnsiTheme="minorHAnsi" w:cstheme="minorHAnsi"/>
        </w:rPr>
        <w:t>shRNAs</w:t>
      </w:r>
      <w:proofErr w:type="spellEnd"/>
      <w:r w:rsidRPr="004631D0">
        <w:rPr>
          <w:rFonts w:asciiTheme="minorHAnsi" w:hAnsiTheme="minorHAnsi" w:cstheme="minorHAnsi"/>
        </w:rPr>
        <w:t>, siRNAs, or ASOs</w:t>
      </w:r>
      <w:r w:rsidR="00C54941" w:rsidRPr="004631D0">
        <w:rPr>
          <w:rFonts w:asciiTheme="minorHAnsi" w:hAnsiTheme="minorHAnsi" w:cstheme="minorHAnsi"/>
          <w:vertAlign w:val="superscript"/>
        </w:rPr>
        <w:fldChar w:fldCharType="begin"/>
      </w:r>
      <w:r w:rsidR="00E20F3C" w:rsidRPr="004631D0">
        <w:rPr>
          <w:rFonts w:asciiTheme="minorHAnsi" w:hAnsiTheme="minorHAnsi" w:cstheme="minorHAnsi"/>
          <w:vertAlign w:val="superscript"/>
        </w:rPr>
        <w:instrText xml:space="preserve"> ADDIN NE.Ref.{7FF5A11A-7AD8-4565-B1A8-31C45F78B3EF}</w:instrText>
      </w:r>
      <w:r w:rsidR="00C54941"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10,17</w:t>
      </w:r>
      <w:r w:rsidR="00C54941" w:rsidRPr="004631D0">
        <w:rPr>
          <w:rFonts w:asciiTheme="minorHAnsi" w:hAnsiTheme="minorHAnsi" w:cstheme="minorHAnsi"/>
          <w:vertAlign w:val="superscript"/>
        </w:rPr>
        <w:fldChar w:fldCharType="end"/>
      </w:r>
      <w:r w:rsidR="0050508C" w:rsidRPr="004631D0">
        <w:rPr>
          <w:rFonts w:asciiTheme="minorHAnsi" w:hAnsiTheme="minorHAnsi" w:cstheme="minorHAnsi"/>
        </w:rPr>
        <w:t>. I</w:t>
      </w:r>
      <w:r w:rsidR="00E52211" w:rsidRPr="004631D0">
        <w:rPr>
          <w:rFonts w:asciiTheme="minorHAnsi" w:hAnsiTheme="minorHAnsi" w:cstheme="minorHAnsi"/>
        </w:rPr>
        <w:t>n</w:t>
      </w:r>
      <w:r w:rsidRPr="004631D0">
        <w:rPr>
          <w:rFonts w:asciiTheme="minorHAnsi" w:hAnsiTheme="minorHAnsi" w:cstheme="minorHAnsi"/>
        </w:rPr>
        <w:t xml:space="preserve">deed, it has been largely infeasible to apply strategies to activate the transcription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for functional interrogation until the advent of CRISPR mediated epigenetic tools. This is because ectopic expression of an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driven by a heterologous promoter may not be optimal in two aspects: 1) the full-length transcript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from their transcriptional start to end sites (particularly the ends) are difficult to be determined or are possibl</w:t>
      </w:r>
      <w:r w:rsidR="0089414E">
        <w:rPr>
          <w:rFonts w:asciiTheme="minorHAnsi" w:hAnsiTheme="minorHAnsi" w:cstheme="minorHAnsi"/>
        </w:rPr>
        <w:t>e</w:t>
      </w:r>
      <w:r w:rsidRPr="004631D0">
        <w:rPr>
          <w:rFonts w:asciiTheme="minorHAnsi" w:hAnsiTheme="minorHAnsi" w:cstheme="minorHAnsi"/>
        </w:rPr>
        <w:t xml:space="preserve"> of mixed species in a cell; 2) the ectopic expression may alter the location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or may not contain proper structural features of the RNAs due to the lack of genomic/epigenomic contexts. CRISPR-dCas9 based epigenetic activation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overcomes the above problems and provides an ideal method to “over-express”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t>
      </w:r>
      <w:r w:rsidRPr="00224C73">
        <w:rPr>
          <w:rFonts w:asciiTheme="minorHAnsi" w:hAnsiTheme="minorHAnsi" w:cstheme="minorHAnsi"/>
        </w:rPr>
        <w:t>in situ.</w:t>
      </w:r>
      <w:r w:rsidRPr="004631D0">
        <w:rPr>
          <w:rFonts w:asciiTheme="minorHAnsi" w:hAnsiTheme="minorHAnsi" w:cstheme="minorHAnsi"/>
        </w:rPr>
        <w:t xml:space="preserve"> Importantly, the enhanced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expression recapitulates the disease-relevant enhancer over-activation commonly observed in human cancer</w:t>
      </w:r>
      <w:r w:rsidR="00C54941" w:rsidRPr="004631D0">
        <w:rPr>
          <w:rFonts w:asciiTheme="minorHAnsi" w:hAnsiTheme="minorHAnsi" w:cstheme="minorHAnsi"/>
        </w:rPr>
        <w:t>s</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NE.Ref.{5CD9FB05-B9B4-4063-94B9-C1974942A386}</w:instrText>
      </w:r>
      <w:r w:rsidR="00C54941" w:rsidRPr="004631D0">
        <w:rPr>
          <w:rFonts w:asciiTheme="minorHAnsi" w:hAnsiTheme="minorHAnsi" w:cstheme="minorHAnsi"/>
        </w:rPr>
        <w:fldChar w:fldCharType="separate"/>
      </w:r>
      <w:r w:rsidR="00164EE5" w:rsidRPr="004631D0">
        <w:rPr>
          <w:rFonts w:asciiTheme="minorHAnsi" w:hAnsiTheme="minorHAnsi" w:cstheme="minorHAnsi"/>
          <w:vertAlign w:val="superscript"/>
        </w:rPr>
        <w:t>13-16</w:t>
      </w:r>
      <w:r w:rsidR="00C54941" w:rsidRPr="004631D0">
        <w:rPr>
          <w:rFonts w:asciiTheme="minorHAnsi" w:hAnsiTheme="minorHAnsi" w:cstheme="minorHAnsi"/>
        </w:rPr>
        <w:fldChar w:fldCharType="end"/>
      </w:r>
      <w:r w:rsidRPr="004631D0">
        <w:rPr>
          <w:rFonts w:asciiTheme="minorHAnsi" w:hAnsiTheme="minorHAnsi" w:cstheme="minorHAnsi"/>
        </w:rPr>
        <w:t>, permitting subsequent studies of the pathological consequence.</w:t>
      </w:r>
    </w:p>
    <w:p w14:paraId="225AE555"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95B7240" w14:textId="01B4FC63"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 xml:space="preserve">Here we used NT-gRNA as a control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-targeting gRNAs to deduce the effects of the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over-activation. However, there are other controls that can be employed. For example, cells with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-targeting gRNAs with or without one of the two effector proteins may also be considered to deduce the genes affected by the effector proteins. Additional genome-wide tools such as </w:t>
      </w:r>
      <w:proofErr w:type="spellStart"/>
      <w:r w:rsidRPr="004631D0">
        <w:rPr>
          <w:rFonts w:asciiTheme="minorHAnsi" w:hAnsiTheme="minorHAnsi" w:cstheme="minorHAnsi"/>
        </w:rPr>
        <w:t>ChIP</w:t>
      </w:r>
      <w:proofErr w:type="spellEnd"/>
      <w:r w:rsidRPr="004631D0">
        <w:rPr>
          <w:rFonts w:asciiTheme="minorHAnsi" w:hAnsiTheme="minorHAnsi" w:cstheme="minorHAnsi"/>
        </w:rPr>
        <w:t>-seq may be utilized to examine the global binding patterns of dCas9 effectors together with a targeting gRNA to further test the specificity of the SAM activator. Regardless, we consider that a robust conclusion should always be based on at least two separate gRNAs generating consistent results.</w:t>
      </w:r>
      <w:r w:rsidRPr="004631D0">
        <w:rPr>
          <w:rFonts w:asciiTheme="minorHAnsi" w:hAnsiTheme="minorHAnsi" w:cstheme="minorHAnsi"/>
          <w:color w:val="2E75B5"/>
          <w:shd w:val="clear" w:color="auto" w:fill="FFFFFF"/>
        </w:rPr>
        <w:t xml:space="preserve"> </w:t>
      </w:r>
      <w:r w:rsidRPr="004631D0">
        <w:rPr>
          <w:rFonts w:asciiTheme="minorHAnsi" w:hAnsiTheme="minorHAnsi" w:cstheme="minorHAnsi"/>
        </w:rPr>
        <w:t xml:space="preserve">Currently, little knowledge is available in terms </w:t>
      </w:r>
      <w:r w:rsidR="00E52211" w:rsidRPr="004631D0">
        <w:rPr>
          <w:rFonts w:asciiTheme="minorHAnsi" w:hAnsiTheme="minorHAnsi" w:cstheme="minorHAnsi"/>
        </w:rPr>
        <w:t xml:space="preserve">of </w:t>
      </w:r>
      <w:r w:rsidRPr="004631D0">
        <w:rPr>
          <w:rFonts w:asciiTheme="minorHAnsi" w:hAnsiTheme="minorHAnsi" w:cstheme="minorHAnsi"/>
        </w:rPr>
        <w:t xml:space="preserve">how the enforced binding of dCas9 effectors may impede </w:t>
      </w:r>
      <w:r w:rsidR="00E52211" w:rsidRPr="004631D0">
        <w:rPr>
          <w:rFonts w:asciiTheme="minorHAnsi" w:hAnsiTheme="minorHAnsi" w:cstheme="minorHAnsi"/>
        </w:rPr>
        <w:t xml:space="preserve">the </w:t>
      </w:r>
      <w:r w:rsidRPr="004631D0">
        <w:rPr>
          <w:rFonts w:asciiTheme="minorHAnsi" w:hAnsiTheme="minorHAnsi" w:cstheme="minorHAnsi"/>
        </w:rPr>
        <w:t>normal binding of transcription factor</w:t>
      </w:r>
      <w:r w:rsidR="00E52211" w:rsidRPr="004631D0">
        <w:rPr>
          <w:rFonts w:asciiTheme="minorHAnsi" w:hAnsiTheme="minorHAnsi" w:cstheme="minorHAnsi"/>
        </w:rPr>
        <w:t>s</w:t>
      </w:r>
      <w:r w:rsidRPr="004631D0">
        <w:rPr>
          <w:rFonts w:asciiTheme="minorHAnsi" w:hAnsiTheme="minorHAnsi" w:cstheme="minorHAnsi"/>
        </w:rPr>
        <w:t xml:space="preserve"> or cofactors on enhancers, which should be taken into consideration when users are designing</w:t>
      </w:r>
      <w:r w:rsidR="4D67F6CD" w:rsidRPr="004631D0">
        <w:rPr>
          <w:rFonts w:asciiTheme="minorHAnsi" w:hAnsiTheme="minorHAnsi" w:cstheme="minorHAnsi"/>
        </w:rPr>
        <w:t xml:space="preserve"> and/or interpreting</w:t>
      </w:r>
      <w:r w:rsidRPr="004631D0">
        <w:rPr>
          <w:rFonts w:asciiTheme="minorHAnsi" w:hAnsiTheme="minorHAnsi" w:cstheme="minorHAnsi"/>
        </w:rPr>
        <w:t xml:space="preserve"> their </w:t>
      </w:r>
      <w:r w:rsidRPr="004631D0">
        <w:rPr>
          <w:rFonts w:asciiTheme="minorHAnsi" w:hAnsiTheme="minorHAnsi" w:cstheme="minorHAnsi"/>
        </w:rPr>
        <w:lastRenderedPageBreak/>
        <w:t>experiments.</w:t>
      </w:r>
      <w:r w:rsidR="4D67F6CD" w:rsidRPr="004631D0">
        <w:rPr>
          <w:rFonts w:asciiTheme="minorHAnsi" w:hAnsiTheme="minorHAnsi" w:cstheme="minorHAnsi"/>
        </w:rPr>
        <w:t xml:space="preserve"> This should be an important research question for future work to better take advantage of this robust tool.</w:t>
      </w:r>
      <w:r w:rsidRPr="004631D0">
        <w:rPr>
          <w:rFonts w:asciiTheme="minorHAnsi" w:hAnsiTheme="minorHAnsi" w:cstheme="minorHAnsi"/>
        </w:rPr>
        <w:t xml:space="preserve"> While </w:t>
      </w:r>
      <w:r w:rsidR="00287DB2">
        <w:rPr>
          <w:rFonts w:asciiTheme="minorHAnsi" w:hAnsiTheme="minorHAnsi" w:cstheme="minorHAnsi"/>
        </w:rPr>
        <w:t>our</w:t>
      </w:r>
      <w:r w:rsidRPr="004631D0">
        <w:rPr>
          <w:rFonts w:asciiTheme="minorHAnsi" w:hAnsiTheme="minorHAnsi" w:cstheme="minorHAnsi"/>
        </w:rPr>
        <w:t xml:space="preserve"> mainly focus</w:t>
      </w:r>
      <w:r w:rsidR="00287DB2">
        <w:rPr>
          <w:rFonts w:asciiTheme="minorHAnsi" w:hAnsiTheme="minorHAnsi" w:cstheme="minorHAnsi"/>
        </w:rPr>
        <w:t xml:space="preserve"> was</w:t>
      </w:r>
      <w:r w:rsidRPr="004631D0">
        <w:rPr>
          <w:rFonts w:asciiTheme="minorHAnsi" w:hAnsiTheme="minorHAnsi" w:cstheme="minorHAnsi"/>
        </w:rPr>
        <w:t xml:space="preserve"> on the oncogenic functions of </w:t>
      </w:r>
      <w:proofErr w:type="spellStart"/>
      <w:r w:rsidRPr="004631D0">
        <w:rPr>
          <w:rFonts w:asciiTheme="minorHAnsi" w:hAnsiTheme="minorHAnsi" w:cstheme="minorHAnsi"/>
        </w:rPr>
        <w:t>eRNAs</w:t>
      </w:r>
      <w:proofErr w:type="spellEnd"/>
      <w:r w:rsidR="4D67F6CD" w:rsidRPr="004631D0">
        <w:rPr>
          <w:rFonts w:asciiTheme="minorHAnsi" w:hAnsiTheme="minorHAnsi" w:cstheme="minorHAnsi"/>
        </w:rPr>
        <w:t xml:space="preserve"> in this paper</w:t>
      </w:r>
      <w:r w:rsidRPr="004631D0">
        <w:rPr>
          <w:rFonts w:asciiTheme="minorHAnsi" w:hAnsiTheme="minorHAnsi" w:cstheme="minorHAnsi"/>
        </w:rPr>
        <w:t xml:space="preserve">, the SAM system can be applied to examine </w:t>
      </w:r>
      <w:proofErr w:type="spellStart"/>
      <w:r w:rsidRPr="004631D0">
        <w:rPr>
          <w:rFonts w:asciiTheme="minorHAnsi" w:hAnsiTheme="minorHAnsi" w:cstheme="minorHAnsi"/>
        </w:rPr>
        <w:t>eRNA</w:t>
      </w:r>
      <w:proofErr w:type="spellEnd"/>
      <w:r w:rsidR="4D67F6CD" w:rsidRPr="004631D0">
        <w:rPr>
          <w:rFonts w:asciiTheme="minorHAnsi" w:hAnsiTheme="minorHAnsi" w:cstheme="minorHAnsi"/>
        </w:rPr>
        <w:t xml:space="preserve"> function</w:t>
      </w:r>
      <w:r w:rsidRPr="004631D0">
        <w:rPr>
          <w:rFonts w:asciiTheme="minorHAnsi" w:hAnsiTheme="minorHAnsi" w:cstheme="minorHAnsi"/>
        </w:rPr>
        <w:t>s in other biological or pathological setting</w:t>
      </w:r>
      <w:r w:rsidR="00C54941" w:rsidRPr="004631D0">
        <w:rPr>
          <w:rFonts w:asciiTheme="minorHAnsi" w:hAnsiTheme="minorHAnsi" w:cstheme="minorHAnsi"/>
        </w:rPr>
        <w:t>s</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NE.Ref.{E899DFFA-3696-4E3B-8714-23887EA4E8D9}</w:instrText>
      </w:r>
      <w:r w:rsidR="00C54941" w:rsidRPr="004631D0">
        <w:rPr>
          <w:rFonts w:asciiTheme="minorHAnsi" w:hAnsiTheme="minorHAnsi" w:cstheme="minorHAnsi"/>
        </w:rPr>
        <w:fldChar w:fldCharType="separate"/>
      </w:r>
      <w:r w:rsidR="00993E8B" w:rsidRPr="004631D0">
        <w:rPr>
          <w:rFonts w:asciiTheme="minorHAnsi" w:hAnsiTheme="minorHAnsi" w:cstheme="minorHAnsi"/>
          <w:vertAlign w:val="superscript"/>
        </w:rPr>
        <w:t>40</w:t>
      </w:r>
      <w:r w:rsidR="00164EE5" w:rsidRPr="004631D0">
        <w:rPr>
          <w:rFonts w:asciiTheme="minorHAnsi" w:hAnsiTheme="minorHAnsi" w:cstheme="minorHAnsi"/>
          <w:vertAlign w:val="superscript"/>
        </w:rPr>
        <w:t>-4</w:t>
      </w:r>
      <w:r w:rsidR="00993E8B" w:rsidRPr="004631D0">
        <w:rPr>
          <w:rFonts w:asciiTheme="minorHAnsi" w:hAnsiTheme="minorHAnsi" w:cstheme="minorHAnsi"/>
          <w:vertAlign w:val="superscript"/>
        </w:rPr>
        <w:t>2</w:t>
      </w:r>
      <w:r w:rsidR="00C54941" w:rsidRPr="004631D0">
        <w:rPr>
          <w:rFonts w:asciiTheme="minorHAnsi" w:hAnsiTheme="minorHAnsi" w:cstheme="minorHAnsi"/>
        </w:rPr>
        <w:fldChar w:fldCharType="end"/>
      </w:r>
      <w:r w:rsidRPr="004631D0">
        <w:rPr>
          <w:rFonts w:asciiTheme="minorHAnsi" w:hAnsiTheme="minorHAnsi" w:cstheme="minorHAnsi"/>
        </w:rPr>
        <w:t xml:space="preserve">. One limit of this system is that it is not rapidly inducible, nor is it reversible, which may elicit indirect effects on cell growth that is not directly caused by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Therefore, one of the future directions to improve this protocol is to make it inducible and reversible. This will permit our manipulation of enhancers and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with higher temporal or spatial precision.</w:t>
      </w:r>
    </w:p>
    <w:p w14:paraId="56FC4984" w14:textId="41431DAD"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79D1EA0"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ACKNOWLEDGMENTS: </w:t>
      </w:r>
    </w:p>
    <w:p w14:paraId="78E42D28" w14:textId="64DDE3ED" w:rsidR="00014388" w:rsidRDefault="00014388" w:rsidP="00014388">
      <w:pPr>
        <w:pStyle w:val="NormalWeb"/>
        <w:spacing w:before="0" w:beforeAutospacing="0" w:after="0" w:afterAutospacing="0"/>
        <w:rPr>
          <w:rFonts w:asciiTheme="minorHAnsi" w:hAnsiTheme="minorHAnsi" w:cstheme="minorHAnsi"/>
        </w:rPr>
      </w:pPr>
      <w:r>
        <w:rPr>
          <w:rFonts w:asciiTheme="minorHAnsi" w:hAnsiTheme="minorHAnsi" w:cstheme="minorHAnsi"/>
        </w:rPr>
        <w:t>This work is supported by grants to W.L (Cancer Prevention and Research Institute of Texas, CPRIT RR160083 and RP180734; NCI K22CA204468; NIGMS R21GM132778; The University of Texas UT Stars Award; and the Welch foundation AU-2000-20190330) and a post-doctoral fellowship to J.L (UTHealth Innovation for Cancer Prevention Research Training Program Post-doctoral Fellowship</w:t>
      </w:r>
      <w:r w:rsidR="00B40225">
        <w:rPr>
          <w:rFonts w:asciiTheme="minorHAnsi" w:hAnsiTheme="minorHAnsi" w:cstheme="minorHAnsi"/>
        </w:rPr>
        <w:t>,</w:t>
      </w:r>
      <w:r>
        <w:rPr>
          <w:rFonts w:asciiTheme="minorHAnsi" w:hAnsiTheme="minorHAnsi" w:cstheme="minorHAnsi"/>
        </w:rPr>
        <w:t xml:space="preserve"> </w:t>
      </w:r>
      <w:r w:rsidR="00B40225">
        <w:rPr>
          <w:rFonts w:asciiTheme="minorHAnsi" w:hAnsiTheme="minorHAnsi" w:cstheme="minorHAnsi"/>
        </w:rPr>
        <w:t>CPRIT</w:t>
      </w:r>
      <w:r>
        <w:rPr>
          <w:rFonts w:asciiTheme="minorHAnsi" w:hAnsiTheme="minorHAnsi" w:cstheme="minorHAnsi"/>
        </w:rPr>
        <w:t xml:space="preserve"> RP160015). We acknowledge the original publicataion</w:t>
      </w:r>
      <w:r>
        <w:rPr>
          <w:rFonts w:asciiTheme="minorHAnsi" w:hAnsiTheme="minorHAnsi" w:cstheme="minorHAnsi"/>
          <w:vertAlign w:val="superscript"/>
        </w:rPr>
        <w:t>15</w:t>
      </w:r>
      <w:r>
        <w:rPr>
          <w:rFonts w:asciiTheme="minorHAnsi" w:hAnsiTheme="minorHAnsi" w:cstheme="minorHAnsi"/>
        </w:rPr>
        <w:t xml:space="preserve"> where some of our current figures were adopted from (with modifications), which follows the Creative Commons license (</w:t>
      </w:r>
      <w:hyperlink r:id="rId10" w:history="1">
        <w:r>
          <w:rPr>
            <w:rStyle w:val="Hyperlink"/>
            <w:rFonts w:asciiTheme="minorHAnsi" w:hAnsiTheme="minorHAnsi" w:cstheme="minorHAnsi"/>
          </w:rPr>
          <w:t>https://creativecommons.org/licenses/by/4.0/</w:t>
        </w:r>
      </w:hyperlink>
      <w:r>
        <w:rPr>
          <w:rFonts w:asciiTheme="minorHAnsi" w:hAnsiTheme="minorHAnsi" w:cstheme="minorHAnsi"/>
        </w:rPr>
        <w:t>).</w:t>
      </w:r>
    </w:p>
    <w:p w14:paraId="64A549A5" w14:textId="77777777" w:rsidR="00014388" w:rsidRDefault="00014388" w:rsidP="00014388">
      <w:pPr>
        <w:pStyle w:val="NormalWeb"/>
        <w:spacing w:before="0" w:beforeAutospacing="0" w:after="0" w:afterAutospacing="0"/>
        <w:rPr>
          <w:rFonts w:asciiTheme="minorHAnsi" w:hAnsiTheme="minorHAnsi" w:cstheme="minorHAnsi"/>
        </w:rPr>
      </w:pPr>
    </w:p>
    <w:p w14:paraId="3407315C" w14:textId="77777777" w:rsidR="00014388" w:rsidRDefault="00014388" w:rsidP="00014388">
      <w:pPr>
        <w:pStyle w:val="NormalWeb"/>
        <w:spacing w:before="0" w:beforeAutospacing="0" w:after="0" w:afterAutospacing="0"/>
        <w:rPr>
          <w:rFonts w:asciiTheme="minorHAnsi" w:hAnsiTheme="minorHAnsi" w:cstheme="minorHAnsi"/>
        </w:rPr>
      </w:pPr>
      <w:r w:rsidRPr="00826670">
        <w:rPr>
          <w:rFonts w:asciiTheme="minorHAnsi" w:hAnsiTheme="minorHAnsi" w:cstheme="minorHAnsi"/>
          <w:b/>
          <w:bCs/>
        </w:rPr>
        <w:t>DISCLAIMERS</w:t>
      </w:r>
      <w:r>
        <w:rPr>
          <w:rFonts w:asciiTheme="minorHAnsi" w:hAnsiTheme="minorHAnsi" w:cstheme="minorHAnsi"/>
        </w:rPr>
        <w:t>:</w:t>
      </w:r>
    </w:p>
    <w:p w14:paraId="12FD57EA" w14:textId="77777777" w:rsidR="00014388" w:rsidRDefault="00014388" w:rsidP="00014388">
      <w:pPr>
        <w:pStyle w:val="NormalWeb"/>
        <w:spacing w:before="0" w:beforeAutospacing="0" w:after="0" w:afterAutospacing="0"/>
        <w:rPr>
          <w:rFonts w:asciiTheme="minorHAnsi" w:hAnsiTheme="minorHAnsi" w:cstheme="minorHAnsi"/>
        </w:rPr>
      </w:pPr>
      <w:r>
        <w:rPr>
          <w:rFonts w:asciiTheme="minorHAnsi" w:hAnsiTheme="minorHAnsi" w:cstheme="minorHAnsi"/>
        </w:rPr>
        <w:t>The content is solely the responsibility of the authors and does not necessarily represent the official views of the Cancer Prevention and Research Institute of Texas.</w:t>
      </w:r>
    </w:p>
    <w:p w14:paraId="00177C9D" w14:textId="77777777" w:rsidR="0084143D" w:rsidRPr="004631D0" w:rsidRDefault="0084143D">
      <w:pPr>
        <w:pStyle w:val="NormalWeb"/>
        <w:spacing w:before="0" w:beforeAutospacing="0" w:after="0" w:afterAutospacing="0"/>
        <w:rPr>
          <w:rFonts w:asciiTheme="minorHAnsi" w:hAnsiTheme="minorHAnsi" w:cstheme="minorHAnsi"/>
        </w:rPr>
      </w:pPr>
    </w:p>
    <w:p w14:paraId="682D3438" w14:textId="77777777" w:rsidR="00125940" w:rsidRPr="004631D0" w:rsidRDefault="00125940" w:rsidP="00261205">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REFERENCES:</w:t>
      </w:r>
      <w:r w:rsidRPr="004631D0">
        <w:rPr>
          <w:rFonts w:asciiTheme="minorHAnsi" w:hAnsiTheme="minorHAnsi" w:cstheme="minorHAnsi"/>
        </w:rPr>
        <w:t> </w:t>
      </w:r>
    </w:p>
    <w:p w14:paraId="42C409F2" w14:textId="6864733F" w:rsidR="00224C73" w:rsidRPr="00224C73" w:rsidRDefault="00CF265D" w:rsidP="00261205">
      <w:pPr>
        <w:pStyle w:val="ListParagraph"/>
        <w:widowControl/>
        <w:numPr>
          <w:ilvl w:val="0"/>
          <w:numId w:val="2"/>
        </w:numPr>
        <w:ind w:left="0" w:firstLine="0"/>
        <w:rPr>
          <w:rFonts w:asciiTheme="minorHAnsi" w:hAnsiTheme="minorHAnsi" w:cstheme="minorHAnsi"/>
          <w:color w:val="auto"/>
        </w:rPr>
      </w:pPr>
      <w:r w:rsidRPr="00224C73">
        <w:rPr>
          <w:rFonts w:asciiTheme="minorHAnsi" w:hAnsiTheme="minorHAnsi" w:cstheme="minorHAnsi"/>
        </w:rPr>
        <w:t>Consortium, E. P. An integrated encyclopedia of DNA elements in the human genome</w:t>
      </w:r>
      <w:r w:rsidR="00224C73">
        <w:rPr>
          <w:rFonts w:asciiTheme="minorHAnsi" w:hAnsiTheme="minorHAnsi" w:cstheme="minorHAnsi"/>
        </w:rPr>
        <w:t>.</w:t>
      </w:r>
      <w:r w:rsidRPr="00224C73">
        <w:rPr>
          <w:rFonts w:asciiTheme="minorHAnsi" w:hAnsiTheme="minorHAnsi" w:cstheme="minorHAnsi"/>
        </w:rPr>
        <w:t xml:space="preserve"> </w:t>
      </w:r>
      <w:r w:rsidR="006E68CA" w:rsidRPr="00224C73">
        <w:rPr>
          <w:rFonts w:asciiTheme="minorHAnsi" w:hAnsiTheme="minorHAnsi" w:cstheme="minorHAnsi"/>
          <w:i/>
        </w:rPr>
        <w:t>Nature</w:t>
      </w:r>
      <w:r w:rsidR="00224C73" w:rsidRPr="00224C73">
        <w:rPr>
          <w:rFonts w:asciiTheme="minorHAnsi" w:hAnsiTheme="minorHAnsi" w:cstheme="minorHAnsi"/>
        </w:rPr>
        <w:t xml:space="preserve">. </w:t>
      </w:r>
      <w:r w:rsidRPr="00224C73">
        <w:rPr>
          <w:rFonts w:asciiTheme="minorHAnsi" w:hAnsiTheme="minorHAnsi" w:cstheme="minorHAnsi"/>
          <w:b/>
          <w:bCs/>
        </w:rPr>
        <w:t>489</w:t>
      </w:r>
      <w:r w:rsidR="00224C73">
        <w:rPr>
          <w:rFonts w:asciiTheme="minorHAnsi" w:hAnsiTheme="minorHAnsi" w:cstheme="minorHAnsi"/>
        </w:rPr>
        <w:t xml:space="preserve"> </w:t>
      </w:r>
      <w:r w:rsidRPr="00224C73">
        <w:rPr>
          <w:rFonts w:asciiTheme="minorHAnsi" w:hAnsiTheme="minorHAnsi" w:cstheme="minorHAnsi"/>
        </w:rPr>
        <w:t>(7414)</w:t>
      </w:r>
      <w:r w:rsidR="00224C73" w:rsidRPr="00224C73">
        <w:rPr>
          <w:rFonts w:asciiTheme="minorHAnsi" w:hAnsiTheme="minorHAnsi" w:cstheme="minorHAnsi"/>
        </w:rPr>
        <w:t xml:space="preserve">, </w:t>
      </w:r>
      <w:r w:rsidRPr="00224C73">
        <w:rPr>
          <w:rFonts w:asciiTheme="minorHAnsi" w:hAnsiTheme="minorHAnsi" w:cstheme="minorHAnsi"/>
        </w:rPr>
        <w:t>57-74</w:t>
      </w:r>
      <w:r w:rsidR="00224C73" w:rsidRPr="00224C73">
        <w:rPr>
          <w:rFonts w:asciiTheme="minorHAnsi" w:hAnsiTheme="minorHAnsi" w:cstheme="minorHAnsi"/>
        </w:rPr>
        <w:t xml:space="preserve"> (2012)</w:t>
      </w:r>
      <w:r w:rsidRPr="00224C73">
        <w:rPr>
          <w:rFonts w:asciiTheme="minorHAnsi" w:hAnsiTheme="minorHAnsi" w:cstheme="minorHAnsi"/>
        </w:rPr>
        <w:t>.</w:t>
      </w:r>
    </w:p>
    <w:p w14:paraId="117CCAC4" w14:textId="46E43D9C" w:rsidR="00A2242C" w:rsidRPr="00A2242C"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224C73">
        <w:rPr>
          <w:rFonts w:asciiTheme="minorHAnsi" w:hAnsiTheme="minorHAnsi" w:cstheme="minorHAnsi"/>
        </w:rPr>
        <w:t>Djebali</w:t>
      </w:r>
      <w:proofErr w:type="spellEnd"/>
      <w:r w:rsidRPr="00224C73">
        <w:rPr>
          <w:rFonts w:asciiTheme="minorHAnsi" w:hAnsiTheme="minorHAnsi" w:cstheme="minorHAnsi"/>
        </w:rPr>
        <w:t>, S.</w:t>
      </w:r>
      <w:r w:rsidR="00224C73" w:rsidRPr="00224C73">
        <w:rPr>
          <w:rFonts w:asciiTheme="minorHAnsi" w:hAnsiTheme="minorHAnsi" w:cstheme="minorHAnsi"/>
        </w:rPr>
        <w:t xml:space="preserve"> </w:t>
      </w:r>
      <w:r w:rsidRPr="00224C73">
        <w:rPr>
          <w:rFonts w:asciiTheme="minorHAnsi" w:hAnsiTheme="minorHAnsi" w:cstheme="minorHAnsi"/>
        </w:rPr>
        <w:t>et al. Landscape of transcription in human cells</w:t>
      </w:r>
      <w:r w:rsidR="00224C73">
        <w:rPr>
          <w:rFonts w:asciiTheme="minorHAnsi" w:hAnsiTheme="minorHAnsi" w:cstheme="minorHAnsi"/>
        </w:rPr>
        <w:t>.</w:t>
      </w:r>
      <w:r w:rsidRPr="00224C73">
        <w:rPr>
          <w:rFonts w:asciiTheme="minorHAnsi" w:hAnsiTheme="minorHAnsi" w:cstheme="minorHAnsi"/>
        </w:rPr>
        <w:t xml:space="preserve"> </w:t>
      </w:r>
      <w:r w:rsidR="006E68CA" w:rsidRPr="00224C73">
        <w:rPr>
          <w:rFonts w:asciiTheme="minorHAnsi" w:hAnsiTheme="minorHAnsi" w:cstheme="minorHAnsi"/>
          <w:i/>
        </w:rPr>
        <w:t>Nature</w:t>
      </w:r>
      <w:r w:rsidR="00224C73">
        <w:rPr>
          <w:rFonts w:asciiTheme="minorHAnsi" w:hAnsiTheme="minorHAnsi" w:cstheme="minorHAnsi"/>
        </w:rPr>
        <w:t>.</w:t>
      </w:r>
      <w:r w:rsidRPr="00224C73">
        <w:rPr>
          <w:rFonts w:asciiTheme="minorHAnsi" w:hAnsiTheme="minorHAnsi" w:cstheme="minorHAnsi"/>
        </w:rPr>
        <w:t xml:space="preserve"> </w:t>
      </w:r>
      <w:r w:rsidRPr="00224C73">
        <w:rPr>
          <w:rFonts w:asciiTheme="minorHAnsi" w:hAnsiTheme="minorHAnsi" w:cstheme="minorHAnsi"/>
          <w:b/>
          <w:bCs/>
        </w:rPr>
        <w:t>489</w:t>
      </w:r>
      <w:r w:rsidR="00224C73" w:rsidRPr="00224C73">
        <w:rPr>
          <w:rFonts w:asciiTheme="minorHAnsi" w:hAnsiTheme="minorHAnsi" w:cstheme="minorHAnsi"/>
          <w:b/>
          <w:bCs/>
        </w:rPr>
        <w:t xml:space="preserve"> </w:t>
      </w:r>
      <w:r w:rsidRPr="00224C73">
        <w:rPr>
          <w:rFonts w:asciiTheme="minorHAnsi" w:hAnsiTheme="minorHAnsi" w:cstheme="minorHAnsi"/>
        </w:rPr>
        <w:t>(7414)</w:t>
      </w:r>
      <w:r w:rsidR="00224C73">
        <w:rPr>
          <w:rFonts w:asciiTheme="minorHAnsi" w:hAnsiTheme="minorHAnsi" w:cstheme="minorHAnsi"/>
        </w:rPr>
        <w:t xml:space="preserve">, </w:t>
      </w:r>
      <w:r w:rsidRPr="00224C73">
        <w:rPr>
          <w:rFonts w:asciiTheme="minorHAnsi" w:hAnsiTheme="minorHAnsi" w:cstheme="minorHAnsi"/>
        </w:rPr>
        <w:t>101-108</w:t>
      </w:r>
      <w:r w:rsidR="00224C73">
        <w:rPr>
          <w:rFonts w:asciiTheme="minorHAnsi" w:hAnsiTheme="minorHAnsi" w:cstheme="minorHAnsi"/>
        </w:rPr>
        <w:t xml:space="preserve"> (</w:t>
      </w:r>
      <w:r w:rsidR="00224C73" w:rsidRPr="00224C73">
        <w:rPr>
          <w:rFonts w:asciiTheme="minorHAnsi" w:hAnsiTheme="minorHAnsi" w:cstheme="minorHAnsi"/>
        </w:rPr>
        <w:t>2012</w:t>
      </w:r>
      <w:r w:rsidR="00224C73">
        <w:rPr>
          <w:rFonts w:asciiTheme="minorHAnsi" w:hAnsiTheme="minorHAnsi" w:cstheme="minorHAnsi"/>
        </w:rPr>
        <w:t>)</w:t>
      </w:r>
      <w:r w:rsidRPr="00224C73">
        <w:rPr>
          <w:rFonts w:asciiTheme="minorHAnsi" w:hAnsiTheme="minorHAnsi" w:cstheme="minorHAnsi"/>
        </w:rPr>
        <w:t>.</w:t>
      </w:r>
    </w:p>
    <w:p w14:paraId="0B3FF0B0" w14:textId="4C7362C1" w:rsidR="00A2242C" w:rsidRPr="00A2242C"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A2242C">
        <w:rPr>
          <w:rFonts w:asciiTheme="minorHAnsi" w:hAnsiTheme="minorHAnsi" w:cstheme="minorHAnsi"/>
        </w:rPr>
        <w:t>Kundaje</w:t>
      </w:r>
      <w:proofErr w:type="spellEnd"/>
      <w:r w:rsidRPr="00A2242C">
        <w:rPr>
          <w:rFonts w:asciiTheme="minorHAnsi" w:hAnsiTheme="minorHAnsi" w:cstheme="minorHAnsi"/>
        </w:rPr>
        <w:t>, A. et al. Integrative analysis of 111 reference human epigenomes</w:t>
      </w:r>
      <w:r w:rsidR="005A3542">
        <w:rPr>
          <w:rFonts w:asciiTheme="minorHAnsi" w:hAnsiTheme="minorHAnsi" w:cstheme="minorHAnsi"/>
        </w:rPr>
        <w:t>.</w:t>
      </w:r>
      <w:r w:rsidRPr="00A2242C">
        <w:rPr>
          <w:rFonts w:asciiTheme="minorHAnsi" w:hAnsiTheme="minorHAnsi" w:cstheme="minorHAnsi"/>
        </w:rPr>
        <w:t xml:space="preserve"> </w:t>
      </w:r>
      <w:r w:rsidR="006E68CA" w:rsidRPr="00A2242C">
        <w:rPr>
          <w:rFonts w:asciiTheme="minorHAnsi" w:hAnsiTheme="minorHAnsi" w:cstheme="minorHAnsi"/>
          <w:i/>
        </w:rPr>
        <w:t>Nature</w:t>
      </w:r>
      <w:r w:rsidR="002B5080">
        <w:rPr>
          <w:rFonts w:asciiTheme="minorHAnsi" w:hAnsiTheme="minorHAnsi" w:cstheme="minorHAnsi"/>
        </w:rPr>
        <w:t>.</w:t>
      </w:r>
      <w:r w:rsidRPr="00A2242C">
        <w:rPr>
          <w:rFonts w:asciiTheme="minorHAnsi" w:hAnsiTheme="minorHAnsi" w:cstheme="minorHAnsi"/>
        </w:rPr>
        <w:t xml:space="preserve"> </w:t>
      </w:r>
      <w:r w:rsidRPr="00A2242C">
        <w:rPr>
          <w:rFonts w:asciiTheme="minorHAnsi" w:hAnsiTheme="minorHAnsi" w:cstheme="minorHAnsi"/>
          <w:b/>
          <w:bCs/>
        </w:rPr>
        <w:t>518</w:t>
      </w:r>
      <w:r w:rsidR="00A2242C">
        <w:rPr>
          <w:rFonts w:asciiTheme="minorHAnsi" w:hAnsiTheme="minorHAnsi" w:cstheme="minorHAnsi"/>
          <w:b/>
          <w:bCs/>
        </w:rPr>
        <w:t xml:space="preserve"> </w:t>
      </w:r>
      <w:r w:rsidRPr="00A2242C">
        <w:rPr>
          <w:rFonts w:asciiTheme="minorHAnsi" w:hAnsiTheme="minorHAnsi" w:cstheme="minorHAnsi"/>
        </w:rPr>
        <w:t>(7539)</w:t>
      </w:r>
      <w:r w:rsidR="00A2242C">
        <w:rPr>
          <w:rFonts w:asciiTheme="minorHAnsi" w:hAnsiTheme="minorHAnsi" w:cstheme="minorHAnsi"/>
        </w:rPr>
        <w:t xml:space="preserve">, </w:t>
      </w:r>
      <w:r w:rsidRPr="00A2242C">
        <w:rPr>
          <w:rFonts w:asciiTheme="minorHAnsi" w:hAnsiTheme="minorHAnsi" w:cstheme="minorHAnsi"/>
        </w:rPr>
        <w:t>317-330</w:t>
      </w:r>
      <w:r w:rsidR="00A2242C">
        <w:rPr>
          <w:rFonts w:asciiTheme="minorHAnsi" w:hAnsiTheme="minorHAnsi" w:cstheme="minorHAnsi"/>
        </w:rPr>
        <w:t xml:space="preserve"> (</w:t>
      </w:r>
      <w:r w:rsidR="00A2242C" w:rsidRPr="00A2242C">
        <w:rPr>
          <w:rFonts w:asciiTheme="minorHAnsi" w:hAnsiTheme="minorHAnsi" w:cstheme="minorHAnsi"/>
        </w:rPr>
        <w:t>2015</w:t>
      </w:r>
      <w:r w:rsidR="00A2242C">
        <w:rPr>
          <w:rFonts w:asciiTheme="minorHAnsi" w:hAnsiTheme="minorHAnsi" w:cstheme="minorHAnsi"/>
        </w:rPr>
        <w:t>).</w:t>
      </w:r>
    </w:p>
    <w:p w14:paraId="2C9BF813" w14:textId="5B84654B" w:rsidR="0033207A" w:rsidRPr="0033207A" w:rsidRDefault="00CF265D" w:rsidP="00261205">
      <w:pPr>
        <w:pStyle w:val="ListParagraph"/>
        <w:widowControl/>
        <w:numPr>
          <w:ilvl w:val="0"/>
          <w:numId w:val="2"/>
        </w:numPr>
        <w:ind w:left="0" w:firstLine="0"/>
        <w:rPr>
          <w:rFonts w:asciiTheme="minorHAnsi" w:hAnsiTheme="minorHAnsi" w:cstheme="minorHAnsi"/>
          <w:color w:val="auto"/>
        </w:rPr>
      </w:pPr>
      <w:r w:rsidRPr="00A2242C">
        <w:rPr>
          <w:rFonts w:asciiTheme="minorHAnsi" w:hAnsiTheme="minorHAnsi" w:cstheme="minorHAnsi"/>
        </w:rPr>
        <w:t>Andersson, R.</w:t>
      </w:r>
      <w:r w:rsidR="002B5080">
        <w:rPr>
          <w:rFonts w:asciiTheme="minorHAnsi" w:hAnsiTheme="minorHAnsi" w:cstheme="minorHAnsi"/>
        </w:rPr>
        <w:t xml:space="preserve"> </w:t>
      </w:r>
      <w:r w:rsidRPr="00A2242C">
        <w:rPr>
          <w:rFonts w:asciiTheme="minorHAnsi" w:hAnsiTheme="minorHAnsi" w:cstheme="minorHAnsi"/>
        </w:rPr>
        <w:t>et al. An atlas of active enhancers across human cell types and tissues</w:t>
      </w:r>
      <w:r w:rsidR="005A3542">
        <w:rPr>
          <w:rFonts w:asciiTheme="minorHAnsi" w:hAnsiTheme="minorHAnsi" w:cstheme="minorHAnsi"/>
        </w:rPr>
        <w:t>.</w:t>
      </w:r>
      <w:r w:rsidR="005A3542" w:rsidRPr="00A2242C">
        <w:rPr>
          <w:rFonts w:asciiTheme="minorHAnsi" w:hAnsiTheme="minorHAnsi" w:cstheme="minorHAnsi"/>
        </w:rPr>
        <w:t xml:space="preserve"> </w:t>
      </w:r>
      <w:r w:rsidR="006E68CA" w:rsidRPr="00A2242C">
        <w:rPr>
          <w:rFonts w:asciiTheme="minorHAnsi" w:hAnsiTheme="minorHAnsi" w:cstheme="minorHAnsi"/>
          <w:i/>
        </w:rPr>
        <w:t>Nature</w:t>
      </w:r>
      <w:r w:rsidR="005A3542">
        <w:rPr>
          <w:rFonts w:asciiTheme="minorHAnsi" w:hAnsiTheme="minorHAnsi" w:cstheme="minorHAnsi"/>
        </w:rPr>
        <w:t>.</w:t>
      </w:r>
      <w:r w:rsidR="005A3542" w:rsidRPr="00A2242C">
        <w:rPr>
          <w:rFonts w:asciiTheme="minorHAnsi" w:hAnsiTheme="minorHAnsi" w:cstheme="minorHAnsi"/>
        </w:rPr>
        <w:t xml:space="preserve"> </w:t>
      </w:r>
      <w:r w:rsidRPr="00A2242C">
        <w:rPr>
          <w:rFonts w:asciiTheme="minorHAnsi" w:hAnsiTheme="minorHAnsi" w:cstheme="minorHAnsi"/>
          <w:b/>
          <w:bCs/>
        </w:rPr>
        <w:t>507</w:t>
      </w:r>
      <w:r w:rsidR="00E52917">
        <w:rPr>
          <w:rFonts w:asciiTheme="minorHAnsi" w:hAnsiTheme="minorHAnsi" w:cstheme="minorHAnsi"/>
          <w:b/>
          <w:bCs/>
        </w:rPr>
        <w:t xml:space="preserve"> </w:t>
      </w:r>
      <w:r w:rsidRPr="00A2242C">
        <w:rPr>
          <w:rFonts w:asciiTheme="minorHAnsi" w:hAnsiTheme="minorHAnsi" w:cstheme="minorHAnsi"/>
        </w:rPr>
        <w:t>(7493)</w:t>
      </w:r>
      <w:r w:rsidR="00A2242C">
        <w:rPr>
          <w:rFonts w:asciiTheme="minorHAnsi" w:hAnsiTheme="minorHAnsi" w:cstheme="minorHAnsi"/>
        </w:rPr>
        <w:t xml:space="preserve">, </w:t>
      </w:r>
      <w:r w:rsidRPr="00A2242C">
        <w:rPr>
          <w:rFonts w:asciiTheme="minorHAnsi" w:hAnsiTheme="minorHAnsi" w:cstheme="minorHAnsi"/>
        </w:rPr>
        <w:t>455-461</w:t>
      </w:r>
      <w:bookmarkStart w:id="5" w:name="OLE_LINK2"/>
      <w:r w:rsidR="00A2242C">
        <w:rPr>
          <w:rFonts w:asciiTheme="minorHAnsi" w:hAnsiTheme="minorHAnsi" w:cstheme="minorHAnsi"/>
        </w:rPr>
        <w:t xml:space="preserve"> (</w:t>
      </w:r>
      <w:r w:rsidR="00A2242C" w:rsidRPr="00A2242C">
        <w:rPr>
          <w:rFonts w:asciiTheme="minorHAnsi" w:hAnsiTheme="minorHAnsi" w:cstheme="minorHAnsi"/>
        </w:rPr>
        <w:t>2014</w:t>
      </w:r>
      <w:r w:rsidR="00A2242C">
        <w:rPr>
          <w:rFonts w:asciiTheme="minorHAnsi" w:hAnsiTheme="minorHAnsi" w:cstheme="minorHAnsi"/>
        </w:rPr>
        <w:t>).</w:t>
      </w:r>
      <w:bookmarkEnd w:id="5"/>
    </w:p>
    <w:p w14:paraId="42520620" w14:textId="5DF0A215"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33207A">
        <w:rPr>
          <w:rFonts w:asciiTheme="minorHAnsi" w:hAnsiTheme="minorHAnsi" w:cstheme="minorHAnsi"/>
        </w:rPr>
        <w:t xml:space="preserve">Heinz, S., </w:t>
      </w:r>
      <w:proofErr w:type="spellStart"/>
      <w:r w:rsidRPr="0033207A">
        <w:rPr>
          <w:rFonts w:asciiTheme="minorHAnsi" w:hAnsiTheme="minorHAnsi" w:cstheme="minorHAnsi"/>
        </w:rPr>
        <w:t>Romanoski</w:t>
      </w:r>
      <w:proofErr w:type="spellEnd"/>
      <w:r w:rsidRPr="0033207A">
        <w:rPr>
          <w:rFonts w:asciiTheme="minorHAnsi" w:hAnsiTheme="minorHAnsi" w:cstheme="minorHAnsi"/>
        </w:rPr>
        <w:t>, C. E., Benner, C.</w:t>
      </w:r>
      <w:r w:rsidR="00E52917">
        <w:rPr>
          <w:rFonts w:asciiTheme="minorHAnsi" w:hAnsiTheme="minorHAnsi" w:cstheme="minorHAnsi"/>
        </w:rPr>
        <w:t>,</w:t>
      </w:r>
      <w:r w:rsidRPr="0033207A">
        <w:rPr>
          <w:rFonts w:asciiTheme="minorHAnsi" w:hAnsiTheme="minorHAnsi" w:cstheme="minorHAnsi"/>
        </w:rPr>
        <w:t xml:space="preserve"> Glass, C. K. The selection and function of cell type-specific enhancers</w:t>
      </w:r>
      <w:r w:rsidR="002B5080">
        <w:rPr>
          <w:rFonts w:asciiTheme="minorHAnsi" w:hAnsiTheme="minorHAnsi" w:cstheme="minorHAnsi"/>
        </w:rPr>
        <w:t>.</w:t>
      </w:r>
      <w:r w:rsidRPr="0033207A">
        <w:rPr>
          <w:rFonts w:asciiTheme="minorHAnsi" w:hAnsiTheme="minorHAnsi" w:cstheme="minorHAnsi"/>
        </w:rPr>
        <w:t xml:space="preserve"> </w:t>
      </w:r>
      <w:r w:rsidR="006E68CA" w:rsidRPr="0033207A">
        <w:rPr>
          <w:rFonts w:asciiTheme="minorHAnsi" w:hAnsiTheme="minorHAnsi" w:cstheme="minorHAnsi"/>
          <w:i/>
        </w:rPr>
        <w:t>Nature</w:t>
      </w:r>
      <w:r w:rsidRPr="0033207A">
        <w:rPr>
          <w:rFonts w:asciiTheme="minorHAnsi" w:hAnsiTheme="minorHAnsi" w:cstheme="minorHAnsi"/>
        </w:rPr>
        <w:t xml:space="preserve"> </w:t>
      </w:r>
      <w:r w:rsidR="006E68CA" w:rsidRPr="0033207A">
        <w:rPr>
          <w:rFonts w:asciiTheme="minorHAnsi" w:hAnsiTheme="minorHAnsi" w:cstheme="minorHAnsi"/>
          <w:i/>
        </w:rPr>
        <w:t>Reviews Molecular Cell Biology</w:t>
      </w:r>
      <w:r w:rsidR="002B5080">
        <w:rPr>
          <w:rFonts w:asciiTheme="minorHAnsi" w:hAnsiTheme="minorHAnsi" w:cstheme="minorHAnsi"/>
        </w:rPr>
        <w:t>.</w:t>
      </w:r>
      <w:r w:rsidRPr="0033207A">
        <w:rPr>
          <w:rFonts w:asciiTheme="minorHAnsi" w:hAnsiTheme="minorHAnsi" w:cstheme="minorHAnsi"/>
        </w:rPr>
        <w:t xml:space="preserve"> </w:t>
      </w:r>
      <w:r w:rsidRPr="0033207A">
        <w:rPr>
          <w:rFonts w:asciiTheme="minorHAnsi" w:hAnsiTheme="minorHAnsi" w:cstheme="minorHAnsi"/>
          <w:b/>
          <w:bCs/>
        </w:rPr>
        <w:t>16</w:t>
      </w:r>
      <w:r w:rsidR="00E52917">
        <w:rPr>
          <w:rFonts w:asciiTheme="minorHAnsi" w:hAnsiTheme="minorHAnsi" w:cstheme="minorHAnsi"/>
          <w:b/>
          <w:bCs/>
        </w:rPr>
        <w:t xml:space="preserve"> </w:t>
      </w:r>
      <w:r w:rsidRPr="0033207A">
        <w:rPr>
          <w:rFonts w:asciiTheme="minorHAnsi" w:hAnsiTheme="minorHAnsi" w:cstheme="minorHAnsi"/>
        </w:rPr>
        <w:t>(3)</w:t>
      </w:r>
      <w:r w:rsidR="0033207A">
        <w:rPr>
          <w:rFonts w:asciiTheme="minorHAnsi" w:hAnsiTheme="minorHAnsi" w:cstheme="minorHAnsi"/>
        </w:rPr>
        <w:t xml:space="preserve">, </w:t>
      </w:r>
      <w:r w:rsidRPr="0033207A">
        <w:rPr>
          <w:rFonts w:asciiTheme="minorHAnsi" w:hAnsiTheme="minorHAnsi" w:cstheme="minorHAnsi"/>
        </w:rPr>
        <w:t>144-154</w:t>
      </w:r>
      <w:r w:rsidR="0033207A">
        <w:rPr>
          <w:rFonts w:asciiTheme="minorHAnsi" w:hAnsiTheme="minorHAnsi" w:cstheme="minorHAnsi"/>
        </w:rPr>
        <w:t xml:space="preserve"> (201</w:t>
      </w:r>
      <w:r w:rsidR="00FF3306">
        <w:rPr>
          <w:rFonts w:asciiTheme="minorHAnsi" w:hAnsiTheme="minorHAnsi" w:cstheme="minorHAnsi"/>
        </w:rPr>
        <w:t>5</w:t>
      </w:r>
      <w:r w:rsidR="0033207A">
        <w:rPr>
          <w:rFonts w:asciiTheme="minorHAnsi" w:hAnsiTheme="minorHAnsi" w:cstheme="minorHAnsi"/>
        </w:rPr>
        <w:t>).</w:t>
      </w:r>
    </w:p>
    <w:p w14:paraId="7A1E1D29" w14:textId="772797E7"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Ong, C. T.</w:t>
      </w:r>
      <w:r w:rsidR="00E52917">
        <w:rPr>
          <w:rFonts w:asciiTheme="minorHAnsi" w:hAnsiTheme="minorHAnsi" w:cstheme="minorHAnsi"/>
        </w:rPr>
        <w:t xml:space="preserve">, </w:t>
      </w:r>
      <w:proofErr w:type="spellStart"/>
      <w:r w:rsidRPr="00FF3306">
        <w:rPr>
          <w:rFonts w:asciiTheme="minorHAnsi" w:hAnsiTheme="minorHAnsi" w:cstheme="minorHAnsi"/>
        </w:rPr>
        <w:t>Corces</w:t>
      </w:r>
      <w:proofErr w:type="spellEnd"/>
      <w:r w:rsidRPr="00FF3306">
        <w:rPr>
          <w:rFonts w:asciiTheme="minorHAnsi" w:hAnsiTheme="minorHAnsi" w:cstheme="minorHAnsi"/>
        </w:rPr>
        <w:t>, V. G. Enhancer function: new insights into the regulation of tissue-specific gene expression</w:t>
      </w:r>
      <w:r w:rsidR="002B5080">
        <w:rPr>
          <w:rFonts w:asciiTheme="minorHAnsi" w:hAnsiTheme="minorHAnsi" w:cstheme="minorHAnsi"/>
        </w:rPr>
        <w:t>.</w:t>
      </w:r>
      <w:r w:rsidRPr="00FF3306">
        <w:rPr>
          <w:rFonts w:asciiTheme="minorHAnsi" w:hAnsiTheme="minorHAnsi" w:cstheme="minorHAnsi"/>
        </w:rPr>
        <w:t xml:space="preserve"> </w:t>
      </w:r>
      <w:r w:rsidR="006E68CA" w:rsidRPr="00FF3306">
        <w:rPr>
          <w:rFonts w:asciiTheme="minorHAnsi" w:hAnsiTheme="minorHAnsi" w:cstheme="minorHAnsi"/>
          <w:i/>
        </w:rPr>
        <w:t>Nature</w:t>
      </w:r>
      <w:r w:rsidRPr="00FF3306">
        <w:rPr>
          <w:rFonts w:asciiTheme="minorHAnsi" w:hAnsiTheme="minorHAnsi" w:cstheme="minorHAnsi"/>
        </w:rPr>
        <w:t xml:space="preserve"> </w:t>
      </w:r>
      <w:r w:rsidR="006E68CA" w:rsidRPr="00FF3306">
        <w:rPr>
          <w:rFonts w:asciiTheme="minorHAnsi" w:hAnsiTheme="minorHAnsi" w:cstheme="minorHAnsi"/>
          <w:i/>
        </w:rPr>
        <w:t>Reviews Genetics</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12</w:t>
      </w:r>
      <w:r w:rsidR="00E52917">
        <w:rPr>
          <w:rFonts w:asciiTheme="minorHAnsi" w:hAnsiTheme="minorHAnsi" w:cstheme="minorHAnsi"/>
          <w:b/>
          <w:bCs/>
        </w:rPr>
        <w:t xml:space="preserve"> </w:t>
      </w:r>
      <w:r w:rsidRPr="00FF3306">
        <w:rPr>
          <w:rFonts w:asciiTheme="minorHAnsi" w:hAnsiTheme="minorHAnsi" w:cstheme="minorHAnsi"/>
        </w:rPr>
        <w:t>(4)</w:t>
      </w:r>
      <w:r w:rsidR="00FF3306">
        <w:rPr>
          <w:rFonts w:asciiTheme="minorHAnsi" w:hAnsiTheme="minorHAnsi" w:cstheme="minorHAnsi"/>
        </w:rPr>
        <w:t xml:space="preserve">, </w:t>
      </w:r>
      <w:r w:rsidRPr="00FF3306">
        <w:rPr>
          <w:rFonts w:asciiTheme="minorHAnsi" w:hAnsiTheme="minorHAnsi" w:cstheme="minorHAnsi"/>
        </w:rPr>
        <w:t>283-293</w:t>
      </w:r>
      <w:r w:rsidR="00FF3306">
        <w:rPr>
          <w:rFonts w:asciiTheme="minorHAnsi" w:hAnsiTheme="minorHAnsi" w:cstheme="minorHAnsi"/>
        </w:rPr>
        <w:t xml:space="preserve"> (2011).</w:t>
      </w:r>
    </w:p>
    <w:p w14:paraId="2F44FAF0" w14:textId="33B608D9"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FF3306">
        <w:rPr>
          <w:rFonts w:asciiTheme="minorHAnsi" w:hAnsiTheme="minorHAnsi" w:cstheme="minorHAnsi"/>
        </w:rPr>
        <w:t>Hnisz</w:t>
      </w:r>
      <w:proofErr w:type="spellEnd"/>
      <w:r w:rsidRPr="00FF3306">
        <w:rPr>
          <w:rFonts w:asciiTheme="minorHAnsi" w:hAnsiTheme="minorHAnsi" w:cstheme="minorHAnsi"/>
        </w:rPr>
        <w:t>, D. et al. Super-enhancers in the control of cell identity and disease</w:t>
      </w:r>
      <w:r w:rsidR="002B5080">
        <w:rPr>
          <w:rFonts w:asciiTheme="minorHAnsi" w:hAnsiTheme="minorHAnsi" w:cstheme="minorHAnsi"/>
        </w:rPr>
        <w:t>.</w:t>
      </w:r>
      <w:r w:rsidR="002B5080" w:rsidRPr="00FF3306">
        <w:rPr>
          <w:rFonts w:asciiTheme="minorHAnsi" w:hAnsiTheme="minorHAnsi" w:cstheme="minorHAnsi"/>
        </w:rPr>
        <w:t xml:space="preserve"> </w:t>
      </w:r>
      <w:r w:rsidR="006E68CA" w:rsidRPr="00FF3306">
        <w:rPr>
          <w:rFonts w:asciiTheme="minorHAnsi" w:hAnsiTheme="minorHAnsi" w:cstheme="minorHAnsi"/>
          <w:i/>
        </w:rPr>
        <w:t>Cell</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155</w:t>
      </w:r>
      <w:r w:rsidR="00E52917">
        <w:rPr>
          <w:rFonts w:asciiTheme="minorHAnsi" w:hAnsiTheme="minorHAnsi" w:cstheme="minorHAnsi"/>
          <w:b/>
          <w:bCs/>
        </w:rPr>
        <w:t xml:space="preserve"> </w:t>
      </w:r>
      <w:r w:rsidRPr="00FF3306">
        <w:rPr>
          <w:rFonts w:asciiTheme="minorHAnsi" w:hAnsiTheme="minorHAnsi" w:cstheme="minorHAnsi"/>
        </w:rPr>
        <w:t>(4)</w:t>
      </w:r>
      <w:r w:rsidR="00FF3306">
        <w:rPr>
          <w:rFonts w:asciiTheme="minorHAnsi" w:hAnsiTheme="minorHAnsi" w:cstheme="minorHAnsi"/>
        </w:rPr>
        <w:t xml:space="preserve">, </w:t>
      </w:r>
      <w:r w:rsidRPr="00FF3306">
        <w:rPr>
          <w:rFonts w:asciiTheme="minorHAnsi" w:hAnsiTheme="minorHAnsi" w:cstheme="minorHAnsi"/>
        </w:rPr>
        <w:t>934-94</w:t>
      </w:r>
      <w:r w:rsidR="00FF3306">
        <w:rPr>
          <w:rFonts w:asciiTheme="minorHAnsi" w:hAnsiTheme="minorHAnsi" w:cstheme="minorHAnsi"/>
        </w:rPr>
        <w:t>7 (2013).</w:t>
      </w:r>
    </w:p>
    <w:p w14:paraId="6EE6FA8A" w14:textId="57191EA3"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Grossman, S.</w:t>
      </w:r>
      <w:r w:rsidR="00E52917">
        <w:rPr>
          <w:rFonts w:asciiTheme="minorHAnsi" w:hAnsiTheme="minorHAnsi" w:cstheme="minorHAnsi"/>
        </w:rPr>
        <w:t xml:space="preserve"> </w:t>
      </w:r>
      <w:r w:rsidRPr="00FF3306">
        <w:rPr>
          <w:rFonts w:asciiTheme="minorHAnsi" w:hAnsiTheme="minorHAnsi" w:cstheme="minorHAnsi"/>
        </w:rPr>
        <w:t>R. et al. Systematic dissection of genomic features determining transcription factor binding and enhancer function</w:t>
      </w:r>
      <w:r w:rsidR="002B5080">
        <w:rPr>
          <w:rFonts w:asciiTheme="minorHAnsi" w:hAnsiTheme="minorHAnsi" w:cstheme="minorHAnsi"/>
        </w:rPr>
        <w:t>.</w:t>
      </w:r>
      <w:r w:rsidRPr="00FF3306">
        <w:rPr>
          <w:rFonts w:asciiTheme="minorHAnsi" w:hAnsiTheme="minorHAnsi" w:cstheme="minorHAnsi"/>
        </w:rPr>
        <w:t xml:space="preserve"> </w:t>
      </w:r>
      <w:r w:rsidR="00325D35" w:rsidRPr="00FF3306">
        <w:rPr>
          <w:rFonts w:asciiTheme="minorHAnsi" w:hAnsiTheme="minorHAnsi" w:cstheme="minorHAnsi"/>
          <w:i/>
          <w:iCs/>
        </w:rPr>
        <w:t>Proceedings of the National Academy of Sciences of the United States of America</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114</w:t>
      </w:r>
      <w:r w:rsidR="00E52917">
        <w:rPr>
          <w:rFonts w:asciiTheme="minorHAnsi" w:hAnsiTheme="minorHAnsi" w:cstheme="minorHAnsi"/>
          <w:b/>
          <w:bCs/>
        </w:rPr>
        <w:t xml:space="preserve"> </w:t>
      </w:r>
      <w:r w:rsidRPr="00FF3306">
        <w:rPr>
          <w:rFonts w:asciiTheme="minorHAnsi" w:hAnsiTheme="minorHAnsi" w:cstheme="minorHAnsi"/>
        </w:rPr>
        <w:t>(7)</w:t>
      </w:r>
      <w:r w:rsidR="00FF3306">
        <w:rPr>
          <w:rFonts w:asciiTheme="minorHAnsi" w:hAnsiTheme="minorHAnsi" w:cstheme="minorHAnsi"/>
        </w:rPr>
        <w:t xml:space="preserve">, </w:t>
      </w:r>
      <w:r w:rsidRPr="00FF3306">
        <w:rPr>
          <w:rFonts w:asciiTheme="minorHAnsi" w:hAnsiTheme="minorHAnsi" w:cstheme="minorHAnsi"/>
        </w:rPr>
        <w:t>1291-130</w:t>
      </w:r>
      <w:r w:rsidR="00FF3306">
        <w:rPr>
          <w:rFonts w:asciiTheme="minorHAnsi" w:hAnsiTheme="minorHAnsi" w:cstheme="minorHAnsi"/>
        </w:rPr>
        <w:t>0 (2017).</w:t>
      </w:r>
    </w:p>
    <w:p w14:paraId="7268233D" w14:textId="7F93B028"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Kim, T. K.</w:t>
      </w:r>
      <w:r w:rsidR="002B5080">
        <w:rPr>
          <w:rFonts w:asciiTheme="minorHAnsi" w:hAnsiTheme="minorHAnsi" w:cstheme="minorHAnsi"/>
        </w:rPr>
        <w:t xml:space="preserve"> </w:t>
      </w:r>
      <w:r w:rsidRPr="00FF3306">
        <w:rPr>
          <w:rFonts w:asciiTheme="minorHAnsi" w:hAnsiTheme="minorHAnsi" w:cstheme="minorHAnsi"/>
        </w:rPr>
        <w:t>et al. Widespread transcription at neuronal activity-regulated enhancers</w:t>
      </w:r>
      <w:r w:rsidR="002B5080">
        <w:rPr>
          <w:rFonts w:asciiTheme="minorHAnsi" w:hAnsiTheme="minorHAnsi" w:cstheme="minorHAnsi"/>
        </w:rPr>
        <w:t>.</w:t>
      </w:r>
      <w:r w:rsidRPr="00FF3306">
        <w:rPr>
          <w:rFonts w:asciiTheme="minorHAnsi" w:hAnsiTheme="minorHAnsi" w:cstheme="minorHAnsi"/>
        </w:rPr>
        <w:t xml:space="preserve"> </w:t>
      </w:r>
      <w:r w:rsidR="006E68CA" w:rsidRPr="00FF3306">
        <w:rPr>
          <w:rFonts w:asciiTheme="minorHAnsi" w:hAnsiTheme="minorHAnsi" w:cstheme="minorHAnsi"/>
          <w:i/>
        </w:rPr>
        <w:t>Nature</w:t>
      </w:r>
      <w:r w:rsidR="002B5080">
        <w:rPr>
          <w:rFonts w:asciiTheme="minorHAnsi" w:hAnsiTheme="minorHAnsi" w:cstheme="minorHAnsi"/>
        </w:rPr>
        <w:t xml:space="preserve">. </w:t>
      </w:r>
      <w:r w:rsidRPr="00FF3306">
        <w:rPr>
          <w:rFonts w:asciiTheme="minorHAnsi" w:hAnsiTheme="minorHAnsi" w:cstheme="minorHAnsi"/>
          <w:b/>
          <w:bCs/>
        </w:rPr>
        <w:t>465</w:t>
      </w:r>
      <w:r w:rsidR="00E52917">
        <w:rPr>
          <w:rFonts w:asciiTheme="minorHAnsi" w:hAnsiTheme="minorHAnsi" w:cstheme="minorHAnsi"/>
          <w:b/>
          <w:bCs/>
        </w:rPr>
        <w:t xml:space="preserve"> </w:t>
      </w:r>
      <w:r w:rsidRPr="00FF3306">
        <w:rPr>
          <w:rFonts w:asciiTheme="minorHAnsi" w:hAnsiTheme="minorHAnsi" w:cstheme="minorHAnsi"/>
        </w:rPr>
        <w:t>(7295)</w:t>
      </w:r>
      <w:r w:rsidR="00FF3306">
        <w:rPr>
          <w:rFonts w:asciiTheme="minorHAnsi" w:hAnsiTheme="minorHAnsi" w:cstheme="minorHAnsi"/>
        </w:rPr>
        <w:t xml:space="preserve">, </w:t>
      </w:r>
      <w:r w:rsidRPr="00FF3306">
        <w:rPr>
          <w:rFonts w:asciiTheme="minorHAnsi" w:hAnsiTheme="minorHAnsi" w:cstheme="minorHAnsi"/>
        </w:rPr>
        <w:t>182-18</w:t>
      </w:r>
      <w:r w:rsidR="00FF3306">
        <w:rPr>
          <w:rFonts w:asciiTheme="minorHAnsi" w:hAnsiTheme="minorHAnsi" w:cstheme="minorHAnsi"/>
        </w:rPr>
        <w:t>7 (2010).</w:t>
      </w:r>
    </w:p>
    <w:p w14:paraId="194ADD3F" w14:textId="27989C1D"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r w:rsidRPr="00C07224">
        <w:rPr>
          <w:rFonts w:asciiTheme="minorHAnsi" w:hAnsiTheme="minorHAnsi" w:cstheme="minorHAnsi"/>
        </w:rPr>
        <w:t xml:space="preserve">Li, W., </w:t>
      </w:r>
      <w:proofErr w:type="spellStart"/>
      <w:r w:rsidRPr="00C07224">
        <w:rPr>
          <w:rFonts w:asciiTheme="minorHAnsi" w:hAnsiTheme="minorHAnsi" w:cstheme="minorHAnsi"/>
        </w:rPr>
        <w:t>Notani</w:t>
      </w:r>
      <w:proofErr w:type="spellEnd"/>
      <w:r w:rsidRPr="00C07224">
        <w:rPr>
          <w:rFonts w:asciiTheme="minorHAnsi" w:hAnsiTheme="minorHAnsi" w:cstheme="minorHAnsi"/>
        </w:rPr>
        <w:t>, D.</w:t>
      </w:r>
      <w:r w:rsidR="00E52917">
        <w:rPr>
          <w:rFonts w:asciiTheme="minorHAnsi" w:hAnsiTheme="minorHAnsi" w:cstheme="minorHAnsi"/>
        </w:rPr>
        <w:t xml:space="preserve">, </w:t>
      </w:r>
      <w:r w:rsidRPr="00C07224">
        <w:rPr>
          <w:rFonts w:asciiTheme="minorHAnsi" w:hAnsiTheme="minorHAnsi" w:cstheme="minorHAnsi"/>
        </w:rPr>
        <w:t>Rosenfeld, M. G., Enhancers as non-coding RNA transcription units: recent insights and future perspectives</w:t>
      </w:r>
      <w:r w:rsidR="002B5080">
        <w:rPr>
          <w:rFonts w:asciiTheme="minorHAnsi" w:hAnsiTheme="minorHAnsi" w:cstheme="minorHAnsi"/>
        </w:rPr>
        <w:t>.</w:t>
      </w:r>
      <w:r w:rsidR="002B5080" w:rsidRPr="00C07224">
        <w:rPr>
          <w:rFonts w:asciiTheme="minorHAnsi" w:hAnsiTheme="minorHAnsi" w:cstheme="minorHAnsi"/>
        </w:rPr>
        <w:t xml:space="preserve"> </w:t>
      </w:r>
      <w:r w:rsidR="006E68CA" w:rsidRPr="00C07224">
        <w:rPr>
          <w:rFonts w:asciiTheme="minorHAnsi" w:hAnsiTheme="minorHAnsi" w:cstheme="minorHAnsi"/>
          <w:i/>
        </w:rPr>
        <w:t>Nature</w:t>
      </w:r>
      <w:r w:rsidRPr="00C07224">
        <w:rPr>
          <w:rFonts w:asciiTheme="minorHAnsi" w:hAnsiTheme="minorHAnsi" w:cstheme="minorHAnsi"/>
        </w:rPr>
        <w:t xml:space="preserve"> </w:t>
      </w:r>
      <w:r w:rsidR="006E68CA" w:rsidRPr="00C07224">
        <w:rPr>
          <w:rFonts w:asciiTheme="minorHAnsi" w:hAnsiTheme="minorHAnsi" w:cstheme="minorHAnsi"/>
          <w:i/>
        </w:rPr>
        <w:t>Reviews Genetics</w:t>
      </w:r>
      <w:r w:rsidR="002B5080">
        <w:rPr>
          <w:rFonts w:asciiTheme="minorHAnsi" w:hAnsiTheme="minorHAnsi" w:cstheme="minorHAnsi"/>
        </w:rPr>
        <w:t xml:space="preserve">. </w:t>
      </w:r>
      <w:r w:rsidRPr="00C07224">
        <w:rPr>
          <w:rFonts w:asciiTheme="minorHAnsi" w:hAnsiTheme="minorHAnsi" w:cstheme="minorHAnsi"/>
          <w:b/>
          <w:bCs/>
        </w:rPr>
        <w:t>17</w:t>
      </w:r>
      <w:r w:rsidR="00E52917">
        <w:rPr>
          <w:rFonts w:asciiTheme="minorHAnsi" w:hAnsiTheme="minorHAnsi" w:cstheme="minorHAnsi"/>
          <w:b/>
          <w:bCs/>
        </w:rPr>
        <w:t xml:space="preserve"> </w:t>
      </w:r>
      <w:r w:rsidRPr="00C07224">
        <w:rPr>
          <w:rFonts w:asciiTheme="minorHAnsi" w:hAnsiTheme="minorHAnsi" w:cstheme="minorHAnsi"/>
        </w:rPr>
        <w:t>(4)</w:t>
      </w:r>
      <w:r w:rsidR="00C07224">
        <w:rPr>
          <w:rFonts w:asciiTheme="minorHAnsi" w:hAnsiTheme="minorHAnsi" w:cstheme="minorHAnsi"/>
        </w:rPr>
        <w:t xml:space="preserve">, </w:t>
      </w:r>
      <w:r w:rsidRPr="00C07224">
        <w:rPr>
          <w:rFonts w:asciiTheme="minorHAnsi" w:hAnsiTheme="minorHAnsi" w:cstheme="minorHAnsi"/>
        </w:rPr>
        <w:t>207-223</w:t>
      </w:r>
      <w:r w:rsidR="00C07224">
        <w:rPr>
          <w:rFonts w:asciiTheme="minorHAnsi" w:hAnsiTheme="minorHAnsi" w:cstheme="minorHAnsi"/>
        </w:rPr>
        <w:t xml:space="preserve"> (2016).</w:t>
      </w:r>
    </w:p>
    <w:p w14:paraId="07B7653D" w14:textId="45CC12CD"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C07224">
        <w:rPr>
          <w:rFonts w:asciiTheme="minorHAnsi" w:hAnsiTheme="minorHAnsi" w:cstheme="minorHAnsi"/>
        </w:rPr>
        <w:lastRenderedPageBreak/>
        <w:t>Creyghton</w:t>
      </w:r>
      <w:proofErr w:type="spellEnd"/>
      <w:r w:rsidRPr="00C07224">
        <w:rPr>
          <w:rFonts w:asciiTheme="minorHAnsi" w:hAnsiTheme="minorHAnsi" w:cstheme="minorHAnsi"/>
        </w:rPr>
        <w:t>, M.</w:t>
      </w:r>
      <w:r w:rsidR="00E52917">
        <w:rPr>
          <w:rFonts w:asciiTheme="minorHAnsi" w:hAnsiTheme="minorHAnsi" w:cstheme="minorHAnsi"/>
        </w:rPr>
        <w:t xml:space="preserve"> </w:t>
      </w:r>
      <w:r w:rsidRPr="00C07224">
        <w:rPr>
          <w:rFonts w:asciiTheme="minorHAnsi" w:hAnsiTheme="minorHAnsi" w:cstheme="minorHAnsi"/>
        </w:rPr>
        <w:t>P</w:t>
      </w:r>
      <w:r w:rsidR="002B5080">
        <w:rPr>
          <w:rFonts w:asciiTheme="minorHAnsi" w:hAnsiTheme="minorHAnsi" w:cstheme="minorHAnsi"/>
        </w:rPr>
        <w:t xml:space="preserve">. </w:t>
      </w:r>
      <w:r w:rsidRPr="00C07224">
        <w:rPr>
          <w:rFonts w:asciiTheme="minorHAnsi" w:hAnsiTheme="minorHAnsi" w:cstheme="minorHAnsi"/>
        </w:rPr>
        <w:t>et al. Histone H3K27ac separates active from poised enhancers and predicts developmental state</w:t>
      </w:r>
      <w:r w:rsidR="002B5080">
        <w:rPr>
          <w:rFonts w:asciiTheme="minorHAnsi" w:hAnsiTheme="minorHAnsi" w:cstheme="minorHAnsi"/>
        </w:rPr>
        <w:t>.</w:t>
      </w:r>
      <w:r w:rsidR="002B5080" w:rsidRPr="00C07224">
        <w:rPr>
          <w:rFonts w:asciiTheme="minorHAnsi" w:hAnsiTheme="minorHAnsi" w:cstheme="minorHAnsi"/>
        </w:rPr>
        <w:t xml:space="preserve"> </w:t>
      </w:r>
      <w:r w:rsidR="00325D35" w:rsidRPr="00C07224">
        <w:rPr>
          <w:rFonts w:asciiTheme="minorHAnsi" w:hAnsiTheme="minorHAnsi" w:cstheme="minorHAnsi"/>
          <w:i/>
          <w:iCs/>
        </w:rPr>
        <w:t>Proceedings of the National Academy of Sciences of the United States of America</w:t>
      </w:r>
      <w:r w:rsidR="002B5080">
        <w:rPr>
          <w:rFonts w:asciiTheme="minorHAnsi" w:hAnsiTheme="minorHAnsi" w:cstheme="minorHAnsi"/>
        </w:rPr>
        <w:t>.</w:t>
      </w:r>
      <w:r w:rsidR="002B5080" w:rsidRPr="00C07224">
        <w:rPr>
          <w:rFonts w:asciiTheme="minorHAnsi" w:hAnsiTheme="minorHAnsi" w:cstheme="minorHAnsi"/>
        </w:rPr>
        <w:t xml:space="preserve"> </w:t>
      </w:r>
      <w:r w:rsidRPr="00C07224">
        <w:rPr>
          <w:rFonts w:asciiTheme="minorHAnsi" w:hAnsiTheme="minorHAnsi" w:cstheme="minorHAnsi"/>
          <w:b/>
          <w:bCs/>
        </w:rPr>
        <w:t>107</w:t>
      </w:r>
      <w:r w:rsidR="00E52917">
        <w:rPr>
          <w:rFonts w:asciiTheme="minorHAnsi" w:hAnsiTheme="minorHAnsi" w:cstheme="minorHAnsi"/>
          <w:b/>
          <w:bCs/>
        </w:rPr>
        <w:t xml:space="preserve"> </w:t>
      </w:r>
      <w:r w:rsidRPr="00C07224">
        <w:rPr>
          <w:rFonts w:asciiTheme="minorHAnsi" w:hAnsiTheme="minorHAnsi" w:cstheme="minorHAnsi"/>
        </w:rPr>
        <w:t>(50)</w:t>
      </w:r>
      <w:r w:rsidR="00C07224">
        <w:rPr>
          <w:rFonts w:asciiTheme="minorHAnsi" w:hAnsiTheme="minorHAnsi" w:cstheme="minorHAnsi"/>
        </w:rPr>
        <w:t xml:space="preserve">, </w:t>
      </w:r>
      <w:r w:rsidRPr="00C07224">
        <w:rPr>
          <w:rFonts w:asciiTheme="minorHAnsi" w:hAnsiTheme="minorHAnsi" w:cstheme="minorHAnsi"/>
        </w:rPr>
        <w:t>21931-21936</w:t>
      </w:r>
      <w:r w:rsidR="00C07224">
        <w:rPr>
          <w:rFonts w:asciiTheme="minorHAnsi" w:hAnsiTheme="minorHAnsi" w:cstheme="minorHAnsi"/>
        </w:rPr>
        <w:t xml:space="preserve"> (2010).</w:t>
      </w:r>
    </w:p>
    <w:p w14:paraId="72157C49" w14:textId="0FE79B16"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C07224">
        <w:rPr>
          <w:rFonts w:asciiTheme="minorHAnsi" w:hAnsiTheme="minorHAnsi" w:cstheme="minorHAnsi"/>
        </w:rPr>
        <w:t>Li, W</w:t>
      </w:r>
      <w:r w:rsidR="00997932">
        <w:rPr>
          <w:rFonts w:asciiTheme="minorHAnsi" w:hAnsiTheme="minorHAnsi" w:cstheme="minorHAnsi" w:hint="eastAsia"/>
        </w:rPr>
        <w:t>.</w:t>
      </w:r>
      <w:r w:rsidR="00997932">
        <w:rPr>
          <w:rFonts w:asciiTheme="minorHAnsi" w:hAnsiTheme="minorHAnsi" w:cstheme="minorHAnsi"/>
        </w:rPr>
        <w:t xml:space="preserve"> </w:t>
      </w:r>
      <w:r w:rsidRPr="00C07224">
        <w:rPr>
          <w:rFonts w:asciiTheme="minorHAnsi" w:hAnsiTheme="minorHAnsi" w:cstheme="minorHAnsi"/>
        </w:rPr>
        <w:t xml:space="preserve">et al. Functional roles of enhancer RNAs for </w:t>
      </w:r>
      <w:proofErr w:type="spellStart"/>
      <w:r w:rsidRPr="00C07224">
        <w:rPr>
          <w:rFonts w:asciiTheme="minorHAnsi" w:hAnsiTheme="minorHAnsi" w:cstheme="minorHAnsi"/>
        </w:rPr>
        <w:t>oestrogen</w:t>
      </w:r>
      <w:proofErr w:type="spellEnd"/>
      <w:r w:rsidRPr="00C07224">
        <w:rPr>
          <w:rFonts w:asciiTheme="minorHAnsi" w:hAnsiTheme="minorHAnsi" w:cstheme="minorHAnsi"/>
        </w:rPr>
        <w:t>-dependent transcriptional activation</w:t>
      </w:r>
      <w:r w:rsidR="00997932">
        <w:rPr>
          <w:rFonts w:asciiTheme="minorHAnsi" w:hAnsiTheme="minorHAnsi" w:cstheme="minorHAnsi"/>
        </w:rPr>
        <w:t>.</w:t>
      </w:r>
      <w:r w:rsidR="00997932" w:rsidRPr="00C07224">
        <w:rPr>
          <w:rFonts w:asciiTheme="minorHAnsi" w:hAnsiTheme="minorHAnsi" w:cstheme="minorHAnsi"/>
        </w:rPr>
        <w:t xml:space="preserve"> </w:t>
      </w:r>
      <w:r w:rsidR="006E68CA" w:rsidRPr="00C07224">
        <w:rPr>
          <w:rFonts w:asciiTheme="minorHAnsi" w:hAnsiTheme="minorHAnsi" w:cstheme="minorHAnsi"/>
          <w:i/>
        </w:rPr>
        <w:t>Nature</w:t>
      </w:r>
      <w:r w:rsidR="00997932">
        <w:rPr>
          <w:rFonts w:asciiTheme="minorHAnsi" w:hAnsiTheme="minorHAnsi" w:cstheme="minorHAnsi"/>
        </w:rPr>
        <w:t>.</w:t>
      </w:r>
      <w:r w:rsidR="00997932" w:rsidRPr="00C07224">
        <w:rPr>
          <w:rFonts w:asciiTheme="minorHAnsi" w:hAnsiTheme="minorHAnsi" w:cstheme="minorHAnsi"/>
        </w:rPr>
        <w:t xml:space="preserve"> </w:t>
      </w:r>
      <w:r w:rsidRPr="00C07224">
        <w:rPr>
          <w:rFonts w:asciiTheme="minorHAnsi" w:hAnsiTheme="minorHAnsi" w:cstheme="minorHAnsi"/>
          <w:b/>
          <w:bCs/>
        </w:rPr>
        <w:t>498</w:t>
      </w:r>
      <w:r w:rsidR="00E52917">
        <w:rPr>
          <w:rFonts w:asciiTheme="minorHAnsi" w:hAnsiTheme="minorHAnsi" w:cstheme="minorHAnsi"/>
          <w:b/>
          <w:bCs/>
        </w:rPr>
        <w:t xml:space="preserve"> </w:t>
      </w:r>
      <w:r w:rsidRPr="00C07224">
        <w:rPr>
          <w:rFonts w:asciiTheme="minorHAnsi" w:hAnsiTheme="minorHAnsi" w:cstheme="minorHAnsi"/>
        </w:rPr>
        <w:t>(7455)</w:t>
      </w:r>
      <w:r w:rsidR="00C07224">
        <w:rPr>
          <w:rFonts w:asciiTheme="minorHAnsi" w:hAnsiTheme="minorHAnsi" w:cstheme="minorHAnsi"/>
        </w:rPr>
        <w:t xml:space="preserve">, </w:t>
      </w:r>
      <w:r w:rsidRPr="00C07224">
        <w:rPr>
          <w:rFonts w:asciiTheme="minorHAnsi" w:hAnsiTheme="minorHAnsi" w:cstheme="minorHAnsi"/>
        </w:rPr>
        <w:t>516-520</w:t>
      </w:r>
      <w:bookmarkStart w:id="6" w:name="OLE_LINK7"/>
      <w:r w:rsidR="00C07224">
        <w:rPr>
          <w:rFonts w:asciiTheme="minorHAnsi" w:hAnsiTheme="minorHAnsi" w:cstheme="minorHAnsi"/>
        </w:rPr>
        <w:t xml:space="preserve"> (2013).</w:t>
      </w:r>
      <w:bookmarkEnd w:id="6"/>
    </w:p>
    <w:p w14:paraId="66E0B10B" w14:textId="60ECBDF2"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 xml:space="preserve">Lee, J. H., </w:t>
      </w:r>
      <w:proofErr w:type="spellStart"/>
      <w:r w:rsidRPr="00516FF8">
        <w:rPr>
          <w:rFonts w:asciiTheme="minorHAnsi" w:hAnsiTheme="minorHAnsi" w:cstheme="minorHAnsi"/>
        </w:rPr>
        <w:t>Xiong</w:t>
      </w:r>
      <w:proofErr w:type="spellEnd"/>
      <w:r w:rsidRPr="00516FF8">
        <w:rPr>
          <w:rFonts w:asciiTheme="minorHAnsi" w:hAnsiTheme="minorHAnsi" w:cstheme="minorHAnsi"/>
        </w:rPr>
        <w:t>, F.</w:t>
      </w:r>
      <w:r w:rsidR="00E52917">
        <w:rPr>
          <w:rFonts w:asciiTheme="minorHAnsi" w:hAnsiTheme="minorHAnsi" w:cstheme="minorHAnsi"/>
        </w:rPr>
        <w:t>,</w:t>
      </w:r>
      <w:r w:rsidRPr="00516FF8">
        <w:rPr>
          <w:rFonts w:asciiTheme="minorHAnsi" w:hAnsiTheme="minorHAnsi" w:cstheme="minorHAnsi"/>
        </w:rPr>
        <w:t xml:space="preserve"> Li, W. </w:t>
      </w:r>
      <w:bookmarkStart w:id="7" w:name="OLE_LINK6"/>
      <w:r w:rsidRPr="00516FF8">
        <w:rPr>
          <w:rFonts w:asciiTheme="minorHAnsi" w:hAnsiTheme="minorHAnsi" w:cstheme="minorHAnsi"/>
        </w:rPr>
        <w:t xml:space="preserve">Enhancer RNAs in cancer: regulation, </w:t>
      </w:r>
      <w:proofErr w:type="gramStart"/>
      <w:r w:rsidRPr="00516FF8">
        <w:rPr>
          <w:rFonts w:asciiTheme="minorHAnsi" w:hAnsiTheme="minorHAnsi" w:cstheme="minorHAnsi"/>
        </w:rPr>
        <w:t>mechanisms</w:t>
      </w:r>
      <w:proofErr w:type="gramEnd"/>
      <w:r w:rsidRPr="00516FF8">
        <w:rPr>
          <w:rFonts w:asciiTheme="minorHAnsi" w:hAnsiTheme="minorHAnsi" w:cstheme="minorHAnsi"/>
        </w:rPr>
        <w:t xml:space="preserve"> and therapeutic potential</w:t>
      </w:r>
      <w:bookmarkEnd w:id="7"/>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i/>
          <w:iCs/>
        </w:rPr>
        <w:t>RNA B</w:t>
      </w:r>
      <w:r w:rsidR="00325D35" w:rsidRPr="00516FF8">
        <w:rPr>
          <w:rFonts w:asciiTheme="minorHAnsi" w:hAnsiTheme="minorHAnsi" w:cstheme="minorHAnsi"/>
          <w:i/>
          <w:iCs/>
        </w:rPr>
        <w:t>iology</w:t>
      </w:r>
      <w:r w:rsidR="00997932">
        <w:rPr>
          <w:rFonts w:asciiTheme="minorHAnsi" w:hAnsiTheme="minorHAnsi" w:cstheme="minorHAnsi"/>
        </w:rPr>
        <w:t xml:space="preserve">. </w:t>
      </w:r>
      <w:r w:rsidRPr="00516FF8">
        <w:rPr>
          <w:rFonts w:asciiTheme="minorHAnsi" w:hAnsiTheme="minorHAnsi" w:cstheme="minorHAnsi"/>
        </w:rPr>
        <w:t>1-10</w:t>
      </w:r>
      <w:r w:rsidR="00516FF8">
        <w:rPr>
          <w:rFonts w:asciiTheme="minorHAnsi" w:hAnsiTheme="minorHAnsi" w:cstheme="minorHAnsi"/>
        </w:rPr>
        <w:t xml:space="preserve"> (2020). </w:t>
      </w:r>
    </w:p>
    <w:p w14:paraId="1F1C324C" w14:textId="3AD4B181"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Sur, I.</w:t>
      </w:r>
      <w:r w:rsidR="00E52917">
        <w:rPr>
          <w:rFonts w:asciiTheme="minorHAnsi" w:hAnsiTheme="minorHAnsi" w:cstheme="minorHAnsi"/>
        </w:rPr>
        <w:t xml:space="preserve">, </w:t>
      </w:r>
      <w:r w:rsidRPr="00516FF8">
        <w:rPr>
          <w:rFonts w:asciiTheme="minorHAnsi" w:hAnsiTheme="minorHAnsi" w:cstheme="minorHAnsi"/>
        </w:rPr>
        <w:t>Taipale, J. The role of enhancers in cancer</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Pr="00516FF8">
        <w:rPr>
          <w:rFonts w:asciiTheme="minorHAnsi" w:hAnsiTheme="minorHAnsi" w:cstheme="minorHAnsi"/>
        </w:rPr>
        <w:t xml:space="preserve"> </w:t>
      </w:r>
      <w:r w:rsidR="00325D35" w:rsidRPr="00516FF8">
        <w:rPr>
          <w:rFonts w:asciiTheme="minorHAnsi" w:hAnsiTheme="minorHAnsi" w:cstheme="minorHAnsi"/>
          <w:i/>
          <w:iCs/>
        </w:rPr>
        <w:t>Reviews Cancer</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16</w:t>
      </w:r>
      <w:r w:rsidR="00E52917">
        <w:rPr>
          <w:rFonts w:asciiTheme="minorHAnsi" w:hAnsiTheme="minorHAnsi" w:cstheme="minorHAnsi"/>
          <w:b/>
          <w:bCs/>
        </w:rPr>
        <w:t xml:space="preserve"> </w:t>
      </w:r>
      <w:r w:rsidRPr="00516FF8">
        <w:rPr>
          <w:rFonts w:asciiTheme="minorHAnsi" w:hAnsiTheme="minorHAnsi" w:cstheme="minorHAnsi"/>
        </w:rPr>
        <w:t>(8)</w:t>
      </w:r>
      <w:r w:rsidR="00516FF8">
        <w:rPr>
          <w:rFonts w:asciiTheme="minorHAnsi" w:hAnsiTheme="minorHAnsi" w:cstheme="minorHAnsi"/>
        </w:rPr>
        <w:t xml:space="preserve">, </w:t>
      </w:r>
      <w:r w:rsidRPr="00516FF8">
        <w:rPr>
          <w:rFonts w:asciiTheme="minorHAnsi" w:hAnsiTheme="minorHAnsi" w:cstheme="minorHAnsi"/>
        </w:rPr>
        <w:t>483-493</w:t>
      </w:r>
      <w:r w:rsidR="00516FF8">
        <w:rPr>
          <w:rFonts w:asciiTheme="minorHAnsi" w:hAnsiTheme="minorHAnsi" w:cstheme="minorHAnsi"/>
        </w:rPr>
        <w:t xml:space="preserve"> (2016).</w:t>
      </w:r>
    </w:p>
    <w:p w14:paraId="0C75F2E5" w14:textId="1EADAB3E"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Zhang, Z.</w:t>
      </w:r>
      <w:r w:rsidR="00997932">
        <w:rPr>
          <w:rFonts w:asciiTheme="minorHAnsi" w:hAnsiTheme="minorHAnsi" w:cstheme="minorHAnsi"/>
        </w:rPr>
        <w:t xml:space="preserve"> et </w:t>
      </w:r>
      <w:r w:rsidRPr="00516FF8">
        <w:rPr>
          <w:rFonts w:asciiTheme="minorHAnsi" w:hAnsiTheme="minorHAnsi" w:cstheme="minorHAnsi"/>
        </w:rPr>
        <w:t xml:space="preserve">al. Transcriptional landscape and clinical utility of enhancer RNAs for </w:t>
      </w:r>
      <w:proofErr w:type="spellStart"/>
      <w:r w:rsidRPr="00516FF8">
        <w:rPr>
          <w:rFonts w:asciiTheme="minorHAnsi" w:hAnsiTheme="minorHAnsi" w:cstheme="minorHAnsi"/>
        </w:rPr>
        <w:t>eRNA</w:t>
      </w:r>
      <w:proofErr w:type="spellEnd"/>
      <w:r w:rsidRPr="00516FF8">
        <w:rPr>
          <w:rFonts w:asciiTheme="minorHAnsi" w:hAnsiTheme="minorHAnsi" w:cstheme="minorHAnsi"/>
        </w:rPr>
        <w:t>-targeted therapy in cancer</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Pr="00516FF8">
        <w:rPr>
          <w:rFonts w:asciiTheme="minorHAnsi" w:hAnsiTheme="minorHAnsi" w:cstheme="minorHAnsi"/>
        </w:rPr>
        <w:t xml:space="preserve"> </w:t>
      </w:r>
      <w:r w:rsidR="00325D35" w:rsidRPr="00516FF8">
        <w:rPr>
          <w:rFonts w:asciiTheme="minorHAnsi" w:hAnsiTheme="minorHAnsi" w:cstheme="minorHAnsi"/>
          <w:i/>
          <w:iCs/>
        </w:rPr>
        <w:t>Communications</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10</w:t>
      </w:r>
      <w:r w:rsidR="00E52917">
        <w:rPr>
          <w:rFonts w:asciiTheme="minorHAnsi" w:hAnsiTheme="minorHAnsi" w:cstheme="minorHAnsi"/>
          <w:b/>
          <w:bCs/>
        </w:rPr>
        <w:t xml:space="preserve"> </w:t>
      </w:r>
      <w:r w:rsidRPr="00516FF8">
        <w:rPr>
          <w:rFonts w:asciiTheme="minorHAnsi" w:hAnsiTheme="minorHAnsi" w:cstheme="minorHAnsi"/>
        </w:rPr>
        <w:t>(1)</w:t>
      </w:r>
      <w:r w:rsidR="00516FF8">
        <w:rPr>
          <w:rFonts w:asciiTheme="minorHAnsi" w:hAnsiTheme="minorHAnsi" w:cstheme="minorHAnsi"/>
        </w:rPr>
        <w:t xml:space="preserve">, </w:t>
      </w:r>
      <w:r w:rsidRPr="00516FF8">
        <w:rPr>
          <w:rFonts w:asciiTheme="minorHAnsi" w:hAnsiTheme="minorHAnsi" w:cstheme="minorHAnsi"/>
        </w:rPr>
        <w:t>4562</w:t>
      </w:r>
      <w:r w:rsidR="00516FF8">
        <w:rPr>
          <w:rFonts w:asciiTheme="minorHAnsi" w:hAnsiTheme="minorHAnsi" w:cstheme="minorHAnsi"/>
        </w:rPr>
        <w:t xml:space="preserve"> (2019).</w:t>
      </w:r>
    </w:p>
    <w:p w14:paraId="0949F045" w14:textId="2E254D48"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Chen, H.</w:t>
      </w:r>
      <w:r w:rsidR="00E52917">
        <w:rPr>
          <w:rFonts w:asciiTheme="minorHAnsi" w:hAnsiTheme="minorHAnsi" w:cstheme="minorHAnsi"/>
        </w:rPr>
        <w:t xml:space="preserve"> et al.</w:t>
      </w:r>
      <w:r w:rsidR="00997932" w:rsidRPr="00516FF8">
        <w:rPr>
          <w:rFonts w:asciiTheme="minorHAnsi" w:hAnsiTheme="minorHAnsi" w:cstheme="minorHAnsi"/>
        </w:rPr>
        <w:t xml:space="preserve"> </w:t>
      </w:r>
      <w:r w:rsidRPr="00516FF8">
        <w:rPr>
          <w:rFonts w:asciiTheme="minorHAnsi" w:hAnsiTheme="minorHAnsi" w:cstheme="minorHAnsi"/>
        </w:rPr>
        <w:t>A Pan-Cancer Analysis of Enhancer Expression in Nearly 9000 Patient Samples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Cell</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173</w:t>
      </w:r>
      <w:r w:rsidR="00E52917">
        <w:rPr>
          <w:rFonts w:asciiTheme="minorHAnsi" w:hAnsiTheme="minorHAnsi" w:cstheme="minorHAnsi"/>
          <w:b/>
          <w:bCs/>
        </w:rPr>
        <w:t xml:space="preserve"> </w:t>
      </w:r>
      <w:r w:rsidRPr="00516FF8">
        <w:rPr>
          <w:rFonts w:asciiTheme="minorHAnsi" w:hAnsiTheme="minorHAnsi" w:cstheme="minorHAnsi"/>
        </w:rPr>
        <w:t>(2)</w:t>
      </w:r>
      <w:r w:rsidR="00516FF8">
        <w:rPr>
          <w:rFonts w:asciiTheme="minorHAnsi" w:hAnsiTheme="minorHAnsi" w:cstheme="minorHAnsi"/>
        </w:rPr>
        <w:t xml:space="preserve">, </w:t>
      </w:r>
      <w:r w:rsidRPr="00516FF8">
        <w:rPr>
          <w:rFonts w:asciiTheme="minorHAnsi" w:hAnsiTheme="minorHAnsi" w:cstheme="minorHAnsi"/>
        </w:rPr>
        <w:t>386-399</w:t>
      </w:r>
      <w:r w:rsidR="00516FF8">
        <w:rPr>
          <w:rFonts w:asciiTheme="minorHAnsi" w:hAnsiTheme="minorHAnsi" w:cstheme="minorHAnsi"/>
        </w:rPr>
        <w:t xml:space="preserve"> (2018)</w:t>
      </w:r>
      <w:r w:rsidRPr="00516FF8">
        <w:rPr>
          <w:rFonts w:asciiTheme="minorHAnsi" w:hAnsiTheme="minorHAnsi" w:cstheme="minorHAnsi"/>
        </w:rPr>
        <w:t>.</w:t>
      </w:r>
    </w:p>
    <w:p w14:paraId="7EB9F06F" w14:textId="647B58DD"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Kopp, F.</w:t>
      </w:r>
      <w:r w:rsidR="00E52917">
        <w:rPr>
          <w:rFonts w:asciiTheme="minorHAnsi" w:hAnsiTheme="minorHAnsi" w:cstheme="minorHAnsi"/>
        </w:rPr>
        <w:t>,</w:t>
      </w:r>
      <w:r w:rsidRPr="00516FF8">
        <w:rPr>
          <w:rFonts w:asciiTheme="minorHAnsi" w:hAnsiTheme="minorHAnsi" w:cstheme="minorHAnsi"/>
        </w:rPr>
        <w:t xml:space="preserve"> </w:t>
      </w:r>
      <w:proofErr w:type="spellStart"/>
      <w:r w:rsidRPr="00516FF8">
        <w:rPr>
          <w:rFonts w:asciiTheme="minorHAnsi" w:hAnsiTheme="minorHAnsi" w:cstheme="minorHAnsi"/>
        </w:rPr>
        <w:t>Mendell</w:t>
      </w:r>
      <w:proofErr w:type="spellEnd"/>
      <w:r w:rsidRPr="00516FF8">
        <w:rPr>
          <w:rFonts w:asciiTheme="minorHAnsi" w:hAnsiTheme="minorHAnsi" w:cstheme="minorHAnsi"/>
        </w:rPr>
        <w:t>, J. T. Functional Classification and Experimental Dissection of Long Noncoding RNAs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Cell</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172</w:t>
      </w:r>
      <w:r w:rsidR="00E52917">
        <w:rPr>
          <w:rFonts w:asciiTheme="minorHAnsi" w:hAnsiTheme="minorHAnsi" w:cstheme="minorHAnsi"/>
          <w:b/>
          <w:bCs/>
        </w:rPr>
        <w:t xml:space="preserve"> </w:t>
      </w:r>
      <w:r w:rsidRPr="00516FF8">
        <w:rPr>
          <w:rFonts w:asciiTheme="minorHAnsi" w:hAnsiTheme="minorHAnsi" w:cstheme="minorHAnsi"/>
        </w:rPr>
        <w:t>(3)</w:t>
      </w:r>
      <w:r w:rsidR="00516FF8">
        <w:rPr>
          <w:rFonts w:asciiTheme="minorHAnsi" w:hAnsiTheme="minorHAnsi" w:cstheme="minorHAnsi"/>
        </w:rPr>
        <w:t xml:space="preserve">, </w:t>
      </w:r>
      <w:r w:rsidRPr="00516FF8">
        <w:rPr>
          <w:rFonts w:asciiTheme="minorHAnsi" w:hAnsiTheme="minorHAnsi" w:cstheme="minorHAnsi"/>
        </w:rPr>
        <w:t>393-40</w:t>
      </w:r>
      <w:r w:rsidR="00516FF8">
        <w:rPr>
          <w:rFonts w:asciiTheme="minorHAnsi" w:hAnsiTheme="minorHAnsi" w:cstheme="minorHAnsi"/>
        </w:rPr>
        <w:t>7 (2018).</w:t>
      </w:r>
    </w:p>
    <w:p w14:paraId="07D5D816" w14:textId="3365BF64" w:rsidR="00424092" w:rsidRPr="00424092"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516FF8">
        <w:rPr>
          <w:rFonts w:asciiTheme="minorHAnsi" w:hAnsiTheme="minorHAnsi" w:cstheme="minorHAnsi"/>
        </w:rPr>
        <w:t>Lubelsky</w:t>
      </w:r>
      <w:proofErr w:type="spellEnd"/>
      <w:r w:rsidRPr="00516FF8">
        <w:rPr>
          <w:rFonts w:asciiTheme="minorHAnsi" w:hAnsiTheme="minorHAnsi" w:cstheme="minorHAnsi"/>
        </w:rPr>
        <w:t>, Y.</w:t>
      </w:r>
      <w:r w:rsidR="00E52917">
        <w:rPr>
          <w:rFonts w:asciiTheme="minorHAnsi" w:hAnsiTheme="minorHAnsi" w:cstheme="minorHAnsi"/>
        </w:rPr>
        <w:t>,</w:t>
      </w:r>
      <w:r w:rsidRPr="00516FF8">
        <w:rPr>
          <w:rFonts w:asciiTheme="minorHAnsi" w:hAnsiTheme="minorHAnsi" w:cstheme="minorHAnsi"/>
        </w:rPr>
        <w:t xml:space="preserve"> </w:t>
      </w:r>
      <w:proofErr w:type="spellStart"/>
      <w:r w:rsidRPr="00516FF8">
        <w:rPr>
          <w:rFonts w:asciiTheme="minorHAnsi" w:hAnsiTheme="minorHAnsi" w:cstheme="minorHAnsi"/>
        </w:rPr>
        <w:t>Ulitsky</w:t>
      </w:r>
      <w:proofErr w:type="spellEnd"/>
      <w:r w:rsidRPr="00516FF8">
        <w:rPr>
          <w:rFonts w:asciiTheme="minorHAnsi" w:hAnsiTheme="minorHAnsi" w:cstheme="minorHAnsi"/>
        </w:rPr>
        <w:t>, I</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rPr>
        <w:t>Sequences enriched in Alu repeats drive nuclear localization of long RNAs in human cells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555</w:t>
      </w:r>
      <w:r w:rsidR="00E52917">
        <w:rPr>
          <w:rFonts w:asciiTheme="minorHAnsi" w:hAnsiTheme="minorHAnsi" w:cstheme="minorHAnsi"/>
          <w:b/>
          <w:bCs/>
        </w:rPr>
        <w:t xml:space="preserve"> </w:t>
      </w:r>
      <w:r w:rsidRPr="00516FF8">
        <w:rPr>
          <w:rFonts w:asciiTheme="minorHAnsi" w:hAnsiTheme="minorHAnsi" w:cstheme="minorHAnsi"/>
        </w:rPr>
        <w:t>(7694)</w:t>
      </w:r>
      <w:r w:rsidR="00516FF8">
        <w:rPr>
          <w:rFonts w:asciiTheme="minorHAnsi" w:hAnsiTheme="minorHAnsi" w:cstheme="minorHAnsi"/>
        </w:rPr>
        <w:t xml:space="preserve">, </w:t>
      </w:r>
      <w:r w:rsidRPr="00516FF8">
        <w:rPr>
          <w:rFonts w:asciiTheme="minorHAnsi" w:hAnsiTheme="minorHAnsi" w:cstheme="minorHAnsi"/>
        </w:rPr>
        <w:t>107-111</w:t>
      </w:r>
      <w:r w:rsidR="00516FF8">
        <w:rPr>
          <w:rFonts w:asciiTheme="minorHAnsi" w:hAnsiTheme="minorHAnsi" w:cstheme="minorHAnsi"/>
        </w:rPr>
        <w:t xml:space="preserve"> (2018).</w:t>
      </w:r>
    </w:p>
    <w:p w14:paraId="1FC58718" w14:textId="55530242" w:rsidR="00845DB0" w:rsidRPr="00845DB0"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424092">
        <w:rPr>
          <w:rFonts w:asciiTheme="minorHAnsi" w:hAnsiTheme="minorHAnsi" w:cstheme="minorHAnsi"/>
        </w:rPr>
        <w:t>Konermann</w:t>
      </w:r>
      <w:proofErr w:type="spellEnd"/>
      <w:r w:rsidRPr="00424092">
        <w:rPr>
          <w:rFonts w:asciiTheme="minorHAnsi" w:hAnsiTheme="minorHAnsi" w:cstheme="minorHAnsi"/>
        </w:rPr>
        <w:t>, S. et al. Genome-scale transcriptional activation by an engineered CRISPR-Cas9 complex</w:t>
      </w:r>
      <w:r w:rsidR="00997932">
        <w:rPr>
          <w:rFonts w:asciiTheme="minorHAnsi" w:hAnsiTheme="minorHAnsi" w:cstheme="minorHAnsi"/>
        </w:rPr>
        <w:t>.</w:t>
      </w:r>
      <w:r w:rsidRPr="00424092">
        <w:rPr>
          <w:rFonts w:asciiTheme="minorHAnsi" w:hAnsiTheme="minorHAnsi" w:cstheme="minorHAnsi"/>
        </w:rPr>
        <w:t xml:space="preserve"> </w:t>
      </w:r>
      <w:r w:rsidR="006E68CA" w:rsidRPr="00424092">
        <w:rPr>
          <w:rFonts w:asciiTheme="minorHAnsi" w:hAnsiTheme="minorHAnsi" w:cstheme="minorHAnsi"/>
          <w:i/>
        </w:rPr>
        <w:t>Nature</w:t>
      </w:r>
      <w:r w:rsidR="00997932">
        <w:rPr>
          <w:rFonts w:asciiTheme="minorHAnsi" w:hAnsiTheme="minorHAnsi" w:cstheme="minorHAnsi"/>
        </w:rPr>
        <w:t>.</w:t>
      </w:r>
      <w:r w:rsidR="00997932" w:rsidRPr="00424092">
        <w:rPr>
          <w:rFonts w:asciiTheme="minorHAnsi" w:hAnsiTheme="minorHAnsi" w:cstheme="minorHAnsi"/>
        </w:rPr>
        <w:t xml:space="preserve"> </w:t>
      </w:r>
      <w:r w:rsidRPr="00424092">
        <w:rPr>
          <w:rFonts w:asciiTheme="minorHAnsi" w:hAnsiTheme="minorHAnsi" w:cstheme="minorHAnsi"/>
          <w:b/>
          <w:bCs/>
        </w:rPr>
        <w:t>517</w:t>
      </w:r>
      <w:r w:rsidR="00E52917">
        <w:rPr>
          <w:rFonts w:asciiTheme="minorHAnsi" w:hAnsiTheme="minorHAnsi" w:cstheme="minorHAnsi"/>
          <w:b/>
          <w:bCs/>
        </w:rPr>
        <w:t xml:space="preserve"> </w:t>
      </w:r>
      <w:r w:rsidRPr="00424092">
        <w:rPr>
          <w:rFonts w:asciiTheme="minorHAnsi" w:hAnsiTheme="minorHAnsi" w:cstheme="minorHAnsi"/>
        </w:rPr>
        <w:t>(7536)</w:t>
      </w:r>
      <w:r w:rsidR="00424092">
        <w:rPr>
          <w:rFonts w:asciiTheme="minorHAnsi" w:hAnsiTheme="minorHAnsi" w:cstheme="minorHAnsi"/>
        </w:rPr>
        <w:t xml:space="preserve">, </w:t>
      </w:r>
      <w:r w:rsidRPr="00424092">
        <w:rPr>
          <w:rFonts w:asciiTheme="minorHAnsi" w:hAnsiTheme="minorHAnsi" w:cstheme="minorHAnsi"/>
        </w:rPr>
        <w:t>583-588</w:t>
      </w:r>
      <w:r w:rsidR="00424092">
        <w:rPr>
          <w:rFonts w:asciiTheme="minorHAnsi" w:hAnsiTheme="minorHAnsi" w:cstheme="minorHAnsi"/>
        </w:rPr>
        <w:t xml:space="preserve"> (2015).</w:t>
      </w:r>
    </w:p>
    <w:p w14:paraId="7F8EAAC2" w14:textId="545360E4"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845DB0">
        <w:rPr>
          <w:rFonts w:asciiTheme="minorHAnsi" w:hAnsiTheme="minorHAnsi" w:cstheme="minorHAnsi"/>
        </w:rPr>
        <w:t>Beerli</w:t>
      </w:r>
      <w:proofErr w:type="spellEnd"/>
      <w:r w:rsidRPr="00845DB0">
        <w:rPr>
          <w:rFonts w:asciiTheme="minorHAnsi" w:hAnsiTheme="minorHAnsi" w:cstheme="minorHAnsi"/>
        </w:rPr>
        <w:t>, R. R., Segal, D. J., Dreier, B.</w:t>
      </w:r>
      <w:r w:rsidR="00E52917">
        <w:rPr>
          <w:rFonts w:asciiTheme="minorHAnsi" w:hAnsiTheme="minorHAnsi" w:cstheme="minorHAnsi"/>
        </w:rPr>
        <w:t xml:space="preserve">, </w:t>
      </w:r>
      <w:proofErr w:type="spellStart"/>
      <w:r w:rsidRPr="00845DB0">
        <w:rPr>
          <w:rFonts w:asciiTheme="minorHAnsi" w:hAnsiTheme="minorHAnsi" w:cstheme="minorHAnsi"/>
        </w:rPr>
        <w:t>Barbas</w:t>
      </w:r>
      <w:proofErr w:type="spellEnd"/>
      <w:r w:rsidRPr="00845DB0">
        <w:rPr>
          <w:rFonts w:asciiTheme="minorHAnsi" w:hAnsiTheme="minorHAnsi" w:cstheme="minorHAnsi"/>
        </w:rPr>
        <w:t>, C. R. Toward controlling gene expression at will: specific regulation of the erbB-2/HER-2 promoter by using polydactyl zinc finger proteins constructed from modular building blocks</w:t>
      </w:r>
      <w:r w:rsidR="00997932">
        <w:rPr>
          <w:rFonts w:asciiTheme="minorHAnsi" w:hAnsiTheme="minorHAnsi" w:cstheme="minorHAnsi"/>
        </w:rPr>
        <w:t>.</w:t>
      </w:r>
      <w:r w:rsidR="00997932" w:rsidRPr="00E52917">
        <w:rPr>
          <w:rFonts w:asciiTheme="minorHAnsi" w:hAnsiTheme="minorHAnsi" w:cstheme="minorHAnsi"/>
          <w:i/>
          <w:iCs/>
        </w:rPr>
        <w:t xml:space="preserve"> </w:t>
      </w:r>
      <w:r w:rsidR="00E52917" w:rsidRPr="00E52917">
        <w:rPr>
          <w:rFonts w:asciiTheme="minorHAnsi" w:hAnsiTheme="minorHAnsi" w:cstheme="minorHAnsi"/>
          <w:i/>
          <w:iCs/>
        </w:rPr>
        <w:t xml:space="preserve">Proceedings of </w:t>
      </w:r>
      <w:r w:rsidR="00325D35" w:rsidRPr="00845DB0">
        <w:rPr>
          <w:rFonts w:asciiTheme="minorHAnsi" w:hAnsiTheme="minorHAnsi" w:cstheme="minorHAnsi"/>
          <w:i/>
          <w:iCs/>
        </w:rPr>
        <w:t>The National Academy of Sciences of the United States of America</w:t>
      </w:r>
      <w:r w:rsidR="00997932">
        <w:rPr>
          <w:rFonts w:asciiTheme="minorHAnsi" w:hAnsiTheme="minorHAnsi" w:cstheme="minorHAnsi"/>
        </w:rPr>
        <w:t>.</w:t>
      </w:r>
      <w:r w:rsidR="00997932" w:rsidRPr="00845DB0">
        <w:rPr>
          <w:rFonts w:asciiTheme="minorHAnsi" w:hAnsiTheme="minorHAnsi" w:cstheme="minorHAnsi"/>
        </w:rPr>
        <w:t xml:space="preserve"> </w:t>
      </w:r>
      <w:r w:rsidRPr="00845DB0">
        <w:rPr>
          <w:rFonts w:asciiTheme="minorHAnsi" w:hAnsiTheme="minorHAnsi" w:cstheme="minorHAnsi"/>
          <w:b/>
          <w:bCs/>
        </w:rPr>
        <w:t>95</w:t>
      </w:r>
      <w:r w:rsidR="00E52917">
        <w:rPr>
          <w:rFonts w:asciiTheme="minorHAnsi" w:hAnsiTheme="minorHAnsi" w:cstheme="minorHAnsi"/>
          <w:b/>
          <w:bCs/>
        </w:rPr>
        <w:t xml:space="preserve"> </w:t>
      </w:r>
      <w:r w:rsidRPr="00845DB0">
        <w:rPr>
          <w:rFonts w:asciiTheme="minorHAnsi" w:hAnsiTheme="minorHAnsi" w:cstheme="minorHAnsi"/>
        </w:rPr>
        <w:t>(25)</w:t>
      </w:r>
      <w:r w:rsidR="00845DB0">
        <w:rPr>
          <w:rFonts w:asciiTheme="minorHAnsi" w:hAnsiTheme="minorHAnsi" w:cstheme="minorHAnsi"/>
        </w:rPr>
        <w:t xml:space="preserve">, </w:t>
      </w:r>
      <w:r w:rsidRPr="00845DB0">
        <w:rPr>
          <w:rFonts w:asciiTheme="minorHAnsi" w:hAnsiTheme="minorHAnsi" w:cstheme="minorHAnsi"/>
        </w:rPr>
        <w:t>14628-14633</w:t>
      </w:r>
      <w:r w:rsidR="00845DB0">
        <w:rPr>
          <w:rFonts w:asciiTheme="minorHAnsi" w:hAnsiTheme="minorHAnsi" w:cstheme="minorHAnsi"/>
        </w:rPr>
        <w:t xml:space="preserve"> (1995).</w:t>
      </w:r>
    </w:p>
    <w:p w14:paraId="7F2044DE" w14:textId="2073CC2B"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Gilbert, L. A. et al. CRISPR-mediated modular RNA-guided regulation of transcription in eukaryotes</w:t>
      </w:r>
      <w:r w:rsidR="00997932">
        <w:rPr>
          <w:rFonts w:asciiTheme="minorHAnsi" w:hAnsiTheme="minorHAnsi" w:cstheme="minorHAnsi"/>
        </w:rPr>
        <w:t>.</w:t>
      </w:r>
      <w:r w:rsidR="00997932" w:rsidRPr="00094E12">
        <w:rPr>
          <w:rFonts w:asciiTheme="minorHAnsi" w:hAnsiTheme="minorHAnsi" w:cstheme="minorHAnsi"/>
        </w:rPr>
        <w:t xml:space="preserve"> </w:t>
      </w:r>
      <w:r w:rsidR="006E68CA" w:rsidRPr="00094E12">
        <w:rPr>
          <w:rFonts w:asciiTheme="minorHAnsi" w:hAnsiTheme="minorHAnsi" w:cstheme="minorHAnsi"/>
          <w:i/>
        </w:rPr>
        <w:t>Cell</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154</w:t>
      </w:r>
      <w:r w:rsidR="00E52917">
        <w:rPr>
          <w:rFonts w:asciiTheme="minorHAnsi" w:hAnsiTheme="minorHAnsi" w:cstheme="minorHAnsi"/>
          <w:b/>
          <w:bCs/>
        </w:rPr>
        <w:t xml:space="preserve"> </w:t>
      </w:r>
      <w:r w:rsidRPr="00094E12">
        <w:rPr>
          <w:rFonts w:asciiTheme="minorHAnsi" w:hAnsiTheme="minorHAnsi" w:cstheme="minorHAnsi"/>
        </w:rPr>
        <w:t>(2)</w:t>
      </w:r>
      <w:r w:rsidR="00845DB0" w:rsidRPr="00094E12">
        <w:rPr>
          <w:rFonts w:asciiTheme="minorHAnsi" w:hAnsiTheme="minorHAnsi" w:cstheme="minorHAnsi"/>
        </w:rPr>
        <w:t xml:space="preserve">, </w:t>
      </w:r>
      <w:r w:rsidRPr="00094E12">
        <w:rPr>
          <w:rFonts w:asciiTheme="minorHAnsi" w:hAnsiTheme="minorHAnsi" w:cstheme="minorHAnsi"/>
        </w:rPr>
        <w:t>442-451</w:t>
      </w:r>
      <w:r w:rsidR="00845DB0" w:rsidRPr="00094E12">
        <w:rPr>
          <w:rFonts w:asciiTheme="minorHAnsi" w:hAnsiTheme="minorHAnsi" w:cstheme="minorHAnsi"/>
        </w:rPr>
        <w:t xml:space="preserve"> (</w:t>
      </w:r>
      <w:r w:rsidR="00094E12" w:rsidRPr="00094E12">
        <w:rPr>
          <w:rFonts w:asciiTheme="minorHAnsi" w:hAnsiTheme="minorHAnsi" w:cstheme="minorHAnsi"/>
        </w:rPr>
        <w:t>2013</w:t>
      </w:r>
      <w:r w:rsidR="00845DB0" w:rsidRPr="00094E12">
        <w:rPr>
          <w:rFonts w:asciiTheme="minorHAnsi" w:hAnsiTheme="minorHAnsi" w:cstheme="minorHAnsi"/>
        </w:rPr>
        <w:t>)</w:t>
      </w:r>
      <w:r w:rsidRPr="00094E12">
        <w:rPr>
          <w:rFonts w:asciiTheme="minorHAnsi" w:hAnsiTheme="minorHAnsi" w:cstheme="minorHAnsi"/>
        </w:rPr>
        <w:t>.</w:t>
      </w:r>
    </w:p>
    <w:p w14:paraId="7BC7079E" w14:textId="4AEFD602"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 xml:space="preserve">Hirai, H., </w:t>
      </w:r>
      <w:proofErr w:type="spellStart"/>
      <w:r w:rsidRPr="00094E12">
        <w:rPr>
          <w:rFonts w:asciiTheme="minorHAnsi" w:hAnsiTheme="minorHAnsi" w:cstheme="minorHAnsi"/>
        </w:rPr>
        <w:t>Tani</w:t>
      </w:r>
      <w:proofErr w:type="spellEnd"/>
      <w:r w:rsidRPr="00094E12">
        <w:rPr>
          <w:rFonts w:asciiTheme="minorHAnsi" w:hAnsiTheme="minorHAnsi" w:cstheme="minorHAnsi"/>
        </w:rPr>
        <w:t>, T.</w:t>
      </w:r>
      <w:r w:rsidR="00E52917">
        <w:rPr>
          <w:rFonts w:asciiTheme="minorHAnsi" w:hAnsiTheme="minorHAnsi" w:cstheme="minorHAnsi"/>
        </w:rPr>
        <w:t xml:space="preserve">, </w:t>
      </w:r>
      <w:proofErr w:type="spellStart"/>
      <w:r w:rsidRPr="00094E12">
        <w:rPr>
          <w:rFonts w:asciiTheme="minorHAnsi" w:hAnsiTheme="minorHAnsi" w:cstheme="minorHAnsi"/>
        </w:rPr>
        <w:t>Kikyo</w:t>
      </w:r>
      <w:proofErr w:type="spellEnd"/>
      <w:r w:rsidRPr="00094E12">
        <w:rPr>
          <w:rFonts w:asciiTheme="minorHAnsi" w:hAnsiTheme="minorHAnsi" w:cstheme="minorHAnsi"/>
        </w:rPr>
        <w:t xml:space="preserve">, N., </w:t>
      </w:r>
      <w:proofErr w:type="gramStart"/>
      <w:r w:rsidRPr="00094E12">
        <w:rPr>
          <w:rFonts w:asciiTheme="minorHAnsi" w:hAnsiTheme="minorHAnsi" w:cstheme="minorHAnsi"/>
        </w:rPr>
        <w:t>Structure</w:t>
      </w:r>
      <w:proofErr w:type="gramEnd"/>
      <w:r w:rsidRPr="00094E12">
        <w:rPr>
          <w:rFonts w:asciiTheme="minorHAnsi" w:hAnsiTheme="minorHAnsi" w:cstheme="minorHAnsi"/>
        </w:rPr>
        <w:t xml:space="preserve"> and functions of powerful </w:t>
      </w:r>
      <w:proofErr w:type="spellStart"/>
      <w:r w:rsidRPr="00094E12">
        <w:rPr>
          <w:rFonts w:asciiTheme="minorHAnsi" w:hAnsiTheme="minorHAnsi" w:cstheme="minorHAnsi"/>
        </w:rPr>
        <w:t>transactivators</w:t>
      </w:r>
      <w:proofErr w:type="spellEnd"/>
      <w:r w:rsidRPr="00094E12">
        <w:rPr>
          <w:rFonts w:asciiTheme="minorHAnsi" w:hAnsiTheme="minorHAnsi" w:cstheme="minorHAnsi"/>
        </w:rPr>
        <w:t xml:space="preserve">: VP16, </w:t>
      </w:r>
      <w:proofErr w:type="spellStart"/>
      <w:r w:rsidRPr="00094E12">
        <w:rPr>
          <w:rFonts w:asciiTheme="minorHAnsi" w:hAnsiTheme="minorHAnsi" w:cstheme="minorHAnsi"/>
        </w:rPr>
        <w:t>MyoD</w:t>
      </w:r>
      <w:proofErr w:type="spellEnd"/>
      <w:r w:rsidRPr="00094E12">
        <w:rPr>
          <w:rFonts w:asciiTheme="minorHAnsi" w:hAnsiTheme="minorHAnsi" w:cstheme="minorHAnsi"/>
        </w:rPr>
        <w:t xml:space="preserve"> and </w:t>
      </w:r>
      <w:proofErr w:type="spellStart"/>
      <w:r w:rsidRPr="00094E12">
        <w:rPr>
          <w:rFonts w:asciiTheme="minorHAnsi" w:hAnsiTheme="minorHAnsi" w:cstheme="minorHAnsi"/>
        </w:rPr>
        <w:t>FoxA</w:t>
      </w:r>
      <w:proofErr w:type="spellEnd"/>
      <w:r w:rsidR="00997932">
        <w:rPr>
          <w:rFonts w:asciiTheme="minorHAnsi" w:hAnsiTheme="minorHAnsi" w:cstheme="minorHAnsi"/>
        </w:rPr>
        <w:t>.</w:t>
      </w:r>
      <w:r w:rsidR="00997932" w:rsidRPr="00094E12">
        <w:rPr>
          <w:rFonts w:asciiTheme="minorHAnsi" w:hAnsiTheme="minorHAnsi" w:cstheme="minorHAnsi"/>
        </w:rPr>
        <w:t xml:space="preserve"> </w:t>
      </w:r>
      <w:r w:rsidR="00325D35" w:rsidRPr="00094E12">
        <w:rPr>
          <w:rFonts w:asciiTheme="minorHAnsi" w:hAnsiTheme="minorHAnsi" w:cstheme="minorHAnsi"/>
          <w:i/>
          <w:iCs/>
        </w:rPr>
        <w:t>International Journal of Developmental Biology</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54</w:t>
      </w:r>
      <w:r w:rsidR="00E52917">
        <w:rPr>
          <w:rFonts w:asciiTheme="minorHAnsi" w:hAnsiTheme="minorHAnsi" w:cstheme="minorHAnsi"/>
          <w:b/>
          <w:bCs/>
        </w:rPr>
        <w:t xml:space="preserve"> </w:t>
      </w:r>
      <w:r w:rsidRPr="00094E12">
        <w:rPr>
          <w:rFonts w:asciiTheme="minorHAnsi" w:hAnsiTheme="minorHAnsi" w:cstheme="minorHAnsi"/>
        </w:rPr>
        <w:t>(11-12)</w:t>
      </w:r>
      <w:r w:rsidR="00094E12">
        <w:rPr>
          <w:rFonts w:asciiTheme="minorHAnsi" w:hAnsiTheme="minorHAnsi" w:cstheme="minorHAnsi"/>
        </w:rPr>
        <w:t xml:space="preserve">, </w:t>
      </w:r>
      <w:r w:rsidRPr="00094E12">
        <w:rPr>
          <w:rFonts w:asciiTheme="minorHAnsi" w:hAnsiTheme="minorHAnsi" w:cstheme="minorHAnsi"/>
        </w:rPr>
        <w:t>1589-1596</w:t>
      </w:r>
      <w:r w:rsidR="00094E12">
        <w:rPr>
          <w:rFonts w:asciiTheme="minorHAnsi" w:hAnsiTheme="minorHAnsi" w:cstheme="minorHAnsi"/>
        </w:rPr>
        <w:t xml:space="preserve"> (2010).</w:t>
      </w:r>
    </w:p>
    <w:p w14:paraId="5BB22ACD" w14:textId="16F80AD3"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 xml:space="preserve">Lim, F., </w:t>
      </w:r>
      <w:proofErr w:type="spellStart"/>
      <w:r w:rsidRPr="00094E12">
        <w:rPr>
          <w:rFonts w:asciiTheme="minorHAnsi" w:hAnsiTheme="minorHAnsi" w:cstheme="minorHAnsi"/>
        </w:rPr>
        <w:t>Spingola</w:t>
      </w:r>
      <w:proofErr w:type="spellEnd"/>
      <w:r w:rsidRPr="00094E12">
        <w:rPr>
          <w:rFonts w:asciiTheme="minorHAnsi" w:hAnsiTheme="minorHAnsi" w:cstheme="minorHAnsi"/>
        </w:rPr>
        <w:t>, M.</w:t>
      </w:r>
      <w:r w:rsidR="00E52917">
        <w:rPr>
          <w:rFonts w:asciiTheme="minorHAnsi" w:hAnsiTheme="minorHAnsi" w:cstheme="minorHAnsi"/>
        </w:rPr>
        <w:t xml:space="preserve">, </w:t>
      </w:r>
      <w:r w:rsidRPr="00094E12">
        <w:rPr>
          <w:rFonts w:asciiTheme="minorHAnsi" w:hAnsiTheme="minorHAnsi" w:cstheme="minorHAnsi"/>
        </w:rPr>
        <w:t>Peabody, D. S., Altering the RNA binding specificity of a translational repressor</w:t>
      </w:r>
      <w:r w:rsidR="00997932">
        <w:rPr>
          <w:rFonts w:asciiTheme="minorHAnsi" w:hAnsiTheme="minorHAnsi" w:cstheme="minorHAnsi"/>
        </w:rPr>
        <w:t>.</w:t>
      </w:r>
      <w:r w:rsidR="00997932" w:rsidRPr="00094E12">
        <w:rPr>
          <w:rFonts w:asciiTheme="minorHAnsi" w:hAnsiTheme="minorHAnsi" w:cstheme="minorHAnsi"/>
        </w:rPr>
        <w:t xml:space="preserve"> </w:t>
      </w:r>
      <w:r w:rsidR="00325D35" w:rsidRPr="00094E12">
        <w:rPr>
          <w:rFonts w:asciiTheme="minorHAnsi" w:hAnsiTheme="minorHAnsi" w:cstheme="minorHAnsi"/>
          <w:i/>
          <w:iCs/>
        </w:rPr>
        <w:t>Journal of Biological Chemistry</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269</w:t>
      </w:r>
      <w:r w:rsidR="00E52917">
        <w:rPr>
          <w:rFonts w:asciiTheme="minorHAnsi" w:hAnsiTheme="minorHAnsi" w:cstheme="minorHAnsi"/>
          <w:b/>
          <w:bCs/>
        </w:rPr>
        <w:t xml:space="preserve"> </w:t>
      </w:r>
      <w:r w:rsidRPr="00094E12">
        <w:rPr>
          <w:rFonts w:asciiTheme="minorHAnsi" w:hAnsiTheme="minorHAnsi" w:cstheme="minorHAnsi"/>
        </w:rPr>
        <w:t>(12)</w:t>
      </w:r>
      <w:r w:rsidR="00094E12">
        <w:rPr>
          <w:rFonts w:asciiTheme="minorHAnsi" w:hAnsiTheme="minorHAnsi" w:cstheme="minorHAnsi"/>
        </w:rPr>
        <w:t xml:space="preserve">, </w:t>
      </w:r>
      <w:r w:rsidRPr="00094E12">
        <w:rPr>
          <w:rFonts w:asciiTheme="minorHAnsi" w:hAnsiTheme="minorHAnsi" w:cstheme="minorHAnsi"/>
        </w:rPr>
        <w:t>9006-9010</w:t>
      </w:r>
      <w:r w:rsidR="00094E12">
        <w:rPr>
          <w:rFonts w:asciiTheme="minorHAnsi" w:hAnsiTheme="minorHAnsi" w:cstheme="minorHAnsi"/>
        </w:rPr>
        <w:t xml:space="preserve"> (1994).</w:t>
      </w:r>
    </w:p>
    <w:p w14:paraId="4D4FC848" w14:textId="4A7333FE"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Schmitz, M. L.</w:t>
      </w:r>
      <w:r w:rsidR="00E52917">
        <w:rPr>
          <w:rFonts w:asciiTheme="minorHAnsi" w:hAnsiTheme="minorHAnsi" w:cstheme="minorHAnsi"/>
        </w:rPr>
        <w:t xml:space="preserve">, </w:t>
      </w:r>
      <w:proofErr w:type="spellStart"/>
      <w:r w:rsidRPr="00094E12">
        <w:rPr>
          <w:rFonts w:asciiTheme="minorHAnsi" w:hAnsiTheme="minorHAnsi" w:cstheme="minorHAnsi"/>
        </w:rPr>
        <w:t>Baeuerle</w:t>
      </w:r>
      <w:proofErr w:type="spellEnd"/>
      <w:r w:rsidRPr="00094E12">
        <w:rPr>
          <w:rFonts w:asciiTheme="minorHAnsi" w:hAnsiTheme="minorHAnsi" w:cstheme="minorHAnsi"/>
        </w:rPr>
        <w:t>, P. A., The p65 subunit is responsible for the strong transcription activating potential of NF-kappa B</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i/>
          <w:iCs/>
        </w:rPr>
        <w:t xml:space="preserve">EMBO </w:t>
      </w:r>
      <w:r w:rsidR="00325D35" w:rsidRPr="00094E12">
        <w:rPr>
          <w:rFonts w:asciiTheme="minorHAnsi" w:hAnsiTheme="minorHAnsi" w:cstheme="minorHAnsi"/>
          <w:i/>
          <w:iCs/>
        </w:rPr>
        <w:t>Journal</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10</w:t>
      </w:r>
      <w:r w:rsidR="00E52917">
        <w:rPr>
          <w:rFonts w:asciiTheme="minorHAnsi" w:hAnsiTheme="minorHAnsi" w:cstheme="minorHAnsi"/>
          <w:b/>
          <w:bCs/>
        </w:rPr>
        <w:t xml:space="preserve"> </w:t>
      </w:r>
      <w:r w:rsidRPr="00094E12">
        <w:rPr>
          <w:rFonts w:asciiTheme="minorHAnsi" w:hAnsiTheme="minorHAnsi" w:cstheme="minorHAnsi"/>
        </w:rPr>
        <w:t>(12)</w:t>
      </w:r>
      <w:r w:rsidR="00094E12">
        <w:rPr>
          <w:rFonts w:asciiTheme="minorHAnsi" w:hAnsiTheme="minorHAnsi" w:cstheme="minorHAnsi"/>
        </w:rPr>
        <w:t xml:space="preserve">, </w:t>
      </w:r>
      <w:r w:rsidRPr="00094E12">
        <w:rPr>
          <w:rFonts w:asciiTheme="minorHAnsi" w:hAnsiTheme="minorHAnsi" w:cstheme="minorHAnsi"/>
        </w:rPr>
        <w:t>3805-3817</w:t>
      </w:r>
      <w:r w:rsidR="00094E12">
        <w:rPr>
          <w:rFonts w:asciiTheme="minorHAnsi" w:hAnsiTheme="minorHAnsi" w:cstheme="minorHAnsi"/>
        </w:rPr>
        <w:t xml:space="preserve"> (1991).</w:t>
      </w:r>
    </w:p>
    <w:p w14:paraId="3620A9E0" w14:textId="776FFBE7"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EA457A">
        <w:rPr>
          <w:rFonts w:asciiTheme="minorHAnsi" w:hAnsiTheme="minorHAnsi" w:cstheme="minorHAnsi"/>
        </w:rPr>
        <w:t>Vihervaara</w:t>
      </w:r>
      <w:proofErr w:type="spellEnd"/>
      <w:r w:rsidRPr="00EA457A">
        <w:rPr>
          <w:rFonts w:asciiTheme="minorHAnsi" w:hAnsiTheme="minorHAnsi" w:cstheme="minorHAnsi"/>
        </w:rPr>
        <w:t>, A.</w:t>
      </w:r>
      <w:r w:rsidR="00E52917">
        <w:rPr>
          <w:rFonts w:asciiTheme="minorHAnsi" w:hAnsiTheme="minorHAnsi" w:cstheme="minorHAnsi"/>
        </w:rPr>
        <w:t xml:space="preserve">, </w:t>
      </w:r>
      <w:proofErr w:type="spellStart"/>
      <w:r w:rsidRPr="00EA457A">
        <w:rPr>
          <w:rFonts w:asciiTheme="minorHAnsi" w:hAnsiTheme="minorHAnsi" w:cstheme="minorHAnsi"/>
        </w:rPr>
        <w:t>Sistonen</w:t>
      </w:r>
      <w:proofErr w:type="spellEnd"/>
      <w:r w:rsidRPr="00EA457A">
        <w:rPr>
          <w:rFonts w:asciiTheme="minorHAnsi" w:hAnsiTheme="minorHAnsi" w:cstheme="minorHAnsi"/>
        </w:rPr>
        <w:t xml:space="preserve">, L., HSF1 </w:t>
      </w:r>
      <w:proofErr w:type="gramStart"/>
      <w:r w:rsidRPr="00EA457A">
        <w:rPr>
          <w:rFonts w:asciiTheme="minorHAnsi" w:hAnsiTheme="minorHAnsi" w:cstheme="minorHAnsi"/>
        </w:rPr>
        <w:t>at a glance</w:t>
      </w:r>
      <w:proofErr w:type="gramEnd"/>
      <w:r w:rsidR="00997932">
        <w:rPr>
          <w:rFonts w:asciiTheme="minorHAnsi" w:hAnsiTheme="minorHAnsi" w:cstheme="minorHAnsi"/>
        </w:rPr>
        <w:t>.</w:t>
      </w:r>
      <w:r w:rsidR="00997932" w:rsidRPr="00EA457A">
        <w:rPr>
          <w:rFonts w:asciiTheme="minorHAnsi" w:hAnsiTheme="minorHAnsi" w:cstheme="minorHAnsi"/>
        </w:rPr>
        <w:t xml:space="preserve"> </w:t>
      </w:r>
      <w:r w:rsidR="00325D35" w:rsidRPr="00EA457A">
        <w:rPr>
          <w:rFonts w:asciiTheme="minorHAnsi" w:hAnsiTheme="minorHAnsi" w:cstheme="minorHAnsi"/>
          <w:i/>
          <w:iCs/>
        </w:rPr>
        <w:t>Journal of Cell Science</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127</w:t>
      </w:r>
      <w:r w:rsidR="00E52917">
        <w:rPr>
          <w:rFonts w:asciiTheme="minorHAnsi" w:hAnsiTheme="minorHAnsi" w:cstheme="minorHAnsi"/>
          <w:b/>
          <w:bCs/>
        </w:rPr>
        <w:t xml:space="preserve"> </w:t>
      </w:r>
      <w:r w:rsidRPr="00EA457A">
        <w:rPr>
          <w:rFonts w:asciiTheme="minorHAnsi" w:hAnsiTheme="minorHAnsi" w:cstheme="minorHAnsi"/>
        </w:rPr>
        <w:t>(Pt 2)</w:t>
      </w:r>
      <w:r w:rsidR="00E52917">
        <w:rPr>
          <w:rFonts w:asciiTheme="minorHAnsi" w:hAnsiTheme="minorHAnsi" w:cstheme="minorHAnsi"/>
        </w:rPr>
        <w:t xml:space="preserve">, </w:t>
      </w:r>
      <w:r w:rsidRPr="00EA457A">
        <w:rPr>
          <w:rFonts w:asciiTheme="minorHAnsi" w:hAnsiTheme="minorHAnsi" w:cstheme="minorHAnsi"/>
        </w:rPr>
        <w:t>261-266</w:t>
      </w:r>
      <w:r w:rsidR="00EA457A">
        <w:rPr>
          <w:rFonts w:asciiTheme="minorHAnsi" w:hAnsiTheme="minorHAnsi" w:cstheme="minorHAnsi"/>
        </w:rPr>
        <w:t xml:space="preserve"> (2014).</w:t>
      </w:r>
    </w:p>
    <w:p w14:paraId="4436CB09" w14:textId="60AAF64F"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r w:rsidRPr="00EA457A">
        <w:rPr>
          <w:rFonts w:asciiTheme="minorHAnsi" w:hAnsiTheme="minorHAnsi" w:cstheme="minorHAnsi"/>
        </w:rPr>
        <w:t>Core, L. J.</w:t>
      </w:r>
      <w:r w:rsidR="00E52917">
        <w:rPr>
          <w:rFonts w:asciiTheme="minorHAnsi" w:hAnsiTheme="minorHAnsi" w:cstheme="minorHAnsi"/>
        </w:rPr>
        <w:t xml:space="preserve"> et al.</w:t>
      </w:r>
      <w:r w:rsidRPr="00EA457A">
        <w:rPr>
          <w:rFonts w:asciiTheme="minorHAnsi" w:hAnsiTheme="minorHAnsi" w:cstheme="minorHAnsi"/>
        </w:rPr>
        <w:t xml:space="preserve"> Analysis of nascent RNA identifies a unified architecture of initiation regions at mammalian promoters and enhancers</w:t>
      </w:r>
      <w:r w:rsidR="00997932">
        <w:rPr>
          <w:rFonts w:asciiTheme="minorHAnsi" w:hAnsiTheme="minorHAnsi" w:cstheme="minorHAnsi"/>
        </w:rPr>
        <w:t>.</w:t>
      </w:r>
      <w:r w:rsidR="00997932" w:rsidRPr="00EA457A">
        <w:rPr>
          <w:rFonts w:asciiTheme="minorHAnsi" w:hAnsiTheme="minorHAnsi" w:cstheme="minorHAnsi"/>
        </w:rPr>
        <w:t xml:space="preserve"> </w:t>
      </w:r>
      <w:r w:rsidR="006E68CA" w:rsidRPr="00EA457A">
        <w:rPr>
          <w:rFonts w:asciiTheme="minorHAnsi" w:hAnsiTheme="minorHAnsi" w:cstheme="minorHAnsi"/>
          <w:i/>
        </w:rPr>
        <w:t>Nature</w:t>
      </w:r>
      <w:r w:rsidRPr="00EA457A">
        <w:rPr>
          <w:rFonts w:asciiTheme="minorHAnsi" w:hAnsiTheme="minorHAnsi" w:cstheme="minorHAnsi"/>
        </w:rPr>
        <w:t xml:space="preserve"> </w:t>
      </w:r>
      <w:r w:rsidR="00325D35" w:rsidRPr="00EA457A">
        <w:rPr>
          <w:rFonts w:asciiTheme="minorHAnsi" w:hAnsiTheme="minorHAnsi" w:cstheme="minorHAnsi"/>
          <w:i/>
          <w:iCs/>
        </w:rPr>
        <w:t>Genetics</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46</w:t>
      </w:r>
      <w:r w:rsidR="00E52917">
        <w:rPr>
          <w:rFonts w:asciiTheme="minorHAnsi" w:hAnsiTheme="minorHAnsi" w:cstheme="minorHAnsi"/>
          <w:b/>
          <w:bCs/>
        </w:rPr>
        <w:t xml:space="preserve"> </w:t>
      </w:r>
      <w:r w:rsidRPr="00EA457A">
        <w:rPr>
          <w:rFonts w:asciiTheme="minorHAnsi" w:hAnsiTheme="minorHAnsi" w:cstheme="minorHAnsi"/>
        </w:rPr>
        <w:t>(12):1311-1320</w:t>
      </w:r>
      <w:r w:rsidR="00EA457A">
        <w:rPr>
          <w:rFonts w:asciiTheme="minorHAnsi" w:hAnsiTheme="minorHAnsi" w:cstheme="minorHAnsi"/>
        </w:rPr>
        <w:t xml:space="preserve"> (2014).</w:t>
      </w:r>
    </w:p>
    <w:p w14:paraId="254B9768" w14:textId="00A90813" w:rsidR="00753461" w:rsidRPr="00753461"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EA457A">
        <w:rPr>
          <w:rFonts w:asciiTheme="minorHAnsi" w:hAnsiTheme="minorHAnsi" w:cstheme="minorHAnsi"/>
        </w:rPr>
        <w:t>Haeussler</w:t>
      </w:r>
      <w:proofErr w:type="spellEnd"/>
      <w:r w:rsidRPr="00EA457A">
        <w:rPr>
          <w:rFonts w:asciiTheme="minorHAnsi" w:hAnsiTheme="minorHAnsi" w:cstheme="minorHAnsi"/>
        </w:rPr>
        <w:t>, M.</w:t>
      </w:r>
      <w:r w:rsidR="00997932">
        <w:rPr>
          <w:rFonts w:asciiTheme="minorHAnsi" w:hAnsiTheme="minorHAnsi" w:cstheme="minorHAnsi"/>
        </w:rPr>
        <w:t xml:space="preserve"> </w:t>
      </w:r>
      <w:r w:rsidRPr="00EA457A">
        <w:rPr>
          <w:rFonts w:asciiTheme="minorHAnsi" w:hAnsiTheme="minorHAnsi" w:cstheme="minorHAnsi"/>
        </w:rPr>
        <w:t>et al. Evaluation of off-target and on-target scoring algorithms and integration into the guide RNA selection tool CRISPOR</w:t>
      </w:r>
      <w:r w:rsidR="00997932">
        <w:rPr>
          <w:rFonts w:asciiTheme="minorHAnsi" w:hAnsiTheme="minorHAnsi" w:cstheme="minorHAnsi"/>
        </w:rPr>
        <w:t>.</w:t>
      </w:r>
      <w:r w:rsidRPr="00EA457A">
        <w:rPr>
          <w:rFonts w:asciiTheme="minorHAnsi" w:hAnsiTheme="minorHAnsi" w:cstheme="minorHAnsi"/>
        </w:rPr>
        <w:t xml:space="preserve"> </w:t>
      </w:r>
      <w:r w:rsidR="00325D35" w:rsidRPr="00EA457A">
        <w:rPr>
          <w:rFonts w:asciiTheme="minorHAnsi" w:hAnsiTheme="minorHAnsi" w:cstheme="minorHAnsi"/>
          <w:i/>
          <w:iCs/>
        </w:rPr>
        <w:t>Genome Biology</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17</w:t>
      </w:r>
      <w:r w:rsidR="00E52917">
        <w:rPr>
          <w:rFonts w:asciiTheme="minorHAnsi" w:hAnsiTheme="minorHAnsi" w:cstheme="minorHAnsi"/>
          <w:b/>
          <w:bCs/>
        </w:rPr>
        <w:t xml:space="preserve"> </w:t>
      </w:r>
      <w:r w:rsidRPr="00EA457A">
        <w:rPr>
          <w:rFonts w:asciiTheme="minorHAnsi" w:hAnsiTheme="minorHAnsi" w:cstheme="minorHAnsi"/>
        </w:rPr>
        <w:t>(1)</w:t>
      </w:r>
      <w:r w:rsidR="00E52917">
        <w:rPr>
          <w:rFonts w:asciiTheme="minorHAnsi" w:hAnsiTheme="minorHAnsi" w:cstheme="minorHAnsi"/>
        </w:rPr>
        <w:t xml:space="preserve">, </w:t>
      </w:r>
      <w:r w:rsidRPr="00EA457A">
        <w:rPr>
          <w:rFonts w:asciiTheme="minorHAnsi" w:hAnsiTheme="minorHAnsi" w:cstheme="minorHAnsi"/>
        </w:rPr>
        <w:t>148</w:t>
      </w:r>
      <w:r w:rsidR="00EA457A">
        <w:rPr>
          <w:rFonts w:asciiTheme="minorHAnsi" w:hAnsiTheme="minorHAnsi" w:cstheme="minorHAnsi"/>
        </w:rPr>
        <w:t xml:space="preserve"> (2016).</w:t>
      </w:r>
    </w:p>
    <w:p w14:paraId="0D5B2E2C" w14:textId="77777777" w:rsidR="00753461" w:rsidRPr="00753461"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753461">
        <w:rPr>
          <w:rFonts w:asciiTheme="minorHAnsi" w:hAnsiTheme="minorHAnsi" w:cstheme="minorHAnsi"/>
        </w:rPr>
        <w:t>Benchling</w:t>
      </w:r>
      <w:proofErr w:type="spellEnd"/>
      <w:r w:rsidRPr="00753461">
        <w:rPr>
          <w:rFonts w:asciiTheme="minorHAnsi" w:hAnsiTheme="minorHAnsi" w:cstheme="minorHAnsi"/>
        </w:rPr>
        <w:t xml:space="preserve"> [Biology Software]. Retrieved from https://benchling.com (2020).</w:t>
      </w:r>
    </w:p>
    <w:p w14:paraId="3CB87F83" w14:textId="76CE7B0A"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753461">
        <w:rPr>
          <w:rFonts w:asciiTheme="minorHAnsi" w:hAnsiTheme="minorHAnsi" w:cstheme="minorHAnsi"/>
        </w:rPr>
        <w:t>Labun</w:t>
      </w:r>
      <w:proofErr w:type="spellEnd"/>
      <w:r w:rsidRPr="00753461">
        <w:rPr>
          <w:rFonts w:asciiTheme="minorHAnsi" w:hAnsiTheme="minorHAnsi" w:cstheme="minorHAnsi"/>
        </w:rPr>
        <w:t>, K.</w:t>
      </w:r>
      <w:r w:rsidR="00E52917">
        <w:rPr>
          <w:rFonts w:asciiTheme="minorHAnsi" w:hAnsiTheme="minorHAnsi" w:cstheme="minorHAnsi"/>
        </w:rPr>
        <w:t xml:space="preserve"> et al.</w:t>
      </w:r>
      <w:r w:rsidRPr="00753461">
        <w:rPr>
          <w:rFonts w:asciiTheme="minorHAnsi" w:hAnsiTheme="minorHAnsi" w:cstheme="minorHAnsi"/>
        </w:rPr>
        <w:t xml:space="preserve"> CHOPCHOP v3: expanding the CRISPR web toolbox beyond genome editing</w:t>
      </w:r>
      <w:r w:rsidR="00997932">
        <w:rPr>
          <w:rFonts w:asciiTheme="minorHAnsi" w:hAnsiTheme="minorHAnsi" w:cstheme="minorHAnsi"/>
        </w:rPr>
        <w:t>.</w:t>
      </w:r>
      <w:r w:rsidR="00997932" w:rsidRPr="00753461">
        <w:rPr>
          <w:rFonts w:asciiTheme="minorHAnsi" w:hAnsiTheme="minorHAnsi" w:cstheme="minorHAnsi"/>
        </w:rPr>
        <w:t xml:space="preserve"> </w:t>
      </w:r>
      <w:r w:rsidR="00325D35" w:rsidRPr="00753461">
        <w:rPr>
          <w:rFonts w:asciiTheme="minorHAnsi" w:hAnsiTheme="minorHAnsi" w:cstheme="minorHAnsi"/>
          <w:i/>
          <w:iCs/>
        </w:rPr>
        <w:t>Nucleic Acids Research</w:t>
      </w:r>
      <w:r w:rsidR="00997932">
        <w:rPr>
          <w:rFonts w:asciiTheme="minorHAnsi" w:hAnsiTheme="minorHAnsi" w:cstheme="minorHAnsi"/>
          <w:i/>
          <w:iCs/>
        </w:rPr>
        <w:t>.</w:t>
      </w:r>
      <w:r w:rsidRPr="00753461">
        <w:rPr>
          <w:rFonts w:asciiTheme="minorHAnsi" w:hAnsiTheme="minorHAnsi" w:cstheme="minorHAnsi"/>
        </w:rPr>
        <w:t xml:space="preserve"> </w:t>
      </w:r>
      <w:r w:rsidRPr="00753461">
        <w:rPr>
          <w:rFonts w:asciiTheme="minorHAnsi" w:hAnsiTheme="minorHAnsi" w:cstheme="minorHAnsi"/>
          <w:b/>
          <w:bCs/>
        </w:rPr>
        <w:t>47</w:t>
      </w:r>
      <w:r w:rsidR="00E52917">
        <w:rPr>
          <w:rFonts w:asciiTheme="minorHAnsi" w:hAnsiTheme="minorHAnsi" w:cstheme="minorHAnsi"/>
          <w:b/>
          <w:bCs/>
        </w:rPr>
        <w:t xml:space="preserve"> </w:t>
      </w:r>
      <w:r w:rsidRPr="00753461">
        <w:rPr>
          <w:rFonts w:asciiTheme="minorHAnsi" w:hAnsiTheme="minorHAnsi" w:cstheme="minorHAnsi"/>
        </w:rPr>
        <w:t>(W1)</w:t>
      </w:r>
      <w:r w:rsidR="00753461">
        <w:rPr>
          <w:rFonts w:asciiTheme="minorHAnsi" w:hAnsiTheme="minorHAnsi" w:cstheme="minorHAnsi"/>
        </w:rPr>
        <w:t xml:space="preserve">, </w:t>
      </w:r>
      <w:r w:rsidRPr="00753461">
        <w:rPr>
          <w:rFonts w:asciiTheme="minorHAnsi" w:hAnsiTheme="minorHAnsi" w:cstheme="minorHAnsi"/>
        </w:rPr>
        <w:t>W171-W174</w:t>
      </w:r>
      <w:r w:rsidR="00753461">
        <w:rPr>
          <w:rFonts w:asciiTheme="minorHAnsi" w:hAnsiTheme="minorHAnsi" w:cstheme="minorHAnsi"/>
        </w:rPr>
        <w:t xml:space="preserve"> (2019).</w:t>
      </w:r>
    </w:p>
    <w:p w14:paraId="3E560061" w14:textId="1ED66269"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Hanna, R. E.</w:t>
      </w:r>
      <w:r w:rsidR="00E52917">
        <w:rPr>
          <w:rFonts w:asciiTheme="minorHAnsi" w:hAnsiTheme="minorHAnsi" w:cstheme="minorHAnsi"/>
        </w:rPr>
        <w:t xml:space="preserve">, </w:t>
      </w:r>
      <w:proofErr w:type="spellStart"/>
      <w:r w:rsidRPr="00802D15">
        <w:rPr>
          <w:rFonts w:asciiTheme="minorHAnsi" w:hAnsiTheme="minorHAnsi" w:cstheme="minorHAnsi"/>
        </w:rPr>
        <w:t>Doench</w:t>
      </w:r>
      <w:proofErr w:type="spellEnd"/>
      <w:r w:rsidRPr="00802D15">
        <w:rPr>
          <w:rFonts w:asciiTheme="minorHAnsi" w:hAnsiTheme="minorHAnsi" w:cstheme="minorHAnsi"/>
        </w:rPr>
        <w:t xml:space="preserve">, J. G., </w:t>
      </w:r>
      <w:bookmarkStart w:id="8" w:name="OLE_LINK8"/>
      <w:proofErr w:type="gramStart"/>
      <w:r w:rsidRPr="00802D15">
        <w:rPr>
          <w:rFonts w:asciiTheme="minorHAnsi" w:hAnsiTheme="minorHAnsi" w:cstheme="minorHAnsi"/>
        </w:rPr>
        <w:t>Design</w:t>
      </w:r>
      <w:proofErr w:type="gramEnd"/>
      <w:r w:rsidRPr="00802D15">
        <w:rPr>
          <w:rFonts w:asciiTheme="minorHAnsi" w:hAnsiTheme="minorHAnsi" w:cstheme="minorHAnsi"/>
        </w:rPr>
        <w:t xml:space="preserve"> and analysis of CRISPR-Cas experiments</w:t>
      </w:r>
      <w:bookmarkEnd w:id="8"/>
      <w:r w:rsidR="00997932">
        <w:rPr>
          <w:rFonts w:asciiTheme="minorHAnsi" w:hAnsiTheme="minorHAnsi" w:cstheme="minorHAnsi"/>
        </w:rPr>
        <w:t>.</w:t>
      </w:r>
      <w:r w:rsidR="00997932" w:rsidRPr="00802D15">
        <w:rPr>
          <w:rFonts w:asciiTheme="minorHAnsi" w:hAnsiTheme="minorHAnsi" w:cstheme="minorHAnsi"/>
        </w:rPr>
        <w:t xml:space="preserve"> </w:t>
      </w:r>
      <w:r w:rsidR="006E68CA" w:rsidRPr="00802D15">
        <w:rPr>
          <w:rFonts w:asciiTheme="minorHAnsi" w:hAnsiTheme="minorHAnsi" w:cstheme="minorHAnsi"/>
          <w:i/>
        </w:rPr>
        <w:t>Nature</w:t>
      </w:r>
      <w:r w:rsidRPr="00802D15">
        <w:rPr>
          <w:rFonts w:asciiTheme="minorHAnsi" w:hAnsiTheme="minorHAnsi" w:cstheme="minorHAnsi"/>
        </w:rPr>
        <w:t xml:space="preserve"> </w:t>
      </w:r>
      <w:r w:rsidR="00325D35" w:rsidRPr="00802D15">
        <w:rPr>
          <w:rFonts w:asciiTheme="minorHAnsi" w:hAnsiTheme="minorHAnsi" w:cstheme="minorHAnsi"/>
          <w:i/>
          <w:iCs/>
        </w:rPr>
        <w:t>Biotechnology</w:t>
      </w:r>
      <w:bookmarkStart w:id="9" w:name="OLE_LINK9"/>
      <w:r w:rsidR="00997932">
        <w:rPr>
          <w:rFonts w:asciiTheme="minorHAnsi" w:hAnsiTheme="minorHAnsi" w:cstheme="minorHAnsi"/>
        </w:rPr>
        <w:t>.</w:t>
      </w:r>
      <w:r w:rsidR="00997932" w:rsidRPr="00802D15">
        <w:rPr>
          <w:rFonts w:asciiTheme="minorHAnsi" w:hAnsiTheme="minorHAnsi" w:cstheme="minorHAnsi"/>
        </w:rPr>
        <w:t xml:space="preserve"> </w:t>
      </w:r>
      <w:r w:rsidR="00802D15">
        <w:rPr>
          <w:rFonts w:asciiTheme="minorHAnsi" w:hAnsiTheme="minorHAnsi" w:cstheme="minorHAnsi"/>
        </w:rPr>
        <w:t>(</w:t>
      </w:r>
      <w:r w:rsidRPr="00802D15">
        <w:rPr>
          <w:rFonts w:asciiTheme="minorHAnsi" w:hAnsiTheme="minorHAnsi" w:cstheme="minorHAnsi"/>
        </w:rPr>
        <w:t>2020</w:t>
      </w:r>
      <w:r w:rsidR="00802D15">
        <w:rPr>
          <w:rFonts w:asciiTheme="minorHAnsi" w:hAnsiTheme="minorHAnsi" w:cstheme="minorHAnsi"/>
        </w:rPr>
        <w:t>)</w:t>
      </w:r>
      <w:bookmarkEnd w:id="9"/>
      <w:r w:rsidRPr="00802D15">
        <w:rPr>
          <w:rFonts w:asciiTheme="minorHAnsi" w:hAnsiTheme="minorHAnsi" w:cstheme="minorHAnsi"/>
        </w:rPr>
        <w:t>.</w:t>
      </w:r>
    </w:p>
    <w:p w14:paraId="53EF8316" w14:textId="0092D77B"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802D15">
        <w:rPr>
          <w:rFonts w:asciiTheme="minorHAnsi" w:hAnsiTheme="minorHAnsi" w:cstheme="minorHAnsi"/>
        </w:rPr>
        <w:t>Nageshwaran</w:t>
      </w:r>
      <w:proofErr w:type="spellEnd"/>
      <w:r w:rsidRPr="00802D15">
        <w:rPr>
          <w:rFonts w:asciiTheme="minorHAnsi" w:hAnsiTheme="minorHAnsi" w:cstheme="minorHAnsi"/>
        </w:rPr>
        <w:t>, S.</w:t>
      </w:r>
      <w:r w:rsidR="00997932">
        <w:rPr>
          <w:rFonts w:asciiTheme="minorHAnsi" w:hAnsiTheme="minorHAnsi" w:cstheme="minorHAnsi"/>
        </w:rPr>
        <w:t xml:space="preserve"> </w:t>
      </w:r>
      <w:r w:rsidRPr="00802D15">
        <w:rPr>
          <w:rFonts w:asciiTheme="minorHAnsi" w:hAnsiTheme="minorHAnsi" w:cstheme="minorHAnsi"/>
        </w:rPr>
        <w:t>et al. CRISPR Guide RNA Cloning for Mammalian Systems</w:t>
      </w:r>
      <w:r w:rsidR="00997932">
        <w:rPr>
          <w:rFonts w:asciiTheme="minorHAnsi" w:hAnsiTheme="minorHAnsi" w:cstheme="minorHAnsi"/>
        </w:rPr>
        <w:t>.</w:t>
      </w:r>
      <w:r w:rsidR="00997932" w:rsidRPr="00802D15">
        <w:rPr>
          <w:rFonts w:asciiTheme="minorHAnsi" w:hAnsiTheme="minorHAnsi" w:cstheme="minorHAnsi"/>
        </w:rPr>
        <w:t xml:space="preserve"> </w:t>
      </w:r>
      <w:r w:rsidR="00325D35" w:rsidRPr="00802D15">
        <w:rPr>
          <w:rFonts w:asciiTheme="minorHAnsi" w:hAnsiTheme="minorHAnsi" w:cstheme="minorHAnsi"/>
          <w:i/>
          <w:iCs/>
        </w:rPr>
        <w:t>Journal of Visualized Experiments</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140</w:t>
      </w:r>
      <w:r w:rsidR="00802D15">
        <w:rPr>
          <w:rFonts w:asciiTheme="minorHAnsi" w:hAnsiTheme="minorHAnsi" w:cstheme="minorHAnsi"/>
        </w:rPr>
        <w:t>,</w:t>
      </w:r>
      <w:r w:rsidR="00E52917">
        <w:rPr>
          <w:rFonts w:asciiTheme="minorHAnsi" w:hAnsiTheme="minorHAnsi" w:cstheme="minorHAnsi"/>
        </w:rPr>
        <w:t xml:space="preserve"> e57998</w:t>
      </w:r>
      <w:r w:rsidR="00802D15" w:rsidRPr="00802D15">
        <w:rPr>
          <w:rFonts w:asciiTheme="minorHAnsi" w:hAnsiTheme="minorHAnsi" w:cstheme="minorHAnsi"/>
        </w:rPr>
        <w:t xml:space="preserve"> </w:t>
      </w:r>
      <w:r w:rsidR="00802D15">
        <w:rPr>
          <w:rFonts w:asciiTheme="minorHAnsi" w:hAnsiTheme="minorHAnsi" w:cstheme="minorHAnsi"/>
        </w:rPr>
        <w:t>(</w:t>
      </w:r>
      <w:r w:rsidR="00802D15" w:rsidRPr="00802D15">
        <w:rPr>
          <w:rFonts w:asciiTheme="minorHAnsi" w:hAnsiTheme="minorHAnsi" w:cstheme="minorHAnsi"/>
        </w:rPr>
        <w:t>20</w:t>
      </w:r>
      <w:r w:rsidR="00802D15">
        <w:rPr>
          <w:rFonts w:asciiTheme="minorHAnsi" w:hAnsiTheme="minorHAnsi" w:cstheme="minorHAnsi"/>
        </w:rPr>
        <w:t>18).</w:t>
      </w:r>
      <w:r w:rsidR="00802D15" w:rsidRPr="00802D15">
        <w:rPr>
          <w:rFonts w:asciiTheme="minorHAnsi" w:hAnsiTheme="minorHAnsi" w:cstheme="minorHAnsi"/>
        </w:rPr>
        <w:t xml:space="preserve"> </w:t>
      </w:r>
    </w:p>
    <w:p w14:paraId="7E7D6303" w14:textId="1BE923E5"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lastRenderedPageBreak/>
        <w:t>Al-</w:t>
      </w:r>
      <w:proofErr w:type="spellStart"/>
      <w:r w:rsidRPr="00802D15">
        <w:rPr>
          <w:rFonts w:asciiTheme="minorHAnsi" w:hAnsiTheme="minorHAnsi" w:cstheme="minorHAnsi"/>
        </w:rPr>
        <w:t>Allaf</w:t>
      </w:r>
      <w:proofErr w:type="spellEnd"/>
      <w:r w:rsidRPr="00802D15">
        <w:rPr>
          <w:rFonts w:asciiTheme="minorHAnsi" w:hAnsiTheme="minorHAnsi" w:cstheme="minorHAnsi"/>
        </w:rPr>
        <w:t xml:space="preserve">, F. A., </w:t>
      </w:r>
      <w:proofErr w:type="spellStart"/>
      <w:r w:rsidRPr="00802D15">
        <w:rPr>
          <w:rFonts w:asciiTheme="minorHAnsi" w:hAnsiTheme="minorHAnsi" w:cstheme="minorHAnsi"/>
        </w:rPr>
        <w:t>Tolmachov</w:t>
      </w:r>
      <w:proofErr w:type="spellEnd"/>
      <w:r w:rsidRPr="00802D15">
        <w:rPr>
          <w:rFonts w:asciiTheme="minorHAnsi" w:hAnsiTheme="minorHAnsi" w:cstheme="minorHAnsi"/>
        </w:rPr>
        <w:t xml:space="preserve">, O. E., Zambetti, L. P., </w:t>
      </w:r>
      <w:proofErr w:type="spellStart"/>
      <w:r w:rsidRPr="00802D15">
        <w:rPr>
          <w:rFonts w:asciiTheme="minorHAnsi" w:hAnsiTheme="minorHAnsi" w:cstheme="minorHAnsi"/>
        </w:rPr>
        <w:t>Tchetchelnitski</w:t>
      </w:r>
      <w:proofErr w:type="spellEnd"/>
      <w:r w:rsidRPr="00802D15">
        <w:rPr>
          <w:rFonts w:asciiTheme="minorHAnsi" w:hAnsiTheme="minorHAnsi" w:cstheme="minorHAnsi"/>
        </w:rPr>
        <w:t>, V.</w:t>
      </w:r>
      <w:r w:rsidR="00E52917">
        <w:rPr>
          <w:rFonts w:asciiTheme="minorHAnsi" w:hAnsiTheme="minorHAnsi" w:cstheme="minorHAnsi"/>
        </w:rPr>
        <w:t xml:space="preserve">, </w:t>
      </w:r>
      <w:r w:rsidRPr="00802D15">
        <w:rPr>
          <w:rFonts w:asciiTheme="minorHAnsi" w:hAnsiTheme="minorHAnsi" w:cstheme="minorHAnsi"/>
        </w:rPr>
        <w:t>Mehmet, H. Remarkable stability of an instability-prone lentiviral vector plasmid in Escherichia coli Stbl3</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3 B</w:t>
      </w:r>
      <w:r w:rsidR="00325D35" w:rsidRPr="00802D15">
        <w:rPr>
          <w:rFonts w:asciiTheme="minorHAnsi" w:hAnsiTheme="minorHAnsi" w:cstheme="minorHAnsi"/>
          <w:i/>
          <w:iCs/>
        </w:rPr>
        <w:t>iotech</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3</w:t>
      </w:r>
      <w:r w:rsidR="00E52917">
        <w:rPr>
          <w:rFonts w:asciiTheme="minorHAnsi" w:hAnsiTheme="minorHAnsi" w:cstheme="minorHAnsi"/>
          <w:b/>
          <w:bCs/>
        </w:rPr>
        <w:t xml:space="preserve"> </w:t>
      </w:r>
      <w:r w:rsidRPr="00802D15">
        <w:rPr>
          <w:rFonts w:asciiTheme="minorHAnsi" w:hAnsiTheme="minorHAnsi" w:cstheme="minorHAnsi"/>
        </w:rPr>
        <w:t>(1)</w:t>
      </w:r>
      <w:r w:rsidR="00802D15" w:rsidRPr="00802D15">
        <w:rPr>
          <w:rFonts w:asciiTheme="minorHAnsi" w:hAnsiTheme="minorHAnsi" w:cstheme="minorHAnsi"/>
        </w:rPr>
        <w:t xml:space="preserve">, </w:t>
      </w:r>
      <w:r w:rsidRPr="00802D15">
        <w:rPr>
          <w:rFonts w:asciiTheme="minorHAnsi" w:hAnsiTheme="minorHAnsi" w:cstheme="minorHAnsi"/>
        </w:rPr>
        <w:t>61-70</w:t>
      </w:r>
      <w:r w:rsidR="00802D15" w:rsidRPr="00802D15">
        <w:rPr>
          <w:rFonts w:asciiTheme="minorHAnsi" w:hAnsiTheme="minorHAnsi" w:cstheme="minorHAnsi"/>
        </w:rPr>
        <w:t xml:space="preserve"> (2013)</w:t>
      </w:r>
      <w:r w:rsidRPr="00802D15">
        <w:rPr>
          <w:rFonts w:asciiTheme="minorHAnsi" w:hAnsiTheme="minorHAnsi" w:cstheme="minorHAnsi"/>
        </w:rPr>
        <w:t>.</w:t>
      </w:r>
    </w:p>
    <w:p w14:paraId="14A337EA" w14:textId="55ACDB31" w:rsidR="00802D15" w:rsidRPr="00802D15" w:rsidRDefault="00280071" w:rsidP="00261205">
      <w:pPr>
        <w:pStyle w:val="ListParagraph"/>
        <w:widowControl/>
        <w:numPr>
          <w:ilvl w:val="0"/>
          <w:numId w:val="2"/>
        </w:numPr>
        <w:ind w:left="0" w:firstLine="0"/>
        <w:rPr>
          <w:rFonts w:asciiTheme="minorHAnsi" w:hAnsiTheme="minorHAnsi" w:cstheme="minorHAnsi"/>
          <w:color w:val="auto"/>
        </w:rPr>
      </w:pPr>
      <w:proofErr w:type="spellStart"/>
      <w:r w:rsidRPr="00802D15">
        <w:rPr>
          <w:rFonts w:asciiTheme="minorHAnsi" w:hAnsiTheme="minorHAnsi" w:cstheme="minorHAnsi"/>
        </w:rPr>
        <w:t>Qiu</w:t>
      </w:r>
      <w:proofErr w:type="spellEnd"/>
      <w:r w:rsidRPr="00802D15">
        <w:rPr>
          <w:rFonts w:asciiTheme="minorHAnsi" w:hAnsiTheme="minorHAnsi" w:cstheme="minorHAnsi"/>
        </w:rPr>
        <w:t xml:space="preserve">, P. </w:t>
      </w:r>
      <w:r w:rsidR="00E52917">
        <w:rPr>
          <w:rFonts w:asciiTheme="minorHAnsi" w:hAnsiTheme="minorHAnsi" w:cstheme="minorHAnsi"/>
        </w:rPr>
        <w:t xml:space="preserve">et al. </w:t>
      </w:r>
      <w:r w:rsidRPr="00802D15">
        <w:rPr>
          <w:rFonts w:asciiTheme="minorHAnsi" w:hAnsiTheme="minorHAnsi" w:cstheme="minorHAnsi"/>
        </w:rPr>
        <w:t>Mutation detection using Surveyor nuclease</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Biotechniques</w:t>
      </w:r>
      <w:r w:rsidR="00997932">
        <w:rPr>
          <w:rFonts w:asciiTheme="minorHAnsi" w:hAnsiTheme="minorHAnsi" w:cstheme="minorHAnsi"/>
        </w:rPr>
        <w:t xml:space="preserve">. </w:t>
      </w:r>
      <w:r w:rsidRPr="00802D15">
        <w:rPr>
          <w:rFonts w:asciiTheme="minorHAnsi" w:hAnsiTheme="minorHAnsi" w:cstheme="minorHAnsi"/>
          <w:b/>
          <w:bCs/>
        </w:rPr>
        <w:t>36</w:t>
      </w:r>
      <w:r w:rsidR="00E52917">
        <w:rPr>
          <w:rFonts w:asciiTheme="minorHAnsi" w:hAnsiTheme="minorHAnsi" w:cstheme="minorHAnsi"/>
          <w:b/>
          <w:bCs/>
        </w:rPr>
        <w:t xml:space="preserve"> </w:t>
      </w:r>
      <w:r w:rsidRPr="00802D15">
        <w:rPr>
          <w:rFonts w:asciiTheme="minorHAnsi" w:hAnsiTheme="minorHAnsi" w:cstheme="minorHAnsi"/>
        </w:rPr>
        <w:t>(4)</w:t>
      </w:r>
      <w:r w:rsidR="00802D15">
        <w:rPr>
          <w:rFonts w:asciiTheme="minorHAnsi" w:hAnsiTheme="minorHAnsi" w:cstheme="minorHAnsi"/>
        </w:rPr>
        <w:t xml:space="preserve">, </w:t>
      </w:r>
      <w:r w:rsidRPr="00802D15">
        <w:rPr>
          <w:rFonts w:asciiTheme="minorHAnsi" w:hAnsiTheme="minorHAnsi" w:cstheme="minorHAnsi"/>
        </w:rPr>
        <w:t>702-707</w:t>
      </w:r>
      <w:r w:rsidR="00802D15" w:rsidRPr="00802D15">
        <w:rPr>
          <w:rFonts w:asciiTheme="minorHAnsi" w:hAnsiTheme="minorHAnsi" w:cstheme="minorHAnsi"/>
        </w:rPr>
        <w:t xml:space="preserve"> (20</w:t>
      </w:r>
      <w:r w:rsidR="00802D15">
        <w:rPr>
          <w:rFonts w:asciiTheme="minorHAnsi" w:hAnsiTheme="minorHAnsi" w:cstheme="minorHAnsi"/>
        </w:rPr>
        <w:t>04</w:t>
      </w:r>
      <w:r w:rsidR="00802D15" w:rsidRPr="00802D15">
        <w:rPr>
          <w:rFonts w:asciiTheme="minorHAnsi" w:hAnsiTheme="minorHAnsi" w:cstheme="minorHAnsi"/>
        </w:rPr>
        <w:t>)</w:t>
      </w:r>
      <w:r w:rsidRPr="00802D15">
        <w:rPr>
          <w:rFonts w:asciiTheme="minorHAnsi" w:hAnsiTheme="minorHAnsi" w:cstheme="minorHAnsi"/>
        </w:rPr>
        <w:t>.</w:t>
      </w:r>
    </w:p>
    <w:p w14:paraId="515BE77C" w14:textId="232716EF" w:rsidR="00802D15" w:rsidRPr="00802D15" w:rsidRDefault="00280071"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Ran, F. A.</w:t>
      </w:r>
      <w:r w:rsidR="00997932">
        <w:rPr>
          <w:rFonts w:asciiTheme="minorHAnsi" w:hAnsiTheme="minorHAnsi" w:cstheme="minorHAnsi"/>
        </w:rPr>
        <w:t xml:space="preserve"> et al. </w:t>
      </w:r>
      <w:r w:rsidRPr="00802D15">
        <w:rPr>
          <w:rFonts w:asciiTheme="minorHAnsi" w:hAnsiTheme="minorHAnsi" w:cstheme="minorHAnsi"/>
        </w:rPr>
        <w:t>Genome engineering using the CRISPR-Cas9 system</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rPr>
        <w:t>Nature</w:t>
      </w:r>
      <w:r w:rsidRPr="00802D15">
        <w:rPr>
          <w:rFonts w:asciiTheme="minorHAnsi" w:hAnsiTheme="minorHAnsi" w:cstheme="minorHAnsi"/>
        </w:rPr>
        <w:t xml:space="preserve"> </w:t>
      </w:r>
      <w:r w:rsidRPr="00802D15">
        <w:rPr>
          <w:rFonts w:asciiTheme="minorHAnsi" w:hAnsiTheme="minorHAnsi" w:cstheme="minorHAnsi"/>
          <w:i/>
          <w:iCs/>
        </w:rPr>
        <w:t>Protocols</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8</w:t>
      </w:r>
      <w:r w:rsidR="00E52917">
        <w:rPr>
          <w:rFonts w:asciiTheme="minorHAnsi" w:hAnsiTheme="minorHAnsi" w:cstheme="minorHAnsi"/>
          <w:b/>
          <w:bCs/>
        </w:rPr>
        <w:t xml:space="preserve"> </w:t>
      </w:r>
      <w:r w:rsidRPr="00802D15">
        <w:rPr>
          <w:rFonts w:asciiTheme="minorHAnsi" w:hAnsiTheme="minorHAnsi" w:cstheme="minorHAnsi"/>
        </w:rPr>
        <w:t>(11)</w:t>
      </w:r>
      <w:r w:rsidR="00E52917">
        <w:rPr>
          <w:rFonts w:asciiTheme="minorHAnsi" w:hAnsiTheme="minorHAnsi" w:cstheme="minorHAnsi"/>
        </w:rPr>
        <w:t xml:space="preserve">, </w:t>
      </w:r>
      <w:r w:rsidRPr="00802D15">
        <w:rPr>
          <w:rFonts w:asciiTheme="minorHAnsi" w:hAnsiTheme="minorHAnsi" w:cstheme="minorHAnsi"/>
        </w:rPr>
        <w:t>2281-2308</w:t>
      </w:r>
      <w:r w:rsidR="00802D15" w:rsidRPr="00802D15">
        <w:rPr>
          <w:rFonts w:asciiTheme="minorHAnsi" w:hAnsiTheme="minorHAnsi" w:cstheme="minorHAnsi"/>
        </w:rPr>
        <w:t xml:space="preserve"> (2013)</w:t>
      </w:r>
      <w:r w:rsidRPr="00802D15">
        <w:rPr>
          <w:rFonts w:asciiTheme="minorHAnsi" w:hAnsiTheme="minorHAnsi" w:cstheme="minorHAnsi"/>
        </w:rPr>
        <w:t>.</w:t>
      </w:r>
    </w:p>
    <w:p w14:paraId="2607C2E3" w14:textId="617CD430" w:rsidR="00802D15" w:rsidRPr="00802D15" w:rsidRDefault="003F0EDF"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Brinkman, E. K., Chen, T., Amendola, M.</w:t>
      </w:r>
      <w:r w:rsidR="00E52917">
        <w:rPr>
          <w:rFonts w:asciiTheme="minorHAnsi" w:hAnsiTheme="minorHAnsi" w:cstheme="minorHAnsi"/>
        </w:rPr>
        <w:t xml:space="preserve">, </w:t>
      </w:r>
      <w:r w:rsidRPr="00802D15">
        <w:rPr>
          <w:rFonts w:asciiTheme="minorHAnsi" w:hAnsiTheme="minorHAnsi" w:cstheme="minorHAnsi"/>
        </w:rPr>
        <w:t xml:space="preserve">van </w:t>
      </w:r>
      <w:proofErr w:type="spellStart"/>
      <w:r w:rsidRPr="00802D15">
        <w:rPr>
          <w:rFonts w:asciiTheme="minorHAnsi" w:hAnsiTheme="minorHAnsi" w:cstheme="minorHAnsi"/>
        </w:rPr>
        <w:t>Steensel</w:t>
      </w:r>
      <w:proofErr w:type="spellEnd"/>
      <w:r w:rsidRPr="00802D15">
        <w:rPr>
          <w:rFonts w:asciiTheme="minorHAnsi" w:hAnsiTheme="minorHAnsi" w:cstheme="minorHAnsi"/>
        </w:rPr>
        <w:t>, B. Easy quantitative assessment of genome editing by sequence trace decomposition</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Nucleic Acids Research</w:t>
      </w:r>
      <w:r w:rsidR="00997932">
        <w:rPr>
          <w:rFonts w:asciiTheme="minorHAnsi" w:hAnsiTheme="minorHAnsi" w:cstheme="minorHAnsi"/>
        </w:rPr>
        <w:t xml:space="preserve">. </w:t>
      </w:r>
      <w:r w:rsidRPr="00802D15">
        <w:rPr>
          <w:rFonts w:asciiTheme="minorHAnsi" w:hAnsiTheme="minorHAnsi" w:cstheme="minorHAnsi"/>
          <w:b/>
          <w:bCs/>
        </w:rPr>
        <w:t>42</w:t>
      </w:r>
      <w:r w:rsidR="00E52917">
        <w:rPr>
          <w:rFonts w:asciiTheme="minorHAnsi" w:hAnsiTheme="minorHAnsi" w:cstheme="minorHAnsi"/>
          <w:b/>
          <w:bCs/>
        </w:rPr>
        <w:t xml:space="preserve"> </w:t>
      </w:r>
      <w:r w:rsidRPr="00802D15">
        <w:rPr>
          <w:rFonts w:asciiTheme="minorHAnsi" w:hAnsiTheme="minorHAnsi" w:cstheme="minorHAnsi"/>
        </w:rPr>
        <w:t>(22)</w:t>
      </w:r>
      <w:r w:rsidR="00802D15">
        <w:rPr>
          <w:rFonts w:asciiTheme="minorHAnsi" w:hAnsiTheme="minorHAnsi" w:cstheme="minorHAnsi" w:hint="eastAsia"/>
        </w:rPr>
        <w:t>,</w:t>
      </w:r>
      <w:r w:rsidR="00802D15">
        <w:rPr>
          <w:rFonts w:asciiTheme="minorHAnsi" w:hAnsiTheme="minorHAnsi" w:cstheme="minorHAnsi"/>
        </w:rPr>
        <w:t xml:space="preserve"> </w:t>
      </w:r>
      <w:r w:rsidRPr="00802D15">
        <w:rPr>
          <w:rFonts w:asciiTheme="minorHAnsi" w:hAnsiTheme="minorHAnsi" w:cstheme="minorHAnsi"/>
        </w:rPr>
        <w:t>e168</w:t>
      </w:r>
      <w:r w:rsidR="00802D15" w:rsidRPr="00802D15">
        <w:rPr>
          <w:rFonts w:asciiTheme="minorHAnsi" w:hAnsiTheme="minorHAnsi" w:cstheme="minorHAnsi"/>
        </w:rPr>
        <w:t xml:space="preserve"> (201</w:t>
      </w:r>
      <w:r w:rsidR="00802D15">
        <w:rPr>
          <w:rFonts w:asciiTheme="minorHAnsi" w:hAnsiTheme="minorHAnsi" w:cstheme="minorHAnsi"/>
        </w:rPr>
        <w:t>4</w:t>
      </w:r>
      <w:r w:rsidR="00802D15" w:rsidRPr="00802D15">
        <w:rPr>
          <w:rFonts w:asciiTheme="minorHAnsi" w:hAnsiTheme="minorHAnsi" w:cstheme="minorHAnsi"/>
        </w:rPr>
        <w:t>)</w:t>
      </w:r>
      <w:r w:rsidRPr="00802D15">
        <w:rPr>
          <w:rFonts w:asciiTheme="minorHAnsi" w:hAnsiTheme="minorHAnsi" w:cstheme="minorHAnsi"/>
        </w:rPr>
        <w:t>.</w:t>
      </w:r>
    </w:p>
    <w:p w14:paraId="62F8D093" w14:textId="7DB86409" w:rsidR="00802D15" w:rsidRPr="00802D15" w:rsidRDefault="003F0EDF" w:rsidP="00261205">
      <w:pPr>
        <w:pStyle w:val="ListParagraph"/>
        <w:widowControl/>
        <w:numPr>
          <w:ilvl w:val="0"/>
          <w:numId w:val="2"/>
        </w:numPr>
        <w:ind w:left="0" w:firstLine="0"/>
        <w:jc w:val="left"/>
        <w:rPr>
          <w:rFonts w:asciiTheme="minorHAnsi" w:hAnsiTheme="minorHAnsi" w:cstheme="minorHAnsi"/>
          <w:color w:val="auto"/>
        </w:rPr>
      </w:pPr>
      <w:r w:rsidRPr="00802D15">
        <w:rPr>
          <w:rFonts w:asciiTheme="minorHAnsi" w:hAnsiTheme="minorHAnsi" w:cstheme="minorHAnsi"/>
        </w:rPr>
        <w:t>ZYMO</w:t>
      </w:r>
      <w:r w:rsidR="00AB0D9A">
        <w:rPr>
          <w:rFonts w:asciiTheme="minorHAnsi" w:hAnsiTheme="minorHAnsi" w:cstheme="minorHAnsi"/>
        </w:rPr>
        <w:t>.</w:t>
      </w:r>
      <w:r w:rsidRPr="00802D15">
        <w:rPr>
          <w:rFonts w:asciiTheme="minorHAnsi" w:hAnsiTheme="minorHAnsi" w:cstheme="minorHAnsi"/>
        </w:rPr>
        <w:t xml:space="preserve"> Quick-DNA Miniprep Kit</w:t>
      </w:r>
      <w:r w:rsidR="00AB0D9A">
        <w:rPr>
          <w:rFonts w:asciiTheme="minorHAnsi" w:hAnsiTheme="minorHAnsi" w:cstheme="minorHAnsi"/>
        </w:rPr>
        <w:t xml:space="preserve">. </w:t>
      </w:r>
      <w:r w:rsidR="00AB0D9A" w:rsidRPr="00AB0D9A">
        <w:rPr>
          <w:rFonts w:asciiTheme="minorHAnsi" w:hAnsiTheme="minorHAnsi" w:cstheme="minorHAnsi"/>
        </w:rPr>
        <w:t xml:space="preserve"> </w:t>
      </w:r>
      <w:r w:rsidR="00AB0D9A" w:rsidRPr="00753461">
        <w:rPr>
          <w:rFonts w:asciiTheme="minorHAnsi" w:hAnsiTheme="minorHAnsi" w:cstheme="minorHAnsi"/>
        </w:rPr>
        <w:t>Retrieved from</w:t>
      </w:r>
      <w:r w:rsidR="00AB0D9A">
        <w:rPr>
          <w:rFonts w:asciiTheme="minorHAnsi" w:hAnsiTheme="minorHAnsi" w:cstheme="minorHAnsi"/>
        </w:rPr>
        <w:t xml:space="preserve"> </w:t>
      </w:r>
      <w:r w:rsidR="00AB0D9A" w:rsidRPr="00826670">
        <w:t>https://files.zymoresearch.com/protocols/_d3024_d3025_quick-dna_miniprep_kit.pdf</w:t>
      </w:r>
      <w:r w:rsidR="00AB0D9A" w:rsidRPr="00753461">
        <w:rPr>
          <w:rFonts w:asciiTheme="minorHAnsi" w:hAnsiTheme="minorHAnsi" w:cstheme="minorHAnsi"/>
        </w:rPr>
        <w:t xml:space="preserve"> </w:t>
      </w:r>
      <w:r w:rsidR="00997932" w:rsidRPr="00753461">
        <w:rPr>
          <w:rFonts w:asciiTheme="minorHAnsi" w:hAnsiTheme="minorHAnsi" w:cstheme="minorHAnsi"/>
        </w:rPr>
        <w:t>(2020).</w:t>
      </w:r>
    </w:p>
    <w:p w14:paraId="6176C578" w14:textId="2F736AE4" w:rsidR="00802D15" w:rsidRPr="00802D15" w:rsidRDefault="003F0EDF" w:rsidP="00261205">
      <w:pPr>
        <w:pStyle w:val="ListParagraph"/>
        <w:widowControl/>
        <w:numPr>
          <w:ilvl w:val="0"/>
          <w:numId w:val="2"/>
        </w:numPr>
        <w:ind w:left="0" w:firstLine="0"/>
        <w:jc w:val="left"/>
        <w:rPr>
          <w:rFonts w:asciiTheme="minorHAnsi" w:hAnsiTheme="minorHAnsi" w:cstheme="minorHAnsi"/>
          <w:color w:val="auto"/>
        </w:rPr>
      </w:pPr>
      <w:r w:rsidRPr="00802D15">
        <w:rPr>
          <w:rFonts w:asciiTheme="minorHAnsi" w:hAnsiTheme="minorHAnsi" w:cstheme="minorHAnsi"/>
        </w:rPr>
        <w:t>IDT. SURVEYOR Mutation Detection Kit</w:t>
      </w:r>
      <w:r w:rsidR="00AB0D9A">
        <w:rPr>
          <w:rFonts w:asciiTheme="minorHAnsi" w:hAnsiTheme="minorHAnsi" w:cstheme="minorHAnsi"/>
        </w:rPr>
        <w:t xml:space="preserve">. </w:t>
      </w:r>
      <w:r w:rsidR="00AB0D9A" w:rsidRPr="00753461">
        <w:rPr>
          <w:rFonts w:asciiTheme="minorHAnsi" w:hAnsiTheme="minorHAnsi" w:cstheme="minorHAnsi"/>
        </w:rPr>
        <w:t>Retrieved from</w:t>
      </w:r>
      <w:r w:rsidR="00AB0D9A">
        <w:rPr>
          <w:rFonts w:asciiTheme="minorHAnsi" w:hAnsiTheme="minorHAnsi" w:cstheme="minorHAnsi"/>
        </w:rPr>
        <w:t xml:space="preserve"> </w:t>
      </w:r>
      <w:r w:rsidR="00AB0D9A" w:rsidRPr="00826670">
        <w:t>https://sfvideo.blob.core.windows.net/sitefinity/docs/default-source/user-guide-manual/surveyor-kit-for-gel-electrophoresis-user-guide.pdf?sfvrsn=a9123407_6</w:t>
      </w:r>
      <w:r w:rsidR="00AB0D9A">
        <w:t xml:space="preserve"> (2020).</w:t>
      </w:r>
    </w:p>
    <w:p w14:paraId="6015A1F2" w14:textId="77777777" w:rsidR="00AB0D9A" w:rsidRPr="00826670"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ZYMO, Quick-RNA Miniprep Kit</w:t>
      </w:r>
      <w:r w:rsidR="00AB0D9A">
        <w:rPr>
          <w:rFonts w:asciiTheme="minorHAnsi" w:hAnsiTheme="minorHAnsi" w:cstheme="minorHAnsi"/>
        </w:rPr>
        <w:t xml:space="preserve">. </w:t>
      </w:r>
      <w:r w:rsidR="00AB0D9A" w:rsidRPr="00753461">
        <w:rPr>
          <w:rFonts w:asciiTheme="minorHAnsi" w:hAnsiTheme="minorHAnsi" w:cstheme="minorHAnsi"/>
        </w:rPr>
        <w:t>Retrieved from</w:t>
      </w:r>
    </w:p>
    <w:p w14:paraId="21F32D9B" w14:textId="7E08E774" w:rsidR="00802D15" w:rsidRPr="00802D15" w:rsidRDefault="00AB0D9A" w:rsidP="00261205">
      <w:pPr>
        <w:pStyle w:val="ListParagraph"/>
        <w:widowControl/>
        <w:ind w:left="0"/>
        <w:rPr>
          <w:rFonts w:asciiTheme="minorHAnsi" w:hAnsiTheme="minorHAnsi" w:cstheme="minorHAnsi"/>
          <w:color w:val="auto"/>
        </w:rPr>
      </w:pPr>
      <w:r w:rsidRPr="00826670">
        <w:t>https://files.zymoresearch.com/protocols/_r1054_r1055_quick_rna_miniprep_kit.pdf</w:t>
      </w:r>
      <w:r>
        <w:t xml:space="preserve"> </w:t>
      </w:r>
      <w:r w:rsidRPr="00753461">
        <w:rPr>
          <w:rFonts w:asciiTheme="minorHAnsi" w:hAnsiTheme="minorHAnsi" w:cstheme="minorHAnsi"/>
        </w:rPr>
        <w:t>(2020).</w:t>
      </w:r>
    </w:p>
    <w:p w14:paraId="5D5529F6" w14:textId="5B6D3C7C" w:rsidR="00333D1B" w:rsidRPr="00333D1B" w:rsidRDefault="00AB0D9A" w:rsidP="00261205">
      <w:pPr>
        <w:pStyle w:val="ListParagraph"/>
        <w:widowControl/>
        <w:numPr>
          <w:ilvl w:val="0"/>
          <w:numId w:val="2"/>
        </w:numPr>
        <w:ind w:left="0" w:firstLine="0"/>
        <w:jc w:val="left"/>
        <w:rPr>
          <w:rFonts w:asciiTheme="minorHAnsi" w:hAnsiTheme="minorHAnsi" w:cstheme="minorHAnsi"/>
          <w:color w:val="auto"/>
        </w:rPr>
      </w:pPr>
      <w:r>
        <w:rPr>
          <w:rFonts w:asciiTheme="minorHAnsi" w:eastAsia="Times New Roman" w:hAnsiTheme="minorHAnsi" w:cstheme="minorHAnsi"/>
        </w:rPr>
        <w:t>Thermo Fisher Scientific</w:t>
      </w:r>
      <w:r w:rsidR="00C87CC4" w:rsidRPr="00802D15">
        <w:rPr>
          <w:rFonts w:asciiTheme="minorHAnsi" w:eastAsia="Times New Roman" w:hAnsiTheme="minorHAnsi" w:cstheme="minorHAnsi"/>
        </w:rPr>
        <w:t xml:space="preserve">. </w:t>
      </w:r>
      <w:proofErr w:type="spellStart"/>
      <w:r w:rsidR="00C87CC4" w:rsidRPr="00802D15">
        <w:rPr>
          <w:rFonts w:asciiTheme="minorHAnsi" w:eastAsia="Times New Roman" w:hAnsiTheme="minorHAnsi" w:cstheme="minorHAnsi"/>
        </w:rPr>
        <w:t>SuperScript</w:t>
      </w:r>
      <w:proofErr w:type="spellEnd"/>
      <w:r w:rsidR="00C87CC4" w:rsidRPr="00802D15">
        <w:rPr>
          <w:rFonts w:asciiTheme="minorHAnsi" w:eastAsia="Times New Roman" w:hAnsiTheme="minorHAnsi" w:cstheme="minorHAnsi"/>
        </w:rPr>
        <w:t xml:space="preserve"> IV Reverse Transcriptase Product Manual</w:t>
      </w:r>
      <w:r>
        <w:rPr>
          <w:rFonts w:asciiTheme="minorHAnsi" w:eastAsia="Times New Roman" w:hAnsiTheme="minorHAnsi" w:cstheme="minorHAnsi"/>
        </w:rPr>
        <w:t>.</w:t>
      </w:r>
      <w:r w:rsidRPr="00AB0D9A">
        <w:t xml:space="preserve"> </w:t>
      </w:r>
      <w:r w:rsidRPr="00753461">
        <w:rPr>
          <w:rFonts w:asciiTheme="minorHAnsi" w:hAnsiTheme="minorHAnsi" w:cstheme="minorHAnsi"/>
        </w:rPr>
        <w:t>Retrieved from</w:t>
      </w:r>
      <w:r>
        <w:rPr>
          <w:rFonts w:asciiTheme="minorHAnsi" w:hAnsiTheme="minorHAnsi" w:cstheme="minorHAnsi"/>
        </w:rPr>
        <w:t xml:space="preserve"> </w:t>
      </w:r>
      <w:r w:rsidRPr="00826670">
        <w:t>https://assets.thermofisher.com/TFS</w:t>
      </w:r>
      <w:r>
        <w:t>-</w:t>
      </w:r>
      <w:r w:rsidRPr="00826670">
        <w:t>Assets/LSG/manuals/SSIV_Reverse_Transcriptase_UG.pdf</w:t>
      </w:r>
      <w:r w:rsidR="00A52615">
        <w:rPr>
          <w:rFonts w:asciiTheme="minorHAnsi" w:eastAsia="Times New Roman" w:hAnsiTheme="minorHAnsi" w:cstheme="minorHAnsi"/>
        </w:rPr>
        <w:t xml:space="preserve"> (20</w:t>
      </w:r>
      <w:r>
        <w:rPr>
          <w:rFonts w:asciiTheme="minorHAnsi" w:eastAsia="Times New Roman" w:hAnsiTheme="minorHAnsi" w:cstheme="minorHAnsi"/>
        </w:rPr>
        <w:t>20</w:t>
      </w:r>
      <w:r w:rsidR="00A52615">
        <w:rPr>
          <w:rFonts w:asciiTheme="minorHAnsi" w:eastAsia="Times New Roman" w:hAnsiTheme="minorHAnsi" w:cstheme="minorHAnsi"/>
        </w:rPr>
        <w:t>)</w:t>
      </w:r>
      <w:r>
        <w:rPr>
          <w:rFonts w:asciiTheme="minorHAnsi" w:eastAsia="Times New Roman" w:hAnsiTheme="minorHAnsi" w:cstheme="minorHAnsi"/>
        </w:rPr>
        <w:t>.</w:t>
      </w:r>
    </w:p>
    <w:p w14:paraId="4C9F2F42" w14:textId="7B992799" w:rsidR="00333D1B" w:rsidRPr="00333D1B"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333D1B">
        <w:rPr>
          <w:rFonts w:asciiTheme="minorHAnsi" w:hAnsiTheme="minorHAnsi" w:cstheme="minorHAnsi"/>
        </w:rPr>
        <w:t>Ounzain</w:t>
      </w:r>
      <w:proofErr w:type="spellEnd"/>
      <w:r w:rsidRPr="00333D1B">
        <w:rPr>
          <w:rFonts w:asciiTheme="minorHAnsi" w:hAnsiTheme="minorHAnsi" w:cstheme="minorHAnsi"/>
        </w:rPr>
        <w:t>, S. et al. Functional importance of cardiac enhancer</w:t>
      </w:r>
      <w:r w:rsidR="00E52917">
        <w:rPr>
          <w:rFonts w:asciiTheme="minorHAnsi" w:hAnsiTheme="minorHAnsi" w:cstheme="minorHAnsi"/>
        </w:rPr>
        <w:t xml:space="preserve"> </w:t>
      </w:r>
      <w:r w:rsidRPr="00333D1B">
        <w:rPr>
          <w:rFonts w:asciiTheme="minorHAnsi" w:hAnsiTheme="minorHAnsi" w:cstheme="minorHAnsi"/>
        </w:rPr>
        <w:t>associated noncoding RNAs in heart development and disease</w:t>
      </w:r>
      <w:r w:rsidR="00AB0D9A">
        <w:rPr>
          <w:rFonts w:asciiTheme="minorHAnsi" w:hAnsiTheme="minorHAnsi" w:cstheme="minorHAnsi"/>
        </w:rPr>
        <w:t>.</w:t>
      </w:r>
      <w:r w:rsidR="00AB0D9A" w:rsidRPr="00333D1B">
        <w:rPr>
          <w:rFonts w:asciiTheme="minorHAnsi" w:hAnsiTheme="minorHAnsi" w:cstheme="minorHAnsi"/>
        </w:rPr>
        <w:t xml:space="preserve"> </w:t>
      </w:r>
      <w:r w:rsidR="00325D35" w:rsidRPr="00333D1B">
        <w:rPr>
          <w:rFonts w:asciiTheme="minorHAnsi" w:hAnsiTheme="minorHAnsi" w:cstheme="minorHAnsi"/>
          <w:i/>
          <w:iCs/>
        </w:rPr>
        <w:t>Journal of Molecular and Cellular Cardiology</w:t>
      </w:r>
      <w:r w:rsidR="00AB0D9A">
        <w:rPr>
          <w:rFonts w:asciiTheme="minorHAnsi" w:hAnsiTheme="minorHAnsi" w:cstheme="minorHAnsi"/>
        </w:rPr>
        <w:t>.</w:t>
      </w:r>
      <w:r w:rsidR="00AB0D9A" w:rsidRPr="00333D1B">
        <w:rPr>
          <w:rFonts w:asciiTheme="minorHAnsi" w:hAnsiTheme="minorHAnsi" w:cstheme="minorHAnsi"/>
        </w:rPr>
        <w:t xml:space="preserve"> </w:t>
      </w:r>
      <w:r w:rsidRPr="00333D1B">
        <w:rPr>
          <w:rFonts w:asciiTheme="minorHAnsi" w:hAnsiTheme="minorHAnsi" w:cstheme="minorHAnsi"/>
          <w:b/>
          <w:bCs/>
        </w:rPr>
        <w:t>76</w:t>
      </w:r>
      <w:r w:rsidR="00333D1B">
        <w:rPr>
          <w:rFonts w:asciiTheme="minorHAnsi" w:hAnsiTheme="minorHAnsi" w:cstheme="minorHAnsi"/>
        </w:rPr>
        <w:t xml:space="preserve">, </w:t>
      </w:r>
      <w:r w:rsidRPr="00333D1B">
        <w:rPr>
          <w:rFonts w:asciiTheme="minorHAnsi" w:hAnsiTheme="minorHAnsi" w:cstheme="minorHAnsi"/>
        </w:rPr>
        <w:t>55-70</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w:t>
      </w:r>
      <w:r w:rsidR="00333D1B">
        <w:rPr>
          <w:rFonts w:asciiTheme="minorHAnsi" w:hAnsiTheme="minorHAnsi" w:cstheme="minorHAnsi"/>
        </w:rPr>
        <w:t>4)</w:t>
      </w:r>
      <w:r w:rsidRPr="00333D1B">
        <w:rPr>
          <w:rFonts w:asciiTheme="minorHAnsi" w:hAnsiTheme="minorHAnsi" w:cstheme="minorHAnsi"/>
        </w:rPr>
        <w:t>.</w:t>
      </w:r>
    </w:p>
    <w:p w14:paraId="36491220" w14:textId="2E46D304" w:rsidR="00333D1B" w:rsidRPr="00333D1B"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333D1B">
        <w:rPr>
          <w:rFonts w:asciiTheme="minorHAnsi" w:hAnsiTheme="minorHAnsi" w:cstheme="minorHAnsi"/>
        </w:rPr>
        <w:t>McCleland</w:t>
      </w:r>
      <w:proofErr w:type="spellEnd"/>
      <w:r w:rsidRPr="00333D1B">
        <w:rPr>
          <w:rFonts w:asciiTheme="minorHAnsi" w:hAnsiTheme="minorHAnsi" w:cstheme="minorHAnsi"/>
        </w:rPr>
        <w:t>, M. L. et al</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rPr>
        <w:t>CCAT1 is an enhancer-templated RNA that predicts BET sensitivity in colorectal cancer</w:t>
      </w:r>
      <w:r w:rsidR="00A64BCF">
        <w:rPr>
          <w:rFonts w:asciiTheme="minorHAnsi" w:hAnsiTheme="minorHAnsi" w:cstheme="minorHAnsi"/>
        </w:rPr>
        <w:t>.</w:t>
      </w:r>
      <w:r w:rsidR="00A64BCF" w:rsidRPr="00333D1B">
        <w:rPr>
          <w:rFonts w:asciiTheme="minorHAnsi" w:hAnsiTheme="minorHAnsi" w:cstheme="minorHAnsi"/>
        </w:rPr>
        <w:t xml:space="preserve"> </w:t>
      </w:r>
      <w:r w:rsidR="00325D35" w:rsidRPr="00333D1B">
        <w:rPr>
          <w:rFonts w:asciiTheme="minorHAnsi" w:hAnsiTheme="minorHAnsi" w:cstheme="minorHAnsi"/>
          <w:i/>
          <w:iCs/>
        </w:rPr>
        <w:t>Journal of Clinical Investigation</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b/>
          <w:bCs/>
        </w:rPr>
        <w:t>126</w:t>
      </w:r>
      <w:r w:rsidRPr="00333D1B">
        <w:rPr>
          <w:rFonts w:asciiTheme="minorHAnsi" w:hAnsiTheme="minorHAnsi" w:cstheme="minorHAnsi"/>
        </w:rPr>
        <w:t>(2)</w:t>
      </w:r>
      <w:r w:rsidR="00333D1B">
        <w:rPr>
          <w:rFonts w:asciiTheme="minorHAnsi" w:hAnsiTheme="minorHAnsi" w:cstheme="minorHAnsi"/>
        </w:rPr>
        <w:t xml:space="preserve">, </w:t>
      </w:r>
      <w:r w:rsidRPr="00333D1B">
        <w:rPr>
          <w:rFonts w:asciiTheme="minorHAnsi" w:hAnsiTheme="minorHAnsi" w:cstheme="minorHAnsi"/>
        </w:rPr>
        <w:t>639-652</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2016</w:t>
      </w:r>
      <w:r w:rsidR="00333D1B">
        <w:rPr>
          <w:rFonts w:asciiTheme="minorHAnsi" w:hAnsiTheme="minorHAnsi" w:cstheme="minorHAnsi"/>
        </w:rPr>
        <w:t>)</w:t>
      </w:r>
    </w:p>
    <w:p w14:paraId="36E468F9" w14:textId="319CD152" w:rsidR="00CF265D" w:rsidRPr="00333D1B" w:rsidRDefault="00CF265D" w:rsidP="00261205">
      <w:pPr>
        <w:pStyle w:val="ListParagraph"/>
        <w:widowControl/>
        <w:numPr>
          <w:ilvl w:val="0"/>
          <w:numId w:val="2"/>
        </w:numPr>
        <w:ind w:left="0" w:firstLine="0"/>
        <w:rPr>
          <w:rFonts w:asciiTheme="minorHAnsi" w:hAnsiTheme="minorHAnsi" w:cstheme="minorHAnsi"/>
          <w:color w:val="auto"/>
        </w:rPr>
      </w:pPr>
      <w:r w:rsidRPr="00333D1B">
        <w:rPr>
          <w:rFonts w:asciiTheme="minorHAnsi" w:hAnsiTheme="minorHAnsi" w:cstheme="minorHAnsi"/>
        </w:rPr>
        <w:t>Miao, Y</w:t>
      </w:r>
      <w:r w:rsidR="00A64BCF">
        <w:rPr>
          <w:rFonts w:asciiTheme="minorHAnsi" w:hAnsiTheme="minorHAnsi" w:cstheme="minorHAnsi"/>
        </w:rPr>
        <w:t>.</w:t>
      </w:r>
      <w:r w:rsidRPr="00333D1B">
        <w:rPr>
          <w:rFonts w:asciiTheme="minorHAnsi" w:hAnsiTheme="minorHAnsi" w:cstheme="minorHAnsi"/>
        </w:rPr>
        <w:t xml:space="preserve"> et al</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rPr>
        <w:t xml:space="preserve">Enhancer-associated long non-coding RNA LEENE regulates endothelial nitric </w:t>
      </w:r>
      <w:proofErr w:type="gramStart"/>
      <w:r w:rsidRPr="00333D1B">
        <w:rPr>
          <w:rFonts w:asciiTheme="minorHAnsi" w:hAnsiTheme="minorHAnsi" w:cstheme="minorHAnsi"/>
        </w:rPr>
        <w:t>oxide  synthase</w:t>
      </w:r>
      <w:proofErr w:type="gramEnd"/>
      <w:r w:rsidRPr="00333D1B">
        <w:rPr>
          <w:rFonts w:asciiTheme="minorHAnsi" w:hAnsiTheme="minorHAnsi" w:cstheme="minorHAnsi"/>
        </w:rPr>
        <w:t xml:space="preserve"> and endothelial function</w:t>
      </w:r>
      <w:r w:rsidR="00A64BCF">
        <w:rPr>
          <w:rFonts w:asciiTheme="minorHAnsi" w:hAnsiTheme="minorHAnsi" w:cstheme="minorHAnsi"/>
        </w:rPr>
        <w:t>.</w:t>
      </w:r>
      <w:r w:rsidR="00A64BCF" w:rsidRPr="00333D1B">
        <w:rPr>
          <w:rFonts w:asciiTheme="minorHAnsi" w:hAnsiTheme="minorHAnsi" w:cstheme="minorHAnsi"/>
        </w:rPr>
        <w:t xml:space="preserve"> </w:t>
      </w:r>
      <w:r w:rsidR="006E68CA" w:rsidRPr="00333D1B">
        <w:rPr>
          <w:rFonts w:asciiTheme="minorHAnsi" w:hAnsiTheme="minorHAnsi" w:cstheme="minorHAnsi"/>
          <w:i/>
        </w:rPr>
        <w:t>Nature</w:t>
      </w:r>
      <w:r w:rsidRPr="00333D1B">
        <w:rPr>
          <w:rFonts w:asciiTheme="minorHAnsi" w:hAnsiTheme="minorHAnsi" w:cstheme="minorHAnsi"/>
        </w:rPr>
        <w:t xml:space="preserve"> </w:t>
      </w:r>
      <w:r w:rsidR="00325D35" w:rsidRPr="00333D1B">
        <w:rPr>
          <w:rFonts w:asciiTheme="minorHAnsi" w:hAnsiTheme="minorHAnsi" w:cstheme="minorHAnsi"/>
          <w:i/>
          <w:iCs/>
        </w:rPr>
        <w:t>Communications</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b/>
          <w:bCs/>
        </w:rPr>
        <w:t>9</w:t>
      </w:r>
      <w:r w:rsidRPr="00333D1B">
        <w:rPr>
          <w:rFonts w:asciiTheme="minorHAnsi" w:hAnsiTheme="minorHAnsi" w:cstheme="minorHAnsi"/>
        </w:rPr>
        <w:t>(1)</w:t>
      </w:r>
      <w:r w:rsidR="00333D1B">
        <w:rPr>
          <w:rFonts w:asciiTheme="minorHAnsi" w:hAnsiTheme="minorHAnsi" w:cstheme="minorHAnsi"/>
        </w:rPr>
        <w:t xml:space="preserve">, </w:t>
      </w:r>
      <w:r w:rsidRPr="00333D1B">
        <w:rPr>
          <w:rFonts w:asciiTheme="minorHAnsi" w:hAnsiTheme="minorHAnsi" w:cstheme="minorHAnsi"/>
        </w:rPr>
        <w:t>292</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w:t>
      </w:r>
      <w:r w:rsidR="00333D1B">
        <w:rPr>
          <w:rFonts w:asciiTheme="minorHAnsi" w:hAnsiTheme="minorHAnsi" w:cstheme="minorHAnsi"/>
        </w:rPr>
        <w:t>8).</w:t>
      </w:r>
    </w:p>
    <w:p w14:paraId="00000130" w14:textId="0D866726" w:rsidR="003D79ED" w:rsidRPr="004631D0" w:rsidRDefault="003D79ED" w:rsidP="00261205">
      <w:pPr>
        <w:rPr>
          <w:rFonts w:asciiTheme="minorHAnsi" w:hAnsiTheme="minorHAnsi" w:cstheme="minorHAnsi"/>
        </w:rPr>
      </w:pPr>
    </w:p>
    <w:sectPr w:rsidR="003D79ED" w:rsidRPr="004631D0" w:rsidSect="00C54C24">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F13A1" w14:textId="77777777" w:rsidR="0022784D" w:rsidRDefault="0022784D">
      <w:r>
        <w:separator/>
      </w:r>
    </w:p>
  </w:endnote>
  <w:endnote w:type="continuationSeparator" w:id="0">
    <w:p w14:paraId="7E6E0500" w14:textId="77777777" w:rsidR="0022784D" w:rsidRDefault="0022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reek">
    <w:altName w:val="Calibri"/>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0760666"/>
      <w:docPartObj>
        <w:docPartGallery w:val="Page Numbers (Bottom of Page)"/>
        <w:docPartUnique/>
      </w:docPartObj>
    </w:sdtPr>
    <w:sdtEndPr>
      <w:rPr>
        <w:rStyle w:val="PageNumber"/>
      </w:rPr>
    </w:sdtEndPr>
    <w:sdtContent>
      <w:p w14:paraId="50F77EA7" w14:textId="650FE8A9" w:rsidR="00DD1773" w:rsidRDefault="00DD1773" w:rsidP="000F7B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C9471" w14:textId="77777777" w:rsidR="00DD1773" w:rsidRDefault="00DD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4149648"/>
      <w:docPartObj>
        <w:docPartGallery w:val="Page Numbers (Bottom of Page)"/>
        <w:docPartUnique/>
      </w:docPartObj>
    </w:sdtPr>
    <w:sdtEndPr>
      <w:rPr>
        <w:rStyle w:val="PageNumber"/>
      </w:rPr>
    </w:sdtEndPr>
    <w:sdtContent>
      <w:p w14:paraId="0034245A" w14:textId="2E369424" w:rsidR="00DD1773" w:rsidRDefault="00DD1773" w:rsidP="000F7B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81CB40C" w14:textId="77777777" w:rsidR="00DD1773" w:rsidRDefault="00DD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C9BFC" w14:textId="77777777" w:rsidR="0022784D" w:rsidRDefault="0022784D">
      <w:r>
        <w:separator/>
      </w:r>
    </w:p>
  </w:footnote>
  <w:footnote w:type="continuationSeparator" w:id="0">
    <w:p w14:paraId="58CA5431" w14:textId="77777777" w:rsidR="0022784D" w:rsidRDefault="0022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2" w14:textId="77777777" w:rsidR="00DD1773" w:rsidRDefault="00DD1773">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1" w14:textId="77777777" w:rsidR="00DD1773" w:rsidRDefault="00DD177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4A1"/>
    <w:multiLevelType w:val="hybridMultilevel"/>
    <w:tmpl w:val="D6DEC0B4"/>
    <w:lvl w:ilvl="0" w:tplc="45264F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83D73"/>
    <w:multiLevelType w:val="hybridMultilevel"/>
    <w:tmpl w:val="402C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MLA0NzIyszA1tzRS0lEKTi0uzszPAykwNq4FAHOwTnotAAAA"/>
    <w:docVar w:name="NE.Ref{02974382-2D92-4C84-B592-6477F092A15D}" w:val=" ADDIN NE.Ref.{02974382-2D92-4C84-B592-6477F092A15D}&lt;Citation&gt;&lt;Group&gt;&lt;References&gt;&lt;Item&gt;&lt;ID&gt;23&lt;/ID&gt;&lt;UID&gt;{35027C3A-4EAD-45B9-8967-E2C4C58C98F2}&lt;/UID&gt;&lt;Title&gt;benchling&lt;/Title&gt;&lt;Template&gt;Web Page&lt;/Template&gt;&lt;Star&gt;0&lt;/Star&gt;&lt;Tag&gt;0&lt;/Tag&gt;&lt;Author/&gt;&lt;Year&gt;0&lt;/Year&gt;&lt;Details&gt;&lt;_accessed&gt;63214974&lt;/_accessed&gt;&lt;_created&gt;63214974&lt;/_created&gt;&lt;_modified&gt;63214974&lt;/_modified&gt;&lt;/Details&gt;&lt;Extra&gt;&lt;DBUID&gt;{EE8D740D-A45F-4F1E-BB8F-E5178841B1D7}&lt;/DBUID&gt;&lt;/Extra&gt;&lt;/Item&gt;&lt;/References&gt;&lt;/Group&gt;&lt;/Citation&gt;_x000a_"/>
    <w:docVar w:name="NE.Ref{04A95CFC-3B66-4B67-8137-DCF6EF8EE556}" w:val=" ADDIN NE.Ref.{04A95CFC-3B66-4B67-8137-DCF6EF8EE556}&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Citation&gt;_x000a_"/>
    <w:docVar w:name="NE.Ref{06C78C30-1C30-466D-AD67-47AB196B1A71}" w:val=" ADDIN NE.Ref.{06C78C30-1C30-466D-AD67-47AB196B1A71}&lt;Citation&gt;&lt;Group&gt;&lt;References&gt;&lt;Item&gt;&lt;ID&gt;26&lt;/ID&gt;&lt;UID&gt;{B0521967-B843-4585-97F0-5DA59CB600B7}&lt;/UID&gt;&lt;Title&gt;SURVEYOR Mutation Detection Kit&lt;/Title&gt;&lt;Template&gt;Book&lt;/Template&gt;&lt;Star&gt;0&lt;/Star&gt;&lt;Tag&gt;0&lt;/Tag&gt;&lt;Author&gt;Inc, Integrated DNA Technologies&lt;/Author&gt;&lt;Year&gt;2015&lt;/Year&gt;&lt;Details&gt;&lt;_accessed&gt;63214978&lt;/_accessed&gt;&lt;_created&gt;63214978&lt;/_created&gt;&lt;_modified&gt;63214978&lt;/_modified&gt;&lt;/Details&gt;&lt;Extra&gt;&lt;DBUID&gt;{EE8D740D-A45F-4F1E-BB8F-E5178841B1D7}&lt;/DBUID&gt;&lt;/Extra&gt;&lt;/Item&gt;&lt;/References&gt;&lt;/Group&gt;&lt;/Citation&gt;_x000a_"/>
    <w:docVar w:name="NE.Ref{0ED3D11D-8E55-4B9F-96EA-A95C9628D708}" w:val=" ADDIN NE.Ref.{0ED3D11D-8E55-4B9F-96EA-A95C9628D708}&lt;Citation&gt;&lt;Group&gt;&lt;References&gt;&lt;Item&gt;&lt;ID&gt;9&lt;/ID&gt;&lt;UID&gt;{2CD22402-1A05-46B7-A1BA-C4F879734773}&lt;/UID&gt;&lt;Title&gt;Remarkable stability of an instability-prone lentiviral vector plasmid in Escherichia coli Stbl3&lt;/Title&gt;&lt;Template&gt;Journal Article&lt;/Template&gt;&lt;Star&gt;0&lt;/Star&gt;&lt;Tag&gt;0&lt;/Tag&gt;&lt;Author&gt;Al-Allaf, F A; Tolmachov, O E; Zambetti, L P; Tchetchelnitski, V; Mehmet, H&lt;/Author&gt;&lt;Year&gt;2013&lt;/Year&gt;&lt;Details&gt;&lt;_accession_num&gt;28324350&lt;/_accession_num&gt;&lt;_author_adr&gt;Department of Medical Genetics, Faculty of Medicine, Umm Al-Qura University, Al-Abedia Campus, P. O. Box 715, Makkah, 21955, Saudi Arabia. fallaf@hotmail.com.; Division of Clinical Sciences, Faculty of Medicine, Institute of Reproductive and Developmental Biology, Imperial College London, London, W12 0NN, UK. fallaf@hotmail.com.; Faculty of Medicine, National Heart and Lung Institute, Sir Alexander Fleming Building, Imperial College London, London, SW7 2AZ, UK.; Division of Clinical Sciences, Faculty of Medicine, Institute of Reproductive and Developmental Biology, Imperial College London, London, W12 0NN, UK.; Division of Clinical Sciences, Faculty of Medicine, Institute of Reproductive and Developmental Biology, Imperial College London, London, W12 0NN, UK.; Division of Clinical Sciences, Faculty of Medicine, Institute of Reproductive and Developmental Biology, Imperial College London, London, W12 0NN, UK.&lt;/_author_adr&gt;&lt;_date_display&gt;2013 Feb&lt;/_date_display&gt;&lt;_date&gt;2013-02-01&lt;/_date&gt;&lt;_doi&gt;10.1007/s13205-012-0070-8&lt;/_doi&gt;&lt;_isbn&gt;2190-572X (Print); 2190-5738 (Linking)&lt;/_isbn&gt;&lt;_issue&gt;1&lt;/_issue&gt;&lt;_journal&gt;3 Biotech&lt;/_journal&gt;&lt;_keywords&gt;Escherichia coli; Lentiviral vector; Plasmid instability; Stbl2; Stbl3&lt;/_keywords&gt;&lt;_language&gt;eng&lt;/_language&gt;&lt;_pages&gt;61-70&lt;/_pages&gt;&lt;_tertiary_title&gt;3 Biotech&lt;/_tertiary_title&gt;&lt;_type_work&gt;Journal Article&lt;/_type_work&gt;&lt;_url&gt;http://www.ncbi.nlm.nih.gov/entrez/query.fcgi?cmd=Retrieve&amp;amp;db=pubmed&amp;amp;dopt=Abstract&amp;amp;list_uids=28324350&amp;amp;query_hl=1&lt;/_url&gt;&lt;_volume&gt;3&lt;/_volume&gt;&lt;_created&gt;63282743&lt;/_created&gt;&lt;_modified&gt;63282743&lt;/_modified&gt;&lt;_db_updated&gt;PubMed&lt;/_db_updated&gt;&lt;_impact_factor&gt;   1.786&lt;/_impact_factor&gt;&lt;_collection_scope&gt;SCIE&lt;/_collection_scope&gt;&lt;/Details&gt;&lt;Extra&gt;&lt;DBUID&gt;{0CFB0837-3D32-47A7-9EF0-1D2FE296C056}&lt;/DBUID&gt;&lt;/Extra&gt;&lt;/Item&gt;&lt;/References&gt;&lt;/Group&gt;&lt;/Citation&gt;_x000a_"/>
    <w:docVar w:name="NE.Ref{13160ECB-065B-4449-88B7-117438E1B179}" w:val=" ADDIN NE.Ref.{13160ECB-065B-4449-88B7-117438E1B179}&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21&lt;/ID&gt;&lt;UID&gt;{983468A6-0DC6-4BDA-A39A-15AEDB3378AC}&lt;/UID&gt;&lt;Title&gt;Analysis of nascent RNA identifies a unified architecture of initiation regions at mammalian promoters and enhancers&lt;/Title&gt;&lt;Template&gt;Journal Article&lt;/Template&gt;&lt;Star&gt;0&lt;/Star&gt;&lt;Tag&gt;0&lt;/Tag&gt;&lt;Author&gt;Core, L J; Martins, A L; Danko, C G; Waters, C T; Siepel, A; Lis, J T&lt;/Author&gt;&lt;Year&gt;2014&lt;/Year&gt;&lt;Details&gt;&lt;_accession_num&gt;25383968&lt;/_accession_num&gt;&lt;_author_adr&gt;Department of Molecular Biology and Genetics, Cornell University, Ithaca, New York, USA.; Department of Biological Statistics and Computational Biology, Cornell University, Ithaca, New York, USA.; Department of Biological Statistics and Computational Biology, Cornell University, Ithaca, New York, USA.; Department of Molecular Biology and Genetics, Cornell University, Ithaca, New York, USA.; Department of Biological Statistics and Computational Biology, Cornell University, Ithaca, New York, USA.; Department of Molecular Biology and Genetics, Cornell University, Ithaca, New York, USA.&lt;/_author_adr&gt;&lt;_collection_scope&gt;SCI;SCIE&lt;/_collection_scope&gt;&lt;_created&gt;63214971&lt;/_created&gt;&lt;_date&gt;2014-12-01&lt;/_date&gt;&lt;_date_display&gt;2014 Dec&lt;/_date_display&gt;&lt;_db_updated&gt;PubMed&lt;/_db_updated&gt;&lt;_doi&gt;10.1038/ng.3142&lt;/_doi&gt;&lt;_impact_factor&gt;  25.455&lt;/_impact_factor&gt;&lt;_isbn&gt;1546-1718 (Electronic); 1061-4036 (Linking)&lt;/_isbn&gt;&lt;_issue&gt;12&lt;/_issue&gt;&lt;_journal&gt;Nat Genet&lt;/_journal&gt;&lt;_keywords&gt;B-Lymphocytes/cytology; Binding Sites; Chromatin/chemistry; *Enhancer Elements, Genetic; Histones/chemistry; Humans; K562 Cells; Markov Chains; Models, Genetic; Nucleosomes/chemistry; *Promoter Regions, Genetic; RNA/*genetics; RNA Splicing; Regulatory Sequences, Nucleic Acid; Transcription Initiation Site; Transcription, Genetic&lt;/_keywords&gt;&lt;_language&gt;eng&lt;/_language&gt;&lt;_modified&gt;63214971&lt;/_modified&gt;&lt;_pages&gt;1311-20&lt;/_pages&gt;&lt;_tertiary_title&gt;Nature genetics&lt;/_tertiary_title&gt;&lt;_type_work&gt;Journal Article; Research Support, N.I.H., Extramural&lt;/_type_work&gt;&lt;_url&gt;http://www.ncbi.nlm.nih.gov/entrez/query.fcgi?cmd=Retrieve&amp;amp;db=pubmed&amp;amp;dopt=Abstract&amp;amp;list_uids=25383968&amp;amp;query_hl=1&lt;/_url&gt;&lt;_volume&gt;46&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17FC4B82-EFF8-420B-BE54-2B549463A725}" w:val=" ADDIN NE.Ref.{17FC4B82-EFF8-420B-BE54-2B549463A725}&lt;Citation&gt;&lt;Group&gt;&lt;References&gt;&lt;Item&gt;&lt;ID&gt;26&lt;/ID&gt;&lt;UID&gt;{B0521967-B843-4585-97F0-5DA59CB600B7}&lt;/UID&gt;&lt;Title&gt;SURVEYOR Mutation Detection Kit&lt;/Title&gt;&lt;Template&gt;Book&lt;/Template&gt;&lt;Star&gt;0&lt;/Star&gt;&lt;Tag&gt;0&lt;/Tag&gt;&lt;Author&gt;Inc, Integrated DNA Technologies&lt;/Author&gt;&lt;Year&gt;2015&lt;/Year&gt;&lt;Details&gt;&lt;_accessed&gt;63214978&lt;/_accessed&gt;&lt;_created&gt;63214978&lt;/_created&gt;&lt;_modified&gt;63214978&lt;/_modified&gt;&lt;/Details&gt;&lt;Extra&gt;&lt;DBUID&gt;{EE8D740D-A45F-4F1E-BB8F-E5178841B1D7}&lt;/DBUID&gt;&lt;/Extra&gt;&lt;/Item&gt;&lt;/References&gt;&lt;/Group&gt;&lt;/Citation&gt;_x000a_"/>
    <w:docVar w:name="NE.Ref{1A2B03B4-4C6E-4924-9C59-20E320EEB229}" w:val=" ADDIN NE.Ref.{1A2B03B4-4C6E-4924-9C59-20E320EEB229}&lt;Citation&gt;&lt;Group&gt;&lt;References&gt;&lt;Item&gt;&lt;ID&gt;25&lt;/ID&gt;&lt;UID&gt;{027957D9-A0D7-41BF-BEF7-6E06AF3C36E0}&lt;/UID&gt;&lt;Title&gt;Quick-DNA Miniprep Kit&lt;/Title&gt;&lt;Template&gt;Book&lt;/Template&gt;&lt;Star&gt;0&lt;/Star&gt;&lt;Tag&gt;0&lt;/Tag&gt;&lt;Author&gt;ZYMO&lt;/Author&gt;&lt;Year&gt;2016&lt;/Year&gt;&lt;Details&gt;&lt;_accessed&gt;63214977&lt;/_accessed&gt;&lt;_created&gt;63214977&lt;/_created&gt;&lt;_modified&gt;63214977&lt;/_modified&gt;&lt;/Details&gt;&lt;Extra&gt;&lt;DBUID&gt;{EE8D740D-A45F-4F1E-BB8F-E5178841B1D7}&lt;/DBUID&gt;&lt;/Extra&gt;&lt;/Item&gt;&lt;/References&gt;&lt;/Group&gt;&lt;/Citation&gt;_x000a_"/>
    <w:docVar w:name="NE.Ref{1C552E33-4F6F-4709-BE92-BFE4C0C9F21A}" w:val=" ADDIN NE.Ref.{1C552E33-4F6F-4709-BE92-BFE4C0C9F21A}&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bibtex_key&gt;ZhangLee-13&lt;/_bibtex_key&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5022&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25D3AFAA-1E96-456A-86AE-90690DD223CB}" w:val=" ADDIN NE.Ref.{25D3AFAA-1E96-456A-86AE-90690DD223CB}&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Citation&gt;_x000a_"/>
    <w:docVar w:name="NE.Ref{2B586010-D387-42DD-BFA2-8CDDC1DD9514}" w:val=" ADDIN NE.Ref.{2B586010-D387-42DD-BFA2-8CDDC1DD9514}&lt;Citation&gt;&lt;Group&gt;&lt;References&gt;&lt;Item&gt;&lt;ID&gt;397&lt;/ID&gt;&lt;UID&gt;{C3DBF71C-2C75-4EFB-9753-F15A4C383893}&lt;/UID&gt;&lt;Title&gt;Sequences enriched in Alu repeats drive nuclear localization of long RNAs in human cells&lt;/Title&gt;&lt;Template&gt;Journal Article&lt;/Template&gt;&lt;Star&gt;0&lt;/Star&gt;&lt;Tag&gt;0&lt;/Tag&gt;&lt;Author&gt;Lubelsky, Y; Ulitsky, I&lt;/Author&gt;&lt;Year&gt;2018&lt;/Year&gt;&lt;Details&gt;&lt;_accession_num&gt;29466324&lt;/_accession_num&gt;&lt;_author_adr&gt;Department of Biological Regulation, Weizmann Institute of Science, Rehovot, Israel.; Department of Biological Regulation, Weizmann Institute of Science, Rehovot, Israel.&lt;/_author_adr&gt;&lt;_date_display&gt;2018 Mar 1&lt;/_date_display&gt;&lt;_date&gt;2018-03-01&lt;/_date&gt;&lt;_doi&gt;10.1038/nature25757&lt;/_doi&gt;&lt;_isbn&gt;1476-4687 (Electronic); 0028-0836 (Linking)&lt;/_isbn&gt;&lt;_issue&gt;7694&lt;/_issue&gt;&lt;_journal&gt;Nature&lt;/_journal&gt;&lt;_keywords&gt;Active Transport, Cell Nucleus; Alu Elements/*genetics; Animals; Base Sequence; Binding Sites; Cell Nucleus/*genetics; Conserved Sequence; Evolution, Molecular; HeLa Cells; Heterogeneous-Nuclear Ribonucleoprotein K/metabolism; Humans; MCF-7 Cells; Mice; *RNA Transport; RNA, Long Noncoding/*genetics/*metabolism; RNA, Messenger/*genetics/*metabolism; Species Specificity; Untranslated Regions/genetics&lt;/_keywords&gt;&lt;_language&gt;eng&lt;/_language&gt;&lt;_pages&gt;107-111&lt;/_pages&gt;&lt;_tertiary_title&gt;Nature&lt;/_tertiary_title&gt;&lt;_type_work&gt;Journal Article; Research Support, Non-U.S. Gov&amp;apos;t&lt;/_type_work&gt;&lt;_url&gt;http://www.ncbi.nlm.nih.gov/entrez/query.fcgi?cmd=Retrieve&amp;amp;db=pubmed&amp;amp;dopt=Abstract&amp;amp;list_uids=29466324&amp;amp;query_hl=1&lt;/_url&gt;&lt;_volume&gt;555&lt;/_volume&gt;&lt;_created&gt;63282724&lt;/_created&gt;&lt;_modified&gt;63282724&lt;/_modified&gt;&lt;_db_updated&gt;PubMed&lt;/_db_updated&gt;&lt;_impact_factor&gt;  43.070&lt;/_impact_factor&gt;&lt;_collection_scope&gt;SCI;SCIE&lt;/_collection_scope&gt;&lt;/Details&gt;&lt;Extra&gt;&lt;DBUID&gt;{F96A950B-833F-4880-A151-76DA2D6A2879}&lt;/DBUID&gt;&lt;/Extra&gt;&lt;/Item&gt;&lt;/References&gt;&lt;/Group&gt;&lt;/Citation&gt;_x000a_"/>
    <w:docVar w:name="NE.Ref{2D2AD9C9-0D1E-448E-9C5E-A2289B6E0BD9}" w:val=" ADDIN NE.Ref.{2D2AD9C9-0D1E-448E-9C5E-A2289B6E0BD9}&lt;Citation&gt;&lt;Group&gt;&lt;References&gt;&lt;Item&gt;&lt;ID&gt;5&lt;/ID&gt;&lt;UID&gt;{3E259E3D-86F0-4F37-9CA9-DF311EC6DA39}&lt;/UID&gt;&lt;Title&gt;The selection and function of cell type-specific enhancers&lt;/Title&gt;&lt;Template&gt;Journal Article&lt;/Template&gt;&lt;Star&gt;0&lt;/Star&gt;&lt;Tag&gt;0&lt;/Tag&gt;&lt;Author&gt;Heinz, S; Romanoski, C E; Benner, C; Glass, C K&lt;/Author&gt;&lt;Year&gt;2015&lt;/Year&gt;&lt;Details&gt;&lt;_accession_num&gt;25650801&lt;/_accession_num&gt;&lt;_author_adr&gt;Salk Institute for Biological Studies, 10010 North Torrey Pines Road, La Jolla, San Diego, California 92037, USA.; Department of Cellular and Molecular Medicine, University of California, San Diego, 9500 Gilman Drive, La Jolla, San Diego, California 92093, USA.; Salk Institute for Biological Studies, 10010 North Torrey Pines Road, La Jolla, San Diego, California 92037, USA.; 1] Department of Cellular and Molecular Medicine, University of California, San Diego, 9500 Gilman Drive, La Jolla, San Diego, California 92093, USA. [2] Department of Medicine, University of California, San Diego, 9500 Gilman Drive, La Jolla, San Diego, California 92093, USA.&lt;/_author_adr&gt;&lt;_created&gt;63214959&lt;/_created&gt;&lt;_date&gt;2015-03-01&lt;/_date&gt;&lt;_date_display&gt;2015 Mar&lt;/_date_display&gt;&lt;_db_updated&gt;PubMed&lt;/_db_updated&gt;&lt;_doi&gt;10.1038/nrm3949&lt;/_doi&gt;&lt;_impact_factor&gt;  43.351&lt;/_impact_factor&gt;&lt;_isbn&gt;1471-0080 (Electronic); 1471-0072 (Linking)&lt;/_isbn&gt;&lt;_issue&gt;3&lt;/_issue&gt;&lt;_journal&gt;Nat Rev Mol Cell Biol&lt;/_journal&gt;&lt;_keywords&gt;Animals; Cell Differentiation; Cell Lineage/*genetics; Chromatin/chemistry/metabolism; *Enhancer Elements, Genetic; Eukaryotic Cells/cytology/metabolism; *Gene Expression Regulation, Developmental; *Genome; Histones/chemistry/metabolism; Humans; Organ Specificity; Transcription Factors/*genetics/metabolism; *Transcription, Genetic&lt;/_keywords&gt;&lt;_language&gt;eng&lt;/_language&gt;&lt;_modified&gt;63214959&lt;/_modified&gt;&lt;_pages&gt;144-54&lt;/_pages&gt;&lt;_tertiary_title&gt;Nature reviews. Molecular cell biology&lt;/_tertiary_title&gt;&lt;_type_work&gt;Journal Article; Research Support, N.I.H., Extramural; Research Support, Non-U.S. Gov&amp;apos;t; Review&lt;/_type_work&gt;&lt;_url&gt;http://www.ncbi.nlm.nih.gov/entrez/query.fcgi?cmd=Retrieve&amp;amp;db=pubmed&amp;amp;dopt=Abstract&amp;amp;list_uids=25650801&amp;amp;query_hl=1&lt;/_url&gt;&lt;_volume&gt;16&lt;/_volume&gt;&lt;/Details&gt;&lt;Extra&gt;&lt;DBUID&gt;{EE8D740D-A45F-4F1E-BB8F-E5178841B1D7}&lt;/DBUID&gt;&lt;/Extra&gt;&lt;/Item&gt;&lt;/References&gt;&lt;/Group&gt;&lt;Group&gt;&lt;References&gt;&lt;Item&gt;&lt;ID&gt;8&lt;/ID&gt;&lt;UID&gt;{C505A5E7-4F7D-40B6-8922-460D76D3223D}&lt;/UID&gt;&lt;Title&gt;Super-enhancers in the control of cell identity and disease&lt;/Title&gt;&lt;Template&gt;Journal Article&lt;/Template&gt;&lt;Star&gt;0&lt;/Star&gt;&lt;Tag&gt;0&lt;/Tag&gt;&lt;Author&gt;Hnisz, D; Abraham, B J; Lee, T I; Lau, A; Saint-Andre, V; Sigova, A A; Hoke, H A; Young, R A&lt;/Author&gt;&lt;Year&gt;2013&lt;/Year&gt;&lt;Details&gt;&lt;_accession_num&gt;24119843&lt;/_accession_num&gt;&lt;_author_adr&gt;Whitehead Institute for Biomedical Research, 9 Cambridge Center, Cambridge, MA 02142, USA.&lt;/_author_adr&gt;&lt;_collection_scope&gt;SCI;SCIE&lt;/_collection_scope&gt;&lt;_created&gt;63214960&lt;/_created&gt;&lt;_date&gt;2013-11-07&lt;/_date&gt;&lt;_date_display&gt;2013 Nov 7&lt;/_date_display&gt;&lt;_db_updated&gt;PubMed&lt;/_db_updated&gt;&lt;_doi&gt;10.1016/j.cell.2013.09.053&lt;/_doi&gt;&lt;_impact_factor&gt;  36.216&lt;/_impact_factor&gt;&lt;_isbn&gt;1097-4172 (Electronic); 0092-8674 (Linking)&lt;/_isbn&gt;&lt;_issue&gt;4&lt;/_issue&gt;&lt;_journal&gt;Cell&lt;/_journal&gt;&lt;_keywords&gt;Animals; Chromatin/metabolism; Embryonic Stem Cells/*metabolism; *Enhancer Elements, Genetic; Humans; Neoplasms/*genetics/pathology; Polymorphism, Single Nucleotide; RNA Polymerase II/metabolism; Transcription Factors/metabolism; Transcription, Genetic&lt;/_keywords&gt;&lt;_language&gt;eng&lt;/_language&gt;&lt;_modified&gt;63214960&lt;/_modified&gt;&lt;_ori_publication&gt;Copyright (c) 2013 Elsevier Inc. All rights reserved.&lt;/_ori_publication&gt;&lt;_pages&gt;934-47&lt;/_pages&gt;&lt;_tertiary_title&gt;Cell&lt;/_tertiary_title&gt;&lt;_type_work&gt;Journal Article; Research Support, N.I.H., Extramural; Research Support, Non-U.S. Gov&amp;apos;t&lt;/_type_work&gt;&lt;_url&gt;http://www.ncbi.nlm.nih.gov/entrez/query.fcgi?cmd=Retrieve&amp;amp;db=pubmed&amp;amp;dopt=Abstract&amp;amp;list_uids=24119843&amp;amp;query_hl=1&lt;/_url&gt;&lt;_volume&gt;155&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33DB0975-23D7-401F-92DB-37150C347A49}" w:val=" ADDIN NE.Ref.{33DB0975-23D7-401F-92DB-37150C347A49}&lt;Citation&gt;&lt;Group&gt;&lt;References&gt;&lt;Item&gt;&lt;ID&gt;4&lt;/ID&gt;&lt;UID&gt;{22EC1A74-9FEF-4E33-BEA1-824223C62C12}&lt;/UID&gt;&lt;Title&gt;The p65 subunit is responsible for the strong transcription activating potential  of NF-kappa B&lt;/Title&gt;&lt;Template&gt;Journal Article&lt;/Template&gt;&lt;Star&gt;0&lt;/Star&gt;&lt;Tag&gt;0&lt;/Tag&gt;&lt;Author&gt;Schmitz, M L; Baeuerle, P A&lt;/Author&gt;&lt;Year&gt;1991&lt;/Year&gt;&lt;Details&gt;&lt;_accession_num&gt;1935902&lt;/_accession_num&gt;&lt;_author_adr&gt;Laboratorium fur Molekulare Biologie, Ludwig-Maximillians-Universitat Munchen, Martinsried, FRG.&lt;/_author_adr&gt;&lt;_date_display&gt;1991 Dec&lt;/_date_display&gt;&lt;_date&gt;1991-12-01&lt;/_date&gt;&lt;_isbn&gt;0261-4189 (Print); 0261-4189 (Linking)&lt;/_isbn&gt;&lt;_issue&gt;12&lt;/_issue&gt;&lt;_journal&gt;EMBO J&lt;/_journal&gt;&lt;_keywords&gt;Amino Acid Sequence; Animals; Base Sequence; Cells, Cultured; DNA; DNA-Binding Proteins/metabolism; Drosophila; Fluorescent Antibody Technique; Fungal Proteins/metabolism; Haplorhini; L Cells; Mice; Molecular Sequence Data; NF-kappa B/*metabolism; Recombinant Fusion Proteins/metabolism; *Saccharomyces cerevisiae Proteins; *Transcription Factors; Transcriptional Activation&lt;/_keywords&gt;&lt;_language&gt;eng&lt;/_language&gt;&lt;_pages&gt;3805-17&lt;/_pages&gt;&lt;_tertiary_title&gt;The EMBO journal&lt;/_tertiary_title&gt;&lt;_type_work&gt;Journal Article; Research Support, Non-U.S. Gov&amp;apos;t&lt;/_type_work&gt;&lt;_url&gt;http://www.ncbi.nlm.nih.gov/entrez/query.fcgi?cmd=Retrieve&amp;amp;db=pubmed&amp;amp;dopt=Abstract&amp;amp;list_uids=1935902&amp;amp;query_hl=1&lt;/_url&gt;&lt;_volume&gt;10&lt;/_volume&gt;&lt;_created&gt;63282732&lt;/_created&gt;&lt;_modified&gt;63282732&lt;/_modified&gt;&lt;_db_updated&gt;PubMed&lt;/_db_updated&gt;&lt;_impact_factor&gt;  11.227&lt;/_impact_factor&gt;&lt;_collection_scope&gt;SCI;SCIE&lt;/_collection_scope&gt;&lt;/Details&gt;&lt;Extra&gt;&lt;DBUID&gt;{0CFB0837-3D32-47A7-9EF0-1D2FE296C056}&lt;/DBUID&gt;&lt;/Extra&gt;&lt;/Item&gt;&lt;/References&gt;&lt;/Group&gt;&lt;Group&gt;&lt;References&gt;&lt;Item&gt;&lt;ID&gt;5&lt;/ID&gt;&lt;UID&gt;{43EF3F77-20DB-4D6D-9110-BBEA3A5D8BC0}&lt;/UID&gt;&lt;Title&gt;HSF1 at a glance&lt;/Title&gt;&lt;Template&gt;Journal Article&lt;/Template&gt;&lt;Star&gt;0&lt;/Star&gt;&lt;Tag&gt;0&lt;/Tag&gt;&lt;Author&gt;Vihervaara, A; Sistonen, L&lt;/Author&gt;&lt;Year&gt;2014&lt;/Year&gt;&lt;Details&gt;&lt;_accession_num&gt;24421309&lt;/_accession_num&gt;&lt;_author_adr&gt;Department of Biosciences, Abo Akademi University, 20520 Turku, Finland.&lt;/_author_adr&gt;&lt;_date_display&gt;2014 Jan 15&lt;/_date_display&gt;&lt;_date&gt;2014-01-15&lt;/_date&gt;&lt;_doi&gt;10.1242/jcs.132605&lt;/_doi&gt;&lt;_isbn&gt;1477-9137 (Electronic); 0021-9533 (Linking)&lt;/_isbn&gt;&lt;_issue&gt;Pt 2&lt;/_issue&gt;&lt;_journal&gt;J Cell Sci&lt;/_journal&gt;&lt;_keywords&gt;Animals; Cell Division/genetics; DNA/metabolism; DNA-Binding Proteins/chemistry/*metabolism; Heat Shock Transcription Factors; Heat-Shock Response/genetics; Humans; Neoplasms/metabolism/pathology; Protein Binding; Transcription Factors/chemistry/*metabolismCancer progression; Chromatin environment; Heat shock factor; Organismal stress response; Proteostasis; Transcription&lt;/_keywords&gt;&lt;_language&gt;eng&lt;/_language&gt;&lt;_pages&gt;261-6&lt;/_pages&gt;&lt;_tertiary_title&gt;Journal of cell science&lt;/_tertiary_title&gt;&lt;_type_work&gt;Journal Article; Research Support, Non-U.S. Gov&amp;apos;t; Review&lt;/_type_work&gt;&lt;_url&gt;http://www.ncbi.nlm.nih.gov/entrez/query.fcgi?cmd=Retrieve&amp;amp;db=pubmed&amp;amp;dopt=Abstract&amp;amp;list_uids=24421309&amp;amp;query_hl=1&lt;/_url&gt;&lt;_volume&gt;127&lt;/_volume&gt;&lt;_created&gt;63282733&lt;/_created&gt;&lt;_modified&gt;63282733&lt;/_modified&gt;&lt;_db_updated&gt;PubMed&lt;/_db_updated&gt;&lt;_impact_factor&gt;   4.517&lt;/_impact_factor&gt;&lt;_collection_scope&gt;SCI;SCIE&lt;/_collection_scope&gt;&lt;/Details&gt;&lt;Extra&gt;&lt;DBUID&gt;{0CFB0837-3D32-47A7-9EF0-1D2FE296C056}&lt;/DBUID&gt;&lt;/Extra&gt;&lt;/Item&gt;&lt;/References&gt;&lt;/Group&gt;&lt;/Citation&gt;_x000a_"/>
    <w:docVar w:name="NE.Ref{3C9E9523-C046-4320-A861-1440459743D6}" w:val=" ADDIN NE.Ref.{3C9E9523-C046-4320-A861-1440459743D6}&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Group&gt;&lt;References&gt;&lt;Item&gt;&lt;ID&gt;3&lt;/ID&gt;&lt;UID&gt;{14AEC8F9-398A-4BB6-8092-3103A0A3EFB2}&lt;/UID&gt;&lt;Title&gt;Landscape of transcription in human cells&lt;/Title&gt;&lt;Template&gt;Journal Article&lt;/Template&gt;&lt;Star&gt;0&lt;/Star&gt;&lt;Tag&gt;0&lt;/Tag&gt;&lt;Author&gt;Djebali, S; Davis, C A; Merkel, A; Dobin, A; Lassmann, T; Mortazavi, A; Tanzer, A; Lagarde, J; Lin, W; Schlesinger, F; Xue, C; Marinov, G K; Khatun, J; Williams, B A; Zaleski, C; Rozowsky, J; Roder, M; Kokocinski, F; Abdelhamid, R F; Alioto, T; Antoshechkin, I; Baer, M T; Bar, N S; Batut, P; Bell, K; Bell, I; Chakrabortty, S; Chen, X; Chrast, J; Curado, J; Derrien, T; Drenkow, J; Dumais, E; Dumais, J; Duttagupta, R; Falconnet, E; Fastuca, M; Fejes-Toth, K; Ferreira, P; Foissac, S; Fullwood, M J; Gao, H; Gonzalez, D; Gordon, A; Gunawardena, H; Howald, C; Jha, S; Johnson, R; Kapranov, P; King, B; Kingswood, C; Luo, O J; Park, E; Persaud, K; Preall, J B; Ribeca, P; Risk, B; Robyr, D; Sammeth, M; Schaffer, L; See, L H; Shahab, A; Skancke, J; Suzuki, A M; Takahashi, H; Tilgner, H; Trout, D; Walters, N; Wang, H; Wrobel, J; Yu, Y; Ruan, X; Hayashizaki, Y; Harrow, J; Gerstein, M; Hubbard, T; Reymond, A; Antonarakis, S E; Hannon, G; Giddings, M C; Ruan, Y; Wold, B; Carninci, P; Guigo, R; Gingeras, T R&lt;/Author&gt;&lt;Year&gt;2012&lt;/Year&gt;&lt;Details&gt;&lt;_accession_num&gt;22955620&lt;/_accession_num&gt;&lt;_author_adr&gt;Centre for Genomic Regulation and UPF, Doctor Aiguader 88, Barcelona 08003, Catalonia, Spain.&lt;/_author_adr&gt;&lt;_collection_scope&gt;SCI;SCIE&lt;/_collection_scope&gt;&lt;_created&gt;63214958&lt;/_created&gt;&lt;_date&gt;2012-09-06&lt;/_date&gt;&lt;_date_display&gt;2012 Sep 6&lt;/_date_display&gt;&lt;_db_updated&gt;PubMed&lt;/_db_updated&gt;&lt;_doi&gt;10.1038/nature11233&lt;/_doi&gt;&lt;_impact_factor&gt;  43.070&lt;/_impact_factor&gt;&lt;_isbn&gt;1476-4687 (Electronic); 0028-0836 (Linking)&lt;/_isbn&gt;&lt;_issue&gt;7414&lt;/_issue&gt;&lt;_journal&gt;Nature&lt;/_journal&gt;&lt;_keywords&gt;Alleles; Cell Line; DNA/*genetics; DNA, Intergenic/genetics; *Encyclopedias as Topic; Enhancer Elements, Genetic; Exons/genetics; Gene Expression Profiling; Genes/genetics; Genome, Human/*genetics; Genomics; Humans; *Molecular Sequence Annotation; Polyadenylation/genetics; Protein Isoforms/genetics; RNA/biosynthesis/genetics; RNA Editing/genetics; RNA Splicing/genetics; Regulatory Sequences, Nucleic Acid/*genetics; Repetitive Sequences, Nucleic Acid/genetics; Sequence Analysis, RNA; Transcription, Genetic/*genetics; Transcriptome/*genetics&lt;/_keywords&gt;&lt;_language&gt;eng&lt;/_language&gt;&lt;_modified&gt;63214958&lt;/_modified&gt;&lt;_pages&gt;101-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2955620&amp;amp;query_hl=1&lt;/_url&gt;&lt;_volume&gt;489&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410214EF-3FF5-4D03-A4B9-AD3ABCB31534}" w:val=" ADDIN NE.Ref.{410214EF-3FF5-4D03-A4B9-AD3ABCB31534}&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5CD9FB05-B9B4-4063-94B9-C1974942A386}" w:val=" ADDIN NE.Ref.{5CD9FB05-B9B4-4063-94B9-C1974942A386}&lt;Citation&gt;&lt;Group&gt;&lt;References&gt;&lt;Item&gt;&lt;ID&gt;12&lt;/ID&gt;&lt;UID&gt;{311E684B-1132-4B70-865B-796F5695E52C}&lt;/UID&gt;&lt;Title&gt;A Pan-Cancer Analysis of Enhancer Expression in Nearly 9000 Patient Samples&lt;/Title&gt;&lt;Template&gt;Journal Article&lt;/Template&gt;&lt;Star&gt;0&lt;/Star&gt;&lt;Tag&gt;0&lt;/Tag&gt;&lt;Author&gt;Chen, H; Li, C; Peng, X; Zhou, Z; Weinstein, J N; Liang, H&lt;/Author&gt;&lt;Year&gt;2018&lt;/Year&gt;&lt;Details&gt;&lt;_accession_num&gt;29625054&lt;/_accession_num&gt;&lt;_author_adr&gt;Department of Bioinformatics and Computational Biology, The University of Texas MD Anderson Cancer Center, Houston, TX 77030, USA.; Department of Bioinformatics and Computational Biology, The University of Texas MD Anderson Cancer Center, Houston, TX 77030, USA; Key Laboratory of Genomic and  Precision Medicine, Gastrointestinal Cancer Research Center, Beijing Institute of Genomics, Chinese Academy of Sciences, 100101 Beijing, China.; Department of Bioinformatics and Computational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Electronic address: hliang1@mdanderson.org.&lt;/_author_adr&gt;&lt;_collection_scope&gt;SCI;SCIE&lt;/_collection_scope&gt;&lt;_created&gt;63214963&lt;/_created&gt;&lt;_date&gt;2018-04-05&lt;/_date&gt;&lt;_date_display&gt;2018 Apr 5&lt;/_date_display&gt;&lt;_db_updated&gt;PubMed&lt;/_db_updated&gt;&lt;_doi&gt;10.1016/j.cell.2018.03.027&lt;/_doi&gt;&lt;_impact_factor&gt;  36.216&lt;/_impact_factor&gt;&lt;_isbn&gt;1097-4172 (Electronic); 0092-8674 (Linking)&lt;/_isbn&gt;&lt;_issue&gt;2&lt;/_issue&gt;&lt;_journal&gt;Cell&lt;/_journal&gt;&lt;_keywords&gt;Aneuploidy; B7-H1 Antigen/genetics; Chromatin/genetics/metabolism; Databases, Genetic; Enhancer Elements, Genetic/*genetics; Gene Expression Regulation, Neoplastic; Humans; Immunotherapy; Neoplasms/genetics/mortality/*pathology/therapy; Sequence Analysis, RNA; Survival Rate*PD-L1 expression; *The Cancer Genome Atlas; *aneuploidy; *chromatin state; *enhancer expression; *mutation burden; *pan-cancer analysis; *prognostic markers&lt;/_keywords&gt;&lt;_language&gt;eng&lt;/_language&gt;&lt;_modified&gt;63214963&lt;/_modified&gt;&lt;_ori_publication&gt;Copyright (c) 2018 The Authors. Published by Elsevier Inc. All rights reserved.&lt;/_ori_publication&gt;&lt;_pages&gt;386-399.e12&lt;/_pages&gt;&lt;_tertiary_title&gt;Cell&lt;/_tertiary_title&gt;&lt;_type_work&gt;Journal Article; Research Support, N.I.H., Extramural; Research Support, Non-U.S. Gov&amp;apos;t&lt;/_type_work&gt;&lt;_url&gt;http://www.ncbi.nlm.nih.gov/entrez/query.fcgi?cmd=Retrieve&amp;amp;db=pubmed&amp;amp;dopt=Abstract&amp;amp;list_uids=29625054&amp;amp;query_hl=1&lt;/_url&gt;&lt;_volume&gt;173&lt;/_volume&gt;&lt;/Details&gt;&lt;Extra&gt;&lt;DBUID&gt;{EE8D740D-A45F-4F1E-BB8F-E5178841B1D7}&lt;/DBUID&gt;&lt;/Extra&gt;&lt;/Item&gt;&lt;/References&gt;&lt;/Group&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Group&gt;&lt;References&gt;&lt;Item&gt;&lt;ID&gt;34&lt;/ID&gt;&lt;UID&gt;{623B9FB0-AD5B-441D-B136-0297483767B0}&lt;/UID&gt;&lt;Title&gt;The role of enhancers in cancer&lt;/Title&gt;&lt;Template&gt;Journal Article&lt;/Template&gt;&lt;Star&gt;0&lt;/Star&gt;&lt;Tag&gt;0&lt;/Tag&gt;&lt;Author&gt;Sur, I; Taipale, J&lt;/Author&gt;&lt;Year&gt;2016&lt;/Year&gt;&lt;Details&gt;&lt;_accession_num&gt;27364481&lt;/_accession_num&gt;&lt;_author_adr&gt;Division of Functional Genomics and Systems Biology, Department of Medical Biochemistry and Biophysics, and Department of Biosciences and Nutrition, Karolinska Institutet, Stockholm SE-171 77, Sweden.; Division of Functional Genomics and Systems Biology, Department of Medical Biochemistry and Biophysics, and Department of Biosciences and Nutrition, Karolinska Institutet, Stockholm SE-171 77, Sweden.; Genome-Scale Biology Program, University of Helsinki, Biomedicum, PO Box 63, Helsinki 00014, Finland.&lt;/_author_adr&gt;&lt;_collection_scope&gt;SCI;SCIE&lt;/_collection_scope&gt;&lt;_created&gt;63214993&lt;/_created&gt;&lt;_date&gt;2016-08-01&lt;/_date&gt;&lt;_date_display&gt;2016 Aug&lt;/_date_display&gt;&lt;_db_updated&gt;PubMed&lt;/_db_updated&gt;&lt;_doi&gt;10.1038/nrc.2016.62&lt;/_doi&gt;&lt;_impact_factor&gt;  51.848&lt;/_impact_factor&gt;&lt;_isbn&gt;1474-1768 (Electronic); 1474-175X (Linking)&lt;/_isbn&gt;&lt;_issue&gt;8&lt;/_issue&gt;&lt;_journal&gt;Nat Rev Cancer&lt;/_journal&gt;&lt;_keywords&gt;*Enhancer Elements, Genetic; Epigenesis, Genetic; Female; Genetic Predisposition to Disease; Humans; Male; Neoplasms/*genetics/pathology&lt;/_keywords&gt;&lt;_language&gt;eng&lt;/_language&gt;&lt;_modified&gt;63214993&lt;/_modified&gt;&lt;_pages&gt;483-93&lt;/_pages&gt;&lt;_tertiary_title&gt;Nature reviews. Cancer&lt;/_tertiary_title&gt;&lt;_type_work&gt;Journal Article; Review&lt;/_type_work&gt;&lt;_url&gt;http://www.ncbi.nlm.nih.gov/entrez/query.fcgi?cmd=Retrieve&amp;amp;db=pubmed&amp;amp;dopt=Abstract&amp;amp;list_uids=27364481&amp;amp;query_hl=1&lt;/_url&gt;&lt;_volume&gt;16&lt;/_volume&gt;&lt;/Details&gt;&lt;Extra&gt;&lt;DBUID&gt;{EE8D740D-A45F-4F1E-BB8F-E5178841B1D7}&lt;/DBUID&gt;&lt;/Extra&gt;&lt;/Item&gt;&lt;/References&gt;&lt;/Group&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653970D2-5366-4835-AF83-BA37EE40B9A0}" w:val=" ADDIN NE.Ref.{653970D2-5366-4835-AF83-BA37EE40B9A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67FAB525-FD06-4D6F-A072-D8E2169E9A60}" w:val=" ADDIN NE.Ref.{67FAB525-FD06-4D6F-A072-D8E2169E9A60}&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6947E040-86A2-4F65-8F30-8BD31619083A}" w:val=" ADDIN NE.Ref.{6947E040-86A2-4F65-8F30-8BD31619083A}&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73621C1D-FCA7-46E2-9A1B-C82F0191AB54}" w:val=" ADDIN NE.Ref.{73621C1D-FCA7-46E2-9A1B-C82F0191AB54}&lt;Citation&gt;&lt;Group&gt;&lt;References&gt;&lt;Item&gt;&lt;ID&gt;6&lt;/ID&gt;&lt;UID&gt;{92BC3E47-BDE9-428B-A2CE-5A61B9D03031}&lt;/UID&gt;&lt;Title&gt;Evaluation of off-target and on-target scoring algorithms and integration into the guide RNA selection tool CRISPOR&lt;/Title&gt;&lt;Template&gt;Journal Article&lt;/Template&gt;&lt;Star&gt;0&lt;/Star&gt;&lt;Tag&gt;0&lt;/Tag&gt;&lt;Author&gt;Haeussler, M; Schonig, K; Eckert, H; Eschstruth, A; Mianne, J; Renaud, J B; Schneider-Maunoury, S; Shkumatava, A; Teboul, L; Kent, J; Joly, J S; Concordet, J P&lt;/Author&gt;&lt;Year&gt;2016&lt;/Year&gt;&lt;Details&gt;&lt;_accession_num&gt;27380939&lt;/_accession_num&gt;&lt;_author_adr&gt;Santa Cruz Genomics Institute, MS CBSE, University of California, 1156 High Street, Santa Cruz, CA, 95064, USA. max@soe.ucsc.edu.; Central Institute of Mental Health, Medical Faculty Mannheim, Heidelberg University, Square J5, Mannheim, 68159, Germany.; Institut Curie, CNRS UMR3215, INSERM U934, Paris, Cedex, 05 75248, France.; CNRS UMR 7622, INSERM U1156, Sorbonne Universite Paris 06, Paris, France.; Mary Lyon Centre, MRC Harwell, Didcot, UK.; TEFOR Infrastructure, Gif-sur-Yvette, France.; CNRS UMR 7622, INSERM U1156, Sorbonne Universite Paris 06, Paris, France.; Institut Curie, CNRS UMR3215, INSERM U934, Paris, Cedex, 05 75248, France.; Mary Lyon Centre, MRC Harwell, Didcot, UK.; Santa Cruz Genomics Institute, MS CBSE, University of California, 1156 High Street, Santa Cruz, CA, 95064, USA.; TEFOR Infrastructure, Gif-sur-Yvette, France.; INSERM U1154, CNRS UMR 7196, Museum National d&amp;apos;Histoire Naturelle, Paris, France. jean-paul.concordet@mnhn.fr.&lt;/_author_adr&gt;&lt;_date_display&gt;2016 Jul 5&lt;/_date_display&gt;&lt;_date&gt;2016-07-05&lt;/_date&gt;&lt;_doi&gt;10.1186/s13059-016-1012-2&lt;/_doi&gt;&lt;_isbn&gt;1474-760X (Electronic); 1474-7596 (Linking)&lt;/_isbn&gt;&lt;_issue&gt;1&lt;/_issue&gt;&lt;_journal&gt;Genome Biol&lt;/_journal&gt;&lt;_keywords&gt;Algorithms; CRISPR-Cas Systems/*genetics; *Gene Editing; Genome; Internet; Promoter Regions, Genetic; RNA, Guide/*genetics; RNA, Small Nuclear/genetics; *Software&lt;/_keywords&gt;&lt;_language&gt;eng&lt;/_language&gt;&lt;_pages&gt;148&lt;/_pages&gt;&lt;_tertiary_title&gt;Genome biology&lt;/_tertiary_title&gt;&lt;_type_work&gt;Journal Article; Research Support, N.I.H., Extramural; Research Support, Non-U.S. Gov&amp;apos;t&lt;/_type_work&gt;&lt;_url&gt;http://www.ncbi.nlm.nih.gov/entrez/query.fcgi?cmd=Retrieve&amp;amp;db=pubmed&amp;amp;dopt=Abstract&amp;amp;list_uids=27380939&amp;amp;query_hl=1&lt;/_url&gt;&lt;_volume&gt;17&lt;/_volume&gt;&lt;_created&gt;63282738&lt;/_created&gt;&lt;_modified&gt;63282738&lt;/_modified&gt;&lt;_db_updated&gt;PubMed&lt;/_db_updated&gt;&lt;_impact_factor&gt;  14.028&lt;/_impact_factor&gt;&lt;_collection_scope&gt;SCI;SCIE&lt;/_collection_scope&gt;&lt;/Details&gt;&lt;Extra&gt;&lt;DBUID&gt;{0CFB0837-3D32-47A7-9EF0-1D2FE296C056}&lt;/DBUID&gt;&lt;/Extra&gt;&lt;/Item&gt;&lt;/References&gt;&lt;/Group&gt;&lt;/Citation&gt;_x000a_"/>
    <w:docVar w:name="NE.Ref{7CDD679E-3283-4916-A129-3A32522CE772}" w:val=" ADDIN NE.Ref.{7CDD679E-3283-4916-A129-3A32522CE772}&lt;Citation&gt;&lt;Group&gt;&lt;References&gt;&lt;Item&gt;&lt;ID&gt;9&lt;/ID&gt;&lt;UID&gt;{97FD4C0C-6F6C-4026-B125-78D5B8E732A2}&lt;/UID&gt;&lt;Title&gt;Systematic dissection of genomic features determining transcription factor binding and enhancer function&lt;/Title&gt;&lt;Template&gt;Journal Article&lt;/Template&gt;&lt;Star&gt;0&lt;/Star&gt;&lt;Tag&gt;0&lt;/Tag&gt;&lt;Author&gt;Grossman, S R; Zhang, X; Wang, L; Engreitz, J; Melnikov, A; Rogov, P; Tewhey, R; Isakova, A; Deplancke, B; Bernstein, B E; Mikkelsen, T S; Lander, E S&lt;/Author&gt;&lt;Year&gt;2017&lt;/Year&gt;&lt;Details&gt;&lt;_accession_num&gt;28137873&lt;/_accession_num&gt;&lt;_author_adr&gt;Broad Institute, Cambridge, MA 02142.; Department of Biology, Massachusetts Institute of Technology, Cambridge, MA 02139.; Health Sciences and Technology, Harvard Medical School, Boston, MA 02215.; Broad Institute, Cambridge, MA 02142.; Broad Institute, Cambridge, MA 02142.; Broad Institute, Cambridge, MA 02142.; Division of Health Sciences and Technology, Massachusetts Institute of Technology, Cambridge, MA 02139.; Broad Institute, Cambridge, MA 02142.; Broad Institute, Cambridge, MA 02142.; Broad Institute, Cambridge, MA 02142.; Faculty of Arts and Sciences Center for Systems Biology, Harvard University, Cambridge, MA 02138.; Department of Organismic and Evolutionary Biology, Harvard University, Cambridge, MA 02138.; Institute of Bioengineering, CH-1015 Lausanne, Switzerland.; Swiss Institute of Bioinformatics, CH-1015 Lausanne, Switzerland.; Institute of Bioengineering, CH-1015 Lausanne, Switzerland.; Swiss Institute of Bioinformatics, CH-1015 Lausanne, Switzerland.; Broad Institute, Cambridge, MA 02142.; Department of Pathology, Massachusetts General Hospital and Harvard Medical School, Boston, MA 02114.; Center for Cancer Research, Massachusetts General Hospital and Harvard Medical School, Boston, MA 02114.; Broad Institute, Cambridge, MA 02142.; Harvard Stem Cell Institute, Harvard University, Cambridge, MA 02138.; Department of Stem Cell and Regenerative Biology, Harvard University, Cambridge,  MA 02138.; Broad Institute, Cambridge, MA 02142; lander@broadinstitute.org.; Department of Biology, Massachusetts Institute of Technology, Cambridge, MA 02139.; Department of Systems Biology, Harvard Medical School, Boston, MA 02215.&lt;/_author_adr&gt;&lt;_created&gt;63214961&lt;/_created&gt;&lt;_date&gt;2017-02-14&lt;/_date&gt;&lt;_date_display&gt;2017 Feb 14&lt;/_date_display&gt;&lt;_db_updated&gt;PubMed&lt;/_db_updated&gt;&lt;_doi&gt;10.1073/pnas.1621150114&lt;/_doi&gt;&lt;_impact_factor&gt;   9.580&lt;/_impact_factor&gt;&lt;_isbn&gt;1091-6490 (Electronic); 0027-8424 (Linking)&lt;/_isbn&gt;&lt;_issue&gt;7&lt;/_issue&gt;&lt;_journal&gt;Proc Natl Acad Sci U S A&lt;/_journal&gt;&lt;_keywords&gt;3T3-L1 Cells; Animals; Binding Sites/genetics; Enhancer Elements, Genetic/*genetics; *Gene Expression Regulation; Genomics/*methods; Mice; Mutation; Nucleotide Motifs/genetics; PPAR gamma/metabolism; Protein Binding; Transcription Factors/*metabolism*gene regulation; *systems biology; *transcription factor binding&lt;/_keywords&gt;&lt;_language&gt;eng&lt;/_language&gt;&lt;_modified&gt;63214961&lt;/_modified&gt;&lt;_pages&gt;E1291-E1300&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8137873&amp;amp;query_hl=1&lt;/_url&gt;&lt;_volume&gt;114&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7FF5A11A-7AD8-4565-B1A8-31C45F78B3EF}" w:val=" ADDIN NE.Ref.{7FF5A11A-7AD8-4565-B1A8-31C45F78B3EF}&lt;Citation&gt;&lt;Group&gt;&lt;References&gt;&lt;Item&gt;&lt;ID&gt;35&lt;/ID&gt;&lt;UID&gt;{C42BFAE8-7B01-4207-A7F6-A766DE497D4F}&lt;/UID&gt;&lt;Title&gt;Functional Classification and Experimental Dissection of Long Noncoding RNAs&lt;/Title&gt;&lt;Template&gt;Journal Article&lt;/Template&gt;&lt;Star&gt;1&lt;/Star&gt;&lt;Tag&gt;0&lt;/Tag&gt;&lt;Author&gt;Kopp, F; Mendell, J T&lt;/Author&gt;&lt;Year&gt;2018&lt;/Year&gt;&lt;Details&gt;&lt;_accession_num&gt;29373828&lt;/_accession_num&gt;&lt;_author_adr&gt;Department of Molecular Biology, University of Texas Southwestern Medical Center, Dallas, TX 75390, USA.; Department of Molecular Biology, University of Texas Southwestern Medical Center, Dallas, TX 75390, USA; Harold C. Simmons Comprehensive Cancer Center, University  of Texas Southwestern Medical Center, Dallas, TX 75390, USA; Hamon Center for Regenerative Science and Medicine, University of Texas Southwestern Medical Center, Dallas, TX 75390, USA; Howard Hughes Medical Institute, University of Texas Southwestern Medical Center, Dallas, TX 75390, USA. Electronic address: joshua.mendell@utsouthwestern.edu.&lt;/_author_adr&gt;&lt;_collection_scope&gt;SCI;SCIE&lt;/_collection_scope&gt;&lt;_created&gt;63215004&lt;/_created&gt;&lt;_date&gt;2018-01-25&lt;/_date&gt;&lt;_date_display&gt;2018 Jan 25&lt;/_date_display&gt;&lt;_db_updated&gt;PubMed&lt;/_db_updated&gt;&lt;_doi&gt;10.1016/j.cell.2018.01.011&lt;/_doi&gt;&lt;_impact_factor&gt;  36.216&lt;/_impact_factor&gt;&lt;_isbn&gt;1097-4172 (Electronic); 0092-8674 (Linking)&lt;/_isbn&gt;&lt;_issue&gt;3&lt;/_issue&gt;&lt;_journal&gt;Cell&lt;/_journal&gt;&lt;_keywords&gt;Animals; Humans; RNA, Long Noncoding/classification/*genetics/metabolism; Regulatory Sequences, Nucleic Acid; Transcription, Genetic*lncRNA; *noncoding RNA&lt;/_keywords&gt;&lt;_language&gt;eng&lt;/_language&gt;&lt;_modified&gt;63215006&lt;/_modified&gt;&lt;_ori_publication&gt;Copyright (c) 2018 Elsevier Inc. All rights reserved.&lt;/_ori_publication&gt;&lt;_pages&gt;393-407&lt;/_pages&gt;&lt;_tertiary_title&gt;Cell&lt;/_tertiary_title&gt;&lt;_type_work&gt;Journal Article; Research Support, N.I.H., Extramural; Research Support, Non-U.S. Gov&amp;apos;t; Review&lt;/_type_work&gt;&lt;_url&gt;http://www.ncbi.nlm.nih.gov/entrez/query.fcgi?cmd=Retrieve&amp;amp;db=pubmed&amp;amp;dopt=Abstract&amp;amp;list_uids=29373828&amp;amp;query_hl=1&lt;/_url&gt;&lt;_volume&gt;172&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82463D4E-B25C-4E25-A967-3B826F70A550}" w:val=" ADDIN NE.Ref.{82463D4E-B25C-4E25-A967-3B826F70A550}&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5&lt;/ID&gt;&lt;UID&gt;{3E259E3D-86F0-4F37-9CA9-DF311EC6DA39}&lt;/UID&gt;&lt;Title&gt;The selection and function of cell type-specific enhancers&lt;/Title&gt;&lt;Template&gt;Journal Article&lt;/Template&gt;&lt;Star&gt;0&lt;/Star&gt;&lt;Tag&gt;0&lt;/Tag&gt;&lt;Author&gt;Heinz, S; Romanoski, C E; Benner, C; Glass, C K&lt;/Author&gt;&lt;Year&gt;2015&lt;/Year&gt;&lt;Details&gt;&lt;_accession_num&gt;25650801&lt;/_accession_num&gt;&lt;_author_adr&gt;Salk Institute for Biological Studies, 10010 North Torrey Pines Road, La Jolla, San Diego, California 92037, USA.; Department of Cellular and Molecular Medicine, University of California, San Diego, 9500 Gilman Drive, La Jolla, San Diego, California 92093, USA.; Salk Institute for Biological Studies, 10010 North Torrey Pines Road, La Jolla, San Diego, California 92037, USA.; 1] Department of Cellular and Molecular Medicine, University of California, San Diego, 9500 Gilman Drive, La Jolla, San Diego, California 92093, USA. [2] Department of Medicine, University of California, San Diego, 9500 Gilman Drive, La Jolla, San Diego, California 92093, USA.&lt;/_author_adr&gt;&lt;_created&gt;63214959&lt;/_created&gt;&lt;_date&gt;2015-03-01&lt;/_date&gt;&lt;_date_display&gt;2015 Mar&lt;/_date_display&gt;&lt;_db_updated&gt;PubMed&lt;/_db_updated&gt;&lt;_doi&gt;10.1038/nrm3949&lt;/_doi&gt;&lt;_impact_factor&gt;  43.351&lt;/_impact_factor&gt;&lt;_isbn&gt;1471-0080 (Electronic); 1471-0072 (Linking)&lt;/_isbn&gt;&lt;_issue&gt;3&lt;/_issue&gt;&lt;_journal&gt;Nat Rev Mol Cell Biol&lt;/_journal&gt;&lt;_keywords&gt;Animals; Cell Differentiation; Cell Lineage/*genetics; Chromatin/chemistry/metabolism; *Enhancer Elements, Genetic; Eukaryotic Cells/cytology/metabolism; *Gene Expression Regulation, Developmental; *Genome; Histones/chemistry/metabolism; Humans; Organ Specificity; Transcription Factors/*genetics/metabolism; *Transcription, Genetic&lt;/_keywords&gt;&lt;_language&gt;eng&lt;/_language&gt;&lt;_modified&gt;63214959&lt;/_modified&gt;&lt;_pages&gt;144-54&lt;/_pages&gt;&lt;_tertiary_title&gt;Nature reviews. Molecular cell biology&lt;/_tertiary_title&gt;&lt;_type_work&gt;Journal Article; Research Support, N.I.H., Extramural; Research Support, Non-U.S. Gov&amp;apos;t; Review&lt;/_type_work&gt;&lt;_url&gt;http://www.ncbi.nlm.nih.gov/entrez/query.fcgi?cmd=Retrieve&amp;amp;db=pubmed&amp;amp;dopt=Abstract&amp;amp;list_uids=25650801&amp;amp;query_hl=1&lt;/_url&gt;&lt;_volume&gt;16&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8EE4AC09-7DC2-4721-80E6-AD9AFC70C175}" w:val=" ADDIN NE.Ref.{8EE4AC09-7DC2-4721-80E6-AD9AFC70C175}&lt;Citation&gt;&lt;Group&gt;&lt;References&gt;&lt;Item&gt;&lt;ID&gt;8&lt;/ID&gt;&lt;UID&gt;{13AE1121-704C-4B5B-8F3F-CD94EB934E13}&lt;/UID&gt;&lt;Title&gt;Design and analysis of CRISPR-Cas experiments&lt;/Title&gt;&lt;Template&gt;Journal Article&lt;/Template&gt;&lt;Star&gt;0&lt;/Star&gt;&lt;Tag&gt;0&lt;/Tag&gt;&lt;Author&gt;Hanna, R E; Doench, J G&lt;/Author&gt;&lt;Year&gt;2020&lt;/Year&gt;&lt;Details&gt;&lt;_accession_num&gt;32284587&lt;/_accession_num&gt;&lt;_author_adr&gt;Broad Institute of Harvard and MIT, Cambridge, MA, USA.; Broad Institute of Harvard and MIT, Cambridge, MA, USA. jdoench@broadinstitute.org.&lt;/_author_adr&gt;&lt;_date_display&gt;2020 Apr 13&lt;/_date_display&gt;&lt;_date&gt;2020-04-13&lt;/_date&gt;&lt;_doi&gt;10.1038/s41587-020-0490-7&lt;/_doi&gt;&lt;_isbn&gt;1546-1696 (Electronic); 1087-0156 (Linking)&lt;/_isbn&gt;&lt;_journal&gt;Nat Biotechnol&lt;/_journal&gt;&lt;_language&gt;eng&lt;/_language&gt;&lt;_tertiary_title&gt;Nature biotechnology&lt;/_tertiary_title&gt;&lt;_type_work&gt;Journal Article; Review&lt;/_type_work&gt;&lt;_url&gt;http://www.ncbi.nlm.nih.gov/entrez/query.fcgi?cmd=Retrieve&amp;amp;db=pubmed&amp;amp;dopt=Abstract&amp;amp;list_uids=32284587&amp;amp;query_hl=1&lt;/_url&gt;&lt;_created&gt;63282741&lt;/_created&gt;&lt;_modified&gt;63282741&lt;/_modified&gt;&lt;_db_updated&gt;PubMed&lt;/_db_updated&gt;&lt;_impact_factor&gt;  31.864&lt;/_impact_factor&gt;&lt;_collection_scope&gt;SCI;SCIE;EI&lt;/_collection_scope&gt;&lt;/Details&gt;&lt;Extra&gt;&lt;DBUID&gt;{0CFB0837-3D32-47A7-9EF0-1D2FE296C056}&lt;/DBUID&gt;&lt;/Extra&gt;&lt;/Item&gt;&lt;/References&gt;&lt;/Group&gt;&lt;Group&gt;&lt;References&gt;&lt;Item&gt;&lt;ID&gt;7&lt;/ID&gt;&lt;UID&gt;{4C6C2305-5741-44AA-A1F2-2A51028C426A}&lt;/UID&gt;&lt;Title&gt;CRISPR Guide RNA Cloning for Mammalian Systems&lt;/Title&gt;&lt;Template&gt;Journal Article&lt;/Template&gt;&lt;Star&gt;0&lt;/Star&gt;&lt;Tag&gt;0&lt;/Tag&gt;&lt;Author&gt;Nageshwaran, S; Chavez, A; Cher, Yeo N; Guo, X; Lance-Byrne, A; Tung, A; Collins, J J; Church, G M&lt;/Author&gt;&lt;Year&gt;2018&lt;/Year&gt;&lt;Details&gt;&lt;_accession_num&gt;30346403&lt;/_accession_num&gt;&lt;_author_adr&gt;Wyss Institute for Biologically Inspired Engineering, Harvard University; Department of Genetics, Harvard Medical School.; Wyss Institute for Biologically Inspired Engineering, Harvard University; Department of Genetics, Harvard Medical School; Department of Pathology, Massachusetts General Hospital; ac4304@cumc.columbia.edu.; Wyss Institute for Biologically Inspired Engineering, Harvard University; Department of Genetics, Harvard Medical School.; Wyss Institute for Biologically Inspired Engineering, Harvard University; Department of Genetics, Harvard Medical School.; Wyss Institute for Biologically Inspired Engineering, Harvard University.; Wyss Institute for Biologically Inspired Engineering, Harvard University.; Wyss Institute for Biologically Inspired Engineering, Harvard University; Institute for Medical Engineering &amp;amp;amp; Science, Massachusetts Institute of Technology; Synthetic Biology Center, Massachusetts Institute of Technology; Department of Biological Engineering, Massachusetts Institute of Technology; Broad Institute.; Wyss Institute for Biologically Inspired Engineering, Harvard University; Department of Genetics, Harvard Medical School; gchurch@genetics.med.harvard.edu.&lt;/_author_adr&gt;&lt;_date_display&gt;2018 Oct 2&lt;/_date_display&gt;&lt;_date&gt;2018-10-02&lt;/_date&gt;&lt;_doi&gt;10.3791/57998&lt;/_doi&gt;&lt;_isbn&gt;1940-087X (Electronic); 1940-087X (Linking)&lt;/_isbn&gt;&lt;_issue&gt;140&lt;/_issue&gt;&lt;_journal&gt;J Vis Exp&lt;/_journal&gt;&lt;_keywords&gt;Animals; Clustered Regularly Interspaced Short Palindromic Repeats/*genetics; RNA, Guide/*genetics&lt;/_keywords&gt;&lt;_language&gt;eng&lt;/_language&gt;&lt;_tertiary_title&gt;Journal of visualized experiments : JoVE&lt;/_tertiary_title&gt;&lt;_type_work&gt;Journal Article; Research Support, N.I.H., Extramural; Research Support, Non-U.S. Gov&amp;apos;t; Video-Audio Media&lt;/_type_work&gt;&lt;_url&gt;http://www.ncbi.nlm.nih.gov/entrez/query.fcgi?cmd=Retrieve&amp;amp;db=pubmed&amp;amp;dopt=Abstract&amp;amp;list_uids=30346403&amp;amp;query_hl=1&lt;/_url&gt;&lt;_created&gt;63282741&lt;/_created&gt;&lt;_modified&gt;63282741&lt;/_modified&gt;&lt;_db_updated&gt;PubMed&lt;/_db_updated&gt;&lt;_impact_factor&gt;   1.108&lt;/_impact_factor&gt;&lt;/Details&gt;&lt;Extra&gt;&lt;DBUID&gt;{0CFB0837-3D32-47A7-9EF0-1D2FE296C056}&lt;/DBUID&gt;&lt;/Extra&gt;&lt;/Item&gt;&lt;/References&gt;&lt;/Group&gt;&lt;/Citation&gt;_x000a_"/>
    <w:docVar w:name="NE.Ref{937009CB-1FC7-40F6-B5DA-141255EEBB68}" w:val=" ADDIN NE.Ref.{937009CB-1FC7-40F6-B5DA-141255EEBB68}&lt;Citation&gt;&lt;Group&gt;&lt;References&gt;&lt;Item&gt;&lt;ID&gt;15&lt;/ID&gt;&lt;UID&gt;{724B0616-5F71-4B55-9E89-F6E5E7955328}&lt;/UID&gt;&lt;Title&gt;Functional roles of enhancer RNAs for oestrogen-dependent transcriptional activation&lt;/Title&gt;&lt;Template&gt;Journal Article&lt;/Template&gt;&lt;Star&gt;0&lt;/Star&gt;&lt;Tag&gt;0&lt;/Tag&gt;&lt;Author&gt;Li, W; Notani, D; Ma, Q; Tanasa, B; Nunez, E; Chen, A Y; Merkurjev, D; Zhang, J; Ohgi, K; Song, X; Oh, S; Kim, H S; Glass, C K; Rosenfeld, M G&lt;/Author&gt;&lt;Year&gt;2013&lt;/Year&gt;&lt;Details&gt;&lt;_accession_num&gt;23728302&lt;/_accession_num&gt;&lt;_author_adr&gt;Howard Hughes Medical Institute, Department of Medicine, School of Medicine, University of California, San Diego, La Jolla, California 92093, USA.&lt;/_author_adr&gt;&lt;_collection_scope&gt;SCI;SCIE&lt;/_collection_scope&gt;&lt;_created&gt;63214964&lt;/_created&gt;&lt;_date&gt;2013-06-27&lt;/_date&gt;&lt;_date_display&gt;2013 Jun 27&lt;/_date_display&gt;&lt;_db_updated&gt;PubMed&lt;/_db_updated&gt;&lt;_doi&gt;10.1038/nature12210&lt;/_doi&gt;&lt;_impact_factor&gt;  43.070&lt;/_impact_factor&gt;&lt;_isbn&gt;1476-4687 (Electronic); 0028-0836 (Linking)&lt;/_isbn&gt;&lt;_issue&gt;7455&lt;/_issue&gt;&lt;_journal&gt;Nature&lt;/_journal&gt;&lt;_keywords&gt;Cell Cycle Proteins/metabolism; Chromosomal Proteins, Non-Histone/metabolism; Enhancer Elements, Genetic/*genetics; Estradiol/pharmacology; Estrogen Receptor alpha/metabolism; Estrogens/*pharmacology; Humans; Ligands; MCF-7 Cells; Nucleic Acid Conformation/drug effects; Promoter Regions, Genetic/genetics; RNA, Untranslated/biosynthesis/*genetics/metabolism; Transcription, Genetic/drug effects/genetics; Transcriptional Activation/*drug effects/genetics&lt;/_keywords&gt;&lt;_language&gt;eng&lt;/_language&gt;&lt;_modified&gt;63214964&lt;/_modified&gt;&lt;_pages&gt;516-20&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3728302&amp;amp;query_hl=1&lt;/_url&gt;&lt;_volume&gt;498&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98DA37D2-AFD5-432F-9675-72E945FFCF0B}" w:val=" ADDIN NE.Ref.{98DA37D2-AFD5-432F-9675-72E945FFCF0B}&lt;Citation&gt;&lt;Group&gt;&lt;References&gt;&lt;Item&gt;&lt;ID&gt;11&lt;/ID&gt;&lt;UID&gt;{A573BC7E-CFF9-4738-BA56-7FBDA1D2A60E}&lt;/UID&gt;&lt;Title&gt;Easy quantitative assessment of genome editing by sequence trace decomposition&lt;/Title&gt;&lt;Template&gt;Journal Article&lt;/Template&gt;&lt;Star&gt;0&lt;/Star&gt;&lt;Tag&gt;0&lt;/Tag&gt;&lt;Author&gt;Brinkman, E K; Chen, T; Amendola, M; van Steensel, B&lt;/Author&gt;&lt;Year&gt;2014&lt;/Year&gt;&lt;Details&gt;&lt;_accession_num&gt;25300484&lt;/_accession_num&gt;&lt;_author_adr&gt;Division of Gene Regulation, Netherlands Cancer Institute, Plesmanlaan 121, 1016  HM Amsterdam, the Netherlands.; Division of Gene Regulation, Netherlands Cancer Institute, Plesmanlaan 121, 1016  HM Amsterdam, the Netherlands.; Division of Gene Regulation, Netherlands Cancer Institute, Plesmanlaan 121, 1016  HM Amsterdam, the Netherlands.; Division of Gene Regulation, Netherlands Cancer Institute, Plesmanlaan 121, 1016  HM Amsterdam, the Netherlands b.v.steensel@nki.nl.&lt;/_author_adr&gt;&lt;_date_display&gt;2014 Dec 16&lt;/_date_display&gt;&lt;_date&gt;2014-12-16&lt;/_date&gt;&lt;_doi&gt;10.1093/nar/gku936&lt;/_doi&gt;&lt;_isbn&gt;1362-4962 (Electronic); 0305-1048 (Linking)&lt;/_isbn&gt;&lt;_issue&gt;22&lt;/_issue&gt;&lt;_journal&gt;Nucleic Acids Res&lt;/_journal&gt;&lt;_keywords&gt;Algorithms; CRISPR-Cas Systems; Cells, Cultured; DNA Mutational Analysis/*methods; Genomics/methods; Humans; *INDEL Mutation; K562 Cells; Mutagenesis; Polymerase Chain Reaction; Software&lt;/_keywords&gt;&lt;_language&gt;eng&lt;/_language&gt;&lt;_ori_publication&gt;(c) The Author(s) 2014. Published by Oxford University Press on behalf of Nucleic_x000d__x000a_      Acids Research.&lt;/_ori_publication&gt;&lt;_pages&gt;e168&lt;/_pages&gt;&lt;_tertiary_title&gt;Nucleic acids research&lt;/_tertiary_title&gt;&lt;_type_work&gt;Journal Article; Research Support, Non-U.S. Gov&amp;apos;t&lt;/_type_work&gt;&lt;_url&gt;http://www.ncbi.nlm.nih.gov/entrez/query.fcgi?cmd=Retrieve&amp;amp;db=pubmed&amp;amp;dopt=Abstract&amp;amp;list_uids=25300484&amp;amp;query_hl=1&lt;/_url&gt;&lt;_volume&gt;42&lt;/_volume&gt;&lt;_created&gt;63282747&lt;/_created&gt;&lt;_modified&gt;63282747&lt;/_modified&gt;&lt;_db_updated&gt;PubMed&lt;/_db_updated&gt;&lt;_impact_factor&gt;  11.147&lt;/_impact_factor&gt;&lt;_collection_scope&gt;SCI;SCIE&lt;/_collection_scope&gt;&lt;/Details&gt;&lt;Extra&gt;&lt;DBUID&gt;{0CFB0837-3D32-47A7-9EF0-1D2FE296C056}&lt;/DBUID&gt;&lt;/Extra&gt;&lt;/Item&gt;&lt;/References&gt;&lt;/Group&gt;&lt;Group&gt;&lt;References&gt;&lt;Item&gt;&lt;ID&gt;8&lt;/ID&gt;&lt;UID&gt;{13AE1121-704C-4B5B-8F3F-CD94EB934E13}&lt;/UID&gt;&lt;Title&gt;Design and analysis of CRISPR-Cas experiments&lt;/Title&gt;&lt;Template&gt;Journal Article&lt;/Template&gt;&lt;Star&gt;0&lt;/Star&gt;&lt;Tag&gt;0&lt;/Tag&gt;&lt;Author&gt;Hanna, R E; Doench, J G&lt;/Author&gt;&lt;Year&gt;2020&lt;/Year&gt;&lt;Details&gt;&lt;_accession_num&gt;32284587&lt;/_accession_num&gt;&lt;_author_adr&gt;Broad Institute of Harvard and MIT, Cambridge, MA, USA.; Broad Institute of Harvard and MIT, Cambridge, MA, USA. jdoench@broadinstitute.org.&lt;/_author_adr&gt;&lt;_date_display&gt;2020 Apr 13&lt;/_date_display&gt;&lt;_date&gt;2020-04-13&lt;/_date&gt;&lt;_doi&gt;10.1038/s41587-020-0490-7&lt;/_doi&gt;&lt;_isbn&gt;1546-1696 (Electronic); 1087-0156 (Linking)&lt;/_isbn&gt;&lt;_journal&gt;Nat Biotechnol&lt;/_journal&gt;&lt;_language&gt;eng&lt;/_language&gt;&lt;_tertiary_title&gt;Nature biotechnology&lt;/_tertiary_title&gt;&lt;_type_work&gt;Journal Article; Review&lt;/_type_work&gt;&lt;_url&gt;http://www.ncbi.nlm.nih.gov/entrez/query.fcgi?cmd=Retrieve&amp;amp;db=pubmed&amp;amp;dopt=Abstract&amp;amp;list_uids=32284587&amp;amp;query_hl=1&lt;/_url&gt;&lt;_created&gt;63282741&lt;/_created&gt;&lt;_modified&gt;63282741&lt;/_modified&gt;&lt;_db_updated&gt;PubMed&lt;/_db_updated&gt;&lt;_impact_factor&gt;  31.864&lt;/_impact_factor&gt;&lt;_collection_scope&gt;SCI;SCIE;EI&lt;/_collection_scope&gt;&lt;/Details&gt;&lt;Extra&gt;&lt;DBUID&gt;{0CFB0837-3D32-47A7-9EF0-1D2FE296C056}&lt;/DBUID&gt;&lt;/Extra&gt;&lt;/Item&gt;&lt;/References&gt;&lt;/Group&gt;&lt;/Citation&gt;_x000a_"/>
    <w:docVar w:name="NE.Ref{9AD4EE98-0428-4590-AF18-EF33E6FC5786}" w:val=" ADDIN NE.Ref.{9AD4EE98-0428-4590-AF18-EF33E6FC5786}&lt;Citation&gt;&lt;Group&gt;&lt;References&gt;&lt;Item&gt;&lt;ID&gt;35&lt;/ID&gt;&lt;UID&gt;{C42BFAE8-7B01-4207-A7F6-A766DE497D4F}&lt;/UID&gt;&lt;Title&gt;Functional Classification and Experimental Dissection of Long Noncoding RNAs&lt;/Title&gt;&lt;Template&gt;Journal Article&lt;/Template&gt;&lt;Star&gt;1&lt;/Star&gt;&lt;Tag&gt;0&lt;/Tag&gt;&lt;Author&gt;Kopp, F; Mendell, J T&lt;/Author&gt;&lt;Year&gt;2018&lt;/Year&gt;&lt;Details&gt;&lt;_accession_num&gt;29373828&lt;/_accession_num&gt;&lt;_author_adr&gt;Department of Molecular Biology, University of Texas Southwestern Medical Center, Dallas, TX 75390, USA.; Department of Molecular Biology, University of Texas Southwestern Medical Center, Dallas, TX 75390, USA; Harold C. Simmons Comprehensive Cancer Center, University  of Texas Southwestern Medical Center, Dallas, TX 75390, USA; Hamon Center for Regenerative Science and Medicine, University of Texas Southwestern Medical Center, Dallas, TX 75390, USA; Howard Hughes Medical Institute, University of Texas Southwestern Medical Center, Dallas, TX 75390, USA. Electronic address: joshua.mendell@utsouthwestern.edu.&lt;/_author_adr&gt;&lt;_collection_scope&gt;SCI;SCIE&lt;/_collection_scope&gt;&lt;_created&gt;63215004&lt;/_created&gt;&lt;_date&gt;2018-01-25&lt;/_date&gt;&lt;_date_display&gt;2018 Jan 25&lt;/_date_display&gt;&lt;_db_updated&gt;PubMed&lt;/_db_updated&gt;&lt;_doi&gt;10.1016/j.cell.2018.01.011&lt;/_doi&gt;&lt;_impact_factor&gt;  36.216&lt;/_impact_factor&gt;&lt;_isbn&gt;1097-4172 (Electronic); 0092-8674 (Linking)&lt;/_isbn&gt;&lt;_issue&gt;3&lt;/_issue&gt;&lt;_journal&gt;Cell&lt;/_journal&gt;&lt;_keywords&gt;Animals; Humans; RNA, Long Noncoding/classification/*genetics/metabolism; Regulatory Sequences, Nucleic Acid; Transcription, Genetic*lncRNA; *noncoding RNA&lt;/_keywords&gt;&lt;_language&gt;eng&lt;/_language&gt;&lt;_modified&gt;63215006&lt;/_modified&gt;&lt;_ori_publication&gt;Copyright (c) 2018 Elsevier Inc. All rights reserved.&lt;/_ori_publication&gt;&lt;_pages&gt;393-407&lt;/_pages&gt;&lt;_tertiary_title&gt;Cell&lt;/_tertiary_title&gt;&lt;_type_work&gt;Journal Article; Research Support, N.I.H., Extramural; Research Support, Non-U.S. Gov&amp;apos;t; Review&lt;/_type_work&gt;&lt;_url&gt;http://www.ncbi.nlm.nih.gov/entrez/query.fcgi?cmd=Retrieve&amp;amp;db=pubmed&amp;amp;dopt=Abstract&amp;amp;list_uids=29373828&amp;amp;query_hl=1&lt;/_url&gt;&lt;_volume&gt;172&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9E4AA10A-F1B5-4702-802F-D359130AA554}" w:val=" ADDIN NE.Ref.{9E4AA10A-F1B5-4702-802F-D359130AA554}&lt;Citation&gt;&lt;Group&gt;&lt;References&gt;&lt;Item&gt;&lt;ID&gt;29&lt;/ID&gt;&lt;UID&gt;{6F2DAF72-9F83-4E75-A1D4-4868421C1A47}&lt;/UID&gt;&lt;Title&gt;Mutation detection using Surveyor nuclease&lt;/Title&gt;&lt;Template&gt;Journal Article&lt;/Template&gt;&lt;Star&gt;0&lt;/Star&gt;&lt;Tag&gt;0&lt;/Tag&gt;&lt;Author&gt;Qiu, P; Shandilya, H; D&amp;apos;Alessio, J M; O&amp;apos;Connor, K; Durocher, J; Gerard, G F&lt;/Author&gt;&lt;Year&gt;2004&lt;/Year&gt;&lt;Details&gt;&lt;_accession_num&gt;15088388&lt;/_accession_num&gt;&lt;_author_adr&gt;Transgenomic, Gaithersburg, MD, USA.&lt;/_author_adr&gt;&lt;_collection_scope&gt;SCI;SCIE&lt;/_collection_scope&gt;&lt;_created&gt;63214981&lt;/_created&gt;&lt;_date&gt;2004-04-01&lt;/_date&gt;&lt;_date_display&gt;2004 Apr&lt;/_date_display&gt;&lt;_db_updated&gt;PubMed&lt;/_db_updated&gt;&lt;_doi&gt;10.2144/04364PF01&lt;/_doi&gt;&lt;_impact_factor&gt;   1.659&lt;/_impact_factor&gt;&lt;_isbn&gt;0736-6205 (Print); 0736-6205 (Linking)&lt;/_isbn&gt;&lt;_issue&gt;4&lt;/_issue&gt;&lt;_journal&gt;Biotechniques&lt;/_journal&gt;&lt;_keywords&gt;Base Sequence; DNA Primers; Deoxyribonucleases/*metabolism; *Mutation&lt;/_keywords&gt;&lt;_language&gt;eng&lt;/_language&gt;&lt;_modified&gt;63214981&lt;/_modified&gt;&lt;_pages&gt;702-7&lt;/_pages&gt;&lt;_tertiary_title&gt;BioTechniques&lt;/_tertiary_title&gt;&lt;_type_work&gt;Journal Article&lt;/_type_work&gt;&lt;_url&gt;http://www.ncbi.nlm.nih.gov/entrez/query.fcgi?cmd=Retrieve&amp;amp;db=pubmed&amp;amp;dopt=Abstract&amp;amp;list_uids=15088388&amp;amp;query_hl=1&lt;/_url&gt;&lt;_volume&gt;36&lt;/_volume&gt;&lt;/Details&gt;&lt;Extra&gt;&lt;DBUID&gt;{EE8D740D-A45F-4F1E-BB8F-E5178841B1D7}&lt;/DBUID&gt;&lt;/Extra&gt;&lt;/Item&gt;&lt;/References&gt;&lt;/Group&gt;&lt;Group&gt;&lt;References&gt;&lt;Item&gt;&lt;ID&gt;10&lt;/ID&gt;&lt;UID&gt;{4AFC25C8-B453-457B-B0BD-B3C3E3C59293}&lt;/UID&gt;&lt;Title&gt;Genome engineering using the CRISPR-Cas9 system&lt;/Title&gt;&lt;Template&gt;Journal Article&lt;/Template&gt;&lt;Star&gt;0&lt;/Star&gt;&lt;Tag&gt;0&lt;/Tag&gt;&lt;Author&gt;Ran, F A; Hsu, P D; Wright, J; Agarwala, V; Scott, D A; Zhang, F&lt;/Author&gt;&lt;Year&gt;2013&lt;/Year&gt;&lt;Details&gt;&lt;_accession_num&gt;24157548&lt;/_accession_num&gt;&lt;_author_adr&gt;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Department of Molecular and Cellular Biology, Harvard University,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Department of Molecular and Cellular Biology, Harvard University, Cambridge, Massachusetts, USA.; Broad Institute of Massachusetts Institute of Technology (MIT) and Harvard, Cambridge, Massachusetts, USA.; Broad Institute of Massachusetts Institute of Technology (MIT) and Harvard, Cambridge, Massachusetts, USA.; Program in Biophysics, Harvard University, MIT, Cambridge, Massachusetts, USA.; Harvard-MIT Division of Health Sciences and Technology, MIT,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lt;/_author_adr&gt;&lt;_date_display&gt;2013 Nov&lt;/_date_display&gt;&lt;_date&gt;2013-11-01&lt;/_date&gt;&lt;_doi&gt;10.1038/nprot.2013.143&lt;/_doi&gt;&lt;_isbn&gt;1750-2799 (Electronic); 1750-2799 (Linking)&lt;/_isbn&gt;&lt;_issue&gt;11&lt;/_issue&gt;&lt;_journal&gt;Nat Protoc&lt;/_journal&gt;&lt;_keywords&gt;Base Sequence; Cell Culture Techniques; Cell Line; *Clustered Regularly Interspaced Short Palindromic Repeats; DNA End-Joining Repair; DNA Mutational Analysis; DNA Repair; Deoxyribonucleases/chemistry/genetics; Genetic Engineering/*methods; *Genome; Genotyping Techniques; HEK293 Cells; Humans; Molecular Sequence Data; Mutagenesis; Transfection&lt;/_keywords&gt;&lt;_language&gt;eng&lt;/_language&gt;&lt;_pages&gt;2281-2308&lt;/_pages&gt;&lt;_tertiary_title&gt;Nature protocols&lt;/_tertiary_title&gt;&lt;_type_work&gt;Journal Article; Research Support, N.I.H., Extramural&lt;/_type_work&gt;&lt;_url&gt;http://www.ncbi.nlm.nih.gov/entrez/query.fcgi?cmd=Retrieve&amp;amp;db=pubmed&amp;amp;dopt=Abstract&amp;amp;list_uids=24157548&amp;amp;query_hl=1&lt;/_url&gt;&lt;_volume&gt;8&lt;/_volume&gt;&lt;_created&gt;63282746&lt;/_created&gt;&lt;_modified&gt;63282746&lt;/_modified&gt;&lt;_db_updated&gt;PubMed&lt;/_db_updated&gt;&lt;_impact_factor&gt;  11.334&lt;/_impact_factor&gt;&lt;_collection_scope&gt;SCIE&lt;/_collection_scope&gt;&lt;/Details&gt;&lt;Extra&gt;&lt;DBUID&gt;{0CFB0837-3D32-47A7-9EF0-1D2FE296C056}&lt;/DBUID&gt;&lt;/Extra&gt;&lt;/Item&gt;&lt;/References&gt;&lt;/Group&gt;&lt;/Citation&gt;_x000a_"/>
    <w:docVar w:name="NE.Ref{9EFE4435-9E86-48D3-BD76-5F047D230960}" w:val=" ADDIN NE.Ref.{9EFE4435-9E86-48D3-BD76-5F047D230960}&lt;Citation&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Citation&gt;_x000a_"/>
    <w:docVar w:name="NE.Ref{A0F07747-209A-46E1-8DE6-F5E996D4E44C}" w:val=" ADDIN NE.Ref.{A0F07747-209A-46E1-8DE6-F5E996D4E44C}&lt;Citation&gt;&lt;Group&gt;&lt;References&gt;&lt;Item&gt;&lt;ID&gt;15&lt;/ID&gt;&lt;UID&gt;{A77DBD9F-5066-4D31-B5D5-B87E7C4F916B}&lt;/UID&gt;&lt;Title&gt;Altering the RNA binding specificity of a translational repressor&lt;/Title&gt;&lt;Template&gt;Journal Article&lt;/Template&gt;&lt;Star&gt;0&lt;/Star&gt;&lt;Tag&gt;0&lt;/Tag&gt;&lt;Author&gt;Lim, F; Spingola, M; Peabody, D S&lt;/Author&gt;&lt;Year&gt;1994&lt;/Year&gt;&lt;Details&gt;&lt;_accession_num&gt;8132638&lt;/_accession_num&gt;&lt;_author_adr&gt;Department of Cell Biology, University of New Mexico School of Medicine, Albuquerque.&lt;/_author_adr&gt;&lt;_date_display&gt;1994 Mar 25&lt;/_date_display&gt;&lt;_date&gt;1994-03-25&lt;/_date&gt;&lt;_isbn&gt;0021-9258 (Print); 0021-9258 (Linking)&lt;/_isbn&gt;&lt;_issue&gt;12&lt;/_issue&gt;&lt;_journal&gt;J Biol Chem&lt;/_journal&gt;&lt;_keywords&gt;Base Sequence; Capsid/chemistry/*metabolism; *Gene Expression Regulation, Viral; Levivirus/metabolism; Molecular Sequence Data; Mutagenesis, Site-Directed; Nucleic Acid Conformation; *Protein Biosynthesis; RNA, Viral/chemistry/*metabolism; RNA-Binding Proteins/*metabolism; Recombinant Fusion Proteins; Repressor Proteins/*metabolism; Structure-Activity Relationship&lt;/_keywords&gt;&lt;_language&gt;eng&lt;/_language&gt;&lt;_pages&gt;9006-10&lt;/_pages&gt;&lt;_tertiary_title&gt;The Journal of biological chemistry&lt;/_tertiary_title&gt;&lt;_type_work&gt;Journal Article; Research Support, U.S. Gov&amp;apos;t, P.H.S.&lt;/_type_work&gt;&lt;_url&gt;http://www.ncbi.nlm.nih.gov/entrez/query.fcgi?cmd=Retrieve&amp;amp;db=pubmed&amp;amp;dopt=Abstract&amp;amp;list_uids=8132638&amp;amp;query_hl=1&lt;/_url&gt;&lt;_volume&gt;269&lt;/_volume&gt;&lt;_created&gt;63284748&lt;/_created&gt;&lt;_modified&gt;63284748&lt;/_modified&gt;&lt;_db_updated&gt;PubMed&lt;/_db_updated&gt;&lt;_impact_factor&gt;   4.106&lt;/_impact_factor&gt;&lt;_collection_scope&gt;SCI;SCIE;EI&lt;/_collection_scope&gt;&lt;/Details&gt;&lt;Extra&gt;&lt;DBUID&gt;{0CFB0837-3D32-47A7-9EF0-1D2FE296C056}&lt;/DBUID&gt;&lt;/Extra&gt;&lt;/Item&gt;&lt;/References&gt;&lt;/Group&gt;&lt;/Citation&gt;_x000a_"/>
    <w:docVar w:name="NE.Ref{A421E96C-0061-45D4-8CF7-A18319B11F58}" w:val=" ADDIN NE.Ref.{A421E96C-0061-45D4-8CF7-A18319B11F58}&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A50C8E39-E008-468D-BCEC-D88E7918160D}" w:val=" ADDIN NE.Ref.{A50C8E39-E008-468D-BCEC-D88E7918160D}&lt;Citation&gt;&lt;Group&gt;&lt;References&gt;&lt;Item&gt;&lt;ID&gt;28&lt;/ID&gt;&lt;UID&gt;{00CD18EB-4839-4950-9E54-080EBEB196E0}&lt;/UID&gt;&lt;Title&gt;CHOPCHOP v3: expanding the CRISPR web toolbox beyond genome editing&lt;/Title&gt;&lt;Template&gt;Journal Article&lt;/Template&gt;&lt;Star&gt;0&lt;/Star&gt;&lt;Tag&gt;0&lt;/Tag&gt;&lt;Author&gt;Labun, K; Montague, T G; Krause, M; Torres, Cleuren YN; Tjeldnes, H; Valen, E&lt;/Author&gt;&lt;Year&gt;2019&lt;/Year&gt;&lt;Details&gt;&lt;_accession_num&gt;31106371&lt;/_accession_num&gt;&lt;_author_adr&gt;Computational Biology Unit, Department of Informatics, University of Bergen, 5008 Bergen, Norway.; Mortimer B. Zuckerman Mind Brain Behavior Institute, Department of Neuroscience,  Columbia University, New York, NY 10027, USA.; Computational Biology Unit, Department of Informatics, University of Bergen, 5008 Bergen, Norway.; Computational Biology Unit, Department of Informatics, University of Bergen, 5008 Bergen, Norway.; Computational Biology Unit, Department of Informatics, University of Bergen, 5008 Bergen, Norway.; Computational Biology Unit, Department of Informatics, University of Bergen, 5008 Bergen, Norway.; Sars International Centre for Marine Molecular Biology, University of Bergen, 5008 Bergen, Norway.&lt;/_author_adr&gt;&lt;_collection_scope&gt;SCI;SCIE&lt;/_collection_scope&gt;&lt;_created&gt;63214980&lt;/_created&gt;&lt;_date&gt;2019-07-02&lt;/_date&gt;&lt;_date_display&gt;2019 Jul 2&lt;/_date_display&gt;&lt;_db_updated&gt;PubMed&lt;/_db_updated&gt;&lt;_doi&gt;10.1093/nar/gkz365&lt;/_doi&gt;&lt;_impact_factor&gt;  11.147&lt;/_impact_factor&gt;&lt;_isbn&gt;1362-4962 (Electronic); 0305-1048 (Linking)&lt;/_isbn&gt;&lt;_issue&gt;W1&lt;/_issue&gt;&lt;_journal&gt;Nucleic Acids Res&lt;/_journal&gt;&lt;_language&gt;eng&lt;/_language&gt;&lt;_modified&gt;63214980&lt;/_modified&gt;&lt;_ori_publication&gt;(c) The Author(s) 2019. Published by Oxford University Press on behalf of Nucleic_x000d__x000a_      Acids Research.&lt;/_ori_publication&gt;&lt;_pages&gt;W171-W174&lt;/_pages&gt;&lt;_tertiary_title&gt;Nucleic acids research&lt;/_tertiary_title&gt;&lt;_type_work&gt;Journal Article&lt;/_type_work&gt;&lt;_url&gt;http://www.ncbi.nlm.nih.gov/entrez/query.fcgi?cmd=Retrieve&amp;amp;db=pubmed&amp;amp;dopt=Abstract&amp;amp;list_uids=31106371&amp;amp;query_hl=1&lt;/_url&gt;&lt;_volume&gt;47&lt;/_volume&gt;&lt;/Details&gt;&lt;Extra&gt;&lt;DBUID&gt;{EE8D740D-A45F-4F1E-BB8F-E5178841B1D7}&lt;/DBUID&gt;&lt;/Extra&gt;&lt;/Item&gt;&lt;/References&gt;&lt;/Group&gt;&lt;/Citation&gt;_x000a_"/>
    <w:docVar w:name="NE.Ref{ACCB6A14-13AF-4494-849D-FAD76519F5CD}" w:val=" ADDIN NE.Ref.{ACCB6A14-13AF-4494-849D-FAD76519F5CD}&lt;Citation&gt;&lt;Group&gt;&lt;References&gt;&lt;Item&gt;&lt;ID&gt;11&lt;/ID&gt;&lt;UID&gt;{A05BCD5D-B060-4B26-8D21-672ADCC50748}&lt;/UID&gt;&lt;Title&gt;Histone H3K27ac separates active from poised enhancers and predicts developmental state&lt;/Title&gt;&lt;Template&gt;Journal Article&lt;/Template&gt;&lt;Star&gt;0&lt;/Star&gt;&lt;Tag&gt;0&lt;/Tag&gt;&lt;Author&gt;Creyghton, M P; Cheng, A W; Welstead, G G; Kooistra, T; Carey, B W; Steine, E J; Hanna, J; Lodato, M A; Frampton, G M; Sharp, P A; Boyer, L A; Young, R A; Jaenisch, R&lt;/Author&gt;&lt;Year&gt;2010&lt;/Year&gt;&lt;Details&gt;&lt;_accession_num&gt;21106759&lt;/_accession_num&gt;&lt;_author_adr&gt;Whitehead Institute for Biomedical Research, Cambridge, MA 02142, USA.&lt;/_author_adr&gt;&lt;_created&gt;63214961&lt;/_created&gt;&lt;_date&gt;2010-12-14&lt;/_date&gt;&lt;_date_display&gt;2010 Dec 14&lt;/_date_display&gt;&lt;_db_updated&gt;PubMed&lt;/_db_updated&gt;&lt;_doi&gt;10.1073/pnas.1016071107&lt;/_doi&gt;&lt;_impact_factor&gt;   9.580&lt;/_impact_factor&gt;&lt;_isbn&gt;1091-6490 (Electronic); 0027-8424 (Linking)&lt;/_isbn&gt;&lt;_issue&gt;50&lt;/_issue&gt;&lt;_journal&gt;Proc Natl Acad Sci U S A&lt;/_journal&gt;&lt;_keywords&gt;Acetylation; Animals; Cell Differentiation/genetics; Cell Line; *Enhancer Elements, Genetic; *Gene Expression Regulation, Developmental; Histones/genetics/*metabolism; Mice; Mice, Inbred C57BL&lt;/_keywords&gt;&lt;_language&gt;eng&lt;/_language&gt;&lt;_modified&gt;63214961&lt;/_modified&gt;&lt;_pages&gt;21931-6&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1106759&amp;amp;query_hl=1&lt;/_url&gt;&lt;_volume&gt;107&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Citation&gt;_x000a_"/>
    <w:docVar w:name="NE.Ref{AFA8D06A-3E9F-4A52-BF9E-2AB8FE44D060}" w:val=" ADDIN NE.Ref.{AFA8D06A-3E9F-4A52-BF9E-2AB8FE44D06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D7BFDB8B-5FC3-4F0C-B17F-31E7A5730C27}" w:val=" ADDIN NE.Ref.{D7BFDB8B-5FC3-4F0C-B17F-31E7A5730C27}&lt;Citation&gt;&lt;Group&gt;&lt;References&gt;&lt;Item&gt;&lt;ID&gt;2&lt;/ID&gt;&lt;UID&gt;{D7ED7943-B913-4C7C-A971-0ECCDE49B375}&lt;/UID&gt;&lt;Title&gt;Toward controlling gene expression at will: specific regulation of the erbB-2/HER-2 promoter by using polydactyl zinc finger proteins constructed from modular building blocks&lt;/Title&gt;&lt;Template&gt;Journal Article&lt;/Template&gt;&lt;Star&gt;0&lt;/Star&gt;&lt;Tag&gt;0&lt;/Tag&gt;&lt;Author&gt;Beerli, R R; Segal, D J; Dreier, B; Barbas, CF Rd&lt;/Author&gt;&lt;Year&gt;1998&lt;/Year&gt;&lt;Details&gt;&lt;_accession_num&gt;9843940&lt;/_accession_num&gt;&lt;_author_adr&gt;The Skaggs Institute for Chemical Biology and the Department of Molecular Biology, The Scripps Research Institute, La Jolla, CA 92037, USA.&lt;/_author_adr&gt;&lt;_date_display&gt;1998 Dec 8&lt;/_date_display&gt;&lt;_date&gt;1998-12-08&lt;/_date&gt;&lt;_doi&gt;10.1073/pnas.95.25.14628&lt;/_doi&gt;&lt;_isbn&gt;0027-8424 (Print); 0027-8424 (Linking)&lt;/_isbn&gt;&lt;_issue&gt;25&lt;/_issue&gt;&lt;_journal&gt;Proc Natl Acad Sci U S A&lt;/_journal&gt;&lt;_keywords&gt;Amino Acid Sequence; Animals; Base Sequence; DNA-Binding Proteins/chemistry/*genetics; *Gene Expression Regulation; Humans; Molecular Sequence Data; Promoter Regions, Genetic/genetics; *Protein Engineering; Receptor, ErbB-2/*genetics; *Zinc Fingers&lt;/_keywords&gt;&lt;_language&gt;eng&lt;/_language&gt;&lt;_pages&gt;14628-33&lt;/_pages&gt;&lt;_tertiary_title&gt;Proceedings of the National Academy of Sciences of the United States of America&lt;/_tertiary_title&gt;&lt;_type_work&gt;Journal Article; Research Support, U.S. Gov&amp;apos;t, Non-P.H.S.; Research Support, U.S. Gov&amp;apos;t, P.H.S.&lt;/_type_work&gt;&lt;_url&gt;http://www.ncbi.nlm.nih.gov/entrez/query.fcgi?cmd=Retrieve&amp;amp;db=pubmed&amp;amp;dopt=Abstract&amp;amp;list_uids=9843940&amp;amp;query_hl=1&lt;/_url&gt;&lt;_volume&gt;95&lt;/_volume&gt;&lt;_created&gt;63282730&lt;/_created&gt;&lt;_modified&gt;63282730&lt;/_modified&gt;&lt;_db_updated&gt;PubMed&lt;/_db_updated&gt;&lt;_impact_factor&gt;   9.580&lt;/_impact_factor&gt;&lt;/Details&gt;&lt;Extra&gt;&lt;DBUID&gt;{0CFB0837-3D32-47A7-9EF0-1D2FE296C056}&lt;/DBUID&gt;&lt;/Extra&gt;&lt;/Item&gt;&lt;/References&gt;&lt;/Group&gt;&lt;Group&gt;&lt;References&gt;&lt;Item&gt;&lt;ID&gt;1&lt;/ID&gt;&lt;UID&gt;{704DC4FA-69B9-4104-AB8C-0218BF7D6D96}&lt;/UID&gt;&lt;Title&gt;CRISPR-mediated modular RNA-guided regulation of transcription in eukaryotes&lt;/Title&gt;&lt;Template&gt;Journal Article&lt;/Template&gt;&lt;Star&gt;0&lt;/Star&gt;&lt;Tag&gt;0&lt;/Tag&gt;&lt;Author&gt;Gilbert, L A; Larson, M H; Morsut, L; Liu, Z; Brar, G A; Torres, S E; Stern-Ginossar, N; Brandman, O; Whitehead, E H; Doudna, J A; Lim, W A; Weissman, J S; Qi, L S&lt;/Author&gt;&lt;Year&gt;2013&lt;/Year&gt;&lt;Details&gt;&lt;_accession_num&gt;23849981&lt;/_accession_num&gt;&lt;_author_adr&gt;Department of Cellular and Molecular Pharmacology, University of California, San  Francisco, San Francisco, CA 94158, USA.&lt;/_author_adr&gt;&lt;_date_display&gt;2013 Jul 18&lt;/_date_display&gt;&lt;_date&gt;2013-07-18&lt;/_date&gt;&lt;_doi&gt;10.1016/j.cell.2013.06.044&lt;/_doi&gt;&lt;_isbn&gt;1097-4172 (Electronic); 0092-8674 (Linking)&lt;/_isbn&gt;&lt;_issue&gt;2&lt;/_issue&gt;&lt;_journal&gt;Cell&lt;/_journal&gt;&lt;_keywords&gt;Bacterial Proteins/*genetics; Gene Targeting/*methods; HEK293 Cells; HeLa Cells; Humans; RNA, Guide/*genetics; Saccharomyces cerevisiae/genetics; *Streptococcus pyogenes&lt;/_keywords&gt;&lt;_language&gt;eng&lt;/_language&gt;&lt;_ori_publication&gt;Copyright (c) 2013 Elsevier Inc. All rights reserved.&lt;/_ori_publication&gt;&lt;_pages&gt;442-51&lt;/_pages&gt;&lt;_tertiary_title&gt;Cell&lt;/_tertiary_title&gt;&lt;_type_work&gt;Journal Article; Research Support, N.I.H., Extramural; Research Support, Non-U.S. Gov&amp;apos;t; Research Support, U.S. Gov&amp;apos;t, Non-P.H.S.&lt;/_type_work&gt;&lt;_url&gt;http://www.ncbi.nlm.nih.gov/entrez/query.fcgi?cmd=Retrieve&amp;amp;db=pubmed&amp;amp;dopt=Abstract&amp;amp;list_uids=23849981&amp;amp;query_hl=1&lt;/_url&gt;&lt;_volume&gt;154&lt;/_volume&gt;&lt;_created&gt;63282730&lt;/_created&gt;&lt;_modified&gt;63282730&lt;/_modified&gt;&lt;_db_updated&gt;PubMed&lt;/_db_updated&gt;&lt;_impact_factor&gt;  36.216&lt;/_impact_factor&gt;&lt;_collection_scope&gt;SCI;SCIE&lt;/_collection_scope&gt;&lt;/Details&gt;&lt;Extra&gt;&lt;DBUID&gt;{0CFB0837-3D32-47A7-9EF0-1D2FE296C056}&lt;/DBUID&gt;&lt;/Extra&gt;&lt;/Item&gt;&lt;/References&gt;&lt;/Group&gt;&lt;Group&gt;&lt;References&gt;&lt;Item&gt;&lt;ID&gt;3&lt;/ID&gt;&lt;UID&gt;{71BD799C-BD8E-4570-B0E5-FE89F7697D7A}&lt;/UID&gt;&lt;Title&gt;Structure and functions of powerful transactivators: VP16, MyoD and FoxA&lt;/Title&gt;&lt;Template&gt;Journal Article&lt;/Template&gt;&lt;Star&gt;0&lt;/Star&gt;&lt;Tag&gt;0&lt;/Tag&gt;&lt;Author&gt;Hirai, H; Tani, T; Kikyo, N&lt;/Author&gt;&lt;Year&gt;2010&lt;/Year&gt;&lt;Details&gt;&lt;_accession_num&gt;21404180&lt;/_accession_num&gt;&lt;_author_adr&gt;Department of Medicine, University of Minnesota, USA.&lt;/_author_adr&gt;&lt;_date_display&gt;2010&lt;/_date_display&gt;&lt;_date&gt;2010-01-20&lt;/_date&gt;&lt;_doi&gt;10.1387/ijdb.103194hh&lt;/_doi&gt;&lt;_isbn&gt;1696-3547 (Electronic); 0214-6282 (Linking)&lt;/_isbn&gt;&lt;_issue&gt;11-12&lt;/_issue&gt;&lt;_journal&gt;Int J Dev Biol&lt;/_journal&gt;&lt;_keywords&gt;Animals; Cell Differentiation; Hepatocyte Nuclear Factors/genetics/*metabolism; Herpes Simplex Virus Protein Vmw65/genetics/*metabolism; Humans; Induced Pluripotent Stem Cells/cytology/metabolism; MyoD Protein/genetics/*metabolism; Trans-Activators/genetics/*metabolism&lt;/_keywords&gt;&lt;_language&gt;eng&lt;/_language&gt;&lt;_pages&gt;1589-96&lt;/_pages&gt;&lt;_tertiary_title&gt;The International journal of developmental biology&lt;/_tertiary_title&gt;&lt;_type_work&gt;Journal Article; Research Support, N.I.H., Extramural; Research Support, Non-U.S. Gov&amp;apos;t; Review&lt;/_type_work&gt;&lt;_url&gt;http://www.ncbi.nlm.nih.gov/entrez/query.fcgi?cmd=Retrieve&amp;amp;db=pubmed&amp;amp;dopt=Abstract&amp;amp;list_uids=21404180&amp;amp;query_hl=1&lt;/_url&gt;&lt;_volume&gt;54&lt;/_volume&gt;&lt;_created&gt;63282731&lt;/_created&gt;&lt;_modified&gt;63282731&lt;/_modified&gt;&lt;_db_updated&gt;PubMed&lt;/_db_updated&gt;&lt;_impact_factor&gt;   1.092&lt;/_impact_factor&gt;&lt;_collection_scope&gt;SCI;SCIE&lt;/_collection_scope&gt;&lt;/Details&gt;&lt;Extra&gt;&lt;DBUID&gt;{0CFB0837-3D32-47A7-9EF0-1D2FE296C056}&lt;/DBUID&gt;&lt;/Extra&gt;&lt;/Item&gt;&lt;/References&gt;&lt;/Group&gt;&lt;/Citation&gt;_x000a_"/>
    <w:docVar w:name="NE.Ref{E66E5107-375D-4CFD-8656-DF2622A9F990}" w:val=" ADDIN NE.Ref.{E66E5107-375D-4CFD-8656-DF2622A9F99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E84F6137-9C35-4CCE-96AE-F58A1D578549}" w:val=" ADDIN NE.Ref.{E84F6137-9C35-4CCE-96AE-F58A1D578549}&lt;Citation&gt;&lt;Group&gt;&lt;References&gt;&lt;Item&gt;&lt;ID&gt;24&lt;/ID&gt;&lt;UID&gt;{92F7ABF0-B2A9-443C-8E8C-45E134F9C5BD}&lt;/UID&gt;&lt;Title&gt;Quick-RNA Miniprep Kit&lt;/Title&gt;&lt;Template&gt;Book&lt;/Template&gt;&lt;Star&gt;0&lt;/Star&gt;&lt;Tag&gt;0&lt;/Tag&gt;&lt;Author&gt;ZYMO&lt;/Author&gt;&lt;Year&gt;2016&lt;/Year&gt;&lt;Details&gt;&lt;_accessed&gt;63214977&lt;/_accessed&gt;&lt;_created&gt;63214977&lt;/_created&gt;&lt;_modified&gt;63214977&lt;/_modified&gt;&lt;/Details&gt;&lt;Extra&gt;&lt;DBUID&gt;{EE8D740D-A45F-4F1E-BB8F-E5178841B1D7}&lt;/DBUID&gt;&lt;/Extra&gt;&lt;/Item&gt;&lt;/References&gt;&lt;/Group&gt;&lt;/Citation&gt;_x000a_"/>
    <w:docVar w:name="NE.Ref{E899DFFA-3696-4E3B-8714-23887EA4E8D9}" w:val=" ADDIN NE.Ref.{E899DFFA-3696-4E3B-8714-23887EA4E8D9}&lt;Citation&gt;&lt;Group&gt;&lt;References&gt;&lt;Item&gt;&lt;ID&gt;16&lt;/ID&gt;&lt;UID&gt;{004B9A55-3F5D-41FF-A382-49ABF5CE347A}&lt;/UID&gt;&lt;Title&gt;Functional importance of cardiac enhancer-associated noncoding RNAs in heart development and disease&lt;/Title&gt;&lt;Template&gt;Journal Article&lt;/Template&gt;&lt;Star&gt;0&lt;/Star&gt;&lt;Tag&gt;0&lt;/Tag&gt;&lt;Author&gt;Ounzain, S; Pezzuto, I; Micheletti, R; Burdet, F; Sheta, R; Nemir, M; Gonzales, C; Sarre, A; Alexanian, M; Blow, M J; May, D; Johnson, R; Dauvillier, J; Pennacchio, L A; Pedrazzini, T&lt;/Author&gt;&lt;Year&gt;2014&lt;/Year&gt;&lt;Details&gt;&lt;_accession_num&gt;25149110&lt;/_accession_num&gt;&lt;_author_adr&gt;Experimental Cardiology Unit, Department of Medicine, University of Lausanne Medical School, Lausanne, Switzerland. Electronic address: samir.ounzain@chuv.ch.; Experimental Cardiology Unit, Department of Medicine, University of Lausanne Medical School, Lausanne, Switzerland.; Experimental Cardiology Unit, Department of Medicine, University of Lausanne Medical School, Lausanne, Switzerland.; VitalIT, Swiss Institute of Bioinformatics, University of Lausanne, Lausanne, Switzerland.; Experimental Cardiology Unit, Department of Medicine, University of Lausanne Medical School, Lausanne, Switzerland.; Experimental Cardiology Unit, Department of Medicine, University of Lausanne Medical School, Lausanne, Switzerland.; Experimental Cardiology Unit, Department of Medicine, University of Lausanne Medical School, Lausanne, Switzerland.; Cardiovascular Assessment Facility, University of Lausanne, Lausanne, Switzerland.; Experimental Cardiology Unit, Department of Medicine, University of Lausanne Medical School, Lausanne, Switzerland.; Genomics Division, Lawrence Berkeley National Laboratory, Berkeley, CA, USA; US Department of Energy Joint Genome Institute, Walnut Creek, CA, USA.; Genomics Division, Lawrence Berkeley National Laboratory, Berkeley, CA, USA; US Department of Energy Joint Genome Institute, Walnut Creek, CA, USA.; Bioinformatics and Genomics Group, Centre for Genomic Regulation, Barcelona, Spain.; VitalIT, Swiss Institute of Bioinformatics, University of Lausanne, Lausanne, Switzerland.; Genomics Division, Lawrence Berkeley National Laboratory, Berkeley, CA, USA; US Department of Energy Joint Genome Institute, Walnut Creek, CA, USA.; Experimental Cardiology Unit, Department of Medicine, University of Lausanne Medical School, Lausanne, Switzerland. Electronic address: thierry.pedrazzini@chuv.ch.&lt;/_author_adr&gt;&lt;_collection_scope&gt;SCI;SCIE&lt;/_collection_scope&gt;&lt;_created&gt;63214965&lt;/_created&gt;&lt;_date&gt;2014-11-01&lt;/_date&gt;&lt;_date_display&gt;2014 Nov&lt;/_date_display&gt;&lt;_db_updated&gt;PubMed&lt;/_db_updated&gt;&lt;_doi&gt;10.1016/j.yjmcc.2014.08.009&lt;/_doi&gt;&lt;_impact_factor&gt;   5.055&lt;/_impact_factor&gt;&lt;_isbn&gt;1095-8584 (Electronic); 0022-2828 (Linking)&lt;/_isbn&gt;&lt;_journal&gt;J Mol Cell Cardiol&lt;/_journal&gt;&lt;_keywords&gt;Animals; Cells, Cultured; Embryonic Stem Cells/physiology; *Enhancer Elements, Genetic; Gene Expression; Gene Expression Regulation, Developmental; Heart/*embryology; Heart Diseases/genetics/metabolism; Humans; Mice; Muscle Proteins/metabolism; Primary Cell Culture; RNA, Long Noncoding/*physiologyCardiac development; Enhancers; Gene regulation; Gene regulatory networks; Heart failure; Long noncoding RNA (lncRNAs)&lt;/_keywords&gt;&lt;_language&gt;eng&lt;/_language&gt;&lt;_modified&gt;63214965&lt;/_modified&gt;&lt;_ori_publication&gt;Copyright (c) 2014. Published by Elsevier Ltd.&lt;/_ori_publication&gt;&lt;_pages&gt;55-70&lt;/_pages&gt;&lt;_tertiary_title&gt;Journal of molecular and cellular cardiology&lt;/_tertiary_title&gt;&lt;_type_work&gt;Journal Article; Research Support, N.I.H., Extramural; Research Support, Non-U.S. Gov&amp;apos;t; Research Support, U.S. Gov&amp;apos;t, Non-P.H.S.&lt;/_type_work&gt;&lt;_url&gt;http://www.ncbi.nlm.nih.gov/entrez/query.fcgi?cmd=Retrieve&amp;amp;db=pubmed&amp;amp;dopt=Abstract&amp;amp;list_uids=25149110&amp;amp;query_hl=1&lt;/_url&gt;&lt;_volume&gt;76&lt;/_volume&gt;&lt;/Details&gt;&lt;Extra&gt;&lt;DBUID&gt;{EE8D740D-A45F-4F1E-BB8F-E5178841B1D7}&lt;/DBUID&gt;&lt;/Extra&gt;&lt;/Item&gt;&lt;/References&gt;&lt;/Group&gt;&lt;Group&gt;&lt;References&gt;&lt;Item&gt;&lt;ID&gt;13&lt;/ID&gt;&lt;UID&gt;{7943064D-EF3A-43CA-AB38-EC7F5369051E}&lt;/UID&gt;&lt;Title&gt;CCAT1 is an enhancer-templated RNA that predicts BET sensitivity in colorectal cancer&lt;/Title&gt;&lt;Template&gt;Journal Article&lt;/Template&gt;&lt;Star&gt;0&lt;/Star&gt;&lt;Tag&gt;0&lt;/Tag&gt;&lt;Author&gt;McCleland, M L; Mesh, K; Lorenzana, E; Chopra, V S; Segal, E; Watanabe, C; Haley, B; Mayba, O; Yaylaoglu, M; Gnad, F; Firestein, R&lt;/Author&gt;&lt;Year&gt;2016&lt;/Year&gt;&lt;Details&gt;&lt;_accession_num&gt;26752646&lt;/_accession_num&gt;&lt;_date_display&gt;2016 Feb&lt;/_date_display&gt;&lt;_date&gt;2016-02-01&lt;/_date&gt;&lt;_doi&gt;10.1172/JCI83265&lt;/_doi&gt;&lt;_isbn&gt;1558-8238 (Electronic); 0021-9738 (Linking)&lt;/_isbn&gt;&lt;_issue&gt;2&lt;/_issue&gt;&lt;_journal&gt;J Clin Invest&lt;/_journal&gt;&lt;_keywords&gt;Animals; Azepines/pharmacology; Biomarkers, Tumor/genetics/*metabolism; Cell Cycle Proteins; Cell Line, Tumor; *Cell Proliferation; Colorectal Neoplasms; CpG Islands; DNA Methylation/drug effects; DNA, Neoplasm/genetics/metabolism; Female; Gene Knockdown Techniques; Humans; Mice; Mice, Nude; Nuclear Proteins/antagonists &amp;amp;amp; inhibitors/genetics/*metabolism; Proto-Oncogene Proteins c-myc/genetics/metabolism; RNA, Long Noncoding/genetics/*metabolism; RNA, Neoplasm/genetics/*metabolism; Transcription Factors/antagonists &amp;amp;amp; inhibitors/genetics/*metabolism; Triazoles/pharmacology&lt;/_keywords&gt;&lt;_language&gt;eng&lt;/_language&gt;&lt;_pages&gt;639-52&lt;/_pages&gt;&lt;_tertiary_title&gt;The Journal of clinical investigation&lt;/_tertiary_title&gt;&lt;_type_work&gt;Journal Article&lt;/_type_work&gt;&lt;_url&gt;http://www.ncbi.nlm.nih.gov/entrez/query.fcgi?cmd=Retrieve&amp;amp;db=pubmed&amp;amp;dopt=Abstract&amp;amp;list_uids=26752646&amp;amp;query_hl=1&lt;/_url&gt;&lt;_volume&gt;126&lt;/_volume&gt;&lt;_created&gt;63282758&lt;/_created&gt;&lt;_modified&gt;63282758&lt;/_modified&gt;&lt;_db_updated&gt;PubMed&lt;/_db_updated&gt;&lt;_impact_factor&gt;  12.282&lt;/_impact_factor&gt;&lt;_collection_scope&gt;SCI;SCIE&lt;/_collection_scope&gt;&lt;/Details&gt;&lt;Extra&gt;&lt;DBUID&gt;{0CFB0837-3D32-47A7-9EF0-1D2FE296C056}&lt;/DBUID&gt;&lt;/Extra&gt;&lt;/Item&gt;&lt;/References&gt;&lt;/Group&gt;&lt;Group&gt;&lt;References&gt;&lt;Item&gt;&lt;ID&gt;14&lt;/ID&gt;&lt;UID&gt;{4F7D518D-3E31-41CF-A528-C197A6AB66A6}&lt;/UID&gt;&lt;Title&gt;Enhancer-associated long non-coding RNA LEENE regulates endothelial nitric oxide  synthase and endothelial function&lt;/Title&gt;&lt;Template&gt;Journal Article&lt;/Template&gt;&lt;Star&gt;0&lt;/Star&gt;&lt;Tag&gt;0&lt;/Tag&gt;&lt;Author&gt;Miao, Y; Ajami, N E; Huang, T S; Lin, F M; Lou, C H; Wang, Y T; Li, S; Kang, J; Munkacsi, H; Maurya, M R; Gupta, S; Chien, S; Subramaniam, S; Chen, Z&lt;/Author&gt;&lt;Year&gt;2018&lt;/Year&gt;&lt;Details&gt;&lt;_accession_num&gt;29348663&lt;/_accession_num&gt;&lt;_author_adr&gt;Department of Diabetes Complications and Metabolism, Beckman Research Institute,  City of Hope, 1500 Duarte Rd., Duarte, CA, 91010, USA.; Bioinformatics and Systems Biology Graduate Program, University of California at  San Diego, 9500 Gilman Dr., La Jolla, CA, 92093, USA.; Department of Bioengineering and Institute of Engineering in Medicine, University of California at San Diego, 9500 Gilman Dr., La Jolla, CA, 92093, USA.; Department of Diabetes Complications and Metabolism, Beckman Research Institute,  City of Hope, 1500 Duarte Rd., Duarte, CA, 91010, USA.; Genome Editing Core, Beckman Research Institute, City of Hope, 1500 Duarte Rd., Duarte, CA, 91010, USA.; Department of Diabetes Complications and Metabolism, Beckman Research Institute,  City of Hope, 1500 Duarte Rd., Duarte, CA, 91010, USA.; Department of Medicine, University of California at San Diego, 9500 Gilman Dr., La Jolla, CA, 92093, USA.; Department of Medicine, University of California at San Diego, 9500 Gilman Dr., La Jolla, CA, 92093, USA.; Genome Editing Core, Beckman Research Institute, City of Hope, 1500 Duarte Rd., Duarte, CA, 91010, USA.; Department of Bioengineering and Institute of Engineering in Medicine, University of California at San Diego, 9500 Gilman Dr., La Jolla, CA, 92093, USA.; Department of Bioengineering and Institute of Engineering in Medicine, University of California at San Diego, 9500 Gilman Dr., La Jolla, CA, 92093, USA.; Department of Bioengineering and Institute of Engineering in Medicine, University of California at San Diego, 9500 Gilman Dr., La Jolla, CA, 92093, USA. shuchien@ucsd.edu.; Department of Medicine, University of California at San Diego, 9500 Gilman Dr., La Jolla, CA, 92093, USA. shuchien@ucsd.edu.; Department of Bioengineering and Institute of Engineering in Medicine, University of California at San Diego, 9500 Gilman Dr., La Jolla, CA, 92093, USA. shankar@ucsd.edu.; Departments of Cellular and Molecular Medicine and Computer Science and Engineering, University of California San Diego, 9500 Gilman Dr., La Jolla, CA, 92093, USA. shankar@ucsd.edu.; Department of Diabetes Complications and Metabolism, Beckman Research Institute,  City of Hope, 1500 Duarte Rd., Duarte, CA, 91010, USA. zhenchen@coh.org.&lt;/_author_adr&gt;&lt;_date_display&gt;2018 Jan 18&lt;/_date_display&gt;&lt;_date&gt;2018-01-18&lt;/_date&gt;&lt;_doi&gt;10.1038/s41467-017-02113-y&lt;/_doi&gt;&lt;_isbn&gt;2041-1723 (Electronic); 2041-1723 (Linking)&lt;/_isbn&gt;&lt;_issue&gt;1&lt;/_issue&gt;&lt;_journal&gt;Nat Commun&lt;/_journal&gt;&lt;_keywords&gt;Animals; Cells, Cultured; Endothelial Cells/*metabolism; Enhancer Elements, Genetic/*genetics; Gene Expression Profiling; *Gene Expression Regulation, Enzymologic; Humans; Male; Mice, Inbred C57BL; Nitric Oxide Synthase Type III/*genetics/metabolism; Promoter Regions, Genetic/genetics; RNA Polymerase II/metabolism; RNA, Long Noncoding/*genetics; Transcription, Genetic&lt;/_keywords&gt;&lt;_language&gt;eng&lt;/_language&gt;&lt;_pages&gt;29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29348663&amp;amp;query_hl=1&lt;/_url&gt;&lt;_volume&gt;9&lt;/_volume&gt;&lt;_created&gt;63282759&lt;/_created&gt;&lt;_modified&gt;63282759&lt;/_modified&gt;&lt;_db_updated&gt;PubMed&lt;/_db_updated&gt;&lt;_impact_factor&gt;  11.878&lt;/_impact_factor&gt;&lt;_collection_scope&gt;SCI;SCIE&lt;/_collection_scope&gt;&lt;/Details&gt;&lt;Extra&gt;&lt;DBUID&gt;{0CFB0837-3D32-47A7-9EF0-1D2FE296C056}&lt;/DBUID&gt;&lt;/Extra&gt;&lt;/Item&gt;&lt;/References&gt;&lt;/Group&gt;&lt;/Citation&gt;_x000a_"/>
    <w:docVar w:name="NE.Ref{F07E3E49-018E-40E1-BB95-B5884650B2AF}" w:val=" ADDIN NE.Ref.{F07E3E49-018E-40E1-BB95-B5884650B2AF}&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Group&gt;&lt;References&gt;&lt;Item&gt;&lt;ID&gt;3&lt;/ID&gt;&lt;UID&gt;{14AEC8F9-398A-4BB6-8092-3103A0A3EFB2}&lt;/UID&gt;&lt;Title&gt;Landscape of transcription in human cells&lt;/Title&gt;&lt;Template&gt;Journal Article&lt;/Template&gt;&lt;Star&gt;0&lt;/Star&gt;&lt;Tag&gt;0&lt;/Tag&gt;&lt;Author&gt;Djebali, S; Davis, C A; Merkel, A; Dobin, A; Lassmann, T; Mortazavi, A; Tanzer, A; Lagarde, J; Lin, W; Schlesinger, F; Xue, C; Marinov, G K; Khatun, J; Williams, B A; Zaleski, C; Rozowsky, J; Roder, M; Kokocinski, F; Abdelhamid, R F; Alioto, T; Antoshechkin, I; Baer, M T; Bar, N S; Batut, P; Bell, K; Bell, I; Chakrabortty, S; Chen, X; Chrast, J; Curado, J; Derrien, T; Drenkow, J; Dumais, E; Dumais, J; Duttagupta, R; Falconnet, E; Fastuca, M; Fejes-Toth, K; Ferreira, P; Foissac, S; Fullwood, M J; Gao, H; Gonzalez, D; Gordon, A; Gunawardena, H; Howald, C; Jha, S; Johnson, R; Kapranov, P; King, B; Kingswood, C; Luo, O J; Park, E; Persaud, K; Preall, J B; Ribeca, P; Risk, B; Robyr, D; Sammeth, M; Schaffer, L; See, L H; Shahab, A; Skancke, J; Suzuki, A M; Takahashi, H; Tilgner, H; Trout, D; Walters, N; Wang, H; Wrobel, J; Yu, Y; Ruan, X; Hayashizaki, Y; Harrow, J; Gerstein, M; Hubbard, T; Reymond, A; Antonarakis, S E; Hannon, G; Giddings, M C; Ruan, Y; Wold, B; Carninci, P; Guigo, R; Gingeras, T R&lt;/Author&gt;&lt;Year&gt;2012&lt;/Year&gt;&lt;Details&gt;&lt;_accession_num&gt;22955620&lt;/_accession_num&gt;&lt;_author_adr&gt;Centre for Genomic Regulation and UPF, Doctor Aiguader 88, Barcelona 08003, Catalonia, Spain.&lt;/_author_adr&gt;&lt;_collection_scope&gt;SCI;SCIE&lt;/_collection_scope&gt;&lt;_created&gt;63214958&lt;/_created&gt;&lt;_date&gt;2012-09-06&lt;/_date&gt;&lt;_date_display&gt;2012 Sep 6&lt;/_date_display&gt;&lt;_db_updated&gt;PubMed&lt;/_db_updated&gt;&lt;_doi&gt;10.1038/nature11233&lt;/_doi&gt;&lt;_impact_factor&gt;  43.070&lt;/_impact_factor&gt;&lt;_isbn&gt;1476-4687 (Electronic); 0028-0836 (Linking)&lt;/_isbn&gt;&lt;_issue&gt;7414&lt;/_issue&gt;&lt;_journal&gt;Nature&lt;/_journal&gt;&lt;_keywords&gt;Alleles; Cell Line; DNA/*genetics; DNA, Intergenic/genetics; *Encyclopedias as Topic; Enhancer Elements, Genetic; Exons/genetics; Gene Expression Profiling; Genes/genetics; Genome, Human/*genetics; Genomics; Humans; *Molecular Sequence Annotation; Polyadenylation/genetics; Protein Isoforms/genetics; RNA/biosynthesis/genetics; RNA Editing/genetics; RNA Splicing/genetics; Regulatory Sequences, Nucleic Acid/*genetics; Repetitive Sequences, Nucleic Acid/genetics; Sequence Analysis, RNA; Transcription, Genetic/*genetics; Transcriptome/*genetics&lt;/_keywords&gt;&lt;_language&gt;eng&lt;/_language&gt;&lt;_modified&gt;63214958&lt;/_modified&gt;&lt;_pages&gt;101-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2955620&amp;amp;query_hl=1&lt;/_url&gt;&lt;_volume&gt;489&lt;/_volume&gt;&lt;/Details&gt;&lt;Extra&gt;&lt;DBUID&gt;{EE8D740D-A45F-4F1E-BB8F-E5178841B1D7}&lt;/DBUID&gt;&lt;/Extra&gt;&lt;/Item&gt;&lt;/References&gt;&lt;/Group&gt;&lt;Group&gt;&lt;References&gt;&lt;Item&gt;&lt;ID&gt;1&lt;/ID&gt;&lt;UID&gt;{1407285E-EEE0-4693-8D99-39487EA4764D}&lt;/UID&gt;&lt;Title&gt;Integrative analysis of 111 reference human epigenomes&lt;/Title&gt;&lt;Template&gt;Journal Article&lt;/Template&gt;&lt;Star&gt;0&lt;/Star&gt;&lt;Tag&gt;0&lt;/Tag&gt;&lt;Author&gt;Kundaje, A; Meuleman, W; Ernst, J; Bilenky, M; Yen, A; Heravi-Moussavi, A; Kheradpour, P; Zhang, Z; Wang, J; Ziller, M J; Amin, V; Whitaker, J W; Schultz, M D; Ward, L D; Sarkar, A; Quon, G; Sandstrom, R S; Eaton, M L; Wu, Y C; Pfenning, A R; Wang, X; Claussnitzer, M; Liu, Y; Coarfa, C; Harris, R A; Shoresh, N; Epstein, C B; Gjoneska, E; Leung, D; Xie, W; Hawkins, R D; Lister, R; Hong, C; Gascard, P; Mungall, A J; Moore, R; Chuah, E; Tam, A; Canfield, T K; Hansen, R S; Kaul, R; Sabo, P J; Bansal, M S; Carles, A; Dixon, J R; Farh, K H; Feizi, S; Karlic, R; Kim, A R; Kulkarni, A; Li, D; Lowdon, R; Elliott, G; Mercer, T R; Neph, S J; Onuchic, V; Polak, P; Rajagopal, N; Ray, P; Sallari, R C; Siebenthall, K T; Sinnott-Armstrong, N A; Stevens, M; Thurman, R E; Wu, J; Zhang, B; Zhou, X; Beaudet, A E; Boyer, L A; De Jager, P L; Farnham, P J; Fisher, S J; Haussler, D; Jones, S J; Li, W; Marra, M A; McManus, M T; Sunyaev, S; Thomson, J A; Tlsty, T D; Tsai, L H; Wang, W; Waterland, R A; Zhang, M Q; Chadwick, L H; Bernstein, B E; Costello, J F; Ecker, J R; Hirst, M; Meissner, A; Milosavljevic, A; Ren, B; Stamatoyannopoulos, J A; Wang, T; Kellis, M&lt;/Author&gt;&lt;Year&gt;2015&lt;/Year&gt;&lt;Details&gt;&lt;_accession_num&gt;25693563&lt;/_accession_num&gt;&lt;_author_adr&gt;1] Computer Science and Artificial Intelligence Lab, Massachusetts Institute of Technology, 32 Vassar St, Cambridge, Massachusetts 02139, USA. [2] The Broad Institute of Harvard and MIT, 415 Main Street, Cambridge, Massachusetts 02142, USA. [3] Department of Genetics, Department of Computer Science, 300 Pasteur Dr., Lane Building, L301, Stanford, California 94305-5120,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3] Department of Biological Chemistry, University of California, Los Angeles, 615 Charles E Young Dr South, Los Angeles, California 90095, USA.; Canada&amp;apos;s Michael Smith Genome Sciences Centre, BC Cancer Agency, 675 West 10th Avenue, Vancouver, British Columbia V5Z 1L3, Canada.; 1] Computer Science and Artificial Intelligence Lab, Massachusetts Institute of Technology, 32 Vassar St, Cambridge, Massachusetts 02139, USA. [2] The Broad Institute of Harvard and MIT, 415 Main Street, Cambridge, Massachusetts 02142, USA.; Canada&amp;apos;s Michael Smith Genome Sciences Centre, BC Cancer Agency, 675 West 10th Avenue, Vancouver, British Columbia V5Z 1L3, Canad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The Broad Institute of Harvard and MIT, 415 Main Street, Cambridge, Massachusetts 02142, USA. [2] Department of Stem Cell and Regenerative Biology, 7 Divinity Ave, Cambridge, Massachusetts 02138, USA.; Epigenome Center, Baylor College of Medicine, One Baylor Plaza, Houston, Texas 77030, USA.; Department of Cellular and Molecular Medicine, Institute of Genomic Medicine, Moores Cancer Center, Department of Chemistry and Biochemistry, University of California San Diego, 9500 Gilman Drive, La Jolla, California 92093, USA.; Genomic Analysis Laboratory, Howard Hughes Medical Institute &amp;amp;amp;The Salk Institute  for Biological Studies, 10010 N. Torrey Pines Road, La Jolla, California 92037,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3] Biology Department, Massachusetts Institute of Technology, 31 Ames S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Epigenome Center, Baylor College of Medicine, One Baylor Plaza, Houston, Texas 77030, USA.; Epigenome Center, Baylor College of Medicine, One Baylor Plaza, Houston, Texas 77030, USA.; The Broad Institute of Harvard and MIT, 415 Main Street, Cambridge, Massachusetts 02142, USA.; The Broad Institute of Harvard and MIT, 415 Main Street, Cambridge, Massachusetts 02142, USA.; 1] The Broad Institute of Harvard and MIT, 415 Main Street, Cambridge, Massachusetts 02142, USA. [2] The Picower Institute for Learning and Memory, Department of Brain and Cognitive Sciences, Massachusetts Institute of Technology, 43 Vassar St, Cambridge, Massachusetts 02139,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Genomic Analysis Laboratory, Howard Hughes Medical Institute &amp;amp;amp;The Salk Institute  for Biological Studies, 10010 N. Torrey Pines Road, La Jolla, California 92037, USA.; Department of Neurosurgery, Helen Diller Family Comprehensive Cancer Center, University of California San Francisco, 1450 3rd Street, San Francisco, California 94158, USA.; Department of Pathology, University of California San Francisco, 513 Parnassus Avenue, San Francisco, California 94143-0511, USA.; Canada&amp;apos;s Michael Smith Genome Sciences Centre, BC Cancer Agency, 675 West 10th Avenue, Vancouver, British Columbia V5Z 1L3, Canada.; Canada&amp;apos;s Michael Smith Genome Sciences Centre, BC Cancer Agency, 675 West 10th Avenue, Vancouver, British Columbia V5Z 1L3, Canada.; Canada&amp;apos;s Michael Smith Genome Sciences Centre, BC Cancer Agency, 675 West 10th Avenue, Vancouver, British Columbia V5Z 1L3, Canada.; Canada&amp;apos;s Michael Smith Genome Sciences Centre, BC Cancer Agency, 675 West 10th Avenue, Vancouver, British Columbia V5Z 1L3, Canada.; Department of Genome Sciences, University of Washington, 3720 15th Ave. NE, Seattle, Washington 98195, USA.; Department of Medicine, Division of Medical Genetics, University of Washington, 2211 Elliot Avenue, Seattle, Washington 98121, USA.; Department of Medicine, Division of Medical Genetics, University of Washington, 2211 Elliot Avenue, Seattle, Washington 98121,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3] Department of Computer Science &amp;amp;amp;Engineering, University of Connecticut,  371 Fairfield Way, Storrs, Connecticut 06269, USA.; Department of Microbiology and Immunology and Centre for High-Throughput Biology, University of British Columbia, 2125 East Mall, Vancouver, British Columbia V6T 1Z4, Canad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Bioinformatics Group, Department of Molecular Biology, Division of Biology, Faculty of Science, University of Zagreb, Horvatovac 102a, 10000 Zagreb, Croatia.; 1] Computer Science and Artificial Intelligence Lab, Massachusetts Institute of Technology, 32 Vassar St, Cambridge, Massachusetts 02139, USA. [2] The Broad Institute of Harvard and MIT, 415 Main Street, Cambridge, Massachusetts 02142, USA.; Department of Molecular and Cell Biology, Center for Systems Biology, The University of Texas, Dallas, NSERL, RL10, 800 W Campbell Road, Richardson, Texas  75080,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Institute for Molecular Bioscience, University of Queensland, St Lucia, Queensland 4072, Australia.; Department of Genome Sciences, University of Washington, 3720 15th Ave. NE, Seattle, Washington 98195, USA.; Epigenome Center, Baylor College of Medicine, One Baylor Plaza, Houston, Texas 77030, USA.; 1] The Broad Institute of Harvard and MIT, 415 Main Street, Cambridge, Massachusetts 02142, USA. [2] Brigham &amp;amp;amp;Women&amp;apos;s Hospital, 75 Francis Street, Boston, Massachusetts 02115,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Department of Molecular and Cell Biology, Center for Systems Biology, The University of Texas, Dallas, NSERL, RL10, 800 W Campbell Road, Richardson, Texas  75080, USA.; 1] Computer Science and Artificial Intelligence Lab, Massachusetts Institute of Technology, 32 Vassar St, Cambridge, Massachusetts 02139, USA. [2] The Broad Institute of Harvard and MIT, 415 Main Street, Cambridge, Massachusetts 02142,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1] Department of Genetics, Center for Genome Sciences and Systems Biology, Washington University in St Louis, 4444 Forest Park Ave, St Louis, Missouri 63108, USA. [2] Department of Computer Science and Engineeering, Washington University in St. Louis, St. Louis, Missouri 63130, USA.; Department of Genome Sciences, University of Washington, 3720 15th Ave. NE, Seattle, Washington 98195, USA.; 1] Department of Applied Mathematics and Statistics, Stony Brook University, Stony Brook, New York 11794-3600, USA. [2] Cold Spring Harbor Laboratory, Cold Spring Harbor, New York 11724,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Molecular and Human Genetics Department, Baylor College of Medicine, One Baylor Plaza, Houston, Texas 77030, USA.; Biology Department, Massachusetts Institute of Technology, 31 Ames St, Cambridge, Massachusetts 02142, USA.; 1] The Broad Institute of Harvard and MIT, 415 Main Street, Cambridge, Massachusetts 02142, USA. [2] Brigham &amp;amp;amp;Women&amp;apos;s Hospital, 75 Francis Street, Boston, Massachusetts 02115, USA. [3] Harvard Medical School, 25 Shattuck St, Boston, Massachusetts 02115, USA.; Department of Biochemistry, Keck School of Medicine, University of Southern California, 1450 Biggy Street, Los Angeles, California 90089-9601, USA.; ObGyn, Reproductive Sciences, University of California San Francisco, 35 Medical  Center Way, San Francisco, California 94143, USA.; Center for Biomolecular Sciences and Engineering, University of Santa Cruz, 1156  High Street, Santa Cruz, California 95064, USA.; 1] Canada&amp;apos;s Michael Smith Genome Sciences Centre, BC Cancer Agency, 675 West 10th Avenue, Vancouver, British Columbia V5Z 1L3, Canada. [2] Department of Molecular  Biology and Biochemistry, Simon Fraser University, 8888 University Drive, Burnaby, British Columbia V5A 1S6, Canada. [3] Department of Medical Genetics, University of British Columbia, 2329 West Mall, Vancouver, BC, Canada, V6T 1Z4.; Dan L. Duncan Cancer Center, Baylor College of Medicine, One Baylor Plaza, Houston, Texas 77030, USA.; 1] Canada&amp;apos;s Michael Smith Genome Sciences Centre, BC Cancer Agency, 675 West 10th Avenue, Vancouver, British Columbia V5Z 1L3, Canada. [2] Department of Medical Genetics, University of British Columbia, 2329 West Mall, Vancouver, BC, Canada,  V6T 1Z4.; Department of Microbiology and Immunology, Diabetes Center, University of California, San Francisco, 513 Parnassus Ave, San Francisco, California 94143-0534, USA.; 1] The Broad Institute of Harvard and MIT, 415 Main Street, Cambridge, Massachusetts 02142, USA. [2] Brigham &amp;amp;amp;Women&amp;apos;s Hospital, 75 Francis Street, Boston, Massachusetts 02115, USA. [3] Harvard Medical School, 25 Shattuck St, Boston, Massachusetts 02115, USA.; 1] University of Wisconsin, Madison, Wisconsin 53715, USA. [2] Morgridge Institute for Research, 330 N. Orchard Street, Madison, Wisconsin 53707, USA.; Department of Pathology, University of California San Francisco, 513 Parnassus Avenue, San Francisco, California 94143-0511, USA.; 1] The Broad Institute of Harvard and MIT, 415 Main Street, Cambridge, Massachusetts 02142, USA. [2] The Picower Institute for Learning and Memory, Department of Brain and Cognitive Sciences, Massachusetts Institute of Technology, 43 Vassar St, Cambridge, Massachusetts 02139, USA.; Department of Cellular and Molecular Medicine, Institute of Genomic Medicine, Moores Cancer Center, Department of Chemistry and Biochemistry, University of California San Diego, 9500 Gilman Drive, La Jolla, California 92093, USA.; USDA/ARS Children&amp;apos;s Nutrition Research Center, Baylor College of Medicine, 1100 Bates Street, Houston, Texas 77030, USA.; 1] Department of Molecular and Cell Biology, Center for Systems Biology, The University of Texas, Dallas, NSERL, RL10, 800 W Campbell Road, Richardson, Texas  75080, USA. [2] Bioinformatics Division, Center for Synthetic and Systems Biology, TNLIST, Tsinghua University, Beijing 100084, China.; National Institute of Environmental Health Sciences, 111 T.W. Alexander Drive, Research Triangle Park, North Carolina 27709, USA.; 1] The Broad Institute of Harvard and MIT, 415 Main Street, Cambridge, Massachusetts 02142, USA. [2] Massachusetts General Hospital, 55 Fruit St, Boston, Massachusetts 02114, USA. [3] Howard Hughes Medical Institute, 4000 Jones Bridge Road, Chevy Chase, Maryland 20815-6789, USA.; Department of Neurosurgery, Helen Diller Family Comprehensive Cancer Center, University of California San Francisco, 1450 3rd Street, San Francisco, California 94158, USA.; Genomic Analysis Laboratory, Howard Hughes Medical Institute &amp;amp;amp;The Salk Institute  for Biological Studies, 10010 N. Torrey Pines Road, La Jolla, California 92037, USA.; 1] Canada&amp;apos;s Michael Smith Genome Sciences Centre, BC Cancer Agency, 675 West 10th Avenue, Vancouver, British Columbia V5Z 1L3, Canada. [2] Department of Microbiology and Immunology and Centre for High-Throughput Biology, University of British Columbia, 2125 East Mall, Vancouver, British Columbia V6T 1Z4, Canada.; 1] The Broad Institute of Harvard and MIT, 415 Main Street, Cambridge, Massachusetts 02142, USA. [2] Department of Stem Cell and Regenerative Biology, 7 Divinity Ave, Cambridge, Massachusetts 02138, USA.; Epigenome Center, Baylor College of Medicine, One Baylor Plaza, Houston, Texas 77030,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Department of Genome Sciences, University of Washington, 3720 15th Ave. NE, Seattle, Washington 98195, USA.; Department of Genetics, Center for Genome Sciences and Systems Biology, Washington University in St Louis, 4444 Forest Park Ave, St Louis, Missouri 63108, USA.; 1] Computer Science and Artificial Intelligence Lab, Massachusetts Institute of Technology, 32 Vassar St, Cambridge, Massachusetts 02139, USA. [2] The Broad Institute of Harvard and MIT, 415 Main Street, Cambridge, Massachusetts 02142, USA.&lt;/_author_adr&gt;&lt;_collection_scope&gt;SCI;SCIE&lt;/_collection_scope&gt;&lt;_created&gt;63214957&lt;/_created&gt;&lt;_date&gt;2015-02-19&lt;/_date&gt;&lt;_date_display&gt;2015 Feb 19&lt;/_date_display&gt;&lt;_db_updated&gt;PubMed&lt;/_db_updated&gt;&lt;_doi&gt;10.1038/nature14248&lt;/_doi&gt;&lt;_impact_factor&gt;  43.070&lt;/_impact_factor&gt;&lt;_isbn&gt;1476-4687 (Electronic); 0028-0836 (Linking)&lt;/_isbn&gt;&lt;_issue&gt;7539&lt;/_issue&gt;&lt;_journal&gt;Nature&lt;/_journal&gt;&lt;_keywords&gt;Base Sequence; Cell Lineage/genetics; Cells, Cultured; Chromatin/chemistry/genetics/metabolism; Chromosomes, Human/chemistry/genetics/metabolism; DNA/chemistry/genetics/metabolism; DNA Methylation; Datasets as Topic; Enhancer Elements, Genetic/genetics; Epigenesis, Genetic/*genetics; *Epigenomics; Genetic Variation/genetics; Genome, Human/*genetics; Genome-Wide Association Study; Histones/metabolism; Humans; Organ Specificity/genetics; RNA/genetics; Reference Values&lt;/_keywords&gt;&lt;_language&gt;eng&lt;/_language&gt;&lt;_modified&gt;63214957&lt;/_modified&gt;&lt;_pages&gt;317-30&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693563&amp;amp;query_hl=1&lt;/_url&gt;&lt;_volume&gt;518&lt;/_volume&gt;&lt;/Details&gt;&lt;Extra&gt;&lt;DBUID&gt;{EE8D740D-A45F-4F1E-BB8F-E5178841B1D7}&lt;/DBUID&gt;&lt;/Extra&gt;&lt;/Item&gt;&lt;/References&gt;&lt;/Group&gt;&lt;/Citation&gt;_x000a_"/>
    <w:docVar w:name="NE.Ref{F384D102-EA74-487D-91BC-EE8122A01148}" w:val=" ADDIN NE.Ref.{F384D102-EA74-487D-91BC-EE8122A01148}&lt;Citation&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Group&gt;&lt;References&gt;&lt;Item&gt;&lt;ID&gt;34&lt;/ID&gt;&lt;UID&gt;{623B9FB0-AD5B-441D-B136-0297483767B0}&lt;/UID&gt;&lt;Title&gt;The role of enhancers in cancer&lt;/Title&gt;&lt;Template&gt;Journal Article&lt;/Template&gt;&lt;Star&gt;0&lt;/Star&gt;&lt;Tag&gt;0&lt;/Tag&gt;&lt;Author&gt;Sur, I; Taipale, J&lt;/Author&gt;&lt;Year&gt;2016&lt;/Year&gt;&lt;Details&gt;&lt;_accession_num&gt;27364481&lt;/_accession_num&gt;&lt;_author_adr&gt;Division of Functional Genomics and Systems Biology, Department of Medical Biochemistry and Biophysics, and Department of Biosciences and Nutrition, Karolinska Institutet, Stockholm SE-171 77, Sweden.; Division of Functional Genomics and Systems Biology, Department of Medical Biochemistry and Biophysics, and Department of Biosciences and Nutrition, Karolinska Institutet, Stockholm SE-171 77, Sweden.; Genome-Scale Biology Program, University of Helsinki, Biomedicum, PO Box 63, Helsinki 00014, Finland.&lt;/_author_adr&gt;&lt;_collection_scope&gt;SCI;SCIE&lt;/_collection_scope&gt;&lt;_created&gt;63214993&lt;/_created&gt;&lt;_date&gt;2016-08-01&lt;/_date&gt;&lt;_date_display&gt;2016 Aug&lt;/_date_display&gt;&lt;_db_updated&gt;PubMed&lt;/_db_updated&gt;&lt;_doi&gt;10.1038/nrc.2016.62&lt;/_doi&gt;&lt;_impact_factor&gt;  51.848&lt;/_impact_factor&gt;&lt;_isbn&gt;1474-1768 (Electronic); 1474-175X (Linking)&lt;/_isbn&gt;&lt;_issue&gt;8&lt;/_issue&gt;&lt;_journal&gt;Nat Rev Cancer&lt;/_journal&gt;&lt;_keywords&gt;*Enhancer Elements, Genetic; Epigenesis, Genetic; Female; Genetic Predisposition to Disease; Humans; Male; Neoplasms/*genetics/pathology&lt;/_keywords&gt;&lt;_language&gt;eng&lt;/_language&gt;&lt;_modified&gt;63214993&lt;/_modified&gt;&lt;_pages&gt;483-93&lt;/_pages&gt;&lt;_tertiary_title&gt;Nature reviews. Cancer&lt;/_tertiary_title&gt;&lt;_type_work&gt;Journal Article; Review&lt;/_type_work&gt;&lt;_url&gt;http://www.ncbi.nlm.nih.gov/entrez/query.fcgi?cmd=Retrieve&amp;amp;db=pubmed&amp;amp;dopt=Abstract&amp;amp;list_uids=27364481&amp;amp;query_hl=1&lt;/_url&gt;&lt;_volume&gt;16&lt;/_volume&gt;&lt;/Details&gt;&lt;Extra&gt;&lt;DBUID&gt;{EE8D740D-A45F-4F1E-BB8F-E5178841B1D7}&lt;/DBUID&gt;&lt;/Extra&gt;&lt;/Item&gt;&lt;/References&gt;&lt;/Group&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Group&gt;&lt;References&gt;&lt;Item&gt;&lt;ID&gt;12&lt;/ID&gt;&lt;UID&gt;{311E684B-1132-4B70-865B-796F5695E52C}&lt;/UID&gt;&lt;Title&gt;A Pan-Cancer Analysis of Enhancer Expression in Nearly 9000 Patient Samples&lt;/Title&gt;&lt;Template&gt;Journal Article&lt;/Template&gt;&lt;Star&gt;0&lt;/Star&gt;&lt;Tag&gt;0&lt;/Tag&gt;&lt;Author&gt;Chen, H; Li, C; Peng, X; Zhou, Z; Weinstein, J N; Liang, H&lt;/Author&gt;&lt;Year&gt;2018&lt;/Year&gt;&lt;Details&gt;&lt;_accession_num&gt;29625054&lt;/_accession_num&gt;&lt;_author_adr&gt;Department of Bioinformatics and Computational Biology, The University of Texas MD Anderson Cancer Center, Houston, TX 77030, USA.; Department of Bioinformatics and Computational Biology, The University of Texas MD Anderson Cancer Center, Houston, TX 77030, USA; Key Laboratory of Genomic and  Precision Medicine, Gastrointestinal Cancer Research Center, Beijing Institute of Genomics, Chinese Academy of Sciences, 100101 Beijing, China.; Department of Bioinformatics and Computational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Electronic address: hliang1@mdanderson.org.&lt;/_author_adr&gt;&lt;_collection_scope&gt;SCI;SCIE&lt;/_collection_scope&gt;&lt;_created&gt;63214963&lt;/_created&gt;&lt;_date&gt;2018-04-05&lt;/_date&gt;&lt;_date_display&gt;2018 Apr 5&lt;/_date_display&gt;&lt;_db_updated&gt;PubMed&lt;/_db_updated&gt;&lt;_doi&gt;10.1016/j.cell.2018.03.027&lt;/_doi&gt;&lt;_impact_factor&gt;  36.216&lt;/_impact_factor&gt;&lt;_isbn&gt;1097-4172 (Electronic); 0092-8674 (Linking)&lt;/_isbn&gt;&lt;_issue&gt;2&lt;/_issue&gt;&lt;_journal&gt;Cell&lt;/_journal&gt;&lt;_keywords&gt;Aneuploidy; B7-H1 Antigen/genetics; Chromatin/genetics/metabolism; Databases, Genetic; Enhancer Elements, Genetic/*genetics; Gene Expression Regulation, Neoplastic; Humans; Immunotherapy; Neoplasms/genetics/mortality/*pathology/therapy; Sequence Analysis, RNA; Survival Rate*PD-L1 expression; *The Cancer Genome Atlas; *aneuploidy; *chromatin state; *enhancer expression; *mutation burden; *pan-cancer analysis; *prognostic markers&lt;/_keywords&gt;&lt;_language&gt;eng&lt;/_language&gt;&lt;_modified&gt;63214963&lt;/_modified&gt;&lt;_ori_publication&gt;Copyright (c) 2018 The Authors. Published by Elsevier Inc. All rights reserved.&lt;/_ori_publication&gt;&lt;_pages&gt;386-399.e12&lt;/_pages&gt;&lt;_tertiary_title&gt;Cell&lt;/_tertiary_title&gt;&lt;_type_work&gt;Journal Article; Research Support, N.I.H., Extramural; Research Support, Non-U.S. Gov&amp;apos;t&lt;/_type_work&gt;&lt;_url&gt;http://www.ncbi.nlm.nih.gov/entrez/query.fcgi?cmd=Retrieve&amp;amp;db=pubmed&amp;amp;dopt=Abstract&amp;amp;list_uids=29625054&amp;amp;query_hl=1&lt;/_url&gt;&lt;_volume&gt;173&lt;/_volume&gt;&lt;/Details&gt;&lt;Extra&gt;&lt;DBUID&gt;{EE8D740D-A45F-4F1E-BB8F-E5178841B1D7}&lt;/DBUID&gt;&lt;/Extra&gt;&lt;/Item&gt;&lt;/References&gt;&lt;/Group&gt;&lt;/Citation&gt;_x000a_"/>
    <w:docVar w:name="ne_docsoft" w:val="MSWord"/>
    <w:docVar w:name="ne_docversion" w:val="NoteExpress 2.0"/>
    <w:docVar w:name="ne_stylename" w:val="Acad Emergency Med"/>
  </w:docVars>
  <w:rsids>
    <w:rsidRoot w:val="003D79ED"/>
    <w:rsid w:val="0000621F"/>
    <w:rsid w:val="000079DA"/>
    <w:rsid w:val="00010906"/>
    <w:rsid w:val="00014388"/>
    <w:rsid w:val="00014599"/>
    <w:rsid w:val="00015085"/>
    <w:rsid w:val="00016B95"/>
    <w:rsid w:val="000234D6"/>
    <w:rsid w:val="000250FB"/>
    <w:rsid w:val="000344D8"/>
    <w:rsid w:val="0004085B"/>
    <w:rsid w:val="00042AE1"/>
    <w:rsid w:val="00055BDB"/>
    <w:rsid w:val="00056EC4"/>
    <w:rsid w:val="00060964"/>
    <w:rsid w:val="000710E3"/>
    <w:rsid w:val="00080443"/>
    <w:rsid w:val="0008244F"/>
    <w:rsid w:val="00086384"/>
    <w:rsid w:val="00094E12"/>
    <w:rsid w:val="000958B7"/>
    <w:rsid w:val="000A2839"/>
    <w:rsid w:val="000A49D8"/>
    <w:rsid w:val="000A56D4"/>
    <w:rsid w:val="000C1E72"/>
    <w:rsid w:val="000C5F3C"/>
    <w:rsid w:val="000E2232"/>
    <w:rsid w:val="000E2919"/>
    <w:rsid w:val="000F7BB7"/>
    <w:rsid w:val="000F7F02"/>
    <w:rsid w:val="00107A04"/>
    <w:rsid w:val="00110FC2"/>
    <w:rsid w:val="0012530B"/>
    <w:rsid w:val="00125940"/>
    <w:rsid w:val="00126CDB"/>
    <w:rsid w:val="00130E53"/>
    <w:rsid w:val="00131D2A"/>
    <w:rsid w:val="00135977"/>
    <w:rsid w:val="00136E8E"/>
    <w:rsid w:val="00137F7E"/>
    <w:rsid w:val="00140AC7"/>
    <w:rsid w:val="00144053"/>
    <w:rsid w:val="00144DC1"/>
    <w:rsid w:val="00161F18"/>
    <w:rsid w:val="00164C78"/>
    <w:rsid w:val="00164EE5"/>
    <w:rsid w:val="0016639A"/>
    <w:rsid w:val="00175D3D"/>
    <w:rsid w:val="001872A0"/>
    <w:rsid w:val="00196665"/>
    <w:rsid w:val="00196778"/>
    <w:rsid w:val="001A0985"/>
    <w:rsid w:val="001A2702"/>
    <w:rsid w:val="001A3464"/>
    <w:rsid w:val="001C2D0D"/>
    <w:rsid w:val="001E0C40"/>
    <w:rsid w:val="001E53FA"/>
    <w:rsid w:val="001F5956"/>
    <w:rsid w:val="00211E00"/>
    <w:rsid w:val="0022031D"/>
    <w:rsid w:val="00223E27"/>
    <w:rsid w:val="00224C73"/>
    <w:rsid w:val="002259F3"/>
    <w:rsid w:val="0022784D"/>
    <w:rsid w:val="00236E2E"/>
    <w:rsid w:val="00240F55"/>
    <w:rsid w:val="00244DB5"/>
    <w:rsid w:val="0024539D"/>
    <w:rsid w:val="00246507"/>
    <w:rsid w:val="002554A7"/>
    <w:rsid w:val="0025585E"/>
    <w:rsid w:val="00261205"/>
    <w:rsid w:val="002650A9"/>
    <w:rsid w:val="00265D3B"/>
    <w:rsid w:val="002712AF"/>
    <w:rsid w:val="00271D6C"/>
    <w:rsid w:val="00271FDF"/>
    <w:rsid w:val="00272813"/>
    <w:rsid w:val="00280071"/>
    <w:rsid w:val="00284820"/>
    <w:rsid w:val="00286785"/>
    <w:rsid w:val="00287DB2"/>
    <w:rsid w:val="0029443E"/>
    <w:rsid w:val="00297DAB"/>
    <w:rsid w:val="002A48B0"/>
    <w:rsid w:val="002A6A15"/>
    <w:rsid w:val="002B095F"/>
    <w:rsid w:val="002B4FC3"/>
    <w:rsid w:val="002B5080"/>
    <w:rsid w:val="002C51E0"/>
    <w:rsid w:val="002C6019"/>
    <w:rsid w:val="002D23B3"/>
    <w:rsid w:val="002D3B1C"/>
    <w:rsid w:val="002D5348"/>
    <w:rsid w:val="002E37A9"/>
    <w:rsid w:val="002F5548"/>
    <w:rsid w:val="003034DE"/>
    <w:rsid w:val="00305BA3"/>
    <w:rsid w:val="0030745D"/>
    <w:rsid w:val="003255C0"/>
    <w:rsid w:val="00325D35"/>
    <w:rsid w:val="00330A63"/>
    <w:rsid w:val="0033207A"/>
    <w:rsid w:val="00333D1B"/>
    <w:rsid w:val="00335317"/>
    <w:rsid w:val="00342524"/>
    <w:rsid w:val="00370430"/>
    <w:rsid w:val="00377A20"/>
    <w:rsid w:val="00397280"/>
    <w:rsid w:val="003A47A1"/>
    <w:rsid w:val="003B77D9"/>
    <w:rsid w:val="003C0402"/>
    <w:rsid w:val="003C562D"/>
    <w:rsid w:val="003D79ED"/>
    <w:rsid w:val="003E5036"/>
    <w:rsid w:val="003F0EDF"/>
    <w:rsid w:val="00400A6D"/>
    <w:rsid w:val="0040479D"/>
    <w:rsid w:val="00404E02"/>
    <w:rsid w:val="00411420"/>
    <w:rsid w:val="00414B86"/>
    <w:rsid w:val="00416B6C"/>
    <w:rsid w:val="00422C9A"/>
    <w:rsid w:val="00424092"/>
    <w:rsid w:val="004243F7"/>
    <w:rsid w:val="00430524"/>
    <w:rsid w:val="00447C62"/>
    <w:rsid w:val="00454C58"/>
    <w:rsid w:val="00460462"/>
    <w:rsid w:val="004631D0"/>
    <w:rsid w:val="0046495D"/>
    <w:rsid w:val="004661F9"/>
    <w:rsid w:val="004758D8"/>
    <w:rsid w:val="004819A5"/>
    <w:rsid w:val="00481B19"/>
    <w:rsid w:val="00496F98"/>
    <w:rsid w:val="0049769D"/>
    <w:rsid w:val="004A1C72"/>
    <w:rsid w:val="004A3653"/>
    <w:rsid w:val="004B0468"/>
    <w:rsid w:val="004B0B03"/>
    <w:rsid w:val="004B376E"/>
    <w:rsid w:val="004B5E2A"/>
    <w:rsid w:val="004B6D76"/>
    <w:rsid w:val="004C05B4"/>
    <w:rsid w:val="004D75C8"/>
    <w:rsid w:val="004E044F"/>
    <w:rsid w:val="004E27D0"/>
    <w:rsid w:val="004F2831"/>
    <w:rsid w:val="0050508C"/>
    <w:rsid w:val="00513CE3"/>
    <w:rsid w:val="00516FF8"/>
    <w:rsid w:val="00521051"/>
    <w:rsid w:val="00524265"/>
    <w:rsid w:val="0052457C"/>
    <w:rsid w:val="0053063A"/>
    <w:rsid w:val="00536038"/>
    <w:rsid w:val="005410C5"/>
    <w:rsid w:val="00542D72"/>
    <w:rsid w:val="00543BC1"/>
    <w:rsid w:val="0054419D"/>
    <w:rsid w:val="00550D94"/>
    <w:rsid w:val="005544CB"/>
    <w:rsid w:val="00560859"/>
    <w:rsid w:val="00570B7C"/>
    <w:rsid w:val="00574D6D"/>
    <w:rsid w:val="00577A07"/>
    <w:rsid w:val="00582212"/>
    <w:rsid w:val="00582220"/>
    <w:rsid w:val="00582C79"/>
    <w:rsid w:val="00590A5F"/>
    <w:rsid w:val="00591914"/>
    <w:rsid w:val="005A3542"/>
    <w:rsid w:val="005A3F79"/>
    <w:rsid w:val="005A4322"/>
    <w:rsid w:val="005B0A2E"/>
    <w:rsid w:val="005C006F"/>
    <w:rsid w:val="005C58FF"/>
    <w:rsid w:val="005C6B60"/>
    <w:rsid w:val="005D1CAE"/>
    <w:rsid w:val="005D424D"/>
    <w:rsid w:val="005D6423"/>
    <w:rsid w:val="005D652F"/>
    <w:rsid w:val="005D754B"/>
    <w:rsid w:val="005E5A2D"/>
    <w:rsid w:val="005E7819"/>
    <w:rsid w:val="005F171F"/>
    <w:rsid w:val="0060397F"/>
    <w:rsid w:val="00605162"/>
    <w:rsid w:val="00614E0E"/>
    <w:rsid w:val="00621CC3"/>
    <w:rsid w:val="00631760"/>
    <w:rsid w:val="006368A5"/>
    <w:rsid w:val="006407FA"/>
    <w:rsid w:val="006440C5"/>
    <w:rsid w:val="00676524"/>
    <w:rsid w:val="00677DEA"/>
    <w:rsid w:val="00681202"/>
    <w:rsid w:val="00690DA7"/>
    <w:rsid w:val="00692AEF"/>
    <w:rsid w:val="006A0CCA"/>
    <w:rsid w:val="006B5C71"/>
    <w:rsid w:val="006C7730"/>
    <w:rsid w:val="006D08DE"/>
    <w:rsid w:val="006D6AE6"/>
    <w:rsid w:val="006D6B42"/>
    <w:rsid w:val="006E3164"/>
    <w:rsid w:val="006E5B42"/>
    <w:rsid w:val="006E68CA"/>
    <w:rsid w:val="00701150"/>
    <w:rsid w:val="00703792"/>
    <w:rsid w:val="007045AA"/>
    <w:rsid w:val="007146DC"/>
    <w:rsid w:val="0071600C"/>
    <w:rsid w:val="00720A7C"/>
    <w:rsid w:val="00722204"/>
    <w:rsid w:val="00723B7D"/>
    <w:rsid w:val="00732A20"/>
    <w:rsid w:val="00747721"/>
    <w:rsid w:val="00753461"/>
    <w:rsid w:val="00756780"/>
    <w:rsid w:val="00760750"/>
    <w:rsid w:val="00765707"/>
    <w:rsid w:val="00777A0F"/>
    <w:rsid w:val="00790940"/>
    <w:rsid w:val="00790F54"/>
    <w:rsid w:val="007A0358"/>
    <w:rsid w:val="007C6EC7"/>
    <w:rsid w:val="007D0027"/>
    <w:rsid w:val="007D0C6E"/>
    <w:rsid w:val="007D10F0"/>
    <w:rsid w:val="007D18E5"/>
    <w:rsid w:val="007D2E9F"/>
    <w:rsid w:val="007D6E23"/>
    <w:rsid w:val="007D7953"/>
    <w:rsid w:val="007E2A6A"/>
    <w:rsid w:val="007F0E88"/>
    <w:rsid w:val="007F33DF"/>
    <w:rsid w:val="007F711A"/>
    <w:rsid w:val="00800CEE"/>
    <w:rsid w:val="00802D15"/>
    <w:rsid w:val="0080515A"/>
    <w:rsid w:val="008055CD"/>
    <w:rsid w:val="00805E4A"/>
    <w:rsid w:val="00812709"/>
    <w:rsid w:val="00812A89"/>
    <w:rsid w:val="00820709"/>
    <w:rsid w:val="00822636"/>
    <w:rsid w:val="0082609C"/>
    <w:rsid w:val="00826670"/>
    <w:rsid w:val="00826CD2"/>
    <w:rsid w:val="00827300"/>
    <w:rsid w:val="00830C98"/>
    <w:rsid w:val="0084143D"/>
    <w:rsid w:val="00845DB0"/>
    <w:rsid w:val="00847518"/>
    <w:rsid w:val="00853EDD"/>
    <w:rsid w:val="00860F0C"/>
    <w:rsid w:val="00863D3D"/>
    <w:rsid w:val="00864061"/>
    <w:rsid w:val="008657F3"/>
    <w:rsid w:val="00881927"/>
    <w:rsid w:val="00881E39"/>
    <w:rsid w:val="00883790"/>
    <w:rsid w:val="008850F3"/>
    <w:rsid w:val="0089414E"/>
    <w:rsid w:val="00897157"/>
    <w:rsid w:val="008B2D5A"/>
    <w:rsid w:val="008B3BE7"/>
    <w:rsid w:val="008C2A80"/>
    <w:rsid w:val="008C52E2"/>
    <w:rsid w:val="008C7A87"/>
    <w:rsid w:val="008D0D22"/>
    <w:rsid w:val="008D3150"/>
    <w:rsid w:val="008D52F3"/>
    <w:rsid w:val="008E227D"/>
    <w:rsid w:val="008E54AB"/>
    <w:rsid w:val="008E6C8B"/>
    <w:rsid w:val="009049B4"/>
    <w:rsid w:val="009075FA"/>
    <w:rsid w:val="00915B7D"/>
    <w:rsid w:val="009309A3"/>
    <w:rsid w:val="0093229A"/>
    <w:rsid w:val="00940421"/>
    <w:rsid w:val="0094446A"/>
    <w:rsid w:val="009546E9"/>
    <w:rsid w:val="00954E4C"/>
    <w:rsid w:val="00955BE9"/>
    <w:rsid w:val="009621A1"/>
    <w:rsid w:val="00972165"/>
    <w:rsid w:val="00981C86"/>
    <w:rsid w:val="0098466C"/>
    <w:rsid w:val="00993450"/>
    <w:rsid w:val="00993E8B"/>
    <w:rsid w:val="009962A2"/>
    <w:rsid w:val="00996B59"/>
    <w:rsid w:val="00997932"/>
    <w:rsid w:val="009A353B"/>
    <w:rsid w:val="009C72D0"/>
    <w:rsid w:val="009D20E9"/>
    <w:rsid w:val="009D4F50"/>
    <w:rsid w:val="009E0F08"/>
    <w:rsid w:val="009E13C7"/>
    <w:rsid w:val="009E78A6"/>
    <w:rsid w:val="009E7E9B"/>
    <w:rsid w:val="009F24A7"/>
    <w:rsid w:val="009F7092"/>
    <w:rsid w:val="00A04CAE"/>
    <w:rsid w:val="00A05B6F"/>
    <w:rsid w:val="00A05D37"/>
    <w:rsid w:val="00A07718"/>
    <w:rsid w:val="00A079D4"/>
    <w:rsid w:val="00A2242C"/>
    <w:rsid w:val="00A302A1"/>
    <w:rsid w:val="00A3163F"/>
    <w:rsid w:val="00A33A92"/>
    <w:rsid w:val="00A3529B"/>
    <w:rsid w:val="00A413F8"/>
    <w:rsid w:val="00A503D8"/>
    <w:rsid w:val="00A52491"/>
    <w:rsid w:val="00A52615"/>
    <w:rsid w:val="00A55B78"/>
    <w:rsid w:val="00A64BCF"/>
    <w:rsid w:val="00A65A0A"/>
    <w:rsid w:val="00A7168F"/>
    <w:rsid w:val="00A83A47"/>
    <w:rsid w:val="00A87F0F"/>
    <w:rsid w:val="00AA553F"/>
    <w:rsid w:val="00AB0D9A"/>
    <w:rsid w:val="00AB5C33"/>
    <w:rsid w:val="00AC136C"/>
    <w:rsid w:val="00AD1F3B"/>
    <w:rsid w:val="00AD6740"/>
    <w:rsid w:val="00AD7164"/>
    <w:rsid w:val="00AE297D"/>
    <w:rsid w:val="00AF414E"/>
    <w:rsid w:val="00AF4D93"/>
    <w:rsid w:val="00AF637E"/>
    <w:rsid w:val="00B10DAA"/>
    <w:rsid w:val="00B11416"/>
    <w:rsid w:val="00B1590C"/>
    <w:rsid w:val="00B16570"/>
    <w:rsid w:val="00B17A47"/>
    <w:rsid w:val="00B31184"/>
    <w:rsid w:val="00B36BA6"/>
    <w:rsid w:val="00B401EF"/>
    <w:rsid w:val="00B40225"/>
    <w:rsid w:val="00B76978"/>
    <w:rsid w:val="00B902CE"/>
    <w:rsid w:val="00BA04FA"/>
    <w:rsid w:val="00BA0A08"/>
    <w:rsid w:val="00BA3338"/>
    <w:rsid w:val="00BB13B3"/>
    <w:rsid w:val="00BC0C98"/>
    <w:rsid w:val="00BD2417"/>
    <w:rsid w:val="00BD7A19"/>
    <w:rsid w:val="00BE0B6E"/>
    <w:rsid w:val="00BE55CB"/>
    <w:rsid w:val="00BF0A35"/>
    <w:rsid w:val="00C01A1E"/>
    <w:rsid w:val="00C07224"/>
    <w:rsid w:val="00C11701"/>
    <w:rsid w:val="00C20581"/>
    <w:rsid w:val="00C24EA8"/>
    <w:rsid w:val="00C40514"/>
    <w:rsid w:val="00C54941"/>
    <w:rsid w:val="00C54C24"/>
    <w:rsid w:val="00C566DE"/>
    <w:rsid w:val="00C56FAB"/>
    <w:rsid w:val="00C624EA"/>
    <w:rsid w:val="00C65B6D"/>
    <w:rsid w:val="00C66639"/>
    <w:rsid w:val="00C87CC4"/>
    <w:rsid w:val="00CA1A79"/>
    <w:rsid w:val="00CB04DB"/>
    <w:rsid w:val="00CB75B8"/>
    <w:rsid w:val="00CC132A"/>
    <w:rsid w:val="00CE1C23"/>
    <w:rsid w:val="00CE366D"/>
    <w:rsid w:val="00CE3A55"/>
    <w:rsid w:val="00CF00BD"/>
    <w:rsid w:val="00CF265D"/>
    <w:rsid w:val="00D02D5B"/>
    <w:rsid w:val="00D12BDB"/>
    <w:rsid w:val="00D24DA4"/>
    <w:rsid w:val="00D31539"/>
    <w:rsid w:val="00D35AE7"/>
    <w:rsid w:val="00D446F3"/>
    <w:rsid w:val="00D469F3"/>
    <w:rsid w:val="00D51EAA"/>
    <w:rsid w:val="00D52099"/>
    <w:rsid w:val="00D55CF4"/>
    <w:rsid w:val="00D56F67"/>
    <w:rsid w:val="00D6145F"/>
    <w:rsid w:val="00D617AC"/>
    <w:rsid w:val="00D664B8"/>
    <w:rsid w:val="00D72558"/>
    <w:rsid w:val="00D77A2F"/>
    <w:rsid w:val="00D8160B"/>
    <w:rsid w:val="00D92ED0"/>
    <w:rsid w:val="00D938B5"/>
    <w:rsid w:val="00D96475"/>
    <w:rsid w:val="00DA4C39"/>
    <w:rsid w:val="00DB5A75"/>
    <w:rsid w:val="00DB693C"/>
    <w:rsid w:val="00DC0D2E"/>
    <w:rsid w:val="00DC23EB"/>
    <w:rsid w:val="00DC46B0"/>
    <w:rsid w:val="00DD090D"/>
    <w:rsid w:val="00DD1773"/>
    <w:rsid w:val="00DD2E6F"/>
    <w:rsid w:val="00DF4BBD"/>
    <w:rsid w:val="00E049C6"/>
    <w:rsid w:val="00E10640"/>
    <w:rsid w:val="00E14A1B"/>
    <w:rsid w:val="00E1748C"/>
    <w:rsid w:val="00E20F3C"/>
    <w:rsid w:val="00E360AE"/>
    <w:rsid w:val="00E46611"/>
    <w:rsid w:val="00E47D0E"/>
    <w:rsid w:val="00E52211"/>
    <w:rsid w:val="00E52917"/>
    <w:rsid w:val="00E53600"/>
    <w:rsid w:val="00E57437"/>
    <w:rsid w:val="00E6098F"/>
    <w:rsid w:val="00E61FBF"/>
    <w:rsid w:val="00E7037F"/>
    <w:rsid w:val="00E7549C"/>
    <w:rsid w:val="00E759DC"/>
    <w:rsid w:val="00E9393C"/>
    <w:rsid w:val="00E9473D"/>
    <w:rsid w:val="00EA1D1B"/>
    <w:rsid w:val="00EA457A"/>
    <w:rsid w:val="00EB2F1E"/>
    <w:rsid w:val="00EC055A"/>
    <w:rsid w:val="00EC0EA7"/>
    <w:rsid w:val="00ED2FD1"/>
    <w:rsid w:val="00ED5A3E"/>
    <w:rsid w:val="00ED79CB"/>
    <w:rsid w:val="00EE1ED2"/>
    <w:rsid w:val="00EF6E29"/>
    <w:rsid w:val="00F07E12"/>
    <w:rsid w:val="00F1261D"/>
    <w:rsid w:val="00F12B2B"/>
    <w:rsid w:val="00F1691A"/>
    <w:rsid w:val="00F16BE1"/>
    <w:rsid w:val="00F20AD5"/>
    <w:rsid w:val="00F269A6"/>
    <w:rsid w:val="00F347AE"/>
    <w:rsid w:val="00F45B29"/>
    <w:rsid w:val="00F50118"/>
    <w:rsid w:val="00F547ED"/>
    <w:rsid w:val="00F603A6"/>
    <w:rsid w:val="00F6113A"/>
    <w:rsid w:val="00F703DA"/>
    <w:rsid w:val="00F71E3A"/>
    <w:rsid w:val="00F864C5"/>
    <w:rsid w:val="00F9755A"/>
    <w:rsid w:val="00FA1BBC"/>
    <w:rsid w:val="00FA6CDD"/>
    <w:rsid w:val="00FA71C4"/>
    <w:rsid w:val="00FB4278"/>
    <w:rsid w:val="00FC1331"/>
    <w:rsid w:val="00FC6139"/>
    <w:rsid w:val="00FC7F87"/>
    <w:rsid w:val="00FD0254"/>
    <w:rsid w:val="00FD15F2"/>
    <w:rsid w:val="00FD1C74"/>
    <w:rsid w:val="00FD4647"/>
    <w:rsid w:val="00FD7FB0"/>
    <w:rsid w:val="00FE0B99"/>
    <w:rsid w:val="00FE1D5F"/>
    <w:rsid w:val="00FE591F"/>
    <w:rsid w:val="00FF3306"/>
    <w:rsid w:val="1277273C"/>
    <w:rsid w:val="4B9B19AD"/>
    <w:rsid w:val="4D67F6CD"/>
    <w:rsid w:val="557D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B19AD"/>
  <w15:docId w15:val="{FC7C070F-FBF6-43BC-916D-4B92681F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125940"/>
  </w:style>
  <w:style w:type="character" w:styleId="UnresolvedMention">
    <w:name w:val="Unresolved Mention"/>
    <w:basedOn w:val="DefaultParagraphFont"/>
    <w:uiPriority w:val="99"/>
    <w:semiHidden/>
    <w:unhideWhenUsed/>
    <w:rsid w:val="00AB0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03341">
      <w:bodyDiv w:val="1"/>
      <w:marLeft w:val="0"/>
      <w:marRight w:val="0"/>
      <w:marTop w:val="0"/>
      <w:marBottom w:val="0"/>
      <w:divBdr>
        <w:top w:val="none" w:sz="0" w:space="0" w:color="auto"/>
        <w:left w:val="none" w:sz="0" w:space="0" w:color="auto"/>
        <w:bottom w:val="none" w:sz="0" w:space="0" w:color="auto"/>
        <w:right w:val="none" w:sz="0" w:space="0" w:color="auto"/>
      </w:divBdr>
    </w:div>
    <w:div w:id="1173761148">
      <w:bodyDiv w:val="1"/>
      <w:marLeft w:val="0"/>
      <w:marRight w:val="0"/>
      <w:marTop w:val="0"/>
      <w:marBottom w:val="0"/>
      <w:divBdr>
        <w:top w:val="none" w:sz="0" w:space="0" w:color="auto"/>
        <w:left w:val="none" w:sz="0" w:space="0" w:color="auto"/>
        <w:bottom w:val="none" w:sz="0" w:space="0" w:color="auto"/>
        <w:right w:val="none" w:sz="0" w:space="0" w:color="auto"/>
      </w:divBdr>
    </w:div>
    <w:div w:id="1441756216">
      <w:bodyDiv w:val="1"/>
      <w:marLeft w:val="0"/>
      <w:marRight w:val="0"/>
      <w:marTop w:val="0"/>
      <w:marBottom w:val="0"/>
      <w:divBdr>
        <w:top w:val="none" w:sz="0" w:space="0" w:color="auto"/>
        <w:left w:val="none" w:sz="0" w:space="0" w:color="auto"/>
        <w:bottom w:val="none" w:sz="0" w:space="0" w:color="auto"/>
        <w:right w:val="none" w:sz="0" w:space="0" w:color="auto"/>
      </w:divBdr>
    </w:div>
    <w:div w:id="1915511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yperlink" Target="http://crispor.tefo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MmA1UiZu2eKuTcU71wePZ2wRA==">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E77D57-200A-41A3-A725-68BC68BB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6924</Words>
  <Characters>39468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zian</dc:creator>
  <dc:description>NE.Bib</dc:description>
  <cp:lastModifiedBy>Vineeta Bajaj</cp:lastModifiedBy>
  <cp:revision>3</cp:revision>
  <cp:lastPrinted>2020-03-12T17:52:00Z</cp:lastPrinted>
  <dcterms:created xsi:type="dcterms:W3CDTF">2020-05-20T18:23:00Z</dcterms:created>
  <dcterms:modified xsi:type="dcterms:W3CDTF">2020-05-20T18:39:00Z</dcterms:modified>
</cp:coreProperties>
</file>