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28A852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21687">
        <w:rPr>
          <w:rFonts w:asciiTheme="minorHAnsi" w:eastAsia="Times New Roman" w:hAnsiTheme="minorHAnsi" w:cstheme="minorHAnsi"/>
          <w:b/>
          <w:szCs w:val="24"/>
        </w:rPr>
        <w:t>61466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4955D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21687" w:rsidRPr="00721687">
          <w:rPr>
            <w:rStyle w:val="Hyperlink"/>
            <w:rFonts w:asciiTheme="minorHAnsi" w:hAnsiTheme="minorHAnsi" w:cstheme="minorHAnsi"/>
          </w:rPr>
          <w:t>https://www.jove.com/account/file-uploader?src=18741078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5F4B4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1687" w:rsidRPr="00721687">
        <w:rPr>
          <w:rStyle w:val="ArticleTitle"/>
          <w:rFonts w:cstheme="minorHAnsi"/>
        </w:rPr>
        <w:t>Differentiation and Characterization of Neural Progenitors and Neurons from Mouse Embryonic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7AD16D1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512891" w14:textId="128E17F3" w:rsidR="00721687" w:rsidRDefault="00721687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2AB332E" w14:textId="77777777" w:rsidR="00721687" w:rsidRPr="00721687" w:rsidRDefault="00721687" w:rsidP="0072168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>Aflah</w:t>
      </w:r>
      <w:proofErr w:type="spellEnd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 Hanafiah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>Zhuangzhuang</w:t>
      </w:r>
      <w:proofErr w:type="spellEnd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 Geng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>Qiang</w:t>
      </w:r>
      <w:proofErr w:type="spellEnd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 Wang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>Zhonghua</w:t>
      </w:r>
      <w:proofErr w:type="spellEnd"/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 xml:space="preserve"> Gao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7CD72B19" w14:textId="77777777" w:rsidR="00721687" w:rsidRPr="00721687" w:rsidRDefault="00721687" w:rsidP="0072168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0396D83" w14:textId="659D518C" w:rsidR="00721687" w:rsidRPr="00721687" w:rsidRDefault="00721687" w:rsidP="0072168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2168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21687">
        <w:rPr>
          <w:rFonts w:asciiTheme="minorHAnsi" w:eastAsia="Times New Roman" w:hAnsiTheme="minorHAnsi" w:cstheme="minorHAnsi"/>
          <w:bCs/>
          <w:sz w:val="28"/>
          <w:szCs w:val="28"/>
        </w:rPr>
        <w:t>Departments of Biochemistry and Molecular Biology, Penn State College of Medicine, Penn State Hershey Cancer Institute, Hershey, PA 17033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6EB0B09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2132DD7" w14:textId="12D98787" w:rsidR="00721687" w:rsidRDefault="00721687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5F2FDDB1" w:rsidR="004E0C5A" w:rsidRPr="00721687" w:rsidRDefault="00721687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DB3F6E">
        <w:rPr>
          <w:color w:val="000000" w:themeColor="text1"/>
        </w:rPr>
        <w:t>Zhonghua</w:t>
      </w:r>
      <w:proofErr w:type="spellEnd"/>
      <w:r w:rsidRPr="00DB3F6E">
        <w:rPr>
          <w:color w:val="000000" w:themeColor="text1"/>
        </w:rPr>
        <w:t xml:space="preserve"> Gao</w:t>
      </w:r>
      <w:r>
        <w:rPr>
          <w:color w:val="000000" w:themeColor="text1"/>
        </w:rPr>
        <w:tab/>
        <w:t>(</w:t>
      </w:r>
      <w:r w:rsidRPr="00F249EC">
        <w:t>zgao1@pennstatehealth.psu.edu</w:t>
      </w:r>
      <w:r>
        <w:rPr>
          <w:rStyle w:val="Hyperlink"/>
          <w:color w:val="000000" w:themeColor="text1"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4A58B89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8ADC11C" w14:textId="2A68D210" w:rsidR="00721687" w:rsidRDefault="0072168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4DB6B75" w14:textId="77777777" w:rsidR="00721687" w:rsidRDefault="00721687" w:rsidP="00721687">
      <w:pPr>
        <w:rPr>
          <w:color w:val="000000" w:themeColor="text1"/>
        </w:rPr>
      </w:pPr>
      <w:r w:rsidRPr="00F249EC">
        <w:rPr>
          <w:color w:val="000000" w:themeColor="text1"/>
        </w:rPr>
        <w:t>ahanafiah@pennstatehealth.psu.edu</w:t>
      </w:r>
    </w:p>
    <w:p w14:paraId="40B6228C" w14:textId="77777777" w:rsidR="00721687" w:rsidRPr="00DB3F6E" w:rsidRDefault="00721687" w:rsidP="00721687">
      <w:pPr>
        <w:rPr>
          <w:color w:val="000000" w:themeColor="text1"/>
        </w:rPr>
      </w:pPr>
      <w:r w:rsidRPr="00F249EC">
        <w:rPr>
          <w:color w:val="000000" w:themeColor="text1"/>
        </w:rPr>
        <w:t>zgeng@pennstatehealth.psu.edu</w:t>
      </w:r>
    </w:p>
    <w:p w14:paraId="124F6C95" w14:textId="16B77213" w:rsidR="00721687" w:rsidRDefault="000B107B" w:rsidP="00721687">
      <w:pPr>
        <w:outlineLvl w:val="0"/>
        <w:rPr>
          <w:bCs/>
          <w:color w:val="000000" w:themeColor="text1"/>
        </w:rPr>
      </w:pPr>
      <w:hyperlink r:id="rId8" w:history="1">
        <w:r w:rsidR="00721687" w:rsidRPr="00D71916">
          <w:rPr>
            <w:rStyle w:val="Hyperlink"/>
            <w:bCs/>
          </w:rPr>
          <w:t>qwang4@pennstatehealth.psu.edu</w:t>
        </w:r>
      </w:hyperlink>
    </w:p>
    <w:p w14:paraId="3174BAEA" w14:textId="09892DDE" w:rsidR="00721687" w:rsidRPr="00B07A3B" w:rsidRDefault="000B107B" w:rsidP="00721687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721687" w:rsidRPr="00D71916">
          <w:rPr>
            <w:rStyle w:val="Hyperlink"/>
          </w:rPr>
          <w:t>zgao1@pennstatehealth.psu.edu</w:t>
        </w:r>
      </w:hyperlink>
      <w:r w:rsidR="00721687"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367A78" w14:textId="0EBEF057" w:rsidR="00987081" w:rsidRPr="00B07A3B" w:rsidRDefault="00987081" w:rsidP="00D0142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7B1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105117B" w14:textId="2E7168E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7B1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981D6A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C48C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77E672F" w14:textId="15F37AB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D37E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C7BB8B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9A33894" w:rsidR="007D61A8" w:rsidRPr="00FB4256" w:rsidRDefault="00EB7B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Aflah</w:t>
      </w:r>
      <w:proofErr w:type="spellEnd"/>
      <w:r w:rsidR="006D37E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D37E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E22DA">
        <w:rPr>
          <w:rFonts w:asciiTheme="minorHAnsi" w:hAnsiTheme="minorHAnsi" w:cstheme="minorHAnsi"/>
        </w:rPr>
        <w:t>In addition to</w:t>
      </w:r>
      <w:r w:rsidR="00383EA1">
        <w:rPr>
          <w:rFonts w:asciiTheme="minorHAnsi" w:hAnsiTheme="minorHAnsi" w:cstheme="minorHAnsi"/>
        </w:rPr>
        <w:t xml:space="preserve"> the</w:t>
      </w:r>
      <w:r w:rsidR="009543E7">
        <w:rPr>
          <w:rFonts w:asciiTheme="minorHAnsi" w:hAnsiTheme="minorHAnsi" w:cstheme="minorHAnsi"/>
          <w:i/>
          <w:iCs/>
        </w:rPr>
        <w:t xml:space="preserve"> </w:t>
      </w:r>
      <w:r w:rsidR="00FB4256">
        <w:rPr>
          <w:rFonts w:asciiTheme="minorHAnsi" w:hAnsiTheme="minorHAnsi" w:cstheme="minorHAnsi"/>
        </w:rPr>
        <w:t>protocol</w:t>
      </w:r>
      <w:r w:rsidR="00383EA1">
        <w:rPr>
          <w:rFonts w:asciiTheme="minorHAnsi" w:hAnsiTheme="minorHAnsi" w:cstheme="minorHAnsi"/>
        </w:rPr>
        <w:t xml:space="preserve"> for mouse embryonic stem cell differentiation into </w:t>
      </w:r>
      <w:r w:rsidR="009543E7">
        <w:rPr>
          <w:rFonts w:asciiTheme="minorHAnsi" w:hAnsiTheme="minorHAnsi" w:cstheme="minorHAnsi"/>
        </w:rPr>
        <w:t xml:space="preserve">neuron </w:t>
      </w:r>
      <w:r w:rsidR="00383EA1">
        <w:rPr>
          <w:rFonts w:asciiTheme="minorHAnsi" w:hAnsiTheme="minorHAnsi" w:cstheme="minorHAnsi"/>
        </w:rPr>
        <w:t xml:space="preserve">cells, we </w:t>
      </w:r>
      <w:r w:rsidR="00FB4256">
        <w:rPr>
          <w:rFonts w:asciiTheme="minorHAnsi" w:hAnsiTheme="minorHAnsi" w:cstheme="minorHAnsi"/>
        </w:rPr>
        <w:t>also show</w:t>
      </w:r>
      <w:r w:rsidR="005E22DA">
        <w:rPr>
          <w:rFonts w:asciiTheme="minorHAnsi" w:hAnsiTheme="minorHAnsi" w:cstheme="minorHAnsi"/>
        </w:rPr>
        <w:t xml:space="preserve"> a set of experiments that can comprehensively analyze the differentiation process.</w:t>
      </w:r>
    </w:p>
    <w:p w14:paraId="27106EE9" w14:textId="77777777" w:rsidR="00FB4256" w:rsidRPr="006D37E1" w:rsidRDefault="00FB4256" w:rsidP="00FB42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CA8BC7" w14:textId="77777777" w:rsidR="006D37E1" w:rsidRPr="0098713D" w:rsidRDefault="006D37E1" w:rsidP="006D37E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054C306" w14:textId="77777777" w:rsidR="006D37E1" w:rsidRPr="00B07A3B" w:rsidRDefault="006D37E1" w:rsidP="006D37E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62F89BAA" w:rsidR="007D61A8" w:rsidRPr="005309C1" w:rsidRDefault="00EB7B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Aflah</w:t>
      </w:r>
      <w:proofErr w:type="spellEnd"/>
      <w:r w:rsidR="006D37E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D37E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556B">
        <w:rPr>
          <w:rFonts w:asciiTheme="minorHAnsi" w:hAnsiTheme="minorHAnsi" w:cstheme="minorHAnsi"/>
        </w:rPr>
        <w:t>Th</w:t>
      </w:r>
      <w:r w:rsidR="002F6A21">
        <w:rPr>
          <w:rFonts w:asciiTheme="minorHAnsi" w:hAnsiTheme="minorHAnsi" w:cstheme="minorHAnsi"/>
        </w:rPr>
        <w:t>ese</w:t>
      </w:r>
      <w:r w:rsidR="0081556B">
        <w:rPr>
          <w:rFonts w:asciiTheme="minorHAnsi" w:hAnsiTheme="minorHAnsi" w:cstheme="minorHAnsi"/>
        </w:rPr>
        <w:t xml:space="preserve"> technique</w:t>
      </w:r>
      <w:r w:rsidR="002F6A21">
        <w:rPr>
          <w:rFonts w:asciiTheme="minorHAnsi" w:hAnsiTheme="minorHAnsi" w:cstheme="minorHAnsi"/>
        </w:rPr>
        <w:t>s</w:t>
      </w:r>
      <w:r w:rsidR="00316C5F">
        <w:rPr>
          <w:rFonts w:asciiTheme="minorHAnsi" w:hAnsiTheme="minorHAnsi" w:cstheme="minorHAnsi"/>
        </w:rPr>
        <w:t xml:space="preserve"> are pertinent to early ectodermal embryonic development,</w:t>
      </w:r>
      <w:r w:rsidR="0081556B">
        <w:rPr>
          <w:rFonts w:asciiTheme="minorHAnsi" w:hAnsiTheme="minorHAnsi" w:cstheme="minorHAnsi"/>
        </w:rPr>
        <w:t xml:space="preserve"> </w:t>
      </w:r>
      <w:r w:rsidR="002F6A21">
        <w:rPr>
          <w:rFonts w:asciiTheme="minorHAnsi" w:hAnsiTheme="minorHAnsi" w:cstheme="minorHAnsi"/>
        </w:rPr>
        <w:t>provid</w:t>
      </w:r>
      <w:r w:rsidR="00316C5F">
        <w:rPr>
          <w:rFonts w:asciiTheme="minorHAnsi" w:hAnsiTheme="minorHAnsi" w:cstheme="minorHAnsi"/>
        </w:rPr>
        <w:t>ing</w:t>
      </w:r>
      <w:r w:rsidR="002F6A21">
        <w:rPr>
          <w:rFonts w:asciiTheme="minorHAnsi" w:hAnsiTheme="minorHAnsi" w:cstheme="minorHAnsi"/>
        </w:rPr>
        <w:t xml:space="preserve"> researchers</w:t>
      </w:r>
      <w:r w:rsidR="0081556B">
        <w:rPr>
          <w:rFonts w:asciiTheme="minorHAnsi" w:hAnsiTheme="minorHAnsi" w:cstheme="minorHAnsi"/>
        </w:rPr>
        <w:t xml:space="preserve"> </w:t>
      </w:r>
      <w:r w:rsidR="002F6A21">
        <w:rPr>
          <w:rFonts w:asciiTheme="minorHAnsi" w:hAnsiTheme="minorHAnsi" w:cstheme="minorHAnsi"/>
        </w:rPr>
        <w:t xml:space="preserve">with options </w:t>
      </w:r>
      <w:r w:rsidR="0081556B">
        <w:rPr>
          <w:rFonts w:asciiTheme="minorHAnsi" w:hAnsiTheme="minorHAnsi" w:cstheme="minorHAnsi"/>
        </w:rPr>
        <w:t xml:space="preserve">to </w:t>
      </w:r>
      <w:r w:rsidR="002F6A21">
        <w:rPr>
          <w:rFonts w:asciiTheme="minorHAnsi" w:hAnsiTheme="minorHAnsi" w:cstheme="minorHAnsi"/>
        </w:rPr>
        <w:t>analyze ne</w:t>
      </w:r>
      <w:r w:rsidR="009543E7">
        <w:rPr>
          <w:rFonts w:asciiTheme="minorHAnsi" w:hAnsiTheme="minorHAnsi" w:cstheme="minorHAnsi"/>
        </w:rPr>
        <w:t>uron</w:t>
      </w:r>
      <w:r w:rsidR="002F6A21">
        <w:rPr>
          <w:rFonts w:asciiTheme="minorHAnsi" w:hAnsiTheme="minorHAnsi" w:cstheme="minorHAnsi"/>
        </w:rPr>
        <w:t xml:space="preserve"> cell differentiation.</w:t>
      </w:r>
    </w:p>
    <w:p w14:paraId="769A9328" w14:textId="77777777" w:rsidR="005309C1" w:rsidRPr="006D37E1" w:rsidRDefault="005309C1" w:rsidP="005309C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51FC68" w14:textId="77777777" w:rsidR="006D37E1" w:rsidRPr="0098713D" w:rsidRDefault="006D37E1" w:rsidP="006D37E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FBE605C" w14:textId="3F22B793" w:rsidR="006D37E1" w:rsidRPr="005309C1" w:rsidRDefault="007D61A8" w:rsidP="005309C1">
      <w:pPr>
        <w:rPr>
          <w:rFonts w:asciiTheme="majorHAnsi" w:hAnsiTheme="majorHAnsi" w:cstheme="maj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7630507F" w:rsidR="00333FA4" w:rsidRPr="005309C1" w:rsidRDefault="006F46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Aflah</w:t>
      </w:r>
      <w:proofErr w:type="spellEnd"/>
      <w:r w:rsidR="006D37E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D37E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D37E1">
        <w:rPr>
          <w:rFonts w:asciiTheme="minorHAnsi" w:eastAsia="Times New Roman" w:hAnsiTheme="minorHAnsi" w:cstheme="minorHAnsi"/>
          <w:szCs w:val="24"/>
        </w:rPr>
        <w:t xml:space="preserve">When attempting this procedure, </w:t>
      </w:r>
      <w:r w:rsidR="006D37E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tarting with stem cells in optimal condition is essential. </w:t>
      </w:r>
      <w:r w:rsidR="009E5A0F">
        <w:rPr>
          <w:rFonts w:asciiTheme="minorHAnsi" w:hAnsiTheme="minorHAnsi" w:cstheme="minorHAnsi"/>
        </w:rPr>
        <w:t>Hence</w:t>
      </w:r>
      <w:r>
        <w:rPr>
          <w:rFonts w:asciiTheme="minorHAnsi" w:hAnsiTheme="minorHAnsi" w:cstheme="minorHAnsi"/>
        </w:rPr>
        <w:t xml:space="preserve">, it is important that the EBs, NPCs, and neurons are </w:t>
      </w:r>
      <w:r w:rsidR="005410C6">
        <w:rPr>
          <w:rFonts w:asciiTheme="minorHAnsi" w:hAnsiTheme="minorHAnsi" w:cstheme="minorHAnsi"/>
        </w:rPr>
        <w:t>cultured in fresh and optimal media.</w:t>
      </w:r>
    </w:p>
    <w:p w14:paraId="368D048F" w14:textId="77777777" w:rsidR="005309C1" w:rsidRPr="006D37E1" w:rsidRDefault="005309C1" w:rsidP="005309C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BF0AFA9" w14:textId="77777777" w:rsidR="006D37E1" w:rsidRPr="0098713D" w:rsidRDefault="006D37E1" w:rsidP="006D37E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FED9A7" w14:textId="77777777" w:rsidR="006D37E1" w:rsidRPr="005309C1" w:rsidRDefault="006D37E1" w:rsidP="005309C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B2B7E8B" w14:textId="5AF4B57E" w:rsidR="00333FA4" w:rsidRPr="005309C1" w:rsidRDefault="005410C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Aflah</w:t>
      </w:r>
      <w:proofErr w:type="spellEnd"/>
      <w:r w:rsidR="006D37E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D37E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09C1">
        <w:rPr>
          <w:rFonts w:asciiTheme="minorHAnsi" w:eastAsia="Times New Roman" w:hAnsiTheme="minorHAnsi" w:cstheme="minorHAnsi"/>
          <w:szCs w:val="24"/>
        </w:rPr>
        <w:t xml:space="preserve">Visual demonstration of this protocol is important because it contains </w:t>
      </w:r>
      <w:r>
        <w:rPr>
          <w:rFonts w:asciiTheme="minorHAnsi" w:hAnsiTheme="minorHAnsi" w:cstheme="minorHAnsi"/>
        </w:rPr>
        <w:t>minute detail</w:t>
      </w:r>
      <w:r w:rsidR="005309C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5309C1">
        <w:rPr>
          <w:rFonts w:asciiTheme="minorHAnsi" w:hAnsiTheme="minorHAnsi" w:cstheme="minorHAnsi"/>
        </w:rPr>
        <w:t>that can affect its success and effectiveness</w:t>
      </w:r>
      <w:r>
        <w:rPr>
          <w:rFonts w:asciiTheme="minorHAnsi" w:hAnsiTheme="minorHAnsi" w:cstheme="minorHAnsi"/>
        </w:rPr>
        <w:t>, especially the differentiation part</w:t>
      </w:r>
      <w:r w:rsidR="00BE669E">
        <w:rPr>
          <w:rFonts w:asciiTheme="minorHAnsi" w:hAnsiTheme="minorHAnsi" w:cstheme="minorHAnsi"/>
        </w:rPr>
        <w:t>.</w:t>
      </w:r>
    </w:p>
    <w:p w14:paraId="78E390EA" w14:textId="77777777" w:rsidR="005309C1" w:rsidRPr="00B07A3B" w:rsidRDefault="005309C1" w:rsidP="005309C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C2D4FD4" w14:textId="77777777" w:rsidR="005309C1" w:rsidRPr="0098713D" w:rsidRDefault="005309C1" w:rsidP="005309C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05E1524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3093E753" w:rsidR="00DC2504" w:rsidRPr="00B07A3B" w:rsidRDefault="00DC2504" w:rsidP="006D37E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71E15BA" w:rsidR="00CE10F2" w:rsidRPr="00B07A3B" w:rsidRDefault="0072168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21687">
        <w:rPr>
          <w:rFonts w:asciiTheme="minorHAnsi" w:hAnsiTheme="minorHAnsi" w:cstheme="minorHAnsi"/>
          <w:b/>
          <w:bCs/>
        </w:rPr>
        <w:t xml:space="preserve">EB, NPC, and </w:t>
      </w:r>
      <w:r>
        <w:rPr>
          <w:rFonts w:asciiTheme="minorHAnsi" w:hAnsiTheme="minorHAnsi" w:cstheme="minorHAnsi"/>
          <w:b/>
          <w:bCs/>
        </w:rPr>
        <w:t>N</w:t>
      </w:r>
      <w:r w:rsidRPr="00721687">
        <w:rPr>
          <w:rFonts w:asciiTheme="minorHAnsi" w:hAnsiTheme="minorHAnsi" w:cstheme="minorHAnsi"/>
          <w:b/>
          <w:bCs/>
        </w:rPr>
        <w:t xml:space="preserve">euron </w:t>
      </w:r>
      <w:r>
        <w:rPr>
          <w:rFonts w:asciiTheme="minorHAnsi" w:hAnsiTheme="minorHAnsi" w:cstheme="minorHAnsi"/>
          <w:b/>
          <w:bCs/>
        </w:rPr>
        <w:t>D</w:t>
      </w:r>
      <w:r w:rsidRPr="00721687">
        <w:rPr>
          <w:rFonts w:asciiTheme="minorHAnsi" w:hAnsiTheme="minorHAnsi" w:cstheme="minorHAnsi"/>
          <w:b/>
          <w:bCs/>
        </w:rPr>
        <w:t>ifferentiation</w:t>
      </w:r>
    </w:p>
    <w:p w14:paraId="24C6B477" w14:textId="7816F514" w:rsidR="00125924" w:rsidRPr="00B07A3B" w:rsidRDefault="006A44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setting up the hanging drop cell culture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A44FC">
        <w:rPr>
          <w:rFonts w:asciiTheme="minorHAnsi" w:hAnsiTheme="minorHAnsi" w:cstheme="minorHAnsi"/>
        </w:rPr>
        <w:t>For a 10</w:t>
      </w:r>
      <w:r w:rsidR="00106417">
        <w:rPr>
          <w:rFonts w:asciiTheme="minorHAnsi" w:hAnsiTheme="minorHAnsi" w:cstheme="minorHAnsi"/>
        </w:rPr>
        <w:t>-centimeter</w:t>
      </w:r>
      <w:r w:rsidRPr="006A44FC">
        <w:rPr>
          <w:rFonts w:asciiTheme="minorHAnsi" w:hAnsiTheme="minorHAnsi" w:cstheme="minorHAnsi"/>
        </w:rPr>
        <w:t xml:space="preserve"> cell culture plate, </w:t>
      </w:r>
      <w:r w:rsidR="00106417">
        <w:rPr>
          <w:rFonts w:asciiTheme="minorHAnsi" w:hAnsiTheme="minorHAnsi" w:cstheme="minorHAnsi"/>
        </w:rPr>
        <w:t>adjust the concentration to</w:t>
      </w:r>
      <w:r w:rsidRPr="006A44FC">
        <w:rPr>
          <w:rFonts w:asciiTheme="minorHAnsi" w:hAnsiTheme="minorHAnsi" w:cstheme="minorHAnsi"/>
        </w:rPr>
        <w:t xml:space="preserve"> 5</w:t>
      </w:r>
      <w:r w:rsidR="00106417">
        <w:rPr>
          <w:rFonts w:asciiTheme="minorHAnsi" w:hAnsiTheme="minorHAnsi" w:cstheme="minorHAnsi"/>
        </w:rPr>
        <w:t>00</w:t>
      </w:r>
      <w:r w:rsidRPr="006A44FC">
        <w:rPr>
          <w:rFonts w:asciiTheme="minorHAnsi" w:hAnsiTheme="minorHAnsi" w:cstheme="minorHAnsi"/>
          <w:vertAlign w:val="superscript"/>
        </w:rPr>
        <w:t xml:space="preserve"> </w:t>
      </w:r>
      <w:r w:rsidRPr="006A44FC">
        <w:rPr>
          <w:rFonts w:asciiTheme="minorHAnsi" w:hAnsiTheme="minorHAnsi" w:cstheme="minorHAnsi"/>
        </w:rPr>
        <w:t xml:space="preserve">cells </w:t>
      </w:r>
      <w:r w:rsidR="00106417">
        <w:rPr>
          <w:rFonts w:asciiTheme="minorHAnsi" w:hAnsiTheme="minorHAnsi" w:cstheme="minorHAnsi"/>
        </w:rPr>
        <w:t>per 20 microliters of</w:t>
      </w:r>
      <w:r w:rsidRPr="006A44FC">
        <w:rPr>
          <w:rFonts w:asciiTheme="minorHAnsi" w:hAnsiTheme="minorHAnsi" w:cstheme="minorHAnsi"/>
        </w:rPr>
        <w:t xml:space="preserve"> differentiation medium</w:t>
      </w:r>
      <w:r w:rsidR="00032432">
        <w:rPr>
          <w:rFonts w:asciiTheme="minorHAnsi" w:hAnsiTheme="minorHAnsi" w:cstheme="minorHAnsi"/>
        </w:rPr>
        <w:t xml:space="preserve">. Prepare enough cell suspension for fifty 20-microliter droplets </w:t>
      </w:r>
      <w:r w:rsidR="00032432">
        <w:rPr>
          <w:rFonts w:asciiTheme="minorHAnsi" w:hAnsiTheme="minorHAnsi" w:cstheme="minorHAnsi"/>
          <w:b/>
          <w:bCs/>
        </w:rPr>
        <w:t>[2]</w:t>
      </w:r>
      <w:r w:rsidR="00032432">
        <w:rPr>
          <w:rFonts w:asciiTheme="minorHAnsi" w:hAnsiTheme="minorHAnsi" w:cstheme="minorHAnsi"/>
        </w:rPr>
        <w:t>.</w:t>
      </w:r>
      <w:r w:rsidR="006A3D41" w:rsidRP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35F614D8" w:rsidR="00C34F4C" w:rsidRPr="00B07A3B" w:rsidRDefault="0003243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taking cells out of the incubator.</w:t>
      </w:r>
    </w:p>
    <w:p w14:paraId="5E5096AA" w14:textId="65606005" w:rsidR="00C34F4C" w:rsidRPr="00B07A3B" w:rsidRDefault="0003243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cells to the appropriate concentration.</w:t>
      </w:r>
    </w:p>
    <w:p w14:paraId="54B0D4E5" w14:textId="5AB3DA77" w:rsidR="00CE10F2" w:rsidRPr="00B07A3B" w:rsidRDefault="000324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micropipette or a repeater pipette to place 20-microliter droplets of cell suspension onto the lid of a tissue culture plate, making sure that the droplets aren’t too close together to prevent them from merging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6A3D41">
        <w:rPr>
          <w:rFonts w:asciiTheme="minorHAnsi" w:hAnsiTheme="minorHAnsi" w:cstheme="minorHAnsi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558643C8" w:rsidR="00A319BE" w:rsidRPr="00B07A3B" w:rsidRDefault="00BD43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depositing the drops on the lid of the plate.</w:t>
      </w:r>
    </w:p>
    <w:p w14:paraId="31A84631" w14:textId="229B1CDE" w:rsidR="00C7374B" w:rsidRDefault="000324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2432">
        <w:rPr>
          <w:rFonts w:asciiTheme="minorHAnsi" w:hAnsiTheme="minorHAnsi" w:cstheme="minorHAnsi"/>
        </w:rPr>
        <w:t>Fill</w:t>
      </w:r>
      <w:r>
        <w:rPr>
          <w:rFonts w:asciiTheme="minorHAnsi" w:hAnsiTheme="minorHAnsi" w:cstheme="minorHAnsi"/>
        </w:rPr>
        <w:t xml:space="preserve"> </w:t>
      </w:r>
      <w:r w:rsidRPr="00032432">
        <w:rPr>
          <w:rFonts w:asciiTheme="minorHAnsi" w:hAnsiTheme="minorHAnsi" w:cstheme="minorHAnsi"/>
        </w:rPr>
        <w:t>the plate with 5</w:t>
      </w:r>
      <w:r>
        <w:rPr>
          <w:rFonts w:asciiTheme="minorHAnsi" w:hAnsiTheme="minorHAnsi" w:cstheme="minorHAnsi"/>
        </w:rPr>
        <w:t xml:space="preserve"> to </w:t>
      </w:r>
      <w:r w:rsidRPr="00032432">
        <w:rPr>
          <w:rFonts w:asciiTheme="minorHAnsi" w:hAnsiTheme="minorHAnsi" w:cstheme="minorHAnsi"/>
        </w:rPr>
        <w:t>10 m</w:t>
      </w:r>
      <w:r>
        <w:rPr>
          <w:rFonts w:asciiTheme="minorHAnsi" w:hAnsiTheme="minorHAnsi" w:cstheme="minorHAnsi"/>
        </w:rPr>
        <w:t>illiliters</w:t>
      </w:r>
      <w:r w:rsidRPr="00032432">
        <w:rPr>
          <w:rFonts w:asciiTheme="minorHAnsi" w:hAnsiTheme="minorHAnsi" w:cstheme="minorHAnsi"/>
        </w:rPr>
        <w:t xml:space="preserve"> of PBS </w:t>
      </w:r>
      <w:r w:rsidR="00BD43D4">
        <w:rPr>
          <w:rFonts w:asciiTheme="minorHAnsi" w:hAnsiTheme="minorHAnsi" w:cstheme="minorHAnsi"/>
          <w:b/>
          <w:bCs/>
        </w:rPr>
        <w:t xml:space="preserve">[1] </w:t>
      </w:r>
      <w:r w:rsidRPr="00032432">
        <w:rPr>
          <w:rFonts w:asciiTheme="minorHAnsi" w:hAnsiTheme="minorHAnsi" w:cstheme="minorHAnsi"/>
        </w:rPr>
        <w:t>and carefully put the lid back on the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D43D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032432">
        <w:rPr>
          <w:rFonts w:asciiTheme="minorHAnsi" w:hAnsiTheme="minorHAnsi" w:cstheme="minorHAnsi"/>
        </w:rPr>
        <w:t>. Incubate the culture in the 37</w:t>
      </w:r>
      <w:r>
        <w:rPr>
          <w:rFonts w:asciiTheme="minorHAnsi" w:hAnsiTheme="minorHAnsi" w:cstheme="minorHAnsi"/>
        </w:rPr>
        <w:t>-degree Celsius</w:t>
      </w:r>
      <w:r w:rsidRPr="00032432">
        <w:rPr>
          <w:rFonts w:asciiTheme="minorHAnsi" w:hAnsiTheme="minorHAnsi" w:cstheme="minorHAnsi"/>
        </w:rPr>
        <w:t xml:space="preserve">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D43D4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032432">
        <w:rPr>
          <w:rFonts w:asciiTheme="minorHAnsi" w:hAnsiTheme="minorHAnsi" w:cstheme="minorHAnsi"/>
        </w:rPr>
        <w:t>.</w:t>
      </w:r>
    </w:p>
    <w:p w14:paraId="19AD0870" w14:textId="4B05773B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plate with PBS.</w:t>
      </w:r>
    </w:p>
    <w:p w14:paraId="585061FE" w14:textId="4388BB62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lid on the plate. </w:t>
      </w:r>
    </w:p>
    <w:p w14:paraId="6F8981F4" w14:textId="234943FE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25888460" w14:textId="18B8BF65" w:rsidR="00032432" w:rsidRDefault="000324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 days, </w:t>
      </w:r>
      <w:r w:rsidRPr="00032432">
        <w:rPr>
          <w:rFonts w:asciiTheme="minorHAnsi" w:hAnsiTheme="minorHAnsi" w:cstheme="minorHAnsi"/>
        </w:rPr>
        <w:t xml:space="preserve">collect the droplets from the lid </w:t>
      </w:r>
      <w:r w:rsidR="00BD43D4">
        <w:rPr>
          <w:rFonts w:asciiTheme="minorHAnsi" w:hAnsiTheme="minorHAnsi" w:cstheme="minorHAnsi"/>
          <w:b/>
          <w:bCs/>
        </w:rPr>
        <w:t xml:space="preserve">[1] </w:t>
      </w:r>
      <w:r w:rsidRPr="00032432">
        <w:rPr>
          <w:rFonts w:asciiTheme="minorHAnsi" w:hAnsiTheme="minorHAnsi" w:cstheme="minorHAnsi"/>
        </w:rPr>
        <w:t>and place them in a 10</w:t>
      </w:r>
      <w:r>
        <w:rPr>
          <w:rFonts w:asciiTheme="minorHAnsi" w:hAnsiTheme="minorHAnsi" w:cstheme="minorHAnsi"/>
        </w:rPr>
        <w:t>-centimeter</w:t>
      </w:r>
      <w:r w:rsidRPr="00032432">
        <w:rPr>
          <w:rFonts w:asciiTheme="minorHAnsi" w:hAnsiTheme="minorHAnsi" w:cstheme="minorHAnsi"/>
        </w:rPr>
        <w:t xml:space="preserve"> cell culture suspension plate filled with 10 m</w:t>
      </w:r>
      <w:r>
        <w:rPr>
          <w:rFonts w:asciiTheme="minorHAnsi" w:hAnsiTheme="minorHAnsi" w:cstheme="minorHAnsi"/>
        </w:rPr>
        <w:t>illiliters</w:t>
      </w:r>
      <w:r w:rsidRPr="00032432">
        <w:rPr>
          <w:rFonts w:asciiTheme="minorHAnsi" w:hAnsiTheme="minorHAnsi" w:cstheme="minorHAnsi"/>
        </w:rPr>
        <w:t xml:space="preserve"> of differentiation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D43D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032432">
        <w:rPr>
          <w:rFonts w:asciiTheme="minorHAnsi" w:hAnsiTheme="minorHAnsi" w:cstheme="minorHAnsi"/>
        </w:rPr>
        <w:t xml:space="preserve"> </w:t>
      </w:r>
      <w:r w:rsidR="00F14606">
        <w:rPr>
          <w:rFonts w:asciiTheme="minorHAnsi" w:hAnsiTheme="minorHAnsi" w:cstheme="minorHAnsi"/>
        </w:rPr>
        <w:t>place</w:t>
      </w:r>
      <w:r w:rsidRPr="00032432">
        <w:rPr>
          <w:rFonts w:asciiTheme="minorHAnsi" w:hAnsiTheme="minorHAnsi" w:cstheme="minorHAnsi"/>
        </w:rPr>
        <w:t xml:space="preserve"> </w:t>
      </w:r>
      <w:r w:rsidR="00F14606">
        <w:rPr>
          <w:rFonts w:asciiTheme="minorHAnsi" w:hAnsiTheme="minorHAnsi" w:cstheme="minorHAnsi"/>
        </w:rPr>
        <w:t>the plate</w:t>
      </w:r>
      <w:r w:rsidRPr="00032432">
        <w:rPr>
          <w:rFonts w:asciiTheme="minorHAnsi" w:hAnsiTheme="minorHAnsi" w:cstheme="minorHAnsi"/>
        </w:rPr>
        <w:t xml:space="preserve"> on an orbital shaker </w:t>
      </w:r>
      <w:r w:rsidR="00F14606">
        <w:rPr>
          <w:rFonts w:asciiTheme="minorHAnsi" w:hAnsiTheme="minorHAnsi" w:cstheme="minorHAnsi"/>
        </w:rPr>
        <w:t>set to</w:t>
      </w:r>
      <w:r w:rsidRPr="00032432">
        <w:rPr>
          <w:rFonts w:asciiTheme="minorHAnsi" w:hAnsiTheme="minorHAnsi" w:cstheme="minorHAnsi"/>
        </w:rPr>
        <w:t xml:space="preserve"> low speed in the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D43D4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032432">
        <w:rPr>
          <w:rFonts w:asciiTheme="minorHAnsi" w:hAnsiTheme="minorHAnsi" w:cstheme="minorHAnsi"/>
        </w:rPr>
        <w:t>.</w:t>
      </w:r>
    </w:p>
    <w:p w14:paraId="4E9A1D23" w14:textId="187B4D24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drops off of the lid.</w:t>
      </w:r>
    </w:p>
    <w:p w14:paraId="4D4B2423" w14:textId="49FC2E25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plate. </w:t>
      </w:r>
    </w:p>
    <w:p w14:paraId="6A8329F7" w14:textId="515B511E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on an orbital shaker in the incubator.</w:t>
      </w:r>
    </w:p>
    <w:p w14:paraId="5D9147E5" w14:textId="07F1097A" w:rsidR="00032432" w:rsidRDefault="001C79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another 2 days, </w:t>
      </w:r>
      <w:r w:rsidRPr="001C79C2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the cells </w:t>
      </w:r>
      <w:r w:rsidRPr="001C79C2">
        <w:rPr>
          <w:rFonts w:asciiTheme="minorHAnsi" w:hAnsiTheme="minorHAnsi" w:cstheme="minorHAnsi"/>
        </w:rPr>
        <w:t xml:space="preserve">at 200 x </w:t>
      </w:r>
      <w:r w:rsidRPr="001C79C2">
        <w:rPr>
          <w:rFonts w:asciiTheme="minorHAnsi" w:hAnsiTheme="minorHAnsi" w:cstheme="minorHAnsi"/>
          <w:i/>
          <w:iCs/>
        </w:rPr>
        <w:t>g</w:t>
      </w:r>
      <w:r w:rsidRPr="001C79C2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1C79C2">
        <w:rPr>
          <w:rFonts w:asciiTheme="minorHAnsi" w:hAnsiTheme="minorHAnsi" w:cstheme="minorHAnsi"/>
        </w:rPr>
        <w:t xml:space="preserve"> and remove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C79C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C79C2">
        <w:rPr>
          <w:rFonts w:asciiTheme="minorHAnsi" w:hAnsiTheme="minorHAnsi" w:cstheme="minorHAnsi"/>
        </w:rPr>
        <w:t xml:space="preserve">To induce </w:t>
      </w:r>
      <w:r>
        <w:rPr>
          <w:rFonts w:asciiTheme="minorHAnsi" w:hAnsiTheme="minorHAnsi" w:cstheme="minorHAnsi"/>
        </w:rPr>
        <w:t>embryoid body</w:t>
      </w:r>
      <w:r w:rsidRPr="001C79C2">
        <w:rPr>
          <w:rFonts w:asciiTheme="minorHAnsi" w:hAnsiTheme="minorHAnsi" w:cstheme="minorHAnsi"/>
        </w:rPr>
        <w:t xml:space="preserve"> differentiation into neural progenitor cells, </w:t>
      </w:r>
      <w:r w:rsidR="00BD43D4">
        <w:rPr>
          <w:rFonts w:asciiTheme="minorHAnsi" w:hAnsiTheme="minorHAnsi" w:cstheme="minorHAnsi"/>
        </w:rPr>
        <w:t>resuspend the cells in</w:t>
      </w:r>
      <w:r w:rsidRPr="001C79C2">
        <w:rPr>
          <w:rFonts w:asciiTheme="minorHAnsi" w:hAnsiTheme="minorHAnsi" w:cstheme="minorHAnsi"/>
        </w:rPr>
        <w:t xml:space="preserve"> differentiation medium with 5 </w:t>
      </w:r>
      <w:r>
        <w:rPr>
          <w:rFonts w:asciiTheme="minorHAnsi" w:hAnsiTheme="minorHAnsi" w:cstheme="minorHAnsi"/>
        </w:rPr>
        <w:t>micromolar</w:t>
      </w:r>
      <w:r w:rsidRPr="001C79C2">
        <w:rPr>
          <w:rFonts w:asciiTheme="minorHAnsi" w:hAnsiTheme="minorHAnsi" w:cstheme="minorHAnsi"/>
        </w:rPr>
        <w:t xml:space="preserve"> retinoic acid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>
        <w:rPr>
          <w:color w:val="000000" w:themeColor="text1"/>
        </w:rPr>
        <w:t xml:space="preserve"> </w:t>
      </w:r>
    </w:p>
    <w:p w14:paraId="11AE8AAC" w14:textId="64613B86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01356A69" w14:textId="5C97EBC7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from the cells. </w:t>
      </w: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takes of this shot because it will be reused in 2.6.2.</w:t>
      </w:r>
    </w:p>
    <w:p w14:paraId="3AB2D93B" w14:textId="6C2AFD72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differentiation media. </w:t>
      </w: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takes of this shot because it will be reused in 2.6.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</w:t>
      </w: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E724987" w14:textId="2E1822C6" w:rsidR="001C79C2" w:rsidRPr="00C1618B" w:rsidRDefault="0078562A" w:rsidP="00C16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Incubate the plate for 2 days, then replace the </w:t>
      </w:r>
      <w:r w:rsidRPr="0078562A">
        <w:rPr>
          <w:rFonts w:asciiTheme="minorHAnsi" w:hAnsiTheme="minorHAnsi" w:cstheme="minorHAnsi"/>
        </w:rPr>
        <w:t>least half of the medium with fresh medium</w:t>
      </w:r>
      <w:r>
        <w:rPr>
          <w:rFonts w:asciiTheme="minorHAnsi" w:hAnsiTheme="minorHAnsi" w:cstheme="minorHAnsi"/>
        </w:rPr>
        <w:t xml:space="preserve"> by tilting the plate and pipetting </w:t>
      </w:r>
      <w:r w:rsidR="004F3EF6">
        <w:rPr>
          <w:rFonts w:asciiTheme="minorHAnsi" w:hAnsiTheme="minorHAnsi" w:cstheme="minorHAnsi"/>
        </w:rPr>
        <w:t>it out</w:t>
      </w:r>
      <w:r w:rsidRPr="00C1618B">
        <w:rPr>
          <w:rFonts w:asciiTheme="minorHAnsi" w:hAnsiTheme="minorHAnsi" w:cstheme="minorHAnsi"/>
        </w:rPr>
        <w:t xml:space="preserve"> </w:t>
      </w:r>
      <w:r w:rsidRPr="00C1618B">
        <w:rPr>
          <w:rFonts w:asciiTheme="minorHAnsi" w:hAnsiTheme="minorHAnsi" w:cstheme="minorHAnsi"/>
          <w:b/>
          <w:bCs/>
        </w:rPr>
        <w:t>[1]</w:t>
      </w:r>
      <w:r w:rsidRPr="00C1618B">
        <w:rPr>
          <w:rFonts w:asciiTheme="minorHAnsi" w:hAnsiTheme="minorHAnsi" w:cstheme="minorHAnsi"/>
        </w:rPr>
        <w:t xml:space="preserve">. Collect the cells 2 days later by centrifuging them at 200 </w:t>
      </w:r>
      <w:r w:rsidRPr="00C1618B">
        <w:rPr>
          <w:rFonts w:asciiTheme="minorHAnsi" w:hAnsiTheme="minorHAnsi" w:cstheme="minorHAnsi"/>
          <w:i/>
          <w:iCs/>
        </w:rPr>
        <w:t>x g</w:t>
      </w:r>
      <w:r w:rsidRPr="00C1618B">
        <w:rPr>
          <w:rFonts w:asciiTheme="minorHAnsi" w:hAnsiTheme="minorHAnsi" w:cstheme="minorHAnsi"/>
        </w:rPr>
        <w:t xml:space="preserve"> for 3 minutes </w:t>
      </w:r>
      <w:r w:rsidRPr="00C1618B">
        <w:rPr>
          <w:rFonts w:asciiTheme="minorHAnsi" w:hAnsiTheme="minorHAnsi" w:cstheme="minorHAnsi"/>
          <w:b/>
          <w:bCs/>
        </w:rPr>
        <w:t>[2]</w:t>
      </w:r>
      <w:r w:rsidRPr="00C1618B">
        <w:rPr>
          <w:rFonts w:asciiTheme="minorHAnsi" w:hAnsiTheme="minorHAnsi" w:cstheme="minorHAnsi"/>
        </w:rPr>
        <w:t xml:space="preserve"> and removing the supernatant </w:t>
      </w:r>
      <w:r w:rsidRPr="00C1618B">
        <w:rPr>
          <w:rFonts w:asciiTheme="minorHAnsi" w:hAnsiTheme="minorHAnsi" w:cstheme="minorHAnsi"/>
          <w:b/>
          <w:bCs/>
        </w:rPr>
        <w:t>[3]</w:t>
      </w:r>
      <w:r w:rsidRPr="00C1618B">
        <w:rPr>
          <w:rFonts w:asciiTheme="minorHAnsi" w:hAnsiTheme="minorHAnsi" w:cstheme="minorHAnsi"/>
        </w:rPr>
        <w:t>.</w:t>
      </w:r>
    </w:p>
    <w:p w14:paraId="781786CF" w14:textId="342A2C93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the medium. </w:t>
      </w:r>
    </w:p>
    <w:p w14:paraId="50FCD2FA" w14:textId="72390874" w:rsidR="00BD43D4" w:rsidRDefault="00BD43D4" w:rsidP="00BD43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Use 2.5.2.</w:t>
      </w:r>
    </w:p>
    <w:p w14:paraId="75337D71" w14:textId="7E8FE91B" w:rsidR="00721687" w:rsidRPr="00BD43D4" w:rsidRDefault="00BD43D4" w:rsidP="00721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Use 2.5.3.</w:t>
      </w:r>
    </w:p>
    <w:p w14:paraId="1F99A483" w14:textId="01481D0F" w:rsidR="00CE10F2" w:rsidRPr="00B07A3B" w:rsidRDefault="0072168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Fixation and Embedding</w:t>
      </w:r>
    </w:p>
    <w:p w14:paraId="6448FFD8" w14:textId="7A5A83B1" w:rsidR="00CE10F2" w:rsidRPr="00B07A3B" w:rsidRDefault="000039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Fix the embryoid bodies and neural progenitor cells with 4% PFA in PBS for 30 minutes at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remove the PFA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wash the cells in PBS for 5 minutes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6A3D41" w:rsidRP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73F4BA91" w:rsidR="000B2085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PFA. </w:t>
      </w:r>
    </w:p>
    <w:p w14:paraId="0EA645C3" w14:textId="15527029" w:rsidR="000E5DD0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PFA. </w:t>
      </w:r>
    </w:p>
    <w:p w14:paraId="16A586E0" w14:textId="1C2F94B4" w:rsidR="000E5DD0" w:rsidRPr="00B07A3B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the cells and washing them.</w:t>
      </w:r>
    </w:p>
    <w:p w14:paraId="1371D6FC" w14:textId="28BF5192" w:rsidR="00CE10F2" w:rsidRPr="00B07A3B" w:rsidRDefault="000039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cells serially in PBS, 10-, 20-, and 30%-sucrose solutions at 25 to 28 degrees Celsius, with each incubation lasting 30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wet a pipette tip with sucrose solution </w:t>
      </w:r>
      <w:r w:rsidR="005563C8">
        <w:rPr>
          <w:rFonts w:asciiTheme="minorHAnsi" w:hAnsiTheme="minorHAnsi" w:cstheme="minorHAnsi"/>
          <w:b/>
          <w:bCs/>
        </w:rPr>
        <w:t xml:space="preserve">[2] </w:t>
      </w:r>
      <w:r w:rsidR="005563C8">
        <w:rPr>
          <w:rFonts w:asciiTheme="minorHAnsi" w:hAnsiTheme="minorHAnsi" w:cstheme="minorHAnsi"/>
        </w:rPr>
        <w:t xml:space="preserve">and use it to transfer the sample to the center of </w:t>
      </w:r>
      <w:r w:rsidR="000E5DD0">
        <w:rPr>
          <w:rFonts w:asciiTheme="minorHAnsi" w:hAnsiTheme="minorHAnsi" w:cstheme="minorHAnsi"/>
        </w:rPr>
        <w:t>a</w:t>
      </w:r>
      <w:r w:rsidR="005563C8">
        <w:rPr>
          <w:rFonts w:asciiTheme="minorHAnsi" w:hAnsiTheme="minorHAnsi" w:cstheme="minorHAnsi"/>
        </w:rPr>
        <w:t xml:space="preserve"> cryo-mold, pipetting out the excess liquid </w:t>
      </w:r>
      <w:r w:rsidR="005563C8">
        <w:rPr>
          <w:rFonts w:asciiTheme="minorHAnsi" w:hAnsiTheme="minorHAnsi" w:cstheme="minorHAnsi"/>
          <w:b/>
          <w:bCs/>
        </w:rPr>
        <w:t>[3]</w:t>
      </w:r>
      <w:r w:rsidR="005563C8">
        <w:rPr>
          <w:rFonts w:asciiTheme="minorHAnsi" w:hAnsiTheme="minorHAnsi" w:cstheme="minorHAnsi"/>
        </w:rPr>
        <w:t>.</w:t>
      </w:r>
      <w:r w:rsidR="006A3D41">
        <w:rPr>
          <w:rFonts w:asciiTheme="minorHAnsi" w:hAnsiTheme="minorHAnsi" w:cstheme="minorHAnsi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3D4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3D4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59F968A1" w:rsidR="00875BE8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sample from PBS to sucrose solution, with the containers labeled.</w:t>
      </w:r>
    </w:p>
    <w:p w14:paraId="502FC686" w14:textId="7B3408D2" w:rsidR="000E5DD0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wetting the pipette tip with sucrose.</w:t>
      </w:r>
    </w:p>
    <w:p w14:paraId="16435554" w14:textId="725DFF59" w:rsidR="000E5DD0" w:rsidRPr="00B07A3B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center of a cryo-mold.</w:t>
      </w:r>
    </w:p>
    <w:p w14:paraId="778B4CEE" w14:textId="756A7109" w:rsidR="000E5DD0" w:rsidRPr="000E5DD0" w:rsidRDefault="005563C8" w:rsidP="000E5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63C8">
        <w:rPr>
          <w:rFonts w:asciiTheme="minorHAnsi" w:hAnsiTheme="minorHAnsi" w:cstheme="minorHAnsi"/>
        </w:rPr>
        <w:t>Carefully add optimum cutting temperature</w:t>
      </w:r>
      <w:r>
        <w:rPr>
          <w:rFonts w:asciiTheme="minorHAnsi" w:hAnsiTheme="minorHAnsi" w:cstheme="minorHAnsi"/>
        </w:rPr>
        <w:t>, or OCT,</w:t>
      </w:r>
      <w:r w:rsidRPr="005563C8">
        <w:rPr>
          <w:rFonts w:asciiTheme="minorHAnsi" w:hAnsiTheme="minorHAnsi" w:cstheme="minorHAnsi"/>
        </w:rPr>
        <w:t xml:space="preserve"> solution to the mold without resuspending the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5563C8">
        <w:rPr>
          <w:rFonts w:asciiTheme="minorHAnsi" w:hAnsiTheme="minorHAnsi" w:cstheme="minorHAnsi"/>
        </w:rPr>
        <w:t xml:space="preserve"> remove excess bubbles with a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63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401A94C" w14:textId="0BB65DBE" w:rsidR="00875BE8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OCT to the mold.</w:t>
      </w:r>
    </w:p>
    <w:p w14:paraId="6E36EB28" w14:textId="328455C3" w:rsidR="000E5DD0" w:rsidRDefault="000E5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bubbles from the OCT.</w:t>
      </w:r>
    </w:p>
    <w:p w14:paraId="0F30825F" w14:textId="19DAECB7" w:rsidR="005563C8" w:rsidRDefault="005563C8" w:rsidP="005563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63C8">
        <w:rPr>
          <w:rFonts w:asciiTheme="minorHAnsi" w:hAnsiTheme="minorHAnsi" w:cstheme="minorHAnsi"/>
        </w:rPr>
        <w:t>Place the mold with the sample on a laboratory mixer at low speed for 15 min</w:t>
      </w:r>
      <w:r>
        <w:rPr>
          <w:rFonts w:asciiTheme="minorHAnsi" w:hAnsiTheme="minorHAnsi" w:cstheme="minorHAnsi"/>
        </w:rPr>
        <w:t xml:space="preserve">utes, which will </w:t>
      </w:r>
      <w:r w:rsidRPr="005563C8">
        <w:rPr>
          <w:rFonts w:asciiTheme="minorHAnsi" w:hAnsiTheme="minorHAnsi" w:cstheme="minorHAnsi"/>
        </w:rPr>
        <w:t xml:space="preserve">settle the </w:t>
      </w:r>
      <w:r>
        <w:rPr>
          <w:rFonts w:asciiTheme="minorHAnsi" w:hAnsiTheme="minorHAnsi" w:cstheme="minorHAnsi"/>
        </w:rPr>
        <w:t>embryoid bodies</w:t>
      </w:r>
      <w:r w:rsidRPr="005563C8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neural progenitor cell</w:t>
      </w:r>
      <w:r w:rsidRPr="005563C8">
        <w:rPr>
          <w:rFonts w:asciiTheme="minorHAnsi" w:hAnsiTheme="minorHAnsi" w:cstheme="minorHAnsi"/>
        </w:rPr>
        <w:t xml:space="preserve">s to the bottom </w:t>
      </w:r>
      <w:r>
        <w:rPr>
          <w:rFonts w:asciiTheme="minorHAnsi" w:hAnsiTheme="minorHAnsi" w:cstheme="minorHAnsi"/>
        </w:rPr>
        <w:t>of</w:t>
      </w:r>
      <w:r w:rsidRPr="005563C8">
        <w:rPr>
          <w:rFonts w:asciiTheme="minorHAnsi" w:hAnsiTheme="minorHAnsi" w:cstheme="minorHAnsi"/>
        </w:rPr>
        <w:t xml:space="preserve"> the OCT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E5DD0">
        <w:rPr>
          <w:rFonts w:asciiTheme="minorHAnsi" w:hAnsiTheme="minorHAnsi" w:cstheme="minorHAnsi"/>
        </w:rPr>
        <w:t xml:space="preserve">, then quickly freeze the sample </w:t>
      </w:r>
      <w:r w:rsidR="000E5DD0" w:rsidRPr="000E5DD0">
        <w:rPr>
          <w:rFonts w:asciiTheme="minorHAnsi" w:hAnsiTheme="minorHAnsi" w:cstheme="minorHAnsi"/>
        </w:rPr>
        <w:t>by placing the mold in liquid nitrogen</w:t>
      </w:r>
      <w:r w:rsidR="000E5DD0">
        <w:rPr>
          <w:rFonts w:asciiTheme="minorHAnsi" w:hAnsiTheme="minorHAnsi" w:cstheme="minorHAnsi"/>
        </w:rPr>
        <w:t xml:space="preserve"> </w:t>
      </w:r>
      <w:r w:rsidR="000E5DD0">
        <w:rPr>
          <w:rFonts w:asciiTheme="minorHAnsi" w:hAnsiTheme="minorHAnsi" w:cstheme="minorHAnsi"/>
          <w:b/>
          <w:bCs/>
        </w:rPr>
        <w:t>[2]</w:t>
      </w:r>
      <w:r w:rsidR="000E5DD0">
        <w:rPr>
          <w:rFonts w:asciiTheme="minorHAnsi" w:hAnsiTheme="minorHAnsi" w:cstheme="minorHAnsi"/>
        </w:rPr>
        <w:t>.</w:t>
      </w:r>
    </w:p>
    <w:p w14:paraId="7EB7D7E8" w14:textId="69C2F054" w:rsidR="000E5DD0" w:rsidRDefault="000E5DD0" w:rsidP="000E5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agitating on the mixer.</w:t>
      </w:r>
    </w:p>
    <w:p w14:paraId="768AAA2B" w14:textId="7E9EB3D5" w:rsidR="000E5DD0" w:rsidRDefault="000E5DD0" w:rsidP="000E5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freezing the sample.</w:t>
      </w:r>
    </w:p>
    <w:p w14:paraId="4289E1D1" w14:textId="77777777" w:rsidR="00721687" w:rsidRPr="00721687" w:rsidRDefault="00721687" w:rsidP="00721687">
      <w:pPr>
        <w:spacing w:before="120"/>
        <w:rPr>
          <w:rFonts w:asciiTheme="minorHAnsi" w:hAnsiTheme="minorHAnsi" w:cstheme="minorHAnsi"/>
        </w:rPr>
      </w:pPr>
    </w:p>
    <w:p w14:paraId="07058222" w14:textId="7F5D4214" w:rsidR="00721687" w:rsidRPr="00721687" w:rsidRDefault="00721687" w:rsidP="0072168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21687">
        <w:rPr>
          <w:rFonts w:asciiTheme="minorHAnsi" w:hAnsiTheme="minorHAnsi" w:cstheme="minorHAnsi"/>
          <w:b/>
          <w:bCs/>
        </w:rPr>
        <w:t>Immunofluorescence</w:t>
      </w:r>
    </w:p>
    <w:p w14:paraId="37BD087E" w14:textId="65BFCFE3" w:rsidR="00721687" w:rsidRPr="00721687" w:rsidRDefault="000E5DD0" w:rsidP="007216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E5DD0">
        <w:rPr>
          <w:rFonts w:asciiTheme="minorHAnsi" w:hAnsiTheme="minorHAnsi" w:cstheme="minorHAnsi"/>
        </w:rPr>
        <w:lastRenderedPageBreak/>
        <w:t>Block OCT sections or culture chambers containing neurons in 10% normal donkey serum</w:t>
      </w:r>
      <w:r>
        <w:rPr>
          <w:rFonts w:asciiTheme="minorHAnsi" w:hAnsiTheme="minorHAnsi" w:cstheme="minorHAnsi"/>
        </w:rPr>
        <w:t xml:space="preserve"> and </w:t>
      </w:r>
      <w:r w:rsidRPr="000E5DD0">
        <w:rPr>
          <w:rFonts w:asciiTheme="minorHAnsi" w:hAnsiTheme="minorHAnsi" w:cstheme="minorHAnsi"/>
        </w:rPr>
        <w:t>0.1% Triton X-100 in PBS for 1 h</w:t>
      </w:r>
      <w:r>
        <w:rPr>
          <w:rFonts w:asciiTheme="minorHAnsi" w:hAnsiTheme="minorHAnsi" w:cstheme="minorHAnsi"/>
        </w:rPr>
        <w:t>our</w:t>
      </w:r>
      <w:r w:rsidRPr="000E5DD0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E5D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i</w:t>
      </w:r>
      <w:r w:rsidRPr="000E5DD0">
        <w:rPr>
          <w:rFonts w:asciiTheme="minorHAnsi" w:hAnsiTheme="minorHAnsi" w:cstheme="minorHAnsi"/>
        </w:rPr>
        <w:t>ncubate the sample</w:t>
      </w:r>
      <w:r w:rsidR="00F14606">
        <w:rPr>
          <w:rFonts w:asciiTheme="minorHAnsi" w:hAnsiTheme="minorHAnsi" w:cstheme="minorHAnsi"/>
        </w:rPr>
        <w:t>s</w:t>
      </w:r>
      <w:r w:rsidRPr="000E5DD0">
        <w:rPr>
          <w:rFonts w:asciiTheme="minorHAnsi" w:hAnsiTheme="minorHAnsi" w:cstheme="minorHAnsi"/>
        </w:rPr>
        <w:t xml:space="preserve"> in primary antibody diluted in 5% normal donkey serum</w:t>
      </w:r>
      <w:r>
        <w:rPr>
          <w:rFonts w:asciiTheme="minorHAnsi" w:hAnsiTheme="minorHAnsi" w:cstheme="minorHAnsi"/>
        </w:rPr>
        <w:t xml:space="preserve"> and </w:t>
      </w:r>
      <w:r w:rsidRPr="000E5DD0">
        <w:rPr>
          <w:rFonts w:asciiTheme="minorHAnsi" w:hAnsiTheme="minorHAnsi" w:cstheme="minorHAnsi"/>
        </w:rPr>
        <w:t>0.05% Triton X-100 in PBS</w:t>
      </w:r>
      <w:r>
        <w:rPr>
          <w:rFonts w:asciiTheme="minorHAnsi" w:hAnsiTheme="minorHAnsi" w:cstheme="minorHAnsi"/>
        </w:rPr>
        <w:t xml:space="preserve"> at 4 degrees Celsius</w:t>
      </w:r>
      <w:r w:rsidRPr="000E5DD0">
        <w:rPr>
          <w:rFonts w:asciiTheme="minorHAnsi" w:hAnsiTheme="minorHAnsi" w:cstheme="minorHAnsi"/>
        </w:rPr>
        <w:t xml:space="preserve"> overnight </w:t>
      </w:r>
      <w:r>
        <w:rPr>
          <w:rFonts w:asciiTheme="minorHAnsi" w:hAnsiTheme="minorHAnsi" w:cstheme="minorHAnsi"/>
          <w:b/>
          <w:bCs/>
        </w:rPr>
        <w:t>[2]</w:t>
      </w:r>
      <w:r w:rsidRPr="000E5DD0">
        <w:rPr>
          <w:rFonts w:asciiTheme="minorHAnsi" w:hAnsiTheme="minorHAnsi" w:cstheme="minorHAnsi"/>
        </w:rPr>
        <w:t>.</w:t>
      </w:r>
    </w:p>
    <w:p w14:paraId="3E07A13C" w14:textId="57F79A50" w:rsidR="00721687" w:rsidRPr="00721687" w:rsidRDefault="00AA7932" w:rsidP="00721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putting the sample in the blocking solution.</w:t>
      </w:r>
    </w:p>
    <w:p w14:paraId="65FF2ED3" w14:textId="690AF4F7" w:rsidR="00721687" w:rsidRPr="00721687" w:rsidRDefault="00AA7932" w:rsidP="00721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transferring the sample to the primary antibody solution, with the container labeled. </w:t>
      </w:r>
    </w:p>
    <w:p w14:paraId="1BB3794F" w14:textId="5DEC15DF" w:rsidR="00721687" w:rsidRPr="00AA7932" w:rsidRDefault="000E5DD0" w:rsidP="007216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On the next day, w</w:t>
      </w:r>
      <w:r w:rsidRPr="000E5DD0">
        <w:rPr>
          <w:rFonts w:asciiTheme="minorHAnsi" w:hAnsiTheme="minorHAnsi" w:cstheme="minorHAnsi"/>
        </w:rPr>
        <w:t>ash samples in PBS</w:t>
      </w:r>
      <w:r>
        <w:rPr>
          <w:rFonts w:asciiTheme="minorHAnsi" w:hAnsiTheme="minorHAnsi" w:cstheme="minorHAnsi"/>
        </w:rPr>
        <w:t xml:space="preserve"> with </w:t>
      </w:r>
      <w:r w:rsidRPr="000E5DD0">
        <w:rPr>
          <w:rFonts w:asciiTheme="minorHAnsi" w:hAnsiTheme="minorHAnsi" w:cstheme="minorHAnsi"/>
        </w:rPr>
        <w:t>0.1% Triton X-100 th</w:t>
      </w:r>
      <w:r>
        <w:rPr>
          <w:rFonts w:asciiTheme="minorHAnsi" w:hAnsiTheme="minorHAnsi" w:cstheme="minorHAnsi"/>
        </w:rPr>
        <w:t xml:space="preserve">ree times </w:t>
      </w:r>
      <w:r w:rsidRPr="000E5DD0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</w:t>
      </w:r>
      <w:r w:rsidRPr="000E5D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per</w:t>
      </w:r>
      <w:r w:rsidRPr="000E5DD0">
        <w:rPr>
          <w:rFonts w:asciiTheme="minorHAnsi" w:hAnsiTheme="minorHAnsi" w:cstheme="minorHAnsi"/>
        </w:rPr>
        <w:t xml:space="preserve"> wash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E5D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E5DD0">
        <w:rPr>
          <w:rFonts w:asciiTheme="minorHAnsi" w:hAnsiTheme="minorHAnsi" w:cstheme="minorHAnsi"/>
        </w:rPr>
        <w:t>Incubate the</w:t>
      </w:r>
      <w:r w:rsidR="00F14606">
        <w:rPr>
          <w:rFonts w:asciiTheme="minorHAnsi" w:hAnsiTheme="minorHAnsi" w:cstheme="minorHAnsi"/>
        </w:rPr>
        <w:t>m</w:t>
      </w:r>
      <w:r w:rsidRPr="000E5DD0">
        <w:rPr>
          <w:rFonts w:asciiTheme="minorHAnsi" w:hAnsiTheme="minorHAnsi" w:cstheme="minorHAnsi"/>
        </w:rPr>
        <w:t xml:space="preserve"> with secondary antibody diluted in 5% normal donkey serum</w:t>
      </w:r>
      <w:r>
        <w:rPr>
          <w:rFonts w:asciiTheme="minorHAnsi" w:hAnsiTheme="minorHAnsi" w:cstheme="minorHAnsi"/>
        </w:rPr>
        <w:t xml:space="preserve"> and </w:t>
      </w:r>
      <w:r w:rsidRPr="000E5DD0">
        <w:rPr>
          <w:rFonts w:asciiTheme="minorHAnsi" w:hAnsiTheme="minorHAnsi" w:cstheme="minorHAnsi"/>
        </w:rPr>
        <w:t>0.05% Triton X-100 in PBS for 1 h</w:t>
      </w:r>
      <w:r>
        <w:rPr>
          <w:rFonts w:asciiTheme="minorHAnsi" w:hAnsiTheme="minorHAnsi" w:cstheme="minorHAnsi"/>
        </w:rPr>
        <w:t>our</w:t>
      </w:r>
      <w:r w:rsidRPr="000E5DD0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E5DD0">
        <w:rPr>
          <w:rFonts w:asciiTheme="minorHAnsi" w:hAnsiTheme="minorHAnsi" w:cstheme="minorHAnsi"/>
        </w:rPr>
        <w:t>.</w:t>
      </w:r>
    </w:p>
    <w:p w14:paraId="3DCB8311" w14:textId="166F672E" w:rsidR="00AA7932" w:rsidRPr="00AA7932" w:rsidRDefault="00AA7932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washing the samples with the PBS/Triton X-100. </w:t>
      </w: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takes of this shot because it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4.3.1</w:t>
      </w:r>
      <w:r w:rsidRPr="00BD43D4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EBA27AE" w14:textId="1A0DE8A3" w:rsidR="00AA7932" w:rsidRPr="000E5DD0" w:rsidRDefault="00AA7932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transferring the sample into the secondary antibody solution, with the container labeled.</w:t>
      </w:r>
    </w:p>
    <w:p w14:paraId="4261F479" w14:textId="52388883" w:rsidR="000E5DD0" w:rsidRPr="00AA7932" w:rsidRDefault="000E5DD0" w:rsidP="007216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Repeat the washes in Triton X-100 and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0E5DD0">
        <w:rPr>
          <w:rFonts w:asciiTheme="minorHAnsi" w:hAnsiTheme="minorHAnsi" w:cstheme="minorHAnsi"/>
        </w:rPr>
        <w:t xml:space="preserve">incubate the sample in 1 </w:t>
      </w:r>
      <w:r>
        <w:rPr>
          <w:rFonts w:asciiTheme="minorHAnsi" w:hAnsiTheme="minorHAnsi" w:cstheme="minorHAnsi"/>
        </w:rPr>
        <w:t>microgram per milliliter</w:t>
      </w:r>
      <w:r w:rsidRPr="000E5DD0">
        <w:rPr>
          <w:rFonts w:asciiTheme="minorHAnsi" w:hAnsiTheme="minorHAnsi" w:cstheme="minorHAnsi"/>
        </w:rPr>
        <w:t xml:space="preserve"> DAPI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E5D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E5DD0">
        <w:rPr>
          <w:rFonts w:asciiTheme="minorHAnsi" w:hAnsiTheme="minorHAnsi" w:cstheme="minorHAnsi"/>
        </w:rPr>
        <w:t xml:space="preserve">Mount the sample with a coverslip and some mounting medium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0E5DD0">
        <w:rPr>
          <w:rFonts w:asciiTheme="minorHAnsi" w:hAnsiTheme="minorHAnsi" w:cstheme="minorHAnsi"/>
        </w:rPr>
        <w:t xml:space="preserve"> allow it to dry</w:t>
      </w:r>
      <w:r>
        <w:rPr>
          <w:rFonts w:asciiTheme="minorHAnsi" w:hAnsiTheme="minorHAnsi" w:cstheme="minorHAnsi"/>
        </w:rPr>
        <w:t xml:space="preserve">, and image it with a fluorescence microscope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02F5FFBC" w14:textId="030C1DEC" w:rsidR="00AA7932" w:rsidRPr="00AA7932" w:rsidRDefault="00AA7932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A7932">
        <w:rPr>
          <w:rFonts w:asciiTheme="majorHAnsi" w:hAnsiTheme="majorHAnsi" w:cstheme="majorHAnsi"/>
          <w:bCs/>
          <w:i/>
          <w:iCs/>
          <w:color w:val="0432FF"/>
          <w:szCs w:val="24"/>
        </w:rPr>
        <w:t>Use 4.2.1.</w:t>
      </w:r>
    </w:p>
    <w:p w14:paraId="02E49485" w14:textId="6EFADBB8" w:rsidR="00AA7932" w:rsidRPr="00C1618B" w:rsidRDefault="00AA7932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transferring the sample to DAPI solution. </w:t>
      </w:r>
    </w:p>
    <w:p w14:paraId="28CC2139" w14:textId="514E7C59" w:rsidR="00C1618B" w:rsidRPr="00AA7932" w:rsidRDefault="00C1618B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Mounted sample.</w:t>
      </w:r>
      <w:bookmarkStart w:id="1" w:name="_GoBack"/>
      <w:bookmarkEnd w:id="1"/>
    </w:p>
    <w:p w14:paraId="565666C9" w14:textId="1816CBFA" w:rsidR="00AA7932" w:rsidRPr="000E5DD0" w:rsidRDefault="00AA7932" w:rsidP="00AA79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using the fluorescence microscope.</w:t>
      </w:r>
    </w:p>
    <w:p w14:paraId="0A8F5D0B" w14:textId="77777777" w:rsidR="000E5DD0" w:rsidRPr="00721687" w:rsidRDefault="000E5DD0" w:rsidP="000E5DD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b/>
          <w:bCs/>
        </w:rPr>
      </w:pPr>
    </w:p>
    <w:p w14:paraId="324BC0C7" w14:textId="57D83276" w:rsidR="00721687" w:rsidRDefault="00721687" w:rsidP="00721687">
      <w:pPr>
        <w:spacing w:before="120"/>
        <w:rPr>
          <w:rFonts w:asciiTheme="minorHAnsi" w:hAnsiTheme="minorHAnsi" w:cstheme="minorHAnsi"/>
          <w:b/>
          <w:bCs/>
        </w:rPr>
      </w:pPr>
    </w:p>
    <w:p w14:paraId="53410F74" w14:textId="59CB6D04" w:rsidR="00A72FC5" w:rsidRPr="006A3D41" w:rsidRDefault="00A72FC5" w:rsidP="006A3D41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1B313A7" w:rsidR="005E2B7E" w:rsidRPr="00B07A3B" w:rsidRDefault="00873D1A" w:rsidP="006D37E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3C5B3A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E7D56" w:rsidRPr="00DB3F6E">
        <w:rPr>
          <w:b/>
          <w:bCs/>
          <w:color w:val="000000" w:themeColor="text1"/>
        </w:rPr>
        <w:t xml:space="preserve">E14 </w:t>
      </w:r>
      <w:r w:rsidR="00FE7D56">
        <w:rPr>
          <w:b/>
          <w:bCs/>
          <w:color w:val="000000" w:themeColor="text1"/>
        </w:rPr>
        <w:t>D</w:t>
      </w:r>
      <w:r w:rsidR="00FE7D56" w:rsidRPr="00DB3F6E">
        <w:rPr>
          <w:b/>
          <w:bCs/>
          <w:color w:val="000000" w:themeColor="text1"/>
        </w:rPr>
        <w:t xml:space="preserve">ifferentiation into EBs, NPCs, and </w:t>
      </w:r>
      <w:r w:rsidR="00FE7D56">
        <w:rPr>
          <w:b/>
          <w:bCs/>
          <w:color w:val="000000" w:themeColor="text1"/>
        </w:rPr>
        <w:t>N</w:t>
      </w:r>
      <w:r w:rsidR="00FE7D56" w:rsidRPr="00DB3F6E">
        <w:rPr>
          <w:b/>
          <w:bCs/>
          <w:color w:val="000000" w:themeColor="text1"/>
        </w:rPr>
        <w:t>eurons</w:t>
      </w:r>
    </w:p>
    <w:p w14:paraId="52E24B75" w14:textId="2196FE47" w:rsidR="00395684" w:rsidRPr="00B07A3B" w:rsidRDefault="0017748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To perform neuron differentiation,</w:t>
      </w:r>
      <w:r w:rsidR="001D3E92" w:rsidRPr="00DB3F6E">
        <w:rPr>
          <w:color w:val="000000" w:themeColor="text1"/>
        </w:rPr>
        <w:t xml:space="preserve"> E14 cells were cultured on </w:t>
      </w:r>
      <w:r>
        <w:rPr>
          <w:color w:val="000000" w:themeColor="text1"/>
        </w:rPr>
        <w:t>gamma</w:t>
      </w:r>
      <w:r w:rsidR="001D3E92" w:rsidRPr="00DB3F6E">
        <w:rPr>
          <w:color w:val="000000" w:themeColor="text1"/>
        </w:rPr>
        <w:t xml:space="preserve">-irradiated </w:t>
      </w:r>
      <w:r w:rsidR="0018310A" w:rsidRPr="0015198C">
        <w:rPr>
          <w:rFonts w:asciiTheme="minorHAnsi" w:hAnsiTheme="minorHAnsi" w:cstheme="minorHAnsi"/>
          <w:color w:val="222222"/>
          <w:shd w:val="clear" w:color="auto" w:fill="FFFFFF"/>
        </w:rPr>
        <w:t>mouse embryonic fibroblasts</w:t>
      </w:r>
      <w:r w:rsidR="001D3E92" w:rsidRPr="00DB3F6E">
        <w:rPr>
          <w:color w:val="000000" w:themeColor="text1"/>
        </w:rPr>
        <w:t xml:space="preserve"> until the </w:t>
      </w:r>
      <w:r>
        <w:rPr>
          <w:color w:val="000000" w:themeColor="text1"/>
        </w:rPr>
        <w:t>fibroblast</w:t>
      </w:r>
      <w:r w:rsidR="001D3E92" w:rsidRPr="00DB3F6E">
        <w:rPr>
          <w:color w:val="000000" w:themeColor="text1"/>
        </w:rPr>
        <w:t xml:space="preserve"> population diluted out</w:t>
      </w:r>
      <w:r w:rsidR="0018310A">
        <w:rPr>
          <w:color w:val="000000" w:themeColor="text1"/>
        </w:rPr>
        <w:t xml:space="preserve"> </w:t>
      </w:r>
      <w:r w:rsidR="0018310A">
        <w:rPr>
          <w:b/>
          <w:bCs/>
          <w:color w:val="000000" w:themeColor="text1"/>
        </w:rPr>
        <w:t>[1]</w:t>
      </w:r>
      <w:r w:rsidR="001D3E92" w:rsidRPr="00DB3F6E">
        <w:rPr>
          <w:color w:val="000000" w:themeColor="text1"/>
        </w:rPr>
        <w:t>.</w:t>
      </w:r>
      <w:r w:rsidR="0018310A">
        <w:rPr>
          <w:color w:val="000000" w:themeColor="text1"/>
        </w:rPr>
        <w:t xml:space="preserve"> T</w:t>
      </w:r>
      <w:r w:rsidR="001D3E92" w:rsidRPr="00DB3F6E">
        <w:rPr>
          <w:color w:val="000000" w:themeColor="text1"/>
        </w:rPr>
        <w:t xml:space="preserve">he pluripotency of the </w:t>
      </w:r>
      <w:r w:rsidRPr="00DB3F6E">
        <w:rPr>
          <w:color w:val="000000" w:themeColor="text1"/>
        </w:rPr>
        <w:t>E14</w:t>
      </w:r>
      <w:r>
        <w:rPr>
          <w:color w:val="000000" w:themeColor="text1"/>
        </w:rPr>
        <w:t xml:space="preserve"> </w:t>
      </w:r>
      <w:r w:rsidR="001D3E92" w:rsidRPr="00DB3F6E">
        <w:rPr>
          <w:color w:val="000000" w:themeColor="text1"/>
        </w:rPr>
        <w:t xml:space="preserve">cells </w:t>
      </w:r>
      <w:r w:rsidR="0018310A">
        <w:rPr>
          <w:color w:val="000000" w:themeColor="text1"/>
        </w:rPr>
        <w:t>was confirmed with</w:t>
      </w:r>
      <w:r w:rsidR="001D3E92" w:rsidRPr="00DB3F6E">
        <w:rPr>
          <w:color w:val="000000" w:themeColor="text1"/>
        </w:rPr>
        <w:t xml:space="preserve"> Alkaline Phosphatase staining </w:t>
      </w:r>
      <w:r w:rsidR="0018310A">
        <w:rPr>
          <w:b/>
          <w:bCs/>
          <w:color w:val="000000" w:themeColor="text1"/>
        </w:rPr>
        <w:t>[2]</w:t>
      </w:r>
      <w:r w:rsidR="001D3E92" w:rsidRPr="00DB3F6E">
        <w:rPr>
          <w:color w:val="000000" w:themeColor="text1"/>
        </w:rPr>
        <w:t>.</w:t>
      </w:r>
    </w:p>
    <w:p w14:paraId="4E75A4CA" w14:textId="08FE1F7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310A">
        <w:rPr>
          <w:rFonts w:asciiTheme="minorHAnsi" w:hAnsiTheme="minorHAnsi" w:cstheme="minorHAnsi"/>
          <w:szCs w:val="24"/>
        </w:rPr>
        <w:t xml:space="preserve"> Figure 1 A.</w:t>
      </w:r>
    </w:p>
    <w:p w14:paraId="1809589E" w14:textId="264CE4A4" w:rsidR="0018310A" w:rsidRPr="00B07A3B" w:rsidRDefault="0018310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</w:p>
    <w:p w14:paraId="123FB8B2" w14:textId="1DDC0B3E" w:rsidR="00395684" w:rsidRPr="0018310A" w:rsidRDefault="0018310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differentiation, embryonic bodies had a round shape that continuously increased in size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DB3F6E">
        <w:rPr>
          <w:color w:val="000000" w:themeColor="text1"/>
        </w:rPr>
        <w:t xml:space="preserve">By day 10, neural progenitor cells differentiating into neurons </w:t>
      </w:r>
      <w:r>
        <w:rPr>
          <w:color w:val="000000" w:themeColor="text1"/>
        </w:rPr>
        <w:t xml:space="preserve">had an </w:t>
      </w:r>
      <w:r w:rsidRPr="00DB3F6E">
        <w:rPr>
          <w:color w:val="000000" w:themeColor="text1"/>
        </w:rPr>
        <w:t xml:space="preserve">elongated-cell shape </w:t>
      </w:r>
      <w:r>
        <w:rPr>
          <w:b/>
          <w:bCs/>
          <w:color w:val="000000" w:themeColor="text1"/>
        </w:rPr>
        <w:t>[2]</w:t>
      </w:r>
      <w:r w:rsidRPr="00DB3F6E">
        <w:rPr>
          <w:color w:val="000000" w:themeColor="text1"/>
        </w:rPr>
        <w:t>.</w:t>
      </w:r>
    </w:p>
    <w:p w14:paraId="1DA803AC" w14:textId="4317FD7F" w:rsidR="0018310A" w:rsidRPr="0018310A" w:rsidRDefault="0018310A" w:rsidP="001831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2 B.</w:t>
      </w:r>
    </w:p>
    <w:p w14:paraId="0A64BEFE" w14:textId="17DB58DD" w:rsidR="0018310A" w:rsidRPr="0018310A" w:rsidRDefault="0018310A" w:rsidP="001831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2 B. </w:t>
      </w:r>
      <w:r w:rsidRPr="0017748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Zoom in on the Day 10 image at the bottom.</w:t>
      </w:r>
    </w:p>
    <w:p w14:paraId="54ECC74A" w14:textId="59FBCC3F" w:rsidR="0018310A" w:rsidRPr="000D0072" w:rsidRDefault="000D0072" w:rsidP="0018310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I</w:t>
      </w:r>
      <w:r w:rsidRPr="00DB3F6E">
        <w:rPr>
          <w:color w:val="000000" w:themeColor="text1"/>
        </w:rPr>
        <w:t>mmunofluorescen</w:t>
      </w:r>
      <w:r>
        <w:rPr>
          <w:color w:val="000000" w:themeColor="text1"/>
        </w:rPr>
        <w:t>ce</w:t>
      </w:r>
      <w:r w:rsidRPr="00DB3F6E">
        <w:rPr>
          <w:color w:val="000000" w:themeColor="text1"/>
        </w:rPr>
        <w:t xml:space="preserve"> experiments</w:t>
      </w:r>
      <w:r>
        <w:rPr>
          <w:color w:val="000000" w:themeColor="text1"/>
        </w:rPr>
        <w:t xml:space="preserve"> were performed</w:t>
      </w:r>
      <w:r w:rsidRPr="00DB3F6E">
        <w:rPr>
          <w:color w:val="000000" w:themeColor="text1"/>
        </w:rPr>
        <w:t xml:space="preserve"> on neural progenitor cells at day 8 and </w:t>
      </w:r>
      <w:r w:rsidR="00177480">
        <w:rPr>
          <w:color w:val="000000" w:themeColor="text1"/>
        </w:rPr>
        <w:t>on</w:t>
      </w:r>
      <w:r w:rsidRPr="00DB3F6E">
        <w:rPr>
          <w:color w:val="000000" w:themeColor="text1"/>
        </w:rPr>
        <w:t xml:space="preserve"> neurons at day 12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DB3F6E">
        <w:rPr>
          <w:color w:val="000000" w:themeColor="text1"/>
        </w:rPr>
        <w:t xml:space="preserve">. </w:t>
      </w:r>
      <w:r>
        <w:rPr>
          <w:color w:val="000000" w:themeColor="text1"/>
        </w:rPr>
        <w:t>P</w:t>
      </w:r>
      <w:r w:rsidRPr="00DB3F6E">
        <w:rPr>
          <w:color w:val="000000" w:themeColor="text1"/>
        </w:rPr>
        <w:t xml:space="preserve">ositive staining </w:t>
      </w:r>
      <w:r>
        <w:rPr>
          <w:color w:val="000000" w:themeColor="text1"/>
        </w:rPr>
        <w:t xml:space="preserve">was observed </w:t>
      </w:r>
      <w:r w:rsidRPr="00DB3F6E">
        <w:rPr>
          <w:color w:val="000000" w:themeColor="text1"/>
        </w:rPr>
        <w:t xml:space="preserve">for </w:t>
      </w:r>
      <w:proofErr w:type="spellStart"/>
      <w:r>
        <w:rPr>
          <w:color w:val="000000" w:themeColor="text1"/>
        </w:rPr>
        <w:t>n</w:t>
      </w:r>
      <w:r w:rsidRPr="00DB3F6E">
        <w:rPr>
          <w:color w:val="000000" w:themeColor="text1"/>
        </w:rPr>
        <w:t>estin</w:t>
      </w:r>
      <w:proofErr w:type="spellEnd"/>
      <w:r w:rsidRPr="00DB3F6E">
        <w:rPr>
          <w:color w:val="000000" w:themeColor="text1"/>
        </w:rPr>
        <w:t xml:space="preserve"> in neural progenitor cells </w:t>
      </w:r>
      <w:r>
        <w:rPr>
          <w:b/>
          <w:bCs/>
          <w:color w:val="000000" w:themeColor="text1"/>
        </w:rPr>
        <w:t xml:space="preserve">[2] </w:t>
      </w:r>
      <w:r w:rsidRPr="00DB3F6E">
        <w:rPr>
          <w:color w:val="000000" w:themeColor="text1"/>
        </w:rPr>
        <w:t xml:space="preserve">and </w:t>
      </w:r>
      <w:r w:rsidR="00E172E2">
        <w:rPr>
          <w:color w:val="000000" w:themeColor="text1"/>
        </w:rPr>
        <w:t xml:space="preserve">for </w:t>
      </w:r>
      <w:r>
        <w:rPr>
          <w:color w:val="000000" w:themeColor="text1"/>
        </w:rPr>
        <w:t>n</w:t>
      </w:r>
      <w:r w:rsidRPr="00DB3F6E">
        <w:rPr>
          <w:color w:val="000000" w:themeColor="text1"/>
        </w:rPr>
        <w:t xml:space="preserve">eurofilament </w:t>
      </w:r>
      <w:r w:rsidR="00E172E2">
        <w:rPr>
          <w:color w:val="000000" w:themeColor="text1"/>
        </w:rPr>
        <w:t>in</w:t>
      </w:r>
      <w:r w:rsidRPr="00DB3F6E">
        <w:rPr>
          <w:color w:val="000000" w:themeColor="text1"/>
        </w:rPr>
        <w:t xml:space="preserve"> neurons </w:t>
      </w:r>
      <w:r>
        <w:rPr>
          <w:b/>
          <w:bCs/>
          <w:color w:val="000000" w:themeColor="text1"/>
        </w:rPr>
        <w:t>[3]</w:t>
      </w:r>
      <w:r w:rsidRPr="00DB3F6E">
        <w:rPr>
          <w:color w:val="000000" w:themeColor="text1"/>
        </w:rPr>
        <w:t>.</w:t>
      </w:r>
    </w:p>
    <w:p w14:paraId="082CE3B3" w14:textId="28129123" w:rsidR="000D0072" w:rsidRPr="000D0072" w:rsidRDefault="000D0072" w:rsidP="000D00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</w:t>
      </w:r>
      <w:commentRangeStart w:id="2"/>
      <w:r>
        <w:rPr>
          <w:color w:val="000000" w:themeColor="text1"/>
        </w:rPr>
        <w:t>Figure 3</w:t>
      </w:r>
      <w:commentRangeEnd w:id="2"/>
      <w:r w:rsidR="006D37E1">
        <w:rPr>
          <w:rStyle w:val="CommentReference"/>
          <w:lang w:val="x-none" w:eastAsia="x-none"/>
        </w:rPr>
        <w:commentReference w:id="2"/>
      </w:r>
      <w:r>
        <w:rPr>
          <w:color w:val="000000" w:themeColor="text1"/>
        </w:rPr>
        <w:t xml:space="preserve"> A. </w:t>
      </w:r>
    </w:p>
    <w:p w14:paraId="4859C06E" w14:textId="59A3C08A" w:rsidR="000D0072" w:rsidRPr="000D0072" w:rsidRDefault="000D0072" w:rsidP="000D00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A. </w:t>
      </w:r>
      <w:r w:rsidRPr="0017748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NPC images.</w:t>
      </w:r>
    </w:p>
    <w:p w14:paraId="7A1E5229" w14:textId="36DE0D19" w:rsidR="000D0072" w:rsidRPr="00B07A3B" w:rsidRDefault="000D0072" w:rsidP="000D00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A. </w:t>
      </w:r>
      <w:r w:rsidRPr="0017748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E14 neuron images.</w:t>
      </w:r>
    </w:p>
    <w:p w14:paraId="319D39F0" w14:textId="1F7C6519" w:rsidR="00395684" w:rsidRPr="00EF4BED" w:rsidRDefault="00EF4BE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A mouse </w:t>
      </w:r>
      <w:r w:rsidR="00E172E2">
        <w:rPr>
          <w:color w:val="000000" w:themeColor="text1"/>
        </w:rPr>
        <w:t>embryonic stem cell</w:t>
      </w:r>
      <w:r>
        <w:rPr>
          <w:color w:val="000000" w:themeColor="text1"/>
        </w:rPr>
        <w:t xml:space="preserve"> line </w:t>
      </w:r>
      <w:r w:rsidRPr="00DB3F6E">
        <w:rPr>
          <w:color w:val="000000" w:themeColor="text1"/>
        </w:rPr>
        <w:t xml:space="preserve">expressing a </w:t>
      </w:r>
      <w:r w:rsidRPr="00DB3F6E">
        <w:rPr>
          <w:i/>
          <w:color w:val="000000" w:themeColor="text1"/>
        </w:rPr>
        <w:t>Sox1</w:t>
      </w:r>
      <w:r w:rsidRPr="00DB3F6E">
        <w:rPr>
          <w:color w:val="000000" w:themeColor="text1"/>
        </w:rPr>
        <w:t xml:space="preserve"> promoter-driven GFP reporter </w:t>
      </w:r>
      <w:r>
        <w:rPr>
          <w:color w:val="000000" w:themeColor="text1"/>
        </w:rPr>
        <w:t>was</w:t>
      </w:r>
      <w:r w:rsidRPr="00DB3F6E">
        <w:rPr>
          <w:color w:val="000000" w:themeColor="text1"/>
        </w:rPr>
        <w:t xml:space="preserve"> differentiated </w:t>
      </w:r>
      <w:r>
        <w:rPr>
          <w:color w:val="000000" w:themeColor="text1"/>
        </w:rPr>
        <w:t>and</w:t>
      </w:r>
      <w:r w:rsidRPr="00DB3F6E">
        <w:rPr>
          <w:color w:val="000000" w:themeColor="text1"/>
        </w:rPr>
        <w:t xml:space="preserve"> flow cytometry </w:t>
      </w:r>
      <w:r>
        <w:rPr>
          <w:color w:val="000000" w:themeColor="text1"/>
        </w:rPr>
        <w:t>was performed on the</w:t>
      </w:r>
      <w:r w:rsidRPr="00DB3F6E">
        <w:rPr>
          <w:color w:val="000000" w:themeColor="text1"/>
        </w:rPr>
        <w:t xml:space="preserve"> </w:t>
      </w:r>
      <w:r>
        <w:rPr>
          <w:color w:val="000000" w:themeColor="text1"/>
        </w:rPr>
        <w:t>embryonic stem cells</w:t>
      </w:r>
      <w:r w:rsidRPr="00DB3F6E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neural progenitor cells </w:t>
      </w:r>
      <w:r>
        <w:rPr>
          <w:b/>
          <w:bCs/>
          <w:color w:val="000000" w:themeColor="text1"/>
        </w:rPr>
        <w:t>[1]</w:t>
      </w:r>
      <w:r w:rsidRPr="00DB3F6E">
        <w:rPr>
          <w:color w:val="000000" w:themeColor="text1"/>
        </w:rPr>
        <w:t xml:space="preserve">. </w:t>
      </w:r>
      <w:r>
        <w:rPr>
          <w:color w:val="000000" w:themeColor="text1"/>
        </w:rPr>
        <w:t>It was</w:t>
      </w:r>
      <w:r w:rsidRPr="00DB3F6E">
        <w:rPr>
          <w:color w:val="000000" w:themeColor="text1"/>
        </w:rPr>
        <w:t xml:space="preserve"> found that 58.7% of total cells at the NPC stage are GFP-positive </w:t>
      </w:r>
      <w:r>
        <w:rPr>
          <w:b/>
          <w:bCs/>
          <w:color w:val="000000" w:themeColor="text1"/>
        </w:rPr>
        <w:t xml:space="preserve">[2] </w:t>
      </w:r>
      <w:r w:rsidRPr="00DB3F6E">
        <w:rPr>
          <w:color w:val="000000" w:themeColor="text1"/>
        </w:rPr>
        <w:t xml:space="preserve">while 0% </w:t>
      </w:r>
      <w:r>
        <w:rPr>
          <w:color w:val="000000" w:themeColor="text1"/>
        </w:rPr>
        <w:t xml:space="preserve">are GFP-positive </w:t>
      </w:r>
      <w:r w:rsidRPr="00DB3F6E">
        <w:rPr>
          <w:color w:val="000000" w:themeColor="text1"/>
        </w:rPr>
        <w:t xml:space="preserve">at the ESC stage </w:t>
      </w:r>
      <w:r>
        <w:rPr>
          <w:b/>
          <w:bCs/>
          <w:color w:val="000000" w:themeColor="text1"/>
        </w:rPr>
        <w:t>[3]</w:t>
      </w:r>
      <w:r w:rsidRPr="00DB3F6E">
        <w:rPr>
          <w:color w:val="000000" w:themeColor="text1"/>
        </w:rPr>
        <w:t>.</w:t>
      </w:r>
    </w:p>
    <w:p w14:paraId="509C61AA" w14:textId="64CE78A3" w:rsidR="00EF4BED" w:rsidRPr="00EF4BED" w:rsidRDefault="00EF4BED" w:rsidP="00EF4B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C. </w:t>
      </w:r>
    </w:p>
    <w:p w14:paraId="5FF6EE43" w14:textId="26E028C6" w:rsidR="00EF4BED" w:rsidRPr="00EF4BED" w:rsidRDefault="00EF4BED" w:rsidP="00EF4B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C. </w:t>
      </w:r>
      <w:r w:rsidRPr="0017748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two NPC plots.</w:t>
      </w:r>
      <w:r>
        <w:rPr>
          <w:color w:val="000000" w:themeColor="text1"/>
        </w:rPr>
        <w:t xml:space="preserve"> </w:t>
      </w:r>
    </w:p>
    <w:p w14:paraId="0089084E" w14:textId="6083F1C6" w:rsidR="00EF4BED" w:rsidRPr="00EF4BED" w:rsidRDefault="00EF4BED" w:rsidP="00EF4B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C. </w:t>
      </w:r>
      <w:r w:rsidRPr="0017748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two ESC plots.</w:t>
      </w:r>
    </w:p>
    <w:p w14:paraId="40DF1158" w14:textId="74BD4A43" w:rsidR="00EF4BED" w:rsidRPr="00177480" w:rsidRDefault="00177480" w:rsidP="00EF4BE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B3F6E">
        <w:rPr>
          <w:color w:val="000000" w:themeColor="text1"/>
        </w:rPr>
        <w:t>RNA-seq experiments</w:t>
      </w:r>
      <w:r>
        <w:rPr>
          <w:color w:val="000000" w:themeColor="text1"/>
        </w:rPr>
        <w:t xml:space="preserve"> were performed</w:t>
      </w:r>
      <w:r w:rsidRPr="00DB3F6E">
        <w:rPr>
          <w:color w:val="000000" w:themeColor="text1"/>
        </w:rPr>
        <w:t xml:space="preserve"> </w:t>
      </w:r>
      <w:r>
        <w:rPr>
          <w:color w:val="000000" w:themeColor="text1"/>
        </w:rPr>
        <w:t>on</w:t>
      </w:r>
      <w:r w:rsidRPr="00DB3F6E">
        <w:rPr>
          <w:color w:val="000000" w:themeColor="text1"/>
        </w:rPr>
        <w:t xml:space="preserve"> E14 </w:t>
      </w:r>
      <w:r>
        <w:rPr>
          <w:color w:val="000000" w:themeColor="text1"/>
        </w:rPr>
        <w:t>embryonic stem cells</w:t>
      </w:r>
      <w:r w:rsidRPr="00DB3F6E">
        <w:rPr>
          <w:color w:val="000000" w:themeColor="text1"/>
        </w:rPr>
        <w:t>, embryoid bodies, and neural progenitor cells</w:t>
      </w:r>
      <w:r>
        <w:rPr>
          <w:color w:val="000000" w:themeColor="text1"/>
        </w:rPr>
        <w:t>.</w:t>
      </w:r>
      <w:r w:rsidRPr="00177480">
        <w:rPr>
          <w:color w:val="000000" w:themeColor="text1"/>
        </w:rPr>
        <w:t xml:space="preserve"> </w:t>
      </w:r>
      <w:r w:rsidRPr="00DB3F6E">
        <w:rPr>
          <w:color w:val="000000" w:themeColor="text1"/>
        </w:rPr>
        <w:t>The genes in the RNA-seq heat-map were sorted based on their expression levels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</w:t>
      </w:r>
      <w:r w:rsidRPr="00DB3F6E">
        <w:rPr>
          <w:color w:val="000000" w:themeColor="text1"/>
        </w:rPr>
        <w:t xml:space="preserve">Gene Ontology analysis </w:t>
      </w:r>
      <w:r>
        <w:rPr>
          <w:color w:val="000000" w:themeColor="text1"/>
        </w:rPr>
        <w:t>of</w:t>
      </w:r>
      <w:r w:rsidRPr="00DB3F6E">
        <w:rPr>
          <w:color w:val="000000" w:themeColor="text1"/>
        </w:rPr>
        <w:t xml:space="preserve"> the four gene clusters showed that </w:t>
      </w:r>
      <w:r>
        <w:rPr>
          <w:color w:val="000000" w:themeColor="text1"/>
        </w:rPr>
        <w:t>they</w:t>
      </w:r>
      <w:r w:rsidRPr="00DB3F6E">
        <w:rPr>
          <w:color w:val="000000" w:themeColor="text1"/>
        </w:rPr>
        <w:t xml:space="preserve"> correspond to distinct cellular functions or pathways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7BC46451" w14:textId="1CD6F430" w:rsidR="00177480" w:rsidRPr="00177480" w:rsidRDefault="00177480" w:rsidP="001774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D. </w:t>
      </w:r>
    </w:p>
    <w:p w14:paraId="4A2E2284" w14:textId="4273C236" w:rsidR="00473E1C" w:rsidRPr="006A3D41" w:rsidRDefault="00177480" w:rsidP="002009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E. 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96D24DF" w14:textId="33028E0F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0410A4CD" w14:textId="77777777" w:rsidR="006A3D41" w:rsidRPr="006D37E1" w:rsidRDefault="006A3D41" w:rsidP="006A3D4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6379FA2D" w:rsidR="00B07A3B" w:rsidRPr="006A3D41" w:rsidRDefault="007D572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Aflah</w:t>
      </w:r>
      <w:proofErr w:type="spellEnd"/>
      <w:r w:rsidR="006A3D4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A3D4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3D41">
        <w:rPr>
          <w:rFonts w:asciiTheme="minorHAnsi" w:eastAsia="Times New Roman" w:hAnsiTheme="minorHAnsi" w:cstheme="minorHAnsi"/>
          <w:szCs w:val="24"/>
        </w:rPr>
        <w:t>When performing this protocol,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5F42">
        <w:rPr>
          <w:rFonts w:asciiTheme="minorHAnsi" w:hAnsiTheme="minorHAnsi" w:cstheme="minorHAnsi"/>
        </w:rPr>
        <w:t>EBs should appear as spherical blackened masses of cells. To ensure that EBs grow as such, change the medium on day 1 if the medium starts to become yellowish. Th</w:t>
      </w:r>
      <w:r w:rsidR="00961315">
        <w:rPr>
          <w:rFonts w:asciiTheme="minorHAnsi" w:hAnsiTheme="minorHAnsi" w:cstheme="minorHAnsi"/>
        </w:rPr>
        <w:t>e same approach is important for NPC culture as both EBs and NPCs are in a critical stage of early embryonic development.</w:t>
      </w:r>
    </w:p>
    <w:p w14:paraId="597F762D" w14:textId="77777777" w:rsidR="006A3D41" w:rsidRPr="006A3D41" w:rsidRDefault="006A3D41" w:rsidP="006A3D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8D6CAA6" w14:textId="2FF11D00" w:rsidR="006A3D41" w:rsidRPr="006A3D41" w:rsidRDefault="006A3D41" w:rsidP="006A3D4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6A3D4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2.6.1.</w:t>
      </w:r>
    </w:p>
    <w:p w14:paraId="4FF26191" w14:textId="77777777" w:rsidR="006A3D41" w:rsidRPr="006A3D41" w:rsidRDefault="006A3D41" w:rsidP="006A3D41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B0969E1" w14:textId="2095D17B" w:rsidR="00B07A3B" w:rsidRPr="006A3D41" w:rsidRDefault="0096131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Aflah</w:t>
      </w:r>
      <w:proofErr w:type="spellEnd"/>
      <w:r w:rsidR="006A3D4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6A3D4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3D4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ther functional genomic assays such as </w:t>
      </w:r>
      <w:proofErr w:type="spellStart"/>
      <w:r>
        <w:rPr>
          <w:rFonts w:asciiTheme="minorHAnsi" w:hAnsiTheme="minorHAnsi" w:cstheme="minorHAnsi"/>
        </w:rPr>
        <w:t>ChIP</w:t>
      </w:r>
      <w:proofErr w:type="spellEnd"/>
      <w:r>
        <w:rPr>
          <w:rFonts w:asciiTheme="minorHAnsi" w:hAnsiTheme="minorHAnsi" w:cstheme="minorHAnsi"/>
        </w:rPr>
        <w:t xml:space="preserve">-seq and chromatin conformation capture assays from the different stages of neuron differentiation </w:t>
      </w:r>
      <w:r w:rsidR="006A3D41">
        <w:rPr>
          <w:rFonts w:asciiTheme="minorHAnsi" w:hAnsiTheme="minorHAnsi" w:cstheme="minorHAnsi"/>
        </w:rPr>
        <w:t xml:space="preserve">can be performed </w:t>
      </w:r>
      <w:r>
        <w:rPr>
          <w:rFonts w:asciiTheme="minorHAnsi" w:hAnsiTheme="minorHAnsi" w:cstheme="minorHAnsi"/>
        </w:rPr>
        <w:t>to understand the underlying biological processes.</w:t>
      </w:r>
    </w:p>
    <w:p w14:paraId="2E9216BA" w14:textId="77777777" w:rsidR="006A3D41" w:rsidRPr="006A3D41" w:rsidRDefault="006A3D41" w:rsidP="006A3D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19BF8A6" w14:textId="77777777" w:rsidR="006A3D41" w:rsidRPr="0098713D" w:rsidRDefault="006A3D41" w:rsidP="006A3D4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9912DEF" w14:textId="77777777" w:rsidR="006A3D41" w:rsidRPr="00B07A3B" w:rsidRDefault="006A3D41" w:rsidP="006A3D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57EBC81" w:rsidR="00B07A3B" w:rsidRPr="006A3D41" w:rsidRDefault="0096131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Aflah</w:t>
      </w:r>
      <w:proofErr w:type="spellEnd"/>
      <w:r w:rsidR="006A3D4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6A3D41" w:rsidRPr="006D37E1">
        <w:rPr>
          <w:rFonts w:asciiTheme="minorHAnsi" w:hAnsiTheme="minorHAnsi" w:cstheme="minorHAnsi"/>
          <w:b/>
          <w:bCs/>
          <w:szCs w:val="24"/>
          <w:u w:val="single"/>
        </w:rPr>
        <w:t>Hanafiah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E009B">
        <w:rPr>
          <w:rFonts w:asciiTheme="minorHAnsi" w:hAnsiTheme="minorHAnsi" w:cstheme="minorHAnsi"/>
        </w:rPr>
        <w:t>Integrating biochemical and functional genomics assays in the neuron differentiation process allow</w:t>
      </w:r>
      <w:r w:rsidR="00346720">
        <w:rPr>
          <w:rFonts w:asciiTheme="minorHAnsi" w:hAnsiTheme="minorHAnsi" w:cstheme="minorHAnsi"/>
        </w:rPr>
        <w:t>s</w:t>
      </w:r>
      <w:r w:rsidR="000E009B">
        <w:rPr>
          <w:rFonts w:asciiTheme="minorHAnsi" w:hAnsiTheme="minorHAnsi" w:cstheme="minorHAnsi"/>
        </w:rPr>
        <w:t xml:space="preserve"> for researchers to better </w:t>
      </w:r>
      <w:r w:rsidR="00AB6D7B">
        <w:rPr>
          <w:rFonts w:asciiTheme="minorHAnsi" w:hAnsiTheme="minorHAnsi" w:cstheme="minorHAnsi"/>
        </w:rPr>
        <w:t>delineate the molecular mechanisms of early embryonic development.</w:t>
      </w:r>
    </w:p>
    <w:p w14:paraId="5A128005" w14:textId="77777777" w:rsidR="006A3D41" w:rsidRPr="006A3D41" w:rsidRDefault="006A3D41" w:rsidP="006A3D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C0FF582" w14:textId="77777777" w:rsidR="006A3D41" w:rsidRPr="0098713D" w:rsidRDefault="006A3D41" w:rsidP="006A3D4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8FE9FB" w14:textId="77777777" w:rsidR="006A3D41" w:rsidRPr="00B07A3B" w:rsidRDefault="006A3D41" w:rsidP="006A3D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69655E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0-05-06T10:47:00Z" w:initials="AG">
    <w:p w14:paraId="1FE1465E" w14:textId="7B02736A" w:rsidR="006D37E1" w:rsidRPr="006D37E1" w:rsidRDefault="006D37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I think splitting Figure 3 into </w:t>
      </w:r>
      <w:r w:rsidR="00045704">
        <w:rPr>
          <w:lang w:val="en-US"/>
        </w:rPr>
        <w:t>two figures</w:t>
      </w:r>
      <w:r>
        <w:rPr>
          <w:lang w:val="en-US"/>
        </w:rPr>
        <w:t xml:space="preserve"> </w:t>
      </w:r>
      <w:r w:rsidR="00045704">
        <w:rPr>
          <w:lang w:val="en-US"/>
        </w:rPr>
        <w:t xml:space="preserve">(A-C and D-F) </w:t>
      </w:r>
      <w:r>
        <w:rPr>
          <w:lang w:val="en-US"/>
        </w:rPr>
        <w:t>would be beneficial. Please create the 2 new figures and figure descriptions and upload them to your project page</w:t>
      </w:r>
      <w:r w:rsidR="00045704">
        <w:rPr>
          <w:lang w:val="en-US"/>
        </w:rPr>
        <w:t>, or you can email them to me directly</w:t>
      </w:r>
      <w:r>
        <w:rPr>
          <w:lang w:val="en-US"/>
        </w:rPr>
        <w:t xml:space="preserve">. Let me know when you have done so, and I’ll make sure that your manuscript and script </w:t>
      </w:r>
      <w:r w:rsidR="00045704">
        <w:rPr>
          <w:lang w:val="en-US"/>
        </w:rPr>
        <w:t>get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E146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D145B" w16cex:dateUtc="2020-05-06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E1465E" w16cid:durableId="225D14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794B" w14:textId="77777777" w:rsidR="000B107B" w:rsidRDefault="000B107B">
      <w:r>
        <w:separator/>
      </w:r>
    </w:p>
    <w:p w14:paraId="34C01C6C" w14:textId="77777777" w:rsidR="000B107B" w:rsidRDefault="000B107B"/>
  </w:endnote>
  <w:endnote w:type="continuationSeparator" w:id="0">
    <w:p w14:paraId="63EA744F" w14:textId="77777777" w:rsidR="000B107B" w:rsidRDefault="000B107B">
      <w:r>
        <w:continuationSeparator/>
      </w:r>
    </w:p>
    <w:p w14:paraId="347CF43C" w14:textId="77777777" w:rsidR="000B107B" w:rsidRDefault="000B1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74DCD0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0142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26DA3" w14:textId="77777777" w:rsidR="000B107B" w:rsidRDefault="000B107B">
      <w:r>
        <w:separator/>
      </w:r>
    </w:p>
    <w:p w14:paraId="6DF4FB7A" w14:textId="77777777" w:rsidR="000B107B" w:rsidRDefault="000B107B"/>
  </w:footnote>
  <w:footnote w:type="continuationSeparator" w:id="0">
    <w:p w14:paraId="0DA311CC" w14:textId="77777777" w:rsidR="000B107B" w:rsidRDefault="000B107B">
      <w:r>
        <w:continuationSeparator/>
      </w:r>
    </w:p>
    <w:p w14:paraId="43EE7FD9" w14:textId="77777777" w:rsidR="000B107B" w:rsidRDefault="000B1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A6F40EF" w:rsidR="00336C61" w:rsidRPr="006D3AC7" w:rsidRDefault="00336C61" w:rsidP="006D37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7E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683353"/>
    <w:multiLevelType w:val="multilevel"/>
    <w:tmpl w:val="EEA4C52A"/>
    <w:numStyleLink w:val="Style1"/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B24351"/>
    <w:multiLevelType w:val="multilevel"/>
    <w:tmpl w:val="EEA4C52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A542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6"/>
  </w:num>
  <w:num w:numId="43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9CC"/>
    <w:rsid w:val="00003C8B"/>
    <w:rsid w:val="000051DE"/>
    <w:rsid w:val="0000605D"/>
    <w:rsid w:val="00010DD0"/>
    <w:rsid w:val="0001266D"/>
    <w:rsid w:val="00013862"/>
    <w:rsid w:val="00022AF6"/>
    <w:rsid w:val="00023E22"/>
    <w:rsid w:val="00025DE9"/>
    <w:rsid w:val="00032432"/>
    <w:rsid w:val="00037828"/>
    <w:rsid w:val="00043807"/>
    <w:rsid w:val="00045704"/>
    <w:rsid w:val="00074929"/>
    <w:rsid w:val="00083792"/>
    <w:rsid w:val="0008613B"/>
    <w:rsid w:val="00090BAC"/>
    <w:rsid w:val="000B0B1A"/>
    <w:rsid w:val="000B107B"/>
    <w:rsid w:val="000B2085"/>
    <w:rsid w:val="000B387A"/>
    <w:rsid w:val="000B4E9A"/>
    <w:rsid w:val="000C39AF"/>
    <w:rsid w:val="000D0072"/>
    <w:rsid w:val="000D065F"/>
    <w:rsid w:val="000D17E8"/>
    <w:rsid w:val="000D2C59"/>
    <w:rsid w:val="000D35D9"/>
    <w:rsid w:val="000D67E3"/>
    <w:rsid w:val="000E009B"/>
    <w:rsid w:val="000E1C29"/>
    <w:rsid w:val="000E236A"/>
    <w:rsid w:val="000E5DD0"/>
    <w:rsid w:val="000F05F6"/>
    <w:rsid w:val="001016BD"/>
    <w:rsid w:val="00106417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480"/>
    <w:rsid w:val="00177B33"/>
    <w:rsid w:val="001819E3"/>
    <w:rsid w:val="0018310A"/>
    <w:rsid w:val="00184EF9"/>
    <w:rsid w:val="00191A77"/>
    <w:rsid w:val="001B3024"/>
    <w:rsid w:val="001B5C46"/>
    <w:rsid w:val="001C3C85"/>
    <w:rsid w:val="001C5DB5"/>
    <w:rsid w:val="001C79C2"/>
    <w:rsid w:val="001C7BBC"/>
    <w:rsid w:val="001D3E92"/>
    <w:rsid w:val="001E2225"/>
    <w:rsid w:val="001E230F"/>
    <w:rsid w:val="001E52A3"/>
    <w:rsid w:val="001F0890"/>
    <w:rsid w:val="002009DF"/>
    <w:rsid w:val="00214268"/>
    <w:rsid w:val="0022073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A21"/>
    <w:rsid w:val="003036C1"/>
    <w:rsid w:val="00305187"/>
    <w:rsid w:val="0030618C"/>
    <w:rsid w:val="003138D4"/>
    <w:rsid w:val="00316C5F"/>
    <w:rsid w:val="003176C4"/>
    <w:rsid w:val="00320715"/>
    <w:rsid w:val="00322C71"/>
    <w:rsid w:val="00330F1B"/>
    <w:rsid w:val="00333FA4"/>
    <w:rsid w:val="00336C61"/>
    <w:rsid w:val="00342D7B"/>
    <w:rsid w:val="00346720"/>
    <w:rsid w:val="0034684D"/>
    <w:rsid w:val="003513A5"/>
    <w:rsid w:val="00355D9B"/>
    <w:rsid w:val="00363153"/>
    <w:rsid w:val="00364249"/>
    <w:rsid w:val="00383EA1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3EF6"/>
    <w:rsid w:val="004F664D"/>
    <w:rsid w:val="005036FB"/>
    <w:rsid w:val="00511C83"/>
    <w:rsid w:val="00511F52"/>
    <w:rsid w:val="00513853"/>
    <w:rsid w:val="0052184A"/>
    <w:rsid w:val="005309C1"/>
    <w:rsid w:val="00530DD9"/>
    <w:rsid w:val="005320E4"/>
    <w:rsid w:val="00534B83"/>
    <w:rsid w:val="005363E2"/>
    <w:rsid w:val="00536D89"/>
    <w:rsid w:val="005410C6"/>
    <w:rsid w:val="005563C8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2DA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3D41"/>
    <w:rsid w:val="006A44FC"/>
    <w:rsid w:val="006A6324"/>
    <w:rsid w:val="006B2573"/>
    <w:rsid w:val="006C08AE"/>
    <w:rsid w:val="006C0E87"/>
    <w:rsid w:val="006C48C8"/>
    <w:rsid w:val="006D37E1"/>
    <w:rsid w:val="006D3AC7"/>
    <w:rsid w:val="006D7676"/>
    <w:rsid w:val="006F464D"/>
    <w:rsid w:val="0071294C"/>
    <w:rsid w:val="00721687"/>
    <w:rsid w:val="00724E3B"/>
    <w:rsid w:val="00731E5D"/>
    <w:rsid w:val="00745D4B"/>
    <w:rsid w:val="00746865"/>
    <w:rsid w:val="007548F3"/>
    <w:rsid w:val="007574EC"/>
    <w:rsid w:val="0077071A"/>
    <w:rsid w:val="00777388"/>
    <w:rsid w:val="0078562A"/>
    <w:rsid w:val="00790E8C"/>
    <w:rsid w:val="007A1B82"/>
    <w:rsid w:val="007A4E1D"/>
    <w:rsid w:val="007B0FBB"/>
    <w:rsid w:val="007B3E0E"/>
    <w:rsid w:val="007D4222"/>
    <w:rsid w:val="007D5725"/>
    <w:rsid w:val="007D61A8"/>
    <w:rsid w:val="007F48D4"/>
    <w:rsid w:val="007F596B"/>
    <w:rsid w:val="00802635"/>
    <w:rsid w:val="00804C75"/>
    <w:rsid w:val="00806B1B"/>
    <w:rsid w:val="0081556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3E7"/>
    <w:rsid w:val="00954870"/>
    <w:rsid w:val="009613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A0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A7932"/>
    <w:rsid w:val="00AB3338"/>
    <w:rsid w:val="00AB6D7B"/>
    <w:rsid w:val="00AC5EF4"/>
    <w:rsid w:val="00AC63FC"/>
    <w:rsid w:val="00AD4F04"/>
    <w:rsid w:val="00AE11E8"/>
    <w:rsid w:val="00B00969"/>
    <w:rsid w:val="00B054B2"/>
    <w:rsid w:val="00B07A3B"/>
    <w:rsid w:val="00B13941"/>
    <w:rsid w:val="00B32D0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D43D4"/>
    <w:rsid w:val="00BE051D"/>
    <w:rsid w:val="00BE669E"/>
    <w:rsid w:val="00BE756D"/>
    <w:rsid w:val="00BF2674"/>
    <w:rsid w:val="00C00F3F"/>
    <w:rsid w:val="00C035C7"/>
    <w:rsid w:val="00C12062"/>
    <w:rsid w:val="00C1618B"/>
    <w:rsid w:val="00C34F4C"/>
    <w:rsid w:val="00C55F42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CB1"/>
    <w:rsid w:val="00CF6830"/>
    <w:rsid w:val="00CF771C"/>
    <w:rsid w:val="00D00EF4"/>
    <w:rsid w:val="00D0142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73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72E2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7B15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BED"/>
    <w:rsid w:val="00EF4E2B"/>
    <w:rsid w:val="00F0293A"/>
    <w:rsid w:val="00F04E9E"/>
    <w:rsid w:val="00F10CF8"/>
    <w:rsid w:val="00F10FAD"/>
    <w:rsid w:val="00F14606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4256"/>
    <w:rsid w:val="00FD1497"/>
    <w:rsid w:val="00FE059A"/>
    <w:rsid w:val="00FE7D5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numbering" w:customStyle="1" w:styleId="Style1">
    <w:name w:val="Style1"/>
    <w:uiPriority w:val="99"/>
    <w:rsid w:val="0072168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ang4@pennstatehealth.psu.edu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10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gao1@pennstatehealth.p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360</TotalTime>
  <Pages>8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10626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27</cp:revision>
  <dcterms:created xsi:type="dcterms:W3CDTF">2020-04-24T14:18:00Z</dcterms:created>
  <dcterms:modified xsi:type="dcterms:W3CDTF">2020-05-06T15:20:00Z</dcterms:modified>
</cp:coreProperties>
</file>