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89131" w14:textId="3398CCE3" w:rsidR="00A56240" w:rsidRPr="00A97C3F" w:rsidRDefault="00A56240" w:rsidP="00441FB7">
      <w:pPr>
        <w:spacing w:after="0" w:line="240" w:lineRule="auto"/>
        <w:contextualSpacing/>
        <w:jc w:val="both"/>
        <w:rPr>
          <w:rFonts w:cstheme="minorHAnsi"/>
          <w:b/>
          <w:sz w:val="24"/>
          <w:szCs w:val="24"/>
          <w:lang w:val="en-GB"/>
        </w:rPr>
      </w:pPr>
      <w:r w:rsidRPr="00A97C3F">
        <w:rPr>
          <w:rFonts w:cstheme="minorHAnsi"/>
          <w:b/>
          <w:sz w:val="24"/>
          <w:szCs w:val="24"/>
          <w:lang w:val="en-GB"/>
        </w:rPr>
        <w:t>TITLE:</w:t>
      </w:r>
    </w:p>
    <w:p w14:paraId="57BF9E1A" w14:textId="38087B4B" w:rsidR="00A56240" w:rsidRDefault="007E76EC" w:rsidP="00441FB7">
      <w:pPr>
        <w:spacing w:after="0" w:line="240" w:lineRule="auto"/>
        <w:contextualSpacing/>
        <w:jc w:val="both"/>
        <w:rPr>
          <w:rFonts w:cstheme="minorHAnsi"/>
          <w:sz w:val="24"/>
          <w:szCs w:val="24"/>
          <w:lang w:val="en-GB"/>
        </w:rPr>
      </w:pPr>
      <w:r>
        <w:rPr>
          <w:rFonts w:cstheme="minorHAnsi"/>
          <w:sz w:val="24"/>
          <w:szCs w:val="24"/>
          <w:lang w:val="en-GB"/>
        </w:rPr>
        <w:t xml:space="preserve">Improved </w:t>
      </w:r>
      <w:r w:rsidR="00A56240" w:rsidRPr="00A97C3F">
        <w:rPr>
          <w:rFonts w:cstheme="minorHAnsi"/>
          <w:sz w:val="24"/>
          <w:szCs w:val="24"/>
          <w:lang w:val="en-GB"/>
        </w:rPr>
        <w:t xml:space="preserve">UPLC-UV </w:t>
      </w:r>
      <w:r w:rsidR="00501AEC">
        <w:rPr>
          <w:rFonts w:cstheme="minorHAnsi"/>
          <w:sz w:val="24"/>
          <w:szCs w:val="24"/>
          <w:lang w:val="en-GB"/>
        </w:rPr>
        <w:t xml:space="preserve">method for the </w:t>
      </w:r>
      <w:r w:rsidR="00A56240" w:rsidRPr="00A97C3F">
        <w:rPr>
          <w:rFonts w:cstheme="minorHAnsi"/>
          <w:sz w:val="24"/>
          <w:szCs w:val="24"/>
          <w:lang w:val="en-GB"/>
        </w:rPr>
        <w:t>quantification of vitamin C in lettuce varieties (</w:t>
      </w:r>
      <w:proofErr w:type="spellStart"/>
      <w:r w:rsidR="00A56240" w:rsidRPr="00A97C3F">
        <w:rPr>
          <w:rFonts w:cstheme="minorHAnsi"/>
          <w:i/>
          <w:sz w:val="24"/>
          <w:szCs w:val="24"/>
          <w:lang w:val="en-GB"/>
        </w:rPr>
        <w:t>Lactuca</w:t>
      </w:r>
      <w:proofErr w:type="spellEnd"/>
      <w:r w:rsidR="00A56240" w:rsidRPr="00A97C3F">
        <w:rPr>
          <w:rFonts w:cstheme="minorHAnsi"/>
          <w:i/>
          <w:sz w:val="24"/>
          <w:szCs w:val="24"/>
          <w:lang w:val="en-GB"/>
        </w:rPr>
        <w:t xml:space="preserve"> sativa</w:t>
      </w:r>
      <w:r w:rsidR="00A56240" w:rsidRPr="00A97C3F">
        <w:rPr>
          <w:rFonts w:cstheme="minorHAnsi"/>
          <w:sz w:val="24"/>
          <w:szCs w:val="24"/>
          <w:lang w:val="en-GB"/>
        </w:rPr>
        <w:t xml:space="preserve"> L.) and crop wild relatives (</w:t>
      </w:r>
      <w:proofErr w:type="spellStart"/>
      <w:r w:rsidR="00A56240" w:rsidRPr="00A97C3F">
        <w:rPr>
          <w:rFonts w:cstheme="minorHAnsi"/>
          <w:i/>
          <w:sz w:val="24"/>
          <w:szCs w:val="24"/>
          <w:lang w:val="en-GB"/>
        </w:rPr>
        <w:t>Lactuca</w:t>
      </w:r>
      <w:proofErr w:type="spellEnd"/>
      <w:r w:rsidR="00A56240" w:rsidRPr="00A97C3F">
        <w:rPr>
          <w:rFonts w:cstheme="minorHAnsi"/>
          <w:sz w:val="24"/>
          <w:szCs w:val="24"/>
          <w:lang w:val="en-GB"/>
        </w:rPr>
        <w:t xml:space="preserve"> spp.)</w:t>
      </w:r>
    </w:p>
    <w:p w14:paraId="268969D9" w14:textId="77777777" w:rsidR="00D13B5D" w:rsidRPr="00A97C3F" w:rsidRDefault="00D13B5D" w:rsidP="00441FB7">
      <w:pPr>
        <w:spacing w:after="0" w:line="240" w:lineRule="auto"/>
        <w:contextualSpacing/>
        <w:jc w:val="both"/>
        <w:rPr>
          <w:rFonts w:cstheme="minorHAnsi"/>
          <w:sz w:val="24"/>
          <w:szCs w:val="24"/>
          <w:lang w:val="en-GB"/>
        </w:rPr>
      </w:pPr>
    </w:p>
    <w:p w14:paraId="0E8D1884" w14:textId="624A810B" w:rsidR="00A56240" w:rsidRPr="00A97C3F" w:rsidRDefault="00A56240" w:rsidP="00441FB7">
      <w:pPr>
        <w:spacing w:after="0" w:line="240" w:lineRule="auto"/>
        <w:contextualSpacing/>
        <w:jc w:val="both"/>
        <w:rPr>
          <w:rFonts w:cstheme="minorHAnsi"/>
          <w:b/>
          <w:sz w:val="24"/>
          <w:szCs w:val="24"/>
        </w:rPr>
      </w:pPr>
      <w:r w:rsidRPr="00A97C3F">
        <w:rPr>
          <w:rFonts w:cstheme="minorHAnsi"/>
          <w:b/>
          <w:sz w:val="24"/>
          <w:szCs w:val="24"/>
        </w:rPr>
        <w:t>AUTHORS</w:t>
      </w:r>
      <w:r w:rsidR="00F97011" w:rsidRPr="00A97C3F">
        <w:rPr>
          <w:rFonts w:cstheme="minorHAnsi"/>
          <w:b/>
          <w:sz w:val="24"/>
          <w:szCs w:val="24"/>
        </w:rPr>
        <w:t xml:space="preserve"> AND AFFILATIONS</w:t>
      </w:r>
      <w:r w:rsidRPr="00A97C3F">
        <w:rPr>
          <w:rFonts w:cstheme="minorHAnsi"/>
          <w:b/>
          <w:sz w:val="24"/>
          <w:szCs w:val="24"/>
        </w:rPr>
        <w:t>:</w:t>
      </w:r>
    </w:p>
    <w:p w14:paraId="71BAD6A9" w14:textId="557620A9" w:rsidR="00A56240" w:rsidRDefault="003734CE" w:rsidP="00441FB7">
      <w:pPr>
        <w:spacing w:after="0" w:line="240" w:lineRule="auto"/>
        <w:contextualSpacing/>
        <w:jc w:val="both"/>
        <w:rPr>
          <w:rFonts w:cstheme="minorHAnsi"/>
          <w:sz w:val="24"/>
          <w:szCs w:val="24"/>
          <w:vertAlign w:val="superscript"/>
        </w:rPr>
      </w:pPr>
      <w:r w:rsidRPr="00A97C3F">
        <w:rPr>
          <w:rFonts w:cstheme="minorHAnsi"/>
          <w:sz w:val="24"/>
          <w:szCs w:val="24"/>
        </w:rPr>
        <w:t>Inés Medina</w:t>
      </w:r>
      <w:r w:rsidR="002F619A" w:rsidRPr="00A97C3F">
        <w:rPr>
          <w:rFonts w:cstheme="minorHAnsi"/>
          <w:sz w:val="24"/>
          <w:szCs w:val="24"/>
        </w:rPr>
        <w:t>-Lozano</w:t>
      </w:r>
      <w:r w:rsidR="00A87BF9" w:rsidRPr="00A97C3F">
        <w:rPr>
          <w:rFonts w:cstheme="minorHAnsi"/>
          <w:sz w:val="24"/>
          <w:szCs w:val="24"/>
          <w:vertAlign w:val="superscript"/>
        </w:rPr>
        <w:t>1,</w:t>
      </w:r>
      <w:r w:rsidR="005E362B">
        <w:rPr>
          <w:rFonts w:cstheme="minorHAnsi"/>
          <w:sz w:val="24"/>
          <w:szCs w:val="24"/>
          <w:vertAlign w:val="superscript"/>
        </w:rPr>
        <w:t>4</w:t>
      </w:r>
      <w:r w:rsidR="00A87BF9" w:rsidRPr="00A97C3F">
        <w:rPr>
          <w:rFonts w:cstheme="minorHAnsi"/>
          <w:sz w:val="24"/>
          <w:szCs w:val="24"/>
          <w:vertAlign w:val="superscript"/>
        </w:rPr>
        <w:t>*</w:t>
      </w:r>
      <w:r w:rsidRPr="00A97C3F">
        <w:rPr>
          <w:rFonts w:cstheme="minorHAnsi"/>
          <w:sz w:val="24"/>
          <w:szCs w:val="24"/>
        </w:rPr>
        <w:t>, Juan Ramón Bertolín</w:t>
      </w:r>
      <w:r w:rsidR="00A87BF9" w:rsidRPr="00A97C3F">
        <w:rPr>
          <w:rFonts w:cstheme="minorHAnsi"/>
          <w:sz w:val="24"/>
          <w:szCs w:val="24"/>
          <w:vertAlign w:val="superscript"/>
        </w:rPr>
        <w:t>2,</w:t>
      </w:r>
      <w:r w:rsidR="005E362B">
        <w:rPr>
          <w:rFonts w:cstheme="minorHAnsi"/>
          <w:sz w:val="24"/>
          <w:szCs w:val="24"/>
          <w:vertAlign w:val="superscript"/>
        </w:rPr>
        <w:t>4</w:t>
      </w:r>
      <w:r w:rsidR="00A87BF9" w:rsidRPr="00A97C3F">
        <w:rPr>
          <w:rFonts w:cstheme="minorHAnsi"/>
          <w:sz w:val="24"/>
          <w:szCs w:val="24"/>
          <w:vertAlign w:val="superscript"/>
        </w:rPr>
        <w:t>*</w:t>
      </w:r>
      <w:r w:rsidRPr="00A97C3F">
        <w:rPr>
          <w:rFonts w:cstheme="minorHAnsi"/>
          <w:sz w:val="24"/>
          <w:szCs w:val="24"/>
        </w:rPr>
        <w:t>, Raquel Zufiaurre</w:t>
      </w:r>
      <w:r w:rsidR="00A87BF9" w:rsidRPr="00A97C3F">
        <w:rPr>
          <w:rFonts w:cstheme="minorHAnsi"/>
          <w:sz w:val="24"/>
          <w:szCs w:val="24"/>
          <w:vertAlign w:val="superscript"/>
        </w:rPr>
        <w:t>3</w:t>
      </w:r>
      <w:r w:rsidRPr="00A97C3F">
        <w:rPr>
          <w:rFonts w:cstheme="minorHAnsi"/>
          <w:sz w:val="24"/>
          <w:szCs w:val="24"/>
        </w:rPr>
        <w:t>, Aurora Díaz</w:t>
      </w:r>
      <w:r w:rsidR="00A87BF9" w:rsidRPr="00A97C3F">
        <w:rPr>
          <w:rFonts w:cstheme="minorHAnsi"/>
          <w:sz w:val="24"/>
          <w:szCs w:val="24"/>
          <w:vertAlign w:val="superscript"/>
        </w:rPr>
        <w:t>1</w:t>
      </w:r>
      <w:r w:rsidR="00192438">
        <w:rPr>
          <w:rFonts w:cstheme="minorHAnsi"/>
          <w:sz w:val="24"/>
          <w:szCs w:val="24"/>
          <w:vertAlign w:val="superscript"/>
        </w:rPr>
        <w:t>,4</w:t>
      </w:r>
    </w:p>
    <w:p w14:paraId="78E514CD" w14:textId="77777777" w:rsidR="00251E9D" w:rsidRPr="00A97C3F" w:rsidRDefault="00251E9D" w:rsidP="00441FB7">
      <w:pPr>
        <w:spacing w:after="0" w:line="240" w:lineRule="auto"/>
        <w:contextualSpacing/>
        <w:jc w:val="both"/>
        <w:rPr>
          <w:rFonts w:cstheme="minorHAnsi"/>
          <w:sz w:val="24"/>
          <w:szCs w:val="24"/>
        </w:rPr>
      </w:pPr>
    </w:p>
    <w:p w14:paraId="69886F3D" w14:textId="4CA2E860" w:rsidR="00A87BF9" w:rsidRPr="0022436D" w:rsidRDefault="00A87BF9" w:rsidP="00441FB7">
      <w:pPr>
        <w:spacing w:after="0" w:line="240" w:lineRule="auto"/>
        <w:contextualSpacing/>
        <w:jc w:val="both"/>
        <w:rPr>
          <w:rFonts w:cstheme="minorHAnsi"/>
          <w:sz w:val="24"/>
          <w:szCs w:val="24"/>
        </w:rPr>
      </w:pPr>
      <w:r w:rsidRPr="00A97C3F">
        <w:rPr>
          <w:rFonts w:eastAsia="Times New Roman" w:cstheme="minorHAnsi"/>
          <w:sz w:val="24"/>
          <w:szCs w:val="24"/>
          <w:vertAlign w:val="superscript"/>
        </w:rPr>
        <w:t>1</w:t>
      </w:r>
      <w:r w:rsidRPr="00A97C3F">
        <w:rPr>
          <w:rFonts w:cstheme="minorHAnsi"/>
          <w:sz w:val="24"/>
          <w:szCs w:val="24"/>
          <w:shd w:val="clear" w:color="auto" w:fill="FFFFFF"/>
        </w:rPr>
        <w:t xml:space="preserve">Unidad de </w:t>
      </w:r>
      <w:proofErr w:type="spellStart"/>
      <w:r w:rsidRPr="00A97C3F">
        <w:rPr>
          <w:rFonts w:cstheme="minorHAnsi"/>
          <w:sz w:val="24"/>
          <w:szCs w:val="24"/>
          <w:shd w:val="clear" w:color="auto" w:fill="FFFFFF"/>
        </w:rPr>
        <w:t>Hortofruticultura</w:t>
      </w:r>
      <w:proofErr w:type="spellEnd"/>
      <w:r w:rsidR="00E65F6E">
        <w:rPr>
          <w:rFonts w:cstheme="minorHAnsi"/>
          <w:sz w:val="24"/>
          <w:szCs w:val="24"/>
          <w:shd w:val="clear" w:color="auto" w:fill="FFFFFF"/>
        </w:rPr>
        <w:t>.</w:t>
      </w:r>
      <w:r w:rsidRPr="00A97C3F">
        <w:rPr>
          <w:rFonts w:cstheme="minorHAnsi"/>
          <w:sz w:val="24"/>
          <w:szCs w:val="24"/>
          <w:shd w:val="clear" w:color="auto" w:fill="FFFFFF"/>
        </w:rPr>
        <w:t xml:space="preserve"> </w:t>
      </w:r>
      <w:r w:rsidR="00044F63" w:rsidRPr="00044F63">
        <w:rPr>
          <w:rFonts w:cstheme="minorHAnsi"/>
          <w:sz w:val="24"/>
          <w:szCs w:val="24"/>
        </w:rPr>
        <w:t>Centro de Investigación y Tecnología Agroalimentaria de Aragón</w:t>
      </w:r>
      <w:r w:rsidR="00E65F6E">
        <w:rPr>
          <w:rFonts w:cstheme="minorHAnsi"/>
          <w:sz w:val="24"/>
          <w:szCs w:val="24"/>
        </w:rPr>
        <w:t xml:space="preserve"> (CITA)</w:t>
      </w:r>
      <w:r w:rsidR="00251E9D">
        <w:rPr>
          <w:rFonts w:cstheme="minorHAnsi"/>
          <w:sz w:val="24"/>
          <w:szCs w:val="24"/>
        </w:rPr>
        <w:t xml:space="preserve">, </w:t>
      </w:r>
      <w:r w:rsidRPr="0022436D">
        <w:rPr>
          <w:rFonts w:cstheme="minorHAnsi"/>
          <w:sz w:val="24"/>
          <w:szCs w:val="24"/>
        </w:rPr>
        <w:t xml:space="preserve">Zaragoza, </w:t>
      </w:r>
      <w:proofErr w:type="spellStart"/>
      <w:r w:rsidR="00251E9D">
        <w:rPr>
          <w:rFonts w:cstheme="minorHAnsi"/>
          <w:sz w:val="24"/>
          <w:szCs w:val="24"/>
        </w:rPr>
        <w:t>Spain</w:t>
      </w:r>
      <w:proofErr w:type="spellEnd"/>
    </w:p>
    <w:p w14:paraId="7E269A15" w14:textId="1195B846" w:rsidR="00A97C3F" w:rsidRPr="001A646F" w:rsidRDefault="00A97C3F" w:rsidP="00441FB7">
      <w:pPr>
        <w:spacing w:after="0" w:line="240" w:lineRule="auto"/>
        <w:contextualSpacing/>
        <w:jc w:val="both"/>
        <w:rPr>
          <w:rFonts w:cstheme="minorHAnsi"/>
          <w:sz w:val="24"/>
          <w:szCs w:val="24"/>
        </w:rPr>
      </w:pPr>
      <w:r w:rsidRPr="00A97C3F">
        <w:rPr>
          <w:rFonts w:cstheme="minorHAnsi"/>
          <w:color w:val="222222"/>
          <w:sz w:val="24"/>
          <w:szCs w:val="24"/>
          <w:shd w:val="clear" w:color="auto" w:fill="FFFFFF"/>
          <w:vertAlign w:val="superscript"/>
        </w:rPr>
        <w:t>2</w:t>
      </w:r>
      <w:r w:rsidRPr="00A97C3F">
        <w:rPr>
          <w:rFonts w:cstheme="minorHAnsi"/>
          <w:color w:val="222222"/>
          <w:sz w:val="24"/>
          <w:szCs w:val="24"/>
          <w:shd w:val="clear" w:color="auto" w:fill="FFFFFF"/>
        </w:rPr>
        <w:t>Unidad de Producción y Sanidad Animal</w:t>
      </w:r>
      <w:r w:rsidR="005E362B">
        <w:rPr>
          <w:rFonts w:cstheme="minorHAnsi"/>
          <w:color w:val="222222"/>
          <w:sz w:val="24"/>
          <w:szCs w:val="24"/>
          <w:shd w:val="clear" w:color="auto" w:fill="FFFFFF"/>
        </w:rPr>
        <w:t>.</w:t>
      </w:r>
      <w:r w:rsidR="00044F63" w:rsidRPr="00044F63">
        <w:rPr>
          <w:rFonts w:eastAsia="Times New Roman" w:cstheme="minorHAnsi"/>
          <w:sz w:val="24"/>
          <w:szCs w:val="24"/>
        </w:rPr>
        <w:t xml:space="preserve"> </w:t>
      </w:r>
      <w:r w:rsidR="00044F63" w:rsidRPr="00044F63">
        <w:rPr>
          <w:rFonts w:cstheme="minorHAnsi"/>
          <w:sz w:val="24"/>
          <w:szCs w:val="24"/>
        </w:rPr>
        <w:t>Centro de Investigación y Tecnología Agroalimentaria de Aragón</w:t>
      </w:r>
      <w:r w:rsidR="00251E9D">
        <w:rPr>
          <w:rFonts w:cstheme="minorHAnsi"/>
          <w:sz w:val="24"/>
          <w:szCs w:val="24"/>
        </w:rPr>
        <w:t xml:space="preserve">, </w:t>
      </w:r>
      <w:r w:rsidR="005E362B" w:rsidRPr="0022436D">
        <w:rPr>
          <w:rFonts w:cstheme="minorHAnsi"/>
          <w:sz w:val="24"/>
          <w:szCs w:val="24"/>
        </w:rPr>
        <w:t>Zaragoza</w:t>
      </w:r>
      <w:r w:rsidR="00251E9D" w:rsidRPr="0022436D">
        <w:rPr>
          <w:rFonts w:cstheme="minorHAnsi"/>
          <w:sz w:val="24"/>
          <w:szCs w:val="24"/>
        </w:rPr>
        <w:t xml:space="preserve">, </w:t>
      </w:r>
      <w:proofErr w:type="spellStart"/>
      <w:r w:rsidR="00251E9D">
        <w:rPr>
          <w:rFonts w:cstheme="minorHAnsi"/>
          <w:sz w:val="24"/>
          <w:szCs w:val="24"/>
        </w:rPr>
        <w:t>Spain</w:t>
      </w:r>
      <w:proofErr w:type="spellEnd"/>
    </w:p>
    <w:p w14:paraId="650E669C" w14:textId="72051EB7" w:rsidR="00933675" w:rsidRPr="005E362B" w:rsidRDefault="00933675" w:rsidP="00441FB7">
      <w:pPr>
        <w:spacing w:after="0" w:line="240" w:lineRule="auto"/>
        <w:contextualSpacing/>
        <w:jc w:val="both"/>
        <w:rPr>
          <w:rFonts w:cstheme="minorHAnsi"/>
          <w:color w:val="222222"/>
          <w:sz w:val="24"/>
          <w:szCs w:val="24"/>
          <w:shd w:val="clear" w:color="auto" w:fill="FFFFFF"/>
        </w:rPr>
      </w:pPr>
      <w:r w:rsidRPr="001A646F">
        <w:rPr>
          <w:rFonts w:cstheme="minorHAnsi"/>
          <w:sz w:val="24"/>
          <w:szCs w:val="24"/>
          <w:vertAlign w:val="superscript"/>
        </w:rPr>
        <w:t>3</w:t>
      </w:r>
      <w:r w:rsidR="001A646F" w:rsidRPr="001A646F">
        <w:rPr>
          <w:rFonts w:cstheme="minorHAnsi"/>
          <w:color w:val="222222"/>
          <w:sz w:val="24"/>
          <w:szCs w:val="24"/>
          <w:shd w:val="clear" w:color="auto" w:fill="FFFFFF"/>
        </w:rPr>
        <w:t>Dpto Química Analítica</w:t>
      </w:r>
      <w:r w:rsidR="001A646F">
        <w:rPr>
          <w:rFonts w:cstheme="minorHAnsi"/>
          <w:color w:val="222222"/>
          <w:sz w:val="24"/>
          <w:szCs w:val="24"/>
          <w:shd w:val="clear" w:color="auto" w:fill="FFFFFF"/>
        </w:rPr>
        <w:t xml:space="preserve">. </w:t>
      </w:r>
      <w:r w:rsidR="001A646F" w:rsidRPr="001A646F">
        <w:rPr>
          <w:rFonts w:cstheme="minorHAnsi"/>
          <w:color w:val="222222"/>
          <w:sz w:val="24"/>
          <w:szCs w:val="24"/>
          <w:shd w:val="clear" w:color="auto" w:fill="FFFFFF"/>
        </w:rPr>
        <w:t>Escuela Politécnica Superior (Universidad de Zaragoza)</w:t>
      </w:r>
      <w:r w:rsidR="00251E9D">
        <w:rPr>
          <w:rFonts w:cstheme="minorHAnsi"/>
          <w:color w:val="222222"/>
          <w:sz w:val="24"/>
          <w:szCs w:val="24"/>
          <w:shd w:val="clear" w:color="auto" w:fill="FFFFFF"/>
        </w:rPr>
        <w:t xml:space="preserve">, </w:t>
      </w:r>
      <w:r w:rsidR="001A646F" w:rsidRPr="005E362B">
        <w:rPr>
          <w:rFonts w:cstheme="minorHAnsi"/>
          <w:color w:val="222222"/>
          <w:sz w:val="24"/>
          <w:szCs w:val="24"/>
          <w:shd w:val="clear" w:color="auto" w:fill="FFFFFF"/>
        </w:rPr>
        <w:t xml:space="preserve">Huesca, </w:t>
      </w:r>
      <w:r w:rsidR="005E362B" w:rsidRPr="005E362B">
        <w:rPr>
          <w:rFonts w:cstheme="minorHAnsi"/>
          <w:color w:val="222222"/>
          <w:sz w:val="24"/>
          <w:szCs w:val="24"/>
          <w:shd w:val="clear" w:color="auto" w:fill="FFFFFF"/>
        </w:rPr>
        <w:t>España</w:t>
      </w:r>
    </w:p>
    <w:p w14:paraId="41FF4D1B" w14:textId="3FC952F1" w:rsidR="005E362B" w:rsidRPr="005E362B" w:rsidRDefault="005E362B" w:rsidP="00441FB7">
      <w:pPr>
        <w:spacing w:after="0" w:line="240" w:lineRule="auto"/>
        <w:contextualSpacing/>
        <w:jc w:val="both"/>
        <w:rPr>
          <w:rFonts w:cstheme="minorHAnsi"/>
          <w:color w:val="222222"/>
          <w:sz w:val="24"/>
          <w:szCs w:val="24"/>
          <w:shd w:val="clear" w:color="auto" w:fill="FFFFFF"/>
        </w:rPr>
      </w:pPr>
      <w:r w:rsidRPr="005E362B">
        <w:rPr>
          <w:sz w:val="24"/>
          <w:szCs w:val="24"/>
          <w:vertAlign w:val="superscript"/>
        </w:rPr>
        <w:t>4</w:t>
      </w:r>
      <w:r w:rsidRPr="00814F3E">
        <w:rPr>
          <w:sz w:val="24"/>
          <w:szCs w:val="24"/>
        </w:rPr>
        <w:t>Instituto Agroalimentario de Aragón – IA2 (CITA-Universidad de Zaragoza), Zaragoza, España</w:t>
      </w:r>
    </w:p>
    <w:p w14:paraId="686EC46F" w14:textId="77777777" w:rsidR="001A646F" w:rsidRPr="005E362B" w:rsidRDefault="001A646F" w:rsidP="00441FB7">
      <w:pPr>
        <w:spacing w:after="0" w:line="240" w:lineRule="auto"/>
        <w:contextualSpacing/>
        <w:jc w:val="both"/>
        <w:rPr>
          <w:rFonts w:cstheme="minorHAnsi"/>
          <w:sz w:val="24"/>
          <w:szCs w:val="24"/>
        </w:rPr>
      </w:pPr>
    </w:p>
    <w:p w14:paraId="117E8E91" w14:textId="77777777" w:rsidR="00A87BF9" w:rsidRPr="00CC3913" w:rsidRDefault="00A87BF9" w:rsidP="00441FB7">
      <w:pPr>
        <w:pStyle w:val="ListParagraph"/>
        <w:spacing w:after="0" w:line="240" w:lineRule="auto"/>
        <w:ind w:left="0"/>
        <w:jc w:val="both"/>
        <w:rPr>
          <w:rFonts w:cstheme="minorHAnsi"/>
          <w:bCs/>
          <w:sz w:val="24"/>
          <w:szCs w:val="24"/>
          <w:lang w:val="en-GB"/>
        </w:rPr>
      </w:pPr>
      <w:r w:rsidRPr="00CC3913">
        <w:rPr>
          <w:rFonts w:cstheme="minorHAnsi"/>
          <w:bCs/>
          <w:sz w:val="24"/>
          <w:szCs w:val="24"/>
          <w:vertAlign w:val="superscript"/>
          <w:lang w:val="en-GB"/>
        </w:rPr>
        <w:t>*</w:t>
      </w:r>
      <w:r w:rsidRPr="00CC3913">
        <w:rPr>
          <w:rFonts w:cstheme="minorHAnsi"/>
          <w:bCs/>
          <w:sz w:val="24"/>
          <w:szCs w:val="24"/>
          <w:lang w:val="en-GB"/>
        </w:rPr>
        <w:t>These authors contributed equally.</w:t>
      </w:r>
    </w:p>
    <w:p w14:paraId="3F30165C" w14:textId="77777777" w:rsidR="00A87BF9" w:rsidRPr="00CC3913" w:rsidRDefault="00A87BF9" w:rsidP="00441FB7">
      <w:pPr>
        <w:spacing w:after="0" w:line="240" w:lineRule="auto"/>
        <w:contextualSpacing/>
        <w:jc w:val="both"/>
        <w:rPr>
          <w:rFonts w:cstheme="minorHAnsi"/>
          <w:bCs/>
          <w:sz w:val="24"/>
          <w:szCs w:val="24"/>
          <w:lang w:val="en-GB"/>
        </w:rPr>
      </w:pPr>
    </w:p>
    <w:p w14:paraId="32D69E6A" w14:textId="77777777" w:rsidR="00A87BF9" w:rsidRPr="00CC3913" w:rsidRDefault="00A87BF9" w:rsidP="00441FB7">
      <w:pPr>
        <w:spacing w:after="0" w:line="240" w:lineRule="auto"/>
        <w:contextualSpacing/>
        <w:jc w:val="both"/>
        <w:rPr>
          <w:rFonts w:cstheme="minorHAnsi"/>
          <w:bCs/>
          <w:sz w:val="24"/>
          <w:szCs w:val="24"/>
          <w:lang w:val="en-GB"/>
        </w:rPr>
      </w:pPr>
      <w:r w:rsidRPr="00933675">
        <w:rPr>
          <w:rFonts w:cstheme="minorHAnsi"/>
          <w:bCs/>
          <w:sz w:val="24"/>
          <w:szCs w:val="24"/>
          <w:lang w:val="en-GB"/>
        </w:rPr>
        <w:t>Email addresses of co-authors:</w:t>
      </w:r>
    </w:p>
    <w:p w14:paraId="1FA3AE66" w14:textId="794A31B9" w:rsidR="002F619A" w:rsidRPr="00CC3913" w:rsidRDefault="002F619A" w:rsidP="00441FB7">
      <w:pPr>
        <w:spacing w:after="0" w:line="240" w:lineRule="auto"/>
        <w:contextualSpacing/>
        <w:jc w:val="both"/>
        <w:rPr>
          <w:rFonts w:cstheme="minorHAnsi"/>
          <w:sz w:val="24"/>
          <w:szCs w:val="24"/>
        </w:rPr>
      </w:pPr>
      <w:r w:rsidRPr="00CC3913">
        <w:rPr>
          <w:rFonts w:cstheme="minorHAnsi"/>
          <w:sz w:val="24"/>
          <w:szCs w:val="24"/>
        </w:rPr>
        <w:t>Inés Medina-Lozano</w:t>
      </w:r>
      <w:r w:rsidRPr="00CC3913">
        <w:rPr>
          <w:rFonts w:cstheme="minorHAnsi"/>
          <w:sz w:val="24"/>
          <w:szCs w:val="24"/>
        </w:rPr>
        <w:tab/>
      </w:r>
      <w:r w:rsidRPr="00CC3913">
        <w:rPr>
          <w:rFonts w:cstheme="minorHAnsi"/>
          <w:bCs/>
          <w:sz w:val="24"/>
          <w:szCs w:val="24"/>
        </w:rPr>
        <w:t>imedina@cita-aragon.es</w:t>
      </w:r>
    </w:p>
    <w:p w14:paraId="55135131" w14:textId="222B9471" w:rsidR="00CC3913" w:rsidRPr="0022436D" w:rsidRDefault="00CC3913" w:rsidP="00441FB7">
      <w:pPr>
        <w:spacing w:after="0" w:line="240" w:lineRule="auto"/>
        <w:contextualSpacing/>
        <w:jc w:val="both"/>
        <w:rPr>
          <w:rFonts w:cstheme="minorHAnsi"/>
          <w:bCs/>
          <w:sz w:val="24"/>
          <w:szCs w:val="24"/>
        </w:rPr>
      </w:pPr>
      <w:r w:rsidRPr="0022436D">
        <w:rPr>
          <w:rFonts w:cstheme="minorHAnsi"/>
          <w:sz w:val="24"/>
          <w:szCs w:val="24"/>
        </w:rPr>
        <w:t xml:space="preserve">Juan Ramón </w:t>
      </w:r>
      <w:proofErr w:type="spellStart"/>
      <w:r w:rsidRPr="0022436D">
        <w:rPr>
          <w:rFonts w:cstheme="minorHAnsi"/>
          <w:sz w:val="24"/>
          <w:szCs w:val="24"/>
        </w:rPr>
        <w:t>Bertolín</w:t>
      </w:r>
      <w:proofErr w:type="spellEnd"/>
      <w:r w:rsidRPr="0022436D">
        <w:rPr>
          <w:rFonts w:cstheme="minorHAnsi"/>
          <w:bCs/>
          <w:sz w:val="24"/>
          <w:szCs w:val="24"/>
        </w:rPr>
        <w:tab/>
        <w:t>jrbertolin@cita-aragon.es</w:t>
      </w:r>
    </w:p>
    <w:p w14:paraId="76F0E9A2" w14:textId="24A3F8A9" w:rsidR="00A87BF9" w:rsidRDefault="00933675" w:rsidP="00441FB7">
      <w:pPr>
        <w:spacing w:after="0" w:line="240" w:lineRule="auto"/>
        <w:contextualSpacing/>
        <w:jc w:val="both"/>
        <w:rPr>
          <w:rFonts w:cstheme="minorHAnsi"/>
          <w:sz w:val="24"/>
          <w:szCs w:val="24"/>
          <w:lang w:val="en-GB"/>
        </w:rPr>
      </w:pPr>
      <w:r w:rsidRPr="0022436D">
        <w:rPr>
          <w:rFonts w:cstheme="minorHAnsi"/>
          <w:sz w:val="24"/>
          <w:szCs w:val="24"/>
          <w:lang w:val="en-GB"/>
        </w:rPr>
        <w:t xml:space="preserve">Raquel </w:t>
      </w:r>
      <w:proofErr w:type="spellStart"/>
      <w:r w:rsidRPr="0022436D">
        <w:rPr>
          <w:rFonts w:cstheme="minorHAnsi"/>
          <w:sz w:val="24"/>
          <w:szCs w:val="24"/>
          <w:lang w:val="en-GB"/>
        </w:rPr>
        <w:t>Zufiaurre</w:t>
      </w:r>
      <w:proofErr w:type="spellEnd"/>
      <w:r w:rsidRPr="0022436D">
        <w:rPr>
          <w:rFonts w:cstheme="minorHAnsi"/>
          <w:sz w:val="24"/>
          <w:szCs w:val="24"/>
          <w:lang w:val="en-GB"/>
        </w:rPr>
        <w:tab/>
      </w:r>
      <w:hyperlink r:id="rId6" w:history="1">
        <w:r w:rsidR="00251E9D" w:rsidRPr="00D265AA">
          <w:rPr>
            <w:rStyle w:val="Hyperlink"/>
            <w:rFonts w:cstheme="minorHAnsi"/>
            <w:sz w:val="24"/>
            <w:szCs w:val="24"/>
            <w:lang w:val="en-GB"/>
          </w:rPr>
          <w:t>zufi@unizar.es</w:t>
        </w:r>
      </w:hyperlink>
    </w:p>
    <w:p w14:paraId="0C8B8E04" w14:textId="77777777" w:rsidR="00251E9D" w:rsidRPr="0022436D" w:rsidRDefault="00251E9D" w:rsidP="00441FB7">
      <w:pPr>
        <w:spacing w:after="0" w:line="240" w:lineRule="auto"/>
        <w:contextualSpacing/>
        <w:jc w:val="both"/>
        <w:rPr>
          <w:rFonts w:cstheme="minorHAnsi"/>
          <w:sz w:val="24"/>
          <w:szCs w:val="24"/>
          <w:lang w:val="en-GB"/>
        </w:rPr>
      </w:pPr>
    </w:p>
    <w:p w14:paraId="133FD248" w14:textId="77777777" w:rsidR="00A87BF9" w:rsidRPr="00CC3913" w:rsidRDefault="00A87BF9" w:rsidP="00441FB7">
      <w:pPr>
        <w:spacing w:after="0" w:line="240" w:lineRule="auto"/>
        <w:contextualSpacing/>
        <w:jc w:val="both"/>
        <w:rPr>
          <w:rFonts w:cstheme="minorHAnsi"/>
          <w:bCs/>
          <w:sz w:val="24"/>
          <w:szCs w:val="24"/>
          <w:lang w:val="en-GB"/>
        </w:rPr>
      </w:pPr>
      <w:r w:rsidRPr="00CC3913">
        <w:rPr>
          <w:rFonts w:cstheme="minorHAnsi"/>
          <w:bCs/>
          <w:sz w:val="24"/>
          <w:szCs w:val="24"/>
          <w:lang w:val="en-GB"/>
        </w:rPr>
        <w:t xml:space="preserve">Corresponding author: </w:t>
      </w:r>
    </w:p>
    <w:p w14:paraId="1272D353" w14:textId="5495FA97" w:rsidR="00A87BF9" w:rsidRPr="00CC3913" w:rsidRDefault="00A87BF9" w:rsidP="00441FB7">
      <w:pPr>
        <w:spacing w:after="0" w:line="240" w:lineRule="auto"/>
        <w:contextualSpacing/>
        <w:jc w:val="both"/>
        <w:rPr>
          <w:rFonts w:cstheme="minorHAnsi"/>
          <w:bCs/>
          <w:sz w:val="24"/>
          <w:szCs w:val="24"/>
          <w:lang w:val="en-GB"/>
        </w:rPr>
      </w:pPr>
      <w:r w:rsidRPr="00CC3913">
        <w:rPr>
          <w:rFonts w:cstheme="minorHAnsi"/>
          <w:bCs/>
          <w:sz w:val="24"/>
          <w:szCs w:val="24"/>
          <w:lang w:val="en-GB"/>
        </w:rPr>
        <w:t>Aurora Díaz</w:t>
      </w:r>
      <w:r w:rsidRPr="00CC3913">
        <w:rPr>
          <w:rFonts w:cstheme="minorHAnsi"/>
          <w:bCs/>
          <w:sz w:val="24"/>
          <w:szCs w:val="24"/>
          <w:lang w:val="en-GB"/>
        </w:rPr>
        <w:tab/>
        <w:t>(adiazb@cita-aragon.es)</w:t>
      </w:r>
    </w:p>
    <w:p w14:paraId="2F6B16F9" w14:textId="3A5D18F0" w:rsidR="003734CE" w:rsidRPr="00CC3913" w:rsidRDefault="003734CE" w:rsidP="00441FB7">
      <w:pPr>
        <w:spacing w:after="0" w:line="240" w:lineRule="auto"/>
        <w:contextualSpacing/>
        <w:jc w:val="both"/>
        <w:rPr>
          <w:rFonts w:cstheme="minorHAnsi"/>
          <w:sz w:val="24"/>
          <w:szCs w:val="24"/>
          <w:lang w:val="en-GB"/>
        </w:rPr>
      </w:pPr>
    </w:p>
    <w:p w14:paraId="3204DB96" w14:textId="27C9FDE4" w:rsidR="00A56240" w:rsidRPr="00CC3913" w:rsidRDefault="00A56240" w:rsidP="00441FB7">
      <w:pPr>
        <w:spacing w:after="0" w:line="240" w:lineRule="auto"/>
        <w:contextualSpacing/>
        <w:jc w:val="both"/>
        <w:rPr>
          <w:rFonts w:cstheme="minorHAnsi"/>
          <w:b/>
          <w:sz w:val="24"/>
          <w:szCs w:val="24"/>
          <w:lang w:val="en-GB"/>
        </w:rPr>
      </w:pPr>
      <w:r w:rsidRPr="00CC3913">
        <w:rPr>
          <w:rFonts w:cstheme="minorHAnsi"/>
          <w:b/>
          <w:sz w:val="24"/>
          <w:szCs w:val="24"/>
          <w:lang w:val="en-GB"/>
        </w:rPr>
        <w:t xml:space="preserve">KEYWORDS: </w:t>
      </w:r>
    </w:p>
    <w:p w14:paraId="0B1DEE45" w14:textId="4732C382" w:rsidR="00A56240" w:rsidRDefault="00A56240" w:rsidP="00441FB7">
      <w:pPr>
        <w:spacing w:after="0" w:line="240" w:lineRule="auto"/>
        <w:contextualSpacing/>
        <w:jc w:val="both"/>
        <w:rPr>
          <w:rFonts w:cstheme="minorHAnsi"/>
          <w:sz w:val="24"/>
          <w:szCs w:val="24"/>
          <w:lang w:val="en-GB"/>
        </w:rPr>
      </w:pPr>
      <w:r w:rsidRPr="00CC3913">
        <w:rPr>
          <w:rFonts w:cstheme="minorHAnsi"/>
          <w:sz w:val="24"/>
          <w:szCs w:val="24"/>
          <w:lang w:val="en-GB"/>
        </w:rPr>
        <w:t xml:space="preserve">Ascorbic acid, </w:t>
      </w:r>
      <w:r w:rsidR="004E3B1B" w:rsidRPr="00CC3913">
        <w:rPr>
          <w:rFonts w:cstheme="minorHAnsi"/>
          <w:sz w:val="24"/>
          <w:szCs w:val="24"/>
          <w:lang w:val="en-GB"/>
        </w:rPr>
        <w:t xml:space="preserve">Crop Wild Relatives (CWR), </w:t>
      </w:r>
      <w:r w:rsidRPr="00CC3913">
        <w:rPr>
          <w:rFonts w:cstheme="minorHAnsi"/>
          <w:sz w:val="24"/>
          <w:szCs w:val="24"/>
          <w:lang w:val="en-GB"/>
        </w:rPr>
        <w:t>Dehydroascorbic acid, Lettuce</w:t>
      </w:r>
      <w:r w:rsidR="003734CE" w:rsidRPr="00CC3913">
        <w:rPr>
          <w:rFonts w:cstheme="minorHAnsi"/>
          <w:sz w:val="24"/>
          <w:szCs w:val="24"/>
          <w:lang w:val="en-GB"/>
        </w:rPr>
        <w:t xml:space="preserve">, </w:t>
      </w:r>
      <w:proofErr w:type="spellStart"/>
      <w:r w:rsidRPr="00CC3913">
        <w:rPr>
          <w:rFonts w:cstheme="minorHAnsi"/>
          <w:i/>
          <w:sz w:val="24"/>
          <w:szCs w:val="24"/>
          <w:lang w:val="en-GB"/>
        </w:rPr>
        <w:t>Lactuca</w:t>
      </w:r>
      <w:proofErr w:type="spellEnd"/>
      <w:r w:rsidR="003734CE" w:rsidRPr="00CC3913">
        <w:rPr>
          <w:rFonts w:cstheme="minorHAnsi"/>
          <w:sz w:val="24"/>
          <w:szCs w:val="24"/>
          <w:lang w:val="en-GB"/>
        </w:rPr>
        <w:t xml:space="preserve"> </w:t>
      </w:r>
      <w:r w:rsidR="003734CE" w:rsidRPr="00CC3913">
        <w:rPr>
          <w:rFonts w:cstheme="minorHAnsi"/>
          <w:i/>
          <w:sz w:val="24"/>
          <w:szCs w:val="24"/>
          <w:lang w:val="en-GB"/>
        </w:rPr>
        <w:t>sativa</w:t>
      </w:r>
      <w:r w:rsidR="003734CE" w:rsidRPr="00CC3913">
        <w:rPr>
          <w:rFonts w:cstheme="minorHAnsi"/>
          <w:sz w:val="24"/>
          <w:szCs w:val="24"/>
          <w:lang w:val="en-GB"/>
        </w:rPr>
        <w:t xml:space="preserve"> L., </w:t>
      </w:r>
      <w:r w:rsidR="004E3B1B" w:rsidRPr="00CC3913">
        <w:rPr>
          <w:rFonts w:cstheme="minorHAnsi"/>
          <w:sz w:val="24"/>
          <w:szCs w:val="24"/>
          <w:lang w:val="en-GB"/>
        </w:rPr>
        <w:t>Liquid chromatography</w:t>
      </w:r>
    </w:p>
    <w:p w14:paraId="01833510" w14:textId="77777777" w:rsidR="00D13B5D" w:rsidRPr="00CC3913" w:rsidRDefault="00D13B5D" w:rsidP="00441FB7">
      <w:pPr>
        <w:spacing w:after="0" w:line="240" w:lineRule="auto"/>
        <w:contextualSpacing/>
        <w:jc w:val="both"/>
        <w:rPr>
          <w:rFonts w:cstheme="minorHAnsi"/>
          <w:sz w:val="24"/>
          <w:szCs w:val="24"/>
          <w:lang w:val="en-GB"/>
        </w:rPr>
      </w:pPr>
    </w:p>
    <w:p w14:paraId="4E367216" w14:textId="164A89C3" w:rsidR="00A56240" w:rsidRPr="00CC3913" w:rsidRDefault="00A56240" w:rsidP="00441FB7">
      <w:pPr>
        <w:spacing w:after="0" w:line="240" w:lineRule="auto"/>
        <w:contextualSpacing/>
        <w:jc w:val="both"/>
        <w:rPr>
          <w:rFonts w:cstheme="minorHAnsi"/>
          <w:b/>
          <w:sz w:val="24"/>
          <w:szCs w:val="24"/>
          <w:lang w:val="en-GB"/>
        </w:rPr>
      </w:pPr>
      <w:r w:rsidRPr="00CC3913">
        <w:rPr>
          <w:rFonts w:cstheme="minorHAnsi"/>
          <w:b/>
          <w:sz w:val="24"/>
          <w:szCs w:val="24"/>
          <w:lang w:val="en-GB"/>
        </w:rPr>
        <w:t>SUMMARY:</w:t>
      </w:r>
    </w:p>
    <w:p w14:paraId="70940E66" w14:textId="35F1CB96" w:rsidR="00501E2E" w:rsidRPr="00CC3913" w:rsidRDefault="00251E9D" w:rsidP="00441FB7">
      <w:pPr>
        <w:spacing w:after="0" w:line="240" w:lineRule="auto"/>
        <w:contextualSpacing/>
        <w:jc w:val="both"/>
        <w:rPr>
          <w:rFonts w:cstheme="minorHAnsi"/>
          <w:b/>
          <w:sz w:val="24"/>
          <w:szCs w:val="24"/>
          <w:lang w:val="en-GB"/>
        </w:rPr>
      </w:pPr>
      <w:r>
        <w:rPr>
          <w:rFonts w:cstheme="minorHAnsi"/>
          <w:sz w:val="24"/>
          <w:szCs w:val="24"/>
          <w:lang w:val="en-GB"/>
        </w:rPr>
        <w:t>We present a</w:t>
      </w:r>
      <w:r w:rsidR="00501E2E" w:rsidRPr="00CC3913">
        <w:rPr>
          <w:rFonts w:cstheme="minorHAnsi"/>
          <w:sz w:val="24"/>
          <w:szCs w:val="24"/>
          <w:lang w:val="en-GB"/>
        </w:rPr>
        <w:t xml:space="preserve"> fast and reliable method to quantify </w:t>
      </w:r>
      <w:r w:rsidR="00905782" w:rsidRPr="00CC3913">
        <w:rPr>
          <w:rFonts w:cstheme="minorHAnsi"/>
          <w:sz w:val="24"/>
          <w:szCs w:val="24"/>
          <w:lang w:val="en-GB"/>
        </w:rPr>
        <w:t>v</w:t>
      </w:r>
      <w:r w:rsidR="00501E2E" w:rsidRPr="00CC3913">
        <w:rPr>
          <w:rFonts w:cstheme="minorHAnsi"/>
          <w:sz w:val="24"/>
          <w:szCs w:val="24"/>
          <w:lang w:val="en-GB"/>
        </w:rPr>
        <w:t xml:space="preserve">itamin C in </w:t>
      </w:r>
      <w:proofErr w:type="spellStart"/>
      <w:r w:rsidR="00501E2E" w:rsidRPr="00CC3913">
        <w:rPr>
          <w:rFonts w:cstheme="minorHAnsi"/>
          <w:i/>
          <w:sz w:val="24"/>
          <w:szCs w:val="24"/>
          <w:lang w:val="en-GB"/>
        </w:rPr>
        <w:t>Lactuca</w:t>
      </w:r>
      <w:proofErr w:type="spellEnd"/>
      <w:r w:rsidR="00501E2E" w:rsidRPr="00CC3913">
        <w:rPr>
          <w:rFonts w:cstheme="minorHAnsi"/>
          <w:sz w:val="24"/>
          <w:szCs w:val="24"/>
          <w:lang w:val="en-GB"/>
        </w:rPr>
        <w:t xml:space="preserve"> spp. using UPLC-UV, potentially transferable to other plants. The key steps </w:t>
      </w:r>
      <w:r w:rsidR="00A05AA8">
        <w:rPr>
          <w:rFonts w:cstheme="minorHAnsi"/>
          <w:sz w:val="24"/>
          <w:szCs w:val="24"/>
          <w:lang w:val="en-GB"/>
        </w:rPr>
        <w:t xml:space="preserve">are </w:t>
      </w:r>
      <w:r w:rsidR="00905782" w:rsidRPr="00CC3913">
        <w:rPr>
          <w:rFonts w:cstheme="minorHAnsi"/>
          <w:sz w:val="24"/>
          <w:szCs w:val="24"/>
          <w:lang w:val="en-GB"/>
        </w:rPr>
        <w:t>the sample preparation and v</w:t>
      </w:r>
      <w:r w:rsidR="00501E2E" w:rsidRPr="00CC3913">
        <w:rPr>
          <w:rFonts w:cstheme="minorHAnsi"/>
          <w:sz w:val="24"/>
          <w:szCs w:val="24"/>
          <w:lang w:val="en-GB"/>
        </w:rPr>
        <w:t>itamin C extraction under stabl</w:t>
      </w:r>
      <w:r w:rsidR="00CC3913" w:rsidRPr="00CC3913">
        <w:rPr>
          <w:rFonts w:cstheme="minorHAnsi"/>
          <w:sz w:val="24"/>
          <w:szCs w:val="24"/>
          <w:lang w:val="en-GB"/>
        </w:rPr>
        <w:t>e conditions, the reduction of d</w:t>
      </w:r>
      <w:r w:rsidR="00501E2E" w:rsidRPr="00CC3913">
        <w:rPr>
          <w:rFonts w:cstheme="minorHAnsi"/>
          <w:sz w:val="24"/>
          <w:szCs w:val="24"/>
          <w:lang w:val="en-GB"/>
        </w:rPr>
        <w:t>ehydroascorbic</w:t>
      </w:r>
      <w:r w:rsidR="00CC3913" w:rsidRPr="00CC3913">
        <w:rPr>
          <w:rFonts w:cstheme="minorHAnsi"/>
          <w:sz w:val="24"/>
          <w:szCs w:val="24"/>
          <w:lang w:val="en-GB"/>
        </w:rPr>
        <w:t xml:space="preserve"> acid </w:t>
      </w:r>
      <w:r w:rsidR="00501E2E" w:rsidRPr="00CC3913">
        <w:rPr>
          <w:rFonts w:cstheme="minorHAnsi"/>
          <w:sz w:val="24"/>
          <w:szCs w:val="24"/>
          <w:lang w:val="en-GB"/>
        </w:rPr>
        <w:t xml:space="preserve">to </w:t>
      </w:r>
      <w:r w:rsidR="00CC3913" w:rsidRPr="00CC3913">
        <w:rPr>
          <w:rFonts w:cstheme="minorHAnsi"/>
          <w:sz w:val="24"/>
          <w:szCs w:val="24"/>
          <w:lang w:val="en-GB"/>
        </w:rPr>
        <w:t>a</w:t>
      </w:r>
      <w:r w:rsidR="00501E2E" w:rsidRPr="00CC3913">
        <w:rPr>
          <w:rFonts w:cstheme="minorHAnsi"/>
          <w:sz w:val="24"/>
          <w:szCs w:val="24"/>
          <w:lang w:val="en-GB"/>
        </w:rPr>
        <w:t>scorbic acid and the optimization of the chromatographic procedure.</w:t>
      </w:r>
    </w:p>
    <w:p w14:paraId="4493B643" w14:textId="77777777" w:rsidR="00A56240" w:rsidRPr="00CC3913" w:rsidRDefault="00A56240" w:rsidP="00441FB7">
      <w:pPr>
        <w:spacing w:after="0" w:line="240" w:lineRule="auto"/>
        <w:contextualSpacing/>
        <w:jc w:val="both"/>
        <w:rPr>
          <w:rFonts w:cstheme="minorHAnsi"/>
          <w:sz w:val="24"/>
          <w:szCs w:val="24"/>
          <w:lang w:val="en-GB"/>
        </w:rPr>
      </w:pPr>
    </w:p>
    <w:p w14:paraId="1CB65855" w14:textId="3569C97C" w:rsidR="00A56240" w:rsidRPr="00CC3913" w:rsidRDefault="00A56240" w:rsidP="00441FB7">
      <w:pPr>
        <w:spacing w:after="0" w:line="240" w:lineRule="auto"/>
        <w:contextualSpacing/>
        <w:jc w:val="both"/>
        <w:rPr>
          <w:rFonts w:cstheme="minorHAnsi"/>
          <w:b/>
          <w:sz w:val="24"/>
          <w:szCs w:val="24"/>
          <w:lang w:val="en-GB"/>
        </w:rPr>
      </w:pPr>
      <w:r w:rsidRPr="00CC3913">
        <w:rPr>
          <w:rFonts w:cstheme="minorHAnsi"/>
          <w:b/>
          <w:sz w:val="24"/>
          <w:szCs w:val="24"/>
          <w:lang w:val="en-GB"/>
        </w:rPr>
        <w:t>ABSTRACT:</w:t>
      </w:r>
    </w:p>
    <w:p w14:paraId="2DD19E66" w14:textId="5106C5F2" w:rsidR="003734CE" w:rsidRDefault="00C22CA9" w:rsidP="00441FB7">
      <w:pPr>
        <w:spacing w:after="0" w:line="240" w:lineRule="auto"/>
        <w:contextualSpacing/>
        <w:jc w:val="both"/>
        <w:rPr>
          <w:rFonts w:cstheme="minorHAnsi"/>
          <w:sz w:val="24"/>
          <w:szCs w:val="24"/>
          <w:lang w:val="en-GB"/>
        </w:rPr>
      </w:pPr>
      <w:bookmarkStart w:id="0" w:name="_Hlk133919431"/>
      <w:r w:rsidRPr="00A05AA8">
        <w:rPr>
          <w:rFonts w:cstheme="minorHAnsi"/>
          <w:sz w:val="24"/>
          <w:szCs w:val="24"/>
          <w:lang w:val="en-GB"/>
        </w:rPr>
        <w:t>Vitamins, especially vitamin C</w:t>
      </w:r>
      <w:r>
        <w:rPr>
          <w:rFonts w:cstheme="minorHAnsi"/>
          <w:sz w:val="24"/>
          <w:szCs w:val="24"/>
          <w:lang w:val="en-GB"/>
        </w:rPr>
        <w:t>,</w:t>
      </w:r>
      <w:r w:rsidRPr="00A05AA8">
        <w:rPr>
          <w:rFonts w:cstheme="minorHAnsi"/>
          <w:sz w:val="24"/>
          <w:szCs w:val="24"/>
          <w:lang w:val="en-GB"/>
        </w:rPr>
        <w:t xml:space="preserve"> are important micronutrients found in fruits and vegetables. Vitamin C is also a major contributor to </w:t>
      </w:r>
      <w:r>
        <w:rPr>
          <w:rFonts w:cstheme="minorHAnsi"/>
          <w:sz w:val="24"/>
          <w:szCs w:val="24"/>
          <w:lang w:val="en-GB"/>
        </w:rPr>
        <w:t xml:space="preserve">their </w:t>
      </w:r>
      <w:r w:rsidRPr="00A05AA8">
        <w:rPr>
          <w:rFonts w:cstheme="minorHAnsi"/>
          <w:sz w:val="24"/>
          <w:szCs w:val="24"/>
          <w:lang w:val="en-GB"/>
        </w:rPr>
        <w:t>antioxidant capacity</w:t>
      </w:r>
      <w:r w:rsidR="003734CE" w:rsidRPr="00CC3913">
        <w:rPr>
          <w:rFonts w:cstheme="minorHAnsi"/>
          <w:sz w:val="24"/>
          <w:szCs w:val="24"/>
          <w:lang w:val="en-GB"/>
        </w:rPr>
        <w:t xml:space="preserve">. Lettuce is one of the most popular vegetables among consumers worldwide. </w:t>
      </w:r>
      <w:r w:rsidR="00251E9D">
        <w:rPr>
          <w:rFonts w:cstheme="minorHAnsi"/>
          <w:sz w:val="24"/>
          <w:szCs w:val="24"/>
          <w:lang w:val="en-GB"/>
        </w:rPr>
        <w:t>A</w:t>
      </w:r>
      <w:r w:rsidR="00905782" w:rsidRPr="00CC3913">
        <w:rPr>
          <w:rFonts w:cstheme="minorHAnsi"/>
          <w:sz w:val="24"/>
          <w:szCs w:val="24"/>
          <w:lang w:val="en-GB"/>
        </w:rPr>
        <w:t>n accurate protocol to measure v</w:t>
      </w:r>
      <w:r w:rsidR="003734CE" w:rsidRPr="00CC3913">
        <w:rPr>
          <w:rFonts w:cstheme="minorHAnsi"/>
          <w:sz w:val="24"/>
          <w:szCs w:val="24"/>
          <w:lang w:val="en-GB"/>
        </w:rPr>
        <w:t xml:space="preserve">itamin C content in lettuce and other related species is crucial. We describe here a method using </w:t>
      </w:r>
      <w:r w:rsidR="00A05AA8">
        <w:rPr>
          <w:rFonts w:cstheme="minorHAnsi"/>
          <w:sz w:val="24"/>
          <w:szCs w:val="24"/>
          <w:lang w:val="en-GB"/>
        </w:rPr>
        <w:t xml:space="preserve">the </w:t>
      </w:r>
      <w:r w:rsidR="003734CE" w:rsidRPr="00CC3913">
        <w:rPr>
          <w:rFonts w:cstheme="minorHAnsi"/>
          <w:sz w:val="24"/>
          <w:szCs w:val="24"/>
          <w:lang w:val="en-GB"/>
        </w:rPr>
        <w:t>ultra-high-performance liquid chromatography-ultraviolet (UPLC-UV) technique, in which sample preparation, vitamin extraction and chromatography conditions were optimized.</w:t>
      </w:r>
    </w:p>
    <w:p w14:paraId="6667AB1D" w14:textId="77777777" w:rsidR="00251E9D" w:rsidRPr="00CC3913" w:rsidRDefault="00251E9D" w:rsidP="00441FB7">
      <w:pPr>
        <w:spacing w:after="0" w:line="240" w:lineRule="auto"/>
        <w:contextualSpacing/>
        <w:jc w:val="both"/>
        <w:rPr>
          <w:rFonts w:cstheme="minorHAnsi"/>
          <w:sz w:val="24"/>
          <w:szCs w:val="24"/>
          <w:lang w:val="en-GB"/>
        </w:rPr>
      </w:pPr>
    </w:p>
    <w:p w14:paraId="5DB67C74" w14:textId="31C28DBD" w:rsidR="003734CE" w:rsidRPr="00CC3913" w:rsidRDefault="006539A9" w:rsidP="00441FB7">
      <w:pPr>
        <w:spacing w:after="0" w:line="240" w:lineRule="auto"/>
        <w:contextualSpacing/>
        <w:jc w:val="both"/>
        <w:rPr>
          <w:rFonts w:cstheme="minorHAnsi"/>
          <w:sz w:val="24"/>
          <w:szCs w:val="24"/>
          <w:lang w:val="en-GB"/>
        </w:rPr>
      </w:pPr>
      <w:r>
        <w:rPr>
          <w:rFonts w:cstheme="minorHAnsi"/>
          <w:sz w:val="24"/>
          <w:szCs w:val="24"/>
          <w:lang w:val="en-GB"/>
        </w:rPr>
        <w:t>S</w:t>
      </w:r>
      <w:r w:rsidR="003734CE" w:rsidRPr="00CC3913">
        <w:rPr>
          <w:rFonts w:cstheme="minorHAnsi"/>
          <w:sz w:val="24"/>
          <w:szCs w:val="24"/>
          <w:lang w:val="en-GB"/>
        </w:rPr>
        <w:t>amples were collected to represent the entire plant, frozen at -80</w:t>
      </w:r>
      <w:r w:rsidR="00251E9D">
        <w:rPr>
          <w:rFonts w:cstheme="minorHAnsi"/>
          <w:sz w:val="24"/>
          <w:szCs w:val="24"/>
          <w:lang w:val="en-GB"/>
        </w:rPr>
        <w:t xml:space="preserve"> </w:t>
      </w:r>
      <w:r w:rsidR="00776B7E" w:rsidRPr="00776B7E">
        <w:rPr>
          <w:rFonts w:cstheme="minorHAnsi"/>
          <w:sz w:val="24"/>
          <w:szCs w:val="24"/>
          <w:lang w:val="en-GB"/>
        </w:rPr>
        <w:t>°</w:t>
      </w:r>
      <w:r w:rsidR="003734CE" w:rsidRPr="00CC3913">
        <w:rPr>
          <w:rFonts w:cstheme="minorHAnsi"/>
          <w:sz w:val="24"/>
          <w:szCs w:val="24"/>
          <w:lang w:val="en-GB"/>
        </w:rPr>
        <w:t xml:space="preserve">C and lyophilized to prevent undesirable oxidation and make </w:t>
      </w:r>
      <w:r w:rsidR="00A05AA8">
        <w:rPr>
          <w:rFonts w:cstheme="minorHAnsi"/>
          <w:sz w:val="24"/>
          <w:szCs w:val="24"/>
          <w:lang w:val="en-GB"/>
        </w:rPr>
        <w:t>their</w:t>
      </w:r>
      <w:r w:rsidR="003734CE" w:rsidRPr="00CC3913">
        <w:rPr>
          <w:rFonts w:cstheme="minorHAnsi"/>
          <w:sz w:val="24"/>
          <w:szCs w:val="24"/>
          <w:lang w:val="en-GB"/>
        </w:rPr>
        <w:t xml:space="preserve"> manipula</w:t>
      </w:r>
      <w:r w:rsidR="00905782" w:rsidRPr="00CC3913">
        <w:rPr>
          <w:rFonts w:cstheme="minorHAnsi"/>
          <w:sz w:val="24"/>
          <w:szCs w:val="24"/>
          <w:lang w:val="en-GB"/>
        </w:rPr>
        <w:t xml:space="preserve">tion easier. The extraction of </w:t>
      </w:r>
      <w:r w:rsidR="00905782" w:rsidRPr="00CC3913">
        <w:rPr>
          <w:rFonts w:cstheme="minorHAnsi"/>
          <w:sz w:val="24"/>
          <w:szCs w:val="24"/>
          <w:lang w:val="en-GB"/>
        </w:rPr>
        <w:lastRenderedPageBreak/>
        <w:t>v</w:t>
      </w:r>
      <w:r w:rsidR="003734CE" w:rsidRPr="00CC3913">
        <w:rPr>
          <w:rFonts w:cstheme="minorHAnsi"/>
          <w:sz w:val="24"/>
          <w:szCs w:val="24"/>
          <w:lang w:val="en-GB"/>
        </w:rPr>
        <w:t>itamin C was carried out in acidic media,</w:t>
      </w:r>
      <w:r w:rsidR="00A05AA8">
        <w:rPr>
          <w:rFonts w:cstheme="minorHAnsi"/>
          <w:sz w:val="24"/>
          <w:szCs w:val="24"/>
          <w:lang w:val="en-GB"/>
        </w:rPr>
        <w:t xml:space="preserve"> which </w:t>
      </w:r>
      <w:r w:rsidR="007E76EC">
        <w:rPr>
          <w:rFonts w:cstheme="minorHAnsi"/>
          <w:sz w:val="24"/>
          <w:szCs w:val="24"/>
          <w:lang w:val="en-GB"/>
        </w:rPr>
        <w:t xml:space="preserve">also </w:t>
      </w:r>
      <w:r w:rsidR="003734CE" w:rsidRPr="00CC3913">
        <w:rPr>
          <w:rFonts w:cstheme="minorHAnsi"/>
          <w:sz w:val="24"/>
          <w:szCs w:val="24"/>
          <w:lang w:val="en-GB"/>
        </w:rPr>
        <w:t>contrib</w:t>
      </w:r>
      <w:r w:rsidR="00905782" w:rsidRPr="00CC3913">
        <w:rPr>
          <w:rFonts w:cstheme="minorHAnsi"/>
          <w:sz w:val="24"/>
          <w:szCs w:val="24"/>
          <w:lang w:val="en-GB"/>
        </w:rPr>
        <w:t>uted to its stability. As v</w:t>
      </w:r>
      <w:r w:rsidR="003734CE" w:rsidRPr="00CC3913">
        <w:rPr>
          <w:rFonts w:cstheme="minorHAnsi"/>
          <w:sz w:val="24"/>
          <w:szCs w:val="24"/>
          <w:lang w:val="en-GB"/>
        </w:rPr>
        <w:t>itamin C can be present in two dif</w:t>
      </w:r>
      <w:r w:rsidR="00CC3913">
        <w:rPr>
          <w:rFonts w:cstheme="minorHAnsi"/>
          <w:sz w:val="24"/>
          <w:szCs w:val="24"/>
          <w:lang w:val="en-GB"/>
        </w:rPr>
        <w:t>ferent interconvertible forms, a</w:t>
      </w:r>
      <w:r w:rsidR="003734CE" w:rsidRPr="00CC3913">
        <w:rPr>
          <w:rFonts w:cstheme="minorHAnsi"/>
          <w:sz w:val="24"/>
          <w:szCs w:val="24"/>
          <w:lang w:val="en-GB"/>
        </w:rPr>
        <w:t xml:space="preserve">scorbic acid (AA) and </w:t>
      </w:r>
      <w:r w:rsidR="00CC3913">
        <w:rPr>
          <w:rFonts w:cstheme="minorHAnsi"/>
          <w:sz w:val="24"/>
          <w:szCs w:val="24"/>
          <w:lang w:val="en-GB"/>
        </w:rPr>
        <w:t>d</w:t>
      </w:r>
      <w:r w:rsidR="003734CE" w:rsidRPr="00CC3913">
        <w:rPr>
          <w:rFonts w:cstheme="minorHAnsi"/>
          <w:sz w:val="24"/>
          <w:szCs w:val="24"/>
          <w:lang w:val="en-GB"/>
        </w:rPr>
        <w:t>ehydroascorbic acid (DH</w:t>
      </w:r>
      <w:r w:rsidR="00CC3913">
        <w:rPr>
          <w:rFonts w:cstheme="minorHAnsi"/>
          <w:sz w:val="24"/>
          <w:szCs w:val="24"/>
          <w:lang w:val="en-GB"/>
        </w:rPr>
        <w:t>A</w:t>
      </w:r>
      <w:r w:rsidR="003734CE" w:rsidRPr="00CC3913">
        <w:rPr>
          <w:rFonts w:cstheme="minorHAnsi"/>
          <w:sz w:val="24"/>
          <w:szCs w:val="24"/>
          <w:lang w:val="en-GB"/>
        </w:rPr>
        <w:t>A), both compounds should be measured</w:t>
      </w:r>
      <w:r w:rsidR="00A05AA8">
        <w:rPr>
          <w:rFonts w:cstheme="minorHAnsi"/>
          <w:sz w:val="24"/>
          <w:szCs w:val="24"/>
          <w:lang w:val="en-GB"/>
        </w:rPr>
        <w:t xml:space="preserve"> for accurate quantification</w:t>
      </w:r>
      <w:r w:rsidR="003734CE" w:rsidRPr="00CC3913">
        <w:rPr>
          <w:rFonts w:cstheme="minorHAnsi"/>
          <w:sz w:val="24"/>
          <w:szCs w:val="24"/>
          <w:lang w:val="en-GB"/>
        </w:rPr>
        <w:t xml:space="preserve">. </w:t>
      </w:r>
      <w:r w:rsidR="007E76EC" w:rsidRPr="007E76EC">
        <w:rPr>
          <w:rFonts w:cstheme="minorHAnsi"/>
          <w:sz w:val="24"/>
          <w:szCs w:val="24"/>
          <w:lang w:val="en-GB"/>
        </w:rPr>
        <w:t xml:space="preserve">The DHAA was quantified indirectly after its reduction to AA </w:t>
      </w:r>
      <w:r w:rsidR="003734CE" w:rsidRPr="00CC3913">
        <w:rPr>
          <w:rFonts w:cstheme="minorHAnsi"/>
          <w:sz w:val="24"/>
          <w:szCs w:val="24"/>
          <w:lang w:val="en-GB"/>
        </w:rPr>
        <w:t>because AA shows a higher absorptivity than DHA</w:t>
      </w:r>
      <w:r w:rsidR="00A97C3F">
        <w:rPr>
          <w:rFonts w:cstheme="minorHAnsi"/>
          <w:sz w:val="24"/>
          <w:szCs w:val="24"/>
          <w:lang w:val="en-GB"/>
        </w:rPr>
        <w:t>A</w:t>
      </w:r>
      <w:r w:rsidR="003734CE" w:rsidRPr="00CC3913">
        <w:rPr>
          <w:rFonts w:cstheme="minorHAnsi"/>
          <w:sz w:val="24"/>
          <w:szCs w:val="24"/>
          <w:lang w:val="en-GB"/>
        </w:rPr>
        <w:t xml:space="preserve"> in the UV range of the spectrum. From the same extract, two measurements were carried out, one before and one after th</w:t>
      </w:r>
      <w:r>
        <w:rPr>
          <w:rFonts w:cstheme="minorHAnsi"/>
          <w:sz w:val="24"/>
          <w:szCs w:val="24"/>
          <w:lang w:val="en-GB"/>
        </w:rPr>
        <w:t>at</w:t>
      </w:r>
      <w:r w:rsidR="003734CE" w:rsidRPr="00CC3913">
        <w:rPr>
          <w:rFonts w:cstheme="minorHAnsi"/>
          <w:sz w:val="24"/>
          <w:szCs w:val="24"/>
          <w:lang w:val="en-GB"/>
        </w:rPr>
        <w:t xml:space="preserve"> reduction</w:t>
      </w:r>
      <w:r>
        <w:rPr>
          <w:rFonts w:cstheme="minorHAnsi"/>
          <w:sz w:val="24"/>
          <w:szCs w:val="24"/>
          <w:lang w:val="en-GB"/>
        </w:rPr>
        <w:t xml:space="preserve"> reaction</w:t>
      </w:r>
      <w:r w:rsidR="003734CE" w:rsidRPr="00CC3913">
        <w:rPr>
          <w:rFonts w:cstheme="minorHAnsi"/>
          <w:sz w:val="24"/>
          <w:szCs w:val="24"/>
          <w:lang w:val="en-GB"/>
        </w:rPr>
        <w:t xml:space="preserve">. </w:t>
      </w:r>
      <w:r w:rsidR="00251E9D">
        <w:rPr>
          <w:rFonts w:cstheme="minorHAnsi"/>
          <w:sz w:val="24"/>
          <w:szCs w:val="24"/>
          <w:lang w:val="en-GB"/>
        </w:rPr>
        <w:t>I</w:t>
      </w:r>
      <w:r w:rsidR="003734CE" w:rsidRPr="00CC3913">
        <w:rPr>
          <w:rFonts w:cstheme="minorHAnsi"/>
          <w:sz w:val="24"/>
          <w:szCs w:val="24"/>
          <w:lang w:val="en-GB"/>
        </w:rPr>
        <w:t xml:space="preserve">n the first case, we were quantifying the AA content, and in the second one, </w:t>
      </w:r>
      <w:r w:rsidR="00251E9D">
        <w:rPr>
          <w:rFonts w:cstheme="minorHAnsi"/>
          <w:sz w:val="24"/>
          <w:szCs w:val="24"/>
          <w:lang w:val="en-GB"/>
        </w:rPr>
        <w:t xml:space="preserve">we quantified </w:t>
      </w:r>
      <w:r w:rsidR="003734CE" w:rsidRPr="00CC3913">
        <w:rPr>
          <w:rFonts w:cstheme="minorHAnsi"/>
          <w:sz w:val="24"/>
          <w:szCs w:val="24"/>
          <w:lang w:val="en-GB"/>
        </w:rPr>
        <w:t>the sum of AA and DHA</w:t>
      </w:r>
      <w:r w:rsidR="00A97C3F">
        <w:rPr>
          <w:rFonts w:cstheme="minorHAnsi"/>
          <w:sz w:val="24"/>
          <w:szCs w:val="24"/>
          <w:lang w:val="en-GB"/>
        </w:rPr>
        <w:t>A</w:t>
      </w:r>
      <w:r w:rsidR="003734CE" w:rsidRPr="00CC3913">
        <w:rPr>
          <w:rFonts w:cstheme="minorHAnsi"/>
          <w:sz w:val="24"/>
          <w:szCs w:val="24"/>
          <w:lang w:val="en-GB"/>
        </w:rPr>
        <w:t xml:space="preserve"> (TAA</w:t>
      </w:r>
      <w:r w:rsidR="00F25228" w:rsidRPr="00CC3913">
        <w:rPr>
          <w:rFonts w:cstheme="minorHAnsi"/>
          <w:sz w:val="24"/>
          <w:szCs w:val="24"/>
          <w:lang w:val="en-GB"/>
        </w:rPr>
        <w:t xml:space="preserve">: </w:t>
      </w:r>
      <w:r w:rsidR="00E245C2">
        <w:rPr>
          <w:rFonts w:cstheme="minorHAnsi"/>
          <w:sz w:val="24"/>
          <w:szCs w:val="24"/>
          <w:lang w:val="en-GB"/>
        </w:rPr>
        <w:t>t</w:t>
      </w:r>
      <w:r w:rsidR="00F25228" w:rsidRPr="00CC3913">
        <w:rPr>
          <w:rFonts w:cstheme="minorHAnsi"/>
          <w:sz w:val="24"/>
          <w:szCs w:val="24"/>
          <w:lang w:val="en-GB"/>
        </w:rPr>
        <w:t xml:space="preserve">otal </w:t>
      </w:r>
      <w:r w:rsidR="00E245C2">
        <w:rPr>
          <w:rFonts w:cstheme="minorHAnsi"/>
          <w:sz w:val="24"/>
          <w:szCs w:val="24"/>
          <w:lang w:val="en-GB"/>
        </w:rPr>
        <w:t>a</w:t>
      </w:r>
      <w:r w:rsidR="00F25228" w:rsidRPr="00CC3913">
        <w:rPr>
          <w:rFonts w:cstheme="minorHAnsi"/>
          <w:sz w:val="24"/>
          <w:szCs w:val="24"/>
          <w:lang w:val="en-GB"/>
        </w:rPr>
        <w:t>scorbic acid</w:t>
      </w:r>
      <w:r w:rsidR="003734CE" w:rsidRPr="00CC3913">
        <w:rPr>
          <w:rFonts w:cstheme="minorHAnsi"/>
          <w:sz w:val="24"/>
          <w:szCs w:val="24"/>
          <w:lang w:val="en-GB"/>
        </w:rPr>
        <w:t>) in the form of AA. Then, DHA</w:t>
      </w:r>
      <w:r w:rsidR="00A97C3F">
        <w:rPr>
          <w:rFonts w:cstheme="minorHAnsi"/>
          <w:sz w:val="24"/>
          <w:szCs w:val="24"/>
          <w:lang w:val="en-GB"/>
        </w:rPr>
        <w:t>A</w:t>
      </w:r>
      <w:r w:rsidR="003734CE" w:rsidRPr="00CC3913">
        <w:rPr>
          <w:rFonts w:cstheme="minorHAnsi"/>
          <w:sz w:val="24"/>
          <w:szCs w:val="24"/>
          <w:lang w:val="en-GB"/>
        </w:rPr>
        <w:t xml:space="preserve"> quantity was indirectly obtained </w:t>
      </w:r>
      <w:r w:rsidR="00B60C0A">
        <w:rPr>
          <w:rFonts w:cstheme="minorHAnsi"/>
          <w:sz w:val="24"/>
          <w:szCs w:val="24"/>
          <w:lang w:val="en-GB"/>
        </w:rPr>
        <w:t xml:space="preserve">by </w:t>
      </w:r>
      <w:r w:rsidR="003734CE" w:rsidRPr="00CC3913">
        <w:rPr>
          <w:rFonts w:cstheme="minorHAnsi"/>
          <w:sz w:val="24"/>
          <w:szCs w:val="24"/>
          <w:lang w:val="en-GB"/>
        </w:rPr>
        <w:t>subtracting AA coming from the first measurement from TAA. They were determined by UPLC-UV</w:t>
      </w:r>
      <w:r w:rsidR="00911224">
        <w:rPr>
          <w:rFonts w:cstheme="minorHAnsi"/>
          <w:sz w:val="24"/>
          <w:szCs w:val="24"/>
          <w:lang w:val="en-GB"/>
        </w:rPr>
        <w:t>,</w:t>
      </w:r>
      <w:r w:rsidR="003734CE" w:rsidRPr="00CC3913">
        <w:rPr>
          <w:rFonts w:cstheme="minorHAnsi"/>
          <w:sz w:val="24"/>
          <w:szCs w:val="24"/>
          <w:lang w:val="en-GB"/>
        </w:rPr>
        <w:t xml:space="preserve"> using a commercial AA standard to build a calibration </w:t>
      </w:r>
      <w:proofErr w:type="gramStart"/>
      <w:r w:rsidR="003734CE" w:rsidRPr="00CC3913">
        <w:rPr>
          <w:rFonts w:cstheme="minorHAnsi"/>
          <w:sz w:val="24"/>
          <w:szCs w:val="24"/>
          <w:lang w:val="en-GB"/>
        </w:rPr>
        <w:t>curve</w:t>
      </w:r>
      <w:proofErr w:type="gramEnd"/>
      <w:r w:rsidR="003734CE" w:rsidRPr="00CC3913">
        <w:rPr>
          <w:rFonts w:cstheme="minorHAnsi"/>
          <w:sz w:val="24"/>
          <w:szCs w:val="24"/>
          <w:lang w:val="en-GB"/>
        </w:rPr>
        <w:t xml:space="preserve"> and optimizing the chromat</w:t>
      </w:r>
      <w:r w:rsidR="00ED7C43" w:rsidRPr="00CC3913">
        <w:rPr>
          <w:rFonts w:cstheme="minorHAnsi"/>
          <w:sz w:val="24"/>
          <w:szCs w:val="24"/>
          <w:lang w:val="en-GB"/>
        </w:rPr>
        <w:t>ographic procedure</w:t>
      </w:r>
      <w:r w:rsidR="00A05AA8">
        <w:rPr>
          <w:rFonts w:cstheme="minorHAnsi"/>
          <w:sz w:val="24"/>
          <w:szCs w:val="24"/>
          <w:lang w:val="en-GB"/>
        </w:rPr>
        <w:t>,</w:t>
      </w:r>
      <w:r w:rsidR="00ED7C43" w:rsidRPr="00CC3913">
        <w:rPr>
          <w:rFonts w:cstheme="minorHAnsi"/>
          <w:sz w:val="24"/>
          <w:szCs w:val="24"/>
          <w:lang w:val="en-GB"/>
        </w:rPr>
        <w:t xml:space="preserve"> to obtain</w:t>
      </w:r>
      <w:r w:rsidR="003734CE" w:rsidRPr="00CC3913">
        <w:rPr>
          <w:rFonts w:cstheme="minorHAnsi"/>
          <w:sz w:val="24"/>
          <w:szCs w:val="24"/>
          <w:lang w:val="en-GB"/>
        </w:rPr>
        <w:t xml:space="preserve"> AA peaks</w:t>
      </w:r>
      <w:r w:rsidR="00A05AA8">
        <w:rPr>
          <w:rFonts w:cstheme="minorHAnsi"/>
          <w:sz w:val="24"/>
          <w:szCs w:val="24"/>
          <w:lang w:val="en-GB"/>
        </w:rPr>
        <w:t xml:space="preserve"> that </w:t>
      </w:r>
      <w:r w:rsidR="00D301E2">
        <w:rPr>
          <w:rFonts w:cstheme="minorHAnsi"/>
          <w:sz w:val="24"/>
          <w:szCs w:val="24"/>
          <w:lang w:val="en-GB"/>
        </w:rPr>
        <w:t>were</w:t>
      </w:r>
      <w:r w:rsidR="003734CE" w:rsidRPr="00CC3913">
        <w:rPr>
          <w:rFonts w:cstheme="minorHAnsi"/>
          <w:sz w:val="24"/>
          <w:szCs w:val="24"/>
          <w:lang w:val="en-GB"/>
        </w:rPr>
        <w:t xml:space="preserve"> completely resolved in a short time.</w:t>
      </w:r>
      <w:r w:rsidR="00B702B0">
        <w:rPr>
          <w:rFonts w:cstheme="minorHAnsi"/>
          <w:sz w:val="24"/>
          <w:szCs w:val="24"/>
          <w:lang w:val="en-GB"/>
        </w:rPr>
        <w:t xml:space="preserve"> </w:t>
      </w:r>
      <w:r w:rsidR="00B702B0" w:rsidRPr="00C67590">
        <w:rPr>
          <w:rFonts w:cstheme="minorHAnsi"/>
          <w:sz w:val="24"/>
          <w:szCs w:val="24"/>
          <w:lang w:val="en-GB"/>
        </w:rPr>
        <w:t>This protocol could be easily extrapolated to any other plant material with slight or no changes.</w:t>
      </w:r>
      <w:r w:rsidR="003734CE" w:rsidRPr="00CC3913">
        <w:rPr>
          <w:rFonts w:cstheme="minorHAnsi"/>
          <w:sz w:val="24"/>
          <w:szCs w:val="24"/>
          <w:lang w:val="en-GB"/>
        </w:rPr>
        <w:t xml:space="preserve"> </w:t>
      </w:r>
      <w:r w:rsidR="00B702B0">
        <w:rPr>
          <w:rFonts w:cstheme="minorHAnsi"/>
          <w:sz w:val="24"/>
          <w:szCs w:val="24"/>
          <w:lang w:val="en-GB"/>
        </w:rPr>
        <w:t xml:space="preserve">Its </w:t>
      </w:r>
      <w:r w:rsidR="003734CE" w:rsidRPr="00CC3913">
        <w:rPr>
          <w:rFonts w:cstheme="minorHAnsi"/>
          <w:sz w:val="24"/>
          <w:szCs w:val="24"/>
          <w:lang w:val="en-GB"/>
        </w:rPr>
        <w:t>accuracy revealed statistically significant diff</w:t>
      </w:r>
      <w:r w:rsidR="00905782" w:rsidRPr="00CC3913">
        <w:rPr>
          <w:rFonts w:cstheme="minorHAnsi"/>
          <w:sz w:val="24"/>
          <w:szCs w:val="24"/>
          <w:lang w:val="en-GB"/>
        </w:rPr>
        <w:t xml:space="preserve">erences </w:t>
      </w:r>
      <w:r w:rsidR="00B702B0">
        <w:rPr>
          <w:rFonts w:cstheme="minorHAnsi"/>
          <w:sz w:val="24"/>
          <w:szCs w:val="24"/>
          <w:lang w:val="en-GB"/>
        </w:rPr>
        <w:t xml:space="preserve">otherwise </w:t>
      </w:r>
      <w:r w:rsidR="003734CE" w:rsidRPr="00CC3913">
        <w:rPr>
          <w:rFonts w:cstheme="minorHAnsi"/>
          <w:sz w:val="24"/>
          <w:szCs w:val="24"/>
          <w:lang w:val="en-GB"/>
        </w:rPr>
        <w:t>unperceived</w:t>
      </w:r>
      <w:r w:rsidR="003734CE" w:rsidRPr="00B702B0">
        <w:rPr>
          <w:rFonts w:cstheme="minorHAnsi"/>
          <w:sz w:val="24"/>
          <w:szCs w:val="24"/>
          <w:lang w:val="en-GB"/>
        </w:rPr>
        <w:t>.</w:t>
      </w:r>
      <w:r w:rsidR="00B702B0" w:rsidRPr="00B702B0">
        <w:rPr>
          <w:rFonts w:cstheme="minorHAnsi"/>
          <w:sz w:val="24"/>
          <w:szCs w:val="24"/>
          <w:lang w:val="en-GB"/>
        </w:rPr>
        <w:t xml:space="preserve"> </w:t>
      </w:r>
      <w:r w:rsidR="00B702B0">
        <w:rPr>
          <w:rFonts w:cstheme="minorHAnsi"/>
          <w:sz w:val="24"/>
          <w:szCs w:val="24"/>
          <w:lang w:val="en-GB"/>
        </w:rPr>
        <w:t>Other</w:t>
      </w:r>
      <w:r w:rsidR="00B702B0" w:rsidRPr="00B702B0">
        <w:rPr>
          <w:rFonts w:cstheme="minorHAnsi"/>
          <w:sz w:val="24"/>
          <w:szCs w:val="24"/>
          <w:lang w:val="en-GB"/>
        </w:rPr>
        <w:t xml:space="preserve"> </w:t>
      </w:r>
      <w:r w:rsidR="00B702B0" w:rsidRPr="00B702B0">
        <w:rPr>
          <w:rFonts w:cs="Arial"/>
          <w:sz w:val="24"/>
          <w:szCs w:val="24"/>
          <w:lang w:val="en-GB"/>
        </w:rPr>
        <w:t>strengths and limitations are discussed more in depth in the manuscript.</w:t>
      </w:r>
    </w:p>
    <w:bookmarkEnd w:id="0"/>
    <w:p w14:paraId="38B1E212" w14:textId="77777777" w:rsidR="003D5FCD" w:rsidRPr="00CC3913" w:rsidRDefault="003D5FCD" w:rsidP="00441FB7">
      <w:pPr>
        <w:spacing w:after="0" w:line="240" w:lineRule="auto"/>
        <w:contextualSpacing/>
        <w:jc w:val="both"/>
        <w:rPr>
          <w:rFonts w:cstheme="minorHAnsi"/>
          <w:sz w:val="24"/>
          <w:szCs w:val="24"/>
          <w:lang w:val="en-GB"/>
        </w:rPr>
      </w:pPr>
    </w:p>
    <w:p w14:paraId="4E18F834" w14:textId="2230F0A5" w:rsidR="00C725CB" w:rsidRPr="00CC3913" w:rsidRDefault="00D57E67" w:rsidP="00441FB7">
      <w:pPr>
        <w:spacing w:after="0" w:line="240" w:lineRule="auto"/>
        <w:contextualSpacing/>
        <w:jc w:val="both"/>
        <w:rPr>
          <w:rFonts w:cstheme="minorHAnsi"/>
          <w:b/>
          <w:sz w:val="24"/>
          <w:szCs w:val="24"/>
          <w:lang w:val="en-GB"/>
        </w:rPr>
      </w:pPr>
      <w:r w:rsidRPr="00CC3913">
        <w:rPr>
          <w:rFonts w:cstheme="minorHAnsi"/>
          <w:b/>
          <w:sz w:val="24"/>
          <w:szCs w:val="24"/>
          <w:lang w:val="en-GB"/>
        </w:rPr>
        <w:t>INTRODUCTION:</w:t>
      </w:r>
    </w:p>
    <w:p w14:paraId="2EF6D2D6" w14:textId="0506DEA4" w:rsidR="00121D87" w:rsidRDefault="00251E9D" w:rsidP="00441FB7">
      <w:pPr>
        <w:spacing w:after="0" w:line="240" w:lineRule="auto"/>
        <w:contextualSpacing/>
        <w:jc w:val="both"/>
        <w:rPr>
          <w:rFonts w:cstheme="minorHAnsi"/>
          <w:sz w:val="24"/>
          <w:szCs w:val="24"/>
          <w:lang w:val="en-GB"/>
        </w:rPr>
      </w:pPr>
      <w:r>
        <w:rPr>
          <w:rFonts w:cstheme="minorHAnsi"/>
          <w:sz w:val="24"/>
          <w:szCs w:val="24"/>
          <w:lang w:val="en-GB"/>
        </w:rPr>
        <w:t>C</w:t>
      </w:r>
      <w:r w:rsidR="00550FA6" w:rsidRPr="00CC3913">
        <w:rPr>
          <w:rFonts w:cstheme="minorHAnsi"/>
          <w:sz w:val="24"/>
          <w:szCs w:val="24"/>
          <w:lang w:val="en-GB"/>
        </w:rPr>
        <w:t>ultivated lettuce</w:t>
      </w:r>
      <w:r w:rsidR="005F4A99" w:rsidRPr="00CC3913">
        <w:rPr>
          <w:rFonts w:cstheme="minorHAnsi"/>
          <w:sz w:val="24"/>
          <w:szCs w:val="24"/>
          <w:lang w:val="en-GB"/>
        </w:rPr>
        <w:t xml:space="preserve"> (</w:t>
      </w:r>
      <w:proofErr w:type="spellStart"/>
      <w:r w:rsidR="005F4A99" w:rsidRPr="00CC3913">
        <w:rPr>
          <w:rFonts w:cstheme="minorHAnsi"/>
          <w:i/>
          <w:sz w:val="24"/>
          <w:szCs w:val="24"/>
          <w:lang w:val="en-GB"/>
        </w:rPr>
        <w:t>Lactuca</w:t>
      </w:r>
      <w:proofErr w:type="spellEnd"/>
      <w:r w:rsidR="005F4A99" w:rsidRPr="00CC3913">
        <w:rPr>
          <w:rFonts w:cstheme="minorHAnsi"/>
          <w:i/>
          <w:sz w:val="24"/>
          <w:szCs w:val="24"/>
          <w:lang w:val="en-GB"/>
        </w:rPr>
        <w:t xml:space="preserve"> sativa</w:t>
      </w:r>
      <w:r w:rsidR="005F4A99" w:rsidRPr="00CC3913">
        <w:rPr>
          <w:rFonts w:cstheme="minorHAnsi"/>
          <w:sz w:val="24"/>
          <w:szCs w:val="24"/>
          <w:lang w:val="en-GB"/>
        </w:rPr>
        <w:t xml:space="preserve"> L.)</w:t>
      </w:r>
      <w:r w:rsidR="000F5E73" w:rsidRPr="00CC3913">
        <w:rPr>
          <w:rFonts w:cstheme="minorHAnsi"/>
          <w:sz w:val="24"/>
          <w:szCs w:val="24"/>
          <w:lang w:val="en-GB"/>
        </w:rPr>
        <w:t xml:space="preserve"> is </w:t>
      </w:r>
      <w:r w:rsidR="00550FA6" w:rsidRPr="00CC3913">
        <w:rPr>
          <w:rFonts w:cstheme="minorHAnsi"/>
          <w:sz w:val="24"/>
          <w:szCs w:val="24"/>
          <w:lang w:val="en-GB"/>
        </w:rPr>
        <w:t>one of the most produced and consumed</w:t>
      </w:r>
      <w:r w:rsidR="008D004C" w:rsidRPr="00CC3913">
        <w:rPr>
          <w:rFonts w:cstheme="minorHAnsi"/>
          <w:sz w:val="24"/>
          <w:szCs w:val="24"/>
          <w:lang w:val="en-GB"/>
        </w:rPr>
        <w:t xml:space="preserve"> leafy</w:t>
      </w:r>
      <w:r w:rsidR="00550FA6" w:rsidRPr="00CC3913">
        <w:rPr>
          <w:rFonts w:cstheme="minorHAnsi"/>
          <w:sz w:val="24"/>
          <w:szCs w:val="24"/>
          <w:lang w:val="en-GB"/>
        </w:rPr>
        <w:t xml:space="preserve"> vegetables worldwide, with a total </w:t>
      </w:r>
      <w:r w:rsidR="00B671A5" w:rsidRPr="00CC3913">
        <w:rPr>
          <w:rFonts w:cstheme="minorHAnsi"/>
          <w:sz w:val="24"/>
          <w:szCs w:val="24"/>
          <w:lang w:val="en-GB"/>
        </w:rPr>
        <w:t>production of about 27.3</w:t>
      </w:r>
      <w:r w:rsidR="00A51B58" w:rsidRPr="00CC3913">
        <w:rPr>
          <w:rFonts w:cstheme="minorHAnsi"/>
          <w:sz w:val="24"/>
          <w:szCs w:val="24"/>
          <w:lang w:val="en-GB"/>
        </w:rPr>
        <w:t xml:space="preserve"> million</w:t>
      </w:r>
      <w:r w:rsidR="005F4A99" w:rsidRPr="00CC3913">
        <w:rPr>
          <w:rFonts w:cstheme="minorHAnsi"/>
          <w:sz w:val="24"/>
          <w:szCs w:val="24"/>
          <w:lang w:val="en-GB"/>
        </w:rPr>
        <w:t xml:space="preserve"> tons</w:t>
      </w:r>
      <w:r w:rsidR="007E76EC">
        <w:rPr>
          <w:rFonts w:cstheme="minorHAnsi"/>
          <w:sz w:val="24"/>
          <w:szCs w:val="24"/>
          <w:lang w:val="en-GB"/>
        </w:rPr>
        <w:t xml:space="preserve"> </w:t>
      </w:r>
      <w:r w:rsidR="00892FE0">
        <w:rPr>
          <w:rFonts w:cstheme="minorHAnsi"/>
          <w:sz w:val="24"/>
          <w:szCs w:val="24"/>
          <w:lang w:val="en-GB"/>
        </w:rPr>
        <w:t>in 2018</w:t>
      </w:r>
      <w:r w:rsidR="00A461AD" w:rsidRPr="00CC3913">
        <w:rPr>
          <w:rFonts w:cstheme="minorHAnsi"/>
          <w:sz w:val="24"/>
          <w:szCs w:val="24"/>
          <w:lang w:val="en-GB"/>
        </w:rPr>
        <w:fldChar w:fldCharType="begin" w:fldLock="1"/>
      </w:r>
      <w:r w:rsidR="00A461AD" w:rsidRPr="00CC3913">
        <w:rPr>
          <w:rFonts w:cstheme="minorHAnsi"/>
          <w:sz w:val="24"/>
          <w:szCs w:val="24"/>
          <w:lang w:val="en-GB"/>
        </w:rPr>
        <w:instrText>ADDIN CSL_CITATION {"citationItems":[{"id":"ITEM-1","itemData":{"URL":"http://www.fao.org/faostat/en/#data/QC","author":[{"dropping-particle":"","family":"FAOSTAT.","given":"","non-dropping-particle":"","parse-names":false,"suffix":""}],"id":"ITEM-1","issued":{"date-parts":[["2017"]]},"title":"Statistics of the Food and Agriculture Organization of the United Nations","type":"webpage"},"uris":["http://www.mendeley.com/documents/?uuid=ec976739-9a98-41f4-a7d9-2f297fbef2d5"]}],"mendeley":{"formattedCitation":"&lt;sup&gt;1&lt;/sup&gt;","plainTextFormattedCitation":"1","previouslyFormattedCitation":"&lt;sup&gt;1&lt;/sup&gt;"},"properties":{"noteIndex":0},"schema":"https://github.com/citation-style-language/schema/raw/master/csl-citation.json"}</w:instrText>
      </w:r>
      <w:r w:rsidR="00A461AD" w:rsidRPr="00CC3913">
        <w:rPr>
          <w:rFonts w:cstheme="minorHAnsi"/>
          <w:sz w:val="24"/>
          <w:szCs w:val="24"/>
          <w:lang w:val="en-GB"/>
        </w:rPr>
        <w:fldChar w:fldCharType="separate"/>
      </w:r>
      <w:r w:rsidR="00A461AD" w:rsidRPr="00CC3913">
        <w:rPr>
          <w:rFonts w:cstheme="minorHAnsi"/>
          <w:noProof/>
          <w:sz w:val="24"/>
          <w:szCs w:val="24"/>
          <w:vertAlign w:val="superscript"/>
          <w:lang w:val="en-GB"/>
        </w:rPr>
        <w:t>1</w:t>
      </w:r>
      <w:r w:rsidR="00A461AD" w:rsidRPr="00CC3913">
        <w:rPr>
          <w:rFonts w:cstheme="minorHAnsi"/>
          <w:sz w:val="24"/>
          <w:szCs w:val="24"/>
          <w:lang w:val="en-GB"/>
        </w:rPr>
        <w:fldChar w:fldCharType="end"/>
      </w:r>
      <w:r w:rsidR="005F4A99" w:rsidRPr="00CC3913">
        <w:rPr>
          <w:rFonts w:cstheme="minorHAnsi"/>
          <w:sz w:val="24"/>
          <w:szCs w:val="24"/>
          <w:lang w:val="en-GB"/>
        </w:rPr>
        <w:t xml:space="preserve">. </w:t>
      </w:r>
      <w:r w:rsidR="007537BD" w:rsidRPr="00CC3913">
        <w:rPr>
          <w:rFonts w:cstheme="minorHAnsi"/>
          <w:sz w:val="24"/>
          <w:szCs w:val="24"/>
          <w:lang w:val="en-GB"/>
        </w:rPr>
        <w:t xml:space="preserve">Lettuce is </w:t>
      </w:r>
      <w:r w:rsidR="00A05AA8">
        <w:rPr>
          <w:rFonts w:cstheme="minorHAnsi"/>
          <w:sz w:val="24"/>
          <w:szCs w:val="24"/>
          <w:lang w:val="en-GB"/>
        </w:rPr>
        <w:t>perceived as</w:t>
      </w:r>
      <w:r w:rsidR="00474FCF" w:rsidRPr="00CC3913">
        <w:rPr>
          <w:rFonts w:cstheme="minorHAnsi"/>
          <w:sz w:val="24"/>
          <w:szCs w:val="24"/>
          <w:lang w:val="en-GB"/>
        </w:rPr>
        <w:t xml:space="preserve"> </w:t>
      </w:r>
      <w:r w:rsidR="00325127" w:rsidRPr="00CC3913">
        <w:rPr>
          <w:rFonts w:cstheme="minorHAnsi"/>
          <w:sz w:val="24"/>
          <w:szCs w:val="24"/>
          <w:lang w:val="en-GB"/>
        </w:rPr>
        <w:t xml:space="preserve">healthy </w:t>
      </w:r>
      <w:r w:rsidR="00A05AA8">
        <w:rPr>
          <w:rFonts w:cstheme="minorHAnsi"/>
          <w:sz w:val="24"/>
          <w:szCs w:val="24"/>
          <w:lang w:val="en-GB"/>
        </w:rPr>
        <w:t>by consumers</w:t>
      </w:r>
      <w:r w:rsidR="00325127" w:rsidRPr="00CC3913">
        <w:rPr>
          <w:rFonts w:cstheme="minorHAnsi"/>
          <w:sz w:val="24"/>
          <w:szCs w:val="24"/>
          <w:lang w:val="en-GB"/>
        </w:rPr>
        <w:t xml:space="preserve">. </w:t>
      </w:r>
      <w:r w:rsidR="00474FCF" w:rsidRPr="00CC3913">
        <w:rPr>
          <w:rFonts w:cstheme="minorHAnsi"/>
          <w:sz w:val="24"/>
          <w:szCs w:val="24"/>
          <w:lang w:val="en-GB"/>
        </w:rPr>
        <w:t xml:space="preserve">The nutritional properties are mainly </w:t>
      </w:r>
      <w:r w:rsidR="00C725CB" w:rsidRPr="00CC3913">
        <w:rPr>
          <w:rFonts w:cstheme="minorHAnsi"/>
          <w:sz w:val="24"/>
          <w:szCs w:val="24"/>
          <w:lang w:val="en-GB"/>
        </w:rPr>
        <w:t>attributed</w:t>
      </w:r>
      <w:r w:rsidR="00474FCF" w:rsidRPr="00CC3913">
        <w:rPr>
          <w:rFonts w:cstheme="minorHAnsi"/>
          <w:sz w:val="24"/>
          <w:szCs w:val="24"/>
          <w:lang w:val="en-GB"/>
        </w:rPr>
        <w:t xml:space="preserve"> to </w:t>
      </w:r>
      <w:r w:rsidR="00F25228" w:rsidRPr="00CC3913">
        <w:rPr>
          <w:rFonts w:cstheme="minorHAnsi"/>
          <w:sz w:val="24"/>
          <w:szCs w:val="24"/>
          <w:lang w:val="en-GB"/>
        </w:rPr>
        <w:t xml:space="preserve">the </w:t>
      </w:r>
      <w:r w:rsidR="00474FCF" w:rsidRPr="00CC3913">
        <w:rPr>
          <w:rFonts w:cstheme="minorHAnsi"/>
          <w:sz w:val="24"/>
          <w:szCs w:val="24"/>
          <w:lang w:val="en-GB"/>
        </w:rPr>
        <w:t>source of antioxidant compounds</w:t>
      </w:r>
      <w:r w:rsidR="00CC40CF" w:rsidRPr="00CC3913">
        <w:rPr>
          <w:rFonts w:cstheme="minorHAnsi"/>
          <w:sz w:val="24"/>
          <w:szCs w:val="24"/>
          <w:lang w:val="en-GB"/>
        </w:rPr>
        <w:t xml:space="preserve"> </w:t>
      </w:r>
      <w:r w:rsidR="00F65860">
        <w:rPr>
          <w:rFonts w:cstheme="minorHAnsi"/>
          <w:sz w:val="24"/>
          <w:szCs w:val="24"/>
          <w:lang w:val="en-GB"/>
        </w:rPr>
        <w:t>in</w:t>
      </w:r>
      <w:r w:rsidR="00CC40CF" w:rsidRPr="00CC3913">
        <w:rPr>
          <w:rFonts w:cstheme="minorHAnsi"/>
          <w:sz w:val="24"/>
          <w:szCs w:val="24"/>
          <w:lang w:val="en-GB"/>
        </w:rPr>
        <w:t xml:space="preserve"> the crop,</w:t>
      </w:r>
      <w:r w:rsidR="00474FCF" w:rsidRPr="00CC3913">
        <w:rPr>
          <w:rFonts w:cstheme="minorHAnsi"/>
          <w:sz w:val="24"/>
          <w:szCs w:val="24"/>
          <w:lang w:val="en-GB"/>
        </w:rPr>
        <w:t xml:space="preserve"> </w:t>
      </w:r>
      <w:r w:rsidR="00F65860">
        <w:rPr>
          <w:rFonts w:cstheme="minorHAnsi"/>
          <w:sz w:val="24"/>
          <w:szCs w:val="24"/>
          <w:lang w:val="en-GB"/>
        </w:rPr>
        <w:t>such as</w:t>
      </w:r>
      <w:r w:rsidR="00F65860" w:rsidRPr="00CC3913">
        <w:rPr>
          <w:rFonts w:cstheme="minorHAnsi"/>
          <w:sz w:val="24"/>
          <w:szCs w:val="24"/>
          <w:lang w:val="en-GB"/>
        </w:rPr>
        <w:t xml:space="preserve"> </w:t>
      </w:r>
      <w:r w:rsidR="00474FCF" w:rsidRPr="00CC3913">
        <w:rPr>
          <w:rFonts w:cstheme="minorHAnsi"/>
          <w:sz w:val="24"/>
          <w:szCs w:val="24"/>
          <w:lang w:val="en-GB"/>
        </w:rPr>
        <w:t>vitamin C</w:t>
      </w:r>
      <w:r w:rsidR="009D5E99" w:rsidRPr="00CC3913">
        <w:rPr>
          <w:rFonts w:cstheme="minorHAnsi"/>
          <w:sz w:val="24"/>
          <w:szCs w:val="24"/>
          <w:lang w:val="en-GB"/>
        </w:rPr>
        <w:t>,</w:t>
      </w:r>
      <w:r w:rsidR="00474FCF" w:rsidRPr="00CC3913">
        <w:rPr>
          <w:rFonts w:cstheme="minorHAnsi"/>
          <w:sz w:val="24"/>
          <w:szCs w:val="24"/>
          <w:lang w:val="en-GB"/>
        </w:rPr>
        <w:t xml:space="preserve"> among others</w:t>
      </w:r>
      <w:r w:rsidR="007E76EC">
        <w:rPr>
          <w:rFonts w:cstheme="minorHAnsi"/>
          <w:sz w:val="24"/>
          <w:szCs w:val="24"/>
          <w:lang w:val="en-GB"/>
        </w:rPr>
        <w:t xml:space="preserve"> </w:t>
      </w:r>
      <w:r w:rsidR="00F65860">
        <w:rPr>
          <w:rFonts w:cstheme="minorHAnsi"/>
          <w:sz w:val="24"/>
          <w:szCs w:val="24"/>
          <w:lang w:val="en-GB"/>
        </w:rPr>
        <w:t>like</w:t>
      </w:r>
      <w:r w:rsidR="007E76EC">
        <w:rPr>
          <w:rFonts w:cstheme="minorHAnsi"/>
          <w:sz w:val="24"/>
          <w:szCs w:val="24"/>
          <w:lang w:val="en-GB"/>
        </w:rPr>
        <w:t xml:space="preserve"> polyphenols and </w:t>
      </w:r>
      <w:r w:rsidR="002538C0">
        <w:rPr>
          <w:rFonts w:cstheme="minorHAnsi"/>
          <w:sz w:val="24"/>
          <w:szCs w:val="24"/>
          <w:lang w:val="en-GB"/>
        </w:rPr>
        <w:t>vitamin E</w:t>
      </w:r>
      <w:r w:rsidR="00325127" w:rsidRPr="00CC3913">
        <w:rPr>
          <w:rFonts w:cstheme="minorHAnsi"/>
          <w:sz w:val="24"/>
          <w:szCs w:val="24"/>
          <w:lang w:val="en-GB"/>
        </w:rPr>
        <w:fldChar w:fldCharType="begin" w:fldLock="1"/>
      </w:r>
      <w:r w:rsidR="00A461AD" w:rsidRPr="00CC3913">
        <w:rPr>
          <w:rFonts w:cstheme="minorHAnsi"/>
          <w:sz w:val="24"/>
          <w:szCs w:val="24"/>
          <w:lang w:val="en-GB"/>
        </w:rPr>
        <w:instrText>ADDIN CSL_CITATION {"citationItems":[{"id":"ITEM-1","itemData":{"DOI":"10.1016/j.foodchem.2007.11.032","ISSN":"03088146","abstract":"Salad vegetables could be relevant as dietary sources of natural antioxidants. A better knowledge of their composition can be useful for understanding their potential bioavailability and biological activities. The antioxidant compounds, polyphenols and vitamin C, have been determined in five varieties of lettuce (iceberg, romaine, continental, red oak leaf, lollo rosso) and one variety of escarole (frissé). The polyphenol study by HPLC-DAD-MS/MS ESI allowed the identification of two compounds previously not reported in lettuce; quercetin and luteolin rhamnosyl-hexosides. Qualitative and quantitative differences were observed between the polyphenol profiles. Caffeic acid derivatives were the main phenolics in green varieties, while flavonols were detected in higher quantities in red varieties and escarole, and anthocyanins were only present in red-leafed varieties. The highest total phenolic content was observed in red-leafed varieties while the highest level of vitamin C was detected in the continental variety. The red varieties showed the highest antioxidant activity by all the methods assayed. © 2007 Elsevier Ltd. All rights reserved.","author":[{"dropping-particle":"","family":"Llorach","given":"Rafael","non-dropping-particle":"","parse-names":false,"suffix":""},{"dropping-particle":"","family":"Martínez-Sánchez","given":"Ascensión","non-dropping-particle":"","parse-names":false,"suffix":""},{"dropping-particle":"","family":"Tomás-Barberán","given":"Francisco A.","non-dropping-particle":"","parse-names":false,"suffix":""},{"dropping-particle":"","family":"Gil","given":"María I.","non-dropping-particle":"","parse-names":false,"suffix":""},{"dropping-particle":"","family":"Ferreres","given":"Federico","non-dropping-particle":"","parse-names":false,"suffix":""}],"container-title":"Food Chemistry","id":"ITEM-1","issue":"3","issued":{"date-parts":[["2008"]]},"page":"1028-1038","title":"Characterisation of polyphenols and antioxidant properties of five lettuce varieties and escarole","type":"article-journal","volume":"108"},"uris":["http://www.mendeley.com/documents/?uuid=7ef775a6-3b83-477b-bad1-a1f667f81d23"]}],"mendeley":{"formattedCitation":"&lt;sup&gt;2&lt;/sup&gt;","plainTextFormattedCitation":"2","previouslyFormattedCitation":"&lt;sup&gt;2&lt;/sup&gt;"},"properties":{"noteIndex":0},"schema":"https://github.com/citation-style-language/schema/raw/master/csl-citation.json"}</w:instrText>
      </w:r>
      <w:r w:rsidR="00325127" w:rsidRPr="00CC3913">
        <w:rPr>
          <w:rFonts w:cstheme="minorHAnsi"/>
          <w:sz w:val="24"/>
          <w:szCs w:val="24"/>
          <w:lang w:val="en-GB"/>
        </w:rPr>
        <w:fldChar w:fldCharType="separate"/>
      </w:r>
      <w:r w:rsidR="00A461AD" w:rsidRPr="00CC3913">
        <w:rPr>
          <w:rFonts w:cstheme="minorHAnsi"/>
          <w:noProof/>
          <w:sz w:val="24"/>
          <w:szCs w:val="24"/>
          <w:vertAlign w:val="superscript"/>
          <w:lang w:val="en-GB"/>
        </w:rPr>
        <w:t>2</w:t>
      </w:r>
      <w:r w:rsidR="00325127" w:rsidRPr="00CC3913">
        <w:rPr>
          <w:rFonts w:cstheme="minorHAnsi"/>
          <w:sz w:val="24"/>
          <w:szCs w:val="24"/>
          <w:lang w:val="en-GB"/>
        </w:rPr>
        <w:fldChar w:fldCharType="end"/>
      </w:r>
      <w:r w:rsidR="00474FCF" w:rsidRPr="00CC3913">
        <w:rPr>
          <w:rFonts w:cstheme="minorHAnsi"/>
          <w:sz w:val="24"/>
          <w:szCs w:val="24"/>
          <w:lang w:val="en-GB"/>
        </w:rPr>
        <w:t>.</w:t>
      </w:r>
      <w:r w:rsidR="00BE6300" w:rsidRPr="00CC3913">
        <w:rPr>
          <w:rFonts w:cstheme="minorHAnsi"/>
          <w:sz w:val="24"/>
          <w:szCs w:val="24"/>
          <w:lang w:val="en-GB"/>
        </w:rPr>
        <w:t xml:space="preserve"> </w:t>
      </w:r>
      <w:r w:rsidR="00826F49" w:rsidRPr="00CC3913">
        <w:rPr>
          <w:rFonts w:cstheme="minorHAnsi"/>
          <w:sz w:val="24"/>
          <w:szCs w:val="24"/>
          <w:lang w:val="en-GB"/>
        </w:rPr>
        <w:t xml:space="preserve">Vitamin C is </w:t>
      </w:r>
      <w:r w:rsidR="009E64D5" w:rsidRPr="00CC3913">
        <w:rPr>
          <w:rFonts w:cstheme="minorHAnsi"/>
          <w:sz w:val="24"/>
          <w:szCs w:val="24"/>
          <w:lang w:val="en-GB"/>
        </w:rPr>
        <w:t xml:space="preserve">an essential micronutrient </w:t>
      </w:r>
      <w:r w:rsidR="005A6189" w:rsidRPr="00CC3913">
        <w:rPr>
          <w:rFonts w:cstheme="minorHAnsi"/>
          <w:sz w:val="24"/>
          <w:szCs w:val="24"/>
          <w:lang w:val="en-GB"/>
        </w:rPr>
        <w:t xml:space="preserve">for </w:t>
      </w:r>
      <w:r w:rsidR="00CC40CF" w:rsidRPr="00CC3913">
        <w:rPr>
          <w:rFonts w:cstheme="minorHAnsi"/>
          <w:sz w:val="24"/>
          <w:szCs w:val="24"/>
          <w:lang w:val="en-GB"/>
        </w:rPr>
        <w:t>humans</w:t>
      </w:r>
      <w:r w:rsidR="005A6189" w:rsidRPr="00CC3913">
        <w:rPr>
          <w:rFonts w:cstheme="minorHAnsi"/>
          <w:sz w:val="24"/>
          <w:szCs w:val="24"/>
          <w:lang w:val="en-GB"/>
        </w:rPr>
        <w:t xml:space="preserve"> </w:t>
      </w:r>
      <w:r w:rsidR="005A6189" w:rsidRPr="00CC3913">
        <w:rPr>
          <w:rFonts w:cstheme="minorHAnsi"/>
          <w:color w:val="1C1D1E"/>
          <w:sz w:val="24"/>
          <w:szCs w:val="24"/>
          <w:shd w:val="clear" w:color="auto" w:fill="FFFFFF"/>
          <w:lang w:val="en-GB"/>
        </w:rPr>
        <w:t>unl</w:t>
      </w:r>
      <w:r w:rsidR="00482349" w:rsidRPr="00CC3913">
        <w:rPr>
          <w:rFonts w:cstheme="minorHAnsi"/>
          <w:color w:val="1C1D1E"/>
          <w:sz w:val="24"/>
          <w:szCs w:val="24"/>
          <w:shd w:val="clear" w:color="auto" w:fill="FFFFFF"/>
          <w:lang w:val="en-GB"/>
        </w:rPr>
        <w:t>ike</w:t>
      </w:r>
      <w:r w:rsidR="005A6189" w:rsidRPr="00CC3913">
        <w:rPr>
          <w:rFonts w:cstheme="minorHAnsi"/>
          <w:color w:val="1C1D1E"/>
          <w:sz w:val="24"/>
          <w:szCs w:val="24"/>
          <w:shd w:val="clear" w:color="auto" w:fill="FFFFFF"/>
          <w:lang w:val="en-GB"/>
        </w:rPr>
        <w:t xml:space="preserve"> many other vertebrates, </w:t>
      </w:r>
      <w:r w:rsidR="00482349" w:rsidRPr="00CC3913">
        <w:rPr>
          <w:rFonts w:cstheme="minorHAnsi"/>
          <w:color w:val="1C1D1E"/>
          <w:sz w:val="24"/>
          <w:szCs w:val="24"/>
          <w:shd w:val="clear" w:color="auto" w:fill="FFFFFF"/>
          <w:lang w:val="en-GB"/>
        </w:rPr>
        <w:t xml:space="preserve">as </w:t>
      </w:r>
      <w:r w:rsidR="005A6189" w:rsidRPr="00CC3913">
        <w:rPr>
          <w:rFonts w:cstheme="minorHAnsi"/>
          <w:color w:val="1C1D1E"/>
          <w:sz w:val="24"/>
          <w:szCs w:val="24"/>
          <w:shd w:val="clear" w:color="auto" w:fill="FFFFFF"/>
          <w:lang w:val="en-GB"/>
        </w:rPr>
        <w:t xml:space="preserve">we are unable to </w:t>
      </w:r>
      <w:r w:rsidR="00482349" w:rsidRPr="00CC3913">
        <w:rPr>
          <w:rFonts w:cstheme="minorHAnsi"/>
          <w:color w:val="1C1D1E"/>
          <w:sz w:val="24"/>
          <w:szCs w:val="24"/>
          <w:shd w:val="clear" w:color="auto" w:fill="FFFFFF"/>
          <w:lang w:val="en-GB"/>
        </w:rPr>
        <w:t>produce</w:t>
      </w:r>
      <w:r w:rsidR="005A6189" w:rsidRPr="00CC3913">
        <w:rPr>
          <w:rFonts w:cstheme="minorHAnsi"/>
          <w:color w:val="1C1D1E"/>
          <w:sz w:val="24"/>
          <w:szCs w:val="24"/>
          <w:shd w:val="clear" w:color="auto" w:fill="FFFFFF"/>
          <w:lang w:val="en-GB"/>
        </w:rPr>
        <w:t xml:space="preserve"> it due to mutations present in the gene coding </w:t>
      </w:r>
      <w:r w:rsidR="00482349" w:rsidRPr="00CC3913">
        <w:rPr>
          <w:rFonts w:cstheme="minorHAnsi"/>
          <w:color w:val="1C1D1E"/>
          <w:sz w:val="24"/>
          <w:szCs w:val="24"/>
          <w:shd w:val="clear" w:color="auto" w:fill="FFFFFF"/>
          <w:lang w:val="en-GB"/>
        </w:rPr>
        <w:t xml:space="preserve">for </w:t>
      </w:r>
      <w:r w:rsidR="005A6189" w:rsidRPr="00CC3913">
        <w:rPr>
          <w:rFonts w:cstheme="minorHAnsi"/>
          <w:color w:val="1C1D1E"/>
          <w:sz w:val="24"/>
          <w:szCs w:val="24"/>
          <w:shd w:val="clear" w:color="auto" w:fill="FFFFFF"/>
          <w:lang w:val="en-GB"/>
        </w:rPr>
        <w:t xml:space="preserve">the </w:t>
      </w:r>
      <w:r w:rsidR="00482349" w:rsidRPr="00CC3913">
        <w:rPr>
          <w:rFonts w:cstheme="minorHAnsi"/>
          <w:color w:val="1C1D1E"/>
          <w:sz w:val="24"/>
          <w:szCs w:val="24"/>
          <w:shd w:val="clear" w:color="auto" w:fill="FFFFFF"/>
          <w:lang w:val="en-GB"/>
        </w:rPr>
        <w:t xml:space="preserve">last step </w:t>
      </w:r>
      <w:r w:rsidR="005A6189" w:rsidRPr="00CC3913">
        <w:rPr>
          <w:rFonts w:cstheme="minorHAnsi"/>
          <w:color w:val="1C1D1E"/>
          <w:sz w:val="24"/>
          <w:szCs w:val="24"/>
          <w:shd w:val="clear" w:color="auto" w:fill="FFFFFF"/>
          <w:lang w:val="en-GB"/>
        </w:rPr>
        <w:t>enzyme</w:t>
      </w:r>
      <w:r w:rsidR="00482349" w:rsidRPr="00CC3913">
        <w:rPr>
          <w:rFonts w:cstheme="minorHAnsi"/>
          <w:color w:val="1C1D1E"/>
          <w:sz w:val="24"/>
          <w:szCs w:val="24"/>
          <w:shd w:val="clear" w:color="auto" w:fill="FFFFFF"/>
          <w:lang w:val="en-GB"/>
        </w:rPr>
        <w:t xml:space="preserve"> in the biosynthetic p</w:t>
      </w:r>
      <w:r w:rsidR="005A6189" w:rsidRPr="00CC3913">
        <w:rPr>
          <w:rFonts w:cstheme="minorHAnsi"/>
          <w:color w:val="1C1D1E"/>
          <w:sz w:val="24"/>
          <w:szCs w:val="24"/>
          <w:shd w:val="clear" w:color="auto" w:fill="FFFFFF"/>
          <w:lang w:val="en-GB"/>
        </w:rPr>
        <w:t>athway</w:t>
      </w:r>
      <w:r w:rsidR="006540C0" w:rsidRPr="009D59C6">
        <w:rPr>
          <w:rFonts w:cstheme="minorHAnsi"/>
          <w:color w:val="1C1D1E"/>
          <w:sz w:val="24"/>
          <w:szCs w:val="24"/>
          <w:shd w:val="clear" w:color="auto" w:fill="FFFFFF"/>
          <w:vertAlign w:val="superscript"/>
          <w:lang w:val="en-GB"/>
        </w:rPr>
        <w:t>3</w:t>
      </w:r>
      <w:r w:rsidR="005A6189" w:rsidRPr="00CC3913">
        <w:rPr>
          <w:rFonts w:cstheme="minorHAnsi"/>
          <w:color w:val="1C1D1E"/>
          <w:sz w:val="24"/>
          <w:szCs w:val="24"/>
          <w:shd w:val="clear" w:color="auto" w:fill="FFFFFF"/>
          <w:lang w:val="en-GB"/>
        </w:rPr>
        <w:t>.</w:t>
      </w:r>
      <w:r w:rsidR="00A47129" w:rsidRPr="00CC3913">
        <w:rPr>
          <w:rFonts w:cstheme="minorHAnsi"/>
          <w:sz w:val="24"/>
          <w:szCs w:val="24"/>
          <w:lang w:val="en-GB"/>
        </w:rPr>
        <w:t xml:space="preserve"> </w:t>
      </w:r>
      <w:r w:rsidR="00CD0BF2" w:rsidRPr="00CC3913">
        <w:rPr>
          <w:rFonts w:cstheme="minorHAnsi"/>
          <w:sz w:val="24"/>
          <w:szCs w:val="24"/>
          <w:lang w:val="en-GB"/>
        </w:rPr>
        <w:t>I</w:t>
      </w:r>
      <w:r w:rsidR="00C10316" w:rsidRPr="00CC3913">
        <w:rPr>
          <w:rFonts w:cstheme="minorHAnsi"/>
          <w:sz w:val="24"/>
          <w:szCs w:val="24"/>
          <w:lang w:val="en-GB"/>
        </w:rPr>
        <w:t>t is</w:t>
      </w:r>
      <w:r w:rsidR="00CC40CF" w:rsidRPr="00CC3913">
        <w:rPr>
          <w:rFonts w:cstheme="minorHAnsi"/>
          <w:sz w:val="24"/>
          <w:szCs w:val="24"/>
          <w:lang w:val="en-GB"/>
        </w:rPr>
        <w:t xml:space="preserve"> </w:t>
      </w:r>
      <w:r w:rsidR="009E64D5" w:rsidRPr="00CC3913">
        <w:rPr>
          <w:rFonts w:cstheme="minorHAnsi"/>
          <w:sz w:val="24"/>
          <w:szCs w:val="24"/>
          <w:lang w:val="en-GB"/>
        </w:rPr>
        <w:t>required for a normal</w:t>
      </w:r>
      <w:r w:rsidR="005A6189" w:rsidRPr="00CC3913">
        <w:rPr>
          <w:rFonts w:cstheme="minorHAnsi"/>
          <w:sz w:val="24"/>
          <w:szCs w:val="24"/>
          <w:lang w:val="en-GB"/>
        </w:rPr>
        <w:t xml:space="preserve"> cell</w:t>
      </w:r>
      <w:r w:rsidR="009E64D5" w:rsidRPr="00CC3913">
        <w:rPr>
          <w:rFonts w:cstheme="minorHAnsi"/>
          <w:sz w:val="24"/>
          <w:szCs w:val="24"/>
          <w:lang w:val="en-GB"/>
        </w:rPr>
        <w:t xml:space="preserve"> metabolism </w:t>
      </w:r>
      <w:r w:rsidR="00C10316" w:rsidRPr="00CC3913">
        <w:rPr>
          <w:rFonts w:cstheme="minorHAnsi"/>
          <w:sz w:val="24"/>
          <w:szCs w:val="24"/>
          <w:lang w:val="en-GB"/>
        </w:rPr>
        <w:t>and i</w:t>
      </w:r>
      <w:r w:rsidR="00994848" w:rsidRPr="00CC3913">
        <w:rPr>
          <w:rFonts w:cstheme="minorHAnsi"/>
          <w:sz w:val="24"/>
          <w:szCs w:val="24"/>
          <w:lang w:val="en-GB"/>
        </w:rPr>
        <w:t xml:space="preserve">t also plays an important role in </w:t>
      </w:r>
      <w:r w:rsidR="00C10316" w:rsidRPr="00CC3913">
        <w:rPr>
          <w:rFonts w:cstheme="minorHAnsi"/>
          <w:sz w:val="24"/>
          <w:szCs w:val="24"/>
          <w:lang w:val="en-GB"/>
        </w:rPr>
        <w:t xml:space="preserve">immune </w:t>
      </w:r>
      <w:r w:rsidR="00D21218" w:rsidRPr="00CC3913">
        <w:rPr>
          <w:rFonts w:cstheme="minorHAnsi"/>
          <w:sz w:val="24"/>
          <w:szCs w:val="24"/>
          <w:lang w:val="en-GB"/>
        </w:rPr>
        <w:t xml:space="preserve">responses mainly due to its </w:t>
      </w:r>
      <w:r w:rsidR="00C10316" w:rsidRPr="00CC3913">
        <w:rPr>
          <w:rFonts w:cstheme="minorHAnsi"/>
          <w:sz w:val="24"/>
          <w:szCs w:val="24"/>
          <w:lang w:val="en-GB"/>
        </w:rPr>
        <w:t xml:space="preserve">antioxidant </w:t>
      </w:r>
      <w:r w:rsidR="00D21218" w:rsidRPr="00CC3913">
        <w:rPr>
          <w:rFonts w:cstheme="minorHAnsi"/>
          <w:sz w:val="24"/>
          <w:szCs w:val="24"/>
          <w:lang w:val="en-GB"/>
        </w:rPr>
        <w:t>activity</w:t>
      </w:r>
      <w:r w:rsidR="00C10316" w:rsidRPr="00CC3913">
        <w:rPr>
          <w:rFonts w:cstheme="minorHAnsi"/>
          <w:sz w:val="24"/>
          <w:szCs w:val="24"/>
          <w:lang w:val="en-GB"/>
        </w:rPr>
        <w:fldChar w:fldCharType="begin" w:fldLock="1"/>
      </w:r>
      <w:r w:rsidR="00A461AD" w:rsidRPr="00CC3913">
        <w:rPr>
          <w:rFonts w:cstheme="minorHAnsi"/>
          <w:sz w:val="24"/>
          <w:szCs w:val="24"/>
          <w:lang w:val="en-GB"/>
        </w:rPr>
        <w:instrText>ADDIN CSL_CITATION {"citationItems":[{"id":"ITEM-1","itemData":{"DOI":"10.1093/ajcn/69.6.1086","ISSN":"00029165","PMID":"10357726","abstract":"The current recommended dietary allowance (RDA) for vitamin C for adult nonsmoking men and women is 60 mg/d, which is based on a mean requirement of 46 mg/d to prevent the deficiency disease scurvy. However, recent scientific evidence indicates that an increased intake of vitamin C is associated with a reduced risk of chronic diseases such as cancer, cardiovascular disease, and cataract, probably through antioxidant mechanisms. It is likely that the amount of vitamin C required to prevent scurvy is not sufficient to optimally protect against these diseases. Because the RDA is defined as 'the average daily dietary intake level that is sufficient to meet the nutrient requirement of nearly all healthy individuals in a group,' it is appropriate to reevaluate the RDA for vitamin C. Therefore, we reviewed the biochemical, clinical, and epidemiologic evidence to date for a role of vitamin C in chronic disease prevention. The totality of the reviewed data suggests that an intake of 90-100 mg vitamin C/d is required for optimum reduction of chronic disease risk in nonsmoking men and women. This amount is about twice the amount on which the current RDA for vitamin C is based, suggesting a new RDA of 120 mg vitamin C/d.","author":[{"dropping-particle":"","family":"Carr","given":"Anitra C.","non-dropping-particle":"","parse-names":false,"suffix":""},{"dropping-particle":"","family":"Frei","given":"Balz","non-dropping-particle":"","parse-names":false,"suffix":""}],"container-title":"American Journal of Clinical Nutrition","id":"ITEM-1","issue":"6","issued":{"date-parts":[["1999"]]},"page":"1086-1107","title":"Toward a new recommended dietary allowance for vitamin C based on antioxidant and health effects in humans","type":"article-journal","volume":"69"},"uris":["http://www.mendeley.com/documents/?uuid=56e4ad50-4fb6-4ed1-ac67-9e70ff3de4c3"]},{"id":"ITEM-2","itemData":{"DOI":"10.3390/nu5114284","ISSN":"20726643","abstract":"Vitamin C (ascorbate) is an essential water-soluble micronutrient in humans and is obtained through the diet, primarily from fruits and vegetables. In vivo, vitamin C acts as a cofactor for numerous biosynthetic enzymes required for the synthesis of amino acid-derived macromolecules, neurotransmitters, and neuropeptide hormones, and is also a cofactor for various hydroxylases involved in the regulation of gene transcription and epigenetics. Vitamin C was first chemically synthesized in the early 1930s and since then researchers have been investigating the comparative bioavailability of synthetic versus natural, food-derived vitamin C. Although synthetic and food-derived vitamin C is chemically identical, fruit and vegetables are rich in numerous nutrients and phytochemicals which may influence its bioavailability. The physiological interactions of vitamin C with various bioflavonoids have been the most intensively studied to date. Here, we review animal and human studies, comprising both pharmacokinetic and steady-state designs, which have been carried out to investigate the comparative bioavailability of synthetic and food-derived vitamin C, or vitamin C in the presence of isolated bioflavonoids. Overall, a majority of animal studies have shown differences in the comparative bioavailability of synthetic versus natural vitamin C, although the results varied depending on the animal model, study design and body compartments measured. In contrast, all steady state comparative bioavailability studies in humans have shown no differences between synthetic and natural vitamin C, regardless of the subject population, study design or intervention used. Some pharmacokinetic studies in humans have shown transient and small comparative differences between synthetic and natural vitamin C, although these differences are likely to have minimal physiological impact. Study design issues and future research directions are discussed. © 2013 by the authors; licensee MDPI, Basel, Switzerland.","author":[{"dropping-particle":"","family":"Carr","given":"Anitra C.","non-dropping-particle":"","parse-names":false,"suffix":""},{"dropping-particle":"","family":"Vissers","given":"Margreet C.M.","non-dropping-particle":"","parse-names":false,"suffix":""}],"container-title":"Nutrients","id":"ITEM-2","issue":"11","issued":{"date-parts":[["2013"]]},"page":"4284-4304","title":"Synthetic or food-derived vitamin C-Are they equally bioavailable?","type":"article-journal","volume":"5"},"uris":["http://www.mendeley.com/documents/?uuid=2d9e98dd-2e04-46a8-b018-837c84a5f554"]}],"mendeley":{"formattedCitation":"&lt;sup&gt;3, 4&lt;/sup&gt;","plainTextFormattedCitation":"3, 4","previouslyFormattedCitation":"&lt;sup&gt;3, 4&lt;/sup&gt;"},"properties":{"noteIndex":0},"schema":"https://github.com/citation-style-language/schema/raw/master/csl-citation.json"}</w:instrText>
      </w:r>
      <w:r w:rsidR="00C10316" w:rsidRPr="00CC3913">
        <w:rPr>
          <w:rFonts w:cstheme="minorHAnsi"/>
          <w:sz w:val="24"/>
          <w:szCs w:val="24"/>
          <w:lang w:val="en-GB"/>
        </w:rPr>
        <w:fldChar w:fldCharType="separate"/>
      </w:r>
      <w:r w:rsidR="00A461AD" w:rsidRPr="00CC3913">
        <w:rPr>
          <w:rFonts w:cstheme="minorHAnsi"/>
          <w:noProof/>
          <w:sz w:val="24"/>
          <w:szCs w:val="24"/>
          <w:vertAlign w:val="superscript"/>
          <w:lang w:val="en-GB"/>
        </w:rPr>
        <w:t>3,4</w:t>
      </w:r>
      <w:r w:rsidR="00C10316" w:rsidRPr="00CC3913">
        <w:rPr>
          <w:rFonts w:cstheme="minorHAnsi"/>
          <w:sz w:val="24"/>
          <w:szCs w:val="24"/>
          <w:lang w:val="en-GB"/>
        </w:rPr>
        <w:fldChar w:fldCharType="end"/>
      </w:r>
      <w:r w:rsidR="00263D51">
        <w:rPr>
          <w:rFonts w:cstheme="minorHAnsi"/>
          <w:sz w:val="24"/>
          <w:szCs w:val="24"/>
          <w:lang w:val="en-GB"/>
        </w:rPr>
        <w:t>.</w:t>
      </w:r>
    </w:p>
    <w:p w14:paraId="726F82CD" w14:textId="77777777" w:rsidR="00251E9D" w:rsidRPr="00CC3913" w:rsidRDefault="00251E9D" w:rsidP="00441FB7">
      <w:pPr>
        <w:spacing w:after="0" w:line="240" w:lineRule="auto"/>
        <w:contextualSpacing/>
        <w:jc w:val="both"/>
        <w:rPr>
          <w:rFonts w:cstheme="minorHAnsi"/>
          <w:sz w:val="24"/>
          <w:szCs w:val="24"/>
          <w:lang w:val="en-GB"/>
        </w:rPr>
      </w:pPr>
    </w:p>
    <w:p w14:paraId="4E031D74" w14:textId="403A5F83" w:rsidR="00075FD5" w:rsidRDefault="000313B2" w:rsidP="00441FB7">
      <w:pPr>
        <w:spacing w:after="0" w:line="240" w:lineRule="auto"/>
        <w:contextualSpacing/>
        <w:jc w:val="both"/>
        <w:rPr>
          <w:rFonts w:cstheme="minorHAnsi"/>
          <w:sz w:val="24"/>
          <w:szCs w:val="24"/>
          <w:lang w:val="en-GB"/>
        </w:rPr>
      </w:pPr>
      <w:r w:rsidRPr="00CC3913">
        <w:rPr>
          <w:rFonts w:cstheme="minorHAnsi"/>
          <w:sz w:val="24"/>
          <w:szCs w:val="24"/>
          <w:lang w:val="en-GB"/>
        </w:rPr>
        <w:t>Total v</w:t>
      </w:r>
      <w:r w:rsidR="00C10316" w:rsidRPr="00CC3913">
        <w:rPr>
          <w:rFonts w:cstheme="minorHAnsi"/>
          <w:sz w:val="24"/>
          <w:szCs w:val="24"/>
          <w:lang w:val="en-GB"/>
        </w:rPr>
        <w:t xml:space="preserve">itamin C </w:t>
      </w:r>
      <w:r w:rsidRPr="00CC3913">
        <w:rPr>
          <w:rFonts w:cstheme="minorHAnsi"/>
          <w:sz w:val="24"/>
          <w:szCs w:val="24"/>
          <w:lang w:val="en-GB"/>
        </w:rPr>
        <w:t>is made up of</w:t>
      </w:r>
      <w:r w:rsidR="00C10316" w:rsidRPr="00CC3913">
        <w:rPr>
          <w:rFonts w:cstheme="minorHAnsi"/>
          <w:sz w:val="24"/>
          <w:szCs w:val="24"/>
          <w:lang w:val="en-GB"/>
        </w:rPr>
        <w:t xml:space="preserve"> ascorbic acid (AA) and dehydroascorbic acid (DHA</w:t>
      </w:r>
      <w:r w:rsidR="00CC3913">
        <w:rPr>
          <w:rFonts w:cstheme="minorHAnsi"/>
          <w:sz w:val="24"/>
          <w:szCs w:val="24"/>
          <w:lang w:val="en-GB"/>
        </w:rPr>
        <w:t>A</w:t>
      </w:r>
      <w:r w:rsidR="00C10316" w:rsidRPr="00CC3913">
        <w:rPr>
          <w:rFonts w:cstheme="minorHAnsi"/>
          <w:sz w:val="24"/>
          <w:szCs w:val="24"/>
          <w:lang w:val="en-GB"/>
        </w:rPr>
        <w:t xml:space="preserve">). </w:t>
      </w:r>
      <w:r w:rsidR="00075FD5" w:rsidRPr="00CC3913">
        <w:rPr>
          <w:rFonts w:cstheme="minorHAnsi"/>
          <w:sz w:val="24"/>
          <w:szCs w:val="24"/>
          <w:lang w:val="en-GB"/>
        </w:rPr>
        <w:t xml:space="preserve">AA is the most biologically active form of the vitamin, but </w:t>
      </w:r>
      <w:r w:rsidR="002918D6" w:rsidRPr="00CC3913">
        <w:rPr>
          <w:rFonts w:cstheme="minorHAnsi"/>
          <w:sz w:val="24"/>
          <w:szCs w:val="24"/>
          <w:lang w:val="en-GB"/>
        </w:rPr>
        <w:t>DH</w:t>
      </w:r>
      <w:r w:rsidR="00A97C3F">
        <w:rPr>
          <w:rFonts w:cstheme="minorHAnsi"/>
          <w:sz w:val="24"/>
          <w:szCs w:val="24"/>
          <w:lang w:val="en-GB"/>
        </w:rPr>
        <w:t>A</w:t>
      </w:r>
      <w:r w:rsidR="002918D6" w:rsidRPr="00CC3913">
        <w:rPr>
          <w:rFonts w:cstheme="minorHAnsi"/>
          <w:sz w:val="24"/>
          <w:szCs w:val="24"/>
          <w:lang w:val="en-GB"/>
        </w:rPr>
        <w:t xml:space="preserve">A </w:t>
      </w:r>
      <w:r w:rsidR="00847CED" w:rsidRPr="00CC3913">
        <w:rPr>
          <w:rFonts w:cstheme="minorHAnsi"/>
          <w:sz w:val="24"/>
          <w:szCs w:val="24"/>
          <w:lang w:val="en-GB"/>
        </w:rPr>
        <w:t>(</w:t>
      </w:r>
      <w:r w:rsidR="002B4292" w:rsidRPr="00CC3913">
        <w:rPr>
          <w:rFonts w:cstheme="minorHAnsi"/>
          <w:sz w:val="24"/>
          <w:szCs w:val="24"/>
          <w:lang w:val="en-GB"/>
        </w:rPr>
        <w:t xml:space="preserve">its </w:t>
      </w:r>
      <w:r w:rsidR="002918D6" w:rsidRPr="00CC3913">
        <w:rPr>
          <w:rFonts w:cstheme="minorHAnsi"/>
          <w:sz w:val="24"/>
          <w:szCs w:val="24"/>
          <w:lang w:val="en-GB"/>
        </w:rPr>
        <w:t>oxidati</w:t>
      </w:r>
      <w:r w:rsidR="00482349" w:rsidRPr="00CC3913">
        <w:rPr>
          <w:rFonts w:cstheme="minorHAnsi"/>
          <w:sz w:val="24"/>
          <w:szCs w:val="24"/>
          <w:lang w:val="en-GB"/>
        </w:rPr>
        <w:t>on</w:t>
      </w:r>
      <w:r w:rsidR="002918D6" w:rsidRPr="00CC3913">
        <w:rPr>
          <w:rFonts w:cstheme="minorHAnsi"/>
          <w:sz w:val="24"/>
          <w:szCs w:val="24"/>
          <w:lang w:val="en-GB"/>
        </w:rPr>
        <w:t xml:space="preserve"> product</w:t>
      </w:r>
      <w:r w:rsidR="00847CED" w:rsidRPr="00CC3913">
        <w:rPr>
          <w:rFonts w:cstheme="minorHAnsi"/>
          <w:sz w:val="24"/>
          <w:szCs w:val="24"/>
          <w:lang w:val="en-GB"/>
        </w:rPr>
        <w:t>)</w:t>
      </w:r>
      <w:r w:rsidR="002918D6" w:rsidRPr="00CC3913">
        <w:rPr>
          <w:rFonts w:cstheme="minorHAnsi"/>
          <w:sz w:val="24"/>
          <w:szCs w:val="24"/>
          <w:lang w:val="en-GB"/>
        </w:rPr>
        <w:t xml:space="preserve"> also </w:t>
      </w:r>
      <w:r w:rsidR="009B69CF" w:rsidRPr="00CC3913">
        <w:rPr>
          <w:rFonts w:cstheme="minorHAnsi"/>
          <w:sz w:val="24"/>
          <w:szCs w:val="24"/>
          <w:lang w:val="en-GB"/>
        </w:rPr>
        <w:t>shows</w:t>
      </w:r>
      <w:r w:rsidR="002918D6" w:rsidRPr="00CC3913">
        <w:rPr>
          <w:rFonts w:cstheme="minorHAnsi"/>
          <w:sz w:val="24"/>
          <w:szCs w:val="24"/>
          <w:lang w:val="en-GB"/>
        </w:rPr>
        <w:t xml:space="preserve"> biological activity and </w:t>
      </w:r>
      <w:r w:rsidR="00075FD5" w:rsidRPr="00CC3913">
        <w:rPr>
          <w:rFonts w:cstheme="minorHAnsi"/>
          <w:sz w:val="24"/>
          <w:szCs w:val="24"/>
          <w:lang w:val="en-GB"/>
        </w:rPr>
        <w:t>it can be easily converted into AA in the human body</w:t>
      </w:r>
      <w:r w:rsidR="0023458A" w:rsidRPr="00CC3913">
        <w:rPr>
          <w:rFonts w:cstheme="minorHAnsi"/>
          <w:sz w:val="24"/>
          <w:szCs w:val="24"/>
          <w:lang w:val="en-GB"/>
        </w:rPr>
        <w:fldChar w:fldCharType="begin" w:fldLock="1"/>
      </w:r>
      <w:r w:rsidR="0023458A" w:rsidRPr="00CC3913">
        <w:rPr>
          <w:rFonts w:cstheme="minorHAnsi"/>
          <w:sz w:val="24"/>
          <w:szCs w:val="24"/>
          <w:lang w:val="en-GB"/>
        </w:rPr>
        <w:instrText>ADDIN CSL_CITATION {"citationItems":[{"id":"ITEM-1","itemData":{"DOI":"10.1016/S0925-5214(00)00133-2","ISSN":"09255214","abstract":"Vitamin C, including ascorbic acid and dehydroascorbic acid, is one of the most important nutritional quality factors in many horticultural crops and has many biological activities in the human body. The content of vitamin C in fruits and vegetables can be influenced by various factors such as genotypic differences, preharvest climatic conditions and cultural practices, maturity and harvesting methods, and postharvest handling procedures. The higher the intensity of light during the growing season, the greater is vitamin C content in plant tissues. Nitrogen fertilizers at high rates tend to decrease the vitamin C content in many fruits and vegetables. Vitamin C content of many crops can be increased with less frequent irrigation. Temperature management after harvest is the most important factor to maintain vitamin C of fruits and vegetables; losses are accelerated at higher temperatures and with longer storage durations. However, some chilling sensitive crops show more losses in vitamin C at lower temperatures. Conditions favorable to water loss after harvest result in a rapid loss of vitamin C especially in leafy vegetables. The retention of vitamin C is lowered by bruising, and other mechanical injuries, and by excessive trimming. Irradiation at low doses (1 kGy or lower) has no significant effects on vitamin C content of fruits and vegetables. The loss of vitamin C after harvest can be reduced by storing fruits and vegetables in reduced O2 and/or up to 10% CO2 atmospheres; higher CO2 levels can accelerate vitamin C loss. Vitamin C of produce is also subject to degradation during processing and cooking. Electromagnetic energy seems to have advantages over conventional heating by reduction of process times, energy, and water usage. Blanching reduces the vitamin C content during processing, but limits further decreases during the frozen-storage of horticultural products. (C) 2000 Elsevier Science B.V.","author":[{"dropping-particle":"","family":"Lee","given":"Seung K.","non-dropping-particle":"","parse-names":false,"suffix":""},{"dropping-particle":"","family":"Kader","given":"Adel A.","non-dropping-particle":"","parse-names":false,"suffix":""}],"container-title":"Postharvest Biology and Technology","id":"ITEM-1","issue":"3","issued":{"date-parts":[["2000"]]},"page":"207-220","title":"Preharvest and postharvest factors influencing vitamin C content of horticultural crops","type":"article-journal","volume":"20"},"uris":["http://www.mendeley.com/documents/?uuid=3ca1d672-99ea-479c-a419-b710cdaa7671"]}],"mendeley":{"formattedCitation":"&lt;sup&gt;5&lt;/sup&gt;","plainTextFormattedCitation":"5","previouslyFormattedCitation":"&lt;sup&gt;5&lt;/sup&gt;"},"properties":{"noteIndex":0},"schema":"https://github.com/citation-style-language/schema/raw/master/csl-citation.json"}</w:instrText>
      </w:r>
      <w:r w:rsidR="0023458A" w:rsidRPr="00CC3913">
        <w:rPr>
          <w:rFonts w:cstheme="minorHAnsi"/>
          <w:sz w:val="24"/>
          <w:szCs w:val="24"/>
          <w:lang w:val="en-GB"/>
        </w:rPr>
        <w:fldChar w:fldCharType="separate"/>
      </w:r>
      <w:r w:rsidR="0023458A" w:rsidRPr="00CC3913">
        <w:rPr>
          <w:rFonts w:cstheme="minorHAnsi"/>
          <w:noProof/>
          <w:sz w:val="24"/>
          <w:szCs w:val="24"/>
          <w:vertAlign w:val="superscript"/>
          <w:lang w:val="en-GB"/>
        </w:rPr>
        <w:t>5</w:t>
      </w:r>
      <w:r w:rsidR="0023458A" w:rsidRPr="00CC3913">
        <w:rPr>
          <w:rFonts w:cstheme="minorHAnsi"/>
          <w:sz w:val="24"/>
          <w:szCs w:val="24"/>
          <w:lang w:val="en-GB"/>
        </w:rPr>
        <w:fldChar w:fldCharType="end"/>
      </w:r>
      <w:r w:rsidR="00075FD5" w:rsidRPr="00CC3913">
        <w:rPr>
          <w:rFonts w:cstheme="minorHAnsi"/>
          <w:sz w:val="24"/>
          <w:szCs w:val="24"/>
          <w:lang w:val="en-GB"/>
        </w:rPr>
        <w:t xml:space="preserve">. </w:t>
      </w:r>
      <w:r w:rsidR="002918D6" w:rsidRPr="00CC3913">
        <w:rPr>
          <w:rFonts w:cstheme="minorHAnsi"/>
          <w:sz w:val="24"/>
          <w:szCs w:val="24"/>
          <w:lang w:val="en-GB"/>
        </w:rPr>
        <w:t>Therefore, quantify</w:t>
      </w:r>
      <w:r w:rsidR="009B69CF" w:rsidRPr="00CC3913">
        <w:rPr>
          <w:rFonts w:cstheme="minorHAnsi"/>
          <w:sz w:val="24"/>
          <w:szCs w:val="24"/>
          <w:lang w:val="en-GB"/>
        </w:rPr>
        <w:t>ing</w:t>
      </w:r>
      <w:r w:rsidR="00996394" w:rsidRPr="00CC3913">
        <w:rPr>
          <w:rFonts w:cstheme="minorHAnsi"/>
          <w:sz w:val="24"/>
          <w:szCs w:val="24"/>
          <w:lang w:val="en-GB"/>
        </w:rPr>
        <w:t xml:space="preserve"> both forms</w:t>
      </w:r>
      <w:r w:rsidR="009B69CF" w:rsidRPr="00CC3913">
        <w:rPr>
          <w:rFonts w:cstheme="minorHAnsi"/>
          <w:sz w:val="24"/>
          <w:szCs w:val="24"/>
          <w:lang w:val="en-GB"/>
        </w:rPr>
        <w:t xml:space="preserve"> is important </w:t>
      </w:r>
      <w:r w:rsidR="002918D6" w:rsidRPr="00CC3913">
        <w:rPr>
          <w:rFonts w:cstheme="minorHAnsi"/>
          <w:sz w:val="24"/>
          <w:szCs w:val="24"/>
          <w:lang w:val="en-GB"/>
        </w:rPr>
        <w:t xml:space="preserve">to determine </w:t>
      </w:r>
      <w:r w:rsidR="002B4292" w:rsidRPr="00CC3913">
        <w:rPr>
          <w:rFonts w:cstheme="minorHAnsi"/>
          <w:sz w:val="24"/>
          <w:szCs w:val="24"/>
          <w:lang w:val="en-GB"/>
        </w:rPr>
        <w:t xml:space="preserve">the </w:t>
      </w:r>
      <w:r w:rsidR="002918D6" w:rsidRPr="00CC3913">
        <w:rPr>
          <w:rFonts w:cstheme="minorHAnsi"/>
          <w:sz w:val="24"/>
          <w:szCs w:val="24"/>
          <w:lang w:val="en-GB"/>
        </w:rPr>
        <w:t xml:space="preserve">total vitamin C </w:t>
      </w:r>
      <w:r w:rsidR="00003700" w:rsidRPr="00CC3913">
        <w:rPr>
          <w:rFonts w:cstheme="minorHAnsi"/>
          <w:sz w:val="24"/>
          <w:szCs w:val="24"/>
          <w:lang w:val="en-GB"/>
        </w:rPr>
        <w:t>content</w:t>
      </w:r>
      <w:r w:rsidR="002B4292" w:rsidRPr="00CC3913">
        <w:rPr>
          <w:rFonts w:cstheme="minorHAnsi"/>
          <w:sz w:val="24"/>
          <w:szCs w:val="24"/>
          <w:lang w:val="en-GB"/>
        </w:rPr>
        <w:t xml:space="preserve"> of any horticultural crop, lettuce included</w:t>
      </w:r>
      <w:r w:rsidR="00003700" w:rsidRPr="00CC3913">
        <w:rPr>
          <w:rFonts w:cstheme="minorHAnsi"/>
          <w:sz w:val="24"/>
          <w:szCs w:val="24"/>
          <w:lang w:val="en-GB"/>
        </w:rPr>
        <w:t>.</w:t>
      </w:r>
    </w:p>
    <w:p w14:paraId="1A6EF823" w14:textId="77777777" w:rsidR="00251E9D" w:rsidRPr="00CC3913" w:rsidRDefault="00251E9D" w:rsidP="00441FB7">
      <w:pPr>
        <w:spacing w:after="0" w:line="240" w:lineRule="auto"/>
        <w:contextualSpacing/>
        <w:jc w:val="both"/>
        <w:rPr>
          <w:rFonts w:cstheme="minorHAnsi"/>
          <w:sz w:val="24"/>
          <w:szCs w:val="24"/>
          <w:lang w:val="en-GB"/>
        </w:rPr>
      </w:pPr>
    </w:p>
    <w:p w14:paraId="688DD071" w14:textId="6604686B" w:rsidR="001C4D16" w:rsidRDefault="009D5E99" w:rsidP="00441FB7">
      <w:pPr>
        <w:spacing w:after="0" w:line="240" w:lineRule="auto"/>
        <w:contextualSpacing/>
        <w:jc w:val="both"/>
        <w:rPr>
          <w:rFonts w:cstheme="minorHAnsi"/>
          <w:sz w:val="24"/>
          <w:szCs w:val="24"/>
          <w:lang w:val="en-GB"/>
        </w:rPr>
      </w:pPr>
      <w:r w:rsidRPr="00CC3913">
        <w:rPr>
          <w:rFonts w:cstheme="minorHAnsi"/>
          <w:sz w:val="24"/>
          <w:szCs w:val="24"/>
          <w:lang w:val="en-GB"/>
        </w:rPr>
        <w:t xml:space="preserve">A wide variety of </w:t>
      </w:r>
      <w:r w:rsidR="006A6710" w:rsidRPr="00CC3913">
        <w:rPr>
          <w:rFonts w:cstheme="minorHAnsi"/>
          <w:sz w:val="24"/>
          <w:szCs w:val="24"/>
          <w:lang w:val="en-GB"/>
        </w:rPr>
        <w:t>approaches</w:t>
      </w:r>
      <w:r w:rsidRPr="00CC3913">
        <w:rPr>
          <w:rFonts w:cstheme="minorHAnsi"/>
          <w:sz w:val="24"/>
          <w:szCs w:val="24"/>
          <w:lang w:val="en-GB"/>
        </w:rPr>
        <w:t xml:space="preserve"> based on different analytical techniques have been used to measure vitamin C in vegetables, such as</w:t>
      </w:r>
      <w:r w:rsidR="00C44952" w:rsidRPr="00CC3913">
        <w:rPr>
          <w:rFonts w:cstheme="minorHAnsi"/>
          <w:sz w:val="24"/>
          <w:szCs w:val="24"/>
          <w:lang w:val="en-GB"/>
        </w:rPr>
        <w:t xml:space="preserve"> enzymatic</w:t>
      </w:r>
      <w:r w:rsidR="009D7267" w:rsidRPr="00CC3913">
        <w:rPr>
          <w:rFonts w:cstheme="minorHAnsi"/>
          <w:sz w:val="24"/>
          <w:szCs w:val="24"/>
          <w:lang w:val="en-GB"/>
        </w:rPr>
        <w:t>,</w:t>
      </w:r>
      <w:r w:rsidRPr="00CC3913">
        <w:rPr>
          <w:rFonts w:cstheme="minorHAnsi"/>
          <w:sz w:val="24"/>
          <w:szCs w:val="24"/>
          <w:lang w:val="en-GB"/>
        </w:rPr>
        <w:t xml:space="preserve"> spectrophotometric, and titrimetric </w:t>
      </w:r>
      <w:r w:rsidR="006A6710" w:rsidRPr="00CC3913">
        <w:rPr>
          <w:rFonts w:cstheme="minorHAnsi"/>
          <w:sz w:val="24"/>
          <w:szCs w:val="24"/>
          <w:lang w:val="en-GB"/>
        </w:rPr>
        <w:t>methods</w:t>
      </w:r>
      <w:r w:rsidR="00325CEC" w:rsidRPr="00CC3913">
        <w:rPr>
          <w:rFonts w:cstheme="minorHAnsi"/>
          <w:sz w:val="24"/>
          <w:szCs w:val="24"/>
          <w:lang w:val="en-GB"/>
        </w:rPr>
        <w:fldChar w:fldCharType="begin" w:fldLock="1"/>
      </w:r>
      <w:r w:rsidR="00A7795E" w:rsidRPr="00CC3913">
        <w:rPr>
          <w:rFonts w:cstheme="minorHAnsi"/>
          <w:sz w:val="24"/>
          <w:szCs w:val="24"/>
          <w:lang w:val="en-GB"/>
        </w:rPr>
        <w:instrText>ADDIN CSL_CITATION {"citationItems":[{"id":"ITEM-1","itemData":{"DOI":"10.1016/j.aca.2006.05.015","ISSN":"00032670","abstract":"The feasibility and expediency of enzymatic methods application in food analysis is demonstrated by the example of ascorbic acid (AsA) determination in foods. Enzymatic determination of ascorbic acid is based on its action as a second substrate of horseradish (HRP) and peanut (PNP) peroxidases in the reactions of o-dianisidine (OD) and 3,3',5,5'-tetramethylbenzidine (TMB) oxidation with hydrogen peroxide. The rates of the reactions are monitored spectrophotometrically by measuring the duration of the induction period on kinetic curves plotted in coordinates absorption-time. The proposed procedures are sensitive (cL = 0.1 μM), simple, and rapid. The procedure using horseradish peroxidase and the reaction of TMB oxidation was used to determine ascorbic acid in fruit juices, milk and sour-milk products for babies' nutrition. © 2006 Elsevier B.V. All rights reserved.","author":[{"dropping-particle":"","family":"Shekhovtsova","given":"Tatyana N.","non-dropping-particle":"","parse-names":false,"suffix":""},{"dropping-particle":"V.","family":"Muginova","given":"Svetlana","non-dropping-particle":"","parse-names":false,"suffix":""},{"dropping-particle":"","family":"Luchinina","given":"Julia A.","non-dropping-particle":"","parse-names":false,"suffix":""},{"dropping-particle":"","family":"Galimova","given":"Anna Z.","non-dropping-particle":"","parse-names":false,"suffix":""}],"container-title":"Analytica Chimica Acta","id":"ITEM-1","issued":{"date-parts":[["2006"]]},"page":"125-132","title":"Enzymatic methods in food analysis: determination of ascorbic acid","type":"article-journal","volume":"573-574"},"uris":["http://www.mendeley.com/documents/?uuid=5e88d138-6a21-4785-bf9c-f9cdd1970cdf"]},{"id":"ITEM-2","itemData":{"DOI":"10.1016/j.foodchem.2012.07.123","ISSN":"03088146","abstract":"Minimally processed romaine lettuce (MPRL) leaves were stored in light condition (2500 lux) or darkness at 4°C for 7 d. Light exposure significantly delayed the degradation of chlorophyll and decrease of glucose, reducing sugar, and sucrose content, and thus preserved more total soluble solid (TSS) content at the end of storage in comparison with darkness. While, it did not influenced starch content that progressively decreased over time. The l-ascorbic acid (AA) accumulated in light-stored leaves, but deteriorated in dark-stored leaves during storage. The dehydroascorbic acid (DHA) increased in all leaves stored in both light and dark condition, of which light condition resulted in less DHA than darkness. In addition, the fresh weight loss and dry matter significantly increased and these increases were accelerated by light exposure. Conclusively, light exposure in applied intensity effectively alleviated MPRL quality deterioration by delaying the decreases of pigments, soluble sugar, TSS content and accumulating AA. © 2012 Elsevier Ltd. All rights reserved.","author":[{"dropping-particle":"","family":"Zhan","given":"Lijuan","non-dropping-particle":"","parse-names":false,"suffix":""},{"dropping-particle":"","family":"Hu","given":"Jinqiang","non-dropping-particle":"","parse-names":false,"suffix":""},{"dropping-particle":"","family":"Ai","given":"Zhilu","non-dropping-particle":"","parse-names":false,"suffix":""},{"dropping-particle":"","family":"Pang","given":"Lingyun","non-dropping-particle":"","parse-names":false,"suffix":""},{"dropping-particle":"","family":"Li","given":"Yu","non-dropping-particle":"","parse-names":false,"suffix":""},{"dropping-particle":"","family":"Zhu","given":"Meiyun","non-dropping-particle":"","parse-names":false,"suffix":""}],"container-title":"Food Chemistry","id":"ITEM-2","issue":"1","issued":{"date-parts":[["2013"]]},"page":"273-278","title":"Light exposure during storage preserving soluble sugar and L-ascorbic acid content of minimally processed romaine lettuce (Lactuca sativa L.var. longifolia)","type":"article-journal","volume":"136"},"uris":["http://www.mendeley.com/documents/?uuid=ba9533fc-491c-4e1d-8b02-4dd051bc945f"]},{"id":"ITEM-3","itemData":{"DOI":"10.1002/fsn3.559","ISSN":"20487177","abstract":"This study investigated the effect of deficit irrigation at three management allowable depletion levels (MAD) 25%, 50%, and 75% on phytochemicals, ascorbic acid, antioxidant activity, glucose, fructose, and fresh and dry mass in two green leafy lettuce cultivars (Lollo Bionda and Vera) at harvest. Genotype response was observed during deficit irrigation on fresh and dry mass at harvest. Vera revealed similar fresh mass at MAD levels 25% and 50%. Chicoric acid, caftaric acid, and chlorogenic and caffeic acid tended to increase at 50% MAD, while kaempferol, quercetin, and myricetin increased at 75% MAD in both cultivars indicating increasing antioxidant properties. Ascorbic acid content declined with increasing MAD levels and no definite trend on β-carotene content was noted in these cultivars with respect to MAD irrigation. Deficit irrigation at 50% and 70% increased glucose concentration in cv. Lollo Bionda. Deficit irrigation influences the abiotic stress condition that stimulates the biosynthesis of phytochemicals in plants and improves crop quality. However, deficit irrigation can affect marketable crop yield. Based on findings of this study, the lettuce cv. Vera can be recommended as a suitable cultivar for deficit irrigation (at MAD 50% levels) for improving dietary phytochemicals and crop quality without compromising fresh mass for marketing.","author":[{"dropping-particle":"","family":"Malejane","given":"Dunsfort N.","non-dropping-particle":"","parse-names":false,"suffix":""},{"dropping-particle":"","family":"Tinyani","given":"Peter","non-dropping-particle":"","parse-names":false,"suffix":""},{"dropping-particle":"","family":"Soundy","given":"Puffy","non-dropping-particle":"","parse-names":false,"suffix":""},{"dropping-particle":"","family":"Sultanbawa","given":"Yasmina","non-dropping-particle":"","parse-names":false,"suffix":""},{"dropping-particle":"","family":"Sivakumar","given":"Dharini","non-dropping-particle":"","parse-names":false,"suffix":""}],"container-title":"Food Science and Nutrition","id":"ITEM-3","issue":"2","issued":{"date-parts":[["2017"]]},"page":"334-341","title":"Deficit irrigation improves phenolic content and antioxidant activity in leafy lettuce varieties","type":"article-journal","volume":"6"},"uris":["http://www.mendeley.com/documents/?uuid=39a1448b-3abc-4a7e-87a0-58a6cced01fc"]}],"mendeley":{"formattedCitation":"&lt;sup&gt;6–8&lt;/sup&gt;","plainTextFormattedCitation":"6–8","previouslyFormattedCitation":"&lt;sup&gt;6–8&lt;/sup&gt;"},"properties":{"noteIndex":0},"schema":"https://github.com/citation-style-language/schema/raw/master/csl-citation.json"}</w:instrText>
      </w:r>
      <w:r w:rsidR="00325CEC" w:rsidRPr="00CC3913">
        <w:rPr>
          <w:rFonts w:cstheme="minorHAnsi"/>
          <w:sz w:val="24"/>
          <w:szCs w:val="24"/>
          <w:lang w:val="en-GB"/>
        </w:rPr>
        <w:fldChar w:fldCharType="separate"/>
      </w:r>
      <w:r w:rsidR="00A461AD" w:rsidRPr="00CC3913">
        <w:rPr>
          <w:rFonts w:cstheme="minorHAnsi"/>
          <w:noProof/>
          <w:sz w:val="24"/>
          <w:szCs w:val="24"/>
          <w:vertAlign w:val="superscript"/>
          <w:lang w:val="en-GB"/>
        </w:rPr>
        <w:t>6–8</w:t>
      </w:r>
      <w:r w:rsidR="00325CEC" w:rsidRPr="00CC3913">
        <w:rPr>
          <w:rFonts w:cstheme="minorHAnsi"/>
          <w:sz w:val="24"/>
          <w:szCs w:val="24"/>
          <w:lang w:val="en-GB"/>
        </w:rPr>
        <w:fldChar w:fldCharType="end"/>
      </w:r>
      <w:r w:rsidR="00325CEC" w:rsidRPr="00CC3913">
        <w:rPr>
          <w:rFonts w:cstheme="minorHAnsi"/>
          <w:sz w:val="24"/>
          <w:szCs w:val="24"/>
          <w:lang w:val="en-GB"/>
        </w:rPr>
        <w:t>. Although these methods are simple, they are not chemically specific for AA</w:t>
      </w:r>
      <w:r w:rsidR="00325CEC" w:rsidRPr="00CC3913">
        <w:rPr>
          <w:rFonts w:cstheme="minorHAnsi"/>
          <w:sz w:val="24"/>
          <w:szCs w:val="24"/>
          <w:lang w:val="en-GB"/>
        </w:rPr>
        <w:fldChar w:fldCharType="begin" w:fldLock="1"/>
      </w:r>
      <w:r w:rsidR="00A461AD" w:rsidRPr="00CC3913">
        <w:rPr>
          <w:rFonts w:cstheme="minorHAnsi"/>
          <w:sz w:val="24"/>
          <w:szCs w:val="24"/>
          <w:lang w:val="en-GB"/>
        </w:rPr>
        <w:instrText>ADDIN CSL_CITATION {"citationItems":[{"id":"ITEM-1","itemData":{"DOI":"10.1016/j.jfca.2012.03.004","ISSN":"08891575","abstract":"Vitamin C, assayed as total ascorbic acid (AA), was extracted from foods using HPLC with ultraviolet spectrophotometric detection, including treatment of the extract tris(2-carboxyethyl) phosphine (TCEP) to reduce any dehydroascorbic acid to AA. The method was validated for a variety of matrices including fruits and vegetables, fruit juice, dried spices, and high-starch and high-fat foods, using spike recovery, sequential extractions, analysis of available certified reference materials, and verification of AA peak purity. The limits of detection and quantitation were 0.06-0.09mg and 0.2mg AA per 100g food, respectively. The average recovery of added AA from all matrices was 97-103%.The inter-day relative standard deviation (RSD) for matrices including orange juice, fortified cereal, a fruit and vegetable composite, and freeze-dried vegetables was 1.1-2.0% and 4.8%, and HORRAT values (RSD/predicted RSD) for a wide range of foods were &lt;0.1-0.6. Results for certified reference materials, BCR ®431 (freeze-dried Brussels sprouts), BCR ®421 (milk powder) and VMA399 (dry breakfast cereal) (465±4.6, 74.0±1.1 and 70.5±1.5mg/100g, respectively) were within the certified ranges. Without matrix-specific method adjustments to the method validated for orange juice, extraction problems and interferences in the AA peak for particular matrices lead to over- or underestimation of vitamin C in many foods (0.3-70mg/100g; 5.5-64%). © 2012 Elsevier Inc.","author":[{"dropping-particle":"","family":"Tarrago-Trani","given":"Maria Teresa","non-dropping-particle":"","parse-names":false,"suffix":""},{"dropping-particle":"","family":"Phillips","given":"Katherine M.","non-dropping-particle":"","parse-names":false,"suffix":""},{"dropping-particle":"","family":"Cotty","given":"Marlyn","non-dropping-particle":"","parse-names":false,"suffix":""}],"container-title":"Journal of Food Composition and Analysis","id":"ITEM-1","issue":"1-2","issued":{"date-parts":[["2012"]]},"page":"12-25","publisher":"Elsevier Inc.","title":"Matrix-specific method validation for quantitative analysis of vitamin C in diverse foods","type":"article-journal","volume":"26"},"uris":["http://www.mendeley.com/documents/?uuid=75d54ab8-2e92-4fcc-8d9c-12ff96d9ea64"]}],"mendeley":{"formattedCitation":"&lt;sup&gt;9&lt;/sup&gt;","plainTextFormattedCitation":"9","previouslyFormattedCitation":"&lt;sup&gt;9&lt;/sup&gt;"},"properties":{"noteIndex":0},"schema":"https://github.com/citation-style-language/schema/raw/master/csl-citation.json"}</w:instrText>
      </w:r>
      <w:r w:rsidR="00325CEC" w:rsidRPr="00CC3913">
        <w:rPr>
          <w:rFonts w:cstheme="minorHAnsi"/>
          <w:sz w:val="24"/>
          <w:szCs w:val="24"/>
          <w:lang w:val="en-GB"/>
        </w:rPr>
        <w:fldChar w:fldCharType="separate"/>
      </w:r>
      <w:r w:rsidR="00A461AD" w:rsidRPr="00CC3913">
        <w:rPr>
          <w:rFonts w:cstheme="minorHAnsi"/>
          <w:noProof/>
          <w:sz w:val="24"/>
          <w:szCs w:val="24"/>
          <w:vertAlign w:val="superscript"/>
          <w:lang w:val="en-GB"/>
        </w:rPr>
        <w:t>9</w:t>
      </w:r>
      <w:r w:rsidR="00325CEC" w:rsidRPr="00CC3913">
        <w:rPr>
          <w:rFonts w:cstheme="minorHAnsi"/>
          <w:sz w:val="24"/>
          <w:szCs w:val="24"/>
          <w:lang w:val="en-GB"/>
        </w:rPr>
        <w:fldChar w:fldCharType="end"/>
      </w:r>
      <w:r w:rsidR="009E6E24" w:rsidRPr="00CC3913">
        <w:rPr>
          <w:rFonts w:cstheme="minorHAnsi"/>
          <w:sz w:val="24"/>
          <w:szCs w:val="24"/>
          <w:lang w:val="en-GB"/>
        </w:rPr>
        <w:t>. Consequently, chromatograph</w:t>
      </w:r>
      <w:r w:rsidR="00547286" w:rsidRPr="00CC3913">
        <w:rPr>
          <w:rFonts w:cstheme="minorHAnsi"/>
          <w:sz w:val="24"/>
          <w:szCs w:val="24"/>
          <w:lang w:val="en-GB"/>
        </w:rPr>
        <w:t>ic</w:t>
      </w:r>
      <w:r w:rsidR="009E6E24" w:rsidRPr="00CC3913">
        <w:rPr>
          <w:rFonts w:cstheme="minorHAnsi"/>
          <w:sz w:val="24"/>
          <w:szCs w:val="24"/>
          <w:lang w:val="en-GB"/>
        </w:rPr>
        <w:t xml:space="preserve"> </w:t>
      </w:r>
      <w:r w:rsidR="00F65AF7" w:rsidRPr="00CC3913">
        <w:rPr>
          <w:rFonts w:cstheme="minorHAnsi"/>
          <w:sz w:val="24"/>
          <w:szCs w:val="24"/>
          <w:lang w:val="en-GB"/>
        </w:rPr>
        <w:t xml:space="preserve">methods </w:t>
      </w:r>
      <w:r w:rsidR="007537BD" w:rsidRPr="00CC3913">
        <w:rPr>
          <w:rFonts w:cstheme="minorHAnsi"/>
          <w:sz w:val="24"/>
          <w:szCs w:val="24"/>
          <w:lang w:val="en-GB"/>
        </w:rPr>
        <w:t>are preferred</w:t>
      </w:r>
      <w:r w:rsidR="006123E1" w:rsidRPr="00CC3913">
        <w:rPr>
          <w:rFonts w:cstheme="minorHAnsi"/>
          <w:sz w:val="24"/>
          <w:szCs w:val="24"/>
          <w:lang w:val="en-GB"/>
        </w:rPr>
        <w:t xml:space="preserve">, </w:t>
      </w:r>
      <w:r w:rsidR="004F05A9" w:rsidRPr="00CC3913">
        <w:rPr>
          <w:rFonts w:cstheme="minorHAnsi"/>
          <w:sz w:val="24"/>
          <w:szCs w:val="24"/>
          <w:lang w:val="en-GB"/>
        </w:rPr>
        <w:t>especially</w:t>
      </w:r>
      <w:r w:rsidR="006123E1" w:rsidRPr="00CC3913">
        <w:rPr>
          <w:rFonts w:cstheme="minorHAnsi"/>
          <w:sz w:val="24"/>
          <w:szCs w:val="24"/>
          <w:lang w:val="en-GB"/>
        </w:rPr>
        <w:t xml:space="preserve"> </w:t>
      </w:r>
      <w:r w:rsidR="00121D87" w:rsidRPr="00CC3913">
        <w:rPr>
          <w:rFonts w:cstheme="minorHAnsi"/>
          <w:sz w:val="24"/>
          <w:szCs w:val="24"/>
          <w:lang w:val="en-GB"/>
        </w:rPr>
        <w:t xml:space="preserve">the </w:t>
      </w:r>
      <w:r w:rsidR="00A47129" w:rsidRPr="00CC3913">
        <w:rPr>
          <w:rFonts w:cstheme="minorHAnsi"/>
          <w:sz w:val="24"/>
          <w:szCs w:val="24"/>
          <w:lang w:val="en-GB"/>
        </w:rPr>
        <w:t>high-performance liquid chromatography-ultraviolet (</w:t>
      </w:r>
      <w:r w:rsidR="006123E1" w:rsidRPr="00CC3913">
        <w:rPr>
          <w:rFonts w:cstheme="minorHAnsi"/>
          <w:sz w:val="24"/>
          <w:szCs w:val="24"/>
          <w:lang w:val="en-GB"/>
        </w:rPr>
        <w:t>HPLC-UV</w:t>
      </w:r>
      <w:r w:rsidR="00A47129" w:rsidRPr="00CC3913">
        <w:rPr>
          <w:rFonts w:cstheme="minorHAnsi"/>
          <w:sz w:val="24"/>
          <w:szCs w:val="24"/>
          <w:lang w:val="en-GB"/>
        </w:rPr>
        <w:t>)</w:t>
      </w:r>
      <w:r w:rsidR="006123E1" w:rsidRPr="00CC3913">
        <w:rPr>
          <w:rFonts w:cstheme="minorHAnsi"/>
          <w:sz w:val="24"/>
          <w:szCs w:val="24"/>
          <w:lang w:val="en-GB"/>
        </w:rPr>
        <w:t xml:space="preserve"> </w:t>
      </w:r>
      <w:r w:rsidR="00746CA3" w:rsidRPr="00CC3913">
        <w:rPr>
          <w:rFonts w:cstheme="minorHAnsi"/>
          <w:sz w:val="24"/>
          <w:szCs w:val="24"/>
          <w:lang w:val="en-GB"/>
        </w:rPr>
        <w:t>technique</w:t>
      </w:r>
      <w:r w:rsidR="006123E1" w:rsidRPr="00CC3913">
        <w:rPr>
          <w:rFonts w:cstheme="minorHAnsi"/>
          <w:sz w:val="24"/>
          <w:szCs w:val="24"/>
          <w:lang w:val="en-GB"/>
        </w:rPr>
        <w:t xml:space="preserve">, because </w:t>
      </w:r>
      <w:r w:rsidR="00F65860">
        <w:rPr>
          <w:rFonts w:cstheme="minorHAnsi"/>
          <w:sz w:val="24"/>
          <w:szCs w:val="24"/>
          <w:lang w:val="en-GB"/>
        </w:rPr>
        <w:t>of their higher accuracy</w:t>
      </w:r>
      <w:r w:rsidR="006123E1" w:rsidRPr="00CC3913">
        <w:rPr>
          <w:rFonts w:cstheme="minorHAnsi"/>
          <w:sz w:val="24"/>
          <w:szCs w:val="24"/>
          <w:lang w:val="en-GB"/>
        </w:rPr>
        <w:fldChar w:fldCharType="begin" w:fldLock="1"/>
      </w:r>
      <w:r w:rsidR="00933A8C" w:rsidRPr="00CC3913">
        <w:rPr>
          <w:rFonts w:cstheme="minorHAnsi"/>
          <w:sz w:val="24"/>
          <w:szCs w:val="24"/>
          <w:lang w:val="en-GB"/>
        </w:rPr>
        <w:instrText>ADDIN CSL_CITATION {"citationItems":[{"id":"ITEM-1","itemData":{"DOI":"10.1016/j.foodchem.2014.11.104","ISSN":"18737072","abstract":"Ultra performance liquid chromatography (UPLC) and high-performance liquid chromatography (HPLC) methods for determination of ascorbic acid (AA) and total AA (TAA) contents (as the sum of AA and dehydroascorbic acid (DHAA) after its reduction to AA) in fruit beverages and in pharmaceutical preparations were compared. Both methods are rapid: total time of analysis was 15 and 6 min for HPLC and UPLC methods, respectively. The methods were validated in terms of linearity, instrument precision, limits of detection (LOD) and quantification (LOQ), accuracy and recovery. Intra- and inter-day instrument precisions for fruit juices, expressed as RSD, were 2.2% and 2.4% for HPLC, respectively, and 1.7% and 1.9% for UPLC, respectively. For vitamin C tablets, inter- and intra-day precisions were 0.4% and 0.5%, respectively (HPLC), and 0.5% and 0.3%, respectively (UPLC). Both methods were sensitive: LOD was 0.049 μg/mL for HPLC and 0.024 μg/mL for UPLC while LOQs were 0.149 and 0.073 μg/mL for HPLC and UPLC, respectively. These methods could be useful in the routine qualitative and quantitative analysis of AA or TAA in pharmaceutical preparations or fruit beverages. However, UPLC method is more sensitive, faster and consumes less eluent.","author":[{"dropping-particle":"","family":"Klimczak","given":"Inga","non-dropping-particle":"","parse-names":false,"suffix":""},{"dropping-particle":"","family":"Gliszczyńska-Świgło","given":"Anna","non-dropping-particle":"","parse-names":false,"suffix":""}],"container-title":"Food Chemistry","id":"ITEM-1","issued":{"date-parts":[["2015"]]},"page":"100-105","title":"Comparison of UPLC and HPLC methods for determination of vitamin C","type":"article-journal","volume":"175"},"uris":["http://www.mendeley.com/documents/?uuid=e18c32ab-76dd-4863-b89d-f56d262b4398"]}],"mendeley":{"formattedCitation":"&lt;sup&gt;10&lt;/sup&gt;","plainTextFormattedCitation":"10","previouslyFormattedCitation":"&lt;sup&gt;10&lt;/sup&gt;"},"properties":{"noteIndex":0},"schema":"https://github.com/citation-style-language/schema/raw/master/csl-citation.json"}</w:instrText>
      </w:r>
      <w:r w:rsidR="006123E1" w:rsidRPr="00CC3913">
        <w:rPr>
          <w:rFonts w:cstheme="minorHAnsi"/>
          <w:sz w:val="24"/>
          <w:szCs w:val="24"/>
          <w:lang w:val="en-GB"/>
        </w:rPr>
        <w:fldChar w:fldCharType="separate"/>
      </w:r>
      <w:r w:rsidR="00A461AD" w:rsidRPr="00CC3913">
        <w:rPr>
          <w:rFonts w:cstheme="minorHAnsi"/>
          <w:noProof/>
          <w:sz w:val="24"/>
          <w:szCs w:val="24"/>
          <w:vertAlign w:val="superscript"/>
          <w:lang w:val="en-GB"/>
        </w:rPr>
        <w:t>10</w:t>
      </w:r>
      <w:r w:rsidR="006123E1" w:rsidRPr="00CC3913">
        <w:rPr>
          <w:rFonts w:cstheme="minorHAnsi"/>
          <w:sz w:val="24"/>
          <w:szCs w:val="24"/>
          <w:lang w:val="en-GB"/>
        </w:rPr>
        <w:fldChar w:fldCharType="end"/>
      </w:r>
      <w:r w:rsidR="006123E1" w:rsidRPr="00CC3913">
        <w:rPr>
          <w:rFonts w:cstheme="minorHAnsi"/>
          <w:sz w:val="24"/>
          <w:szCs w:val="24"/>
          <w:lang w:val="en-GB"/>
        </w:rPr>
        <w:t xml:space="preserve">. </w:t>
      </w:r>
      <w:r w:rsidR="0003694B" w:rsidRPr="00CC3913">
        <w:rPr>
          <w:rFonts w:cstheme="minorHAnsi"/>
          <w:sz w:val="24"/>
          <w:szCs w:val="24"/>
          <w:lang w:val="en-GB"/>
        </w:rPr>
        <w:t xml:space="preserve">HPLC-UV has been used to determine vitamin C in a </w:t>
      </w:r>
      <w:r w:rsidR="00746CA3" w:rsidRPr="00CC3913">
        <w:rPr>
          <w:rFonts w:cstheme="minorHAnsi"/>
          <w:sz w:val="24"/>
          <w:szCs w:val="24"/>
          <w:lang w:val="en-GB"/>
        </w:rPr>
        <w:t>great</w:t>
      </w:r>
      <w:r w:rsidR="0003694B" w:rsidRPr="00CC3913">
        <w:rPr>
          <w:rFonts w:cstheme="minorHAnsi"/>
          <w:sz w:val="24"/>
          <w:szCs w:val="24"/>
          <w:lang w:val="en-GB"/>
        </w:rPr>
        <w:t xml:space="preserve"> diversity of crops, like </w:t>
      </w:r>
      <w:r w:rsidR="000C7FB5" w:rsidRPr="00CC3913">
        <w:rPr>
          <w:rFonts w:cstheme="minorHAnsi"/>
          <w:sz w:val="24"/>
          <w:szCs w:val="24"/>
          <w:lang w:val="en-GB"/>
        </w:rPr>
        <w:t xml:space="preserve">broccoli, spinach and </w:t>
      </w:r>
      <w:r w:rsidR="00B757B6" w:rsidRPr="00CC3913">
        <w:rPr>
          <w:rFonts w:cstheme="minorHAnsi"/>
          <w:sz w:val="24"/>
          <w:szCs w:val="24"/>
          <w:lang w:val="en-GB"/>
        </w:rPr>
        <w:t>lettuce</w:t>
      </w:r>
      <w:r w:rsidR="000C7FB5" w:rsidRPr="00CC3913">
        <w:rPr>
          <w:rFonts w:cstheme="minorHAnsi"/>
          <w:sz w:val="24"/>
          <w:szCs w:val="24"/>
          <w:lang w:val="en-GB"/>
        </w:rPr>
        <w:fldChar w:fldCharType="begin" w:fldLock="1"/>
      </w:r>
      <w:r w:rsidR="00A461AD" w:rsidRPr="00CC3913">
        <w:rPr>
          <w:rFonts w:cstheme="minorHAnsi"/>
          <w:sz w:val="24"/>
          <w:szCs w:val="24"/>
          <w:lang w:val="en-GB"/>
        </w:rPr>
        <w:instrText>ADDIN CSL_CITATION {"citationItems":[{"id":"ITEM-1","itemData":{"DOI":"10.1016/j.foodchem.2013.10.031","ISSN":"03088146","abstract":"The study presents changes in the phytochemical levels, antiradical activity and quality of lettuce caused by different chemical elicitors: arachidonic acid (AA), jasmonic acid (JA), and abscisic acid (ABA). The application of 1 μM and 100 μM JA induced an increase in the concentration of phenolic compounds, including flavonoids and phenolic acids. Flavonoid levels were also increased after treatment with 100 μM AA and ABA. Some of the elicitor concentrations used also caused an increase in the levels of other phytochemicals, such as chlorophyll a (1 μM and 100 μM AA, 50 μM ABA); chlorophyll b (100 μM AA); carotenoids (100 μM AA, 1 μM JA and 100 μM ABA) and vitamin C (100 μM AA, 100 μM JA). The highest antiradical activity was noted after treatment with 100 μM AA, 100 μM JA. 1,1-Diphenyl-2-picrylhydrazyl (DPPH) scavenging ability was positively and significantly correlated with flavonoid, chlorophyll and carotenoid levels. These results may suggest that the antiradical activity of lettuce was determined not only by phenolics, but also by other bioactive compounds. Elicitation did not change the sensory quality of lettuce. Therefore, treatment with elicitors could be a useful tool for improving the health-promoting qualities of lettuce without the loss of sensory quality.© 2013 Elsevier Ltd. All rights reserved.","author":[{"dropping-particle":"","family":"Złotek","given":"Urszula","non-dropping-particle":"","parse-names":false,"suffix":""},{"dropping-particle":"","family":"Świeca","given":"Michał","non-dropping-particle":"","parse-names":false,"suffix":""},{"dropping-particle":"","family":"Jakubczyk","given":"Anna","non-dropping-particle":"","parse-names":false,"suffix":""}],"container-title":"Food Chemistry","id":"ITEM-1","issued":{"date-parts":[["2014"]]},"page":"253-260","title":"Effect of abiotic elicitation on main health-promoting compounds, antioxidant activity and commercial quality of butter lettuce (Lactuca sativa L.)","type":"article-journal","volume":"148"},"uris":["http://www.mendeley.com/documents/?uuid=1f3baec3-f21a-4881-8f57-d341d0e6bafb"]},{"id":"ITEM-2","itemData":{"DOI":"10.1021/jf300051f","ISSN":"00218561","abstract":"This study was undertaken to compare the levels of ascorbic acid, vitamin C, flavonoids, nitrate, and oxalate in 27 spinach varieties grown in certified organic and conventional cropping systems. Liquid chromatography-electrospray ionization-tandem mass spectrometry (LC-(ESI)MS/MS) of methanolic extracts of spinach demonstrated 17 flavonoids, including glucuronides and acylated di- and triglycosides of methylated and methylenedioxyderivatives of 6-oxygenated flavonoids. The mean levels of ascorbic acid and flavonoids were significantly (p &lt; 0.001) higher in the organically grown [40.48 ± 6.16 and 2.83 ± 0.03 mg/kg of fresh weight (FW)] spinach compared to the conventionally grown spinach (25.75 ± 6.12 and 2.27 ± 0.02 mg/kg of FW). Conversely, the mean levels of nitrate were significantly (p &lt; 0.001) higher in the conventionally grown spinach compared to the organically grown spinach. No significant effects were observed in the oxalate content of spinach from either production system. The levels of nitrate correlated negatively with those of ascorbic acid, vitamin C, and total flavonoids and showed a positive correlation with the oxalate content. These results suggest that organic cropping systems result in spinach with lower levels of nitrates and higher levels of flavonoids and ascorbic acid. © 2012 American Chemical Society.","author":[{"dropping-particle":"","family":"Koh","given":"Eunmi","non-dropping-particle":"","parse-names":false,"suffix":""},{"dropping-particle":"","family":"Charoenprasert","given":"Suthawan","non-dropping-particle":"","parse-names":false,"suffix":""},{"dropping-particle":"","family":"Mitchell","given":"Alyson E.","non-dropping-particle":"","parse-names":false,"suffix":""}],"container-title":"Journal of Agricultural and Food Chemistry","id":"ITEM-2","issue":"12","issued":{"date-parts":[["2012"]]},"page":"3144-3150","title":"Effect of organic and conventional cropping systems on ascorbic acid, vitamin C, flavonoids, nitrate, and oxalate in 27 varieties of spinach (Spinacia oleracea L.)","type":"article-journal","volume":"60"},"uris":["http://www.mendeley.com/documents/?uuid=f95463f7-9cb9-48fb-bf43-a9ec55b37ea0"]},{"id":"ITEM-3","itemData":{"ISSN":"16114434","abstract":"Postharvest handling of vegetable crops, including storage, may affect the level of bioactive compounds present in plants. Two-year study on the influence of temperature during short-term storage (6 and 24 h) at room temperature and cold-storage (one week) on the content of quercetin, kaempferol and vitamin C in broccoli heads were performed. General Linear Model (GLM) and cluster analysis (CA) were applied to evaluate the effect of time and temperature of storage on the content of tested compounds. It was found that quercetin and kaempferol were stable and no losses of these compounds were observed during storage at room temperature. Vitamin C content significantly decreased under these conditions, whereas cold-storage had no significant influence on the content of this compound in comparison to fresh broccoli. It was also found that the increase of room temperature of storage caused the increase in quercetin and kaempferol contents and higher losses of vitamin C. The drop of cold temperature of storage may also cause decrease in flavonoid content in broccoli. The results demonstrate the importance of storage temperature for the content of vitamin C and flavonoids in broccoli. © Verlag Eugen Ulmer KG, Stuttgart.","author":[{"dropping-particle":"","family":"Kałuzewicz","given":"A.","non-dropping-particle":"","parse-names":false,"suffix":""},{"dropping-particle":"","family":"Gliszczyńska-Świgło","given":"A.","non-dropping-particle":"","parse-names":false,"suffix":""},{"dropping-particle":"","family":"Klimczak","given":"I.","non-dropping-particle":"","parse-names":false,"suffix":""},{"dropping-particle":"","family":"Lisiecka","given":"J.","non-dropping-particle":"","parse-names":false,"suffix":""},{"dropping-particle":"","family":"Tyrakowska","given":"B.","non-dropping-particle":"","parse-names":false,"suffix":""},{"dropping-particle":"","family":"Knaflewski","given":"M.","non-dropping-particle":"","parse-names":false,"suffix":""}],"container-title":"European Journal of Horticultural Science","id":"ITEM-3","issue":"3","issued":{"date-parts":[["2012"]]},"page":"137-143","title":"The influence of short-term storage on the content of flavonoids and vitamin C in Broccoli","type":"article-journal","volume":"77"},"uris":["http://www.mendeley.com/documents/?uuid=65dbd66a-bb19-4d2b-9928-5c197555e858"]}],"mendeley":{"formattedCitation":"&lt;sup&gt;11–13&lt;/sup&gt;","plainTextFormattedCitation":"11–13","previouslyFormattedCitation":"&lt;sup&gt;11–13&lt;/sup&gt;"},"properties":{"noteIndex":0},"schema":"https://github.com/citation-style-language/schema/raw/master/csl-citation.json"}</w:instrText>
      </w:r>
      <w:r w:rsidR="000C7FB5" w:rsidRPr="00CC3913">
        <w:rPr>
          <w:rFonts w:cstheme="minorHAnsi"/>
          <w:sz w:val="24"/>
          <w:szCs w:val="24"/>
          <w:lang w:val="en-GB"/>
        </w:rPr>
        <w:fldChar w:fldCharType="separate"/>
      </w:r>
      <w:r w:rsidR="00A461AD" w:rsidRPr="00CC3913">
        <w:rPr>
          <w:rFonts w:cstheme="minorHAnsi"/>
          <w:noProof/>
          <w:sz w:val="24"/>
          <w:szCs w:val="24"/>
          <w:vertAlign w:val="superscript"/>
          <w:lang w:val="en-GB"/>
        </w:rPr>
        <w:t>11–13</w:t>
      </w:r>
      <w:r w:rsidR="000C7FB5" w:rsidRPr="00CC3913">
        <w:rPr>
          <w:rFonts w:cstheme="minorHAnsi"/>
          <w:sz w:val="24"/>
          <w:szCs w:val="24"/>
          <w:lang w:val="en-GB"/>
        </w:rPr>
        <w:fldChar w:fldCharType="end"/>
      </w:r>
      <w:r w:rsidR="000C7FB5" w:rsidRPr="00CC3913">
        <w:rPr>
          <w:rFonts w:cstheme="minorHAnsi"/>
          <w:sz w:val="24"/>
          <w:szCs w:val="24"/>
          <w:lang w:val="en-GB"/>
        </w:rPr>
        <w:t xml:space="preserve">. However, </w:t>
      </w:r>
      <w:r w:rsidR="007537BD" w:rsidRPr="00CC3913">
        <w:rPr>
          <w:rFonts w:cstheme="minorHAnsi"/>
          <w:sz w:val="24"/>
          <w:szCs w:val="24"/>
          <w:lang w:val="en-GB"/>
        </w:rPr>
        <w:t xml:space="preserve">the </w:t>
      </w:r>
      <w:r w:rsidR="00746CA3" w:rsidRPr="00CC3913">
        <w:rPr>
          <w:rFonts w:cstheme="minorHAnsi"/>
          <w:sz w:val="24"/>
          <w:szCs w:val="24"/>
          <w:lang w:val="en-GB"/>
        </w:rPr>
        <w:t>simultaneous quantification of AA and DH</w:t>
      </w:r>
      <w:r w:rsidR="00CC3913">
        <w:rPr>
          <w:rFonts w:cstheme="minorHAnsi"/>
          <w:sz w:val="24"/>
          <w:szCs w:val="24"/>
          <w:lang w:val="en-GB"/>
        </w:rPr>
        <w:t>A</w:t>
      </w:r>
      <w:r w:rsidR="00746CA3" w:rsidRPr="00CC3913">
        <w:rPr>
          <w:rFonts w:cstheme="minorHAnsi"/>
          <w:sz w:val="24"/>
          <w:szCs w:val="24"/>
          <w:lang w:val="en-GB"/>
        </w:rPr>
        <w:t>A is complicated</w:t>
      </w:r>
      <w:r w:rsidR="000C7FB5" w:rsidRPr="00CC3913">
        <w:rPr>
          <w:rFonts w:cstheme="minorHAnsi"/>
          <w:sz w:val="24"/>
          <w:szCs w:val="24"/>
          <w:lang w:val="en-GB"/>
        </w:rPr>
        <w:t xml:space="preserve"> due to the low absorptivity </w:t>
      </w:r>
      <w:r w:rsidR="00AC3A3A" w:rsidRPr="00CC3913">
        <w:rPr>
          <w:rFonts w:cstheme="minorHAnsi"/>
          <w:sz w:val="24"/>
          <w:szCs w:val="24"/>
          <w:lang w:val="en-GB"/>
        </w:rPr>
        <w:t>of DHA</w:t>
      </w:r>
      <w:r w:rsidR="00A97C3F">
        <w:rPr>
          <w:rFonts w:cstheme="minorHAnsi"/>
          <w:sz w:val="24"/>
          <w:szCs w:val="24"/>
          <w:lang w:val="en-GB"/>
        </w:rPr>
        <w:t>A</w:t>
      </w:r>
      <w:r w:rsidR="00AC3A3A" w:rsidRPr="00CC3913">
        <w:rPr>
          <w:rFonts w:cstheme="minorHAnsi"/>
          <w:sz w:val="24"/>
          <w:szCs w:val="24"/>
          <w:lang w:val="en-GB"/>
        </w:rPr>
        <w:t xml:space="preserve"> </w:t>
      </w:r>
      <w:r w:rsidR="000C7FB5" w:rsidRPr="00CC3913">
        <w:rPr>
          <w:rFonts w:cstheme="minorHAnsi"/>
          <w:sz w:val="24"/>
          <w:szCs w:val="24"/>
          <w:lang w:val="en-GB"/>
        </w:rPr>
        <w:t>i</w:t>
      </w:r>
      <w:r w:rsidR="00B13685" w:rsidRPr="00CC3913">
        <w:rPr>
          <w:rFonts w:cstheme="minorHAnsi"/>
          <w:sz w:val="24"/>
          <w:szCs w:val="24"/>
          <w:lang w:val="en-GB"/>
        </w:rPr>
        <w:t>n the UV range of the spectrum</w:t>
      </w:r>
      <w:r w:rsidR="00F65AF7" w:rsidRPr="00CC3913">
        <w:rPr>
          <w:rFonts w:cstheme="minorHAnsi"/>
          <w:sz w:val="24"/>
          <w:szCs w:val="24"/>
          <w:lang w:val="en-GB"/>
        </w:rPr>
        <w:t>.</w:t>
      </w:r>
      <w:r w:rsidR="00B13685" w:rsidRPr="00CC3913">
        <w:rPr>
          <w:rFonts w:cstheme="minorHAnsi"/>
          <w:sz w:val="24"/>
          <w:szCs w:val="24"/>
          <w:lang w:val="en-GB"/>
        </w:rPr>
        <w:t xml:space="preserve"> </w:t>
      </w:r>
      <w:r w:rsidR="00847CED" w:rsidRPr="00CC3913">
        <w:rPr>
          <w:rFonts w:cstheme="minorHAnsi"/>
          <w:sz w:val="24"/>
          <w:szCs w:val="24"/>
          <w:lang w:val="en-GB"/>
        </w:rPr>
        <w:t>Alternatively</w:t>
      </w:r>
      <w:r w:rsidR="00F65AF7" w:rsidRPr="00CC3913">
        <w:rPr>
          <w:rFonts w:cstheme="minorHAnsi"/>
          <w:sz w:val="24"/>
          <w:szCs w:val="24"/>
          <w:lang w:val="en-GB"/>
        </w:rPr>
        <w:t>,</w:t>
      </w:r>
      <w:r w:rsidR="00B13685" w:rsidRPr="00CC3913">
        <w:rPr>
          <w:rFonts w:cstheme="minorHAnsi"/>
          <w:sz w:val="24"/>
          <w:szCs w:val="24"/>
          <w:lang w:val="en-GB"/>
        </w:rPr>
        <w:t xml:space="preserve"> </w:t>
      </w:r>
      <w:r w:rsidR="00AC3A3A" w:rsidRPr="00CC3913">
        <w:rPr>
          <w:rFonts w:cstheme="minorHAnsi"/>
          <w:sz w:val="24"/>
          <w:szCs w:val="24"/>
          <w:lang w:val="en-GB"/>
        </w:rPr>
        <w:t>DH</w:t>
      </w:r>
      <w:r w:rsidR="00CC3913">
        <w:rPr>
          <w:rFonts w:cstheme="minorHAnsi"/>
          <w:sz w:val="24"/>
          <w:szCs w:val="24"/>
          <w:lang w:val="en-GB"/>
        </w:rPr>
        <w:t>A</w:t>
      </w:r>
      <w:r w:rsidR="00AC3A3A" w:rsidRPr="00CC3913">
        <w:rPr>
          <w:rFonts w:cstheme="minorHAnsi"/>
          <w:sz w:val="24"/>
          <w:szCs w:val="24"/>
          <w:lang w:val="en-GB"/>
        </w:rPr>
        <w:t xml:space="preserve">A </w:t>
      </w:r>
      <w:r w:rsidR="00847CED" w:rsidRPr="00CC3913">
        <w:rPr>
          <w:rFonts w:cstheme="minorHAnsi"/>
          <w:sz w:val="24"/>
          <w:szCs w:val="24"/>
          <w:lang w:val="en-GB"/>
        </w:rPr>
        <w:t>can be</w:t>
      </w:r>
      <w:r w:rsidR="00AC3A3A" w:rsidRPr="00CC3913">
        <w:rPr>
          <w:rFonts w:cstheme="minorHAnsi"/>
          <w:sz w:val="24"/>
          <w:szCs w:val="24"/>
          <w:lang w:val="en-GB"/>
        </w:rPr>
        <w:t xml:space="preserve"> determined indirectly </w:t>
      </w:r>
      <w:r w:rsidR="00F65860">
        <w:rPr>
          <w:rFonts w:cstheme="minorHAnsi"/>
          <w:sz w:val="24"/>
          <w:szCs w:val="24"/>
          <w:lang w:val="en-GB"/>
        </w:rPr>
        <w:t xml:space="preserve">by </w:t>
      </w:r>
      <w:r w:rsidR="00AC3A3A" w:rsidRPr="00CC3913">
        <w:rPr>
          <w:rFonts w:cstheme="minorHAnsi"/>
          <w:sz w:val="24"/>
          <w:szCs w:val="24"/>
          <w:lang w:val="en-GB"/>
        </w:rPr>
        <w:t xml:space="preserve">using </w:t>
      </w:r>
      <w:r w:rsidR="00A43F69" w:rsidRPr="00CC3913">
        <w:rPr>
          <w:rFonts w:cstheme="minorHAnsi"/>
          <w:sz w:val="24"/>
          <w:szCs w:val="24"/>
          <w:lang w:val="en-GB"/>
        </w:rPr>
        <w:t xml:space="preserve">a </w:t>
      </w:r>
      <w:r w:rsidR="00B13685" w:rsidRPr="00CC3913">
        <w:rPr>
          <w:rFonts w:cstheme="minorHAnsi"/>
          <w:sz w:val="24"/>
          <w:szCs w:val="24"/>
          <w:lang w:val="en-GB"/>
        </w:rPr>
        <w:t>reducing agent that converts DH</w:t>
      </w:r>
      <w:r w:rsidR="00CC3913">
        <w:rPr>
          <w:rFonts w:cstheme="minorHAnsi"/>
          <w:sz w:val="24"/>
          <w:szCs w:val="24"/>
          <w:lang w:val="en-GB"/>
        </w:rPr>
        <w:t>A</w:t>
      </w:r>
      <w:r w:rsidR="00B13685" w:rsidRPr="00CC3913">
        <w:rPr>
          <w:rFonts w:cstheme="minorHAnsi"/>
          <w:sz w:val="24"/>
          <w:szCs w:val="24"/>
          <w:lang w:val="en-GB"/>
        </w:rPr>
        <w:t xml:space="preserve">A </w:t>
      </w:r>
      <w:r w:rsidR="002538C0">
        <w:rPr>
          <w:rFonts w:cstheme="minorHAnsi"/>
          <w:sz w:val="24"/>
          <w:szCs w:val="24"/>
          <w:lang w:val="en-GB"/>
        </w:rPr>
        <w:t>to</w:t>
      </w:r>
      <w:r w:rsidR="00B13685" w:rsidRPr="00CC3913">
        <w:rPr>
          <w:rFonts w:cstheme="minorHAnsi"/>
          <w:sz w:val="24"/>
          <w:szCs w:val="24"/>
          <w:lang w:val="en-GB"/>
        </w:rPr>
        <w:t xml:space="preserve"> AA</w:t>
      </w:r>
      <w:r w:rsidR="00F65860">
        <w:rPr>
          <w:rFonts w:cstheme="minorHAnsi"/>
          <w:sz w:val="24"/>
          <w:szCs w:val="24"/>
          <w:lang w:val="en-GB"/>
        </w:rPr>
        <w:t>,</w:t>
      </w:r>
      <w:r w:rsidR="00AC3A3A" w:rsidRPr="00CC3913">
        <w:rPr>
          <w:rFonts w:cstheme="minorHAnsi"/>
          <w:sz w:val="24"/>
          <w:szCs w:val="24"/>
          <w:lang w:val="en-GB"/>
        </w:rPr>
        <w:t xml:space="preserve"> </w:t>
      </w:r>
      <w:r w:rsidR="00B13685" w:rsidRPr="00CC3913">
        <w:rPr>
          <w:rFonts w:cstheme="minorHAnsi"/>
          <w:sz w:val="24"/>
          <w:szCs w:val="24"/>
          <w:lang w:val="en-GB"/>
        </w:rPr>
        <w:t>measur</w:t>
      </w:r>
      <w:r w:rsidR="00F65860">
        <w:rPr>
          <w:rFonts w:cstheme="minorHAnsi"/>
          <w:sz w:val="24"/>
          <w:szCs w:val="24"/>
          <w:lang w:val="en-GB"/>
        </w:rPr>
        <w:t>ing</w:t>
      </w:r>
      <w:r w:rsidR="00B13685" w:rsidRPr="00CC3913">
        <w:rPr>
          <w:rFonts w:cstheme="minorHAnsi"/>
          <w:sz w:val="24"/>
          <w:szCs w:val="24"/>
          <w:lang w:val="en-GB"/>
        </w:rPr>
        <w:t xml:space="preserve"> </w:t>
      </w:r>
      <w:r w:rsidR="00CC3913">
        <w:rPr>
          <w:rFonts w:cstheme="minorHAnsi"/>
          <w:sz w:val="24"/>
          <w:szCs w:val="24"/>
          <w:lang w:val="en-GB"/>
        </w:rPr>
        <w:t>t</w:t>
      </w:r>
      <w:r w:rsidR="00B13685" w:rsidRPr="00CC3913">
        <w:rPr>
          <w:rFonts w:cstheme="minorHAnsi"/>
          <w:sz w:val="24"/>
          <w:szCs w:val="24"/>
          <w:lang w:val="en-GB"/>
        </w:rPr>
        <w:t xml:space="preserve">otal </w:t>
      </w:r>
      <w:r w:rsidR="00CC3913">
        <w:rPr>
          <w:rFonts w:cstheme="minorHAnsi"/>
          <w:sz w:val="24"/>
          <w:szCs w:val="24"/>
          <w:lang w:val="en-GB"/>
        </w:rPr>
        <w:t>a</w:t>
      </w:r>
      <w:r w:rsidR="00B13685" w:rsidRPr="00CC3913">
        <w:rPr>
          <w:rFonts w:cstheme="minorHAnsi"/>
          <w:sz w:val="24"/>
          <w:szCs w:val="24"/>
          <w:lang w:val="en-GB"/>
        </w:rPr>
        <w:t>scorbic acid (TAA)</w:t>
      </w:r>
      <w:r w:rsidR="00F65860">
        <w:rPr>
          <w:rFonts w:cstheme="minorHAnsi"/>
          <w:sz w:val="24"/>
          <w:szCs w:val="24"/>
          <w:lang w:val="en-GB"/>
        </w:rPr>
        <w:t>,</w:t>
      </w:r>
      <w:r w:rsidR="00AC3A3A" w:rsidRPr="00CC3913">
        <w:rPr>
          <w:rFonts w:cstheme="minorHAnsi"/>
          <w:sz w:val="24"/>
          <w:szCs w:val="24"/>
          <w:lang w:val="en-GB"/>
        </w:rPr>
        <w:t xml:space="preserve"> and then </w:t>
      </w:r>
      <w:r w:rsidR="00847CED" w:rsidRPr="00CC3913">
        <w:rPr>
          <w:rFonts w:cstheme="minorHAnsi"/>
          <w:sz w:val="24"/>
          <w:szCs w:val="24"/>
          <w:lang w:val="en-GB"/>
        </w:rPr>
        <w:t xml:space="preserve">calculating </w:t>
      </w:r>
      <w:r w:rsidR="00AC3A3A" w:rsidRPr="00CC3913">
        <w:rPr>
          <w:rFonts w:cstheme="minorHAnsi"/>
          <w:sz w:val="24"/>
          <w:szCs w:val="24"/>
          <w:lang w:val="en-GB"/>
        </w:rPr>
        <w:t>the difference between TAA and AA</w:t>
      </w:r>
      <w:r w:rsidR="00B13685" w:rsidRPr="00CC3913">
        <w:rPr>
          <w:rFonts w:cstheme="minorHAnsi"/>
          <w:sz w:val="24"/>
          <w:szCs w:val="24"/>
          <w:lang w:val="en-GB"/>
        </w:rPr>
        <w:t xml:space="preserve">. </w:t>
      </w:r>
      <w:r w:rsidR="00847CED" w:rsidRPr="00CC3913">
        <w:rPr>
          <w:rFonts w:cstheme="minorHAnsi"/>
          <w:sz w:val="24"/>
          <w:szCs w:val="24"/>
          <w:lang w:val="en-GB"/>
        </w:rPr>
        <w:t>Due to the necessity of a reduction reaction</w:t>
      </w:r>
      <w:r w:rsidR="00746CA3" w:rsidRPr="00CC3913">
        <w:rPr>
          <w:rFonts w:cstheme="minorHAnsi"/>
          <w:sz w:val="24"/>
          <w:szCs w:val="24"/>
          <w:lang w:val="en-GB"/>
        </w:rPr>
        <w:t>,</w:t>
      </w:r>
      <w:r w:rsidR="00B27387" w:rsidRPr="00CC3913">
        <w:rPr>
          <w:rFonts w:cstheme="minorHAnsi"/>
          <w:sz w:val="24"/>
          <w:szCs w:val="24"/>
          <w:lang w:val="en-GB"/>
        </w:rPr>
        <w:t xml:space="preserve"> in some studies, only AA has been quantified</w:t>
      </w:r>
      <w:r w:rsidR="000E3DC0" w:rsidRPr="00CC3913">
        <w:rPr>
          <w:rFonts w:cstheme="minorHAnsi"/>
          <w:sz w:val="24"/>
          <w:szCs w:val="24"/>
          <w:lang w:val="en-GB"/>
        </w:rPr>
        <w:fldChar w:fldCharType="begin" w:fldLock="1"/>
      </w:r>
      <w:r w:rsidR="000E3DC0" w:rsidRPr="00CC3913">
        <w:rPr>
          <w:rFonts w:cstheme="minorHAnsi"/>
          <w:sz w:val="24"/>
          <w:szCs w:val="24"/>
          <w:lang w:val="en-GB"/>
        </w:rPr>
        <w:instrText>ADDIN CSL_CITATION {"citationItems":[{"id":"ITEM-1","itemData":{"DOI":"10.1007/s11306-018-1443-8","ISBN":"0123456789","ISSN":"15733890","abstract":"Introduction: Lettuce (Lactuca sativa L.) is generally not specifically acknowledged for its taste and nutritional value, while its cultivation suffers from limited resistance against several pests and diseases. Such key traits are known to be largely dependent on the ability of varieties to produce specific phytochemicals. Objectives: We aimed to identify promising genetic resources for the improvement of phytochemical composition of lettuce varieties. Methods: Phytochemical variation was investigated using 150 Lactuca genebank accessions, comprising a core set of the lettuce gene pool, and resulting data were related to available phenotypic information. Results: A hierarchical cluster analysis of the variation in relative abundance of 2026 phytochemicals, revealed by untargeted metabolic profiling, strongly resembled the known lettuce gene pool structure, indicating that the observed variation was to a large extent genetically determined. Many phytochemicals appeared species-specific, of which several are generally related to traits that are associated with plant health or nutritional value. For a large number of phytochemicals the relative abundance was either positively or negatively correlated with available phenotypic data on resistances against pests and diseases, indicating their potential role in plant resistance. Particularly the more primitive lettuces and the closely related wild relatives showed high levels of (poly)phenols and vitamin C, thus representing potential genetic resources for improving nutritional traits in modern crop types. Conclusion: Our large-scale analysis of phytochemical variation is unprecedented in lettuce and demonstrated the ample availability of suitable genetic resources for the development of improved lettuce varieties with higher nutritional quality and more sustainable production.","author":[{"dropping-particle":"","family":"Treuren","given":"Rob","non-dropping-particle":"van","parse-names":false,"suffix":""},{"dropping-particle":"","family":"Eekelen","given":"Henriette D.L.M.","non-dropping-particle":"van","parse-names":false,"suffix":""},{"dropping-particle":"","family":"Wehrens","given":"Ron","non-dropping-particle":"","parse-names":false,"suffix":""},{"dropping-particle":"","family":"Vos","given":"Ric C.H.","non-dropping-particle":"de","parse-names":false,"suffix":""}],"container-title":"Metabolomics","id":"ITEM-1","issue":"11","issued":{"date-parts":[["2018"]]},"page":"1-14","publisher":"Springer US","title":"Metabolite variation in the lettuce gene pool: towards healthier crop varieties and food","type":"article-journal","volume":"14"},"uris":["http://www.mendeley.com/documents/?uuid=d5ff7cee-31cd-405b-aad4-e9066321aa17"]}],"mendeley":{"formattedCitation":"&lt;sup&gt;14&lt;/sup&gt;","plainTextFormattedCitation":"14","previouslyFormattedCitation":"&lt;sup&gt;14&lt;/sup&gt;"},"properties":{"noteIndex":0},"schema":"https://github.com/citation-style-language/schema/raw/master/csl-citation.json"}</w:instrText>
      </w:r>
      <w:r w:rsidR="000E3DC0" w:rsidRPr="00CC3913">
        <w:rPr>
          <w:rFonts w:cstheme="minorHAnsi"/>
          <w:sz w:val="24"/>
          <w:szCs w:val="24"/>
          <w:lang w:val="en-GB"/>
        </w:rPr>
        <w:fldChar w:fldCharType="separate"/>
      </w:r>
      <w:r w:rsidR="000E3DC0" w:rsidRPr="00CC3913">
        <w:rPr>
          <w:rFonts w:cstheme="minorHAnsi"/>
          <w:noProof/>
          <w:sz w:val="24"/>
          <w:szCs w:val="24"/>
          <w:vertAlign w:val="superscript"/>
          <w:lang w:val="en-GB"/>
        </w:rPr>
        <w:t>14</w:t>
      </w:r>
      <w:r w:rsidR="000E3DC0" w:rsidRPr="00CC3913">
        <w:rPr>
          <w:rFonts w:cstheme="minorHAnsi"/>
          <w:sz w:val="24"/>
          <w:szCs w:val="24"/>
          <w:lang w:val="en-GB"/>
        </w:rPr>
        <w:fldChar w:fldCharType="end"/>
      </w:r>
      <w:r w:rsidR="007123B0" w:rsidRPr="00CC3913">
        <w:rPr>
          <w:rFonts w:cstheme="minorHAnsi"/>
          <w:sz w:val="24"/>
          <w:szCs w:val="24"/>
          <w:lang w:val="en-GB"/>
        </w:rPr>
        <w:t xml:space="preserve">, </w:t>
      </w:r>
      <w:r w:rsidR="00251E9D">
        <w:rPr>
          <w:rFonts w:cstheme="minorHAnsi"/>
          <w:sz w:val="24"/>
          <w:szCs w:val="24"/>
          <w:lang w:val="en-GB"/>
        </w:rPr>
        <w:t>which</w:t>
      </w:r>
      <w:r w:rsidR="00A43F69" w:rsidRPr="00CC3913">
        <w:rPr>
          <w:rFonts w:cstheme="minorHAnsi"/>
          <w:sz w:val="24"/>
          <w:szCs w:val="24"/>
          <w:lang w:val="en-GB"/>
        </w:rPr>
        <w:t xml:space="preserve"> could actually represent</w:t>
      </w:r>
      <w:r w:rsidR="007123B0" w:rsidRPr="00CC3913">
        <w:rPr>
          <w:rFonts w:cstheme="minorHAnsi"/>
          <w:sz w:val="24"/>
          <w:szCs w:val="24"/>
          <w:lang w:val="en-GB"/>
        </w:rPr>
        <w:t xml:space="preserve"> an underestimation of vitamin C activity. </w:t>
      </w:r>
      <w:bookmarkStart w:id="1" w:name="_Hlk133919434"/>
      <w:r w:rsidR="00891391">
        <w:rPr>
          <w:rFonts w:cstheme="minorHAnsi"/>
          <w:sz w:val="24"/>
          <w:szCs w:val="24"/>
          <w:lang w:val="en-GB"/>
        </w:rPr>
        <w:t>That additional</w:t>
      </w:r>
      <w:r w:rsidR="00891391" w:rsidRPr="00CC3913">
        <w:rPr>
          <w:rFonts w:cstheme="minorHAnsi"/>
          <w:sz w:val="24"/>
          <w:szCs w:val="24"/>
          <w:lang w:val="en-GB"/>
        </w:rPr>
        <w:t xml:space="preserve"> </w:t>
      </w:r>
      <w:r w:rsidR="00891391">
        <w:rPr>
          <w:rFonts w:cstheme="minorHAnsi"/>
          <w:sz w:val="24"/>
          <w:szCs w:val="24"/>
          <w:lang w:val="en-GB"/>
        </w:rPr>
        <w:t>reduction reaction</w:t>
      </w:r>
      <w:r w:rsidR="00891391" w:rsidRPr="00CC3913">
        <w:rPr>
          <w:rFonts w:cstheme="minorHAnsi"/>
          <w:sz w:val="24"/>
          <w:szCs w:val="24"/>
          <w:lang w:val="en-GB"/>
        </w:rPr>
        <w:t xml:space="preserve"> is also needed </w:t>
      </w:r>
      <w:r w:rsidR="00251E9D" w:rsidRPr="00CC3913">
        <w:rPr>
          <w:rFonts w:cstheme="minorHAnsi"/>
          <w:sz w:val="24"/>
          <w:szCs w:val="24"/>
          <w:lang w:val="en-GB"/>
        </w:rPr>
        <w:t>to</w:t>
      </w:r>
      <w:r w:rsidR="00891391" w:rsidRPr="00CC3913">
        <w:rPr>
          <w:rFonts w:cstheme="minorHAnsi"/>
          <w:sz w:val="24"/>
          <w:szCs w:val="24"/>
          <w:lang w:val="en-GB"/>
        </w:rPr>
        <w:t xml:space="preserve"> determine DH</w:t>
      </w:r>
      <w:r w:rsidR="00891391">
        <w:rPr>
          <w:rFonts w:cstheme="minorHAnsi"/>
          <w:sz w:val="24"/>
          <w:szCs w:val="24"/>
          <w:lang w:val="en-GB"/>
        </w:rPr>
        <w:t>A</w:t>
      </w:r>
      <w:r w:rsidR="00891391" w:rsidRPr="00CC3913">
        <w:rPr>
          <w:rFonts w:cstheme="minorHAnsi"/>
          <w:sz w:val="24"/>
          <w:szCs w:val="24"/>
          <w:lang w:val="en-GB"/>
        </w:rPr>
        <w:t>A indirectly</w:t>
      </w:r>
      <w:r w:rsidR="00891391">
        <w:rPr>
          <w:rFonts w:cstheme="minorHAnsi"/>
          <w:sz w:val="24"/>
          <w:szCs w:val="24"/>
          <w:lang w:val="en-GB"/>
        </w:rPr>
        <w:t xml:space="preserve"> even when</w:t>
      </w:r>
      <w:r w:rsidR="00891391" w:rsidRPr="00891391">
        <w:rPr>
          <w:rFonts w:cstheme="minorHAnsi"/>
          <w:sz w:val="24"/>
          <w:szCs w:val="24"/>
          <w:lang w:val="en-GB"/>
        </w:rPr>
        <w:t xml:space="preserve"> the last advance in liquid chromatography techniques</w:t>
      </w:r>
      <w:r w:rsidR="00891391">
        <w:rPr>
          <w:rFonts w:cstheme="minorHAnsi"/>
          <w:sz w:val="24"/>
          <w:szCs w:val="24"/>
          <w:lang w:val="en-GB"/>
        </w:rPr>
        <w:t xml:space="preserve">, </w:t>
      </w:r>
      <w:r w:rsidR="00891391" w:rsidRPr="00891391">
        <w:rPr>
          <w:rFonts w:cstheme="minorHAnsi"/>
          <w:sz w:val="24"/>
          <w:szCs w:val="24"/>
          <w:lang w:val="en-GB"/>
        </w:rPr>
        <w:t>ultra-</w:t>
      </w:r>
      <w:proofErr w:type="gramStart"/>
      <w:r w:rsidR="00891391" w:rsidRPr="00891391">
        <w:rPr>
          <w:rFonts w:cstheme="minorHAnsi"/>
          <w:sz w:val="24"/>
          <w:szCs w:val="24"/>
          <w:lang w:val="en-GB"/>
        </w:rPr>
        <w:t>high</w:t>
      </w:r>
      <w:r w:rsidR="00251E9D">
        <w:rPr>
          <w:rFonts w:cstheme="minorHAnsi"/>
          <w:sz w:val="24"/>
          <w:szCs w:val="24"/>
          <w:lang w:val="en-GB"/>
        </w:rPr>
        <w:t xml:space="preserve"> </w:t>
      </w:r>
      <w:r w:rsidR="00891391" w:rsidRPr="00891391">
        <w:rPr>
          <w:rFonts w:cstheme="minorHAnsi"/>
          <w:sz w:val="24"/>
          <w:szCs w:val="24"/>
          <w:lang w:val="en-GB"/>
        </w:rPr>
        <w:t>performance</w:t>
      </w:r>
      <w:proofErr w:type="gramEnd"/>
      <w:r w:rsidR="00891391" w:rsidRPr="00891391">
        <w:rPr>
          <w:rFonts w:cstheme="minorHAnsi"/>
          <w:sz w:val="24"/>
          <w:szCs w:val="24"/>
          <w:lang w:val="en-GB"/>
        </w:rPr>
        <w:t xml:space="preserve"> </w:t>
      </w:r>
      <w:r w:rsidR="00891391" w:rsidRPr="00891391">
        <w:rPr>
          <w:rFonts w:cstheme="minorHAnsi"/>
          <w:sz w:val="24"/>
          <w:szCs w:val="24"/>
          <w:lang w:val="en-GB"/>
        </w:rPr>
        <w:lastRenderedPageBreak/>
        <w:t xml:space="preserve">liquid chromatography (UPLC), </w:t>
      </w:r>
      <w:r w:rsidR="00891391">
        <w:rPr>
          <w:rFonts w:cstheme="minorHAnsi"/>
          <w:sz w:val="24"/>
          <w:szCs w:val="24"/>
          <w:lang w:val="en-GB"/>
        </w:rPr>
        <w:t xml:space="preserve">is used. </w:t>
      </w:r>
      <w:r w:rsidR="001F7901">
        <w:rPr>
          <w:rFonts w:cstheme="minorHAnsi"/>
          <w:sz w:val="24"/>
          <w:szCs w:val="24"/>
          <w:lang w:val="en-GB"/>
        </w:rPr>
        <w:t>T</w:t>
      </w:r>
      <w:r w:rsidR="00891391">
        <w:rPr>
          <w:rFonts w:cstheme="minorHAnsi"/>
          <w:sz w:val="24"/>
          <w:szCs w:val="24"/>
          <w:lang w:val="en-GB"/>
        </w:rPr>
        <w:t>hat step also benefits from the</w:t>
      </w:r>
      <w:r w:rsidR="00891391" w:rsidRPr="00891391">
        <w:rPr>
          <w:rFonts w:cstheme="minorHAnsi"/>
          <w:sz w:val="24"/>
          <w:szCs w:val="24"/>
          <w:lang w:val="en-GB"/>
        </w:rPr>
        <w:t xml:space="preserve"> advantages</w:t>
      </w:r>
      <w:r w:rsidR="00891391">
        <w:rPr>
          <w:rFonts w:cstheme="minorHAnsi"/>
          <w:sz w:val="24"/>
          <w:szCs w:val="24"/>
          <w:lang w:val="en-GB"/>
        </w:rPr>
        <w:t xml:space="preserve"> that UPLC </w:t>
      </w:r>
      <w:r w:rsidR="00891391" w:rsidRPr="00891391">
        <w:rPr>
          <w:rFonts w:cstheme="minorHAnsi"/>
          <w:sz w:val="24"/>
          <w:szCs w:val="24"/>
          <w:lang w:val="en-GB"/>
        </w:rPr>
        <w:t>exhibits when compared to HPLC: higher efficiency and resolution, increased sensitivity, shorter time analysis and lower solvent consumption</w:t>
      </w:r>
      <w:bookmarkEnd w:id="1"/>
      <w:r w:rsidR="00891391" w:rsidRPr="00891391">
        <w:rPr>
          <w:rFonts w:cstheme="minorHAnsi"/>
          <w:sz w:val="24"/>
          <w:szCs w:val="24"/>
          <w:lang w:val="en-GB"/>
        </w:rPr>
        <w:fldChar w:fldCharType="begin" w:fldLock="1"/>
      </w:r>
      <w:r w:rsidR="00891391" w:rsidRPr="00891391">
        <w:rPr>
          <w:rFonts w:cstheme="minorHAnsi"/>
          <w:sz w:val="24"/>
          <w:szCs w:val="24"/>
          <w:lang w:val="en-GB"/>
        </w:rPr>
        <w:instrText>ADDIN CSL_CITATION {"citationItems":[{"id":"ITEM-1","itemData":{"DOI":"10.1081/JLC-200053046","author":[{"dropping-particle":"","family":"Swartz","given":"Michael E","non-dropping-particle":"","parse-names":false,"suffix":""}],"container-title":"Journal of Liquid Chromatography &amp; Related Technologies","id":"ITEM-1","issue":"7","issued":{"date-parts":[["2005"]]},"page":"1253-1263","title":"UPLC: An introduction and review","type":"article-journal","volume":"28"},"uris":["http://www.mendeley.com/documents/?uuid=6fe108eb-fdec-467b-ab91-0210c2bb1d7e"]}],"mendeley":{"formattedCitation":"&lt;sup&gt;15&lt;/sup&gt;","plainTextFormattedCitation":"15","previouslyFormattedCitation":"&lt;sup&gt;15&lt;/sup&gt;"},"properties":{"noteIndex":0},"schema":"https://github.com/citation-style-language/schema/raw/master/csl-citation.json"}</w:instrText>
      </w:r>
      <w:r w:rsidR="00891391" w:rsidRPr="00891391">
        <w:rPr>
          <w:rFonts w:cstheme="minorHAnsi"/>
          <w:sz w:val="24"/>
          <w:szCs w:val="24"/>
          <w:lang w:val="en-GB"/>
        </w:rPr>
        <w:fldChar w:fldCharType="separate"/>
      </w:r>
      <w:r w:rsidR="00891391" w:rsidRPr="00891391">
        <w:rPr>
          <w:rFonts w:cstheme="minorHAnsi"/>
          <w:noProof/>
          <w:sz w:val="24"/>
          <w:szCs w:val="24"/>
          <w:vertAlign w:val="superscript"/>
          <w:lang w:val="en-GB"/>
        </w:rPr>
        <w:t>15</w:t>
      </w:r>
      <w:r w:rsidR="00891391" w:rsidRPr="00891391">
        <w:rPr>
          <w:rFonts w:cstheme="minorHAnsi"/>
          <w:sz w:val="24"/>
          <w:szCs w:val="24"/>
          <w:lang w:val="en-GB"/>
        </w:rPr>
        <w:fldChar w:fldCharType="end"/>
      </w:r>
      <w:r w:rsidR="00891391">
        <w:rPr>
          <w:rFonts w:cstheme="minorHAnsi"/>
          <w:sz w:val="24"/>
          <w:szCs w:val="24"/>
          <w:lang w:val="en-GB"/>
        </w:rPr>
        <w:t>.</w:t>
      </w:r>
      <w:r w:rsidR="00385C92">
        <w:rPr>
          <w:rFonts w:cstheme="minorHAnsi"/>
          <w:sz w:val="24"/>
          <w:szCs w:val="24"/>
          <w:lang w:val="en-GB"/>
        </w:rPr>
        <w:t xml:space="preserve"> </w:t>
      </w:r>
      <w:r w:rsidR="00050832" w:rsidRPr="00CC3913">
        <w:rPr>
          <w:rFonts w:cstheme="minorHAnsi"/>
          <w:sz w:val="24"/>
          <w:szCs w:val="24"/>
          <w:lang w:val="en-GB"/>
        </w:rPr>
        <w:t xml:space="preserve">In consequence, UPLC-UV technique has been </w:t>
      </w:r>
      <w:r w:rsidR="00392A9A" w:rsidRPr="00CC3913">
        <w:rPr>
          <w:rFonts w:cstheme="minorHAnsi"/>
          <w:sz w:val="24"/>
          <w:szCs w:val="24"/>
          <w:lang w:val="en-GB"/>
        </w:rPr>
        <w:t xml:space="preserve">utilized </w:t>
      </w:r>
      <w:r w:rsidR="00050832" w:rsidRPr="00CC3913">
        <w:rPr>
          <w:rFonts w:cstheme="minorHAnsi"/>
          <w:sz w:val="24"/>
          <w:szCs w:val="24"/>
          <w:lang w:val="en-GB"/>
        </w:rPr>
        <w:t>to quantify vitamin C</w:t>
      </w:r>
      <w:r w:rsidR="00B6068A" w:rsidRPr="00CC3913">
        <w:rPr>
          <w:rFonts w:cstheme="minorHAnsi"/>
          <w:sz w:val="24"/>
          <w:szCs w:val="24"/>
          <w:lang w:val="en-GB"/>
        </w:rPr>
        <w:t xml:space="preserve"> in different crops</w:t>
      </w:r>
      <w:r w:rsidR="00A7795E" w:rsidRPr="00CC3913">
        <w:rPr>
          <w:rFonts w:cstheme="minorHAnsi"/>
          <w:sz w:val="24"/>
          <w:szCs w:val="24"/>
          <w:lang w:val="en-GB"/>
        </w:rPr>
        <w:fldChar w:fldCharType="begin" w:fldLock="1"/>
      </w:r>
      <w:r w:rsidR="00933A8C" w:rsidRPr="00CC3913">
        <w:rPr>
          <w:rFonts w:cstheme="minorHAnsi"/>
          <w:sz w:val="24"/>
          <w:szCs w:val="24"/>
          <w:lang w:val="en-GB"/>
        </w:rPr>
        <w:instrText>ADDIN CSL_CITATION {"citationItems":[{"id":"ITEM-1","itemData":{"DOI":"10.1007/s00216-011-5668-x","ISSN":"16182642","abstract":"This study provides a versatile validated method to determine the total vitamin C content, as the sum of the contents of L-ascorbic acid (L-AA) and dehydroascorbic acid (DHAA), in several fruits and vegetables and its degradability with storage time. Seven horticultural crops from two different origins were analyzed using an ultra-high-performance liquid chromatographic-photodiode array (UHPLC-PDA) system, equipped with a new trifunctional high strength silica (100% silica particle) analytical column (100 mm×2.1 mm, 1.7 μm particle size) using 0.1% (v/v) formic acid as mobile phase, in isocratic mode. This new stationary phase, specially designed for polar compounds, overcomes the problems normally encountered in HPLC and is suitable for the analysis of large batches of samples without L-AA degradation. In addition, it proves to be an excellent alternative to conventional C18 columns for the determination of L-AA in fruits and vegetables. The method was fully validated in terms of linearity, detection (LOD) and quantification (LOQ) limits, accuracy, and inter/intraday precision. Validation experiments revealed very good recovery rate of 96.6±4.4% for L-AA and 103.1±4.8 % for total vitamin C, good linearity with r 2-values &gt;0.999 within the established concentration range, excellent repeatability (0.5%), and reproducibility (1.6%) values. The LOD of the method was 22 ng/mL whereas the LOQ was 67 ng/mL. It was possible to demonstrate that L-AA and DHAA concentrations in the different horticulture products varied oppositely with time of storage not always affecting the total amount of vitamin C during shelf-life. Locally produced fruits have higher concentrations of vitamin C, compared with imported ones, but vegetables showed the opposite trend. Moreover, this UHPLC-PDA methodology proves to be an improved, simple, and fast approach for determining the total content of vitamin C in various food commodities, with high sensitivity, selectivity, and resolving power within 3 min of run analysis. © Springer-Verlag 2012.","author":[{"dropping-particle":"","family":"Spínola","given":"Vítor","non-dropping-particle":"","parse-names":false,"suffix":""},{"dropping-particle":"","family":"Mendes","given":"Berta","non-dropping-particle":"","parse-names":false,"suffix":""},{"dropping-particle":"","family":"Câmara","given":"José S.","non-dropping-particle":"","parse-names":false,"suffix":""},{"dropping-particle":"","family":"Castilho","given":"Paula C.","non-dropping-particle":"","parse-names":false,"suffix":""}],"container-title":"Analytical and Bioanalytical Chemistry","id":"ITEM-1","issue":"4","issued":{"date-parts":[["2012"]]},"page":"1049-1058","title":"An improved and fast UHPLC-PDA methodology for determination of L-ascorbic and dehydroascorbic acids in fruits and vegetables. Evaluation of degradation rate during storage","type":"article-journal","volume":"403"},"uris":["http://www.mendeley.com/documents/?uuid=48b5fd98-6488-4dad-9ff6-21cdbacb0163"]}],"mendeley":{"formattedCitation":"&lt;sup&gt;16&lt;/sup&gt;","plainTextFormattedCitation":"16","previouslyFormattedCitation":"&lt;sup&gt;16&lt;/sup&gt;"},"properties":{"noteIndex":0},"schema":"https://github.com/citation-style-language/schema/raw/master/csl-citation.json"}</w:instrText>
      </w:r>
      <w:r w:rsidR="00A7795E" w:rsidRPr="00CC3913">
        <w:rPr>
          <w:rFonts w:cstheme="minorHAnsi"/>
          <w:sz w:val="24"/>
          <w:szCs w:val="24"/>
          <w:lang w:val="en-GB"/>
        </w:rPr>
        <w:fldChar w:fldCharType="separate"/>
      </w:r>
      <w:r w:rsidR="00933A8C" w:rsidRPr="00CC3913">
        <w:rPr>
          <w:rFonts w:cstheme="minorHAnsi"/>
          <w:noProof/>
          <w:sz w:val="24"/>
          <w:szCs w:val="24"/>
          <w:vertAlign w:val="superscript"/>
          <w:lang w:val="en-GB"/>
        </w:rPr>
        <w:t>16</w:t>
      </w:r>
      <w:r w:rsidR="00A7795E" w:rsidRPr="00CC3913">
        <w:rPr>
          <w:rFonts w:cstheme="minorHAnsi"/>
          <w:sz w:val="24"/>
          <w:szCs w:val="24"/>
          <w:lang w:val="en-GB"/>
        </w:rPr>
        <w:fldChar w:fldCharType="end"/>
      </w:r>
      <w:r w:rsidR="00E62C40">
        <w:rPr>
          <w:rFonts w:cstheme="minorHAnsi"/>
          <w:sz w:val="24"/>
          <w:szCs w:val="24"/>
          <w:lang w:val="en-GB"/>
        </w:rPr>
        <w:t>.</w:t>
      </w:r>
      <w:r w:rsidR="00965D94" w:rsidRPr="00CC3913">
        <w:rPr>
          <w:rFonts w:cstheme="minorHAnsi"/>
          <w:sz w:val="24"/>
          <w:szCs w:val="24"/>
          <w:lang w:val="en-GB"/>
        </w:rPr>
        <w:t xml:space="preserve"> </w:t>
      </w:r>
    </w:p>
    <w:p w14:paraId="5226BFB0" w14:textId="77777777" w:rsidR="00BC2297" w:rsidRPr="00CC3913" w:rsidRDefault="00BC2297" w:rsidP="00441FB7">
      <w:pPr>
        <w:spacing w:after="0" w:line="240" w:lineRule="auto"/>
        <w:contextualSpacing/>
        <w:jc w:val="both"/>
        <w:rPr>
          <w:rFonts w:cstheme="minorHAnsi"/>
          <w:sz w:val="24"/>
          <w:szCs w:val="24"/>
          <w:lang w:val="en-GB"/>
        </w:rPr>
      </w:pPr>
    </w:p>
    <w:p w14:paraId="23826F12" w14:textId="6698E011" w:rsidR="00550FA6" w:rsidRDefault="002466BA" w:rsidP="00441FB7">
      <w:pPr>
        <w:spacing w:after="0" w:line="240" w:lineRule="auto"/>
        <w:contextualSpacing/>
        <w:jc w:val="both"/>
        <w:rPr>
          <w:rFonts w:cstheme="minorHAnsi"/>
          <w:sz w:val="24"/>
          <w:szCs w:val="24"/>
          <w:lang w:val="en-GB"/>
        </w:rPr>
      </w:pPr>
      <w:r w:rsidRPr="00CC3913">
        <w:rPr>
          <w:rFonts w:cstheme="minorHAnsi"/>
          <w:sz w:val="24"/>
          <w:szCs w:val="24"/>
          <w:lang w:val="en-GB"/>
        </w:rPr>
        <w:t>In addition, AA is a very labile molecule</w:t>
      </w:r>
      <w:r w:rsidR="00BC2297">
        <w:rPr>
          <w:rFonts w:cstheme="minorHAnsi"/>
          <w:sz w:val="24"/>
          <w:szCs w:val="24"/>
          <w:lang w:val="en-GB"/>
        </w:rPr>
        <w:t>;</w:t>
      </w:r>
      <w:r w:rsidRPr="00CC3913">
        <w:rPr>
          <w:rFonts w:cstheme="minorHAnsi"/>
          <w:sz w:val="24"/>
          <w:szCs w:val="24"/>
          <w:lang w:val="en-GB"/>
        </w:rPr>
        <w:t xml:space="preserve"> thus</w:t>
      </w:r>
      <w:r w:rsidR="00BC2297">
        <w:rPr>
          <w:rFonts w:cstheme="minorHAnsi"/>
          <w:sz w:val="24"/>
          <w:szCs w:val="24"/>
          <w:lang w:val="en-GB"/>
        </w:rPr>
        <w:t>,</w:t>
      </w:r>
      <w:r w:rsidRPr="00CC3913">
        <w:rPr>
          <w:rFonts w:cstheme="minorHAnsi"/>
          <w:sz w:val="24"/>
          <w:szCs w:val="24"/>
          <w:lang w:val="en-GB"/>
        </w:rPr>
        <w:t xml:space="preserve"> it is important to develop a protocol </w:t>
      </w:r>
      <w:r w:rsidR="00BC2297">
        <w:rPr>
          <w:rFonts w:cstheme="minorHAnsi"/>
          <w:sz w:val="24"/>
          <w:szCs w:val="24"/>
          <w:lang w:val="en-GB"/>
        </w:rPr>
        <w:t>that</w:t>
      </w:r>
      <w:r w:rsidRPr="00CC3913">
        <w:rPr>
          <w:rFonts w:cstheme="minorHAnsi"/>
          <w:sz w:val="24"/>
          <w:szCs w:val="24"/>
          <w:lang w:val="en-GB"/>
        </w:rPr>
        <w:t xml:space="preserve"> </w:t>
      </w:r>
      <w:r w:rsidR="00697952" w:rsidRPr="00CC3913">
        <w:rPr>
          <w:rFonts w:cstheme="minorHAnsi"/>
          <w:sz w:val="24"/>
          <w:szCs w:val="24"/>
          <w:lang w:val="en-GB"/>
        </w:rPr>
        <w:t>prevents</w:t>
      </w:r>
      <w:r w:rsidRPr="00CC3913">
        <w:rPr>
          <w:rFonts w:cstheme="minorHAnsi"/>
          <w:sz w:val="24"/>
          <w:szCs w:val="24"/>
          <w:lang w:val="en-GB"/>
        </w:rPr>
        <w:t xml:space="preserve"> its degradation during lettuce storage and vitamin C analysis</w:t>
      </w:r>
      <w:r w:rsidRPr="00CC3913">
        <w:rPr>
          <w:rFonts w:cstheme="minorHAnsi"/>
          <w:sz w:val="24"/>
          <w:szCs w:val="24"/>
          <w:lang w:val="en-GB"/>
        </w:rPr>
        <w:fldChar w:fldCharType="begin" w:fldLock="1"/>
      </w:r>
      <w:r w:rsidRPr="00CC3913">
        <w:rPr>
          <w:rFonts w:cstheme="minorHAnsi"/>
          <w:sz w:val="24"/>
          <w:szCs w:val="24"/>
          <w:lang w:val="en-GB"/>
        </w:rPr>
        <w:instrText>ADDIN CSL_CITATION {"citationItems":[{"id":"ITEM-1","itemData":{"DOI":"10.1016/j.jfca.2012.03.004","ISSN":"08891575","abstract":"Vitamin C, assayed as total ascorbic acid (AA), was extracted from foods using HPLC with ultraviolet spectrophotometric detection, including treatment of the extract tris(2-carboxyethyl) phosphine (TCEP) to reduce any dehydroascorbic acid to AA. The method was validated for a variety of matrices including fruits and vegetables, fruit juice, dried spices, and high-starch and high-fat foods, using spike recovery, sequential extractions, analysis of available certified reference materials, and verification of AA peak purity. The limits of detection and quantitation were 0.06-0.09mg and 0.2mg AA per 100g food, respectively. The average recovery of added AA from all matrices was 97-103%.The inter-day relative standard deviation (RSD) for matrices including orange juice, fortified cereal, a fruit and vegetable composite, and freeze-dried vegetables was 1.1-2.0% and 4.8%, and HORRAT values (RSD/predicted RSD) for a wide range of foods were &lt;0.1-0.6. Results for certified reference materials, BCR ®431 (freeze-dried Brussels sprouts), BCR ®421 (milk powder) and VMA399 (dry breakfast cereal) (465±4.6, 74.0±1.1 and 70.5±1.5mg/100g, respectively) were within the certified ranges. Without matrix-specific method adjustments to the method validated for orange juice, extraction problems and interferences in the AA peak for particular matrices lead to over- or underestimation of vitamin C in many foods (0.3-70mg/100g; 5.5-64%). © 2012 Elsevier Inc.","author":[{"dropping-particle":"","family":"Tarrago-Trani","given":"Maria Teresa","non-dropping-particle":"","parse-names":false,"suffix":""},{"dropping-particle":"","family":"Phillips","given":"Katherine M.","non-dropping-particle":"","parse-names":false,"suffix":""},{"dropping-particle":"","family":"Cotty","given":"Marlyn","non-dropping-particle":"","parse-names":false,"suffix":""}],"container-title":"Journal of Food Composition and Analysis","id":"ITEM-1","issue":"1-2","issued":{"date-parts":[["2012"]]},"page":"12-25","publisher":"Elsevier Inc.","title":"Matrix-specific method validation for quantitative analysis of vitamin C in diverse foods","type":"article-journal","volume":"26"},"uris":["http://www.mendeley.com/documents/?uuid=75d54ab8-2e92-4fcc-8d9c-12ff96d9ea64"]}],"mendeley":{"formattedCitation":"&lt;sup&gt;9&lt;/sup&gt;","plainTextFormattedCitation":"9","previouslyFormattedCitation":"&lt;sup&gt;9&lt;/sup&gt;"},"properties":{"noteIndex":0},"schema":"https://github.com/citation-style-language/schema/raw/master/csl-citation.json"}</w:instrText>
      </w:r>
      <w:r w:rsidRPr="00CC3913">
        <w:rPr>
          <w:rFonts w:cstheme="minorHAnsi"/>
          <w:sz w:val="24"/>
          <w:szCs w:val="24"/>
          <w:lang w:val="en-GB"/>
        </w:rPr>
        <w:fldChar w:fldCharType="separate"/>
      </w:r>
      <w:r w:rsidRPr="00CC3913">
        <w:rPr>
          <w:rFonts w:cstheme="minorHAnsi"/>
          <w:noProof/>
          <w:sz w:val="24"/>
          <w:szCs w:val="24"/>
          <w:vertAlign w:val="superscript"/>
          <w:lang w:val="en-GB"/>
        </w:rPr>
        <w:t>9</w:t>
      </w:r>
      <w:r w:rsidRPr="00CC3913">
        <w:rPr>
          <w:rFonts w:cstheme="minorHAnsi"/>
          <w:sz w:val="24"/>
          <w:szCs w:val="24"/>
          <w:lang w:val="en-GB"/>
        </w:rPr>
        <w:fldChar w:fldCharType="end"/>
      </w:r>
      <w:r w:rsidRPr="00CC3913">
        <w:rPr>
          <w:rFonts w:cstheme="minorHAnsi"/>
          <w:sz w:val="24"/>
          <w:szCs w:val="24"/>
          <w:lang w:val="en-GB"/>
        </w:rPr>
        <w:t xml:space="preserve">. </w:t>
      </w:r>
      <w:bookmarkStart w:id="2" w:name="_Hlk133919435"/>
      <w:r w:rsidR="0023458A">
        <w:rPr>
          <w:rFonts w:cstheme="minorHAnsi"/>
          <w:sz w:val="24"/>
          <w:szCs w:val="24"/>
          <w:lang w:val="en-GB"/>
        </w:rPr>
        <w:t>In this context, t</w:t>
      </w:r>
      <w:r w:rsidR="00474FCF" w:rsidRPr="00CC3913">
        <w:rPr>
          <w:rFonts w:cstheme="minorHAnsi"/>
          <w:sz w:val="24"/>
          <w:szCs w:val="24"/>
          <w:lang w:val="en-GB"/>
        </w:rPr>
        <w:t xml:space="preserve">he following </w:t>
      </w:r>
      <w:r w:rsidR="00FC7537" w:rsidRPr="00CC3913">
        <w:rPr>
          <w:rFonts w:cstheme="minorHAnsi"/>
          <w:sz w:val="24"/>
          <w:szCs w:val="24"/>
          <w:lang w:val="en-GB"/>
        </w:rPr>
        <w:t>protocol</w:t>
      </w:r>
      <w:r w:rsidR="0046208F" w:rsidRPr="00CC3913">
        <w:rPr>
          <w:rFonts w:cstheme="minorHAnsi"/>
          <w:sz w:val="24"/>
          <w:szCs w:val="24"/>
          <w:lang w:val="en-GB"/>
        </w:rPr>
        <w:t xml:space="preserve"> offers a</w:t>
      </w:r>
      <w:r w:rsidR="00AC3A3A" w:rsidRPr="00CC3913">
        <w:rPr>
          <w:rFonts w:cstheme="minorHAnsi"/>
          <w:sz w:val="24"/>
          <w:szCs w:val="24"/>
          <w:lang w:val="en-GB"/>
        </w:rPr>
        <w:t xml:space="preserve"> </w:t>
      </w:r>
      <w:r w:rsidR="00A957B3" w:rsidRPr="00CC3913">
        <w:rPr>
          <w:rFonts w:cstheme="minorHAnsi"/>
          <w:sz w:val="24"/>
          <w:szCs w:val="24"/>
          <w:lang w:val="en-GB"/>
        </w:rPr>
        <w:t>rapid</w:t>
      </w:r>
      <w:r w:rsidR="00AC3A3A" w:rsidRPr="00CC3913">
        <w:rPr>
          <w:rFonts w:cstheme="minorHAnsi"/>
          <w:sz w:val="24"/>
          <w:szCs w:val="24"/>
          <w:lang w:val="en-GB"/>
        </w:rPr>
        <w:t xml:space="preserve"> and</w:t>
      </w:r>
      <w:r w:rsidR="00FC7537" w:rsidRPr="00CC3913">
        <w:rPr>
          <w:rFonts w:cstheme="minorHAnsi"/>
          <w:sz w:val="24"/>
          <w:szCs w:val="24"/>
          <w:lang w:val="en-GB"/>
        </w:rPr>
        <w:t xml:space="preserve"> </w:t>
      </w:r>
      <w:r w:rsidR="00AC3A3A" w:rsidRPr="00CC3913">
        <w:rPr>
          <w:rFonts w:cstheme="minorHAnsi"/>
          <w:sz w:val="24"/>
          <w:szCs w:val="24"/>
          <w:lang w:val="en-GB"/>
        </w:rPr>
        <w:t>improved quantification of</w:t>
      </w:r>
      <w:r w:rsidR="00474FCF" w:rsidRPr="00CC3913">
        <w:rPr>
          <w:rFonts w:cstheme="minorHAnsi"/>
          <w:sz w:val="24"/>
          <w:szCs w:val="24"/>
          <w:lang w:val="en-GB"/>
        </w:rPr>
        <w:t xml:space="preserve"> vitamin C </w:t>
      </w:r>
      <w:r w:rsidR="008C54FF" w:rsidRPr="00CC3913">
        <w:rPr>
          <w:rFonts w:cstheme="minorHAnsi"/>
          <w:sz w:val="24"/>
          <w:szCs w:val="24"/>
          <w:lang w:val="en-GB"/>
        </w:rPr>
        <w:t xml:space="preserve">content </w:t>
      </w:r>
      <w:r w:rsidR="00FC7537" w:rsidRPr="00CC3913">
        <w:rPr>
          <w:rFonts w:cstheme="minorHAnsi"/>
          <w:sz w:val="24"/>
          <w:szCs w:val="24"/>
          <w:lang w:val="en-GB"/>
        </w:rPr>
        <w:t>in lettuce</w:t>
      </w:r>
      <w:r w:rsidR="00AC3A3A" w:rsidRPr="00CC3913">
        <w:rPr>
          <w:rFonts w:cstheme="minorHAnsi"/>
          <w:sz w:val="24"/>
          <w:szCs w:val="24"/>
          <w:lang w:val="en-GB"/>
        </w:rPr>
        <w:t xml:space="preserve"> by UPLC-UV</w:t>
      </w:r>
      <w:r w:rsidR="0023458A">
        <w:rPr>
          <w:rFonts w:cstheme="minorHAnsi"/>
          <w:sz w:val="24"/>
          <w:szCs w:val="24"/>
          <w:lang w:val="en-GB"/>
        </w:rPr>
        <w:t xml:space="preserve">, </w:t>
      </w:r>
      <w:r w:rsidR="00174C26">
        <w:rPr>
          <w:rFonts w:cstheme="minorHAnsi"/>
          <w:sz w:val="24"/>
          <w:szCs w:val="24"/>
          <w:lang w:val="en-GB"/>
        </w:rPr>
        <w:t>as well as an efficient</w:t>
      </w:r>
      <w:r w:rsidR="0023458A">
        <w:rPr>
          <w:rFonts w:cstheme="minorHAnsi"/>
          <w:sz w:val="24"/>
          <w:szCs w:val="24"/>
          <w:lang w:val="en-GB"/>
        </w:rPr>
        <w:t xml:space="preserve"> extraction procedure</w:t>
      </w:r>
      <w:r w:rsidR="00FC7537" w:rsidRPr="00CC3913">
        <w:rPr>
          <w:rFonts w:cstheme="minorHAnsi"/>
          <w:sz w:val="24"/>
          <w:szCs w:val="24"/>
          <w:lang w:val="en-GB"/>
        </w:rPr>
        <w:t xml:space="preserve">. </w:t>
      </w:r>
      <w:bookmarkEnd w:id="2"/>
      <w:r w:rsidR="00FC7537" w:rsidRPr="00CC3913">
        <w:rPr>
          <w:rFonts w:cstheme="minorHAnsi"/>
          <w:sz w:val="24"/>
          <w:szCs w:val="24"/>
          <w:lang w:val="en-GB"/>
        </w:rPr>
        <w:t>Not only elite cultivars have been</w:t>
      </w:r>
      <w:r w:rsidR="00632F33" w:rsidRPr="00CC3913">
        <w:rPr>
          <w:rFonts w:cstheme="minorHAnsi"/>
          <w:sz w:val="24"/>
          <w:szCs w:val="24"/>
          <w:lang w:val="en-GB"/>
        </w:rPr>
        <w:t xml:space="preserve"> included in the present study</w:t>
      </w:r>
      <w:r w:rsidR="00FC7537" w:rsidRPr="00CC3913">
        <w:rPr>
          <w:rFonts w:cstheme="minorHAnsi"/>
          <w:sz w:val="24"/>
          <w:szCs w:val="24"/>
          <w:lang w:val="en-GB"/>
        </w:rPr>
        <w:t xml:space="preserve">, but also </w:t>
      </w:r>
      <w:r w:rsidR="004F38B1" w:rsidRPr="00CC3913">
        <w:rPr>
          <w:rFonts w:cstheme="minorHAnsi"/>
          <w:sz w:val="24"/>
          <w:szCs w:val="24"/>
          <w:lang w:val="en-GB"/>
        </w:rPr>
        <w:t xml:space="preserve">traditional </w:t>
      </w:r>
      <w:r w:rsidR="00632F33" w:rsidRPr="00CC3913">
        <w:rPr>
          <w:rFonts w:cstheme="minorHAnsi"/>
          <w:sz w:val="24"/>
          <w:szCs w:val="24"/>
          <w:lang w:val="en-GB"/>
        </w:rPr>
        <w:t>landraces</w:t>
      </w:r>
      <w:r w:rsidR="00FC7537" w:rsidRPr="00CC3913">
        <w:rPr>
          <w:rFonts w:cstheme="minorHAnsi"/>
          <w:sz w:val="24"/>
          <w:szCs w:val="24"/>
          <w:lang w:val="en-GB"/>
        </w:rPr>
        <w:t xml:space="preserve"> and</w:t>
      </w:r>
      <w:r w:rsidR="00EB2540" w:rsidRPr="00CC3913">
        <w:rPr>
          <w:rFonts w:cstheme="minorHAnsi"/>
          <w:sz w:val="24"/>
          <w:szCs w:val="24"/>
          <w:lang w:val="en-GB"/>
        </w:rPr>
        <w:t xml:space="preserve"> </w:t>
      </w:r>
      <w:r w:rsidR="00697952" w:rsidRPr="00CC3913">
        <w:rPr>
          <w:rFonts w:cstheme="minorHAnsi"/>
          <w:sz w:val="24"/>
          <w:szCs w:val="24"/>
          <w:lang w:val="en-GB"/>
        </w:rPr>
        <w:t xml:space="preserve">some </w:t>
      </w:r>
      <w:r w:rsidR="00FC7537" w:rsidRPr="00CC3913">
        <w:rPr>
          <w:rFonts w:cstheme="minorHAnsi"/>
          <w:sz w:val="24"/>
          <w:szCs w:val="24"/>
          <w:lang w:val="en-GB"/>
        </w:rPr>
        <w:t>wild</w:t>
      </w:r>
      <w:r w:rsidR="00AC3A3A" w:rsidRPr="00CC3913">
        <w:rPr>
          <w:rFonts w:cstheme="minorHAnsi"/>
          <w:sz w:val="24"/>
          <w:szCs w:val="24"/>
          <w:lang w:val="en-GB"/>
        </w:rPr>
        <w:t xml:space="preserve"> </w:t>
      </w:r>
      <w:r w:rsidR="008C54FF" w:rsidRPr="00CC3913">
        <w:rPr>
          <w:rFonts w:cstheme="minorHAnsi"/>
          <w:sz w:val="24"/>
          <w:szCs w:val="24"/>
          <w:lang w:val="en-GB"/>
        </w:rPr>
        <w:t xml:space="preserve">relatives due to their potential </w:t>
      </w:r>
      <w:r w:rsidR="00697952" w:rsidRPr="00CC3913">
        <w:rPr>
          <w:rFonts w:cstheme="minorHAnsi"/>
          <w:sz w:val="24"/>
          <w:szCs w:val="24"/>
          <w:lang w:val="en-GB"/>
        </w:rPr>
        <w:t>interest</w:t>
      </w:r>
      <w:r w:rsidR="008C54FF" w:rsidRPr="00CC3913">
        <w:rPr>
          <w:rFonts w:cstheme="minorHAnsi"/>
          <w:sz w:val="24"/>
          <w:szCs w:val="24"/>
          <w:lang w:val="en-GB"/>
        </w:rPr>
        <w:t xml:space="preserve"> </w:t>
      </w:r>
      <w:r w:rsidR="001107C6" w:rsidRPr="00CC3913">
        <w:rPr>
          <w:rFonts w:cstheme="minorHAnsi"/>
          <w:sz w:val="24"/>
          <w:szCs w:val="24"/>
          <w:lang w:val="en-GB"/>
        </w:rPr>
        <w:t xml:space="preserve">in crop breeding, specifically in the </w:t>
      </w:r>
      <w:r w:rsidR="001107C6" w:rsidRPr="00CC3913">
        <w:rPr>
          <w:rFonts w:cstheme="minorHAnsi"/>
          <w:sz w:val="24"/>
          <w:szCs w:val="24"/>
          <w:lang w:val="en-US"/>
        </w:rPr>
        <w:t>improve</w:t>
      </w:r>
      <w:r w:rsidR="00B757B6" w:rsidRPr="00CC3913">
        <w:rPr>
          <w:rFonts w:cstheme="minorHAnsi"/>
          <w:sz w:val="24"/>
          <w:szCs w:val="24"/>
          <w:lang w:val="en-US"/>
        </w:rPr>
        <w:t>ment of the nutritional value</w:t>
      </w:r>
      <w:r w:rsidR="00B757B6" w:rsidRPr="00CC3913">
        <w:rPr>
          <w:rFonts w:cstheme="minorHAnsi"/>
          <w:sz w:val="24"/>
          <w:szCs w:val="24"/>
          <w:lang w:val="en-GB"/>
        </w:rPr>
        <w:t xml:space="preserve"> of lettuce.</w:t>
      </w:r>
    </w:p>
    <w:p w14:paraId="57B6A80C" w14:textId="77777777" w:rsidR="00D13B5D" w:rsidRPr="00CC3913" w:rsidRDefault="00D13B5D" w:rsidP="00441FB7">
      <w:pPr>
        <w:spacing w:after="0" w:line="240" w:lineRule="auto"/>
        <w:contextualSpacing/>
        <w:jc w:val="both"/>
        <w:rPr>
          <w:rFonts w:cstheme="minorHAnsi"/>
          <w:sz w:val="24"/>
          <w:szCs w:val="24"/>
          <w:lang w:val="en-GB"/>
        </w:rPr>
      </w:pPr>
    </w:p>
    <w:p w14:paraId="56F6A2E0" w14:textId="565E81E7" w:rsidR="00991929" w:rsidRDefault="00991929" w:rsidP="00441FB7">
      <w:pPr>
        <w:spacing w:after="0" w:line="240" w:lineRule="auto"/>
        <w:contextualSpacing/>
        <w:jc w:val="both"/>
        <w:rPr>
          <w:rFonts w:cstheme="minorHAnsi"/>
          <w:b/>
          <w:sz w:val="24"/>
          <w:szCs w:val="24"/>
          <w:lang w:val="en-GB"/>
        </w:rPr>
      </w:pPr>
      <w:bookmarkStart w:id="3" w:name="_Hlk40111802"/>
      <w:r w:rsidRPr="00CC3913">
        <w:rPr>
          <w:rFonts w:cstheme="minorHAnsi"/>
          <w:b/>
          <w:sz w:val="24"/>
          <w:szCs w:val="24"/>
          <w:lang w:val="en-GB"/>
        </w:rPr>
        <w:t>PROTOCOL:</w:t>
      </w:r>
    </w:p>
    <w:p w14:paraId="02AA6878" w14:textId="77777777" w:rsidR="00BC2297" w:rsidRPr="00CC3913" w:rsidRDefault="00BC2297" w:rsidP="00441FB7">
      <w:pPr>
        <w:spacing w:after="0" w:line="240" w:lineRule="auto"/>
        <w:contextualSpacing/>
        <w:jc w:val="both"/>
        <w:rPr>
          <w:rFonts w:cstheme="minorHAnsi"/>
          <w:b/>
          <w:sz w:val="24"/>
          <w:szCs w:val="24"/>
          <w:lang w:val="en-GB"/>
        </w:rPr>
      </w:pPr>
    </w:p>
    <w:p w14:paraId="71466ABC" w14:textId="1CB71BA6" w:rsidR="00CB476F" w:rsidRDefault="00FF4990" w:rsidP="00441FB7">
      <w:pPr>
        <w:pStyle w:val="ListParagraph"/>
        <w:numPr>
          <w:ilvl w:val="0"/>
          <w:numId w:val="23"/>
        </w:numPr>
        <w:spacing w:after="0" w:line="240" w:lineRule="auto"/>
        <w:ind w:left="0" w:firstLine="0"/>
        <w:jc w:val="both"/>
        <w:rPr>
          <w:rFonts w:cstheme="minorHAnsi"/>
          <w:b/>
          <w:sz w:val="24"/>
          <w:szCs w:val="24"/>
          <w:highlight w:val="yellow"/>
          <w:lang w:val="en-US"/>
        </w:rPr>
      </w:pPr>
      <w:bookmarkStart w:id="4" w:name="_Hlk40965237"/>
      <w:r w:rsidRPr="00AC17FD">
        <w:rPr>
          <w:rFonts w:cstheme="minorHAnsi"/>
          <w:b/>
          <w:sz w:val="24"/>
          <w:szCs w:val="24"/>
          <w:highlight w:val="yellow"/>
          <w:lang w:val="en-US"/>
        </w:rPr>
        <w:t>Plant material preparation</w:t>
      </w:r>
    </w:p>
    <w:p w14:paraId="00C6953D" w14:textId="77777777" w:rsidR="00D93CAF" w:rsidRPr="00AC17FD" w:rsidRDefault="00D93CAF" w:rsidP="00441FB7">
      <w:pPr>
        <w:pStyle w:val="ListParagraph"/>
        <w:spacing w:after="0" w:line="240" w:lineRule="auto"/>
        <w:ind w:left="0"/>
        <w:jc w:val="both"/>
        <w:rPr>
          <w:rFonts w:cstheme="minorHAnsi"/>
          <w:b/>
          <w:sz w:val="24"/>
          <w:szCs w:val="24"/>
          <w:highlight w:val="yellow"/>
          <w:lang w:val="en-US"/>
        </w:rPr>
      </w:pPr>
    </w:p>
    <w:p w14:paraId="6C25CEB6" w14:textId="4054D7C7" w:rsidR="00FF4990" w:rsidRPr="00BC2297" w:rsidRDefault="00FF4990" w:rsidP="00441FB7">
      <w:pPr>
        <w:pStyle w:val="ListParagraph"/>
        <w:numPr>
          <w:ilvl w:val="1"/>
          <w:numId w:val="23"/>
        </w:numPr>
        <w:spacing w:after="0" w:line="240" w:lineRule="auto"/>
        <w:ind w:left="0" w:firstLine="0"/>
        <w:jc w:val="both"/>
        <w:rPr>
          <w:rFonts w:cstheme="minorHAnsi"/>
          <w:sz w:val="24"/>
          <w:szCs w:val="24"/>
          <w:lang w:val="en-GB"/>
        </w:rPr>
      </w:pPr>
      <w:r w:rsidRPr="00BC2297">
        <w:rPr>
          <w:rFonts w:cstheme="minorHAnsi"/>
          <w:sz w:val="24"/>
          <w:szCs w:val="24"/>
          <w:highlight w:val="yellow"/>
          <w:lang w:val="en-GB"/>
        </w:rPr>
        <w:t>Sample at least two leaves per plant</w:t>
      </w:r>
      <w:r w:rsidR="000D2AEA" w:rsidRPr="00BC2297">
        <w:rPr>
          <w:rFonts w:cstheme="minorHAnsi"/>
          <w:sz w:val="24"/>
          <w:szCs w:val="24"/>
          <w:highlight w:val="yellow"/>
          <w:lang w:val="en-GB"/>
        </w:rPr>
        <w:t xml:space="preserve"> in 50</w:t>
      </w:r>
      <w:r w:rsidR="00BC2297" w:rsidRPr="00BC2297">
        <w:rPr>
          <w:rFonts w:cstheme="minorHAnsi"/>
          <w:sz w:val="24"/>
          <w:szCs w:val="24"/>
          <w:highlight w:val="yellow"/>
          <w:lang w:val="en-GB"/>
        </w:rPr>
        <w:t xml:space="preserve"> </w:t>
      </w:r>
      <w:r w:rsidR="000D2AEA" w:rsidRPr="00BC2297">
        <w:rPr>
          <w:rFonts w:cstheme="minorHAnsi"/>
          <w:sz w:val="24"/>
          <w:szCs w:val="24"/>
          <w:highlight w:val="yellow"/>
          <w:lang w:val="en-GB"/>
        </w:rPr>
        <w:t>m</w:t>
      </w:r>
      <w:r w:rsidR="00DF707C" w:rsidRPr="00BC2297">
        <w:rPr>
          <w:rFonts w:cstheme="minorHAnsi"/>
          <w:sz w:val="24"/>
          <w:szCs w:val="24"/>
          <w:highlight w:val="yellow"/>
          <w:lang w:val="en-GB"/>
        </w:rPr>
        <w:t>L</w:t>
      </w:r>
      <w:r w:rsidR="000D2AEA" w:rsidRPr="00BC2297">
        <w:rPr>
          <w:rFonts w:cstheme="minorHAnsi"/>
          <w:sz w:val="24"/>
          <w:szCs w:val="24"/>
          <w:highlight w:val="yellow"/>
          <w:lang w:val="en-GB"/>
        </w:rPr>
        <w:t xml:space="preserve"> polypropylene tubes</w:t>
      </w:r>
      <w:r w:rsidRPr="00BC2297">
        <w:rPr>
          <w:rFonts w:cstheme="minorHAnsi"/>
          <w:sz w:val="24"/>
          <w:szCs w:val="24"/>
          <w:highlight w:val="yellow"/>
          <w:lang w:val="en-GB"/>
        </w:rPr>
        <w:t xml:space="preserve">, an outer (older) and an inner (younger) one </w:t>
      </w:r>
      <w:proofErr w:type="gramStart"/>
      <w:r w:rsidRPr="00BC2297">
        <w:rPr>
          <w:rFonts w:cstheme="minorHAnsi"/>
          <w:sz w:val="24"/>
          <w:szCs w:val="24"/>
          <w:lang w:val="en-GB"/>
        </w:rPr>
        <w:t>in order to</w:t>
      </w:r>
      <w:proofErr w:type="gramEnd"/>
      <w:r w:rsidRPr="00BC2297">
        <w:rPr>
          <w:rFonts w:cstheme="minorHAnsi"/>
          <w:sz w:val="24"/>
          <w:szCs w:val="24"/>
          <w:lang w:val="en-GB"/>
        </w:rPr>
        <w:t xml:space="preserve"> represent m</w:t>
      </w:r>
      <w:r w:rsidR="000D2AEA" w:rsidRPr="00BC2297">
        <w:rPr>
          <w:rFonts w:cstheme="minorHAnsi"/>
          <w:sz w:val="24"/>
          <w:szCs w:val="24"/>
          <w:lang w:val="en-GB"/>
        </w:rPr>
        <w:t>ore accurately the whole plant.</w:t>
      </w:r>
      <w:r w:rsidR="00392604" w:rsidRPr="00BC2297">
        <w:rPr>
          <w:rFonts w:cstheme="minorHAnsi"/>
          <w:sz w:val="24"/>
          <w:szCs w:val="24"/>
          <w:lang w:val="en-GB"/>
        </w:rPr>
        <w:t xml:space="preserve"> </w:t>
      </w:r>
      <w:r w:rsidR="00BC2297">
        <w:rPr>
          <w:rFonts w:cstheme="minorHAnsi"/>
          <w:sz w:val="24"/>
          <w:szCs w:val="24"/>
          <w:lang w:val="en-GB"/>
        </w:rPr>
        <w:t>Collect a</w:t>
      </w:r>
      <w:r w:rsidRPr="00BC2297">
        <w:rPr>
          <w:rFonts w:cstheme="minorHAnsi"/>
          <w:sz w:val="24"/>
          <w:szCs w:val="24"/>
          <w:lang w:val="en-GB"/>
        </w:rPr>
        <w:t>t least</w:t>
      </w:r>
      <w:r w:rsidR="00BC2297">
        <w:rPr>
          <w:rFonts w:cstheme="minorHAnsi"/>
          <w:sz w:val="24"/>
          <w:szCs w:val="24"/>
          <w:lang w:val="en-GB"/>
        </w:rPr>
        <w:t xml:space="preserve"> </w:t>
      </w:r>
      <w:r w:rsidRPr="00BC2297">
        <w:rPr>
          <w:rFonts w:cstheme="minorHAnsi"/>
          <w:sz w:val="24"/>
          <w:szCs w:val="24"/>
          <w:lang w:val="en-GB"/>
        </w:rPr>
        <w:t xml:space="preserve">three biological replicates </w:t>
      </w:r>
      <w:r w:rsidR="0023458A" w:rsidRPr="00BC2297">
        <w:rPr>
          <w:rFonts w:cstheme="minorHAnsi"/>
          <w:sz w:val="24"/>
          <w:szCs w:val="24"/>
          <w:lang w:val="en-GB"/>
        </w:rPr>
        <w:t>for each sample</w:t>
      </w:r>
      <w:r w:rsidRPr="00BC2297">
        <w:rPr>
          <w:rFonts w:cstheme="minorHAnsi"/>
          <w:sz w:val="24"/>
          <w:szCs w:val="24"/>
          <w:lang w:val="en-GB"/>
        </w:rPr>
        <w:t>.</w:t>
      </w:r>
    </w:p>
    <w:p w14:paraId="7EC6C22F"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2C3E22D0" w14:textId="0474C3AA" w:rsidR="006C51D7" w:rsidRPr="00CC3913" w:rsidRDefault="00CB476F" w:rsidP="00441FB7">
      <w:pPr>
        <w:pStyle w:val="ListParagraph"/>
        <w:numPr>
          <w:ilvl w:val="1"/>
          <w:numId w:val="23"/>
        </w:numPr>
        <w:spacing w:after="0" w:line="240" w:lineRule="auto"/>
        <w:ind w:left="0" w:firstLine="0"/>
        <w:jc w:val="both"/>
        <w:rPr>
          <w:rFonts w:cstheme="minorHAnsi"/>
          <w:sz w:val="24"/>
          <w:szCs w:val="24"/>
          <w:lang w:val="en-GB"/>
        </w:rPr>
      </w:pPr>
      <w:r w:rsidRPr="008114F7">
        <w:rPr>
          <w:rFonts w:cstheme="minorHAnsi"/>
          <w:sz w:val="24"/>
          <w:szCs w:val="24"/>
          <w:highlight w:val="yellow"/>
          <w:lang w:val="en-GB"/>
        </w:rPr>
        <w:t>Freeze</w:t>
      </w:r>
      <w:r w:rsidR="00CC3913" w:rsidRPr="008114F7">
        <w:rPr>
          <w:rFonts w:cstheme="minorHAnsi"/>
          <w:sz w:val="24"/>
          <w:szCs w:val="24"/>
          <w:highlight w:val="yellow"/>
          <w:lang w:val="en-GB"/>
        </w:rPr>
        <w:t xml:space="preserve"> them immediately using liquid n</w:t>
      </w:r>
      <w:r w:rsidR="000D2AEA" w:rsidRPr="008114F7">
        <w:rPr>
          <w:rFonts w:cstheme="minorHAnsi"/>
          <w:sz w:val="24"/>
          <w:szCs w:val="24"/>
          <w:highlight w:val="yellow"/>
          <w:lang w:val="en-GB"/>
        </w:rPr>
        <w:t xml:space="preserve">itrogen and store them </w:t>
      </w:r>
      <w:r w:rsidRPr="008114F7">
        <w:rPr>
          <w:rFonts w:cstheme="minorHAnsi"/>
          <w:sz w:val="24"/>
          <w:szCs w:val="24"/>
          <w:highlight w:val="yellow"/>
          <w:lang w:val="en-GB"/>
        </w:rPr>
        <w:t>at -80</w:t>
      </w:r>
      <w:r w:rsidR="00BC2297">
        <w:rPr>
          <w:rFonts w:cstheme="minorHAnsi"/>
          <w:sz w:val="24"/>
          <w:szCs w:val="24"/>
          <w:highlight w:val="yellow"/>
          <w:lang w:val="en-GB"/>
        </w:rPr>
        <w:t xml:space="preserve"> </w:t>
      </w:r>
      <w:r w:rsidRPr="008114F7">
        <w:rPr>
          <w:rFonts w:cstheme="minorHAnsi"/>
          <w:sz w:val="24"/>
          <w:szCs w:val="24"/>
          <w:highlight w:val="yellow"/>
          <w:lang w:val="en-GB"/>
        </w:rPr>
        <w:t xml:space="preserve">°C until </w:t>
      </w:r>
      <w:r w:rsidR="000D2AEA" w:rsidRPr="008114F7">
        <w:rPr>
          <w:rFonts w:cstheme="minorHAnsi"/>
          <w:sz w:val="24"/>
          <w:szCs w:val="24"/>
          <w:highlight w:val="yellow"/>
          <w:lang w:val="en-GB"/>
        </w:rPr>
        <w:t>use</w:t>
      </w:r>
      <w:r w:rsidRPr="008114F7">
        <w:rPr>
          <w:rFonts w:cstheme="minorHAnsi"/>
          <w:sz w:val="24"/>
          <w:szCs w:val="24"/>
          <w:highlight w:val="yellow"/>
          <w:lang w:val="en-GB"/>
        </w:rPr>
        <w:t>.</w:t>
      </w:r>
      <w:r w:rsidR="000D2AEA" w:rsidRPr="00CC3913">
        <w:rPr>
          <w:rFonts w:cstheme="minorHAnsi"/>
          <w:sz w:val="24"/>
          <w:szCs w:val="24"/>
          <w:lang w:val="en-GB"/>
        </w:rPr>
        <w:t xml:space="preserve"> Make sure the</w:t>
      </w:r>
      <w:r w:rsidR="006C51D7" w:rsidRPr="00CC3913">
        <w:rPr>
          <w:rFonts w:cstheme="minorHAnsi"/>
          <w:sz w:val="24"/>
          <w:szCs w:val="24"/>
          <w:lang w:val="en-GB"/>
        </w:rPr>
        <w:t xml:space="preserve"> liquid </w:t>
      </w:r>
      <w:r w:rsidR="00CC3913">
        <w:rPr>
          <w:rFonts w:cstheme="minorHAnsi"/>
          <w:sz w:val="24"/>
          <w:szCs w:val="24"/>
          <w:lang w:val="en-GB"/>
        </w:rPr>
        <w:t>n</w:t>
      </w:r>
      <w:r w:rsidR="006C51D7" w:rsidRPr="00CC3913">
        <w:rPr>
          <w:rFonts w:cstheme="minorHAnsi"/>
          <w:sz w:val="24"/>
          <w:szCs w:val="24"/>
          <w:lang w:val="en-GB"/>
        </w:rPr>
        <w:t>itrogen does not get into the tubes</w:t>
      </w:r>
      <w:r w:rsidR="00BC2297">
        <w:rPr>
          <w:rFonts w:cstheme="minorHAnsi"/>
          <w:sz w:val="24"/>
          <w:szCs w:val="24"/>
          <w:lang w:val="en-GB"/>
        </w:rPr>
        <w:t>;</w:t>
      </w:r>
      <w:r w:rsidR="006C51D7" w:rsidRPr="00CC3913">
        <w:rPr>
          <w:rFonts w:cstheme="minorHAnsi"/>
          <w:sz w:val="24"/>
          <w:szCs w:val="24"/>
          <w:lang w:val="en-GB"/>
        </w:rPr>
        <w:t xml:space="preserve"> otherwise they could</w:t>
      </w:r>
      <w:r w:rsidR="000D2AEA" w:rsidRPr="00CC3913">
        <w:rPr>
          <w:rFonts w:cstheme="minorHAnsi"/>
          <w:sz w:val="24"/>
          <w:szCs w:val="24"/>
          <w:lang w:val="en-GB"/>
        </w:rPr>
        <w:t xml:space="preserve"> explode when removed </w:t>
      </w:r>
      <w:r w:rsidR="006C51D7" w:rsidRPr="00CC3913">
        <w:rPr>
          <w:rFonts w:cstheme="minorHAnsi"/>
          <w:sz w:val="24"/>
          <w:szCs w:val="24"/>
          <w:lang w:val="en-GB"/>
        </w:rPr>
        <w:t>due to the gas expansion during vaporization.</w:t>
      </w:r>
    </w:p>
    <w:p w14:paraId="0CD2DDB3" w14:textId="77777777" w:rsidR="00392604" w:rsidRDefault="00392604" w:rsidP="00441FB7">
      <w:pPr>
        <w:pStyle w:val="ListParagraph"/>
        <w:spacing w:after="0" w:line="240" w:lineRule="auto"/>
        <w:ind w:left="0"/>
        <w:jc w:val="both"/>
        <w:rPr>
          <w:rFonts w:cstheme="minorHAnsi"/>
          <w:sz w:val="24"/>
          <w:szCs w:val="24"/>
          <w:lang w:val="en-GB"/>
        </w:rPr>
      </w:pPr>
    </w:p>
    <w:p w14:paraId="68FD58B1" w14:textId="4915F9A1" w:rsidR="000D2AEA" w:rsidRDefault="000D2AEA" w:rsidP="00441FB7">
      <w:pPr>
        <w:pStyle w:val="ListParagraph"/>
        <w:spacing w:after="0" w:line="240" w:lineRule="auto"/>
        <w:ind w:left="0"/>
        <w:jc w:val="both"/>
        <w:rPr>
          <w:rFonts w:cstheme="minorHAnsi"/>
          <w:sz w:val="24"/>
          <w:szCs w:val="24"/>
          <w:lang w:val="en-GB"/>
        </w:rPr>
      </w:pPr>
      <w:r w:rsidRPr="00CC3913">
        <w:rPr>
          <w:rFonts w:cstheme="minorHAnsi"/>
          <w:sz w:val="24"/>
          <w:szCs w:val="24"/>
          <w:lang w:val="en-GB"/>
        </w:rPr>
        <w:t xml:space="preserve">CAUTION: </w:t>
      </w:r>
      <w:r w:rsidR="00BC2297">
        <w:rPr>
          <w:rFonts w:cstheme="minorHAnsi"/>
          <w:sz w:val="24"/>
          <w:szCs w:val="24"/>
          <w:lang w:val="en-GB"/>
        </w:rPr>
        <w:t>G</w:t>
      </w:r>
      <w:r w:rsidRPr="00CC3913">
        <w:rPr>
          <w:rFonts w:cstheme="minorHAnsi"/>
          <w:sz w:val="24"/>
          <w:szCs w:val="24"/>
          <w:lang w:val="en-GB"/>
        </w:rPr>
        <w:t xml:space="preserve">loves and </w:t>
      </w:r>
      <w:r w:rsidR="00BC2297">
        <w:rPr>
          <w:rFonts w:cstheme="minorHAnsi"/>
          <w:sz w:val="24"/>
          <w:szCs w:val="24"/>
          <w:lang w:val="en-GB"/>
        </w:rPr>
        <w:t xml:space="preserve">a </w:t>
      </w:r>
      <w:r w:rsidRPr="00CC3913">
        <w:rPr>
          <w:rFonts w:cstheme="minorHAnsi"/>
          <w:sz w:val="24"/>
          <w:szCs w:val="24"/>
          <w:lang w:val="en-GB"/>
        </w:rPr>
        <w:t xml:space="preserve">face shield are required </w:t>
      </w:r>
      <w:r w:rsidR="009961CF" w:rsidRPr="00CC3913">
        <w:rPr>
          <w:rFonts w:cstheme="minorHAnsi"/>
          <w:sz w:val="24"/>
          <w:szCs w:val="24"/>
          <w:lang w:val="en-GB"/>
        </w:rPr>
        <w:t>due to</w:t>
      </w:r>
      <w:r w:rsidRPr="00CC3913">
        <w:rPr>
          <w:rFonts w:cstheme="minorHAnsi"/>
          <w:sz w:val="24"/>
          <w:szCs w:val="24"/>
          <w:lang w:val="en-GB"/>
        </w:rPr>
        <w:t xml:space="preserve"> the potential hazards associated with using liquid nitrogen</w:t>
      </w:r>
      <w:r w:rsidR="006C6C8A" w:rsidRPr="00CC3913">
        <w:rPr>
          <w:rFonts w:cstheme="minorHAnsi"/>
          <w:sz w:val="24"/>
          <w:szCs w:val="24"/>
          <w:lang w:val="en-GB"/>
        </w:rPr>
        <w:t>.</w:t>
      </w:r>
    </w:p>
    <w:p w14:paraId="2C5F3858"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7CF5B8C8" w14:textId="0820C3DA" w:rsidR="00CB476F" w:rsidRDefault="00020C2C" w:rsidP="00441FB7">
      <w:pPr>
        <w:pStyle w:val="ListParagraph"/>
        <w:numPr>
          <w:ilvl w:val="1"/>
          <w:numId w:val="23"/>
        </w:numPr>
        <w:spacing w:after="0" w:line="240" w:lineRule="auto"/>
        <w:ind w:left="0" w:firstLine="0"/>
        <w:jc w:val="both"/>
        <w:rPr>
          <w:rFonts w:cstheme="minorHAnsi"/>
          <w:sz w:val="24"/>
          <w:szCs w:val="24"/>
          <w:lang w:val="en-GB"/>
        </w:rPr>
      </w:pPr>
      <w:r w:rsidRPr="008114F7">
        <w:rPr>
          <w:rFonts w:cstheme="minorHAnsi"/>
          <w:sz w:val="24"/>
          <w:szCs w:val="24"/>
          <w:highlight w:val="yellow"/>
          <w:lang w:val="en-GB"/>
        </w:rPr>
        <w:t xml:space="preserve">Remove </w:t>
      </w:r>
      <w:r w:rsidR="009D0E68" w:rsidRPr="008114F7">
        <w:rPr>
          <w:rFonts w:cstheme="minorHAnsi"/>
          <w:sz w:val="24"/>
          <w:szCs w:val="24"/>
          <w:highlight w:val="yellow"/>
          <w:lang w:val="en-GB"/>
        </w:rPr>
        <w:t xml:space="preserve">the caps from the tubes and </w:t>
      </w:r>
      <w:r w:rsidRPr="008114F7">
        <w:rPr>
          <w:rFonts w:cstheme="minorHAnsi"/>
          <w:sz w:val="24"/>
          <w:szCs w:val="24"/>
          <w:highlight w:val="yellow"/>
          <w:lang w:val="en-GB"/>
        </w:rPr>
        <w:t>place</w:t>
      </w:r>
      <w:r w:rsidR="009D0E68" w:rsidRPr="008114F7">
        <w:rPr>
          <w:rFonts w:cstheme="minorHAnsi"/>
          <w:sz w:val="24"/>
          <w:szCs w:val="24"/>
          <w:highlight w:val="yellow"/>
          <w:lang w:val="en-GB"/>
        </w:rPr>
        <w:t xml:space="preserve"> them on the trays within the freeze </w:t>
      </w:r>
      <w:r w:rsidR="00117767" w:rsidRPr="008114F7">
        <w:rPr>
          <w:rFonts w:cstheme="minorHAnsi"/>
          <w:sz w:val="24"/>
          <w:szCs w:val="24"/>
          <w:highlight w:val="yellow"/>
          <w:lang w:val="en-GB"/>
        </w:rPr>
        <w:t>dry</w:t>
      </w:r>
      <w:r w:rsidR="009D0E68" w:rsidRPr="008114F7">
        <w:rPr>
          <w:rFonts w:cstheme="minorHAnsi"/>
          <w:sz w:val="24"/>
          <w:szCs w:val="24"/>
          <w:highlight w:val="yellow"/>
          <w:lang w:val="en-GB"/>
        </w:rPr>
        <w:t>er chamber</w:t>
      </w:r>
      <w:r w:rsidRPr="008114F7">
        <w:rPr>
          <w:rFonts w:cstheme="minorHAnsi"/>
          <w:sz w:val="24"/>
          <w:szCs w:val="24"/>
          <w:highlight w:val="yellow"/>
          <w:lang w:val="en-GB"/>
        </w:rPr>
        <w:t xml:space="preserve"> of the </w:t>
      </w:r>
      <w:proofErr w:type="spellStart"/>
      <w:r w:rsidRPr="008114F7">
        <w:rPr>
          <w:rFonts w:cstheme="minorHAnsi"/>
          <w:sz w:val="24"/>
          <w:szCs w:val="24"/>
          <w:highlight w:val="yellow"/>
          <w:lang w:val="en-GB"/>
        </w:rPr>
        <w:t>lyophilizer</w:t>
      </w:r>
      <w:proofErr w:type="spellEnd"/>
      <w:r w:rsidR="008805EB" w:rsidRPr="008114F7">
        <w:rPr>
          <w:rFonts w:cstheme="minorHAnsi"/>
          <w:sz w:val="24"/>
          <w:szCs w:val="24"/>
          <w:highlight w:val="yellow"/>
          <w:lang w:val="en-GB"/>
        </w:rPr>
        <w:t xml:space="preserve"> </w:t>
      </w:r>
      <w:r w:rsidR="0023458A" w:rsidRPr="006735B5">
        <w:rPr>
          <w:rFonts w:cstheme="minorHAnsi"/>
          <w:sz w:val="24"/>
          <w:szCs w:val="24"/>
          <w:lang w:val="en-GB"/>
        </w:rPr>
        <w:t>(</w:t>
      </w:r>
      <w:r w:rsidR="0023458A" w:rsidRPr="006735B5">
        <w:rPr>
          <w:rFonts w:cstheme="minorHAnsi"/>
          <w:b/>
          <w:sz w:val="24"/>
          <w:szCs w:val="24"/>
          <w:lang w:val="en-GB"/>
        </w:rPr>
        <w:t>Table of Materials</w:t>
      </w:r>
      <w:r w:rsidR="0023458A" w:rsidRPr="006735B5">
        <w:rPr>
          <w:rFonts w:cstheme="minorHAnsi"/>
          <w:sz w:val="24"/>
          <w:szCs w:val="24"/>
          <w:lang w:val="en-GB"/>
        </w:rPr>
        <w:t xml:space="preserve">) </w:t>
      </w:r>
      <w:r w:rsidR="008805EB" w:rsidRPr="008114F7">
        <w:rPr>
          <w:rFonts w:cstheme="minorHAnsi"/>
          <w:sz w:val="24"/>
          <w:szCs w:val="24"/>
          <w:highlight w:val="yellow"/>
          <w:lang w:val="en-GB"/>
        </w:rPr>
        <w:t>programmed as follows: -25</w:t>
      </w:r>
      <w:r w:rsidR="00BC2297">
        <w:rPr>
          <w:rFonts w:cstheme="minorHAnsi"/>
          <w:sz w:val="24"/>
          <w:szCs w:val="24"/>
          <w:highlight w:val="yellow"/>
          <w:lang w:val="en-GB"/>
        </w:rPr>
        <w:t xml:space="preserve"> </w:t>
      </w:r>
      <w:r w:rsidR="008805EB" w:rsidRPr="008114F7">
        <w:rPr>
          <w:rFonts w:cstheme="minorHAnsi"/>
          <w:sz w:val="24"/>
          <w:szCs w:val="24"/>
          <w:highlight w:val="yellow"/>
          <w:lang w:val="en-GB"/>
        </w:rPr>
        <w:t>°C for 72 h, -10</w:t>
      </w:r>
      <w:r w:rsidR="00BC2297">
        <w:rPr>
          <w:rFonts w:cstheme="minorHAnsi"/>
          <w:sz w:val="24"/>
          <w:szCs w:val="24"/>
          <w:highlight w:val="yellow"/>
          <w:lang w:val="en-GB"/>
        </w:rPr>
        <w:t xml:space="preserve"> </w:t>
      </w:r>
      <w:r w:rsidR="00CC3913" w:rsidRPr="008114F7">
        <w:rPr>
          <w:rFonts w:cstheme="minorHAnsi"/>
          <w:sz w:val="24"/>
          <w:szCs w:val="24"/>
          <w:highlight w:val="yellow"/>
          <w:lang w:val="en-GB"/>
        </w:rPr>
        <w:t>°</w:t>
      </w:r>
      <w:r w:rsidR="008805EB" w:rsidRPr="008114F7">
        <w:rPr>
          <w:rFonts w:cstheme="minorHAnsi"/>
          <w:sz w:val="24"/>
          <w:szCs w:val="24"/>
          <w:highlight w:val="yellow"/>
          <w:lang w:val="en-GB"/>
        </w:rPr>
        <w:t>C for 10 h, 0</w:t>
      </w:r>
      <w:r w:rsidR="00BC2297">
        <w:rPr>
          <w:rFonts w:cstheme="minorHAnsi"/>
          <w:sz w:val="24"/>
          <w:szCs w:val="24"/>
          <w:highlight w:val="yellow"/>
          <w:lang w:val="en-GB"/>
        </w:rPr>
        <w:t xml:space="preserve"> </w:t>
      </w:r>
      <w:r w:rsidR="00CC3913" w:rsidRPr="008114F7">
        <w:rPr>
          <w:rFonts w:cstheme="minorHAnsi"/>
          <w:sz w:val="24"/>
          <w:szCs w:val="24"/>
          <w:highlight w:val="yellow"/>
          <w:lang w:val="en-GB"/>
        </w:rPr>
        <w:t>°</w:t>
      </w:r>
      <w:r w:rsidR="008805EB" w:rsidRPr="008114F7">
        <w:rPr>
          <w:rFonts w:cstheme="minorHAnsi"/>
          <w:sz w:val="24"/>
          <w:szCs w:val="24"/>
          <w:highlight w:val="yellow"/>
          <w:lang w:val="en-GB"/>
        </w:rPr>
        <w:t>C for 10 h, and 20</w:t>
      </w:r>
      <w:r w:rsidR="00BC2297">
        <w:rPr>
          <w:rFonts w:cstheme="minorHAnsi"/>
          <w:sz w:val="24"/>
          <w:szCs w:val="24"/>
          <w:highlight w:val="yellow"/>
          <w:lang w:val="en-GB"/>
        </w:rPr>
        <w:t xml:space="preserve"> </w:t>
      </w:r>
      <w:r w:rsidR="00CC3913" w:rsidRPr="008114F7">
        <w:rPr>
          <w:rFonts w:cstheme="minorHAnsi"/>
          <w:sz w:val="24"/>
          <w:szCs w:val="24"/>
          <w:highlight w:val="yellow"/>
          <w:lang w:val="en-GB"/>
        </w:rPr>
        <w:t>°</w:t>
      </w:r>
      <w:r w:rsidR="008805EB" w:rsidRPr="008114F7">
        <w:rPr>
          <w:rFonts w:cstheme="minorHAnsi"/>
          <w:sz w:val="24"/>
          <w:szCs w:val="24"/>
          <w:highlight w:val="yellow"/>
          <w:lang w:val="en-GB"/>
        </w:rPr>
        <w:t>C for at least 4 h.</w:t>
      </w:r>
      <w:r w:rsidR="009D0E68" w:rsidRPr="00CC3913">
        <w:rPr>
          <w:rFonts w:cstheme="minorHAnsi"/>
          <w:sz w:val="24"/>
          <w:szCs w:val="24"/>
          <w:lang w:val="en-GB"/>
        </w:rPr>
        <w:t xml:space="preserve"> </w:t>
      </w:r>
      <w:r w:rsidR="0023458A" w:rsidRPr="008114F7">
        <w:rPr>
          <w:rFonts w:cstheme="minorHAnsi"/>
          <w:sz w:val="24"/>
          <w:szCs w:val="24"/>
          <w:highlight w:val="yellow"/>
          <w:lang w:val="en-GB"/>
        </w:rPr>
        <w:t>Maintain the condenser temperature and the vacuum constant during the freeze-drying process at -80.2</w:t>
      </w:r>
      <w:r w:rsidR="00BC2297">
        <w:rPr>
          <w:rFonts w:cstheme="minorHAnsi"/>
          <w:sz w:val="24"/>
          <w:szCs w:val="24"/>
          <w:highlight w:val="yellow"/>
          <w:lang w:val="en-GB"/>
        </w:rPr>
        <w:t xml:space="preserve"> </w:t>
      </w:r>
      <w:r w:rsidR="0023458A" w:rsidRPr="008114F7">
        <w:rPr>
          <w:rFonts w:cstheme="minorHAnsi"/>
          <w:sz w:val="24"/>
          <w:szCs w:val="24"/>
          <w:highlight w:val="yellow"/>
          <w:lang w:val="en-GB"/>
        </w:rPr>
        <w:t xml:space="preserve">°C and 112 </w:t>
      </w:r>
      <w:proofErr w:type="spellStart"/>
      <w:r w:rsidR="0023458A" w:rsidRPr="008114F7">
        <w:rPr>
          <w:rFonts w:cstheme="minorHAnsi"/>
          <w:sz w:val="24"/>
          <w:szCs w:val="24"/>
          <w:highlight w:val="yellow"/>
          <w:lang w:val="en-GB"/>
        </w:rPr>
        <w:t>mTorr</w:t>
      </w:r>
      <w:proofErr w:type="spellEnd"/>
      <w:r w:rsidR="0023458A" w:rsidRPr="008114F7">
        <w:rPr>
          <w:rFonts w:cstheme="minorHAnsi"/>
          <w:sz w:val="24"/>
          <w:szCs w:val="24"/>
          <w:highlight w:val="yellow"/>
          <w:lang w:val="en-GB"/>
        </w:rPr>
        <w:t>, respectively.</w:t>
      </w:r>
    </w:p>
    <w:p w14:paraId="6E632E9B"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24A3226D" w14:textId="6906A940" w:rsidR="00AD62C3" w:rsidRDefault="00AD62C3" w:rsidP="00441FB7">
      <w:pPr>
        <w:pStyle w:val="ListParagraph"/>
        <w:numPr>
          <w:ilvl w:val="1"/>
          <w:numId w:val="23"/>
        </w:numPr>
        <w:spacing w:after="0" w:line="240" w:lineRule="auto"/>
        <w:ind w:left="0" w:firstLine="0"/>
        <w:jc w:val="both"/>
        <w:rPr>
          <w:rFonts w:cstheme="minorHAnsi"/>
          <w:sz w:val="24"/>
          <w:szCs w:val="24"/>
          <w:lang w:val="en-GB"/>
        </w:rPr>
      </w:pPr>
      <w:r w:rsidRPr="00CC3913">
        <w:rPr>
          <w:rFonts w:cstheme="minorHAnsi"/>
          <w:sz w:val="24"/>
          <w:szCs w:val="24"/>
          <w:lang w:val="en-GB"/>
        </w:rPr>
        <w:t>When the material is completely dry (between 4 and 7 days depending on the plant and the degree of compaction into the tube), preserve at 4</w:t>
      </w:r>
      <w:r w:rsidR="00441FB7">
        <w:rPr>
          <w:rFonts w:cstheme="minorHAnsi"/>
          <w:sz w:val="24"/>
          <w:szCs w:val="24"/>
          <w:lang w:val="en-GB"/>
        </w:rPr>
        <w:t xml:space="preserve"> </w:t>
      </w:r>
      <w:r w:rsidR="00CC3913" w:rsidRPr="00CC3913">
        <w:rPr>
          <w:rFonts w:cstheme="minorHAnsi"/>
          <w:sz w:val="24"/>
          <w:szCs w:val="24"/>
          <w:lang w:val="en-GB"/>
        </w:rPr>
        <w:t>°</w:t>
      </w:r>
      <w:r w:rsidRPr="00CC3913">
        <w:rPr>
          <w:rFonts w:cstheme="minorHAnsi"/>
          <w:sz w:val="24"/>
          <w:szCs w:val="24"/>
          <w:lang w:val="en-GB"/>
        </w:rPr>
        <w:t>C, -20</w:t>
      </w:r>
      <w:r w:rsidR="00441FB7">
        <w:rPr>
          <w:rFonts w:cstheme="minorHAnsi"/>
          <w:sz w:val="24"/>
          <w:szCs w:val="24"/>
          <w:lang w:val="en-GB"/>
        </w:rPr>
        <w:t xml:space="preserve"> </w:t>
      </w:r>
      <w:r w:rsidR="00CC3913" w:rsidRPr="00CC3913">
        <w:rPr>
          <w:rFonts w:cstheme="minorHAnsi"/>
          <w:sz w:val="24"/>
          <w:szCs w:val="24"/>
          <w:lang w:val="en-GB"/>
        </w:rPr>
        <w:t>°</w:t>
      </w:r>
      <w:r w:rsidRPr="00CC3913">
        <w:rPr>
          <w:rFonts w:cstheme="minorHAnsi"/>
          <w:sz w:val="24"/>
          <w:szCs w:val="24"/>
          <w:lang w:val="en-GB"/>
        </w:rPr>
        <w:t>C or -80</w:t>
      </w:r>
      <w:r w:rsidR="00441FB7">
        <w:rPr>
          <w:rFonts w:cstheme="minorHAnsi"/>
          <w:sz w:val="24"/>
          <w:szCs w:val="24"/>
          <w:lang w:val="en-GB"/>
        </w:rPr>
        <w:t xml:space="preserve"> </w:t>
      </w:r>
      <w:r w:rsidR="00CC3913" w:rsidRPr="00CC3913">
        <w:rPr>
          <w:rFonts w:cstheme="minorHAnsi"/>
          <w:sz w:val="24"/>
          <w:szCs w:val="24"/>
          <w:lang w:val="en-GB"/>
        </w:rPr>
        <w:t>°</w:t>
      </w:r>
      <w:r w:rsidRPr="00CC3913">
        <w:rPr>
          <w:rFonts w:cstheme="minorHAnsi"/>
          <w:sz w:val="24"/>
          <w:szCs w:val="24"/>
          <w:lang w:val="en-GB"/>
        </w:rPr>
        <w:t xml:space="preserve">C </w:t>
      </w:r>
      <w:bookmarkStart w:id="5" w:name="_Hlk40187516"/>
      <w:r w:rsidRPr="00CC3913">
        <w:rPr>
          <w:rFonts w:cstheme="minorHAnsi"/>
          <w:sz w:val="24"/>
          <w:szCs w:val="24"/>
          <w:lang w:val="en-GB"/>
        </w:rPr>
        <w:t>for short</w:t>
      </w:r>
      <w:r w:rsidR="00160131">
        <w:rPr>
          <w:rFonts w:cstheme="minorHAnsi"/>
          <w:sz w:val="24"/>
          <w:szCs w:val="24"/>
          <w:lang w:val="en-GB"/>
        </w:rPr>
        <w:t xml:space="preserve"> (days to weeks)</w:t>
      </w:r>
      <w:r w:rsidRPr="00CC3913">
        <w:rPr>
          <w:rFonts w:cstheme="minorHAnsi"/>
          <w:sz w:val="24"/>
          <w:szCs w:val="24"/>
          <w:lang w:val="en-GB"/>
        </w:rPr>
        <w:t>, medium</w:t>
      </w:r>
      <w:r w:rsidR="00160131">
        <w:rPr>
          <w:rFonts w:cstheme="minorHAnsi"/>
          <w:sz w:val="24"/>
          <w:szCs w:val="24"/>
          <w:lang w:val="en-GB"/>
        </w:rPr>
        <w:t xml:space="preserve"> (months)</w:t>
      </w:r>
      <w:r w:rsidRPr="00CC3913">
        <w:rPr>
          <w:rFonts w:cstheme="minorHAnsi"/>
          <w:sz w:val="24"/>
          <w:szCs w:val="24"/>
          <w:lang w:val="en-GB"/>
        </w:rPr>
        <w:t xml:space="preserve"> or long </w:t>
      </w:r>
      <w:r w:rsidR="00160131">
        <w:rPr>
          <w:rFonts w:cstheme="minorHAnsi"/>
          <w:sz w:val="24"/>
          <w:szCs w:val="24"/>
          <w:lang w:val="en-GB"/>
        </w:rPr>
        <w:t xml:space="preserve">(years) </w:t>
      </w:r>
      <w:r w:rsidRPr="00CC3913">
        <w:rPr>
          <w:rFonts w:cstheme="minorHAnsi"/>
          <w:sz w:val="24"/>
          <w:szCs w:val="24"/>
          <w:lang w:val="en-GB"/>
        </w:rPr>
        <w:t>storage</w:t>
      </w:r>
      <w:bookmarkEnd w:id="5"/>
      <w:r w:rsidRPr="00CC3913">
        <w:rPr>
          <w:rFonts w:cstheme="minorHAnsi"/>
          <w:sz w:val="24"/>
          <w:szCs w:val="24"/>
          <w:lang w:val="en-GB"/>
        </w:rPr>
        <w:t>, respectively.</w:t>
      </w:r>
      <w:r w:rsidR="006C6C8A" w:rsidRPr="00CC3913">
        <w:rPr>
          <w:rFonts w:cstheme="minorHAnsi"/>
          <w:sz w:val="24"/>
          <w:szCs w:val="24"/>
          <w:lang w:val="en-GB"/>
        </w:rPr>
        <w:t xml:space="preserve"> </w:t>
      </w:r>
      <w:r w:rsidR="008B66E6">
        <w:rPr>
          <w:rFonts w:cstheme="minorHAnsi"/>
          <w:sz w:val="24"/>
          <w:szCs w:val="24"/>
          <w:lang w:val="en-GB"/>
        </w:rPr>
        <w:t>T</w:t>
      </w:r>
      <w:r w:rsidR="006C6C8A" w:rsidRPr="00CC3913">
        <w:rPr>
          <w:rFonts w:cstheme="minorHAnsi"/>
          <w:sz w:val="24"/>
          <w:szCs w:val="24"/>
          <w:lang w:val="en-GB"/>
        </w:rPr>
        <w:t>he inclusion of bags</w:t>
      </w:r>
      <w:r w:rsidR="009961CF" w:rsidRPr="00CC3913">
        <w:rPr>
          <w:rFonts w:cstheme="minorHAnsi"/>
          <w:sz w:val="24"/>
          <w:szCs w:val="24"/>
          <w:lang w:val="en-GB"/>
        </w:rPr>
        <w:t xml:space="preserve"> containing silica gel beads in</w:t>
      </w:r>
      <w:r w:rsidR="006C6C8A" w:rsidRPr="00CC3913">
        <w:rPr>
          <w:rFonts w:cstheme="minorHAnsi"/>
          <w:sz w:val="24"/>
          <w:szCs w:val="24"/>
          <w:lang w:val="en-GB"/>
        </w:rPr>
        <w:t xml:space="preserve"> the sample-containing tubes is recommended.</w:t>
      </w:r>
    </w:p>
    <w:p w14:paraId="4065D5BF"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427D239B" w14:textId="21BD042C" w:rsidR="008E2729" w:rsidRDefault="00140E17" w:rsidP="00441FB7">
      <w:pPr>
        <w:pStyle w:val="ListParagraph"/>
        <w:numPr>
          <w:ilvl w:val="1"/>
          <w:numId w:val="23"/>
        </w:numPr>
        <w:spacing w:after="0" w:line="240" w:lineRule="auto"/>
        <w:ind w:left="0" w:firstLine="0"/>
        <w:jc w:val="both"/>
        <w:rPr>
          <w:rFonts w:cstheme="minorHAnsi"/>
          <w:sz w:val="24"/>
          <w:szCs w:val="24"/>
          <w:lang w:val="en-GB"/>
        </w:rPr>
      </w:pPr>
      <w:r w:rsidRPr="008114F7">
        <w:rPr>
          <w:rFonts w:cstheme="minorHAnsi"/>
          <w:sz w:val="24"/>
          <w:szCs w:val="24"/>
          <w:highlight w:val="yellow"/>
          <w:lang w:val="en-GB"/>
        </w:rPr>
        <w:t>Place the lyophilized samples into 20</w:t>
      </w:r>
      <w:r w:rsidR="00441FB7">
        <w:rPr>
          <w:rFonts w:cstheme="minorHAnsi"/>
          <w:sz w:val="24"/>
          <w:szCs w:val="24"/>
          <w:highlight w:val="yellow"/>
          <w:lang w:val="en-GB"/>
        </w:rPr>
        <w:t xml:space="preserve"> </w:t>
      </w:r>
      <w:r w:rsidRPr="008114F7">
        <w:rPr>
          <w:rFonts w:cstheme="minorHAnsi"/>
          <w:sz w:val="24"/>
          <w:szCs w:val="24"/>
          <w:highlight w:val="yellow"/>
          <w:lang w:val="en-GB"/>
        </w:rPr>
        <w:t>m</w:t>
      </w:r>
      <w:r w:rsidR="00DF707C">
        <w:rPr>
          <w:rFonts w:cstheme="minorHAnsi"/>
          <w:sz w:val="24"/>
          <w:szCs w:val="24"/>
          <w:highlight w:val="yellow"/>
          <w:lang w:val="en-GB"/>
        </w:rPr>
        <w:t>L</w:t>
      </w:r>
      <w:r w:rsidRPr="008114F7">
        <w:rPr>
          <w:rFonts w:cstheme="minorHAnsi"/>
          <w:sz w:val="24"/>
          <w:szCs w:val="24"/>
          <w:highlight w:val="yellow"/>
          <w:lang w:val="en-GB"/>
        </w:rPr>
        <w:t xml:space="preserve"> polypropylene tubes together with 10</w:t>
      </w:r>
      <w:r w:rsidR="00441FB7">
        <w:rPr>
          <w:rFonts w:cstheme="minorHAnsi"/>
          <w:sz w:val="24"/>
          <w:szCs w:val="24"/>
          <w:highlight w:val="yellow"/>
          <w:lang w:val="en-GB"/>
        </w:rPr>
        <w:t xml:space="preserve"> </w:t>
      </w:r>
      <w:r w:rsidRPr="008114F7">
        <w:rPr>
          <w:rFonts w:cstheme="minorHAnsi"/>
          <w:sz w:val="24"/>
          <w:szCs w:val="24"/>
          <w:highlight w:val="yellow"/>
          <w:lang w:val="en-GB"/>
        </w:rPr>
        <w:t xml:space="preserve">mm stainless steel balls and grind them </w:t>
      </w:r>
      <w:r w:rsidR="008B66E6">
        <w:rPr>
          <w:rFonts w:cstheme="minorHAnsi"/>
          <w:sz w:val="24"/>
          <w:szCs w:val="24"/>
          <w:highlight w:val="yellow"/>
          <w:lang w:val="en-GB"/>
        </w:rPr>
        <w:t xml:space="preserve">with </w:t>
      </w:r>
      <w:r w:rsidRPr="008114F7">
        <w:rPr>
          <w:rFonts w:cstheme="minorHAnsi"/>
          <w:sz w:val="24"/>
          <w:szCs w:val="24"/>
          <w:highlight w:val="yellow"/>
          <w:lang w:val="en-GB"/>
        </w:rPr>
        <w:t xml:space="preserve">a multitube </w:t>
      </w:r>
      <w:proofErr w:type="spellStart"/>
      <w:r w:rsidRPr="008114F7">
        <w:rPr>
          <w:rFonts w:cstheme="minorHAnsi"/>
          <w:sz w:val="24"/>
          <w:szCs w:val="24"/>
          <w:highlight w:val="yellow"/>
          <w:lang w:val="en-GB"/>
        </w:rPr>
        <w:t>vortexer</w:t>
      </w:r>
      <w:proofErr w:type="spellEnd"/>
      <w:r w:rsidRPr="00CC3913">
        <w:rPr>
          <w:rFonts w:cstheme="minorHAnsi"/>
          <w:sz w:val="24"/>
          <w:szCs w:val="24"/>
          <w:lang w:val="en-GB"/>
        </w:rPr>
        <w:t xml:space="preserve"> using the intensity and time needed to obtain a fine dust.</w:t>
      </w:r>
    </w:p>
    <w:p w14:paraId="7F84193C"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45244DBB" w14:textId="07E3504F" w:rsidR="00AE2C4C" w:rsidRDefault="00AE2C4C" w:rsidP="00441FB7">
      <w:pPr>
        <w:spacing w:after="0" w:line="240" w:lineRule="auto"/>
        <w:contextualSpacing/>
        <w:jc w:val="both"/>
        <w:rPr>
          <w:rFonts w:cstheme="minorHAnsi"/>
          <w:sz w:val="24"/>
          <w:szCs w:val="24"/>
          <w:lang w:val="en-GB"/>
        </w:rPr>
      </w:pPr>
      <w:r w:rsidRPr="00CC3913">
        <w:rPr>
          <w:rFonts w:cstheme="minorHAnsi"/>
          <w:sz w:val="24"/>
          <w:szCs w:val="24"/>
          <w:lang w:val="en-GB"/>
        </w:rPr>
        <w:t>NOTE: During the entire process, protect the samples from exposure to direct light.</w:t>
      </w:r>
    </w:p>
    <w:p w14:paraId="1A522BF3" w14:textId="77777777" w:rsidR="00D93CAF" w:rsidRPr="00CC3913" w:rsidRDefault="00D93CAF" w:rsidP="00441FB7">
      <w:pPr>
        <w:spacing w:after="0" w:line="240" w:lineRule="auto"/>
        <w:contextualSpacing/>
        <w:jc w:val="both"/>
        <w:rPr>
          <w:rFonts w:cstheme="minorHAnsi"/>
          <w:sz w:val="24"/>
          <w:szCs w:val="24"/>
          <w:lang w:val="en-GB"/>
        </w:rPr>
      </w:pPr>
    </w:p>
    <w:p w14:paraId="33C4CC48" w14:textId="22F576BE" w:rsidR="00CB476F" w:rsidRPr="00441FB7" w:rsidRDefault="00CB476F" w:rsidP="00441FB7">
      <w:pPr>
        <w:pStyle w:val="ListParagraph"/>
        <w:numPr>
          <w:ilvl w:val="0"/>
          <w:numId w:val="23"/>
        </w:numPr>
        <w:spacing w:after="0" w:line="240" w:lineRule="auto"/>
        <w:ind w:left="0" w:firstLine="0"/>
        <w:jc w:val="both"/>
        <w:rPr>
          <w:rFonts w:cstheme="minorHAnsi"/>
          <w:b/>
          <w:sz w:val="24"/>
          <w:szCs w:val="24"/>
          <w:lang w:val="en-GB"/>
        </w:rPr>
      </w:pPr>
      <w:r w:rsidRPr="00441FB7">
        <w:rPr>
          <w:rFonts w:cstheme="minorHAnsi"/>
          <w:b/>
          <w:sz w:val="24"/>
          <w:szCs w:val="24"/>
          <w:lang w:val="en-GB"/>
        </w:rPr>
        <w:t xml:space="preserve">Reagent </w:t>
      </w:r>
      <w:r w:rsidR="005B1391" w:rsidRPr="00441FB7">
        <w:rPr>
          <w:rFonts w:cstheme="minorHAnsi"/>
          <w:b/>
          <w:sz w:val="24"/>
          <w:szCs w:val="24"/>
          <w:lang w:val="en-GB"/>
        </w:rPr>
        <w:t xml:space="preserve">and solution </w:t>
      </w:r>
      <w:r w:rsidRPr="00441FB7">
        <w:rPr>
          <w:rFonts w:cstheme="minorHAnsi"/>
          <w:b/>
          <w:sz w:val="24"/>
          <w:szCs w:val="24"/>
          <w:lang w:val="en-GB"/>
        </w:rPr>
        <w:t>preparation</w:t>
      </w:r>
    </w:p>
    <w:p w14:paraId="2E43FABF" w14:textId="77777777" w:rsidR="00D93CAF" w:rsidRPr="00AC17FD" w:rsidRDefault="00D93CAF" w:rsidP="00441FB7">
      <w:pPr>
        <w:pStyle w:val="ListParagraph"/>
        <w:spacing w:after="0" w:line="240" w:lineRule="auto"/>
        <w:ind w:left="0"/>
        <w:jc w:val="both"/>
        <w:rPr>
          <w:rFonts w:cstheme="minorHAnsi"/>
          <w:b/>
          <w:sz w:val="24"/>
          <w:szCs w:val="24"/>
          <w:highlight w:val="yellow"/>
          <w:lang w:val="en-GB"/>
        </w:rPr>
      </w:pPr>
    </w:p>
    <w:p w14:paraId="1FDDC6D1" w14:textId="076F932E" w:rsidR="00CB476F" w:rsidRDefault="00BC2297" w:rsidP="00441FB7">
      <w:pPr>
        <w:pStyle w:val="ListParagraph"/>
        <w:numPr>
          <w:ilvl w:val="1"/>
          <w:numId w:val="23"/>
        </w:numPr>
        <w:spacing w:after="0" w:line="240" w:lineRule="auto"/>
        <w:ind w:left="0" w:firstLine="0"/>
        <w:jc w:val="both"/>
        <w:rPr>
          <w:rFonts w:cstheme="minorHAnsi"/>
          <w:sz w:val="24"/>
          <w:szCs w:val="24"/>
          <w:lang w:val="en-GB"/>
        </w:rPr>
      </w:pPr>
      <w:r>
        <w:rPr>
          <w:rFonts w:cstheme="minorHAnsi"/>
          <w:sz w:val="24"/>
          <w:szCs w:val="24"/>
          <w:lang w:val="en-US"/>
        </w:rPr>
        <w:lastRenderedPageBreak/>
        <w:t>Prepare the s</w:t>
      </w:r>
      <w:r w:rsidR="005B1391" w:rsidRPr="00CC3913">
        <w:rPr>
          <w:rFonts w:cstheme="minorHAnsi"/>
          <w:sz w:val="24"/>
          <w:szCs w:val="24"/>
          <w:lang w:val="en-US"/>
        </w:rPr>
        <w:t>olvent e</w:t>
      </w:r>
      <w:r w:rsidR="00587FCA" w:rsidRPr="00CC3913">
        <w:rPr>
          <w:rFonts w:cstheme="minorHAnsi"/>
          <w:sz w:val="24"/>
          <w:szCs w:val="24"/>
          <w:lang w:val="en-US"/>
        </w:rPr>
        <w:t>xtraction</w:t>
      </w:r>
      <w:r>
        <w:rPr>
          <w:rFonts w:cstheme="minorHAnsi"/>
          <w:sz w:val="24"/>
          <w:szCs w:val="24"/>
          <w:lang w:val="en-US"/>
        </w:rPr>
        <w:t xml:space="preserve"> solution</w:t>
      </w:r>
      <w:r w:rsidR="005B1391" w:rsidRPr="00CC3913">
        <w:rPr>
          <w:rFonts w:cstheme="minorHAnsi"/>
          <w:sz w:val="24"/>
          <w:szCs w:val="24"/>
          <w:lang w:val="en-US"/>
        </w:rPr>
        <w:t xml:space="preserve">: </w:t>
      </w:r>
      <w:r w:rsidR="00CB476F" w:rsidRPr="00CC3913">
        <w:rPr>
          <w:rFonts w:cstheme="minorHAnsi"/>
          <w:sz w:val="24"/>
          <w:szCs w:val="24"/>
          <w:lang w:val="en-GB"/>
        </w:rPr>
        <w:t xml:space="preserve">8% acetic acid (v/v), </w:t>
      </w:r>
      <w:r w:rsidR="00391B07">
        <w:rPr>
          <w:rFonts w:cstheme="minorHAnsi"/>
          <w:sz w:val="24"/>
          <w:szCs w:val="24"/>
          <w:lang w:val="en-GB"/>
        </w:rPr>
        <w:t>1</w:t>
      </w:r>
      <w:r w:rsidR="00CB476F" w:rsidRPr="00CC3913">
        <w:rPr>
          <w:rFonts w:cstheme="minorHAnsi"/>
          <w:sz w:val="24"/>
          <w:szCs w:val="24"/>
          <w:lang w:val="en-GB"/>
        </w:rPr>
        <w:t>% MPA</w:t>
      </w:r>
      <w:r w:rsidR="00B70F8D">
        <w:rPr>
          <w:rFonts w:cstheme="minorHAnsi"/>
          <w:sz w:val="24"/>
          <w:szCs w:val="24"/>
          <w:lang w:val="en-GB"/>
        </w:rPr>
        <w:t xml:space="preserve"> </w:t>
      </w:r>
      <w:r w:rsidR="00B70F8D">
        <w:rPr>
          <w:rFonts w:cstheme="minorHAnsi"/>
          <w:color w:val="000000" w:themeColor="text1"/>
          <w:sz w:val="24"/>
          <w:szCs w:val="24"/>
          <w:lang w:val="en-GB"/>
        </w:rPr>
        <w:t>(</w:t>
      </w:r>
      <w:r w:rsidR="00B70F8D">
        <w:rPr>
          <w:rFonts w:cstheme="minorHAnsi"/>
          <w:sz w:val="24"/>
          <w:szCs w:val="24"/>
          <w:lang w:val="en-GB"/>
        </w:rPr>
        <w:t>m</w:t>
      </w:r>
      <w:r w:rsidR="00B70F8D" w:rsidRPr="00CC3913">
        <w:rPr>
          <w:rFonts w:cstheme="minorHAnsi"/>
          <w:sz w:val="24"/>
          <w:szCs w:val="24"/>
          <w:lang w:val="en-US"/>
        </w:rPr>
        <w:t>eta-phosphoric acid</w:t>
      </w:r>
      <w:r w:rsidR="00B70F8D">
        <w:rPr>
          <w:rFonts w:cstheme="minorHAnsi"/>
          <w:sz w:val="24"/>
          <w:szCs w:val="24"/>
          <w:lang w:val="en-US"/>
        </w:rPr>
        <w:t>)</w:t>
      </w:r>
      <w:r w:rsidR="00CB476F" w:rsidRPr="00CC3913">
        <w:rPr>
          <w:rFonts w:cstheme="minorHAnsi"/>
          <w:sz w:val="24"/>
          <w:szCs w:val="24"/>
          <w:lang w:val="en-GB"/>
        </w:rPr>
        <w:t xml:space="preserve"> (w/v), 1 mM EDTA</w:t>
      </w:r>
      <w:r w:rsidR="00B70F8D">
        <w:rPr>
          <w:rFonts w:cstheme="minorHAnsi"/>
          <w:sz w:val="24"/>
          <w:szCs w:val="24"/>
          <w:lang w:val="en-GB"/>
        </w:rPr>
        <w:t xml:space="preserve"> (</w:t>
      </w:r>
      <w:r w:rsidR="00B70F8D">
        <w:rPr>
          <w:rFonts w:cstheme="minorHAnsi"/>
          <w:sz w:val="24"/>
          <w:szCs w:val="24"/>
          <w:lang w:val="en-US"/>
        </w:rPr>
        <w:t>e</w:t>
      </w:r>
      <w:r w:rsidR="00B70F8D" w:rsidRPr="00CC3913">
        <w:rPr>
          <w:rFonts w:cstheme="minorHAnsi"/>
          <w:sz w:val="24"/>
          <w:szCs w:val="24"/>
          <w:lang w:val="en-US"/>
        </w:rPr>
        <w:t>thylenediaminetetraacet</w:t>
      </w:r>
      <w:r w:rsidR="00B70F8D">
        <w:rPr>
          <w:rFonts w:cstheme="minorHAnsi"/>
          <w:sz w:val="24"/>
          <w:szCs w:val="24"/>
          <w:lang w:val="en-US"/>
        </w:rPr>
        <w:t>ic acid)</w:t>
      </w:r>
      <w:r w:rsidR="00CB476F" w:rsidRPr="00CC3913">
        <w:rPr>
          <w:rFonts w:cstheme="minorHAnsi"/>
          <w:sz w:val="24"/>
          <w:szCs w:val="24"/>
          <w:lang w:val="en-GB"/>
        </w:rPr>
        <w:t>.</w:t>
      </w:r>
    </w:p>
    <w:p w14:paraId="74CFB812" w14:textId="77777777" w:rsidR="00D93CAF" w:rsidRPr="00CC3913" w:rsidRDefault="00D93CAF" w:rsidP="00441FB7">
      <w:pPr>
        <w:pStyle w:val="ListParagraph"/>
        <w:spacing w:after="0" w:line="240" w:lineRule="auto"/>
        <w:ind w:left="0"/>
        <w:jc w:val="both"/>
        <w:rPr>
          <w:rFonts w:cstheme="minorHAnsi"/>
          <w:sz w:val="24"/>
          <w:szCs w:val="24"/>
          <w:lang w:val="en-GB"/>
        </w:rPr>
      </w:pPr>
    </w:p>
    <w:p w14:paraId="17A4AB64" w14:textId="495EDEDA" w:rsidR="00587FCA" w:rsidRPr="00441FB7" w:rsidRDefault="00CB476F"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441FB7">
        <w:rPr>
          <w:rFonts w:cstheme="minorHAnsi"/>
          <w:sz w:val="24"/>
          <w:szCs w:val="24"/>
          <w:lang w:val="en-GB"/>
        </w:rPr>
        <w:t>Calculate the</w:t>
      </w:r>
      <w:r w:rsidR="005B1391" w:rsidRPr="00441FB7">
        <w:rPr>
          <w:rFonts w:cstheme="minorHAnsi"/>
          <w:sz w:val="24"/>
          <w:szCs w:val="24"/>
          <w:lang w:val="en-GB"/>
        </w:rPr>
        <w:t xml:space="preserve"> </w:t>
      </w:r>
      <w:r w:rsidR="00587FCA" w:rsidRPr="00441FB7">
        <w:rPr>
          <w:rFonts w:cstheme="minorHAnsi"/>
          <w:sz w:val="24"/>
          <w:szCs w:val="24"/>
          <w:lang w:val="en-GB"/>
        </w:rPr>
        <w:t xml:space="preserve">total </w:t>
      </w:r>
      <w:r w:rsidR="005B1391" w:rsidRPr="00441FB7">
        <w:rPr>
          <w:rFonts w:cstheme="minorHAnsi"/>
          <w:sz w:val="24"/>
          <w:szCs w:val="24"/>
          <w:lang w:val="en-GB"/>
        </w:rPr>
        <w:t>volume of</w:t>
      </w:r>
      <w:r w:rsidRPr="00441FB7">
        <w:rPr>
          <w:rFonts w:cstheme="minorHAnsi"/>
          <w:sz w:val="24"/>
          <w:szCs w:val="24"/>
          <w:lang w:val="en-GB"/>
        </w:rPr>
        <w:t xml:space="preserve"> solvent</w:t>
      </w:r>
      <w:r w:rsidR="005B1391" w:rsidRPr="00441FB7">
        <w:rPr>
          <w:rFonts w:cstheme="minorHAnsi"/>
          <w:sz w:val="24"/>
          <w:szCs w:val="24"/>
          <w:lang w:val="en-GB"/>
        </w:rPr>
        <w:t xml:space="preserve"> needed</w:t>
      </w:r>
      <w:r w:rsidRPr="00441FB7">
        <w:rPr>
          <w:rFonts w:cstheme="minorHAnsi"/>
          <w:sz w:val="24"/>
          <w:szCs w:val="24"/>
          <w:lang w:val="en-GB"/>
        </w:rPr>
        <w:t xml:space="preserve"> </w:t>
      </w:r>
      <w:r w:rsidR="00441FB7">
        <w:rPr>
          <w:rFonts w:cstheme="minorHAnsi"/>
          <w:sz w:val="24"/>
          <w:szCs w:val="24"/>
          <w:lang w:val="en-GB"/>
        </w:rPr>
        <w:t>to process</w:t>
      </w:r>
      <w:r w:rsidR="00587FCA" w:rsidRPr="00441FB7">
        <w:rPr>
          <w:rFonts w:cstheme="minorHAnsi"/>
          <w:sz w:val="24"/>
          <w:szCs w:val="24"/>
          <w:lang w:val="en-GB"/>
        </w:rPr>
        <w:t xml:space="preserve"> the whole set of </w:t>
      </w:r>
      <w:r w:rsidR="00587FCA" w:rsidRPr="00441FB7">
        <w:rPr>
          <w:rFonts w:cstheme="minorHAnsi"/>
          <w:color w:val="000000" w:themeColor="text1"/>
          <w:sz w:val="24"/>
          <w:szCs w:val="24"/>
          <w:lang w:val="en-GB"/>
        </w:rPr>
        <w:t xml:space="preserve">samples </w:t>
      </w:r>
      <w:proofErr w:type="gramStart"/>
      <w:r w:rsidR="00587FCA" w:rsidRPr="00441FB7">
        <w:rPr>
          <w:rFonts w:cstheme="minorHAnsi"/>
          <w:color w:val="000000" w:themeColor="text1"/>
          <w:sz w:val="24"/>
          <w:szCs w:val="24"/>
          <w:lang w:val="en-GB"/>
        </w:rPr>
        <w:t>taking into account</w:t>
      </w:r>
      <w:proofErr w:type="gramEnd"/>
      <w:r w:rsidR="00587FCA" w:rsidRPr="00441FB7">
        <w:rPr>
          <w:rFonts w:cstheme="minorHAnsi"/>
          <w:color w:val="000000" w:themeColor="text1"/>
          <w:sz w:val="24"/>
          <w:szCs w:val="24"/>
          <w:lang w:val="en-GB"/>
        </w:rPr>
        <w:t xml:space="preserve"> that 5 m</w:t>
      </w:r>
      <w:r w:rsidR="00DF707C" w:rsidRPr="00441FB7">
        <w:rPr>
          <w:rFonts w:cstheme="minorHAnsi"/>
          <w:color w:val="000000" w:themeColor="text1"/>
          <w:sz w:val="24"/>
          <w:szCs w:val="24"/>
          <w:lang w:val="en-GB"/>
        </w:rPr>
        <w:t>L</w:t>
      </w:r>
      <w:r w:rsidR="00587FCA" w:rsidRPr="00441FB7">
        <w:rPr>
          <w:rFonts w:cstheme="minorHAnsi"/>
          <w:color w:val="000000" w:themeColor="text1"/>
          <w:sz w:val="24"/>
          <w:szCs w:val="24"/>
          <w:lang w:val="en-GB"/>
        </w:rPr>
        <w:t xml:space="preserve"> will be added to each.</w:t>
      </w:r>
      <w:r w:rsidR="00322288" w:rsidRPr="00441FB7">
        <w:rPr>
          <w:rFonts w:cstheme="minorHAnsi"/>
          <w:color w:val="000000" w:themeColor="text1"/>
          <w:sz w:val="24"/>
          <w:szCs w:val="24"/>
          <w:lang w:val="en-GB"/>
        </w:rPr>
        <w:t xml:space="preserve"> </w:t>
      </w:r>
      <w:r w:rsidR="00DF707C" w:rsidRPr="00441FB7">
        <w:rPr>
          <w:rFonts w:cstheme="minorHAnsi"/>
          <w:color w:val="000000" w:themeColor="text1"/>
          <w:sz w:val="24"/>
          <w:szCs w:val="24"/>
          <w:lang w:val="en-GB"/>
        </w:rPr>
        <w:t>To prepare 1 L</w:t>
      </w:r>
      <w:r w:rsidR="00322288" w:rsidRPr="00441FB7">
        <w:rPr>
          <w:rFonts w:cstheme="minorHAnsi"/>
          <w:color w:val="000000" w:themeColor="text1"/>
          <w:sz w:val="24"/>
          <w:szCs w:val="24"/>
          <w:lang w:val="en-GB"/>
        </w:rPr>
        <w:t xml:space="preserve"> of the solution, add to a flask: 30 g of MPA, 0.372 g of EDTA </w:t>
      </w:r>
      <w:r w:rsidR="00322288" w:rsidRPr="00441FB7">
        <w:rPr>
          <w:color w:val="000000" w:themeColor="text1"/>
          <w:lang w:val="en-GB"/>
        </w:rPr>
        <w:t>dehydrate,</w:t>
      </w:r>
      <w:r w:rsidR="00322288" w:rsidRPr="00441FB7">
        <w:rPr>
          <w:rFonts w:cstheme="minorHAnsi"/>
          <w:color w:val="000000" w:themeColor="text1"/>
          <w:sz w:val="24"/>
          <w:szCs w:val="24"/>
          <w:lang w:val="en-GB"/>
        </w:rPr>
        <w:t xml:space="preserve"> 80 m</w:t>
      </w:r>
      <w:r w:rsidR="00DF707C" w:rsidRPr="00441FB7">
        <w:rPr>
          <w:rFonts w:cstheme="minorHAnsi"/>
          <w:color w:val="000000" w:themeColor="text1"/>
          <w:sz w:val="24"/>
          <w:szCs w:val="24"/>
          <w:lang w:val="en-GB"/>
        </w:rPr>
        <w:t>L of acetic acid and 500 mL</w:t>
      </w:r>
      <w:r w:rsidR="00322288" w:rsidRPr="00441FB7">
        <w:rPr>
          <w:rFonts w:cstheme="minorHAnsi"/>
          <w:color w:val="000000" w:themeColor="text1"/>
          <w:sz w:val="24"/>
          <w:szCs w:val="24"/>
          <w:lang w:val="en-GB"/>
        </w:rPr>
        <w:t xml:space="preserve"> of ultrapure water (scale volumes and quantities accordingly). Seal the flask mouth with </w:t>
      </w:r>
      <w:r w:rsidR="0048537B" w:rsidRPr="00441FB7">
        <w:rPr>
          <w:rFonts w:cstheme="minorHAnsi"/>
          <w:color w:val="000000" w:themeColor="text1"/>
          <w:sz w:val="24"/>
          <w:szCs w:val="24"/>
          <w:lang w:val="en-GB"/>
        </w:rPr>
        <w:t>plastic film</w:t>
      </w:r>
      <w:r w:rsidR="00322288" w:rsidRPr="00441FB7">
        <w:rPr>
          <w:rFonts w:cstheme="minorHAnsi"/>
          <w:color w:val="000000" w:themeColor="text1"/>
          <w:sz w:val="24"/>
          <w:szCs w:val="24"/>
          <w:lang w:val="en-GB"/>
        </w:rPr>
        <w:t>.</w:t>
      </w:r>
    </w:p>
    <w:p w14:paraId="3037FB6C" w14:textId="77777777" w:rsidR="00D93CAF" w:rsidRPr="009E4886" w:rsidRDefault="00D93CAF" w:rsidP="00441FB7">
      <w:pPr>
        <w:spacing w:after="0" w:line="240" w:lineRule="auto"/>
        <w:contextualSpacing/>
        <w:jc w:val="both"/>
        <w:rPr>
          <w:rFonts w:cstheme="minorHAnsi"/>
          <w:color w:val="000000" w:themeColor="text1"/>
          <w:sz w:val="24"/>
          <w:szCs w:val="24"/>
          <w:lang w:val="en-GB"/>
        </w:rPr>
      </w:pPr>
    </w:p>
    <w:p w14:paraId="6DBF6687" w14:textId="25C42414" w:rsidR="00CB476F" w:rsidRDefault="00CB476F" w:rsidP="00441FB7">
      <w:pPr>
        <w:pStyle w:val="ListParagraph"/>
        <w:numPr>
          <w:ilvl w:val="2"/>
          <w:numId w:val="23"/>
        </w:numPr>
        <w:spacing w:after="0" w:line="240" w:lineRule="auto"/>
        <w:ind w:left="0" w:firstLine="0"/>
        <w:jc w:val="both"/>
        <w:rPr>
          <w:sz w:val="24"/>
          <w:szCs w:val="24"/>
          <w:lang w:val="en-GB"/>
        </w:rPr>
      </w:pPr>
      <w:r w:rsidRPr="00D93CAF">
        <w:rPr>
          <w:sz w:val="24"/>
          <w:szCs w:val="24"/>
          <w:lang w:val="en-GB"/>
        </w:rPr>
        <w:t>Once dissolved</w:t>
      </w:r>
      <w:r w:rsidR="00EB4D14" w:rsidRPr="00D93CAF">
        <w:rPr>
          <w:sz w:val="24"/>
          <w:szCs w:val="24"/>
          <w:lang w:val="en-GB"/>
        </w:rPr>
        <w:t xml:space="preserve"> with the help of a magnetic stirrer, use a</w:t>
      </w:r>
      <w:r w:rsidRPr="00D93CAF">
        <w:rPr>
          <w:sz w:val="24"/>
          <w:szCs w:val="24"/>
          <w:lang w:val="en-GB"/>
        </w:rPr>
        <w:t xml:space="preserve"> volumetric flask </w:t>
      </w:r>
      <w:r w:rsidR="00EB4D14" w:rsidRPr="00D93CAF">
        <w:rPr>
          <w:sz w:val="24"/>
          <w:szCs w:val="24"/>
          <w:lang w:val="en-GB"/>
        </w:rPr>
        <w:t xml:space="preserve">to accurately </w:t>
      </w:r>
      <w:r w:rsidR="009961CF" w:rsidRPr="00D93CAF">
        <w:rPr>
          <w:sz w:val="24"/>
          <w:szCs w:val="24"/>
          <w:lang w:val="en-GB"/>
        </w:rPr>
        <w:t xml:space="preserve">measure </w:t>
      </w:r>
      <w:r w:rsidR="00EB4D14" w:rsidRPr="00D93CAF">
        <w:rPr>
          <w:sz w:val="24"/>
          <w:szCs w:val="24"/>
          <w:lang w:val="en-GB"/>
        </w:rPr>
        <w:t xml:space="preserve">1 </w:t>
      </w:r>
      <w:r w:rsidR="00DF707C" w:rsidRPr="00D93CAF">
        <w:rPr>
          <w:sz w:val="24"/>
          <w:szCs w:val="24"/>
          <w:lang w:val="en-GB"/>
        </w:rPr>
        <w:t>L</w:t>
      </w:r>
      <w:r w:rsidR="009961CF" w:rsidRPr="00D93CAF">
        <w:rPr>
          <w:sz w:val="24"/>
          <w:szCs w:val="24"/>
          <w:lang w:val="en-GB"/>
        </w:rPr>
        <w:t>,</w:t>
      </w:r>
      <w:r w:rsidR="00EB4D14" w:rsidRPr="00D93CAF">
        <w:rPr>
          <w:sz w:val="24"/>
          <w:szCs w:val="24"/>
          <w:lang w:val="en-GB"/>
        </w:rPr>
        <w:t xml:space="preserve"> </w:t>
      </w:r>
      <w:r w:rsidR="00EB4D14" w:rsidRPr="00441FB7">
        <w:rPr>
          <w:rFonts w:cstheme="minorHAnsi"/>
          <w:sz w:val="24"/>
          <w:szCs w:val="24"/>
          <w:lang w:val="en-GB"/>
        </w:rPr>
        <w:t>adding</w:t>
      </w:r>
      <w:r w:rsidR="00EB4D14" w:rsidRPr="00D93CAF">
        <w:rPr>
          <w:sz w:val="24"/>
          <w:szCs w:val="24"/>
          <w:lang w:val="en-GB"/>
        </w:rPr>
        <w:t xml:space="preserve"> the </w:t>
      </w:r>
      <w:r w:rsidR="009961CF" w:rsidRPr="00D93CAF">
        <w:rPr>
          <w:sz w:val="24"/>
          <w:szCs w:val="24"/>
          <w:lang w:val="en-GB"/>
        </w:rPr>
        <w:t>necessary</w:t>
      </w:r>
      <w:r w:rsidRPr="00D93CAF">
        <w:rPr>
          <w:sz w:val="24"/>
          <w:szCs w:val="24"/>
          <w:lang w:val="en-GB"/>
        </w:rPr>
        <w:t xml:space="preserve"> ultrapure water.</w:t>
      </w:r>
    </w:p>
    <w:p w14:paraId="0C4A8811" w14:textId="77777777" w:rsidR="00D93CAF" w:rsidRPr="00D93CAF" w:rsidRDefault="00D93CAF" w:rsidP="00441FB7">
      <w:pPr>
        <w:spacing w:after="0" w:line="240" w:lineRule="auto"/>
        <w:contextualSpacing/>
        <w:jc w:val="both"/>
        <w:rPr>
          <w:sz w:val="24"/>
          <w:szCs w:val="24"/>
          <w:lang w:val="en-GB"/>
        </w:rPr>
      </w:pPr>
    </w:p>
    <w:p w14:paraId="1EED0638" w14:textId="70F2B4A5" w:rsidR="00014A40" w:rsidRDefault="00441FB7" w:rsidP="00441FB7">
      <w:pPr>
        <w:pStyle w:val="ListParagraph"/>
        <w:numPr>
          <w:ilvl w:val="1"/>
          <w:numId w:val="23"/>
        </w:numPr>
        <w:spacing w:after="0" w:line="240" w:lineRule="auto"/>
        <w:ind w:left="0" w:firstLine="0"/>
        <w:jc w:val="both"/>
        <w:rPr>
          <w:rFonts w:cstheme="minorHAnsi"/>
          <w:color w:val="000000" w:themeColor="text1"/>
          <w:sz w:val="24"/>
          <w:szCs w:val="24"/>
          <w:lang w:val="en-GB"/>
        </w:rPr>
      </w:pPr>
      <w:r>
        <w:rPr>
          <w:rFonts w:cstheme="minorHAnsi"/>
          <w:sz w:val="24"/>
          <w:szCs w:val="24"/>
          <w:lang w:val="en-US"/>
        </w:rPr>
        <w:t>Prepare the r</w:t>
      </w:r>
      <w:proofErr w:type="spellStart"/>
      <w:r w:rsidR="00014A40" w:rsidRPr="00263D51">
        <w:rPr>
          <w:rFonts w:cstheme="minorHAnsi"/>
          <w:color w:val="000000" w:themeColor="text1"/>
          <w:sz w:val="24"/>
          <w:szCs w:val="24"/>
          <w:lang w:val="en-GB"/>
        </w:rPr>
        <w:t>eduction</w:t>
      </w:r>
      <w:proofErr w:type="spellEnd"/>
      <w:r w:rsidR="00014A40" w:rsidRPr="00263D51">
        <w:rPr>
          <w:rFonts w:cstheme="minorHAnsi"/>
          <w:color w:val="000000" w:themeColor="text1"/>
          <w:sz w:val="24"/>
          <w:szCs w:val="24"/>
          <w:lang w:val="en-GB"/>
        </w:rPr>
        <w:t xml:space="preserve"> reaction: buffer (0.5 M Tris</w:t>
      </w:r>
      <w:r w:rsidR="009437BF">
        <w:rPr>
          <w:rFonts w:cstheme="minorHAnsi"/>
          <w:color w:val="000000" w:themeColor="text1"/>
          <w:sz w:val="24"/>
          <w:szCs w:val="24"/>
          <w:lang w:val="en-GB"/>
        </w:rPr>
        <w:t xml:space="preserve"> (</w:t>
      </w:r>
      <w:r w:rsidR="009437BF">
        <w:rPr>
          <w:rFonts w:cstheme="minorHAnsi"/>
          <w:sz w:val="24"/>
          <w:szCs w:val="24"/>
          <w:lang w:val="en-US"/>
        </w:rPr>
        <w:t>2-a</w:t>
      </w:r>
      <w:r w:rsidR="009437BF" w:rsidRPr="00CC3913">
        <w:rPr>
          <w:rFonts w:cstheme="minorHAnsi"/>
          <w:sz w:val="24"/>
          <w:szCs w:val="24"/>
          <w:lang w:val="en-US"/>
        </w:rPr>
        <w:t>mino-2-(hydroxymethyl)-1,3-propanediol</w:t>
      </w:r>
      <w:r w:rsidR="009437BF">
        <w:rPr>
          <w:rFonts w:cstheme="minorHAnsi"/>
          <w:sz w:val="24"/>
          <w:szCs w:val="24"/>
          <w:lang w:val="en-US"/>
        </w:rPr>
        <w:t>)</w:t>
      </w:r>
      <w:r w:rsidR="00014A40" w:rsidRPr="00263D51">
        <w:rPr>
          <w:rFonts w:cstheme="minorHAnsi"/>
          <w:color w:val="000000" w:themeColor="text1"/>
          <w:sz w:val="24"/>
          <w:szCs w:val="24"/>
          <w:lang w:val="en-GB"/>
        </w:rPr>
        <w:t xml:space="preserve"> pH</w:t>
      </w:r>
      <w:r w:rsidR="007B068D" w:rsidRPr="00263D51">
        <w:rPr>
          <w:rFonts w:cstheme="minorHAnsi"/>
          <w:color w:val="000000" w:themeColor="text1"/>
          <w:sz w:val="24"/>
          <w:szCs w:val="24"/>
          <w:lang w:val="en-GB"/>
        </w:rPr>
        <w:t xml:space="preserve"> </w:t>
      </w:r>
      <w:r w:rsidR="00014A40" w:rsidRPr="00263D51">
        <w:rPr>
          <w:rFonts w:cstheme="minorHAnsi"/>
          <w:color w:val="000000" w:themeColor="text1"/>
          <w:sz w:val="24"/>
          <w:szCs w:val="24"/>
          <w:lang w:val="en-GB"/>
        </w:rPr>
        <w:t>9</w:t>
      </w:r>
      <w:r w:rsidR="003023FF">
        <w:rPr>
          <w:rFonts w:cstheme="minorHAnsi"/>
          <w:color w:val="000000" w:themeColor="text1"/>
          <w:sz w:val="24"/>
          <w:szCs w:val="24"/>
          <w:lang w:val="en-GB"/>
        </w:rPr>
        <w:t>.0</w:t>
      </w:r>
      <w:r w:rsidR="00014A40" w:rsidRPr="00263D51">
        <w:rPr>
          <w:rFonts w:cstheme="minorHAnsi"/>
          <w:color w:val="000000" w:themeColor="text1"/>
          <w:sz w:val="24"/>
          <w:szCs w:val="24"/>
          <w:lang w:val="en-GB"/>
        </w:rPr>
        <w:t>) and reducing solution (</w:t>
      </w:r>
      <w:r w:rsidR="007B068D" w:rsidRPr="00263D51">
        <w:rPr>
          <w:rFonts w:cstheme="minorHAnsi"/>
          <w:color w:val="000000" w:themeColor="text1"/>
          <w:sz w:val="24"/>
          <w:szCs w:val="24"/>
          <w:lang w:val="en-GB"/>
        </w:rPr>
        <w:t xml:space="preserve">40 mM DTT </w:t>
      </w:r>
      <w:r w:rsidR="009437BF">
        <w:rPr>
          <w:rFonts w:cstheme="minorHAnsi"/>
          <w:color w:val="000000" w:themeColor="text1"/>
          <w:sz w:val="24"/>
          <w:szCs w:val="24"/>
          <w:lang w:val="en-GB"/>
        </w:rPr>
        <w:t>(</w:t>
      </w:r>
      <w:r w:rsidR="009437BF" w:rsidRPr="00CC3913">
        <w:rPr>
          <w:rFonts w:cstheme="minorHAnsi"/>
          <w:sz w:val="24"/>
          <w:szCs w:val="24"/>
          <w:lang w:val="en-US"/>
        </w:rPr>
        <w:t>1,4-Dithiothreitol</w:t>
      </w:r>
      <w:r w:rsidR="009437BF">
        <w:rPr>
          <w:rFonts w:cstheme="minorHAnsi"/>
          <w:color w:val="000000" w:themeColor="text1"/>
          <w:sz w:val="24"/>
          <w:szCs w:val="24"/>
          <w:lang w:val="en-US"/>
        </w:rPr>
        <w:t xml:space="preserve">) </w:t>
      </w:r>
      <w:r w:rsidR="007B068D" w:rsidRPr="00263D51">
        <w:rPr>
          <w:rFonts w:cstheme="minorHAnsi"/>
          <w:color w:val="000000" w:themeColor="text1"/>
          <w:sz w:val="24"/>
          <w:szCs w:val="24"/>
          <w:lang w:val="en-GB"/>
        </w:rPr>
        <w:t xml:space="preserve">with 0.5 M Tris pH </w:t>
      </w:r>
      <w:r w:rsidR="00014A40" w:rsidRPr="00263D51">
        <w:rPr>
          <w:rFonts w:cstheme="minorHAnsi"/>
          <w:color w:val="000000" w:themeColor="text1"/>
          <w:sz w:val="24"/>
          <w:szCs w:val="24"/>
          <w:lang w:val="en-GB"/>
        </w:rPr>
        <w:t>9</w:t>
      </w:r>
      <w:r w:rsidR="003023FF">
        <w:rPr>
          <w:rFonts w:cstheme="minorHAnsi"/>
          <w:color w:val="000000" w:themeColor="text1"/>
          <w:sz w:val="24"/>
          <w:szCs w:val="24"/>
          <w:lang w:val="en-GB"/>
        </w:rPr>
        <w:t>.0</w:t>
      </w:r>
      <w:r w:rsidR="00F30F42" w:rsidRPr="00263D51">
        <w:rPr>
          <w:rFonts w:cstheme="minorHAnsi"/>
          <w:color w:val="000000" w:themeColor="text1"/>
          <w:sz w:val="24"/>
          <w:szCs w:val="24"/>
          <w:lang w:val="en-GB"/>
        </w:rPr>
        <w:t>)</w:t>
      </w:r>
      <w:r>
        <w:rPr>
          <w:rFonts w:cstheme="minorHAnsi"/>
          <w:color w:val="000000" w:themeColor="text1"/>
          <w:sz w:val="24"/>
          <w:szCs w:val="24"/>
          <w:lang w:val="en-GB"/>
        </w:rPr>
        <w:t>.</w:t>
      </w:r>
    </w:p>
    <w:p w14:paraId="55A8453A" w14:textId="77777777" w:rsidR="00D93CAF" w:rsidRPr="00263D51" w:rsidRDefault="00D93CAF" w:rsidP="00441FB7">
      <w:pPr>
        <w:spacing w:after="0" w:line="240" w:lineRule="auto"/>
        <w:contextualSpacing/>
        <w:jc w:val="both"/>
        <w:rPr>
          <w:rFonts w:cstheme="minorHAnsi"/>
          <w:color w:val="000000" w:themeColor="text1"/>
          <w:sz w:val="24"/>
          <w:szCs w:val="24"/>
          <w:lang w:val="en-GB"/>
        </w:rPr>
      </w:pPr>
    </w:p>
    <w:p w14:paraId="7B95C96C" w14:textId="3E194294" w:rsidR="00941E02" w:rsidRDefault="00F30F42"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441FB7">
        <w:rPr>
          <w:rFonts w:cstheme="minorHAnsi"/>
          <w:sz w:val="24"/>
          <w:szCs w:val="24"/>
          <w:lang w:val="en-GB"/>
        </w:rPr>
        <w:t>Calculate</w:t>
      </w:r>
      <w:r w:rsidRPr="00263D51">
        <w:rPr>
          <w:rFonts w:cstheme="minorHAnsi"/>
          <w:color w:val="000000" w:themeColor="text1"/>
          <w:sz w:val="24"/>
          <w:szCs w:val="24"/>
          <w:lang w:val="en-GB"/>
        </w:rPr>
        <w:t xml:space="preserve"> the total volume of reducing solution needed </w:t>
      </w:r>
      <w:r w:rsidR="00441FB7">
        <w:rPr>
          <w:rFonts w:cstheme="minorHAnsi"/>
          <w:color w:val="000000" w:themeColor="text1"/>
          <w:sz w:val="24"/>
          <w:szCs w:val="24"/>
          <w:lang w:val="en-GB"/>
        </w:rPr>
        <w:t>to process</w:t>
      </w:r>
      <w:r w:rsidRPr="00263D51">
        <w:rPr>
          <w:rFonts w:cstheme="minorHAnsi"/>
          <w:color w:val="000000" w:themeColor="text1"/>
          <w:sz w:val="24"/>
          <w:szCs w:val="24"/>
          <w:lang w:val="en-GB"/>
        </w:rPr>
        <w:t xml:space="preserve"> the whole set of samples </w:t>
      </w:r>
      <w:proofErr w:type="gramStart"/>
      <w:r w:rsidRPr="00263D51">
        <w:rPr>
          <w:rFonts w:cstheme="minorHAnsi"/>
          <w:color w:val="000000" w:themeColor="text1"/>
          <w:sz w:val="24"/>
          <w:szCs w:val="24"/>
          <w:lang w:val="en-GB"/>
        </w:rPr>
        <w:t>taking into account</w:t>
      </w:r>
      <w:proofErr w:type="gramEnd"/>
      <w:r w:rsidRPr="00263D51">
        <w:rPr>
          <w:rFonts w:cstheme="minorHAnsi"/>
          <w:color w:val="000000" w:themeColor="text1"/>
          <w:sz w:val="24"/>
          <w:szCs w:val="24"/>
          <w:lang w:val="en-GB"/>
        </w:rPr>
        <w:t xml:space="preserve"> that 200 µ</w:t>
      </w:r>
      <w:r w:rsidR="00DF707C">
        <w:rPr>
          <w:rFonts w:cstheme="minorHAnsi"/>
          <w:color w:val="000000" w:themeColor="text1"/>
          <w:sz w:val="24"/>
          <w:szCs w:val="24"/>
          <w:lang w:val="en-GB"/>
        </w:rPr>
        <w:t>L</w:t>
      </w:r>
      <w:r w:rsidRPr="00263D51">
        <w:rPr>
          <w:rFonts w:cstheme="minorHAnsi"/>
          <w:color w:val="000000" w:themeColor="text1"/>
          <w:sz w:val="24"/>
          <w:szCs w:val="24"/>
          <w:lang w:val="en-GB"/>
        </w:rPr>
        <w:t xml:space="preserve"> will be added to each of them.</w:t>
      </w:r>
      <w:r w:rsidR="004B4B2B">
        <w:rPr>
          <w:rFonts w:cstheme="minorHAnsi"/>
          <w:color w:val="000000" w:themeColor="text1"/>
          <w:sz w:val="24"/>
          <w:szCs w:val="24"/>
          <w:lang w:val="en-GB"/>
        </w:rPr>
        <w:t xml:space="preserve"> </w:t>
      </w:r>
      <w:r w:rsidRPr="009E4886">
        <w:rPr>
          <w:rFonts w:cstheme="minorHAnsi"/>
          <w:color w:val="000000" w:themeColor="text1"/>
          <w:sz w:val="24"/>
          <w:szCs w:val="24"/>
          <w:lang w:val="en-GB"/>
        </w:rPr>
        <w:t>To prepare 100 m</w:t>
      </w:r>
      <w:r w:rsidR="00DF707C" w:rsidRPr="009E4886">
        <w:rPr>
          <w:rFonts w:cstheme="minorHAnsi"/>
          <w:color w:val="000000" w:themeColor="text1"/>
          <w:sz w:val="24"/>
          <w:szCs w:val="24"/>
          <w:lang w:val="en-GB"/>
        </w:rPr>
        <w:t>L</w:t>
      </w:r>
      <w:r w:rsidRPr="009E4886">
        <w:rPr>
          <w:rFonts w:cstheme="minorHAnsi"/>
          <w:color w:val="000000" w:themeColor="text1"/>
          <w:sz w:val="24"/>
          <w:szCs w:val="24"/>
          <w:lang w:val="en-GB"/>
        </w:rPr>
        <w:t xml:space="preserve"> of the buffer, add to a </w:t>
      </w:r>
      <w:r w:rsidR="001310DC" w:rsidRPr="009E4886">
        <w:rPr>
          <w:rFonts w:cstheme="minorHAnsi"/>
          <w:color w:val="000000" w:themeColor="text1"/>
          <w:sz w:val="24"/>
          <w:szCs w:val="24"/>
          <w:lang w:val="en-GB"/>
        </w:rPr>
        <w:t>beaker</w:t>
      </w:r>
      <w:r w:rsidRPr="009E4886">
        <w:rPr>
          <w:rFonts w:cstheme="minorHAnsi"/>
          <w:color w:val="000000" w:themeColor="text1"/>
          <w:sz w:val="24"/>
          <w:szCs w:val="24"/>
          <w:lang w:val="en-GB"/>
        </w:rPr>
        <w:t xml:space="preserve">: 6.055 g of </w:t>
      </w:r>
      <w:r w:rsidR="00441FB7">
        <w:rPr>
          <w:rFonts w:cstheme="minorHAnsi"/>
          <w:color w:val="000000" w:themeColor="text1"/>
          <w:sz w:val="24"/>
          <w:szCs w:val="24"/>
          <w:lang w:val="en-GB"/>
        </w:rPr>
        <w:t>Tris</w:t>
      </w:r>
      <w:r w:rsidRPr="009E4886">
        <w:rPr>
          <w:rFonts w:cstheme="minorHAnsi"/>
          <w:color w:val="000000" w:themeColor="text1"/>
          <w:sz w:val="24"/>
          <w:szCs w:val="24"/>
          <w:lang w:val="en-GB"/>
        </w:rPr>
        <w:t xml:space="preserve"> and </w:t>
      </w:r>
      <w:r w:rsidR="00CB476F" w:rsidRPr="009E4886">
        <w:rPr>
          <w:rFonts w:cstheme="minorHAnsi"/>
          <w:color w:val="000000" w:themeColor="text1"/>
          <w:sz w:val="24"/>
          <w:szCs w:val="24"/>
          <w:lang w:val="en-GB"/>
        </w:rPr>
        <w:t>90 m</w:t>
      </w:r>
      <w:r w:rsidR="00DF707C" w:rsidRPr="009E4886">
        <w:rPr>
          <w:rFonts w:cstheme="minorHAnsi"/>
          <w:color w:val="000000" w:themeColor="text1"/>
          <w:sz w:val="24"/>
          <w:szCs w:val="24"/>
          <w:lang w:val="en-GB"/>
        </w:rPr>
        <w:t>L</w:t>
      </w:r>
      <w:r w:rsidR="00CB476F" w:rsidRPr="009E4886">
        <w:rPr>
          <w:rFonts w:cstheme="minorHAnsi"/>
          <w:color w:val="000000" w:themeColor="text1"/>
          <w:sz w:val="24"/>
          <w:szCs w:val="24"/>
          <w:lang w:val="en-GB"/>
        </w:rPr>
        <w:t xml:space="preserve"> of ultrapure water</w:t>
      </w:r>
      <w:r w:rsidRPr="009E4886">
        <w:rPr>
          <w:rFonts w:cstheme="minorHAnsi"/>
          <w:color w:val="000000" w:themeColor="text1"/>
          <w:sz w:val="24"/>
          <w:szCs w:val="24"/>
          <w:lang w:val="en-GB"/>
        </w:rPr>
        <w:t xml:space="preserve"> (scale volumes and quantities accordingly)</w:t>
      </w:r>
      <w:r w:rsidR="00CB476F" w:rsidRPr="009E4886">
        <w:rPr>
          <w:rFonts w:cstheme="minorHAnsi"/>
          <w:color w:val="000000" w:themeColor="text1"/>
          <w:sz w:val="24"/>
          <w:szCs w:val="24"/>
          <w:lang w:val="en-GB"/>
        </w:rPr>
        <w:t>.</w:t>
      </w:r>
      <w:r w:rsidRPr="009E4886">
        <w:rPr>
          <w:rFonts w:cstheme="minorHAnsi"/>
          <w:color w:val="000000" w:themeColor="text1"/>
          <w:sz w:val="24"/>
          <w:szCs w:val="24"/>
          <w:lang w:val="en-GB"/>
        </w:rPr>
        <w:t xml:space="preserve"> </w:t>
      </w:r>
      <w:r w:rsidR="007C533D" w:rsidRPr="009E4886">
        <w:rPr>
          <w:rFonts w:cstheme="minorHAnsi"/>
          <w:color w:val="000000" w:themeColor="text1"/>
          <w:sz w:val="24"/>
          <w:szCs w:val="24"/>
          <w:lang w:val="en-GB"/>
        </w:rPr>
        <w:t>S</w:t>
      </w:r>
      <w:r w:rsidRPr="009E4886">
        <w:rPr>
          <w:rFonts w:cstheme="minorHAnsi"/>
          <w:color w:val="000000" w:themeColor="text1"/>
          <w:sz w:val="24"/>
          <w:szCs w:val="24"/>
          <w:lang w:val="en-GB"/>
        </w:rPr>
        <w:t xml:space="preserve">eal the </w:t>
      </w:r>
      <w:r w:rsidR="001310DC" w:rsidRPr="009E4886">
        <w:rPr>
          <w:rFonts w:cstheme="minorHAnsi"/>
          <w:color w:val="000000" w:themeColor="text1"/>
          <w:sz w:val="24"/>
          <w:szCs w:val="24"/>
          <w:lang w:val="en-GB"/>
        </w:rPr>
        <w:t xml:space="preserve">beaker </w:t>
      </w:r>
      <w:r w:rsidRPr="009E4886">
        <w:rPr>
          <w:rFonts w:cstheme="minorHAnsi"/>
          <w:color w:val="000000" w:themeColor="text1"/>
          <w:sz w:val="24"/>
          <w:szCs w:val="24"/>
          <w:lang w:val="en-GB"/>
        </w:rPr>
        <w:t xml:space="preserve">mouth with </w:t>
      </w:r>
      <w:r w:rsidR="0048537B" w:rsidRPr="009E4886">
        <w:rPr>
          <w:rFonts w:cstheme="minorHAnsi"/>
          <w:color w:val="000000" w:themeColor="text1"/>
          <w:sz w:val="24"/>
          <w:szCs w:val="24"/>
          <w:lang w:val="en-GB"/>
        </w:rPr>
        <w:t>plastic film</w:t>
      </w:r>
      <w:r w:rsidRPr="009E4886">
        <w:rPr>
          <w:rFonts w:cstheme="minorHAnsi"/>
          <w:color w:val="000000" w:themeColor="text1"/>
          <w:sz w:val="24"/>
          <w:szCs w:val="24"/>
          <w:lang w:val="en-GB"/>
        </w:rPr>
        <w:t>.</w:t>
      </w:r>
    </w:p>
    <w:p w14:paraId="05364772" w14:textId="77777777" w:rsidR="00D93CAF" w:rsidRPr="009E4886" w:rsidRDefault="00D93CAF" w:rsidP="00441FB7">
      <w:pPr>
        <w:pStyle w:val="ListParagraph"/>
        <w:spacing w:after="0" w:line="240" w:lineRule="auto"/>
        <w:ind w:left="0"/>
        <w:jc w:val="both"/>
        <w:rPr>
          <w:rFonts w:cstheme="minorHAnsi"/>
          <w:color w:val="000000" w:themeColor="text1"/>
          <w:sz w:val="24"/>
          <w:szCs w:val="24"/>
          <w:lang w:val="en-GB"/>
        </w:rPr>
      </w:pPr>
    </w:p>
    <w:p w14:paraId="4C771C18" w14:textId="0D32453B" w:rsidR="00941E02" w:rsidRDefault="007C533D"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441FB7">
        <w:rPr>
          <w:rFonts w:cstheme="minorHAnsi"/>
          <w:sz w:val="24"/>
          <w:szCs w:val="24"/>
          <w:lang w:val="en-GB"/>
        </w:rPr>
        <w:t>Once</w:t>
      </w:r>
      <w:r w:rsidRPr="00263D51">
        <w:rPr>
          <w:rFonts w:cstheme="minorHAnsi"/>
          <w:color w:val="000000" w:themeColor="text1"/>
          <w:sz w:val="24"/>
          <w:szCs w:val="24"/>
          <w:lang w:val="en-GB"/>
        </w:rPr>
        <w:t xml:space="preserve"> dissolved with the help of a magnetic stirrer, adjust the solution to pH</w:t>
      </w:r>
      <w:r w:rsidR="00AE2C4C" w:rsidRPr="00263D51">
        <w:rPr>
          <w:rFonts w:cstheme="minorHAnsi"/>
          <w:color w:val="000000" w:themeColor="text1"/>
          <w:sz w:val="24"/>
          <w:szCs w:val="24"/>
          <w:lang w:val="en-GB"/>
        </w:rPr>
        <w:t xml:space="preserve"> </w:t>
      </w:r>
      <w:r w:rsidRPr="00263D51">
        <w:rPr>
          <w:rFonts w:cstheme="minorHAnsi"/>
          <w:color w:val="000000" w:themeColor="text1"/>
          <w:sz w:val="24"/>
          <w:szCs w:val="24"/>
          <w:lang w:val="en-GB"/>
        </w:rPr>
        <w:t>9</w:t>
      </w:r>
      <w:r w:rsidR="003023FF">
        <w:rPr>
          <w:rFonts w:cstheme="minorHAnsi"/>
          <w:color w:val="000000" w:themeColor="text1"/>
          <w:sz w:val="24"/>
          <w:szCs w:val="24"/>
          <w:lang w:val="en-GB"/>
        </w:rPr>
        <w:t>.0</w:t>
      </w:r>
      <w:r w:rsidRPr="00263D51">
        <w:rPr>
          <w:rFonts w:cstheme="minorHAnsi"/>
          <w:color w:val="000000" w:themeColor="text1"/>
          <w:sz w:val="24"/>
          <w:szCs w:val="24"/>
          <w:lang w:val="en-GB"/>
        </w:rPr>
        <w:t xml:space="preserve"> by adding 2</w:t>
      </w:r>
      <w:r w:rsidR="00441FB7">
        <w:rPr>
          <w:rFonts w:cstheme="minorHAnsi"/>
          <w:color w:val="000000" w:themeColor="text1"/>
          <w:sz w:val="24"/>
          <w:szCs w:val="24"/>
          <w:lang w:val="en-GB"/>
        </w:rPr>
        <w:t xml:space="preserve"> </w:t>
      </w:r>
      <w:r w:rsidRPr="00263D51">
        <w:rPr>
          <w:rFonts w:cstheme="minorHAnsi"/>
          <w:color w:val="000000" w:themeColor="text1"/>
          <w:sz w:val="24"/>
          <w:szCs w:val="24"/>
          <w:lang w:val="en-GB"/>
        </w:rPr>
        <w:t>M HCl an</w:t>
      </w:r>
      <w:r w:rsidR="007D2B7F" w:rsidRPr="00263D51">
        <w:rPr>
          <w:rFonts w:cstheme="minorHAnsi"/>
          <w:color w:val="000000" w:themeColor="text1"/>
          <w:sz w:val="24"/>
          <w:szCs w:val="24"/>
          <w:lang w:val="en-GB"/>
        </w:rPr>
        <w:t xml:space="preserve">d use a volumetric flask to </w:t>
      </w:r>
      <w:r w:rsidRPr="00263D51">
        <w:rPr>
          <w:rFonts w:cstheme="minorHAnsi"/>
          <w:color w:val="000000" w:themeColor="text1"/>
          <w:sz w:val="24"/>
          <w:szCs w:val="24"/>
          <w:lang w:val="en-GB"/>
        </w:rPr>
        <w:t>accurately</w:t>
      </w:r>
      <w:r w:rsidR="007D2B7F" w:rsidRPr="00263D51">
        <w:rPr>
          <w:rFonts w:cstheme="minorHAnsi"/>
          <w:color w:val="000000" w:themeColor="text1"/>
          <w:sz w:val="24"/>
          <w:szCs w:val="24"/>
          <w:lang w:val="en-GB"/>
        </w:rPr>
        <w:t xml:space="preserve"> measure</w:t>
      </w:r>
      <w:r w:rsidRPr="00263D51">
        <w:rPr>
          <w:rFonts w:cstheme="minorHAnsi"/>
          <w:color w:val="000000" w:themeColor="text1"/>
          <w:sz w:val="24"/>
          <w:szCs w:val="24"/>
          <w:lang w:val="en-GB"/>
        </w:rPr>
        <w:t xml:space="preserve"> 100 m</w:t>
      </w:r>
      <w:r w:rsidR="00DF707C">
        <w:rPr>
          <w:rFonts w:cstheme="minorHAnsi"/>
          <w:color w:val="000000" w:themeColor="text1"/>
          <w:sz w:val="24"/>
          <w:szCs w:val="24"/>
          <w:lang w:val="en-GB"/>
        </w:rPr>
        <w:t>L</w:t>
      </w:r>
      <w:r w:rsidR="007D2B7F" w:rsidRPr="00263D51">
        <w:rPr>
          <w:rFonts w:cstheme="minorHAnsi"/>
          <w:color w:val="000000" w:themeColor="text1"/>
          <w:sz w:val="24"/>
          <w:szCs w:val="24"/>
          <w:lang w:val="en-GB"/>
        </w:rPr>
        <w:t>,</w:t>
      </w:r>
      <w:r w:rsidRPr="00263D51">
        <w:rPr>
          <w:rFonts w:cstheme="minorHAnsi"/>
          <w:color w:val="000000" w:themeColor="text1"/>
          <w:sz w:val="24"/>
          <w:szCs w:val="24"/>
          <w:lang w:val="en-GB"/>
        </w:rPr>
        <w:t xml:space="preserve"> adding the </w:t>
      </w:r>
      <w:r w:rsidR="007D2B7F" w:rsidRPr="00263D51">
        <w:rPr>
          <w:rFonts w:cstheme="minorHAnsi"/>
          <w:color w:val="000000" w:themeColor="text1"/>
          <w:sz w:val="24"/>
          <w:szCs w:val="24"/>
          <w:lang w:val="en-GB"/>
        </w:rPr>
        <w:t>necessary</w:t>
      </w:r>
      <w:r w:rsidRPr="00263D51">
        <w:rPr>
          <w:rFonts w:cstheme="minorHAnsi"/>
          <w:color w:val="000000" w:themeColor="text1"/>
          <w:sz w:val="24"/>
          <w:szCs w:val="24"/>
          <w:lang w:val="en-GB"/>
        </w:rPr>
        <w:t xml:space="preserve"> ultrapure water.</w:t>
      </w:r>
    </w:p>
    <w:p w14:paraId="2D36903F" w14:textId="77777777" w:rsidR="00D93CAF" w:rsidRPr="00263D51" w:rsidRDefault="00D93CAF" w:rsidP="00441FB7">
      <w:pPr>
        <w:pStyle w:val="ListParagraph"/>
        <w:spacing w:after="0" w:line="240" w:lineRule="auto"/>
        <w:ind w:left="0"/>
        <w:jc w:val="both"/>
        <w:rPr>
          <w:rFonts w:cstheme="minorHAnsi"/>
          <w:color w:val="000000" w:themeColor="text1"/>
          <w:sz w:val="24"/>
          <w:szCs w:val="24"/>
          <w:lang w:val="en-GB"/>
        </w:rPr>
      </w:pPr>
    </w:p>
    <w:p w14:paraId="56037FEC" w14:textId="38B8ED72" w:rsidR="007B068D" w:rsidRDefault="00941E02"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263D51">
        <w:rPr>
          <w:rFonts w:cstheme="minorHAnsi"/>
          <w:color w:val="000000" w:themeColor="text1"/>
          <w:sz w:val="24"/>
          <w:szCs w:val="24"/>
          <w:lang w:val="en-GB"/>
        </w:rPr>
        <w:t>To prepare 100 m</w:t>
      </w:r>
      <w:r w:rsidR="00DF707C">
        <w:rPr>
          <w:rFonts w:cstheme="minorHAnsi"/>
          <w:color w:val="000000" w:themeColor="text1"/>
          <w:sz w:val="24"/>
          <w:szCs w:val="24"/>
          <w:lang w:val="en-GB"/>
        </w:rPr>
        <w:t>L</w:t>
      </w:r>
      <w:r w:rsidRPr="00263D51">
        <w:rPr>
          <w:rFonts w:cstheme="minorHAnsi"/>
          <w:color w:val="000000" w:themeColor="text1"/>
          <w:sz w:val="24"/>
          <w:szCs w:val="24"/>
          <w:lang w:val="en-GB"/>
        </w:rPr>
        <w:t xml:space="preserve"> of the reducing solution, add to a </w:t>
      </w:r>
      <w:r w:rsidR="001310DC" w:rsidRPr="00263D51">
        <w:rPr>
          <w:rFonts w:cstheme="minorHAnsi"/>
          <w:color w:val="000000" w:themeColor="text1"/>
          <w:sz w:val="24"/>
          <w:szCs w:val="24"/>
          <w:lang w:val="en-GB"/>
        </w:rPr>
        <w:t>beaker</w:t>
      </w:r>
      <w:r w:rsidRPr="00263D51">
        <w:rPr>
          <w:rFonts w:cstheme="minorHAnsi"/>
          <w:color w:val="000000" w:themeColor="text1"/>
          <w:sz w:val="24"/>
          <w:szCs w:val="24"/>
          <w:lang w:val="en-GB"/>
        </w:rPr>
        <w:t>: 0.629 g of DTT (</w:t>
      </w:r>
      <w:r w:rsidR="00977CEB" w:rsidRPr="00263D51">
        <w:rPr>
          <w:rFonts w:cstheme="minorHAnsi"/>
          <w:color w:val="000000" w:themeColor="text1"/>
          <w:sz w:val="24"/>
          <w:szCs w:val="24"/>
          <w:lang w:val="en-GB"/>
        </w:rPr>
        <w:t>purity: 98%</w:t>
      </w:r>
      <w:r w:rsidRPr="00263D51">
        <w:rPr>
          <w:rFonts w:cstheme="minorHAnsi"/>
          <w:color w:val="000000" w:themeColor="text1"/>
          <w:sz w:val="24"/>
          <w:szCs w:val="24"/>
          <w:lang w:val="en-GB"/>
        </w:rPr>
        <w:t>)</w:t>
      </w:r>
      <w:r w:rsidR="00C2494F" w:rsidRPr="00263D51">
        <w:rPr>
          <w:rFonts w:cstheme="minorHAnsi"/>
          <w:color w:val="000000" w:themeColor="text1"/>
          <w:sz w:val="24"/>
          <w:szCs w:val="24"/>
          <w:lang w:val="en-GB"/>
        </w:rPr>
        <w:t xml:space="preserve"> and</w:t>
      </w:r>
      <w:r w:rsidR="00977CEB" w:rsidRPr="00263D51">
        <w:rPr>
          <w:rFonts w:cstheme="minorHAnsi"/>
          <w:color w:val="000000" w:themeColor="text1"/>
          <w:sz w:val="24"/>
          <w:szCs w:val="24"/>
          <w:lang w:val="en-GB"/>
        </w:rPr>
        <w:t xml:space="preserve"> 90 m</w:t>
      </w:r>
      <w:r w:rsidR="00DF707C">
        <w:rPr>
          <w:rFonts w:cstheme="minorHAnsi"/>
          <w:color w:val="000000" w:themeColor="text1"/>
          <w:sz w:val="24"/>
          <w:szCs w:val="24"/>
          <w:lang w:val="en-GB"/>
        </w:rPr>
        <w:t>L</w:t>
      </w:r>
      <w:r w:rsidR="00977CEB" w:rsidRPr="00263D51">
        <w:rPr>
          <w:rFonts w:cstheme="minorHAnsi"/>
          <w:color w:val="000000" w:themeColor="text1"/>
          <w:sz w:val="24"/>
          <w:szCs w:val="24"/>
          <w:lang w:val="en-GB"/>
        </w:rPr>
        <w:t xml:space="preserve"> of </w:t>
      </w:r>
      <w:r w:rsidR="007B068D" w:rsidRPr="00263D51">
        <w:rPr>
          <w:rFonts w:cstheme="minorHAnsi"/>
          <w:color w:val="000000" w:themeColor="text1"/>
          <w:sz w:val="24"/>
          <w:szCs w:val="24"/>
          <w:lang w:val="en-GB"/>
        </w:rPr>
        <w:t>the buffer (</w:t>
      </w:r>
      <w:r w:rsidR="00977CEB" w:rsidRPr="00263D51">
        <w:rPr>
          <w:rFonts w:cstheme="minorHAnsi"/>
          <w:color w:val="000000" w:themeColor="text1"/>
          <w:sz w:val="24"/>
          <w:szCs w:val="24"/>
          <w:lang w:val="en-GB"/>
        </w:rPr>
        <w:t>0.5 M Tris pH</w:t>
      </w:r>
      <w:r w:rsidR="007B068D" w:rsidRPr="00263D51">
        <w:rPr>
          <w:rFonts w:cstheme="minorHAnsi"/>
          <w:color w:val="000000" w:themeColor="text1"/>
          <w:sz w:val="24"/>
          <w:szCs w:val="24"/>
          <w:lang w:val="en-GB"/>
        </w:rPr>
        <w:t xml:space="preserve"> </w:t>
      </w:r>
      <w:r w:rsidR="00977CEB" w:rsidRPr="00263D51">
        <w:rPr>
          <w:rFonts w:cstheme="minorHAnsi"/>
          <w:color w:val="000000" w:themeColor="text1"/>
          <w:sz w:val="24"/>
          <w:szCs w:val="24"/>
          <w:lang w:val="en-GB"/>
        </w:rPr>
        <w:t>9</w:t>
      </w:r>
      <w:r w:rsidR="003023FF">
        <w:rPr>
          <w:rFonts w:cstheme="minorHAnsi"/>
          <w:color w:val="000000" w:themeColor="text1"/>
          <w:sz w:val="24"/>
          <w:szCs w:val="24"/>
          <w:lang w:val="en-GB"/>
        </w:rPr>
        <w:t>.0</w:t>
      </w:r>
      <w:r w:rsidR="007B068D" w:rsidRPr="00263D51">
        <w:rPr>
          <w:rFonts w:cstheme="minorHAnsi"/>
          <w:color w:val="000000" w:themeColor="text1"/>
          <w:sz w:val="24"/>
          <w:szCs w:val="24"/>
          <w:lang w:val="en-GB"/>
        </w:rPr>
        <w:t>) previously prepared (</w:t>
      </w:r>
      <w:r w:rsidR="007B068D" w:rsidRPr="00AC17FD">
        <w:rPr>
          <w:rFonts w:cstheme="minorHAnsi"/>
          <w:color w:val="000000" w:themeColor="text1"/>
          <w:sz w:val="24"/>
          <w:szCs w:val="24"/>
          <w:lang w:val="en-GB"/>
        </w:rPr>
        <w:t>2.2.</w:t>
      </w:r>
      <w:r w:rsidR="0020005A">
        <w:rPr>
          <w:rFonts w:cstheme="minorHAnsi"/>
          <w:color w:val="000000" w:themeColor="text1"/>
          <w:sz w:val="24"/>
          <w:szCs w:val="24"/>
          <w:lang w:val="en-GB"/>
        </w:rPr>
        <w:t>1</w:t>
      </w:r>
      <w:r w:rsidR="007B068D" w:rsidRPr="00AC17FD">
        <w:rPr>
          <w:rFonts w:cstheme="minorHAnsi"/>
          <w:color w:val="000000" w:themeColor="text1"/>
          <w:sz w:val="24"/>
          <w:szCs w:val="24"/>
          <w:lang w:val="en-GB"/>
        </w:rPr>
        <w:t xml:space="preserve"> to 2.2.</w:t>
      </w:r>
      <w:r w:rsidR="0020005A">
        <w:rPr>
          <w:rFonts w:cstheme="minorHAnsi"/>
          <w:color w:val="000000" w:themeColor="text1"/>
          <w:sz w:val="24"/>
          <w:szCs w:val="24"/>
          <w:lang w:val="en-GB"/>
        </w:rPr>
        <w:t>2</w:t>
      </w:r>
      <w:r w:rsidR="007B068D" w:rsidRPr="00263D51">
        <w:rPr>
          <w:rFonts w:cstheme="minorHAnsi"/>
          <w:color w:val="000000" w:themeColor="text1"/>
          <w:sz w:val="24"/>
          <w:szCs w:val="24"/>
          <w:lang w:val="en-GB"/>
        </w:rPr>
        <w:t xml:space="preserve">). Scale volumes and quantities accordingly. Seal the beaker mouth with </w:t>
      </w:r>
      <w:r w:rsidR="0048537B">
        <w:rPr>
          <w:rFonts w:cstheme="minorHAnsi"/>
          <w:color w:val="000000" w:themeColor="text1"/>
          <w:sz w:val="24"/>
          <w:szCs w:val="24"/>
          <w:lang w:val="en-GB"/>
        </w:rPr>
        <w:t>plastic film</w:t>
      </w:r>
      <w:r w:rsidR="007B068D" w:rsidRPr="00263D51">
        <w:rPr>
          <w:rFonts w:cstheme="minorHAnsi"/>
          <w:color w:val="000000" w:themeColor="text1"/>
          <w:sz w:val="24"/>
          <w:szCs w:val="24"/>
          <w:lang w:val="en-GB"/>
        </w:rPr>
        <w:t>.</w:t>
      </w:r>
    </w:p>
    <w:p w14:paraId="47571B18" w14:textId="77777777" w:rsidR="00D93CAF" w:rsidRPr="00263D51" w:rsidRDefault="00D93CAF" w:rsidP="00441FB7">
      <w:pPr>
        <w:pStyle w:val="ListParagraph"/>
        <w:spacing w:after="0" w:line="240" w:lineRule="auto"/>
        <w:ind w:left="0"/>
        <w:jc w:val="both"/>
        <w:rPr>
          <w:rFonts w:cstheme="minorHAnsi"/>
          <w:color w:val="000000" w:themeColor="text1"/>
          <w:sz w:val="24"/>
          <w:szCs w:val="24"/>
          <w:lang w:val="en-GB"/>
        </w:rPr>
      </w:pPr>
    </w:p>
    <w:p w14:paraId="2ABC9EFB" w14:textId="3076CF57" w:rsidR="007B068D" w:rsidRDefault="007B068D"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441FB7">
        <w:rPr>
          <w:rFonts w:cstheme="minorHAnsi"/>
          <w:sz w:val="24"/>
          <w:szCs w:val="24"/>
          <w:lang w:val="en-GB"/>
        </w:rPr>
        <w:t>Once</w:t>
      </w:r>
      <w:r w:rsidRPr="00263D51">
        <w:rPr>
          <w:rFonts w:cstheme="minorHAnsi"/>
          <w:color w:val="000000" w:themeColor="text1"/>
          <w:sz w:val="24"/>
          <w:szCs w:val="24"/>
          <w:lang w:val="en-GB"/>
        </w:rPr>
        <w:t xml:space="preserve"> dissolved with the help of a magnetic stirrer, use a volumetric flask to accurately</w:t>
      </w:r>
      <w:r w:rsidR="007D2B7F" w:rsidRPr="00263D51">
        <w:rPr>
          <w:rFonts w:cstheme="minorHAnsi"/>
          <w:color w:val="000000" w:themeColor="text1"/>
          <w:sz w:val="24"/>
          <w:szCs w:val="24"/>
          <w:lang w:val="en-GB"/>
        </w:rPr>
        <w:t xml:space="preserve"> </w:t>
      </w:r>
      <w:r w:rsidR="00751508" w:rsidRPr="00263D51">
        <w:rPr>
          <w:rFonts w:cstheme="minorHAnsi"/>
          <w:color w:val="000000" w:themeColor="text1"/>
          <w:sz w:val="24"/>
          <w:szCs w:val="24"/>
          <w:lang w:val="en-GB"/>
        </w:rPr>
        <w:t>m</w:t>
      </w:r>
      <w:r w:rsidR="007D2B7F" w:rsidRPr="00263D51">
        <w:rPr>
          <w:rFonts w:cstheme="minorHAnsi"/>
          <w:color w:val="000000" w:themeColor="text1"/>
          <w:sz w:val="24"/>
          <w:szCs w:val="24"/>
          <w:lang w:val="en-GB"/>
        </w:rPr>
        <w:t>easure</w:t>
      </w:r>
      <w:r w:rsidRPr="00263D51">
        <w:rPr>
          <w:rFonts w:cstheme="minorHAnsi"/>
          <w:color w:val="000000" w:themeColor="text1"/>
          <w:sz w:val="24"/>
          <w:szCs w:val="24"/>
          <w:lang w:val="en-GB"/>
        </w:rPr>
        <w:t xml:space="preserve"> 100 m</w:t>
      </w:r>
      <w:r w:rsidR="00DF707C">
        <w:rPr>
          <w:rFonts w:cstheme="minorHAnsi"/>
          <w:color w:val="000000" w:themeColor="text1"/>
          <w:sz w:val="24"/>
          <w:szCs w:val="24"/>
          <w:lang w:val="en-GB"/>
        </w:rPr>
        <w:t>L</w:t>
      </w:r>
      <w:r w:rsidR="007D2B7F" w:rsidRPr="00263D51">
        <w:rPr>
          <w:rFonts w:cstheme="minorHAnsi"/>
          <w:color w:val="000000" w:themeColor="text1"/>
          <w:sz w:val="24"/>
          <w:szCs w:val="24"/>
          <w:lang w:val="en-GB"/>
        </w:rPr>
        <w:t>,</w:t>
      </w:r>
      <w:r w:rsidRPr="00263D51">
        <w:rPr>
          <w:rFonts w:cstheme="minorHAnsi"/>
          <w:color w:val="000000" w:themeColor="text1"/>
          <w:sz w:val="24"/>
          <w:szCs w:val="24"/>
          <w:lang w:val="en-GB"/>
        </w:rPr>
        <w:t xml:space="preserve"> adding the </w:t>
      </w:r>
      <w:r w:rsidR="007D2B7F" w:rsidRPr="00263D51">
        <w:rPr>
          <w:rFonts w:cstheme="minorHAnsi"/>
          <w:color w:val="000000" w:themeColor="text1"/>
          <w:sz w:val="24"/>
          <w:szCs w:val="24"/>
          <w:lang w:val="en-GB"/>
        </w:rPr>
        <w:t>necessary</w:t>
      </w:r>
      <w:r w:rsidRPr="00263D51">
        <w:rPr>
          <w:rFonts w:cstheme="minorHAnsi"/>
          <w:color w:val="000000" w:themeColor="text1"/>
          <w:sz w:val="24"/>
          <w:szCs w:val="24"/>
          <w:lang w:val="en-GB"/>
        </w:rPr>
        <w:t xml:space="preserve"> volume of buffer 0.5 M Tris pH 9</w:t>
      </w:r>
      <w:r w:rsidR="003023FF">
        <w:rPr>
          <w:rFonts w:cstheme="minorHAnsi"/>
          <w:color w:val="000000" w:themeColor="text1"/>
          <w:sz w:val="24"/>
          <w:szCs w:val="24"/>
          <w:lang w:val="en-GB"/>
        </w:rPr>
        <w:t>.0</w:t>
      </w:r>
      <w:r w:rsidRPr="00263D51">
        <w:rPr>
          <w:rFonts w:cstheme="minorHAnsi"/>
          <w:color w:val="000000" w:themeColor="text1"/>
          <w:sz w:val="24"/>
          <w:szCs w:val="24"/>
          <w:lang w:val="en-GB"/>
        </w:rPr>
        <w:t>.</w:t>
      </w:r>
    </w:p>
    <w:p w14:paraId="675FB41E" w14:textId="77777777" w:rsidR="00D93CAF" w:rsidRPr="00263D51" w:rsidRDefault="00D93CAF" w:rsidP="00441FB7">
      <w:pPr>
        <w:pStyle w:val="ListParagraph"/>
        <w:spacing w:after="0" w:line="240" w:lineRule="auto"/>
        <w:ind w:left="0"/>
        <w:jc w:val="both"/>
        <w:rPr>
          <w:rFonts w:cstheme="minorHAnsi"/>
          <w:color w:val="000000" w:themeColor="text1"/>
          <w:sz w:val="24"/>
          <w:szCs w:val="24"/>
          <w:lang w:val="en-GB"/>
        </w:rPr>
      </w:pPr>
    </w:p>
    <w:p w14:paraId="0306DD6F" w14:textId="7EA007BE" w:rsidR="00CB476F" w:rsidRDefault="007B068D" w:rsidP="00441FB7">
      <w:pPr>
        <w:spacing w:after="0" w:line="240" w:lineRule="auto"/>
        <w:contextualSpacing/>
        <w:jc w:val="both"/>
        <w:rPr>
          <w:rFonts w:cstheme="minorHAnsi"/>
          <w:color w:val="000000" w:themeColor="text1"/>
          <w:sz w:val="24"/>
          <w:szCs w:val="24"/>
          <w:lang w:val="en-GB"/>
        </w:rPr>
      </w:pPr>
      <w:r w:rsidRPr="00263D51">
        <w:rPr>
          <w:rFonts w:cstheme="minorHAnsi"/>
          <w:color w:val="000000" w:themeColor="text1"/>
          <w:sz w:val="24"/>
          <w:szCs w:val="24"/>
          <w:lang w:val="en-GB"/>
        </w:rPr>
        <w:t>NOTE</w:t>
      </w:r>
      <w:r w:rsidR="00CB476F" w:rsidRPr="00263D51">
        <w:rPr>
          <w:rFonts w:cstheme="minorHAnsi"/>
          <w:color w:val="000000" w:themeColor="text1"/>
          <w:sz w:val="24"/>
          <w:szCs w:val="24"/>
          <w:lang w:val="en-GB"/>
        </w:rPr>
        <w:t xml:space="preserve">: </w:t>
      </w:r>
      <w:r w:rsidRPr="00263D51">
        <w:rPr>
          <w:rFonts w:cstheme="minorHAnsi"/>
          <w:color w:val="000000" w:themeColor="text1"/>
          <w:sz w:val="24"/>
          <w:szCs w:val="24"/>
          <w:lang w:val="en-GB"/>
        </w:rPr>
        <w:t>The</w:t>
      </w:r>
      <w:r w:rsidR="00CB476F" w:rsidRPr="00263D51">
        <w:rPr>
          <w:rFonts w:cstheme="minorHAnsi"/>
          <w:color w:val="000000" w:themeColor="text1"/>
          <w:sz w:val="24"/>
          <w:szCs w:val="24"/>
          <w:lang w:val="en-GB"/>
        </w:rPr>
        <w:t xml:space="preserve"> reducing solution is very unstable</w:t>
      </w:r>
      <w:r w:rsidRPr="00263D51">
        <w:rPr>
          <w:rFonts w:cstheme="minorHAnsi"/>
          <w:color w:val="000000" w:themeColor="text1"/>
          <w:sz w:val="24"/>
          <w:szCs w:val="24"/>
          <w:lang w:val="en-GB"/>
        </w:rPr>
        <w:t>. That is why a</w:t>
      </w:r>
      <w:r w:rsidR="00CB476F" w:rsidRPr="00263D51">
        <w:rPr>
          <w:rFonts w:cstheme="minorHAnsi"/>
          <w:color w:val="000000" w:themeColor="text1"/>
          <w:sz w:val="24"/>
          <w:szCs w:val="24"/>
          <w:lang w:val="en-GB"/>
        </w:rPr>
        <w:t xml:space="preserve"> freshly made solution</w:t>
      </w:r>
      <w:r w:rsidRPr="00263D51">
        <w:rPr>
          <w:rFonts w:cstheme="minorHAnsi"/>
          <w:color w:val="000000" w:themeColor="text1"/>
          <w:sz w:val="24"/>
          <w:szCs w:val="24"/>
          <w:lang w:val="en-GB"/>
        </w:rPr>
        <w:t xml:space="preserve"> is strongly recommended</w:t>
      </w:r>
      <w:r w:rsidR="00CB476F" w:rsidRPr="00263D51">
        <w:rPr>
          <w:rFonts w:cstheme="minorHAnsi"/>
          <w:color w:val="000000" w:themeColor="text1"/>
          <w:sz w:val="24"/>
          <w:szCs w:val="24"/>
          <w:lang w:val="en-GB"/>
        </w:rPr>
        <w:t>.</w:t>
      </w:r>
    </w:p>
    <w:p w14:paraId="5C561190" w14:textId="77777777" w:rsidR="00D93CAF" w:rsidRPr="00263D51" w:rsidRDefault="00D93CAF" w:rsidP="00441FB7">
      <w:pPr>
        <w:spacing w:after="0" w:line="240" w:lineRule="auto"/>
        <w:contextualSpacing/>
        <w:jc w:val="both"/>
        <w:rPr>
          <w:rFonts w:cstheme="minorHAnsi"/>
          <w:color w:val="000000" w:themeColor="text1"/>
          <w:sz w:val="24"/>
          <w:szCs w:val="24"/>
          <w:lang w:val="en-GB"/>
        </w:rPr>
      </w:pPr>
    </w:p>
    <w:p w14:paraId="3969A911" w14:textId="7C28E6BE" w:rsidR="00CB476F" w:rsidRDefault="000F0159" w:rsidP="00441FB7">
      <w:pPr>
        <w:pStyle w:val="ListParagraph"/>
        <w:numPr>
          <w:ilvl w:val="1"/>
          <w:numId w:val="23"/>
        </w:numPr>
        <w:spacing w:after="0" w:line="240" w:lineRule="auto"/>
        <w:ind w:left="0" w:firstLine="0"/>
        <w:jc w:val="both"/>
        <w:rPr>
          <w:rFonts w:cstheme="minorHAnsi"/>
          <w:color w:val="000000" w:themeColor="text1"/>
          <w:sz w:val="24"/>
          <w:szCs w:val="24"/>
          <w:lang w:val="en-GB"/>
        </w:rPr>
      </w:pPr>
      <w:r w:rsidRPr="00912557">
        <w:rPr>
          <w:rFonts w:cstheme="minorHAnsi"/>
          <w:color w:val="000000" w:themeColor="text1"/>
          <w:sz w:val="24"/>
          <w:szCs w:val="24"/>
          <w:lang w:val="en-GB"/>
        </w:rPr>
        <w:t>Sulph</w:t>
      </w:r>
      <w:r w:rsidR="00D538D4" w:rsidRPr="00912557">
        <w:rPr>
          <w:rFonts w:cstheme="minorHAnsi"/>
          <w:color w:val="000000" w:themeColor="text1"/>
          <w:sz w:val="24"/>
          <w:szCs w:val="24"/>
          <w:lang w:val="en-GB"/>
        </w:rPr>
        <w:t>uric acid (0.4</w:t>
      </w:r>
      <w:r w:rsidR="00AF6D40" w:rsidRPr="00912557">
        <w:rPr>
          <w:rFonts w:cstheme="minorHAnsi"/>
          <w:color w:val="000000" w:themeColor="text1"/>
          <w:sz w:val="24"/>
          <w:szCs w:val="24"/>
          <w:lang w:val="en-GB"/>
        </w:rPr>
        <w:t xml:space="preserve"> </w:t>
      </w:r>
      <w:r w:rsidR="00D538D4" w:rsidRPr="00912557">
        <w:rPr>
          <w:rFonts w:cstheme="minorHAnsi"/>
          <w:color w:val="000000" w:themeColor="text1"/>
          <w:sz w:val="24"/>
          <w:szCs w:val="24"/>
          <w:lang w:val="en-GB"/>
        </w:rPr>
        <w:t xml:space="preserve">M </w:t>
      </w:r>
      <w:r w:rsidR="00CB476F" w:rsidRPr="00912557">
        <w:rPr>
          <w:rFonts w:cstheme="minorHAnsi"/>
          <w:color w:val="000000" w:themeColor="text1"/>
          <w:sz w:val="24"/>
          <w:szCs w:val="24"/>
          <w:lang w:val="en-GB"/>
        </w:rPr>
        <w:t>H</w:t>
      </w:r>
      <w:r w:rsidR="00CB476F" w:rsidRPr="00912557">
        <w:rPr>
          <w:rFonts w:cstheme="minorHAnsi"/>
          <w:color w:val="000000" w:themeColor="text1"/>
          <w:sz w:val="24"/>
          <w:szCs w:val="24"/>
          <w:vertAlign w:val="subscript"/>
          <w:lang w:val="en-GB"/>
        </w:rPr>
        <w:t>2</w:t>
      </w:r>
      <w:r w:rsidR="00CB476F" w:rsidRPr="00912557">
        <w:rPr>
          <w:rFonts w:cstheme="minorHAnsi"/>
          <w:color w:val="000000" w:themeColor="text1"/>
          <w:sz w:val="24"/>
          <w:szCs w:val="24"/>
          <w:lang w:val="en-GB"/>
        </w:rPr>
        <w:t>SO</w:t>
      </w:r>
      <w:r w:rsidR="00CB476F" w:rsidRPr="00912557">
        <w:rPr>
          <w:rFonts w:cstheme="minorHAnsi"/>
          <w:color w:val="000000" w:themeColor="text1"/>
          <w:sz w:val="24"/>
          <w:szCs w:val="24"/>
          <w:vertAlign w:val="subscript"/>
          <w:lang w:val="en-GB"/>
        </w:rPr>
        <w:t>4</w:t>
      </w:r>
      <w:r w:rsidR="00D538D4" w:rsidRPr="00912557">
        <w:rPr>
          <w:rFonts w:cstheme="minorHAnsi"/>
          <w:color w:val="000000" w:themeColor="text1"/>
          <w:sz w:val="24"/>
          <w:szCs w:val="24"/>
          <w:lang w:val="en-GB"/>
        </w:rPr>
        <w:t>)</w:t>
      </w:r>
    </w:p>
    <w:p w14:paraId="040C5769" w14:textId="77777777" w:rsidR="00D93CAF" w:rsidRPr="00912557" w:rsidRDefault="00D93CAF" w:rsidP="00441FB7">
      <w:pPr>
        <w:pStyle w:val="ListParagraph"/>
        <w:spacing w:after="0" w:line="240" w:lineRule="auto"/>
        <w:ind w:left="0"/>
        <w:jc w:val="both"/>
        <w:rPr>
          <w:rFonts w:cstheme="minorHAnsi"/>
          <w:color w:val="000000" w:themeColor="text1"/>
          <w:sz w:val="24"/>
          <w:szCs w:val="24"/>
          <w:lang w:val="en-GB"/>
        </w:rPr>
      </w:pPr>
    </w:p>
    <w:p w14:paraId="5E312AC9" w14:textId="12E1EC56" w:rsidR="00D538D4" w:rsidRDefault="00D538D4"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263D51">
        <w:rPr>
          <w:rFonts w:cstheme="minorHAnsi"/>
          <w:color w:val="000000" w:themeColor="text1"/>
          <w:sz w:val="24"/>
          <w:szCs w:val="24"/>
          <w:lang w:val="en-GB"/>
        </w:rPr>
        <w:t>Calculate the total volume of 0.4</w:t>
      </w:r>
      <w:r w:rsidR="00AF6D40">
        <w:rPr>
          <w:rFonts w:cstheme="minorHAnsi"/>
          <w:color w:val="000000" w:themeColor="text1"/>
          <w:sz w:val="24"/>
          <w:szCs w:val="24"/>
          <w:lang w:val="en-GB"/>
        </w:rPr>
        <w:t xml:space="preserve"> </w:t>
      </w:r>
      <w:r w:rsidRPr="00263D51">
        <w:rPr>
          <w:rFonts w:cstheme="minorHAnsi"/>
          <w:color w:val="000000" w:themeColor="text1"/>
          <w:sz w:val="24"/>
          <w:szCs w:val="24"/>
          <w:lang w:val="en-GB"/>
        </w:rPr>
        <w:t xml:space="preserve">M sulphuric acid needed </w:t>
      </w:r>
      <w:r w:rsidR="00441FB7">
        <w:rPr>
          <w:rFonts w:cstheme="minorHAnsi"/>
          <w:color w:val="000000" w:themeColor="text1"/>
          <w:sz w:val="24"/>
          <w:szCs w:val="24"/>
          <w:lang w:val="en-GB"/>
        </w:rPr>
        <w:t>to process</w:t>
      </w:r>
      <w:r w:rsidRPr="00263D51">
        <w:rPr>
          <w:rFonts w:cstheme="minorHAnsi"/>
          <w:color w:val="000000" w:themeColor="text1"/>
          <w:sz w:val="24"/>
          <w:szCs w:val="24"/>
          <w:lang w:val="en-GB"/>
        </w:rPr>
        <w:t xml:space="preserve"> the whole set of </w:t>
      </w:r>
      <w:r w:rsidRPr="00441FB7">
        <w:rPr>
          <w:rFonts w:cstheme="minorHAnsi"/>
          <w:sz w:val="24"/>
          <w:szCs w:val="24"/>
          <w:lang w:val="en-GB"/>
        </w:rPr>
        <w:t>samples</w:t>
      </w:r>
      <w:r w:rsidRPr="00263D51">
        <w:rPr>
          <w:rFonts w:cstheme="minorHAnsi"/>
          <w:color w:val="000000" w:themeColor="text1"/>
          <w:sz w:val="24"/>
          <w:szCs w:val="24"/>
          <w:lang w:val="en-GB"/>
        </w:rPr>
        <w:t xml:space="preserve"> </w:t>
      </w:r>
      <w:proofErr w:type="gramStart"/>
      <w:r w:rsidRPr="00263D51">
        <w:rPr>
          <w:rFonts w:cstheme="minorHAnsi"/>
          <w:color w:val="000000" w:themeColor="text1"/>
          <w:sz w:val="24"/>
          <w:szCs w:val="24"/>
          <w:lang w:val="en-GB"/>
        </w:rPr>
        <w:t>taking into account</w:t>
      </w:r>
      <w:proofErr w:type="gramEnd"/>
      <w:r w:rsidRPr="00263D51">
        <w:rPr>
          <w:rFonts w:cstheme="minorHAnsi"/>
          <w:color w:val="000000" w:themeColor="text1"/>
          <w:sz w:val="24"/>
          <w:szCs w:val="24"/>
          <w:lang w:val="en-GB"/>
        </w:rPr>
        <w:t xml:space="preserve"> that 200 µ</w:t>
      </w:r>
      <w:r w:rsidR="003B4471">
        <w:rPr>
          <w:rFonts w:cstheme="minorHAnsi"/>
          <w:color w:val="000000" w:themeColor="text1"/>
          <w:sz w:val="24"/>
          <w:szCs w:val="24"/>
          <w:lang w:val="en-GB"/>
        </w:rPr>
        <w:t>L</w:t>
      </w:r>
      <w:r w:rsidRPr="00263D51">
        <w:rPr>
          <w:rFonts w:cstheme="minorHAnsi"/>
          <w:color w:val="000000" w:themeColor="text1"/>
          <w:sz w:val="24"/>
          <w:szCs w:val="24"/>
          <w:lang w:val="en-GB"/>
        </w:rPr>
        <w:t xml:space="preserve"> will be added to each.</w:t>
      </w:r>
      <w:r w:rsidR="004B4B2B">
        <w:rPr>
          <w:rFonts w:cstheme="minorHAnsi"/>
          <w:color w:val="000000" w:themeColor="text1"/>
          <w:sz w:val="24"/>
          <w:szCs w:val="24"/>
          <w:lang w:val="en-GB"/>
        </w:rPr>
        <w:t xml:space="preserve"> </w:t>
      </w:r>
      <w:r w:rsidRPr="009D59C6">
        <w:rPr>
          <w:rFonts w:cstheme="minorHAnsi"/>
          <w:color w:val="000000" w:themeColor="text1"/>
          <w:sz w:val="24"/>
          <w:szCs w:val="24"/>
          <w:lang w:val="en-GB"/>
        </w:rPr>
        <w:t>To prepare 100 m</w:t>
      </w:r>
      <w:r w:rsidR="00DF707C" w:rsidRPr="009D59C6">
        <w:rPr>
          <w:rFonts w:cstheme="minorHAnsi"/>
          <w:color w:val="000000" w:themeColor="text1"/>
          <w:sz w:val="24"/>
          <w:szCs w:val="24"/>
          <w:lang w:val="en-GB"/>
        </w:rPr>
        <w:t>L</w:t>
      </w:r>
      <w:r w:rsidRPr="009D59C6">
        <w:rPr>
          <w:rFonts w:cstheme="minorHAnsi"/>
          <w:color w:val="000000" w:themeColor="text1"/>
          <w:sz w:val="24"/>
          <w:szCs w:val="24"/>
          <w:lang w:val="en-GB"/>
        </w:rPr>
        <w:t xml:space="preserve"> of the solution, add to a beaker: </w:t>
      </w:r>
      <w:r w:rsidR="00DF707C" w:rsidRPr="009D59C6">
        <w:rPr>
          <w:rFonts w:cstheme="minorHAnsi"/>
          <w:color w:val="000000" w:themeColor="text1"/>
          <w:sz w:val="24"/>
          <w:szCs w:val="24"/>
          <w:lang w:val="en-GB"/>
        </w:rPr>
        <w:t>80 mL</w:t>
      </w:r>
      <w:r w:rsidR="00322288" w:rsidRPr="009D59C6">
        <w:rPr>
          <w:rFonts w:cstheme="minorHAnsi"/>
          <w:color w:val="000000" w:themeColor="text1"/>
          <w:sz w:val="24"/>
          <w:szCs w:val="24"/>
          <w:lang w:val="en-GB"/>
        </w:rPr>
        <w:t xml:space="preserve"> of ultrapure water</w:t>
      </w:r>
      <w:r w:rsidR="00F65860" w:rsidRPr="009D59C6">
        <w:rPr>
          <w:rFonts w:cstheme="minorHAnsi"/>
          <w:color w:val="000000" w:themeColor="text1"/>
          <w:sz w:val="24"/>
          <w:szCs w:val="24"/>
          <w:lang w:val="en-GB"/>
        </w:rPr>
        <w:t xml:space="preserve"> </w:t>
      </w:r>
      <w:r w:rsidR="00322288" w:rsidRPr="009D59C6">
        <w:rPr>
          <w:rFonts w:cstheme="minorHAnsi"/>
          <w:color w:val="000000" w:themeColor="text1"/>
          <w:sz w:val="24"/>
          <w:szCs w:val="24"/>
          <w:lang w:val="en-GB"/>
        </w:rPr>
        <w:t xml:space="preserve">and then </w:t>
      </w:r>
      <w:r w:rsidRPr="009D59C6">
        <w:rPr>
          <w:rFonts w:cstheme="minorHAnsi"/>
          <w:color w:val="000000" w:themeColor="text1"/>
          <w:sz w:val="24"/>
          <w:szCs w:val="24"/>
          <w:lang w:val="en-GB"/>
        </w:rPr>
        <w:t>2.22 m</w:t>
      </w:r>
      <w:r w:rsidR="00DF707C" w:rsidRPr="009D59C6">
        <w:rPr>
          <w:rFonts w:cstheme="minorHAnsi"/>
          <w:color w:val="000000" w:themeColor="text1"/>
          <w:sz w:val="24"/>
          <w:szCs w:val="24"/>
          <w:lang w:val="en-GB"/>
        </w:rPr>
        <w:t>L</w:t>
      </w:r>
      <w:r w:rsidRPr="009D59C6">
        <w:rPr>
          <w:rFonts w:cstheme="minorHAnsi"/>
          <w:color w:val="000000" w:themeColor="text1"/>
          <w:sz w:val="24"/>
          <w:szCs w:val="24"/>
          <w:lang w:val="en-GB"/>
        </w:rPr>
        <w:t xml:space="preserve"> of H</w:t>
      </w:r>
      <w:r w:rsidRPr="009D59C6">
        <w:rPr>
          <w:rFonts w:cstheme="minorHAnsi"/>
          <w:color w:val="000000" w:themeColor="text1"/>
          <w:sz w:val="24"/>
          <w:szCs w:val="24"/>
          <w:vertAlign w:val="subscript"/>
          <w:lang w:val="en-GB"/>
        </w:rPr>
        <w:t>2</w:t>
      </w:r>
      <w:r w:rsidRPr="009D59C6">
        <w:rPr>
          <w:rFonts w:cstheme="minorHAnsi"/>
          <w:color w:val="000000" w:themeColor="text1"/>
          <w:sz w:val="24"/>
          <w:szCs w:val="24"/>
          <w:lang w:val="en-GB"/>
        </w:rPr>
        <w:t>SO</w:t>
      </w:r>
      <w:r w:rsidRPr="009D59C6">
        <w:rPr>
          <w:rFonts w:cstheme="minorHAnsi"/>
          <w:color w:val="000000" w:themeColor="text1"/>
          <w:sz w:val="24"/>
          <w:szCs w:val="24"/>
          <w:vertAlign w:val="subscript"/>
          <w:lang w:val="en-GB"/>
        </w:rPr>
        <w:t>4</w:t>
      </w:r>
      <w:r w:rsidRPr="009D59C6">
        <w:rPr>
          <w:rFonts w:cstheme="minorHAnsi"/>
          <w:color w:val="000000" w:themeColor="text1"/>
          <w:sz w:val="24"/>
          <w:szCs w:val="24"/>
          <w:lang w:val="en-GB"/>
        </w:rPr>
        <w:t xml:space="preserve"> (purity: 96%, density: 1.84 g</w:t>
      </w:r>
      <w:r w:rsidR="00AF6D40" w:rsidRPr="009D59C6">
        <w:rPr>
          <w:rFonts w:cstheme="minorHAnsi"/>
          <w:color w:val="000000" w:themeColor="text1"/>
          <w:sz w:val="24"/>
          <w:szCs w:val="24"/>
          <w:lang w:val="en-GB"/>
        </w:rPr>
        <w:t xml:space="preserve"> </w:t>
      </w:r>
      <w:proofErr w:type="gramStart"/>
      <w:r w:rsidRPr="009D59C6">
        <w:rPr>
          <w:rFonts w:cstheme="minorHAnsi"/>
          <w:color w:val="000000" w:themeColor="text1"/>
          <w:sz w:val="24"/>
          <w:szCs w:val="24"/>
          <w:lang w:val="en-GB"/>
        </w:rPr>
        <w:t>m</w:t>
      </w:r>
      <w:r w:rsidR="00DF707C" w:rsidRPr="009D59C6">
        <w:rPr>
          <w:rFonts w:cstheme="minorHAnsi"/>
          <w:color w:val="000000" w:themeColor="text1"/>
          <w:sz w:val="24"/>
          <w:szCs w:val="24"/>
          <w:lang w:val="en-GB"/>
        </w:rPr>
        <w:t>L</w:t>
      </w:r>
      <w:r w:rsidRPr="009D59C6">
        <w:rPr>
          <w:rFonts w:cstheme="minorHAnsi"/>
          <w:color w:val="000000" w:themeColor="text1"/>
          <w:sz w:val="24"/>
          <w:szCs w:val="24"/>
          <w:vertAlign w:val="superscript"/>
          <w:lang w:val="en-GB"/>
        </w:rPr>
        <w:t>-1</w:t>
      </w:r>
      <w:proofErr w:type="gramEnd"/>
      <w:r w:rsidRPr="009D59C6">
        <w:rPr>
          <w:rFonts w:cstheme="minorHAnsi"/>
          <w:color w:val="000000" w:themeColor="text1"/>
          <w:sz w:val="24"/>
          <w:szCs w:val="24"/>
          <w:lang w:val="en-GB"/>
        </w:rPr>
        <w:t>).</w:t>
      </w:r>
      <w:r w:rsidR="0023458A" w:rsidRPr="009D59C6">
        <w:rPr>
          <w:rFonts w:cstheme="minorHAnsi"/>
          <w:color w:val="000000" w:themeColor="text1"/>
          <w:sz w:val="24"/>
          <w:szCs w:val="24"/>
          <w:lang w:val="en-GB"/>
        </w:rPr>
        <w:t xml:space="preserve"> Use a volumetric fl</w:t>
      </w:r>
      <w:r w:rsidR="00DF707C" w:rsidRPr="009D59C6">
        <w:rPr>
          <w:rFonts w:cstheme="minorHAnsi"/>
          <w:color w:val="000000" w:themeColor="text1"/>
          <w:sz w:val="24"/>
          <w:szCs w:val="24"/>
          <w:lang w:val="en-GB"/>
        </w:rPr>
        <w:t>ask to accurately measure 100 mL</w:t>
      </w:r>
      <w:r w:rsidR="0023458A" w:rsidRPr="009D59C6">
        <w:rPr>
          <w:rFonts w:cstheme="minorHAnsi"/>
          <w:color w:val="000000" w:themeColor="text1"/>
          <w:sz w:val="24"/>
          <w:szCs w:val="24"/>
          <w:lang w:val="en-GB"/>
        </w:rPr>
        <w:t>, adding the necessary ultrapure water.</w:t>
      </w:r>
    </w:p>
    <w:p w14:paraId="3DEA8B03" w14:textId="77777777" w:rsidR="00D93CAF" w:rsidRPr="009D59C6" w:rsidRDefault="00D93CAF" w:rsidP="00441FB7">
      <w:pPr>
        <w:pStyle w:val="ListParagraph"/>
        <w:spacing w:after="0" w:line="240" w:lineRule="auto"/>
        <w:ind w:left="0"/>
        <w:jc w:val="both"/>
        <w:rPr>
          <w:rFonts w:cstheme="minorHAnsi"/>
          <w:color w:val="000000" w:themeColor="text1"/>
          <w:sz w:val="24"/>
          <w:szCs w:val="24"/>
          <w:lang w:val="en-GB"/>
        </w:rPr>
      </w:pPr>
    </w:p>
    <w:p w14:paraId="43FD82BD" w14:textId="4974348B" w:rsidR="00501E2E" w:rsidRDefault="00501E2E" w:rsidP="00441FB7">
      <w:pPr>
        <w:pStyle w:val="ListParagraph"/>
        <w:spacing w:after="0" w:line="240" w:lineRule="auto"/>
        <w:ind w:left="0"/>
        <w:jc w:val="both"/>
        <w:rPr>
          <w:rFonts w:cstheme="minorHAnsi"/>
          <w:color w:val="000000" w:themeColor="text1"/>
          <w:sz w:val="24"/>
          <w:szCs w:val="24"/>
          <w:lang w:val="en-GB"/>
        </w:rPr>
      </w:pPr>
      <w:r w:rsidRPr="00263D51">
        <w:rPr>
          <w:rFonts w:cstheme="minorHAnsi"/>
          <w:color w:val="000000" w:themeColor="text1"/>
          <w:sz w:val="24"/>
          <w:szCs w:val="24"/>
          <w:lang w:val="en-GB"/>
        </w:rPr>
        <w:t>CAUTION: Sulphuric acid is very corrosive</w:t>
      </w:r>
      <w:r w:rsidR="00B1685C">
        <w:rPr>
          <w:rFonts w:cstheme="minorHAnsi"/>
          <w:color w:val="000000" w:themeColor="text1"/>
          <w:sz w:val="24"/>
          <w:szCs w:val="24"/>
          <w:lang w:val="en-GB"/>
        </w:rPr>
        <w:t>,</w:t>
      </w:r>
      <w:r w:rsidRPr="00263D51">
        <w:rPr>
          <w:rFonts w:cstheme="minorHAnsi"/>
          <w:color w:val="000000" w:themeColor="text1"/>
          <w:sz w:val="24"/>
          <w:szCs w:val="24"/>
          <w:lang w:val="en-GB"/>
        </w:rPr>
        <w:t xml:space="preserve"> so it </w:t>
      </w:r>
      <w:r w:rsidR="00441FB7" w:rsidRPr="00263D51">
        <w:rPr>
          <w:rFonts w:cstheme="minorHAnsi"/>
          <w:color w:val="000000" w:themeColor="text1"/>
          <w:sz w:val="24"/>
          <w:szCs w:val="24"/>
          <w:lang w:val="en-GB"/>
        </w:rPr>
        <w:t>must</w:t>
      </w:r>
      <w:r w:rsidRPr="00263D51">
        <w:rPr>
          <w:rFonts w:cstheme="minorHAnsi"/>
          <w:color w:val="000000" w:themeColor="text1"/>
          <w:sz w:val="24"/>
          <w:szCs w:val="24"/>
          <w:lang w:val="en-GB"/>
        </w:rPr>
        <w:t xml:space="preserve"> be handled using protective equipment and under </w:t>
      </w:r>
      <w:r w:rsidR="00F977ED" w:rsidRPr="00263D51">
        <w:rPr>
          <w:rFonts w:cstheme="minorHAnsi"/>
          <w:color w:val="000000" w:themeColor="text1"/>
          <w:sz w:val="24"/>
          <w:szCs w:val="24"/>
          <w:lang w:val="en-GB"/>
        </w:rPr>
        <w:t>hood.</w:t>
      </w:r>
      <w:r w:rsidR="000C7AA1">
        <w:rPr>
          <w:rFonts w:cstheme="minorHAnsi"/>
          <w:color w:val="000000" w:themeColor="text1"/>
          <w:sz w:val="24"/>
          <w:szCs w:val="24"/>
          <w:lang w:val="en-GB"/>
        </w:rPr>
        <w:t xml:space="preserve"> In addition, the acid should be added to ultrapure water, and not water to acid, to reduce fumes and avoid accidents.</w:t>
      </w:r>
    </w:p>
    <w:p w14:paraId="59B181E6" w14:textId="77777777" w:rsidR="00D93CAF" w:rsidRPr="00263D51" w:rsidRDefault="00D93CAF" w:rsidP="00441FB7">
      <w:pPr>
        <w:pStyle w:val="ListParagraph"/>
        <w:spacing w:after="0" w:line="240" w:lineRule="auto"/>
        <w:ind w:left="0"/>
        <w:jc w:val="both"/>
        <w:rPr>
          <w:rFonts w:cstheme="minorHAnsi"/>
          <w:color w:val="000000" w:themeColor="text1"/>
          <w:sz w:val="24"/>
          <w:szCs w:val="24"/>
          <w:lang w:val="en-GB"/>
        </w:rPr>
      </w:pPr>
    </w:p>
    <w:p w14:paraId="44568139" w14:textId="33620573" w:rsidR="00CB476F" w:rsidRDefault="00B70951" w:rsidP="00441FB7">
      <w:pPr>
        <w:pStyle w:val="ListParagraph"/>
        <w:numPr>
          <w:ilvl w:val="1"/>
          <w:numId w:val="23"/>
        </w:numPr>
        <w:spacing w:after="0" w:line="240" w:lineRule="auto"/>
        <w:ind w:left="0" w:firstLine="0"/>
        <w:jc w:val="both"/>
        <w:rPr>
          <w:rFonts w:cstheme="minorHAnsi"/>
          <w:color w:val="000000" w:themeColor="text1"/>
          <w:sz w:val="24"/>
          <w:szCs w:val="24"/>
          <w:lang w:val="en-GB"/>
        </w:rPr>
      </w:pPr>
      <w:r w:rsidRPr="00D93CAF">
        <w:rPr>
          <w:rFonts w:cstheme="minorHAnsi"/>
          <w:color w:val="000000" w:themeColor="text1"/>
          <w:sz w:val="24"/>
          <w:szCs w:val="24"/>
          <w:shd w:val="clear" w:color="auto" w:fill="FFFFFF"/>
          <w:lang w:val="en-GB"/>
        </w:rPr>
        <w:t>Hydrochloric acid (2</w:t>
      </w:r>
      <w:r w:rsidR="00AF6D40" w:rsidRPr="00D93CAF">
        <w:rPr>
          <w:rFonts w:cstheme="minorHAnsi"/>
          <w:color w:val="000000" w:themeColor="text1"/>
          <w:sz w:val="24"/>
          <w:szCs w:val="24"/>
          <w:shd w:val="clear" w:color="auto" w:fill="FFFFFF"/>
          <w:lang w:val="en-GB"/>
        </w:rPr>
        <w:t xml:space="preserve"> </w:t>
      </w:r>
      <w:r w:rsidRPr="00D93CAF">
        <w:rPr>
          <w:rFonts w:cstheme="minorHAnsi"/>
          <w:color w:val="000000" w:themeColor="text1"/>
          <w:sz w:val="24"/>
          <w:szCs w:val="24"/>
          <w:shd w:val="clear" w:color="auto" w:fill="FFFFFF"/>
          <w:lang w:val="en-GB"/>
        </w:rPr>
        <w:t xml:space="preserve">M </w:t>
      </w:r>
      <w:r w:rsidR="00CB476F" w:rsidRPr="00D93CAF">
        <w:rPr>
          <w:rFonts w:cstheme="minorHAnsi"/>
          <w:color w:val="000000" w:themeColor="text1"/>
          <w:sz w:val="24"/>
          <w:szCs w:val="24"/>
          <w:lang w:val="en-GB"/>
        </w:rPr>
        <w:t>HCl</w:t>
      </w:r>
      <w:r w:rsidRPr="00D93CAF">
        <w:rPr>
          <w:rFonts w:cstheme="minorHAnsi"/>
          <w:color w:val="000000" w:themeColor="text1"/>
          <w:sz w:val="24"/>
          <w:szCs w:val="24"/>
          <w:lang w:val="en-GB"/>
        </w:rPr>
        <w:t>)</w:t>
      </w:r>
      <w:r w:rsidR="00CB476F" w:rsidRPr="00D93CAF">
        <w:rPr>
          <w:rFonts w:cstheme="minorHAnsi"/>
          <w:color w:val="000000" w:themeColor="text1"/>
          <w:sz w:val="24"/>
          <w:szCs w:val="24"/>
          <w:lang w:val="en-GB"/>
        </w:rPr>
        <w:t>.</w:t>
      </w:r>
    </w:p>
    <w:p w14:paraId="0B0DC4AB" w14:textId="77777777" w:rsidR="00622929" w:rsidRPr="00D93CAF" w:rsidRDefault="00622929" w:rsidP="00441FB7">
      <w:pPr>
        <w:spacing w:after="0" w:line="240" w:lineRule="auto"/>
        <w:contextualSpacing/>
        <w:jc w:val="both"/>
        <w:rPr>
          <w:rFonts w:cstheme="minorHAnsi"/>
          <w:color w:val="000000" w:themeColor="text1"/>
          <w:sz w:val="24"/>
          <w:szCs w:val="24"/>
          <w:lang w:val="en-GB"/>
        </w:rPr>
      </w:pPr>
    </w:p>
    <w:p w14:paraId="713487F3" w14:textId="2881B427" w:rsidR="00887974" w:rsidRDefault="00887974"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263D51">
        <w:rPr>
          <w:rFonts w:cstheme="minorHAnsi"/>
          <w:color w:val="000000" w:themeColor="text1"/>
          <w:sz w:val="24"/>
          <w:szCs w:val="24"/>
          <w:lang w:val="en-GB"/>
        </w:rPr>
        <w:t>To prepare 100 m</w:t>
      </w:r>
      <w:r w:rsidR="00DF707C">
        <w:rPr>
          <w:rFonts w:cstheme="minorHAnsi"/>
          <w:color w:val="000000" w:themeColor="text1"/>
          <w:sz w:val="24"/>
          <w:szCs w:val="24"/>
          <w:lang w:val="en-GB"/>
        </w:rPr>
        <w:t>L</w:t>
      </w:r>
      <w:r w:rsidRPr="00263D51">
        <w:rPr>
          <w:rFonts w:cstheme="minorHAnsi"/>
          <w:color w:val="000000" w:themeColor="text1"/>
          <w:sz w:val="24"/>
          <w:szCs w:val="24"/>
          <w:lang w:val="en-GB"/>
        </w:rPr>
        <w:t xml:space="preserve"> of 2</w:t>
      </w:r>
      <w:r w:rsidR="00AF6D40">
        <w:rPr>
          <w:rFonts w:cstheme="minorHAnsi"/>
          <w:color w:val="000000" w:themeColor="text1"/>
          <w:sz w:val="24"/>
          <w:szCs w:val="24"/>
          <w:lang w:val="en-GB"/>
        </w:rPr>
        <w:t xml:space="preserve"> </w:t>
      </w:r>
      <w:r w:rsidRPr="00263D51">
        <w:rPr>
          <w:rFonts w:cstheme="minorHAnsi"/>
          <w:color w:val="000000" w:themeColor="text1"/>
          <w:sz w:val="24"/>
          <w:szCs w:val="24"/>
          <w:lang w:val="en-GB"/>
        </w:rPr>
        <w:t xml:space="preserve">M </w:t>
      </w:r>
      <w:r w:rsidR="00441FB7">
        <w:rPr>
          <w:rFonts w:cstheme="minorHAnsi"/>
          <w:color w:val="000000" w:themeColor="text1"/>
          <w:sz w:val="24"/>
          <w:szCs w:val="24"/>
          <w:shd w:val="clear" w:color="auto" w:fill="FFFFFF"/>
          <w:lang w:val="en-GB"/>
        </w:rPr>
        <w:t>h</w:t>
      </w:r>
      <w:r w:rsidRPr="00263D51">
        <w:rPr>
          <w:rFonts w:cstheme="minorHAnsi"/>
          <w:color w:val="000000" w:themeColor="text1"/>
          <w:sz w:val="24"/>
          <w:szCs w:val="24"/>
          <w:shd w:val="clear" w:color="auto" w:fill="FFFFFF"/>
          <w:lang w:val="en-GB"/>
        </w:rPr>
        <w:t>ydrochloric acid</w:t>
      </w:r>
      <w:r w:rsidRPr="00263D51">
        <w:rPr>
          <w:rFonts w:cstheme="minorHAnsi"/>
          <w:color w:val="000000" w:themeColor="text1"/>
          <w:sz w:val="24"/>
          <w:szCs w:val="24"/>
          <w:lang w:val="en-GB"/>
        </w:rPr>
        <w:t xml:space="preserve">, add to a beaker: </w:t>
      </w:r>
      <w:r w:rsidR="00DF707C">
        <w:rPr>
          <w:rFonts w:cstheme="minorHAnsi"/>
          <w:color w:val="000000" w:themeColor="text1"/>
          <w:sz w:val="24"/>
          <w:szCs w:val="24"/>
          <w:lang w:val="en-GB"/>
        </w:rPr>
        <w:t>80 mL</w:t>
      </w:r>
      <w:r w:rsidR="00322288" w:rsidRPr="00263D51">
        <w:rPr>
          <w:rFonts w:cstheme="minorHAnsi"/>
          <w:color w:val="000000" w:themeColor="text1"/>
          <w:sz w:val="24"/>
          <w:szCs w:val="24"/>
          <w:lang w:val="en-GB"/>
        </w:rPr>
        <w:t xml:space="preserve"> of ultrapure water </w:t>
      </w:r>
      <w:r w:rsidR="00322288">
        <w:rPr>
          <w:rFonts w:cstheme="minorHAnsi"/>
          <w:color w:val="000000" w:themeColor="text1"/>
          <w:sz w:val="24"/>
          <w:szCs w:val="24"/>
          <w:lang w:val="en-GB"/>
        </w:rPr>
        <w:t xml:space="preserve">and then </w:t>
      </w:r>
      <w:r w:rsidR="00C2494F" w:rsidRPr="00263D51">
        <w:rPr>
          <w:rFonts w:cstheme="minorHAnsi"/>
          <w:color w:val="000000" w:themeColor="text1"/>
          <w:sz w:val="24"/>
          <w:szCs w:val="24"/>
          <w:lang w:val="en-GB"/>
        </w:rPr>
        <w:t>6.13 m</w:t>
      </w:r>
      <w:r w:rsidR="00DF707C">
        <w:rPr>
          <w:rFonts w:cstheme="minorHAnsi"/>
          <w:color w:val="000000" w:themeColor="text1"/>
          <w:sz w:val="24"/>
          <w:szCs w:val="24"/>
          <w:lang w:val="en-GB"/>
        </w:rPr>
        <w:t>L</w:t>
      </w:r>
      <w:r w:rsidR="00C2494F" w:rsidRPr="00263D51">
        <w:rPr>
          <w:rFonts w:cstheme="minorHAnsi"/>
          <w:color w:val="000000" w:themeColor="text1"/>
          <w:sz w:val="24"/>
          <w:szCs w:val="24"/>
          <w:lang w:val="en-GB"/>
        </w:rPr>
        <w:t xml:space="preserve"> of HCl (purity: 37%, density: 1.19 g</w:t>
      </w:r>
      <w:r w:rsidR="007514F2">
        <w:rPr>
          <w:rFonts w:cstheme="minorHAnsi"/>
          <w:color w:val="000000" w:themeColor="text1"/>
          <w:sz w:val="24"/>
          <w:szCs w:val="24"/>
          <w:lang w:val="en-GB"/>
        </w:rPr>
        <w:t xml:space="preserve"> </w:t>
      </w:r>
      <w:proofErr w:type="gramStart"/>
      <w:r w:rsidR="00C2494F" w:rsidRPr="00263D51">
        <w:rPr>
          <w:rFonts w:cstheme="minorHAnsi"/>
          <w:color w:val="000000" w:themeColor="text1"/>
          <w:sz w:val="24"/>
          <w:szCs w:val="24"/>
          <w:lang w:val="en-GB"/>
        </w:rPr>
        <w:t>m</w:t>
      </w:r>
      <w:r w:rsidR="00DF707C">
        <w:rPr>
          <w:rFonts w:cstheme="minorHAnsi"/>
          <w:color w:val="000000" w:themeColor="text1"/>
          <w:sz w:val="24"/>
          <w:szCs w:val="24"/>
          <w:lang w:val="en-GB"/>
        </w:rPr>
        <w:t>L</w:t>
      </w:r>
      <w:r w:rsidR="00C2494F" w:rsidRPr="00263D51">
        <w:rPr>
          <w:rFonts w:cstheme="minorHAnsi"/>
          <w:color w:val="000000" w:themeColor="text1"/>
          <w:sz w:val="24"/>
          <w:szCs w:val="24"/>
          <w:vertAlign w:val="superscript"/>
          <w:lang w:val="en-GB"/>
        </w:rPr>
        <w:t>-1</w:t>
      </w:r>
      <w:proofErr w:type="gramEnd"/>
      <w:r w:rsidR="00C2494F" w:rsidRPr="00263D51">
        <w:rPr>
          <w:rFonts w:cstheme="minorHAnsi"/>
          <w:color w:val="000000" w:themeColor="text1"/>
          <w:sz w:val="24"/>
          <w:szCs w:val="24"/>
          <w:lang w:val="en-GB"/>
        </w:rPr>
        <w:t>)</w:t>
      </w:r>
      <w:r w:rsidR="006D2426">
        <w:rPr>
          <w:rFonts w:cstheme="minorHAnsi"/>
          <w:color w:val="000000" w:themeColor="text1"/>
          <w:sz w:val="24"/>
          <w:szCs w:val="24"/>
          <w:lang w:val="en-GB"/>
        </w:rPr>
        <w:t>. S</w:t>
      </w:r>
      <w:r w:rsidR="00EF4C9C" w:rsidRPr="00263D51">
        <w:rPr>
          <w:rFonts w:cstheme="minorHAnsi"/>
          <w:color w:val="000000" w:themeColor="text1"/>
          <w:sz w:val="24"/>
          <w:szCs w:val="24"/>
          <w:lang w:val="en-GB"/>
        </w:rPr>
        <w:t>eal the beaker mouth with</w:t>
      </w:r>
      <w:r w:rsidR="00EF4C9C">
        <w:rPr>
          <w:rFonts w:cstheme="minorHAnsi"/>
          <w:color w:val="000000" w:themeColor="text1"/>
          <w:sz w:val="24"/>
          <w:szCs w:val="24"/>
          <w:lang w:val="en-GB"/>
        </w:rPr>
        <w:t xml:space="preserve"> </w:t>
      </w:r>
      <w:r w:rsidR="00EF4C9C" w:rsidRPr="00441FB7">
        <w:rPr>
          <w:rFonts w:cstheme="minorHAnsi"/>
          <w:sz w:val="24"/>
          <w:szCs w:val="24"/>
          <w:lang w:val="en-GB"/>
        </w:rPr>
        <w:t>plastic</w:t>
      </w:r>
      <w:r w:rsidR="00EF4C9C">
        <w:rPr>
          <w:rFonts w:cstheme="minorHAnsi"/>
          <w:color w:val="000000" w:themeColor="text1"/>
          <w:sz w:val="24"/>
          <w:szCs w:val="24"/>
          <w:lang w:val="en-GB"/>
        </w:rPr>
        <w:t xml:space="preserve"> film</w:t>
      </w:r>
      <w:r w:rsidRPr="00263D51">
        <w:rPr>
          <w:rFonts w:cstheme="minorHAnsi"/>
          <w:color w:val="000000" w:themeColor="text1"/>
          <w:sz w:val="24"/>
          <w:szCs w:val="24"/>
          <w:lang w:val="en-GB"/>
        </w:rPr>
        <w:t xml:space="preserve">. </w:t>
      </w:r>
      <w:r w:rsidR="00EF3E51" w:rsidRPr="00263D51">
        <w:rPr>
          <w:rFonts w:cstheme="minorHAnsi"/>
          <w:color w:val="000000" w:themeColor="text1"/>
          <w:sz w:val="24"/>
          <w:szCs w:val="24"/>
          <w:lang w:val="en-GB"/>
        </w:rPr>
        <w:t>Use a volumetric flask to accurately measure 100 m</w:t>
      </w:r>
      <w:r w:rsidR="00EF3E51">
        <w:rPr>
          <w:rFonts w:cstheme="minorHAnsi"/>
          <w:color w:val="000000" w:themeColor="text1"/>
          <w:sz w:val="24"/>
          <w:szCs w:val="24"/>
          <w:lang w:val="en-GB"/>
        </w:rPr>
        <w:t>L</w:t>
      </w:r>
      <w:r w:rsidR="00EF3E51" w:rsidRPr="00263D51">
        <w:rPr>
          <w:rFonts w:cstheme="minorHAnsi"/>
          <w:color w:val="000000" w:themeColor="text1"/>
          <w:sz w:val="24"/>
          <w:szCs w:val="24"/>
          <w:lang w:val="en-GB"/>
        </w:rPr>
        <w:t>, adding the necessary ultrapure water.</w:t>
      </w:r>
      <w:r w:rsidR="006D2426">
        <w:rPr>
          <w:rFonts w:cstheme="minorHAnsi"/>
          <w:color w:val="000000" w:themeColor="text1"/>
          <w:sz w:val="24"/>
          <w:szCs w:val="24"/>
          <w:lang w:val="en-GB"/>
        </w:rPr>
        <w:t xml:space="preserve"> </w:t>
      </w:r>
      <w:r w:rsidR="006D2426" w:rsidRPr="00263D51">
        <w:rPr>
          <w:rFonts w:cstheme="minorHAnsi"/>
          <w:color w:val="000000" w:themeColor="text1"/>
          <w:sz w:val="24"/>
          <w:szCs w:val="24"/>
          <w:lang w:val="en-GB"/>
        </w:rPr>
        <w:t>Scale volumes accordingly.</w:t>
      </w:r>
    </w:p>
    <w:p w14:paraId="2D3B9FA3" w14:textId="77777777" w:rsidR="00622929" w:rsidRPr="00263D51" w:rsidRDefault="00622929" w:rsidP="00441FB7">
      <w:pPr>
        <w:pStyle w:val="ListParagraph"/>
        <w:spacing w:after="0" w:line="240" w:lineRule="auto"/>
        <w:ind w:left="0"/>
        <w:jc w:val="both"/>
        <w:rPr>
          <w:rFonts w:cstheme="minorHAnsi"/>
          <w:color w:val="000000" w:themeColor="text1"/>
          <w:sz w:val="24"/>
          <w:szCs w:val="24"/>
          <w:lang w:val="en-GB"/>
        </w:rPr>
      </w:pPr>
    </w:p>
    <w:p w14:paraId="58DA5689" w14:textId="6D726E3A" w:rsidR="00EF3E51" w:rsidRDefault="00F977ED" w:rsidP="00441FB7">
      <w:pPr>
        <w:pStyle w:val="ListParagraph"/>
        <w:spacing w:after="0" w:line="240" w:lineRule="auto"/>
        <w:ind w:left="0"/>
        <w:jc w:val="both"/>
        <w:rPr>
          <w:rFonts w:cstheme="minorHAnsi"/>
          <w:color w:val="000000" w:themeColor="text1"/>
          <w:sz w:val="24"/>
          <w:szCs w:val="24"/>
          <w:lang w:val="en-GB"/>
        </w:rPr>
      </w:pPr>
      <w:r w:rsidRPr="00263D51">
        <w:rPr>
          <w:rFonts w:cstheme="minorHAnsi"/>
          <w:color w:val="000000" w:themeColor="text1"/>
          <w:sz w:val="24"/>
          <w:szCs w:val="24"/>
          <w:lang w:val="en-GB"/>
        </w:rPr>
        <w:t xml:space="preserve">CAUTION: </w:t>
      </w:r>
      <w:r w:rsidRPr="00263D51">
        <w:rPr>
          <w:rFonts w:cstheme="minorHAnsi"/>
          <w:color w:val="000000" w:themeColor="text1"/>
          <w:sz w:val="24"/>
          <w:szCs w:val="24"/>
          <w:shd w:val="clear" w:color="auto" w:fill="FFFFFF"/>
          <w:lang w:val="en-GB"/>
        </w:rPr>
        <w:t xml:space="preserve">Hydrochloric acid </w:t>
      </w:r>
      <w:r w:rsidRPr="00263D51">
        <w:rPr>
          <w:rFonts w:cstheme="minorHAnsi"/>
          <w:color w:val="000000" w:themeColor="text1"/>
          <w:sz w:val="24"/>
          <w:szCs w:val="24"/>
          <w:lang w:val="en-GB"/>
        </w:rPr>
        <w:t xml:space="preserve">is very </w:t>
      </w:r>
      <w:r w:rsidR="00441FB7" w:rsidRPr="00263D51">
        <w:rPr>
          <w:rFonts w:cstheme="minorHAnsi"/>
          <w:color w:val="000000" w:themeColor="text1"/>
          <w:sz w:val="24"/>
          <w:szCs w:val="24"/>
          <w:lang w:val="en-GB"/>
        </w:rPr>
        <w:t>corrosive,</w:t>
      </w:r>
      <w:r w:rsidRPr="00263D51">
        <w:rPr>
          <w:rFonts w:cstheme="minorHAnsi"/>
          <w:color w:val="000000" w:themeColor="text1"/>
          <w:sz w:val="24"/>
          <w:szCs w:val="24"/>
          <w:lang w:val="en-GB"/>
        </w:rPr>
        <w:t xml:space="preserve"> so it </w:t>
      </w:r>
      <w:proofErr w:type="gramStart"/>
      <w:r w:rsidRPr="00263D51">
        <w:rPr>
          <w:rFonts w:cstheme="minorHAnsi"/>
          <w:color w:val="000000" w:themeColor="text1"/>
          <w:sz w:val="24"/>
          <w:szCs w:val="24"/>
          <w:lang w:val="en-GB"/>
        </w:rPr>
        <w:t>has to</w:t>
      </w:r>
      <w:proofErr w:type="gramEnd"/>
      <w:r w:rsidRPr="00263D51">
        <w:rPr>
          <w:rFonts w:cstheme="minorHAnsi"/>
          <w:color w:val="000000" w:themeColor="text1"/>
          <w:sz w:val="24"/>
          <w:szCs w:val="24"/>
          <w:lang w:val="en-GB"/>
        </w:rPr>
        <w:t xml:space="preserve"> be handled using protective equipment and under hood.</w:t>
      </w:r>
      <w:r w:rsidR="00B67ED7" w:rsidRPr="00B67ED7">
        <w:rPr>
          <w:rFonts w:cstheme="minorHAnsi"/>
          <w:color w:val="000000" w:themeColor="text1"/>
          <w:sz w:val="24"/>
          <w:szCs w:val="24"/>
          <w:lang w:val="en-GB"/>
        </w:rPr>
        <w:t xml:space="preserve"> </w:t>
      </w:r>
      <w:r w:rsidR="00B67ED7">
        <w:rPr>
          <w:rFonts w:cstheme="minorHAnsi"/>
          <w:color w:val="000000" w:themeColor="text1"/>
          <w:sz w:val="24"/>
          <w:szCs w:val="24"/>
          <w:lang w:val="en-GB"/>
        </w:rPr>
        <w:t>In addition, the acid should be added to ultrapure water, and not water to acid, to reduce fumes and avoid accidents</w:t>
      </w:r>
      <w:r w:rsidR="00EF3E51">
        <w:rPr>
          <w:rFonts w:cstheme="minorHAnsi"/>
          <w:color w:val="000000" w:themeColor="text1"/>
          <w:sz w:val="24"/>
          <w:szCs w:val="24"/>
          <w:lang w:val="en-GB"/>
        </w:rPr>
        <w:t>.</w:t>
      </w:r>
    </w:p>
    <w:p w14:paraId="4AA0A4D1" w14:textId="4B36B796" w:rsidR="00F977ED" w:rsidRPr="00263D51" w:rsidRDefault="00F977ED" w:rsidP="00441FB7">
      <w:pPr>
        <w:pStyle w:val="ListParagraph"/>
        <w:spacing w:after="0" w:line="240" w:lineRule="auto"/>
        <w:ind w:left="0"/>
        <w:jc w:val="both"/>
        <w:rPr>
          <w:rFonts w:cstheme="minorHAnsi"/>
          <w:color w:val="000000" w:themeColor="text1"/>
          <w:sz w:val="24"/>
          <w:szCs w:val="24"/>
          <w:lang w:val="en-GB"/>
        </w:rPr>
      </w:pPr>
    </w:p>
    <w:p w14:paraId="32F6634C" w14:textId="6E7C1AB8" w:rsidR="00CB476F" w:rsidRPr="00441FB7" w:rsidRDefault="00CB476F" w:rsidP="00441FB7">
      <w:pPr>
        <w:pStyle w:val="ListParagraph"/>
        <w:numPr>
          <w:ilvl w:val="1"/>
          <w:numId w:val="23"/>
        </w:numPr>
        <w:spacing w:after="0" w:line="240" w:lineRule="auto"/>
        <w:ind w:left="0" w:firstLine="0"/>
        <w:jc w:val="both"/>
        <w:rPr>
          <w:rFonts w:cstheme="minorHAnsi"/>
          <w:bCs/>
          <w:color w:val="000000" w:themeColor="text1"/>
          <w:sz w:val="24"/>
          <w:szCs w:val="24"/>
          <w:highlight w:val="yellow"/>
          <w:shd w:val="clear" w:color="auto" w:fill="FFFFFF"/>
          <w:lang w:val="en-GB"/>
        </w:rPr>
      </w:pPr>
      <w:bookmarkStart w:id="6" w:name="_Hlk40112608"/>
      <w:r w:rsidRPr="00441FB7">
        <w:rPr>
          <w:rFonts w:cstheme="minorHAnsi"/>
          <w:color w:val="000000" w:themeColor="text1"/>
          <w:sz w:val="24"/>
          <w:szCs w:val="24"/>
          <w:highlight w:val="yellow"/>
          <w:lang w:val="en-GB"/>
        </w:rPr>
        <w:t>AA standard</w:t>
      </w:r>
      <w:r w:rsidR="006735B5" w:rsidRPr="00441FB7">
        <w:rPr>
          <w:rFonts w:cstheme="minorHAnsi"/>
          <w:color w:val="000000" w:themeColor="text1"/>
          <w:sz w:val="24"/>
          <w:szCs w:val="24"/>
          <w:highlight w:val="yellow"/>
          <w:lang w:val="en-GB"/>
        </w:rPr>
        <w:t xml:space="preserve"> (stock and dilutions)</w:t>
      </w:r>
    </w:p>
    <w:p w14:paraId="56A82310" w14:textId="77777777" w:rsidR="00622929" w:rsidRPr="00441FB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5618D4C8" w14:textId="329340AE" w:rsidR="00160B72" w:rsidRPr="00441FB7" w:rsidRDefault="00160B72" w:rsidP="00441FB7">
      <w:pPr>
        <w:pStyle w:val="ListParagraph"/>
        <w:numPr>
          <w:ilvl w:val="2"/>
          <w:numId w:val="23"/>
        </w:numPr>
        <w:spacing w:after="0" w:line="240" w:lineRule="auto"/>
        <w:ind w:left="0" w:firstLine="0"/>
        <w:jc w:val="both"/>
        <w:rPr>
          <w:rFonts w:cstheme="minorHAnsi"/>
          <w:sz w:val="24"/>
          <w:szCs w:val="24"/>
          <w:highlight w:val="yellow"/>
          <w:lang w:val="en-GB"/>
        </w:rPr>
      </w:pPr>
      <w:r w:rsidRPr="00441FB7">
        <w:rPr>
          <w:rFonts w:cstheme="minorHAnsi"/>
          <w:sz w:val="24"/>
          <w:szCs w:val="24"/>
          <w:highlight w:val="yellow"/>
          <w:lang w:val="en-GB"/>
        </w:rPr>
        <w:t xml:space="preserve">Weigh exactly 10 mg of AA standard (purity: 99%) using a precision balance </w:t>
      </w:r>
      <w:r w:rsidRPr="00441FB7">
        <w:rPr>
          <w:sz w:val="24"/>
          <w:szCs w:val="24"/>
          <w:highlight w:val="yellow"/>
          <w:lang w:val="en-GB"/>
        </w:rPr>
        <w:t>and add 90 m</w:t>
      </w:r>
      <w:r w:rsidR="00DF707C" w:rsidRPr="00441FB7">
        <w:rPr>
          <w:sz w:val="24"/>
          <w:szCs w:val="24"/>
          <w:highlight w:val="yellow"/>
          <w:lang w:val="en-GB"/>
        </w:rPr>
        <w:t>L</w:t>
      </w:r>
      <w:r w:rsidRPr="00441FB7">
        <w:rPr>
          <w:sz w:val="24"/>
          <w:szCs w:val="24"/>
          <w:highlight w:val="yellow"/>
          <w:lang w:val="en-GB"/>
        </w:rPr>
        <w:t xml:space="preserve"> of mobile phase </w:t>
      </w:r>
      <w:r w:rsidRPr="00441FB7">
        <w:rPr>
          <w:rFonts w:cstheme="minorHAnsi"/>
          <w:sz w:val="24"/>
          <w:szCs w:val="24"/>
          <w:highlight w:val="yellow"/>
          <w:lang w:val="en-GB"/>
        </w:rPr>
        <w:t>(</w:t>
      </w:r>
      <w:bookmarkStart w:id="7" w:name="_Hlk133919438"/>
      <w:r w:rsidRPr="00441FB7">
        <w:rPr>
          <w:rFonts w:cstheme="minorHAnsi"/>
          <w:sz w:val="24"/>
          <w:szCs w:val="24"/>
          <w:highlight w:val="yellow"/>
          <w:lang w:val="en-GB"/>
        </w:rPr>
        <w:t>ultrapure water pH 2</w:t>
      </w:r>
      <w:r w:rsidR="0042573D" w:rsidRPr="00441FB7">
        <w:rPr>
          <w:rFonts w:cstheme="minorHAnsi"/>
          <w:sz w:val="24"/>
          <w:szCs w:val="24"/>
          <w:highlight w:val="yellow"/>
          <w:lang w:val="en-GB"/>
        </w:rPr>
        <w:t>.0</w:t>
      </w:r>
      <w:r w:rsidRPr="00441FB7">
        <w:rPr>
          <w:rFonts w:cstheme="minorHAnsi"/>
          <w:sz w:val="24"/>
          <w:szCs w:val="24"/>
          <w:highlight w:val="yellow"/>
          <w:lang w:val="en-GB"/>
        </w:rPr>
        <w:t xml:space="preserve"> with formic acid</w:t>
      </w:r>
      <w:bookmarkEnd w:id="7"/>
      <w:r w:rsidRPr="00441FB7">
        <w:rPr>
          <w:rFonts w:cstheme="minorHAnsi"/>
          <w:sz w:val="24"/>
          <w:szCs w:val="24"/>
          <w:highlight w:val="yellow"/>
          <w:lang w:val="en-GB"/>
        </w:rPr>
        <w:t>).</w:t>
      </w:r>
    </w:p>
    <w:p w14:paraId="741B6CEA" w14:textId="77777777" w:rsidR="006735B5" w:rsidRPr="00441FB7" w:rsidRDefault="006735B5" w:rsidP="00441FB7">
      <w:pPr>
        <w:spacing w:after="0" w:line="240" w:lineRule="auto"/>
        <w:contextualSpacing/>
        <w:jc w:val="both"/>
        <w:rPr>
          <w:rFonts w:cstheme="minorHAnsi"/>
          <w:sz w:val="24"/>
          <w:szCs w:val="24"/>
          <w:highlight w:val="yellow"/>
          <w:lang w:val="en-GB"/>
        </w:rPr>
      </w:pPr>
    </w:p>
    <w:p w14:paraId="576C9E65" w14:textId="378F0CAA" w:rsidR="00160B72" w:rsidRDefault="00160B72" w:rsidP="00441FB7">
      <w:pPr>
        <w:pStyle w:val="ListParagraph"/>
        <w:numPr>
          <w:ilvl w:val="2"/>
          <w:numId w:val="23"/>
        </w:numPr>
        <w:spacing w:after="0" w:line="240" w:lineRule="auto"/>
        <w:ind w:left="0" w:firstLine="0"/>
        <w:jc w:val="both"/>
        <w:rPr>
          <w:sz w:val="24"/>
          <w:szCs w:val="24"/>
          <w:lang w:val="en-GB"/>
        </w:rPr>
      </w:pPr>
      <w:r w:rsidRPr="00441FB7">
        <w:rPr>
          <w:rFonts w:cstheme="minorHAnsi"/>
          <w:sz w:val="24"/>
          <w:szCs w:val="24"/>
          <w:highlight w:val="yellow"/>
          <w:lang w:val="en-GB"/>
        </w:rPr>
        <w:t>Once dissolved with the help of a magnetic stirrer, use a volumetric flask to accurately measure 100 m</w:t>
      </w:r>
      <w:r w:rsidR="00DF707C" w:rsidRPr="00441FB7">
        <w:rPr>
          <w:rFonts w:cstheme="minorHAnsi"/>
          <w:sz w:val="24"/>
          <w:szCs w:val="24"/>
          <w:highlight w:val="yellow"/>
          <w:lang w:val="en-GB"/>
        </w:rPr>
        <w:t>L</w:t>
      </w:r>
      <w:r w:rsidRPr="00441FB7">
        <w:rPr>
          <w:rFonts w:cstheme="minorHAnsi"/>
          <w:sz w:val="24"/>
          <w:szCs w:val="24"/>
          <w:highlight w:val="yellow"/>
          <w:lang w:val="en-GB"/>
        </w:rPr>
        <w:t xml:space="preserve">, adding </w:t>
      </w:r>
      <w:r w:rsidRPr="008114F7">
        <w:rPr>
          <w:rFonts w:cstheme="minorHAnsi"/>
          <w:sz w:val="24"/>
          <w:szCs w:val="24"/>
          <w:highlight w:val="yellow"/>
          <w:lang w:val="en-GB"/>
        </w:rPr>
        <w:t xml:space="preserve">the necessary volume of </w:t>
      </w:r>
      <w:r w:rsidRPr="008114F7">
        <w:rPr>
          <w:sz w:val="24"/>
          <w:szCs w:val="24"/>
          <w:highlight w:val="yellow"/>
          <w:lang w:val="en-GB"/>
        </w:rPr>
        <w:t>ultrapure water pH 2</w:t>
      </w:r>
      <w:r w:rsidR="003023FF" w:rsidRPr="008114F7">
        <w:rPr>
          <w:sz w:val="24"/>
          <w:szCs w:val="24"/>
          <w:highlight w:val="yellow"/>
          <w:lang w:val="en-GB"/>
        </w:rPr>
        <w:t>.0</w:t>
      </w:r>
      <w:r w:rsidRPr="008114F7">
        <w:rPr>
          <w:sz w:val="24"/>
          <w:szCs w:val="24"/>
          <w:highlight w:val="yellow"/>
          <w:lang w:val="en-GB"/>
        </w:rPr>
        <w:t xml:space="preserve"> with formic acid.</w:t>
      </w:r>
    </w:p>
    <w:p w14:paraId="7594C38E" w14:textId="77777777" w:rsidR="00622929" w:rsidRPr="00D92660" w:rsidRDefault="00622929" w:rsidP="00441FB7">
      <w:pPr>
        <w:spacing w:after="0" w:line="240" w:lineRule="auto"/>
        <w:contextualSpacing/>
        <w:jc w:val="both"/>
        <w:rPr>
          <w:rFonts w:cstheme="minorHAnsi"/>
          <w:sz w:val="24"/>
          <w:szCs w:val="24"/>
          <w:lang w:val="en-GB"/>
        </w:rPr>
      </w:pPr>
    </w:p>
    <w:p w14:paraId="5007E095" w14:textId="4A781FD2" w:rsidR="00515CFA" w:rsidRDefault="00515CFA" w:rsidP="00441FB7">
      <w:pPr>
        <w:pStyle w:val="ListParagraph"/>
        <w:spacing w:after="0" w:line="240" w:lineRule="auto"/>
        <w:ind w:left="0"/>
        <w:jc w:val="both"/>
        <w:rPr>
          <w:rFonts w:cstheme="minorHAnsi"/>
          <w:color w:val="000000" w:themeColor="text1"/>
          <w:sz w:val="24"/>
          <w:szCs w:val="24"/>
          <w:lang w:val="en-GB"/>
        </w:rPr>
      </w:pPr>
      <w:r w:rsidRPr="00263D51">
        <w:rPr>
          <w:rFonts w:cstheme="minorHAnsi"/>
          <w:color w:val="000000" w:themeColor="text1"/>
          <w:sz w:val="24"/>
          <w:szCs w:val="24"/>
          <w:lang w:val="en-GB"/>
        </w:rPr>
        <w:t>NOTE: Protect th</w:t>
      </w:r>
      <w:r w:rsidR="006735B5">
        <w:rPr>
          <w:rFonts w:cstheme="minorHAnsi"/>
          <w:color w:val="000000" w:themeColor="text1"/>
          <w:sz w:val="24"/>
          <w:szCs w:val="24"/>
          <w:lang w:val="en-GB"/>
        </w:rPr>
        <w:t>is stock</w:t>
      </w:r>
      <w:r w:rsidRPr="00263D51">
        <w:rPr>
          <w:rFonts w:cstheme="minorHAnsi"/>
          <w:color w:val="000000" w:themeColor="text1"/>
          <w:sz w:val="24"/>
          <w:szCs w:val="24"/>
          <w:lang w:val="en-GB"/>
        </w:rPr>
        <w:t xml:space="preserve"> solution from the exposure to light.</w:t>
      </w:r>
    </w:p>
    <w:p w14:paraId="5E894CAC" w14:textId="77777777" w:rsidR="006735B5" w:rsidRDefault="006735B5" w:rsidP="00441FB7">
      <w:pPr>
        <w:pStyle w:val="ListParagraph"/>
        <w:spacing w:after="0" w:line="240" w:lineRule="auto"/>
        <w:ind w:left="0"/>
        <w:jc w:val="both"/>
        <w:rPr>
          <w:rFonts w:cstheme="minorHAnsi"/>
          <w:color w:val="000000" w:themeColor="text1"/>
          <w:sz w:val="24"/>
          <w:szCs w:val="24"/>
          <w:lang w:val="en-GB"/>
        </w:rPr>
      </w:pPr>
    </w:p>
    <w:p w14:paraId="3548574A" w14:textId="166430B7" w:rsidR="00515CFA" w:rsidRDefault="003F7739" w:rsidP="00441FB7">
      <w:pPr>
        <w:pStyle w:val="ListParagraph"/>
        <w:numPr>
          <w:ilvl w:val="2"/>
          <w:numId w:val="23"/>
        </w:numPr>
        <w:spacing w:after="0" w:line="240" w:lineRule="auto"/>
        <w:ind w:left="0" w:firstLine="0"/>
        <w:jc w:val="both"/>
        <w:rPr>
          <w:rFonts w:cstheme="minorHAnsi"/>
          <w:color w:val="000000" w:themeColor="text1"/>
          <w:sz w:val="24"/>
          <w:szCs w:val="24"/>
          <w:lang w:val="en-GB"/>
        </w:rPr>
      </w:pPr>
      <w:r w:rsidRPr="00441FB7">
        <w:rPr>
          <w:rFonts w:cstheme="minorHAnsi"/>
          <w:sz w:val="24"/>
          <w:szCs w:val="24"/>
          <w:highlight w:val="yellow"/>
          <w:lang w:val="en-GB"/>
        </w:rPr>
        <w:t>P</w:t>
      </w:r>
      <w:r w:rsidR="00515CFA" w:rsidRPr="00441FB7">
        <w:rPr>
          <w:rFonts w:cstheme="minorHAnsi"/>
          <w:sz w:val="24"/>
          <w:szCs w:val="24"/>
          <w:highlight w:val="yellow"/>
          <w:lang w:val="en-GB"/>
        </w:rPr>
        <w:t>repare</w:t>
      </w:r>
      <w:r w:rsidR="00515CFA" w:rsidRPr="00441FB7">
        <w:rPr>
          <w:rFonts w:cstheme="minorHAnsi"/>
          <w:color w:val="000000" w:themeColor="text1"/>
          <w:sz w:val="24"/>
          <w:szCs w:val="24"/>
          <w:highlight w:val="yellow"/>
          <w:lang w:val="en-GB"/>
        </w:rPr>
        <w:t xml:space="preserve"> five </w:t>
      </w:r>
      <w:r w:rsidR="006735B5" w:rsidRPr="00441FB7">
        <w:rPr>
          <w:rFonts w:cstheme="minorHAnsi"/>
          <w:color w:val="000000" w:themeColor="text1"/>
          <w:sz w:val="24"/>
          <w:szCs w:val="24"/>
          <w:highlight w:val="yellow"/>
          <w:lang w:val="en-GB"/>
        </w:rPr>
        <w:t xml:space="preserve">dilutions </w:t>
      </w:r>
      <w:r w:rsidR="00135A27" w:rsidRPr="00441FB7">
        <w:rPr>
          <w:rFonts w:cstheme="minorHAnsi"/>
          <w:color w:val="000000" w:themeColor="text1"/>
          <w:sz w:val="24"/>
          <w:szCs w:val="24"/>
          <w:highlight w:val="yellow"/>
          <w:lang w:val="en-GB"/>
        </w:rPr>
        <w:t>from</w:t>
      </w:r>
      <w:r w:rsidR="006735B5" w:rsidRPr="00441FB7">
        <w:rPr>
          <w:rFonts w:cstheme="minorHAnsi"/>
          <w:color w:val="000000" w:themeColor="text1"/>
          <w:sz w:val="24"/>
          <w:szCs w:val="24"/>
          <w:highlight w:val="yellow"/>
          <w:lang w:val="en-GB"/>
        </w:rPr>
        <w:t xml:space="preserve"> the stock </w:t>
      </w:r>
      <w:r w:rsidR="00135A27" w:rsidRPr="00441FB7">
        <w:rPr>
          <w:rFonts w:cstheme="minorHAnsi"/>
          <w:color w:val="000000" w:themeColor="text1"/>
          <w:sz w:val="24"/>
          <w:szCs w:val="24"/>
          <w:highlight w:val="yellow"/>
          <w:lang w:val="en-GB"/>
        </w:rPr>
        <w:t xml:space="preserve">of the AA </w:t>
      </w:r>
      <w:r w:rsidR="00515CFA" w:rsidRPr="00441FB7">
        <w:rPr>
          <w:rFonts w:cstheme="minorHAnsi"/>
          <w:color w:val="000000" w:themeColor="text1"/>
          <w:sz w:val="24"/>
          <w:szCs w:val="24"/>
          <w:highlight w:val="yellow"/>
          <w:lang w:val="en-GB"/>
        </w:rPr>
        <w:t>standard to obtain a calibration curve</w:t>
      </w:r>
      <w:r w:rsidR="003E28EC" w:rsidRPr="00441FB7">
        <w:rPr>
          <w:rFonts w:cstheme="minorHAnsi"/>
          <w:color w:val="000000" w:themeColor="text1"/>
          <w:sz w:val="24"/>
          <w:szCs w:val="24"/>
          <w:highlight w:val="yellow"/>
          <w:lang w:val="en-GB"/>
        </w:rPr>
        <w:t xml:space="preserve"> follow</w:t>
      </w:r>
      <w:r w:rsidR="00275132" w:rsidRPr="00441FB7">
        <w:rPr>
          <w:rFonts w:cstheme="minorHAnsi"/>
          <w:color w:val="000000" w:themeColor="text1"/>
          <w:sz w:val="24"/>
          <w:szCs w:val="24"/>
          <w:highlight w:val="yellow"/>
          <w:lang w:val="en-GB"/>
        </w:rPr>
        <w:t xml:space="preserve">ing the instructions </w:t>
      </w:r>
      <w:r w:rsidR="00275132" w:rsidRPr="008114F7">
        <w:rPr>
          <w:rFonts w:cstheme="minorHAnsi"/>
          <w:color w:val="000000" w:themeColor="text1"/>
          <w:sz w:val="24"/>
          <w:szCs w:val="24"/>
          <w:highlight w:val="yellow"/>
          <w:lang w:val="en-GB"/>
        </w:rPr>
        <w:t xml:space="preserve">in </w:t>
      </w:r>
      <w:r w:rsidR="00515CFA" w:rsidRPr="008114F7">
        <w:rPr>
          <w:rFonts w:cstheme="minorHAnsi"/>
          <w:b/>
          <w:color w:val="000000" w:themeColor="text1"/>
          <w:sz w:val="24"/>
          <w:szCs w:val="24"/>
          <w:highlight w:val="yellow"/>
          <w:lang w:val="en-GB"/>
        </w:rPr>
        <w:t>Table 1</w:t>
      </w:r>
      <w:r w:rsidR="00F51DB8" w:rsidRPr="00F51DB8">
        <w:rPr>
          <w:rFonts w:cstheme="minorHAnsi"/>
          <w:bCs/>
          <w:color w:val="000000" w:themeColor="text1"/>
          <w:sz w:val="24"/>
          <w:szCs w:val="24"/>
          <w:highlight w:val="yellow"/>
          <w:lang w:val="en-GB"/>
        </w:rPr>
        <w:t xml:space="preserve"> </w:t>
      </w:r>
      <w:r w:rsidR="00F51DB8" w:rsidRPr="00DE2B75">
        <w:rPr>
          <w:rFonts w:cstheme="minorHAnsi"/>
          <w:bCs/>
          <w:sz w:val="24"/>
          <w:szCs w:val="24"/>
          <w:lang w:val="en-GB"/>
        </w:rPr>
        <w:t>and proceed with step 5.</w:t>
      </w:r>
      <w:r w:rsidR="00E57A0F">
        <w:rPr>
          <w:rFonts w:cstheme="minorHAnsi"/>
          <w:bCs/>
          <w:sz w:val="24"/>
          <w:szCs w:val="24"/>
          <w:lang w:val="en-GB"/>
        </w:rPr>
        <w:t>2</w:t>
      </w:r>
      <w:r w:rsidR="00515CFA" w:rsidRPr="0020005A">
        <w:rPr>
          <w:rFonts w:cstheme="minorHAnsi"/>
          <w:color w:val="000000" w:themeColor="text1"/>
          <w:sz w:val="24"/>
          <w:szCs w:val="24"/>
          <w:lang w:val="en-GB"/>
        </w:rPr>
        <w:t>.</w:t>
      </w:r>
    </w:p>
    <w:p w14:paraId="1BF26BB4" w14:textId="77777777" w:rsidR="00515CFA" w:rsidRPr="00263D51" w:rsidRDefault="00515CFA" w:rsidP="00441FB7">
      <w:pPr>
        <w:pStyle w:val="ListParagraph"/>
        <w:spacing w:after="0" w:line="240" w:lineRule="auto"/>
        <w:ind w:left="0"/>
        <w:jc w:val="both"/>
        <w:rPr>
          <w:rFonts w:cstheme="minorHAnsi"/>
          <w:color w:val="000000" w:themeColor="text1"/>
          <w:sz w:val="24"/>
          <w:szCs w:val="24"/>
          <w:lang w:val="en-GB"/>
        </w:rPr>
      </w:pPr>
    </w:p>
    <w:bookmarkEnd w:id="6"/>
    <w:p w14:paraId="06D31A8F" w14:textId="77777777" w:rsidR="00253225" w:rsidRPr="00263D51" w:rsidRDefault="00253225" w:rsidP="00441FB7">
      <w:pPr>
        <w:pStyle w:val="ListParagraph"/>
        <w:spacing w:after="0" w:line="240" w:lineRule="auto"/>
        <w:ind w:left="0"/>
        <w:jc w:val="both"/>
        <w:rPr>
          <w:rFonts w:cstheme="minorHAnsi"/>
          <w:color w:val="000000" w:themeColor="text1"/>
          <w:sz w:val="24"/>
          <w:szCs w:val="24"/>
          <w:lang w:val="en-GB"/>
        </w:rPr>
      </w:pPr>
      <w:r w:rsidRPr="00263D51">
        <w:rPr>
          <w:rFonts w:cstheme="minorHAnsi"/>
          <w:color w:val="000000" w:themeColor="text1"/>
          <w:sz w:val="24"/>
          <w:szCs w:val="24"/>
          <w:lang w:val="en-GB"/>
        </w:rPr>
        <w:t>[Place Table 1 here]</w:t>
      </w:r>
    </w:p>
    <w:p w14:paraId="34789A9C" w14:textId="77777777" w:rsidR="00594514" w:rsidRPr="00263D51" w:rsidRDefault="00594514" w:rsidP="00441FB7">
      <w:pPr>
        <w:pStyle w:val="ListParagraph"/>
        <w:spacing w:after="0" w:line="240" w:lineRule="auto"/>
        <w:ind w:left="0"/>
        <w:jc w:val="both"/>
        <w:rPr>
          <w:rFonts w:cstheme="minorHAnsi"/>
          <w:color w:val="000000" w:themeColor="text1"/>
          <w:sz w:val="24"/>
          <w:szCs w:val="24"/>
          <w:lang w:val="en-GB"/>
        </w:rPr>
      </w:pPr>
    </w:p>
    <w:p w14:paraId="6F53657E" w14:textId="58A5009A" w:rsidR="00CB476F" w:rsidRDefault="00BA0A55" w:rsidP="00441FB7">
      <w:pPr>
        <w:pStyle w:val="ListParagraph"/>
        <w:numPr>
          <w:ilvl w:val="0"/>
          <w:numId w:val="23"/>
        </w:numPr>
        <w:spacing w:after="0" w:line="240" w:lineRule="auto"/>
        <w:ind w:left="0" w:firstLine="0"/>
        <w:jc w:val="both"/>
        <w:rPr>
          <w:rFonts w:cstheme="minorHAnsi"/>
          <w:b/>
          <w:color w:val="000000" w:themeColor="text1"/>
          <w:sz w:val="24"/>
          <w:szCs w:val="24"/>
          <w:highlight w:val="yellow"/>
          <w:lang w:val="en-GB"/>
        </w:rPr>
      </w:pPr>
      <w:r w:rsidRPr="009D59C6">
        <w:rPr>
          <w:rFonts w:cstheme="minorHAnsi"/>
          <w:b/>
          <w:color w:val="000000" w:themeColor="text1"/>
          <w:sz w:val="24"/>
          <w:szCs w:val="24"/>
          <w:highlight w:val="yellow"/>
          <w:lang w:val="en-GB"/>
        </w:rPr>
        <w:t>E</w:t>
      </w:r>
      <w:r w:rsidR="00CB476F" w:rsidRPr="009D59C6">
        <w:rPr>
          <w:rFonts w:cstheme="minorHAnsi"/>
          <w:b/>
          <w:color w:val="000000" w:themeColor="text1"/>
          <w:sz w:val="24"/>
          <w:szCs w:val="24"/>
          <w:highlight w:val="yellow"/>
          <w:lang w:val="en-GB"/>
        </w:rPr>
        <w:t>x</w:t>
      </w:r>
      <w:r w:rsidR="00FA2CA2" w:rsidRPr="009D59C6">
        <w:rPr>
          <w:rFonts w:cstheme="minorHAnsi"/>
          <w:b/>
          <w:color w:val="000000" w:themeColor="text1"/>
          <w:sz w:val="24"/>
          <w:szCs w:val="24"/>
          <w:highlight w:val="yellow"/>
          <w:lang w:val="en-GB"/>
        </w:rPr>
        <w:t>traction of AA</w:t>
      </w:r>
      <w:r w:rsidRPr="009D59C6">
        <w:rPr>
          <w:rFonts w:cstheme="minorHAnsi"/>
          <w:b/>
          <w:color w:val="000000" w:themeColor="text1"/>
          <w:sz w:val="24"/>
          <w:szCs w:val="24"/>
          <w:highlight w:val="yellow"/>
          <w:lang w:val="en-GB"/>
        </w:rPr>
        <w:t xml:space="preserve"> and DH</w:t>
      </w:r>
      <w:r w:rsidR="00A97C3F" w:rsidRPr="009D59C6">
        <w:rPr>
          <w:rFonts w:cstheme="minorHAnsi"/>
          <w:b/>
          <w:color w:val="000000" w:themeColor="text1"/>
          <w:sz w:val="24"/>
          <w:szCs w:val="24"/>
          <w:highlight w:val="yellow"/>
          <w:lang w:val="en-GB"/>
        </w:rPr>
        <w:t>A</w:t>
      </w:r>
      <w:r w:rsidRPr="009D59C6">
        <w:rPr>
          <w:rFonts w:cstheme="minorHAnsi"/>
          <w:b/>
          <w:color w:val="000000" w:themeColor="text1"/>
          <w:sz w:val="24"/>
          <w:szCs w:val="24"/>
          <w:highlight w:val="yellow"/>
          <w:lang w:val="en-GB"/>
        </w:rPr>
        <w:t>A</w:t>
      </w:r>
    </w:p>
    <w:p w14:paraId="62219B5E" w14:textId="77777777" w:rsidR="00B204B8" w:rsidRDefault="00B204B8" w:rsidP="00441FB7">
      <w:pPr>
        <w:spacing w:after="0" w:line="240" w:lineRule="auto"/>
        <w:contextualSpacing/>
        <w:jc w:val="both"/>
        <w:rPr>
          <w:rFonts w:cs="Arial"/>
          <w:color w:val="222222"/>
          <w:sz w:val="24"/>
          <w:szCs w:val="24"/>
          <w:shd w:val="clear" w:color="auto" w:fill="FFFFFF"/>
          <w:lang w:val="en-US"/>
        </w:rPr>
      </w:pPr>
    </w:p>
    <w:p w14:paraId="25E19C5C" w14:textId="1200503B" w:rsidR="00B204B8" w:rsidRDefault="00B204B8" w:rsidP="00441FB7">
      <w:pPr>
        <w:spacing w:after="0" w:line="240" w:lineRule="auto"/>
        <w:contextualSpacing/>
        <w:jc w:val="both"/>
        <w:rPr>
          <w:rFonts w:cs="Arial"/>
          <w:color w:val="000000"/>
          <w:sz w:val="24"/>
          <w:szCs w:val="24"/>
          <w:shd w:val="clear" w:color="auto" w:fill="FFFFFF"/>
          <w:lang w:val="en-US"/>
        </w:rPr>
      </w:pPr>
      <w:r w:rsidRPr="0082197F">
        <w:rPr>
          <w:rFonts w:cs="Arial"/>
          <w:color w:val="222222"/>
          <w:sz w:val="24"/>
          <w:szCs w:val="24"/>
          <w:shd w:val="clear" w:color="auto" w:fill="FFFFFF"/>
          <w:lang w:val="en-US"/>
        </w:rPr>
        <w:t xml:space="preserve">NOTE: It is recommended to work under </w:t>
      </w:r>
      <w:r w:rsidRPr="0082197F">
        <w:rPr>
          <w:rFonts w:cs="Arial"/>
          <w:color w:val="000000"/>
          <w:sz w:val="24"/>
          <w:szCs w:val="24"/>
          <w:shd w:val="clear" w:color="auto" w:fill="FFFFFF"/>
          <w:lang w:val="en-US"/>
        </w:rPr>
        <w:t xml:space="preserve">conditions </w:t>
      </w:r>
      <w:r w:rsidRPr="0082197F">
        <w:rPr>
          <w:rFonts w:cs="Arial"/>
          <w:color w:val="222222"/>
          <w:sz w:val="24"/>
          <w:szCs w:val="24"/>
          <w:shd w:val="clear" w:color="auto" w:fill="FFFFFF"/>
          <w:lang w:val="en-US"/>
        </w:rPr>
        <w:t xml:space="preserve">of </w:t>
      </w:r>
      <w:r w:rsidRPr="0082197F">
        <w:rPr>
          <w:rFonts w:cs="Arial"/>
          <w:color w:val="000000"/>
          <w:sz w:val="24"/>
          <w:szCs w:val="24"/>
          <w:shd w:val="clear" w:color="auto" w:fill="FFFFFF"/>
          <w:lang w:val="en-US"/>
        </w:rPr>
        <w:t>low</w:t>
      </w:r>
      <w:r w:rsidRPr="0082197F">
        <w:rPr>
          <w:rFonts w:cs="Arial"/>
          <w:color w:val="222222"/>
          <w:sz w:val="24"/>
          <w:szCs w:val="24"/>
          <w:shd w:val="clear" w:color="auto" w:fill="FFFFFF"/>
          <w:lang w:val="en-US"/>
        </w:rPr>
        <w:t xml:space="preserve"> </w:t>
      </w:r>
      <w:r w:rsidRPr="0082197F">
        <w:rPr>
          <w:rFonts w:cs="Arial"/>
          <w:color w:val="000000"/>
          <w:sz w:val="24"/>
          <w:szCs w:val="24"/>
          <w:shd w:val="clear" w:color="auto" w:fill="FFFFFF"/>
          <w:lang w:val="en-US"/>
        </w:rPr>
        <w:t>light intensity during the extraction steps.</w:t>
      </w:r>
    </w:p>
    <w:p w14:paraId="3112A51A" w14:textId="77777777" w:rsidR="00B204B8" w:rsidRPr="0082197F" w:rsidRDefault="00B204B8" w:rsidP="00441FB7">
      <w:pPr>
        <w:spacing w:after="0" w:line="240" w:lineRule="auto"/>
        <w:contextualSpacing/>
        <w:jc w:val="both"/>
        <w:rPr>
          <w:sz w:val="24"/>
          <w:szCs w:val="24"/>
          <w:lang w:val="en-US"/>
        </w:rPr>
      </w:pPr>
    </w:p>
    <w:p w14:paraId="4572C3F7" w14:textId="205788E0" w:rsidR="007F1D29" w:rsidRDefault="00441FB7" w:rsidP="00441FB7">
      <w:pPr>
        <w:pStyle w:val="ListParagraph"/>
        <w:numPr>
          <w:ilvl w:val="1"/>
          <w:numId w:val="23"/>
        </w:numPr>
        <w:spacing w:after="0" w:line="240" w:lineRule="auto"/>
        <w:ind w:left="0" w:firstLine="0"/>
        <w:jc w:val="both"/>
        <w:rPr>
          <w:rFonts w:cstheme="minorHAnsi"/>
          <w:color w:val="000000" w:themeColor="text1"/>
          <w:sz w:val="24"/>
          <w:szCs w:val="24"/>
          <w:highlight w:val="yellow"/>
          <w:lang w:val="en-GB"/>
        </w:rPr>
      </w:pPr>
      <w:r>
        <w:rPr>
          <w:rFonts w:cstheme="minorHAnsi"/>
          <w:color w:val="000000" w:themeColor="text1"/>
          <w:sz w:val="24"/>
          <w:szCs w:val="24"/>
          <w:highlight w:val="yellow"/>
          <w:lang w:val="en-GB"/>
        </w:rPr>
        <w:t>T</w:t>
      </w:r>
      <w:r w:rsidR="00944B9D" w:rsidRPr="008114F7">
        <w:rPr>
          <w:rFonts w:cstheme="minorHAnsi"/>
          <w:color w:val="000000" w:themeColor="text1"/>
          <w:sz w:val="24"/>
          <w:szCs w:val="24"/>
          <w:highlight w:val="yellow"/>
          <w:lang w:val="en-GB"/>
        </w:rPr>
        <w:t>o a 15</w:t>
      </w:r>
      <w:r>
        <w:rPr>
          <w:rFonts w:cstheme="minorHAnsi"/>
          <w:color w:val="000000" w:themeColor="text1"/>
          <w:sz w:val="24"/>
          <w:szCs w:val="24"/>
          <w:highlight w:val="yellow"/>
          <w:lang w:val="en-GB"/>
        </w:rPr>
        <w:t xml:space="preserve"> </w:t>
      </w:r>
      <w:r w:rsidR="00944B9D" w:rsidRPr="008114F7">
        <w:rPr>
          <w:rFonts w:cstheme="minorHAnsi"/>
          <w:color w:val="000000" w:themeColor="text1"/>
          <w:sz w:val="24"/>
          <w:szCs w:val="24"/>
          <w:highlight w:val="yellow"/>
          <w:lang w:val="en-GB"/>
        </w:rPr>
        <w:t>m</w:t>
      </w:r>
      <w:r w:rsidR="00DF707C">
        <w:rPr>
          <w:rFonts w:cstheme="minorHAnsi"/>
          <w:color w:val="000000" w:themeColor="text1"/>
          <w:sz w:val="24"/>
          <w:szCs w:val="24"/>
          <w:highlight w:val="yellow"/>
          <w:lang w:val="en-GB"/>
        </w:rPr>
        <w:t>L</w:t>
      </w:r>
      <w:r w:rsidR="00944B9D" w:rsidRPr="008114F7">
        <w:rPr>
          <w:rFonts w:cstheme="minorHAnsi"/>
          <w:color w:val="000000" w:themeColor="text1"/>
          <w:sz w:val="24"/>
          <w:szCs w:val="24"/>
          <w:highlight w:val="yellow"/>
          <w:lang w:val="en-GB"/>
        </w:rPr>
        <w:t xml:space="preserve"> polypropylene centrifuge tube</w:t>
      </w:r>
      <w:r>
        <w:rPr>
          <w:rFonts w:cstheme="minorHAnsi"/>
          <w:color w:val="000000" w:themeColor="text1"/>
          <w:sz w:val="24"/>
          <w:szCs w:val="24"/>
          <w:highlight w:val="yellow"/>
          <w:lang w:val="en-GB"/>
        </w:rPr>
        <w:t xml:space="preserve">, add </w:t>
      </w:r>
      <w:r w:rsidR="00CB476F" w:rsidRPr="008114F7">
        <w:rPr>
          <w:rFonts w:cstheme="minorHAnsi"/>
          <w:color w:val="000000" w:themeColor="text1"/>
          <w:sz w:val="24"/>
          <w:szCs w:val="24"/>
          <w:highlight w:val="yellow"/>
          <w:lang w:val="en-GB"/>
        </w:rPr>
        <w:t xml:space="preserve">50 mg of </w:t>
      </w:r>
      <w:r w:rsidR="00944B9D" w:rsidRPr="008114F7">
        <w:rPr>
          <w:rFonts w:cstheme="minorHAnsi"/>
          <w:color w:val="000000" w:themeColor="text1"/>
          <w:sz w:val="24"/>
          <w:szCs w:val="24"/>
          <w:highlight w:val="yellow"/>
          <w:lang w:val="en-GB"/>
        </w:rPr>
        <w:t>lyophilized ground sample and 5 m</w:t>
      </w:r>
      <w:r w:rsidR="00DF707C">
        <w:rPr>
          <w:rFonts w:cstheme="minorHAnsi"/>
          <w:color w:val="000000" w:themeColor="text1"/>
          <w:sz w:val="24"/>
          <w:szCs w:val="24"/>
          <w:highlight w:val="yellow"/>
          <w:lang w:val="en-GB"/>
        </w:rPr>
        <w:t>L</w:t>
      </w:r>
      <w:r w:rsidR="00944B9D" w:rsidRPr="008114F7">
        <w:rPr>
          <w:rFonts w:cstheme="minorHAnsi"/>
          <w:color w:val="000000" w:themeColor="text1"/>
          <w:sz w:val="24"/>
          <w:szCs w:val="24"/>
          <w:highlight w:val="yellow"/>
          <w:lang w:val="en-GB"/>
        </w:rPr>
        <w:t xml:space="preserve"> of the extraction solvent (</w:t>
      </w:r>
      <w:r>
        <w:rPr>
          <w:rFonts w:cstheme="minorHAnsi"/>
          <w:color w:val="000000" w:themeColor="text1"/>
          <w:sz w:val="24"/>
          <w:szCs w:val="24"/>
          <w:highlight w:val="yellow"/>
          <w:lang w:val="en-GB"/>
        </w:rPr>
        <w:t xml:space="preserve">step </w:t>
      </w:r>
      <w:r w:rsidR="00944B9D" w:rsidRPr="008114F7">
        <w:rPr>
          <w:rFonts w:cstheme="minorHAnsi"/>
          <w:color w:val="000000" w:themeColor="text1"/>
          <w:sz w:val="24"/>
          <w:szCs w:val="24"/>
          <w:highlight w:val="yellow"/>
          <w:lang w:val="en-GB"/>
        </w:rPr>
        <w:t>2.1).</w:t>
      </w:r>
    </w:p>
    <w:p w14:paraId="37CE92A7" w14:textId="77777777" w:rsidR="00622929" w:rsidRPr="008114F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6B1EB85A" w14:textId="0266AB2B" w:rsidR="007F1D29" w:rsidRDefault="00CB476F" w:rsidP="00441FB7">
      <w:pPr>
        <w:pStyle w:val="ListParagraph"/>
        <w:numPr>
          <w:ilvl w:val="1"/>
          <w:numId w:val="23"/>
        </w:numPr>
        <w:spacing w:after="0" w:line="240" w:lineRule="auto"/>
        <w:ind w:left="0" w:firstLine="0"/>
        <w:jc w:val="both"/>
        <w:rPr>
          <w:rFonts w:cstheme="minorHAnsi"/>
          <w:color w:val="000000" w:themeColor="text1"/>
          <w:sz w:val="24"/>
          <w:szCs w:val="24"/>
          <w:highlight w:val="yellow"/>
          <w:lang w:val="en-GB"/>
        </w:rPr>
      </w:pPr>
      <w:r w:rsidRPr="008114F7">
        <w:rPr>
          <w:rFonts w:cstheme="minorHAnsi"/>
          <w:color w:val="000000" w:themeColor="text1"/>
          <w:sz w:val="24"/>
          <w:szCs w:val="24"/>
          <w:highlight w:val="yellow"/>
          <w:lang w:val="en-GB"/>
        </w:rPr>
        <w:t xml:space="preserve">Shake the mixture </w:t>
      </w:r>
      <w:r w:rsidR="00944B9D" w:rsidRPr="008114F7">
        <w:rPr>
          <w:rFonts w:cstheme="minorHAnsi"/>
          <w:color w:val="000000" w:themeColor="text1"/>
          <w:sz w:val="24"/>
          <w:szCs w:val="24"/>
          <w:highlight w:val="yellow"/>
          <w:lang w:val="en-GB"/>
        </w:rPr>
        <w:t>using</w:t>
      </w:r>
      <w:r w:rsidRPr="008114F7">
        <w:rPr>
          <w:rFonts w:cstheme="minorHAnsi"/>
          <w:color w:val="000000" w:themeColor="text1"/>
          <w:sz w:val="24"/>
          <w:szCs w:val="24"/>
          <w:highlight w:val="yellow"/>
          <w:lang w:val="en-GB"/>
        </w:rPr>
        <w:t xml:space="preserve"> a vortex </w:t>
      </w:r>
      <w:r w:rsidR="00931186" w:rsidRPr="008114F7">
        <w:rPr>
          <w:rFonts w:cstheme="minorHAnsi"/>
          <w:color w:val="000000" w:themeColor="text1"/>
          <w:sz w:val="24"/>
          <w:szCs w:val="24"/>
          <w:highlight w:val="yellow"/>
          <w:lang w:val="en-GB"/>
        </w:rPr>
        <w:t>for</w:t>
      </w:r>
      <w:r w:rsidRPr="008114F7">
        <w:rPr>
          <w:rFonts w:cstheme="minorHAnsi"/>
          <w:color w:val="000000" w:themeColor="text1"/>
          <w:sz w:val="24"/>
          <w:szCs w:val="24"/>
          <w:highlight w:val="yellow"/>
          <w:lang w:val="en-GB"/>
        </w:rPr>
        <w:t xml:space="preserve"> 5 </w:t>
      </w:r>
      <w:r w:rsidR="00441FB7">
        <w:rPr>
          <w:rFonts w:cstheme="minorHAnsi"/>
          <w:color w:val="000000" w:themeColor="text1"/>
          <w:sz w:val="24"/>
          <w:szCs w:val="24"/>
          <w:highlight w:val="yellow"/>
          <w:lang w:val="en-GB"/>
        </w:rPr>
        <w:t>s</w:t>
      </w:r>
      <w:r w:rsidR="00944B9D" w:rsidRPr="008114F7">
        <w:rPr>
          <w:rFonts w:cstheme="minorHAnsi"/>
          <w:color w:val="000000" w:themeColor="text1"/>
          <w:sz w:val="24"/>
          <w:szCs w:val="24"/>
          <w:highlight w:val="yellow"/>
          <w:lang w:val="en-GB"/>
        </w:rPr>
        <w:t xml:space="preserve"> and then an orbital shaker </w:t>
      </w:r>
      <w:r w:rsidR="00931186" w:rsidRPr="008114F7">
        <w:rPr>
          <w:rFonts w:cstheme="minorHAnsi"/>
          <w:color w:val="000000" w:themeColor="text1"/>
          <w:sz w:val="24"/>
          <w:szCs w:val="24"/>
          <w:highlight w:val="yellow"/>
          <w:lang w:val="en-GB"/>
        </w:rPr>
        <w:t>for</w:t>
      </w:r>
      <w:r w:rsidR="00C34A05" w:rsidRPr="008114F7">
        <w:rPr>
          <w:rFonts w:cstheme="minorHAnsi"/>
          <w:color w:val="000000" w:themeColor="text1"/>
          <w:sz w:val="24"/>
          <w:szCs w:val="24"/>
          <w:highlight w:val="yellow"/>
          <w:lang w:val="en-GB"/>
        </w:rPr>
        <w:t xml:space="preserve"> 10 min at 2000 rp</w:t>
      </w:r>
      <w:r w:rsidR="00944B9D" w:rsidRPr="008114F7">
        <w:rPr>
          <w:rFonts w:cstheme="minorHAnsi"/>
          <w:color w:val="000000" w:themeColor="text1"/>
          <w:sz w:val="24"/>
          <w:szCs w:val="24"/>
          <w:highlight w:val="yellow"/>
          <w:lang w:val="en-GB"/>
        </w:rPr>
        <w:t>m.</w:t>
      </w:r>
    </w:p>
    <w:p w14:paraId="560DDFAA" w14:textId="77777777" w:rsidR="00622929" w:rsidRPr="008114F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0A0025C6" w14:textId="38779311" w:rsidR="007F1D29" w:rsidRDefault="00944B9D" w:rsidP="00441FB7">
      <w:pPr>
        <w:pStyle w:val="ListParagraph"/>
        <w:numPr>
          <w:ilvl w:val="1"/>
          <w:numId w:val="23"/>
        </w:numPr>
        <w:spacing w:after="0" w:line="240" w:lineRule="auto"/>
        <w:ind w:left="0" w:firstLine="0"/>
        <w:jc w:val="both"/>
        <w:rPr>
          <w:rFonts w:cstheme="minorHAnsi"/>
          <w:color w:val="000000" w:themeColor="text1"/>
          <w:sz w:val="24"/>
          <w:szCs w:val="24"/>
          <w:highlight w:val="yellow"/>
          <w:lang w:val="en-GB"/>
        </w:rPr>
      </w:pPr>
      <w:r w:rsidRPr="008114F7">
        <w:rPr>
          <w:rFonts w:cstheme="minorHAnsi"/>
          <w:color w:val="000000" w:themeColor="text1"/>
          <w:sz w:val="24"/>
          <w:szCs w:val="24"/>
          <w:highlight w:val="yellow"/>
          <w:lang w:val="en-GB"/>
        </w:rPr>
        <w:t xml:space="preserve">Introduce the tube in </w:t>
      </w:r>
      <w:r w:rsidR="00CB476F" w:rsidRPr="008114F7">
        <w:rPr>
          <w:rFonts w:cstheme="minorHAnsi"/>
          <w:color w:val="000000" w:themeColor="text1"/>
          <w:sz w:val="24"/>
          <w:szCs w:val="24"/>
          <w:highlight w:val="yellow"/>
          <w:lang w:val="en-GB"/>
        </w:rPr>
        <w:t xml:space="preserve">an ultrasonic bath </w:t>
      </w:r>
      <w:r w:rsidR="00872618" w:rsidRPr="008114F7">
        <w:rPr>
          <w:rFonts w:cstheme="minorHAnsi"/>
          <w:color w:val="000000" w:themeColor="text1"/>
          <w:sz w:val="24"/>
          <w:szCs w:val="24"/>
          <w:highlight w:val="yellow"/>
          <w:lang w:val="en-GB"/>
        </w:rPr>
        <w:t>for</w:t>
      </w:r>
      <w:r w:rsidR="00CB476F" w:rsidRPr="008114F7">
        <w:rPr>
          <w:rFonts w:cstheme="minorHAnsi"/>
          <w:color w:val="000000" w:themeColor="text1"/>
          <w:sz w:val="24"/>
          <w:szCs w:val="24"/>
          <w:highlight w:val="yellow"/>
          <w:lang w:val="en-GB"/>
        </w:rPr>
        <w:t xml:space="preserve"> 10 min</w:t>
      </w:r>
      <w:r w:rsidR="00872618" w:rsidRPr="008114F7">
        <w:rPr>
          <w:rFonts w:cstheme="minorHAnsi"/>
          <w:color w:val="000000" w:themeColor="text1"/>
          <w:sz w:val="24"/>
          <w:szCs w:val="24"/>
          <w:highlight w:val="yellow"/>
          <w:lang w:val="en-GB"/>
        </w:rPr>
        <w:t xml:space="preserve"> </w:t>
      </w:r>
      <w:r w:rsidR="00CB476F" w:rsidRPr="008114F7">
        <w:rPr>
          <w:rFonts w:cstheme="minorHAnsi"/>
          <w:color w:val="000000" w:themeColor="text1"/>
          <w:sz w:val="24"/>
          <w:szCs w:val="24"/>
          <w:highlight w:val="yellow"/>
          <w:lang w:val="en-GB"/>
        </w:rPr>
        <w:t xml:space="preserve">at </w:t>
      </w:r>
      <w:r w:rsidR="00C34A05" w:rsidRPr="008114F7">
        <w:rPr>
          <w:rFonts w:cstheme="minorHAnsi"/>
          <w:color w:val="000000" w:themeColor="text1"/>
          <w:sz w:val="24"/>
          <w:szCs w:val="24"/>
          <w:highlight w:val="yellow"/>
          <w:lang w:val="en-GB"/>
        </w:rPr>
        <w:t>room temperature</w:t>
      </w:r>
      <w:r w:rsidR="000A1A1C">
        <w:rPr>
          <w:rFonts w:cstheme="minorHAnsi"/>
          <w:color w:val="000000" w:themeColor="text1"/>
          <w:sz w:val="24"/>
          <w:szCs w:val="24"/>
          <w:highlight w:val="yellow"/>
          <w:lang w:val="en-GB"/>
        </w:rPr>
        <w:t xml:space="preserve"> with ultrasound activated</w:t>
      </w:r>
      <w:r w:rsidR="00CB476F" w:rsidRPr="008114F7">
        <w:rPr>
          <w:rFonts w:cstheme="minorHAnsi"/>
          <w:color w:val="000000" w:themeColor="text1"/>
          <w:sz w:val="24"/>
          <w:szCs w:val="24"/>
          <w:highlight w:val="yellow"/>
          <w:lang w:val="en-GB"/>
        </w:rPr>
        <w:t>.</w:t>
      </w:r>
    </w:p>
    <w:p w14:paraId="303CA365" w14:textId="77777777" w:rsidR="00622929" w:rsidRPr="008114F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5C2A27F3" w14:textId="608C4165" w:rsidR="007F1D29" w:rsidRDefault="00CB476F" w:rsidP="00441FB7">
      <w:pPr>
        <w:pStyle w:val="ListParagraph"/>
        <w:numPr>
          <w:ilvl w:val="1"/>
          <w:numId w:val="23"/>
        </w:numPr>
        <w:spacing w:after="0" w:line="240" w:lineRule="auto"/>
        <w:ind w:left="0" w:firstLine="0"/>
        <w:jc w:val="both"/>
        <w:rPr>
          <w:rFonts w:cstheme="minorHAnsi"/>
          <w:color w:val="000000" w:themeColor="text1"/>
          <w:sz w:val="24"/>
          <w:szCs w:val="24"/>
          <w:highlight w:val="yellow"/>
          <w:lang w:val="en-GB"/>
        </w:rPr>
      </w:pPr>
      <w:r w:rsidRPr="008114F7">
        <w:rPr>
          <w:rFonts w:cstheme="minorHAnsi"/>
          <w:color w:val="000000" w:themeColor="text1"/>
          <w:sz w:val="24"/>
          <w:szCs w:val="24"/>
          <w:highlight w:val="yellow"/>
          <w:lang w:val="en-GB"/>
        </w:rPr>
        <w:t>Centrifuge</w:t>
      </w:r>
      <w:r w:rsidR="00872618" w:rsidRPr="008114F7">
        <w:rPr>
          <w:rFonts w:cstheme="minorHAnsi"/>
          <w:color w:val="000000" w:themeColor="text1"/>
          <w:sz w:val="24"/>
          <w:szCs w:val="24"/>
          <w:highlight w:val="yellow"/>
          <w:lang w:val="en-GB"/>
        </w:rPr>
        <w:t xml:space="preserve"> at 4</w:t>
      </w:r>
      <w:r w:rsidR="00441FB7">
        <w:rPr>
          <w:rFonts w:cstheme="minorHAnsi"/>
          <w:color w:val="000000" w:themeColor="text1"/>
          <w:sz w:val="24"/>
          <w:szCs w:val="24"/>
          <w:highlight w:val="yellow"/>
          <w:lang w:val="en-GB"/>
        </w:rPr>
        <w:t>,</w:t>
      </w:r>
      <w:r w:rsidR="00872618" w:rsidRPr="008114F7">
        <w:rPr>
          <w:rFonts w:cstheme="minorHAnsi"/>
          <w:color w:val="000000" w:themeColor="text1"/>
          <w:sz w:val="24"/>
          <w:szCs w:val="24"/>
          <w:highlight w:val="yellow"/>
          <w:lang w:val="en-GB"/>
        </w:rPr>
        <w:t>000</w:t>
      </w:r>
      <w:r w:rsidRPr="008114F7">
        <w:rPr>
          <w:rFonts w:cstheme="minorHAnsi"/>
          <w:color w:val="000000" w:themeColor="text1"/>
          <w:sz w:val="24"/>
          <w:szCs w:val="24"/>
          <w:highlight w:val="yellow"/>
          <w:lang w:val="en-GB"/>
        </w:rPr>
        <w:t xml:space="preserve"> </w:t>
      </w:r>
      <w:r w:rsidR="00441FB7">
        <w:rPr>
          <w:rFonts w:cstheme="minorHAnsi"/>
          <w:color w:val="000000" w:themeColor="text1"/>
          <w:sz w:val="24"/>
          <w:szCs w:val="24"/>
          <w:highlight w:val="yellow"/>
          <w:lang w:val="en-GB"/>
        </w:rPr>
        <w:t xml:space="preserve">x </w:t>
      </w:r>
      <w:r w:rsidRPr="008114F7">
        <w:rPr>
          <w:rFonts w:cstheme="minorHAnsi"/>
          <w:i/>
          <w:color w:val="000000" w:themeColor="text1"/>
          <w:sz w:val="24"/>
          <w:szCs w:val="24"/>
          <w:highlight w:val="yellow"/>
          <w:lang w:val="en-GB"/>
        </w:rPr>
        <w:t>g</w:t>
      </w:r>
      <w:r w:rsidRPr="008114F7">
        <w:rPr>
          <w:rFonts w:cstheme="minorHAnsi"/>
          <w:color w:val="000000" w:themeColor="text1"/>
          <w:sz w:val="24"/>
          <w:szCs w:val="24"/>
          <w:highlight w:val="yellow"/>
          <w:lang w:val="en-GB"/>
        </w:rPr>
        <w:t xml:space="preserve"> </w:t>
      </w:r>
      <w:r w:rsidR="00C34A05" w:rsidRPr="008114F7">
        <w:rPr>
          <w:rFonts w:cstheme="minorHAnsi"/>
          <w:color w:val="000000" w:themeColor="text1"/>
          <w:sz w:val="24"/>
          <w:szCs w:val="24"/>
          <w:highlight w:val="yellow"/>
          <w:lang w:val="en-GB"/>
        </w:rPr>
        <w:t>for</w:t>
      </w:r>
      <w:r w:rsidRPr="008114F7">
        <w:rPr>
          <w:rFonts w:cstheme="minorHAnsi"/>
          <w:color w:val="000000" w:themeColor="text1"/>
          <w:sz w:val="24"/>
          <w:szCs w:val="24"/>
          <w:highlight w:val="yellow"/>
          <w:lang w:val="en-GB"/>
        </w:rPr>
        <w:t xml:space="preserve"> 10 min a</w:t>
      </w:r>
      <w:r w:rsidR="002E78AB" w:rsidRPr="008114F7">
        <w:rPr>
          <w:rFonts w:cstheme="minorHAnsi"/>
          <w:color w:val="000000" w:themeColor="text1"/>
          <w:sz w:val="24"/>
          <w:szCs w:val="24"/>
          <w:highlight w:val="yellow"/>
          <w:lang w:val="en-GB"/>
        </w:rPr>
        <w:t>t</w:t>
      </w:r>
      <w:r w:rsidRPr="008114F7">
        <w:rPr>
          <w:rFonts w:cstheme="minorHAnsi"/>
          <w:color w:val="000000" w:themeColor="text1"/>
          <w:sz w:val="24"/>
          <w:szCs w:val="24"/>
          <w:highlight w:val="yellow"/>
          <w:lang w:val="en-GB"/>
        </w:rPr>
        <w:t xml:space="preserve"> 4</w:t>
      </w:r>
      <w:r w:rsidR="00441FB7">
        <w:rPr>
          <w:rFonts w:cstheme="minorHAnsi"/>
          <w:color w:val="000000" w:themeColor="text1"/>
          <w:sz w:val="24"/>
          <w:szCs w:val="24"/>
          <w:highlight w:val="yellow"/>
          <w:lang w:val="en-GB"/>
        </w:rPr>
        <w:t xml:space="preserve"> </w:t>
      </w:r>
      <w:r w:rsidR="00933675" w:rsidRPr="008114F7">
        <w:rPr>
          <w:rFonts w:cstheme="minorHAnsi"/>
          <w:color w:val="000000" w:themeColor="text1"/>
          <w:sz w:val="24"/>
          <w:szCs w:val="24"/>
          <w:highlight w:val="yellow"/>
          <w:lang w:val="en-GB"/>
        </w:rPr>
        <w:t>°</w:t>
      </w:r>
      <w:r w:rsidRPr="008114F7">
        <w:rPr>
          <w:rFonts w:cstheme="minorHAnsi"/>
          <w:color w:val="000000" w:themeColor="text1"/>
          <w:sz w:val="24"/>
          <w:szCs w:val="24"/>
          <w:highlight w:val="yellow"/>
          <w:lang w:val="en-GB"/>
        </w:rPr>
        <w:t>C.</w:t>
      </w:r>
    </w:p>
    <w:p w14:paraId="1F381361" w14:textId="77777777" w:rsidR="00622929" w:rsidRPr="008114F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59892158" w14:textId="1D1F03F7" w:rsidR="00CB476F" w:rsidRDefault="00CB476F" w:rsidP="00441FB7">
      <w:pPr>
        <w:pStyle w:val="ListParagraph"/>
        <w:numPr>
          <w:ilvl w:val="1"/>
          <w:numId w:val="23"/>
        </w:numPr>
        <w:spacing w:after="0" w:line="240" w:lineRule="auto"/>
        <w:ind w:left="0" w:firstLine="0"/>
        <w:jc w:val="both"/>
        <w:rPr>
          <w:rFonts w:cstheme="minorHAnsi"/>
          <w:color w:val="000000" w:themeColor="text1"/>
          <w:sz w:val="24"/>
          <w:szCs w:val="24"/>
          <w:highlight w:val="yellow"/>
          <w:lang w:val="en-GB"/>
        </w:rPr>
      </w:pPr>
      <w:r w:rsidRPr="008114F7">
        <w:rPr>
          <w:rFonts w:cstheme="minorHAnsi"/>
          <w:color w:val="000000" w:themeColor="text1"/>
          <w:sz w:val="24"/>
          <w:szCs w:val="24"/>
          <w:highlight w:val="yellow"/>
          <w:lang w:val="en-GB"/>
        </w:rPr>
        <w:t>Take the supern</w:t>
      </w:r>
      <w:r w:rsidR="00872618" w:rsidRPr="008114F7">
        <w:rPr>
          <w:rFonts w:cstheme="minorHAnsi"/>
          <w:color w:val="000000" w:themeColor="text1"/>
          <w:sz w:val="24"/>
          <w:szCs w:val="24"/>
          <w:highlight w:val="yellow"/>
          <w:lang w:val="en-GB"/>
        </w:rPr>
        <w:t>atant, pass it</w:t>
      </w:r>
      <w:r w:rsidR="002E78AB" w:rsidRPr="008114F7">
        <w:rPr>
          <w:rFonts w:cstheme="minorHAnsi"/>
          <w:color w:val="000000" w:themeColor="text1"/>
          <w:sz w:val="24"/>
          <w:szCs w:val="24"/>
          <w:highlight w:val="yellow"/>
          <w:lang w:val="en-GB"/>
        </w:rPr>
        <w:t xml:space="preserve"> through a 0.</w:t>
      </w:r>
      <w:r w:rsidR="00872618" w:rsidRPr="008114F7">
        <w:rPr>
          <w:rFonts w:cstheme="minorHAnsi"/>
          <w:color w:val="000000" w:themeColor="text1"/>
          <w:sz w:val="24"/>
          <w:szCs w:val="24"/>
          <w:highlight w:val="yellow"/>
          <w:lang w:val="en-GB"/>
        </w:rPr>
        <w:t>22</w:t>
      </w:r>
      <w:r w:rsidR="00441FB7">
        <w:rPr>
          <w:rFonts w:cstheme="minorHAnsi"/>
          <w:color w:val="000000" w:themeColor="text1"/>
          <w:sz w:val="24"/>
          <w:szCs w:val="24"/>
          <w:highlight w:val="yellow"/>
          <w:lang w:val="en-GB"/>
        </w:rPr>
        <w:t xml:space="preserve"> </w:t>
      </w:r>
      <w:r w:rsidRPr="008114F7">
        <w:rPr>
          <w:rFonts w:cstheme="minorHAnsi"/>
          <w:color w:val="000000" w:themeColor="text1"/>
          <w:sz w:val="24"/>
          <w:szCs w:val="24"/>
          <w:highlight w:val="yellow"/>
          <w:lang w:val="en-GB"/>
        </w:rPr>
        <w:t>µm regenerate</w:t>
      </w:r>
      <w:r w:rsidR="00872618" w:rsidRPr="008114F7">
        <w:rPr>
          <w:rFonts w:cstheme="minorHAnsi"/>
          <w:color w:val="000000" w:themeColor="text1"/>
          <w:sz w:val="24"/>
          <w:szCs w:val="24"/>
          <w:highlight w:val="yellow"/>
          <w:lang w:val="en-GB"/>
        </w:rPr>
        <w:t>d</w:t>
      </w:r>
      <w:r w:rsidRPr="008114F7">
        <w:rPr>
          <w:rFonts w:cstheme="minorHAnsi"/>
          <w:color w:val="000000" w:themeColor="text1"/>
          <w:sz w:val="24"/>
          <w:szCs w:val="24"/>
          <w:highlight w:val="yellow"/>
          <w:lang w:val="en-GB"/>
        </w:rPr>
        <w:t xml:space="preserve"> </w:t>
      </w:r>
      <w:r w:rsidR="00872618" w:rsidRPr="008114F7">
        <w:rPr>
          <w:rFonts w:cstheme="minorHAnsi"/>
          <w:color w:val="000000" w:themeColor="text1"/>
          <w:sz w:val="24"/>
          <w:szCs w:val="24"/>
          <w:highlight w:val="yellow"/>
          <w:lang w:val="en-GB"/>
        </w:rPr>
        <w:t xml:space="preserve">cellulose </w:t>
      </w:r>
      <w:r w:rsidRPr="008114F7">
        <w:rPr>
          <w:rFonts w:cstheme="minorHAnsi"/>
          <w:color w:val="000000" w:themeColor="text1"/>
          <w:sz w:val="24"/>
          <w:szCs w:val="24"/>
          <w:highlight w:val="yellow"/>
          <w:lang w:val="en-GB"/>
        </w:rPr>
        <w:t xml:space="preserve">filter </w:t>
      </w:r>
      <w:r w:rsidR="00872618" w:rsidRPr="008114F7">
        <w:rPr>
          <w:rFonts w:cstheme="minorHAnsi"/>
          <w:color w:val="000000" w:themeColor="text1"/>
          <w:sz w:val="24"/>
          <w:szCs w:val="24"/>
          <w:highlight w:val="yellow"/>
          <w:lang w:val="en-GB"/>
        </w:rPr>
        <w:t xml:space="preserve">and </w:t>
      </w:r>
      <w:r w:rsidR="00D11F2A" w:rsidRPr="008114F7">
        <w:rPr>
          <w:rFonts w:cstheme="minorHAnsi"/>
          <w:color w:val="000000" w:themeColor="text1"/>
          <w:sz w:val="24"/>
          <w:szCs w:val="24"/>
          <w:highlight w:val="yellow"/>
          <w:lang w:val="en-GB"/>
        </w:rPr>
        <w:t>store</w:t>
      </w:r>
      <w:r w:rsidR="00872618" w:rsidRPr="008114F7">
        <w:rPr>
          <w:rFonts w:cstheme="minorHAnsi"/>
          <w:color w:val="000000" w:themeColor="text1"/>
          <w:sz w:val="24"/>
          <w:szCs w:val="24"/>
          <w:highlight w:val="yellow"/>
          <w:lang w:val="en-GB"/>
        </w:rPr>
        <w:t xml:space="preserve"> it </w:t>
      </w:r>
      <w:r w:rsidRPr="008114F7">
        <w:rPr>
          <w:rFonts w:cstheme="minorHAnsi"/>
          <w:color w:val="000000" w:themeColor="text1"/>
          <w:sz w:val="24"/>
          <w:szCs w:val="24"/>
          <w:highlight w:val="yellow"/>
          <w:lang w:val="en-GB"/>
        </w:rPr>
        <w:t xml:space="preserve">in a </w:t>
      </w:r>
      <w:r w:rsidR="00872618" w:rsidRPr="008114F7">
        <w:rPr>
          <w:rFonts w:cstheme="minorHAnsi"/>
          <w:color w:val="000000" w:themeColor="text1"/>
          <w:sz w:val="24"/>
          <w:szCs w:val="24"/>
          <w:highlight w:val="yellow"/>
          <w:lang w:val="en-GB"/>
        </w:rPr>
        <w:t>5</w:t>
      </w:r>
      <w:r w:rsidR="00441FB7">
        <w:rPr>
          <w:rFonts w:cstheme="minorHAnsi"/>
          <w:color w:val="000000" w:themeColor="text1"/>
          <w:sz w:val="24"/>
          <w:szCs w:val="24"/>
          <w:highlight w:val="yellow"/>
          <w:lang w:val="en-GB"/>
        </w:rPr>
        <w:t xml:space="preserve"> </w:t>
      </w:r>
      <w:r w:rsidRPr="008114F7">
        <w:rPr>
          <w:rFonts w:cstheme="minorHAnsi"/>
          <w:color w:val="000000" w:themeColor="text1"/>
          <w:sz w:val="24"/>
          <w:szCs w:val="24"/>
          <w:highlight w:val="yellow"/>
          <w:lang w:val="en-GB"/>
        </w:rPr>
        <w:t>m</w:t>
      </w:r>
      <w:r w:rsidR="00DF707C">
        <w:rPr>
          <w:rFonts w:cstheme="minorHAnsi"/>
          <w:color w:val="000000" w:themeColor="text1"/>
          <w:sz w:val="24"/>
          <w:szCs w:val="24"/>
          <w:highlight w:val="yellow"/>
          <w:lang w:val="en-GB"/>
        </w:rPr>
        <w:t>L</w:t>
      </w:r>
      <w:r w:rsidRPr="008114F7">
        <w:rPr>
          <w:rFonts w:cstheme="minorHAnsi"/>
          <w:color w:val="000000" w:themeColor="text1"/>
          <w:sz w:val="24"/>
          <w:szCs w:val="24"/>
          <w:highlight w:val="yellow"/>
          <w:lang w:val="en-GB"/>
        </w:rPr>
        <w:t xml:space="preserve"> amber vial</w:t>
      </w:r>
      <w:r w:rsidR="000E4CDC">
        <w:rPr>
          <w:rFonts w:cstheme="minorHAnsi"/>
          <w:color w:val="000000" w:themeColor="text1"/>
          <w:sz w:val="24"/>
          <w:szCs w:val="24"/>
          <w:highlight w:val="yellow"/>
          <w:lang w:val="en-GB"/>
        </w:rPr>
        <w:t>.</w:t>
      </w:r>
      <w:r w:rsidR="009D13A6" w:rsidRPr="008114F7">
        <w:rPr>
          <w:rFonts w:cstheme="minorHAnsi"/>
          <w:color w:val="000000" w:themeColor="text1"/>
          <w:sz w:val="24"/>
          <w:szCs w:val="24"/>
          <w:highlight w:val="yellow"/>
          <w:lang w:val="en-GB"/>
        </w:rPr>
        <w:t xml:space="preserve"> </w:t>
      </w:r>
      <w:r w:rsidR="000E4CDC">
        <w:rPr>
          <w:rFonts w:cstheme="minorHAnsi"/>
          <w:color w:val="000000" w:themeColor="text1"/>
          <w:sz w:val="24"/>
          <w:szCs w:val="24"/>
          <w:highlight w:val="yellow"/>
          <w:lang w:val="en-GB"/>
        </w:rPr>
        <w:t xml:space="preserve">This is </w:t>
      </w:r>
      <w:r w:rsidR="009D13A6" w:rsidRPr="008114F7">
        <w:rPr>
          <w:rFonts w:cstheme="minorHAnsi"/>
          <w:color w:val="000000" w:themeColor="text1"/>
          <w:sz w:val="24"/>
          <w:szCs w:val="24"/>
          <w:highlight w:val="yellow"/>
          <w:lang w:val="en-GB"/>
        </w:rPr>
        <w:t>Extract 1</w:t>
      </w:r>
      <w:r w:rsidR="000E4CDC">
        <w:rPr>
          <w:rFonts w:cstheme="minorHAnsi"/>
          <w:color w:val="000000" w:themeColor="text1"/>
          <w:sz w:val="24"/>
          <w:szCs w:val="24"/>
          <w:highlight w:val="yellow"/>
          <w:lang w:val="en-GB"/>
        </w:rPr>
        <w:t>, which</w:t>
      </w:r>
      <w:r w:rsidR="009D13A6" w:rsidRPr="008114F7">
        <w:rPr>
          <w:rFonts w:cstheme="minorHAnsi"/>
          <w:color w:val="000000" w:themeColor="text1"/>
          <w:sz w:val="24"/>
          <w:szCs w:val="24"/>
          <w:highlight w:val="yellow"/>
          <w:lang w:val="en-GB"/>
        </w:rPr>
        <w:t xml:space="preserve"> contains AA and DH</w:t>
      </w:r>
      <w:r w:rsidR="00A97C3F" w:rsidRPr="008114F7">
        <w:rPr>
          <w:rFonts w:cstheme="minorHAnsi"/>
          <w:color w:val="000000" w:themeColor="text1"/>
          <w:sz w:val="24"/>
          <w:szCs w:val="24"/>
          <w:highlight w:val="yellow"/>
          <w:lang w:val="en-GB"/>
        </w:rPr>
        <w:t>A</w:t>
      </w:r>
      <w:r w:rsidR="009D13A6" w:rsidRPr="008114F7">
        <w:rPr>
          <w:rFonts w:cstheme="minorHAnsi"/>
          <w:color w:val="000000" w:themeColor="text1"/>
          <w:sz w:val="24"/>
          <w:szCs w:val="24"/>
          <w:highlight w:val="yellow"/>
          <w:lang w:val="en-GB"/>
        </w:rPr>
        <w:t>A</w:t>
      </w:r>
      <w:r w:rsidRPr="008114F7">
        <w:rPr>
          <w:rFonts w:cstheme="minorHAnsi"/>
          <w:color w:val="000000" w:themeColor="text1"/>
          <w:sz w:val="24"/>
          <w:szCs w:val="24"/>
          <w:highlight w:val="yellow"/>
          <w:lang w:val="en-GB"/>
        </w:rPr>
        <w:t>.</w:t>
      </w:r>
    </w:p>
    <w:p w14:paraId="1F065630" w14:textId="77777777" w:rsidR="00622929" w:rsidRPr="008114F7" w:rsidRDefault="00622929" w:rsidP="00441FB7">
      <w:pPr>
        <w:pStyle w:val="ListParagraph"/>
        <w:spacing w:after="0" w:line="240" w:lineRule="auto"/>
        <w:ind w:left="0"/>
        <w:jc w:val="both"/>
        <w:rPr>
          <w:rFonts w:cstheme="minorHAnsi"/>
          <w:color w:val="000000" w:themeColor="text1"/>
          <w:sz w:val="24"/>
          <w:szCs w:val="24"/>
          <w:highlight w:val="yellow"/>
          <w:lang w:val="en-GB"/>
        </w:rPr>
      </w:pPr>
    </w:p>
    <w:p w14:paraId="7E9F4F96" w14:textId="525CF31F" w:rsidR="00CB476F" w:rsidRDefault="002E78AB" w:rsidP="00441FB7">
      <w:pPr>
        <w:pStyle w:val="ListParagraph"/>
        <w:spacing w:after="0" w:line="240" w:lineRule="auto"/>
        <w:ind w:left="0"/>
        <w:jc w:val="both"/>
        <w:rPr>
          <w:rFonts w:cstheme="minorHAnsi"/>
          <w:sz w:val="24"/>
          <w:szCs w:val="24"/>
          <w:lang w:val="en-GB"/>
        </w:rPr>
      </w:pPr>
      <w:r w:rsidRPr="00263D51">
        <w:rPr>
          <w:rFonts w:cstheme="minorHAnsi"/>
          <w:color w:val="000000" w:themeColor="text1"/>
          <w:sz w:val="24"/>
          <w:szCs w:val="24"/>
          <w:lang w:val="en-GB"/>
        </w:rPr>
        <w:t>NOTE</w:t>
      </w:r>
      <w:r w:rsidR="00CB476F" w:rsidRPr="00263D51">
        <w:rPr>
          <w:rFonts w:cstheme="minorHAnsi"/>
          <w:color w:val="000000" w:themeColor="text1"/>
          <w:sz w:val="24"/>
          <w:szCs w:val="24"/>
          <w:lang w:val="en-GB"/>
        </w:rPr>
        <w:t xml:space="preserve">: </w:t>
      </w:r>
      <w:r w:rsidR="00872618" w:rsidRPr="00263D51">
        <w:rPr>
          <w:rFonts w:cstheme="minorHAnsi"/>
          <w:color w:val="000000" w:themeColor="text1"/>
          <w:sz w:val="24"/>
          <w:szCs w:val="24"/>
          <w:lang w:val="en-GB"/>
        </w:rPr>
        <w:t xml:space="preserve">The protocol can be </w:t>
      </w:r>
      <w:r w:rsidR="00B92EA2" w:rsidRPr="00263D51">
        <w:rPr>
          <w:rFonts w:cstheme="minorHAnsi"/>
          <w:color w:val="000000" w:themeColor="text1"/>
          <w:sz w:val="24"/>
          <w:szCs w:val="24"/>
          <w:lang w:val="en-GB"/>
        </w:rPr>
        <w:t xml:space="preserve">paused here </w:t>
      </w:r>
      <w:r w:rsidR="000F5918" w:rsidRPr="00263D51">
        <w:rPr>
          <w:rFonts w:cstheme="minorHAnsi"/>
          <w:color w:val="000000" w:themeColor="text1"/>
          <w:sz w:val="24"/>
          <w:szCs w:val="24"/>
          <w:lang w:val="en-GB"/>
        </w:rPr>
        <w:t>by freezing</w:t>
      </w:r>
      <w:r w:rsidR="00B92EA2" w:rsidRPr="00263D51">
        <w:rPr>
          <w:rFonts w:cstheme="minorHAnsi"/>
          <w:color w:val="000000" w:themeColor="text1"/>
          <w:sz w:val="24"/>
          <w:szCs w:val="24"/>
          <w:lang w:val="en-GB"/>
        </w:rPr>
        <w:t xml:space="preserve"> the extracts </w:t>
      </w:r>
      <w:r w:rsidRPr="00263D51">
        <w:rPr>
          <w:rFonts w:cstheme="minorHAnsi"/>
          <w:color w:val="000000" w:themeColor="text1"/>
          <w:sz w:val="24"/>
          <w:szCs w:val="24"/>
          <w:lang w:val="en-GB"/>
        </w:rPr>
        <w:t>at -80</w:t>
      </w:r>
      <w:r w:rsidR="00441FB7">
        <w:rPr>
          <w:rFonts w:cstheme="minorHAnsi"/>
          <w:color w:val="000000" w:themeColor="text1"/>
          <w:sz w:val="24"/>
          <w:szCs w:val="24"/>
          <w:lang w:val="en-GB"/>
        </w:rPr>
        <w:t xml:space="preserve"> </w:t>
      </w:r>
      <w:r w:rsidR="00933675" w:rsidRPr="00263D51">
        <w:rPr>
          <w:rFonts w:cstheme="minorHAnsi"/>
          <w:color w:val="000000" w:themeColor="text1"/>
          <w:sz w:val="24"/>
          <w:szCs w:val="24"/>
          <w:lang w:val="en-GB"/>
        </w:rPr>
        <w:t>°</w:t>
      </w:r>
      <w:r w:rsidRPr="00263D51">
        <w:rPr>
          <w:rFonts w:cstheme="minorHAnsi"/>
          <w:color w:val="000000" w:themeColor="text1"/>
          <w:sz w:val="24"/>
          <w:szCs w:val="24"/>
          <w:lang w:val="en-GB"/>
        </w:rPr>
        <w:t>C and protect</w:t>
      </w:r>
      <w:r w:rsidR="00A617F8" w:rsidRPr="00263D51">
        <w:rPr>
          <w:rFonts w:cstheme="minorHAnsi"/>
          <w:color w:val="000000" w:themeColor="text1"/>
          <w:sz w:val="24"/>
          <w:szCs w:val="24"/>
          <w:lang w:val="en-GB"/>
        </w:rPr>
        <w:t>ing them</w:t>
      </w:r>
      <w:r w:rsidRPr="00263D51">
        <w:rPr>
          <w:rFonts w:cstheme="minorHAnsi"/>
          <w:color w:val="000000" w:themeColor="text1"/>
          <w:sz w:val="24"/>
          <w:szCs w:val="24"/>
          <w:lang w:val="en-GB"/>
        </w:rPr>
        <w:t xml:space="preserve"> from exposure to light as</w:t>
      </w:r>
      <w:r w:rsidRPr="00CC3913">
        <w:rPr>
          <w:rFonts w:cstheme="minorHAnsi"/>
          <w:sz w:val="24"/>
          <w:szCs w:val="24"/>
          <w:lang w:val="en-GB"/>
        </w:rPr>
        <w:t xml:space="preserve"> </w:t>
      </w:r>
      <w:r w:rsidR="00CB476F" w:rsidRPr="00CC3913">
        <w:rPr>
          <w:rFonts w:cstheme="minorHAnsi"/>
          <w:sz w:val="24"/>
          <w:szCs w:val="24"/>
          <w:lang w:val="en-GB"/>
        </w:rPr>
        <w:t>AA and DH</w:t>
      </w:r>
      <w:r w:rsidR="00A97C3F">
        <w:rPr>
          <w:rFonts w:cstheme="minorHAnsi"/>
          <w:sz w:val="24"/>
          <w:szCs w:val="24"/>
          <w:lang w:val="en-GB"/>
        </w:rPr>
        <w:t>A</w:t>
      </w:r>
      <w:r w:rsidR="00CB476F" w:rsidRPr="00CC3913">
        <w:rPr>
          <w:rFonts w:cstheme="minorHAnsi"/>
          <w:sz w:val="24"/>
          <w:szCs w:val="24"/>
          <w:lang w:val="en-GB"/>
        </w:rPr>
        <w:t xml:space="preserve">A are very unstable </w:t>
      </w:r>
      <w:r w:rsidR="00872618" w:rsidRPr="00CC3913">
        <w:rPr>
          <w:rFonts w:cstheme="minorHAnsi"/>
          <w:sz w:val="24"/>
          <w:szCs w:val="24"/>
          <w:lang w:val="en-GB"/>
        </w:rPr>
        <w:t>and</w:t>
      </w:r>
      <w:r w:rsidR="00CB476F" w:rsidRPr="00CC3913">
        <w:rPr>
          <w:rFonts w:cstheme="minorHAnsi"/>
          <w:sz w:val="24"/>
          <w:szCs w:val="24"/>
          <w:lang w:val="en-GB"/>
        </w:rPr>
        <w:t xml:space="preserve"> degrade easily in the </w:t>
      </w:r>
      <w:r w:rsidR="00CB476F" w:rsidRPr="00CC3913">
        <w:rPr>
          <w:rFonts w:cstheme="minorHAnsi"/>
          <w:sz w:val="24"/>
          <w:szCs w:val="24"/>
          <w:lang w:val="en-GB"/>
        </w:rPr>
        <w:lastRenderedPageBreak/>
        <w:t xml:space="preserve">presence of light, </w:t>
      </w:r>
      <w:r w:rsidRPr="00CC3913">
        <w:rPr>
          <w:rFonts w:cstheme="minorHAnsi"/>
          <w:sz w:val="24"/>
          <w:szCs w:val="24"/>
          <w:lang w:val="en-GB"/>
        </w:rPr>
        <w:t>at high temperatures or under</w:t>
      </w:r>
      <w:r w:rsidR="00CB476F" w:rsidRPr="00CC3913">
        <w:rPr>
          <w:rFonts w:cstheme="minorHAnsi"/>
          <w:sz w:val="24"/>
          <w:szCs w:val="24"/>
          <w:lang w:val="en-GB"/>
        </w:rPr>
        <w:t xml:space="preserve"> oxidizing atmosphere</w:t>
      </w:r>
      <w:r w:rsidRPr="00CC3913">
        <w:rPr>
          <w:rFonts w:cstheme="minorHAnsi"/>
          <w:sz w:val="24"/>
          <w:szCs w:val="24"/>
          <w:lang w:val="en-GB"/>
        </w:rPr>
        <w:t>s</w:t>
      </w:r>
      <w:r w:rsidR="00A74A9B" w:rsidRPr="00CC3913">
        <w:rPr>
          <w:rFonts w:cstheme="minorHAnsi"/>
          <w:sz w:val="24"/>
          <w:szCs w:val="24"/>
          <w:lang w:val="en-GB"/>
        </w:rPr>
        <w:t xml:space="preserve"> (</w:t>
      </w:r>
      <w:r w:rsidR="00A74A9B" w:rsidRPr="00441FB7">
        <w:rPr>
          <w:rFonts w:cstheme="minorHAnsi"/>
          <w:b/>
          <w:bCs/>
          <w:sz w:val="24"/>
          <w:szCs w:val="24"/>
          <w:lang w:val="en-GB"/>
        </w:rPr>
        <w:t>Supplemental File 1</w:t>
      </w:r>
      <w:r w:rsidR="00A74A9B" w:rsidRPr="00CC3913">
        <w:rPr>
          <w:rFonts w:cstheme="minorHAnsi"/>
          <w:sz w:val="24"/>
          <w:szCs w:val="24"/>
          <w:lang w:val="en-GB"/>
        </w:rPr>
        <w:t>)</w:t>
      </w:r>
      <w:r w:rsidRPr="00CC3913">
        <w:rPr>
          <w:rFonts w:cstheme="minorHAnsi"/>
          <w:sz w:val="24"/>
          <w:szCs w:val="24"/>
          <w:lang w:val="en-GB"/>
        </w:rPr>
        <w:t>.</w:t>
      </w:r>
    </w:p>
    <w:p w14:paraId="10691349" w14:textId="77777777" w:rsidR="00622929" w:rsidRPr="00CC3913" w:rsidRDefault="00622929" w:rsidP="00441FB7">
      <w:pPr>
        <w:pStyle w:val="ListParagraph"/>
        <w:spacing w:after="0" w:line="240" w:lineRule="auto"/>
        <w:ind w:left="0"/>
        <w:jc w:val="both"/>
        <w:rPr>
          <w:rFonts w:cstheme="minorHAnsi"/>
          <w:sz w:val="24"/>
          <w:szCs w:val="24"/>
          <w:lang w:val="en-GB"/>
        </w:rPr>
      </w:pPr>
    </w:p>
    <w:p w14:paraId="405EDD24" w14:textId="4827CE47" w:rsidR="009D13A6" w:rsidRDefault="009D13A6" w:rsidP="00441FB7">
      <w:pPr>
        <w:pStyle w:val="ListParagraph"/>
        <w:numPr>
          <w:ilvl w:val="0"/>
          <w:numId w:val="23"/>
        </w:numPr>
        <w:spacing w:after="0" w:line="240" w:lineRule="auto"/>
        <w:ind w:left="0" w:firstLine="0"/>
        <w:jc w:val="both"/>
        <w:rPr>
          <w:rFonts w:cstheme="minorHAnsi"/>
          <w:b/>
          <w:sz w:val="24"/>
          <w:szCs w:val="24"/>
          <w:highlight w:val="yellow"/>
          <w:lang w:val="en-GB"/>
        </w:rPr>
      </w:pPr>
      <w:r w:rsidRPr="00441FB7">
        <w:rPr>
          <w:rFonts w:cstheme="minorHAnsi"/>
          <w:b/>
          <w:color w:val="000000" w:themeColor="text1"/>
          <w:sz w:val="24"/>
          <w:szCs w:val="24"/>
          <w:highlight w:val="yellow"/>
          <w:lang w:val="en-GB"/>
        </w:rPr>
        <w:t>DHA</w:t>
      </w:r>
      <w:r w:rsidR="00A97C3F" w:rsidRPr="00441FB7">
        <w:rPr>
          <w:rFonts w:cstheme="minorHAnsi"/>
          <w:b/>
          <w:color w:val="000000" w:themeColor="text1"/>
          <w:sz w:val="24"/>
          <w:szCs w:val="24"/>
          <w:highlight w:val="yellow"/>
          <w:lang w:val="en-GB"/>
        </w:rPr>
        <w:t>A</w:t>
      </w:r>
      <w:r w:rsidRPr="008114F7">
        <w:rPr>
          <w:rFonts w:cstheme="minorHAnsi"/>
          <w:b/>
          <w:sz w:val="24"/>
          <w:szCs w:val="24"/>
          <w:highlight w:val="yellow"/>
          <w:lang w:val="en-GB"/>
        </w:rPr>
        <w:t xml:space="preserve"> reductio</w:t>
      </w:r>
      <w:r w:rsidR="007F1D29" w:rsidRPr="008114F7">
        <w:rPr>
          <w:rFonts w:cstheme="minorHAnsi"/>
          <w:b/>
          <w:sz w:val="24"/>
          <w:szCs w:val="24"/>
          <w:highlight w:val="yellow"/>
          <w:lang w:val="en-GB"/>
        </w:rPr>
        <w:t>n to AA to extract TAA</w:t>
      </w:r>
    </w:p>
    <w:p w14:paraId="010ED8E8" w14:textId="77777777" w:rsidR="00622929" w:rsidRPr="008114F7" w:rsidRDefault="00622929" w:rsidP="00441FB7">
      <w:pPr>
        <w:pStyle w:val="ListParagraph"/>
        <w:spacing w:after="0" w:line="240" w:lineRule="auto"/>
        <w:ind w:left="0"/>
        <w:jc w:val="both"/>
        <w:rPr>
          <w:rFonts w:cstheme="minorHAnsi"/>
          <w:b/>
          <w:sz w:val="24"/>
          <w:szCs w:val="24"/>
          <w:highlight w:val="yellow"/>
          <w:lang w:val="en-GB"/>
        </w:rPr>
      </w:pPr>
    </w:p>
    <w:p w14:paraId="0B212CEE" w14:textId="6A9763CE" w:rsidR="007F1D29" w:rsidRDefault="009D13A6" w:rsidP="00441FB7">
      <w:pPr>
        <w:pStyle w:val="ListParagraph"/>
        <w:numPr>
          <w:ilvl w:val="1"/>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Transfer 200 µ</w:t>
      </w:r>
      <w:r w:rsidR="003B4471">
        <w:rPr>
          <w:rFonts w:cstheme="minorHAnsi"/>
          <w:sz w:val="24"/>
          <w:szCs w:val="24"/>
          <w:highlight w:val="yellow"/>
          <w:lang w:val="en-GB"/>
        </w:rPr>
        <w:t>L</w:t>
      </w:r>
      <w:r w:rsidRPr="008114F7">
        <w:rPr>
          <w:rFonts w:cstheme="minorHAnsi"/>
          <w:sz w:val="24"/>
          <w:szCs w:val="24"/>
          <w:highlight w:val="yellow"/>
          <w:lang w:val="en-GB"/>
        </w:rPr>
        <w:t xml:space="preserve"> of Extract 1 to a 2</w:t>
      </w:r>
      <w:r w:rsidR="00441FB7">
        <w:rPr>
          <w:rFonts w:cstheme="minorHAnsi"/>
          <w:sz w:val="24"/>
          <w:szCs w:val="24"/>
          <w:highlight w:val="yellow"/>
          <w:lang w:val="en-GB"/>
        </w:rPr>
        <w:t xml:space="preserve"> </w:t>
      </w:r>
      <w:r w:rsidRPr="008114F7">
        <w:rPr>
          <w:rFonts w:cstheme="minorHAnsi"/>
          <w:sz w:val="24"/>
          <w:szCs w:val="24"/>
          <w:highlight w:val="yellow"/>
          <w:lang w:val="en-GB"/>
        </w:rPr>
        <w:t>m</w:t>
      </w:r>
      <w:r w:rsidR="00DF707C">
        <w:rPr>
          <w:rFonts w:cstheme="minorHAnsi"/>
          <w:sz w:val="24"/>
          <w:szCs w:val="24"/>
          <w:highlight w:val="yellow"/>
          <w:lang w:val="en-GB"/>
        </w:rPr>
        <w:t>L</w:t>
      </w:r>
      <w:r w:rsidRPr="008114F7">
        <w:rPr>
          <w:rFonts w:cstheme="minorHAnsi"/>
          <w:sz w:val="24"/>
          <w:szCs w:val="24"/>
          <w:highlight w:val="yellow"/>
          <w:lang w:val="en-GB"/>
        </w:rPr>
        <w:t xml:space="preserve"> amber vial for liquid chromatography and add 200 µ</w:t>
      </w:r>
      <w:r w:rsidR="003B4471">
        <w:rPr>
          <w:rFonts w:cstheme="minorHAnsi"/>
          <w:sz w:val="24"/>
          <w:szCs w:val="24"/>
          <w:highlight w:val="yellow"/>
          <w:lang w:val="en-GB"/>
        </w:rPr>
        <w:t>L</w:t>
      </w:r>
      <w:r w:rsidRPr="008114F7">
        <w:rPr>
          <w:rFonts w:cstheme="minorHAnsi"/>
          <w:sz w:val="24"/>
          <w:szCs w:val="24"/>
          <w:highlight w:val="yellow"/>
          <w:lang w:val="en-GB"/>
        </w:rPr>
        <w:t xml:space="preserve"> </w:t>
      </w:r>
      <w:r w:rsidRPr="00441FB7">
        <w:rPr>
          <w:rFonts w:cstheme="minorHAnsi"/>
          <w:color w:val="000000" w:themeColor="text1"/>
          <w:sz w:val="24"/>
          <w:szCs w:val="24"/>
          <w:highlight w:val="yellow"/>
          <w:lang w:val="en-GB"/>
        </w:rPr>
        <w:t>of</w:t>
      </w:r>
      <w:r w:rsidRPr="008114F7">
        <w:rPr>
          <w:rFonts w:cstheme="minorHAnsi"/>
          <w:sz w:val="24"/>
          <w:szCs w:val="24"/>
          <w:highlight w:val="yellow"/>
          <w:lang w:val="en-GB"/>
        </w:rPr>
        <w:t xml:space="preserve"> the reducing solution (</w:t>
      </w:r>
      <w:r w:rsidR="00441FB7">
        <w:rPr>
          <w:rFonts w:cstheme="minorHAnsi"/>
          <w:sz w:val="24"/>
          <w:szCs w:val="24"/>
          <w:highlight w:val="yellow"/>
          <w:lang w:val="en-GB"/>
        </w:rPr>
        <w:t>step 2</w:t>
      </w:r>
      <w:r w:rsidRPr="008114F7">
        <w:rPr>
          <w:rFonts w:cstheme="minorHAnsi"/>
          <w:sz w:val="24"/>
          <w:szCs w:val="24"/>
          <w:highlight w:val="yellow"/>
          <w:lang w:val="en-GB"/>
        </w:rPr>
        <w:t>.2).</w:t>
      </w:r>
      <w:r w:rsidR="00836425">
        <w:rPr>
          <w:rFonts w:cstheme="minorHAnsi"/>
          <w:sz w:val="24"/>
          <w:szCs w:val="24"/>
          <w:highlight w:val="yellow"/>
          <w:lang w:val="en-GB"/>
        </w:rPr>
        <w:t xml:space="preserve"> </w:t>
      </w:r>
      <w:r w:rsidR="00836425" w:rsidRPr="008114F7">
        <w:rPr>
          <w:rFonts w:cstheme="minorHAnsi"/>
          <w:sz w:val="24"/>
          <w:szCs w:val="24"/>
          <w:highlight w:val="yellow"/>
          <w:lang w:val="en-GB"/>
        </w:rPr>
        <w:t xml:space="preserve">Close the vial with a PTFE-silicone plug with pre-opening and shake it with a vortex for 5 </w:t>
      </w:r>
      <w:r w:rsidR="00441FB7">
        <w:rPr>
          <w:rFonts w:cstheme="minorHAnsi"/>
          <w:sz w:val="24"/>
          <w:szCs w:val="24"/>
          <w:highlight w:val="yellow"/>
          <w:lang w:val="en-GB"/>
        </w:rPr>
        <w:t>s</w:t>
      </w:r>
      <w:r w:rsidR="00836425" w:rsidRPr="008114F7">
        <w:rPr>
          <w:rFonts w:cstheme="minorHAnsi"/>
          <w:sz w:val="24"/>
          <w:szCs w:val="24"/>
          <w:highlight w:val="yellow"/>
          <w:lang w:val="en-GB"/>
        </w:rPr>
        <w:t>.</w:t>
      </w:r>
    </w:p>
    <w:p w14:paraId="2C7C93B4"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1016BAF2" w14:textId="076C1259" w:rsidR="007F1D29" w:rsidRDefault="007F1D29" w:rsidP="00441FB7">
      <w:pPr>
        <w:pStyle w:val="ListParagraph"/>
        <w:numPr>
          <w:ilvl w:val="1"/>
          <w:numId w:val="23"/>
        </w:numPr>
        <w:spacing w:after="0" w:line="240" w:lineRule="auto"/>
        <w:ind w:left="0" w:firstLine="0"/>
        <w:jc w:val="both"/>
        <w:rPr>
          <w:rFonts w:cstheme="minorHAnsi"/>
          <w:sz w:val="24"/>
          <w:szCs w:val="24"/>
          <w:highlight w:val="yellow"/>
          <w:lang w:val="en-GB"/>
        </w:rPr>
      </w:pPr>
      <w:r w:rsidRPr="00441FB7">
        <w:rPr>
          <w:rFonts w:cstheme="minorHAnsi"/>
          <w:color w:val="000000" w:themeColor="text1"/>
          <w:sz w:val="24"/>
          <w:szCs w:val="24"/>
          <w:highlight w:val="yellow"/>
          <w:lang w:val="en-GB"/>
        </w:rPr>
        <w:t>Allow</w:t>
      </w:r>
      <w:r w:rsidR="009D13A6" w:rsidRPr="008114F7">
        <w:rPr>
          <w:rFonts w:cstheme="minorHAnsi"/>
          <w:sz w:val="24"/>
          <w:szCs w:val="24"/>
          <w:highlight w:val="yellow"/>
          <w:lang w:val="en-GB"/>
        </w:rPr>
        <w:t xml:space="preserve"> </w:t>
      </w:r>
      <w:r w:rsidRPr="008114F7">
        <w:rPr>
          <w:rFonts w:cstheme="minorHAnsi"/>
          <w:sz w:val="24"/>
          <w:szCs w:val="24"/>
          <w:highlight w:val="yellow"/>
          <w:lang w:val="en-GB"/>
        </w:rPr>
        <w:t xml:space="preserve">the solution to stand </w:t>
      </w:r>
      <w:r w:rsidR="009D13A6" w:rsidRPr="008114F7">
        <w:rPr>
          <w:rFonts w:cstheme="minorHAnsi"/>
          <w:sz w:val="24"/>
          <w:szCs w:val="24"/>
          <w:highlight w:val="yellow"/>
          <w:lang w:val="en-GB"/>
        </w:rPr>
        <w:t xml:space="preserve">for 30 min at </w:t>
      </w:r>
      <w:r w:rsidR="00C34A05" w:rsidRPr="008114F7">
        <w:rPr>
          <w:rFonts w:cstheme="minorHAnsi"/>
          <w:sz w:val="24"/>
          <w:szCs w:val="24"/>
          <w:highlight w:val="yellow"/>
          <w:lang w:val="en-GB"/>
        </w:rPr>
        <w:t>room temperature</w:t>
      </w:r>
      <w:r w:rsidR="009D13A6" w:rsidRPr="008114F7">
        <w:rPr>
          <w:rFonts w:cstheme="minorHAnsi"/>
          <w:sz w:val="24"/>
          <w:szCs w:val="24"/>
          <w:highlight w:val="yellow"/>
          <w:lang w:val="en-GB"/>
        </w:rPr>
        <w:t xml:space="preserve"> and protect from light.</w:t>
      </w:r>
    </w:p>
    <w:p w14:paraId="30E56723"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69566CBC" w14:textId="25D2CD7F" w:rsidR="009D13A6" w:rsidRDefault="007F1D29" w:rsidP="00441FB7">
      <w:pPr>
        <w:pStyle w:val="ListParagraph"/>
        <w:numPr>
          <w:ilvl w:val="1"/>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Add</w:t>
      </w:r>
      <w:r w:rsidR="009D13A6" w:rsidRPr="008114F7">
        <w:rPr>
          <w:rFonts w:cstheme="minorHAnsi"/>
          <w:sz w:val="24"/>
          <w:szCs w:val="24"/>
          <w:highlight w:val="yellow"/>
          <w:lang w:val="en-GB"/>
        </w:rPr>
        <w:t xml:space="preserve"> 200 µ</w:t>
      </w:r>
      <w:r w:rsidR="003B4471">
        <w:rPr>
          <w:rFonts w:cstheme="minorHAnsi"/>
          <w:sz w:val="24"/>
          <w:szCs w:val="24"/>
          <w:highlight w:val="yellow"/>
          <w:lang w:val="en-GB"/>
        </w:rPr>
        <w:t>L</w:t>
      </w:r>
      <w:r w:rsidR="009D13A6" w:rsidRPr="008114F7">
        <w:rPr>
          <w:rFonts w:cstheme="minorHAnsi"/>
          <w:sz w:val="24"/>
          <w:szCs w:val="24"/>
          <w:highlight w:val="yellow"/>
          <w:lang w:val="en-GB"/>
        </w:rPr>
        <w:t xml:space="preserve"> of</w:t>
      </w:r>
      <w:r w:rsidRPr="008114F7">
        <w:rPr>
          <w:rFonts w:cstheme="minorHAnsi"/>
          <w:sz w:val="24"/>
          <w:szCs w:val="24"/>
          <w:highlight w:val="yellow"/>
          <w:lang w:val="en-GB"/>
        </w:rPr>
        <w:t xml:space="preserve"> 0.4</w:t>
      </w:r>
      <w:r w:rsidR="00AF6D40">
        <w:rPr>
          <w:rFonts w:cstheme="minorHAnsi"/>
          <w:sz w:val="24"/>
          <w:szCs w:val="24"/>
          <w:highlight w:val="yellow"/>
          <w:lang w:val="en-GB"/>
        </w:rPr>
        <w:t xml:space="preserve"> </w:t>
      </w:r>
      <w:r w:rsidR="009D13A6" w:rsidRPr="008114F7">
        <w:rPr>
          <w:rFonts w:cstheme="minorHAnsi"/>
          <w:sz w:val="24"/>
          <w:szCs w:val="24"/>
          <w:highlight w:val="yellow"/>
          <w:lang w:val="en-GB"/>
        </w:rPr>
        <w:t>M H</w:t>
      </w:r>
      <w:r w:rsidR="009D13A6" w:rsidRPr="008114F7">
        <w:rPr>
          <w:rFonts w:cstheme="minorHAnsi"/>
          <w:sz w:val="24"/>
          <w:szCs w:val="24"/>
          <w:highlight w:val="yellow"/>
          <w:vertAlign w:val="subscript"/>
          <w:lang w:val="en-GB"/>
        </w:rPr>
        <w:t>2</w:t>
      </w:r>
      <w:r w:rsidR="009D13A6" w:rsidRPr="008114F7">
        <w:rPr>
          <w:rFonts w:cstheme="minorHAnsi"/>
          <w:sz w:val="24"/>
          <w:szCs w:val="24"/>
          <w:highlight w:val="yellow"/>
          <w:lang w:val="en-GB"/>
        </w:rPr>
        <w:t>SO</w:t>
      </w:r>
      <w:r w:rsidR="009D13A6" w:rsidRPr="008114F7">
        <w:rPr>
          <w:rFonts w:cstheme="minorHAnsi"/>
          <w:sz w:val="24"/>
          <w:szCs w:val="24"/>
          <w:highlight w:val="yellow"/>
          <w:vertAlign w:val="subscript"/>
          <w:lang w:val="en-GB"/>
        </w:rPr>
        <w:t>4</w:t>
      </w:r>
      <w:r w:rsidR="009D13A6" w:rsidRPr="008114F7">
        <w:rPr>
          <w:rFonts w:cstheme="minorHAnsi"/>
          <w:sz w:val="24"/>
          <w:szCs w:val="24"/>
          <w:highlight w:val="yellow"/>
          <w:lang w:val="en-GB"/>
        </w:rPr>
        <w:t xml:space="preserve"> to stop the reactio</w:t>
      </w:r>
      <w:r w:rsidRPr="008114F7">
        <w:rPr>
          <w:rFonts w:cstheme="minorHAnsi"/>
          <w:sz w:val="24"/>
          <w:szCs w:val="24"/>
          <w:highlight w:val="yellow"/>
          <w:lang w:val="en-GB"/>
        </w:rPr>
        <w:t xml:space="preserve">n and stabilize AA in acidic </w:t>
      </w:r>
      <w:proofErr w:type="spellStart"/>
      <w:r w:rsidRPr="008114F7">
        <w:rPr>
          <w:rFonts w:cstheme="minorHAnsi"/>
          <w:sz w:val="24"/>
          <w:szCs w:val="24"/>
          <w:highlight w:val="yellow"/>
          <w:lang w:val="en-GB"/>
        </w:rPr>
        <w:t>pH</w:t>
      </w:r>
      <w:r w:rsidR="000E4CDC">
        <w:rPr>
          <w:rFonts w:cstheme="minorHAnsi"/>
          <w:sz w:val="24"/>
          <w:szCs w:val="24"/>
          <w:highlight w:val="yellow"/>
          <w:lang w:val="en-GB"/>
        </w:rPr>
        <w:t>.</w:t>
      </w:r>
      <w:proofErr w:type="spellEnd"/>
      <w:r w:rsidRPr="008114F7">
        <w:rPr>
          <w:rFonts w:cstheme="minorHAnsi"/>
          <w:sz w:val="24"/>
          <w:szCs w:val="24"/>
          <w:highlight w:val="yellow"/>
          <w:lang w:val="en-GB"/>
        </w:rPr>
        <w:t xml:space="preserve"> </w:t>
      </w:r>
      <w:r w:rsidR="000E4CDC">
        <w:rPr>
          <w:rFonts w:cstheme="minorHAnsi"/>
          <w:sz w:val="24"/>
          <w:szCs w:val="24"/>
          <w:highlight w:val="yellow"/>
          <w:lang w:val="en-GB"/>
        </w:rPr>
        <w:t xml:space="preserve">The resulting solution is </w:t>
      </w:r>
      <w:r w:rsidRPr="008114F7">
        <w:rPr>
          <w:rFonts w:cstheme="minorHAnsi"/>
          <w:sz w:val="24"/>
          <w:szCs w:val="24"/>
          <w:highlight w:val="yellow"/>
          <w:lang w:val="en-GB"/>
        </w:rPr>
        <w:t>Extract 2</w:t>
      </w:r>
      <w:r w:rsidR="000E4CDC">
        <w:rPr>
          <w:rFonts w:cstheme="minorHAnsi"/>
          <w:sz w:val="24"/>
          <w:szCs w:val="24"/>
          <w:highlight w:val="yellow"/>
          <w:lang w:val="en-GB"/>
        </w:rPr>
        <w:t>, which</w:t>
      </w:r>
      <w:r w:rsidRPr="008114F7">
        <w:rPr>
          <w:rFonts w:cstheme="minorHAnsi"/>
          <w:sz w:val="24"/>
          <w:szCs w:val="24"/>
          <w:highlight w:val="yellow"/>
          <w:lang w:val="en-GB"/>
        </w:rPr>
        <w:t xml:space="preserve"> contains only </w:t>
      </w:r>
      <w:r w:rsidR="00A007DA" w:rsidRPr="008114F7">
        <w:rPr>
          <w:rFonts w:cstheme="minorHAnsi"/>
          <w:sz w:val="24"/>
          <w:szCs w:val="24"/>
          <w:highlight w:val="yellow"/>
          <w:lang w:val="en-GB"/>
        </w:rPr>
        <w:t>AA</w:t>
      </w:r>
      <w:r w:rsidR="000E4CDC">
        <w:rPr>
          <w:rFonts w:cstheme="minorHAnsi"/>
          <w:sz w:val="24"/>
          <w:szCs w:val="24"/>
          <w:highlight w:val="yellow"/>
          <w:lang w:val="en-GB"/>
        </w:rPr>
        <w:t xml:space="preserve"> and</w:t>
      </w:r>
      <w:r w:rsidRPr="008114F7">
        <w:rPr>
          <w:rFonts w:cstheme="minorHAnsi"/>
          <w:sz w:val="24"/>
          <w:szCs w:val="24"/>
          <w:highlight w:val="yellow"/>
          <w:lang w:val="en-GB"/>
        </w:rPr>
        <w:t xml:space="preserve"> is </w:t>
      </w:r>
      <w:proofErr w:type="gramStart"/>
      <w:r w:rsidR="000E4CDC">
        <w:rPr>
          <w:rFonts w:cstheme="minorHAnsi"/>
          <w:sz w:val="24"/>
          <w:szCs w:val="24"/>
          <w:highlight w:val="yellow"/>
          <w:lang w:val="en-GB"/>
        </w:rPr>
        <w:t xml:space="preserve">actually </w:t>
      </w:r>
      <w:r w:rsidRPr="008114F7">
        <w:rPr>
          <w:rFonts w:cstheme="minorHAnsi"/>
          <w:sz w:val="24"/>
          <w:szCs w:val="24"/>
          <w:highlight w:val="yellow"/>
          <w:lang w:val="en-GB"/>
        </w:rPr>
        <w:t>TAA</w:t>
      </w:r>
      <w:proofErr w:type="gramEnd"/>
      <w:r w:rsidRPr="008114F7">
        <w:rPr>
          <w:rFonts w:cstheme="minorHAnsi"/>
          <w:sz w:val="24"/>
          <w:szCs w:val="24"/>
          <w:highlight w:val="yellow"/>
          <w:lang w:val="en-GB"/>
        </w:rPr>
        <w:t>.</w:t>
      </w:r>
    </w:p>
    <w:p w14:paraId="2668BA2E"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40BD2381" w14:textId="1C83DE4C" w:rsidR="00CB476F" w:rsidRPr="00441FB7" w:rsidRDefault="00902329" w:rsidP="00441FB7">
      <w:pPr>
        <w:pStyle w:val="ListParagraph"/>
        <w:numPr>
          <w:ilvl w:val="0"/>
          <w:numId w:val="23"/>
        </w:numPr>
        <w:spacing w:after="0" w:line="240" w:lineRule="auto"/>
        <w:ind w:left="0" w:firstLine="0"/>
        <w:jc w:val="both"/>
        <w:rPr>
          <w:rFonts w:cstheme="minorHAnsi"/>
          <w:b/>
          <w:color w:val="000000" w:themeColor="text1"/>
          <w:sz w:val="24"/>
          <w:szCs w:val="24"/>
          <w:highlight w:val="yellow"/>
          <w:lang w:val="en-GB"/>
        </w:rPr>
      </w:pPr>
      <w:r w:rsidRPr="00441FB7">
        <w:rPr>
          <w:rFonts w:cstheme="minorHAnsi"/>
          <w:b/>
          <w:color w:val="000000" w:themeColor="text1"/>
          <w:sz w:val="24"/>
          <w:szCs w:val="24"/>
          <w:highlight w:val="yellow"/>
          <w:lang w:val="en-GB"/>
        </w:rPr>
        <w:t>D</w:t>
      </w:r>
      <w:r w:rsidR="00CB476F" w:rsidRPr="00441FB7">
        <w:rPr>
          <w:rFonts w:cstheme="minorHAnsi"/>
          <w:b/>
          <w:color w:val="000000" w:themeColor="text1"/>
          <w:sz w:val="24"/>
          <w:szCs w:val="24"/>
          <w:highlight w:val="yellow"/>
          <w:lang w:val="en-GB"/>
        </w:rPr>
        <w:t>etermination</w:t>
      </w:r>
    </w:p>
    <w:p w14:paraId="2B18031C" w14:textId="77777777" w:rsidR="00622929" w:rsidRDefault="00622929" w:rsidP="00441FB7">
      <w:pPr>
        <w:pStyle w:val="ListParagraph"/>
        <w:spacing w:after="0" w:line="240" w:lineRule="auto"/>
        <w:ind w:left="0"/>
        <w:jc w:val="both"/>
        <w:rPr>
          <w:rFonts w:cstheme="minorHAnsi"/>
          <w:b/>
          <w:sz w:val="24"/>
          <w:szCs w:val="24"/>
          <w:highlight w:val="yellow"/>
          <w:lang w:val="en-GB"/>
        </w:rPr>
      </w:pPr>
    </w:p>
    <w:p w14:paraId="056B2253" w14:textId="7C366131" w:rsidR="00546A41" w:rsidRPr="000170E3" w:rsidRDefault="00546A41" w:rsidP="00441FB7">
      <w:pPr>
        <w:pStyle w:val="ListParagraph"/>
        <w:numPr>
          <w:ilvl w:val="1"/>
          <w:numId w:val="23"/>
        </w:numPr>
        <w:spacing w:after="0" w:line="240" w:lineRule="auto"/>
        <w:ind w:left="0" w:firstLine="0"/>
        <w:jc w:val="both"/>
        <w:rPr>
          <w:sz w:val="24"/>
          <w:szCs w:val="24"/>
          <w:lang w:val="en-US"/>
        </w:rPr>
      </w:pPr>
      <w:bookmarkStart w:id="8" w:name="_Hlk40096555"/>
      <w:bookmarkStart w:id="9" w:name="_Hlk133919439"/>
      <w:r w:rsidRPr="00115A43">
        <w:rPr>
          <w:sz w:val="24"/>
          <w:szCs w:val="24"/>
          <w:highlight w:val="yellow"/>
          <w:lang w:val="en-US"/>
        </w:rPr>
        <w:t>UPLC-UV preparation</w:t>
      </w:r>
    </w:p>
    <w:p w14:paraId="7A107F20" w14:textId="77777777" w:rsidR="00546A41" w:rsidRPr="006568F3" w:rsidRDefault="00546A41" w:rsidP="00441FB7">
      <w:pPr>
        <w:spacing w:after="0" w:line="240" w:lineRule="auto"/>
        <w:contextualSpacing/>
        <w:jc w:val="both"/>
        <w:rPr>
          <w:sz w:val="24"/>
          <w:szCs w:val="24"/>
          <w:lang w:val="en-US"/>
        </w:rPr>
      </w:pPr>
    </w:p>
    <w:p w14:paraId="65E9D892" w14:textId="2F857970" w:rsidR="00546A41" w:rsidRPr="00441FB7" w:rsidRDefault="00546A41" w:rsidP="00441FB7">
      <w:pPr>
        <w:pStyle w:val="ListParagraph"/>
        <w:numPr>
          <w:ilvl w:val="2"/>
          <w:numId w:val="23"/>
        </w:numPr>
        <w:spacing w:after="0" w:line="240" w:lineRule="auto"/>
        <w:ind w:left="0" w:firstLine="0"/>
        <w:jc w:val="both"/>
        <w:rPr>
          <w:rStyle w:val="tlid-translation"/>
          <w:sz w:val="24"/>
          <w:szCs w:val="24"/>
          <w:lang w:val="en-US"/>
        </w:rPr>
      </w:pPr>
      <w:r w:rsidRPr="00441FB7">
        <w:rPr>
          <w:rStyle w:val="tlid-translation"/>
          <w:sz w:val="24"/>
          <w:szCs w:val="24"/>
          <w:highlight w:val="yellow"/>
          <w:lang w:val="en-US"/>
        </w:rPr>
        <w:t xml:space="preserve">Prepare the working solutions described in </w:t>
      </w:r>
      <w:r w:rsidRPr="00441FB7">
        <w:rPr>
          <w:rStyle w:val="tlid-translation"/>
          <w:b/>
          <w:bCs/>
          <w:sz w:val="24"/>
          <w:szCs w:val="24"/>
          <w:highlight w:val="yellow"/>
          <w:lang w:val="en-US"/>
        </w:rPr>
        <w:t>Table 2</w:t>
      </w:r>
      <w:r w:rsidRPr="00441FB7">
        <w:rPr>
          <w:rStyle w:val="tlid-translation"/>
          <w:sz w:val="24"/>
          <w:szCs w:val="24"/>
          <w:lang w:val="en-US"/>
        </w:rPr>
        <w:t xml:space="preserve">, suitably filtered through 0.22 µm filters, sonicated for at least 10 min and </w:t>
      </w:r>
      <w:r w:rsidRPr="00441FB7">
        <w:rPr>
          <w:rStyle w:val="tlid-translation"/>
          <w:sz w:val="24"/>
          <w:szCs w:val="24"/>
          <w:highlight w:val="yellow"/>
          <w:lang w:val="en-US"/>
        </w:rPr>
        <w:t>place them in the UPLC system</w:t>
      </w:r>
      <w:r w:rsidRPr="00441FB7">
        <w:rPr>
          <w:rStyle w:val="tlid-translation"/>
          <w:sz w:val="24"/>
          <w:szCs w:val="24"/>
          <w:lang w:val="en-US"/>
        </w:rPr>
        <w:t>.</w:t>
      </w:r>
    </w:p>
    <w:p w14:paraId="5726533F" w14:textId="77777777" w:rsidR="00546A41" w:rsidRPr="006568F3" w:rsidRDefault="00546A41" w:rsidP="00441FB7">
      <w:pPr>
        <w:spacing w:after="0" w:line="240" w:lineRule="auto"/>
        <w:contextualSpacing/>
        <w:jc w:val="both"/>
        <w:rPr>
          <w:rStyle w:val="tlid-translation"/>
          <w:sz w:val="24"/>
          <w:szCs w:val="24"/>
          <w:lang w:val="en-US"/>
        </w:rPr>
      </w:pPr>
    </w:p>
    <w:p w14:paraId="74547B8A" w14:textId="55274592" w:rsidR="00546A41" w:rsidRPr="000170E3" w:rsidRDefault="00546A41" w:rsidP="00441FB7">
      <w:pPr>
        <w:pStyle w:val="ListParagraph"/>
        <w:numPr>
          <w:ilvl w:val="2"/>
          <w:numId w:val="23"/>
        </w:numPr>
        <w:spacing w:after="0" w:line="240" w:lineRule="auto"/>
        <w:ind w:left="0" w:firstLine="0"/>
        <w:jc w:val="both"/>
        <w:rPr>
          <w:rStyle w:val="tlid-translation"/>
          <w:sz w:val="24"/>
          <w:szCs w:val="24"/>
          <w:lang w:val="en-US"/>
        </w:rPr>
      </w:pPr>
      <w:r w:rsidRPr="00115A43">
        <w:rPr>
          <w:rStyle w:val="tlid-translation"/>
          <w:sz w:val="24"/>
          <w:szCs w:val="24"/>
          <w:highlight w:val="yellow"/>
          <w:lang w:val="en-US"/>
        </w:rPr>
        <w:t>Switch on the three UPLC modules and wait for the internal calibration process to finish.</w:t>
      </w:r>
    </w:p>
    <w:p w14:paraId="68144D4C" w14:textId="77777777" w:rsidR="00546A41" w:rsidRPr="006568F3" w:rsidRDefault="00546A41" w:rsidP="00441FB7">
      <w:pPr>
        <w:spacing w:after="0" w:line="240" w:lineRule="auto"/>
        <w:contextualSpacing/>
        <w:jc w:val="both"/>
        <w:rPr>
          <w:rStyle w:val="tlid-translation"/>
          <w:sz w:val="24"/>
          <w:szCs w:val="24"/>
          <w:lang w:val="en-US"/>
        </w:rPr>
      </w:pPr>
    </w:p>
    <w:p w14:paraId="6DE659AA" w14:textId="1BF3FF82" w:rsidR="00546A41" w:rsidRPr="000170E3" w:rsidRDefault="00546A41" w:rsidP="00441FB7">
      <w:pPr>
        <w:pStyle w:val="ListParagraph"/>
        <w:numPr>
          <w:ilvl w:val="2"/>
          <w:numId w:val="23"/>
        </w:numPr>
        <w:spacing w:after="0" w:line="240" w:lineRule="auto"/>
        <w:ind w:left="0" w:firstLine="0"/>
        <w:jc w:val="both"/>
        <w:rPr>
          <w:rStyle w:val="tlid-translation"/>
          <w:b/>
          <w:sz w:val="24"/>
          <w:szCs w:val="24"/>
          <w:lang w:val="en-US"/>
        </w:rPr>
      </w:pPr>
      <w:r w:rsidRPr="00115A43">
        <w:rPr>
          <w:rStyle w:val="tlid-translation"/>
          <w:sz w:val="24"/>
          <w:szCs w:val="24"/>
          <w:highlight w:val="yellow"/>
          <w:lang w:val="en-US"/>
        </w:rPr>
        <w:t xml:space="preserve">Open </w:t>
      </w:r>
      <w:r w:rsidR="00441FB7">
        <w:rPr>
          <w:rStyle w:val="tlid-translation"/>
          <w:sz w:val="24"/>
          <w:szCs w:val="24"/>
          <w:highlight w:val="yellow"/>
          <w:lang w:val="en-US"/>
        </w:rPr>
        <w:t xml:space="preserve">the </w:t>
      </w:r>
      <w:r w:rsidRPr="00115A43">
        <w:rPr>
          <w:rStyle w:val="tlid-translation"/>
          <w:sz w:val="24"/>
          <w:szCs w:val="24"/>
          <w:highlight w:val="yellow"/>
          <w:lang w:val="en-US"/>
        </w:rPr>
        <w:t xml:space="preserve">software </w:t>
      </w:r>
      <w:r w:rsidR="00441FB7">
        <w:rPr>
          <w:rStyle w:val="tlid-translation"/>
          <w:sz w:val="24"/>
          <w:szCs w:val="24"/>
          <w:highlight w:val="yellow"/>
          <w:lang w:val="en-US"/>
        </w:rPr>
        <w:t xml:space="preserve">(e.g., </w:t>
      </w:r>
      <w:r w:rsidR="00441FB7" w:rsidRPr="00115A43">
        <w:rPr>
          <w:rStyle w:val="tlid-translation"/>
          <w:sz w:val="24"/>
          <w:szCs w:val="24"/>
          <w:highlight w:val="yellow"/>
          <w:lang w:val="en-US"/>
        </w:rPr>
        <w:t>Empower3</w:t>
      </w:r>
      <w:r w:rsidR="00441FB7">
        <w:rPr>
          <w:rStyle w:val="tlid-translation"/>
          <w:sz w:val="24"/>
          <w:szCs w:val="24"/>
          <w:highlight w:val="yellow"/>
          <w:lang w:val="en-US"/>
        </w:rPr>
        <w:t>)</w:t>
      </w:r>
      <w:r w:rsidR="00441FB7" w:rsidRPr="00115A43">
        <w:rPr>
          <w:rStyle w:val="tlid-translation"/>
          <w:sz w:val="24"/>
          <w:szCs w:val="24"/>
          <w:highlight w:val="yellow"/>
          <w:lang w:val="en-US"/>
        </w:rPr>
        <w:t xml:space="preserve"> </w:t>
      </w:r>
      <w:r w:rsidRPr="00115A43">
        <w:rPr>
          <w:rStyle w:val="tlid-translation"/>
          <w:sz w:val="24"/>
          <w:szCs w:val="24"/>
          <w:highlight w:val="yellow"/>
          <w:lang w:val="en-US"/>
        </w:rPr>
        <w:t xml:space="preserve">and load the instrumental program described in </w:t>
      </w:r>
      <w:r w:rsidRPr="00115A43">
        <w:rPr>
          <w:rStyle w:val="tlid-translation"/>
          <w:b/>
          <w:sz w:val="24"/>
          <w:szCs w:val="24"/>
          <w:highlight w:val="yellow"/>
          <w:lang w:val="en-US"/>
        </w:rPr>
        <w:t xml:space="preserve">Table </w:t>
      </w:r>
      <w:r w:rsidRPr="00441FB7">
        <w:rPr>
          <w:rStyle w:val="tlid-translation"/>
          <w:b/>
          <w:sz w:val="24"/>
          <w:szCs w:val="24"/>
          <w:highlight w:val="yellow"/>
          <w:lang w:val="en-US"/>
        </w:rPr>
        <w:t>2</w:t>
      </w:r>
      <w:r w:rsidR="00441FB7" w:rsidRPr="00441FB7">
        <w:rPr>
          <w:rStyle w:val="tlid-translation"/>
          <w:sz w:val="24"/>
          <w:szCs w:val="24"/>
          <w:highlight w:val="yellow"/>
          <w:lang w:val="en-US"/>
        </w:rPr>
        <w:t xml:space="preserve">: </w:t>
      </w:r>
      <w:r w:rsidRPr="00115A43">
        <w:rPr>
          <w:rStyle w:val="tlid-translation"/>
          <w:b/>
          <w:sz w:val="24"/>
          <w:szCs w:val="24"/>
          <w:highlight w:val="yellow"/>
          <w:lang w:val="en-US"/>
        </w:rPr>
        <w:t>Empower3 | Run Samples | Vitamin C method | UPLC_PDA | Use QuickStart</w:t>
      </w:r>
      <w:r w:rsidRPr="00115A43">
        <w:rPr>
          <w:rStyle w:val="tlid-translation"/>
          <w:bCs/>
          <w:sz w:val="24"/>
          <w:szCs w:val="24"/>
          <w:highlight w:val="yellow"/>
          <w:lang w:val="en-US"/>
        </w:rPr>
        <w:t>.</w:t>
      </w:r>
    </w:p>
    <w:p w14:paraId="390AAEAB" w14:textId="77777777" w:rsidR="00546A41" w:rsidRPr="006568F3" w:rsidRDefault="00546A41" w:rsidP="00441FB7">
      <w:pPr>
        <w:spacing w:after="0" w:line="240" w:lineRule="auto"/>
        <w:contextualSpacing/>
        <w:jc w:val="both"/>
        <w:rPr>
          <w:rStyle w:val="tlid-translation"/>
          <w:sz w:val="24"/>
          <w:szCs w:val="24"/>
          <w:lang w:val="en-US"/>
        </w:rPr>
      </w:pPr>
    </w:p>
    <w:p w14:paraId="69DB9CC7" w14:textId="399DCBC5" w:rsidR="00546A41" w:rsidRPr="000170E3" w:rsidRDefault="00546A41" w:rsidP="00441FB7">
      <w:pPr>
        <w:pStyle w:val="ListParagraph"/>
        <w:numPr>
          <w:ilvl w:val="2"/>
          <w:numId w:val="23"/>
        </w:numPr>
        <w:spacing w:after="0" w:line="240" w:lineRule="auto"/>
        <w:ind w:left="0" w:firstLine="0"/>
        <w:jc w:val="both"/>
        <w:rPr>
          <w:rStyle w:val="tlid-translation"/>
          <w:sz w:val="24"/>
          <w:szCs w:val="24"/>
          <w:lang w:val="en-US"/>
        </w:rPr>
      </w:pPr>
      <w:r w:rsidRPr="00850D46">
        <w:rPr>
          <w:rStyle w:val="tlid-translation"/>
          <w:sz w:val="24"/>
          <w:szCs w:val="24"/>
          <w:lang w:val="en-US"/>
        </w:rPr>
        <w:t xml:space="preserve">Once the software is loaded with the correct program, </w:t>
      </w:r>
      <w:r w:rsidRPr="00115A43">
        <w:rPr>
          <w:rStyle w:val="tlid-translation"/>
          <w:sz w:val="24"/>
          <w:szCs w:val="24"/>
          <w:highlight w:val="yellow"/>
          <w:lang w:val="en-US"/>
        </w:rPr>
        <w:t>access the UPLC management console</w:t>
      </w:r>
      <w:r w:rsidR="00441FB7" w:rsidRPr="00441FB7">
        <w:rPr>
          <w:rStyle w:val="tlid-translation"/>
          <w:sz w:val="24"/>
          <w:szCs w:val="24"/>
          <w:highlight w:val="yellow"/>
          <w:lang w:val="en-US"/>
        </w:rPr>
        <w:t xml:space="preserve">: </w:t>
      </w:r>
      <w:r w:rsidRPr="00115A43">
        <w:rPr>
          <w:rStyle w:val="tlid-translation"/>
          <w:b/>
          <w:sz w:val="24"/>
          <w:szCs w:val="24"/>
          <w:highlight w:val="yellow"/>
          <w:lang w:val="en-US"/>
        </w:rPr>
        <w:t>Quaternary Solvent Manager | Click right mouse button | Launch Console</w:t>
      </w:r>
      <w:r w:rsidRPr="00115A43">
        <w:rPr>
          <w:rStyle w:val="tlid-translation"/>
          <w:bCs/>
          <w:sz w:val="24"/>
          <w:szCs w:val="24"/>
          <w:highlight w:val="yellow"/>
          <w:lang w:val="en-US"/>
        </w:rPr>
        <w:t>.</w:t>
      </w:r>
    </w:p>
    <w:p w14:paraId="291A6326" w14:textId="77777777" w:rsidR="00546A41" w:rsidRPr="006568F3" w:rsidRDefault="00546A41" w:rsidP="00441FB7">
      <w:pPr>
        <w:spacing w:after="0" w:line="240" w:lineRule="auto"/>
        <w:contextualSpacing/>
        <w:jc w:val="both"/>
        <w:rPr>
          <w:rStyle w:val="tlid-translation"/>
          <w:sz w:val="24"/>
          <w:szCs w:val="24"/>
          <w:lang w:val="en-US"/>
        </w:rPr>
      </w:pPr>
    </w:p>
    <w:p w14:paraId="745A6F02" w14:textId="4DFA84B4" w:rsidR="00546A41" w:rsidRPr="000170E3" w:rsidRDefault="00546A41" w:rsidP="00441FB7">
      <w:pPr>
        <w:pStyle w:val="ListParagraph"/>
        <w:numPr>
          <w:ilvl w:val="2"/>
          <w:numId w:val="23"/>
        </w:numPr>
        <w:spacing w:after="0" w:line="240" w:lineRule="auto"/>
        <w:ind w:left="0" w:firstLine="0"/>
        <w:jc w:val="both"/>
        <w:rPr>
          <w:rStyle w:val="tlid-translation"/>
          <w:sz w:val="24"/>
          <w:szCs w:val="24"/>
          <w:lang w:val="en-US"/>
        </w:rPr>
      </w:pPr>
      <w:r w:rsidRPr="00115A43">
        <w:rPr>
          <w:rStyle w:val="tlid-translation"/>
          <w:sz w:val="24"/>
          <w:szCs w:val="24"/>
          <w:highlight w:val="yellow"/>
          <w:lang w:val="en-US"/>
        </w:rPr>
        <w:t>Proceed to the preparation and stabilization of the UPLC instrument</w:t>
      </w:r>
      <w:r w:rsidR="00441FB7" w:rsidRPr="00441FB7">
        <w:rPr>
          <w:rStyle w:val="tlid-translation"/>
          <w:sz w:val="24"/>
          <w:szCs w:val="24"/>
          <w:highlight w:val="yellow"/>
          <w:lang w:val="en-US"/>
        </w:rPr>
        <w:t xml:space="preserve">: </w:t>
      </w:r>
      <w:r w:rsidRPr="00115A43">
        <w:rPr>
          <w:rStyle w:val="tlid-translation"/>
          <w:b/>
          <w:sz w:val="24"/>
          <w:szCs w:val="24"/>
          <w:highlight w:val="yellow"/>
          <w:lang w:val="en-US"/>
        </w:rPr>
        <w:t>System | Control | Startup</w:t>
      </w:r>
      <w:r w:rsidRPr="00115A43">
        <w:rPr>
          <w:rStyle w:val="tlid-translation"/>
          <w:bCs/>
          <w:sz w:val="24"/>
          <w:szCs w:val="24"/>
          <w:highlight w:val="yellow"/>
          <w:lang w:val="en-US"/>
        </w:rPr>
        <w:t>.</w:t>
      </w:r>
    </w:p>
    <w:p w14:paraId="4C61A77F" w14:textId="77777777" w:rsidR="00546A41" w:rsidRPr="006568F3" w:rsidRDefault="00546A41" w:rsidP="00441FB7">
      <w:pPr>
        <w:spacing w:after="0" w:line="240" w:lineRule="auto"/>
        <w:contextualSpacing/>
        <w:jc w:val="both"/>
        <w:rPr>
          <w:rStyle w:val="tlid-translation"/>
          <w:sz w:val="24"/>
          <w:szCs w:val="24"/>
          <w:lang w:val="en-US"/>
        </w:rPr>
      </w:pPr>
    </w:p>
    <w:p w14:paraId="59639212" w14:textId="1225ADFA" w:rsidR="00546A41" w:rsidRPr="00441FB7" w:rsidRDefault="00546A41" w:rsidP="00441FB7">
      <w:pPr>
        <w:pStyle w:val="ListParagraph"/>
        <w:numPr>
          <w:ilvl w:val="3"/>
          <w:numId w:val="23"/>
        </w:numPr>
        <w:spacing w:after="0" w:line="240" w:lineRule="auto"/>
        <w:ind w:left="0" w:firstLine="0"/>
        <w:jc w:val="both"/>
        <w:rPr>
          <w:rStyle w:val="tlid-translation"/>
          <w:b/>
          <w:sz w:val="24"/>
          <w:szCs w:val="24"/>
          <w:lang w:val="en-US"/>
        </w:rPr>
      </w:pPr>
      <w:r w:rsidRPr="00441FB7">
        <w:rPr>
          <w:rStyle w:val="tlid-translation"/>
          <w:sz w:val="24"/>
          <w:szCs w:val="24"/>
          <w:highlight w:val="yellow"/>
          <w:lang w:val="en-US"/>
        </w:rPr>
        <w:t>Purge all UPLC lines for at least 5 min</w:t>
      </w:r>
      <w:r w:rsidR="00441FB7" w:rsidRPr="00441FB7">
        <w:rPr>
          <w:rStyle w:val="tlid-translation"/>
          <w:sz w:val="24"/>
          <w:szCs w:val="24"/>
          <w:highlight w:val="yellow"/>
          <w:lang w:val="en-US"/>
        </w:rPr>
        <w:t xml:space="preserve">: </w:t>
      </w:r>
      <w:r w:rsidRPr="00441FB7">
        <w:rPr>
          <w:rStyle w:val="tlid-translation"/>
          <w:b/>
          <w:sz w:val="24"/>
          <w:szCs w:val="24"/>
          <w:highlight w:val="yellow"/>
          <w:lang w:val="en-US"/>
        </w:rPr>
        <w:t>Prime Solvents | QSM | Check A, B, C, D and Seal Wash | Duration of prime &gt; 5 min</w:t>
      </w:r>
      <w:r w:rsidRPr="00441FB7">
        <w:rPr>
          <w:rStyle w:val="tlid-translation"/>
          <w:bCs/>
          <w:sz w:val="24"/>
          <w:szCs w:val="24"/>
          <w:highlight w:val="yellow"/>
          <w:lang w:val="en-US"/>
        </w:rPr>
        <w:t>.</w:t>
      </w:r>
    </w:p>
    <w:p w14:paraId="5BE79BB2" w14:textId="77777777" w:rsidR="00546A41" w:rsidRPr="006568F3" w:rsidRDefault="00546A41" w:rsidP="00441FB7">
      <w:pPr>
        <w:spacing w:after="0" w:line="240" w:lineRule="auto"/>
        <w:contextualSpacing/>
        <w:jc w:val="both"/>
        <w:rPr>
          <w:rStyle w:val="tlid-translation"/>
          <w:sz w:val="24"/>
          <w:szCs w:val="24"/>
          <w:lang w:val="en-US"/>
        </w:rPr>
      </w:pPr>
    </w:p>
    <w:p w14:paraId="5F4CEFBA" w14:textId="47DA471D" w:rsidR="00546A41" w:rsidRPr="000170E3" w:rsidRDefault="00546A41" w:rsidP="00441FB7">
      <w:pPr>
        <w:pStyle w:val="ListParagraph"/>
        <w:numPr>
          <w:ilvl w:val="3"/>
          <w:numId w:val="23"/>
        </w:numPr>
        <w:spacing w:after="0" w:line="240" w:lineRule="auto"/>
        <w:ind w:left="0" w:firstLine="0"/>
        <w:jc w:val="both"/>
        <w:rPr>
          <w:rStyle w:val="tlid-translation"/>
          <w:b/>
          <w:sz w:val="24"/>
          <w:szCs w:val="24"/>
          <w:lang w:val="en-US"/>
        </w:rPr>
      </w:pPr>
      <w:r w:rsidRPr="00637428">
        <w:rPr>
          <w:rStyle w:val="tlid-translation"/>
          <w:sz w:val="24"/>
          <w:szCs w:val="24"/>
          <w:highlight w:val="yellow"/>
          <w:lang w:val="en-US"/>
        </w:rPr>
        <w:t>Purge and clean the injector</w:t>
      </w:r>
      <w:r w:rsidR="00441FB7" w:rsidRPr="00441FB7">
        <w:rPr>
          <w:rStyle w:val="tlid-translation"/>
          <w:sz w:val="24"/>
          <w:szCs w:val="24"/>
          <w:highlight w:val="yellow"/>
          <w:lang w:val="en-US"/>
        </w:rPr>
        <w:t xml:space="preserve">: </w:t>
      </w:r>
      <w:r w:rsidRPr="00637428">
        <w:rPr>
          <w:rStyle w:val="tlid-translation"/>
          <w:b/>
          <w:sz w:val="24"/>
          <w:szCs w:val="24"/>
          <w:highlight w:val="yellow"/>
          <w:lang w:val="en-US"/>
        </w:rPr>
        <w:t xml:space="preserve">Prime Solvents | SM | Check Wash solvent (&gt; 45 </w:t>
      </w:r>
      <w:r w:rsidR="00441FB7">
        <w:rPr>
          <w:rStyle w:val="tlid-translation"/>
          <w:b/>
          <w:sz w:val="24"/>
          <w:szCs w:val="24"/>
          <w:highlight w:val="yellow"/>
          <w:lang w:val="en-US"/>
        </w:rPr>
        <w:t>s</w:t>
      </w:r>
      <w:r w:rsidRPr="00637428">
        <w:rPr>
          <w:rStyle w:val="tlid-translation"/>
          <w:b/>
          <w:sz w:val="24"/>
          <w:szCs w:val="24"/>
          <w:highlight w:val="yellow"/>
          <w:lang w:val="en-US"/>
        </w:rPr>
        <w:t>) and Check Purge solvent (&gt; 35 cycles)</w:t>
      </w:r>
      <w:r w:rsidRPr="00637428">
        <w:rPr>
          <w:rStyle w:val="tlid-translation"/>
          <w:bCs/>
          <w:sz w:val="24"/>
          <w:szCs w:val="24"/>
          <w:highlight w:val="yellow"/>
          <w:lang w:val="en-US"/>
        </w:rPr>
        <w:t>.</w:t>
      </w:r>
    </w:p>
    <w:p w14:paraId="25959A46" w14:textId="77777777" w:rsidR="00546A41" w:rsidRPr="006568F3" w:rsidRDefault="00546A41" w:rsidP="00441FB7">
      <w:pPr>
        <w:spacing w:after="0" w:line="240" w:lineRule="auto"/>
        <w:contextualSpacing/>
        <w:jc w:val="both"/>
        <w:rPr>
          <w:rStyle w:val="tlid-translation"/>
          <w:sz w:val="24"/>
          <w:szCs w:val="24"/>
          <w:lang w:val="en-US"/>
        </w:rPr>
      </w:pPr>
    </w:p>
    <w:p w14:paraId="774C31E3" w14:textId="166FBC6E" w:rsidR="00546A41" w:rsidRPr="000170E3" w:rsidRDefault="00546A41" w:rsidP="00441FB7">
      <w:pPr>
        <w:pStyle w:val="ListParagraph"/>
        <w:numPr>
          <w:ilvl w:val="3"/>
          <w:numId w:val="23"/>
        </w:numPr>
        <w:spacing w:after="0" w:line="240" w:lineRule="auto"/>
        <w:ind w:left="0" w:firstLine="0"/>
        <w:jc w:val="both"/>
        <w:rPr>
          <w:rStyle w:val="tlid-translation"/>
          <w:b/>
          <w:sz w:val="24"/>
          <w:szCs w:val="24"/>
          <w:lang w:val="en-US"/>
        </w:rPr>
      </w:pPr>
      <w:r w:rsidRPr="00637428">
        <w:rPr>
          <w:rStyle w:val="tlid-translation"/>
          <w:sz w:val="24"/>
          <w:szCs w:val="24"/>
          <w:highlight w:val="yellow"/>
          <w:lang w:val="en-US"/>
        </w:rPr>
        <w:t>Equilibrate UPLC to method conditions</w:t>
      </w:r>
      <w:r w:rsidR="00441FB7" w:rsidRPr="00441FB7">
        <w:rPr>
          <w:rStyle w:val="tlid-translation"/>
          <w:sz w:val="24"/>
          <w:szCs w:val="24"/>
          <w:highlight w:val="yellow"/>
          <w:lang w:val="en-US"/>
        </w:rPr>
        <w:t xml:space="preserve">: </w:t>
      </w:r>
      <w:r w:rsidRPr="00637428">
        <w:rPr>
          <w:rStyle w:val="tlid-translation"/>
          <w:b/>
          <w:sz w:val="24"/>
          <w:szCs w:val="24"/>
          <w:highlight w:val="yellow"/>
          <w:lang w:val="en-US"/>
        </w:rPr>
        <w:t>Equilibrate to Method | QSM | Flow (0.3 mL min</w:t>
      </w:r>
      <w:r w:rsidRPr="00637428">
        <w:rPr>
          <w:rStyle w:val="tlid-translation"/>
          <w:b/>
          <w:sz w:val="24"/>
          <w:szCs w:val="24"/>
          <w:highlight w:val="yellow"/>
          <w:vertAlign w:val="superscript"/>
          <w:lang w:val="en-US"/>
        </w:rPr>
        <w:t>-1</w:t>
      </w:r>
      <w:r w:rsidRPr="00637428">
        <w:rPr>
          <w:rStyle w:val="tlid-translation"/>
          <w:b/>
          <w:sz w:val="24"/>
          <w:szCs w:val="24"/>
          <w:highlight w:val="yellow"/>
          <w:lang w:val="en-US"/>
        </w:rPr>
        <w:t>) | Solvent A (2%) | Solvent B (0%) | Solvent C (98%) | Solvent D (0%)</w:t>
      </w:r>
      <w:r w:rsidRPr="00637428">
        <w:rPr>
          <w:rStyle w:val="tlid-translation"/>
          <w:sz w:val="24"/>
          <w:szCs w:val="24"/>
          <w:highlight w:val="yellow"/>
          <w:lang w:val="en-US"/>
        </w:rPr>
        <w:t xml:space="preserve">; </w:t>
      </w:r>
      <w:r w:rsidRPr="00637428">
        <w:rPr>
          <w:rStyle w:val="tlid-translation"/>
          <w:b/>
          <w:sz w:val="24"/>
          <w:szCs w:val="24"/>
          <w:highlight w:val="yellow"/>
          <w:lang w:val="en-US"/>
        </w:rPr>
        <w:t>Equilibrate to Method | SM | Sample (5</w:t>
      </w:r>
      <w:r w:rsidR="00441FB7">
        <w:rPr>
          <w:rStyle w:val="tlid-translation"/>
          <w:b/>
          <w:sz w:val="24"/>
          <w:szCs w:val="24"/>
          <w:highlight w:val="yellow"/>
          <w:lang w:val="en-US"/>
        </w:rPr>
        <w:t xml:space="preserve"> </w:t>
      </w:r>
      <w:r w:rsidRPr="00637428">
        <w:rPr>
          <w:rStyle w:val="tlid-translation"/>
          <w:b/>
          <w:sz w:val="24"/>
          <w:szCs w:val="24"/>
          <w:highlight w:val="yellow"/>
          <w:lang w:val="en-US"/>
        </w:rPr>
        <w:t>°C) | Column (35</w:t>
      </w:r>
      <w:r w:rsidR="00441FB7">
        <w:rPr>
          <w:rStyle w:val="tlid-translation"/>
          <w:b/>
          <w:sz w:val="24"/>
          <w:szCs w:val="24"/>
          <w:highlight w:val="yellow"/>
          <w:lang w:val="en-US"/>
        </w:rPr>
        <w:t xml:space="preserve"> </w:t>
      </w:r>
      <w:r w:rsidRPr="00637428">
        <w:rPr>
          <w:rStyle w:val="tlid-translation"/>
          <w:b/>
          <w:sz w:val="24"/>
          <w:szCs w:val="24"/>
          <w:highlight w:val="yellow"/>
          <w:lang w:val="en-US"/>
        </w:rPr>
        <w:t>°C)</w:t>
      </w:r>
      <w:r w:rsidRPr="00637428">
        <w:rPr>
          <w:rStyle w:val="tlid-translation"/>
          <w:sz w:val="24"/>
          <w:szCs w:val="24"/>
          <w:highlight w:val="yellow"/>
          <w:lang w:val="en-US"/>
        </w:rPr>
        <w:t xml:space="preserve"> and </w:t>
      </w:r>
      <w:r w:rsidRPr="00637428">
        <w:rPr>
          <w:rStyle w:val="tlid-translation"/>
          <w:b/>
          <w:sz w:val="24"/>
          <w:szCs w:val="24"/>
          <w:highlight w:val="yellow"/>
          <w:lang w:val="en-US"/>
        </w:rPr>
        <w:t>Equilibrate to Method | Other | Check Lamp On | Press Start</w:t>
      </w:r>
      <w:r w:rsidRPr="00637428">
        <w:rPr>
          <w:rStyle w:val="tlid-translation"/>
          <w:bCs/>
          <w:sz w:val="24"/>
          <w:szCs w:val="24"/>
          <w:highlight w:val="yellow"/>
          <w:lang w:val="en-US"/>
        </w:rPr>
        <w:t>.</w:t>
      </w:r>
    </w:p>
    <w:p w14:paraId="4122D617" w14:textId="77777777" w:rsidR="00546A41" w:rsidRPr="006568F3" w:rsidRDefault="00546A41" w:rsidP="00441FB7">
      <w:pPr>
        <w:spacing w:after="0" w:line="240" w:lineRule="auto"/>
        <w:contextualSpacing/>
        <w:jc w:val="both"/>
        <w:rPr>
          <w:rStyle w:val="tlid-translation"/>
          <w:sz w:val="24"/>
          <w:szCs w:val="24"/>
          <w:lang w:val="en-US"/>
        </w:rPr>
      </w:pPr>
    </w:p>
    <w:p w14:paraId="707BF74F" w14:textId="17F6601E" w:rsidR="00546A41" w:rsidRPr="000170E3" w:rsidRDefault="00546A41" w:rsidP="00441FB7">
      <w:pPr>
        <w:pStyle w:val="ListParagraph"/>
        <w:numPr>
          <w:ilvl w:val="3"/>
          <w:numId w:val="23"/>
        </w:numPr>
        <w:spacing w:after="0" w:line="240" w:lineRule="auto"/>
        <w:ind w:left="0" w:firstLine="0"/>
        <w:jc w:val="both"/>
        <w:rPr>
          <w:rStyle w:val="tlid-translation"/>
          <w:sz w:val="24"/>
          <w:szCs w:val="24"/>
          <w:lang w:val="en-US"/>
        </w:rPr>
      </w:pPr>
      <w:r w:rsidRPr="00637428">
        <w:rPr>
          <w:rStyle w:val="tlid-translation"/>
          <w:sz w:val="24"/>
          <w:szCs w:val="24"/>
          <w:highlight w:val="yellow"/>
          <w:lang w:val="en-US"/>
        </w:rPr>
        <w:t xml:space="preserve">Wait for at least 1 h (even more time is recommended) for the equipment to stabilize. Stability can be verified checking the pressure in the column in the </w:t>
      </w:r>
      <w:r w:rsidRPr="00637428">
        <w:rPr>
          <w:rStyle w:val="tlid-translation"/>
          <w:b/>
          <w:sz w:val="24"/>
          <w:szCs w:val="24"/>
          <w:highlight w:val="yellow"/>
          <w:lang w:val="en-US"/>
        </w:rPr>
        <w:t xml:space="preserve">Launch </w:t>
      </w:r>
      <w:r w:rsidRPr="00637428">
        <w:rPr>
          <w:rStyle w:val="tlid-translation"/>
          <w:b/>
          <w:sz w:val="24"/>
          <w:szCs w:val="24"/>
          <w:highlight w:val="yellow"/>
          <w:lang w:val="en-US"/>
        </w:rPr>
        <w:lastRenderedPageBreak/>
        <w:t>Console</w:t>
      </w:r>
      <w:r w:rsidR="00441FB7" w:rsidRPr="00441FB7">
        <w:rPr>
          <w:rStyle w:val="tlid-translation"/>
          <w:sz w:val="24"/>
          <w:szCs w:val="24"/>
          <w:highlight w:val="yellow"/>
          <w:lang w:val="en-US"/>
        </w:rPr>
        <w:t xml:space="preserve">: </w:t>
      </w:r>
      <w:r w:rsidRPr="00637428">
        <w:rPr>
          <w:rStyle w:val="tlid-translation"/>
          <w:b/>
          <w:sz w:val="24"/>
          <w:szCs w:val="24"/>
          <w:highlight w:val="yellow"/>
          <w:lang w:val="en-US"/>
        </w:rPr>
        <w:t>System | Quaternary Solvent Manager | QSM System Pressure</w:t>
      </w:r>
      <w:r w:rsidRPr="00637428">
        <w:rPr>
          <w:rStyle w:val="tlid-translation"/>
          <w:sz w:val="24"/>
          <w:szCs w:val="24"/>
          <w:highlight w:val="yellow"/>
          <w:lang w:val="en-US"/>
        </w:rPr>
        <w:t>.</w:t>
      </w:r>
      <w:r w:rsidRPr="000170E3">
        <w:rPr>
          <w:rStyle w:val="tlid-translation"/>
          <w:sz w:val="24"/>
          <w:szCs w:val="24"/>
          <w:lang w:val="en-US"/>
        </w:rPr>
        <w:t xml:space="preserve"> </w:t>
      </w:r>
      <w:r w:rsidR="00E7333C" w:rsidRPr="00E7333C">
        <w:rPr>
          <w:rStyle w:val="tlid-translation"/>
          <w:sz w:val="24"/>
          <w:szCs w:val="24"/>
          <w:lang w:val="en-US"/>
        </w:rPr>
        <w:t xml:space="preserve">Ensure </w:t>
      </w:r>
      <w:r w:rsidR="00E7333C" w:rsidRPr="000170E3">
        <w:rPr>
          <w:rStyle w:val="tlid-translation"/>
          <w:sz w:val="24"/>
          <w:szCs w:val="24"/>
          <w:lang w:val="en-US"/>
        </w:rPr>
        <w:t>t</w:t>
      </w:r>
      <w:r w:rsidR="00441FB7">
        <w:rPr>
          <w:rStyle w:val="tlid-translation"/>
          <w:sz w:val="24"/>
          <w:szCs w:val="24"/>
          <w:lang w:val="en-US"/>
        </w:rPr>
        <w:t>hat t</w:t>
      </w:r>
      <w:r w:rsidR="00E7333C" w:rsidRPr="000170E3">
        <w:rPr>
          <w:rStyle w:val="tlid-translation"/>
          <w:sz w:val="24"/>
          <w:szCs w:val="24"/>
          <w:lang w:val="en-US"/>
        </w:rPr>
        <w:t xml:space="preserve">here are no </w:t>
      </w:r>
      <w:r w:rsidR="00E7333C" w:rsidRPr="00E7333C">
        <w:rPr>
          <w:rStyle w:val="tlid-translation"/>
          <w:sz w:val="24"/>
          <w:szCs w:val="24"/>
          <w:lang w:val="en-US"/>
        </w:rPr>
        <w:t xml:space="preserve">identifiable </w:t>
      </w:r>
      <w:r w:rsidR="00E7333C" w:rsidRPr="000170E3">
        <w:rPr>
          <w:rStyle w:val="tlid-translation"/>
          <w:sz w:val="24"/>
          <w:szCs w:val="24"/>
          <w:lang w:val="en-US"/>
        </w:rPr>
        <w:t xml:space="preserve">trends in </w:t>
      </w:r>
      <w:r w:rsidR="00E7333C" w:rsidRPr="00E7333C">
        <w:rPr>
          <w:rStyle w:val="tlid-translation"/>
          <w:sz w:val="24"/>
          <w:szCs w:val="24"/>
          <w:lang w:val="en-US"/>
        </w:rPr>
        <w:t>pressure changes (either increases or decreases)</w:t>
      </w:r>
      <w:r w:rsidR="00E7333C" w:rsidRPr="000170E3">
        <w:rPr>
          <w:rStyle w:val="tlid-translation"/>
          <w:sz w:val="24"/>
          <w:szCs w:val="24"/>
          <w:lang w:val="en-US"/>
        </w:rPr>
        <w:t xml:space="preserve"> </w:t>
      </w:r>
      <w:r w:rsidRPr="000170E3">
        <w:rPr>
          <w:rStyle w:val="tlid-translation"/>
          <w:sz w:val="24"/>
          <w:szCs w:val="24"/>
          <w:lang w:val="en-US"/>
        </w:rPr>
        <w:t>and the delta</w:t>
      </w:r>
      <w:r w:rsidRPr="006568F3">
        <w:rPr>
          <w:rStyle w:val="tlid-translation"/>
          <w:sz w:val="24"/>
          <w:szCs w:val="24"/>
          <w:lang w:val="en-US"/>
        </w:rPr>
        <w:t xml:space="preserve"> value is</w:t>
      </w:r>
      <w:r w:rsidRPr="000170E3">
        <w:rPr>
          <w:rStyle w:val="tlid-translation"/>
          <w:sz w:val="24"/>
          <w:szCs w:val="24"/>
          <w:lang w:val="en-US"/>
        </w:rPr>
        <w:t xml:space="preserve"> less than 10 psi.</w:t>
      </w:r>
    </w:p>
    <w:p w14:paraId="5ECB926D" w14:textId="77777777" w:rsidR="00546A41" w:rsidRPr="006568F3" w:rsidRDefault="00546A41" w:rsidP="00441FB7">
      <w:pPr>
        <w:spacing w:after="0" w:line="240" w:lineRule="auto"/>
        <w:contextualSpacing/>
        <w:jc w:val="both"/>
        <w:rPr>
          <w:rStyle w:val="tlid-translation"/>
          <w:sz w:val="24"/>
          <w:szCs w:val="24"/>
          <w:lang w:val="en-US"/>
        </w:rPr>
      </w:pPr>
    </w:p>
    <w:p w14:paraId="42BD3BD6" w14:textId="6D9D1ADF" w:rsidR="00546A41" w:rsidRPr="000170E3" w:rsidRDefault="00546A41" w:rsidP="00441FB7">
      <w:pPr>
        <w:pStyle w:val="ListParagraph"/>
        <w:numPr>
          <w:ilvl w:val="2"/>
          <w:numId w:val="23"/>
        </w:numPr>
        <w:spacing w:after="0" w:line="240" w:lineRule="auto"/>
        <w:ind w:left="0" w:firstLine="0"/>
        <w:jc w:val="both"/>
        <w:rPr>
          <w:rStyle w:val="tlid-translation"/>
          <w:sz w:val="24"/>
          <w:szCs w:val="24"/>
          <w:lang w:val="en-US"/>
        </w:rPr>
      </w:pPr>
      <w:r w:rsidRPr="00637428">
        <w:rPr>
          <w:rStyle w:val="tlid-translation"/>
          <w:sz w:val="24"/>
          <w:szCs w:val="24"/>
          <w:highlight w:val="yellow"/>
          <w:lang w:val="en-US"/>
        </w:rPr>
        <w:t xml:space="preserve">In the </w:t>
      </w:r>
      <w:r w:rsidRPr="00637428">
        <w:rPr>
          <w:rStyle w:val="tlid-translation"/>
          <w:b/>
          <w:sz w:val="24"/>
          <w:szCs w:val="24"/>
          <w:highlight w:val="yellow"/>
          <w:lang w:val="en-US"/>
        </w:rPr>
        <w:t xml:space="preserve">QuickStart </w:t>
      </w:r>
      <w:r w:rsidRPr="00637428">
        <w:rPr>
          <w:rStyle w:val="tlid-translation"/>
          <w:sz w:val="24"/>
          <w:szCs w:val="24"/>
          <w:highlight w:val="yellow"/>
          <w:lang w:val="en-US"/>
        </w:rPr>
        <w:t>screen, fill the matrix with the names of the standards and samples to be analyzed.</w:t>
      </w:r>
    </w:p>
    <w:bookmarkEnd w:id="8"/>
    <w:p w14:paraId="4BD403AF" w14:textId="77777777" w:rsidR="00546A41" w:rsidRPr="00546A41" w:rsidRDefault="00546A41" w:rsidP="00441FB7">
      <w:pPr>
        <w:pStyle w:val="ListParagraph"/>
        <w:spacing w:after="0" w:line="240" w:lineRule="auto"/>
        <w:ind w:left="0"/>
        <w:jc w:val="both"/>
        <w:rPr>
          <w:rFonts w:cstheme="minorHAnsi"/>
          <w:sz w:val="24"/>
          <w:szCs w:val="24"/>
          <w:lang w:val="en-US"/>
        </w:rPr>
      </w:pPr>
    </w:p>
    <w:p w14:paraId="4CBC9762" w14:textId="660E594B" w:rsidR="000732CE" w:rsidRDefault="000732CE" w:rsidP="00441FB7">
      <w:pPr>
        <w:pStyle w:val="ListParagraph"/>
        <w:numPr>
          <w:ilvl w:val="1"/>
          <w:numId w:val="23"/>
        </w:numPr>
        <w:spacing w:after="0" w:line="240" w:lineRule="auto"/>
        <w:ind w:left="0" w:firstLine="0"/>
        <w:jc w:val="both"/>
        <w:rPr>
          <w:rFonts w:cstheme="minorHAnsi"/>
          <w:sz w:val="24"/>
          <w:szCs w:val="24"/>
          <w:lang w:val="en-GB"/>
        </w:rPr>
      </w:pPr>
      <w:r w:rsidRPr="00115A43">
        <w:rPr>
          <w:rFonts w:cstheme="minorHAnsi"/>
          <w:sz w:val="24"/>
          <w:szCs w:val="24"/>
          <w:highlight w:val="yellow"/>
          <w:lang w:val="en-GB"/>
        </w:rPr>
        <w:t>AA determination in the standards</w:t>
      </w:r>
    </w:p>
    <w:p w14:paraId="7D32499A" w14:textId="77777777" w:rsidR="00622929" w:rsidRPr="00DE2B75" w:rsidRDefault="00622929" w:rsidP="00441FB7">
      <w:pPr>
        <w:pStyle w:val="ListParagraph"/>
        <w:spacing w:after="0" w:line="240" w:lineRule="auto"/>
        <w:ind w:left="0"/>
        <w:jc w:val="both"/>
        <w:rPr>
          <w:rFonts w:cstheme="minorHAnsi"/>
          <w:sz w:val="24"/>
          <w:szCs w:val="24"/>
          <w:lang w:val="en-GB"/>
        </w:rPr>
      </w:pPr>
    </w:p>
    <w:bookmarkEnd w:id="9"/>
    <w:p w14:paraId="7A08608B" w14:textId="7B23180C" w:rsidR="000732CE" w:rsidRDefault="000732CE" w:rsidP="00441FB7">
      <w:pPr>
        <w:pStyle w:val="ListParagraph"/>
        <w:numPr>
          <w:ilvl w:val="2"/>
          <w:numId w:val="23"/>
        </w:numPr>
        <w:spacing w:after="0" w:line="240" w:lineRule="auto"/>
        <w:ind w:left="0" w:firstLine="0"/>
        <w:jc w:val="both"/>
        <w:rPr>
          <w:rFonts w:cstheme="minorHAnsi"/>
          <w:sz w:val="24"/>
          <w:szCs w:val="24"/>
          <w:lang w:val="en-GB"/>
        </w:rPr>
      </w:pPr>
      <w:r w:rsidRPr="00637428">
        <w:rPr>
          <w:rFonts w:cstheme="minorHAnsi"/>
          <w:sz w:val="24"/>
          <w:szCs w:val="24"/>
          <w:highlight w:val="yellow"/>
          <w:lang w:val="en-GB"/>
        </w:rPr>
        <w:t>Transfer 1 mL of each of the five AA standards previously prepared (</w:t>
      </w:r>
      <w:r w:rsidR="00441FB7">
        <w:rPr>
          <w:rFonts w:cstheme="minorHAnsi"/>
          <w:sz w:val="24"/>
          <w:szCs w:val="24"/>
          <w:highlight w:val="yellow"/>
          <w:lang w:val="en-GB"/>
        </w:rPr>
        <w:t xml:space="preserve">step </w:t>
      </w:r>
      <w:r w:rsidR="003E19DC" w:rsidRPr="00637428">
        <w:rPr>
          <w:rFonts w:cstheme="minorHAnsi"/>
          <w:sz w:val="24"/>
          <w:szCs w:val="24"/>
          <w:highlight w:val="yellow"/>
          <w:lang w:val="en-GB"/>
        </w:rPr>
        <w:t>2</w:t>
      </w:r>
      <w:r w:rsidRPr="00637428">
        <w:rPr>
          <w:rFonts w:cstheme="minorHAnsi"/>
          <w:sz w:val="24"/>
          <w:szCs w:val="24"/>
          <w:highlight w:val="yellow"/>
          <w:lang w:val="en-GB"/>
        </w:rPr>
        <w:t>.</w:t>
      </w:r>
      <w:r w:rsidR="003E19DC" w:rsidRPr="00637428">
        <w:rPr>
          <w:rFonts w:cstheme="minorHAnsi"/>
          <w:sz w:val="24"/>
          <w:szCs w:val="24"/>
          <w:highlight w:val="yellow"/>
          <w:lang w:val="en-GB"/>
        </w:rPr>
        <w:t>5.3</w:t>
      </w:r>
      <w:r w:rsidRPr="00637428">
        <w:rPr>
          <w:rFonts w:cstheme="minorHAnsi"/>
          <w:sz w:val="24"/>
          <w:szCs w:val="24"/>
          <w:highlight w:val="yellow"/>
          <w:lang w:val="en-GB"/>
        </w:rPr>
        <w:t>) to 2</w:t>
      </w:r>
      <w:r w:rsidR="00441FB7">
        <w:rPr>
          <w:rFonts w:cstheme="minorHAnsi"/>
          <w:sz w:val="24"/>
          <w:szCs w:val="24"/>
          <w:highlight w:val="yellow"/>
          <w:lang w:val="en-GB"/>
        </w:rPr>
        <w:t xml:space="preserve"> </w:t>
      </w:r>
      <w:r w:rsidRPr="00637428">
        <w:rPr>
          <w:rFonts w:cstheme="minorHAnsi"/>
          <w:sz w:val="24"/>
          <w:szCs w:val="24"/>
          <w:highlight w:val="yellow"/>
          <w:lang w:val="en-GB"/>
        </w:rPr>
        <w:t>mL amber vials for liquid chromatography. Close the vial with a PTFE-silicone plug with pre-opening and inject 5 µL in the UPLC instrument.</w:t>
      </w:r>
    </w:p>
    <w:p w14:paraId="1F82E8CC" w14:textId="77777777" w:rsidR="00622929" w:rsidRPr="00DE2B75" w:rsidRDefault="00622929" w:rsidP="00441FB7">
      <w:pPr>
        <w:spacing w:after="0" w:line="240" w:lineRule="auto"/>
        <w:contextualSpacing/>
        <w:jc w:val="both"/>
        <w:rPr>
          <w:rFonts w:cstheme="minorHAnsi"/>
          <w:sz w:val="24"/>
          <w:szCs w:val="24"/>
          <w:lang w:val="en-GB"/>
        </w:rPr>
      </w:pPr>
    </w:p>
    <w:p w14:paraId="2E6C9B73" w14:textId="68E7A824" w:rsidR="000732CE" w:rsidRPr="00DE2B75" w:rsidRDefault="000732CE" w:rsidP="00441FB7">
      <w:pPr>
        <w:pStyle w:val="ListParagraph"/>
        <w:numPr>
          <w:ilvl w:val="2"/>
          <w:numId w:val="23"/>
        </w:numPr>
        <w:spacing w:after="0" w:line="240" w:lineRule="auto"/>
        <w:ind w:left="0" w:firstLine="0"/>
        <w:jc w:val="both"/>
        <w:rPr>
          <w:rFonts w:cstheme="minorHAnsi"/>
          <w:sz w:val="24"/>
          <w:szCs w:val="24"/>
          <w:lang w:val="en-GB"/>
        </w:rPr>
      </w:pPr>
      <w:r w:rsidRPr="00637428">
        <w:rPr>
          <w:rFonts w:cstheme="minorHAnsi"/>
          <w:sz w:val="24"/>
          <w:szCs w:val="24"/>
          <w:highlight w:val="yellow"/>
          <w:lang w:val="en-GB"/>
        </w:rPr>
        <w:t xml:space="preserve">Carry out the chromatography following the procedure described in </w:t>
      </w:r>
      <w:r w:rsidRPr="00637428">
        <w:rPr>
          <w:rFonts w:cstheme="minorHAnsi"/>
          <w:b/>
          <w:sz w:val="24"/>
          <w:szCs w:val="24"/>
          <w:highlight w:val="yellow"/>
          <w:lang w:val="en-GB"/>
        </w:rPr>
        <w:t>Table 2</w:t>
      </w:r>
      <w:r w:rsidRPr="00637428">
        <w:rPr>
          <w:rFonts w:cstheme="minorHAnsi"/>
          <w:bCs/>
          <w:sz w:val="24"/>
          <w:szCs w:val="24"/>
          <w:highlight w:val="yellow"/>
          <w:lang w:val="en-GB"/>
        </w:rPr>
        <w:t xml:space="preserve"> </w:t>
      </w:r>
      <w:r w:rsidRPr="00637428">
        <w:rPr>
          <w:rFonts w:cstheme="minorHAnsi"/>
          <w:sz w:val="24"/>
          <w:szCs w:val="24"/>
          <w:highlight w:val="yellow"/>
          <w:lang w:val="en-GB"/>
        </w:rPr>
        <w:t>starting from most diluted to most concentrated.</w:t>
      </w:r>
    </w:p>
    <w:p w14:paraId="5DDB0DA0" w14:textId="6EE5E40F" w:rsidR="00F51DB8" w:rsidRPr="008114F7" w:rsidRDefault="00F51DB8" w:rsidP="00441FB7">
      <w:pPr>
        <w:pStyle w:val="ListParagraph"/>
        <w:spacing w:after="0" w:line="240" w:lineRule="auto"/>
        <w:ind w:left="0"/>
        <w:jc w:val="both"/>
        <w:rPr>
          <w:rFonts w:cstheme="minorHAnsi"/>
          <w:b/>
          <w:sz w:val="24"/>
          <w:szCs w:val="24"/>
          <w:highlight w:val="yellow"/>
          <w:lang w:val="en-GB"/>
        </w:rPr>
      </w:pPr>
    </w:p>
    <w:p w14:paraId="751DB203" w14:textId="0E4F0FA1" w:rsidR="00902329" w:rsidRDefault="00902329" w:rsidP="00441FB7">
      <w:pPr>
        <w:pStyle w:val="ListParagraph"/>
        <w:numPr>
          <w:ilvl w:val="1"/>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AA determination</w:t>
      </w:r>
      <w:r w:rsidR="002659FA">
        <w:rPr>
          <w:rFonts w:cstheme="minorHAnsi"/>
          <w:sz w:val="24"/>
          <w:szCs w:val="24"/>
          <w:highlight w:val="yellow"/>
          <w:lang w:val="en-GB"/>
        </w:rPr>
        <w:t xml:space="preserve"> </w:t>
      </w:r>
      <w:r w:rsidR="002659FA" w:rsidRPr="00622929">
        <w:rPr>
          <w:rFonts w:cstheme="minorHAnsi"/>
          <w:sz w:val="24"/>
          <w:szCs w:val="24"/>
          <w:highlight w:val="yellow"/>
          <w:lang w:val="en-GB"/>
        </w:rPr>
        <w:t>in the samples</w:t>
      </w:r>
    </w:p>
    <w:p w14:paraId="1512F78D"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5182765F" w14:textId="5D31DD90" w:rsidR="00CB476F" w:rsidRDefault="00CB476F" w:rsidP="00441FB7">
      <w:pPr>
        <w:pStyle w:val="ListParagraph"/>
        <w:numPr>
          <w:ilvl w:val="2"/>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Pipette 200 µ</w:t>
      </w:r>
      <w:r w:rsidR="003B4471">
        <w:rPr>
          <w:rFonts w:cstheme="minorHAnsi"/>
          <w:sz w:val="24"/>
          <w:szCs w:val="24"/>
          <w:highlight w:val="yellow"/>
          <w:lang w:val="en-GB"/>
        </w:rPr>
        <w:t>L</w:t>
      </w:r>
      <w:r w:rsidR="00902329" w:rsidRPr="008114F7">
        <w:rPr>
          <w:rFonts w:cstheme="minorHAnsi"/>
          <w:sz w:val="24"/>
          <w:szCs w:val="24"/>
          <w:highlight w:val="yellow"/>
          <w:lang w:val="en-GB"/>
        </w:rPr>
        <w:t xml:space="preserve"> of E</w:t>
      </w:r>
      <w:r w:rsidRPr="008114F7">
        <w:rPr>
          <w:rFonts w:cstheme="minorHAnsi"/>
          <w:sz w:val="24"/>
          <w:szCs w:val="24"/>
          <w:highlight w:val="yellow"/>
          <w:lang w:val="en-GB"/>
        </w:rPr>
        <w:t xml:space="preserve">xtract </w:t>
      </w:r>
      <w:r w:rsidR="00902329" w:rsidRPr="008114F7">
        <w:rPr>
          <w:rFonts w:cstheme="minorHAnsi"/>
          <w:sz w:val="24"/>
          <w:szCs w:val="24"/>
          <w:highlight w:val="yellow"/>
          <w:lang w:val="en-GB"/>
        </w:rPr>
        <w:t>1 in</w:t>
      </w:r>
      <w:r w:rsidRPr="008114F7">
        <w:rPr>
          <w:rFonts w:cstheme="minorHAnsi"/>
          <w:sz w:val="24"/>
          <w:szCs w:val="24"/>
          <w:highlight w:val="yellow"/>
          <w:lang w:val="en-GB"/>
        </w:rPr>
        <w:t xml:space="preserve"> a 2</w:t>
      </w:r>
      <w:r w:rsidR="00441FB7">
        <w:rPr>
          <w:rFonts w:cstheme="minorHAnsi"/>
          <w:sz w:val="24"/>
          <w:szCs w:val="24"/>
          <w:highlight w:val="yellow"/>
          <w:lang w:val="en-GB"/>
        </w:rPr>
        <w:t xml:space="preserve"> </w:t>
      </w:r>
      <w:r w:rsidRPr="008114F7">
        <w:rPr>
          <w:rFonts w:cstheme="minorHAnsi"/>
          <w:sz w:val="24"/>
          <w:szCs w:val="24"/>
          <w:highlight w:val="yellow"/>
          <w:lang w:val="en-GB"/>
        </w:rPr>
        <w:t>m</w:t>
      </w:r>
      <w:r w:rsidR="00DF707C">
        <w:rPr>
          <w:rFonts w:cstheme="minorHAnsi"/>
          <w:sz w:val="24"/>
          <w:szCs w:val="24"/>
          <w:highlight w:val="yellow"/>
          <w:lang w:val="en-GB"/>
        </w:rPr>
        <w:t>L</w:t>
      </w:r>
      <w:r w:rsidRPr="008114F7">
        <w:rPr>
          <w:rFonts w:cstheme="minorHAnsi"/>
          <w:sz w:val="24"/>
          <w:szCs w:val="24"/>
          <w:highlight w:val="yellow"/>
          <w:lang w:val="en-GB"/>
        </w:rPr>
        <w:t xml:space="preserve"> amber vial for liquid chromatography</w:t>
      </w:r>
      <w:r w:rsidR="00902329" w:rsidRPr="008114F7">
        <w:rPr>
          <w:rFonts w:cstheme="minorHAnsi"/>
          <w:sz w:val="24"/>
          <w:szCs w:val="24"/>
          <w:highlight w:val="yellow"/>
          <w:lang w:val="en-GB"/>
        </w:rPr>
        <w:t xml:space="preserve"> and add 800 µ</w:t>
      </w:r>
      <w:r w:rsidR="003B4471">
        <w:rPr>
          <w:rFonts w:cstheme="minorHAnsi"/>
          <w:sz w:val="24"/>
          <w:szCs w:val="24"/>
          <w:highlight w:val="yellow"/>
          <w:lang w:val="en-GB"/>
        </w:rPr>
        <w:t>L</w:t>
      </w:r>
      <w:r w:rsidR="00902329" w:rsidRPr="008114F7">
        <w:rPr>
          <w:rFonts w:cstheme="minorHAnsi"/>
          <w:sz w:val="24"/>
          <w:szCs w:val="24"/>
          <w:highlight w:val="yellow"/>
          <w:lang w:val="en-GB"/>
        </w:rPr>
        <w:t xml:space="preserve"> of ultrapure water.</w:t>
      </w:r>
      <w:r w:rsidR="00836425">
        <w:rPr>
          <w:rFonts w:cstheme="minorHAnsi"/>
          <w:sz w:val="24"/>
          <w:szCs w:val="24"/>
          <w:highlight w:val="yellow"/>
          <w:lang w:val="en-GB"/>
        </w:rPr>
        <w:t xml:space="preserve"> </w:t>
      </w:r>
      <w:r w:rsidR="00836425" w:rsidRPr="008114F7">
        <w:rPr>
          <w:rFonts w:cstheme="minorHAnsi"/>
          <w:sz w:val="24"/>
          <w:szCs w:val="24"/>
          <w:highlight w:val="yellow"/>
          <w:lang w:val="en-GB"/>
        </w:rPr>
        <w:t xml:space="preserve">Close the vial with a PTFE-silicone plug with pre-opening and </w:t>
      </w:r>
      <w:r w:rsidR="003B4471">
        <w:rPr>
          <w:rFonts w:cstheme="minorHAnsi"/>
          <w:sz w:val="24"/>
          <w:szCs w:val="24"/>
          <w:highlight w:val="yellow"/>
          <w:lang w:val="en-GB"/>
        </w:rPr>
        <w:t>inject 5 µL</w:t>
      </w:r>
      <w:r w:rsidR="00836425" w:rsidRPr="008114F7">
        <w:rPr>
          <w:rFonts w:cstheme="minorHAnsi"/>
          <w:sz w:val="24"/>
          <w:szCs w:val="24"/>
          <w:highlight w:val="yellow"/>
          <w:lang w:val="en-GB"/>
        </w:rPr>
        <w:t xml:space="preserve"> in the UPLC instrument.</w:t>
      </w:r>
    </w:p>
    <w:p w14:paraId="04A54A5E"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2B6894F8" w14:textId="64153904" w:rsidR="00A007DA" w:rsidRDefault="00457DFE" w:rsidP="00441FB7">
      <w:pPr>
        <w:pStyle w:val="ListParagraph"/>
        <w:numPr>
          <w:ilvl w:val="2"/>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Carry</w:t>
      </w:r>
      <w:r w:rsidR="00A007DA" w:rsidRPr="008114F7">
        <w:rPr>
          <w:rFonts w:cstheme="minorHAnsi"/>
          <w:sz w:val="24"/>
          <w:szCs w:val="24"/>
          <w:highlight w:val="yellow"/>
          <w:lang w:val="en-GB"/>
        </w:rPr>
        <w:t xml:space="preserve"> out the chromatography following the procedure described in </w:t>
      </w:r>
      <w:r w:rsidR="00A007DA" w:rsidRPr="008114F7">
        <w:rPr>
          <w:rFonts w:cstheme="minorHAnsi"/>
          <w:b/>
          <w:sz w:val="24"/>
          <w:szCs w:val="24"/>
          <w:highlight w:val="yellow"/>
          <w:lang w:val="en-GB"/>
        </w:rPr>
        <w:t>Table 2</w:t>
      </w:r>
      <w:r w:rsidR="00A007DA" w:rsidRPr="008114F7">
        <w:rPr>
          <w:rFonts w:cstheme="minorHAnsi"/>
          <w:sz w:val="24"/>
          <w:szCs w:val="24"/>
          <w:highlight w:val="yellow"/>
          <w:lang w:val="en-GB"/>
        </w:rPr>
        <w:t>.</w:t>
      </w:r>
    </w:p>
    <w:p w14:paraId="4F2FC6D7"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4115BAED" w14:textId="5685075C" w:rsidR="00A007DA" w:rsidRDefault="00A007DA" w:rsidP="00441FB7">
      <w:pPr>
        <w:pStyle w:val="ListParagraph"/>
        <w:numPr>
          <w:ilvl w:val="1"/>
          <w:numId w:val="23"/>
        </w:numPr>
        <w:spacing w:after="0" w:line="240" w:lineRule="auto"/>
        <w:ind w:left="0" w:firstLine="0"/>
        <w:jc w:val="both"/>
        <w:rPr>
          <w:rFonts w:cstheme="minorHAnsi"/>
          <w:sz w:val="24"/>
          <w:szCs w:val="24"/>
          <w:lang w:val="en-GB"/>
        </w:rPr>
      </w:pPr>
      <w:r w:rsidRPr="00773740">
        <w:rPr>
          <w:rFonts w:cstheme="minorHAnsi"/>
          <w:sz w:val="24"/>
          <w:szCs w:val="24"/>
          <w:highlight w:val="yellow"/>
          <w:lang w:val="en-GB"/>
        </w:rPr>
        <w:t xml:space="preserve">TAA </w:t>
      </w:r>
      <w:r w:rsidRPr="00637428">
        <w:rPr>
          <w:rFonts w:cstheme="minorHAnsi"/>
          <w:sz w:val="24"/>
          <w:szCs w:val="24"/>
          <w:highlight w:val="yellow"/>
          <w:lang w:val="en-GB"/>
        </w:rPr>
        <w:t>determination</w:t>
      </w:r>
      <w:r w:rsidR="002659FA" w:rsidRPr="00637428">
        <w:rPr>
          <w:rFonts w:cstheme="minorHAnsi"/>
          <w:sz w:val="24"/>
          <w:szCs w:val="24"/>
          <w:highlight w:val="yellow"/>
          <w:lang w:val="en-GB"/>
        </w:rPr>
        <w:t xml:space="preserve"> in the samples</w:t>
      </w:r>
    </w:p>
    <w:p w14:paraId="202FD777" w14:textId="77777777" w:rsidR="00622929" w:rsidRPr="008114F7" w:rsidRDefault="00622929" w:rsidP="00441FB7">
      <w:pPr>
        <w:pStyle w:val="ListParagraph"/>
        <w:spacing w:after="0" w:line="240" w:lineRule="auto"/>
        <w:ind w:left="0"/>
        <w:jc w:val="both"/>
        <w:rPr>
          <w:rFonts w:cstheme="minorHAnsi"/>
          <w:sz w:val="24"/>
          <w:szCs w:val="24"/>
          <w:highlight w:val="yellow"/>
          <w:lang w:val="en-GB"/>
        </w:rPr>
      </w:pPr>
    </w:p>
    <w:p w14:paraId="34EAC7A9" w14:textId="3F815723" w:rsidR="00A007DA" w:rsidRDefault="00A007DA" w:rsidP="00441FB7">
      <w:pPr>
        <w:pStyle w:val="ListParagraph"/>
        <w:numPr>
          <w:ilvl w:val="2"/>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Add</w:t>
      </w:r>
      <w:r w:rsidR="00BA0A55" w:rsidRPr="008114F7">
        <w:rPr>
          <w:rFonts w:cstheme="minorHAnsi"/>
          <w:sz w:val="24"/>
          <w:szCs w:val="24"/>
          <w:highlight w:val="yellow"/>
          <w:lang w:val="en-GB"/>
        </w:rPr>
        <w:t xml:space="preserve"> 400 µ</w:t>
      </w:r>
      <w:r w:rsidR="003B4471">
        <w:rPr>
          <w:rFonts w:cstheme="minorHAnsi"/>
          <w:sz w:val="24"/>
          <w:szCs w:val="24"/>
          <w:highlight w:val="yellow"/>
          <w:lang w:val="en-GB"/>
        </w:rPr>
        <w:t>L</w:t>
      </w:r>
      <w:r w:rsidR="00BA0A55" w:rsidRPr="008114F7">
        <w:rPr>
          <w:rFonts w:cstheme="minorHAnsi"/>
          <w:sz w:val="24"/>
          <w:szCs w:val="24"/>
          <w:highlight w:val="yellow"/>
          <w:lang w:val="en-GB"/>
        </w:rPr>
        <w:t xml:space="preserve"> of ultrapure water</w:t>
      </w:r>
      <w:r w:rsidRPr="008114F7">
        <w:rPr>
          <w:rFonts w:cstheme="minorHAnsi"/>
          <w:sz w:val="24"/>
          <w:szCs w:val="24"/>
          <w:highlight w:val="yellow"/>
          <w:lang w:val="en-GB"/>
        </w:rPr>
        <w:t xml:space="preserve"> to Extract 2</w:t>
      </w:r>
      <w:r w:rsidR="00BA0A55" w:rsidRPr="008114F7">
        <w:rPr>
          <w:rFonts w:cstheme="minorHAnsi"/>
          <w:sz w:val="24"/>
          <w:szCs w:val="24"/>
          <w:highlight w:val="yellow"/>
          <w:lang w:val="en-GB"/>
        </w:rPr>
        <w:t>.</w:t>
      </w:r>
      <w:r w:rsidR="00935DF5">
        <w:rPr>
          <w:rFonts w:cstheme="minorHAnsi"/>
          <w:sz w:val="24"/>
          <w:szCs w:val="24"/>
          <w:highlight w:val="yellow"/>
          <w:lang w:val="en-GB"/>
        </w:rPr>
        <w:t xml:space="preserve"> </w:t>
      </w:r>
      <w:r w:rsidR="00BA0A55" w:rsidRPr="009D59C6">
        <w:rPr>
          <w:rFonts w:cstheme="minorHAnsi"/>
          <w:sz w:val="24"/>
          <w:szCs w:val="24"/>
          <w:highlight w:val="yellow"/>
          <w:lang w:val="en-GB"/>
        </w:rPr>
        <w:t>Close the vial with a PTFE-silicone plug with pre-opening</w:t>
      </w:r>
      <w:r w:rsidR="00D70DC4" w:rsidRPr="009D59C6">
        <w:rPr>
          <w:rFonts w:cstheme="minorHAnsi"/>
          <w:sz w:val="24"/>
          <w:szCs w:val="24"/>
          <w:highlight w:val="yellow"/>
          <w:lang w:val="en-GB"/>
        </w:rPr>
        <w:t xml:space="preserve"> and</w:t>
      </w:r>
      <w:r w:rsidRPr="009D59C6">
        <w:rPr>
          <w:rFonts w:cstheme="minorHAnsi"/>
          <w:sz w:val="24"/>
          <w:szCs w:val="24"/>
          <w:highlight w:val="yellow"/>
          <w:lang w:val="en-GB"/>
        </w:rPr>
        <w:t xml:space="preserve"> inject 5 µ</w:t>
      </w:r>
      <w:r w:rsidR="003B4471" w:rsidRPr="009D59C6">
        <w:rPr>
          <w:rFonts w:cstheme="minorHAnsi"/>
          <w:sz w:val="24"/>
          <w:szCs w:val="24"/>
          <w:highlight w:val="yellow"/>
          <w:lang w:val="en-GB"/>
        </w:rPr>
        <w:t>L</w:t>
      </w:r>
      <w:r w:rsidRPr="009D59C6">
        <w:rPr>
          <w:rFonts w:cstheme="minorHAnsi"/>
          <w:sz w:val="24"/>
          <w:szCs w:val="24"/>
          <w:highlight w:val="yellow"/>
          <w:lang w:val="en-GB"/>
        </w:rPr>
        <w:t xml:space="preserve"> in the UPLC instrument.</w:t>
      </w:r>
    </w:p>
    <w:p w14:paraId="58154DBF" w14:textId="77777777" w:rsidR="00622929" w:rsidRPr="009D59C6" w:rsidRDefault="00622929" w:rsidP="00441FB7">
      <w:pPr>
        <w:pStyle w:val="ListParagraph"/>
        <w:spacing w:after="0" w:line="240" w:lineRule="auto"/>
        <w:ind w:left="0"/>
        <w:jc w:val="both"/>
        <w:rPr>
          <w:rFonts w:cstheme="minorHAnsi"/>
          <w:sz w:val="24"/>
          <w:szCs w:val="24"/>
          <w:highlight w:val="yellow"/>
          <w:lang w:val="en-GB"/>
        </w:rPr>
      </w:pPr>
    </w:p>
    <w:p w14:paraId="43A3953E" w14:textId="64463506" w:rsidR="00A007DA" w:rsidRPr="008114F7" w:rsidRDefault="00457DFE" w:rsidP="00441FB7">
      <w:pPr>
        <w:pStyle w:val="ListParagraph"/>
        <w:numPr>
          <w:ilvl w:val="2"/>
          <w:numId w:val="23"/>
        </w:numPr>
        <w:spacing w:after="0" w:line="240" w:lineRule="auto"/>
        <w:ind w:left="0" w:firstLine="0"/>
        <w:jc w:val="both"/>
        <w:rPr>
          <w:rFonts w:cstheme="minorHAnsi"/>
          <w:sz w:val="24"/>
          <w:szCs w:val="24"/>
          <w:highlight w:val="yellow"/>
          <w:lang w:val="en-GB"/>
        </w:rPr>
      </w:pPr>
      <w:r w:rsidRPr="008114F7">
        <w:rPr>
          <w:rFonts w:cstheme="minorHAnsi"/>
          <w:sz w:val="24"/>
          <w:szCs w:val="24"/>
          <w:highlight w:val="yellow"/>
          <w:lang w:val="en-GB"/>
        </w:rPr>
        <w:t>Carry</w:t>
      </w:r>
      <w:r w:rsidR="00A007DA" w:rsidRPr="008114F7">
        <w:rPr>
          <w:rFonts w:cstheme="minorHAnsi"/>
          <w:sz w:val="24"/>
          <w:szCs w:val="24"/>
          <w:highlight w:val="yellow"/>
          <w:lang w:val="en-GB"/>
        </w:rPr>
        <w:t xml:space="preserve"> out the chromatography </w:t>
      </w:r>
      <w:r w:rsidR="00A007DA" w:rsidRPr="001E4E8F">
        <w:rPr>
          <w:rFonts w:cstheme="minorHAnsi"/>
          <w:sz w:val="24"/>
          <w:szCs w:val="24"/>
          <w:lang w:val="en-GB"/>
        </w:rPr>
        <w:t xml:space="preserve">following the procedure described in </w:t>
      </w:r>
      <w:r w:rsidR="00A007DA" w:rsidRPr="001E4E8F">
        <w:rPr>
          <w:rFonts w:cstheme="minorHAnsi"/>
          <w:b/>
          <w:sz w:val="24"/>
          <w:szCs w:val="24"/>
          <w:lang w:val="en-GB"/>
        </w:rPr>
        <w:t>Table 2</w:t>
      </w:r>
      <w:r w:rsidR="00A007DA" w:rsidRPr="001E4E8F">
        <w:rPr>
          <w:rFonts w:cstheme="minorHAnsi"/>
          <w:sz w:val="24"/>
          <w:szCs w:val="24"/>
          <w:lang w:val="en-GB"/>
        </w:rPr>
        <w:t>.</w:t>
      </w:r>
    </w:p>
    <w:p w14:paraId="76AAEE64" w14:textId="77777777" w:rsidR="00E424F9" w:rsidRPr="00CC3913" w:rsidRDefault="00E424F9" w:rsidP="00441FB7">
      <w:pPr>
        <w:pStyle w:val="ListParagraph"/>
        <w:spacing w:after="0" w:line="240" w:lineRule="auto"/>
        <w:ind w:left="0"/>
        <w:jc w:val="both"/>
        <w:rPr>
          <w:rFonts w:cstheme="minorHAnsi"/>
          <w:sz w:val="24"/>
          <w:szCs w:val="24"/>
          <w:lang w:val="en-GB"/>
        </w:rPr>
      </w:pPr>
    </w:p>
    <w:p w14:paraId="1688771B" w14:textId="68C1E0C0" w:rsidR="00E424F9" w:rsidRPr="00CC3913" w:rsidRDefault="00E424F9" w:rsidP="00441FB7">
      <w:pPr>
        <w:pStyle w:val="ListParagraph"/>
        <w:spacing w:after="0" w:line="240" w:lineRule="auto"/>
        <w:ind w:left="0"/>
        <w:jc w:val="both"/>
        <w:rPr>
          <w:rFonts w:cstheme="minorHAnsi"/>
          <w:sz w:val="24"/>
          <w:szCs w:val="24"/>
          <w:lang w:val="en-GB"/>
        </w:rPr>
      </w:pPr>
      <w:r w:rsidRPr="00CC3913">
        <w:rPr>
          <w:rFonts w:cstheme="minorHAnsi"/>
          <w:sz w:val="24"/>
          <w:szCs w:val="24"/>
          <w:lang w:val="en-GB"/>
        </w:rPr>
        <w:t>[Place Table 2 here]</w:t>
      </w:r>
    </w:p>
    <w:p w14:paraId="0C4DF531" w14:textId="77777777" w:rsidR="00E424F9" w:rsidRPr="00CA70A4" w:rsidRDefault="00E424F9" w:rsidP="00441FB7">
      <w:pPr>
        <w:pStyle w:val="ListParagraph"/>
        <w:spacing w:after="0" w:line="240" w:lineRule="auto"/>
        <w:ind w:left="0"/>
        <w:jc w:val="both"/>
        <w:rPr>
          <w:rFonts w:cstheme="minorHAnsi"/>
          <w:sz w:val="24"/>
          <w:szCs w:val="24"/>
          <w:lang w:val="en-GB"/>
        </w:rPr>
      </w:pPr>
    </w:p>
    <w:p w14:paraId="26F97220" w14:textId="126AD49A" w:rsidR="005B1391" w:rsidRPr="00441FB7" w:rsidRDefault="0041033B" w:rsidP="00441FB7">
      <w:pPr>
        <w:pStyle w:val="ListParagraph"/>
        <w:numPr>
          <w:ilvl w:val="0"/>
          <w:numId w:val="23"/>
        </w:numPr>
        <w:spacing w:after="0" w:line="240" w:lineRule="auto"/>
        <w:ind w:left="0" w:firstLine="0"/>
        <w:jc w:val="both"/>
        <w:rPr>
          <w:rFonts w:cstheme="minorHAnsi"/>
          <w:b/>
          <w:color w:val="000000" w:themeColor="text1"/>
          <w:sz w:val="24"/>
          <w:szCs w:val="24"/>
          <w:highlight w:val="yellow"/>
          <w:lang w:val="en-GB"/>
        </w:rPr>
      </w:pPr>
      <w:r w:rsidRPr="00441FB7">
        <w:rPr>
          <w:rFonts w:cstheme="minorHAnsi"/>
          <w:b/>
          <w:color w:val="000000" w:themeColor="text1"/>
          <w:sz w:val="24"/>
          <w:szCs w:val="24"/>
          <w:highlight w:val="yellow"/>
          <w:lang w:val="en-GB"/>
        </w:rPr>
        <w:t>Quantification of AA and DHAA</w:t>
      </w:r>
    </w:p>
    <w:p w14:paraId="430E5EF1" w14:textId="77777777" w:rsidR="00622929" w:rsidRPr="008114F7" w:rsidRDefault="00622929" w:rsidP="00441FB7">
      <w:pPr>
        <w:pStyle w:val="ListParagraph"/>
        <w:spacing w:after="0" w:line="240" w:lineRule="auto"/>
        <w:ind w:left="0"/>
        <w:jc w:val="both"/>
        <w:rPr>
          <w:rFonts w:cstheme="minorHAnsi"/>
          <w:b/>
          <w:sz w:val="24"/>
          <w:szCs w:val="24"/>
          <w:highlight w:val="yellow"/>
          <w:lang w:val="en-US"/>
        </w:rPr>
      </w:pPr>
    </w:p>
    <w:p w14:paraId="2E40B21F" w14:textId="3344C89D" w:rsidR="00FA4DEE" w:rsidRDefault="00FA4DEE" w:rsidP="00441FB7">
      <w:pPr>
        <w:pStyle w:val="ListParagraph"/>
        <w:numPr>
          <w:ilvl w:val="1"/>
          <w:numId w:val="23"/>
        </w:numPr>
        <w:spacing w:after="0" w:line="240" w:lineRule="auto"/>
        <w:ind w:left="0" w:firstLine="0"/>
        <w:jc w:val="both"/>
        <w:rPr>
          <w:rFonts w:cstheme="minorHAnsi"/>
          <w:sz w:val="24"/>
          <w:szCs w:val="24"/>
          <w:lang w:val="en-US"/>
        </w:rPr>
      </w:pPr>
      <w:r w:rsidRPr="00CA70A4">
        <w:rPr>
          <w:rFonts w:cstheme="minorHAnsi"/>
          <w:sz w:val="24"/>
          <w:szCs w:val="24"/>
          <w:lang w:val="en-US"/>
        </w:rPr>
        <w:t>Statistical analysis</w:t>
      </w:r>
    </w:p>
    <w:p w14:paraId="6960BF22" w14:textId="77777777" w:rsidR="00622929" w:rsidRPr="00CA70A4" w:rsidRDefault="00622929" w:rsidP="00441FB7">
      <w:pPr>
        <w:pStyle w:val="ListParagraph"/>
        <w:spacing w:after="0" w:line="240" w:lineRule="auto"/>
        <w:ind w:left="0"/>
        <w:jc w:val="both"/>
        <w:rPr>
          <w:rFonts w:cstheme="minorHAnsi"/>
          <w:sz w:val="24"/>
          <w:szCs w:val="24"/>
          <w:lang w:val="en-US"/>
        </w:rPr>
      </w:pPr>
    </w:p>
    <w:p w14:paraId="4B6B0559" w14:textId="32F74BEC" w:rsidR="00FA4DEE" w:rsidRDefault="0036707F" w:rsidP="00441FB7">
      <w:pPr>
        <w:pStyle w:val="ListParagraph"/>
        <w:numPr>
          <w:ilvl w:val="2"/>
          <w:numId w:val="23"/>
        </w:numPr>
        <w:spacing w:after="0" w:line="240" w:lineRule="auto"/>
        <w:ind w:left="0" w:firstLine="0"/>
        <w:jc w:val="both"/>
        <w:rPr>
          <w:sz w:val="24"/>
          <w:szCs w:val="24"/>
          <w:lang w:val="en-US"/>
        </w:rPr>
      </w:pPr>
      <w:r w:rsidRPr="00CA70A4">
        <w:rPr>
          <w:rFonts w:cstheme="minorHAnsi"/>
          <w:sz w:val="24"/>
          <w:szCs w:val="24"/>
          <w:lang w:val="en-US"/>
        </w:rPr>
        <w:t>Determine the a</w:t>
      </w:r>
      <w:r w:rsidRPr="00CA70A4">
        <w:rPr>
          <w:sz w:val="24"/>
          <w:szCs w:val="24"/>
          <w:lang w:val="en-US"/>
        </w:rPr>
        <w:t xml:space="preserve">nalytical parameters of the chromatographic method as described by </w:t>
      </w:r>
      <w:proofErr w:type="spellStart"/>
      <w:r w:rsidRPr="00CA70A4">
        <w:rPr>
          <w:sz w:val="24"/>
          <w:szCs w:val="24"/>
          <w:lang w:val="en-US"/>
        </w:rPr>
        <w:t>Bertolí</w:t>
      </w:r>
      <w:r w:rsidRPr="00441FB7">
        <w:rPr>
          <w:sz w:val="24"/>
          <w:szCs w:val="24"/>
          <w:lang w:val="en-US"/>
        </w:rPr>
        <w:t>n</w:t>
      </w:r>
      <w:proofErr w:type="spellEnd"/>
      <w:r w:rsidRPr="00441FB7">
        <w:rPr>
          <w:sz w:val="24"/>
          <w:szCs w:val="24"/>
          <w:lang w:val="en-US"/>
        </w:rPr>
        <w:t xml:space="preserve"> </w:t>
      </w:r>
      <w:r w:rsidR="00F80CE4" w:rsidRPr="00F80CE4">
        <w:rPr>
          <w:sz w:val="24"/>
          <w:szCs w:val="24"/>
          <w:lang w:val="en-US"/>
        </w:rPr>
        <w:t>et al.</w:t>
      </w:r>
      <w:r w:rsidR="00846409" w:rsidRPr="00441FB7">
        <w:rPr>
          <w:sz w:val="24"/>
          <w:szCs w:val="24"/>
          <w:vertAlign w:val="superscript"/>
          <w:lang w:val="en-US"/>
        </w:rPr>
        <w:t>18</w:t>
      </w:r>
      <w:r w:rsidRPr="00CA70A4">
        <w:rPr>
          <w:sz w:val="24"/>
          <w:szCs w:val="24"/>
          <w:lang w:val="en-US"/>
        </w:rPr>
        <w:t xml:space="preserve"> </w:t>
      </w:r>
      <w:r w:rsidR="00AC07D2" w:rsidRPr="00CA70A4">
        <w:rPr>
          <w:sz w:val="24"/>
          <w:szCs w:val="24"/>
          <w:lang w:val="en-US"/>
        </w:rPr>
        <w:t>(</w:t>
      </w:r>
      <w:r w:rsidR="00AC07D2" w:rsidRPr="00CA70A4">
        <w:rPr>
          <w:b/>
          <w:sz w:val="24"/>
          <w:szCs w:val="24"/>
          <w:lang w:val="en-US"/>
        </w:rPr>
        <w:t>Table 3</w:t>
      </w:r>
      <w:r w:rsidRPr="00CA70A4">
        <w:rPr>
          <w:sz w:val="24"/>
          <w:szCs w:val="24"/>
          <w:lang w:val="en-US"/>
        </w:rPr>
        <w:t>)</w:t>
      </w:r>
      <w:r w:rsidR="00D056D4" w:rsidRPr="00CA70A4">
        <w:rPr>
          <w:sz w:val="24"/>
          <w:szCs w:val="24"/>
          <w:lang w:val="en-US"/>
        </w:rPr>
        <w:t>.</w:t>
      </w:r>
    </w:p>
    <w:p w14:paraId="244086D2" w14:textId="77777777" w:rsidR="00622929" w:rsidRDefault="00622929" w:rsidP="00441FB7">
      <w:pPr>
        <w:pStyle w:val="ListParagraph"/>
        <w:spacing w:after="0" w:line="240" w:lineRule="auto"/>
        <w:ind w:left="0"/>
        <w:jc w:val="both"/>
        <w:rPr>
          <w:sz w:val="24"/>
          <w:szCs w:val="24"/>
          <w:lang w:val="en-US"/>
        </w:rPr>
      </w:pPr>
    </w:p>
    <w:p w14:paraId="51D9FC39" w14:textId="5B62901C" w:rsidR="00AB0730" w:rsidRPr="00CA70A4" w:rsidRDefault="00AB0730" w:rsidP="00441FB7">
      <w:pPr>
        <w:pStyle w:val="ListParagraph"/>
        <w:spacing w:after="0" w:line="240" w:lineRule="auto"/>
        <w:ind w:left="0"/>
        <w:jc w:val="both"/>
        <w:rPr>
          <w:sz w:val="24"/>
          <w:szCs w:val="24"/>
          <w:lang w:val="en-US"/>
        </w:rPr>
      </w:pPr>
      <w:bookmarkStart w:id="10" w:name="_Hlk133919440"/>
      <w:r>
        <w:rPr>
          <w:sz w:val="24"/>
          <w:szCs w:val="24"/>
          <w:lang w:val="en-US"/>
        </w:rPr>
        <w:t xml:space="preserve">NOTE: </w:t>
      </w:r>
      <w:r w:rsidR="00441FB7">
        <w:rPr>
          <w:sz w:val="24"/>
          <w:szCs w:val="24"/>
          <w:lang w:val="en-US"/>
        </w:rPr>
        <w:t>T</w:t>
      </w:r>
      <w:r>
        <w:rPr>
          <w:sz w:val="24"/>
          <w:szCs w:val="24"/>
          <w:lang w:val="en-US"/>
        </w:rPr>
        <w:t xml:space="preserve">he values of the parameters presented in </w:t>
      </w:r>
      <w:r w:rsidRPr="00AB0730">
        <w:rPr>
          <w:b/>
          <w:bCs/>
          <w:sz w:val="24"/>
          <w:szCs w:val="24"/>
          <w:lang w:val="en-US"/>
        </w:rPr>
        <w:t>Table 3</w:t>
      </w:r>
      <w:r>
        <w:rPr>
          <w:sz w:val="24"/>
          <w:szCs w:val="24"/>
          <w:lang w:val="en-US"/>
        </w:rPr>
        <w:t xml:space="preserve"> will need to be defined under specific experimental conditions.</w:t>
      </w:r>
    </w:p>
    <w:bookmarkEnd w:id="10"/>
    <w:p w14:paraId="4C986AA6" w14:textId="344852F0" w:rsidR="00AC07D2" w:rsidRPr="00CA70A4" w:rsidRDefault="00AC07D2" w:rsidP="00441FB7">
      <w:pPr>
        <w:pStyle w:val="ListParagraph"/>
        <w:spacing w:after="0" w:line="240" w:lineRule="auto"/>
        <w:ind w:left="0"/>
        <w:jc w:val="both"/>
        <w:rPr>
          <w:rFonts w:cstheme="minorHAnsi"/>
          <w:sz w:val="24"/>
          <w:szCs w:val="24"/>
          <w:lang w:val="en-US"/>
        </w:rPr>
      </w:pPr>
    </w:p>
    <w:p w14:paraId="35145047" w14:textId="4A6DDE22" w:rsidR="00AC07D2" w:rsidRPr="00CA70A4" w:rsidRDefault="00AC07D2" w:rsidP="00441FB7">
      <w:pPr>
        <w:pStyle w:val="ListParagraph"/>
        <w:spacing w:after="0" w:line="240" w:lineRule="auto"/>
        <w:ind w:left="0"/>
        <w:jc w:val="both"/>
        <w:rPr>
          <w:rFonts w:cstheme="minorHAnsi"/>
          <w:sz w:val="24"/>
          <w:szCs w:val="24"/>
          <w:lang w:val="en-GB"/>
        </w:rPr>
      </w:pPr>
      <w:r w:rsidRPr="00CA70A4">
        <w:rPr>
          <w:rFonts w:cstheme="minorHAnsi"/>
          <w:sz w:val="24"/>
          <w:szCs w:val="24"/>
          <w:lang w:val="en-GB"/>
        </w:rPr>
        <w:t>[Place Table 3 here]</w:t>
      </w:r>
    </w:p>
    <w:p w14:paraId="68D5F08A" w14:textId="6A93BAB3" w:rsidR="00D82F5B" w:rsidRPr="00CA70A4" w:rsidRDefault="00D82F5B" w:rsidP="00441FB7">
      <w:pPr>
        <w:spacing w:after="0" w:line="240" w:lineRule="auto"/>
        <w:contextualSpacing/>
        <w:jc w:val="both"/>
        <w:rPr>
          <w:b/>
          <w:sz w:val="24"/>
          <w:szCs w:val="24"/>
          <w:lang w:val="en-GB"/>
        </w:rPr>
      </w:pPr>
    </w:p>
    <w:p w14:paraId="6E209030" w14:textId="0FB061ED" w:rsidR="00040DD2" w:rsidRDefault="00D056D4" w:rsidP="00441FB7">
      <w:pPr>
        <w:pStyle w:val="ListParagraph"/>
        <w:numPr>
          <w:ilvl w:val="1"/>
          <w:numId w:val="23"/>
        </w:numPr>
        <w:spacing w:after="0" w:line="240" w:lineRule="auto"/>
        <w:ind w:left="0" w:firstLine="0"/>
        <w:jc w:val="both"/>
        <w:rPr>
          <w:rFonts w:cstheme="minorHAnsi"/>
          <w:sz w:val="24"/>
          <w:szCs w:val="24"/>
          <w:highlight w:val="yellow"/>
          <w:lang w:val="en-US"/>
        </w:rPr>
      </w:pPr>
      <w:r w:rsidRPr="000E54DB">
        <w:rPr>
          <w:rFonts w:cstheme="minorHAnsi"/>
          <w:sz w:val="24"/>
          <w:szCs w:val="24"/>
          <w:highlight w:val="yellow"/>
          <w:lang w:val="en-US"/>
        </w:rPr>
        <w:t>Calculate the AA and TAA concentration.</w:t>
      </w:r>
    </w:p>
    <w:p w14:paraId="5F54E19D" w14:textId="35C89ED6" w:rsidR="00622929" w:rsidRDefault="00622929" w:rsidP="00441FB7">
      <w:pPr>
        <w:spacing w:after="0" w:line="240" w:lineRule="auto"/>
        <w:contextualSpacing/>
        <w:jc w:val="both"/>
        <w:rPr>
          <w:rFonts w:cstheme="minorHAnsi"/>
          <w:sz w:val="24"/>
          <w:szCs w:val="24"/>
          <w:highlight w:val="yellow"/>
          <w:lang w:val="en-US"/>
        </w:rPr>
      </w:pPr>
    </w:p>
    <w:p w14:paraId="6A56026E" w14:textId="04FD17D1" w:rsidR="00546A41" w:rsidRPr="00546A41" w:rsidRDefault="00546A41" w:rsidP="00441FB7">
      <w:pPr>
        <w:pStyle w:val="ListParagraph"/>
        <w:numPr>
          <w:ilvl w:val="2"/>
          <w:numId w:val="23"/>
        </w:numPr>
        <w:spacing w:after="0" w:line="240" w:lineRule="auto"/>
        <w:ind w:left="0" w:firstLine="0"/>
        <w:jc w:val="both"/>
        <w:rPr>
          <w:bCs/>
          <w:sz w:val="24"/>
          <w:szCs w:val="24"/>
          <w:lang w:val="en-US"/>
        </w:rPr>
      </w:pPr>
      <w:bookmarkStart w:id="11" w:name="_Hlk40096916"/>
      <w:r w:rsidRPr="00115A43">
        <w:rPr>
          <w:sz w:val="24"/>
          <w:szCs w:val="24"/>
          <w:highlight w:val="yellow"/>
          <w:lang w:val="en-US"/>
        </w:rPr>
        <w:lastRenderedPageBreak/>
        <w:t>Open the standard and sample chromatograms</w:t>
      </w:r>
      <w:r w:rsidR="00441FB7">
        <w:rPr>
          <w:sz w:val="24"/>
          <w:szCs w:val="24"/>
          <w:highlight w:val="yellow"/>
          <w:lang w:val="en-US"/>
        </w:rPr>
        <w:t>:</w:t>
      </w:r>
      <w:r w:rsidRPr="00115A43">
        <w:rPr>
          <w:sz w:val="24"/>
          <w:szCs w:val="24"/>
          <w:highlight w:val="yellow"/>
          <w:lang w:val="en-US"/>
        </w:rPr>
        <w:t xml:space="preserve"> </w:t>
      </w:r>
      <w:r w:rsidRPr="00115A43">
        <w:rPr>
          <w:b/>
          <w:sz w:val="24"/>
          <w:szCs w:val="24"/>
          <w:highlight w:val="yellow"/>
          <w:lang w:val="en-US"/>
        </w:rPr>
        <w:t>QuickStart | Browse Project | Channels | “name of standard or sample” | PDA Ch1 245 nm@1.2 nm</w:t>
      </w:r>
      <w:r w:rsidRPr="00115A43">
        <w:rPr>
          <w:bCs/>
          <w:sz w:val="24"/>
          <w:szCs w:val="24"/>
          <w:highlight w:val="yellow"/>
          <w:lang w:val="en-US"/>
        </w:rPr>
        <w:t>.</w:t>
      </w:r>
    </w:p>
    <w:p w14:paraId="00A82A8E" w14:textId="77777777" w:rsidR="00546A41" w:rsidRPr="00FD6BD6" w:rsidRDefault="00546A41" w:rsidP="00441FB7">
      <w:pPr>
        <w:spacing w:after="0" w:line="240" w:lineRule="auto"/>
        <w:contextualSpacing/>
        <w:jc w:val="both"/>
        <w:rPr>
          <w:bCs/>
          <w:sz w:val="24"/>
          <w:szCs w:val="24"/>
          <w:lang w:val="en-US"/>
        </w:rPr>
      </w:pPr>
    </w:p>
    <w:p w14:paraId="4E752EF9" w14:textId="6F15939F" w:rsidR="00546A41" w:rsidRPr="00546A41" w:rsidRDefault="00546A41" w:rsidP="00441FB7">
      <w:pPr>
        <w:pStyle w:val="ListParagraph"/>
        <w:numPr>
          <w:ilvl w:val="2"/>
          <w:numId w:val="23"/>
        </w:numPr>
        <w:spacing w:after="0" w:line="240" w:lineRule="auto"/>
        <w:ind w:left="0" w:firstLine="0"/>
        <w:jc w:val="both"/>
        <w:rPr>
          <w:sz w:val="24"/>
          <w:szCs w:val="24"/>
          <w:lang w:val="en-US"/>
        </w:rPr>
      </w:pPr>
      <w:r w:rsidRPr="00115A43">
        <w:rPr>
          <w:sz w:val="24"/>
          <w:szCs w:val="24"/>
          <w:highlight w:val="yellow"/>
          <w:lang w:val="en-US"/>
        </w:rPr>
        <w:t xml:space="preserve">Integrate the corresponding peak (AA or TAA) in the standards and samples by clicking </w:t>
      </w:r>
      <w:r w:rsidR="00850D46">
        <w:rPr>
          <w:sz w:val="24"/>
          <w:szCs w:val="24"/>
          <w:highlight w:val="yellow"/>
          <w:lang w:val="en-US"/>
        </w:rPr>
        <w:t>o</w:t>
      </w:r>
      <w:r w:rsidRPr="00115A43">
        <w:rPr>
          <w:sz w:val="24"/>
          <w:szCs w:val="24"/>
          <w:highlight w:val="yellow"/>
          <w:lang w:val="en-US"/>
        </w:rPr>
        <w:t>n its starting point (1.790 min)</w:t>
      </w:r>
      <w:r w:rsidR="00850D46">
        <w:rPr>
          <w:sz w:val="24"/>
          <w:szCs w:val="24"/>
          <w:highlight w:val="yellow"/>
          <w:lang w:val="en-US"/>
        </w:rPr>
        <w:t xml:space="preserve"> and</w:t>
      </w:r>
      <w:r w:rsidRPr="00115A43">
        <w:rPr>
          <w:sz w:val="24"/>
          <w:szCs w:val="24"/>
          <w:highlight w:val="yellow"/>
          <w:lang w:val="en-US"/>
        </w:rPr>
        <w:t xml:space="preserve"> dragging</w:t>
      </w:r>
      <w:r w:rsidR="00850D46">
        <w:rPr>
          <w:sz w:val="24"/>
          <w:szCs w:val="24"/>
          <w:highlight w:val="yellow"/>
          <w:lang w:val="en-US"/>
        </w:rPr>
        <w:t xml:space="preserve"> it with the mouse </w:t>
      </w:r>
      <w:r w:rsidRPr="00115A43">
        <w:rPr>
          <w:sz w:val="24"/>
          <w:szCs w:val="24"/>
          <w:highlight w:val="yellow"/>
          <w:lang w:val="en-US"/>
        </w:rPr>
        <w:t>to its end point (1.910 min).</w:t>
      </w:r>
    </w:p>
    <w:bookmarkEnd w:id="11"/>
    <w:p w14:paraId="6C82595F" w14:textId="77777777" w:rsidR="00546A41" w:rsidRPr="009E4886" w:rsidRDefault="00546A41" w:rsidP="00441FB7">
      <w:pPr>
        <w:spacing w:after="0" w:line="240" w:lineRule="auto"/>
        <w:contextualSpacing/>
        <w:jc w:val="both"/>
        <w:rPr>
          <w:rFonts w:cstheme="minorHAnsi"/>
          <w:sz w:val="24"/>
          <w:szCs w:val="24"/>
          <w:highlight w:val="yellow"/>
          <w:lang w:val="en-US"/>
        </w:rPr>
      </w:pPr>
    </w:p>
    <w:p w14:paraId="2E45411B" w14:textId="7F710C96" w:rsidR="00045F23" w:rsidRDefault="007F443C" w:rsidP="00441FB7">
      <w:pPr>
        <w:pStyle w:val="ListParagraph"/>
        <w:numPr>
          <w:ilvl w:val="2"/>
          <w:numId w:val="23"/>
        </w:numPr>
        <w:spacing w:after="0" w:line="240" w:lineRule="auto"/>
        <w:ind w:left="0" w:firstLine="0"/>
        <w:jc w:val="both"/>
        <w:rPr>
          <w:rFonts w:cstheme="minorHAnsi"/>
          <w:color w:val="222222"/>
          <w:sz w:val="24"/>
          <w:szCs w:val="24"/>
          <w:highlight w:val="yellow"/>
          <w:shd w:val="clear" w:color="auto" w:fill="FFFFFF"/>
          <w:lang w:val="en-GB"/>
        </w:rPr>
      </w:pPr>
      <w:r w:rsidRPr="005A5E08">
        <w:rPr>
          <w:rFonts w:cstheme="minorHAnsi"/>
          <w:sz w:val="24"/>
          <w:szCs w:val="24"/>
          <w:highlight w:val="yellow"/>
          <w:lang w:val="en-US"/>
        </w:rPr>
        <w:t>Buil</w:t>
      </w:r>
      <w:r w:rsidR="000A1A1C" w:rsidRPr="005A5E08">
        <w:rPr>
          <w:rFonts w:cstheme="minorHAnsi"/>
          <w:sz w:val="24"/>
          <w:szCs w:val="24"/>
          <w:highlight w:val="yellow"/>
          <w:lang w:val="en-US"/>
        </w:rPr>
        <w:t>d</w:t>
      </w:r>
      <w:r w:rsidRPr="005A5E08">
        <w:rPr>
          <w:rFonts w:cstheme="minorHAnsi"/>
          <w:sz w:val="24"/>
          <w:szCs w:val="24"/>
          <w:highlight w:val="yellow"/>
          <w:lang w:val="en-US"/>
        </w:rPr>
        <w:t xml:space="preserve"> a calibration curve </w:t>
      </w:r>
      <w:r w:rsidR="004B4A6C" w:rsidRPr="005A5E08">
        <w:rPr>
          <w:rFonts w:cstheme="minorHAnsi"/>
          <w:sz w:val="24"/>
          <w:szCs w:val="24"/>
          <w:highlight w:val="yellow"/>
          <w:lang w:val="en-US"/>
        </w:rPr>
        <w:t xml:space="preserve">representing the absorbance values </w:t>
      </w:r>
      <w:r w:rsidR="004B4A6C" w:rsidRPr="005A5E08">
        <w:rPr>
          <w:rFonts w:cstheme="minorHAnsi"/>
          <w:color w:val="222222"/>
          <w:sz w:val="24"/>
          <w:szCs w:val="24"/>
          <w:highlight w:val="yellow"/>
          <w:shd w:val="clear" w:color="auto" w:fill="FFFFFF"/>
          <w:lang w:val="en-GB"/>
        </w:rPr>
        <w:t xml:space="preserve">determined chromatographically (step 5.1.) </w:t>
      </w:r>
      <w:r w:rsidR="004B4A6C" w:rsidRPr="005A5E08">
        <w:rPr>
          <w:rFonts w:cstheme="minorHAnsi"/>
          <w:sz w:val="24"/>
          <w:szCs w:val="24"/>
          <w:highlight w:val="yellow"/>
          <w:lang w:val="en-US"/>
        </w:rPr>
        <w:t xml:space="preserve">against </w:t>
      </w:r>
      <w:r w:rsidRPr="005A5E08">
        <w:rPr>
          <w:rFonts w:cstheme="minorHAnsi"/>
          <w:sz w:val="24"/>
          <w:szCs w:val="24"/>
          <w:highlight w:val="yellow"/>
          <w:lang w:val="en-US"/>
        </w:rPr>
        <w:t xml:space="preserve">the </w:t>
      </w:r>
      <w:r w:rsidRPr="005A5E08">
        <w:rPr>
          <w:rFonts w:cstheme="minorHAnsi"/>
          <w:color w:val="222222"/>
          <w:sz w:val="24"/>
          <w:szCs w:val="24"/>
          <w:highlight w:val="yellow"/>
          <w:shd w:val="clear" w:color="auto" w:fill="FFFFFF"/>
          <w:lang w:val="en-GB"/>
        </w:rPr>
        <w:t>concentration of the five AA standards prepared above (</w:t>
      </w:r>
      <w:r w:rsidRPr="005A5E08">
        <w:rPr>
          <w:rFonts w:cstheme="minorHAnsi"/>
          <w:b/>
          <w:color w:val="222222"/>
          <w:sz w:val="24"/>
          <w:szCs w:val="24"/>
          <w:highlight w:val="yellow"/>
          <w:shd w:val="clear" w:color="auto" w:fill="FFFFFF"/>
          <w:lang w:val="en-GB"/>
        </w:rPr>
        <w:t>Table 1</w:t>
      </w:r>
      <w:r w:rsidRPr="005A5E08">
        <w:rPr>
          <w:rFonts w:cstheme="minorHAnsi"/>
          <w:color w:val="222222"/>
          <w:sz w:val="24"/>
          <w:szCs w:val="24"/>
          <w:highlight w:val="yellow"/>
          <w:shd w:val="clear" w:color="auto" w:fill="FFFFFF"/>
          <w:lang w:val="en-GB"/>
        </w:rPr>
        <w:t>).</w:t>
      </w:r>
    </w:p>
    <w:p w14:paraId="26A0A351" w14:textId="77777777" w:rsidR="00622929" w:rsidRPr="005A5E08" w:rsidRDefault="00622929" w:rsidP="00441FB7">
      <w:pPr>
        <w:pStyle w:val="ListParagraph"/>
        <w:spacing w:after="0" w:line="240" w:lineRule="auto"/>
        <w:ind w:left="0"/>
        <w:jc w:val="both"/>
        <w:rPr>
          <w:rFonts w:cstheme="minorHAnsi"/>
          <w:sz w:val="24"/>
          <w:szCs w:val="24"/>
          <w:highlight w:val="yellow"/>
          <w:lang w:val="en-US"/>
        </w:rPr>
      </w:pPr>
    </w:p>
    <w:p w14:paraId="59CE4C1E" w14:textId="41D6D7B5" w:rsidR="005A5E08" w:rsidRPr="005A5E08" w:rsidRDefault="004B4A6C" w:rsidP="00441FB7">
      <w:pPr>
        <w:pStyle w:val="ListParagraph"/>
        <w:numPr>
          <w:ilvl w:val="2"/>
          <w:numId w:val="23"/>
        </w:numPr>
        <w:spacing w:after="0" w:line="240" w:lineRule="auto"/>
        <w:ind w:left="0" w:firstLine="0"/>
        <w:jc w:val="both"/>
        <w:rPr>
          <w:rFonts w:cstheme="minorHAnsi"/>
          <w:sz w:val="24"/>
          <w:szCs w:val="24"/>
          <w:highlight w:val="yellow"/>
          <w:lang w:val="en-US"/>
        </w:rPr>
      </w:pPr>
      <w:r w:rsidRPr="005A5E08">
        <w:rPr>
          <w:rFonts w:cstheme="minorHAnsi"/>
          <w:sz w:val="24"/>
          <w:szCs w:val="24"/>
          <w:highlight w:val="yellow"/>
          <w:lang w:val="en-US"/>
        </w:rPr>
        <w:t xml:space="preserve">Interpolate the absorbance values of the samples determined </w:t>
      </w:r>
      <w:r w:rsidR="00151A43" w:rsidRPr="005A5E08">
        <w:rPr>
          <w:rFonts w:cstheme="minorHAnsi"/>
          <w:sz w:val="24"/>
          <w:szCs w:val="24"/>
          <w:highlight w:val="yellow"/>
          <w:lang w:val="en-US"/>
        </w:rPr>
        <w:t>in step 5 and obtain the AA and TAA concentration</w:t>
      </w:r>
      <w:r w:rsidR="00AB0730" w:rsidRPr="005A5E08">
        <w:rPr>
          <w:rFonts w:cstheme="minorHAnsi"/>
          <w:sz w:val="24"/>
          <w:szCs w:val="24"/>
          <w:highlight w:val="yellow"/>
          <w:lang w:val="en-US"/>
        </w:rPr>
        <w:t xml:space="preserve"> with the following formula:</w:t>
      </w:r>
    </w:p>
    <w:p w14:paraId="4FDBF778" w14:textId="62AF6434" w:rsidR="005A5E08" w:rsidRPr="005A5E08" w:rsidRDefault="005A5E08" w:rsidP="00441FB7">
      <w:pPr>
        <w:pStyle w:val="ListParagraph"/>
        <w:spacing w:after="0" w:line="240" w:lineRule="auto"/>
        <w:ind w:left="0"/>
        <w:jc w:val="both"/>
        <w:rPr>
          <w:rFonts w:cstheme="minorHAnsi"/>
          <w:sz w:val="24"/>
          <w:szCs w:val="24"/>
          <w:highlight w:val="yellow"/>
          <w:lang w:val="en-US"/>
        </w:rPr>
      </w:pPr>
      <m:oMathPara>
        <m:oMath>
          <m:r>
            <w:rPr>
              <w:rFonts w:ascii="Cambria Math" w:hAnsi="Cambria Math" w:cstheme="minorHAnsi"/>
              <w:sz w:val="24"/>
              <w:szCs w:val="24"/>
              <w:highlight w:val="yellow"/>
              <w:lang w:val="en-US"/>
            </w:rPr>
            <m:t>y=mx+n</m:t>
          </m:r>
        </m:oMath>
      </m:oMathPara>
    </w:p>
    <w:p w14:paraId="46D62416" w14:textId="00D80F6D" w:rsidR="00A11125" w:rsidRDefault="005A5E08" w:rsidP="00441FB7">
      <w:pPr>
        <w:pStyle w:val="ListParagraph"/>
        <w:spacing w:after="0" w:line="240" w:lineRule="auto"/>
        <w:ind w:left="0"/>
        <w:jc w:val="both"/>
        <w:rPr>
          <w:rFonts w:cstheme="minorHAnsi"/>
          <w:sz w:val="24"/>
          <w:szCs w:val="24"/>
          <w:highlight w:val="yellow"/>
          <w:lang w:val="en-US"/>
        </w:rPr>
      </w:pPr>
      <w:r w:rsidRPr="005A5E08">
        <w:rPr>
          <w:rFonts w:cstheme="minorHAnsi"/>
          <w:sz w:val="24"/>
          <w:szCs w:val="24"/>
          <w:highlight w:val="yellow"/>
          <w:lang w:val="en-US"/>
        </w:rPr>
        <w:t xml:space="preserve">where </w:t>
      </w:r>
      <w:r w:rsidRPr="005A5E08">
        <w:rPr>
          <w:rFonts w:cstheme="minorHAnsi"/>
          <w:i/>
          <w:sz w:val="24"/>
          <w:szCs w:val="24"/>
          <w:highlight w:val="yellow"/>
          <w:lang w:val="en-US"/>
        </w:rPr>
        <w:t>y</w:t>
      </w:r>
      <w:r w:rsidRPr="005A5E08">
        <w:rPr>
          <w:rFonts w:cstheme="minorHAnsi"/>
          <w:sz w:val="24"/>
          <w:szCs w:val="24"/>
          <w:highlight w:val="yellow"/>
          <w:lang w:val="en-US"/>
        </w:rPr>
        <w:t xml:space="preserve"> is the integrated peak area, </w:t>
      </w:r>
      <w:r w:rsidRPr="005A5E08">
        <w:rPr>
          <w:rFonts w:cstheme="minorHAnsi"/>
          <w:i/>
          <w:sz w:val="24"/>
          <w:szCs w:val="24"/>
          <w:highlight w:val="yellow"/>
          <w:lang w:val="en-US"/>
        </w:rPr>
        <w:t>x</w:t>
      </w:r>
      <w:r w:rsidRPr="005A5E08">
        <w:rPr>
          <w:rFonts w:cstheme="minorHAnsi"/>
          <w:sz w:val="24"/>
          <w:szCs w:val="24"/>
          <w:highlight w:val="yellow"/>
          <w:lang w:val="en-US"/>
        </w:rPr>
        <w:t xml:space="preserve"> is the AA or TAA concentration in ppm and </w:t>
      </w:r>
      <w:r w:rsidRPr="005A5E08">
        <w:rPr>
          <w:rFonts w:cstheme="minorHAnsi"/>
          <w:i/>
          <w:sz w:val="24"/>
          <w:szCs w:val="24"/>
          <w:highlight w:val="yellow"/>
          <w:lang w:val="en-US"/>
        </w:rPr>
        <w:t>m</w:t>
      </w:r>
      <w:r w:rsidRPr="005A5E08">
        <w:rPr>
          <w:rFonts w:cstheme="minorHAnsi"/>
          <w:sz w:val="24"/>
          <w:szCs w:val="24"/>
          <w:highlight w:val="yellow"/>
          <w:lang w:val="en-US"/>
        </w:rPr>
        <w:t xml:space="preserve"> and </w:t>
      </w:r>
      <w:r w:rsidRPr="005A5E08">
        <w:rPr>
          <w:rFonts w:cstheme="minorHAnsi"/>
          <w:i/>
          <w:sz w:val="24"/>
          <w:szCs w:val="24"/>
          <w:highlight w:val="yellow"/>
          <w:lang w:val="en-US"/>
        </w:rPr>
        <w:t>n</w:t>
      </w:r>
      <w:r w:rsidRPr="005A5E08">
        <w:rPr>
          <w:rFonts w:cstheme="minorHAnsi"/>
          <w:sz w:val="24"/>
          <w:szCs w:val="24"/>
          <w:highlight w:val="yellow"/>
          <w:lang w:val="en-US"/>
        </w:rPr>
        <w:t xml:space="preserve"> are the slope and the </w:t>
      </w:r>
      <w:r w:rsidRPr="005A5E08">
        <w:rPr>
          <w:rFonts w:cstheme="minorHAnsi"/>
          <w:i/>
          <w:sz w:val="24"/>
          <w:szCs w:val="24"/>
          <w:highlight w:val="yellow"/>
          <w:lang w:val="en-US"/>
        </w:rPr>
        <w:t>y</w:t>
      </w:r>
      <w:r w:rsidRPr="005A5E08">
        <w:rPr>
          <w:rFonts w:cstheme="minorHAnsi"/>
          <w:sz w:val="24"/>
          <w:szCs w:val="24"/>
          <w:highlight w:val="yellow"/>
          <w:lang w:val="en-US"/>
        </w:rPr>
        <w:t>-intercept of the obtained regression line, respectively.</w:t>
      </w:r>
    </w:p>
    <w:bookmarkEnd w:id="4"/>
    <w:p w14:paraId="7BD47327" w14:textId="77777777" w:rsidR="00622929" w:rsidRPr="005A5E08" w:rsidRDefault="00622929" w:rsidP="00441FB7">
      <w:pPr>
        <w:pStyle w:val="ListParagraph"/>
        <w:spacing w:after="0" w:line="240" w:lineRule="auto"/>
        <w:ind w:left="0"/>
        <w:jc w:val="both"/>
        <w:rPr>
          <w:rFonts w:cstheme="minorHAnsi"/>
          <w:sz w:val="24"/>
          <w:szCs w:val="24"/>
          <w:highlight w:val="yellow"/>
          <w:lang w:val="en-US"/>
        </w:rPr>
      </w:pPr>
    </w:p>
    <w:p w14:paraId="10359550" w14:textId="5AB41AF0" w:rsidR="007F443C" w:rsidRPr="00823C78" w:rsidRDefault="00302EDF" w:rsidP="00441FB7">
      <w:pPr>
        <w:pStyle w:val="ListParagraph"/>
        <w:numPr>
          <w:ilvl w:val="2"/>
          <w:numId w:val="23"/>
        </w:numPr>
        <w:spacing w:after="0" w:line="240" w:lineRule="auto"/>
        <w:ind w:left="0" w:firstLine="0"/>
        <w:jc w:val="both"/>
        <w:rPr>
          <w:rFonts w:cstheme="minorHAnsi"/>
          <w:sz w:val="24"/>
          <w:szCs w:val="24"/>
          <w:lang w:val="en-US"/>
        </w:rPr>
      </w:pPr>
      <w:r w:rsidRPr="00823C78">
        <w:rPr>
          <w:rFonts w:cstheme="minorHAnsi"/>
          <w:sz w:val="24"/>
          <w:szCs w:val="24"/>
          <w:lang w:val="en-US"/>
        </w:rPr>
        <w:t>For calculating the concentration of DHAA, apply the following formula:</w:t>
      </w:r>
    </w:p>
    <w:p w14:paraId="41DF9ED5" w14:textId="665CD8FC" w:rsidR="00302EDF" w:rsidRPr="00823C78" w:rsidRDefault="00302EDF" w:rsidP="00441FB7">
      <w:pPr>
        <w:spacing w:after="0" w:line="240" w:lineRule="auto"/>
        <w:contextualSpacing/>
        <w:jc w:val="both"/>
        <w:rPr>
          <w:rFonts w:cstheme="minorHAnsi"/>
          <w:sz w:val="24"/>
          <w:szCs w:val="24"/>
          <w:lang w:val="en-US"/>
        </w:rPr>
      </w:pPr>
    </w:p>
    <w:p w14:paraId="51D41CB5" w14:textId="24E0D61D" w:rsidR="00045F23" w:rsidRPr="00302EDF" w:rsidRDefault="00F80CE4" w:rsidP="00441FB7">
      <w:pPr>
        <w:spacing w:after="0" w:line="240" w:lineRule="auto"/>
        <w:contextualSpacing/>
        <w:jc w:val="both"/>
        <w:rPr>
          <w:rFonts w:asciiTheme="majorHAnsi" w:hAnsiTheme="majorHAnsi" w:cstheme="majorHAnsi"/>
          <w:sz w:val="24"/>
          <w:szCs w:val="24"/>
          <w:lang w:val="en-US"/>
        </w:rPr>
      </w:pPr>
      <m:oMathPara>
        <m:oMath>
          <m:d>
            <m:dPr>
              <m:begChr m:val="["/>
              <m:endChr m:val="]"/>
              <m:ctrlPr>
                <w:rPr>
                  <w:rFonts w:ascii="Cambria Math" w:hAnsi="Cambria Math" w:cstheme="majorHAnsi"/>
                  <w:sz w:val="24"/>
                  <w:szCs w:val="24"/>
                  <w:lang w:val="en-GB"/>
                </w:rPr>
              </m:ctrlPr>
            </m:dPr>
            <m:e>
              <m:r>
                <m:rPr>
                  <m:sty m:val="p"/>
                </m:rPr>
                <w:rPr>
                  <w:rFonts w:ascii="Cambria Math" w:hAnsi="Cambria Math" w:cstheme="majorHAnsi"/>
                  <w:sz w:val="24"/>
                  <w:szCs w:val="24"/>
                  <w:lang w:val="en-GB"/>
                </w:rPr>
                <m:t>DHAA</m:t>
              </m:r>
            </m:e>
          </m:d>
          <m:d>
            <m:dPr>
              <m:ctrlPr>
                <w:rPr>
                  <w:rFonts w:ascii="Cambria Math" w:hAnsi="Cambria Math" w:cstheme="majorHAnsi"/>
                  <w:sz w:val="24"/>
                  <w:szCs w:val="24"/>
                  <w:lang w:val="en-GB"/>
                </w:rPr>
              </m:ctrlPr>
            </m:dPr>
            <m:e>
              <m:r>
                <m:rPr>
                  <m:sty m:val="p"/>
                </m:rPr>
                <w:rPr>
                  <w:rFonts w:ascii="Cambria Math" w:hAnsi="Cambria Math" w:cstheme="majorHAnsi"/>
                  <w:sz w:val="24"/>
                  <w:szCs w:val="24"/>
                  <w:lang w:val="es-ES_tradnl"/>
                </w:rPr>
                <m:t>μg</m:t>
              </m:r>
              <m:sSup>
                <m:sSupPr>
                  <m:ctrlPr>
                    <w:rPr>
                      <w:rFonts w:ascii="Cambria Math" w:hAnsi="Cambria Math" w:cstheme="majorHAnsi"/>
                      <w:sz w:val="24"/>
                      <w:szCs w:val="24"/>
                      <w:lang w:val="es-ES_tradnl"/>
                    </w:rPr>
                  </m:ctrlPr>
                </m:sSupPr>
                <m:e>
                  <m:r>
                    <m:rPr>
                      <m:sty m:val="p"/>
                    </m:rPr>
                    <w:rPr>
                      <w:rFonts w:ascii="Cambria Math" w:hAnsi="Cambria Math" w:cstheme="majorHAnsi"/>
                      <w:sz w:val="24"/>
                      <w:szCs w:val="24"/>
                      <w:lang w:val="es-ES_tradnl"/>
                    </w:rPr>
                    <m:t xml:space="preserve"> mL</m:t>
                  </m:r>
                </m:e>
                <m:sup>
                  <m:r>
                    <m:rPr>
                      <m:sty m:val="p"/>
                    </m:rPr>
                    <w:rPr>
                      <w:rFonts w:ascii="Cambria Math" w:hAnsi="Cambria Math" w:cstheme="majorHAnsi"/>
                      <w:sz w:val="24"/>
                      <w:szCs w:val="24"/>
                      <w:lang w:val="es-ES_tradnl"/>
                    </w:rPr>
                    <m:t>-1</m:t>
                  </m:r>
                </m:sup>
              </m:sSup>
            </m:e>
          </m:d>
          <m:r>
            <m:rPr>
              <m:sty m:val="p"/>
            </m:rPr>
            <w:rPr>
              <w:rFonts w:ascii="Cambria Math" w:hAnsi="Cambria Math" w:cstheme="majorHAnsi"/>
              <w:sz w:val="24"/>
              <w:szCs w:val="24"/>
              <w:lang w:val="en-GB"/>
            </w:rPr>
            <m:t>=</m:t>
          </m:r>
          <m:d>
            <m:dPr>
              <m:begChr m:val="["/>
              <m:endChr m:val="]"/>
              <m:ctrlPr>
                <w:rPr>
                  <w:rFonts w:ascii="Cambria Math" w:hAnsi="Cambria Math" w:cstheme="majorHAnsi"/>
                  <w:sz w:val="24"/>
                  <w:szCs w:val="24"/>
                  <w:lang w:val="en-GB"/>
                </w:rPr>
              </m:ctrlPr>
            </m:dPr>
            <m:e>
              <m:r>
                <m:rPr>
                  <m:sty m:val="p"/>
                </m:rPr>
                <w:rPr>
                  <w:rFonts w:ascii="Cambria Math" w:hAnsi="Cambria Math" w:cstheme="majorHAnsi"/>
                  <w:sz w:val="24"/>
                  <w:szCs w:val="24"/>
                  <w:lang w:val="en-GB"/>
                </w:rPr>
                <m:t>TAA</m:t>
              </m:r>
            </m:e>
          </m:d>
          <m:r>
            <m:rPr>
              <m:sty m:val="p"/>
            </m:rPr>
            <w:rPr>
              <w:rFonts w:ascii="Cambria Math" w:hAnsi="Cambria Math" w:cstheme="majorHAnsi"/>
              <w:sz w:val="24"/>
              <w:szCs w:val="24"/>
              <w:lang w:val="en-GB"/>
            </w:rPr>
            <m:t>-[AA]</m:t>
          </m:r>
        </m:oMath>
      </m:oMathPara>
    </w:p>
    <w:bookmarkEnd w:id="3"/>
    <w:p w14:paraId="5F58D311" w14:textId="77777777" w:rsidR="0012577A" w:rsidRDefault="0012577A" w:rsidP="00441FB7">
      <w:pPr>
        <w:spacing w:after="0" w:line="240" w:lineRule="auto"/>
        <w:contextualSpacing/>
        <w:jc w:val="both"/>
        <w:rPr>
          <w:rFonts w:cstheme="minorHAnsi"/>
          <w:sz w:val="24"/>
          <w:szCs w:val="24"/>
          <w:lang w:val="en-US"/>
        </w:rPr>
      </w:pPr>
    </w:p>
    <w:p w14:paraId="3D40FCA7" w14:textId="4579EB44" w:rsidR="00E807F2" w:rsidRPr="00FE00EA" w:rsidRDefault="00E807F2" w:rsidP="00441FB7">
      <w:pPr>
        <w:spacing w:after="0" w:line="240" w:lineRule="auto"/>
        <w:contextualSpacing/>
        <w:jc w:val="both"/>
        <w:rPr>
          <w:rFonts w:cstheme="minorHAnsi"/>
          <w:sz w:val="24"/>
          <w:szCs w:val="24"/>
          <w:lang w:val="en-US"/>
        </w:rPr>
      </w:pPr>
      <w:r w:rsidRPr="00FE00EA">
        <w:rPr>
          <w:rFonts w:cstheme="minorHAnsi"/>
          <w:sz w:val="24"/>
          <w:szCs w:val="24"/>
          <w:lang w:val="en-US"/>
        </w:rPr>
        <w:t xml:space="preserve">NOTE: </w:t>
      </w:r>
      <w:r w:rsidR="00441FB7">
        <w:rPr>
          <w:rFonts w:cstheme="minorHAnsi"/>
          <w:sz w:val="24"/>
          <w:szCs w:val="24"/>
          <w:lang w:val="en-US"/>
        </w:rPr>
        <w:t>T</w:t>
      </w:r>
      <w:r w:rsidRPr="00FE00EA">
        <w:rPr>
          <w:rFonts w:cstheme="minorHAnsi"/>
          <w:sz w:val="24"/>
          <w:szCs w:val="24"/>
          <w:lang w:val="en-US"/>
        </w:rPr>
        <w:t xml:space="preserve">o obtain the total concentrations of the DHA, AA and TAA in </w:t>
      </w:r>
      <w:r w:rsidRPr="00FE00EA">
        <w:rPr>
          <w:rFonts w:cstheme="minorHAnsi"/>
          <w:sz w:val="24"/>
          <w:szCs w:val="24"/>
          <w:lang w:val="en-GB"/>
        </w:rPr>
        <w:t>mg g</w:t>
      </w:r>
      <w:r w:rsidRPr="00FE00EA">
        <w:rPr>
          <w:rFonts w:cstheme="minorHAnsi"/>
          <w:sz w:val="24"/>
          <w:szCs w:val="24"/>
          <w:vertAlign w:val="superscript"/>
          <w:lang w:val="en-GB"/>
        </w:rPr>
        <w:t>-1</w:t>
      </w:r>
      <w:r w:rsidRPr="00FE00EA">
        <w:rPr>
          <w:rFonts w:cstheme="minorHAnsi"/>
          <w:sz w:val="24"/>
          <w:szCs w:val="24"/>
          <w:lang w:val="en-GB"/>
        </w:rPr>
        <w:t xml:space="preserve"> of dry weight,</w:t>
      </w:r>
      <w:r w:rsidRPr="00FE00EA">
        <w:rPr>
          <w:rFonts w:cstheme="minorHAnsi"/>
          <w:sz w:val="24"/>
          <w:szCs w:val="24"/>
          <w:lang w:val="en-US"/>
        </w:rPr>
        <w:t xml:space="preserve"> the </w:t>
      </w:r>
      <w:r w:rsidRPr="00FE00EA">
        <w:rPr>
          <w:rFonts w:cs="Arial"/>
          <w:sz w:val="24"/>
          <w:szCs w:val="24"/>
          <w:shd w:val="clear" w:color="auto" w:fill="FFFFFF"/>
          <w:lang w:val="en-US"/>
        </w:rPr>
        <w:t xml:space="preserve">values obtained directly interpolating in the calibration curve will have to be </w:t>
      </w:r>
      <w:r w:rsidRPr="00FE00EA">
        <w:rPr>
          <w:rFonts w:cs="Arial"/>
          <w:sz w:val="24"/>
          <w:szCs w:val="24"/>
          <w:lang w:val="en-US"/>
        </w:rPr>
        <w:t>multiplied by the total extract volume and the dilution factor applied, and then divided by the weight of the sample used to carry out the extraction.</w:t>
      </w:r>
    </w:p>
    <w:p w14:paraId="7EEFC581" w14:textId="77777777" w:rsidR="00CB476F" w:rsidRPr="00CC3913" w:rsidRDefault="00CB476F" w:rsidP="00441FB7">
      <w:pPr>
        <w:spacing w:after="0" w:line="240" w:lineRule="auto"/>
        <w:contextualSpacing/>
        <w:jc w:val="both"/>
        <w:rPr>
          <w:rFonts w:cstheme="minorHAnsi"/>
          <w:b/>
          <w:sz w:val="24"/>
          <w:szCs w:val="24"/>
          <w:lang w:val="en-US"/>
        </w:rPr>
      </w:pPr>
    </w:p>
    <w:p w14:paraId="5CD2715F" w14:textId="77777777" w:rsidR="00350F29" w:rsidRPr="00CC3913" w:rsidRDefault="00350F29" w:rsidP="00441FB7">
      <w:pPr>
        <w:spacing w:after="0" w:line="240" w:lineRule="auto"/>
        <w:contextualSpacing/>
        <w:jc w:val="both"/>
        <w:rPr>
          <w:rFonts w:cstheme="minorHAnsi"/>
          <w:b/>
          <w:sz w:val="24"/>
          <w:szCs w:val="24"/>
          <w:lang w:val="en-GB"/>
        </w:rPr>
      </w:pPr>
      <w:r w:rsidRPr="00CC3913">
        <w:rPr>
          <w:rFonts w:cstheme="minorHAnsi"/>
          <w:b/>
          <w:sz w:val="24"/>
          <w:szCs w:val="24"/>
          <w:lang w:val="en-GB"/>
        </w:rPr>
        <w:t>REPRESENTATIVE RESULTS:</w:t>
      </w:r>
    </w:p>
    <w:p w14:paraId="1054223B" w14:textId="61B2F04E" w:rsidR="00350F29" w:rsidRPr="00CC3913" w:rsidRDefault="00350F29" w:rsidP="00441FB7">
      <w:pPr>
        <w:spacing w:after="0" w:line="240" w:lineRule="auto"/>
        <w:contextualSpacing/>
        <w:jc w:val="both"/>
        <w:rPr>
          <w:rFonts w:cstheme="minorHAnsi"/>
          <w:sz w:val="24"/>
          <w:szCs w:val="24"/>
          <w:lang w:val="en-GB"/>
        </w:rPr>
      </w:pPr>
      <w:r w:rsidRPr="00CC3913">
        <w:rPr>
          <w:rFonts w:cstheme="minorHAnsi"/>
          <w:sz w:val="24"/>
          <w:szCs w:val="24"/>
          <w:lang w:val="en-GB"/>
        </w:rPr>
        <w:t xml:space="preserve">Vitamin C quantification in </w:t>
      </w:r>
      <w:proofErr w:type="spellStart"/>
      <w:r w:rsidR="00D21EA9" w:rsidRPr="00CC3913">
        <w:rPr>
          <w:rFonts w:cstheme="minorHAnsi"/>
          <w:i/>
          <w:sz w:val="24"/>
          <w:szCs w:val="24"/>
          <w:lang w:val="en-GB"/>
        </w:rPr>
        <w:t>Lactuca</w:t>
      </w:r>
      <w:proofErr w:type="spellEnd"/>
      <w:r w:rsidR="00D21EA9" w:rsidRPr="00CC3913">
        <w:rPr>
          <w:rFonts w:cstheme="minorHAnsi"/>
          <w:sz w:val="24"/>
          <w:szCs w:val="24"/>
          <w:lang w:val="en-GB"/>
        </w:rPr>
        <w:t xml:space="preserve"> </w:t>
      </w:r>
      <w:r w:rsidRPr="00CC3913">
        <w:rPr>
          <w:rFonts w:cstheme="minorHAnsi"/>
          <w:sz w:val="24"/>
          <w:szCs w:val="24"/>
          <w:lang w:val="en-GB"/>
        </w:rPr>
        <w:t xml:space="preserve">matrixes requires the development of a chromatographic approach </w:t>
      </w:r>
      <w:r w:rsidR="00E0084E" w:rsidRPr="00CC3913">
        <w:rPr>
          <w:rFonts w:cstheme="minorHAnsi"/>
          <w:sz w:val="24"/>
          <w:szCs w:val="24"/>
          <w:lang w:val="en-GB"/>
        </w:rPr>
        <w:t>that</w:t>
      </w:r>
      <w:r w:rsidRPr="00CC3913">
        <w:rPr>
          <w:rFonts w:cstheme="minorHAnsi"/>
          <w:sz w:val="24"/>
          <w:szCs w:val="24"/>
          <w:lang w:val="en-GB"/>
        </w:rPr>
        <w:t xml:space="preserve"> can ensure reliable results. </w:t>
      </w:r>
      <w:r w:rsidRPr="00CC3913">
        <w:rPr>
          <w:rFonts w:cstheme="minorHAnsi"/>
          <w:b/>
          <w:sz w:val="24"/>
          <w:szCs w:val="24"/>
          <w:lang w:val="en-GB"/>
        </w:rPr>
        <w:t>Figure 1A</w:t>
      </w:r>
      <w:r w:rsidRPr="00CC3913">
        <w:rPr>
          <w:rFonts w:cstheme="minorHAnsi"/>
          <w:sz w:val="24"/>
          <w:szCs w:val="24"/>
          <w:lang w:val="en-GB"/>
        </w:rPr>
        <w:t xml:space="preserve"> shows a ch</w:t>
      </w:r>
      <w:r w:rsidR="00193FB0" w:rsidRPr="00CC3913">
        <w:rPr>
          <w:rFonts w:cstheme="minorHAnsi"/>
          <w:sz w:val="24"/>
          <w:szCs w:val="24"/>
          <w:lang w:val="en-GB"/>
        </w:rPr>
        <w:t>romatogram resulting from a non-</w:t>
      </w:r>
      <w:r w:rsidRPr="00CC3913">
        <w:rPr>
          <w:rFonts w:cstheme="minorHAnsi"/>
          <w:sz w:val="24"/>
          <w:szCs w:val="24"/>
          <w:lang w:val="en-GB"/>
        </w:rPr>
        <w:t>optimized protocol</w:t>
      </w:r>
      <w:r w:rsidR="00621ECC">
        <w:rPr>
          <w:rFonts w:cstheme="minorHAnsi"/>
          <w:sz w:val="24"/>
          <w:szCs w:val="24"/>
          <w:lang w:val="en-GB"/>
        </w:rPr>
        <w:t xml:space="preserve"> (</w:t>
      </w:r>
      <w:r w:rsidR="00621ECC" w:rsidRPr="00441FB7">
        <w:rPr>
          <w:rFonts w:cstheme="minorHAnsi"/>
          <w:b/>
          <w:bCs/>
          <w:sz w:val="24"/>
          <w:szCs w:val="24"/>
          <w:lang w:val="en-GB"/>
        </w:rPr>
        <w:t>Supplemental File 2</w:t>
      </w:r>
      <w:r w:rsidR="00621ECC">
        <w:rPr>
          <w:rFonts w:cstheme="minorHAnsi"/>
          <w:sz w:val="24"/>
          <w:szCs w:val="24"/>
          <w:lang w:val="en-GB"/>
        </w:rPr>
        <w:t>)</w:t>
      </w:r>
      <w:r w:rsidR="000A1A1C">
        <w:rPr>
          <w:rFonts w:cstheme="minorHAnsi"/>
          <w:sz w:val="24"/>
          <w:szCs w:val="24"/>
          <w:lang w:val="en-GB"/>
        </w:rPr>
        <w:t>,</w:t>
      </w:r>
      <w:r w:rsidRPr="00CC3913">
        <w:rPr>
          <w:rFonts w:cstheme="minorHAnsi"/>
          <w:sz w:val="24"/>
          <w:szCs w:val="24"/>
          <w:lang w:val="en-GB"/>
        </w:rPr>
        <w:t xml:space="preserve"> which presents </w:t>
      </w:r>
      <w:r w:rsidR="000E54DB">
        <w:rPr>
          <w:rFonts w:cstheme="minorHAnsi"/>
          <w:sz w:val="24"/>
          <w:szCs w:val="24"/>
          <w:lang w:val="en-GB"/>
        </w:rPr>
        <w:t xml:space="preserve">an </w:t>
      </w:r>
      <w:r w:rsidRPr="00CC3913">
        <w:rPr>
          <w:rFonts w:cstheme="minorHAnsi"/>
          <w:sz w:val="24"/>
          <w:szCs w:val="24"/>
          <w:lang w:val="en-GB"/>
        </w:rPr>
        <w:t>AA peak together with an unidentified minor “shoulder”. Nevertheless, after improving the extraction and chromatographic conditions, a resolved AA peak without interferences of unknown compounds</w:t>
      </w:r>
      <w:r w:rsidR="00E0084E" w:rsidRPr="00CC3913">
        <w:rPr>
          <w:rFonts w:cstheme="minorHAnsi"/>
          <w:sz w:val="24"/>
          <w:szCs w:val="24"/>
          <w:lang w:val="en-GB"/>
        </w:rPr>
        <w:t xml:space="preserve"> was achieved</w:t>
      </w:r>
      <w:r w:rsidRPr="00CC3913">
        <w:rPr>
          <w:rFonts w:cstheme="minorHAnsi"/>
          <w:sz w:val="24"/>
          <w:szCs w:val="24"/>
          <w:lang w:val="en-GB"/>
        </w:rPr>
        <w:t xml:space="preserve"> (</w:t>
      </w:r>
      <w:r w:rsidRPr="00CC3913">
        <w:rPr>
          <w:rFonts w:cstheme="minorHAnsi"/>
          <w:b/>
          <w:sz w:val="24"/>
          <w:szCs w:val="24"/>
          <w:lang w:val="en-GB"/>
        </w:rPr>
        <w:t>Figure 1B</w:t>
      </w:r>
      <w:r w:rsidRPr="00CC3913">
        <w:rPr>
          <w:rFonts w:cstheme="minorHAnsi"/>
          <w:sz w:val="24"/>
          <w:szCs w:val="24"/>
          <w:lang w:val="en-GB"/>
        </w:rPr>
        <w:t xml:space="preserve">). In addition, the </w:t>
      </w:r>
      <w:r w:rsidR="00457DFE" w:rsidRPr="00CC3913">
        <w:rPr>
          <w:rFonts w:cstheme="minorHAnsi"/>
          <w:sz w:val="24"/>
          <w:szCs w:val="24"/>
          <w:lang w:val="en-GB"/>
        </w:rPr>
        <w:t>use of</w:t>
      </w:r>
      <w:r w:rsidRPr="00CC3913">
        <w:rPr>
          <w:rFonts w:cstheme="minorHAnsi"/>
          <w:sz w:val="24"/>
          <w:szCs w:val="24"/>
          <w:lang w:val="en-GB"/>
        </w:rPr>
        <w:t xml:space="preserve"> UPLC-UV</w:t>
      </w:r>
      <w:r w:rsidR="00CC7A9E" w:rsidRPr="00CC3913">
        <w:rPr>
          <w:rFonts w:cstheme="minorHAnsi"/>
          <w:sz w:val="24"/>
          <w:szCs w:val="24"/>
          <w:lang w:val="en-GB"/>
        </w:rPr>
        <w:t xml:space="preserve"> </w:t>
      </w:r>
      <w:r w:rsidR="008208E6" w:rsidRPr="00CC3913">
        <w:rPr>
          <w:rFonts w:cstheme="minorHAnsi"/>
          <w:sz w:val="24"/>
          <w:szCs w:val="24"/>
          <w:lang w:val="en-GB"/>
        </w:rPr>
        <w:t>equipment instead of</w:t>
      </w:r>
      <w:r w:rsidRPr="00CC3913">
        <w:rPr>
          <w:rFonts w:cstheme="minorHAnsi"/>
          <w:sz w:val="24"/>
          <w:szCs w:val="24"/>
          <w:lang w:val="en-GB"/>
        </w:rPr>
        <w:t xml:space="preserve"> HPLC-UV</w:t>
      </w:r>
      <w:r w:rsidR="00FF3381">
        <w:rPr>
          <w:rFonts w:cstheme="minorHAnsi"/>
          <w:sz w:val="24"/>
          <w:szCs w:val="24"/>
          <w:lang w:val="en-GB"/>
        </w:rPr>
        <w:t xml:space="preserve"> </w:t>
      </w:r>
      <w:r w:rsidRPr="00CC3913">
        <w:rPr>
          <w:rFonts w:cstheme="minorHAnsi"/>
          <w:sz w:val="24"/>
          <w:szCs w:val="24"/>
          <w:lang w:val="en-GB"/>
        </w:rPr>
        <w:t xml:space="preserve">allowed </w:t>
      </w:r>
      <w:r w:rsidR="008208E6" w:rsidRPr="00CC3913">
        <w:rPr>
          <w:rFonts w:cstheme="minorHAnsi"/>
          <w:sz w:val="24"/>
          <w:szCs w:val="24"/>
          <w:lang w:val="en-GB"/>
        </w:rPr>
        <w:t>us to reduce the</w:t>
      </w:r>
      <w:r w:rsidRPr="00CC3913">
        <w:rPr>
          <w:rFonts w:cstheme="minorHAnsi"/>
          <w:sz w:val="24"/>
          <w:szCs w:val="24"/>
          <w:lang w:val="en-GB"/>
        </w:rPr>
        <w:t xml:space="preserve"> retention time (RT)</w:t>
      </w:r>
      <w:r w:rsidR="008208E6" w:rsidRPr="00CC3913">
        <w:rPr>
          <w:rFonts w:cstheme="minorHAnsi"/>
          <w:sz w:val="24"/>
          <w:szCs w:val="24"/>
          <w:lang w:val="en-GB"/>
        </w:rPr>
        <w:t xml:space="preserve"> for AA</w:t>
      </w:r>
      <w:r w:rsidRPr="00CC3913">
        <w:rPr>
          <w:rFonts w:cstheme="minorHAnsi"/>
          <w:sz w:val="24"/>
          <w:szCs w:val="24"/>
          <w:lang w:val="en-GB"/>
        </w:rPr>
        <w:t>: 1.</w:t>
      </w:r>
      <w:r w:rsidR="00282482">
        <w:rPr>
          <w:rFonts w:cstheme="minorHAnsi"/>
          <w:sz w:val="24"/>
          <w:szCs w:val="24"/>
          <w:lang w:val="en-GB"/>
        </w:rPr>
        <w:t>874</w:t>
      </w:r>
      <w:r w:rsidRPr="00CC3913">
        <w:rPr>
          <w:rFonts w:cstheme="minorHAnsi"/>
          <w:sz w:val="24"/>
          <w:szCs w:val="24"/>
          <w:lang w:val="en-GB"/>
        </w:rPr>
        <w:t xml:space="preserve"> min in </w:t>
      </w:r>
      <w:r w:rsidR="008208E6" w:rsidRPr="00CC3913">
        <w:rPr>
          <w:rFonts w:cstheme="minorHAnsi"/>
          <w:sz w:val="24"/>
          <w:szCs w:val="24"/>
          <w:lang w:val="en-GB"/>
        </w:rPr>
        <w:t xml:space="preserve">the </w:t>
      </w:r>
      <w:r w:rsidRPr="00CC3913">
        <w:rPr>
          <w:rFonts w:cstheme="minorHAnsi"/>
          <w:sz w:val="24"/>
          <w:szCs w:val="24"/>
          <w:lang w:val="en-GB"/>
        </w:rPr>
        <w:t xml:space="preserve">optimized chromatograms </w:t>
      </w:r>
      <w:r w:rsidRPr="00CC3913">
        <w:rPr>
          <w:rFonts w:cstheme="minorHAnsi"/>
          <w:i/>
          <w:sz w:val="24"/>
          <w:szCs w:val="24"/>
          <w:lang w:val="en-GB"/>
        </w:rPr>
        <w:t>versus</w:t>
      </w:r>
      <w:r w:rsidRPr="00CC3913">
        <w:rPr>
          <w:rFonts w:cstheme="minorHAnsi"/>
          <w:sz w:val="24"/>
          <w:szCs w:val="24"/>
          <w:lang w:val="en-GB"/>
        </w:rPr>
        <w:t xml:space="preserve"> 2.98</w:t>
      </w:r>
      <w:r w:rsidR="00282482">
        <w:rPr>
          <w:rFonts w:cstheme="minorHAnsi"/>
          <w:sz w:val="24"/>
          <w:szCs w:val="24"/>
          <w:lang w:val="en-GB"/>
        </w:rPr>
        <w:t>0</w:t>
      </w:r>
      <w:r w:rsidRPr="00CC3913">
        <w:rPr>
          <w:rFonts w:cstheme="minorHAnsi"/>
          <w:sz w:val="24"/>
          <w:szCs w:val="24"/>
          <w:lang w:val="en-GB"/>
        </w:rPr>
        <w:t xml:space="preserve"> min in </w:t>
      </w:r>
      <w:r w:rsidR="008208E6" w:rsidRPr="00CC3913">
        <w:rPr>
          <w:rFonts w:cstheme="minorHAnsi"/>
          <w:sz w:val="24"/>
          <w:szCs w:val="24"/>
          <w:lang w:val="en-GB"/>
        </w:rPr>
        <w:t>the non-</w:t>
      </w:r>
      <w:r w:rsidRPr="00CC3913">
        <w:rPr>
          <w:rFonts w:cstheme="minorHAnsi"/>
          <w:sz w:val="24"/>
          <w:szCs w:val="24"/>
          <w:lang w:val="en-GB"/>
        </w:rPr>
        <w:t>optimized ones</w:t>
      </w:r>
      <w:r w:rsidR="008208E6" w:rsidRPr="00CC3913">
        <w:rPr>
          <w:rFonts w:cstheme="minorHAnsi"/>
          <w:sz w:val="24"/>
          <w:szCs w:val="24"/>
          <w:lang w:val="en-GB"/>
        </w:rPr>
        <w:t xml:space="preserve"> (</w:t>
      </w:r>
      <w:r w:rsidR="008208E6" w:rsidRPr="00CC3913">
        <w:rPr>
          <w:rFonts w:cstheme="minorHAnsi"/>
          <w:b/>
          <w:sz w:val="24"/>
          <w:szCs w:val="24"/>
          <w:lang w:val="en-GB"/>
        </w:rPr>
        <w:t>Figure 1</w:t>
      </w:r>
      <w:r w:rsidR="008208E6" w:rsidRPr="00CC3913">
        <w:rPr>
          <w:rFonts w:cstheme="minorHAnsi"/>
          <w:sz w:val="24"/>
          <w:szCs w:val="24"/>
          <w:lang w:val="en-GB"/>
        </w:rPr>
        <w:t>)</w:t>
      </w:r>
      <w:r w:rsidR="00997AE9">
        <w:rPr>
          <w:rFonts w:cstheme="minorHAnsi"/>
          <w:sz w:val="24"/>
          <w:szCs w:val="24"/>
          <w:lang w:val="en-GB"/>
        </w:rPr>
        <w:t>, as well as the running times, 3 and 7 minutes for the optimized and non-optimized protocols, respectively</w:t>
      </w:r>
      <w:r w:rsidRPr="00CC3913">
        <w:rPr>
          <w:rFonts w:cstheme="minorHAnsi"/>
          <w:sz w:val="24"/>
          <w:szCs w:val="24"/>
          <w:lang w:val="en-GB"/>
        </w:rPr>
        <w:t>.</w:t>
      </w:r>
    </w:p>
    <w:p w14:paraId="15CD36EE" w14:textId="2ED622D8" w:rsidR="00D80EB1" w:rsidRPr="00CC3913" w:rsidRDefault="00D80EB1" w:rsidP="00441FB7">
      <w:pPr>
        <w:spacing w:after="0" w:line="240" w:lineRule="auto"/>
        <w:contextualSpacing/>
        <w:jc w:val="both"/>
        <w:rPr>
          <w:rFonts w:cstheme="minorHAnsi"/>
          <w:sz w:val="24"/>
          <w:szCs w:val="24"/>
          <w:lang w:val="en-GB"/>
        </w:rPr>
      </w:pPr>
    </w:p>
    <w:p w14:paraId="259C3F6F" w14:textId="7E783C8F" w:rsidR="00D80EB1" w:rsidRPr="00CC3913" w:rsidRDefault="00D80EB1" w:rsidP="00441FB7">
      <w:pPr>
        <w:pStyle w:val="ListParagraph"/>
        <w:spacing w:after="0" w:line="240" w:lineRule="auto"/>
        <w:ind w:left="0"/>
        <w:jc w:val="both"/>
        <w:rPr>
          <w:rFonts w:cstheme="minorHAnsi"/>
          <w:sz w:val="24"/>
          <w:szCs w:val="24"/>
          <w:lang w:val="en-GB"/>
        </w:rPr>
      </w:pPr>
      <w:r w:rsidRPr="00CC3913">
        <w:rPr>
          <w:rFonts w:cstheme="minorHAnsi"/>
          <w:sz w:val="24"/>
          <w:szCs w:val="24"/>
          <w:lang w:val="en-GB"/>
        </w:rPr>
        <w:t>[Place Figure 1 here]</w:t>
      </w:r>
    </w:p>
    <w:p w14:paraId="76944F14" w14:textId="77777777" w:rsidR="00CA1B2F" w:rsidRPr="00CC119A" w:rsidRDefault="00CA1B2F" w:rsidP="00441FB7">
      <w:pPr>
        <w:spacing w:after="0" w:line="240" w:lineRule="auto"/>
        <w:contextualSpacing/>
        <w:jc w:val="both"/>
        <w:rPr>
          <w:rFonts w:cstheme="minorHAnsi"/>
          <w:sz w:val="24"/>
          <w:szCs w:val="24"/>
          <w:lang w:val="en-GB"/>
        </w:rPr>
      </w:pPr>
    </w:p>
    <w:p w14:paraId="0D258952" w14:textId="05E382D1" w:rsidR="00350F29" w:rsidRPr="00B47AAB" w:rsidRDefault="008208E6" w:rsidP="00441FB7">
      <w:pPr>
        <w:spacing w:after="0" w:line="240" w:lineRule="auto"/>
        <w:contextualSpacing/>
        <w:jc w:val="both"/>
        <w:rPr>
          <w:rFonts w:ascii="Calibri" w:hAnsi="Calibri" w:cs="Calibri"/>
          <w:sz w:val="24"/>
          <w:szCs w:val="24"/>
          <w:lang w:val="en-GB"/>
        </w:rPr>
      </w:pPr>
      <w:r w:rsidRPr="00B47AAB">
        <w:rPr>
          <w:rFonts w:ascii="Calibri" w:hAnsi="Calibri" w:cs="Calibri"/>
          <w:sz w:val="24"/>
          <w:szCs w:val="24"/>
          <w:lang w:val="en-GB"/>
        </w:rPr>
        <w:t>Interferences in AA peaks</w:t>
      </w:r>
      <w:r w:rsidR="005E3E65" w:rsidRPr="00B47AAB">
        <w:rPr>
          <w:rFonts w:ascii="Calibri" w:hAnsi="Calibri" w:cs="Calibri"/>
          <w:sz w:val="24"/>
          <w:szCs w:val="24"/>
          <w:lang w:val="en-GB"/>
        </w:rPr>
        <w:t>,</w:t>
      </w:r>
      <w:r w:rsidR="00457DFE" w:rsidRPr="00B47AAB">
        <w:rPr>
          <w:rFonts w:ascii="Calibri" w:hAnsi="Calibri" w:cs="Calibri"/>
          <w:sz w:val="24"/>
          <w:szCs w:val="24"/>
          <w:lang w:val="en-GB"/>
        </w:rPr>
        <w:t xml:space="preserve"> like those</w:t>
      </w:r>
      <w:r w:rsidR="00350F29" w:rsidRPr="00B47AAB">
        <w:rPr>
          <w:rFonts w:ascii="Calibri" w:hAnsi="Calibri" w:cs="Calibri"/>
          <w:sz w:val="24"/>
          <w:szCs w:val="24"/>
          <w:lang w:val="en-GB"/>
        </w:rPr>
        <w:t xml:space="preserve"> observed in </w:t>
      </w:r>
      <w:r w:rsidR="00350F29" w:rsidRPr="00B47AAB">
        <w:rPr>
          <w:rFonts w:ascii="Calibri" w:hAnsi="Calibri" w:cs="Calibri"/>
          <w:b/>
          <w:sz w:val="24"/>
          <w:szCs w:val="24"/>
          <w:lang w:val="en-GB"/>
        </w:rPr>
        <w:t>Figure 1A,</w:t>
      </w:r>
      <w:r w:rsidR="00350F29" w:rsidRPr="00B47AAB">
        <w:rPr>
          <w:rFonts w:ascii="Calibri" w:hAnsi="Calibri" w:cs="Calibri"/>
          <w:sz w:val="24"/>
          <w:szCs w:val="24"/>
          <w:lang w:val="en-GB"/>
        </w:rPr>
        <w:t xml:space="preserve"> </w:t>
      </w:r>
      <w:r w:rsidR="00263D51" w:rsidRPr="00B47AAB">
        <w:rPr>
          <w:rFonts w:ascii="Calibri" w:hAnsi="Calibri" w:cs="Calibri"/>
          <w:sz w:val="24"/>
          <w:szCs w:val="24"/>
          <w:lang w:val="en-GB"/>
        </w:rPr>
        <w:t xml:space="preserve">consistently </w:t>
      </w:r>
      <w:r w:rsidR="000A1A1C">
        <w:rPr>
          <w:rFonts w:ascii="Calibri" w:hAnsi="Calibri" w:cs="Calibri"/>
          <w:sz w:val="24"/>
          <w:szCs w:val="24"/>
          <w:lang w:val="en-GB"/>
        </w:rPr>
        <w:t>resulted in</w:t>
      </w:r>
      <w:r w:rsidR="000A1A1C" w:rsidRPr="00B47AAB">
        <w:rPr>
          <w:rFonts w:ascii="Calibri" w:hAnsi="Calibri" w:cs="Calibri"/>
          <w:sz w:val="24"/>
          <w:szCs w:val="24"/>
          <w:lang w:val="en-GB"/>
        </w:rPr>
        <w:t xml:space="preserve"> </w:t>
      </w:r>
      <w:r w:rsidR="00350F29" w:rsidRPr="00B47AAB">
        <w:rPr>
          <w:rFonts w:ascii="Calibri" w:hAnsi="Calibri" w:cs="Calibri"/>
          <w:sz w:val="24"/>
          <w:szCs w:val="24"/>
          <w:lang w:val="en-GB"/>
        </w:rPr>
        <w:t xml:space="preserve">underestimation of vitamin C </w:t>
      </w:r>
      <w:r w:rsidR="00263D51" w:rsidRPr="00B47AAB">
        <w:rPr>
          <w:rFonts w:ascii="Calibri" w:hAnsi="Calibri" w:cs="Calibri"/>
          <w:sz w:val="24"/>
          <w:szCs w:val="24"/>
          <w:lang w:val="en-GB"/>
        </w:rPr>
        <w:t xml:space="preserve">(AA, DHA and TAA) </w:t>
      </w:r>
      <w:r w:rsidR="00350F29" w:rsidRPr="00B47AAB">
        <w:rPr>
          <w:rFonts w:ascii="Calibri" w:hAnsi="Calibri" w:cs="Calibri"/>
          <w:sz w:val="24"/>
          <w:szCs w:val="24"/>
          <w:lang w:val="en-GB"/>
        </w:rPr>
        <w:t>content</w:t>
      </w:r>
      <w:r w:rsidR="000D5BAD" w:rsidRPr="00B47AAB">
        <w:rPr>
          <w:rFonts w:ascii="Calibri" w:hAnsi="Calibri" w:cs="Calibri"/>
          <w:sz w:val="24"/>
          <w:szCs w:val="24"/>
          <w:lang w:val="en-GB"/>
        </w:rPr>
        <w:t xml:space="preserve"> (</w:t>
      </w:r>
      <w:r w:rsidR="000D5BAD" w:rsidRPr="00B47AAB">
        <w:rPr>
          <w:rFonts w:ascii="Calibri" w:hAnsi="Calibri" w:cs="Calibri"/>
          <w:b/>
          <w:sz w:val="24"/>
          <w:szCs w:val="24"/>
          <w:lang w:val="en-GB"/>
        </w:rPr>
        <w:t>Figure 2</w:t>
      </w:r>
      <w:r w:rsidR="000D5BAD" w:rsidRPr="00B47AAB">
        <w:rPr>
          <w:rFonts w:ascii="Calibri" w:hAnsi="Calibri" w:cs="Calibri"/>
          <w:sz w:val="24"/>
          <w:szCs w:val="24"/>
          <w:lang w:val="en-GB"/>
        </w:rPr>
        <w:t>)</w:t>
      </w:r>
      <w:r w:rsidR="00350F29" w:rsidRPr="00B47AAB">
        <w:rPr>
          <w:rFonts w:ascii="Calibri" w:hAnsi="Calibri" w:cs="Calibri"/>
          <w:sz w:val="24"/>
          <w:szCs w:val="24"/>
          <w:lang w:val="en-GB"/>
        </w:rPr>
        <w:t xml:space="preserve"> </w:t>
      </w:r>
      <w:r w:rsidRPr="00B47AAB">
        <w:rPr>
          <w:rFonts w:ascii="Calibri" w:hAnsi="Calibri" w:cs="Calibri"/>
          <w:sz w:val="24"/>
          <w:szCs w:val="24"/>
          <w:lang w:val="en-GB"/>
        </w:rPr>
        <w:t>due to</w:t>
      </w:r>
      <w:r w:rsidR="00350F29" w:rsidRPr="00B47AAB">
        <w:rPr>
          <w:rFonts w:ascii="Calibri" w:hAnsi="Calibri" w:cs="Calibri"/>
          <w:sz w:val="24"/>
          <w:szCs w:val="24"/>
          <w:lang w:val="en-GB"/>
        </w:rPr>
        <w:t xml:space="preserve"> an </w:t>
      </w:r>
      <w:r w:rsidRPr="00B47AAB">
        <w:rPr>
          <w:rFonts w:ascii="Calibri" w:hAnsi="Calibri" w:cs="Calibri"/>
          <w:sz w:val="24"/>
          <w:szCs w:val="24"/>
          <w:lang w:val="en-GB"/>
        </w:rPr>
        <w:t xml:space="preserve">insufficient </w:t>
      </w:r>
      <w:r w:rsidR="00350F29" w:rsidRPr="00B47AAB">
        <w:rPr>
          <w:rFonts w:ascii="Calibri" w:hAnsi="Calibri" w:cs="Calibri"/>
          <w:sz w:val="24"/>
          <w:szCs w:val="24"/>
          <w:lang w:val="en-GB"/>
        </w:rPr>
        <w:t>separation during the chromatographic proce</w:t>
      </w:r>
      <w:r w:rsidRPr="00B47AAB">
        <w:rPr>
          <w:rFonts w:ascii="Calibri" w:hAnsi="Calibri" w:cs="Calibri"/>
          <w:sz w:val="24"/>
          <w:szCs w:val="24"/>
          <w:lang w:val="en-GB"/>
        </w:rPr>
        <w:t>ss</w:t>
      </w:r>
      <w:r w:rsidR="00263D51" w:rsidRPr="00B47AAB">
        <w:rPr>
          <w:rFonts w:ascii="Calibri" w:hAnsi="Calibri" w:cs="Calibri"/>
          <w:sz w:val="24"/>
          <w:szCs w:val="24"/>
          <w:lang w:val="en-GB"/>
        </w:rPr>
        <w:t xml:space="preserve"> as the overlapping </w:t>
      </w:r>
      <w:r w:rsidR="00263D51" w:rsidRPr="00B47AAB">
        <w:rPr>
          <w:rStyle w:val="Emphasis"/>
          <w:rFonts w:ascii="Calibri" w:hAnsi="Calibri" w:cs="Calibri"/>
          <w:bCs/>
          <w:i w:val="0"/>
          <w:iCs w:val="0"/>
          <w:sz w:val="24"/>
          <w:szCs w:val="24"/>
          <w:shd w:val="clear" w:color="auto" w:fill="FFFFFF"/>
          <w:lang w:val="en-GB"/>
        </w:rPr>
        <w:t xml:space="preserve">peak </w:t>
      </w:r>
      <w:r w:rsidR="00263D51" w:rsidRPr="00B47AAB">
        <w:rPr>
          <w:rFonts w:ascii="Calibri" w:hAnsi="Calibri" w:cs="Calibri"/>
          <w:sz w:val="24"/>
          <w:szCs w:val="24"/>
          <w:shd w:val="clear" w:color="auto" w:fill="FFFFFF"/>
          <w:lang w:val="en-GB"/>
        </w:rPr>
        <w:t xml:space="preserve">areas were integrated by a vertical drop </w:t>
      </w:r>
      <w:r w:rsidR="00263D51" w:rsidRPr="00B47AAB">
        <w:rPr>
          <w:rStyle w:val="Emphasis"/>
          <w:rFonts w:ascii="Calibri" w:hAnsi="Calibri" w:cs="Calibri"/>
          <w:bCs/>
          <w:i w:val="0"/>
          <w:iCs w:val="0"/>
          <w:sz w:val="24"/>
          <w:szCs w:val="24"/>
          <w:shd w:val="clear" w:color="auto" w:fill="FFFFFF"/>
          <w:lang w:val="en-GB"/>
        </w:rPr>
        <w:t xml:space="preserve">at </w:t>
      </w:r>
      <w:r w:rsidR="00263D51" w:rsidRPr="00B47AAB">
        <w:rPr>
          <w:rFonts w:ascii="Calibri" w:hAnsi="Calibri" w:cs="Calibri"/>
          <w:sz w:val="24"/>
          <w:szCs w:val="24"/>
          <w:shd w:val="clear" w:color="auto" w:fill="FFFFFF"/>
          <w:lang w:val="en-GB"/>
        </w:rPr>
        <w:t>the deepest point between them</w:t>
      </w:r>
      <w:r w:rsidR="00350F29" w:rsidRPr="00B47AAB">
        <w:rPr>
          <w:rFonts w:ascii="Calibri" w:hAnsi="Calibri" w:cs="Calibri"/>
          <w:sz w:val="24"/>
          <w:szCs w:val="24"/>
          <w:lang w:val="en-GB"/>
        </w:rPr>
        <w:t xml:space="preserve">. </w:t>
      </w:r>
      <w:r w:rsidR="000D5BAD" w:rsidRPr="00B47AAB">
        <w:rPr>
          <w:rFonts w:ascii="Calibri" w:hAnsi="Calibri" w:cs="Calibri"/>
          <w:sz w:val="24"/>
          <w:szCs w:val="24"/>
          <w:lang w:val="en-GB"/>
        </w:rPr>
        <w:t xml:space="preserve">This bias is especially </w:t>
      </w:r>
      <w:r w:rsidR="00B47AAB" w:rsidRPr="00B47AAB">
        <w:rPr>
          <w:rFonts w:ascii="Calibri" w:hAnsi="Calibri" w:cs="Calibri"/>
          <w:sz w:val="24"/>
          <w:szCs w:val="24"/>
          <w:lang w:val="en-GB"/>
        </w:rPr>
        <w:t>noticeable in the case of the crop wild relatives</w:t>
      </w:r>
      <w:r w:rsidR="00350F29" w:rsidRPr="00B47AAB">
        <w:rPr>
          <w:rFonts w:ascii="Calibri" w:hAnsi="Calibri" w:cs="Calibri"/>
          <w:sz w:val="24"/>
          <w:szCs w:val="24"/>
          <w:lang w:val="en-GB"/>
        </w:rPr>
        <w:t xml:space="preserve">, especially </w:t>
      </w:r>
      <w:r w:rsidR="00B47AAB" w:rsidRPr="00B47AAB">
        <w:rPr>
          <w:rFonts w:ascii="Calibri" w:hAnsi="Calibri" w:cs="Calibri"/>
          <w:sz w:val="24"/>
          <w:szCs w:val="24"/>
          <w:lang w:val="en-GB"/>
        </w:rPr>
        <w:t>for DHAA and TAA content</w:t>
      </w:r>
      <w:r w:rsidR="00350F29" w:rsidRPr="00B47AAB">
        <w:rPr>
          <w:rFonts w:ascii="Calibri" w:hAnsi="Calibri" w:cs="Calibri"/>
          <w:sz w:val="24"/>
          <w:szCs w:val="24"/>
          <w:lang w:val="en-GB"/>
        </w:rPr>
        <w:t xml:space="preserve"> (</w:t>
      </w:r>
      <w:r w:rsidR="00350F29" w:rsidRPr="00B47AAB">
        <w:rPr>
          <w:rFonts w:ascii="Calibri" w:hAnsi="Calibri" w:cs="Calibri"/>
          <w:b/>
          <w:sz w:val="24"/>
          <w:szCs w:val="24"/>
          <w:lang w:val="en-GB"/>
        </w:rPr>
        <w:t>Figure 2</w:t>
      </w:r>
      <w:r w:rsidR="00003B40" w:rsidRPr="00B47AAB">
        <w:rPr>
          <w:rFonts w:ascii="Calibri" w:hAnsi="Calibri" w:cs="Calibri"/>
          <w:sz w:val="24"/>
          <w:szCs w:val="24"/>
          <w:lang w:val="en-GB"/>
        </w:rPr>
        <w:t>).</w:t>
      </w:r>
    </w:p>
    <w:p w14:paraId="283803D9" w14:textId="77777777" w:rsidR="00263D51" w:rsidRDefault="00263D51" w:rsidP="00441FB7">
      <w:pPr>
        <w:pStyle w:val="ListParagraph"/>
        <w:spacing w:after="0" w:line="240" w:lineRule="auto"/>
        <w:ind w:left="0"/>
        <w:jc w:val="both"/>
        <w:rPr>
          <w:rFonts w:cstheme="minorHAnsi"/>
          <w:sz w:val="24"/>
          <w:szCs w:val="24"/>
          <w:lang w:val="en-GB"/>
        </w:rPr>
      </w:pPr>
    </w:p>
    <w:p w14:paraId="1375CA57" w14:textId="24D8B22C" w:rsidR="00D80EB1" w:rsidRPr="00CC3913" w:rsidRDefault="00D80EB1" w:rsidP="00441FB7">
      <w:pPr>
        <w:pStyle w:val="ListParagraph"/>
        <w:spacing w:after="0" w:line="240" w:lineRule="auto"/>
        <w:ind w:left="0"/>
        <w:jc w:val="both"/>
        <w:rPr>
          <w:rFonts w:cstheme="minorHAnsi"/>
          <w:sz w:val="24"/>
          <w:szCs w:val="24"/>
          <w:lang w:val="en-GB"/>
        </w:rPr>
      </w:pPr>
      <w:r w:rsidRPr="00CC3913">
        <w:rPr>
          <w:rFonts w:cstheme="minorHAnsi"/>
          <w:sz w:val="24"/>
          <w:szCs w:val="24"/>
          <w:lang w:val="en-GB"/>
        </w:rPr>
        <w:lastRenderedPageBreak/>
        <w:t xml:space="preserve">[Place </w:t>
      </w:r>
      <w:r w:rsidR="00C8635C" w:rsidRPr="00CC3913">
        <w:rPr>
          <w:rFonts w:cstheme="minorHAnsi"/>
          <w:sz w:val="24"/>
          <w:szCs w:val="24"/>
          <w:lang w:val="en-GB"/>
        </w:rPr>
        <w:t>Figure</w:t>
      </w:r>
      <w:r w:rsidRPr="00CC3913">
        <w:rPr>
          <w:rFonts w:cstheme="minorHAnsi"/>
          <w:sz w:val="24"/>
          <w:szCs w:val="24"/>
          <w:lang w:val="en-GB"/>
        </w:rPr>
        <w:t xml:space="preserve"> 2 here]</w:t>
      </w:r>
    </w:p>
    <w:p w14:paraId="24EB0321" w14:textId="77777777" w:rsidR="00AF6D40" w:rsidRDefault="00AF6D40" w:rsidP="00441FB7">
      <w:pPr>
        <w:spacing w:after="0" w:line="240" w:lineRule="auto"/>
        <w:contextualSpacing/>
        <w:jc w:val="both"/>
        <w:rPr>
          <w:rFonts w:cstheme="minorHAnsi"/>
          <w:sz w:val="24"/>
          <w:szCs w:val="24"/>
          <w:lang w:val="en-GB"/>
        </w:rPr>
      </w:pPr>
    </w:p>
    <w:p w14:paraId="5C210825" w14:textId="7C6E0CB9" w:rsidR="00350F29" w:rsidRPr="00CC3913" w:rsidRDefault="00253225" w:rsidP="00441FB7">
      <w:pPr>
        <w:spacing w:after="0" w:line="240" w:lineRule="auto"/>
        <w:contextualSpacing/>
        <w:jc w:val="both"/>
        <w:rPr>
          <w:rFonts w:cstheme="minorHAnsi"/>
          <w:sz w:val="24"/>
          <w:szCs w:val="24"/>
          <w:lang w:val="en-GB"/>
        </w:rPr>
      </w:pPr>
      <w:r w:rsidRPr="00CC3913">
        <w:rPr>
          <w:rFonts w:cstheme="minorHAnsi"/>
          <w:sz w:val="24"/>
          <w:szCs w:val="24"/>
          <w:lang w:val="en-GB"/>
        </w:rPr>
        <w:t>Furthermore, the use of a non-</w:t>
      </w:r>
      <w:r w:rsidR="00350F29" w:rsidRPr="00CC3913">
        <w:rPr>
          <w:rFonts w:cstheme="minorHAnsi"/>
          <w:sz w:val="24"/>
          <w:szCs w:val="24"/>
          <w:lang w:val="en-GB"/>
        </w:rPr>
        <w:t xml:space="preserve">optimized protocol </w:t>
      </w:r>
      <w:r w:rsidRPr="00CC3913">
        <w:rPr>
          <w:rFonts w:cstheme="minorHAnsi"/>
          <w:sz w:val="24"/>
          <w:szCs w:val="24"/>
          <w:lang w:val="en-GB"/>
        </w:rPr>
        <w:t>prevented us from extracting any useful conclusion from</w:t>
      </w:r>
      <w:r w:rsidR="00350F29" w:rsidRPr="00CC3913">
        <w:rPr>
          <w:rFonts w:cstheme="minorHAnsi"/>
          <w:sz w:val="24"/>
          <w:szCs w:val="24"/>
          <w:lang w:val="en-GB"/>
        </w:rPr>
        <w:t xml:space="preserve"> the results</w:t>
      </w:r>
      <w:r w:rsidRPr="00CC3913">
        <w:rPr>
          <w:rFonts w:cstheme="minorHAnsi"/>
          <w:sz w:val="24"/>
          <w:szCs w:val="24"/>
          <w:lang w:val="en-GB"/>
        </w:rPr>
        <w:t xml:space="preserve"> as they showed</w:t>
      </w:r>
      <w:r w:rsidR="00350F29" w:rsidRPr="00CC3913">
        <w:rPr>
          <w:rFonts w:cstheme="minorHAnsi"/>
          <w:sz w:val="24"/>
          <w:szCs w:val="24"/>
          <w:lang w:val="en-GB"/>
        </w:rPr>
        <w:t xml:space="preserve"> all </w:t>
      </w:r>
      <w:r w:rsidRPr="00CC3913">
        <w:rPr>
          <w:rFonts w:cstheme="minorHAnsi"/>
          <w:sz w:val="24"/>
          <w:szCs w:val="24"/>
          <w:lang w:val="en-GB"/>
        </w:rPr>
        <w:t>samples, both types of lettuces and the wild relatives, having</w:t>
      </w:r>
      <w:r w:rsidR="00350F29" w:rsidRPr="00CC3913">
        <w:rPr>
          <w:rFonts w:cstheme="minorHAnsi"/>
          <w:sz w:val="24"/>
          <w:szCs w:val="24"/>
          <w:lang w:val="en-GB"/>
        </w:rPr>
        <w:t xml:space="preserve"> a similar vitamin C content</w:t>
      </w:r>
      <w:r w:rsidRPr="00CC3913">
        <w:rPr>
          <w:rFonts w:cstheme="minorHAnsi"/>
          <w:sz w:val="24"/>
          <w:szCs w:val="24"/>
          <w:lang w:val="en-GB"/>
        </w:rPr>
        <w:t>.</w:t>
      </w:r>
      <w:r w:rsidR="00350F29" w:rsidRPr="00CC3913">
        <w:rPr>
          <w:rFonts w:cstheme="minorHAnsi"/>
          <w:sz w:val="24"/>
          <w:szCs w:val="24"/>
          <w:lang w:val="en-GB"/>
        </w:rPr>
        <w:t xml:space="preserve"> </w:t>
      </w:r>
      <w:r w:rsidRPr="00CC3913">
        <w:rPr>
          <w:rFonts w:cstheme="minorHAnsi"/>
          <w:sz w:val="24"/>
          <w:szCs w:val="24"/>
          <w:lang w:val="en-GB"/>
        </w:rPr>
        <w:t>In contrast,</w:t>
      </w:r>
      <w:r w:rsidR="00350F29" w:rsidRPr="00CC3913">
        <w:rPr>
          <w:rFonts w:cstheme="minorHAnsi"/>
          <w:sz w:val="24"/>
          <w:szCs w:val="24"/>
          <w:lang w:val="en-GB"/>
        </w:rPr>
        <w:t xml:space="preserve"> the optimiz</w:t>
      </w:r>
      <w:r w:rsidRPr="00CC3913">
        <w:rPr>
          <w:rFonts w:cstheme="minorHAnsi"/>
          <w:sz w:val="24"/>
          <w:szCs w:val="24"/>
          <w:lang w:val="en-GB"/>
        </w:rPr>
        <w:t>ed protocol</w:t>
      </w:r>
      <w:r w:rsidR="00350F29" w:rsidRPr="00CC3913">
        <w:rPr>
          <w:rFonts w:cstheme="minorHAnsi"/>
          <w:sz w:val="24"/>
          <w:szCs w:val="24"/>
          <w:lang w:val="en-GB"/>
        </w:rPr>
        <w:t xml:space="preserve"> allowed </w:t>
      </w:r>
      <w:r w:rsidRPr="00CC3913">
        <w:rPr>
          <w:rFonts w:cstheme="minorHAnsi"/>
          <w:sz w:val="24"/>
          <w:szCs w:val="24"/>
          <w:lang w:val="en-GB"/>
        </w:rPr>
        <w:t xml:space="preserve">us </w:t>
      </w:r>
      <w:r w:rsidR="00350F29" w:rsidRPr="00CC3913">
        <w:rPr>
          <w:rFonts w:cstheme="minorHAnsi"/>
          <w:sz w:val="24"/>
          <w:szCs w:val="24"/>
          <w:lang w:val="en-GB"/>
        </w:rPr>
        <w:t>to detect statistically significant differences among them for DH</w:t>
      </w:r>
      <w:r w:rsidR="00A97C3F">
        <w:rPr>
          <w:rFonts w:cstheme="minorHAnsi"/>
          <w:sz w:val="24"/>
          <w:szCs w:val="24"/>
          <w:lang w:val="en-GB"/>
        </w:rPr>
        <w:t>A</w:t>
      </w:r>
      <w:r w:rsidR="00350F29" w:rsidRPr="00CC3913">
        <w:rPr>
          <w:rFonts w:cstheme="minorHAnsi"/>
          <w:sz w:val="24"/>
          <w:szCs w:val="24"/>
          <w:lang w:val="en-GB"/>
        </w:rPr>
        <w:t>A and TAA content (</w:t>
      </w:r>
      <w:r w:rsidR="00514936" w:rsidRPr="00CC3913">
        <w:rPr>
          <w:rFonts w:cstheme="minorHAnsi"/>
          <w:b/>
          <w:sz w:val="24"/>
          <w:szCs w:val="24"/>
          <w:lang w:val="en-GB"/>
        </w:rPr>
        <w:t xml:space="preserve">Table </w:t>
      </w:r>
      <w:r w:rsidR="00AC07D2">
        <w:rPr>
          <w:rFonts w:cstheme="minorHAnsi"/>
          <w:b/>
          <w:sz w:val="24"/>
          <w:szCs w:val="24"/>
          <w:lang w:val="en-GB"/>
        </w:rPr>
        <w:t>4</w:t>
      </w:r>
      <w:r w:rsidR="00350F29" w:rsidRPr="00CC3913">
        <w:rPr>
          <w:rFonts w:cstheme="minorHAnsi"/>
          <w:sz w:val="24"/>
          <w:szCs w:val="24"/>
          <w:lang w:val="en-GB"/>
        </w:rPr>
        <w:t xml:space="preserve">), </w:t>
      </w:r>
      <w:r w:rsidR="00457DFE" w:rsidRPr="00CC3913">
        <w:rPr>
          <w:rFonts w:cstheme="minorHAnsi"/>
          <w:sz w:val="24"/>
          <w:szCs w:val="24"/>
          <w:lang w:val="en-GB"/>
        </w:rPr>
        <w:t xml:space="preserve">the richest ones </w:t>
      </w:r>
      <w:r w:rsidR="00350F29" w:rsidRPr="00CC3913">
        <w:rPr>
          <w:rFonts w:cstheme="minorHAnsi"/>
          <w:sz w:val="24"/>
          <w:szCs w:val="24"/>
          <w:lang w:val="en-GB"/>
        </w:rPr>
        <w:t>being the wild species (</w:t>
      </w:r>
      <w:r w:rsidR="00350F29" w:rsidRPr="00CC3913">
        <w:rPr>
          <w:rFonts w:cstheme="minorHAnsi"/>
          <w:b/>
          <w:sz w:val="24"/>
          <w:szCs w:val="24"/>
          <w:lang w:val="en-GB"/>
        </w:rPr>
        <w:t>Figure 2</w:t>
      </w:r>
      <w:r w:rsidR="00350F29" w:rsidRPr="00CC3913">
        <w:rPr>
          <w:rFonts w:cstheme="minorHAnsi"/>
          <w:sz w:val="24"/>
          <w:szCs w:val="24"/>
          <w:lang w:val="en-GB"/>
        </w:rPr>
        <w:t>).</w:t>
      </w:r>
    </w:p>
    <w:p w14:paraId="3EF4F08A" w14:textId="55BCA337" w:rsidR="00253225" w:rsidRPr="00CC3913" w:rsidRDefault="00253225" w:rsidP="00441FB7">
      <w:pPr>
        <w:spacing w:after="0" w:line="240" w:lineRule="auto"/>
        <w:contextualSpacing/>
        <w:jc w:val="both"/>
        <w:rPr>
          <w:rFonts w:cstheme="minorHAnsi"/>
          <w:sz w:val="24"/>
          <w:szCs w:val="24"/>
          <w:lang w:val="en-GB"/>
        </w:rPr>
      </w:pPr>
    </w:p>
    <w:p w14:paraId="486A40AA" w14:textId="6931ABA2" w:rsidR="00253225" w:rsidRDefault="00253225" w:rsidP="00441FB7">
      <w:pPr>
        <w:pStyle w:val="ListParagraph"/>
        <w:spacing w:after="0" w:line="240" w:lineRule="auto"/>
        <w:ind w:left="0"/>
        <w:jc w:val="both"/>
        <w:rPr>
          <w:rFonts w:cstheme="minorHAnsi"/>
          <w:sz w:val="24"/>
          <w:szCs w:val="24"/>
          <w:lang w:val="en-GB"/>
        </w:rPr>
      </w:pPr>
      <w:r w:rsidRPr="00CC3913">
        <w:rPr>
          <w:rFonts w:cstheme="minorHAnsi"/>
          <w:sz w:val="24"/>
          <w:szCs w:val="24"/>
          <w:lang w:val="en-GB"/>
        </w:rPr>
        <w:t xml:space="preserve">[Place Table </w:t>
      </w:r>
      <w:r w:rsidR="00AC07D2">
        <w:rPr>
          <w:rFonts w:cstheme="minorHAnsi"/>
          <w:sz w:val="24"/>
          <w:szCs w:val="24"/>
          <w:lang w:val="en-GB"/>
        </w:rPr>
        <w:t>4</w:t>
      </w:r>
      <w:r w:rsidRPr="00CC3913">
        <w:rPr>
          <w:rFonts w:cstheme="minorHAnsi"/>
          <w:sz w:val="24"/>
          <w:szCs w:val="24"/>
          <w:lang w:val="en-GB"/>
        </w:rPr>
        <w:t xml:space="preserve"> here]</w:t>
      </w:r>
    </w:p>
    <w:p w14:paraId="07DA5379" w14:textId="77777777" w:rsidR="00FF3381" w:rsidRPr="00CC3913" w:rsidRDefault="00FF3381" w:rsidP="00FF3381">
      <w:pPr>
        <w:spacing w:after="0" w:line="240" w:lineRule="auto"/>
        <w:contextualSpacing/>
        <w:jc w:val="both"/>
        <w:rPr>
          <w:rFonts w:cstheme="minorHAnsi"/>
          <w:sz w:val="24"/>
          <w:szCs w:val="24"/>
          <w:lang w:val="en-GB"/>
        </w:rPr>
      </w:pPr>
    </w:p>
    <w:p w14:paraId="5DC1050C" w14:textId="77777777" w:rsidR="00FF3381" w:rsidRPr="00933675" w:rsidRDefault="00FF3381" w:rsidP="00FF3381">
      <w:pPr>
        <w:spacing w:after="0" w:line="240" w:lineRule="auto"/>
        <w:contextualSpacing/>
        <w:jc w:val="both"/>
        <w:rPr>
          <w:rFonts w:cstheme="minorHAnsi"/>
          <w:color w:val="000000" w:themeColor="text1"/>
          <w:sz w:val="24"/>
          <w:szCs w:val="24"/>
          <w:lang w:val="en-GB"/>
        </w:rPr>
      </w:pPr>
      <w:r w:rsidRPr="00933675">
        <w:rPr>
          <w:rFonts w:cstheme="minorHAnsi"/>
          <w:b/>
          <w:color w:val="000000" w:themeColor="text1"/>
          <w:sz w:val="24"/>
          <w:szCs w:val="24"/>
          <w:lang w:val="en-GB"/>
        </w:rPr>
        <w:t xml:space="preserve">Figure 1. Chromatograms of AA in </w:t>
      </w:r>
      <w:r>
        <w:rPr>
          <w:rFonts w:cstheme="minorHAnsi"/>
          <w:b/>
          <w:color w:val="000000" w:themeColor="text1"/>
          <w:sz w:val="24"/>
          <w:szCs w:val="24"/>
          <w:lang w:val="en-GB"/>
        </w:rPr>
        <w:t>the same</w:t>
      </w:r>
      <w:r w:rsidRPr="00933675">
        <w:rPr>
          <w:rFonts w:cstheme="minorHAnsi"/>
          <w:b/>
          <w:color w:val="000000" w:themeColor="text1"/>
          <w:sz w:val="24"/>
          <w:szCs w:val="24"/>
          <w:lang w:val="en-GB"/>
        </w:rPr>
        <w:t xml:space="preserve"> lettuce sample</w:t>
      </w:r>
      <w:r>
        <w:rPr>
          <w:rFonts w:cstheme="minorHAnsi"/>
          <w:b/>
          <w:color w:val="000000" w:themeColor="text1"/>
          <w:sz w:val="24"/>
          <w:szCs w:val="24"/>
          <w:lang w:val="en-GB"/>
        </w:rPr>
        <w:t xml:space="preserve"> (commercial cultivar ‘</w:t>
      </w:r>
      <w:proofErr w:type="spellStart"/>
      <w:r>
        <w:rPr>
          <w:rFonts w:cstheme="minorHAnsi"/>
          <w:b/>
          <w:color w:val="000000" w:themeColor="text1"/>
          <w:sz w:val="24"/>
          <w:szCs w:val="24"/>
          <w:lang w:val="en-GB"/>
        </w:rPr>
        <w:t>Begoña</w:t>
      </w:r>
      <w:proofErr w:type="spellEnd"/>
      <w:r>
        <w:rPr>
          <w:rFonts w:cstheme="minorHAnsi"/>
          <w:b/>
          <w:color w:val="000000" w:themeColor="text1"/>
          <w:sz w:val="24"/>
          <w:szCs w:val="24"/>
          <w:lang w:val="en-GB"/>
        </w:rPr>
        <w:t>’)</w:t>
      </w:r>
      <w:r w:rsidRPr="00933675">
        <w:rPr>
          <w:rFonts w:cstheme="minorHAnsi"/>
          <w:color w:val="000000" w:themeColor="text1"/>
          <w:sz w:val="24"/>
          <w:szCs w:val="24"/>
          <w:lang w:val="en-GB"/>
        </w:rPr>
        <w:t>. (</w:t>
      </w:r>
      <w:r w:rsidRPr="00933675">
        <w:rPr>
          <w:rFonts w:cstheme="minorHAnsi"/>
          <w:b/>
          <w:color w:val="000000" w:themeColor="text1"/>
          <w:sz w:val="24"/>
          <w:szCs w:val="24"/>
          <w:lang w:val="en-GB"/>
        </w:rPr>
        <w:t>A</w:t>
      </w:r>
      <w:r w:rsidRPr="00933675">
        <w:rPr>
          <w:rFonts w:cstheme="minorHAnsi"/>
          <w:color w:val="000000" w:themeColor="text1"/>
          <w:sz w:val="24"/>
          <w:szCs w:val="24"/>
          <w:lang w:val="en-GB"/>
        </w:rPr>
        <w:t>) HPLC-UV chromatogram resulting from a non-optimized protocol</w:t>
      </w:r>
      <w:r>
        <w:rPr>
          <w:rFonts w:cstheme="minorHAnsi"/>
          <w:color w:val="000000" w:themeColor="text1"/>
          <w:sz w:val="24"/>
          <w:szCs w:val="24"/>
          <w:lang w:val="en-GB"/>
        </w:rPr>
        <w:t xml:space="preserve"> (</w:t>
      </w:r>
      <w:r w:rsidRPr="00933675">
        <w:rPr>
          <w:rFonts w:cstheme="minorHAnsi"/>
          <w:color w:val="000000" w:themeColor="text1"/>
          <w:sz w:val="24"/>
          <w:szCs w:val="24"/>
          <w:lang w:val="en-GB"/>
        </w:rPr>
        <w:t xml:space="preserve">conditions described in </w:t>
      </w:r>
      <w:r>
        <w:rPr>
          <w:rFonts w:cstheme="minorHAnsi"/>
          <w:color w:val="000000" w:themeColor="text1"/>
          <w:sz w:val="24"/>
          <w:szCs w:val="24"/>
          <w:lang w:val="en-GB"/>
        </w:rPr>
        <w:t>Supplemental File 2)</w:t>
      </w:r>
      <w:r w:rsidRPr="00933675">
        <w:rPr>
          <w:rFonts w:cstheme="minorHAnsi"/>
          <w:color w:val="000000" w:themeColor="text1"/>
          <w:sz w:val="24"/>
          <w:szCs w:val="24"/>
          <w:lang w:val="en-GB"/>
        </w:rPr>
        <w:t>. (</w:t>
      </w:r>
      <w:r w:rsidRPr="00933675">
        <w:rPr>
          <w:rFonts w:cstheme="minorHAnsi"/>
          <w:b/>
          <w:color w:val="000000" w:themeColor="text1"/>
          <w:sz w:val="24"/>
          <w:szCs w:val="24"/>
          <w:lang w:val="en-GB"/>
        </w:rPr>
        <w:t>B</w:t>
      </w:r>
      <w:r w:rsidRPr="00933675">
        <w:rPr>
          <w:rFonts w:cstheme="minorHAnsi"/>
          <w:color w:val="000000" w:themeColor="text1"/>
          <w:sz w:val="24"/>
          <w:szCs w:val="24"/>
          <w:lang w:val="en-GB"/>
        </w:rPr>
        <w:t xml:space="preserve">) UPLC-UV chromatogram obtained with </w:t>
      </w:r>
      <w:r>
        <w:rPr>
          <w:rFonts w:cstheme="minorHAnsi"/>
          <w:color w:val="000000" w:themeColor="text1"/>
          <w:sz w:val="24"/>
          <w:szCs w:val="24"/>
          <w:lang w:val="en-GB"/>
        </w:rPr>
        <w:t>the</w:t>
      </w:r>
      <w:r w:rsidRPr="00933675">
        <w:rPr>
          <w:rFonts w:cstheme="minorHAnsi"/>
          <w:color w:val="000000" w:themeColor="text1"/>
          <w:sz w:val="24"/>
          <w:szCs w:val="24"/>
          <w:lang w:val="en-GB"/>
        </w:rPr>
        <w:t xml:space="preserve"> optimized protocol (conditions described in </w:t>
      </w:r>
      <w:r w:rsidRPr="00933675">
        <w:rPr>
          <w:rFonts w:cstheme="minorHAnsi"/>
          <w:b/>
          <w:color w:val="000000" w:themeColor="text1"/>
          <w:sz w:val="24"/>
          <w:szCs w:val="24"/>
          <w:lang w:val="en-GB"/>
        </w:rPr>
        <w:t>Table 2</w:t>
      </w:r>
      <w:r w:rsidRPr="00933675">
        <w:rPr>
          <w:rFonts w:cstheme="minorHAnsi"/>
          <w:color w:val="000000" w:themeColor="text1"/>
          <w:sz w:val="24"/>
          <w:szCs w:val="24"/>
          <w:lang w:val="en-GB"/>
        </w:rPr>
        <w:t>).</w:t>
      </w:r>
    </w:p>
    <w:p w14:paraId="50EB911F" w14:textId="77777777" w:rsidR="00FF3381" w:rsidRPr="00CC3913" w:rsidRDefault="00FF3381" w:rsidP="00FF3381">
      <w:pPr>
        <w:spacing w:after="0" w:line="240" w:lineRule="auto"/>
        <w:contextualSpacing/>
        <w:jc w:val="both"/>
        <w:rPr>
          <w:rFonts w:cstheme="minorHAnsi"/>
          <w:sz w:val="24"/>
          <w:szCs w:val="24"/>
          <w:lang w:val="en-GB"/>
        </w:rPr>
      </w:pPr>
    </w:p>
    <w:p w14:paraId="782B4473" w14:textId="304F3230" w:rsidR="00FF3381" w:rsidRDefault="00FF3381" w:rsidP="00FF3381">
      <w:pPr>
        <w:spacing w:after="0" w:line="240" w:lineRule="auto"/>
        <w:contextualSpacing/>
        <w:jc w:val="both"/>
        <w:rPr>
          <w:rFonts w:cstheme="minorHAnsi"/>
          <w:sz w:val="24"/>
          <w:szCs w:val="24"/>
          <w:lang w:val="en-GB"/>
        </w:rPr>
      </w:pPr>
      <w:r w:rsidRPr="00CC3913">
        <w:rPr>
          <w:rFonts w:cstheme="minorHAnsi"/>
          <w:b/>
          <w:sz w:val="24"/>
          <w:szCs w:val="24"/>
          <w:lang w:val="en-GB"/>
        </w:rPr>
        <w:t>Figure 2</w:t>
      </w:r>
      <w:r w:rsidRPr="003023FF">
        <w:rPr>
          <w:rFonts w:cstheme="minorHAnsi"/>
          <w:b/>
          <w:sz w:val="24"/>
          <w:szCs w:val="24"/>
          <w:lang w:val="en-GB"/>
        </w:rPr>
        <w:t>.</w:t>
      </w:r>
      <w:r w:rsidRPr="00CC3913">
        <w:rPr>
          <w:rFonts w:cstheme="minorHAnsi"/>
          <w:sz w:val="24"/>
          <w:szCs w:val="24"/>
          <w:lang w:val="en-GB"/>
        </w:rPr>
        <w:t xml:space="preserve"> </w:t>
      </w:r>
      <w:r w:rsidRPr="00CC3913">
        <w:rPr>
          <w:rFonts w:cstheme="minorHAnsi"/>
          <w:b/>
          <w:sz w:val="24"/>
          <w:szCs w:val="24"/>
          <w:lang w:val="en-GB"/>
        </w:rPr>
        <w:t xml:space="preserve">Distribution of the content of vitamin C. </w:t>
      </w:r>
      <w:r w:rsidRPr="00CC3913">
        <w:rPr>
          <w:rFonts w:cstheme="minorHAnsi"/>
          <w:sz w:val="24"/>
          <w:szCs w:val="24"/>
          <w:lang w:val="en-GB"/>
        </w:rPr>
        <w:t>Split violin plots of DH</w:t>
      </w:r>
      <w:r>
        <w:rPr>
          <w:rFonts w:cstheme="minorHAnsi"/>
          <w:sz w:val="24"/>
          <w:szCs w:val="24"/>
          <w:lang w:val="en-GB"/>
        </w:rPr>
        <w:t>A</w:t>
      </w:r>
      <w:r w:rsidRPr="00CC3913">
        <w:rPr>
          <w:rFonts w:cstheme="minorHAnsi"/>
          <w:sz w:val="24"/>
          <w:szCs w:val="24"/>
          <w:lang w:val="en-GB"/>
        </w:rPr>
        <w:t>A, AA and TAA content (mg</w:t>
      </w:r>
      <w:r>
        <w:rPr>
          <w:rFonts w:cstheme="minorHAnsi"/>
          <w:sz w:val="24"/>
          <w:szCs w:val="24"/>
          <w:lang w:val="en-GB"/>
        </w:rPr>
        <w:t xml:space="preserve"> </w:t>
      </w:r>
      <w:r w:rsidRPr="00CC3913">
        <w:rPr>
          <w:rFonts w:cstheme="minorHAnsi"/>
          <w:sz w:val="24"/>
          <w:szCs w:val="24"/>
          <w:lang w:val="en-GB"/>
        </w:rPr>
        <w:t>g</w:t>
      </w:r>
      <w:r w:rsidRPr="009D59C6">
        <w:rPr>
          <w:rFonts w:cstheme="minorHAnsi"/>
          <w:sz w:val="24"/>
          <w:szCs w:val="24"/>
          <w:vertAlign w:val="superscript"/>
          <w:lang w:val="en-GB"/>
        </w:rPr>
        <w:t>-1</w:t>
      </w:r>
      <w:r w:rsidRPr="00CC3913">
        <w:rPr>
          <w:rFonts w:cstheme="minorHAnsi"/>
          <w:sz w:val="24"/>
          <w:szCs w:val="24"/>
          <w:lang w:val="en-GB"/>
        </w:rPr>
        <w:t xml:space="preserve"> dry of weight) in commercial and traditional lettuce varieties and some wild relatives using non-optimized and optimized protocols. Black lines show the mean values.</w:t>
      </w:r>
    </w:p>
    <w:p w14:paraId="3B19BA5B" w14:textId="77777777" w:rsidR="00FF3381" w:rsidRPr="00CC3913" w:rsidRDefault="00FF3381" w:rsidP="00FF3381">
      <w:pPr>
        <w:spacing w:after="0" w:line="240" w:lineRule="auto"/>
        <w:contextualSpacing/>
        <w:jc w:val="both"/>
        <w:rPr>
          <w:rFonts w:cstheme="minorHAnsi"/>
          <w:b/>
          <w:sz w:val="24"/>
          <w:szCs w:val="24"/>
          <w:lang w:val="en-GB"/>
        </w:rPr>
      </w:pPr>
    </w:p>
    <w:p w14:paraId="69451787" w14:textId="09B4F738" w:rsidR="00FF3381" w:rsidRPr="00FF3381" w:rsidRDefault="00FF3381" w:rsidP="00FF3381">
      <w:pPr>
        <w:spacing w:after="0" w:line="240" w:lineRule="auto"/>
        <w:contextualSpacing/>
        <w:jc w:val="both"/>
        <w:rPr>
          <w:rFonts w:cstheme="minorHAnsi"/>
          <w:color w:val="000000" w:themeColor="text1"/>
          <w:sz w:val="24"/>
          <w:szCs w:val="24"/>
          <w:lang w:val="en-GB"/>
        </w:rPr>
      </w:pPr>
      <w:r w:rsidRPr="00CC3913">
        <w:rPr>
          <w:rFonts w:cstheme="minorHAnsi"/>
          <w:b/>
          <w:color w:val="000000" w:themeColor="text1"/>
          <w:sz w:val="24"/>
          <w:szCs w:val="24"/>
          <w:lang w:val="en-GB"/>
        </w:rPr>
        <w:t>Figure 3: W</w:t>
      </w:r>
      <w:r w:rsidRPr="00CC3913">
        <w:rPr>
          <w:rFonts w:cstheme="minorHAnsi"/>
          <w:b/>
          <w:color w:val="000000" w:themeColor="text1"/>
          <w:sz w:val="24"/>
          <w:szCs w:val="24"/>
          <w:shd w:val="clear" w:color="auto" w:fill="FFFFFF"/>
          <w:lang w:val="en-GB"/>
        </w:rPr>
        <w:t>orkflow of the quantification of vitamin C in lettuce and some wild relatives.</w:t>
      </w:r>
      <w:r w:rsidRPr="00CC3913">
        <w:rPr>
          <w:rFonts w:cstheme="minorHAnsi"/>
          <w:color w:val="000000" w:themeColor="text1"/>
          <w:sz w:val="24"/>
          <w:szCs w:val="24"/>
          <w:shd w:val="clear" w:color="auto" w:fill="FFFFFF"/>
          <w:lang w:val="en-GB"/>
        </w:rPr>
        <w:t xml:space="preserve"> Schematic diagram of </w:t>
      </w:r>
      <w:r>
        <w:rPr>
          <w:rFonts w:cstheme="minorHAnsi"/>
          <w:color w:val="000000" w:themeColor="text1"/>
          <w:sz w:val="24"/>
          <w:szCs w:val="24"/>
          <w:shd w:val="clear" w:color="auto" w:fill="FFFFFF"/>
          <w:lang w:val="en-GB"/>
        </w:rPr>
        <w:t xml:space="preserve">the </w:t>
      </w:r>
      <w:r w:rsidRPr="00CC3913">
        <w:rPr>
          <w:rFonts w:cstheme="minorHAnsi"/>
          <w:color w:val="000000" w:themeColor="text1"/>
          <w:sz w:val="24"/>
          <w:szCs w:val="24"/>
          <w:shd w:val="clear" w:color="auto" w:fill="FFFFFF"/>
          <w:lang w:val="en-GB"/>
        </w:rPr>
        <w:t>optimized protocol showing two branches for the determination of only AA or AA + DH</w:t>
      </w:r>
      <w:r>
        <w:rPr>
          <w:rFonts w:cstheme="minorHAnsi"/>
          <w:color w:val="000000" w:themeColor="text1"/>
          <w:sz w:val="24"/>
          <w:szCs w:val="24"/>
          <w:shd w:val="clear" w:color="auto" w:fill="FFFFFF"/>
          <w:lang w:val="en-GB"/>
        </w:rPr>
        <w:t>A</w:t>
      </w:r>
      <w:r w:rsidRPr="00CC3913">
        <w:rPr>
          <w:rFonts w:cstheme="minorHAnsi"/>
          <w:color w:val="000000" w:themeColor="text1"/>
          <w:sz w:val="24"/>
          <w:szCs w:val="24"/>
          <w:shd w:val="clear" w:color="auto" w:fill="FFFFFF"/>
          <w:lang w:val="en-GB"/>
        </w:rPr>
        <w:t>A (TAA).</w:t>
      </w:r>
    </w:p>
    <w:p w14:paraId="1D9BD3BC" w14:textId="77777777" w:rsidR="00FF3381" w:rsidRPr="00CC3913" w:rsidRDefault="00FF3381" w:rsidP="00441FB7">
      <w:pPr>
        <w:pStyle w:val="ListParagraph"/>
        <w:spacing w:after="0" w:line="240" w:lineRule="auto"/>
        <w:ind w:left="0"/>
        <w:jc w:val="both"/>
        <w:rPr>
          <w:rFonts w:cstheme="minorHAnsi"/>
          <w:sz w:val="24"/>
          <w:szCs w:val="24"/>
          <w:lang w:val="en-GB"/>
        </w:rPr>
      </w:pPr>
    </w:p>
    <w:p w14:paraId="130354FB" w14:textId="77777777" w:rsidR="00FF3381" w:rsidRPr="00263D51" w:rsidRDefault="00FF3381" w:rsidP="00FF3381">
      <w:pPr>
        <w:pStyle w:val="ListParagraph"/>
        <w:spacing w:after="0" w:line="240" w:lineRule="auto"/>
        <w:ind w:left="0"/>
        <w:jc w:val="both"/>
        <w:rPr>
          <w:rFonts w:cstheme="minorHAnsi"/>
          <w:color w:val="000000" w:themeColor="text1"/>
          <w:sz w:val="24"/>
          <w:szCs w:val="24"/>
          <w:lang w:val="en-GB"/>
        </w:rPr>
      </w:pPr>
      <w:r w:rsidRPr="00263D51">
        <w:rPr>
          <w:rFonts w:cstheme="minorHAnsi"/>
          <w:b/>
          <w:color w:val="000000" w:themeColor="text1"/>
          <w:sz w:val="24"/>
          <w:szCs w:val="24"/>
          <w:lang w:val="en-GB"/>
        </w:rPr>
        <w:t>Table 1</w:t>
      </w:r>
      <w:r w:rsidRPr="00263D51">
        <w:rPr>
          <w:rFonts w:cstheme="minorHAnsi"/>
          <w:color w:val="000000" w:themeColor="text1"/>
          <w:sz w:val="24"/>
          <w:szCs w:val="24"/>
          <w:lang w:val="en-GB"/>
        </w:rPr>
        <w:t xml:space="preserve">: </w:t>
      </w:r>
      <w:r w:rsidRPr="00263D51">
        <w:rPr>
          <w:rFonts w:cstheme="minorHAnsi"/>
          <w:b/>
          <w:color w:val="000000" w:themeColor="text1"/>
          <w:sz w:val="24"/>
          <w:szCs w:val="24"/>
          <w:lang w:val="en-GB"/>
        </w:rPr>
        <w:t>Protocol to prepare five standards of AA (ascorbic acid).</w:t>
      </w:r>
      <w:r w:rsidRPr="00263D51">
        <w:rPr>
          <w:rFonts w:cstheme="minorHAnsi"/>
          <w:color w:val="000000" w:themeColor="text1"/>
          <w:sz w:val="24"/>
          <w:szCs w:val="24"/>
          <w:lang w:val="en-GB"/>
        </w:rPr>
        <w:t xml:space="preserve"> Volumes of solute and solvent to prepare each of the different concentrations of the standards are indicated.</w:t>
      </w:r>
    </w:p>
    <w:p w14:paraId="01DFD6D6" w14:textId="77777777" w:rsidR="00FF3381" w:rsidRPr="00CC3913" w:rsidRDefault="00FF3381" w:rsidP="00FF3381">
      <w:pPr>
        <w:pStyle w:val="ListParagraph"/>
        <w:spacing w:after="0" w:line="240" w:lineRule="auto"/>
        <w:ind w:left="0"/>
        <w:jc w:val="both"/>
        <w:rPr>
          <w:rFonts w:cstheme="minorHAnsi"/>
          <w:sz w:val="24"/>
          <w:szCs w:val="24"/>
          <w:lang w:val="en-GB"/>
        </w:rPr>
      </w:pPr>
    </w:p>
    <w:p w14:paraId="03418552" w14:textId="77777777" w:rsidR="00FF3381" w:rsidRPr="00CA70A4" w:rsidRDefault="00FF3381" w:rsidP="00FF3381">
      <w:pPr>
        <w:pStyle w:val="ListParagraph"/>
        <w:spacing w:after="0" w:line="240" w:lineRule="auto"/>
        <w:ind w:left="0"/>
        <w:jc w:val="both"/>
        <w:rPr>
          <w:rFonts w:cstheme="minorHAnsi"/>
          <w:sz w:val="24"/>
          <w:szCs w:val="24"/>
          <w:lang w:val="en-GB"/>
        </w:rPr>
      </w:pPr>
      <w:r w:rsidRPr="00CC3913">
        <w:rPr>
          <w:rFonts w:cstheme="minorHAnsi"/>
          <w:b/>
          <w:sz w:val="24"/>
          <w:szCs w:val="24"/>
          <w:lang w:val="en-GB"/>
        </w:rPr>
        <w:t xml:space="preserve">Table 2: </w:t>
      </w:r>
      <w:bookmarkStart w:id="12" w:name="_Hlk133919437"/>
      <w:r w:rsidRPr="00CC3913">
        <w:rPr>
          <w:rFonts w:cstheme="minorHAnsi"/>
          <w:b/>
          <w:sz w:val="24"/>
          <w:szCs w:val="24"/>
          <w:lang w:val="en-GB"/>
        </w:rPr>
        <w:t xml:space="preserve">Chromatographic procedure </w:t>
      </w:r>
      <w:bookmarkEnd w:id="12"/>
      <w:r w:rsidRPr="00CC3913">
        <w:rPr>
          <w:rFonts w:cstheme="minorHAnsi"/>
          <w:b/>
          <w:sz w:val="24"/>
          <w:szCs w:val="24"/>
          <w:lang w:val="en-GB"/>
        </w:rPr>
        <w:t>optimized to determine AA (</w:t>
      </w:r>
      <w:r>
        <w:rPr>
          <w:rFonts w:cstheme="minorHAnsi"/>
          <w:b/>
          <w:sz w:val="24"/>
          <w:szCs w:val="24"/>
          <w:lang w:val="en-GB"/>
        </w:rPr>
        <w:t>a</w:t>
      </w:r>
      <w:r w:rsidRPr="00CC3913">
        <w:rPr>
          <w:rFonts w:cstheme="minorHAnsi"/>
          <w:b/>
          <w:sz w:val="24"/>
          <w:szCs w:val="24"/>
          <w:lang w:val="en-GB"/>
        </w:rPr>
        <w:t xml:space="preserve">scorbic acid) in </w:t>
      </w:r>
      <w:r w:rsidRPr="00CA70A4">
        <w:rPr>
          <w:rFonts w:cstheme="minorHAnsi"/>
          <w:b/>
          <w:sz w:val="24"/>
          <w:szCs w:val="24"/>
          <w:lang w:val="en-GB"/>
        </w:rPr>
        <w:t>extracts from lettuce and wild relatives.</w:t>
      </w:r>
      <w:r w:rsidRPr="00CA70A4">
        <w:rPr>
          <w:rFonts w:cstheme="minorHAnsi"/>
          <w:sz w:val="24"/>
          <w:szCs w:val="24"/>
          <w:lang w:val="en-GB"/>
        </w:rPr>
        <w:t xml:space="preserve"> Description of the components, conditions and solutions employed.</w:t>
      </w:r>
    </w:p>
    <w:p w14:paraId="03A44967" w14:textId="77777777" w:rsidR="00FF3381" w:rsidRPr="00CA70A4" w:rsidRDefault="00FF3381" w:rsidP="00FF3381">
      <w:pPr>
        <w:pStyle w:val="ListParagraph"/>
        <w:spacing w:after="0" w:line="240" w:lineRule="auto"/>
        <w:ind w:left="0"/>
        <w:jc w:val="both"/>
        <w:rPr>
          <w:rFonts w:cstheme="minorHAnsi"/>
          <w:sz w:val="24"/>
          <w:szCs w:val="24"/>
          <w:lang w:val="en-US"/>
        </w:rPr>
      </w:pPr>
    </w:p>
    <w:p w14:paraId="50A097C7" w14:textId="77777777" w:rsidR="00FF3381" w:rsidRPr="00CA70A4" w:rsidRDefault="00FF3381" w:rsidP="00FF3381">
      <w:pPr>
        <w:spacing w:after="0" w:line="240" w:lineRule="auto"/>
        <w:contextualSpacing/>
        <w:jc w:val="both"/>
        <w:rPr>
          <w:rFonts w:ascii="Calibri" w:hAnsi="Calibri" w:cs="Calibri"/>
          <w:sz w:val="24"/>
          <w:szCs w:val="24"/>
          <w:lang w:val="en-GB"/>
        </w:rPr>
      </w:pPr>
      <w:r w:rsidRPr="006B4234">
        <w:rPr>
          <w:rFonts w:cstheme="minorHAnsi"/>
          <w:b/>
          <w:sz w:val="24"/>
          <w:szCs w:val="24"/>
          <w:lang w:val="en-GB"/>
        </w:rPr>
        <w:t xml:space="preserve">Table 3: </w:t>
      </w:r>
      <w:r w:rsidRPr="006B4234">
        <w:rPr>
          <w:b/>
          <w:sz w:val="24"/>
          <w:szCs w:val="24"/>
          <w:lang w:val="en-US"/>
        </w:rPr>
        <w:t xml:space="preserve">Optimized analytical parameters for the detection and </w:t>
      </w:r>
      <w:r w:rsidRPr="006B4234">
        <w:rPr>
          <w:rFonts w:ascii="Calibri" w:hAnsi="Calibri" w:cs="Calibri"/>
          <w:b/>
          <w:sz w:val="24"/>
          <w:szCs w:val="24"/>
          <w:lang w:val="en-GB"/>
        </w:rPr>
        <w:t>quantification of AA (ascorbic acid) and TAA (total ascorbic acid).</w:t>
      </w:r>
      <w:r w:rsidRPr="006B4234">
        <w:rPr>
          <w:rFonts w:ascii="Calibri" w:hAnsi="Calibri" w:cs="Calibri"/>
          <w:sz w:val="24"/>
          <w:szCs w:val="24"/>
          <w:lang w:val="en-GB"/>
        </w:rPr>
        <w:t xml:space="preserve"> The linear range, the equation and the coefficient of determination of the calibration (R</w:t>
      </w:r>
      <w:r w:rsidRPr="006B4234">
        <w:rPr>
          <w:rFonts w:ascii="Calibri" w:hAnsi="Calibri" w:cs="Calibri"/>
          <w:sz w:val="24"/>
          <w:szCs w:val="24"/>
          <w:vertAlign w:val="superscript"/>
          <w:lang w:val="en-GB"/>
        </w:rPr>
        <w:t>2</w:t>
      </w:r>
      <w:r w:rsidRPr="006B4234">
        <w:rPr>
          <w:rFonts w:ascii="Calibri" w:hAnsi="Calibri" w:cs="Calibri"/>
          <w:sz w:val="24"/>
          <w:szCs w:val="24"/>
          <w:lang w:val="en-GB"/>
        </w:rPr>
        <w:t xml:space="preserve">) curve, as well as the limits of detection and quantification of AA (the same for TAA), and the repeatability, intermediate precision and recovery obtained with a sample injection volume of 5 </w:t>
      </w:r>
      <w:r w:rsidRPr="006B4234">
        <w:rPr>
          <w:rFonts w:ascii="Calibri" w:hAnsi="Calibri" w:cs="Calibri"/>
          <w:sz w:val="24"/>
          <w:szCs w:val="24"/>
        </w:rPr>
        <w:t>μ</w:t>
      </w:r>
      <w:r w:rsidRPr="006B4234">
        <w:rPr>
          <w:rFonts w:ascii="Calibri" w:hAnsi="Calibri" w:cs="Calibri"/>
          <w:sz w:val="24"/>
          <w:szCs w:val="24"/>
          <w:lang w:val="en-GB"/>
        </w:rPr>
        <w:t>L.</w:t>
      </w:r>
    </w:p>
    <w:p w14:paraId="40CE60F4" w14:textId="2F3F934C" w:rsidR="00253225" w:rsidRPr="00CC3913" w:rsidRDefault="00253225" w:rsidP="00441FB7">
      <w:pPr>
        <w:spacing w:after="0" w:line="240" w:lineRule="auto"/>
        <w:contextualSpacing/>
        <w:jc w:val="both"/>
        <w:rPr>
          <w:rFonts w:cstheme="minorHAnsi"/>
          <w:sz w:val="24"/>
          <w:szCs w:val="24"/>
          <w:lang w:val="en-GB"/>
        </w:rPr>
      </w:pPr>
    </w:p>
    <w:p w14:paraId="23712D0B" w14:textId="1F4BD0AB" w:rsidR="00991929" w:rsidRDefault="00350F29" w:rsidP="00441FB7">
      <w:pPr>
        <w:spacing w:after="0" w:line="240" w:lineRule="auto"/>
        <w:contextualSpacing/>
        <w:jc w:val="both"/>
        <w:rPr>
          <w:rFonts w:cstheme="minorHAnsi"/>
          <w:sz w:val="24"/>
          <w:szCs w:val="24"/>
          <w:lang w:val="en-GB"/>
        </w:rPr>
      </w:pPr>
      <w:r w:rsidRPr="00CC3913">
        <w:rPr>
          <w:rFonts w:cstheme="minorHAnsi"/>
          <w:b/>
          <w:sz w:val="24"/>
          <w:szCs w:val="24"/>
          <w:lang w:val="en-GB"/>
        </w:rPr>
        <w:t>Table</w:t>
      </w:r>
      <w:r w:rsidR="00514936" w:rsidRPr="00CC3913">
        <w:rPr>
          <w:rFonts w:cstheme="minorHAnsi"/>
          <w:b/>
          <w:sz w:val="24"/>
          <w:szCs w:val="24"/>
          <w:lang w:val="en-GB"/>
        </w:rPr>
        <w:t xml:space="preserve"> </w:t>
      </w:r>
      <w:r w:rsidR="00AC07D2">
        <w:rPr>
          <w:rFonts w:cstheme="minorHAnsi"/>
          <w:b/>
          <w:sz w:val="24"/>
          <w:szCs w:val="24"/>
          <w:lang w:val="en-GB"/>
        </w:rPr>
        <w:t>4</w:t>
      </w:r>
      <w:r w:rsidR="0099404C" w:rsidRPr="00CC3913">
        <w:rPr>
          <w:rFonts w:cstheme="minorHAnsi"/>
          <w:b/>
          <w:sz w:val="24"/>
          <w:szCs w:val="24"/>
          <w:lang w:val="en-GB"/>
        </w:rPr>
        <w:t>:</w:t>
      </w:r>
      <w:r w:rsidRPr="00CC3913">
        <w:rPr>
          <w:rFonts w:cstheme="minorHAnsi"/>
          <w:sz w:val="24"/>
          <w:szCs w:val="24"/>
          <w:lang w:val="en-GB"/>
        </w:rPr>
        <w:t xml:space="preserve"> </w:t>
      </w:r>
      <w:r w:rsidR="0099404C" w:rsidRPr="00CC3913">
        <w:rPr>
          <w:rFonts w:cstheme="minorHAnsi"/>
          <w:b/>
          <w:sz w:val="24"/>
          <w:szCs w:val="24"/>
          <w:lang w:val="en-GB"/>
        </w:rPr>
        <w:t xml:space="preserve">Variation in the content of </w:t>
      </w:r>
      <w:r w:rsidR="00C07512" w:rsidRPr="00CC3913">
        <w:rPr>
          <w:rFonts w:cstheme="minorHAnsi"/>
          <w:b/>
          <w:sz w:val="24"/>
          <w:szCs w:val="24"/>
          <w:lang w:val="en-GB"/>
        </w:rPr>
        <w:t>v</w:t>
      </w:r>
      <w:r w:rsidR="0099404C" w:rsidRPr="00CC3913">
        <w:rPr>
          <w:rFonts w:cstheme="minorHAnsi"/>
          <w:b/>
          <w:sz w:val="24"/>
          <w:szCs w:val="24"/>
          <w:lang w:val="en-GB"/>
        </w:rPr>
        <w:t xml:space="preserve">itamin C. </w:t>
      </w:r>
      <w:r w:rsidRPr="00CC3913">
        <w:rPr>
          <w:rFonts w:cstheme="minorHAnsi"/>
          <w:sz w:val="24"/>
          <w:szCs w:val="24"/>
          <w:lang w:val="en-GB"/>
        </w:rPr>
        <w:t xml:space="preserve">F-ratios </w:t>
      </w:r>
      <w:r w:rsidR="003319E0">
        <w:rPr>
          <w:rFonts w:cstheme="minorHAnsi"/>
          <w:sz w:val="24"/>
          <w:szCs w:val="24"/>
          <w:lang w:val="en-GB"/>
        </w:rPr>
        <w:t>(</w:t>
      </w:r>
      <w:r w:rsidR="003319E0" w:rsidRPr="007D32F5">
        <w:rPr>
          <w:sz w:val="24"/>
          <w:szCs w:val="24"/>
          <w:lang w:val="en-US"/>
        </w:rPr>
        <w:t>quotient</w:t>
      </w:r>
      <w:r w:rsidR="003319E0">
        <w:rPr>
          <w:sz w:val="24"/>
          <w:szCs w:val="24"/>
          <w:lang w:val="en-US"/>
        </w:rPr>
        <w:t>s</w:t>
      </w:r>
      <w:r w:rsidR="003319E0" w:rsidRPr="007D32F5">
        <w:rPr>
          <w:sz w:val="24"/>
          <w:szCs w:val="24"/>
          <w:lang w:val="en-US"/>
        </w:rPr>
        <w:t xml:space="preserve"> of </w:t>
      </w:r>
      <w:r w:rsidR="003319E0">
        <w:rPr>
          <w:sz w:val="24"/>
          <w:szCs w:val="24"/>
          <w:lang w:val="en-US"/>
        </w:rPr>
        <w:t xml:space="preserve">two variances, </w:t>
      </w:r>
      <w:r w:rsidR="003319E0" w:rsidRPr="007D32F5">
        <w:rPr>
          <w:sz w:val="24"/>
          <w:szCs w:val="24"/>
          <w:lang w:val="en-US"/>
        </w:rPr>
        <w:t>the between-group variance and the within-group variance</w:t>
      </w:r>
      <w:r w:rsidR="003319E0">
        <w:rPr>
          <w:rFonts w:cstheme="minorHAnsi"/>
          <w:sz w:val="24"/>
          <w:szCs w:val="24"/>
          <w:lang w:val="en-GB"/>
        </w:rPr>
        <w:t xml:space="preserve">) </w:t>
      </w:r>
      <w:r w:rsidRPr="00CC3913">
        <w:rPr>
          <w:rFonts w:cstheme="minorHAnsi"/>
          <w:sz w:val="24"/>
          <w:szCs w:val="24"/>
          <w:lang w:val="en-GB"/>
        </w:rPr>
        <w:t xml:space="preserve">and significance </w:t>
      </w:r>
      <w:r w:rsidR="00A23535" w:rsidRPr="00CC3913">
        <w:rPr>
          <w:rFonts w:cstheme="minorHAnsi"/>
          <w:sz w:val="24"/>
          <w:szCs w:val="24"/>
          <w:lang w:val="en-GB"/>
        </w:rPr>
        <w:t>values from</w:t>
      </w:r>
      <w:r w:rsidRPr="00CC3913">
        <w:rPr>
          <w:rFonts w:cstheme="minorHAnsi"/>
          <w:sz w:val="24"/>
          <w:szCs w:val="24"/>
          <w:lang w:val="en-GB"/>
        </w:rPr>
        <w:t xml:space="preserve"> the one-way ANOVA considering the type of </w:t>
      </w:r>
      <w:proofErr w:type="spellStart"/>
      <w:r w:rsidR="00A23535" w:rsidRPr="00CC3913">
        <w:rPr>
          <w:rFonts w:cstheme="minorHAnsi"/>
          <w:i/>
          <w:sz w:val="24"/>
          <w:szCs w:val="24"/>
          <w:lang w:val="en-GB"/>
        </w:rPr>
        <w:t>Lactuca</w:t>
      </w:r>
      <w:proofErr w:type="spellEnd"/>
      <w:r w:rsidRPr="00CC3913">
        <w:rPr>
          <w:rFonts w:cstheme="minorHAnsi"/>
          <w:sz w:val="24"/>
          <w:szCs w:val="24"/>
          <w:lang w:val="en-GB"/>
        </w:rPr>
        <w:t xml:space="preserve"> (commercial</w:t>
      </w:r>
      <w:r w:rsidR="00A23535" w:rsidRPr="00CC3913">
        <w:rPr>
          <w:rFonts w:cstheme="minorHAnsi"/>
          <w:sz w:val="24"/>
          <w:szCs w:val="24"/>
          <w:lang w:val="en-GB"/>
        </w:rPr>
        <w:t xml:space="preserve"> lettuce varieties,</w:t>
      </w:r>
      <w:r w:rsidRPr="00CC3913">
        <w:rPr>
          <w:rFonts w:cstheme="minorHAnsi"/>
          <w:sz w:val="24"/>
          <w:szCs w:val="24"/>
          <w:lang w:val="en-GB"/>
        </w:rPr>
        <w:t xml:space="preserve"> traditional</w:t>
      </w:r>
      <w:r w:rsidR="00A23535" w:rsidRPr="00CC3913">
        <w:rPr>
          <w:rFonts w:cstheme="minorHAnsi"/>
          <w:sz w:val="24"/>
          <w:szCs w:val="24"/>
          <w:lang w:val="en-GB"/>
        </w:rPr>
        <w:t xml:space="preserve"> lettuce</w:t>
      </w:r>
      <w:r w:rsidRPr="00CC3913">
        <w:rPr>
          <w:rFonts w:cstheme="minorHAnsi"/>
          <w:sz w:val="24"/>
          <w:szCs w:val="24"/>
          <w:lang w:val="en-GB"/>
        </w:rPr>
        <w:t xml:space="preserve"> </w:t>
      </w:r>
      <w:r w:rsidR="00A23535" w:rsidRPr="00CC3913">
        <w:rPr>
          <w:rFonts w:cstheme="minorHAnsi"/>
          <w:sz w:val="24"/>
          <w:szCs w:val="24"/>
          <w:lang w:val="en-GB"/>
        </w:rPr>
        <w:t>varieties,</w:t>
      </w:r>
      <w:r w:rsidRPr="00CC3913">
        <w:rPr>
          <w:rFonts w:cstheme="minorHAnsi"/>
          <w:sz w:val="24"/>
          <w:szCs w:val="24"/>
          <w:lang w:val="en-GB"/>
        </w:rPr>
        <w:t xml:space="preserve"> and crop wild relatives</w:t>
      </w:r>
      <w:r w:rsidR="00A23535" w:rsidRPr="00CC3913">
        <w:rPr>
          <w:rFonts w:cstheme="minorHAnsi"/>
          <w:sz w:val="24"/>
          <w:szCs w:val="24"/>
          <w:lang w:val="en-GB"/>
        </w:rPr>
        <w:t>)</w:t>
      </w:r>
      <w:r w:rsidRPr="00CC3913">
        <w:rPr>
          <w:rFonts w:cstheme="minorHAnsi"/>
          <w:sz w:val="24"/>
          <w:szCs w:val="24"/>
          <w:lang w:val="en-GB"/>
        </w:rPr>
        <w:t xml:space="preserve"> for</w:t>
      </w:r>
      <w:r w:rsidR="00A23535" w:rsidRPr="00CC3913">
        <w:rPr>
          <w:rFonts w:cstheme="minorHAnsi"/>
          <w:sz w:val="24"/>
          <w:szCs w:val="24"/>
          <w:lang w:val="en-GB"/>
        </w:rPr>
        <w:t xml:space="preserve"> DH</w:t>
      </w:r>
      <w:r w:rsidR="00A97C3F">
        <w:rPr>
          <w:rFonts w:cstheme="minorHAnsi"/>
          <w:sz w:val="24"/>
          <w:szCs w:val="24"/>
          <w:lang w:val="en-GB"/>
        </w:rPr>
        <w:t>A</w:t>
      </w:r>
      <w:r w:rsidR="00A23535" w:rsidRPr="00CC3913">
        <w:rPr>
          <w:rFonts w:cstheme="minorHAnsi"/>
          <w:sz w:val="24"/>
          <w:szCs w:val="24"/>
          <w:lang w:val="en-GB"/>
        </w:rPr>
        <w:t>A, AA and TAA content in non-</w:t>
      </w:r>
      <w:r w:rsidRPr="00CC3913">
        <w:rPr>
          <w:rFonts w:cstheme="minorHAnsi"/>
          <w:sz w:val="24"/>
          <w:szCs w:val="24"/>
          <w:lang w:val="en-GB"/>
        </w:rPr>
        <w:t>optimized and optimized protocols</w:t>
      </w:r>
      <w:r w:rsidR="00A23535" w:rsidRPr="00CC3913">
        <w:rPr>
          <w:rFonts w:cstheme="minorHAnsi"/>
          <w:sz w:val="24"/>
          <w:szCs w:val="24"/>
          <w:lang w:val="en-GB"/>
        </w:rPr>
        <w:t>.</w:t>
      </w:r>
    </w:p>
    <w:p w14:paraId="4344744E" w14:textId="77777777" w:rsidR="00F80CE4" w:rsidRDefault="00F80CE4" w:rsidP="00F80CE4">
      <w:pPr>
        <w:spacing w:after="0" w:line="240" w:lineRule="auto"/>
        <w:contextualSpacing/>
        <w:jc w:val="both"/>
        <w:rPr>
          <w:rFonts w:cstheme="minorHAnsi"/>
          <w:sz w:val="24"/>
          <w:szCs w:val="24"/>
          <w:lang w:val="en-GB"/>
        </w:rPr>
      </w:pPr>
    </w:p>
    <w:p w14:paraId="342EAF60" w14:textId="1C38F173" w:rsidR="00F80CE4" w:rsidRPr="00CC3913" w:rsidRDefault="00F80CE4" w:rsidP="00F80CE4">
      <w:pPr>
        <w:spacing w:after="0" w:line="240" w:lineRule="auto"/>
        <w:contextualSpacing/>
        <w:jc w:val="both"/>
        <w:rPr>
          <w:rFonts w:cstheme="minorHAnsi"/>
          <w:sz w:val="24"/>
          <w:szCs w:val="24"/>
          <w:lang w:val="en-GB"/>
        </w:rPr>
      </w:pPr>
      <w:r w:rsidRPr="00CC3913">
        <w:rPr>
          <w:rFonts w:cstheme="minorHAnsi"/>
          <w:b/>
          <w:bCs/>
          <w:sz w:val="24"/>
          <w:szCs w:val="24"/>
          <w:lang w:val="en-GB"/>
        </w:rPr>
        <w:t xml:space="preserve">Supplemental File 1. AA and TAA stability </w:t>
      </w:r>
      <w:r>
        <w:rPr>
          <w:rFonts w:cstheme="minorHAnsi"/>
          <w:b/>
          <w:bCs/>
          <w:sz w:val="24"/>
          <w:szCs w:val="24"/>
          <w:lang w:val="en-GB"/>
        </w:rPr>
        <w:t xml:space="preserve">at 5 </w:t>
      </w:r>
      <w:r w:rsidRPr="00890830">
        <w:rPr>
          <w:rFonts w:cstheme="minorHAnsi"/>
          <w:sz w:val="24"/>
          <w:szCs w:val="24"/>
          <w:lang w:val="en-GB"/>
        </w:rPr>
        <w:t>°</w:t>
      </w:r>
      <w:proofErr w:type="spellStart"/>
      <w:r>
        <w:rPr>
          <w:rFonts w:cstheme="minorHAnsi"/>
          <w:b/>
          <w:bCs/>
          <w:sz w:val="24"/>
          <w:szCs w:val="24"/>
          <w:lang w:val="en-GB"/>
        </w:rPr>
        <w:t xml:space="preserve">C </w:t>
      </w:r>
      <w:r w:rsidRPr="00CC3913">
        <w:rPr>
          <w:rFonts w:cstheme="minorHAnsi"/>
          <w:b/>
          <w:bCs/>
          <w:sz w:val="24"/>
          <w:szCs w:val="24"/>
          <w:lang w:val="en-GB"/>
        </w:rPr>
        <w:t>over</w:t>
      </w:r>
      <w:proofErr w:type="spellEnd"/>
      <w:r w:rsidRPr="00CC3913">
        <w:rPr>
          <w:rFonts w:cstheme="minorHAnsi"/>
          <w:b/>
          <w:bCs/>
          <w:sz w:val="24"/>
          <w:szCs w:val="24"/>
          <w:lang w:val="en-GB"/>
        </w:rPr>
        <w:t xml:space="preserve"> 24 h</w:t>
      </w:r>
      <w:r w:rsidRPr="00CC3913">
        <w:rPr>
          <w:rFonts w:cstheme="minorHAnsi"/>
          <w:b/>
          <w:sz w:val="24"/>
          <w:szCs w:val="24"/>
          <w:lang w:val="en-GB"/>
        </w:rPr>
        <w:t xml:space="preserve">. </w:t>
      </w:r>
      <w:r w:rsidRPr="00CC3913">
        <w:rPr>
          <w:rFonts w:cstheme="minorHAnsi"/>
          <w:sz w:val="24"/>
          <w:szCs w:val="24"/>
          <w:lang w:val="en-GB"/>
        </w:rPr>
        <w:t>(</w:t>
      </w:r>
      <w:r w:rsidRPr="00CC3913">
        <w:rPr>
          <w:rFonts w:cstheme="minorHAnsi"/>
          <w:b/>
          <w:bCs/>
          <w:sz w:val="24"/>
          <w:szCs w:val="24"/>
          <w:lang w:val="en-GB"/>
        </w:rPr>
        <w:t>A</w:t>
      </w:r>
      <w:r w:rsidRPr="00CC3913">
        <w:rPr>
          <w:rFonts w:cstheme="minorHAnsi"/>
          <w:sz w:val="24"/>
          <w:szCs w:val="24"/>
          <w:lang w:val="en-GB"/>
        </w:rPr>
        <w:t>) AA and TAA peak areas throughout 24 h. (</w:t>
      </w:r>
      <w:r w:rsidRPr="00CC3913">
        <w:rPr>
          <w:rFonts w:cstheme="minorHAnsi"/>
          <w:b/>
          <w:bCs/>
          <w:sz w:val="24"/>
          <w:szCs w:val="24"/>
          <w:lang w:val="en-GB"/>
        </w:rPr>
        <w:t>B</w:t>
      </w:r>
      <w:r w:rsidRPr="00CC3913">
        <w:rPr>
          <w:rFonts w:cstheme="minorHAnsi"/>
          <w:sz w:val="24"/>
          <w:szCs w:val="24"/>
          <w:lang w:val="en-GB"/>
        </w:rPr>
        <w:t>) AA and TAA content (mg</w:t>
      </w:r>
      <w:r>
        <w:rPr>
          <w:rFonts w:cstheme="minorHAnsi"/>
          <w:sz w:val="24"/>
          <w:szCs w:val="24"/>
          <w:lang w:val="en-GB"/>
        </w:rPr>
        <w:t xml:space="preserve"> g</w:t>
      </w:r>
      <w:r w:rsidRPr="009D59C6">
        <w:rPr>
          <w:rFonts w:cstheme="minorHAnsi"/>
          <w:sz w:val="24"/>
          <w:szCs w:val="24"/>
          <w:vertAlign w:val="superscript"/>
          <w:lang w:val="en-GB"/>
        </w:rPr>
        <w:t>-1</w:t>
      </w:r>
      <w:r w:rsidRPr="00CC3913">
        <w:rPr>
          <w:rFonts w:cstheme="minorHAnsi"/>
          <w:sz w:val="24"/>
          <w:szCs w:val="24"/>
          <w:lang w:val="en-GB"/>
        </w:rPr>
        <w:t xml:space="preserve"> of dry weight) throughout 24 h. Bars represent the standard deviations</w:t>
      </w:r>
      <w:r>
        <w:rPr>
          <w:rFonts w:cstheme="minorHAnsi"/>
          <w:sz w:val="24"/>
          <w:szCs w:val="24"/>
          <w:lang w:val="en-GB"/>
        </w:rPr>
        <w:t xml:space="preserve"> of two technical replicates (n=2) kept in the autosampler at 5</w:t>
      </w:r>
      <w:r w:rsidRPr="00890830">
        <w:rPr>
          <w:rFonts w:cstheme="minorHAnsi"/>
          <w:sz w:val="24"/>
          <w:szCs w:val="24"/>
          <w:lang w:val="en-GB"/>
        </w:rPr>
        <w:t>°</w:t>
      </w:r>
      <w:r w:rsidRPr="00776B7E">
        <w:rPr>
          <w:rFonts w:cstheme="minorHAnsi"/>
          <w:sz w:val="24"/>
          <w:szCs w:val="24"/>
          <w:lang w:val="en-GB"/>
        </w:rPr>
        <w:t>C</w:t>
      </w:r>
      <w:r>
        <w:rPr>
          <w:rFonts w:cstheme="minorHAnsi"/>
          <w:sz w:val="24"/>
          <w:szCs w:val="24"/>
          <w:lang w:val="en-GB"/>
        </w:rPr>
        <w:t xml:space="preserve"> and protected from exposure to light</w:t>
      </w:r>
      <w:r w:rsidRPr="00CC3913">
        <w:rPr>
          <w:rFonts w:cstheme="minorHAnsi"/>
          <w:sz w:val="24"/>
          <w:szCs w:val="24"/>
          <w:lang w:val="en-GB"/>
        </w:rPr>
        <w:t>.</w:t>
      </w:r>
    </w:p>
    <w:p w14:paraId="7E0ACF69" w14:textId="77777777" w:rsidR="00F80CE4" w:rsidRDefault="00F80CE4" w:rsidP="00F80CE4">
      <w:pPr>
        <w:spacing w:after="0" w:line="240" w:lineRule="auto"/>
        <w:contextualSpacing/>
        <w:jc w:val="both"/>
        <w:rPr>
          <w:rFonts w:cstheme="minorHAnsi"/>
          <w:b/>
          <w:sz w:val="24"/>
          <w:szCs w:val="24"/>
          <w:lang w:val="en-GB"/>
        </w:rPr>
      </w:pPr>
    </w:p>
    <w:p w14:paraId="7FC3F1AB" w14:textId="77777777" w:rsidR="00F80CE4" w:rsidRDefault="00F80CE4" w:rsidP="00F80CE4">
      <w:pPr>
        <w:spacing w:after="0" w:line="240" w:lineRule="auto"/>
        <w:contextualSpacing/>
        <w:jc w:val="both"/>
        <w:rPr>
          <w:rFonts w:cstheme="minorHAnsi"/>
          <w:sz w:val="24"/>
          <w:szCs w:val="24"/>
          <w:lang w:val="en-GB"/>
        </w:rPr>
      </w:pPr>
      <w:r w:rsidRPr="00193D47">
        <w:rPr>
          <w:rFonts w:cstheme="minorHAnsi"/>
          <w:b/>
          <w:bCs/>
          <w:sz w:val="24"/>
          <w:szCs w:val="24"/>
          <w:lang w:val="en-GB"/>
        </w:rPr>
        <w:lastRenderedPageBreak/>
        <w:t xml:space="preserve">Supplemental File 2. </w:t>
      </w:r>
      <w:r>
        <w:rPr>
          <w:rFonts w:cstheme="minorHAnsi"/>
          <w:b/>
          <w:bCs/>
          <w:sz w:val="24"/>
          <w:szCs w:val="24"/>
          <w:lang w:val="en-GB"/>
        </w:rPr>
        <w:t xml:space="preserve">Main differences between the </w:t>
      </w:r>
      <w:r w:rsidRPr="00193D47">
        <w:rPr>
          <w:rFonts w:cstheme="minorHAnsi"/>
          <w:b/>
          <w:bCs/>
          <w:sz w:val="24"/>
          <w:szCs w:val="24"/>
          <w:lang w:val="en-GB"/>
        </w:rPr>
        <w:t xml:space="preserve">optimized </w:t>
      </w:r>
      <w:r>
        <w:rPr>
          <w:rFonts w:cstheme="minorHAnsi"/>
          <w:b/>
          <w:bCs/>
          <w:sz w:val="24"/>
          <w:szCs w:val="24"/>
          <w:lang w:val="en-GB"/>
        </w:rPr>
        <w:t xml:space="preserve">and the non-optimized </w:t>
      </w:r>
      <w:r w:rsidRPr="00193D47">
        <w:rPr>
          <w:rFonts w:cstheme="minorHAnsi"/>
          <w:b/>
          <w:bCs/>
          <w:sz w:val="24"/>
          <w:szCs w:val="24"/>
          <w:lang w:val="en-GB"/>
        </w:rPr>
        <w:t>protocol for TAA, AA and DHAA extraction and quantification.</w:t>
      </w:r>
      <w:r w:rsidRPr="00193D47">
        <w:rPr>
          <w:rFonts w:cstheme="minorHAnsi"/>
          <w:sz w:val="24"/>
          <w:szCs w:val="24"/>
          <w:lang w:val="en-GB"/>
        </w:rPr>
        <w:t xml:space="preserve"> The samples used were the same </w:t>
      </w:r>
      <w:r>
        <w:rPr>
          <w:rFonts w:cstheme="minorHAnsi"/>
          <w:sz w:val="24"/>
          <w:szCs w:val="24"/>
          <w:lang w:val="en-GB"/>
        </w:rPr>
        <w:t>in both cases</w:t>
      </w:r>
      <w:r w:rsidRPr="00193D47">
        <w:rPr>
          <w:rFonts w:cstheme="minorHAnsi"/>
          <w:sz w:val="24"/>
          <w:szCs w:val="24"/>
          <w:lang w:val="en-GB"/>
        </w:rPr>
        <w:t>.</w:t>
      </w:r>
    </w:p>
    <w:p w14:paraId="6F03DC82" w14:textId="77777777" w:rsidR="00B47AAB" w:rsidRPr="00CC3913" w:rsidRDefault="00B47AAB" w:rsidP="00441FB7">
      <w:pPr>
        <w:spacing w:after="0" w:line="240" w:lineRule="auto"/>
        <w:contextualSpacing/>
        <w:jc w:val="both"/>
        <w:rPr>
          <w:rFonts w:cstheme="minorHAnsi"/>
          <w:sz w:val="24"/>
          <w:szCs w:val="24"/>
          <w:lang w:val="en-GB"/>
        </w:rPr>
      </w:pPr>
    </w:p>
    <w:p w14:paraId="79ECEC77" w14:textId="77777777" w:rsidR="00350F29" w:rsidRPr="00CC3913" w:rsidRDefault="00350F29" w:rsidP="00441FB7">
      <w:pPr>
        <w:spacing w:after="0" w:line="240" w:lineRule="auto"/>
        <w:contextualSpacing/>
        <w:jc w:val="both"/>
        <w:rPr>
          <w:rFonts w:cstheme="minorHAnsi"/>
          <w:b/>
          <w:sz w:val="24"/>
          <w:szCs w:val="24"/>
          <w:lang w:val="en-GB"/>
        </w:rPr>
      </w:pPr>
      <w:bookmarkStart w:id="13" w:name="_Hlk133919447"/>
      <w:r w:rsidRPr="00CC3913">
        <w:rPr>
          <w:rFonts w:cstheme="minorHAnsi"/>
          <w:b/>
          <w:sz w:val="24"/>
          <w:szCs w:val="24"/>
          <w:lang w:val="en-GB"/>
        </w:rPr>
        <w:t>DISCUSSION:</w:t>
      </w:r>
    </w:p>
    <w:p w14:paraId="113884A0" w14:textId="4E1CBB8C" w:rsidR="00350F29" w:rsidRDefault="00350F29" w:rsidP="00441FB7">
      <w:pPr>
        <w:spacing w:after="0" w:line="240" w:lineRule="auto"/>
        <w:contextualSpacing/>
        <w:jc w:val="both"/>
        <w:rPr>
          <w:rFonts w:cstheme="minorHAnsi"/>
          <w:sz w:val="24"/>
          <w:szCs w:val="24"/>
          <w:lang w:val="en-GB"/>
        </w:rPr>
      </w:pPr>
      <w:r w:rsidRPr="00CC3913">
        <w:rPr>
          <w:rFonts w:cstheme="minorHAnsi"/>
          <w:sz w:val="24"/>
          <w:szCs w:val="24"/>
          <w:lang w:val="en-GB"/>
        </w:rPr>
        <w:t>Vitamin C is a very important nutrient, but it is a very labile compound</w:t>
      </w:r>
      <w:r w:rsidR="008C7115" w:rsidRPr="00CC3913">
        <w:rPr>
          <w:rFonts w:cstheme="minorHAnsi"/>
          <w:sz w:val="24"/>
          <w:szCs w:val="24"/>
          <w:lang w:val="en-GB"/>
        </w:rPr>
        <w:t xml:space="preserve"> too</w:t>
      </w:r>
      <w:r w:rsidRPr="00CC3913">
        <w:rPr>
          <w:rFonts w:cstheme="minorHAnsi"/>
          <w:sz w:val="24"/>
          <w:szCs w:val="24"/>
          <w:lang w:val="en-GB"/>
        </w:rPr>
        <w:t xml:space="preserve">, so its UPLC-UV quantification is dependent on </w:t>
      </w:r>
      <w:r w:rsidR="000A1A1C">
        <w:rPr>
          <w:rFonts w:cstheme="minorHAnsi"/>
          <w:sz w:val="24"/>
          <w:szCs w:val="24"/>
          <w:lang w:val="en-GB"/>
        </w:rPr>
        <w:t>multiple</w:t>
      </w:r>
      <w:r w:rsidR="000A1A1C" w:rsidRPr="00CC3913">
        <w:rPr>
          <w:rFonts w:cstheme="minorHAnsi"/>
          <w:sz w:val="24"/>
          <w:szCs w:val="24"/>
          <w:lang w:val="en-GB"/>
        </w:rPr>
        <w:t xml:space="preserve"> </w:t>
      </w:r>
      <w:r w:rsidRPr="00CC3913">
        <w:rPr>
          <w:rFonts w:cstheme="minorHAnsi"/>
          <w:sz w:val="24"/>
          <w:szCs w:val="24"/>
          <w:lang w:val="en-GB"/>
        </w:rPr>
        <w:t>factors, such as sample storage and preparation, extraction method and chromatographic conditions. Therefore, a fast and simple procedure to prevent AA</w:t>
      </w:r>
      <w:r w:rsidR="008C7115" w:rsidRPr="00CC3913">
        <w:rPr>
          <w:rFonts w:cstheme="minorHAnsi"/>
          <w:sz w:val="24"/>
          <w:szCs w:val="24"/>
          <w:lang w:val="en-GB"/>
        </w:rPr>
        <w:t xml:space="preserve"> (</w:t>
      </w:r>
      <w:r w:rsidR="00B528E8" w:rsidRPr="00CC3913">
        <w:rPr>
          <w:rFonts w:cstheme="minorHAnsi"/>
          <w:sz w:val="24"/>
          <w:szCs w:val="24"/>
          <w:lang w:val="en-GB"/>
        </w:rPr>
        <w:t>with antioxidant power)</w:t>
      </w:r>
      <w:r w:rsidRPr="00CC3913">
        <w:rPr>
          <w:rFonts w:cstheme="minorHAnsi"/>
          <w:sz w:val="24"/>
          <w:szCs w:val="24"/>
          <w:lang w:val="en-GB"/>
        </w:rPr>
        <w:t xml:space="preserve"> oxidation to DH</w:t>
      </w:r>
      <w:r w:rsidR="00A97C3F">
        <w:rPr>
          <w:rFonts w:cstheme="minorHAnsi"/>
          <w:sz w:val="24"/>
          <w:szCs w:val="24"/>
          <w:lang w:val="en-GB"/>
        </w:rPr>
        <w:t>A</w:t>
      </w:r>
      <w:r w:rsidRPr="00CC3913">
        <w:rPr>
          <w:rFonts w:cstheme="minorHAnsi"/>
          <w:sz w:val="24"/>
          <w:szCs w:val="24"/>
          <w:lang w:val="en-GB"/>
        </w:rPr>
        <w:t>A</w:t>
      </w:r>
      <w:r w:rsidR="00B528E8" w:rsidRPr="00CC3913">
        <w:rPr>
          <w:rFonts w:cstheme="minorHAnsi"/>
          <w:sz w:val="24"/>
          <w:szCs w:val="24"/>
          <w:lang w:val="en-GB"/>
        </w:rPr>
        <w:t xml:space="preserve"> (without antioxidant properties) was needed</w:t>
      </w:r>
      <w:r w:rsidRPr="00CC3913">
        <w:rPr>
          <w:rFonts w:cstheme="minorHAnsi"/>
          <w:sz w:val="24"/>
          <w:szCs w:val="24"/>
          <w:lang w:val="en-GB"/>
        </w:rPr>
        <w:t>. It was also crucial to avo</w:t>
      </w:r>
      <w:r w:rsidR="00457DFE" w:rsidRPr="00CC3913">
        <w:rPr>
          <w:rFonts w:cstheme="minorHAnsi"/>
          <w:sz w:val="24"/>
          <w:szCs w:val="24"/>
          <w:lang w:val="en-GB"/>
        </w:rPr>
        <w:t>id high pH and temperature</w:t>
      </w:r>
      <w:r w:rsidR="00B528E8" w:rsidRPr="00CC3913">
        <w:rPr>
          <w:rFonts w:cstheme="minorHAnsi"/>
          <w:sz w:val="24"/>
          <w:szCs w:val="24"/>
          <w:lang w:val="en-GB"/>
        </w:rPr>
        <w:t xml:space="preserve"> conditions</w:t>
      </w:r>
      <w:r w:rsidRPr="00CC3913">
        <w:rPr>
          <w:rFonts w:cstheme="minorHAnsi"/>
          <w:sz w:val="24"/>
          <w:szCs w:val="24"/>
          <w:lang w:val="en-GB"/>
        </w:rPr>
        <w:t>,</w:t>
      </w:r>
      <w:r w:rsidR="00B528E8" w:rsidRPr="00CC3913">
        <w:rPr>
          <w:rFonts w:cstheme="minorHAnsi"/>
          <w:sz w:val="24"/>
          <w:szCs w:val="24"/>
          <w:lang w:val="en-GB"/>
        </w:rPr>
        <w:t xml:space="preserve"> as well as intense</w:t>
      </w:r>
      <w:r w:rsidRPr="00CC3913">
        <w:rPr>
          <w:rFonts w:cstheme="minorHAnsi"/>
          <w:sz w:val="24"/>
          <w:szCs w:val="24"/>
          <w:lang w:val="en-GB"/>
        </w:rPr>
        <w:t xml:space="preserve"> light and an oxidizing atmosphere during sample treatment to promote</w:t>
      </w:r>
      <w:r w:rsidR="00B528E8" w:rsidRPr="00CC3913">
        <w:rPr>
          <w:rFonts w:cstheme="minorHAnsi"/>
          <w:sz w:val="24"/>
          <w:szCs w:val="24"/>
          <w:lang w:val="en-GB"/>
        </w:rPr>
        <w:t xml:space="preserve"> the stability of the compound.</w:t>
      </w:r>
    </w:p>
    <w:p w14:paraId="3F53D11C" w14:textId="77777777" w:rsidR="00FF3381" w:rsidRPr="00CC3913" w:rsidRDefault="00FF3381" w:rsidP="00441FB7">
      <w:pPr>
        <w:spacing w:after="0" w:line="240" w:lineRule="auto"/>
        <w:contextualSpacing/>
        <w:jc w:val="both"/>
        <w:rPr>
          <w:rFonts w:cstheme="minorHAnsi"/>
          <w:sz w:val="24"/>
          <w:szCs w:val="24"/>
          <w:lang w:val="en-GB"/>
        </w:rPr>
      </w:pPr>
    </w:p>
    <w:p w14:paraId="4044971C" w14:textId="62EEDCF5" w:rsidR="00350F29" w:rsidRDefault="002528CE" w:rsidP="00441FB7">
      <w:pPr>
        <w:spacing w:after="0" w:line="240" w:lineRule="auto"/>
        <w:contextualSpacing/>
        <w:jc w:val="both"/>
        <w:rPr>
          <w:rFonts w:cstheme="minorHAnsi"/>
          <w:sz w:val="24"/>
          <w:szCs w:val="24"/>
          <w:lang w:val="en-GB"/>
        </w:rPr>
      </w:pPr>
      <w:r w:rsidRPr="000A1A1C">
        <w:rPr>
          <w:rFonts w:cstheme="minorHAnsi"/>
          <w:sz w:val="24"/>
          <w:szCs w:val="24"/>
          <w:lang w:val="en-GB"/>
        </w:rPr>
        <w:t xml:space="preserve">To minimize AA oxidation, the following </w:t>
      </w:r>
      <w:r>
        <w:rPr>
          <w:rFonts w:cstheme="minorHAnsi"/>
          <w:sz w:val="24"/>
          <w:szCs w:val="24"/>
          <w:lang w:val="en-GB"/>
        </w:rPr>
        <w:t>measures were taken</w:t>
      </w:r>
      <w:r w:rsidR="00350F29" w:rsidRPr="00CC3913">
        <w:rPr>
          <w:rFonts w:cstheme="minorHAnsi"/>
          <w:sz w:val="24"/>
          <w:szCs w:val="24"/>
          <w:lang w:val="en-GB"/>
        </w:rPr>
        <w:t xml:space="preserve">. </w:t>
      </w:r>
      <w:proofErr w:type="gramStart"/>
      <w:r w:rsidR="00350F29" w:rsidRPr="00CC3913">
        <w:rPr>
          <w:rFonts w:cstheme="minorHAnsi"/>
          <w:sz w:val="24"/>
          <w:szCs w:val="24"/>
          <w:lang w:val="en-GB"/>
        </w:rPr>
        <w:t>First of all</w:t>
      </w:r>
      <w:proofErr w:type="gramEnd"/>
      <w:r w:rsidR="00350F29" w:rsidRPr="00CC3913">
        <w:rPr>
          <w:rFonts w:cstheme="minorHAnsi"/>
          <w:sz w:val="24"/>
          <w:szCs w:val="24"/>
          <w:lang w:val="en-GB"/>
        </w:rPr>
        <w:t>, lettuce samples were lyophilized</w:t>
      </w:r>
      <w:r>
        <w:rPr>
          <w:rFonts w:cstheme="minorHAnsi"/>
          <w:sz w:val="24"/>
          <w:szCs w:val="24"/>
          <w:lang w:val="en-GB"/>
        </w:rPr>
        <w:t xml:space="preserve"> as a starting material for both protocols</w:t>
      </w:r>
      <w:r w:rsidR="000A1A1C">
        <w:rPr>
          <w:rFonts w:cstheme="minorHAnsi"/>
          <w:sz w:val="24"/>
          <w:szCs w:val="24"/>
          <w:lang w:val="en-GB"/>
        </w:rPr>
        <w:t xml:space="preserve"> </w:t>
      </w:r>
      <w:r w:rsidR="000A1A1C" w:rsidRPr="000A1A1C">
        <w:rPr>
          <w:rFonts w:cstheme="minorHAnsi"/>
          <w:sz w:val="24"/>
          <w:szCs w:val="24"/>
          <w:lang w:val="en-GB"/>
        </w:rPr>
        <w:t>to ensure accurate quantification of vitamin C content and to easily manipulate samples</w:t>
      </w:r>
      <w:r w:rsidR="00350F29" w:rsidRPr="00CC3913">
        <w:rPr>
          <w:rFonts w:cstheme="minorHAnsi"/>
          <w:sz w:val="24"/>
          <w:szCs w:val="24"/>
          <w:lang w:val="en-GB"/>
        </w:rPr>
        <w:t>.</w:t>
      </w:r>
      <w:r>
        <w:rPr>
          <w:rFonts w:cstheme="minorHAnsi"/>
          <w:sz w:val="24"/>
          <w:szCs w:val="24"/>
          <w:lang w:val="en-GB"/>
        </w:rPr>
        <w:t xml:space="preserve"> </w:t>
      </w:r>
      <w:bookmarkStart w:id="14" w:name="_Hlk40170689"/>
      <w:r w:rsidR="00C51236" w:rsidRPr="00A15416">
        <w:rPr>
          <w:rFonts w:cs="Arial"/>
          <w:sz w:val="24"/>
          <w:szCs w:val="24"/>
          <w:lang w:val="en-GB"/>
        </w:rPr>
        <w:t xml:space="preserve">This option was preferred over </w:t>
      </w:r>
      <w:r w:rsidR="00E6603F">
        <w:rPr>
          <w:rFonts w:cs="Arial"/>
          <w:sz w:val="24"/>
          <w:szCs w:val="24"/>
          <w:lang w:val="en-GB"/>
        </w:rPr>
        <w:t xml:space="preserve">fine </w:t>
      </w:r>
      <w:r w:rsidR="00C51236" w:rsidRPr="00A15416">
        <w:rPr>
          <w:rFonts w:cs="Arial"/>
          <w:sz w:val="24"/>
          <w:szCs w:val="24"/>
          <w:shd w:val="clear" w:color="auto" w:fill="FFFFFF"/>
          <w:lang w:val="en-US"/>
        </w:rPr>
        <w:t xml:space="preserve">grinding, commonly found </w:t>
      </w:r>
      <w:r w:rsidR="00E6603F">
        <w:rPr>
          <w:rFonts w:cs="Arial"/>
          <w:sz w:val="24"/>
          <w:szCs w:val="24"/>
          <w:shd w:val="clear" w:color="auto" w:fill="FFFFFF"/>
          <w:lang w:val="en-US"/>
        </w:rPr>
        <w:t>throughout</w:t>
      </w:r>
      <w:r w:rsidR="00E6603F" w:rsidRPr="00A15416">
        <w:rPr>
          <w:rFonts w:cs="Arial"/>
          <w:sz w:val="24"/>
          <w:szCs w:val="24"/>
          <w:shd w:val="clear" w:color="auto" w:fill="FFFFFF"/>
          <w:lang w:val="en-US"/>
        </w:rPr>
        <w:t xml:space="preserve"> </w:t>
      </w:r>
      <w:r w:rsidR="00C51236" w:rsidRPr="00A15416">
        <w:rPr>
          <w:rFonts w:cs="Arial"/>
          <w:sz w:val="24"/>
          <w:szCs w:val="24"/>
          <w:shd w:val="clear" w:color="auto" w:fill="FFFFFF"/>
          <w:lang w:val="en-US"/>
        </w:rPr>
        <w:t>the literature</w:t>
      </w:r>
      <w:r w:rsidR="00A15416" w:rsidRPr="00A15416">
        <w:rPr>
          <w:rFonts w:cs="Arial"/>
          <w:sz w:val="24"/>
          <w:szCs w:val="24"/>
          <w:shd w:val="clear" w:color="auto" w:fill="FFFFFF"/>
          <w:vertAlign w:val="superscript"/>
          <w:lang w:val="en-US"/>
        </w:rPr>
        <w:t>19</w:t>
      </w:r>
      <w:r w:rsidR="00C51236" w:rsidRPr="00A15416">
        <w:rPr>
          <w:rFonts w:cs="Arial"/>
          <w:sz w:val="24"/>
          <w:szCs w:val="24"/>
          <w:shd w:val="clear" w:color="auto" w:fill="FFFFFF"/>
          <w:lang w:val="en-US"/>
        </w:rPr>
        <w:t>, as the dust thaws very quickly</w:t>
      </w:r>
      <w:r w:rsidR="00E6603F">
        <w:rPr>
          <w:rFonts w:cs="Arial"/>
          <w:sz w:val="24"/>
          <w:szCs w:val="24"/>
          <w:shd w:val="clear" w:color="auto" w:fill="FFFFFF"/>
          <w:lang w:val="en-US"/>
        </w:rPr>
        <w:t xml:space="preserve"> so</w:t>
      </w:r>
      <w:r w:rsidR="00C51236" w:rsidRPr="00A15416">
        <w:rPr>
          <w:rFonts w:cs="Arial"/>
          <w:sz w:val="24"/>
          <w:szCs w:val="24"/>
          <w:shd w:val="clear" w:color="auto" w:fill="FFFFFF"/>
          <w:lang w:val="en-US"/>
        </w:rPr>
        <w:t xml:space="preserve"> </w:t>
      </w:r>
      <w:r w:rsidR="0012577A">
        <w:rPr>
          <w:rFonts w:cs="Arial"/>
          <w:sz w:val="24"/>
          <w:szCs w:val="24"/>
          <w:shd w:val="clear" w:color="auto" w:fill="FFFFFF"/>
          <w:lang w:val="en-US"/>
        </w:rPr>
        <w:t xml:space="preserve">the water </w:t>
      </w:r>
      <w:r w:rsidR="00C51236" w:rsidRPr="00A15416">
        <w:rPr>
          <w:rFonts w:cs="Arial"/>
          <w:sz w:val="24"/>
          <w:szCs w:val="24"/>
          <w:shd w:val="clear" w:color="auto" w:fill="FFFFFF"/>
          <w:lang w:val="en-US"/>
        </w:rPr>
        <w:t>becom</w:t>
      </w:r>
      <w:r w:rsidR="00E6603F">
        <w:rPr>
          <w:rFonts w:cs="Arial"/>
          <w:sz w:val="24"/>
          <w:szCs w:val="24"/>
          <w:shd w:val="clear" w:color="auto" w:fill="FFFFFF"/>
          <w:lang w:val="en-US"/>
        </w:rPr>
        <w:t>es</w:t>
      </w:r>
      <w:r w:rsidR="00C51236" w:rsidRPr="00A15416">
        <w:rPr>
          <w:rFonts w:cs="Arial"/>
          <w:sz w:val="24"/>
          <w:szCs w:val="24"/>
          <w:shd w:val="clear" w:color="auto" w:fill="FFFFFF"/>
          <w:lang w:val="en-US"/>
        </w:rPr>
        <w:t xml:space="preserve"> available</w:t>
      </w:r>
      <w:bookmarkEnd w:id="14"/>
      <w:r w:rsidR="00E6603F" w:rsidRPr="00E6603F">
        <w:rPr>
          <w:rFonts w:cs="Arial"/>
          <w:sz w:val="24"/>
          <w:szCs w:val="24"/>
          <w:shd w:val="clear" w:color="auto" w:fill="FFFFFF"/>
          <w:lang w:val="en-US"/>
        </w:rPr>
        <w:t xml:space="preserve"> </w:t>
      </w:r>
      <w:r w:rsidR="00E6603F" w:rsidRPr="00A15416">
        <w:rPr>
          <w:rFonts w:cs="Arial"/>
          <w:sz w:val="24"/>
          <w:szCs w:val="24"/>
          <w:shd w:val="clear" w:color="auto" w:fill="FFFFFF"/>
          <w:lang w:val="en-US"/>
        </w:rPr>
        <w:t>again</w:t>
      </w:r>
      <w:r w:rsidR="00C51236" w:rsidRPr="00BE0A04">
        <w:rPr>
          <w:rFonts w:asciiTheme="majorHAnsi" w:hAnsiTheme="majorHAnsi" w:cs="Arial"/>
          <w:sz w:val="24"/>
          <w:szCs w:val="24"/>
          <w:shd w:val="clear" w:color="auto" w:fill="FFFFFF"/>
          <w:lang w:val="en-US"/>
        </w:rPr>
        <w:t>.</w:t>
      </w:r>
      <w:r w:rsidR="00350F29" w:rsidRPr="00CC3913">
        <w:rPr>
          <w:rFonts w:cstheme="minorHAnsi"/>
          <w:sz w:val="24"/>
          <w:szCs w:val="24"/>
          <w:lang w:val="en-GB"/>
        </w:rPr>
        <w:t xml:space="preserve"> During the extraction procedure, a</w:t>
      </w:r>
      <w:r w:rsidR="008264F1">
        <w:rPr>
          <w:rFonts w:cstheme="minorHAnsi"/>
          <w:sz w:val="24"/>
          <w:szCs w:val="24"/>
          <w:lang w:val="en-GB"/>
        </w:rPr>
        <w:t xml:space="preserve"> higher volume of a</w:t>
      </w:r>
      <w:r w:rsidR="00350F29" w:rsidRPr="00CC3913">
        <w:rPr>
          <w:rFonts w:cstheme="minorHAnsi"/>
          <w:sz w:val="24"/>
          <w:szCs w:val="24"/>
          <w:lang w:val="en-GB"/>
        </w:rPr>
        <w:t xml:space="preserve"> </w:t>
      </w:r>
      <w:r w:rsidR="00824CA6">
        <w:rPr>
          <w:rFonts w:cstheme="minorHAnsi"/>
          <w:sz w:val="24"/>
          <w:szCs w:val="24"/>
          <w:lang w:val="en-GB"/>
        </w:rPr>
        <w:t xml:space="preserve">more </w:t>
      </w:r>
      <w:r w:rsidR="00350F29" w:rsidRPr="00CC3913">
        <w:rPr>
          <w:rFonts w:cstheme="minorHAnsi"/>
          <w:sz w:val="24"/>
          <w:szCs w:val="24"/>
          <w:lang w:val="en-GB"/>
        </w:rPr>
        <w:t xml:space="preserve">acidic solution (8% acetic acid and </w:t>
      </w:r>
      <w:r w:rsidR="00391B07">
        <w:rPr>
          <w:rFonts w:cstheme="minorHAnsi"/>
          <w:sz w:val="24"/>
          <w:szCs w:val="24"/>
          <w:lang w:val="en-GB"/>
        </w:rPr>
        <w:t>1</w:t>
      </w:r>
      <w:r w:rsidR="00350F29" w:rsidRPr="00CC3913">
        <w:rPr>
          <w:rFonts w:cstheme="minorHAnsi"/>
          <w:sz w:val="24"/>
          <w:szCs w:val="24"/>
          <w:lang w:val="en-GB"/>
        </w:rPr>
        <w:t>% MPA) was used as extractant</w:t>
      </w:r>
      <w:r w:rsidR="008264F1">
        <w:rPr>
          <w:rFonts w:cstheme="minorHAnsi"/>
          <w:sz w:val="24"/>
          <w:szCs w:val="24"/>
          <w:lang w:val="en-GB"/>
        </w:rPr>
        <w:t xml:space="preserve"> in the optimized protocol (</w:t>
      </w:r>
      <w:r w:rsidR="008264F1" w:rsidRPr="00F80CE4">
        <w:rPr>
          <w:rFonts w:cstheme="minorHAnsi"/>
          <w:b/>
          <w:bCs/>
          <w:sz w:val="24"/>
          <w:szCs w:val="24"/>
          <w:lang w:val="en-GB"/>
        </w:rPr>
        <w:t>Supplemental File 2</w:t>
      </w:r>
      <w:r w:rsidR="008264F1">
        <w:rPr>
          <w:rFonts w:cstheme="minorHAnsi"/>
          <w:sz w:val="24"/>
          <w:szCs w:val="24"/>
          <w:lang w:val="en-GB"/>
        </w:rPr>
        <w:t>)</w:t>
      </w:r>
      <w:r w:rsidR="000A1A1C">
        <w:rPr>
          <w:rFonts w:cstheme="minorHAnsi"/>
          <w:sz w:val="24"/>
          <w:szCs w:val="24"/>
          <w:lang w:val="en-GB"/>
        </w:rPr>
        <w:t>,</w:t>
      </w:r>
      <w:r w:rsidR="00350F29" w:rsidRPr="00CC3913">
        <w:rPr>
          <w:rFonts w:cstheme="minorHAnsi"/>
          <w:sz w:val="24"/>
          <w:szCs w:val="24"/>
          <w:lang w:val="en-GB"/>
        </w:rPr>
        <w:t xml:space="preserve"> </w:t>
      </w:r>
      <w:r w:rsidR="000A1A1C">
        <w:rPr>
          <w:rFonts w:cstheme="minorHAnsi"/>
          <w:sz w:val="24"/>
          <w:szCs w:val="24"/>
          <w:lang w:val="en-GB"/>
        </w:rPr>
        <w:t>which</w:t>
      </w:r>
      <w:r w:rsidR="000A1A1C" w:rsidRPr="00CC3913">
        <w:rPr>
          <w:rFonts w:cstheme="minorHAnsi"/>
          <w:sz w:val="24"/>
          <w:szCs w:val="24"/>
          <w:lang w:val="en-GB"/>
        </w:rPr>
        <w:t xml:space="preserve"> </w:t>
      </w:r>
      <w:r w:rsidR="00350F29" w:rsidRPr="00CC3913">
        <w:rPr>
          <w:rFonts w:cstheme="minorHAnsi"/>
          <w:sz w:val="24"/>
          <w:szCs w:val="24"/>
          <w:lang w:val="en-GB"/>
        </w:rPr>
        <w:t>also</w:t>
      </w:r>
      <w:r w:rsidR="000A1A1C">
        <w:rPr>
          <w:rFonts w:cstheme="minorHAnsi"/>
          <w:sz w:val="24"/>
          <w:szCs w:val="24"/>
          <w:lang w:val="en-GB"/>
        </w:rPr>
        <w:t xml:space="preserve"> acted</w:t>
      </w:r>
      <w:r w:rsidR="00350F29" w:rsidRPr="00CC3913">
        <w:rPr>
          <w:rFonts w:cstheme="minorHAnsi"/>
          <w:sz w:val="24"/>
          <w:szCs w:val="24"/>
          <w:lang w:val="en-GB"/>
        </w:rPr>
        <w:t xml:space="preserve"> as</w:t>
      </w:r>
      <w:r w:rsidR="00457DFE" w:rsidRPr="00CC3913">
        <w:rPr>
          <w:rFonts w:cstheme="minorHAnsi"/>
          <w:sz w:val="24"/>
          <w:szCs w:val="24"/>
          <w:lang w:val="en-GB"/>
        </w:rPr>
        <w:t xml:space="preserve"> a</w:t>
      </w:r>
      <w:r w:rsidR="00350F29" w:rsidRPr="00CC3913">
        <w:rPr>
          <w:rFonts w:cstheme="minorHAnsi"/>
          <w:sz w:val="24"/>
          <w:szCs w:val="24"/>
          <w:lang w:val="en-GB"/>
        </w:rPr>
        <w:t xml:space="preserve"> stabilizer by </w:t>
      </w:r>
      <w:r w:rsidR="00B528E8" w:rsidRPr="00CC3913">
        <w:rPr>
          <w:rFonts w:cstheme="minorHAnsi"/>
          <w:sz w:val="24"/>
          <w:szCs w:val="24"/>
          <w:lang w:val="en-GB"/>
        </w:rPr>
        <w:t>preventing AA degradation.</w:t>
      </w:r>
      <w:r w:rsidR="00350F29" w:rsidRPr="00CC3913">
        <w:rPr>
          <w:rFonts w:cstheme="minorHAnsi"/>
          <w:sz w:val="24"/>
          <w:szCs w:val="24"/>
          <w:lang w:val="en-GB"/>
        </w:rPr>
        <w:t xml:space="preserve"> </w:t>
      </w:r>
      <w:r w:rsidR="000A1A1C">
        <w:rPr>
          <w:rFonts w:cstheme="minorHAnsi"/>
          <w:sz w:val="24"/>
          <w:szCs w:val="24"/>
          <w:lang w:val="en-GB"/>
        </w:rPr>
        <w:t>This solution</w:t>
      </w:r>
      <w:r w:rsidR="00350F29" w:rsidRPr="00CC3913">
        <w:rPr>
          <w:rFonts w:cstheme="minorHAnsi"/>
          <w:sz w:val="24"/>
          <w:szCs w:val="24"/>
          <w:lang w:val="en-GB"/>
        </w:rPr>
        <w:t xml:space="preserve"> also contained EDTA as </w:t>
      </w:r>
      <w:r w:rsidR="00457DFE" w:rsidRPr="00CC3913">
        <w:rPr>
          <w:rFonts w:cstheme="minorHAnsi"/>
          <w:sz w:val="24"/>
          <w:szCs w:val="24"/>
          <w:lang w:val="en-GB"/>
        </w:rPr>
        <w:t xml:space="preserve">a </w:t>
      </w:r>
      <w:r w:rsidR="00350F29" w:rsidRPr="00CC3913">
        <w:rPr>
          <w:rFonts w:cstheme="minorHAnsi"/>
          <w:sz w:val="24"/>
          <w:szCs w:val="24"/>
          <w:lang w:val="en-GB"/>
        </w:rPr>
        <w:t>chelating agent to increase stabilization</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{"citationItems":[{"id":"ITEM-1","itemData":{"DOI":"10.1007/s00216-011-5668-x","ISSN":"16182642","abstract":"This study provides a versatile validated method to determine the total vitamin C content, as the sum of the contents of L-ascorbic acid (L-AA) and dehydroascorbic acid (DHAA), in several fruits and vegetables and its degradability with storage time. Seven horticultural crops from two different origins were analyzed using an ultra-high-performance liquid chromatographic-photodiode array (UHPLC-PDA) system, equipped with a new trifunctional high strength silica (100% silica particle) analytical column (100 mm×2.1 mm, 1.7 μm particle size) using 0.1% (v/v) formic acid as mobile phase, in isocratic mode. This new stationary phase, specially designed for polar compounds, overcomes the problems normally encountered in HPLC and is suitable for the analysis of large batches of samples without L-AA degradation. In addition, it proves to be an excellent alternative to conventional C18 columns for the determination of L-AA in fruits and vegetables. The method was fully validated in terms of linearity, detection (LOD) and quantification (LOQ) limits, accuracy, and inter/intraday precision. Validation experiments revealed very good recovery rate of 96.6±4.4% for L-AA and 103.1±4.8 % for total vitamin C, good linearity with r 2-values &gt;0.999 within the established concentration range, excellent repeatability (0.5%), and reproducibility (1.6%) values. The LOD of the method was 22 ng/mL whereas the LOQ was 67 ng/mL. It was possible to demonstrate that L-AA and DHAA concentrations in the different horticulture products varied oppositely with time of storage not always affecting the total amount of vitamin C during shelf-life. Locally produced fruits have higher concentrations of vitamin C, compared with imported ones, but vegetables showed the opposite trend. Moreover, this UHPLC-PDA methodology proves to be an improved, simple, and fast approach for determining the total content of vitamin C in various food commodities, with high sensitivity, selectivity, and resolving power within 3 min of run analysis. © Springer-Verlag 2012.","author":[{"dropping-particle":"","family":"Spínola","given":"Vítor","non-dropping-particle":"","parse-names":false,"suffix":""},{"dropping-particle":"","family":"Mendes","given":"Berta","non-dropping-particle":"","parse-names":false,"suffix":""},{"dropping-particle":"","family":"Câmara","given":"José S.","non-dropping-particle":"","parse-names":false,"suffix":""},{"dropping-particle":"","family":"Castilho","given":"Paula C.","non-dropping-particle":"","parse-names":false,"suffix":""}],"container-title":"Analytical and Bioanalytical Chemistry","id":"ITEM-1","issue":"4","issued":{"date-parts":[["2012"]]},"page":"1049-1058","title":"An improved and fast UHPLC-PDA methodology for determination of L-ascorbic and dehydroascorbic acids in fruits and vegetables. Evaluation of degradation rate during storage","type":"article-journal","volume":"403"},"uris":["http://www.mendeley.com/documents/?uuid=48b5fd98-6488-4dad-9ff6-21cdbacb0163"]}],"mendeley":{"formattedCitation":"&lt;sup&gt;16&lt;/sup&gt;","plainTextFormattedCitation":"16","previouslyFormattedCitation":"&lt;sup&gt;16&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16</w:t>
      </w:r>
      <w:r w:rsidR="00533A3E" w:rsidRPr="00CC3913">
        <w:rPr>
          <w:rFonts w:cstheme="minorHAnsi"/>
          <w:sz w:val="24"/>
          <w:szCs w:val="24"/>
          <w:lang w:val="en-GB"/>
        </w:rPr>
        <w:fldChar w:fldCharType="end"/>
      </w:r>
      <w:r w:rsidR="008264F1">
        <w:rPr>
          <w:rFonts w:cstheme="minorHAnsi"/>
          <w:sz w:val="24"/>
          <w:szCs w:val="24"/>
          <w:lang w:val="en-GB"/>
        </w:rPr>
        <w:t>, unlike the extractant in the non-optimized protocol (</w:t>
      </w:r>
      <w:r w:rsidR="008264F1" w:rsidRPr="00F80CE4">
        <w:rPr>
          <w:rFonts w:cstheme="minorHAnsi"/>
          <w:b/>
          <w:bCs/>
          <w:sz w:val="24"/>
          <w:szCs w:val="24"/>
          <w:lang w:val="en-GB"/>
        </w:rPr>
        <w:t>Supplemental File 2</w:t>
      </w:r>
      <w:r w:rsidR="008264F1">
        <w:rPr>
          <w:rFonts w:cstheme="minorHAnsi"/>
          <w:sz w:val="24"/>
          <w:szCs w:val="24"/>
          <w:lang w:val="en-GB"/>
        </w:rPr>
        <w:t>)</w:t>
      </w:r>
      <w:r w:rsidR="00350F29" w:rsidRPr="00CC3913">
        <w:rPr>
          <w:rFonts w:cstheme="minorHAnsi"/>
          <w:sz w:val="24"/>
          <w:szCs w:val="24"/>
          <w:lang w:val="en-GB"/>
        </w:rPr>
        <w:t xml:space="preserve">. Moreover, </w:t>
      </w:r>
      <w:r w:rsidR="000A1A1C">
        <w:rPr>
          <w:rFonts w:cstheme="minorHAnsi"/>
          <w:sz w:val="24"/>
          <w:szCs w:val="24"/>
          <w:lang w:val="en-GB"/>
        </w:rPr>
        <w:t>we tested</w:t>
      </w:r>
      <w:r w:rsidR="00350F29" w:rsidRPr="00CC3913">
        <w:rPr>
          <w:rFonts w:cstheme="minorHAnsi"/>
          <w:sz w:val="24"/>
          <w:szCs w:val="24"/>
          <w:lang w:val="en-GB"/>
        </w:rPr>
        <w:t xml:space="preserve"> if th</w:t>
      </w:r>
      <w:r w:rsidR="000A1A1C">
        <w:rPr>
          <w:rFonts w:cstheme="minorHAnsi"/>
          <w:sz w:val="24"/>
          <w:szCs w:val="24"/>
          <w:lang w:val="en-GB"/>
        </w:rPr>
        <w:t>e</w:t>
      </w:r>
      <w:r w:rsidR="00350F29" w:rsidRPr="00CC3913">
        <w:rPr>
          <w:rFonts w:cstheme="minorHAnsi"/>
          <w:sz w:val="24"/>
          <w:szCs w:val="24"/>
          <w:lang w:val="en-GB"/>
        </w:rPr>
        <w:t xml:space="preserve"> extraction</w:t>
      </w:r>
      <w:r w:rsidR="000A1A1C">
        <w:rPr>
          <w:rFonts w:cstheme="minorHAnsi"/>
          <w:sz w:val="24"/>
          <w:szCs w:val="24"/>
          <w:lang w:val="en-GB"/>
        </w:rPr>
        <w:t xml:space="preserve"> procedure</w:t>
      </w:r>
      <w:r w:rsidR="00350F29" w:rsidRPr="00CC3913">
        <w:rPr>
          <w:rFonts w:cstheme="minorHAnsi"/>
          <w:sz w:val="24"/>
          <w:szCs w:val="24"/>
          <w:lang w:val="en-GB"/>
        </w:rPr>
        <w:t xml:space="preserve"> could be enhanced</w:t>
      </w:r>
      <w:r w:rsidR="001B7F4E">
        <w:rPr>
          <w:rFonts w:cstheme="minorHAnsi"/>
          <w:sz w:val="24"/>
          <w:szCs w:val="24"/>
          <w:lang w:val="en-GB"/>
        </w:rPr>
        <w:t xml:space="preserve"> by</w:t>
      </w:r>
      <w:r w:rsidR="00350F29" w:rsidRPr="00CC3913">
        <w:rPr>
          <w:rFonts w:cstheme="minorHAnsi"/>
          <w:sz w:val="24"/>
          <w:szCs w:val="24"/>
          <w:lang w:val="en-GB"/>
        </w:rPr>
        <w:t xml:space="preserve"> using two consecutive extractions with 2.5 m</w:t>
      </w:r>
      <w:r w:rsidR="00DF707C">
        <w:rPr>
          <w:rFonts w:cstheme="minorHAnsi"/>
          <w:sz w:val="24"/>
          <w:szCs w:val="24"/>
          <w:lang w:val="en-GB"/>
        </w:rPr>
        <w:t>L</w:t>
      </w:r>
      <w:r w:rsidR="00350F29" w:rsidRPr="00CC3913">
        <w:rPr>
          <w:rFonts w:cstheme="minorHAnsi"/>
          <w:sz w:val="24"/>
          <w:szCs w:val="24"/>
          <w:lang w:val="en-GB"/>
        </w:rPr>
        <w:t xml:space="preserve"> of extractant instead of </w:t>
      </w:r>
      <w:proofErr w:type="gramStart"/>
      <w:r w:rsidR="00350F29" w:rsidRPr="00CC3913">
        <w:rPr>
          <w:rFonts w:cstheme="minorHAnsi"/>
          <w:sz w:val="24"/>
          <w:szCs w:val="24"/>
          <w:lang w:val="en-GB"/>
        </w:rPr>
        <w:t xml:space="preserve">a </w:t>
      </w:r>
      <w:r w:rsidR="00B528E8" w:rsidRPr="00CC3913">
        <w:rPr>
          <w:rFonts w:cstheme="minorHAnsi"/>
          <w:sz w:val="24"/>
          <w:szCs w:val="24"/>
          <w:lang w:val="en-GB"/>
        </w:rPr>
        <w:t>single</w:t>
      </w:r>
      <w:r w:rsidR="00350F29" w:rsidRPr="00CC3913">
        <w:rPr>
          <w:rFonts w:cstheme="minorHAnsi"/>
          <w:sz w:val="24"/>
          <w:szCs w:val="24"/>
          <w:lang w:val="en-GB"/>
        </w:rPr>
        <w:t xml:space="preserve"> one</w:t>
      </w:r>
      <w:proofErr w:type="gramEnd"/>
      <w:r w:rsidR="00350F29" w:rsidRPr="00CC3913">
        <w:rPr>
          <w:rFonts w:cstheme="minorHAnsi"/>
          <w:sz w:val="24"/>
          <w:szCs w:val="24"/>
          <w:lang w:val="en-GB"/>
        </w:rPr>
        <w:t xml:space="preserve"> with 5 m</w:t>
      </w:r>
      <w:r w:rsidR="00DF707C">
        <w:rPr>
          <w:rFonts w:cstheme="minorHAnsi"/>
          <w:sz w:val="24"/>
          <w:szCs w:val="24"/>
          <w:lang w:val="en-GB"/>
        </w:rPr>
        <w:t>L</w:t>
      </w:r>
      <w:r w:rsidR="00350F29" w:rsidRPr="00CC3913">
        <w:rPr>
          <w:rFonts w:cstheme="minorHAnsi"/>
          <w:sz w:val="24"/>
          <w:szCs w:val="24"/>
          <w:lang w:val="en-GB"/>
        </w:rPr>
        <w:t xml:space="preserve"> and </w:t>
      </w:r>
      <w:r w:rsidR="00B528E8" w:rsidRPr="00CC3913">
        <w:rPr>
          <w:rFonts w:cstheme="minorHAnsi"/>
          <w:sz w:val="24"/>
          <w:szCs w:val="24"/>
          <w:lang w:val="en-GB"/>
        </w:rPr>
        <w:t>under a</w:t>
      </w:r>
      <w:r w:rsidR="00350F29" w:rsidRPr="00CC3913">
        <w:rPr>
          <w:rFonts w:cstheme="minorHAnsi"/>
          <w:sz w:val="24"/>
          <w:szCs w:val="24"/>
          <w:lang w:val="en-GB"/>
        </w:rPr>
        <w:t xml:space="preserve"> N</w:t>
      </w:r>
      <w:r w:rsidR="00350F29" w:rsidRPr="00CC3913">
        <w:rPr>
          <w:rFonts w:cstheme="minorHAnsi"/>
          <w:sz w:val="24"/>
          <w:szCs w:val="24"/>
          <w:vertAlign w:val="subscript"/>
          <w:lang w:val="en-GB"/>
        </w:rPr>
        <w:t>2</w:t>
      </w:r>
      <w:r w:rsidR="00350F29" w:rsidRPr="00CC3913">
        <w:rPr>
          <w:rFonts w:cstheme="minorHAnsi"/>
          <w:sz w:val="24"/>
          <w:szCs w:val="24"/>
          <w:lang w:val="en-GB"/>
        </w:rPr>
        <w:t xml:space="preserve"> atmosphere instead of </w:t>
      </w:r>
      <w:r w:rsidR="00B528E8" w:rsidRPr="00CC3913">
        <w:rPr>
          <w:rFonts w:cstheme="minorHAnsi"/>
          <w:sz w:val="24"/>
          <w:szCs w:val="24"/>
          <w:lang w:val="en-GB"/>
        </w:rPr>
        <w:t xml:space="preserve">the </w:t>
      </w:r>
      <w:r w:rsidR="00B528E8" w:rsidRPr="00E245C2">
        <w:rPr>
          <w:rFonts w:cstheme="minorHAnsi"/>
          <w:sz w:val="24"/>
          <w:szCs w:val="24"/>
          <w:shd w:val="clear" w:color="auto" w:fill="FFFFFF"/>
          <w:lang w:val="en-GB"/>
        </w:rPr>
        <w:t xml:space="preserve">standard </w:t>
      </w:r>
      <w:r w:rsidR="00B528E8" w:rsidRPr="00E245C2">
        <w:rPr>
          <w:rStyle w:val="Emphasis"/>
          <w:rFonts w:cstheme="minorHAnsi"/>
          <w:bCs/>
          <w:i w:val="0"/>
          <w:iCs w:val="0"/>
          <w:sz w:val="24"/>
          <w:szCs w:val="24"/>
          <w:shd w:val="clear" w:color="auto" w:fill="FFFFFF"/>
          <w:lang w:val="en-GB"/>
        </w:rPr>
        <w:t>atmospheric conditions</w:t>
      </w:r>
      <w:r w:rsidR="00350F29" w:rsidRPr="00CC3913">
        <w:rPr>
          <w:rFonts w:cstheme="minorHAnsi"/>
          <w:sz w:val="24"/>
          <w:szCs w:val="24"/>
          <w:lang w:val="en-GB"/>
        </w:rPr>
        <w:t>. The best results were reached u</w:t>
      </w:r>
      <w:r w:rsidR="007E5C72" w:rsidRPr="00CC3913">
        <w:rPr>
          <w:rFonts w:cstheme="minorHAnsi"/>
          <w:sz w:val="24"/>
          <w:szCs w:val="24"/>
          <w:lang w:val="en-GB"/>
        </w:rPr>
        <w:t>sing only one extraction under a</w:t>
      </w:r>
      <w:r w:rsidR="00E245C2">
        <w:rPr>
          <w:rFonts w:cstheme="minorHAnsi"/>
          <w:sz w:val="24"/>
          <w:szCs w:val="24"/>
          <w:lang w:val="en-GB"/>
        </w:rPr>
        <w:t>n unmodified</w:t>
      </w:r>
      <w:r w:rsidR="00350F29" w:rsidRPr="00CC3913">
        <w:rPr>
          <w:rFonts w:cstheme="minorHAnsi"/>
          <w:sz w:val="24"/>
          <w:szCs w:val="24"/>
          <w:lang w:val="en-GB"/>
        </w:rPr>
        <w:t xml:space="preserve"> </w:t>
      </w:r>
      <w:r w:rsidR="00350F29" w:rsidRPr="00CA70A4">
        <w:rPr>
          <w:rFonts w:cstheme="minorHAnsi"/>
          <w:sz w:val="24"/>
          <w:szCs w:val="24"/>
          <w:lang w:val="en-GB"/>
        </w:rPr>
        <w:t xml:space="preserve">atmosphere, which simplified the protocol by </w:t>
      </w:r>
      <w:r w:rsidR="007E5C72" w:rsidRPr="00CA70A4">
        <w:rPr>
          <w:rFonts w:cstheme="minorHAnsi"/>
          <w:sz w:val="24"/>
          <w:szCs w:val="24"/>
          <w:lang w:val="en-GB"/>
        </w:rPr>
        <w:t>making unnecessary</w:t>
      </w:r>
      <w:r w:rsidR="00350F29" w:rsidRPr="00CA70A4">
        <w:rPr>
          <w:rFonts w:cstheme="minorHAnsi"/>
          <w:sz w:val="24"/>
          <w:szCs w:val="24"/>
          <w:lang w:val="en-GB"/>
        </w:rPr>
        <w:t xml:space="preserve"> additional steps (data not shown). </w:t>
      </w:r>
      <w:r w:rsidR="0049753B">
        <w:rPr>
          <w:rFonts w:cstheme="minorHAnsi"/>
          <w:sz w:val="24"/>
          <w:szCs w:val="24"/>
          <w:lang w:val="en-GB"/>
        </w:rPr>
        <w:t xml:space="preserve">Other minor changes were also introduced in the protocol </w:t>
      </w:r>
      <w:proofErr w:type="gramStart"/>
      <w:r w:rsidR="0049753B">
        <w:rPr>
          <w:rFonts w:cstheme="minorHAnsi"/>
          <w:sz w:val="24"/>
          <w:szCs w:val="24"/>
          <w:lang w:val="en-GB"/>
        </w:rPr>
        <w:t>in order to</w:t>
      </w:r>
      <w:proofErr w:type="gramEnd"/>
      <w:r w:rsidR="0049753B">
        <w:rPr>
          <w:rFonts w:cstheme="minorHAnsi"/>
          <w:sz w:val="24"/>
          <w:szCs w:val="24"/>
          <w:lang w:val="en-GB"/>
        </w:rPr>
        <w:t xml:space="preserve"> enhance the extraction (i.e.</w:t>
      </w:r>
      <w:r w:rsidR="00F80CE4">
        <w:rPr>
          <w:rFonts w:cstheme="minorHAnsi"/>
          <w:sz w:val="24"/>
          <w:szCs w:val="24"/>
          <w:lang w:val="en-GB"/>
        </w:rPr>
        <w:t>,</w:t>
      </w:r>
      <w:r w:rsidR="0049753B">
        <w:rPr>
          <w:rFonts w:cstheme="minorHAnsi"/>
          <w:sz w:val="24"/>
          <w:szCs w:val="24"/>
          <w:lang w:val="en-GB"/>
        </w:rPr>
        <w:t xml:space="preserve"> sonication), obtain a clearer extract (finer filtration) and reduce the protocol duration (</w:t>
      </w:r>
      <w:r w:rsidR="0049753B" w:rsidRPr="00F80CE4">
        <w:rPr>
          <w:rFonts w:cstheme="minorHAnsi"/>
          <w:b/>
          <w:bCs/>
          <w:sz w:val="24"/>
          <w:szCs w:val="24"/>
          <w:lang w:val="en-GB"/>
        </w:rPr>
        <w:t>Supplemental File 2</w:t>
      </w:r>
      <w:r w:rsidR="0049753B">
        <w:rPr>
          <w:rFonts w:cstheme="minorHAnsi"/>
          <w:sz w:val="24"/>
          <w:szCs w:val="24"/>
          <w:lang w:val="en-GB"/>
        </w:rPr>
        <w:t xml:space="preserve">). </w:t>
      </w:r>
      <w:r w:rsidR="008912AF" w:rsidRPr="00CA70A4">
        <w:rPr>
          <w:rFonts w:cstheme="minorHAnsi"/>
          <w:sz w:val="24"/>
          <w:szCs w:val="24"/>
          <w:lang w:val="en-GB"/>
        </w:rPr>
        <w:t>Regarding the chromatographic conditions, t</w:t>
      </w:r>
      <w:r w:rsidR="00350F29" w:rsidRPr="00CA70A4">
        <w:rPr>
          <w:rFonts w:cstheme="minorHAnsi"/>
          <w:sz w:val="24"/>
          <w:szCs w:val="24"/>
          <w:lang w:val="en-GB"/>
        </w:rPr>
        <w:t xml:space="preserve">he </w:t>
      </w:r>
      <w:r w:rsidR="008912AF" w:rsidRPr="00CA70A4">
        <w:rPr>
          <w:rFonts w:cstheme="minorHAnsi"/>
          <w:sz w:val="24"/>
          <w:szCs w:val="24"/>
          <w:lang w:val="en-GB"/>
        </w:rPr>
        <w:t xml:space="preserve">validation of the method was </w:t>
      </w:r>
      <w:r w:rsidR="00C832AD" w:rsidRPr="00CA70A4">
        <w:rPr>
          <w:rFonts w:cstheme="minorHAnsi"/>
          <w:sz w:val="24"/>
          <w:szCs w:val="24"/>
          <w:lang w:val="en-GB"/>
        </w:rPr>
        <w:t>carried out as reported before</w:t>
      </w:r>
      <w:r w:rsidR="00C832AD" w:rsidRPr="00CA70A4">
        <w:rPr>
          <w:rFonts w:cstheme="minorHAnsi"/>
          <w:sz w:val="24"/>
          <w:szCs w:val="24"/>
          <w:vertAlign w:val="superscript"/>
          <w:lang w:val="en-GB"/>
        </w:rPr>
        <w:t>18</w:t>
      </w:r>
      <w:r w:rsidR="008912AF" w:rsidRPr="00CA70A4">
        <w:rPr>
          <w:rFonts w:cstheme="minorHAnsi"/>
          <w:sz w:val="24"/>
          <w:szCs w:val="24"/>
          <w:lang w:val="en-GB"/>
        </w:rPr>
        <w:t>, guarant</w:t>
      </w:r>
      <w:r w:rsidR="000A1A1C">
        <w:rPr>
          <w:rFonts w:cstheme="minorHAnsi"/>
          <w:sz w:val="24"/>
          <w:szCs w:val="24"/>
          <w:lang w:val="en-GB"/>
        </w:rPr>
        <w:t>ee</w:t>
      </w:r>
      <w:r w:rsidR="008912AF" w:rsidRPr="00CA70A4">
        <w:rPr>
          <w:rFonts w:cstheme="minorHAnsi"/>
          <w:sz w:val="24"/>
          <w:szCs w:val="24"/>
          <w:lang w:val="en-GB"/>
        </w:rPr>
        <w:t xml:space="preserve">ing </w:t>
      </w:r>
      <w:r w:rsidR="008912AF" w:rsidRPr="00CA70A4">
        <w:rPr>
          <w:rFonts w:eastAsiaTheme="minorEastAsia"/>
          <w:sz w:val="24"/>
          <w:szCs w:val="24"/>
          <w:lang w:val="en-US"/>
        </w:rPr>
        <w:t>good analytical parameters (</w:t>
      </w:r>
      <w:r w:rsidR="008912AF" w:rsidRPr="00CA70A4">
        <w:rPr>
          <w:rFonts w:eastAsiaTheme="minorEastAsia"/>
          <w:b/>
          <w:sz w:val="24"/>
          <w:szCs w:val="24"/>
          <w:lang w:val="en-US"/>
        </w:rPr>
        <w:t xml:space="preserve">Table </w:t>
      </w:r>
      <w:r w:rsidR="003023FF" w:rsidRPr="00CA70A4">
        <w:rPr>
          <w:rFonts w:eastAsiaTheme="minorEastAsia"/>
          <w:b/>
          <w:sz w:val="24"/>
          <w:szCs w:val="24"/>
          <w:lang w:val="en-US"/>
        </w:rPr>
        <w:t>3</w:t>
      </w:r>
      <w:r w:rsidR="008912AF" w:rsidRPr="00CA70A4">
        <w:rPr>
          <w:rFonts w:eastAsiaTheme="minorEastAsia"/>
          <w:sz w:val="24"/>
          <w:szCs w:val="24"/>
          <w:lang w:val="en-US"/>
        </w:rPr>
        <w:t>).</w:t>
      </w:r>
      <w:r w:rsidR="008912AF" w:rsidRPr="00CA70A4">
        <w:rPr>
          <w:rFonts w:cstheme="minorHAnsi"/>
          <w:sz w:val="24"/>
          <w:szCs w:val="24"/>
          <w:lang w:val="en-GB"/>
        </w:rPr>
        <w:t xml:space="preserve"> Besides</w:t>
      </w:r>
      <w:r w:rsidR="008912AF" w:rsidRPr="008912AF">
        <w:rPr>
          <w:rFonts w:cstheme="minorHAnsi"/>
          <w:sz w:val="24"/>
          <w:szCs w:val="24"/>
          <w:lang w:val="en-GB"/>
        </w:rPr>
        <w:t>, the use of u</w:t>
      </w:r>
      <w:r w:rsidR="00E245C2" w:rsidRPr="008912AF">
        <w:rPr>
          <w:rFonts w:cstheme="minorHAnsi"/>
          <w:sz w:val="24"/>
          <w:szCs w:val="24"/>
          <w:lang w:val="en-GB"/>
        </w:rPr>
        <w:t xml:space="preserve">ltrapure </w:t>
      </w:r>
      <w:r w:rsidR="00E245C2" w:rsidRPr="003319E0">
        <w:rPr>
          <w:rFonts w:cstheme="minorHAnsi"/>
          <w:sz w:val="24"/>
          <w:szCs w:val="24"/>
          <w:lang w:val="en-GB"/>
        </w:rPr>
        <w:t>water with f</w:t>
      </w:r>
      <w:r w:rsidR="00350F29" w:rsidRPr="003319E0">
        <w:rPr>
          <w:rFonts w:cstheme="minorHAnsi"/>
          <w:sz w:val="24"/>
          <w:szCs w:val="24"/>
          <w:lang w:val="en-GB"/>
        </w:rPr>
        <w:t>ormic</w:t>
      </w:r>
      <w:r w:rsidR="00350F29" w:rsidRPr="008912AF">
        <w:rPr>
          <w:rFonts w:cstheme="minorHAnsi"/>
          <w:sz w:val="24"/>
          <w:szCs w:val="24"/>
          <w:lang w:val="en-GB"/>
        </w:rPr>
        <w:t xml:space="preserve"> acid</w:t>
      </w:r>
      <w:r w:rsidR="001B7F4E">
        <w:rPr>
          <w:rFonts w:cstheme="minorHAnsi"/>
          <w:sz w:val="24"/>
          <w:szCs w:val="24"/>
          <w:lang w:val="en-GB"/>
        </w:rPr>
        <w:t xml:space="preserve"> (pH 2.0)</w:t>
      </w:r>
      <w:r w:rsidR="00E245C2" w:rsidRPr="008912AF">
        <w:rPr>
          <w:rFonts w:cstheme="minorHAnsi"/>
          <w:sz w:val="24"/>
          <w:szCs w:val="24"/>
          <w:lang w:val="en-GB"/>
        </w:rPr>
        <w:t xml:space="preserve"> and methanol (98:2 v:v)</w:t>
      </w:r>
      <w:r w:rsidR="00350F29" w:rsidRPr="008912AF">
        <w:rPr>
          <w:rFonts w:cstheme="minorHAnsi"/>
          <w:sz w:val="24"/>
          <w:szCs w:val="24"/>
          <w:lang w:val="en-GB"/>
        </w:rPr>
        <w:t xml:space="preserve"> with a 0.3 m</w:t>
      </w:r>
      <w:r w:rsidR="001B7F4E">
        <w:rPr>
          <w:rFonts w:cstheme="minorHAnsi"/>
          <w:sz w:val="24"/>
          <w:szCs w:val="24"/>
          <w:lang w:val="en-GB"/>
        </w:rPr>
        <w:t>L</w:t>
      </w:r>
      <w:r w:rsidR="007514F2">
        <w:rPr>
          <w:rFonts w:cstheme="minorHAnsi"/>
          <w:sz w:val="24"/>
          <w:szCs w:val="24"/>
          <w:lang w:val="en-GB"/>
        </w:rPr>
        <w:t xml:space="preserve"> </w:t>
      </w:r>
      <w:r w:rsidR="00350F29" w:rsidRPr="008912AF">
        <w:rPr>
          <w:rFonts w:cstheme="minorHAnsi"/>
          <w:sz w:val="24"/>
          <w:szCs w:val="24"/>
          <w:lang w:val="en-GB"/>
        </w:rPr>
        <w:t>min</w:t>
      </w:r>
      <w:r w:rsidR="007514F2" w:rsidRPr="009D59C6">
        <w:rPr>
          <w:rFonts w:cstheme="minorHAnsi"/>
          <w:sz w:val="24"/>
          <w:szCs w:val="24"/>
          <w:vertAlign w:val="superscript"/>
          <w:lang w:val="en-GB"/>
        </w:rPr>
        <w:t>-1</w:t>
      </w:r>
      <w:r w:rsidR="00350F29" w:rsidRPr="008912AF">
        <w:rPr>
          <w:rFonts w:cstheme="minorHAnsi"/>
          <w:sz w:val="24"/>
          <w:szCs w:val="24"/>
          <w:lang w:val="en-GB"/>
        </w:rPr>
        <w:t xml:space="preserve"> flow</w:t>
      </w:r>
      <w:r w:rsidR="00DE2EFF">
        <w:rPr>
          <w:rFonts w:cstheme="minorHAnsi"/>
          <w:sz w:val="24"/>
          <w:szCs w:val="24"/>
          <w:lang w:val="en-GB"/>
        </w:rPr>
        <w:t>,</w:t>
      </w:r>
      <w:r w:rsidR="00350F29" w:rsidRPr="008912AF">
        <w:rPr>
          <w:rFonts w:cstheme="minorHAnsi"/>
          <w:sz w:val="24"/>
          <w:szCs w:val="24"/>
          <w:lang w:val="en-GB"/>
        </w:rPr>
        <w:t xml:space="preserve"> </w:t>
      </w:r>
      <w:r w:rsidR="00F50469">
        <w:rPr>
          <w:rFonts w:cstheme="minorHAnsi"/>
          <w:sz w:val="24"/>
          <w:szCs w:val="24"/>
          <w:lang w:val="en-GB"/>
        </w:rPr>
        <w:t>instead of monopotassium phosphate</w:t>
      </w:r>
      <w:r w:rsidR="00F50469" w:rsidRPr="00F50469">
        <w:rPr>
          <w:rFonts w:cstheme="minorHAnsi"/>
          <w:sz w:val="24"/>
          <w:szCs w:val="24"/>
          <w:lang w:val="en-GB"/>
        </w:rPr>
        <w:t xml:space="preserve"> 30 mM </w:t>
      </w:r>
      <w:r w:rsidR="00F50469">
        <w:rPr>
          <w:rFonts w:cstheme="minorHAnsi"/>
          <w:sz w:val="24"/>
          <w:szCs w:val="24"/>
          <w:lang w:val="en-GB"/>
        </w:rPr>
        <w:t>(</w:t>
      </w:r>
      <w:r w:rsidR="00F50469" w:rsidRPr="00F50469">
        <w:rPr>
          <w:rFonts w:cstheme="minorHAnsi"/>
          <w:sz w:val="24"/>
          <w:szCs w:val="24"/>
          <w:lang w:val="en-GB"/>
        </w:rPr>
        <w:t>pH 3.0</w:t>
      </w:r>
      <w:r w:rsidR="00F50469">
        <w:rPr>
          <w:rFonts w:cstheme="minorHAnsi"/>
          <w:sz w:val="24"/>
          <w:szCs w:val="24"/>
          <w:lang w:val="en-GB"/>
        </w:rPr>
        <w:t>)</w:t>
      </w:r>
      <w:r w:rsidR="00F50469" w:rsidRPr="00F50469">
        <w:rPr>
          <w:rFonts w:cstheme="minorHAnsi"/>
          <w:sz w:val="24"/>
          <w:szCs w:val="24"/>
          <w:lang w:val="en-GB"/>
        </w:rPr>
        <w:t xml:space="preserve"> </w:t>
      </w:r>
      <w:r w:rsidR="00DE2EFF">
        <w:rPr>
          <w:rFonts w:cstheme="minorHAnsi"/>
          <w:sz w:val="24"/>
          <w:szCs w:val="24"/>
          <w:lang w:val="en-GB"/>
        </w:rPr>
        <w:t xml:space="preserve">at </w:t>
      </w:r>
      <w:r w:rsidR="00DE2EFF" w:rsidRPr="00DE2EFF">
        <w:rPr>
          <w:rFonts w:cstheme="minorHAnsi"/>
          <w:sz w:val="24"/>
          <w:szCs w:val="24"/>
          <w:lang w:val="en-GB"/>
        </w:rPr>
        <w:t>1 mL min</w:t>
      </w:r>
      <w:r w:rsidR="00DE2EFF" w:rsidRPr="00F80CE4">
        <w:rPr>
          <w:rFonts w:cstheme="minorHAnsi"/>
          <w:sz w:val="24"/>
          <w:szCs w:val="24"/>
          <w:vertAlign w:val="superscript"/>
          <w:lang w:val="en-GB"/>
        </w:rPr>
        <w:t>-1</w:t>
      </w:r>
      <w:r w:rsidR="00DE2EFF" w:rsidRPr="00DE2EFF">
        <w:rPr>
          <w:rFonts w:cstheme="minorHAnsi"/>
          <w:sz w:val="24"/>
          <w:szCs w:val="24"/>
          <w:lang w:val="en-GB"/>
        </w:rPr>
        <w:t xml:space="preserve"> </w:t>
      </w:r>
      <w:r w:rsidR="00350F29" w:rsidRPr="008912AF">
        <w:rPr>
          <w:rFonts w:cstheme="minorHAnsi"/>
          <w:sz w:val="24"/>
          <w:szCs w:val="24"/>
          <w:lang w:val="en-GB"/>
        </w:rPr>
        <w:t xml:space="preserve">as </w:t>
      </w:r>
      <w:r w:rsidR="00457DFE" w:rsidRPr="008912AF">
        <w:rPr>
          <w:rFonts w:cstheme="minorHAnsi"/>
          <w:sz w:val="24"/>
          <w:szCs w:val="24"/>
          <w:lang w:val="en-GB"/>
        </w:rPr>
        <w:t xml:space="preserve">the </w:t>
      </w:r>
      <w:r w:rsidR="00350F29" w:rsidRPr="008912AF">
        <w:rPr>
          <w:rFonts w:cstheme="minorHAnsi"/>
          <w:sz w:val="24"/>
          <w:szCs w:val="24"/>
          <w:lang w:val="en-GB"/>
        </w:rPr>
        <w:t>mobile phase</w:t>
      </w:r>
      <w:r w:rsidR="00F50469">
        <w:rPr>
          <w:rFonts w:cstheme="minorHAnsi"/>
          <w:sz w:val="24"/>
          <w:szCs w:val="24"/>
          <w:lang w:val="en-GB"/>
        </w:rPr>
        <w:t xml:space="preserve"> (</w:t>
      </w:r>
      <w:r w:rsidR="00F50469" w:rsidRPr="00F80CE4">
        <w:rPr>
          <w:rFonts w:cstheme="minorHAnsi"/>
          <w:b/>
          <w:bCs/>
          <w:sz w:val="24"/>
          <w:szCs w:val="24"/>
          <w:lang w:val="en-GB"/>
        </w:rPr>
        <w:t>Supplemental File 2</w:t>
      </w:r>
      <w:r w:rsidR="00F50469">
        <w:rPr>
          <w:rFonts w:cstheme="minorHAnsi"/>
          <w:sz w:val="24"/>
          <w:szCs w:val="24"/>
          <w:lang w:val="en-GB"/>
        </w:rPr>
        <w:t>)</w:t>
      </w:r>
      <w:r w:rsidR="00350F29" w:rsidRPr="008912AF">
        <w:rPr>
          <w:rFonts w:cstheme="minorHAnsi"/>
          <w:sz w:val="24"/>
          <w:szCs w:val="24"/>
          <w:lang w:val="en-GB"/>
        </w:rPr>
        <w:t>,</w:t>
      </w:r>
      <w:r w:rsidR="000A1A1C">
        <w:rPr>
          <w:rFonts w:cstheme="minorHAnsi"/>
          <w:sz w:val="24"/>
          <w:szCs w:val="24"/>
          <w:lang w:val="en-GB"/>
        </w:rPr>
        <w:t xml:space="preserve"> resulted in an improved method</w:t>
      </w:r>
      <w:r w:rsidR="005D2401" w:rsidRPr="008912AF">
        <w:rPr>
          <w:rFonts w:cstheme="minorHAnsi"/>
          <w:sz w:val="24"/>
          <w:szCs w:val="24"/>
          <w:lang w:val="en-GB"/>
        </w:rPr>
        <w:t>.</w:t>
      </w:r>
      <w:r w:rsidR="00350F29" w:rsidRPr="008912AF">
        <w:rPr>
          <w:rFonts w:cstheme="minorHAnsi"/>
          <w:sz w:val="24"/>
          <w:szCs w:val="24"/>
          <w:lang w:val="en-GB"/>
        </w:rPr>
        <w:t xml:space="preserve"> </w:t>
      </w:r>
      <w:bookmarkStart w:id="15" w:name="_Hlk40171559"/>
      <w:r w:rsidR="000A1A1C">
        <w:rPr>
          <w:rFonts w:cstheme="minorHAnsi"/>
          <w:sz w:val="24"/>
          <w:szCs w:val="24"/>
          <w:lang w:val="en-GB"/>
        </w:rPr>
        <w:t>T</w:t>
      </w:r>
      <w:r w:rsidR="00350F29" w:rsidRPr="008912AF">
        <w:rPr>
          <w:rFonts w:cstheme="minorHAnsi"/>
          <w:sz w:val="24"/>
          <w:szCs w:val="24"/>
          <w:lang w:val="en-GB"/>
        </w:rPr>
        <w:t xml:space="preserve">he most important </w:t>
      </w:r>
      <w:r w:rsidR="005D2401" w:rsidRPr="008912AF">
        <w:rPr>
          <w:rFonts w:cstheme="minorHAnsi"/>
          <w:sz w:val="24"/>
          <w:szCs w:val="24"/>
          <w:lang w:val="en-GB"/>
        </w:rPr>
        <w:t>advance</w:t>
      </w:r>
      <w:r w:rsidR="00894034">
        <w:rPr>
          <w:rFonts w:cstheme="minorHAnsi"/>
          <w:sz w:val="24"/>
          <w:szCs w:val="24"/>
          <w:lang w:val="en-GB"/>
        </w:rPr>
        <w:t>ment</w:t>
      </w:r>
      <w:r w:rsidR="00350F29" w:rsidRPr="008912AF">
        <w:rPr>
          <w:rFonts w:cstheme="minorHAnsi"/>
          <w:sz w:val="24"/>
          <w:szCs w:val="24"/>
          <w:lang w:val="en-GB"/>
        </w:rPr>
        <w:t xml:space="preserve"> was </w:t>
      </w:r>
      <w:r w:rsidR="000A1A1C">
        <w:rPr>
          <w:rFonts w:cstheme="minorHAnsi"/>
          <w:sz w:val="24"/>
          <w:szCs w:val="24"/>
          <w:lang w:val="en-GB"/>
        </w:rPr>
        <w:t>likely</w:t>
      </w:r>
      <w:r w:rsidR="005D2401" w:rsidRPr="008912AF">
        <w:rPr>
          <w:rFonts w:cstheme="minorHAnsi"/>
          <w:sz w:val="24"/>
          <w:szCs w:val="24"/>
          <w:lang w:val="en-GB"/>
        </w:rPr>
        <w:t xml:space="preserve"> using</w:t>
      </w:r>
      <w:r w:rsidR="00350F29" w:rsidRPr="008912AF">
        <w:rPr>
          <w:rFonts w:cstheme="minorHAnsi"/>
          <w:sz w:val="24"/>
          <w:szCs w:val="24"/>
          <w:lang w:val="en-GB"/>
        </w:rPr>
        <w:t xml:space="preserve"> a UPLC system</w:t>
      </w:r>
      <w:r w:rsidR="005D2401" w:rsidRPr="008912AF">
        <w:rPr>
          <w:rFonts w:cstheme="minorHAnsi"/>
          <w:sz w:val="24"/>
          <w:szCs w:val="24"/>
          <w:lang w:val="en-GB"/>
        </w:rPr>
        <w:t xml:space="preserve"> instead of</w:t>
      </w:r>
      <w:r w:rsidR="005D2401" w:rsidRPr="00CC3913">
        <w:rPr>
          <w:rFonts w:cstheme="minorHAnsi"/>
          <w:sz w:val="24"/>
          <w:szCs w:val="24"/>
          <w:lang w:val="en-GB"/>
        </w:rPr>
        <w:t xml:space="preserve"> a HPLC</w:t>
      </w:r>
      <w:r w:rsidR="000A1A1C">
        <w:rPr>
          <w:rFonts w:cstheme="minorHAnsi"/>
          <w:sz w:val="24"/>
          <w:szCs w:val="24"/>
          <w:lang w:val="en-GB"/>
        </w:rPr>
        <w:t>,</w:t>
      </w:r>
      <w:r w:rsidR="005D2401" w:rsidRPr="00CC3913">
        <w:rPr>
          <w:rFonts w:cstheme="minorHAnsi"/>
          <w:sz w:val="24"/>
          <w:szCs w:val="24"/>
          <w:lang w:val="en-GB"/>
        </w:rPr>
        <w:t xml:space="preserve"> </w:t>
      </w:r>
      <w:r w:rsidR="00DE2EFF">
        <w:rPr>
          <w:rFonts w:cstheme="minorHAnsi"/>
          <w:sz w:val="24"/>
          <w:szCs w:val="24"/>
          <w:lang w:val="en-GB"/>
        </w:rPr>
        <w:t xml:space="preserve">which allowed us greater control of </w:t>
      </w:r>
      <w:r w:rsidR="005E0646">
        <w:rPr>
          <w:rFonts w:cstheme="minorHAnsi"/>
          <w:sz w:val="24"/>
          <w:szCs w:val="24"/>
          <w:lang w:val="en-GB"/>
        </w:rPr>
        <w:t>impacting</w:t>
      </w:r>
      <w:r w:rsidR="00DE2EFF">
        <w:rPr>
          <w:rFonts w:cstheme="minorHAnsi"/>
          <w:sz w:val="24"/>
          <w:szCs w:val="24"/>
          <w:lang w:val="en-GB"/>
        </w:rPr>
        <w:t xml:space="preserve"> conditions (like the temperature) and </w:t>
      </w:r>
      <w:r w:rsidR="009875CE">
        <w:rPr>
          <w:rFonts w:cstheme="minorHAnsi"/>
          <w:sz w:val="24"/>
          <w:szCs w:val="24"/>
          <w:lang w:val="en-GB"/>
        </w:rPr>
        <w:t>resulting</w:t>
      </w:r>
      <w:r w:rsidR="000A1A1C">
        <w:rPr>
          <w:rFonts w:cstheme="minorHAnsi"/>
          <w:sz w:val="24"/>
          <w:szCs w:val="24"/>
          <w:lang w:val="en-GB"/>
        </w:rPr>
        <w:t xml:space="preserve"> </w:t>
      </w:r>
      <w:r w:rsidR="00350F29" w:rsidRPr="00CC3913">
        <w:rPr>
          <w:rFonts w:cstheme="minorHAnsi"/>
          <w:sz w:val="24"/>
          <w:szCs w:val="24"/>
          <w:lang w:val="en-GB"/>
        </w:rPr>
        <w:t xml:space="preserve">in resolved AA peaks without interferences </w:t>
      </w:r>
      <w:r w:rsidR="000A1A1C">
        <w:rPr>
          <w:rFonts w:cstheme="minorHAnsi"/>
          <w:sz w:val="24"/>
          <w:szCs w:val="24"/>
          <w:lang w:val="en-GB"/>
        </w:rPr>
        <w:t>by</w:t>
      </w:r>
      <w:r w:rsidR="000A1A1C" w:rsidRPr="00CC3913">
        <w:rPr>
          <w:rFonts w:cstheme="minorHAnsi"/>
          <w:sz w:val="24"/>
          <w:szCs w:val="24"/>
          <w:lang w:val="en-GB"/>
        </w:rPr>
        <w:t xml:space="preserve"> </w:t>
      </w:r>
      <w:r w:rsidR="00350F29" w:rsidRPr="00CC3913">
        <w:rPr>
          <w:rFonts w:cstheme="minorHAnsi"/>
          <w:sz w:val="24"/>
          <w:szCs w:val="24"/>
          <w:lang w:val="en-GB"/>
        </w:rPr>
        <w:t>unknown compounds</w:t>
      </w:r>
      <w:r w:rsidR="009875CE">
        <w:rPr>
          <w:rFonts w:cstheme="minorHAnsi"/>
          <w:sz w:val="24"/>
          <w:szCs w:val="24"/>
          <w:lang w:val="en-GB"/>
        </w:rPr>
        <w:t>,</w:t>
      </w:r>
      <w:r w:rsidR="00350F29" w:rsidRPr="00CC3913">
        <w:rPr>
          <w:rFonts w:cstheme="minorHAnsi"/>
          <w:sz w:val="24"/>
          <w:szCs w:val="24"/>
          <w:lang w:val="en-GB"/>
        </w:rPr>
        <w:t xml:space="preserve"> in a shorter time</w:t>
      </w:r>
      <w:r w:rsidR="00DE2EFF">
        <w:rPr>
          <w:rFonts w:cstheme="minorHAnsi"/>
          <w:sz w:val="24"/>
          <w:szCs w:val="24"/>
          <w:lang w:val="en-GB"/>
        </w:rPr>
        <w:t xml:space="preserve"> and consuming less volume of extract </w:t>
      </w:r>
      <w:bookmarkEnd w:id="15"/>
      <w:r w:rsidR="00DE2EFF">
        <w:rPr>
          <w:rFonts w:cstheme="minorHAnsi"/>
          <w:sz w:val="24"/>
          <w:szCs w:val="24"/>
          <w:lang w:val="en-GB"/>
        </w:rPr>
        <w:t>(</w:t>
      </w:r>
      <w:r w:rsidR="00DE2EFF" w:rsidRPr="00F80CE4">
        <w:rPr>
          <w:rFonts w:cstheme="minorHAnsi"/>
          <w:b/>
          <w:bCs/>
          <w:sz w:val="24"/>
          <w:szCs w:val="24"/>
          <w:lang w:val="en-GB"/>
        </w:rPr>
        <w:t>Supplemental File 2</w:t>
      </w:r>
      <w:r w:rsidR="00DE2EFF">
        <w:rPr>
          <w:rFonts w:cstheme="minorHAnsi"/>
          <w:sz w:val="24"/>
          <w:szCs w:val="24"/>
          <w:lang w:val="en-GB"/>
        </w:rPr>
        <w:t>)</w:t>
      </w:r>
      <w:r w:rsidR="00350F29" w:rsidRPr="00CC3913">
        <w:rPr>
          <w:rFonts w:cstheme="minorHAnsi"/>
          <w:sz w:val="24"/>
          <w:szCs w:val="24"/>
          <w:lang w:val="en-GB"/>
        </w:rPr>
        <w:t>.</w:t>
      </w:r>
    </w:p>
    <w:p w14:paraId="08CA0036" w14:textId="77777777" w:rsidR="00F80CE4" w:rsidRPr="00CC3913" w:rsidRDefault="00F80CE4" w:rsidP="00441FB7">
      <w:pPr>
        <w:spacing w:after="0" w:line="240" w:lineRule="auto"/>
        <w:contextualSpacing/>
        <w:jc w:val="both"/>
        <w:rPr>
          <w:rFonts w:cstheme="minorHAnsi"/>
          <w:sz w:val="24"/>
          <w:szCs w:val="24"/>
          <w:lang w:val="en-GB"/>
        </w:rPr>
      </w:pPr>
    </w:p>
    <w:p w14:paraId="2B46CE59" w14:textId="5E5D6936" w:rsidR="00CB476F" w:rsidRDefault="00350F29" w:rsidP="00441FB7">
      <w:pPr>
        <w:spacing w:after="0" w:line="240" w:lineRule="auto"/>
        <w:contextualSpacing/>
        <w:jc w:val="both"/>
        <w:rPr>
          <w:rFonts w:cstheme="minorHAnsi"/>
          <w:sz w:val="24"/>
          <w:szCs w:val="24"/>
          <w:lang w:val="en-GB"/>
        </w:rPr>
      </w:pPr>
      <w:r w:rsidRPr="00CC3913">
        <w:rPr>
          <w:rFonts w:cstheme="minorHAnsi"/>
          <w:sz w:val="24"/>
          <w:szCs w:val="24"/>
          <w:lang w:val="en-GB"/>
        </w:rPr>
        <w:t>Nevertheless, there are two main limitations of this method. The first one is that DH</w:t>
      </w:r>
      <w:r w:rsidR="00A97C3F">
        <w:rPr>
          <w:rFonts w:cstheme="minorHAnsi"/>
          <w:sz w:val="24"/>
          <w:szCs w:val="24"/>
          <w:lang w:val="en-GB"/>
        </w:rPr>
        <w:t>A</w:t>
      </w:r>
      <w:r w:rsidRPr="00CC3913">
        <w:rPr>
          <w:rFonts w:cstheme="minorHAnsi"/>
          <w:sz w:val="24"/>
          <w:szCs w:val="24"/>
          <w:lang w:val="en-GB"/>
        </w:rPr>
        <w:t xml:space="preserve">A cannot be measured directly using an UV detector due to its low absorptivity in the UV range of the spectrum. It is important to </w:t>
      </w:r>
      <w:r w:rsidR="000A1A1C">
        <w:rPr>
          <w:rFonts w:cstheme="minorHAnsi"/>
          <w:sz w:val="24"/>
          <w:szCs w:val="24"/>
          <w:lang w:val="en-GB"/>
        </w:rPr>
        <w:t>quantify</w:t>
      </w:r>
      <w:r w:rsidR="005D2401" w:rsidRPr="00CC3913">
        <w:rPr>
          <w:rFonts w:cstheme="minorHAnsi"/>
          <w:sz w:val="24"/>
          <w:szCs w:val="24"/>
          <w:lang w:val="en-GB"/>
        </w:rPr>
        <w:t xml:space="preserve"> the</w:t>
      </w:r>
      <w:r w:rsidRPr="00CC3913">
        <w:rPr>
          <w:rFonts w:cstheme="minorHAnsi"/>
          <w:sz w:val="24"/>
          <w:szCs w:val="24"/>
          <w:lang w:val="en-GB"/>
        </w:rPr>
        <w:t xml:space="preserve"> DH</w:t>
      </w:r>
      <w:r w:rsidR="00A97C3F">
        <w:rPr>
          <w:rFonts w:cstheme="minorHAnsi"/>
          <w:sz w:val="24"/>
          <w:szCs w:val="24"/>
          <w:lang w:val="en-GB"/>
        </w:rPr>
        <w:t>A</w:t>
      </w:r>
      <w:r w:rsidRPr="00CC3913">
        <w:rPr>
          <w:rFonts w:cstheme="minorHAnsi"/>
          <w:sz w:val="24"/>
          <w:szCs w:val="24"/>
          <w:lang w:val="en-GB"/>
        </w:rPr>
        <w:t>A content because it presents certain biological activi</w:t>
      </w:r>
      <w:r w:rsidR="00B04657" w:rsidRPr="00CC3913">
        <w:rPr>
          <w:rFonts w:cstheme="minorHAnsi"/>
          <w:sz w:val="24"/>
          <w:szCs w:val="24"/>
          <w:lang w:val="en-GB"/>
        </w:rPr>
        <w:t>ty and</w:t>
      </w:r>
      <w:r w:rsidR="00FB57FA" w:rsidRPr="00CC3913">
        <w:rPr>
          <w:rFonts w:cstheme="minorHAnsi"/>
          <w:sz w:val="24"/>
          <w:szCs w:val="24"/>
          <w:lang w:val="en-GB"/>
        </w:rPr>
        <w:t xml:space="preserve"> is</w:t>
      </w:r>
      <w:r w:rsidR="005D2401" w:rsidRPr="00CC3913">
        <w:rPr>
          <w:rFonts w:cstheme="minorHAnsi"/>
          <w:sz w:val="24"/>
          <w:szCs w:val="24"/>
          <w:lang w:val="en-GB"/>
        </w:rPr>
        <w:t xml:space="preserve"> </w:t>
      </w:r>
      <w:r w:rsidRPr="00CC3913">
        <w:rPr>
          <w:rFonts w:cstheme="minorHAnsi"/>
          <w:sz w:val="24"/>
          <w:szCs w:val="24"/>
          <w:lang w:val="en-GB"/>
        </w:rPr>
        <w:t>easily convert</w:t>
      </w:r>
      <w:r w:rsidR="00FB57FA" w:rsidRPr="00CC3913">
        <w:rPr>
          <w:rFonts w:cstheme="minorHAnsi"/>
          <w:sz w:val="24"/>
          <w:szCs w:val="24"/>
          <w:lang w:val="en-GB"/>
        </w:rPr>
        <w:t xml:space="preserve">ible </w:t>
      </w:r>
      <w:r w:rsidR="005D2401" w:rsidRPr="00CC3913">
        <w:rPr>
          <w:rFonts w:cstheme="minorHAnsi"/>
          <w:sz w:val="24"/>
          <w:szCs w:val="24"/>
          <w:lang w:val="en-GB"/>
        </w:rPr>
        <w:t>to</w:t>
      </w:r>
      <w:r w:rsidRPr="00CC3913">
        <w:rPr>
          <w:rFonts w:cstheme="minorHAnsi"/>
          <w:sz w:val="24"/>
          <w:szCs w:val="24"/>
          <w:lang w:val="en-GB"/>
        </w:rPr>
        <w:t xml:space="preserve"> AA in the human body</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{"citationItems":[{"id":"ITEM-1","itemData":{"DOI":"10.1016/S0925-5214(00)00133-2","ISSN":"09255214","abstract":"Vitamin C, including ascorbic acid and dehydroascorbic acid, is one of the most important nutritional quality factors in many horticultural crops and has many biological activities in the human body. The content of vitamin C in fruits and vegetables can be influenced by various factors such as genotypic differences, preharvest climatic conditions and cultural practices, maturity and harvesting methods, and postharvest handling procedures. The higher the intensity of light during the growing season, the greater is vitamin C content in plant tissues. Nitrogen fertilizers at high rates tend to decrease the vitamin C content in many fruits and vegetables. Vitamin C content of many crops can be increased with less frequent irrigation. Temperature management after harvest is the most important factor to maintain vitamin C of fruits and vegetables; losses are accelerated at higher temperatures and with longer storage durations. However, some chilling sensitive crops show more losses in vitamin C at lower temperatures. Conditions favorable to water loss after harvest result in a rapid loss of vitamin C especially in leafy vegetables. The retention of vitamin C is lowered by bruising, and other mechanical injuries, and by excessive trimming. Irradiation at low doses (1 kGy or lower) has no significant effects on vitamin C content of fruits and vegetables. The loss of vitamin C after harvest can be reduced by storing fruits and vegetables in reduced O2 and/or up to 10% CO2 atmospheres; higher CO2 levels can accelerate vitamin C loss. Vitamin C of produce is also subject to degradation during processing and cooking. Electromagnetic energy seems to have advantages over conventional heating by reduction of process times, energy, and water usage. Blanching reduces the vitamin C content during processing, but limits further decreases during the frozen-storage of horticultural products. (C) 2000 Elsevier Science B.V.","author":[{"dropping-particle":"","family":"Lee","given":"Seung K.","non-dropping-particle":"","parse-names":false,"suffix":""},{"dropping-particle":"","family":"Kader","given":"Adel A.","non-dropping-particle":"","parse-names":false,"suffix":""}],"container-title":"Postharvest Biology and Technology","id":"ITEM-1","issue":"3","issued":{"date-parts":[["2000"]]},"page":"207-220","title":"Preharvest and postharvest factors influencing vitamin C content of horticultural crops","type":"article-journal","volume":"20"},"uris":["http://www.mendeley.com/documents/?uuid=3ca1d672-99ea-479c-a419-b710cdaa7671"]}],"mendeley":{"formattedCitation":"&lt;sup&gt;5&lt;/sup&gt;","plainTextFormattedCitation":"5","previouslyFormattedCitation":"&lt;sup&gt;5&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5</w:t>
      </w:r>
      <w:r w:rsidR="00533A3E" w:rsidRPr="00CC3913">
        <w:rPr>
          <w:rFonts w:cstheme="minorHAnsi"/>
          <w:sz w:val="24"/>
          <w:szCs w:val="24"/>
          <w:lang w:val="en-GB"/>
        </w:rPr>
        <w:fldChar w:fldCharType="end"/>
      </w:r>
      <w:r w:rsidR="00FB57FA" w:rsidRPr="00CC3913">
        <w:rPr>
          <w:rFonts w:cstheme="minorHAnsi"/>
          <w:sz w:val="24"/>
          <w:szCs w:val="24"/>
          <w:lang w:val="en-GB"/>
        </w:rPr>
        <w:t>.</w:t>
      </w:r>
      <w:r w:rsidRPr="00CC3913">
        <w:rPr>
          <w:rFonts w:cstheme="minorHAnsi"/>
          <w:sz w:val="24"/>
          <w:szCs w:val="24"/>
          <w:lang w:val="en-GB"/>
        </w:rPr>
        <w:t xml:space="preserve"> </w:t>
      </w:r>
      <w:r w:rsidR="00FB57FA" w:rsidRPr="00CC3913">
        <w:rPr>
          <w:rFonts w:cstheme="minorHAnsi"/>
          <w:sz w:val="24"/>
          <w:szCs w:val="24"/>
          <w:lang w:val="en-GB"/>
        </w:rPr>
        <w:t xml:space="preserve">For that, an </w:t>
      </w:r>
      <w:r w:rsidRPr="00CC3913">
        <w:rPr>
          <w:rFonts w:cstheme="minorHAnsi"/>
          <w:sz w:val="24"/>
          <w:szCs w:val="24"/>
          <w:lang w:val="en-GB"/>
        </w:rPr>
        <w:t>additional reaction to reduce DH</w:t>
      </w:r>
      <w:r w:rsidR="00A97C3F">
        <w:rPr>
          <w:rFonts w:cstheme="minorHAnsi"/>
          <w:sz w:val="24"/>
          <w:szCs w:val="24"/>
          <w:lang w:val="en-GB"/>
        </w:rPr>
        <w:t>A</w:t>
      </w:r>
      <w:r w:rsidRPr="00CC3913">
        <w:rPr>
          <w:rFonts w:cstheme="minorHAnsi"/>
          <w:sz w:val="24"/>
          <w:szCs w:val="24"/>
          <w:lang w:val="en-GB"/>
        </w:rPr>
        <w:t xml:space="preserve">A to AA </w:t>
      </w:r>
      <w:r w:rsidR="00FB57FA" w:rsidRPr="00CC3913">
        <w:rPr>
          <w:rFonts w:cstheme="minorHAnsi"/>
          <w:sz w:val="24"/>
          <w:szCs w:val="24"/>
          <w:lang w:val="en-GB"/>
        </w:rPr>
        <w:t xml:space="preserve">is needed, </w:t>
      </w:r>
      <w:r w:rsidRPr="00CC3913">
        <w:rPr>
          <w:rFonts w:cstheme="minorHAnsi"/>
          <w:sz w:val="24"/>
          <w:szCs w:val="24"/>
          <w:lang w:val="en-GB"/>
        </w:rPr>
        <w:t xml:space="preserve">together with a second chromatographic run </w:t>
      </w:r>
      <w:proofErr w:type="gramStart"/>
      <w:r w:rsidRPr="00CC3913">
        <w:rPr>
          <w:rFonts w:cstheme="minorHAnsi"/>
          <w:sz w:val="24"/>
          <w:szCs w:val="24"/>
          <w:lang w:val="en-GB"/>
        </w:rPr>
        <w:t>in order to</w:t>
      </w:r>
      <w:proofErr w:type="gramEnd"/>
      <w:r w:rsidRPr="00CC3913">
        <w:rPr>
          <w:rFonts w:cstheme="minorHAnsi"/>
          <w:sz w:val="24"/>
          <w:szCs w:val="24"/>
          <w:lang w:val="en-GB"/>
        </w:rPr>
        <w:t xml:space="preserve"> measure TAA and then </w:t>
      </w:r>
      <w:r w:rsidR="00FB57FA" w:rsidRPr="00CC3913">
        <w:rPr>
          <w:rFonts w:cstheme="minorHAnsi"/>
          <w:sz w:val="24"/>
          <w:szCs w:val="24"/>
          <w:lang w:val="en-GB"/>
        </w:rPr>
        <w:t xml:space="preserve">determine </w:t>
      </w:r>
      <w:r w:rsidRPr="00CC3913">
        <w:rPr>
          <w:rFonts w:cstheme="minorHAnsi"/>
          <w:sz w:val="24"/>
          <w:szCs w:val="24"/>
          <w:lang w:val="en-GB"/>
        </w:rPr>
        <w:t>DH</w:t>
      </w:r>
      <w:r w:rsidR="00A97C3F">
        <w:rPr>
          <w:rFonts w:cstheme="minorHAnsi"/>
          <w:sz w:val="24"/>
          <w:szCs w:val="24"/>
          <w:lang w:val="en-GB"/>
        </w:rPr>
        <w:t>A</w:t>
      </w:r>
      <w:r w:rsidRPr="00CC3913">
        <w:rPr>
          <w:rFonts w:cstheme="minorHAnsi"/>
          <w:sz w:val="24"/>
          <w:szCs w:val="24"/>
          <w:lang w:val="en-GB"/>
        </w:rPr>
        <w:t>A indirectly by subtracting AA</w:t>
      </w:r>
      <w:r w:rsidR="00FB57FA" w:rsidRPr="00CC3913">
        <w:rPr>
          <w:rFonts w:cstheme="minorHAnsi"/>
          <w:sz w:val="24"/>
          <w:szCs w:val="24"/>
          <w:lang w:val="en-GB"/>
        </w:rPr>
        <w:t xml:space="preserve"> content </w:t>
      </w:r>
      <w:r w:rsidRPr="00CC3913">
        <w:rPr>
          <w:rFonts w:cstheme="minorHAnsi"/>
          <w:sz w:val="24"/>
          <w:szCs w:val="24"/>
          <w:lang w:val="en-GB"/>
        </w:rPr>
        <w:t>from TAA</w:t>
      </w:r>
      <w:r w:rsidR="00DA626A">
        <w:rPr>
          <w:rFonts w:cstheme="minorHAnsi"/>
          <w:sz w:val="24"/>
          <w:szCs w:val="24"/>
          <w:lang w:val="en-GB"/>
        </w:rPr>
        <w:t xml:space="preserve"> (</w:t>
      </w:r>
      <w:r w:rsidR="00DA626A" w:rsidRPr="00F80CE4">
        <w:rPr>
          <w:rFonts w:cstheme="minorHAnsi"/>
          <w:b/>
          <w:bCs/>
          <w:sz w:val="24"/>
          <w:szCs w:val="24"/>
          <w:lang w:val="en-GB"/>
        </w:rPr>
        <w:t>Figure 3</w:t>
      </w:r>
      <w:r w:rsidR="00DA626A">
        <w:rPr>
          <w:rFonts w:cstheme="minorHAnsi"/>
          <w:sz w:val="24"/>
          <w:szCs w:val="24"/>
          <w:lang w:val="en-GB"/>
        </w:rPr>
        <w:t>)</w:t>
      </w:r>
      <w:r w:rsidRPr="00CC3913">
        <w:rPr>
          <w:rFonts w:cstheme="minorHAnsi"/>
          <w:sz w:val="24"/>
          <w:szCs w:val="24"/>
          <w:lang w:val="en-GB"/>
        </w:rPr>
        <w:t>.</w:t>
      </w:r>
      <w:r w:rsidR="0049753B">
        <w:rPr>
          <w:rFonts w:cstheme="minorHAnsi"/>
          <w:sz w:val="24"/>
          <w:szCs w:val="24"/>
          <w:lang w:val="en-GB"/>
        </w:rPr>
        <w:t xml:space="preserve"> In this sense, the reduction step has been optimized by using a higher </w:t>
      </w:r>
      <w:r w:rsidR="002518BF">
        <w:rPr>
          <w:rFonts w:cstheme="minorHAnsi"/>
          <w:sz w:val="24"/>
          <w:szCs w:val="24"/>
          <w:lang w:val="en-GB"/>
        </w:rPr>
        <w:t>concentration</w:t>
      </w:r>
      <w:r w:rsidR="0049753B">
        <w:rPr>
          <w:rFonts w:cstheme="minorHAnsi"/>
          <w:sz w:val="24"/>
          <w:szCs w:val="24"/>
          <w:lang w:val="en-GB"/>
        </w:rPr>
        <w:t xml:space="preserve"> of the reducing agent (DTT), increasing the </w:t>
      </w:r>
      <w:r w:rsidR="0049753B">
        <w:rPr>
          <w:rFonts w:cstheme="minorHAnsi"/>
          <w:sz w:val="24"/>
          <w:szCs w:val="24"/>
          <w:lang w:val="en-GB"/>
        </w:rPr>
        <w:lastRenderedPageBreak/>
        <w:t>reaction time from 4 to 30 min, and stopping the reaction with sulfuric acid (</w:t>
      </w:r>
      <w:r w:rsidR="0049753B" w:rsidRPr="00F80CE4">
        <w:rPr>
          <w:rFonts w:cstheme="minorHAnsi"/>
          <w:b/>
          <w:bCs/>
          <w:sz w:val="24"/>
          <w:szCs w:val="24"/>
          <w:lang w:val="en-GB"/>
        </w:rPr>
        <w:t>Supplemental File 2</w:t>
      </w:r>
      <w:r w:rsidR="0049753B">
        <w:rPr>
          <w:rFonts w:cstheme="minorHAnsi"/>
          <w:sz w:val="24"/>
          <w:szCs w:val="24"/>
          <w:lang w:val="en-GB"/>
        </w:rPr>
        <w:t>).</w:t>
      </w:r>
      <w:r w:rsidRPr="00CC3913">
        <w:rPr>
          <w:rFonts w:cstheme="minorHAnsi"/>
          <w:sz w:val="24"/>
          <w:szCs w:val="24"/>
          <w:lang w:val="en-GB"/>
        </w:rPr>
        <w:t xml:space="preserve"> The low stability of AA constitutes the second limitation of the method. As </w:t>
      </w:r>
      <w:r w:rsidR="000A1A1C">
        <w:rPr>
          <w:rFonts w:cstheme="minorHAnsi"/>
          <w:sz w:val="24"/>
          <w:szCs w:val="24"/>
          <w:lang w:val="en-GB"/>
        </w:rPr>
        <w:t>AA</w:t>
      </w:r>
      <w:r w:rsidRPr="00CC3913">
        <w:rPr>
          <w:rFonts w:cstheme="minorHAnsi"/>
          <w:sz w:val="24"/>
          <w:szCs w:val="24"/>
          <w:lang w:val="en-GB"/>
        </w:rPr>
        <w:t xml:space="preserve"> starts to </w:t>
      </w:r>
      <w:r w:rsidR="000A1A1C">
        <w:rPr>
          <w:rFonts w:cstheme="minorHAnsi"/>
          <w:sz w:val="24"/>
          <w:szCs w:val="24"/>
          <w:lang w:val="en-GB"/>
        </w:rPr>
        <w:t>degrade</w:t>
      </w:r>
      <w:r w:rsidR="000A1A1C" w:rsidRPr="00CC3913">
        <w:rPr>
          <w:rFonts w:cstheme="minorHAnsi"/>
          <w:sz w:val="24"/>
          <w:szCs w:val="24"/>
          <w:lang w:val="en-GB"/>
        </w:rPr>
        <w:t xml:space="preserve"> </w:t>
      </w:r>
      <w:r w:rsidRPr="00CC3913">
        <w:rPr>
          <w:rFonts w:cstheme="minorHAnsi"/>
          <w:sz w:val="24"/>
          <w:szCs w:val="24"/>
          <w:lang w:val="en-GB"/>
        </w:rPr>
        <w:t>4</w:t>
      </w:r>
      <w:r w:rsidR="00FB57FA" w:rsidRPr="00CC3913">
        <w:rPr>
          <w:rFonts w:cstheme="minorHAnsi"/>
          <w:sz w:val="24"/>
          <w:szCs w:val="24"/>
          <w:lang w:val="en-GB"/>
        </w:rPr>
        <w:t xml:space="preserve"> </w:t>
      </w:r>
      <w:r w:rsidRPr="00CC3913">
        <w:rPr>
          <w:rFonts w:cstheme="minorHAnsi"/>
          <w:sz w:val="24"/>
          <w:szCs w:val="24"/>
          <w:lang w:val="en-GB"/>
        </w:rPr>
        <w:t>h after extraction</w:t>
      </w:r>
      <w:r w:rsidR="005824EA" w:rsidRPr="00CC3913">
        <w:rPr>
          <w:rFonts w:cstheme="minorHAnsi"/>
          <w:sz w:val="24"/>
          <w:szCs w:val="24"/>
          <w:lang w:val="en-GB"/>
        </w:rPr>
        <w:t xml:space="preserve"> (</w:t>
      </w:r>
      <w:r w:rsidR="005824EA" w:rsidRPr="00F80CE4">
        <w:rPr>
          <w:rFonts w:cstheme="minorHAnsi"/>
          <w:b/>
          <w:bCs/>
          <w:sz w:val="24"/>
          <w:szCs w:val="24"/>
          <w:lang w:val="en-GB"/>
        </w:rPr>
        <w:t>S</w:t>
      </w:r>
      <w:r w:rsidR="00FB57FA" w:rsidRPr="00F80CE4">
        <w:rPr>
          <w:rFonts w:cstheme="minorHAnsi"/>
          <w:b/>
          <w:bCs/>
          <w:sz w:val="24"/>
          <w:szCs w:val="24"/>
          <w:lang w:val="en-GB"/>
        </w:rPr>
        <w:t>upplementa</w:t>
      </w:r>
      <w:r w:rsidR="007110CC" w:rsidRPr="00F80CE4">
        <w:rPr>
          <w:rFonts w:cstheme="minorHAnsi"/>
          <w:b/>
          <w:bCs/>
          <w:sz w:val="24"/>
          <w:szCs w:val="24"/>
          <w:lang w:val="en-GB"/>
        </w:rPr>
        <w:t>l</w:t>
      </w:r>
      <w:r w:rsidR="005824EA" w:rsidRPr="00F80CE4">
        <w:rPr>
          <w:rFonts w:cstheme="minorHAnsi"/>
          <w:b/>
          <w:bCs/>
          <w:sz w:val="24"/>
          <w:szCs w:val="24"/>
          <w:lang w:val="en-GB"/>
        </w:rPr>
        <w:t xml:space="preserve"> Fil</w:t>
      </w:r>
      <w:r w:rsidRPr="00F80CE4">
        <w:rPr>
          <w:rFonts w:cstheme="minorHAnsi"/>
          <w:b/>
          <w:bCs/>
          <w:sz w:val="24"/>
          <w:szCs w:val="24"/>
          <w:lang w:val="en-GB"/>
        </w:rPr>
        <w:t>e 1</w:t>
      </w:r>
      <w:r w:rsidRPr="00CC3913">
        <w:rPr>
          <w:rFonts w:cstheme="minorHAnsi"/>
          <w:sz w:val="24"/>
          <w:szCs w:val="24"/>
          <w:lang w:val="en-GB"/>
        </w:rPr>
        <w:t xml:space="preserve">), it is necessary to quantify </w:t>
      </w:r>
      <w:r w:rsidR="00FB57FA" w:rsidRPr="00CC3913">
        <w:rPr>
          <w:rFonts w:cstheme="minorHAnsi"/>
          <w:sz w:val="24"/>
          <w:szCs w:val="24"/>
          <w:lang w:val="en-GB"/>
        </w:rPr>
        <w:t>it</w:t>
      </w:r>
      <w:r w:rsidRPr="00CC3913">
        <w:rPr>
          <w:rFonts w:cstheme="minorHAnsi"/>
          <w:sz w:val="24"/>
          <w:szCs w:val="24"/>
          <w:lang w:val="en-GB"/>
        </w:rPr>
        <w:t xml:space="preserve"> in this time interval</w:t>
      </w:r>
      <w:r w:rsidR="00FB57FA" w:rsidRPr="00CC3913">
        <w:rPr>
          <w:rFonts w:cstheme="minorHAnsi"/>
          <w:sz w:val="24"/>
          <w:szCs w:val="24"/>
          <w:lang w:val="en-GB"/>
        </w:rPr>
        <w:t>.</w:t>
      </w:r>
      <w:r w:rsidRPr="00CC3913">
        <w:rPr>
          <w:rFonts w:cstheme="minorHAnsi"/>
          <w:sz w:val="24"/>
          <w:szCs w:val="24"/>
          <w:lang w:val="en-GB"/>
        </w:rPr>
        <w:t xml:space="preserve"> </w:t>
      </w:r>
      <w:r w:rsidR="00FB57FA" w:rsidRPr="00CC3913">
        <w:rPr>
          <w:rFonts w:cstheme="minorHAnsi"/>
          <w:sz w:val="24"/>
          <w:szCs w:val="24"/>
          <w:lang w:val="en-GB"/>
        </w:rPr>
        <w:t>S</w:t>
      </w:r>
      <w:r w:rsidRPr="00CC3913">
        <w:rPr>
          <w:rFonts w:cstheme="minorHAnsi"/>
          <w:sz w:val="24"/>
          <w:szCs w:val="24"/>
          <w:lang w:val="en-GB"/>
        </w:rPr>
        <w:t>o</w:t>
      </w:r>
      <w:r w:rsidR="00FB57FA" w:rsidRPr="00CC3913">
        <w:rPr>
          <w:rFonts w:cstheme="minorHAnsi"/>
          <w:sz w:val="24"/>
          <w:szCs w:val="24"/>
          <w:lang w:val="en-GB"/>
        </w:rPr>
        <w:t>,</w:t>
      </w:r>
      <w:r w:rsidRPr="00CC3913">
        <w:rPr>
          <w:rFonts w:cstheme="minorHAnsi"/>
          <w:sz w:val="24"/>
          <w:szCs w:val="24"/>
          <w:lang w:val="en-GB"/>
        </w:rPr>
        <w:t xml:space="preserve"> </w:t>
      </w:r>
      <w:r w:rsidR="00FB57FA" w:rsidRPr="00CC3913">
        <w:rPr>
          <w:rFonts w:cstheme="minorHAnsi"/>
          <w:sz w:val="24"/>
          <w:szCs w:val="24"/>
          <w:lang w:val="en-GB"/>
        </w:rPr>
        <w:t>the number of samples to extract</w:t>
      </w:r>
      <w:r w:rsidR="00DF58B1" w:rsidRPr="00CC3913">
        <w:rPr>
          <w:rFonts w:cstheme="minorHAnsi"/>
          <w:sz w:val="24"/>
          <w:szCs w:val="24"/>
          <w:lang w:val="en-GB"/>
        </w:rPr>
        <w:t xml:space="preserve"> </w:t>
      </w:r>
      <w:r w:rsidR="00FB57FA" w:rsidRPr="00CC3913">
        <w:rPr>
          <w:rFonts w:cstheme="minorHAnsi"/>
          <w:sz w:val="24"/>
          <w:szCs w:val="24"/>
          <w:lang w:val="en-GB"/>
        </w:rPr>
        <w:t>is</w:t>
      </w:r>
      <w:r w:rsidR="00B16B1A" w:rsidRPr="00CC3913">
        <w:rPr>
          <w:rFonts w:cstheme="minorHAnsi"/>
          <w:sz w:val="24"/>
          <w:szCs w:val="24"/>
          <w:lang w:val="en-GB"/>
        </w:rPr>
        <w:t xml:space="preserve"> conditioned by</w:t>
      </w:r>
      <w:r w:rsidR="00FB57FA" w:rsidRPr="00CC3913">
        <w:rPr>
          <w:rFonts w:cstheme="minorHAnsi"/>
          <w:sz w:val="24"/>
          <w:szCs w:val="24"/>
          <w:lang w:val="en-GB"/>
        </w:rPr>
        <w:t xml:space="preserve"> the</w:t>
      </w:r>
      <w:r w:rsidR="00B16B1A" w:rsidRPr="00CC3913">
        <w:rPr>
          <w:rFonts w:cstheme="minorHAnsi"/>
          <w:sz w:val="24"/>
          <w:szCs w:val="24"/>
          <w:lang w:val="en-GB"/>
        </w:rPr>
        <w:t xml:space="preserve"> chromatographic procedure</w:t>
      </w:r>
      <w:r w:rsidR="00FB57FA" w:rsidRPr="00CC3913">
        <w:rPr>
          <w:rFonts w:cstheme="minorHAnsi"/>
          <w:sz w:val="24"/>
          <w:szCs w:val="24"/>
          <w:lang w:val="en-GB"/>
        </w:rPr>
        <w:t xml:space="preserve">. That is why we propose to </w:t>
      </w:r>
      <w:r w:rsidR="00AA3F81" w:rsidRPr="00CC3913">
        <w:rPr>
          <w:rFonts w:cstheme="minorHAnsi"/>
          <w:sz w:val="24"/>
          <w:szCs w:val="24"/>
          <w:lang w:val="en-GB"/>
        </w:rPr>
        <w:t>freeze them at that step in this protocol</w:t>
      </w:r>
      <w:r w:rsidR="005824EA" w:rsidRPr="00CC3913">
        <w:rPr>
          <w:rFonts w:cstheme="minorHAnsi"/>
          <w:sz w:val="24"/>
          <w:szCs w:val="24"/>
          <w:lang w:val="en-GB"/>
        </w:rPr>
        <w:t>,</w:t>
      </w:r>
      <w:r w:rsidR="00AA3F81" w:rsidRPr="00CC3913">
        <w:rPr>
          <w:rFonts w:cstheme="minorHAnsi"/>
          <w:sz w:val="24"/>
          <w:szCs w:val="24"/>
          <w:lang w:val="en-GB"/>
        </w:rPr>
        <w:t xml:space="preserve"> though in that case,</w:t>
      </w:r>
      <w:r w:rsidR="00FB45CA" w:rsidRPr="00CC3913">
        <w:rPr>
          <w:rFonts w:cstheme="minorHAnsi"/>
          <w:sz w:val="24"/>
          <w:szCs w:val="24"/>
          <w:lang w:val="en-GB"/>
        </w:rPr>
        <w:t xml:space="preserve"> not all of them </w:t>
      </w:r>
      <w:r w:rsidR="00AA3F81" w:rsidRPr="00CC3913">
        <w:rPr>
          <w:rFonts w:cstheme="minorHAnsi"/>
          <w:sz w:val="24"/>
          <w:szCs w:val="24"/>
          <w:lang w:val="en-GB"/>
        </w:rPr>
        <w:t>could be</w:t>
      </w:r>
      <w:r w:rsidR="00FB45CA" w:rsidRPr="00CC3913">
        <w:rPr>
          <w:rFonts w:cstheme="minorHAnsi"/>
          <w:sz w:val="24"/>
          <w:szCs w:val="24"/>
          <w:lang w:val="en-GB"/>
        </w:rPr>
        <w:t xml:space="preserve"> </w:t>
      </w:r>
      <w:r w:rsidR="00AA3F81" w:rsidRPr="00CC3913">
        <w:rPr>
          <w:rFonts w:cstheme="minorHAnsi"/>
          <w:sz w:val="24"/>
          <w:szCs w:val="24"/>
          <w:lang w:val="en-GB"/>
        </w:rPr>
        <w:t>placed in the UPLC autosampler</w:t>
      </w:r>
      <w:r w:rsidRPr="00CC3913">
        <w:rPr>
          <w:rFonts w:cstheme="minorHAnsi"/>
          <w:sz w:val="24"/>
          <w:szCs w:val="24"/>
          <w:lang w:val="en-GB"/>
        </w:rPr>
        <w:t xml:space="preserve"> </w:t>
      </w:r>
      <w:r w:rsidR="00AA3F81" w:rsidRPr="00CC3913">
        <w:rPr>
          <w:rFonts w:cstheme="minorHAnsi"/>
          <w:sz w:val="24"/>
          <w:szCs w:val="24"/>
          <w:lang w:val="en-GB"/>
        </w:rPr>
        <w:t xml:space="preserve">to be </w:t>
      </w:r>
      <w:r w:rsidRPr="00CC3913">
        <w:rPr>
          <w:rFonts w:cstheme="minorHAnsi"/>
          <w:sz w:val="24"/>
          <w:szCs w:val="24"/>
          <w:lang w:val="en-GB"/>
        </w:rPr>
        <w:t xml:space="preserve">measured automatically. Fortunately, the reduced </w:t>
      </w:r>
      <w:r w:rsidR="0078480A" w:rsidRPr="00CC3913">
        <w:rPr>
          <w:rFonts w:cstheme="minorHAnsi"/>
          <w:sz w:val="24"/>
          <w:szCs w:val="24"/>
          <w:lang w:val="en-GB"/>
        </w:rPr>
        <w:t xml:space="preserve">RT </w:t>
      </w:r>
      <w:r w:rsidR="00AA3F81" w:rsidRPr="00CC3913">
        <w:rPr>
          <w:rFonts w:cstheme="minorHAnsi"/>
          <w:sz w:val="24"/>
          <w:szCs w:val="24"/>
          <w:lang w:val="en-GB"/>
        </w:rPr>
        <w:t xml:space="preserve">for AA </w:t>
      </w:r>
      <w:r w:rsidRPr="00CC3913">
        <w:rPr>
          <w:rFonts w:cstheme="minorHAnsi"/>
          <w:sz w:val="24"/>
          <w:szCs w:val="24"/>
          <w:lang w:val="en-GB"/>
        </w:rPr>
        <w:t xml:space="preserve">allowed </w:t>
      </w:r>
      <w:r w:rsidR="00AA3F81" w:rsidRPr="00CC3913">
        <w:rPr>
          <w:rFonts w:cstheme="minorHAnsi"/>
          <w:sz w:val="24"/>
          <w:szCs w:val="24"/>
          <w:lang w:val="en-GB"/>
        </w:rPr>
        <w:t xml:space="preserve">us </w:t>
      </w:r>
      <w:r w:rsidRPr="00CC3913">
        <w:rPr>
          <w:rFonts w:cstheme="minorHAnsi"/>
          <w:sz w:val="24"/>
          <w:szCs w:val="24"/>
          <w:lang w:val="en-GB"/>
        </w:rPr>
        <w:t>to obtain 3 min chromatograms</w:t>
      </w:r>
      <w:r w:rsidR="00663974">
        <w:rPr>
          <w:rFonts w:cstheme="minorHAnsi"/>
          <w:sz w:val="24"/>
          <w:szCs w:val="24"/>
          <w:lang w:val="en-GB"/>
        </w:rPr>
        <w:t>, much shorter than the 7-min chromatograms obtained using HLPC (</w:t>
      </w:r>
      <w:r w:rsidR="00663974" w:rsidRPr="00F80CE4">
        <w:rPr>
          <w:rFonts w:cstheme="minorHAnsi"/>
          <w:b/>
          <w:bCs/>
          <w:sz w:val="24"/>
          <w:szCs w:val="24"/>
          <w:lang w:val="en-GB"/>
        </w:rPr>
        <w:t>Supplemental File 2</w:t>
      </w:r>
      <w:r w:rsidR="00663974">
        <w:rPr>
          <w:rFonts w:cstheme="minorHAnsi"/>
          <w:sz w:val="24"/>
          <w:szCs w:val="24"/>
          <w:lang w:val="en-GB"/>
        </w:rPr>
        <w:t>).</w:t>
      </w:r>
      <w:r w:rsidRPr="00CC3913">
        <w:rPr>
          <w:rFonts w:cstheme="minorHAnsi"/>
          <w:sz w:val="24"/>
          <w:szCs w:val="24"/>
          <w:lang w:val="en-GB"/>
        </w:rPr>
        <w:t xml:space="preserve"> </w:t>
      </w:r>
      <w:r w:rsidR="00663974">
        <w:rPr>
          <w:rFonts w:cstheme="minorHAnsi"/>
          <w:sz w:val="24"/>
          <w:szCs w:val="24"/>
          <w:lang w:val="en-GB"/>
        </w:rPr>
        <w:t>H</w:t>
      </w:r>
      <w:r w:rsidR="00AA3F81" w:rsidRPr="00CC3913">
        <w:rPr>
          <w:rFonts w:cstheme="minorHAnsi"/>
          <w:sz w:val="24"/>
          <w:szCs w:val="24"/>
          <w:lang w:val="en-GB"/>
        </w:rPr>
        <w:t>ence</w:t>
      </w:r>
      <w:r w:rsidR="00663974">
        <w:rPr>
          <w:rFonts w:cstheme="minorHAnsi"/>
          <w:sz w:val="24"/>
          <w:szCs w:val="24"/>
          <w:lang w:val="en-GB"/>
        </w:rPr>
        <w:t>,</w:t>
      </w:r>
      <w:r w:rsidRPr="00CC3913">
        <w:rPr>
          <w:rFonts w:cstheme="minorHAnsi"/>
          <w:sz w:val="24"/>
          <w:szCs w:val="24"/>
          <w:lang w:val="en-GB"/>
        </w:rPr>
        <w:t xml:space="preserve"> vitamin C content could be determined in a </w:t>
      </w:r>
      <w:r w:rsidR="00AA3F81" w:rsidRPr="00CC3913">
        <w:rPr>
          <w:rFonts w:cstheme="minorHAnsi"/>
          <w:sz w:val="24"/>
          <w:szCs w:val="24"/>
          <w:lang w:val="en-GB"/>
        </w:rPr>
        <w:t>high</w:t>
      </w:r>
      <w:r w:rsidRPr="00CC3913">
        <w:rPr>
          <w:rFonts w:cstheme="minorHAnsi"/>
          <w:sz w:val="24"/>
          <w:szCs w:val="24"/>
          <w:lang w:val="en-GB"/>
        </w:rPr>
        <w:t xml:space="preserve"> number of sam</w:t>
      </w:r>
      <w:r w:rsidR="00FB57FA" w:rsidRPr="00CC3913">
        <w:rPr>
          <w:rFonts w:cstheme="minorHAnsi"/>
          <w:sz w:val="24"/>
          <w:szCs w:val="24"/>
          <w:lang w:val="en-GB"/>
        </w:rPr>
        <w:t xml:space="preserve">ples in </w:t>
      </w:r>
      <w:r w:rsidR="00AA3F81" w:rsidRPr="00CC3913">
        <w:rPr>
          <w:rFonts w:cstheme="minorHAnsi"/>
          <w:sz w:val="24"/>
          <w:szCs w:val="24"/>
          <w:lang w:val="en-GB"/>
        </w:rPr>
        <w:t>a</w:t>
      </w:r>
      <w:r w:rsidR="00FB57FA" w:rsidRPr="00CC3913">
        <w:rPr>
          <w:rFonts w:cstheme="minorHAnsi"/>
          <w:sz w:val="24"/>
          <w:szCs w:val="24"/>
          <w:lang w:val="en-GB"/>
        </w:rPr>
        <w:t xml:space="preserve"> </w:t>
      </w:r>
      <w:r w:rsidR="00AA3F81" w:rsidRPr="00CC3913">
        <w:rPr>
          <w:rFonts w:cstheme="minorHAnsi"/>
          <w:sz w:val="24"/>
          <w:szCs w:val="24"/>
          <w:lang w:val="en-GB"/>
        </w:rPr>
        <w:t>4</w:t>
      </w:r>
      <w:r w:rsidR="00F80CE4">
        <w:rPr>
          <w:rFonts w:cstheme="minorHAnsi"/>
          <w:sz w:val="24"/>
          <w:szCs w:val="24"/>
          <w:lang w:val="en-GB"/>
        </w:rPr>
        <w:t xml:space="preserve"> </w:t>
      </w:r>
      <w:r w:rsidR="00AA3F81" w:rsidRPr="00CC3913">
        <w:rPr>
          <w:rFonts w:cstheme="minorHAnsi"/>
          <w:sz w:val="24"/>
          <w:szCs w:val="24"/>
          <w:lang w:val="en-GB"/>
        </w:rPr>
        <w:t>h window</w:t>
      </w:r>
      <w:r w:rsidR="00FB57FA" w:rsidRPr="00CC3913">
        <w:rPr>
          <w:rFonts w:cstheme="minorHAnsi"/>
          <w:sz w:val="24"/>
          <w:szCs w:val="24"/>
          <w:lang w:val="en-GB"/>
        </w:rPr>
        <w:t>.</w:t>
      </w:r>
    </w:p>
    <w:p w14:paraId="43692957" w14:textId="77777777" w:rsidR="00DA626A" w:rsidRPr="00FF3381" w:rsidRDefault="00DA626A" w:rsidP="00441FB7">
      <w:pPr>
        <w:spacing w:after="0" w:line="240" w:lineRule="auto"/>
        <w:contextualSpacing/>
        <w:jc w:val="both"/>
        <w:rPr>
          <w:rFonts w:cstheme="minorHAnsi"/>
          <w:bCs/>
          <w:sz w:val="24"/>
          <w:szCs w:val="24"/>
          <w:lang w:val="en-GB"/>
        </w:rPr>
      </w:pPr>
    </w:p>
    <w:p w14:paraId="0B6F5B2B" w14:textId="77777777" w:rsidR="00DA626A" w:rsidRPr="00FF3381" w:rsidRDefault="00DA626A" w:rsidP="00441FB7">
      <w:pPr>
        <w:spacing w:after="0" w:line="240" w:lineRule="auto"/>
        <w:contextualSpacing/>
        <w:jc w:val="both"/>
        <w:rPr>
          <w:rFonts w:cstheme="minorHAnsi"/>
          <w:bCs/>
          <w:sz w:val="24"/>
          <w:szCs w:val="24"/>
          <w:lang w:val="en-GB"/>
        </w:rPr>
      </w:pPr>
      <w:r w:rsidRPr="00FF3381">
        <w:rPr>
          <w:rFonts w:cstheme="minorHAnsi"/>
          <w:bCs/>
          <w:sz w:val="24"/>
          <w:szCs w:val="24"/>
          <w:lang w:val="en-GB"/>
        </w:rPr>
        <w:t>[Place Figure 3 here]</w:t>
      </w:r>
    </w:p>
    <w:p w14:paraId="1FFE4ADE" w14:textId="77777777" w:rsidR="00DA626A" w:rsidRPr="00CC3913" w:rsidRDefault="00DA626A" w:rsidP="00441FB7">
      <w:pPr>
        <w:spacing w:after="0" w:line="240" w:lineRule="auto"/>
        <w:contextualSpacing/>
        <w:jc w:val="both"/>
        <w:rPr>
          <w:rFonts w:cstheme="minorHAnsi"/>
          <w:sz w:val="24"/>
          <w:szCs w:val="24"/>
          <w:lang w:val="en-GB"/>
        </w:rPr>
      </w:pPr>
    </w:p>
    <w:p w14:paraId="334670C2" w14:textId="5F027196" w:rsidR="00613383" w:rsidRDefault="00350F29" w:rsidP="00441FB7">
      <w:pPr>
        <w:spacing w:after="0" w:line="240" w:lineRule="auto"/>
        <w:contextualSpacing/>
        <w:jc w:val="both"/>
        <w:rPr>
          <w:rFonts w:cstheme="minorHAnsi"/>
          <w:sz w:val="24"/>
          <w:szCs w:val="24"/>
          <w:lang w:val="en-GB"/>
        </w:rPr>
      </w:pPr>
      <w:r w:rsidRPr="00CC3913">
        <w:rPr>
          <w:rFonts w:cstheme="minorHAnsi"/>
          <w:sz w:val="24"/>
          <w:szCs w:val="24"/>
          <w:lang w:val="en-GB"/>
        </w:rPr>
        <w:t xml:space="preserve">As vitamin C is an essential nutrient for humans and due to its important health </w:t>
      </w:r>
      <w:r w:rsidR="00AA3F81" w:rsidRPr="00CC3913">
        <w:rPr>
          <w:rFonts w:cstheme="minorHAnsi"/>
          <w:sz w:val="24"/>
          <w:szCs w:val="24"/>
          <w:lang w:val="en-GB"/>
        </w:rPr>
        <w:t>benefits, it has become the object of many studies</w:t>
      </w:r>
      <w:r w:rsidRPr="00CC3913">
        <w:rPr>
          <w:rFonts w:cstheme="minorHAnsi"/>
          <w:sz w:val="24"/>
          <w:szCs w:val="24"/>
          <w:lang w:val="en-GB"/>
        </w:rPr>
        <w:t>. Therefore, it has been quantified in a great variety of crops, including lettuce, one of the most consume</w:t>
      </w:r>
      <w:r w:rsidR="000D0C86" w:rsidRPr="00CC3913">
        <w:rPr>
          <w:rFonts w:cstheme="minorHAnsi"/>
          <w:sz w:val="24"/>
          <w:szCs w:val="24"/>
          <w:lang w:val="en-GB"/>
        </w:rPr>
        <w:t>d</w:t>
      </w:r>
      <w:r w:rsidRPr="00CC3913">
        <w:rPr>
          <w:rFonts w:cstheme="minorHAnsi"/>
          <w:sz w:val="24"/>
          <w:szCs w:val="24"/>
          <w:lang w:val="en-GB"/>
        </w:rPr>
        <w:t xml:space="preserve"> vegetables worldwide. </w:t>
      </w:r>
      <w:r w:rsidR="0078480A" w:rsidRPr="00CC3913">
        <w:rPr>
          <w:rFonts w:cstheme="minorHAnsi"/>
          <w:sz w:val="24"/>
          <w:szCs w:val="24"/>
          <w:lang w:val="en-GB"/>
        </w:rPr>
        <w:t xml:space="preserve">Simple classical methods </w:t>
      </w:r>
      <w:r w:rsidRPr="00CC3913">
        <w:rPr>
          <w:rFonts w:cstheme="minorHAnsi"/>
          <w:sz w:val="24"/>
          <w:szCs w:val="24"/>
          <w:lang w:val="en-GB"/>
        </w:rPr>
        <w:t>have been gradually replaced by liquid chromatography techniques because they are more specific and accurate</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{"citationItems":[{"id":"ITEM-1","itemData":{"DOI":"10.1016/j.foodchem.2014.11.104","ISSN":"18737072","abstract":"Ultra performance liquid chromatography (UPLC) and high-performance liquid chromatography (HPLC) methods for determination of ascorbic acid (AA) and total AA (TAA) contents (as the sum of AA and dehydroascorbic acid (DHAA) after its reduction to AA) in fruit beverages and in pharmaceutical preparations were compared. Both methods are rapid: total time of analysis was 15 and 6 min for HPLC and UPLC methods, respectively. The methods were validated in terms of linearity, instrument precision, limits of detection (LOD) and quantification (LOQ), accuracy and recovery. Intra- and inter-day instrument precisions for fruit juices, expressed as RSD, were 2.2% and 2.4% for HPLC, respectively, and 1.7% and 1.9% for UPLC, respectively. For vitamin C tablets, inter- and intra-day precisions were 0.4% and 0.5%, respectively (HPLC), and 0.5% and 0.3%, respectively (UPLC). Both methods were sensitive: LOD was 0.049 μg/mL for HPLC and 0.024 μg/mL for UPLC while LOQs were 0.149 and 0.073 μg/mL for HPLC and UPLC, respectively. These methods could be useful in the routine qualitative and quantitative analysis of AA or TAA in pharmaceutical preparations or fruit beverages. However, UPLC method is more sensitive, faster and consumes less eluent.","author":[{"dropping-particle":"","family":"Klimczak","given":"Inga","non-dropping-particle":"","parse-names":false,"suffix":""},{"dropping-particle":"","family":"Gliszczyńska-Świgło","given":"Anna","non-dropping-particle":"","parse-names":false,"suffix":""}],"container-title":"Food Chemistry","id":"ITEM-1","issued":{"date-parts":[["2015"]]},"page":"100-105","title":"Comparison of UPLC and HPLC methods for determination of vitamin C","type":"article-journal","volume":"175"},"uris":["http://www.mendeley.com/documents/?uuid=e18c32ab-76dd-4863-b89d-f56d262b4398"]}],"mendeley":{"formattedCitation":"&lt;sup&gt;10&lt;/sup&gt;","plainTextFormattedCitation":"10","previouslyFormattedCitation":"&lt;sup&gt;10&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10</w:t>
      </w:r>
      <w:r w:rsidR="00533A3E" w:rsidRPr="00CC3913">
        <w:rPr>
          <w:rFonts w:cstheme="minorHAnsi"/>
          <w:sz w:val="24"/>
          <w:szCs w:val="24"/>
          <w:lang w:val="en-GB"/>
        </w:rPr>
        <w:fldChar w:fldCharType="end"/>
      </w:r>
      <w:r w:rsidRPr="00CC3913">
        <w:rPr>
          <w:rFonts w:cstheme="minorHAnsi"/>
          <w:sz w:val="24"/>
          <w:szCs w:val="24"/>
          <w:lang w:val="en-GB"/>
        </w:rPr>
        <w:t xml:space="preserve">. However, due to the </w:t>
      </w:r>
      <w:r w:rsidR="000D0C86" w:rsidRPr="00CC3913">
        <w:rPr>
          <w:rFonts w:cstheme="minorHAnsi"/>
          <w:sz w:val="24"/>
          <w:szCs w:val="24"/>
          <w:lang w:val="en-GB"/>
        </w:rPr>
        <w:t>need</w:t>
      </w:r>
      <w:r w:rsidRPr="00CC3913">
        <w:rPr>
          <w:rFonts w:cstheme="minorHAnsi"/>
          <w:sz w:val="24"/>
          <w:szCs w:val="24"/>
          <w:lang w:val="en-GB"/>
        </w:rPr>
        <w:t xml:space="preserve"> of an additional reaction to quantify both</w:t>
      </w:r>
      <w:r w:rsidR="000D0C86" w:rsidRPr="00CC3913">
        <w:rPr>
          <w:rFonts w:cstheme="minorHAnsi"/>
          <w:sz w:val="24"/>
          <w:szCs w:val="24"/>
          <w:lang w:val="en-GB"/>
        </w:rPr>
        <w:t>,</w:t>
      </w:r>
      <w:r w:rsidRPr="00CC3913">
        <w:rPr>
          <w:rFonts w:cstheme="minorHAnsi"/>
          <w:sz w:val="24"/>
          <w:szCs w:val="24"/>
          <w:lang w:val="en-GB"/>
        </w:rPr>
        <w:t xml:space="preserve"> AA and DH</w:t>
      </w:r>
      <w:r w:rsidR="00A97C3F">
        <w:rPr>
          <w:rFonts w:cstheme="minorHAnsi"/>
          <w:sz w:val="24"/>
          <w:szCs w:val="24"/>
          <w:lang w:val="en-GB"/>
        </w:rPr>
        <w:t>A</w:t>
      </w:r>
      <w:r w:rsidRPr="00CC3913">
        <w:rPr>
          <w:rFonts w:cstheme="minorHAnsi"/>
          <w:sz w:val="24"/>
          <w:szCs w:val="24"/>
          <w:lang w:val="en-GB"/>
        </w:rPr>
        <w:t xml:space="preserve">A via HPLC, in some studies </w:t>
      </w:r>
      <w:r w:rsidR="000D0C86" w:rsidRPr="00CC3913">
        <w:rPr>
          <w:rFonts w:cstheme="minorHAnsi"/>
          <w:sz w:val="24"/>
          <w:szCs w:val="24"/>
          <w:lang w:val="en-GB"/>
        </w:rPr>
        <w:t>on</w:t>
      </w:r>
      <w:r w:rsidRPr="00CC3913">
        <w:rPr>
          <w:rFonts w:cstheme="minorHAnsi"/>
          <w:sz w:val="24"/>
          <w:szCs w:val="24"/>
          <w:lang w:val="en-GB"/>
        </w:rPr>
        <w:t xml:space="preserve"> lettuce</w:t>
      </w:r>
      <w:r w:rsidR="000D0C86" w:rsidRPr="00CC3913">
        <w:rPr>
          <w:rFonts w:cstheme="minorHAnsi"/>
          <w:sz w:val="24"/>
          <w:szCs w:val="24"/>
          <w:lang w:val="en-GB"/>
        </w:rPr>
        <w:t>,</w:t>
      </w:r>
      <w:r w:rsidRPr="00CC3913">
        <w:rPr>
          <w:rFonts w:cstheme="minorHAnsi"/>
          <w:sz w:val="24"/>
          <w:szCs w:val="24"/>
          <w:lang w:val="en-GB"/>
        </w:rPr>
        <w:t xml:space="preserve"> only AA</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{"citationItems":[{"id":"ITEM-1","itemData":{"DOI":"10.1007/s11306-018-1443-8","ISBN":"0123456789","ISSN":"15733890","abstract":"Introduction: Lettuce (Lactuca sativa L.) is generally not specifically acknowledged for its taste and nutritional value, while its cultivation suffers from limited resistance against several pests and diseases. Such key traits are known to be largely dependent on the ability of varieties to produce specific phytochemicals. Objectives: We aimed to identify promising genetic resources for the improvement of phytochemical composition of lettuce varieties. Methods: Phytochemical variation was investigated using 150 Lactuca genebank accessions, comprising a core set of the lettuce gene pool, and resulting data were related to available phenotypic information. Results: A hierarchical cluster analysis of the variation in relative abundance of 2026 phytochemicals, revealed by untargeted metabolic profiling, strongly resembled the known lettuce gene pool structure, indicating that the observed variation was to a large extent genetically determined. Many phytochemicals appeared species-specific, of which several are generally related to traits that are associated with plant health or nutritional value. For a large number of phytochemicals the relative abundance was either positively or negatively correlated with available phenotypic data on resistances against pests and diseases, indicating their potential role in plant resistance. Particularly the more primitive lettuces and the closely related wild relatives showed high levels of (poly)phenols and vitamin C, thus representing potential genetic resources for improving nutritional traits in modern crop types. Conclusion: Our large-scale analysis of phytochemical variation is unprecedented in lettuce and demonstrated the ample availability of suitable genetic resources for the development of improved lettuce varieties with higher nutritional quality and more sustainable production.","author":[{"dropping-particle":"","family":"Treuren","given":"Rob","non-dropping-particle":"van","parse-names":false,"suffix":""},{"dropping-particle":"","family":"Eekelen","given":"Henriette D.L.M.","non-dropping-particle":"van","parse-names":false,"suffix":""},{"dropping-particle":"","family":"Wehrens","given":"Ron","non-dropping-particle":"","parse-names":false,"suffix":""},{"dropping-particle":"","family":"Vos","given":"Ric C.H.","non-dropping-particle":"de","parse-names":false,"suffix":""}],"container-title":"Metabolomics","id":"ITEM-1","issue":"11","issued":{"date-parts":[["2018"]]},"page":"1-14","publisher":"Springer US","title":"Metabolite variation in the lettuce gene pool: towards healthier crop varieties and food","type":"article-journal","volume":"14"},"uris":["http://www.mendeley.com/documents/?uuid=d5ff7cee-31cd-405b-aad4-e9066321aa17"]}],"mendeley":{"formattedCitation":"&lt;sup&gt;14&lt;/sup&gt;","plainTextFormattedCitation":"14","previouslyFormattedCitation":"&lt;sup&gt;14&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14</w:t>
      </w:r>
      <w:r w:rsidR="00533A3E" w:rsidRPr="00CC3913">
        <w:rPr>
          <w:rFonts w:cstheme="minorHAnsi"/>
          <w:sz w:val="24"/>
          <w:szCs w:val="24"/>
          <w:lang w:val="en-GB"/>
        </w:rPr>
        <w:fldChar w:fldCharType="end"/>
      </w:r>
      <w:r w:rsidRPr="00CC3913">
        <w:rPr>
          <w:rFonts w:cstheme="minorHAnsi"/>
          <w:sz w:val="24"/>
          <w:szCs w:val="24"/>
          <w:lang w:val="en-GB"/>
        </w:rPr>
        <w:t xml:space="preserve"> or only TAA</w:t>
      </w:r>
      <w:r w:rsidR="007110CC" w:rsidRPr="00CC3913">
        <w:rPr>
          <w:rFonts w:cstheme="minorHAnsi"/>
          <w:sz w:val="24"/>
          <w:szCs w:val="24"/>
          <w:lang w:val="en-GB"/>
        </w:rPr>
        <w:fldChar w:fldCharType="begin" w:fldLock="1"/>
      </w:r>
      <w:r w:rsidR="007110CC" w:rsidRPr="00CC3913">
        <w:rPr>
          <w:rFonts w:cstheme="minorHAnsi"/>
          <w:sz w:val="24"/>
          <w:szCs w:val="24"/>
          <w:lang w:val="en-GB"/>
        </w:rPr>
        <w:instrText>ADDIN CSL_CITATION {"citationItems":[{"id":"ITEM-1","itemData":{"DOI":"10.1016/j.foodchem.2013.10.031","ISSN":"03088146","abstract":"The study presents changes in the phytochemical levels, antiradical activity and quality of lettuce caused by different chemical elicitors: arachidonic acid (AA), jasmonic acid (JA), and abscisic acid (ABA). The application of 1 μM and 100 μM JA induced an increase in the concentration of phenolic compounds, including flavonoids and phenolic acids. Flavonoid levels were also increased after treatment with 100 μM AA and ABA. Some of the elicitor concentrations used also caused an increase in the levels of other phytochemicals, such as chlorophyll a (1 μM and 100 μM AA, 50 μM ABA); chlorophyll b (100 μM AA); carotenoids (100 μM AA, 1 μM JA and 100 μM ABA) and vitamin C (100 μM AA, 100 μM JA). The highest antiradical activity was noted after treatment with 100 μM AA, 100 μM JA. 1,1-Diphenyl-2-picrylhydrazyl (DPPH) scavenging ability was positively and significantly correlated with flavonoid, chlorophyll and carotenoid levels. These results may suggest that the antiradical activity of lettuce was determined not only by phenolics, but also by other bioactive compounds. Elicitation did not change the sensory quality of lettuce. Therefore, treatment with elicitors could be a useful tool for improving the health-promoting qualities of lettuce without the loss of sensory quality.© 2013 Elsevier Ltd. All rights reserved.","author":[{"dropping-particle":"","family":"Złotek","given":"Urszula","non-dropping-particle":"","parse-names":false,"suffix":""},{"dropping-particle":"","family":"Świeca","given":"Michał","non-dropping-particle":"","parse-names":false,"suffix":""},{"dropping-particle":"","family":"Jakubczyk","given":"Anna","non-dropping-particle":"","parse-names":false,"suffix":""}],"container-title":"Food Chemistry","id":"ITEM-1","issued":{"date-parts":[["2014"]]},"page":"253-260","title":"Effect of abiotic elicitation on main health-promoting compounds, antioxidant activity and commercial quality of butter lettuce (Lactuca sativa L.)","type":"article-journal","volume":"148"},"uris":["http://www.mendeley.com/documents/?uuid=1f3baec3-f21a-4881-8f57-d341d0e6bafb"]}],"mendeley":{"formattedCitation":"&lt;sup&gt;11&lt;/sup&gt;","plainTextFormattedCitation":"11","previouslyFormattedCitation":"&lt;sup&gt;11&lt;/sup&gt;"},"properties":{"noteIndex":0},"schema":"https://github.com/citation-style-language/schema/raw/master/csl-citation.json"}</w:instrText>
      </w:r>
      <w:r w:rsidR="007110CC" w:rsidRPr="00CC3913">
        <w:rPr>
          <w:rFonts w:cstheme="minorHAnsi"/>
          <w:sz w:val="24"/>
          <w:szCs w:val="24"/>
          <w:lang w:val="en-GB"/>
        </w:rPr>
        <w:fldChar w:fldCharType="separate"/>
      </w:r>
      <w:r w:rsidR="007110CC" w:rsidRPr="00CC3913">
        <w:rPr>
          <w:rFonts w:cstheme="minorHAnsi"/>
          <w:noProof/>
          <w:sz w:val="24"/>
          <w:szCs w:val="24"/>
          <w:vertAlign w:val="superscript"/>
          <w:lang w:val="en-GB"/>
        </w:rPr>
        <w:t>11</w:t>
      </w:r>
      <w:r w:rsidR="007110CC" w:rsidRPr="00CC3913">
        <w:rPr>
          <w:rFonts w:cstheme="minorHAnsi"/>
          <w:sz w:val="24"/>
          <w:szCs w:val="24"/>
          <w:lang w:val="en-GB"/>
        </w:rPr>
        <w:fldChar w:fldCharType="end"/>
      </w:r>
      <w:r w:rsidR="007110CC" w:rsidRPr="00CC3913">
        <w:rPr>
          <w:rFonts w:cstheme="minorHAnsi"/>
          <w:sz w:val="24"/>
          <w:szCs w:val="24"/>
          <w:lang w:val="en-GB"/>
        </w:rPr>
        <w:t xml:space="preserve"> (without </w:t>
      </w:r>
      <w:r w:rsidR="0078480A" w:rsidRPr="00CC3913">
        <w:rPr>
          <w:rFonts w:cstheme="minorHAnsi"/>
          <w:sz w:val="24"/>
          <w:szCs w:val="24"/>
          <w:lang w:val="en-GB"/>
        </w:rPr>
        <w:t>quantify</w:t>
      </w:r>
      <w:r w:rsidR="007110CC" w:rsidRPr="00CC3913">
        <w:rPr>
          <w:rFonts w:cstheme="minorHAnsi"/>
          <w:sz w:val="24"/>
          <w:szCs w:val="24"/>
          <w:lang w:val="en-GB"/>
        </w:rPr>
        <w:t>ing AA before the reduction of DH</w:t>
      </w:r>
      <w:r w:rsidR="00A97C3F">
        <w:rPr>
          <w:rFonts w:cstheme="minorHAnsi"/>
          <w:sz w:val="24"/>
          <w:szCs w:val="24"/>
          <w:lang w:val="en-GB"/>
        </w:rPr>
        <w:t>A</w:t>
      </w:r>
      <w:r w:rsidR="007110CC" w:rsidRPr="00CC3913">
        <w:rPr>
          <w:rFonts w:cstheme="minorHAnsi"/>
          <w:sz w:val="24"/>
          <w:szCs w:val="24"/>
          <w:lang w:val="en-GB"/>
        </w:rPr>
        <w:t>A into AA)</w:t>
      </w:r>
      <w:r w:rsidRPr="00CC3913">
        <w:rPr>
          <w:rFonts w:cstheme="minorHAnsi"/>
          <w:sz w:val="24"/>
          <w:szCs w:val="24"/>
          <w:vertAlign w:val="superscript"/>
          <w:lang w:val="en-GB"/>
        </w:rPr>
        <w:t xml:space="preserve"> </w:t>
      </w:r>
      <w:r w:rsidRPr="00CC3913">
        <w:rPr>
          <w:rFonts w:cstheme="minorHAnsi"/>
          <w:sz w:val="24"/>
          <w:szCs w:val="24"/>
          <w:lang w:val="en-GB"/>
        </w:rPr>
        <w:t>have been measured</w:t>
      </w:r>
      <w:r w:rsidR="000D0C86" w:rsidRPr="00CC3913">
        <w:rPr>
          <w:rFonts w:cstheme="minorHAnsi"/>
          <w:sz w:val="24"/>
          <w:szCs w:val="24"/>
          <w:lang w:val="en-GB"/>
        </w:rPr>
        <w:t>. Furthermore,</w:t>
      </w:r>
      <w:r w:rsidRPr="00CC3913">
        <w:rPr>
          <w:rFonts w:cstheme="minorHAnsi"/>
          <w:sz w:val="24"/>
          <w:szCs w:val="24"/>
          <w:lang w:val="en-GB"/>
        </w:rPr>
        <w:t xml:space="preserve"> only a few authors have </w:t>
      </w:r>
      <w:r w:rsidR="00EC2F32">
        <w:rPr>
          <w:rFonts w:cstheme="minorHAnsi"/>
          <w:sz w:val="24"/>
          <w:szCs w:val="24"/>
          <w:lang w:val="en-GB"/>
        </w:rPr>
        <w:t>quantified</w:t>
      </w:r>
      <w:r w:rsidRPr="00CC3913">
        <w:rPr>
          <w:rFonts w:cstheme="minorHAnsi"/>
          <w:sz w:val="24"/>
          <w:szCs w:val="24"/>
          <w:lang w:val="en-GB"/>
        </w:rPr>
        <w:t xml:space="preserve"> AA and DH</w:t>
      </w:r>
      <w:r w:rsidR="00A97C3F">
        <w:rPr>
          <w:rFonts w:cstheme="minorHAnsi"/>
          <w:sz w:val="24"/>
          <w:szCs w:val="24"/>
          <w:lang w:val="en-GB"/>
        </w:rPr>
        <w:t>A</w:t>
      </w:r>
      <w:r w:rsidRPr="00CC3913">
        <w:rPr>
          <w:rFonts w:cstheme="minorHAnsi"/>
          <w:sz w:val="24"/>
          <w:szCs w:val="24"/>
          <w:lang w:val="en-GB"/>
        </w:rPr>
        <w:t xml:space="preserve">A, despite the </w:t>
      </w:r>
      <w:r w:rsidR="00EC2F32">
        <w:rPr>
          <w:rFonts w:cstheme="minorHAnsi"/>
          <w:sz w:val="24"/>
          <w:szCs w:val="24"/>
          <w:lang w:val="en-GB"/>
        </w:rPr>
        <w:t>contribution</w:t>
      </w:r>
      <w:r w:rsidR="00EC2F32" w:rsidRPr="00CC3913">
        <w:rPr>
          <w:rFonts w:cstheme="minorHAnsi"/>
          <w:sz w:val="24"/>
          <w:szCs w:val="24"/>
          <w:lang w:val="en-GB"/>
        </w:rPr>
        <w:t xml:space="preserve"> </w:t>
      </w:r>
      <w:r w:rsidRPr="00CC3913">
        <w:rPr>
          <w:rFonts w:cstheme="minorHAnsi"/>
          <w:sz w:val="24"/>
          <w:szCs w:val="24"/>
          <w:lang w:val="en-GB"/>
        </w:rPr>
        <w:t xml:space="preserve">of both molecules to vitamin C </w:t>
      </w:r>
      <w:r w:rsidR="000D0C86" w:rsidRPr="00CC3913">
        <w:rPr>
          <w:rFonts w:cstheme="minorHAnsi"/>
          <w:sz w:val="24"/>
          <w:szCs w:val="24"/>
          <w:lang w:val="en-GB"/>
        </w:rPr>
        <w:t xml:space="preserve">antioxidant </w:t>
      </w:r>
      <w:r w:rsidRPr="00CC3913">
        <w:rPr>
          <w:rFonts w:cstheme="minorHAnsi"/>
          <w:sz w:val="24"/>
          <w:szCs w:val="24"/>
          <w:lang w:val="en-GB"/>
        </w:rPr>
        <w:t>activity</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{"citationItems":[{"id":"ITEM-1","itemData":{"DOI":"10.1016/j.foodchem.2007.11.032","ISSN":"03088146","abstract":"Salad vegetables could be relevant as dietary sources of natural antioxidants. A better knowledge of their composition can be useful for understanding their potential bioavailability and biological activities. The antioxidant compounds, polyphenols and vitamin C, have been determined in five varieties of lettuce (iceberg, romaine, continental, red oak leaf, lollo rosso) and one variety of escarole (frissé). The polyphenol study by HPLC-DAD-MS/MS ESI allowed the identification of two compounds previously not reported in lettuce; quercetin and luteolin rhamnosyl-hexosides. Qualitative and quantitative differences were observed between the polyphenol profiles. Caffeic acid derivatives were the main phenolics in green varieties, while flavonols were detected in higher quantities in red varieties and escarole, and anthocyanins were only present in red-leafed varieties. The highest total phenolic content was observed in red-leafed varieties while the highest level of vitamin C was detected in the continental variety. The red varieties showed the highest antioxidant activity by all the methods assayed. © 2007 Elsevier Ltd. All rights reserved.","author":[{"dropping-particle":"","family":"Llorach","given":"Rafael","non-dropping-particle":"","parse-names":false,"suffix":""},{"dropping-particle":"","family":"Martínez-Sánchez","given":"Ascensión","non-dropping-particle":"","parse-names":false,"suffix":""},{"dropping-particle":"","family":"Tomás-Barberán","given":"Francisco A.","non-dropping-particle":"","parse-names":false,"suffix":""},{"dropping-particle":"","family":"Gil","given":"María I.","non-dropping-particle":"","parse-names":false,"suffix":""},{"dropping-particle":"","family":"Ferreres","given":"Federico","non-dropping-particle":"","parse-names":false,"suffix":""}],"container-title":"Food Chemistry","id":"ITEM-1","issue":"3","issued":{"date-parts":[["2008"]]},"page":"1028-1038","title":"Characterisation of polyphenols and antioxidant properties of five lettuce varieties and escarole","type":"article-journal","volume":"108"},"uris":["http://www.mendeley.com/documents/?uuid=7ef775a6-3b83-477b-bad1-a1f667f81d23"]}],"mendeley":{"formattedCitation":"&lt;sup&gt;2&lt;/sup&gt;","plainTextFormattedCitation":"2","previouslyFormattedCitation":"&lt;sup&gt;2&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2</w:t>
      </w:r>
      <w:r w:rsidR="00533A3E" w:rsidRPr="00CC3913">
        <w:rPr>
          <w:rFonts w:cstheme="minorHAnsi"/>
          <w:sz w:val="24"/>
          <w:szCs w:val="24"/>
          <w:lang w:val="en-GB"/>
        </w:rPr>
        <w:fldChar w:fldCharType="end"/>
      </w:r>
      <w:r w:rsidRPr="00CC3913">
        <w:rPr>
          <w:rFonts w:cstheme="minorHAnsi"/>
          <w:sz w:val="24"/>
          <w:szCs w:val="24"/>
          <w:lang w:val="en-GB"/>
        </w:rPr>
        <w:t xml:space="preserve">. Nevertheless, UPLC technique has become more important in recent times because of its </w:t>
      </w:r>
      <w:r w:rsidR="0078480A" w:rsidRPr="00CC3913">
        <w:rPr>
          <w:rFonts w:cstheme="minorHAnsi"/>
          <w:sz w:val="24"/>
          <w:szCs w:val="24"/>
          <w:lang w:val="en-GB"/>
        </w:rPr>
        <w:t xml:space="preserve">higher performance </w:t>
      </w:r>
      <w:r w:rsidR="000D0C86" w:rsidRPr="00CC3913">
        <w:rPr>
          <w:rFonts w:cstheme="minorHAnsi"/>
          <w:sz w:val="24"/>
          <w:szCs w:val="24"/>
          <w:lang w:val="en-GB"/>
        </w:rPr>
        <w:t>when measuring</w:t>
      </w:r>
      <w:r w:rsidRPr="00CC3913">
        <w:rPr>
          <w:rFonts w:cstheme="minorHAnsi"/>
          <w:sz w:val="24"/>
          <w:szCs w:val="24"/>
          <w:lang w:val="en-GB"/>
        </w:rPr>
        <w:t xml:space="preserve"> vitamin C in several crops</w:t>
      </w:r>
      <w:r w:rsidR="00533A3E" w:rsidRPr="00CC3913">
        <w:rPr>
          <w:rFonts w:cstheme="minorHAnsi"/>
          <w:sz w:val="24"/>
          <w:szCs w:val="24"/>
          <w:lang w:val="en-GB"/>
        </w:rPr>
        <w:fldChar w:fldCharType="begin" w:fldLock="1"/>
      </w:r>
      <w:r w:rsidR="00533A3E" w:rsidRPr="00CC3913">
        <w:rPr>
          <w:rFonts w:cstheme="minorHAnsi"/>
          <w:sz w:val="24"/>
          <w:szCs w:val="24"/>
          <w:lang w:val="en-GB"/>
        </w:rPr>
        <w:instrText>ADDIN CSL_CITATION {"citationItems":[{"id":"ITEM-1","itemData":{"DOI":"10.1007/s00216-011-5668-x","ISSN":"16182642","abstract":"This study provides a versatile validated method to determine the total vitamin C content, as the sum of the contents of L-ascorbic acid (L-AA) and dehydroascorbic acid (DHAA), in several fruits and vegetables and its degradability with storage time. Seven horticultural crops from two different origins were analyzed using an ultra-high-performance liquid chromatographic-photodiode array (UHPLC-PDA) system, equipped with a new trifunctional high strength silica (100% silica particle) analytical column (100 mm×2.1 mm, 1.7 μm particle size) using 0.1% (v/v) formic acid as mobile phase, in isocratic mode. This new stationary phase, specially designed for polar compounds, overcomes the problems normally encountered in HPLC and is suitable for the analysis of large batches of samples without L-AA degradation. In addition, it proves to be an excellent alternative to conventional C18 columns for the determination of L-AA in fruits and vegetables. The method was fully validated in terms of linearity, detection (LOD) and quantification (LOQ) limits, accuracy, and inter/intraday precision. Validation experiments revealed very good recovery rate of 96.6±4.4% for L-AA and 103.1±4.8 % for total vitamin C, good linearity with r 2-values &gt;0.999 within the established concentration range, excellent repeatability (0.5%), and reproducibility (1.6%) values. The LOD of the method was 22 ng/mL whereas the LOQ was 67 ng/mL. It was possible to demonstrate that L-AA and DHAA concentrations in the different horticulture products varied oppositely with time of storage not always affecting the total amount of vitamin C during shelf-life. Locally produced fruits have higher concentrations of vitamin C, compared with imported ones, but vegetables showed the opposite trend. Moreover, this UHPLC-PDA methodology proves to be an improved, simple, and fast approach for determining the total content of vitamin C in various food commodities, with high sensitivity, selectivity, and resolving power within 3 min of run analysis. © Springer-Verlag 2012.","author":[{"dropping-particle":"","family":"Spínola","given":"Vítor","non-dropping-particle":"","parse-names":false,"suffix":""},{"dropping-particle":"","family":"Mendes","given":"Berta","non-dropping-particle":"","parse-names":false,"suffix":""},{"dropping-particle":"","family":"Câmara","given":"José S.","non-dropping-particle":"","parse-names":false,"suffix":""},{"dropping-particle":"","family":"Castilho","given":"Paula C.","non-dropping-particle":"","parse-names":false,"suffix":""}],"container-title":"Analytical and Bioanalytical Chemistry","id":"ITEM-1","issue":"4","issued":{"date-parts":[["2012"]]},"page":"1049-1058","title":"An improved and fast UHPLC-PDA methodology for determination of L-ascorbic and dehydroascorbic acids in fruits and vegetables. Evaluation of degradation rate during storage","type":"article-journal","volume":"403"},"uris":["http://www.mendeley.com/documents/?uuid=48b5fd98-6488-4dad-9ff6-21cdbacb0163"]}],"mendeley":{"formattedCitation":"&lt;sup&gt;16&lt;/sup&gt;","plainTextFormattedCitation":"16","previouslyFormattedCitation":"&lt;sup&gt;16&lt;/sup&gt;"},"properties":{"noteIndex":0},"schema":"https://github.com/citation-style-language/schema/raw/master/csl-citation.json"}</w:instrText>
      </w:r>
      <w:r w:rsidR="00533A3E" w:rsidRPr="00CC3913">
        <w:rPr>
          <w:rFonts w:cstheme="minorHAnsi"/>
          <w:sz w:val="24"/>
          <w:szCs w:val="24"/>
          <w:lang w:val="en-GB"/>
        </w:rPr>
        <w:fldChar w:fldCharType="separate"/>
      </w:r>
      <w:r w:rsidR="00533A3E" w:rsidRPr="00CC3913">
        <w:rPr>
          <w:rFonts w:cstheme="minorHAnsi"/>
          <w:noProof/>
          <w:sz w:val="24"/>
          <w:szCs w:val="24"/>
          <w:vertAlign w:val="superscript"/>
          <w:lang w:val="en-GB"/>
        </w:rPr>
        <w:t>16</w:t>
      </w:r>
      <w:r w:rsidR="00533A3E" w:rsidRPr="00CC3913">
        <w:rPr>
          <w:rFonts w:cstheme="minorHAnsi"/>
          <w:sz w:val="24"/>
          <w:szCs w:val="24"/>
          <w:lang w:val="en-GB"/>
        </w:rPr>
        <w:fldChar w:fldCharType="end"/>
      </w:r>
      <w:r w:rsidRPr="00CC3913">
        <w:rPr>
          <w:rFonts w:cstheme="minorHAnsi"/>
          <w:sz w:val="24"/>
          <w:szCs w:val="24"/>
          <w:lang w:val="en-GB"/>
        </w:rPr>
        <w:t xml:space="preserve">. Comparing the results obtained </w:t>
      </w:r>
      <w:r w:rsidR="000D0C86" w:rsidRPr="00CC3913">
        <w:rPr>
          <w:rFonts w:cstheme="minorHAnsi"/>
          <w:sz w:val="24"/>
          <w:szCs w:val="24"/>
          <w:lang w:val="en-GB"/>
        </w:rPr>
        <w:t>in this study with the two method</w:t>
      </w:r>
      <w:r w:rsidR="000A31E0" w:rsidRPr="00CC3913">
        <w:rPr>
          <w:rFonts w:cstheme="minorHAnsi"/>
          <w:sz w:val="24"/>
          <w:szCs w:val="24"/>
          <w:lang w:val="en-GB"/>
        </w:rPr>
        <w:t>ologies</w:t>
      </w:r>
      <w:r w:rsidR="000D0C86" w:rsidRPr="00CC3913">
        <w:rPr>
          <w:rFonts w:cstheme="minorHAnsi"/>
          <w:sz w:val="24"/>
          <w:szCs w:val="24"/>
          <w:lang w:val="en-GB"/>
        </w:rPr>
        <w:t>,</w:t>
      </w:r>
      <w:r w:rsidRPr="00CC3913">
        <w:rPr>
          <w:rFonts w:cstheme="minorHAnsi"/>
          <w:sz w:val="24"/>
          <w:szCs w:val="24"/>
          <w:lang w:val="en-GB"/>
        </w:rPr>
        <w:t xml:space="preserve"> UPLC </w:t>
      </w:r>
      <w:r w:rsidR="000D0C86" w:rsidRPr="00CC3913">
        <w:rPr>
          <w:rFonts w:cstheme="minorHAnsi"/>
          <w:sz w:val="24"/>
          <w:szCs w:val="24"/>
          <w:lang w:val="en-GB"/>
        </w:rPr>
        <w:t>and</w:t>
      </w:r>
      <w:r w:rsidRPr="00CC3913">
        <w:rPr>
          <w:rFonts w:cstheme="minorHAnsi"/>
          <w:sz w:val="24"/>
          <w:szCs w:val="24"/>
          <w:lang w:val="en-GB"/>
        </w:rPr>
        <w:t xml:space="preserve"> HPLC, these advantages have been confirmed: </w:t>
      </w:r>
      <w:r w:rsidR="000A31E0" w:rsidRPr="00CC3913">
        <w:rPr>
          <w:rFonts w:cstheme="minorHAnsi"/>
          <w:sz w:val="24"/>
          <w:szCs w:val="24"/>
          <w:lang w:val="en-GB"/>
        </w:rPr>
        <w:t>well-defined</w:t>
      </w:r>
      <w:r w:rsidRPr="00CC3913">
        <w:rPr>
          <w:rFonts w:cstheme="minorHAnsi"/>
          <w:sz w:val="24"/>
          <w:szCs w:val="24"/>
          <w:lang w:val="en-GB"/>
        </w:rPr>
        <w:t xml:space="preserve"> AA peaks </w:t>
      </w:r>
      <w:r w:rsidR="000A31E0" w:rsidRPr="00CC3913">
        <w:rPr>
          <w:rFonts w:cstheme="minorHAnsi"/>
          <w:sz w:val="24"/>
          <w:szCs w:val="24"/>
          <w:lang w:val="en-GB"/>
        </w:rPr>
        <w:t>thank</w:t>
      </w:r>
      <w:r w:rsidR="00B04657" w:rsidRPr="00CC3913">
        <w:rPr>
          <w:rFonts w:cstheme="minorHAnsi"/>
          <w:sz w:val="24"/>
          <w:szCs w:val="24"/>
          <w:lang w:val="en-GB"/>
        </w:rPr>
        <w:t>s</w:t>
      </w:r>
      <w:r w:rsidR="000A31E0" w:rsidRPr="00CC3913">
        <w:rPr>
          <w:rFonts w:cstheme="minorHAnsi"/>
          <w:sz w:val="24"/>
          <w:szCs w:val="24"/>
          <w:lang w:val="en-GB"/>
        </w:rPr>
        <w:t xml:space="preserve"> to a higher sensitivity</w:t>
      </w:r>
      <w:r w:rsidR="00B04657" w:rsidRPr="00CC3913">
        <w:rPr>
          <w:rFonts w:cstheme="minorHAnsi"/>
          <w:sz w:val="24"/>
          <w:szCs w:val="24"/>
          <w:lang w:val="en-GB"/>
        </w:rPr>
        <w:t>,</w:t>
      </w:r>
      <w:r w:rsidR="000A31E0" w:rsidRPr="00CC3913">
        <w:rPr>
          <w:rFonts w:cstheme="minorHAnsi"/>
          <w:sz w:val="24"/>
          <w:szCs w:val="24"/>
          <w:lang w:val="en-GB"/>
        </w:rPr>
        <w:t xml:space="preserve"> and in very short times</w:t>
      </w:r>
      <w:r w:rsidR="00B04657" w:rsidRPr="00CC3913">
        <w:rPr>
          <w:rFonts w:cstheme="minorHAnsi"/>
          <w:sz w:val="24"/>
          <w:szCs w:val="24"/>
          <w:lang w:val="en-GB"/>
        </w:rPr>
        <w:t>,</w:t>
      </w:r>
      <w:r w:rsidR="000A31E0" w:rsidRPr="00CC3913">
        <w:rPr>
          <w:rFonts w:cstheme="minorHAnsi"/>
          <w:sz w:val="24"/>
          <w:szCs w:val="24"/>
          <w:lang w:val="en-GB"/>
        </w:rPr>
        <w:t xml:space="preserve"> </w:t>
      </w:r>
      <w:r w:rsidRPr="00CC3913">
        <w:rPr>
          <w:rFonts w:cstheme="minorHAnsi"/>
          <w:sz w:val="24"/>
          <w:szCs w:val="24"/>
          <w:lang w:val="en-GB"/>
        </w:rPr>
        <w:t xml:space="preserve">have been achieved, which also implies </w:t>
      </w:r>
      <w:r w:rsidR="000A31E0" w:rsidRPr="00CC3913">
        <w:rPr>
          <w:rFonts w:cstheme="minorHAnsi"/>
          <w:sz w:val="24"/>
          <w:szCs w:val="24"/>
          <w:lang w:val="en-GB"/>
        </w:rPr>
        <w:t>fewer</w:t>
      </w:r>
      <w:r w:rsidRPr="00CC3913">
        <w:rPr>
          <w:rFonts w:cstheme="minorHAnsi"/>
          <w:sz w:val="24"/>
          <w:szCs w:val="24"/>
          <w:lang w:val="en-GB"/>
        </w:rPr>
        <w:t xml:space="preserve"> resources consume</w:t>
      </w:r>
      <w:r w:rsidR="000A31E0" w:rsidRPr="00CC3913">
        <w:rPr>
          <w:rFonts w:cstheme="minorHAnsi"/>
          <w:sz w:val="24"/>
          <w:szCs w:val="24"/>
          <w:lang w:val="en-GB"/>
        </w:rPr>
        <w:t>d</w:t>
      </w:r>
      <w:r w:rsidRPr="00CC3913">
        <w:rPr>
          <w:rFonts w:cstheme="minorHAnsi"/>
          <w:sz w:val="24"/>
          <w:szCs w:val="24"/>
          <w:lang w:val="en-GB"/>
        </w:rPr>
        <w:t xml:space="preserve">. Despite of UPLC efficiency, only Chen </w:t>
      </w:r>
      <w:r w:rsidR="00F80CE4" w:rsidRPr="00F80CE4">
        <w:rPr>
          <w:rFonts w:cstheme="minorHAnsi"/>
          <w:sz w:val="24"/>
          <w:szCs w:val="24"/>
          <w:lang w:val="en-GB"/>
        </w:rPr>
        <w:t>et al.</w:t>
      </w:r>
      <w:r w:rsidR="00A15416" w:rsidRPr="00A15416">
        <w:rPr>
          <w:rFonts w:cstheme="minorHAnsi"/>
          <w:sz w:val="24"/>
          <w:szCs w:val="24"/>
          <w:vertAlign w:val="superscript"/>
          <w:lang w:val="en-GB"/>
        </w:rPr>
        <w:t>20</w:t>
      </w:r>
      <w:r w:rsidRPr="00CC3913">
        <w:rPr>
          <w:rFonts w:cstheme="minorHAnsi"/>
          <w:sz w:val="24"/>
          <w:szCs w:val="24"/>
          <w:lang w:val="en-GB"/>
        </w:rPr>
        <w:t xml:space="preserve"> have applied this technique to measure </w:t>
      </w:r>
      <w:r w:rsidR="000A31E0" w:rsidRPr="00CC3913">
        <w:rPr>
          <w:rFonts w:cstheme="minorHAnsi"/>
          <w:sz w:val="24"/>
          <w:szCs w:val="24"/>
          <w:lang w:val="en-GB"/>
        </w:rPr>
        <w:t xml:space="preserve">the </w:t>
      </w:r>
      <w:r w:rsidRPr="00CC3913">
        <w:rPr>
          <w:rFonts w:cstheme="minorHAnsi"/>
          <w:sz w:val="24"/>
          <w:szCs w:val="24"/>
          <w:lang w:val="en-GB"/>
        </w:rPr>
        <w:t>vitamin C content in lettuce</w:t>
      </w:r>
      <w:r w:rsidR="00744242">
        <w:rPr>
          <w:rFonts w:cstheme="minorHAnsi"/>
          <w:sz w:val="24"/>
          <w:szCs w:val="24"/>
          <w:lang w:val="en-GB"/>
        </w:rPr>
        <w:t>, which still led</w:t>
      </w:r>
      <w:r w:rsidR="00BD6D13" w:rsidRPr="00CC3913">
        <w:rPr>
          <w:rFonts w:cstheme="minorHAnsi"/>
          <w:sz w:val="24"/>
          <w:szCs w:val="24"/>
          <w:lang w:val="en-GB"/>
        </w:rPr>
        <w:t xml:space="preserve"> to an</w:t>
      </w:r>
      <w:r w:rsidR="00FD780B" w:rsidRPr="00CC3913">
        <w:rPr>
          <w:rFonts w:cstheme="minorHAnsi"/>
          <w:sz w:val="24"/>
          <w:szCs w:val="24"/>
          <w:lang w:val="en-GB"/>
        </w:rPr>
        <w:t xml:space="preserve"> underestimat</w:t>
      </w:r>
      <w:r w:rsidR="00BD6D13" w:rsidRPr="00CC3913">
        <w:rPr>
          <w:rFonts w:cstheme="minorHAnsi"/>
          <w:sz w:val="24"/>
          <w:szCs w:val="24"/>
          <w:lang w:val="en-GB"/>
        </w:rPr>
        <w:t>ion</w:t>
      </w:r>
      <w:r w:rsidR="00FD780B" w:rsidRPr="00CC3913">
        <w:rPr>
          <w:rFonts w:cstheme="minorHAnsi"/>
          <w:sz w:val="24"/>
          <w:szCs w:val="24"/>
          <w:lang w:val="en-GB"/>
        </w:rPr>
        <w:t xml:space="preserve"> as only the AA form</w:t>
      </w:r>
      <w:r w:rsidR="00BD6D13" w:rsidRPr="00CC3913">
        <w:rPr>
          <w:rFonts w:cstheme="minorHAnsi"/>
          <w:sz w:val="24"/>
          <w:szCs w:val="24"/>
          <w:lang w:val="en-GB"/>
        </w:rPr>
        <w:t xml:space="preserve"> was quantified</w:t>
      </w:r>
      <w:r w:rsidR="00613383" w:rsidRPr="00CC3913">
        <w:rPr>
          <w:rFonts w:cstheme="minorHAnsi"/>
          <w:sz w:val="24"/>
          <w:szCs w:val="24"/>
          <w:lang w:val="en-GB"/>
        </w:rPr>
        <w:t>.</w:t>
      </w:r>
    </w:p>
    <w:p w14:paraId="7BCC72B6" w14:textId="77777777" w:rsidR="00F80CE4" w:rsidRPr="00CC3913" w:rsidRDefault="00F80CE4" w:rsidP="00441FB7">
      <w:pPr>
        <w:spacing w:after="0" w:line="240" w:lineRule="auto"/>
        <w:contextualSpacing/>
        <w:jc w:val="both"/>
        <w:rPr>
          <w:rFonts w:cstheme="minorHAnsi"/>
          <w:sz w:val="24"/>
          <w:szCs w:val="24"/>
          <w:lang w:val="en-GB"/>
        </w:rPr>
      </w:pPr>
    </w:p>
    <w:p w14:paraId="51F6D738" w14:textId="66DF8974" w:rsidR="00350F29" w:rsidRDefault="00EC2F32" w:rsidP="00441FB7">
      <w:pPr>
        <w:spacing w:after="0" w:line="240" w:lineRule="auto"/>
        <w:contextualSpacing/>
        <w:jc w:val="both"/>
        <w:rPr>
          <w:rFonts w:cstheme="minorHAnsi"/>
          <w:sz w:val="24"/>
          <w:szCs w:val="24"/>
          <w:lang w:val="en-GB"/>
        </w:rPr>
      </w:pPr>
      <w:r>
        <w:rPr>
          <w:rFonts w:cstheme="minorHAnsi"/>
          <w:sz w:val="24"/>
          <w:szCs w:val="24"/>
          <w:lang w:val="en-GB"/>
        </w:rPr>
        <w:t>In summary</w:t>
      </w:r>
      <w:r w:rsidR="00FD780B" w:rsidRPr="00CC3913">
        <w:rPr>
          <w:rFonts w:cstheme="minorHAnsi"/>
          <w:sz w:val="24"/>
          <w:szCs w:val="24"/>
          <w:lang w:val="en-GB"/>
        </w:rPr>
        <w:t xml:space="preserve">, this work represents the first successful attempt to determine the total </w:t>
      </w:r>
      <w:r w:rsidR="00C07512" w:rsidRPr="00CC3913">
        <w:rPr>
          <w:rFonts w:cstheme="minorHAnsi"/>
          <w:sz w:val="24"/>
          <w:szCs w:val="24"/>
          <w:lang w:val="en-GB"/>
        </w:rPr>
        <w:t>v</w:t>
      </w:r>
      <w:r w:rsidR="00FD780B" w:rsidRPr="00CC3913">
        <w:rPr>
          <w:rFonts w:cstheme="minorHAnsi"/>
          <w:sz w:val="24"/>
          <w:szCs w:val="24"/>
          <w:lang w:val="en-GB"/>
        </w:rPr>
        <w:t xml:space="preserve">itamin C content </w:t>
      </w:r>
      <w:r w:rsidR="00613383" w:rsidRPr="00CC3913">
        <w:rPr>
          <w:rFonts w:cstheme="minorHAnsi"/>
          <w:sz w:val="24"/>
          <w:szCs w:val="24"/>
          <w:lang w:val="en-GB"/>
        </w:rPr>
        <w:t>not only in different lettuce varieties but also in some of their wild relatives</w:t>
      </w:r>
      <w:r w:rsidR="00FD780B" w:rsidRPr="00CC3913">
        <w:rPr>
          <w:rFonts w:cstheme="minorHAnsi"/>
          <w:sz w:val="24"/>
          <w:szCs w:val="24"/>
          <w:lang w:val="en-GB"/>
        </w:rPr>
        <w:t>.</w:t>
      </w:r>
      <w:r w:rsidR="00350F29" w:rsidRPr="00CC3913">
        <w:rPr>
          <w:rFonts w:cstheme="minorHAnsi"/>
          <w:sz w:val="24"/>
          <w:szCs w:val="24"/>
          <w:lang w:val="en-GB"/>
        </w:rPr>
        <w:t xml:space="preserve"> </w:t>
      </w:r>
      <w:r w:rsidR="00613383" w:rsidRPr="00CC3913">
        <w:rPr>
          <w:rFonts w:cstheme="minorHAnsi"/>
          <w:sz w:val="24"/>
          <w:szCs w:val="24"/>
          <w:lang w:val="en-GB"/>
        </w:rPr>
        <w:t>V</w:t>
      </w:r>
      <w:r w:rsidR="00350F29" w:rsidRPr="00CC3913">
        <w:rPr>
          <w:rFonts w:cstheme="minorHAnsi"/>
          <w:sz w:val="24"/>
          <w:szCs w:val="24"/>
          <w:lang w:val="en-GB"/>
        </w:rPr>
        <w:t>itamin C quantification is</w:t>
      </w:r>
      <w:r w:rsidR="00613383" w:rsidRPr="00CC3913">
        <w:rPr>
          <w:rFonts w:cstheme="minorHAnsi"/>
          <w:sz w:val="24"/>
          <w:szCs w:val="24"/>
          <w:lang w:val="en-GB"/>
        </w:rPr>
        <w:t xml:space="preserve"> also</w:t>
      </w:r>
      <w:r w:rsidR="00350F29" w:rsidRPr="00CC3913">
        <w:rPr>
          <w:rFonts w:cstheme="minorHAnsi"/>
          <w:sz w:val="24"/>
          <w:szCs w:val="24"/>
          <w:lang w:val="en-GB"/>
        </w:rPr>
        <w:t xml:space="preserve"> </w:t>
      </w:r>
      <w:r w:rsidR="00613383" w:rsidRPr="00CC3913">
        <w:rPr>
          <w:rFonts w:cstheme="minorHAnsi"/>
          <w:sz w:val="24"/>
          <w:szCs w:val="24"/>
          <w:lang w:val="en-GB"/>
        </w:rPr>
        <w:t>essential</w:t>
      </w:r>
      <w:r w:rsidR="00350F29" w:rsidRPr="00CC3913">
        <w:rPr>
          <w:rFonts w:cstheme="minorHAnsi"/>
          <w:sz w:val="24"/>
          <w:szCs w:val="24"/>
          <w:lang w:val="en-GB"/>
        </w:rPr>
        <w:t xml:space="preserve"> to select lettuces with higher antioxidant activity</w:t>
      </w:r>
      <w:r w:rsidR="00613383" w:rsidRPr="00CC3913">
        <w:rPr>
          <w:rFonts w:cstheme="minorHAnsi"/>
          <w:sz w:val="24"/>
          <w:szCs w:val="24"/>
          <w:lang w:val="en-GB"/>
        </w:rPr>
        <w:t xml:space="preserve"> within breeding programs</w:t>
      </w:r>
      <w:r w:rsidR="00350F29" w:rsidRPr="00CC3913">
        <w:rPr>
          <w:rFonts w:cstheme="minorHAnsi"/>
          <w:sz w:val="24"/>
          <w:szCs w:val="24"/>
          <w:lang w:val="en-GB"/>
        </w:rPr>
        <w:t xml:space="preserve">. </w:t>
      </w:r>
      <w:bookmarkStart w:id="16" w:name="_Hlk133919446"/>
      <w:r w:rsidR="003170DB" w:rsidRPr="00CC3913">
        <w:rPr>
          <w:rFonts w:cstheme="minorHAnsi"/>
          <w:sz w:val="24"/>
          <w:szCs w:val="24"/>
          <w:lang w:val="en-GB"/>
        </w:rPr>
        <w:t>In this sense</w:t>
      </w:r>
      <w:r w:rsidR="00350F29" w:rsidRPr="00CC3913">
        <w:rPr>
          <w:rFonts w:cstheme="minorHAnsi"/>
          <w:sz w:val="24"/>
          <w:szCs w:val="24"/>
          <w:lang w:val="en-GB"/>
        </w:rPr>
        <w:t xml:space="preserve">, the </w:t>
      </w:r>
      <w:r w:rsidR="00613383" w:rsidRPr="00CC3913">
        <w:rPr>
          <w:rFonts w:cstheme="minorHAnsi"/>
          <w:sz w:val="24"/>
          <w:szCs w:val="24"/>
          <w:lang w:val="en-GB"/>
        </w:rPr>
        <w:t>increased</w:t>
      </w:r>
      <w:r w:rsidR="00350F29" w:rsidRPr="00CC3913">
        <w:rPr>
          <w:rFonts w:cstheme="minorHAnsi"/>
          <w:sz w:val="24"/>
          <w:szCs w:val="24"/>
          <w:lang w:val="en-GB"/>
        </w:rPr>
        <w:t xml:space="preserve"> </w:t>
      </w:r>
      <w:r w:rsidR="00CC3DE2">
        <w:rPr>
          <w:rFonts w:cstheme="minorHAnsi"/>
          <w:sz w:val="24"/>
          <w:szCs w:val="24"/>
          <w:lang w:val="en-GB"/>
        </w:rPr>
        <w:t xml:space="preserve">total </w:t>
      </w:r>
      <w:r w:rsidR="00350F29" w:rsidRPr="00CC3913">
        <w:rPr>
          <w:rFonts w:cstheme="minorHAnsi"/>
          <w:sz w:val="24"/>
          <w:szCs w:val="24"/>
          <w:lang w:val="en-GB"/>
        </w:rPr>
        <w:t>vitamin C content</w:t>
      </w:r>
      <w:r w:rsidR="003170DB" w:rsidRPr="00CC3913">
        <w:rPr>
          <w:rFonts w:cstheme="minorHAnsi"/>
          <w:sz w:val="24"/>
          <w:szCs w:val="24"/>
          <w:lang w:val="en-GB"/>
        </w:rPr>
        <w:t xml:space="preserve"> </w:t>
      </w:r>
      <w:r w:rsidR="00350F29" w:rsidRPr="00CC3913">
        <w:rPr>
          <w:rFonts w:cstheme="minorHAnsi"/>
          <w:sz w:val="24"/>
          <w:szCs w:val="24"/>
          <w:lang w:val="en-GB"/>
        </w:rPr>
        <w:t xml:space="preserve">in </w:t>
      </w:r>
      <w:r w:rsidR="003170DB" w:rsidRPr="00CC3913">
        <w:rPr>
          <w:rFonts w:cstheme="minorHAnsi"/>
          <w:sz w:val="24"/>
          <w:szCs w:val="24"/>
          <w:lang w:val="en-GB"/>
        </w:rPr>
        <w:t xml:space="preserve">lettuce </w:t>
      </w:r>
      <w:r w:rsidR="00350F29" w:rsidRPr="00CC3913">
        <w:rPr>
          <w:rFonts w:cstheme="minorHAnsi"/>
          <w:sz w:val="24"/>
          <w:szCs w:val="24"/>
          <w:lang w:val="en-GB"/>
        </w:rPr>
        <w:t xml:space="preserve">wild </w:t>
      </w:r>
      <w:r w:rsidR="00BD6D13" w:rsidRPr="00CC3913">
        <w:rPr>
          <w:rFonts w:cstheme="minorHAnsi"/>
          <w:sz w:val="24"/>
          <w:szCs w:val="24"/>
          <w:lang w:val="en-GB"/>
        </w:rPr>
        <w:t>relative</w:t>
      </w:r>
      <w:r w:rsidR="00350F29" w:rsidRPr="00CC3913">
        <w:rPr>
          <w:rFonts w:cstheme="minorHAnsi"/>
          <w:sz w:val="24"/>
          <w:szCs w:val="24"/>
          <w:lang w:val="en-GB"/>
        </w:rPr>
        <w:t>s</w:t>
      </w:r>
      <w:r w:rsidR="000328BF">
        <w:rPr>
          <w:rFonts w:cstheme="minorHAnsi"/>
          <w:sz w:val="24"/>
          <w:szCs w:val="24"/>
          <w:lang w:val="en-GB"/>
        </w:rPr>
        <w:t xml:space="preserve"> </w:t>
      </w:r>
      <w:r w:rsidR="00405DC3">
        <w:rPr>
          <w:rFonts w:cstheme="minorHAnsi"/>
          <w:sz w:val="24"/>
          <w:szCs w:val="24"/>
          <w:lang w:val="en-GB"/>
        </w:rPr>
        <w:t>found</w:t>
      </w:r>
      <w:r w:rsidR="00350F29" w:rsidRPr="00CC3913">
        <w:rPr>
          <w:rFonts w:cstheme="minorHAnsi"/>
          <w:sz w:val="24"/>
          <w:szCs w:val="24"/>
          <w:lang w:val="en-GB"/>
        </w:rPr>
        <w:t xml:space="preserve"> </w:t>
      </w:r>
      <w:r w:rsidR="00CC3DE2">
        <w:rPr>
          <w:rFonts w:cstheme="minorHAnsi"/>
          <w:sz w:val="24"/>
          <w:szCs w:val="24"/>
          <w:lang w:val="en-GB"/>
        </w:rPr>
        <w:t xml:space="preserve">here </w:t>
      </w:r>
      <w:r w:rsidR="00405DC3" w:rsidRPr="00956F78">
        <w:rPr>
          <w:rFonts w:cstheme="minorHAnsi"/>
          <w:sz w:val="24"/>
          <w:szCs w:val="24"/>
          <w:lang w:val="en-GB"/>
        </w:rPr>
        <w:t xml:space="preserve">and </w:t>
      </w:r>
      <w:r w:rsidR="00CF7543">
        <w:rPr>
          <w:rFonts w:cstheme="minorHAnsi"/>
          <w:sz w:val="24"/>
          <w:szCs w:val="24"/>
          <w:lang w:val="en-GB"/>
        </w:rPr>
        <w:t xml:space="preserve">the </w:t>
      </w:r>
      <w:r w:rsidR="00CC3DE2">
        <w:rPr>
          <w:rFonts w:cstheme="minorHAnsi"/>
          <w:sz w:val="24"/>
          <w:szCs w:val="24"/>
          <w:lang w:val="en-GB"/>
        </w:rPr>
        <w:t xml:space="preserve">increased </w:t>
      </w:r>
      <w:r w:rsidR="00956F78" w:rsidRPr="00956F78">
        <w:rPr>
          <w:rFonts w:cstheme="minorHAnsi"/>
          <w:sz w:val="24"/>
          <w:szCs w:val="24"/>
          <w:lang w:val="en-GB"/>
        </w:rPr>
        <w:t xml:space="preserve">AA </w:t>
      </w:r>
      <w:r w:rsidR="00CC3DE2">
        <w:rPr>
          <w:rFonts w:cstheme="minorHAnsi"/>
          <w:sz w:val="24"/>
          <w:szCs w:val="24"/>
          <w:lang w:val="en-GB"/>
        </w:rPr>
        <w:t>content reported in previous</w:t>
      </w:r>
      <w:r w:rsidR="00956F78" w:rsidRPr="00956F78">
        <w:rPr>
          <w:rFonts w:cstheme="minorHAnsi"/>
          <w:sz w:val="24"/>
          <w:szCs w:val="24"/>
          <w:lang w:val="en-GB"/>
        </w:rPr>
        <w:t xml:space="preserve"> </w:t>
      </w:r>
      <w:r w:rsidR="003170DB" w:rsidRPr="00956F78">
        <w:rPr>
          <w:rFonts w:cstheme="minorHAnsi"/>
          <w:sz w:val="24"/>
          <w:szCs w:val="24"/>
          <w:lang w:val="en-GB"/>
        </w:rPr>
        <w:t>stud</w:t>
      </w:r>
      <w:r w:rsidR="00405DC3" w:rsidRPr="00956F78">
        <w:rPr>
          <w:rFonts w:cstheme="minorHAnsi"/>
          <w:sz w:val="24"/>
          <w:szCs w:val="24"/>
          <w:lang w:val="en-GB"/>
        </w:rPr>
        <w:t>ies</w:t>
      </w:r>
      <w:r w:rsidR="00CC3DE2" w:rsidRPr="00956F78">
        <w:rPr>
          <w:rFonts w:cstheme="minorHAnsi"/>
          <w:sz w:val="24"/>
          <w:szCs w:val="24"/>
          <w:vertAlign w:val="superscript"/>
          <w:lang w:val="en-GB"/>
        </w:rPr>
        <w:t>14</w:t>
      </w:r>
      <w:r w:rsidR="001855B9" w:rsidRPr="00956F78">
        <w:rPr>
          <w:rFonts w:cstheme="minorHAnsi"/>
          <w:sz w:val="24"/>
          <w:szCs w:val="24"/>
          <w:lang w:val="en-GB"/>
        </w:rPr>
        <w:t>, as well as other antioxidant compounds</w:t>
      </w:r>
      <w:r w:rsidR="001855B9" w:rsidRPr="00956F78">
        <w:rPr>
          <w:rFonts w:cstheme="minorHAnsi"/>
          <w:sz w:val="24"/>
          <w:szCs w:val="24"/>
          <w:vertAlign w:val="superscript"/>
          <w:lang w:val="en-GB"/>
        </w:rPr>
        <w:t>2</w:t>
      </w:r>
      <w:r w:rsidR="00A128D2">
        <w:rPr>
          <w:rFonts w:cstheme="minorHAnsi"/>
          <w:sz w:val="24"/>
          <w:szCs w:val="24"/>
          <w:vertAlign w:val="superscript"/>
          <w:lang w:val="en-GB"/>
        </w:rPr>
        <w:t>1</w:t>
      </w:r>
      <w:r w:rsidR="001855B9" w:rsidRPr="00956F78">
        <w:rPr>
          <w:rFonts w:cstheme="minorHAnsi"/>
          <w:sz w:val="24"/>
          <w:szCs w:val="24"/>
          <w:lang w:val="en-GB"/>
        </w:rPr>
        <w:t xml:space="preserve">, </w:t>
      </w:r>
      <w:r w:rsidR="005F46EF" w:rsidRPr="00956F78">
        <w:rPr>
          <w:rFonts w:cstheme="minorHAnsi"/>
          <w:sz w:val="24"/>
          <w:szCs w:val="24"/>
          <w:lang w:val="en-GB"/>
        </w:rPr>
        <w:t>broadens the</w:t>
      </w:r>
      <w:r w:rsidR="003170DB" w:rsidRPr="00956F78">
        <w:rPr>
          <w:rFonts w:cstheme="minorHAnsi"/>
          <w:sz w:val="24"/>
          <w:szCs w:val="24"/>
          <w:lang w:val="en-GB"/>
        </w:rPr>
        <w:t xml:space="preserve"> suitable candidate</w:t>
      </w:r>
      <w:r w:rsidR="005F46EF" w:rsidRPr="00956F78">
        <w:rPr>
          <w:rFonts w:cstheme="minorHAnsi"/>
          <w:sz w:val="24"/>
          <w:szCs w:val="24"/>
          <w:lang w:val="en-GB"/>
        </w:rPr>
        <w:t>s</w:t>
      </w:r>
      <w:r w:rsidR="003170DB" w:rsidRPr="00956F78">
        <w:rPr>
          <w:rFonts w:cstheme="minorHAnsi"/>
          <w:sz w:val="24"/>
          <w:szCs w:val="24"/>
          <w:lang w:val="en-GB"/>
        </w:rPr>
        <w:t xml:space="preserve"> to </w:t>
      </w:r>
      <w:r w:rsidR="00350F29" w:rsidRPr="00956F78">
        <w:rPr>
          <w:rFonts w:cstheme="minorHAnsi"/>
          <w:sz w:val="24"/>
          <w:szCs w:val="24"/>
          <w:lang w:val="en-GB"/>
        </w:rPr>
        <w:t xml:space="preserve">improve </w:t>
      </w:r>
      <w:r w:rsidR="003170DB" w:rsidRPr="00956F78">
        <w:rPr>
          <w:rFonts w:cstheme="minorHAnsi"/>
          <w:sz w:val="24"/>
          <w:szCs w:val="24"/>
          <w:lang w:val="en-GB"/>
        </w:rPr>
        <w:t xml:space="preserve">the </w:t>
      </w:r>
      <w:r w:rsidR="00350F29" w:rsidRPr="00956F78">
        <w:rPr>
          <w:rFonts w:cstheme="minorHAnsi"/>
          <w:sz w:val="24"/>
          <w:szCs w:val="24"/>
          <w:lang w:val="en-GB"/>
        </w:rPr>
        <w:t>nutritional</w:t>
      </w:r>
      <w:r w:rsidR="00350F29" w:rsidRPr="00CC3913">
        <w:rPr>
          <w:rFonts w:cstheme="minorHAnsi"/>
          <w:sz w:val="24"/>
          <w:szCs w:val="24"/>
          <w:lang w:val="en-GB"/>
        </w:rPr>
        <w:t xml:space="preserve"> value</w:t>
      </w:r>
      <w:r w:rsidR="003170DB" w:rsidRPr="00CC3913">
        <w:rPr>
          <w:rFonts w:cstheme="minorHAnsi"/>
          <w:sz w:val="24"/>
          <w:szCs w:val="24"/>
          <w:lang w:val="en-GB"/>
        </w:rPr>
        <w:t xml:space="preserve"> of lettuces</w:t>
      </w:r>
      <w:r w:rsidR="00350F29" w:rsidRPr="00CC3913">
        <w:rPr>
          <w:rFonts w:cstheme="minorHAnsi"/>
          <w:sz w:val="24"/>
          <w:szCs w:val="24"/>
          <w:lang w:val="en-GB"/>
        </w:rPr>
        <w:t>.</w:t>
      </w:r>
    </w:p>
    <w:p w14:paraId="28A92493" w14:textId="77777777" w:rsidR="00F80CE4" w:rsidRPr="00CC3913" w:rsidRDefault="00F80CE4" w:rsidP="00441FB7">
      <w:pPr>
        <w:spacing w:after="0" w:line="240" w:lineRule="auto"/>
        <w:contextualSpacing/>
        <w:jc w:val="both"/>
        <w:rPr>
          <w:rFonts w:cstheme="minorHAnsi"/>
          <w:sz w:val="24"/>
          <w:szCs w:val="24"/>
          <w:lang w:val="en-GB"/>
        </w:rPr>
      </w:pPr>
    </w:p>
    <w:bookmarkEnd w:id="16"/>
    <w:p w14:paraId="4C45A2E4" w14:textId="382C6475" w:rsidR="00874752" w:rsidRDefault="00874752" w:rsidP="00441FB7">
      <w:pPr>
        <w:spacing w:after="0" w:line="240" w:lineRule="auto"/>
        <w:contextualSpacing/>
        <w:jc w:val="both"/>
        <w:rPr>
          <w:rFonts w:cstheme="minorHAnsi"/>
          <w:sz w:val="24"/>
          <w:szCs w:val="24"/>
          <w:lang w:val="en-GB"/>
        </w:rPr>
      </w:pPr>
      <w:r w:rsidRPr="00E6032D">
        <w:rPr>
          <w:rFonts w:cstheme="minorHAnsi"/>
          <w:sz w:val="24"/>
          <w:szCs w:val="24"/>
          <w:lang w:val="en-GB"/>
        </w:rPr>
        <w:t>In conclusion, even with some limitations inherent to vitamin C</w:t>
      </w:r>
      <w:r>
        <w:rPr>
          <w:rFonts w:cstheme="minorHAnsi"/>
          <w:sz w:val="24"/>
          <w:szCs w:val="24"/>
          <w:lang w:val="en-GB"/>
        </w:rPr>
        <w:t>’s</w:t>
      </w:r>
      <w:r w:rsidRPr="00E6032D">
        <w:rPr>
          <w:rFonts w:cstheme="minorHAnsi"/>
          <w:sz w:val="24"/>
          <w:szCs w:val="24"/>
          <w:lang w:val="en-GB"/>
        </w:rPr>
        <w:t xml:space="preserve"> nature, like its gradual degradation few hours after being extracted or the need of</w:t>
      </w:r>
      <w:r>
        <w:rPr>
          <w:rFonts w:cstheme="minorHAnsi"/>
          <w:sz w:val="24"/>
          <w:szCs w:val="24"/>
          <w:lang w:val="en-GB"/>
        </w:rPr>
        <w:t xml:space="preserve"> a</w:t>
      </w:r>
      <w:r w:rsidRPr="00E6032D">
        <w:rPr>
          <w:rFonts w:cstheme="minorHAnsi"/>
          <w:sz w:val="24"/>
          <w:szCs w:val="24"/>
          <w:lang w:val="en-GB"/>
        </w:rPr>
        <w:t xml:space="preserve"> reduc</w:t>
      </w:r>
      <w:r>
        <w:rPr>
          <w:rFonts w:cstheme="minorHAnsi"/>
          <w:sz w:val="24"/>
          <w:szCs w:val="24"/>
          <w:lang w:val="en-GB"/>
        </w:rPr>
        <w:t>tion reaction due to the low DHAA UV-</w:t>
      </w:r>
      <w:r w:rsidRPr="00CC3913">
        <w:rPr>
          <w:rFonts w:cstheme="minorHAnsi"/>
          <w:sz w:val="24"/>
          <w:szCs w:val="24"/>
          <w:lang w:val="en-GB"/>
        </w:rPr>
        <w:t>absorptivity</w:t>
      </w:r>
      <w:r w:rsidRPr="00E6032D">
        <w:rPr>
          <w:rFonts w:cstheme="minorHAnsi"/>
          <w:sz w:val="24"/>
          <w:szCs w:val="24"/>
          <w:lang w:val="en-GB"/>
        </w:rPr>
        <w:t xml:space="preserve">, </w:t>
      </w:r>
      <w:r>
        <w:rPr>
          <w:rFonts w:cstheme="minorHAnsi"/>
          <w:sz w:val="24"/>
          <w:szCs w:val="24"/>
          <w:lang w:val="en-GB"/>
        </w:rPr>
        <w:t xml:space="preserve">it </w:t>
      </w:r>
      <w:r w:rsidRPr="00E6032D">
        <w:rPr>
          <w:rFonts w:cstheme="minorHAnsi"/>
          <w:sz w:val="24"/>
          <w:szCs w:val="24"/>
          <w:lang w:val="en-GB"/>
        </w:rPr>
        <w:t xml:space="preserve">offers a </w:t>
      </w:r>
      <w:r>
        <w:rPr>
          <w:rFonts w:cstheme="minorHAnsi"/>
          <w:sz w:val="24"/>
          <w:szCs w:val="24"/>
          <w:lang w:val="en-GB"/>
        </w:rPr>
        <w:t>less</w:t>
      </w:r>
      <w:r w:rsidRPr="00E6032D">
        <w:rPr>
          <w:rFonts w:cstheme="minorHAnsi"/>
          <w:sz w:val="24"/>
          <w:szCs w:val="24"/>
          <w:lang w:val="en-GB"/>
        </w:rPr>
        <w:t xml:space="preserve"> </w:t>
      </w:r>
      <w:r w:rsidRPr="00E6032D">
        <w:rPr>
          <w:rFonts w:cstheme="minorHAnsi"/>
          <w:sz w:val="24"/>
          <w:szCs w:val="24"/>
          <w:lang w:val="en-US"/>
        </w:rPr>
        <w:t xml:space="preserve">labor-intense </w:t>
      </w:r>
      <w:r w:rsidRPr="00E6032D">
        <w:rPr>
          <w:rFonts w:cstheme="minorHAnsi"/>
          <w:sz w:val="24"/>
          <w:szCs w:val="24"/>
          <w:lang w:val="en-GB"/>
        </w:rPr>
        <w:t xml:space="preserve">and </w:t>
      </w:r>
      <w:r>
        <w:rPr>
          <w:rFonts w:cstheme="minorHAnsi"/>
          <w:sz w:val="24"/>
          <w:szCs w:val="24"/>
          <w:lang w:val="en-GB"/>
        </w:rPr>
        <w:t xml:space="preserve">a less </w:t>
      </w:r>
      <w:r w:rsidRPr="00E6032D">
        <w:rPr>
          <w:rFonts w:cstheme="minorHAnsi"/>
          <w:sz w:val="24"/>
          <w:szCs w:val="24"/>
          <w:lang w:val="en-GB"/>
        </w:rPr>
        <w:t xml:space="preserve">time-consuming method to measure vitamin C content. </w:t>
      </w:r>
      <w:r>
        <w:rPr>
          <w:rFonts w:cstheme="minorHAnsi"/>
          <w:sz w:val="24"/>
          <w:szCs w:val="24"/>
          <w:lang w:val="en-GB"/>
        </w:rPr>
        <w:t>Additionally, i</w:t>
      </w:r>
      <w:r w:rsidRPr="00E6032D">
        <w:rPr>
          <w:rFonts w:cstheme="minorHAnsi"/>
          <w:sz w:val="24"/>
          <w:szCs w:val="24"/>
          <w:lang w:val="en-GB"/>
        </w:rPr>
        <w:t>t is</w:t>
      </w:r>
      <w:r>
        <w:rPr>
          <w:rFonts w:cstheme="minorHAnsi"/>
          <w:sz w:val="24"/>
          <w:szCs w:val="24"/>
          <w:lang w:val="en-GB"/>
        </w:rPr>
        <w:t xml:space="preserve"> also</w:t>
      </w:r>
      <w:r w:rsidRPr="00E6032D">
        <w:rPr>
          <w:rFonts w:cstheme="minorHAnsi"/>
          <w:sz w:val="24"/>
          <w:szCs w:val="24"/>
          <w:lang w:val="en-GB"/>
        </w:rPr>
        <w:t xml:space="preserve"> very robust and shows a high sensitivity and power of resolution. </w:t>
      </w:r>
      <w:r>
        <w:rPr>
          <w:rFonts w:cstheme="minorHAnsi"/>
          <w:sz w:val="24"/>
          <w:szCs w:val="24"/>
          <w:lang w:val="en-GB"/>
        </w:rPr>
        <w:t>Moreover, it</w:t>
      </w:r>
      <w:r w:rsidRPr="00E6032D">
        <w:rPr>
          <w:rFonts w:cstheme="minorHAnsi"/>
          <w:sz w:val="24"/>
          <w:szCs w:val="24"/>
          <w:lang w:val="en-GB"/>
        </w:rPr>
        <w:t xml:space="preserve"> is easily transferable not only to other plant material</w:t>
      </w:r>
      <w:r>
        <w:rPr>
          <w:rFonts w:cstheme="minorHAnsi"/>
          <w:sz w:val="24"/>
          <w:szCs w:val="24"/>
          <w:lang w:val="en-GB"/>
        </w:rPr>
        <w:t>s</w:t>
      </w:r>
      <w:r w:rsidRPr="00E6032D">
        <w:rPr>
          <w:rFonts w:cstheme="minorHAnsi"/>
          <w:sz w:val="24"/>
          <w:szCs w:val="24"/>
          <w:lang w:val="en-GB"/>
        </w:rPr>
        <w:t xml:space="preserve"> with slight or no changes, but also to processed </w:t>
      </w:r>
      <w:r>
        <w:rPr>
          <w:rFonts w:cstheme="minorHAnsi"/>
          <w:sz w:val="24"/>
          <w:szCs w:val="24"/>
          <w:lang w:val="en-GB"/>
        </w:rPr>
        <w:t>products</w:t>
      </w:r>
      <w:r w:rsidR="00F60EC2" w:rsidRPr="00CC3913">
        <w:rPr>
          <w:rFonts w:cstheme="minorHAnsi"/>
          <w:sz w:val="24"/>
          <w:szCs w:val="24"/>
          <w:lang w:val="en-GB"/>
        </w:rPr>
        <w:t xml:space="preserve"> that supply the dietary intake of vitamin C to humans</w:t>
      </w:r>
      <w:r w:rsidR="00F60EC2">
        <w:rPr>
          <w:rFonts w:cstheme="minorHAnsi"/>
          <w:sz w:val="24"/>
          <w:szCs w:val="24"/>
          <w:lang w:val="en-GB"/>
        </w:rPr>
        <w:t>,</w:t>
      </w:r>
      <w:r w:rsidRPr="00E6032D">
        <w:rPr>
          <w:rFonts w:cstheme="minorHAnsi"/>
          <w:sz w:val="24"/>
          <w:szCs w:val="24"/>
          <w:lang w:val="en-GB"/>
        </w:rPr>
        <w:t xml:space="preserve"> </w:t>
      </w:r>
      <w:r>
        <w:rPr>
          <w:rFonts w:cstheme="minorHAnsi"/>
          <w:sz w:val="24"/>
          <w:szCs w:val="24"/>
          <w:lang w:val="en-GB"/>
        </w:rPr>
        <w:t>which gives rise to</w:t>
      </w:r>
      <w:r w:rsidRPr="00E6032D">
        <w:rPr>
          <w:rFonts w:cstheme="minorHAnsi"/>
          <w:sz w:val="24"/>
          <w:szCs w:val="24"/>
          <w:lang w:val="en-GB"/>
        </w:rPr>
        <w:t xml:space="preserve"> a wide range of future applications in the emerging field of </w:t>
      </w:r>
      <w:r w:rsidRPr="00E6032D">
        <w:rPr>
          <w:rStyle w:val="Emphasis"/>
          <w:rFonts w:cs="Arial"/>
          <w:i w:val="0"/>
          <w:iCs w:val="0"/>
          <w:sz w:val="24"/>
          <w:szCs w:val="24"/>
          <w:shd w:val="clear" w:color="auto" w:fill="FFFFFF"/>
          <w:lang w:val="en-US"/>
        </w:rPr>
        <w:t>testing</w:t>
      </w:r>
      <w:r w:rsidRPr="00E6032D">
        <w:rPr>
          <w:rFonts w:cs="Arial"/>
          <w:sz w:val="24"/>
          <w:szCs w:val="24"/>
          <w:shd w:val="clear" w:color="auto" w:fill="FFFFFF"/>
          <w:lang w:val="en-US"/>
        </w:rPr>
        <w:t xml:space="preserve"> for reliable </w:t>
      </w:r>
      <w:r w:rsidRPr="00E6032D">
        <w:rPr>
          <w:rStyle w:val="Emphasis"/>
          <w:rFonts w:cs="Arial"/>
          <w:i w:val="0"/>
          <w:iCs w:val="0"/>
          <w:sz w:val="24"/>
          <w:szCs w:val="24"/>
          <w:shd w:val="clear" w:color="auto" w:fill="FFFFFF"/>
          <w:lang w:val="en-US"/>
        </w:rPr>
        <w:t>food quality</w:t>
      </w:r>
      <w:r w:rsidRPr="00E6032D">
        <w:rPr>
          <w:rFonts w:cstheme="minorHAnsi"/>
          <w:sz w:val="24"/>
          <w:szCs w:val="24"/>
          <w:lang w:val="en-GB"/>
        </w:rPr>
        <w:t>.</w:t>
      </w:r>
    </w:p>
    <w:bookmarkEnd w:id="13"/>
    <w:p w14:paraId="72A44A00" w14:textId="77777777" w:rsidR="00621ECC" w:rsidRPr="00CC3913" w:rsidRDefault="00621ECC" w:rsidP="00441FB7">
      <w:pPr>
        <w:spacing w:after="0" w:line="240" w:lineRule="auto"/>
        <w:contextualSpacing/>
        <w:jc w:val="both"/>
        <w:rPr>
          <w:rFonts w:cstheme="minorHAnsi"/>
          <w:b/>
          <w:sz w:val="24"/>
          <w:szCs w:val="24"/>
          <w:lang w:val="en-GB"/>
        </w:rPr>
      </w:pPr>
    </w:p>
    <w:p w14:paraId="39A39684" w14:textId="47FCB9FC" w:rsidR="00CB476F" w:rsidRPr="00CC3913" w:rsidRDefault="00CB476F" w:rsidP="00441FB7">
      <w:pPr>
        <w:spacing w:after="0" w:line="240" w:lineRule="auto"/>
        <w:contextualSpacing/>
        <w:jc w:val="both"/>
        <w:rPr>
          <w:rFonts w:cstheme="minorHAnsi"/>
          <w:b/>
          <w:sz w:val="24"/>
          <w:szCs w:val="24"/>
          <w:lang w:val="en-GB"/>
        </w:rPr>
      </w:pPr>
      <w:r w:rsidRPr="00CC3913">
        <w:rPr>
          <w:rFonts w:cstheme="minorHAnsi"/>
          <w:b/>
          <w:sz w:val="24"/>
          <w:szCs w:val="24"/>
          <w:lang w:val="en-GB"/>
        </w:rPr>
        <w:lastRenderedPageBreak/>
        <w:t>ACKNOWLEGMENTS:</w:t>
      </w:r>
    </w:p>
    <w:p w14:paraId="4577DA7A" w14:textId="515A8CA6" w:rsidR="00B06422" w:rsidRPr="00CC3913" w:rsidRDefault="00B06422" w:rsidP="00441FB7">
      <w:pPr>
        <w:autoSpaceDE w:val="0"/>
        <w:autoSpaceDN w:val="0"/>
        <w:adjustRightInd w:val="0"/>
        <w:spacing w:after="0" w:line="240" w:lineRule="auto"/>
        <w:contextualSpacing/>
        <w:jc w:val="both"/>
        <w:rPr>
          <w:rFonts w:cstheme="minorHAnsi"/>
          <w:sz w:val="24"/>
          <w:szCs w:val="24"/>
          <w:lang w:val="en-GB"/>
        </w:rPr>
      </w:pPr>
      <w:r w:rsidRPr="00CC3913">
        <w:rPr>
          <w:rFonts w:cstheme="minorHAnsi"/>
          <w:sz w:val="24"/>
          <w:szCs w:val="24"/>
          <w:lang w:val="en-GB"/>
        </w:rPr>
        <w:t xml:space="preserve">We thank J. A. </w:t>
      </w:r>
      <w:proofErr w:type="spellStart"/>
      <w:r w:rsidRPr="00CC3913">
        <w:rPr>
          <w:rFonts w:cstheme="minorHAnsi"/>
          <w:sz w:val="24"/>
          <w:szCs w:val="24"/>
          <w:lang w:val="en-GB"/>
        </w:rPr>
        <w:t>Aranjuelo</w:t>
      </w:r>
      <w:proofErr w:type="spellEnd"/>
      <w:r w:rsidR="00A12566">
        <w:rPr>
          <w:rFonts w:cstheme="minorHAnsi"/>
          <w:sz w:val="24"/>
          <w:szCs w:val="24"/>
          <w:lang w:val="en-GB"/>
        </w:rPr>
        <w:t>,</w:t>
      </w:r>
      <w:r w:rsidRPr="00CC3913">
        <w:rPr>
          <w:rFonts w:cstheme="minorHAnsi"/>
          <w:sz w:val="24"/>
          <w:szCs w:val="24"/>
          <w:lang w:val="en-GB"/>
        </w:rPr>
        <w:t xml:space="preserve"> A. Castellanos</w:t>
      </w:r>
      <w:r w:rsidR="00A12566">
        <w:rPr>
          <w:rFonts w:cstheme="minorHAnsi"/>
          <w:sz w:val="24"/>
          <w:szCs w:val="24"/>
          <w:lang w:val="en-GB"/>
        </w:rPr>
        <w:t xml:space="preserve"> and “</w:t>
      </w:r>
      <w:proofErr w:type="spellStart"/>
      <w:r w:rsidR="00A12566">
        <w:rPr>
          <w:rFonts w:ascii="Calibri" w:eastAsia="Times New Roman" w:hAnsi="Calibri" w:cs="Calibri"/>
          <w:color w:val="222222"/>
          <w:sz w:val="24"/>
          <w:szCs w:val="24"/>
          <w:lang w:val="en-GB" w:eastAsia="es-ES"/>
        </w:rPr>
        <w:t>laboratorio</w:t>
      </w:r>
      <w:proofErr w:type="spellEnd"/>
      <w:r w:rsidR="00A12566">
        <w:rPr>
          <w:rFonts w:ascii="Calibri" w:eastAsia="Times New Roman" w:hAnsi="Calibri" w:cs="Calibri"/>
          <w:color w:val="222222"/>
          <w:sz w:val="24"/>
          <w:szCs w:val="24"/>
          <w:lang w:val="en-GB" w:eastAsia="es-ES"/>
        </w:rPr>
        <w:t xml:space="preserve"> de </w:t>
      </w:r>
      <w:proofErr w:type="spellStart"/>
      <w:r w:rsidR="00A12566">
        <w:rPr>
          <w:rFonts w:ascii="Calibri" w:eastAsia="Times New Roman" w:hAnsi="Calibri" w:cs="Calibri"/>
          <w:color w:val="222222"/>
          <w:sz w:val="24"/>
          <w:szCs w:val="24"/>
          <w:lang w:val="en-GB" w:eastAsia="es-ES"/>
        </w:rPr>
        <w:t>valoración</w:t>
      </w:r>
      <w:proofErr w:type="spellEnd"/>
      <w:r w:rsidR="00A12566">
        <w:rPr>
          <w:rFonts w:ascii="Calibri" w:eastAsia="Times New Roman" w:hAnsi="Calibri" w:cs="Calibri"/>
          <w:color w:val="222222"/>
          <w:sz w:val="24"/>
          <w:szCs w:val="24"/>
          <w:lang w:val="en-GB" w:eastAsia="es-ES"/>
        </w:rPr>
        <w:t xml:space="preserve"> </w:t>
      </w:r>
      <w:proofErr w:type="spellStart"/>
      <w:r w:rsidR="00A12566">
        <w:rPr>
          <w:rFonts w:ascii="Calibri" w:eastAsia="Times New Roman" w:hAnsi="Calibri" w:cs="Calibri"/>
          <w:sz w:val="24"/>
          <w:szCs w:val="24"/>
          <w:lang w:val="en-GB" w:eastAsia="es-ES"/>
        </w:rPr>
        <w:t>nutritiva</w:t>
      </w:r>
      <w:proofErr w:type="spellEnd"/>
      <w:r w:rsidR="00A12566">
        <w:rPr>
          <w:rFonts w:ascii="Calibri" w:eastAsia="Times New Roman" w:hAnsi="Calibri" w:cs="Calibri"/>
          <w:sz w:val="24"/>
          <w:szCs w:val="24"/>
          <w:lang w:val="en-GB" w:eastAsia="es-ES"/>
        </w:rPr>
        <w:t>”</w:t>
      </w:r>
      <w:r w:rsidR="00A12566" w:rsidRPr="00A12566">
        <w:rPr>
          <w:rFonts w:ascii="Calibri" w:eastAsia="Times New Roman" w:hAnsi="Calibri" w:cs="Calibri"/>
          <w:sz w:val="24"/>
          <w:szCs w:val="24"/>
          <w:lang w:val="en-GB" w:eastAsia="es-ES"/>
        </w:rPr>
        <w:t xml:space="preserve"> from CITA</w:t>
      </w:r>
      <w:r w:rsidRPr="00A12566">
        <w:rPr>
          <w:rFonts w:cstheme="minorHAnsi"/>
          <w:sz w:val="24"/>
          <w:szCs w:val="24"/>
          <w:lang w:val="en-GB"/>
        </w:rPr>
        <w:t xml:space="preserve"> </w:t>
      </w:r>
      <w:r w:rsidRPr="00CC3913">
        <w:rPr>
          <w:rFonts w:cstheme="minorHAnsi"/>
          <w:sz w:val="24"/>
          <w:szCs w:val="24"/>
          <w:lang w:val="en-GB"/>
        </w:rPr>
        <w:t xml:space="preserve">for technical support and D. L. Goodchild for reviewing the English language. This work was </w:t>
      </w:r>
      <w:r w:rsidR="00D21065" w:rsidRPr="00CC3913">
        <w:rPr>
          <w:rFonts w:cstheme="minorHAnsi"/>
          <w:sz w:val="24"/>
          <w:szCs w:val="24"/>
          <w:lang w:val="en-GB"/>
        </w:rPr>
        <w:t xml:space="preserve">funded by the projects RTA2017-00093-00-00 from the </w:t>
      </w:r>
      <w:r w:rsidR="00D21065" w:rsidRPr="00CC3913">
        <w:rPr>
          <w:rStyle w:val="Emphasis"/>
          <w:rFonts w:cstheme="minorHAnsi"/>
          <w:bCs/>
          <w:i w:val="0"/>
          <w:iCs w:val="0"/>
          <w:sz w:val="24"/>
          <w:szCs w:val="24"/>
          <w:shd w:val="clear" w:color="auto" w:fill="FFFFFF"/>
          <w:lang w:val="en-GB"/>
        </w:rPr>
        <w:t>National Institute</w:t>
      </w:r>
      <w:r w:rsidR="00D21065" w:rsidRPr="00CC3913">
        <w:rPr>
          <w:rFonts w:cstheme="minorHAnsi"/>
          <w:sz w:val="24"/>
          <w:szCs w:val="24"/>
          <w:shd w:val="clear" w:color="auto" w:fill="FFFFFF"/>
          <w:lang w:val="en-GB"/>
        </w:rPr>
        <w:t xml:space="preserve"> for </w:t>
      </w:r>
      <w:r w:rsidR="00D21065" w:rsidRPr="00CC3913">
        <w:rPr>
          <w:rStyle w:val="Emphasis"/>
          <w:rFonts w:cstheme="minorHAnsi"/>
          <w:bCs/>
          <w:i w:val="0"/>
          <w:iCs w:val="0"/>
          <w:sz w:val="24"/>
          <w:szCs w:val="24"/>
          <w:shd w:val="clear" w:color="auto" w:fill="FFFFFF"/>
          <w:lang w:val="en-GB"/>
        </w:rPr>
        <w:t>Agricultural</w:t>
      </w:r>
      <w:r w:rsidR="00D21065" w:rsidRPr="00CC3913">
        <w:rPr>
          <w:rFonts w:cstheme="minorHAnsi"/>
          <w:sz w:val="24"/>
          <w:szCs w:val="24"/>
          <w:shd w:val="clear" w:color="auto" w:fill="FFFFFF"/>
          <w:lang w:val="en-GB"/>
        </w:rPr>
        <w:t xml:space="preserve"> and Food Research and </w:t>
      </w:r>
      <w:r w:rsidR="00D21065" w:rsidRPr="00CC3913">
        <w:rPr>
          <w:rStyle w:val="Emphasis"/>
          <w:rFonts w:cstheme="minorHAnsi"/>
          <w:bCs/>
          <w:i w:val="0"/>
          <w:iCs w:val="0"/>
          <w:sz w:val="24"/>
          <w:szCs w:val="24"/>
          <w:shd w:val="clear" w:color="auto" w:fill="FFFFFF"/>
          <w:lang w:val="en-GB"/>
        </w:rPr>
        <w:t>Technology</w:t>
      </w:r>
      <w:r w:rsidR="00D21065" w:rsidRPr="00CC3913">
        <w:rPr>
          <w:rFonts w:cstheme="minorHAnsi"/>
          <w:sz w:val="24"/>
          <w:szCs w:val="24"/>
          <w:shd w:val="clear" w:color="auto" w:fill="FFFFFF"/>
          <w:lang w:val="en-GB"/>
        </w:rPr>
        <w:t xml:space="preserve"> (INIA) and </w:t>
      </w:r>
      <w:r w:rsidR="00A0419C" w:rsidRPr="00CC3913">
        <w:rPr>
          <w:rFonts w:cstheme="minorHAnsi"/>
          <w:sz w:val="24"/>
          <w:szCs w:val="24"/>
          <w:shd w:val="clear" w:color="auto" w:fill="FFFFFF"/>
          <w:lang w:val="en-GB"/>
        </w:rPr>
        <w:t>LMP164_18</w:t>
      </w:r>
      <w:r w:rsidR="00A0419C" w:rsidRPr="00CC3913">
        <w:rPr>
          <w:rFonts w:cstheme="minorHAnsi"/>
          <w:sz w:val="24"/>
          <w:szCs w:val="24"/>
          <w:lang w:val="en-GB"/>
        </w:rPr>
        <w:t xml:space="preserve"> fr</w:t>
      </w:r>
      <w:r w:rsidR="00A12566">
        <w:rPr>
          <w:rFonts w:cstheme="minorHAnsi"/>
          <w:sz w:val="24"/>
          <w:szCs w:val="24"/>
          <w:lang w:val="en-GB"/>
        </w:rPr>
        <w:t xml:space="preserve">om the Government of Aragón; </w:t>
      </w:r>
      <w:r w:rsidR="008F40D0" w:rsidRPr="00CC3913">
        <w:rPr>
          <w:rFonts w:cstheme="minorHAnsi"/>
          <w:sz w:val="24"/>
          <w:szCs w:val="24"/>
          <w:lang w:val="en-GB"/>
        </w:rPr>
        <w:t xml:space="preserve">and </w:t>
      </w:r>
      <w:r w:rsidR="00A12566">
        <w:rPr>
          <w:rFonts w:cstheme="minorHAnsi"/>
          <w:sz w:val="24"/>
          <w:szCs w:val="24"/>
          <w:lang w:val="en-GB"/>
        </w:rPr>
        <w:t xml:space="preserve">by </w:t>
      </w:r>
      <w:r w:rsidR="008F40D0" w:rsidRPr="00CC3913">
        <w:rPr>
          <w:rFonts w:cstheme="minorHAnsi"/>
          <w:sz w:val="24"/>
          <w:szCs w:val="24"/>
          <w:lang w:val="en-GB"/>
        </w:rPr>
        <w:t xml:space="preserve">the </w:t>
      </w:r>
      <w:r w:rsidR="008F40D0" w:rsidRPr="00CC3913">
        <w:rPr>
          <w:rStyle w:val="Emphasis"/>
          <w:rFonts w:cstheme="minorHAnsi"/>
          <w:bCs/>
          <w:i w:val="0"/>
          <w:iCs w:val="0"/>
          <w:sz w:val="24"/>
          <w:szCs w:val="24"/>
          <w:shd w:val="clear" w:color="auto" w:fill="FFFFFF"/>
          <w:lang w:val="en-GB"/>
        </w:rPr>
        <w:t>Operational Programme</w:t>
      </w:r>
      <w:r w:rsidR="008F40D0" w:rsidRPr="00CC3913">
        <w:rPr>
          <w:rFonts w:cstheme="minorHAnsi"/>
          <w:sz w:val="24"/>
          <w:szCs w:val="24"/>
          <w:lang w:val="en-GB"/>
        </w:rPr>
        <w:t xml:space="preserve"> FEDER Aragón 2014-2020 and the</w:t>
      </w:r>
      <w:r w:rsidR="00303ABD" w:rsidRPr="00CC3913">
        <w:rPr>
          <w:rFonts w:cstheme="minorHAnsi"/>
          <w:sz w:val="24"/>
          <w:szCs w:val="24"/>
          <w:lang w:val="en-GB"/>
        </w:rPr>
        <w:t xml:space="preserve"> European Social Fund </w:t>
      </w:r>
      <w:r w:rsidR="008F40D0" w:rsidRPr="00CC3913">
        <w:rPr>
          <w:rFonts w:cstheme="minorHAnsi"/>
          <w:sz w:val="24"/>
          <w:szCs w:val="24"/>
          <w:lang w:val="en-GB"/>
        </w:rPr>
        <w:t xml:space="preserve">from the </w:t>
      </w:r>
      <w:r w:rsidR="00303ABD" w:rsidRPr="00CC3913">
        <w:rPr>
          <w:rFonts w:cstheme="minorHAnsi"/>
          <w:sz w:val="24"/>
          <w:szCs w:val="24"/>
          <w:lang w:val="en-GB"/>
        </w:rPr>
        <w:t>European Union [</w:t>
      </w:r>
      <w:proofErr w:type="spellStart"/>
      <w:r w:rsidR="00303ABD" w:rsidRPr="00CC3913">
        <w:rPr>
          <w:rFonts w:cstheme="minorHAnsi"/>
          <w:sz w:val="24"/>
          <w:szCs w:val="24"/>
          <w:lang w:val="en-GB"/>
        </w:rPr>
        <w:t>Grupo</w:t>
      </w:r>
      <w:r w:rsidR="00A12566">
        <w:rPr>
          <w:rFonts w:cstheme="minorHAnsi"/>
          <w:sz w:val="24"/>
          <w:szCs w:val="24"/>
          <w:lang w:val="en-GB"/>
        </w:rPr>
        <w:t>s</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Consolidado</w:t>
      </w:r>
      <w:r w:rsidR="00A12566">
        <w:rPr>
          <w:rFonts w:cstheme="minorHAnsi"/>
          <w:sz w:val="24"/>
          <w:szCs w:val="24"/>
          <w:lang w:val="en-GB"/>
        </w:rPr>
        <w:t>s</w:t>
      </w:r>
      <w:proofErr w:type="spellEnd"/>
      <w:r w:rsidR="00303ABD" w:rsidRPr="00CC3913">
        <w:rPr>
          <w:rFonts w:cstheme="minorHAnsi"/>
          <w:sz w:val="24"/>
          <w:szCs w:val="24"/>
          <w:lang w:val="en-GB"/>
        </w:rPr>
        <w:t xml:space="preserve"> A12-17R: </w:t>
      </w:r>
      <w:r w:rsidR="00A12566">
        <w:rPr>
          <w:rFonts w:cstheme="minorHAnsi"/>
          <w:sz w:val="24"/>
          <w:szCs w:val="24"/>
          <w:lang w:val="en-GB"/>
        </w:rPr>
        <w:t>“</w:t>
      </w:r>
      <w:r w:rsidR="00303ABD" w:rsidRPr="00CC3913">
        <w:rPr>
          <w:rFonts w:cstheme="minorHAnsi"/>
          <w:sz w:val="24"/>
          <w:szCs w:val="24"/>
          <w:lang w:val="en-GB"/>
        </w:rPr>
        <w:t xml:space="preserve">Grupo de </w:t>
      </w:r>
      <w:proofErr w:type="spellStart"/>
      <w:r w:rsidR="00303ABD" w:rsidRPr="00CC3913">
        <w:rPr>
          <w:rFonts w:cstheme="minorHAnsi"/>
          <w:sz w:val="24"/>
          <w:szCs w:val="24"/>
          <w:lang w:val="en-GB"/>
        </w:rPr>
        <w:t>investigación</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en</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fruticultur</w:t>
      </w:r>
      <w:r w:rsidR="008F40D0" w:rsidRPr="00CC3913">
        <w:rPr>
          <w:rFonts w:cstheme="minorHAnsi"/>
          <w:sz w:val="24"/>
          <w:szCs w:val="24"/>
          <w:lang w:val="en-GB"/>
        </w:rPr>
        <w:t>a</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caracterización</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adaptación</w:t>
      </w:r>
      <w:proofErr w:type="spellEnd"/>
      <w:r w:rsidR="00303ABD" w:rsidRPr="00CC3913">
        <w:rPr>
          <w:rFonts w:cstheme="minorHAnsi"/>
          <w:sz w:val="24"/>
          <w:szCs w:val="24"/>
          <w:lang w:val="en-GB"/>
        </w:rPr>
        <w:t xml:space="preserve"> y </w:t>
      </w:r>
      <w:proofErr w:type="spellStart"/>
      <w:r w:rsidR="00303ABD" w:rsidRPr="00CC3913">
        <w:rPr>
          <w:rFonts w:cstheme="minorHAnsi"/>
          <w:sz w:val="24"/>
          <w:szCs w:val="24"/>
          <w:lang w:val="en-GB"/>
        </w:rPr>
        <w:t>mejora</w:t>
      </w:r>
      <w:proofErr w:type="spellEnd"/>
      <w:r w:rsidR="00303ABD" w:rsidRPr="00CC3913">
        <w:rPr>
          <w:rFonts w:cstheme="minorHAnsi"/>
          <w:sz w:val="24"/>
          <w:szCs w:val="24"/>
          <w:lang w:val="en-GB"/>
        </w:rPr>
        <w:t xml:space="preserve"> </w:t>
      </w:r>
      <w:proofErr w:type="spellStart"/>
      <w:r w:rsidR="00303ABD" w:rsidRPr="00CC3913">
        <w:rPr>
          <w:rFonts w:cstheme="minorHAnsi"/>
          <w:sz w:val="24"/>
          <w:szCs w:val="24"/>
          <w:lang w:val="en-GB"/>
        </w:rPr>
        <w:t>genéica</w:t>
      </w:r>
      <w:proofErr w:type="spellEnd"/>
      <w:r w:rsidR="00A12566">
        <w:rPr>
          <w:rFonts w:cstheme="minorHAnsi"/>
          <w:sz w:val="24"/>
          <w:szCs w:val="24"/>
          <w:lang w:val="en-GB"/>
        </w:rPr>
        <w:t>” and A14-17R: “</w:t>
      </w:r>
      <w:proofErr w:type="spellStart"/>
      <w:r w:rsidR="00A12566">
        <w:rPr>
          <w:rFonts w:cstheme="minorHAnsi"/>
          <w:sz w:val="24"/>
          <w:szCs w:val="24"/>
          <w:lang w:val="en-GB"/>
        </w:rPr>
        <w:t>Sistemas</w:t>
      </w:r>
      <w:proofErr w:type="spellEnd"/>
      <w:r w:rsidR="00A12566">
        <w:rPr>
          <w:rFonts w:cstheme="minorHAnsi"/>
          <w:sz w:val="24"/>
          <w:szCs w:val="24"/>
          <w:lang w:val="en-GB"/>
        </w:rPr>
        <w:t xml:space="preserve"> </w:t>
      </w:r>
      <w:proofErr w:type="spellStart"/>
      <w:r w:rsidR="00A12566">
        <w:rPr>
          <w:rFonts w:cstheme="minorHAnsi"/>
          <w:sz w:val="24"/>
          <w:szCs w:val="24"/>
          <w:lang w:val="en-GB"/>
        </w:rPr>
        <w:t>agroganaderos</w:t>
      </w:r>
      <w:proofErr w:type="spellEnd"/>
      <w:r w:rsidR="00A12566">
        <w:rPr>
          <w:rFonts w:cstheme="minorHAnsi"/>
          <w:sz w:val="24"/>
          <w:szCs w:val="24"/>
          <w:lang w:val="en-GB"/>
        </w:rPr>
        <w:t xml:space="preserve"> </w:t>
      </w:r>
      <w:proofErr w:type="spellStart"/>
      <w:r w:rsidR="00A12566">
        <w:rPr>
          <w:rFonts w:cstheme="minorHAnsi"/>
          <w:sz w:val="24"/>
          <w:szCs w:val="24"/>
          <w:lang w:val="en-GB"/>
        </w:rPr>
        <w:t>alimentarios</w:t>
      </w:r>
      <w:proofErr w:type="spellEnd"/>
      <w:r w:rsidR="00A12566">
        <w:rPr>
          <w:rFonts w:cstheme="minorHAnsi"/>
          <w:sz w:val="24"/>
          <w:szCs w:val="24"/>
          <w:lang w:val="en-GB"/>
        </w:rPr>
        <w:t xml:space="preserve"> </w:t>
      </w:r>
      <w:proofErr w:type="spellStart"/>
      <w:r w:rsidR="00A12566">
        <w:rPr>
          <w:rFonts w:cstheme="minorHAnsi"/>
          <w:sz w:val="24"/>
          <w:szCs w:val="24"/>
          <w:lang w:val="en-GB"/>
        </w:rPr>
        <w:t>sostenibles</w:t>
      </w:r>
      <w:proofErr w:type="spellEnd"/>
      <w:r w:rsidR="00A12566">
        <w:rPr>
          <w:rFonts w:cstheme="minorHAnsi"/>
          <w:sz w:val="24"/>
          <w:szCs w:val="24"/>
          <w:lang w:val="en-GB"/>
        </w:rPr>
        <w:t>” (SAGAS)</w:t>
      </w:r>
      <w:r w:rsidR="008F40D0" w:rsidRPr="00CC3913">
        <w:rPr>
          <w:rFonts w:cstheme="minorHAnsi"/>
          <w:sz w:val="24"/>
          <w:szCs w:val="24"/>
          <w:lang w:val="en-GB"/>
        </w:rPr>
        <w:t>]</w:t>
      </w:r>
      <w:r w:rsidR="00A0419C" w:rsidRPr="00CC3913">
        <w:rPr>
          <w:rFonts w:cstheme="minorHAnsi"/>
          <w:sz w:val="24"/>
          <w:szCs w:val="24"/>
          <w:lang w:val="en-GB"/>
        </w:rPr>
        <w:t xml:space="preserve">. </w:t>
      </w:r>
      <w:r w:rsidRPr="00CC3913">
        <w:rPr>
          <w:rFonts w:cstheme="minorHAnsi"/>
          <w:sz w:val="24"/>
          <w:szCs w:val="24"/>
          <w:lang w:val="en-GB"/>
        </w:rPr>
        <w:t>I. M.</w:t>
      </w:r>
      <w:r w:rsidR="00912593" w:rsidRPr="00CC3913">
        <w:rPr>
          <w:rFonts w:cstheme="minorHAnsi"/>
          <w:sz w:val="24"/>
          <w:szCs w:val="24"/>
          <w:lang w:val="en-GB"/>
        </w:rPr>
        <w:t>-L.</w:t>
      </w:r>
      <w:r w:rsidRPr="00CC3913">
        <w:rPr>
          <w:rFonts w:cstheme="minorHAnsi"/>
          <w:sz w:val="24"/>
          <w:szCs w:val="24"/>
          <w:lang w:val="en-GB"/>
        </w:rPr>
        <w:t xml:space="preserve"> was supported by</w:t>
      </w:r>
      <w:r w:rsidR="00A0419C" w:rsidRPr="00CC3913">
        <w:rPr>
          <w:rFonts w:cstheme="minorHAnsi"/>
          <w:sz w:val="24"/>
          <w:szCs w:val="24"/>
          <w:lang w:val="en-GB"/>
        </w:rPr>
        <w:t xml:space="preserve"> a</w:t>
      </w:r>
      <w:r w:rsidRPr="00CC3913">
        <w:rPr>
          <w:rFonts w:cstheme="minorHAnsi"/>
          <w:sz w:val="24"/>
          <w:szCs w:val="24"/>
          <w:lang w:val="en-GB"/>
        </w:rPr>
        <w:t xml:space="preserve"> </w:t>
      </w:r>
      <w:r w:rsidRPr="00CC3913">
        <w:rPr>
          <w:rStyle w:val="Emphasis"/>
          <w:rFonts w:cstheme="minorHAnsi"/>
          <w:bCs/>
          <w:i w:val="0"/>
          <w:iCs w:val="0"/>
          <w:sz w:val="24"/>
          <w:szCs w:val="24"/>
          <w:shd w:val="clear" w:color="auto" w:fill="FFFFFF"/>
          <w:lang w:val="en-GB"/>
        </w:rPr>
        <w:t xml:space="preserve">predoctoral </w:t>
      </w:r>
      <w:r w:rsidR="0011269E" w:rsidRPr="00CC3913">
        <w:rPr>
          <w:rStyle w:val="Emphasis"/>
          <w:rFonts w:cstheme="minorHAnsi"/>
          <w:bCs/>
          <w:i w:val="0"/>
          <w:iCs w:val="0"/>
          <w:sz w:val="24"/>
          <w:szCs w:val="24"/>
          <w:shd w:val="clear" w:color="auto" w:fill="FFFFFF"/>
          <w:lang w:val="en-GB"/>
        </w:rPr>
        <w:t xml:space="preserve">contract for </w:t>
      </w:r>
      <w:r w:rsidRPr="00CC3913">
        <w:rPr>
          <w:rStyle w:val="Emphasis"/>
          <w:rFonts w:cstheme="minorHAnsi"/>
          <w:bCs/>
          <w:i w:val="0"/>
          <w:iCs w:val="0"/>
          <w:sz w:val="24"/>
          <w:szCs w:val="24"/>
          <w:shd w:val="clear" w:color="auto" w:fill="FFFFFF"/>
          <w:lang w:val="en-GB"/>
        </w:rPr>
        <w:t xml:space="preserve">training doctors </w:t>
      </w:r>
      <w:r w:rsidR="0011269E" w:rsidRPr="00CC3913">
        <w:rPr>
          <w:rFonts w:cstheme="minorHAnsi"/>
          <w:sz w:val="24"/>
          <w:szCs w:val="24"/>
          <w:lang w:val="en-GB"/>
        </w:rPr>
        <w:t>from the</w:t>
      </w:r>
      <w:r w:rsidRPr="00CC3913">
        <w:rPr>
          <w:rFonts w:cstheme="minorHAnsi"/>
          <w:sz w:val="24"/>
          <w:szCs w:val="24"/>
          <w:lang w:val="en-GB"/>
        </w:rPr>
        <w:t xml:space="preserve"> Spanish Ministry of Science, Innovation and Universities</w:t>
      </w:r>
      <w:r w:rsidR="00D21065" w:rsidRPr="00CC3913">
        <w:rPr>
          <w:rFonts w:cstheme="minorHAnsi"/>
          <w:sz w:val="24"/>
          <w:szCs w:val="24"/>
          <w:lang w:val="en-GB"/>
        </w:rPr>
        <w:t xml:space="preserve"> (MCIU)</w:t>
      </w:r>
      <w:r w:rsidRPr="00CC3913">
        <w:rPr>
          <w:rFonts w:cstheme="minorHAnsi"/>
          <w:sz w:val="24"/>
          <w:szCs w:val="24"/>
          <w:lang w:val="en-GB"/>
        </w:rPr>
        <w:t xml:space="preserve"> and </w:t>
      </w:r>
      <w:r w:rsidR="0011269E" w:rsidRPr="00CC3913">
        <w:rPr>
          <w:rFonts w:cstheme="minorHAnsi"/>
          <w:sz w:val="24"/>
          <w:szCs w:val="24"/>
          <w:shd w:val="clear" w:color="auto" w:fill="FFFFFF"/>
          <w:lang w:val="en-GB"/>
        </w:rPr>
        <w:t xml:space="preserve">the </w:t>
      </w:r>
      <w:r w:rsidR="0011269E" w:rsidRPr="00CC3913">
        <w:rPr>
          <w:rStyle w:val="Emphasis"/>
          <w:rFonts w:cstheme="minorHAnsi"/>
          <w:bCs/>
          <w:i w:val="0"/>
          <w:iCs w:val="0"/>
          <w:sz w:val="24"/>
          <w:szCs w:val="24"/>
          <w:shd w:val="clear" w:color="auto" w:fill="FFFFFF"/>
          <w:lang w:val="en-GB"/>
        </w:rPr>
        <w:t>Spanish State Research Agency</w:t>
      </w:r>
      <w:r w:rsidR="00D21065" w:rsidRPr="00CC3913">
        <w:rPr>
          <w:rStyle w:val="Emphasis"/>
          <w:rFonts w:cstheme="minorHAnsi"/>
          <w:bCs/>
          <w:i w:val="0"/>
          <w:iCs w:val="0"/>
          <w:sz w:val="24"/>
          <w:szCs w:val="24"/>
          <w:shd w:val="clear" w:color="auto" w:fill="FFFFFF"/>
          <w:lang w:val="en-GB"/>
        </w:rPr>
        <w:t xml:space="preserve"> (AEI)</w:t>
      </w:r>
      <w:r w:rsidRPr="00CC3913">
        <w:rPr>
          <w:rFonts w:cstheme="minorHAnsi"/>
          <w:sz w:val="24"/>
          <w:szCs w:val="24"/>
          <w:lang w:val="en-GB"/>
        </w:rPr>
        <w:t>.</w:t>
      </w:r>
    </w:p>
    <w:p w14:paraId="7647DE3F" w14:textId="5ACFB234" w:rsidR="00D21065" w:rsidRDefault="00D21065" w:rsidP="00441FB7">
      <w:pPr>
        <w:spacing w:after="0" w:line="240" w:lineRule="auto"/>
        <w:contextualSpacing/>
        <w:jc w:val="both"/>
        <w:rPr>
          <w:rFonts w:cstheme="minorHAnsi"/>
          <w:sz w:val="24"/>
          <w:szCs w:val="24"/>
          <w:lang w:val="en-GB"/>
        </w:rPr>
      </w:pPr>
    </w:p>
    <w:p w14:paraId="05AB6BC5" w14:textId="54FC8359" w:rsidR="00350F29" w:rsidRPr="00CC3913" w:rsidRDefault="00350F29" w:rsidP="00441FB7">
      <w:pPr>
        <w:spacing w:after="0" w:line="240" w:lineRule="auto"/>
        <w:contextualSpacing/>
        <w:jc w:val="both"/>
        <w:rPr>
          <w:rFonts w:cstheme="minorHAnsi"/>
          <w:b/>
          <w:sz w:val="24"/>
          <w:szCs w:val="24"/>
          <w:lang w:val="en-GB"/>
        </w:rPr>
      </w:pPr>
      <w:r w:rsidRPr="00CC3913">
        <w:rPr>
          <w:rFonts w:cstheme="minorHAnsi"/>
          <w:b/>
          <w:sz w:val="24"/>
          <w:szCs w:val="24"/>
          <w:lang w:val="en-GB"/>
        </w:rPr>
        <w:t>DISCLOSURES:</w:t>
      </w:r>
    </w:p>
    <w:p w14:paraId="1C5211AD" w14:textId="0D8C2DE9" w:rsidR="00350F29" w:rsidRDefault="00350F29" w:rsidP="00441FB7">
      <w:pPr>
        <w:spacing w:after="0" w:line="240" w:lineRule="auto"/>
        <w:contextualSpacing/>
        <w:jc w:val="both"/>
        <w:rPr>
          <w:rFonts w:cstheme="minorHAnsi"/>
          <w:sz w:val="24"/>
          <w:szCs w:val="24"/>
          <w:lang w:val="en-GB"/>
        </w:rPr>
      </w:pPr>
      <w:r w:rsidRPr="00CC3913">
        <w:rPr>
          <w:rFonts w:cstheme="minorHAnsi"/>
          <w:sz w:val="24"/>
          <w:szCs w:val="24"/>
          <w:lang w:val="en-GB"/>
        </w:rPr>
        <w:t>The authors have nothing to disclose.</w:t>
      </w:r>
    </w:p>
    <w:p w14:paraId="55C9FA91" w14:textId="77777777" w:rsidR="006F229D" w:rsidRPr="00CC3913" w:rsidRDefault="006F229D" w:rsidP="00441FB7">
      <w:pPr>
        <w:spacing w:after="0" w:line="240" w:lineRule="auto"/>
        <w:contextualSpacing/>
        <w:jc w:val="both"/>
        <w:rPr>
          <w:rFonts w:cstheme="minorHAnsi"/>
          <w:sz w:val="24"/>
          <w:szCs w:val="24"/>
          <w:lang w:val="en-GB"/>
        </w:rPr>
      </w:pPr>
    </w:p>
    <w:p w14:paraId="5DEBCE38" w14:textId="21E9796F" w:rsidR="00697952" w:rsidRPr="00CC3913" w:rsidRDefault="00697952" w:rsidP="00441FB7">
      <w:pPr>
        <w:spacing w:after="0" w:line="240" w:lineRule="auto"/>
        <w:contextualSpacing/>
        <w:jc w:val="both"/>
        <w:rPr>
          <w:rFonts w:cstheme="minorHAnsi"/>
          <w:b/>
          <w:sz w:val="24"/>
          <w:szCs w:val="24"/>
          <w:lang w:val="en-GB"/>
        </w:rPr>
      </w:pPr>
      <w:r w:rsidRPr="00CC3913">
        <w:rPr>
          <w:rFonts w:cstheme="minorHAnsi"/>
          <w:b/>
          <w:sz w:val="24"/>
          <w:szCs w:val="24"/>
          <w:lang w:val="en-GB"/>
        </w:rPr>
        <w:t>REFERENCES</w:t>
      </w:r>
      <w:r w:rsidR="00D57E67" w:rsidRPr="00CC3913">
        <w:rPr>
          <w:rFonts w:cstheme="minorHAnsi"/>
          <w:b/>
          <w:sz w:val="24"/>
          <w:szCs w:val="24"/>
          <w:lang w:val="en-GB"/>
        </w:rPr>
        <w:t>:</w:t>
      </w:r>
    </w:p>
    <w:p w14:paraId="5BF4C1FF" w14:textId="76B76066" w:rsidR="00533A3E" w:rsidRPr="00EE7FBC" w:rsidRDefault="002466BA"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sz w:val="24"/>
          <w:szCs w:val="24"/>
          <w:lang w:val="en-GB"/>
        </w:rPr>
        <w:fldChar w:fldCharType="begin" w:fldLock="1"/>
      </w:r>
      <w:r w:rsidRPr="00EE7FBC">
        <w:rPr>
          <w:rFonts w:cstheme="minorHAnsi"/>
          <w:sz w:val="24"/>
          <w:szCs w:val="24"/>
          <w:lang w:val="en-GB"/>
        </w:rPr>
        <w:instrText xml:space="preserve">ADDIN Mendeley Bibliography CSL_BIBLIOGRAPHY </w:instrText>
      </w:r>
      <w:r w:rsidRPr="00EE7FBC">
        <w:rPr>
          <w:rFonts w:cstheme="minorHAnsi"/>
          <w:sz w:val="24"/>
          <w:szCs w:val="24"/>
          <w:lang w:val="en-GB"/>
        </w:rPr>
        <w:fldChar w:fldCharType="separate"/>
      </w:r>
      <w:r w:rsidR="00533A3E" w:rsidRPr="00EE7FBC">
        <w:rPr>
          <w:rFonts w:cstheme="minorHAnsi"/>
          <w:noProof/>
          <w:sz w:val="24"/>
          <w:szCs w:val="24"/>
          <w:lang w:val="en-GB"/>
        </w:rPr>
        <w:t>1.</w:t>
      </w:r>
      <w:r w:rsidR="00533A3E" w:rsidRPr="00EE7FBC">
        <w:rPr>
          <w:rFonts w:cstheme="minorHAnsi"/>
          <w:noProof/>
          <w:sz w:val="24"/>
          <w:szCs w:val="24"/>
          <w:lang w:val="en-GB"/>
        </w:rPr>
        <w:tab/>
        <w:t>FAOSTAT. Statistics of the Food and Agriculture Organization of the United Nations. at &lt;http://www.fa</w:t>
      </w:r>
      <w:r w:rsidR="00A26A3B" w:rsidRPr="00EE7FBC">
        <w:rPr>
          <w:rFonts w:cstheme="minorHAnsi"/>
          <w:noProof/>
          <w:sz w:val="24"/>
          <w:szCs w:val="24"/>
          <w:lang w:val="en-GB"/>
        </w:rPr>
        <w:t>o.org/faostat/en/#data/QC&gt; (2018</w:t>
      </w:r>
      <w:r w:rsidR="00533A3E" w:rsidRPr="00EE7FBC">
        <w:rPr>
          <w:rFonts w:cstheme="minorHAnsi"/>
          <w:noProof/>
          <w:sz w:val="24"/>
          <w:szCs w:val="24"/>
          <w:lang w:val="en-GB"/>
        </w:rPr>
        <w:t>).</w:t>
      </w:r>
    </w:p>
    <w:p w14:paraId="57C34288" w14:textId="3EC68DF7"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2.</w:t>
      </w:r>
      <w:r w:rsidRPr="00EE7FBC">
        <w:rPr>
          <w:rFonts w:cstheme="minorHAnsi"/>
          <w:noProof/>
          <w:sz w:val="24"/>
          <w:szCs w:val="24"/>
          <w:lang w:val="en-GB"/>
        </w:rPr>
        <w:tab/>
        <w:t>Llorach, R., Martínez-Sánchez, A., Tomás-Barberán, F.</w:t>
      </w:r>
      <w:r w:rsidR="00A26A3B" w:rsidRPr="00EE7FBC">
        <w:rPr>
          <w:rFonts w:cstheme="minorHAnsi"/>
          <w:noProof/>
          <w:sz w:val="24"/>
          <w:szCs w:val="24"/>
          <w:lang w:val="en-GB"/>
        </w:rPr>
        <w:t xml:space="preserve"> </w:t>
      </w:r>
      <w:r w:rsidRPr="00EE7FBC">
        <w:rPr>
          <w:rFonts w:cstheme="minorHAnsi"/>
          <w:noProof/>
          <w:sz w:val="24"/>
          <w:szCs w:val="24"/>
          <w:lang w:val="en-GB"/>
        </w:rPr>
        <w:t>A., Gil, M.</w:t>
      </w:r>
      <w:r w:rsidR="00A26A3B" w:rsidRPr="00EE7FBC">
        <w:rPr>
          <w:rFonts w:cstheme="minorHAnsi"/>
          <w:noProof/>
          <w:sz w:val="24"/>
          <w:szCs w:val="24"/>
          <w:lang w:val="en-GB"/>
        </w:rPr>
        <w:t xml:space="preserve"> </w:t>
      </w:r>
      <w:r w:rsidRPr="00EE7FBC">
        <w:rPr>
          <w:rFonts w:cstheme="minorHAnsi"/>
          <w:noProof/>
          <w:sz w:val="24"/>
          <w:szCs w:val="24"/>
          <w:lang w:val="en-GB"/>
        </w:rPr>
        <w:t xml:space="preserve">I., Ferreres, F. Characterisation of polyphenols and antioxidant properties of five lettuce varieties and escarole. </w:t>
      </w:r>
      <w:r w:rsidRPr="00EE7FBC">
        <w:rPr>
          <w:rFonts w:cstheme="minorHAnsi"/>
          <w:i/>
          <w:iCs/>
          <w:noProof/>
          <w:sz w:val="24"/>
          <w:szCs w:val="24"/>
          <w:lang w:val="en-GB"/>
        </w:rPr>
        <w:t>Food Chemistry</w:t>
      </w:r>
      <w:r w:rsidRPr="00EE7FBC">
        <w:rPr>
          <w:rFonts w:cstheme="minorHAnsi"/>
          <w:noProof/>
          <w:sz w:val="24"/>
          <w:szCs w:val="24"/>
          <w:lang w:val="en-GB"/>
        </w:rPr>
        <w:t xml:space="preserve">. </w:t>
      </w:r>
      <w:r w:rsidRPr="00EE7FBC">
        <w:rPr>
          <w:rFonts w:cstheme="minorHAnsi"/>
          <w:b/>
          <w:bCs/>
          <w:noProof/>
          <w:sz w:val="24"/>
          <w:szCs w:val="24"/>
          <w:lang w:val="en-GB"/>
        </w:rPr>
        <w:t>108</w:t>
      </w:r>
      <w:r w:rsidR="00BB32FB" w:rsidRPr="00EE7FBC">
        <w:rPr>
          <w:rFonts w:cstheme="minorHAnsi"/>
          <w:noProof/>
          <w:sz w:val="24"/>
          <w:szCs w:val="24"/>
          <w:lang w:val="en-GB"/>
        </w:rPr>
        <w:t xml:space="preserve"> (3), 1028–1038</w:t>
      </w:r>
      <w:r w:rsidR="00AB4E7C">
        <w:rPr>
          <w:rFonts w:cstheme="minorHAnsi"/>
          <w:noProof/>
          <w:sz w:val="24"/>
          <w:szCs w:val="24"/>
          <w:lang w:val="en-GB"/>
        </w:rPr>
        <w:t xml:space="preserve"> (2008)</w:t>
      </w:r>
      <w:r w:rsidRPr="00EE7FBC">
        <w:rPr>
          <w:rFonts w:cstheme="minorHAnsi"/>
          <w:noProof/>
          <w:sz w:val="24"/>
          <w:szCs w:val="24"/>
          <w:lang w:val="en-GB"/>
        </w:rPr>
        <w:t>.</w:t>
      </w:r>
    </w:p>
    <w:p w14:paraId="78DC2EA6" w14:textId="72B1732D"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3.</w:t>
      </w:r>
      <w:r w:rsidRPr="00EE7FBC">
        <w:rPr>
          <w:rFonts w:cstheme="minorHAnsi"/>
          <w:noProof/>
          <w:sz w:val="24"/>
          <w:szCs w:val="24"/>
          <w:lang w:val="en-GB"/>
        </w:rPr>
        <w:tab/>
        <w:t xml:space="preserve">Carr, A.C., Frei, B. Toward a new recommended dietary allowance for vitamin C based on antioxidant and health effects in humans. </w:t>
      </w:r>
      <w:r w:rsidRPr="00EE7FBC">
        <w:rPr>
          <w:rFonts w:cstheme="minorHAnsi"/>
          <w:i/>
          <w:iCs/>
          <w:noProof/>
          <w:sz w:val="24"/>
          <w:szCs w:val="24"/>
          <w:lang w:val="en-GB"/>
        </w:rPr>
        <w:t>American Journal of Clinical Nutrition</w:t>
      </w:r>
      <w:r w:rsidRPr="00EE7FBC">
        <w:rPr>
          <w:rFonts w:cstheme="minorHAnsi"/>
          <w:noProof/>
          <w:sz w:val="24"/>
          <w:szCs w:val="24"/>
          <w:lang w:val="en-GB"/>
        </w:rPr>
        <w:t xml:space="preserve">. </w:t>
      </w:r>
      <w:r w:rsidRPr="00EE7FBC">
        <w:rPr>
          <w:rFonts w:cstheme="minorHAnsi"/>
          <w:b/>
          <w:bCs/>
          <w:noProof/>
          <w:sz w:val="24"/>
          <w:szCs w:val="24"/>
          <w:lang w:val="en-GB"/>
        </w:rPr>
        <w:t>69</w:t>
      </w:r>
      <w:r w:rsidR="00BB32FB" w:rsidRPr="00EE7FBC">
        <w:rPr>
          <w:rFonts w:cstheme="minorHAnsi"/>
          <w:noProof/>
          <w:sz w:val="24"/>
          <w:szCs w:val="24"/>
          <w:lang w:val="en-GB"/>
        </w:rPr>
        <w:t xml:space="preserve"> (6), 1086–1107</w:t>
      </w:r>
      <w:r w:rsidR="00AB4E7C">
        <w:rPr>
          <w:rFonts w:cstheme="minorHAnsi"/>
          <w:noProof/>
          <w:sz w:val="24"/>
          <w:szCs w:val="24"/>
          <w:lang w:val="en-GB"/>
        </w:rPr>
        <w:t xml:space="preserve"> (1999)</w:t>
      </w:r>
      <w:r w:rsidRPr="00EE7FBC">
        <w:rPr>
          <w:rFonts w:cstheme="minorHAnsi"/>
          <w:noProof/>
          <w:sz w:val="24"/>
          <w:szCs w:val="24"/>
          <w:lang w:val="en-GB"/>
        </w:rPr>
        <w:t>.</w:t>
      </w:r>
    </w:p>
    <w:p w14:paraId="31F68EF1" w14:textId="1C54F6EA"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4.</w:t>
      </w:r>
      <w:r w:rsidRPr="00EE7FBC">
        <w:rPr>
          <w:rFonts w:cstheme="minorHAnsi"/>
          <w:noProof/>
          <w:sz w:val="24"/>
          <w:szCs w:val="24"/>
          <w:lang w:val="en-GB"/>
        </w:rPr>
        <w:tab/>
        <w:t xml:space="preserve">Carr, A.C., Vissers, M.C.M. Synthetic or food-derived vitamin C-Are they equally bioavailable? </w:t>
      </w:r>
      <w:r w:rsidRPr="00EE7FBC">
        <w:rPr>
          <w:rFonts w:cstheme="minorHAnsi"/>
          <w:i/>
          <w:iCs/>
          <w:noProof/>
          <w:sz w:val="24"/>
          <w:szCs w:val="24"/>
          <w:lang w:val="en-GB"/>
        </w:rPr>
        <w:t>Nutrients</w:t>
      </w:r>
      <w:r w:rsidRPr="00EE7FBC">
        <w:rPr>
          <w:rFonts w:cstheme="minorHAnsi"/>
          <w:noProof/>
          <w:sz w:val="24"/>
          <w:szCs w:val="24"/>
          <w:lang w:val="en-GB"/>
        </w:rPr>
        <w:t xml:space="preserve">. </w:t>
      </w:r>
      <w:r w:rsidRPr="00EE7FBC">
        <w:rPr>
          <w:rFonts w:cstheme="minorHAnsi"/>
          <w:b/>
          <w:bCs/>
          <w:noProof/>
          <w:sz w:val="24"/>
          <w:szCs w:val="24"/>
          <w:lang w:val="en-GB"/>
        </w:rPr>
        <w:t>5</w:t>
      </w:r>
      <w:r w:rsidRPr="00EE7FBC">
        <w:rPr>
          <w:rFonts w:cstheme="minorHAnsi"/>
          <w:noProof/>
          <w:sz w:val="24"/>
          <w:szCs w:val="24"/>
          <w:lang w:val="en-GB"/>
        </w:rPr>
        <w:t xml:space="preserve"> (11), 4284–4304</w:t>
      </w:r>
      <w:r w:rsidR="00AB4E7C">
        <w:rPr>
          <w:rFonts w:cstheme="minorHAnsi"/>
          <w:noProof/>
          <w:sz w:val="24"/>
          <w:szCs w:val="24"/>
          <w:lang w:val="en-GB"/>
        </w:rPr>
        <w:t xml:space="preserve"> (2013)</w:t>
      </w:r>
      <w:r w:rsidRPr="00EE7FBC">
        <w:rPr>
          <w:rFonts w:cstheme="minorHAnsi"/>
          <w:noProof/>
          <w:sz w:val="24"/>
          <w:szCs w:val="24"/>
          <w:lang w:val="en-GB"/>
        </w:rPr>
        <w:t>.</w:t>
      </w:r>
    </w:p>
    <w:p w14:paraId="5AD6781C" w14:textId="76AD9F5F"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5.</w:t>
      </w:r>
      <w:r w:rsidRPr="00EE7FBC">
        <w:rPr>
          <w:rFonts w:cstheme="minorHAnsi"/>
          <w:noProof/>
          <w:sz w:val="24"/>
          <w:szCs w:val="24"/>
          <w:lang w:val="en-GB"/>
        </w:rPr>
        <w:tab/>
        <w:t xml:space="preserve">Lee, S.K., Kader, A.A. Preharvest and postharvest factors influencing vitamin C content of horticultural crops. </w:t>
      </w:r>
      <w:r w:rsidRPr="00EE7FBC">
        <w:rPr>
          <w:rFonts w:cstheme="minorHAnsi"/>
          <w:i/>
          <w:iCs/>
          <w:noProof/>
          <w:sz w:val="24"/>
          <w:szCs w:val="24"/>
          <w:lang w:val="en-GB"/>
        </w:rPr>
        <w:t>Postharvest Biology and Technology</w:t>
      </w:r>
      <w:r w:rsidRPr="00EE7FBC">
        <w:rPr>
          <w:rFonts w:cstheme="minorHAnsi"/>
          <w:noProof/>
          <w:sz w:val="24"/>
          <w:szCs w:val="24"/>
          <w:lang w:val="en-GB"/>
        </w:rPr>
        <w:t xml:space="preserve">. </w:t>
      </w:r>
      <w:r w:rsidRPr="00EE7FBC">
        <w:rPr>
          <w:rFonts w:cstheme="minorHAnsi"/>
          <w:b/>
          <w:bCs/>
          <w:noProof/>
          <w:sz w:val="24"/>
          <w:szCs w:val="24"/>
          <w:lang w:val="en-GB"/>
        </w:rPr>
        <w:t>20</w:t>
      </w:r>
      <w:r w:rsidR="00BB32FB" w:rsidRPr="00EE7FBC">
        <w:rPr>
          <w:rFonts w:cstheme="minorHAnsi"/>
          <w:noProof/>
          <w:sz w:val="24"/>
          <w:szCs w:val="24"/>
          <w:lang w:val="en-GB"/>
        </w:rPr>
        <w:t xml:space="preserve"> (3), 207–220</w:t>
      </w:r>
      <w:r w:rsidR="00AB4E7C">
        <w:rPr>
          <w:rFonts w:cstheme="minorHAnsi"/>
          <w:noProof/>
          <w:sz w:val="24"/>
          <w:szCs w:val="24"/>
          <w:lang w:val="en-GB"/>
        </w:rPr>
        <w:t xml:space="preserve"> (2000)</w:t>
      </w:r>
      <w:r w:rsidRPr="00EE7FBC">
        <w:rPr>
          <w:rFonts w:cstheme="minorHAnsi"/>
          <w:noProof/>
          <w:sz w:val="24"/>
          <w:szCs w:val="24"/>
          <w:lang w:val="en-GB"/>
        </w:rPr>
        <w:t>.</w:t>
      </w:r>
    </w:p>
    <w:p w14:paraId="70CAABBA" w14:textId="05A03492"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6.</w:t>
      </w:r>
      <w:r w:rsidRPr="00EE7FBC">
        <w:rPr>
          <w:rFonts w:cstheme="minorHAnsi"/>
          <w:noProof/>
          <w:sz w:val="24"/>
          <w:szCs w:val="24"/>
          <w:lang w:val="en-GB"/>
        </w:rPr>
        <w:tab/>
        <w:t>Shekhovtsova, T.</w:t>
      </w:r>
      <w:r w:rsidR="00A26A3B" w:rsidRPr="00EE7FBC">
        <w:rPr>
          <w:rFonts w:cstheme="minorHAnsi"/>
          <w:noProof/>
          <w:sz w:val="24"/>
          <w:szCs w:val="24"/>
          <w:lang w:val="en-GB"/>
        </w:rPr>
        <w:t xml:space="preserve"> </w:t>
      </w:r>
      <w:r w:rsidRPr="00EE7FBC">
        <w:rPr>
          <w:rFonts w:cstheme="minorHAnsi"/>
          <w:noProof/>
          <w:sz w:val="24"/>
          <w:szCs w:val="24"/>
          <w:lang w:val="en-GB"/>
        </w:rPr>
        <w:t>N., Muginova, S. V., Luchinina, J.</w:t>
      </w:r>
      <w:r w:rsidR="00A26A3B" w:rsidRPr="00EE7FBC">
        <w:rPr>
          <w:rFonts w:cstheme="minorHAnsi"/>
          <w:noProof/>
          <w:sz w:val="24"/>
          <w:szCs w:val="24"/>
          <w:lang w:val="en-GB"/>
        </w:rPr>
        <w:t xml:space="preserve"> </w:t>
      </w:r>
      <w:r w:rsidRPr="00EE7FBC">
        <w:rPr>
          <w:rFonts w:cstheme="minorHAnsi"/>
          <w:noProof/>
          <w:sz w:val="24"/>
          <w:szCs w:val="24"/>
          <w:lang w:val="en-GB"/>
        </w:rPr>
        <w:t>A., Galimova, A.</w:t>
      </w:r>
      <w:r w:rsidR="00A26A3B" w:rsidRPr="00EE7FBC">
        <w:rPr>
          <w:rFonts w:cstheme="minorHAnsi"/>
          <w:noProof/>
          <w:sz w:val="24"/>
          <w:szCs w:val="24"/>
          <w:lang w:val="en-GB"/>
        </w:rPr>
        <w:t xml:space="preserve"> </w:t>
      </w:r>
      <w:r w:rsidRPr="00EE7FBC">
        <w:rPr>
          <w:rFonts w:cstheme="minorHAnsi"/>
          <w:noProof/>
          <w:sz w:val="24"/>
          <w:szCs w:val="24"/>
          <w:lang w:val="en-GB"/>
        </w:rPr>
        <w:t xml:space="preserve">Z. Enzymatic methods in food analysis: determination of ascorbic acid. </w:t>
      </w:r>
      <w:r w:rsidRPr="00EE7FBC">
        <w:rPr>
          <w:rFonts w:cstheme="minorHAnsi"/>
          <w:i/>
          <w:iCs/>
          <w:noProof/>
          <w:sz w:val="24"/>
          <w:szCs w:val="24"/>
          <w:lang w:val="en-GB"/>
        </w:rPr>
        <w:t>Analytica Chimica Acta</w:t>
      </w:r>
      <w:r w:rsidRPr="00EE7FBC">
        <w:rPr>
          <w:rFonts w:cstheme="minorHAnsi"/>
          <w:noProof/>
          <w:sz w:val="24"/>
          <w:szCs w:val="24"/>
          <w:lang w:val="en-GB"/>
        </w:rPr>
        <w:t xml:space="preserve">. </w:t>
      </w:r>
      <w:r w:rsidRPr="00EE7FBC">
        <w:rPr>
          <w:rFonts w:cstheme="minorHAnsi"/>
          <w:b/>
          <w:bCs/>
          <w:noProof/>
          <w:sz w:val="24"/>
          <w:szCs w:val="24"/>
          <w:lang w:val="en-GB"/>
        </w:rPr>
        <w:t>573</w:t>
      </w:r>
      <w:r w:rsidRPr="00EE7FBC">
        <w:rPr>
          <w:rFonts w:cstheme="minorHAnsi"/>
          <w:noProof/>
          <w:sz w:val="24"/>
          <w:szCs w:val="24"/>
          <w:lang w:val="en-GB"/>
        </w:rPr>
        <w:t>–</w:t>
      </w:r>
      <w:r w:rsidRPr="00EE7FBC">
        <w:rPr>
          <w:rFonts w:cstheme="minorHAnsi"/>
          <w:b/>
          <w:bCs/>
          <w:noProof/>
          <w:sz w:val="24"/>
          <w:szCs w:val="24"/>
          <w:lang w:val="en-GB"/>
        </w:rPr>
        <w:t>574</w:t>
      </w:r>
      <w:r w:rsidR="00BB32FB" w:rsidRPr="00EE7FBC">
        <w:rPr>
          <w:rFonts w:cstheme="minorHAnsi"/>
          <w:noProof/>
          <w:sz w:val="24"/>
          <w:szCs w:val="24"/>
          <w:lang w:val="en-GB"/>
        </w:rPr>
        <w:t>, 125–132</w:t>
      </w:r>
      <w:r w:rsidR="00AB4E7C">
        <w:rPr>
          <w:rFonts w:cstheme="minorHAnsi"/>
          <w:noProof/>
          <w:sz w:val="24"/>
          <w:szCs w:val="24"/>
          <w:lang w:val="en-GB"/>
        </w:rPr>
        <w:t xml:space="preserve"> (2006)</w:t>
      </w:r>
      <w:r w:rsidRPr="00EE7FBC">
        <w:rPr>
          <w:rFonts w:cstheme="minorHAnsi"/>
          <w:noProof/>
          <w:sz w:val="24"/>
          <w:szCs w:val="24"/>
          <w:lang w:val="en-GB"/>
        </w:rPr>
        <w:t>.</w:t>
      </w:r>
    </w:p>
    <w:p w14:paraId="2A2AEB71" w14:textId="6C678BE1"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7.</w:t>
      </w:r>
      <w:r w:rsidRPr="00EE7FBC">
        <w:rPr>
          <w:rFonts w:cstheme="minorHAnsi"/>
          <w:noProof/>
          <w:sz w:val="24"/>
          <w:szCs w:val="24"/>
          <w:lang w:val="en-GB"/>
        </w:rPr>
        <w:tab/>
        <w:t>Zhan, L.</w:t>
      </w:r>
      <w:r w:rsidR="00A26A3B" w:rsidRPr="00EE7FBC">
        <w:rPr>
          <w:rFonts w:cstheme="minorHAnsi"/>
          <w:noProof/>
          <w:sz w:val="24"/>
          <w:szCs w:val="24"/>
          <w:lang w:val="en-GB"/>
        </w:rPr>
        <w:t xml:space="preserve"> </w:t>
      </w:r>
      <w:r w:rsidR="00F80CE4" w:rsidRPr="00F80CE4">
        <w:rPr>
          <w:rFonts w:cstheme="minorHAnsi"/>
          <w:noProof/>
          <w:sz w:val="24"/>
          <w:szCs w:val="24"/>
          <w:lang w:val="en-GB"/>
        </w:rPr>
        <w:t>et al.</w:t>
      </w:r>
      <w:r w:rsidRPr="00EE7FBC">
        <w:rPr>
          <w:rFonts w:cstheme="minorHAnsi"/>
          <w:noProof/>
          <w:sz w:val="24"/>
          <w:szCs w:val="24"/>
          <w:lang w:val="en-GB"/>
        </w:rPr>
        <w:t xml:space="preserve"> Light exposure during storage preserving soluble sugar and L-ascorbic acid content of minimally processed romaine lettuce (Lactuca sativa L.var. longifolia). </w:t>
      </w:r>
      <w:r w:rsidRPr="00EE7FBC">
        <w:rPr>
          <w:rFonts w:cstheme="minorHAnsi"/>
          <w:i/>
          <w:iCs/>
          <w:noProof/>
          <w:sz w:val="24"/>
          <w:szCs w:val="24"/>
          <w:lang w:val="en-GB"/>
        </w:rPr>
        <w:t>Food Chemistry</w:t>
      </w:r>
      <w:r w:rsidRPr="00EE7FBC">
        <w:rPr>
          <w:rFonts w:cstheme="minorHAnsi"/>
          <w:noProof/>
          <w:sz w:val="24"/>
          <w:szCs w:val="24"/>
          <w:lang w:val="en-GB"/>
        </w:rPr>
        <w:t xml:space="preserve">. </w:t>
      </w:r>
      <w:r w:rsidRPr="00EE7FBC">
        <w:rPr>
          <w:rFonts w:cstheme="minorHAnsi"/>
          <w:b/>
          <w:bCs/>
          <w:noProof/>
          <w:sz w:val="24"/>
          <w:szCs w:val="24"/>
          <w:lang w:val="en-GB"/>
        </w:rPr>
        <w:t>136</w:t>
      </w:r>
      <w:r w:rsidRPr="00EE7FBC">
        <w:rPr>
          <w:rFonts w:cstheme="minorHAnsi"/>
          <w:noProof/>
          <w:sz w:val="24"/>
          <w:szCs w:val="24"/>
          <w:lang w:val="en-GB"/>
        </w:rPr>
        <w:t xml:space="preserve"> (1), 273–278</w:t>
      </w:r>
      <w:r w:rsidR="00AB4E7C">
        <w:rPr>
          <w:rFonts w:cstheme="minorHAnsi"/>
          <w:noProof/>
          <w:sz w:val="24"/>
          <w:szCs w:val="24"/>
          <w:lang w:val="en-GB"/>
        </w:rPr>
        <w:t xml:space="preserve"> (2013)</w:t>
      </w:r>
      <w:r w:rsidRPr="00EE7FBC">
        <w:rPr>
          <w:rFonts w:cstheme="minorHAnsi"/>
          <w:noProof/>
          <w:sz w:val="24"/>
          <w:szCs w:val="24"/>
          <w:lang w:val="en-GB"/>
        </w:rPr>
        <w:t>.</w:t>
      </w:r>
    </w:p>
    <w:p w14:paraId="4B97250B" w14:textId="61E065B6"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8.</w:t>
      </w:r>
      <w:r w:rsidRPr="00EE7FBC">
        <w:rPr>
          <w:rFonts w:cstheme="minorHAnsi"/>
          <w:noProof/>
          <w:sz w:val="24"/>
          <w:szCs w:val="24"/>
          <w:lang w:val="en-GB"/>
        </w:rPr>
        <w:tab/>
        <w:t xml:space="preserve">Malejane, D.N., Tinyani, P., Soundy, P., Sultanbawa, Y., Sivakumar, D. Deficit irrigation improves phenolic content and antioxidant activity in leafy lettuce varieties. </w:t>
      </w:r>
      <w:r w:rsidRPr="00EE7FBC">
        <w:rPr>
          <w:rFonts w:cstheme="minorHAnsi"/>
          <w:i/>
          <w:iCs/>
          <w:noProof/>
          <w:sz w:val="24"/>
          <w:szCs w:val="24"/>
          <w:lang w:val="en-GB"/>
        </w:rPr>
        <w:t>Food Science and Nutrition</w:t>
      </w:r>
      <w:r w:rsidRPr="00EE7FBC">
        <w:rPr>
          <w:rFonts w:cstheme="minorHAnsi"/>
          <w:noProof/>
          <w:sz w:val="24"/>
          <w:szCs w:val="24"/>
          <w:lang w:val="en-GB"/>
        </w:rPr>
        <w:t xml:space="preserve">. </w:t>
      </w:r>
      <w:r w:rsidRPr="00EE7FBC">
        <w:rPr>
          <w:rFonts w:cstheme="minorHAnsi"/>
          <w:b/>
          <w:bCs/>
          <w:noProof/>
          <w:sz w:val="24"/>
          <w:szCs w:val="24"/>
          <w:lang w:val="en-GB"/>
        </w:rPr>
        <w:t>6</w:t>
      </w:r>
      <w:r w:rsidRPr="00EE7FBC">
        <w:rPr>
          <w:rFonts w:cstheme="minorHAnsi"/>
          <w:noProof/>
          <w:sz w:val="24"/>
          <w:szCs w:val="24"/>
          <w:lang w:val="en-GB"/>
        </w:rPr>
        <w:t xml:space="preserve"> (2), 334–341</w:t>
      </w:r>
      <w:r w:rsidR="00AB4E7C">
        <w:rPr>
          <w:rFonts w:cstheme="minorHAnsi"/>
          <w:noProof/>
          <w:sz w:val="24"/>
          <w:szCs w:val="24"/>
          <w:lang w:val="en-GB"/>
        </w:rPr>
        <w:t xml:space="preserve"> (2017)</w:t>
      </w:r>
      <w:r w:rsidRPr="00EE7FBC">
        <w:rPr>
          <w:rFonts w:cstheme="minorHAnsi"/>
          <w:noProof/>
          <w:sz w:val="24"/>
          <w:szCs w:val="24"/>
          <w:lang w:val="en-GB"/>
        </w:rPr>
        <w:t>.</w:t>
      </w:r>
    </w:p>
    <w:p w14:paraId="0074EC6B" w14:textId="59F23D67"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9.</w:t>
      </w:r>
      <w:r w:rsidRPr="00EE7FBC">
        <w:rPr>
          <w:rFonts w:cstheme="minorHAnsi"/>
          <w:noProof/>
          <w:sz w:val="24"/>
          <w:szCs w:val="24"/>
          <w:lang w:val="en-GB"/>
        </w:rPr>
        <w:tab/>
        <w:t xml:space="preserve">Tarrago-Trani, M.T., Phillips, K.M., Cotty, M. Matrix-specific method validation for quantitative analysis of vitamin C in diverse foods. </w:t>
      </w:r>
      <w:r w:rsidRPr="00EE7FBC">
        <w:rPr>
          <w:rFonts w:cstheme="minorHAnsi"/>
          <w:i/>
          <w:iCs/>
          <w:noProof/>
          <w:sz w:val="24"/>
          <w:szCs w:val="24"/>
          <w:lang w:val="en-GB"/>
        </w:rPr>
        <w:t>Journal of Food Composition and Analysis</w:t>
      </w:r>
      <w:r w:rsidRPr="00EE7FBC">
        <w:rPr>
          <w:rFonts w:cstheme="minorHAnsi"/>
          <w:noProof/>
          <w:sz w:val="24"/>
          <w:szCs w:val="24"/>
          <w:lang w:val="en-GB"/>
        </w:rPr>
        <w:t xml:space="preserve">. </w:t>
      </w:r>
      <w:r w:rsidRPr="00EE7FBC">
        <w:rPr>
          <w:rFonts w:cstheme="minorHAnsi"/>
          <w:b/>
          <w:bCs/>
          <w:noProof/>
          <w:sz w:val="24"/>
          <w:szCs w:val="24"/>
          <w:lang w:val="en-GB"/>
        </w:rPr>
        <w:t>26</w:t>
      </w:r>
      <w:r w:rsidRPr="00EE7FBC">
        <w:rPr>
          <w:rFonts w:cstheme="minorHAnsi"/>
          <w:noProof/>
          <w:sz w:val="24"/>
          <w:szCs w:val="24"/>
          <w:lang w:val="en-GB"/>
        </w:rPr>
        <w:t xml:space="preserve"> (1–2), 12–25</w:t>
      </w:r>
      <w:r w:rsidR="00AB4E7C">
        <w:rPr>
          <w:rFonts w:cstheme="minorHAnsi"/>
          <w:noProof/>
          <w:sz w:val="24"/>
          <w:szCs w:val="24"/>
          <w:lang w:val="en-GB"/>
        </w:rPr>
        <w:t xml:space="preserve"> (2012)</w:t>
      </w:r>
      <w:r w:rsidRPr="00EE7FBC">
        <w:rPr>
          <w:rFonts w:cstheme="minorHAnsi"/>
          <w:noProof/>
          <w:sz w:val="24"/>
          <w:szCs w:val="24"/>
          <w:lang w:val="en-GB"/>
        </w:rPr>
        <w:t>.</w:t>
      </w:r>
    </w:p>
    <w:p w14:paraId="209E7B0C" w14:textId="737F5BDE"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10.</w:t>
      </w:r>
      <w:r w:rsidRPr="00EE7FBC">
        <w:rPr>
          <w:rFonts w:cstheme="minorHAnsi"/>
          <w:noProof/>
          <w:sz w:val="24"/>
          <w:szCs w:val="24"/>
          <w:lang w:val="en-GB"/>
        </w:rPr>
        <w:tab/>
        <w:t xml:space="preserve">Klimczak, I., Gliszczyńska-Świgło, A. Comparison of UPLC and HPLC methods for determination of vitamin C. </w:t>
      </w:r>
      <w:r w:rsidRPr="00EE7FBC">
        <w:rPr>
          <w:rFonts w:cstheme="minorHAnsi"/>
          <w:i/>
          <w:iCs/>
          <w:noProof/>
          <w:sz w:val="24"/>
          <w:szCs w:val="24"/>
          <w:lang w:val="en-GB"/>
        </w:rPr>
        <w:t>Food Chemistry</w:t>
      </w:r>
      <w:r w:rsidRPr="00EE7FBC">
        <w:rPr>
          <w:rFonts w:cstheme="minorHAnsi"/>
          <w:noProof/>
          <w:sz w:val="24"/>
          <w:szCs w:val="24"/>
          <w:lang w:val="en-GB"/>
        </w:rPr>
        <w:t xml:space="preserve">. </w:t>
      </w:r>
      <w:r w:rsidRPr="00EE7FBC">
        <w:rPr>
          <w:rFonts w:cstheme="minorHAnsi"/>
          <w:b/>
          <w:bCs/>
          <w:noProof/>
          <w:sz w:val="24"/>
          <w:szCs w:val="24"/>
          <w:lang w:val="en-GB"/>
        </w:rPr>
        <w:t>175</w:t>
      </w:r>
      <w:r w:rsidR="00BB32FB" w:rsidRPr="00EE7FBC">
        <w:rPr>
          <w:rFonts w:cstheme="minorHAnsi"/>
          <w:noProof/>
          <w:sz w:val="24"/>
          <w:szCs w:val="24"/>
          <w:lang w:val="en-GB"/>
        </w:rPr>
        <w:t>, 100–105</w:t>
      </w:r>
      <w:r w:rsidR="00AB4E7C">
        <w:rPr>
          <w:rFonts w:cstheme="minorHAnsi"/>
          <w:noProof/>
          <w:sz w:val="24"/>
          <w:szCs w:val="24"/>
          <w:lang w:val="en-GB"/>
        </w:rPr>
        <w:t xml:space="preserve"> (2015)</w:t>
      </w:r>
      <w:r w:rsidRPr="00EE7FBC">
        <w:rPr>
          <w:rFonts w:cstheme="minorHAnsi"/>
          <w:noProof/>
          <w:sz w:val="24"/>
          <w:szCs w:val="24"/>
          <w:lang w:val="en-GB"/>
        </w:rPr>
        <w:t>.</w:t>
      </w:r>
    </w:p>
    <w:p w14:paraId="7AE33B59" w14:textId="51F1264F"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11.</w:t>
      </w:r>
      <w:r w:rsidRPr="00EE7FBC">
        <w:rPr>
          <w:rFonts w:cstheme="minorHAnsi"/>
          <w:noProof/>
          <w:sz w:val="24"/>
          <w:szCs w:val="24"/>
          <w:lang w:val="en-GB"/>
        </w:rPr>
        <w:tab/>
        <w:t>Złotek, U., Świeca, M., Jakubczyk, A. Effect of abiotic elicitation on main health-promoting compounds, antioxidant activity and commercial quality of butter lettuce (</w:t>
      </w:r>
      <w:r w:rsidRPr="00EE7FBC">
        <w:rPr>
          <w:rFonts w:cstheme="minorHAnsi"/>
          <w:i/>
          <w:noProof/>
          <w:sz w:val="24"/>
          <w:szCs w:val="24"/>
          <w:lang w:val="en-GB"/>
        </w:rPr>
        <w:t>Lactuca sativa</w:t>
      </w:r>
      <w:r w:rsidRPr="00EE7FBC">
        <w:rPr>
          <w:rFonts w:cstheme="minorHAnsi"/>
          <w:noProof/>
          <w:sz w:val="24"/>
          <w:szCs w:val="24"/>
          <w:lang w:val="en-GB"/>
        </w:rPr>
        <w:t xml:space="preserve"> L.). </w:t>
      </w:r>
      <w:r w:rsidRPr="00EE7FBC">
        <w:rPr>
          <w:rFonts w:cstheme="minorHAnsi"/>
          <w:i/>
          <w:iCs/>
          <w:noProof/>
          <w:sz w:val="24"/>
          <w:szCs w:val="24"/>
          <w:lang w:val="en-GB"/>
        </w:rPr>
        <w:t>Food Chemistry</w:t>
      </w:r>
      <w:r w:rsidRPr="00EE7FBC">
        <w:rPr>
          <w:rFonts w:cstheme="minorHAnsi"/>
          <w:noProof/>
          <w:sz w:val="24"/>
          <w:szCs w:val="24"/>
          <w:lang w:val="en-GB"/>
        </w:rPr>
        <w:t xml:space="preserve">. </w:t>
      </w:r>
      <w:r w:rsidRPr="00EE7FBC">
        <w:rPr>
          <w:rFonts w:cstheme="minorHAnsi"/>
          <w:b/>
          <w:bCs/>
          <w:noProof/>
          <w:sz w:val="24"/>
          <w:szCs w:val="24"/>
          <w:lang w:val="en-GB"/>
        </w:rPr>
        <w:t>148</w:t>
      </w:r>
      <w:r w:rsidRPr="00EE7FBC">
        <w:rPr>
          <w:rFonts w:cstheme="minorHAnsi"/>
          <w:noProof/>
          <w:sz w:val="24"/>
          <w:szCs w:val="24"/>
          <w:lang w:val="en-GB"/>
        </w:rPr>
        <w:t>, 253–260</w:t>
      </w:r>
      <w:r w:rsidR="00AB4E7C">
        <w:rPr>
          <w:rFonts w:cstheme="minorHAnsi"/>
          <w:noProof/>
          <w:sz w:val="24"/>
          <w:szCs w:val="24"/>
          <w:lang w:val="en-GB"/>
        </w:rPr>
        <w:t xml:space="preserve"> (2014)</w:t>
      </w:r>
      <w:r w:rsidRPr="00EE7FBC">
        <w:rPr>
          <w:rFonts w:cstheme="minorHAnsi"/>
          <w:noProof/>
          <w:sz w:val="24"/>
          <w:szCs w:val="24"/>
          <w:lang w:val="en-GB"/>
        </w:rPr>
        <w:t>.</w:t>
      </w:r>
    </w:p>
    <w:p w14:paraId="7A68AF51" w14:textId="64E9CDFC"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12.</w:t>
      </w:r>
      <w:r w:rsidRPr="00EE7FBC">
        <w:rPr>
          <w:rFonts w:cstheme="minorHAnsi"/>
          <w:noProof/>
          <w:sz w:val="24"/>
          <w:szCs w:val="24"/>
          <w:lang w:val="en-GB"/>
        </w:rPr>
        <w:tab/>
        <w:t xml:space="preserve">Koh, E., Charoenprasert, S., Mitchell, A.E. Effect of organic and conventional cropping systems on ascorbic acid, vitamin C, flavonoids, nitrate, and oxalate in 27 varieties </w:t>
      </w:r>
      <w:r w:rsidRPr="00EE7FBC">
        <w:rPr>
          <w:rFonts w:cstheme="minorHAnsi"/>
          <w:noProof/>
          <w:sz w:val="24"/>
          <w:szCs w:val="24"/>
          <w:lang w:val="en-GB"/>
        </w:rPr>
        <w:lastRenderedPageBreak/>
        <w:t xml:space="preserve">of spinach (Spinacia oleracea L.). </w:t>
      </w:r>
      <w:r w:rsidRPr="00EE7FBC">
        <w:rPr>
          <w:rFonts w:cstheme="minorHAnsi"/>
          <w:i/>
          <w:iCs/>
          <w:noProof/>
          <w:sz w:val="24"/>
          <w:szCs w:val="24"/>
          <w:lang w:val="en-GB"/>
        </w:rPr>
        <w:t>Journal of Agricultural and Food Chemistry</w:t>
      </w:r>
      <w:r w:rsidRPr="00EE7FBC">
        <w:rPr>
          <w:rFonts w:cstheme="minorHAnsi"/>
          <w:noProof/>
          <w:sz w:val="24"/>
          <w:szCs w:val="24"/>
          <w:lang w:val="en-GB"/>
        </w:rPr>
        <w:t xml:space="preserve">. </w:t>
      </w:r>
      <w:r w:rsidRPr="00EE7FBC">
        <w:rPr>
          <w:rFonts w:cstheme="minorHAnsi"/>
          <w:b/>
          <w:bCs/>
          <w:noProof/>
          <w:sz w:val="24"/>
          <w:szCs w:val="24"/>
          <w:lang w:val="en-GB"/>
        </w:rPr>
        <w:t>60</w:t>
      </w:r>
      <w:r w:rsidRPr="00EE7FBC">
        <w:rPr>
          <w:rFonts w:cstheme="minorHAnsi"/>
          <w:noProof/>
          <w:sz w:val="24"/>
          <w:szCs w:val="24"/>
          <w:lang w:val="en-GB"/>
        </w:rPr>
        <w:t xml:space="preserve"> (12), 3144–3150</w:t>
      </w:r>
      <w:r w:rsidR="00AB4E7C">
        <w:rPr>
          <w:rFonts w:cstheme="minorHAnsi"/>
          <w:noProof/>
          <w:sz w:val="24"/>
          <w:szCs w:val="24"/>
          <w:lang w:val="en-GB"/>
        </w:rPr>
        <w:t xml:space="preserve"> (2012)</w:t>
      </w:r>
      <w:r w:rsidRPr="00EE7FBC">
        <w:rPr>
          <w:rFonts w:cstheme="minorHAnsi"/>
          <w:noProof/>
          <w:sz w:val="24"/>
          <w:szCs w:val="24"/>
          <w:lang w:val="en-GB"/>
        </w:rPr>
        <w:t>.</w:t>
      </w:r>
    </w:p>
    <w:p w14:paraId="1D1AA0E7" w14:textId="2936C73D"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13.</w:t>
      </w:r>
      <w:r w:rsidRPr="00EE7FBC">
        <w:rPr>
          <w:rFonts w:cstheme="minorHAnsi"/>
          <w:noProof/>
          <w:sz w:val="24"/>
          <w:szCs w:val="24"/>
          <w:lang w:val="en-GB"/>
        </w:rPr>
        <w:tab/>
        <w:t>Kałuzewicz, A.</w:t>
      </w:r>
      <w:r w:rsidR="00A26A3B" w:rsidRPr="00EE7FBC">
        <w:rPr>
          <w:rFonts w:cstheme="minorHAnsi"/>
          <w:i/>
          <w:noProof/>
          <w:sz w:val="24"/>
          <w:szCs w:val="24"/>
          <w:lang w:val="en-GB"/>
        </w:rPr>
        <w:t xml:space="preserve"> </w:t>
      </w:r>
      <w:r w:rsidR="00F80CE4" w:rsidRPr="00F80CE4">
        <w:rPr>
          <w:rFonts w:cstheme="minorHAnsi"/>
          <w:noProof/>
          <w:sz w:val="24"/>
          <w:szCs w:val="24"/>
          <w:lang w:val="en-GB"/>
        </w:rPr>
        <w:t>et al.</w:t>
      </w:r>
      <w:r w:rsidRPr="00EE7FBC">
        <w:rPr>
          <w:rFonts w:cstheme="minorHAnsi"/>
          <w:noProof/>
          <w:sz w:val="24"/>
          <w:szCs w:val="24"/>
          <w:lang w:val="en-GB"/>
        </w:rPr>
        <w:t xml:space="preserve"> The influence of short-term storage on the content of flavonoids and vitamin C in Broccoli. </w:t>
      </w:r>
      <w:r w:rsidRPr="00EE7FBC">
        <w:rPr>
          <w:rFonts w:cstheme="minorHAnsi"/>
          <w:i/>
          <w:iCs/>
          <w:noProof/>
          <w:sz w:val="24"/>
          <w:szCs w:val="24"/>
          <w:lang w:val="en-GB"/>
        </w:rPr>
        <w:t>European Journal of Horticultural Science</w:t>
      </w:r>
      <w:r w:rsidRPr="00EE7FBC">
        <w:rPr>
          <w:rFonts w:cstheme="minorHAnsi"/>
          <w:noProof/>
          <w:sz w:val="24"/>
          <w:szCs w:val="24"/>
          <w:lang w:val="en-GB"/>
        </w:rPr>
        <w:t xml:space="preserve">. </w:t>
      </w:r>
      <w:r w:rsidRPr="00EE7FBC">
        <w:rPr>
          <w:rFonts w:cstheme="minorHAnsi"/>
          <w:b/>
          <w:bCs/>
          <w:noProof/>
          <w:sz w:val="24"/>
          <w:szCs w:val="24"/>
          <w:lang w:val="en-GB"/>
        </w:rPr>
        <w:t>77</w:t>
      </w:r>
      <w:r w:rsidRPr="00EE7FBC">
        <w:rPr>
          <w:rFonts w:cstheme="minorHAnsi"/>
          <w:noProof/>
          <w:sz w:val="24"/>
          <w:szCs w:val="24"/>
          <w:lang w:val="en-GB"/>
        </w:rPr>
        <w:t xml:space="preserve"> (3), 137–143 (2012).</w:t>
      </w:r>
    </w:p>
    <w:p w14:paraId="219B75BE" w14:textId="62720FD5"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14.</w:t>
      </w:r>
      <w:r w:rsidRPr="00EE7FBC">
        <w:rPr>
          <w:rFonts w:cstheme="minorHAnsi"/>
          <w:noProof/>
          <w:sz w:val="24"/>
          <w:szCs w:val="24"/>
          <w:lang w:val="en-GB"/>
        </w:rPr>
        <w:tab/>
        <w:t xml:space="preserve">van Treuren, R., van Eekelen, H.D.L.M., Wehrens, R., de Vos, R.C.H. Metabolite variation in the lettuce gene pool: towards healthier crop varieties and food. </w:t>
      </w:r>
      <w:r w:rsidRPr="00EE7FBC">
        <w:rPr>
          <w:rFonts w:cstheme="minorHAnsi"/>
          <w:i/>
          <w:iCs/>
          <w:noProof/>
          <w:sz w:val="24"/>
          <w:szCs w:val="24"/>
          <w:lang w:val="en-GB"/>
        </w:rPr>
        <w:t>Metabolomics</w:t>
      </w:r>
      <w:r w:rsidRPr="00EE7FBC">
        <w:rPr>
          <w:rFonts w:cstheme="minorHAnsi"/>
          <w:noProof/>
          <w:sz w:val="24"/>
          <w:szCs w:val="24"/>
          <w:lang w:val="en-GB"/>
        </w:rPr>
        <w:t xml:space="preserve">. </w:t>
      </w:r>
      <w:r w:rsidRPr="00EE7FBC">
        <w:rPr>
          <w:rFonts w:cstheme="minorHAnsi"/>
          <w:b/>
          <w:bCs/>
          <w:noProof/>
          <w:sz w:val="24"/>
          <w:szCs w:val="24"/>
          <w:lang w:val="en-GB"/>
        </w:rPr>
        <w:t>14</w:t>
      </w:r>
      <w:r w:rsidRPr="00EE7FBC">
        <w:rPr>
          <w:rFonts w:cstheme="minorHAnsi"/>
          <w:noProof/>
          <w:sz w:val="24"/>
          <w:szCs w:val="24"/>
          <w:lang w:val="en-GB"/>
        </w:rPr>
        <w:t xml:space="preserve"> (11), 1–14</w:t>
      </w:r>
      <w:r w:rsidR="00AB4E7C">
        <w:rPr>
          <w:rFonts w:cstheme="minorHAnsi"/>
          <w:noProof/>
          <w:sz w:val="24"/>
          <w:szCs w:val="24"/>
          <w:lang w:val="en-GB"/>
        </w:rPr>
        <w:t xml:space="preserve"> (2018)</w:t>
      </w:r>
      <w:r w:rsidRPr="00EE7FBC">
        <w:rPr>
          <w:rFonts w:cstheme="minorHAnsi"/>
          <w:noProof/>
          <w:sz w:val="24"/>
          <w:szCs w:val="24"/>
          <w:lang w:val="en-GB"/>
        </w:rPr>
        <w:t>.</w:t>
      </w:r>
    </w:p>
    <w:p w14:paraId="6400B9DC" w14:textId="303465BA"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15.</w:t>
      </w:r>
      <w:r w:rsidRPr="00EE7FBC">
        <w:rPr>
          <w:rFonts w:cstheme="minorHAnsi"/>
          <w:noProof/>
          <w:sz w:val="24"/>
          <w:szCs w:val="24"/>
          <w:lang w:val="en-GB"/>
        </w:rPr>
        <w:tab/>
        <w:t xml:space="preserve">Swartz, M.E. UPLC: An introduction and review. </w:t>
      </w:r>
      <w:r w:rsidRPr="00EE7FBC">
        <w:rPr>
          <w:rFonts w:cstheme="minorHAnsi"/>
          <w:i/>
          <w:iCs/>
          <w:noProof/>
          <w:sz w:val="24"/>
          <w:szCs w:val="24"/>
          <w:lang w:val="en-GB"/>
        </w:rPr>
        <w:t>Journal of Liquid Chromatography &amp; Related Technologies</w:t>
      </w:r>
      <w:r w:rsidRPr="00EE7FBC">
        <w:rPr>
          <w:rFonts w:cstheme="minorHAnsi"/>
          <w:noProof/>
          <w:sz w:val="24"/>
          <w:szCs w:val="24"/>
          <w:lang w:val="en-GB"/>
        </w:rPr>
        <w:t xml:space="preserve">. </w:t>
      </w:r>
      <w:r w:rsidRPr="00EE7FBC">
        <w:rPr>
          <w:rFonts w:cstheme="minorHAnsi"/>
          <w:b/>
          <w:bCs/>
          <w:noProof/>
          <w:sz w:val="24"/>
          <w:szCs w:val="24"/>
          <w:lang w:val="en-GB"/>
        </w:rPr>
        <w:t>28</w:t>
      </w:r>
      <w:r w:rsidRPr="00EE7FBC">
        <w:rPr>
          <w:rFonts w:cstheme="minorHAnsi"/>
          <w:noProof/>
          <w:sz w:val="24"/>
          <w:szCs w:val="24"/>
          <w:lang w:val="en-GB"/>
        </w:rPr>
        <w:t xml:space="preserve"> (7), 1253–1263</w:t>
      </w:r>
      <w:r w:rsidR="00AB4E7C">
        <w:rPr>
          <w:rFonts w:cstheme="minorHAnsi"/>
          <w:noProof/>
          <w:sz w:val="24"/>
          <w:szCs w:val="24"/>
          <w:lang w:val="en-GB"/>
        </w:rPr>
        <w:t xml:space="preserve"> (2005)</w:t>
      </w:r>
      <w:r w:rsidRPr="00EE7FBC">
        <w:rPr>
          <w:rFonts w:cstheme="minorHAnsi"/>
          <w:noProof/>
          <w:sz w:val="24"/>
          <w:szCs w:val="24"/>
          <w:lang w:val="en-GB"/>
        </w:rPr>
        <w:t>.</w:t>
      </w:r>
    </w:p>
    <w:p w14:paraId="0AE723D6" w14:textId="03BA0D6B" w:rsidR="00533A3E" w:rsidRPr="00EE7FBC" w:rsidRDefault="00533A3E" w:rsidP="00441FB7">
      <w:pPr>
        <w:widowControl w:val="0"/>
        <w:autoSpaceDE w:val="0"/>
        <w:autoSpaceDN w:val="0"/>
        <w:adjustRightInd w:val="0"/>
        <w:spacing w:after="0" w:line="240" w:lineRule="auto"/>
        <w:contextualSpacing/>
        <w:jc w:val="both"/>
        <w:rPr>
          <w:rFonts w:cstheme="minorHAnsi"/>
          <w:noProof/>
          <w:sz w:val="24"/>
          <w:szCs w:val="24"/>
          <w:lang w:val="en-GB"/>
        </w:rPr>
      </w:pPr>
      <w:r w:rsidRPr="00EE7FBC">
        <w:rPr>
          <w:rFonts w:cstheme="minorHAnsi"/>
          <w:noProof/>
          <w:sz w:val="24"/>
          <w:szCs w:val="24"/>
          <w:lang w:val="en-GB"/>
        </w:rPr>
        <w:t>16.</w:t>
      </w:r>
      <w:r w:rsidRPr="00EE7FBC">
        <w:rPr>
          <w:rFonts w:cstheme="minorHAnsi"/>
          <w:noProof/>
          <w:sz w:val="24"/>
          <w:szCs w:val="24"/>
          <w:lang w:val="en-GB"/>
        </w:rPr>
        <w:tab/>
        <w:t xml:space="preserve">Spínola, V., Mendes, B., Câmara, J.S., Castilho, P.C. An improved and fast UHPLC-PDA methodology for determination of L-ascorbic and dehydroascorbic acids in fruits and vegetables. Evaluation of degradation rate during storage. </w:t>
      </w:r>
      <w:r w:rsidRPr="00EE7FBC">
        <w:rPr>
          <w:rFonts w:cstheme="minorHAnsi"/>
          <w:i/>
          <w:iCs/>
          <w:noProof/>
          <w:sz w:val="24"/>
          <w:szCs w:val="24"/>
          <w:lang w:val="en-GB"/>
        </w:rPr>
        <w:t>Analytical and Bioanalytical Chemistry</w:t>
      </w:r>
      <w:r w:rsidRPr="00EE7FBC">
        <w:rPr>
          <w:rFonts w:cstheme="minorHAnsi"/>
          <w:noProof/>
          <w:sz w:val="24"/>
          <w:szCs w:val="24"/>
          <w:lang w:val="en-GB"/>
        </w:rPr>
        <w:t xml:space="preserve">. </w:t>
      </w:r>
      <w:r w:rsidRPr="00EE7FBC">
        <w:rPr>
          <w:rFonts w:cstheme="minorHAnsi"/>
          <w:b/>
          <w:bCs/>
          <w:noProof/>
          <w:sz w:val="24"/>
          <w:szCs w:val="24"/>
          <w:lang w:val="en-GB"/>
        </w:rPr>
        <w:t>403</w:t>
      </w:r>
      <w:r w:rsidRPr="00EE7FBC">
        <w:rPr>
          <w:rFonts w:cstheme="minorHAnsi"/>
          <w:noProof/>
          <w:sz w:val="24"/>
          <w:szCs w:val="24"/>
          <w:lang w:val="en-GB"/>
        </w:rPr>
        <w:t xml:space="preserve"> (4), 1049–1058</w:t>
      </w:r>
      <w:r w:rsidR="00AB4E7C">
        <w:rPr>
          <w:rFonts w:cstheme="minorHAnsi"/>
          <w:noProof/>
          <w:sz w:val="24"/>
          <w:szCs w:val="24"/>
          <w:lang w:val="en-GB"/>
        </w:rPr>
        <w:t xml:space="preserve"> (2012)</w:t>
      </w:r>
      <w:r w:rsidRPr="00EE7FBC">
        <w:rPr>
          <w:rFonts w:cstheme="minorHAnsi"/>
          <w:noProof/>
          <w:sz w:val="24"/>
          <w:szCs w:val="24"/>
          <w:lang w:val="en-GB"/>
        </w:rPr>
        <w:t>.</w:t>
      </w:r>
    </w:p>
    <w:p w14:paraId="54707D2B" w14:textId="7614CA7A" w:rsidR="0042573D" w:rsidRPr="007D5B13" w:rsidRDefault="0042573D" w:rsidP="00441FB7">
      <w:pPr>
        <w:widowControl w:val="0"/>
        <w:autoSpaceDE w:val="0"/>
        <w:autoSpaceDN w:val="0"/>
        <w:adjustRightInd w:val="0"/>
        <w:spacing w:after="0" w:line="240" w:lineRule="auto"/>
        <w:contextualSpacing/>
        <w:jc w:val="both"/>
        <w:rPr>
          <w:rFonts w:cs="Times"/>
          <w:sz w:val="24"/>
          <w:szCs w:val="24"/>
          <w:lang w:val="en-GB"/>
        </w:rPr>
      </w:pPr>
      <w:r w:rsidRPr="00EE7FBC">
        <w:rPr>
          <w:rFonts w:cs="Times"/>
          <w:color w:val="000000"/>
          <w:sz w:val="24"/>
          <w:szCs w:val="24"/>
          <w:lang w:val="en-GB"/>
        </w:rPr>
        <w:t>17.</w:t>
      </w:r>
      <w:r w:rsidRPr="00EE7FBC">
        <w:rPr>
          <w:rFonts w:cs="Times"/>
          <w:color w:val="000000"/>
          <w:sz w:val="24"/>
          <w:szCs w:val="24"/>
          <w:lang w:val="en-GB"/>
        </w:rPr>
        <w:tab/>
        <w:t xml:space="preserve">Ball, G.F.M. </w:t>
      </w:r>
      <w:r w:rsidRPr="00EE7FBC">
        <w:rPr>
          <w:rFonts w:cs="Times"/>
          <w:i/>
          <w:iCs/>
          <w:color w:val="000000"/>
          <w:sz w:val="24"/>
          <w:szCs w:val="24"/>
          <w:lang w:val="en-GB"/>
        </w:rPr>
        <w:t xml:space="preserve">Water-soluble vitamin assays in human nutrition. </w:t>
      </w:r>
      <w:r w:rsidRPr="007D5B13">
        <w:rPr>
          <w:rFonts w:ascii="Arial" w:hAnsi="Arial" w:cs="Arial"/>
          <w:sz w:val="20"/>
          <w:szCs w:val="20"/>
          <w:shd w:val="clear" w:color="auto" w:fill="FFFFFF"/>
          <w:lang w:val="en-GB"/>
        </w:rPr>
        <w:t xml:space="preserve">Springer, Boston, MA </w:t>
      </w:r>
      <w:r w:rsidRPr="007D5B13">
        <w:rPr>
          <w:rFonts w:cs="Times"/>
          <w:sz w:val="24"/>
          <w:szCs w:val="24"/>
          <w:lang w:val="en-GB"/>
        </w:rPr>
        <w:t>(1994).</w:t>
      </w:r>
    </w:p>
    <w:p w14:paraId="504DA573" w14:textId="779DA55B" w:rsidR="00A15416" w:rsidRDefault="00EE7FBC" w:rsidP="00441FB7">
      <w:pPr>
        <w:spacing w:after="0" w:line="240" w:lineRule="auto"/>
        <w:contextualSpacing/>
        <w:jc w:val="both"/>
        <w:rPr>
          <w:sz w:val="24"/>
          <w:szCs w:val="24"/>
          <w:lang w:val="en-GB"/>
        </w:rPr>
      </w:pPr>
      <w:r w:rsidRPr="00D13B5D">
        <w:rPr>
          <w:sz w:val="24"/>
          <w:szCs w:val="24"/>
          <w:lang w:val="en-GB"/>
        </w:rPr>
        <w:t>18.</w:t>
      </w:r>
      <w:r w:rsidRPr="00D13B5D">
        <w:rPr>
          <w:sz w:val="24"/>
          <w:szCs w:val="24"/>
          <w:lang w:val="en-GB"/>
        </w:rPr>
        <w:tab/>
      </w:r>
      <w:proofErr w:type="spellStart"/>
      <w:r w:rsidRPr="00D13B5D">
        <w:rPr>
          <w:sz w:val="24"/>
          <w:szCs w:val="24"/>
          <w:lang w:val="en-GB"/>
        </w:rPr>
        <w:t>Bertolín</w:t>
      </w:r>
      <w:proofErr w:type="spellEnd"/>
      <w:r w:rsidRPr="00D13B5D">
        <w:rPr>
          <w:sz w:val="24"/>
          <w:szCs w:val="24"/>
          <w:lang w:val="en-GB"/>
        </w:rPr>
        <w:t xml:space="preserve">, J.R. </w:t>
      </w:r>
      <w:r w:rsidR="00F80CE4" w:rsidRPr="00F80CE4">
        <w:rPr>
          <w:sz w:val="24"/>
          <w:szCs w:val="24"/>
          <w:lang w:val="en-GB"/>
        </w:rPr>
        <w:t>et al.</w:t>
      </w:r>
      <w:r w:rsidRPr="00D13B5D">
        <w:rPr>
          <w:sz w:val="24"/>
          <w:szCs w:val="24"/>
          <w:lang w:val="en-GB"/>
        </w:rPr>
        <w:t xml:space="preserve"> </w:t>
      </w:r>
      <w:r w:rsidRPr="00EE7FBC">
        <w:rPr>
          <w:sz w:val="24"/>
          <w:szCs w:val="24"/>
          <w:lang w:val="en-US"/>
        </w:rPr>
        <w:t xml:space="preserve">Simultaneous determination of carotenoids, tocopherols, </w:t>
      </w:r>
      <w:proofErr w:type="gramStart"/>
      <w:r w:rsidRPr="00EE7FBC">
        <w:rPr>
          <w:sz w:val="24"/>
          <w:szCs w:val="24"/>
          <w:lang w:val="en-US"/>
        </w:rPr>
        <w:t>retinol</w:t>
      </w:r>
      <w:proofErr w:type="gramEnd"/>
      <w:r w:rsidRPr="00EE7FBC">
        <w:rPr>
          <w:sz w:val="24"/>
          <w:szCs w:val="24"/>
          <w:lang w:val="en-US"/>
        </w:rPr>
        <w:t xml:space="preserve"> and cholesterol in ovine lyophilised samples of milk, meat, and liver and in unprocessed/raw samples of fat. </w:t>
      </w:r>
      <w:r w:rsidRPr="00D13B5D">
        <w:rPr>
          <w:i/>
          <w:sz w:val="24"/>
          <w:szCs w:val="24"/>
          <w:lang w:val="en-GB"/>
        </w:rPr>
        <w:t>Food Chemistry</w:t>
      </w:r>
      <w:r w:rsidRPr="00D13B5D">
        <w:rPr>
          <w:sz w:val="24"/>
          <w:szCs w:val="24"/>
          <w:lang w:val="en-GB"/>
        </w:rPr>
        <w:t xml:space="preserve">. </w:t>
      </w:r>
      <w:r w:rsidRPr="00D13B5D">
        <w:rPr>
          <w:b/>
          <w:sz w:val="24"/>
          <w:szCs w:val="24"/>
          <w:lang w:val="en-GB"/>
        </w:rPr>
        <w:t>257</w:t>
      </w:r>
      <w:r w:rsidRPr="00D13B5D">
        <w:rPr>
          <w:sz w:val="24"/>
          <w:szCs w:val="24"/>
          <w:lang w:val="en-GB"/>
        </w:rPr>
        <w:t>, 182–188 (2018).</w:t>
      </w:r>
    </w:p>
    <w:p w14:paraId="4DD0FAED" w14:textId="40ABF0EA" w:rsidR="00A15416" w:rsidRPr="008F027B" w:rsidRDefault="00A15416" w:rsidP="00441FB7">
      <w:pPr>
        <w:spacing w:after="0" w:line="240" w:lineRule="auto"/>
        <w:contextualSpacing/>
        <w:jc w:val="both"/>
        <w:rPr>
          <w:sz w:val="24"/>
          <w:szCs w:val="24"/>
          <w:lang w:val="en-US"/>
        </w:rPr>
      </w:pPr>
      <w:r>
        <w:rPr>
          <w:sz w:val="24"/>
          <w:szCs w:val="24"/>
          <w:lang w:val="en-GB"/>
        </w:rPr>
        <w:t>19.</w:t>
      </w:r>
      <w:r>
        <w:rPr>
          <w:sz w:val="24"/>
          <w:szCs w:val="24"/>
          <w:lang w:val="en-GB"/>
        </w:rPr>
        <w:tab/>
      </w:r>
      <w:r w:rsidRPr="008F027B">
        <w:rPr>
          <w:rFonts w:cs="Arial"/>
          <w:color w:val="222222"/>
          <w:sz w:val="24"/>
          <w:szCs w:val="24"/>
          <w:shd w:val="clear" w:color="auto" w:fill="FFFFFF"/>
          <w:lang w:val="en-US"/>
        </w:rPr>
        <w:t>Spínola, V., Llorent-Martínez, E. J., Castilho, P. C. Determination of vitamin C in foods: Current state of method validation.</w:t>
      </w:r>
      <w:r>
        <w:rPr>
          <w:rFonts w:cs="Arial"/>
          <w:color w:val="222222"/>
          <w:sz w:val="24"/>
          <w:szCs w:val="24"/>
          <w:shd w:val="clear" w:color="auto" w:fill="FFFFFF"/>
          <w:lang w:val="en-US"/>
        </w:rPr>
        <w:t xml:space="preserve"> </w:t>
      </w:r>
      <w:r w:rsidRPr="008F027B">
        <w:rPr>
          <w:rFonts w:cs="Arial"/>
          <w:i/>
          <w:iCs/>
          <w:color w:val="222222"/>
          <w:sz w:val="24"/>
          <w:szCs w:val="24"/>
          <w:shd w:val="clear" w:color="auto" w:fill="FFFFFF"/>
          <w:lang w:val="en-US"/>
        </w:rPr>
        <w:t>Journal of Chromatography A</w:t>
      </w:r>
      <w:r>
        <w:rPr>
          <w:rFonts w:cs="Arial"/>
          <w:color w:val="222222"/>
          <w:sz w:val="24"/>
          <w:szCs w:val="24"/>
          <w:shd w:val="clear" w:color="auto" w:fill="FFFFFF"/>
          <w:lang w:val="en-US"/>
        </w:rPr>
        <w:t xml:space="preserve">. </w:t>
      </w:r>
      <w:r w:rsidRPr="008F027B">
        <w:rPr>
          <w:rFonts w:cs="Arial"/>
          <w:b/>
          <w:bCs/>
          <w:color w:val="222222"/>
          <w:sz w:val="24"/>
          <w:szCs w:val="24"/>
          <w:shd w:val="clear" w:color="auto" w:fill="FFFFFF"/>
          <w:lang w:val="en-US"/>
        </w:rPr>
        <w:t>1369</w:t>
      </w:r>
      <w:r w:rsidRPr="008F027B">
        <w:rPr>
          <w:rFonts w:cs="Arial"/>
          <w:color w:val="222222"/>
          <w:sz w:val="24"/>
          <w:szCs w:val="24"/>
          <w:shd w:val="clear" w:color="auto" w:fill="FFFFFF"/>
          <w:lang w:val="en-US"/>
        </w:rPr>
        <w:t>, 2</w:t>
      </w:r>
      <w:r w:rsidRPr="00EE7FBC">
        <w:rPr>
          <w:rFonts w:cstheme="minorHAnsi"/>
          <w:noProof/>
          <w:sz w:val="24"/>
          <w:szCs w:val="24"/>
          <w:lang w:val="en-GB"/>
        </w:rPr>
        <w:t>–</w:t>
      </w:r>
      <w:r w:rsidRPr="008F027B">
        <w:rPr>
          <w:rFonts w:cs="Arial"/>
          <w:color w:val="222222"/>
          <w:sz w:val="24"/>
          <w:szCs w:val="24"/>
          <w:shd w:val="clear" w:color="auto" w:fill="FFFFFF"/>
          <w:lang w:val="en-US"/>
        </w:rPr>
        <w:t>17 (2014).</w:t>
      </w:r>
    </w:p>
    <w:p w14:paraId="313192F9" w14:textId="4F378F67" w:rsidR="00933A8C" w:rsidRDefault="00A15416" w:rsidP="00441FB7">
      <w:pPr>
        <w:widowControl w:val="0"/>
        <w:autoSpaceDE w:val="0"/>
        <w:autoSpaceDN w:val="0"/>
        <w:adjustRightInd w:val="0"/>
        <w:spacing w:after="0" w:line="240" w:lineRule="auto"/>
        <w:contextualSpacing/>
        <w:jc w:val="both"/>
        <w:rPr>
          <w:rFonts w:cstheme="minorHAnsi"/>
          <w:sz w:val="24"/>
          <w:szCs w:val="24"/>
          <w:lang w:val="en-GB"/>
        </w:rPr>
      </w:pPr>
      <w:r>
        <w:rPr>
          <w:rFonts w:cstheme="minorHAnsi"/>
          <w:noProof/>
          <w:sz w:val="24"/>
          <w:szCs w:val="24"/>
          <w:lang w:val="en-GB"/>
        </w:rPr>
        <w:t>20</w:t>
      </w:r>
      <w:r w:rsidR="00533A3E" w:rsidRPr="00EE7FBC">
        <w:rPr>
          <w:rFonts w:cstheme="minorHAnsi"/>
          <w:noProof/>
          <w:sz w:val="24"/>
          <w:szCs w:val="24"/>
          <w:lang w:val="en-GB"/>
        </w:rPr>
        <w:t>.</w:t>
      </w:r>
      <w:r w:rsidR="00533A3E" w:rsidRPr="00EE7FBC">
        <w:rPr>
          <w:rFonts w:cstheme="minorHAnsi"/>
          <w:noProof/>
          <w:sz w:val="24"/>
          <w:szCs w:val="24"/>
          <w:lang w:val="en-GB"/>
        </w:rPr>
        <w:tab/>
        <w:t xml:space="preserve">Chen, Y. </w:t>
      </w:r>
      <w:r w:rsidR="00F80CE4" w:rsidRPr="00F80CE4">
        <w:rPr>
          <w:rFonts w:cstheme="minorHAnsi"/>
          <w:noProof/>
          <w:sz w:val="24"/>
          <w:szCs w:val="24"/>
          <w:lang w:val="en-GB"/>
        </w:rPr>
        <w:t>et al.</w:t>
      </w:r>
      <w:r w:rsidR="00533A3E" w:rsidRPr="00EE7FBC">
        <w:rPr>
          <w:rFonts w:cstheme="minorHAnsi"/>
          <w:noProof/>
          <w:sz w:val="24"/>
          <w:szCs w:val="24"/>
          <w:lang w:val="en-GB"/>
        </w:rPr>
        <w:t xml:space="preserve"> UVA radiation is beneficial for yield and quality of indoor cultivated lettuce. </w:t>
      </w:r>
      <w:r w:rsidR="00533A3E" w:rsidRPr="00EE7FBC">
        <w:rPr>
          <w:rFonts w:cstheme="minorHAnsi"/>
          <w:i/>
          <w:iCs/>
          <w:noProof/>
          <w:sz w:val="24"/>
          <w:szCs w:val="24"/>
          <w:lang w:val="en-GB"/>
        </w:rPr>
        <w:t>Frontiers in Plant Scienc</w:t>
      </w:r>
      <w:r w:rsidR="00533A3E" w:rsidRPr="00405DC3">
        <w:rPr>
          <w:rFonts w:cstheme="minorHAnsi"/>
          <w:i/>
          <w:iCs/>
          <w:noProof/>
          <w:sz w:val="24"/>
          <w:szCs w:val="24"/>
          <w:lang w:val="en-GB"/>
        </w:rPr>
        <w:t>e</w:t>
      </w:r>
      <w:r w:rsidR="00533A3E" w:rsidRPr="00405DC3">
        <w:rPr>
          <w:rFonts w:cstheme="minorHAnsi"/>
          <w:noProof/>
          <w:sz w:val="24"/>
          <w:szCs w:val="24"/>
          <w:lang w:val="en-GB"/>
        </w:rPr>
        <w:t xml:space="preserve">. </w:t>
      </w:r>
      <w:r w:rsidR="00533A3E" w:rsidRPr="00405DC3">
        <w:rPr>
          <w:rFonts w:cstheme="minorHAnsi"/>
          <w:b/>
          <w:bCs/>
          <w:noProof/>
          <w:sz w:val="24"/>
          <w:szCs w:val="24"/>
          <w:lang w:val="en-GB"/>
        </w:rPr>
        <w:t>10</w:t>
      </w:r>
      <w:r w:rsidR="00533A3E" w:rsidRPr="00405DC3">
        <w:rPr>
          <w:rFonts w:cstheme="minorHAnsi"/>
          <w:noProof/>
          <w:sz w:val="24"/>
          <w:szCs w:val="24"/>
          <w:lang w:val="en-GB"/>
        </w:rPr>
        <w:t>, 1–10</w:t>
      </w:r>
      <w:r w:rsidR="00AB4E7C" w:rsidRPr="00405DC3">
        <w:rPr>
          <w:rFonts w:cstheme="minorHAnsi"/>
          <w:noProof/>
          <w:sz w:val="24"/>
          <w:szCs w:val="24"/>
          <w:lang w:val="en-GB"/>
        </w:rPr>
        <w:t xml:space="preserve"> (2019)</w:t>
      </w:r>
      <w:r w:rsidR="00533A3E" w:rsidRPr="00405DC3">
        <w:rPr>
          <w:rFonts w:cstheme="minorHAnsi"/>
          <w:noProof/>
          <w:sz w:val="24"/>
          <w:szCs w:val="24"/>
          <w:lang w:val="en-GB"/>
        </w:rPr>
        <w:t>.</w:t>
      </w:r>
      <w:r w:rsidR="002466BA" w:rsidRPr="00EE7FBC">
        <w:rPr>
          <w:rFonts w:cstheme="minorHAnsi"/>
          <w:sz w:val="24"/>
          <w:szCs w:val="24"/>
          <w:lang w:val="en-GB"/>
        </w:rPr>
        <w:fldChar w:fldCharType="end"/>
      </w:r>
    </w:p>
    <w:p w14:paraId="5797C348" w14:textId="0E1810A7" w:rsidR="002455BC" w:rsidRPr="00EE7FBC" w:rsidRDefault="002455BC" w:rsidP="00441FB7">
      <w:pPr>
        <w:widowControl w:val="0"/>
        <w:autoSpaceDE w:val="0"/>
        <w:autoSpaceDN w:val="0"/>
        <w:adjustRightInd w:val="0"/>
        <w:spacing w:after="0" w:line="240" w:lineRule="auto"/>
        <w:contextualSpacing/>
        <w:jc w:val="both"/>
        <w:rPr>
          <w:rFonts w:cstheme="minorHAnsi"/>
          <w:sz w:val="24"/>
          <w:szCs w:val="24"/>
          <w:lang w:val="en-GB"/>
        </w:rPr>
      </w:pPr>
      <w:r>
        <w:rPr>
          <w:rFonts w:cstheme="minorHAnsi"/>
          <w:sz w:val="24"/>
          <w:szCs w:val="24"/>
          <w:lang w:val="en-GB"/>
        </w:rPr>
        <w:t>2</w:t>
      </w:r>
      <w:r w:rsidR="00A15416">
        <w:rPr>
          <w:rFonts w:cstheme="minorHAnsi"/>
          <w:sz w:val="24"/>
          <w:szCs w:val="24"/>
          <w:lang w:val="en-GB"/>
        </w:rPr>
        <w:t>1</w:t>
      </w:r>
      <w:r>
        <w:rPr>
          <w:rFonts w:cstheme="minorHAnsi"/>
          <w:sz w:val="24"/>
          <w:szCs w:val="24"/>
          <w:lang w:val="en-GB"/>
        </w:rPr>
        <w:t>.</w:t>
      </w:r>
      <w:r w:rsidR="006A43D4">
        <w:rPr>
          <w:rFonts w:cstheme="minorHAnsi"/>
          <w:sz w:val="24"/>
          <w:szCs w:val="24"/>
          <w:lang w:val="en-GB"/>
        </w:rPr>
        <w:tab/>
      </w:r>
      <w:r w:rsidRPr="00405DC3">
        <w:rPr>
          <w:rFonts w:cstheme="minorHAnsi"/>
          <w:noProof/>
          <w:sz w:val="24"/>
          <w:szCs w:val="24"/>
          <w:lang w:val="en-GB"/>
        </w:rPr>
        <w:t xml:space="preserve">Damerum, A. </w:t>
      </w:r>
      <w:r w:rsidR="00F80CE4" w:rsidRPr="00F80CE4">
        <w:rPr>
          <w:rFonts w:cstheme="minorHAnsi"/>
          <w:noProof/>
          <w:sz w:val="24"/>
          <w:szCs w:val="24"/>
          <w:lang w:val="en-GB"/>
        </w:rPr>
        <w:t>et al.</w:t>
      </w:r>
      <w:r w:rsidRPr="00405DC3">
        <w:rPr>
          <w:rFonts w:cstheme="minorHAnsi"/>
          <w:noProof/>
          <w:sz w:val="24"/>
          <w:szCs w:val="24"/>
          <w:lang w:val="en-GB"/>
        </w:rPr>
        <w:t xml:space="preserve"> Elucidating the genetic basis of antioxidant status in lettuce (</w:t>
      </w:r>
      <w:r w:rsidRPr="00405DC3">
        <w:rPr>
          <w:rFonts w:cstheme="minorHAnsi"/>
          <w:i/>
          <w:noProof/>
          <w:sz w:val="24"/>
          <w:szCs w:val="24"/>
          <w:lang w:val="en-GB"/>
        </w:rPr>
        <w:t>Lactuca sativa</w:t>
      </w:r>
      <w:r w:rsidRPr="00405DC3">
        <w:rPr>
          <w:rFonts w:cstheme="minorHAnsi"/>
          <w:noProof/>
          <w:sz w:val="24"/>
          <w:szCs w:val="24"/>
          <w:lang w:val="en-GB"/>
        </w:rPr>
        <w:t xml:space="preserve">). </w:t>
      </w:r>
      <w:r w:rsidRPr="00405DC3">
        <w:rPr>
          <w:rFonts w:cstheme="minorHAnsi"/>
          <w:i/>
          <w:iCs/>
          <w:noProof/>
          <w:sz w:val="24"/>
          <w:szCs w:val="24"/>
          <w:lang w:val="en-GB"/>
        </w:rPr>
        <w:t>Horticulture Research</w:t>
      </w:r>
      <w:r w:rsidRPr="00405DC3">
        <w:rPr>
          <w:rFonts w:cstheme="minorHAnsi"/>
          <w:noProof/>
          <w:sz w:val="24"/>
          <w:szCs w:val="24"/>
          <w:lang w:val="en-GB"/>
        </w:rPr>
        <w:t xml:space="preserve">. </w:t>
      </w:r>
      <w:r w:rsidRPr="00405DC3">
        <w:rPr>
          <w:rFonts w:cstheme="minorHAnsi"/>
          <w:b/>
          <w:bCs/>
          <w:noProof/>
          <w:sz w:val="24"/>
          <w:szCs w:val="24"/>
          <w:lang w:val="en-GB"/>
        </w:rPr>
        <w:t>2</w:t>
      </w:r>
      <w:r w:rsidRPr="00405DC3">
        <w:rPr>
          <w:rFonts w:cstheme="minorHAnsi"/>
          <w:noProof/>
          <w:sz w:val="24"/>
          <w:szCs w:val="24"/>
          <w:lang w:val="en-GB"/>
        </w:rPr>
        <w:t xml:space="preserve"> (15055), 1–13 (2015).</w:t>
      </w:r>
    </w:p>
    <w:sectPr w:rsidR="002455BC" w:rsidRPr="00EE7FBC" w:rsidSect="00027996">
      <w:pgSz w:w="11906" w:h="16838"/>
      <w:pgMar w:top="1440" w:right="1701" w:bottom="1418"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4F6"/>
    <w:multiLevelType w:val="multilevel"/>
    <w:tmpl w:val="D946D5DC"/>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3."/>
      <w:lvlJc w:val="left"/>
      <w:pPr>
        <w:ind w:left="1224" w:hanging="504"/>
      </w:pPr>
      <w:rPr>
        <w:rFonts w:asciiTheme="minorHAnsi" w:eastAsiaTheme="minorHAnsi" w:hAnsiTheme="minorHAnsi" w:cstheme="minorBid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4466A"/>
    <w:multiLevelType w:val="multilevel"/>
    <w:tmpl w:val="6B8658F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2C1565"/>
    <w:multiLevelType w:val="multilevel"/>
    <w:tmpl w:val="F55C8948"/>
    <w:lvl w:ilvl="0">
      <w:start w:val="3"/>
      <w:numFmt w:val="decimal"/>
      <w:lvlText w:val="%1"/>
      <w:lvlJc w:val="left"/>
      <w:pPr>
        <w:ind w:left="360" w:hanging="360"/>
      </w:pPr>
      <w:rPr>
        <w:rFonts w:hint="default"/>
      </w:rPr>
    </w:lvl>
    <w:lvl w:ilvl="1">
      <w:start w:val="4"/>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3" w15:restartNumberingAfterBreak="0">
    <w:nsid w:val="0AF04D75"/>
    <w:multiLevelType w:val="multilevel"/>
    <w:tmpl w:val="B002B8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F7014"/>
    <w:multiLevelType w:val="multilevel"/>
    <w:tmpl w:val="038215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EF2625"/>
    <w:multiLevelType w:val="hybridMultilevel"/>
    <w:tmpl w:val="2DFA3B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DF2436"/>
    <w:multiLevelType w:val="multilevel"/>
    <w:tmpl w:val="A8BE0B30"/>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3."/>
      <w:lvlJc w:val="left"/>
      <w:pPr>
        <w:ind w:left="1224" w:hanging="504"/>
      </w:pPr>
      <w:rPr>
        <w:rFonts w:asciiTheme="minorHAnsi" w:eastAsiaTheme="minorHAnsi" w:hAnsiTheme="minorHAnsi" w:cstheme="minorBid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35520"/>
    <w:multiLevelType w:val="multilevel"/>
    <w:tmpl w:val="D4D8102A"/>
    <w:lvl w:ilvl="0">
      <w:start w:val="5"/>
      <w:numFmt w:val="decimal"/>
      <w:lvlText w:val="%1"/>
      <w:lvlJc w:val="left"/>
      <w:pPr>
        <w:ind w:left="360" w:hanging="360"/>
      </w:pPr>
      <w:rPr>
        <w:rFonts w:hint="default"/>
      </w:rPr>
    </w:lvl>
    <w:lvl w:ilvl="1">
      <w:start w:val="2"/>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8" w15:restartNumberingAfterBreak="0">
    <w:nsid w:val="21DE66D8"/>
    <w:multiLevelType w:val="multilevel"/>
    <w:tmpl w:val="324CF0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0F03D8"/>
    <w:multiLevelType w:val="multilevel"/>
    <w:tmpl w:val="3E8C0C2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54E694A"/>
    <w:multiLevelType w:val="multilevel"/>
    <w:tmpl w:val="16869AA8"/>
    <w:lvl w:ilvl="0">
      <w:start w:val="4"/>
      <w:numFmt w:val="decimal"/>
      <w:lvlText w:val="%1"/>
      <w:lvlJc w:val="left"/>
      <w:pPr>
        <w:ind w:left="360" w:hanging="360"/>
      </w:pPr>
      <w:rPr>
        <w:rFonts w:hint="default"/>
      </w:rPr>
    </w:lvl>
    <w:lvl w:ilvl="1">
      <w:start w:val="3"/>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1" w15:restartNumberingAfterBreak="0">
    <w:nsid w:val="26276784"/>
    <w:multiLevelType w:val="hybridMultilevel"/>
    <w:tmpl w:val="D92AC096"/>
    <w:lvl w:ilvl="0" w:tplc="C3483D46">
      <w:start w:val="3"/>
      <w:numFmt w:val="decimal"/>
      <w:lvlText w:val="%1."/>
      <w:lvlJc w:val="left"/>
      <w:pPr>
        <w:ind w:left="1494" w:hanging="360"/>
      </w:pPr>
      <w:rPr>
        <w:rFonts w:hint="default"/>
      </w:rPr>
    </w:lvl>
    <w:lvl w:ilvl="1" w:tplc="0C0A0019">
      <w:start w:val="1"/>
      <w:numFmt w:val="lowerLetter"/>
      <w:lvlText w:val="%2."/>
      <w:lvlJc w:val="left"/>
      <w:pPr>
        <w:ind w:left="2214" w:hanging="360"/>
      </w:pPr>
    </w:lvl>
    <w:lvl w:ilvl="2" w:tplc="0C0A001B">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2" w15:restartNumberingAfterBreak="0">
    <w:nsid w:val="26BA5581"/>
    <w:multiLevelType w:val="multilevel"/>
    <w:tmpl w:val="F9141908"/>
    <w:lvl w:ilvl="0">
      <w:start w:val="2"/>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37AB6B52"/>
    <w:multiLevelType w:val="multilevel"/>
    <w:tmpl w:val="09009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C05498"/>
    <w:multiLevelType w:val="hybridMultilevel"/>
    <w:tmpl w:val="45984FBE"/>
    <w:lvl w:ilvl="0" w:tplc="0BECC8A8">
      <w:start w:val="3"/>
      <w:numFmt w:val="decimal"/>
      <w:lvlText w:val="%1."/>
      <w:lvlJc w:val="left"/>
      <w:pPr>
        <w:ind w:left="1494" w:hanging="360"/>
      </w:pPr>
      <w:rPr>
        <w:rFonts w:hint="default"/>
      </w:rPr>
    </w:lvl>
    <w:lvl w:ilvl="1" w:tplc="7952C38C">
      <w:start w:val="1"/>
      <w:numFmt w:val="decimal"/>
      <w:lvlText w:val="%2."/>
      <w:lvlJc w:val="left"/>
      <w:pPr>
        <w:ind w:left="2214" w:hanging="360"/>
      </w:pPr>
      <w:rPr>
        <w:rFonts w:asciiTheme="minorHAnsi" w:eastAsiaTheme="minorHAnsi" w:hAnsiTheme="minorHAnsi" w:cstheme="minorBidi"/>
      </w:rPr>
    </w:lvl>
    <w:lvl w:ilvl="2" w:tplc="BA7824CA">
      <w:start w:val="1"/>
      <w:numFmt w:val="decimal"/>
      <w:lvlText w:val="%3."/>
      <w:lvlJc w:val="right"/>
      <w:pPr>
        <w:ind w:left="2934" w:hanging="180"/>
      </w:pPr>
      <w:rPr>
        <w:rFonts w:asciiTheme="minorHAnsi" w:eastAsiaTheme="minorHAnsi" w:hAnsiTheme="minorHAnsi" w:cstheme="minorBidi"/>
      </w:r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5" w15:restartNumberingAfterBreak="0">
    <w:nsid w:val="4A9B5B80"/>
    <w:multiLevelType w:val="multilevel"/>
    <w:tmpl w:val="324CF0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CB05AA"/>
    <w:multiLevelType w:val="hybridMultilevel"/>
    <w:tmpl w:val="FE4893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0252428"/>
    <w:multiLevelType w:val="multilevel"/>
    <w:tmpl w:val="813684BE"/>
    <w:lvl w:ilvl="0">
      <w:start w:val="2"/>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E33AE0"/>
    <w:multiLevelType w:val="hybridMultilevel"/>
    <w:tmpl w:val="7FFAFA06"/>
    <w:lvl w:ilvl="0" w:tplc="81F4FBEE">
      <w:start w:val="1"/>
      <w:numFmt w:val="decimal"/>
      <w:lvlText w:val="%1."/>
      <w:lvlJc w:val="left"/>
      <w:pPr>
        <w:ind w:left="1152" w:hanging="360"/>
      </w:pPr>
      <w:rPr>
        <w:rFonts w:hint="default"/>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9" w15:restartNumberingAfterBreak="0">
    <w:nsid w:val="6B1F4E6D"/>
    <w:multiLevelType w:val="multilevel"/>
    <w:tmpl w:val="3C6ED09E"/>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AB5B31"/>
    <w:multiLevelType w:val="multilevel"/>
    <w:tmpl w:val="7E946F70"/>
    <w:lvl w:ilvl="0">
      <w:start w:val="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73334AC"/>
    <w:multiLevelType w:val="hybridMultilevel"/>
    <w:tmpl w:val="E362ABFC"/>
    <w:lvl w:ilvl="0" w:tplc="F9CE1A0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F4068"/>
    <w:multiLevelType w:val="multilevel"/>
    <w:tmpl w:val="15BA0614"/>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5"/>
  </w:num>
  <w:num w:numId="3">
    <w:abstractNumId w:val="16"/>
  </w:num>
  <w:num w:numId="4">
    <w:abstractNumId w:val="15"/>
  </w:num>
  <w:num w:numId="5">
    <w:abstractNumId w:val="12"/>
  </w:num>
  <w:num w:numId="6">
    <w:abstractNumId w:val="8"/>
  </w:num>
  <w:num w:numId="7">
    <w:abstractNumId w:val="17"/>
  </w:num>
  <w:num w:numId="8">
    <w:abstractNumId w:val="18"/>
  </w:num>
  <w:num w:numId="9">
    <w:abstractNumId w:val="19"/>
  </w:num>
  <w:num w:numId="10">
    <w:abstractNumId w:val="6"/>
  </w:num>
  <w:num w:numId="11">
    <w:abstractNumId w:val="11"/>
  </w:num>
  <w:num w:numId="12">
    <w:abstractNumId w:val="14"/>
  </w:num>
  <w:num w:numId="13">
    <w:abstractNumId w:val="4"/>
  </w:num>
  <w:num w:numId="14">
    <w:abstractNumId w:val="9"/>
  </w:num>
  <w:num w:numId="15">
    <w:abstractNumId w:val="1"/>
  </w:num>
  <w:num w:numId="16">
    <w:abstractNumId w:val="20"/>
  </w:num>
  <w:num w:numId="17">
    <w:abstractNumId w:val="2"/>
  </w:num>
  <w:num w:numId="18">
    <w:abstractNumId w:val="10"/>
  </w:num>
  <w:num w:numId="19">
    <w:abstractNumId w:val="7"/>
  </w:num>
  <w:num w:numId="20">
    <w:abstractNumId w:val="21"/>
  </w:num>
  <w:num w:numId="21">
    <w:abstractNumId w:val="22"/>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2"/>
  <w:doNotDisplayPageBoundaries/>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9B"/>
    <w:rsid w:val="00003700"/>
    <w:rsid w:val="00003B40"/>
    <w:rsid w:val="00007753"/>
    <w:rsid w:val="00014A40"/>
    <w:rsid w:val="00020C2C"/>
    <w:rsid w:val="00027996"/>
    <w:rsid w:val="000308B8"/>
    <w:rsid w:val="000313B2"/>
    <w:rsid w:val="000322A2"/>
    <w:rsid w:val="000328BF"/>
    <w:rsid w:val="00034E9E"/>
    <w:rsid w:val="00034EC4"/>
    <w:rsid w:val="0003694B"/>
    <w:rsid w:val="00040DD2"/>
    <w:rsid w:val="00044F63"/>
    <w:rsid w:val="00045F23"/>
    <w:rsid w:val="00050832"/>
    <w:rsid w:val="000617EA"/>
    <w:rsid w:val="000732CE"/>
    <w:rsid w:val="00075FD5"/>
    <w:rsid w:val="000A1A1C"/>
    <w:rsid w:val="000A31E0"/>
    <w:rsid w:val="000A57BD"/>
    <w:rsid w:val="000A6C55"/>
    <w:rsid w:val="000B0E3B"/>
    <w:rsid w:val="000C7AA1"/>
    <w:rsid w:val="000C7BBB"/>
    <w:rsid w:val="000C7FB5"/>
    <w:rsid w:val="000D0C86"/>
    <w:rsid w:val="000D2AEA"/>
    <w:rsid w:val="000D5BAD"/>
    <w:rsid w:val="000E3DC0"/>
    <w:rsid w:val="000E4CDC"/>
    <w:rsid w:val="000E5262"/>
    <w:rsid w:val="000E54DB"/>
    <w:rsid w:val="000E6BE2"/>
    <w:rsid w:val="000F0159"/>
    <w:rsid w:val="000F5918"/>
    <w:rsid w:val="000F5E73"/>
    <w:rsid w:val="001107C6"/>
    <w:rsid w:val="0011269E"/>
    <w:rsid w:val="00115A43"/>
    <w:rsid w:val="00117767"/>
    <w:rsid w:val="00121D87"/>
    <w:rsid w:val="0012577A"/>
    <w:rsid w:val="00126296"/>
    <w:rsid w:val="001310DC"/>
    <w:rsid w:val="00135A27"/>
    <w:rsid w:val="00135B78"/>
    <w:rsid w:val="00140E17"/>
    <w:rsid w:val="00151A43"/>
    <w:rsid w:val="00160131"/>
    <w:rsid w:val="00160B72"/>
    <w:rsid w:val="00163367"/>
    <w:rsid w:val="00174C26"/>
    <w:rsid w:val="001855B9"/>
    <w:rsid w:val="001904E8"/>
    <w:rsid w:val="00192438"/>
    <w:rsid w:val="00193FB0"/>
    <w:rsid w:val="001A0CD6"/>
    <w:rsid w:val="001A4766"/>
    <w:rsid w:val="001A4DF2"/>
    <w:rsid w:val="001A646F"/>
    <w:rsid w:val="001B0617"/>
    <w:rsid w:val="001B7F4E"/>
    <w:rsid w:val="001C4D16"/>
    <w:rsid w:val="001D073E"/>
    <w:rsid w:val="001D60BC"/>
    <w:rsid w:val="001E4E8F"/>
    <w:rsid w:val="001F5BBC"/>
    <w:rsid w:val="001F7901"/>
    <w:rsid w:val="0020005A"/>
    <w:rsid w:val="0020297B"/>
    <w:rsid w:val="00207B08"/>
    <w:rsid w:val="00210133"/>
    <w:rsid w:val="00216DFA"/>
    <w:rsid w:val="0022436D"/>
    <w:rsid w:val="002262DF"/>
    <w:rsid w:val="0023458A"/>
    <w:rsid w:val="00241FB8"/>
    <w:rsid w:val="002455BC"/>
    <w:rsid w:val="002466BA"/>
    <w:rsid w:val="002518BF"/>
    <w:rsid w:val="00251E9D"/>
    <w:rsid w:val="002528CE"/>
    <w:rsid w:val="00253225"/>
    <w:rsid w:val="002538C0"/>
    <w:rsid w:val="00263D51"/>
    <w:rsid w:val="00264508"/>
    <w:rsid w:val="002659FA"/>
    <w:rsid w:val="002740C7"/>
    <w:rsid w:val="00275132"/>
    <w:rsid w:val="00280117"/>
    <w:rsid w:val="00282482"/>
    <w:rsid w:val="002918D6"/>
    <w:rsid w:val="002A194E"/>
    <w:rsid w:val="002B4292"/>
    <w:rsid w:val="002B566D"/>
    <w:rsid w:val="002B6F79"/>
    <w:rsid w:val="002E3465"/>
    <w:rsid w:val="002E78AB"/>
    <w:rsid w:val="002F619A"/>
    <w:rsid w:val="002F66C9"/>
    <w:rsid w:val="002F7067"/>
    <w:rsid w:val="003023FF"/>
    <w:rsid w:val="00302EDF"/>
    <w:rsid w:val="0030367D"/>
    <w:rsid w:val="00303ABD"/>
    <w:rsid w:val="003057B6"/>
    <w:rsid w:val="00307011"/>
    <w:rsid w:val="003170DB"/>
    <w:rsid w:val="00322288"/>
    <w:rsid w:val="0032275A"/>
    <w:rsid w:val="00325127"/>
    <w:rsid w:val="00325C01"/>
    <w:rsid w:val="00325CEC"/>
    <w:rsid w:val="003303CA"/>
    <w:rsid w:val="0033106B"/>
    <w:rsid w:val="003319E0"/>
    <w:rsid w:val="00332A7A"/>
    <w:rsid w:val="003370FA"/>
    <w:rsid w:val="00345509"/>
    <w:rsid w:val="00350F29"/>
    <w:rsid w:val="003641BA"/>
    <w:rsid w:val="0036707F"/>
    <w:rsid w:val="003734CE"/>
    <w:rsid w:val="00385C92"/>
    <w:rsid w:val="00391B07"/>
    <w:rsid w:val="00392604"/>
    <w:rsid w:val="00392A9A"/>
    <w:rsid w:val="003979BF"/>
    <w:rsid w:val="003B4471"/>
    <w:rsid w:val="003C7B75"/>
    <w:rsid w:val="003D3BB4"/>
    <w:rsid w:val="003D5FCD"/>
    <w:rsid w:val="003E19DC"/>
    <w:rsid w:val="003E28EC"/>
    <w:rsid w:val="003E7E8C"/>
    <w:rsid w:val="003F72B2"/>
    <w:rsid w:val="003F7739"/>
    <w:rsid w:val="00405DC3"/>
    <w:rsid w:val="0041033B"/>
    <w:rsid w:val="004116C1"/>
    <w:rsid w:val="00412662"/>
    <w:rsid w:val="0042573D"/>
    <w:rsid w:val="00436F8D"/>
    <w:rsid w:val="00441FB7"/>
    <w:rsid w:val="004454FB"/>
    <w:rsid w:val="00457DFE"/>
    <w:rsid w:val="0046208F"/>
    <w:rsid w:val="00474FCF"/>
    <w:rsid w:val="00482349"/>
    <w:rsid w:val="0048537B"/>
    <w:rsid w:val="0048658C"/>
    <w:rsid w:val="0049753B"/>
    <w:rsid w:val="004A4D88"/>
    <w:rsid w:val="004B4A6C"/>
    <w:rsid w:val="004B4B2B"/>
    <w:rsid w:val="004B6F41"/>
    <w:rsid w:val="004B71D3"/>
    <w:rsid w:val="004C2BC5"/>
    <w:rsid w:val="004E0AB8"/>
    <w:rsid w:val="004E3B1B"/>
    <w:rsid w:val="004E6A44"/>
    <w:rsid w:val="004F05A9"/>
    <w:rsid w:val="004F38B1"/>
    <w:rsid w:val="00501AEC"/>
    <w:rsid w:val="00501E2E"/>
    <w:rsid w:val="00505E7C"/>
    <w:rsid w:val="00514936"/>
    <w:rsid w:val="00515CFA"/>
    <w:rsid w:val="00533A3E"/>
    <w:rsid w:val="00546A41"/>
    <w:rsid w:val="00547286"/>
    <w:rsid w:val="00550FA6"/>
    <w:rsid w:val="00574CB5"/>
    <w:rsid w:val="005824EA"/>
    <w:rsid w:val="00585990"/>
    <w:rsid w:val="00587FCA"/>
    <w:rsid w:val="00592707"/>
    <w:rsid w:val="00594514"/>
    <w:rsid w:val="005A5E08"/>
    <w:rsid w:val="005A6189"/>
    <w:rsid w:val="005B1391"/>
    <w:rsid w:val="005C1A40"/>
    <w:rsid w:val="005C721D"/>
    <w:rsid w:val="005C72BA"/>
    <w:rsid w:val="005C7A1E"/>
    <w:rsid w:val="005D2401"/>
    <w:rsid w:val="005D2D4E"/>
    <w:rsid w:val="005E0646"/>
    <w:rsid w:val="005E362B"/>
    <w:rsid w:val="005E3E65"/>
    <w:rsid w:val="005F46EF"/>
    <w:rsid w:val="005F4A99"/>
    <w:rsid w:val="005F6EDC"/>
    <w:rsid w:val="00602C10"/>
    <w:rsid w:val="006052D2"/>
    <w:rsid w:val="006123E1"/>
    <w:rsid w:val="00613383"/>
    <w:rsid w:val="00613DD0"/>
    <w:rsid w:val="006157C2"/>
    <w:rsid w:val="00621ECC"/>
    <w:rsid w:val="00622929"/>
    <w:rsid w:val="00632F33"/>
    <w:rsid w:val="00637428"/>
    <w:rsid w:val="0065251C"/>
    <w:rsid w:val="006539A9"/>
    <w:rsid w:val="006540C0"/>
    <w:rsid w:val="006568F3"/>
    <w:rsid w:val="00663974"/>
    <w:rsid w:val="006735B5"/>
    <w:rsid w:val="00681C50"/>
    <w:rsid w:val="00693C60"/>
    <w:rsid w:val="00697952"/>
    <w:rsid w:val="006A43D4"/>
    <w:rsid w:val="006A4814"/>
    <w:rsid w:val="006A6710"/>
    <w:rsid w:val="006B4234"/>
    <w:rsid w:val="006B55EA"/>
    <w:rsid w:val="006C51D7"/>
    <w:rsid w:val="006C6C8A"/>
    <w:rsid w:val="006D2426"/>
    <w:rsid w:val="006E36CE"/>
    <w:rsid w:val="006F229D"/>
    <w:rsid w:val="0070642E"/>
    <w:rsid w:val="007110CC"/>
    <w:rsid w:val="007123B0"/>
    <w:rsid w:val="00731500"/>
    <w:rsid w:val="0073528D"/>
    <w:rsid w:val="00744242"/>
    <w:rsid w:val="00746CA3"/>
    <w:rsid w:val="00747E02"/>
    <w:rsid w:val="007514F2"/>
    <w:rsid w:val="00751508"/>
    <w:rsid w:val="007537BD"/>
    <w:rsid w:val="007648AE"/>
    <w:rsid w:val="00770B0B"/>
    <w:rsid w:val="0077283D"/>
    <w:rsid w:val="00773740"/>
    <w:rsid w:val="00775288"/>
    <w:rsid w:val="00776B7E"/>
    <w:rsid w:val="00783167"/>
    <w:rsid w:val="0078480A"/>
    <w:rsid w:val="007B068D"/>
    <w:rsid w:val="007B47FC"/>
    <w:rsid w:val="007C326C"/>
    <w:rsid w:val="007C533D"/>
    <w:rsid w:val="007D2B7F"/>
    <w:rsid w:val="007D5B13"/>
    <w:rsid w:val="007E5C72"/>
    <w:rsid w:val="007E6E21"/>
    <w:rsid w:val="007E6F78"/>
    <w:rsid w:val="007E76EC"/>
    <w:rsid w:val="007F17E2"/>
    <w:rsid w:val="007F1D29"/>
    <w:rsid w:val="007F443C"/>
    <w:rsid w:val="008114F7"/>
    <w:rsid w:val="008208E6"/>
    <w:rsid w:val="00821BAD"/>
    <w:rsid w:val="00823C78"/>
    <w:rsid w:val="00824CA6"/>
    <w:rsid w:val="008264F1"/>
    <w:rsid w:val="00826F49"/>
    <w:rsid w:val="00832F32"/>
    <w:rsid w:val="00836425"/>
    <w:rsid w:val="008449AA"/>
    <w:rsid w:val="00846409"/>
    <w:rsid w:val="00847CED"/>
    <w:rsid w:val="00850D46"/>
    <w:rsid w:val="00853771"/>
    <w:rsid w:val="00872618"/>
    <w:rsid w:val="00874752"/>
    <w:rsid w:val="008805EB"/>
    <w:rsid w:val="00887974"/>
    <w:rsid w:val="008912AF"/>
    <w:rsid w:val="00891391"/>
    <w:rsid w:val="00892FE0"/>
    <w:rsid w:val="00894034"/>
    <w:rsid w:val="008B66E6"/>
    <w:rsid w:val="008C5369"/>
    <w:rsid w:val="008C54FF"/>
    <w:rsid w:val="008C7115"/>
    <w:rsid w:val="008D004C"/>
    <w:rsid w:val="008D0F83"/>
    <w:rsid w:val="008D6355"/>
    <w:rsid w:val="008E15D9"/>
    <w:rsid w:val="008E2729"/>
    <w:rsid w:val="008E3482"/>
    <w:rsid w:val="008E5832"/>
    <w:rsid w:val="008F40D0"/>
    <w:rsid w:val="00902329"/>
    <w:rsid w:val="00905782"/>
    <w:rsid w:val="00905EC1"/>
    <w:rsid w:val="00911224"/>
    <w:rsid w:val="00912557"/>
    <w:rsid w:val="00912593"/>
    <w:rsid w:val="0091732F"/>
    <w:rsid w:val="00931186"/>
    <w:rsid w:val="00931554"/>
    <w:rsid w:val="00933675"/>
    <w:rsid w:val="00933A8C"/>
    <w:rsid w:val="00935DF5"/>
    <w:rsid w:val="00941E02"/>
    <w:rsid w:val="009437BF"/>
    <w:rsid w:val="00944B9D"/>
    <w:rsid w:val="009510D7"/>
    <w:rsid w:val="00952BD0"/>
    <w:rsid w:val="00956793"/>
    <w:rsid w:val="00956F78"/>
    <w:rsid w:val="00965D94"/>
    <w:rsid w:val="0096778A"/>
    <w:rsid w:val="00977CEB"/>
    <w:rsid w:val="00982D40"/>
    <w:rsid w:val="00983EA9"/>
    <w:rsid w:val="009875CE"/>
    <w:rsid w:val="00991929"/>
    <w:rsid w:val="0099404C"/>
    <w:rsid w:val="00994848"/>
    <w:rsid w:val="009961CF"/>
    <w:rsid w:val="00996394"/>
    <w:rsid w:val="00997AE9"/>
    <w:rsid w:val="009B69CF"/>
    <w:rsid w:val="009D0E68"/>
    <w:rsid w:val="009D13A6"/>
    <w:rsid w:val="009D4B7B"/>
    <w:rsid w:val="009D59C6"/>
    <w:rsid w:val="009D5E99"/>
    <w:rsid w:val="009D7267"/>
    <w:rsid w:val="009D72BD"/>
    <w:rsid w:val="009E12EE"/>
    <w:rsid w:val="009E4886"/>
    <w:rsid w:val="009E5890"/>
    <w:rsid w:val="009E64D5"/>
    <w:rsid w:val="009E6C33"/>
    <w:rsid w:val="009E6E24"/>
    <w:rsid w:val="009F73E0"/>
    <w:rsid w:val="00A007DA"/>
    <w:rsid w:val="00A0419C"/>
    <w:rsid w:val="00A05AA8"/>
    <w:rsid w:val="00A11125"/>
    <w:rsid w:val="00A11BBC"/>
    <w:rsid w:val="00A12566"/>
    <w:rsid w:val="00A128D2"/>
    <w:rsid w:val="00A15416"/>
    <w:rsid w:val="00A158FE"/>
    <w:rsid w:val="00A23535"/>
    <w:rsid w:val="00A26A3B"/>
    <w:rsid w:val="00A3091A"/>
    <w:rsid w:val="00A403A8"/>
    <w:rsid w:val="00A43F69"/>
    <w:rsid w:val="00A461AD"/>
    <w:rsid w:val="00A47129"/>
    <w:rsid w:val="00A51B58"/>
    <w:rsid w:val="00A5281C"/>
    <w:rsid w:val="00A56240"/>
    <w:rsid w:val="00A5674B"/>
    <w:rsid w:val="00A617F8"/>
    <w:rsid w:val="00A72318"/>
    <w:rsid w:val="00A74A9B"/>
    <w:rsid w:val="00A7795E"/>
    <w:rsid w:val="00A833EA"/>
    <w:rsid w:val="00A84281"/>
    <w:rsid w:val="00A87BF9"/>
    <w:rsid w:val="00A87FDA"/>
    <w:rsid w:val="00A90F08"/>
    <w:rsid w:val="00A957B3"/>
    <w:rsid w:val="00A96AD4"/>
    <w:rsid w:val="00A97C3F"/>
    <w:rsid w:val="00AA33C0"/>
    <w:rsid w:val="00AA3F81"/>
    <w:rsid w:val="00AB0730"/>
    <w:rsid w:val="00AB2944"/>
    <w:rsid w:val="00AB4E7C"/>
    <w:rsid w:val="00AB63EB"/>
    <w:rsid w:val="00AC07D2"/>
    <w:rsid w:val="00AC17FD"/>
    <w:rsid w:val="00AC3A3A"/>
    <w:rsid w:val="00AD62C3"/>
    <w:rsid w:val="00AE2C4C"/>
    <w:rsid w:val="00AF2F99"/>
    <w:rsid w:val="00AF6D40"/>
    <w:rsid w:val="00B00DC4"/>
    <w:rsid w:val="00B04657"/>
    <w:rsid w:val="00B05100"/>
    <w:rsid w:val="00B06422"/>
    <w:rsid w:val="00B13685"/>
    <w:rsid w:val="00B144BC"/>
    <w:rsid w:val="00B1685C"/>
    <w:rsid w:val="00B16B1A"/>
    <w:rsid w:val="00B176A5"/>
    <w:rsid w:val="00B204B8"/>
    <w:rsid w:val="00B21DB7"/>
    <w:rsid w:val="00B268BE"/>
    <w:rsid w:val="00B27387"/>
    <w:rsid w:val="00B3433A"/>
    <w:rsid w:val="00B426AA"/>
    <w:rsid w:val="00B47AAB"/>
    <w:rsid w:val="00B528E8"/>
    <w:rsid w:val="00B550E6"/>
    <w:rsid w:val="00B6068A"/>
    <w:rsid w:val="00B60C0A"/>
    <w:rsid w:val="00B671A5"/>
    <w:rsid w:val="00B67ED7"/>
    <w:rsid w:val="00B702B0"/>
    <w:rsid w:val="00B70951"/>
    <w:rsid w:val="00B70F8D"/>
    <w:rsid w:val="00B757B6"/>
    <w:rsid w:val="00B92EA2"/>
    <w:rsid w:val="00BA0265"/>
    <w:rsid w:val="00BA0A55"/>
    <w:rsid w:val="00BA1B93"/>
    <w:rsid w:val="00BB2C21"/>
    <w:rsid w:val="00BB32FB"/>
    <w:rsid w:val="00BC2297"/>
    <w:rsid w:val="00BD1F1A"/>
    <w:rsid w:val="00BD6D13"/>
    <w:rsid w:val="00BD7469"/>
    <w:rsid w:val="00BE6300"/>
    <w:rsid w:val="00BF5E38"/>
    <w:rsid w:val="00C07512"/>
    <w:rsid w:val="00C10316"/>
    <w:rsid w:val="00C22135"/>
    <w:rsid w:val="00C22CA9"/>
    <w:rsid w:val="00C2494F"/>
    <w:rsid w:val="00C34A05"/>
    <w:rsid w:val="00C44952"/>
    <w:rsid w:val="00C51236"/>
    <w:rsid w:val="00C725CB"/>
    <w:rsid w:val="00C832AD"/>
    <w:rsid w:val="00C8635C"/>
    <w:rsid w:val="00CA1650"/>
    <w:rsid w:val="00CA1B2F"/>
    <w:rsid w:val="00CA70A4"/>
    <w:rsid w:val="00CB2FD4"/>
    <w:rsid w:val="00CB476F"/>
    <w:rsid w:val="00CC119A"/>
    <w:rsid w:val="00CC1B0F"/>
    <w:rsid w:val="00CC3913"/>
    <w:rsid w:val="00CC3DE2"/>
    <w:rsid w:val="00CC40CF"/>
    <w:rsid w:val="00CC7A9E"/>
    <w:rsid w:val="00CD0BF2"/>
    <w:rsid w:val="00CD6C14"/>
    <w:rsid w:val="00CF3710"/>
    <w:rsid w:val="00CF7543"/>
    <w:rsid w:val="00D056D4"/>
    <w:rsid w:val="00D07154"/>
    <w:rsid w:val="00D1001A"/>
    <w:rsid w:val="00D11F2A"/>
    <w:rsid w:val="00D13B5D"/>
    <w:rsid w:val="00D21065"/>
    <w:rsid w:val="00D21218"/>
    <w:rsid w:val="00D21EA9"/>
    <w:rsid w:val="00D2289D"/>
    <w:rsid w:val="00D301E2"/>
    <w:rsid w:val="00D50601"/>
    <w:rsid w:val="00D538D4"/>
    <w:rsid w:val="00D54DFF"/>
    <w:rsid w:val="00D57E67"/>
    <w:rsid w:val="00D6631B"/>
    <w:rsid w:val="00D70DC4"/>
    <w:rsid w:val="00D80EB1"/>
    <w:rsid w:val="00D82F5B"/>
    <w:rsid w:val="00D92660"/>
    <w:rsid w:val="00D93CAF"/>
    <w:rsid w:val="00D9659C"/>
    <w:rsid w:val="00DA3002"/>
    <w:rsid w:val="00DA626A"/>
    <w:rsid w:val="00DC023E"/>
    <w:rsid w:val="00DC4512"/>
    <w:rsid w:val="00DD2DC8"/>
    <w:rsid w:val="00DE2EFF"/>
    <w:rsid w:val="00DE649B"/>
    <w:rsid w:val="00DE6789"/>
    <w:rsid w:val="00DF58B1"/>
    <w:rsid w:val="00DF707C"/>
    <w:rsid w:val="00E0084E"/>
    <w:rsid w:val="00E245C2"/>
    <w:rsid w:val="00E25BE7"/>
    <w:rsid w:val="00E3515B"/>
    <w:rsid w:val="00E424F9"/>
    <w:rsid w:val="00E458EF"/>
    <w:rsid w:val="00E56B8D"/>
    <w:rsid w:val="00E57A0F"/>
    <w:rsid w:val="00E62C40"/>
    <w:rsid w:val="00E65F6E"/>
    <w:rsid w:val="00E6603F"/>
    <w:rsid w:val="00E7333C"/>
    <w:rsid w:val="00E807F2"/>
    <w:rsid w:val="00E92EE6"/>
    <w:rsid w:val="00E96C3F"/>
    <w:rsid w:val="00EA1BF5"/>
    <w:rsid w:val="00EA78E3"/>
    <w:rsid w:val="00EB2540"/>
    <w:rsid w:val="00EB4D14"/>
    <w:rsid w:val="00EB7740"/>
    <w:rsid w:val="00EC2F32"/>
    <w:rsid w:val="00ED7C43"/>
    <w:rsid w:val="00EE21BF"/>
    <w:rsid w:val="00EE7FBC"/>
    <w:rsid w:val="00EF3E51"/>
    <w:rsid w:val="00EF4C9C"/>
    <w:rsid w:val="00EF69C7"/>
    <w:rsid w:val="00F064AC"/>
    <w:rsid w:val="00F25228"/>
    <w:rsid w:val="00F26AD5"/>
    <w:rsid w:val="00F30F42"/>
    <w:rsid w:val="00F43C70"/>
    <w:rsid w:val="00F50469"/>
    <w:rsid w:val="00F51DB8"/>
    <w:rsid w:val="00F5261D"/>
    <w:rsid w:val="00F5414A"/>
    <w:rsid w:val="00F60EC2"/>
    <w:rsid w:val="00F65860"/>
    <w:rsid w:val="00F65AF7"/>
    <w:rsid w:val="00F72973"/>
    <w:rsid w:val="00F8085B"/>
    <w:rsid w:val="00F80CE4"/>
    <w:rsid w:val="00F846C6"/>
    <w:rsid w:val="00F86FC6"/>
    <w:rsid w:val="00F87B50"/>
    <w:rsid w:val="00F910CB"/>
    <w:rsid w:val="00F97011"/>
    <w:rsid w:val="00F977ED"/>
    <w:rsid w:val="00F97809"/>
    <w:rsid w:val="00FA2CA2"/>
    <w:rsid w:val="00FA3EF2"/>
    <w:rsid w:val="00FA4B9B"/>
    <w:rsid w:val="00FA4DEE"/>
    <w:rsid w:val="00FB45CA"/>
    <w:rsid w:val="00FB57FA"/>
    <w:rsid w:val="00FB75EE"/>
    <w:rsid w:val="00FC7537"/>
    <w:rsid w:val="00FD780B"/>
    <w:rsid w:val="00FE00EA"/>
    <w:rsid w:val="00FE2A12"/>
    <w:rsid w:val="00FE5CA5"/>
    <w:rsid w:val="00FF3381"/>
    <w:rsid w:val="00FF4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3B74"/>
  <w15:chartTrackingRefBased/>
  <w15:docId w15:val="{CEA27A4F-0A9D-4809-9C6A-0E5864C7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E6A44"/>
    <w:pPr>
      <w:spacing w:after="0" w:line="240" w:lineRule="auto"/>
    </w:pPr>
  </w:style>
  <w:style w:type="paragraph" w:styleId="BalloonText">
    <w:name w:val="Balloon Text"/>
    <w:basedOn w:val="Normal"/>
    <w:link w:val="BalloonTextChar"/>
    <w:uiPriority w:val="99"/>
    <w:semiHidden/>
    <w:unhideWhenUsed/>
    <w:rsid w:val="004E6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A44"/>
    <w:rPr>
      <w:rFonts w:ascii="Segoe UI" w:hAnsi="Segoe UI" w:cs="Segoe UI"/>
      <w:sz w:val="18"/>
      <w:szCs w:val="18"/>
    </w:rPr>
  </w:style>
  <w:style w:type="character" w:styleId="CommentReference">
    <w:name w:val="annotation reference"/>
    <w:basedOn w:val="DefaultParagraphFont"/>
    <w:uiPriority w:val="99"/>
    <w:semiHidden/>
    <w:unhideWhenUsed/>
    <w:rsid w:val="00392A9A"/>
    <w:rPr>
      <w:sz w:val="16"/>
      <w:szCs w:val="16"/>
    </w:rPr>
  </w:style>
  <w:style w:type="paragraph" w:styleId="CommentText">
    <w:name w:val="annotation text"/>
    <w:basedOn w:val="Normal"/>
    <w:link w:val="CommentTextChar"/>
    <w:uiPriority w:val="99"/>
    <w:semiHidden/>
    <w:unhideWhenUsed/>
    <w:rsid w:val="00392A9A"/>
    <w:pPr>
      <w:spacing w:line="240" w:lineRule="auto"/>
    </w:pPr>
    <w:rPr>
      <w:sz w:val="20"/>
      <w:szCs w:val="20"/>
    </w:rPr>
  </w:style>
  <w:style w:type="character" w:customStyle="1" w:styleId="CommentTextChar">
    <w:name w:val="Comment Text Char"/>
    <w:basedOn w:val="DefaultParagraphFont"/>
    <w:link w:val="CommentText"/>
    <w:uiPriority w:val="99"/>
    <w:semiHidden/>
    <w:rsid w:val="00392A9A"/>
    <w:rPr>
      <w:sz w:val="20"/>
      <w:szCs w:val="20"/>
    </w:rPr>
  </w:style>
  <w:style w:type="paragraph" w:styleId="CommentSubject">
    <w:name w:val="annotation subject"/>
    <w:basedOn w:val="CommentText"/>
    <w:next w:val="CommentText"/>
    <w:link w:val="CommentSubjectChar"/>
    <w:uiPriority w:val="99"/>
    <w:semiHidden/>
    <w:unhideWhenUsed/>
    <w:rsid w:val="00392A9A"/>
    <w:rPr>
      <w:b/>
      <w:bCs/>
    </w:rPr>
  </w:style>
  <w:style w:type="character" w:customStyle="1" w:styleId="CommentSubjectChar">
    <w:name w:val="Comment Subject Char"/>
    <w:basedOn w:val="CommentTextChar"/>
    <w:link w:val="CommentSubject"/>
    <w:uiPriority w:val="99"/>
    <w:semiHidden/>
    <w:rsid w:val="00392A9A"/>
    <w:rPr>
      <w:b/>
      <w:bCs/>
      <w:sz w:val="20"/>
      <w:szCs w:val="20"/>
    </w:rPr>
  </w:style>
  <w:style w:type="table" w:styleId="TableGrid">
    <w:name w:val="Table Grid"/>
    <w:basedOn w:val="TableNormal"/>
    <w:uiPriority w:val="39"/>
    <w:rsid w:val="0035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yfiguras">
    <w:name w:val="Tablas y figuras"/>
    <w:basedOn w:val="Caption"/>
    <w:link w:val="TablasyfigurasCar"/>
    <w:qFormat/>
    <w:rsid w:val="00350F29"/>
    <w:pPr>
      <w:keepNext/>
      <w:jc w:val="both"/>
    </w:pPr>
    <w:rPr>
      <w:i w:val="0"/>
      <w:color w:val="auto"/>
      <w:sz w:val="24"/>
    </w:rPr>
  </w:style>
  <w:style w:type="character" w:customStyle="1" w:styleId="TablasyfigurasCar">
    <w:name w:val="Tablas y figuras Car"/>
    <w:basedOn w:val="DefaultParagraphFont"/>
    <w:link w:val="Tablasyfiguras"/>
    <w:rsid w:val="00350F29"/>
    <w:rPr>
      <w:iCs/>
      <w:sz w:val="24"/>
      <w:szCs w:val="18"/>
    </w:rPr>
  </w:style>
  <w:style w:type="paragraph" w:styleId="Caption">
    <w:name w:val="caption"/>
    <w:basedOn w:val="Normal"/>
    <w:next w:val="Normal"/>
    <w:uiPriority w:val="35"/>
    <w:semiHidden/>
    <w:unhideWhenUsed/>
    <w:qFormat/>
    <w:rsid w:val="00350F29"/>
    <w:pPr>
      <w:spacing w:after="200" w:line="240" w:lineRule="auto"/>
    </w:pPr>
    <w:rPr>
      <w:i/>
      <w:iCs/>
      <w:color w:val="44546A" w:themeColor="text2"/>
      <w:sz w:val="18"/>
      <w:szCs w:val="18"/>
    </w:rPr>
  </w:style>
  <w:style w:type="paragraph" w:styleId="ListParagraph">
    <w:name w:val="List Paragraph"/>
    <w:basedOn w:val="Normal"/>
    <w:uiPriority w:val="34"/>
    <w:qFormat/>
    <w:rsid w:val="00CB476F"/>
    <w:pPr>
      <w:ind w:left="720"/>
      <w:contextualSpacing/>
    </w:pPr>
  </w:style>
  <w:style w:type="character" w:styleId="Emphasis">
    <w:name w:val="Emphasis"/>
    <w:basedOn w:val="DefaultParagraphFont"/>
    <w:uiPriority w:val="20"/>
    <w:qFormat/>
    <w:rsid w:val="00B528E8"/>
    <w:rPr>
      <w:i/>
      <w:iCs/>
    </w:rPr>
  </w:style>
  <w:style w:type="paragraph" w:styleId="NormalWeb">
    <w:name w:val="Normal (Web)"/>
    <w:basedOn w:val="Normal"/>
    <w:rsid w:val="00A87BF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Hyperlink">
    <w:name w:val="Hyperlink"/>
    <w:basedOn w:val="DefaultParagraphFont"/>
    <w:uiPriority w:val="99"/>
    <w:unhideWhenUsed/>
    <w:rsid w:val="007110CC"/>
    <w:rPr>
      <w:color w:val="0000FF"/>
      <w:u w:val="single"/>
    </w:rPr>
  </w:style>
  <w:style w:type="character" w:styleId="LineNumber">
    <w:name w:val="line number"/>
    <w:basedOn w:val="DefaultParagraphFont"/>
    <w:uiPriority w:val="99"/>
    <w:semiHidden/>
    <w:unhideWhenUsed/>
    <w:rsid w:val="00027996"/>
  </w:style>
  <w:style w:type="character" w:styleId="PlaceholderText">
    <w:name w:val="Placeholder Text"/>
    <w:basedOn w:val="DefaultParagraphFont"/>
    <w:uiPriority w:val="99"/>
    <w:semiHidden/>
    <w:rsid w:val="005F6EDC"/>
    <w:rPr>
      <w:color w:val="808080"/>
    </w:rPr>
  </w:style>
  <w:style w:type="character" w:customStyle="1" w:styleId="tlid-translation">
    <w:name w:val="tlid-translation"/>
    <w:basedOn w:val="DefaultParagraphFont"/>
    <w:rsid w:val="00546A41"/>
  </w:style>
  <w:style w:type="character" w:styleId="UnresolvedMention">
    <w:name w:val="Unresolved Mention"/>
    <w:basedOn w:val="DefaultParagraphFont"/>
    <w:uiPriority w:val="99"/>
    <w:semiHidden/>
    <w:unhideWhenUsed/>
    <w:rsid w:val="00251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33092">
      <w:bodyDiv w:val="1"/>
      <w:marLeft w:val="0"/>
      <w:marRight w:val="0"/>
      <w:marTop w:val="0"/>
      <w:marBottom w:val="0"/>
      <w:divBdr>
        <w:top w:val="none" w:sz="0" w:space="0" w:color="auto"/>
        <w:left w:val="none" w:sz="0" w:space="0" w:color="auto"/>
        <w:bottom w:val="none" w:sz="0" w:space="0" w:color="auto"/>
        <w:right w:val="none" w:sz="0" w:space="0" w:color="auto"/>
      </w:divBdr>
    </w:div>
    <w:div w:id="1077674139">
      <w:bodyDiv w:val="1"/>
      <w:marLeft w:val="0"/>
      <w:marRight w:val="0"/>
      <w:marTop w:val="0"/>
      <w:marBottom w:val="0"/>
      <w:divBdr>
        <w:top w:val="none" w:sz="0" w:space="0" w:color="auto"/>
        <w:left w:val="none" w:sz="0" w:space="0" w:color="auto"/>
        <w:bottom w:val="none" w:sz="0" w:space="0" w:color="auto"/>
        <w:right w:val="none" w:sz="0" w:space="0" w:color="auto"/>
      </w:divBdr>
      <w:divsChild>
        <w:div w:id="115295743">
          <w:marLeft w:val="0"/>
          <w:marRight w:val="0"/>
          <w:marTop w:val="0"/>
          <w:marBottom w:val="0"/>
          <w:divBdr>
            <w:top w:val="none" w:sz="0" w:space="0" w:color="auto"/>
            <w:left w:val="none" w:sz="0" w:space="0" w:color="auto"/>
            <w:bottom w:val="none" w:sz="0" w:space="0" w:color="auto"/>
            <w:right w:val="none" w:sz="0" w:space="0" w:color="auto"/>
          </w:divBdr>
        </w:div>
        <w:div w:id="197690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fi@uniza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0DD4-124B-4513-A9B0-3281D519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13970</Words>
  <Characters>79634</Characters>
  <Application>Microsoft Office Word</Application>
  <DocSecurity>0</DocSecurity>
  <Lines>663</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Medina</dc:creator>
  <cp:keywords/>
  <dc:description/>
  <cp:lastModifiedBy>Nam</cp:lastModifiedBy>
  <cp:revision>9</cp:revision>
  <cp:lastPrinted>2020-03-06T09:01:00Z</cp:lastPrinted>
  <dcterms:created xsi:type="dcterms:W3CDTF">2020-05-12T08:39:00Z</dcterms:created>
  <dcterms:modified xsi:type="dcterms:W3CDTF">2020-05-21T19:14:00Z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b961b379-9329-3b77-9de5-b1d3a0d08f97</vt:lpwstr>
  </property>
</Properties>
</file>