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color w:val="2e2e2e"/>
          <w:sz w:val="21"/>
          <w:szCs w:val="21"/>
          <w:highlight w:val="white"/>
          <w:rtl w:val="0"/>
        </w:rPr>
        <w:t xml:space="preserve">Piotr Krutki</w:t>
      </w:r>
      <w:r w:rsidDel="00000000" w:rsidR="00000000" w:rsidRPr="00000000">
        <w:rPr>
          <w:color w:val="2e2e2e"/>
          <w:sz w:val="21"/>
          <w:szCs w:val="21"/>
          <w:highlight w:val="white"/>
          <w:rtl w:val="0"/>
        </w:rPr>
        <w:t xml:space="preserve"> was born in Poland in 1967. He graduated the Karol Marcinkowski University School of Medical Sciences in Poznan (1992), he received a Ph.D. degree (1997), and the habilitation in neurophysiology (2001) from the Nencki Institute of Experimental Biology in Warsaw. Since 2009, he has been Professor of Biology. He is the Head of the Department of Biology and Anatomy and works at the Department of Neurobiology, Poznan University of Physical Education. His main fields of research are: spinal neuronal networks, mechanisms of motor control, motoneurons, motor units and plasticity of the neuromuscular system.</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