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9C6565" w14:textId="77777777" w:rsidR="006305D7" w:rsidRDefault="006305D7" w:rsidP="003066ED">
      <w:pPr>
        <w:pStyle w:val="NormalWeb"/>
        <w:spacing w:before="0" w:beforeAutospacing="0" w:after="0" w:afterAutospacing="0"/>
        <w:rPr>
          <w:rFonts w:asciiTheme="minorHAnsi" w:hAnsiTheme="minorHAnsi" w:cstheme="minorBidi"/>
        </w:rPr>
      </w:pPr>
      <w:r w:rsidRPr="2CB25026">
        <w:rPr>
          <w:rFonts w:asciiTheme="minorHAnsi" w:hAnsiTheme="minorHAnsi" w:cstheme="minorBidi"/>
          <w:b/>
          <w:bCs/>
        </w:rPr>
        <w:t>TITLE:</w:t>
      </w:r>
      <w:r w:rsidRPr="2CB25026">
        <w:rPr>
          <w:rFonts w:asciiTheme="minorHAnsi" w:hAnsiTheme="minorHAnsi" w:cstheme="minorBidi"/>
        </w:rPr>
        <w:t xml:space="preserve"> </w:t>
      </w:r>
    </w:p>
    <w:p w14:paraId="279C6566" w14:textId="12058A93" w:rsidR="007A4DD6" w:rsidRDefault="00526210" w:rsidP="003066ED">
      <w:r w:rsidRPr="2CB25026">
        <w:rPr>
          <w:i/>
          <w:iCs/>
        </w:rPr>
        <w:t xml:space="preserve">Plasmodium </w:t>
      </w:r>
      <w:r w:rsidR="00FF2FFE">
        <w:rPr>
          <w:i/>
          <w:iCs/>
        </w:rPr>
        <w:t>f</w:t>
      </w:r>
      <w:r w:rsidR="00FF2FFE" w:rsidRPr="2CB25026">
        <w:rPr>
          <w:i/>
          <w:iCs/>
        </w:rPr>
        <w:t>alciparum</w:t>
      </w:r>
      <w:r w:rsidR="00FF2FFE" w:rsidRPr="2CB25026">
        <w:t xml:space="preserve"> Gametocyte Culture </w:t>
      </w:r>
      <w:r w:rsidR="00FF2FFE">
        <w:t>a</w:t>
      </w:r>
      <w:r w:rsidR="00FF2FFE" w:rsidRPr="2CB25026">
        <w:t>nd Mosquito Infection Through Artificial Membrane Feeding</w:t>
      </w:r>
    </w:p>
    <w:p w14:paraId="279C6567" w14:textId="77777777" w:rsidR="001033EA" w:rsidRDefault="001033EA" w:rsidP="003066ED">
      <w:pPr>
        <w:rPr>
          <w:rFonts w:asciiTheme="minorHAnsi" w:hAnsiTheme="minorHAnsi" w:cstheme="minorBidi"/>
          <w:b/>
          <w:bCs/>
        </w:rPr>
      </w:pPr>
    </w:p>
    <w:p w14:paraId="279C6568" w14:textId="77777777" w:rsidR="006305D7" w:rsidRPr="001B1519" w:rsidRDefault="006305D7" w:rsidP="003066ED">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&amp; AFFILIATIONS</w:t>
      </w:r>
      <w:r w:rsidRPr="001B1519">
        <w:rPr>
          <w:rFonts w:asciiTheme="minorHAnsi" w:hAnsiTheme="minorHAnsi" w:cstheme="minorHAnsi"/>
          <w:b/>
          <w:bCs/>
        </w:rPr>
        <w:t>:</w:t>
      </w:r>
    </w:p>
    <w:p w14:paraId="279C6569" w14:textId="399D2A0D" w:rsidR="007A4DD6" w:rsidRDefault="00526210" w:rsidP="003066ED">
      <w:pPr>
        <w:rPr>
          <w:rFonts w:asciiTheme="minorHAnsi" w:eastAsiaTheme="minorEastAsia" w:hAnsiTheme="minorHAnsi" w:cstheme="minorBidi"/>
        </w:rPr>
      </w:pPr>
      <w:proofErr w:type="spellStart"/>
      <w:r w:rsidRPr="4D8A0B81">
        <w:rPr>
          <w:rFonts w:asciiTheme="minorHAnsi" w:eastAsiaTheme="minorEastAsia" w:hAnsiTheme="minorHAnsi" w:cstheme="minorBidi"/>
        </w:rPr>
        <w:t>Abhai</w:t>
      </w:r>
      <w:proofErr w:type="spellEnd"/>
      <w:r w:rsidRPr="4D8A0B81">
        <w:rPr>
          <w:rFonts w:asciiTheme="minorHAnsi" w:eastAsiaTheme="minorEastAsia" w:hAnsiTheme="minorHAnsi" w:cstheme="minorBidi"/>
        </w:rPr>
        <w:t xml:space="preserve"> K Tripathi</w:t>
      </w:r>
      <w:r w:rsidR="00FF2FFE" w:rsidRPr="00FF2FFE">
        <w:rPr>
          <w:rFonts w:asciiTheme="minorHAnsi" w:eastAsiaTheme="minorEastAsia" w:hAnsiTheme="minorHAnsi" w:cstheme="minorBidi"/>
          <w:vertAlign w:val="superscript"/>
        </w:rPr>
        <w:t>1</w:t>
      </w:r>
      <w:r w:rsidRPr="4D8A0B81">
        <w:rPr>
          <w:rFonts w:asciiTheme="minorHAnsi" w:eastAsiaTheme="minorEastAsia" w:hAnsiTheme="minorHAnsi" w:cstheme="minorBidi"/>
        </w:rPr>
        <w:t xml:space="preserve">, </w:t>
      </w:r>
      <w:proofErr w:type="spellStart"/>
      <w:r w:rsidRPr="4D8A0B81">
        <w:rPr>
          <w:rFonts w:asciiTheme="minorHAnsi" w:eastAsiaTheme="minorEastAsia" w:hAnsiTheme="minorHAnsi" w:cstheme="minorBidi"/>
        </w:rPr>
        <w:t>Godfree</w:t>
      </w:r>
      <w:proofErr w:type="spellEnd"/>
      <w:r w:rsidRPr="4D8A0B81">
        <w:rPr>
          <w:rFonts w:asciiTheme="minorHAnsi" w:eastAsiaTheme="minorEastAsia" w:hAnsiTheme="minorHAnsi" w:cstheme="minorBidi"/>
        </w:rPr>
        <w:t xml:space="preserve"> Mlambo</w:t>
      </w:r>
      <w:r w:rsidR="00FF2FFE" w:rsidRPr="00FF2FFE">
        <w:rPr>
          <w:rFonts w:asciiTheme="minorHAnsi" w:eastAsiaTheme="minorEastAsia" w:hAnsiTheme="minorHAnsi" w:cstheme="minorBidi"/>
          <w:vertAlign w:val="superscript"/>
        </w:rPr>
        <w:t>1</w:t>
      </w:r>
      <w:r w:rsidR="5B8092A5" w:rsidRPr="4D8A0B81">
        <w:rPr>
          <w:rFonts w:asciiTheme="minorHAnsi" w:eastAsiaTheme="minorEastAsia" w:hAnsiTheme="minorHAnsi" w:cstheme="minorBidi"/>
        </w:rPr>
        <w:t xml:space="preserve">, </w:t>
      </w:r>
      <w:proofErr w:type="spellStart"/>
      <w:r w:rsidR="5B8092A5" w:rsidRPr="4D8A0B81">
        <w:rPr>
          <w:rFonts w:asciiTheme="minorHAnsi" w:eastAsiaTheme="minorEastAsia" w:hAnsiTheme="minorHAnsi" w:cstheme="minorBidi"/>
        </w:rPr>
        <w:t>Sachie</w:t>
      </w:r>
      <w:proofErr w:type="spellEnd"/>
      <w:r w:rsidR="5B8092A5" w:rsidRPr="4D8A0B81">
        <w:rPr>
          <w:rFonts w:asciiTheme="minorHAnsi" w:eastAsiaTheme="minorEastAsia" w:hAnsiTheme="minorHAnsi" w:cstheme="minorBidi"/>
        </w:rPr>
        <w:t xml:space="preserve"> Kanatani</w:t>
      </w:r>
      <w:r w:rsidR="00FF2FFE" w:rsidRPr="00FF2FFE">
        <w:rPr>
          <w:rFonts w:asciiTheme="minorHAnsi" w:eastAsiaTheme="minorEastAsia" w:hAnsiTheme="minorHAnsi" w:cstheme="minorBidi"/>
          <w:vertAlign w:val="superscript"/>
        </w:rPr>
        <w:t>1</w:t>
      </w:r>
      <w:r w:rsidR="6DFBB2C8" w:rsidRPr="4D8A0B81">
        <w:rPr>
          <w:rFonts w:asciiTheme="minorHAnsi" w:eastAsiaTheme="minorEastAsia" w:hAnsiTheme="minorHAnsi" w:cstheme="minorBidi"/>
        </w:rPr>
        <w:t>, Photini Sinnis</w:t>
      </w:r>
      <w:r w:rsidR="00FF2FFE" w:rsidRPr="00FF2FFE">
        <w:rPr>
          <w:rFonts w:asciiTheme="minorHAnsi" w:eastAsiaTheme="minorEastAsia" w:hAnsiTheme="minorHAnsi" w:cstheme="minorBidi"/>
          <w:vertAlign w:val="superscript"/>
        </w:rPr>
        <w:t>1</w:t>
      </w:r>
      <w:r w:rsidR="00FF2FFE">
        <w:rPr>
          <w:rFonts w:asciiTheme="minorHAnsi" w:eastAsiaTheme="minorEastAsia" w:hAnsiTheme="minorHAnsi" w:cstheme="minorBidi"/>
        </w:rPr>
        <w:t xml:space="preserve">, </w:t>
      </w:r>
      <w:r w:rsidRPr="4D8A0B81">
        <w:rPr>
          <w:rFonts w:asciiTheme="minorHAnsi" w:eastAsiaTheme="minorEastAsia" w:hAnsiTheme="minorHAnsi" w:cstheme="minorBidi"/>
        </w:rPr>
        <w:t>George Dimopoulos</w:t>
      </w:r>
      <w:r w:rsidR="00FF2FFE" w:rsidRPr="00FF2FFE">
        <w:rPr>
          <w:rFonts w:asciiTheme="minorHAnsi" w:eastAsiaTheme="minorEastAsia" w:hAnsiTheme="minorHAnsi" w:cstheme="minorBidi"/>
          <w:vertAlign w:val="superscript"/>
        </w:rPr>
        <w:t>1</w:t>
      </w:r>
    </w:p>
    <w:p w14:paraId="279C656A" w14:textId="77777777" w:rsidR="00526210" w:rsidRDefault="00526210" w:rsidP="003066ED">
      <w:pPr>
        <w:rPr>
          <w:rFonts w:asciiTheme="minorHAnsi" w:eastAsiaTheme="minorEastAsia" w:hAnsiTheme="minorHAnsi" w:cstheme="minorBidi"/>
        </w:rPr>
      </w:pPr>
    </w:p>
    <w:p w14:paraId="279C656E" w14:textId="0817E21A" w:rsidR="00526210" w:rsidRDefault="00FF2FFE" w:rsidP="003066ED">
      <w:pPr>
        <w:rPr>
          <w:rFonts w:asciiTheme="minorHAnsi" w:eastAsiaTheme="minorEastAsia" w:hAnsiTheme="minorHAnsi" w:cstheme="minorBidi"/>
        </w:rPr>
      </w:pPr>
      <w:r w:rsidRPr="00FF2FFE">
        <w:rPr>
          <w:rFonts w:asciiTheme="minorHAnsi" w:eastAsiaTheme="minorEastAsia" w:hAnsiTheme="minorHAnsi" w:cstheme="minorBidi"/>
          <w:vertAlign w:val="superscript"/>
        </w:rPr>
        <w:t>1</w:t>
      </w:r>
      <w:r w:rsidR="424B9E96" w:rsidRPr="2CB25026">
        <w:rPr>
          <w:rFonts w:asciiTheme="minorHAnsi" w:eastAsiaTheme="minorEastAsia" w:hAnsiTheme="minorHAnsi" w:cstheme="minorBidi"/>
        </w:rPr>
        <w:t xml:space="preserve">Johns Hopkins Malaria Research Institute, </w:t>
      </w:r>
      <w:r w:rsidR="00734188">
        <w:rPr>
          <w:rFonts w:asciiTheme="minorHAnsi" w:eastAsiaTheme="minorEastAsia" w:hAnsiTheme="minorHAnsi" w:cstheme="minorBidi"/>
        </w:rPr>
        <w:t xml:space="preserve">W. </w:t>
      </w:r>
      <w:r w:rsidR="00526210" w:rsidRPr="2CB25026">
        <w:rPr>
          <w:rFonts w:asciiTheme="minorHAnsi" w:eastAsiaTheme="minorEastAsia" w:hAnsiTheme="minorHAnsi" w:cstheme="minorBidi"/>
        </w:rPr>
        <w:t xml:space="preserve">Harry </w:t>
      </w:r>
      <w:proofErr w:type="spellStart"/>
      <w:r w:rsidR="00526210" w:rsidRPr="2CB25026">
        <w:rPr>
          <w:rFonts w:asciiTheme="minorHAnsi" w:eastAsiaTheme="minorEastAsia" w:hAnsiTheme="minorHAnsi" w:cstheme="minorBidi"/>
        </w:rPr>
        <w:t>Feinstone</w:t>
      </w:r>
      <w:proofErr w:type="spellEnd"/>
      <w:r w:rsidR="00526210" w:rsidRPr="2CB25026">
        <w:rPr>
          <w:rFonts w:asciiTheme="minorHAnsi" w:eastAsiaTheme="minorEastAsia" w:hAnsiTheme="minorHAnsi" w:cstheme="minorBidi"/>
        </w:rPr>
        <w:t xml:space="preserve"> Department of Molecular Microbiology and Immunology,</w:t>
      </w:r>
      <w:r>
        <w:rPr>
          <w:rFonts w:asciiTheme="minorHAnsi" w:eastAsiaTheme="minorEastAsia" w:hAnsiTheme="minorHAnsi" w:cstheme="minorBidi"/>
        </w:rPr>
        <w:t xml:space="preserve"> </w:t>
      </w:r>
      <w:r w:rsidR="00526210" w:rsidRPr="2CB25026">
        <w:rPr>
          <w:rFonts w:asciiTheme="minorHAnsi" w:eastAsiaTheme="minorEastAsia" w:hAnsiTheme="minorHAnsi" w:cstheme="minorBidi"/>
        </w:rPr>
        <w:t>Bloomberg School of Public Health,</w:t>
      </w:r>
      <w:r>
        <w:rPr>
          <w:rFonts w:asciiTheme="minorHAnsi" w:eastAsiaTheme="minorEastAsia" w:hAnsiTheme="minorHAnsi" w:cstheme="minorBidi"/>
        </w:rPr>
        <w:t xml:space="preserve"> </w:t>
      </w:r>
      <w:r w:rsidR="00526210" w:rsidRPr="2CB25026">
        <w:rPr>
          <w:rFonts w:asciiTheme="minorHAnsi" w:eastAsiaTheme="minorEastAsia" w:hAnsiTheme="minorHAnsi" w:cstheme="minorBidi"/>
        </w:rPr>
        <w:t>Johns Hopkins University, Baltimore, MD</w:t>
      </w:r>
    </w:p>
    <w:p w14:paraId="1749B911" w14:textId="11B0647D" w:rsidR="00FF2FFE" w:rsidRDefault="00FF2FFE" w:rsidP="003066ED">
      <w:pPr>
        <w:rPr>
          <w:rFonts w:asciiTheme="minorHAnsi" w:eastAsiaTheme="minorEastAsia" w:hAnsiTheme="minorHAnsi" w:cstheme="minorBidi"/>
        </w:rPr>
      </w:pPr>
    </w:p>
    <w:p w14:paraId="370BC44F" w14:textId="30A1848F" w:rsidR="00FF2FFE" w:rsidRDefault="00FF2FFE" w:rsidP="003066ED">
      <w:pPr>
        <w:rPr>
          <w:rFonts w:asciiTheme="minorHAnsi" w:eastAsiaTheme="minorEastAsia" w:hAnsiTheme="minorHAnsi" w:cstheme="minorBidi"/>
        </w:rPr>
      </w:pPr>
      <w:r>
        <w:rPr>
          <w:rFonts w:asciiTheme="minorHAnsi" w:eastAsiaTheme="minorEastAsia" w:hAnsiTheme="minorHAnsi" w:cstheme="minorBidi"/>
        </w:rPr>
        <w:t>Correspo</w:t>
      </w:r>
      <w:r w:rsidR="0061621B">
        <w:rPr>
          <w:rFonts w:asciiTheme="minorHAnsi" w:eastAsiaTheme="minorEastAsia" w:hAnsiTheme="minorHAnsi" w:cstheme="minorBidi"/>
        </w:rPr>
        <w:t>n</w:t>
      </w:r>
      <w:r>
        <w:rPr>
          <w:rFonts w:asciiTheme="minorHAnsi" w:eastAsiaTheme="minorEastAsia" w:hAnsiTheme="minorHAnsi" w:cstheme="minorBidi"/>
        </w:rPr>
        <w:t xml:space="preserve">ding Author: </w:t>
      </w:r>
    </w:p>
    <w:p w14:paraId="2100F3C8" w14:textId="6C0B3B91" w:rsidR="00FF2FFE" w:rsidRDefault="00A13E8E" w:rsidP="003066ED">
      <w:pPr>
        <w:rPr>
          <w:rFonts w:asciiTheme="minorHAnsi" w:eastAsiaTheme="minorEastAsia" w:hAnsiTheme="minorHAnsi" w:cstheme="minorBidi"/>
        </w:rPr>
      </w:pPr>
      <w:proofErr w:type="spellStart"/>
      <w:r>
        <w:rPr>
          <w:rFonts w:asciiTheme="minorHAnsi" w:eastAsiaTheme="minorEastAsia" w:hAnsiTheme="minorHAnsi" w:cstheme="minorBidi"/>
        </w:rPr>
        <w:t>Abhai</w:t>
      </w:r>
      <w:proofErr w:type="spellEnd"/>
      <w:r>
        <w:rPr>
          <w:rFonts w:asciiTheme="minorHAnsi" w:eastAsiaTheme="minorEastAsia" w:hAnsiTheme="minorHAnsi" w:cstheme="minorBidi"/>
        </w:rPr>
        <w:t xml:space="preserve"> K Tripathi </w:t>
      </w:r>
      <w:r w:rsidR="00734212">
        <w:rPr>
          <w:rFonts w:asciiTheme="minorHAnsi" w:eastAsiaTheme="minorEastAsia" w:hAnsiTheme="minorHAnsi" w:cstheme="minorBidi"/>
        </w:rPr>
        <w:tab/>
      </w:r>
      <w:r w:rsidR="00734212">
        <w:rPr>
          <w:rFonts w:asciiTheme="minorHAnsi" w:eastAsiaTheme="minorEastAsia" w:hAnsiTheme="minorHAnsi" w:cstheme="minorBidi"/>
        </w:rPr>
        <w:tab/>
      </w:r>
      <w:r>
        <w:rPr>
          <w:rFonts w:asciiTheme="minorHAnsi" w:eastAsiaTheme="minorEastAsia" w:hAnsiTheme="minorHAnsi" w:cstheme="minorBidi"/>
        </w:rPr>
        <w:t>(</w:t>
      </w:r>
      <w:r w:rsidR="00D50AC9">
        <w:rPr>
          <w:rFonts w:asciiTheme="minorHAnsi" w:eastAsiaTheme="minorEastAsia" w:hAnsiTheme="minorHAnsi" w:cstheme="minorBidi"/>
        </w:rPr>
        <w:t>atripat2@jhu.edu)</w:t>
      </w:r>
    </w:p>
    <w:p w14:paraId="613F38DF" w14:textId="77777777" w:rsidR="00A13E8E" w:rsidRDefault="00A13E8E" w:rsidP="003066ED">
      <w:pPr>
        <w:rPr>
          <w:rFonts w:asciiTheme="minorHAnsi" w:eastAsiaTheme="minorEastAsia" w:hAnsiTheme="minorHAnsi" w:cstheme="minorBidi"/>
        </w:rPr>
      </w:pPr>
    </w:p>
    <w:p w14:paraId="64018C2C" w14:textId="2D3EE761" w:rsidR="00FF2FFE" w:rsidRDefault="00FF2FFE" w:rsidP="003066ED">
      <w:pPr>
        <w:rPr>
          <w:rFonts w:asciiTheme="minorHAnsi" w:eastAsiaTheme="minorEastAsia" w:hAnsiTheme="minorHAnsi" w:cstheme="minorBidi"/>
        </w:rPr>
      </w:pPr>
      <w:r>
        <w:rPr>
          <w:rFonts w:asciiTheme="minorHAnsi" w:eastAsiaTheme="minorEastAsia" w:hAnsiTheme="minorHAnsi" w:cstheme="minorBidi"/>
        </w:rPr>
        <w:t xml:space="preserve">Email Addresses of Co-Authors: </w:t>
      </w:r>
    </w:p>
    <w:p w14:paraId="4FF296CD" w14:textId="526EC016" w:rsidR="00FF2FFE" w:rsidRDefault="00A13E8E" w:rsidP="003066ED">
      <w:pPr>
        <w:rPr>
          <w:rFonts w:asciiTheme="minorHAnsi" w:eastAsiaTheme="minorEastAsia" w:hAnsiTheme="minorHAnsi" w:cstheme="minorBidi"/>
        </w:rPr>
      </w:pPr>
      <w:proofErr w:type="spellStart"/>
      <w:r w:rsidRPr="4D8A0B81">
        <w:rPr>
          <w:rFonts w:asciiTheme="minorHAnsi" w:eastAsiaTheme="minorEastAsia" w:hAnsiTheme="minorHAnsi" w:cstheme="minorBidi"/>
        </w:rPr>
        <w:t>Godfree</w:t>
      </w:r>
      <w:proofErr w:type="spellEnd"/>
      <w:r w:rsidRPr="4D8A0B81">
        <w:rPr>
          <w:rFonts w:asciiTheme="minorHAnsi" w:eastAsiaTheme="minorEastAsia" w:hAnsiTheme="minorHAnsi" w:cstheme="minorBidi"/>
        </w:rPr>
        <w:t xml:space="preserve"> Mlambo</w:t>
      </w:r>
      <w:r>
        <w:rPr>
          <w:rFonts w:asciiTheme="minorHAnsi" w:eastAsiaTheme="minorEastAsia" w:hAnsiTheme="minorHAnsi" w:cstheme="minorBidi"/>
        </w:rPr>
        <w:t xml:space="preserve"> </w:t>
      </w:r>
      <w:r w:rsidR="00734212">
        <w:rPr>
          <w:rFonts w:asciiTheme="minorHAnsi" w:eastAsiaTheme="minorEastAsia" w:hAnsiTheme="minorHAnsi" w:cstheme="minorBidi"/>
        </w:rPr>
        <w:tab/>
      </w:r>
      <w:r w:rsidR="00734212">
        <w:rPr>
          <w:rFonts w:asciiTheme="minorHAnsi" w:eastAsiaTheme="minorEastAsia" w:hAnsiTheme="minorHAnsi" w:cstheme="minorBidi"/>
        </w:rPr>
        <w:tab/>
      </w:r>
      <w:r>
        <w:rPr>
          <w:rFonts w:asciiTheme="minorHAnsi" w:eastAsiaTheme="minorEastAsia" w:hAnsiTheme="minorHAnsi" w:cstheme="minorBidi"/>
        </w:rPr>
        <w:t>(</w:t>
      </w:r>
      <w:r w:rsidR="00D50AC9">
        <w:rPr>
          <w:rFonts w:asciiTheme="minorHAnsi" w:eastAsiaTheme="minorEastAsia" w:hAnsiTheme="minorHAnsi" w:cstheme="minorBidi"/>
        </w:rPr>
        <w:t>gmlambo1@jhu.edu)</w:t>
      </w:r>
    </w:p>
    <w:p w14:paraId="279C656F" w14:textId="6A600577" w:rsidR="00D04A95" w:rsidRDefault="00A13E8E" w:rsidP="003066ED">
      <w:pPr>
        <w:rPr>
          <w:rFonts w:asciiTheme="minorHAnsi" w:eastAsiaTheme="minorEastAsia" w:hAnsiTheme="minorHAnsi" w:cstheme="minorBidi"/>
        </w:rPr>
      </w:pPr>
      <w:proofErr w:type="spellStart"/>
      <w:r w:rsidRPr="4D8A0B81">
        <w:rPr>
          <w:rFonts w:asciiTheme="minorHAnsi" w:eastAsiaTheme="minorEastAsia" w:hAnsiTheme="minorHAnsi" w:cstheme="minorBidi"/>
        </w:rPr>
        <w:t>Sachie</w:t>
      </w:r>
      <w:proofErr w:type="spellEnd"/>
      <w:r w:rsidRPr="4D8A0B81">
        <w:rPr>
          <w:rFonts w:asciiTheme="minorHAnsi" w:eastAsiaTheme="minorEastAsia" w:hAnsiTheme="minorHAnsi" w:cstheme="minorBidi"/>
        </w:rPr>
        <w:t xml:space="preserve"> </w:t>
      </w:r>
      <w:proofErr w:type="spellStart"/>
      <w:r w:rsidRPr="4D8A0B81">
        <w:rPr>
          <w:rFonts w:asciiTheme="minorHAnsi" w:eastAsiaTheme="minorEastAsia" w:hAnsiTheme="minorHAnsi" w:cstheme="minorBidi"/>
        </w:rPr>
        <w:t>Kanatani</w:t>
      </w:r>
      <w:proofErr w:type="spellEnd"/>
      <w:r>
        <w:rPr>
          <w:rFonts w:asciiTheme="minorHAnsi" w:eastAsiaTheme="minorEastAsia" w:hAnsiTheme="minorHAnsi" w:cstheme="minorBidi"/>
        </w:rPr>
        <w:t xml:space="preserve"> </w:t>
      </w:r>
      <w:r w:rsidR="00734212">
        <w:rPr>
          <w:rFonts w:asciiTheme="minorHAnsi" w:eastAsiaTheme="minorEastAsia" w:hAnsiTheme="minorHAnsi" w:cstheme="minorBidi"/>
        </w:rPr>
        <w:tab/>
      </w:r>
      <w:r w:rsidR="00734212">
        <w:rPr>
          <w:rFonts w:asciiTheme="minorHAnsi" w:eastAsiaTheme="minorEastAsia" w:hAnsiTheme="minorHAnsi" w:cstheme="minorBidi"/>
        </w:rPr>
        <w:tab/>
      </w:r>
      <w:r>
        <w:rPr>
          <w:rFonts w:asciiTheme="minorHAnsi" w:eastAsiaTheme="minorEastAsia" w:hAnsiTheme="minorHAnsi" w:cstheme="minorBidi"/>
        </w:rPr>
        <w:t>(</w:t>
      </w:r>
      <w:r w:rsidR="00D50AC9">
        <w:rPr>
          <w:rFonts w:asciiTheme="minorHAnsi" w:eastAsiaTheme="minorEastAsia" w:hAnsiTheme="minorHAnsi" w:cstheme="minorBidi"/>
        </w:rPr>
        <w:t>skanata1@jhu.edu)</w:t>
      </w:r>
    </w:p>
    <w:p w14:paraId="343C3201" w14:textId="04C1CB59" w:rsidR="00A13E8E" w:rsidRDefault="00A13E8E" w:rsidP="003066ED">
      <w:pPr>
        <w:rPr>
          <w:rFonts w:asciiTheme="minorHAnsi" w:eastAsiaTheme="minorEastAsia" w:hAnsiTheme="minorHAnsi" w:cstheme="minorBidi"/>
        </w:rPr>
      </w:pPr>
      <w:r w:rsidRPr="4D8A0B81">
        <w:rPr>
          <w:rFonts w:asciiTheme="minorHAnsi" w:eastAsiaTheme="minorEastAsia" w:hAnsiTheme="minorHAnsi" w:cstheme="minorBidi"/>
        </w:rPr>
        <w:t xml:space="preserve">Photini </w:t>
      </w:r>
      <w:proofErr w:type="spellStart"/>
      <w:r w:rsidRPr="4D8A0B81">
        <w:rPr>
          <w:rFonts w:asciiTheme="minorHAnsi" w:eastAsiaTheme="minorEastAsia" w:hAnsiTheme="minorHAnsi" w:cstheme="minorBidi"/>
        </w:rPr>
        <w:t>Sinnis</w:t>
      </w:r>
      <w:proofErr w:type="spellEnd"/>
      <w:r>
        <w:rPr>
          <w:rFonts w:asciiTheme="minorHAnsi" w:eastAsiaTheme="minorEastAsia" w:hAnsiTheme="minorHAnsi" w:cstheme="minorBidi"/>
        </w:rPr>
        <w:t xml:space="preserve"> </w:t>
      </w:r>
      <w:r w:rsidR="00734212">
        <w:rPr>
          <w:rFonts w:asciiTheme="minorHAnsi" w:eastAsiaTheme="minorEastAsia" w:hAnsiTheme="minorHAnsi" w:cstheme="minorBidi"/>
        </w:rPr>
        <w:tab/>
      </w:r>
      <w:r w:rsidR="00734212">
        <w:rPr>
          <w:rFonts w:asciiTheme="minorHAnsi" w:eastAsiaTheme="minorEastAsia" w:hAnsiTheme="minorHAnsi" w:cstheme="minorBidi"/>
        </w:rPr>
        <w:tab/>
      </w:r>
      <w:r w:rsidR="00734212">
        <w:rPr>
          <w:rFonts w:asciiTheme="minorHAnsi" w:eastAsiaTheme="minorEastAsia" w:hAnsiTheme="minorHAnsi" w:cstheme="minorBidi"/>
        </w:rPr>
        <w:tab/>
      </w:r>
      <w:r>
        <w:rPr>
          <w:rFonts w:asciiTheme="minorHAnsi" w:eastAsiaTheme="minorEastAsia" w:hAnsiTheme="minorHAnsi" w:cstheme="minorBidi"/>
        </w:rPr>
        <w:t>(</w:t>
      </w:r>
      <w:r w:rsidR="00D50AC9">
        <w:rPr>
          <w:rFonts w:asciiTheme="minorHAnsi" w:eastAsiaTheme="minorEastAsia" w:hAnsiTheme="minorHAnsi" w:cstheme="minorBidi"/>
        </w:rPr>
        <w:t>psinnis1@jhu.edu)</w:t>
      </w:r>
    </w:p>
    <w:p w14:paraId="2B98AAA7" w14:textId="5BF82481" w:rsidR="00A13E8E" w:rsidRDefault="00A13E8E" w:rsidP="003066ED">
      <w:pPr>
        <w:rPr>
          <w:rFonts w:asciiTheme="minorHAnsi" w:eastAsiaTheme="minorEastAsia" w:hAnsiTheme="minorHAnsi" w:cstheme="minorBidi"/>
        </w:rPr>
      </w:pPr>
      <w:r w:rsidRPr="4D8A0B81">
        <w:rPr>
          <w:rFonts w:asciiTheme="minorHAnsi" w:eastAsiaTheme="minorEastAsia" w:hAnsiTheme="minorHAnsi" w:cstheme="minorBidi"/>
        </w:rPr>
        <w:t xml:space="preserve">George </w:t>
      </w:r>
      <w:proofErr w:type="spellStart"/>
      <w:r w:rsidRPr="4D8A0B81">
        <w:rPr>
          <w:rFonts w:asciiTheme="minorHAnsi" w:eastAsiaTheme="minorEastAsia" w:hAnsiTheme="minorHAnsi" w:cstheme="minorBidi"/>
        </w:rPr>
        <w:t>Dimopoulos</w:t>
      </w:r>
      <w:proofErr w:type="spellEnd"/>
      <w:r>
        <w:rPr>
          <w:rFonts w:asciiTheme="minorHAnsi" w:eastAsiaTheme="minorEastAsia" w:hAnsiTheme="minorHAnsi" w:cstheme="minorBidi"/>
        </w:rPr>
        <w:t xml:space="preserve"> </w:t>
      </w:r>
      <w:r w:rsidR="00734212">
        <w:rPr>
          <w:rFonts w:asciiTheme="minorHAnsi" w:eastAsiaTheme="minorEastAsia" w:hAnsiTheme="minorHAnsi" w:cstheme="minorBidi"/>
        </w:rPr>
        <w:tab/>
      </w:r>
      <w:r w:rsidR="00734212">
        <w:rPr>
          <w:rFonts w:asciiTheme="minorHAnsi" w:eastAsiaTheme="minorEastAsia" w:hAnsiTheme="minorHAnsi" w:cstheme="minorBidi"/>
        </w:rPr>
        <w:tab/>
      </w:r>
      <w:r>
        <w:rPr>
          <w:rFonts w:asciiTheme="minorHAnsi" w:eastAsiaTheme="minorEastAsia" w:hAnsiTheme="minorHAnsi" w:cstheme="minorBidi"/>
        </w:rPr>
        <w:t>(</w:t>
      </w:r>
      <w:r w:rsidR="00D50AC9">
        <w:rPr>
          <w:rFonts w:asciiTheme="minorHAnsi" w:eastAsiaTheme="minorEastAsia" w:hAnsiTheme="minorHAnsi" w:cstheme="minorBidi"/>
        </w:rPr>
        <w:t>gdimopo1@jhu.edu)</w:t>
      </w:r>
    </w:p>
    <w:p w14:paraId="1AB4129B" w14:textId="77777777" w:rsidR="00A13E8E" w:rsidRPr="001B1519" w:rsidRDefault="00A13E8E" w:rsidP="003066ED">
      <w:pPr>
        <w:rPr>
          <w:rFonts w:asciiTheme="minorHAnsi" w:hAnsiTheme="minorHAnsi" w:cstheme="minorHAnsi"/>
          <w:bCs/>
          <w:color w:val="808080" w:themeColor="background1" w:themeShade="80"/>
        </w:rPr>
      </w:pPr>
    </w:p>
    <w:p w14:paraId="279C6570" w14:textId="77777777" w:rsidR="006305D7" w:rsidRPr="001B1519" w:rsidRDefault="006305D7" w:rsidP="003066ED">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279C6571" w14:textId="3C3B7AF7" w:rsidR="007A4DD6" w:rsidRPr="004024E9" w:rsidRDefault="00FF2FFE" w:rsidP="003066ED">
      <w:pPr>
        <w:rPr>
          <w:rFonts w:asciiTheme="minorHAnsi" w:hAnsiTheme="minorHAnsi" w:cstheme="minorBidi"/>
          <w:color w:val="auto"/>
        </w:rPr>
      </w:pPr>
      <w:r>
        <w:rPr>
          <w:rFonts w:asciiTheme="minorHAnsi" w:hAnsiTheme="minorHAnsi" w:cstheme="minorBidi"/>
          <w:color w:val="auto"/>
        </w:rPr>
        <w:t>m</w:t>
      </w:r>
      <w:r w:rsidR="00526210" w:rsidRPr="2CB25026">
        <w:rPr>
          <w:rFonts w:asciiTheme="minorHAnsi" w:hAnsiTheme="minorHAnsi" w:cstheme="minorBidi"/>
          <w:color w:val="auto"/>
        </w:rPr>
        <w:t xml:space="preserve">alaria, </w:t>
      </w:r>
      <w:r>
        <w:rPr>
          <w:rFonts w:asciiTheme="minorHAnsi" w:hAnsiTheme="minorHAnsi" w:cstheme="minorBidi"/>
          <w:color w:val="auto"/>
        </w:rPr>
        <w:t>a</w:t>
      </w:r>
      <w:r w:rsidR="003A1226">
        <w:rPr>
          <w:rFonts w:asciiTheme="minorHAnsi" w:hAnsiTheme="minorHAnsi" w:cstheme="minorBidi"/>
          <w:color w:val="auto"/>
        </w:rPr>
        <w:t xml:space="preserve">nopheles, </w:t>
      </w:r>
      <w:r w:rsidR="00526210" w:rsidRPr="2CB25026">
        <w:rPr>
          <w:rFonts w:asciiTheme="minorHAnsi" w:hAnsiTheme="minorHAnsi" w:cstheme="minorBidi"/>
          <w:i/>
          <w:iCs/>
          <w:color w:val="auto"/>
        </w:rPr>
        <w:t>Plasmodium falciparum</w:t>
      </w:r>
      <w:r w:rsidR="00526210" w:rsidRPr="2CB25026">
        <w:rPr>
          <w:rFonts w:asciiTheme="minorHAnsi" w:hAnsiTheme="minorHAnsi" w:cstheme="minorBidi"/>
          <w:color w:val="auto"/>
        </w:rPr>
        <w:t xml:space="preserve">, </w:t>
      </w:r>
      <w:r w:rsidR="007A7C60">
        <w:rPr>
          <w:rFonts w:asciiTheme="minorHAnsi" w:hAnsiTheme="minorHAnsi" w:cstheme="minorBidi"/>
          <w:color w:val="auto"/>
        </w:rPr>
        <w:t>erythrocyte</w:t>
      </w:r>
      <w:r w:rsidR="5F5BD0B4" w:rsidRPr="2CB25026">
        <w:rPr>
          <w:rFonts w:asciiTheme="minorHAnsi" w:hAnsiTheme="minorHAnsi" w:cstheme="minorBidi"/>
          <w:color w:val="auto"/>
        </w:rPr>
        <w:t xml:space="preserve">, </w:t>
      </w:r>
      <w:r w:rsidR="00526210" w:rsidRPr="2CB25026">
        <w:rPr>
          <w:rFonts w:asciiTheme="minorHAnsi" w:hAnsiTheme="minorHAnsi" w:cstheme="minorBidi"/>
          <w:color w:val="auto"/>
        </w:rPr>
        <w:t>gametocyte,</w:t>
      </w:r>
      <w:r w:rsidR="00081812">
        <w:rPr>
          <w:rFonts w:asciiTheme="minorHAnsi" w:hAnsiTheme="minorHAnsi" w:cstheme="minorBidi"/>
          <w:color w:val="auto"/>
        </w:rPr>
        <w:t xml:space="preserve"> standard</w:t>
      </w:r>
      <w:r w:rsidR="00526210" w:rsidRPr="2CB25026">
        <w:rPr>
          <w:rFonts w:asciiTheme="minorHAnsi" w:hAnsiTheme="minorHAnsi" w:cstheme="minorBidi"/>
          <w:color w:val="auto"/>
        </w:rPr>
        <w:t xml:space="preserve"> membrane feeding assay</w:t>
      </w:r>
      <w:r>
        <w:rPr>
          <w:rFonts w:asciiTheme="minorHAnsi" w:hAnsiTheme="minorHAnsi" w:cstheme="minorBidi"/>
          <w:color w:val="auto"/>
        </w:rPr>
        <w:t>,</w:t>
      </w:r>
      <w:r w:rsidR="00081812">
        <w:rPr>
          <w:rFonts w:asciiTheme="minorHAnsi" w:hAnsiTheme="minorHAnsi" w:cstheme="minorBidi"/>
          <w:color w:val="auto"/>
        </w:rPr>
        <w:t xml:space="preserve"> SMFA</w:t>
      </w:r>
      <w:r w:rsidR="6A2EBDBA" w:rsidRPr="2CB25026">
        <w:rPr>
          <w:rFonts w:asciiTheme="minorHAnsi" w:hAnsiTheme="minorHAnsi" w:cstheme="minorBidi"/>
          <w:color w:val="auto"/>
        </w:rPr>
        <w:t xml:space="preserve">, </w:t>
      </w:r>
      <w:r w:rsidR="008607BD" w:rsidRPr="2CB25026">
        <w:rPr>
          <w:rFonts w:asciiTheme="minorHAnsi" w:hAnsiTheme="minorHAnsi" w:cstheme="minorBidi"/>
          <w:color w:val="auto"/>
        </w:rPr>
        <w:t>oocyst</w:t>
      </w:r>
      <w:r>
        <w:rPr>
          <w:rFonts w:asciiTheme="minorHAnsi" w:hAnsiTheme="minorHAnsi" w:cstheme="minorBidi"/>
          <w:color w:val="auto"/>
        </w:rPr>
        <w:t xml:space="preserve">, </w:t>
      </w:r>
      <w:r w:rsidR="008607BD">
        <w:rPr>
          <w:rFonts w:asciiTheme="minorHAnsi" w:hAnsiTheme="minorHAnsi" w:cstheme="minorBidi"/>
          <w:color w:val="auto"/>
        </w:rPr>
        <w:t>sporo</w:t>
      </w:r>
      <w:r w:rsidR="00326EBB">
        <w:rPr>
          <w:rFonts w:asciiTheme="minorHAnsi" w:hAnsiTheme="minorHAnsi" w:cstheme="minorBidi"/>
          <w:color w:val="auto"/>
        </w:rPr>
        <w:t>zoite</w:t>
      </w:r>
    </w:p>
    <w:p w14:paraId="279C6572" w14:textId="77777777" w:rsidR="006305D7" w:rsidRPr="001B1519" w:rsidRDefault="006305D7" w:rsidP="003066ED">
      <w:pPr>
        <w:pStyle w:val="NormalWeb"/>
        <w:spacing w:before="0" w:beforeAutospacing="0" w:after="0" w:afterAutospacing="0"/>
        <w:rPr>
          <w:rFonts w:asciiTheme="minorHAnsi" w:hAnsiTheme="minorHAnsi" w:cstheme="minorHAnsi"/>
        </w:rPr>
      </w:pPr>
    </w:p>
    <w:p w14:paraId="279C6573" w14:textId="34002BE4" w:rsidR="004024E9" w:rsidRDefault="006305D7" w:rsidP="003066ED">
      <w:pPr>
        <w:rPr>
          <w:rFonts w:asciiTheme="minorHAnsi" w:hAnsiTheme="minorHAnsi" w:cstheme="minorHAnsi"/>
          <w:color w:val="808080"/>
        </w:rPr>
      </w:pPr>
      <w:r w:rsidRPr="001B1519">
        <w:rPr>
          <w:rFonts w:asciiTheme="minorHAnsi" w:hAnsiTheme="minorHAnsi" w:cstheme="minorHAnsi"/>
          <w:b/>
          <w:bCs/>
        </w:rPr>
        <w:t>S</w:t>
      </w:r>
      <w:r w:rsidR="00FF2FFE">
        <w:rPr>
          <w:rFonts w:asciiTheme="minorHAnsi" w:hAnsiTheme="minorHAnsi" w:cstheme="minorHAnsi"/>
          <w:b/>
          <w:bCs/>
        </w:rPr>
        <w:t>UMMARY</w:t>
      </w:r>
      <w:r w:rsidRPr="001B1519">
        <w:rPr>
          <w:rFonts w:asciiTheme="minorHAnsi" w:hAnsiTheme="minorHAnsi" w:cstheme="minorHAnsi"/>
          <w:b/>
          <w:bCs/>
        </w:rPr>
        <w:t>:</w:t>
      </w:r>
      <w:r w:rsidRPr="001B1519">
        <w:rPr>
          <w:rFonts w:asciiTheme="minorHAnsi" w:hAnsiTheme="minorHAnsi" w:cstheme="minorHAnsi"/>
        </w:rPr>
        <w:t xml:space="preserve"> </w:t>
      </w:r>
      <w:r w:rsidR="003741D8">
        <w:rPr>
          <w:rFonts w:asciiTheme="minorHAnsi" w:hAnsiTheme="minorHAnsi" w:cstheme="minorHAnsi"/>
          <w:color w:val="808080"/>
        </w:rPr>
        <w:t xml:space="preserve"> </w:t>
      </w:r>
    </w:p>
    <w:p w14:paraId="279C6574" w14:textId="6307C269" w:rsidR="007A4DD6" w:rsidRPr="004024E9" w:rsidRDefault="004024E9" w:rsidP="003066ED">
      <w:pPr>
        <w:rPr>
          <w:rFonts w:asciiTheme="minorHAnsi" w:hAnsiTheme="minorHAnsi" w:cstheme="minorBidi"/>
          <w:color w:val="auto"/>
        </w:rPr>
      </w:pPr>
      <w:r w:rsidRPr="63C88F61">
        <w:rPr>
          <w:rFonts w:asciiTheme="minorHAnsi" w:hAnsiTheme="minorHAnsi" w:cstheme="minorBidi"/>
          <w:color w:val="auto"/>
        </w:rPr>
        <w:t>D</w:t>
      </w:r>
      <w:r w:rsidR="00757E71" w:rsidRPr="63C88F61">
        <w:rPr>
          <w:rFonts w:asciiTheme="minorHAnsi" w:hAnsiTheme="minorHAnsi" w:cstheme="minorBidi"/>
          <w:color w:val="auto"/>
        </w:rPr>
        <w:t xml:space="preserve">etailed investigations on mosquito stages of malaria parasites are critical to design effective transmission blocking strategies. </w:t>
      </w:r>
      <w:r w:rsidRPr="63C88F61">
        <w:rPr>
          <w:rFonts w:asciiTheme="minorHAnsi" w:hAnsiTheme="minorHAnsi" w:cstheme="minorBidi"/>
          <w:color w:val="auto"/>
        </w:rPr>
        <w:t>Th</w:t>
      </w:r>
      <w:r w:rsidR="00031A6E" w:rsidRPr="63C88F61">
        <w:rPr>
          <w:rFonts w:asciiTheme="minorHAnsi" w:hAnsiTheme="minorHAnsi" w:cstheme="minorBidi"/>
          <w:color w:val="auto"/>
        </w:rPr>
        <w:t>is</w:t>
      </w:r>
      <w:r w:rsidRPr="63C88F61">
        <w:rPr>
          <w:rFonts w:asciiTheme="minorHAnsi" w:hAnsiTheme="minorHAnsi" w:cstheme="minorBidi"/>
          <w:color w:val="auto"/>
        </w:rPr>
        <w:t xml:space="preserve"> protocol demonstrate</w:t>
      </w:r>
      <w:r w:rsidR="00FF2FFE">
        <w:rPr>
          <w:rFonts w:asciiTheme="minorHAnsi" w:hAnsiTheme="minorHAnsi" w:cstheme="minorBidi"/>
          <w:color w:val="auto"/>
        </w:rPr>
        <w:t>s</w:t>
      </w:r>
      <w:r w:rsidRPr="63C88F61">
        <w:rPr>
          <w:rFonts w:asciiTheme="minorHAnsi" w:hAnsiTheme="minorHAnsi" w:cstheme="minorBidi"/>
          <w:color w:val="auto"/>
        </w:rPr>
        <w:t xml:space="preserve"> how</w:t>
      </w:r>
      <w:r w:rsidR="00757E71" w:rsidRPr="63C88F61">
        <w:rPr>
          <w:rFonts w:asciiTheme="minorHAnsi" w:hAnsiTheme="minorHAnsi" w:cstheme="minorBidi"/>
          <w:color w:val="auto"/>
        </w:rPr>
        <w:t xml:space="preserve"> to </w:t>
      </w:r>
      <w:r w:rsidRPr="63C88F61">
        <w:rPr>
          <w:rFonts w:asciiTheme="minorHAnsi" w:hAnsiTheme="minorHAnsi" w:cstheme="minorBidi"/>
          <w:color w:val="auto"/>
        </w:rPr>
        <w:t xml:space="preserve">effectively </w:t>
      </w:r>
      <w:r w:rsidR="00757E71" w:rsidRPr="63C88F61">
        <w:rPr>
          <w:rFonts w:asciiTheme="minorHAnsi" w:hAnsiTheme="minorHAnsi" w:cstheme="minorBidi"/>
          <w:color w:val="auto"/>
        </w:rPr>
        <w:t xml:space="preserve">culture </w:t>
      </w:r>
      <w:r w:rsidRPr="63C88F61">
        <w:rPr>
          <w:rFonts w:asciiTheme="minorHAnsi" w:hAnsiTheme="minorHAnsi" w:cstheme="minorBidi"/>
          <w:color w:val="auto"/>
        </w:rPr>
        <w:t xml:space="preserve">infectious </w:t>
      </w:r>
      <w:r w:rsidR="00757E71" w:rsidRPr="63C88F61">
        <w:rPr>
          <w:rFonts w:asciiTheme="minorHAnsi" w:hAnsiTheme="minorHAnsi" w:cstheme="minorBidi"/>
          <w:color w:val="auto"/>
        </w:rPr>
        <w:t>gametocytes</w:t>
      </w:r>
      <w:r w:rsidRPr="63C88F61">
        <w:rPr>
          <w:rFonts w:asciiTheme="minorHAnsi" w:hAnsiTheme="minorHAnsi" w:cstheme="minorBidi"/>
          <w:color w:val="auto"/>
        </w:rPr>
        <w:t xml:space="preserve"> and then feed these gametocytes to mosquitoes to </w:t>
      </w:r>
      <w:r w:rsidR="007A7C60" w:rsidRPr="63C88F61">
        <w:rPr>
          <w:rFonts w:asciiTheme="minorHAnsi" w:hAnsiTheme="minorHAnsi" w:cstheme="minorBidi"/>
          <w:color w:val="auto"/>
        </w:rPr>
        <w:t>generate</w:t>
      </w:r>
      <w:r w:rsidR="0052413F" w:rsidRPr="63C88F61">
        <w:rPr>
          <w:rFonts w:asciiTheme="minorHAnsi" w:hAnsiTheme="minorHAnsi" w:cstheme="minorBidi"/>
          <w:color w:val="auto"/>
        </w:rPr>
        <w:t xml:space="preserve"> </w:t>
      </w:r>
      <w:r w:rsidRPr="63C88F61">
        <w:rPr>
          <w:rFonts w:asciiTheme="minorHAnsi" w:hAnsiTheme="minorHAnsi" w:cstheme="minorBidi"/>
          <w:color w:val="auto"/>
        </w:rPr>
        <w:t xml:space="preserve">mosquito stages of </w:t>
      </w:r>
      <w:r w:rsidRPr="63C88F61">
        <w:rPr>
          <w:rFonts w:asciiTheme="minorHAnsi" w:hAnsiTheme="minorHAnsi" w:cstheme="minorBidi"/>
          <w:i/>
          <w:iCs/>
          <w:color w:val="auto"/>
        </w:rPr>
        <w:t>P. falciparum</w:t>
      </w:r>
      <w:r w:rsidRPr="63C88F61">
        <w:rPr>
          <w:rFonts w:asciiTheme="minorHAnsi" w:hAnsiTheme="minorHAnsi" w:cstheme="minorBidi"/>
          <w:color w:val="auto"/>
        </w:rPr>
        <w:t xml:space="preserve">. </w:t>
      </w:r>
    </w:p>
    <w:p w14:paraId="279C6575" w14:textId="77777777" w:rsidR="006305D7" w:rsidRPr="001B1519" w:rsidRDefault="006305D7" w:rsidP="003066ED">
      <w:pPr>
        <w:rPr>
          <w:rFonts w:asciiTheme="minorHAnsi" w:hAnsiTheme="minorHAnsi" w:cstheme="minorHAnsi"/>
        </w:rPr>
      </w:pPr>
    </w:p>
    <w:p w14:paraId="279C6576" w14:textId="77777777" w:rsidR="004024E9" w:rsidRDefault="006305D7" w:rsidP="003066ED">
      <w:pPr>
        <w:rPr>
          <w:rFonts w:asciiTheme="minorHAnsi" w:hAnsiTheme="minorHAnsi"/>
        </w:rPr>
      </w:pPr>
      <w:r w:rsidRPr="001B1519">
        <w:rPr>
          <w:rFonts w:asciiTheme="minorHAnsi" w:hAnsiTheme="minorHAnsi" w:cstheme="minorHAnsi"/>
          <w:b/>
          <w:bCs/>
        </w:rPr>
        <w:t>LONG ABSTRACT:</w:t>
      </w:r>
      <w:r w:rsidRPr="001B1519">
        <w:rPr>
          <w:rFonts w:asciiTheme="minorHAnsi" w:hAnsiTheme="minorHAnsi" w:cstheme="minorHAnsi"/>
        </w:rPr>
        <w:t xml:space="preserve"> </w:t>
      </w:r>
      <w:r w:rsidR="003741D8">
        <w:rPr>
          <w:rFonts w:asciiTheme="minorHAnsi" w:hAnsiTheme="minorHAnsi"/>
        </w:rPr>
        <w:t xml:space="preserve"> </w:t>
      </w:r>
    </w:p>
    <w:p w14:paraId="279C6577" w14:textId="5BC41AA1" w:rsidR="007A4DD6" w:rsidRPr="004024E9" w:rsidRDefault="00526210" w:rsidP="003066ED">
      <w:pPr>
        <w:rPr>
          <w:rFonts w:asciiTheme="minorHAnsi" w:hAnsiTheme="minorHAnsi" w:cstheme="minorBidi"/>
          <w:color w:val="808080" w:themeColor="background1" w:themeShade="80"/>
        </w:rPr>
      </w:pPr>
      <w:r w:rsidRPr="4D8A0B81">
        <w:rPr>
          <w:rFonts w:asciiTheme="minorHAnsi" w:hAnsiTheme="minorHAnsi"/>
        </w:rPr>
        <w:t xml:space="preserve">Malaria </w:t>
      </w:r>
      <w:r w:rsidR="78ABE9B4" w:rsidRPr="4D8A0B81">
        <w:rPr>
          <w:rFonts w:asciiTheme="minorHAnsi" w:hAnsiTheme="minorHAnsi"/>
        </w:rPr>
        <w:t>remains</w:t>
      </w:r>
      <w:r w:rsidRPr="4D8A0B81">
        <w:rPr>
          <w:rFonts w:asciiTheme="minorHAnsi" w:hAnsiTheme="minorHAnsi"/>
        </w:rPr>
        <w:t xml:space="preserve"> one of </w:t>
      </w:r>
      <w:r w:rsidR="5D90DE83" w:rsidRPr="4D8A0B81">
        <w:rPr>
          <w:rFonts w:asciiTheme="minorHAnsi" w:hAnsiTheme="minorHAnsi"/>
        </w:rPr>
        <w:t xml:space="preserve">the </w:t>
      </w:r>
      <w:r w:rsidRPr="4D8A0B81">
        <w:rPr>
          <w:rFonts w:asciiTheme="minorHAnsi" w:hAnsiTheme="minorHAnsi"/>
        </w:rPr>
        <w:t xml:space="preserve">most important public health </w:t>
      </w:r>
      <w:r w:rsidR="4994CE3D" w:rsidRPr="4D8A0B81">
        <w:rPr>
          <w:rFonts w:asciiTheme="minorHAnsi" w:hAnsiTheme="minorHAnsi"/>
        </w:rPr>
        <w:t>problems</w:t>
      </w:r>
      <w:r w:rsidRPr="4D8A0B81">
        <w:rPr>
          <w:rFonts w:asciiTheme="minorHAnsi" w:hAnsiTheme="minorHAnsi"/>
        </w:rPr>
        <w:t>, causing significant morbidity and mortality. Malaria is a mosquito born</w:t>
      </w:r>
      <w:r w:rsidR="121DEA09" w:rsidRPr="4D8A0B81">
        <w:rPr>
          <w:rFonts w:asciiTheme="minorHAnsi" w:hAnsiTheme="minorHAnsi"/>
        </w:rPr>
        <w:t>e</w:t>
      </w:r>
      <w:r w:rsidRPr="4D8A0B81">
        <w:rPr>
          <w:rFonts w:asciiTheme="minorHAnsi" w:hAnsiTheme="minorHAnsi"/>
        </w:rPr>
        <w:t xml:space="preserve"> disease transmitted </w:t>
      </w:r>
      <w:r w:rsidR="0052413F" w:rsidRPr="4D8A0B81">
        <w:rPr>
          <w:rFonts w:asciiTheme="minorHAnsi" w:hAnsiTheme="minorHAnsi"/>
        </w:rPr>
        <w:t xml:space="preserve">through </w:t>
      </w:r>
      <w:r w:rsidRPr="4D8A0B81">
        <w:rPr>
          <w:rFonts w:asciiTheme="minorHAnsi" w:hAnsiTheme="minorHAnsi"/>
        </w:rPr>
        <w:t xml:space="preserve">an infectious bite from </w:t>
      </w:r>
      <w:r w:rsidR="0052413F" w:rsidRPr="4D8A0B81">
        <w:rPr>
          <w:rFonts w:asciiTheme="minorHAnsi" w:hAnsiTheme="minorHAnsi"/>
        </w:rPr>
        <w:t>the</w:t>
      </w:r>
      <w:r w:rsidR="008363AB" w:rsidRPr="4D8A0B81">
        <w:rPr>
          <w:rFonts w:asciiTheme="minorHAnsi" w:hAnsiTheme="minorHAnsi"/>
        </w:rPr>
        <w:t xml:space="preserve"> </w:t>
      </w:r>
      <w:r w:rsidRPr="4D8A0B81">
        <w:rPr>
          <w:rFonts w:asciiTheme="minorHAnsi" w:hAnsiTheme="minorHAnsi"/>
        </w:rPr>
        <w:t xml:space="preserve">female </w:t>
      </w:r>
      <w:r w:rsidRPr="4D8A0B81">
        <w:rPr>
          <w:rFonts w:asciiTheme="minorHAnsi" w:hAnsiTheme="minorHAnsi"/>
          <w:i/>
          <w:iCs/>
        </w:rPr>
        <w:t>Anopheles</w:t>
      </w:r>
      <w:r w:rsidR="4F7FDCF4" w:rsidRPr="4D8A0B81">
        <w:rPr>
          <w:rFonts w:asciiTheme="minorHAnsi" w:hAnsiTheme="minorHAnsi"/>
        </w:rPr>
        <w:t xml:space="preserve"> mosquito</w:t>
      </w:r>
      <w:r w:rsidRPr="4D8A0B81">
        <w:rPr>
          <w:rFonts w:asciiTheme="minorHAnsi" w:hAnsiTheme="minorHAnsi"/>
        </w:rPr>
        <w:t>.</w:t>
      </w:r>
      <w:r w:rsidR="00734212">
        <w:rPr>
          <w:rFonts w:asciiTheme="minorHAnsi" w:hAnsiTheme="minorHAnsi"/>
        </w:rPr>
        <w:t xml:space="preserve"> </w:t>
      </w:r>
      <w:r w:rsidR="0052413F" w:rsidRPr="4D8A0B81">
        <w:rPr>
          <w:rFonts w:asciiTheme="minorHAnsi" w:hAnsiTheme="minorHAnsi"/>
        </w:rPr>
        <w:t>M</w:t>
      </w:r>
      <w:r w:rsidRPr="4D8A0B81">
        <w:rPr>
          <w:rFonts w:asciiTheme="minorHAnsi" w:hAnsiTheme="minorHAnsi"/>
        </w:rPr>
        <w:t xml:space="preserve">alaria </w:t>
      </w:r>
      <w:r w:rsidR="0052413F" w:rsidRPr="4D8A0B81">
        <w:rPr>
          <w:rFonts w:asciiTheme="minorHAnsi" w:hAnsiTheme="minorHAnsi"/>
        </w:rPr>
        <w:t>control will eventually rely on a</w:t>
      </w:r>
      <w:r w:rsidRPr="4D8A0B81">
        <w:rPr>
          <w:rFonts w:asciiTheme="minorHAnsi" w:hAnsiTheme="minorHAnsi"/>
        </w:rPr>
        <w:t xml:space="preserve"> multitude of approaches, which includes ways to </w:t>
      </w:r>
      <w:r w:rsidR="0052413F" w:rsidRPr="4D8A0B81">
        <w:rPr>
          <w:rFonts w:asciiTheme="minorHAnsi" w:hAnsiTheme="minorHAnsi"/>
        </w:rPr>
        <w:t>block</w:t>
      </w:r>
      <w:r w:rsidRPr="4D8A0B81">
        <w:rPr>
          <w:rFonts w:asciiTheme="minorHAnsi" w:hAnsiTheme="minorHAnsi"/>
        </w:rPr>
        <w:t xml:space="preserve"> transmission to</w:t>
      </w:r>
      <w:r w:rsidR="0052413F" w:rsidRPr="4D8A0B81">
        <w:rPr>
          <w:rFonts w:asciiTheme="minorHAnsi" w:hAnsiTheme="minorHAnsi"/>
        </w:rPr>
        <w:t>, through and from</w:t>
      </w:r>
      <w:r w:rsidR="008363AB" w:rsidRPr="4D8A0B81">
        <w:rPr>
          <w:rFonts w:asciiTheme="minorHAnsi" w:hAnsiTheme="minorHAnsi"/>
        </w:rPr>
        <w:t xml:space="preserve"> </w:t>
      </w:r>
      <w:r w:rsidRPr="4D8A0B81">
        <w:rPr>
          <w:rFonts w:asciiTheme="minorHAnsi" w:hAnsiTheme="minorHAnsi"/>
        </w:rPr>
        <w:t>mosquitoes. To study mosquito stages of malaria parasite</w:t>
      </w:r>
      <w:r w:rsidR="71DE03E1" w:rsidRPr="4D8A0B81">
        <w:rPr>
          <w:rFonts w:asciiTheme="minorHAnsi" w:hAnsiTheme="minorHAnsi"/>
        </w:rPr>
        <w:t>s</w:t>
      </w:r>
      <w:r w:rsidRPr="4D8A0B81">
        <w:rPr>
          <w:rFonts w:asciiTheme="minorHAnsi" w:hAnsiTheme="minorHAnsi"/>
        </w:rPr>
        <w:t xml:space="preserve"> in the lab, we have optimized a protocol to culture highly infectious </w:t>
      </w:r>
      <w:r w:rsidRPr="4D8A0B81">
        <w:rPr>
          <w:rFonts w:asciiTheme="minorHAnsi" w:hAnsiTheme="minorHAnsi"/>
          <w:i/>
          <w:iCs/>
        </w:rPr>
        <w:t>Plasmodium falciparum</w:t>
      </w:r>
      <w:r w:rsidRPr="4D8A0B81">
        <w:rPr>
          <w:rFonts w:asciiTheme="minorHAnsi" w:hAnsiTheme="minorHAnsi"/>
        </w:rPr>
        <w:t xml:space="preserve"> gametocytes, a parasite stage required for transmission from </w:t>
      </w:r>
      <w:r w:rsidR="0052413F" w:rsidRPr="4D8A0B81">
        <w:rPr>
          <w:rFonts w:asciiTheme="minorHAnsi" w:hAnsiTheme="minorHAnsi"/>
        </w:rPr>
        <w:t xml:space="preserve">the </w:t>
      </w:r>
      <w:r w:rsidRPr="4D8A0B81">
        <w:rPr>
          <w:rFonts w:asciiTheme="minorHAnsi" w:hAnsiTheme="minorHAnsi"/>
        </w:rPr>
        <w:t xml:space="preserve">human host to </w:t>
      </w:r>
      <w:r w:rsidR="0052413F" w:rsidRPr="4D8A0B81">
        <w:rPr>
          <w:rFonts w:asciiTheme="minorHAnsi" w:hAnsiTheme="minorHAnsi"/>
        </w:rPr>
        <w:t xml:space="preserve">the </w:t>
      </w:r>
      <w:r w:rsidRPr="4D8A0B81">
        <w:rPr>
          <w:rFonts w:asciiTheme="minorHAnsi" w:hAnsiTheme="minorHAnsi"/>
        </w:rPr>
        <w:t>mosquito vector.</w:t>
      </w:r>
      <w:r w:rsidR="1583E106" w:rsidRPr="4D8A0B81">
        <w:rPr>
          <w:rFonts w:asciiTheme="minorHAnsi" w:hAnsiTheme="minorHAnsi"/>
        </w:rPr>
        <w:t xml:space="preserve"> </w:t>
      </w:r>
      <w:r w:rsidR="00AC18D2" w:rsidRPr="00FF2FFE">
        <w:rPr>
          <w:rFonts w:asciiTheme="minorHAnsi" w:hAnsiTheme="minorHAnsi"/>
          <w:i/>
          <w:iCs/>
        </w:rPr>
        <w:t>P. falciparum</w:t>
      </w:r>
      <w:r w:rsidR="55394535" w:rsidRPr="4D8A0B81">
        <w:rPr>
          <w:rFonts w:asciiTheme="minorHAnsi" w:hAnsiTheme="minorHAnsi"/>
        </w:rPr>
        <w:t xml:space="preserve"> game</w:t>
      </w:r>
      <w:r w:rsidR="205F6016" w:rsidRPr="4D8A0B81">
        <w:rPr>
          <w:rFonts w:asciiTheme="minorHAnsi" w:hAnsiTheme="minorHAnsi"/>
        </w:rPr>
        <w:t xml:space="preserve">tocytes mature through five morphologically distinct </w:t>
      </w:r>
      <w:r w:rsidR="1CD04958" w:rsidRPr="4D8A0B81">
        <w:rPr>
          <w:rFonts w:asciiTheme="minorHAnsi" w:hAnsiTheme="minorHAnsi"/>
        </w:rPr>
        <w:t>steps</w:t>
      </w:r>
      <w:r w:rsidR="6FE23D11" w:rsidRPr="4D8A0B81">
        <w:rPr>
          <w:rFonts w:asciiTheme="minorHAnsi" w:hAnsiTheme="minorHAnsi"/>
        </w:rPr>
        <w:t>, which</w:t>
      </w:r>
      <w:r w:rsidR="205F6016" w:rsidRPr="4D8A0B81">
        <w:rPr>
          <w:rFonts w:asciiTheme="minorHAnsi" w:hAnsiTheme="minorHAnsi"/>
        </w:rPr>
        <w:t xml:space="preserve"> takes approximately 1-2</w:t>
      </w:r>
      <w:r w:rsidRPr="4D8A0B81">
        <w:rPr>
          <w:rFonts w:asciiTheme="minorHAnsi" w:hAnsiTheme="minorHAnsi"/>
        </w:rPr>
        <w:t xml:space="preserve"> </w:t>
      </w:r>
      <w:r w:rsidR="6741C079" w:rsidRPr="4D8A0B81">
        <w:rPr>
          <w:rFonts w:asciiTheme="minorHAnsi" w:hAnsiTheme="minorHAnsi"/>
        </w:rPr>
        <w:t>weeks.</w:t>
      </w:r>
      <w:r w:rsidR="00F61662">
        <w:rPr>
          <w:rFonts w:asciiTheme="minorHAnsi" w:hAnsiTheme="minorHAnsi"/>
        </w:rPr>
        <w:t xml:space="preserve"> </w:t>
      </w:r>
      <w:r w:rsidR="6741C079" w:rsidRPr="4D8A0B81">
        <w:rPr>
          <w:rFonts w:asciiTheme="minorHAnsi" w:hAnsiTheme="minorHAnsi"/>
        </w:rPr>
        <w:t>Game</w:t>
      </w:r>
      <w:r w:rsidR="0DAB954F" w:rsidRPr="4D8A0B81">
        <w:rPr>
          <w:rFonts w:asciiTheme="minorHAnsi" w:hAnsiTheme="minorHAnsi"/>
        </w:rPr>
        <w:t xml:space="preserve">tocyte culture described in this protocol </w:t>
      </w:r>
      <w:r w:rsidR="37D9D7C7" w:rsidRPr="4D8A0B81">
        <w:rPr>
          <w:rFonts w:asciiTheme="minorHAnsi" w:hAnsiTheme="minorHAnsi"/>
        </w:rPr>
        <w:t xml:space="preserve">is </w:t>
      </w:r>
      <w:r w:rsidR="0DAB954F" w:rsidRPr="4D8A0B81">
        <w:rPr>
          <w:rFonts w:asciiTheme="minorHAnsi" w:hAnsiTheme="minorHAnsi"/>
        </w:rPr>
        <w:t xml:space="preserve">completed in 15 days and </w:t>
      </w:r>
      <w:r w:rsidR="7546A2F0" w:rsidRPr="4D8A0B81">
        <w:rPr>
          <w:rFonts w:asciiTheme="minorHAnsi" w:hAnsiTheme="minorHAnsi"/>
        </w:rPr>
        <w:t>are</w:t>
      </w:r>
      <w:r w:rsidR="2F6160C9" w:rsidRPr="4D8A0B81">
        <w:rPr>
          <w:rFonts w:asciiTheme="minorHAnsi" w:hAnsiTheme="minorHAnsi"/>
        </w:rPr>
        <w:t xml:space="preserve"> infectious to mosquitoes fr</w:t>
      </w:r>
      <w:r w:rsidR="084D3EA8" w:rsidRPr="4D8A0B81">
        <w:rPr>
          <w:rFonts w:asciiTheme="minorHAnsi" w:hAnsiTheme="minorHAnsi"/>
        </w:rPr>
        <w:t>om day</w:t>
      </w:r>
      <w:r w:rsidR="29AC65BD" w:rsidRPr="4D8A0B81">
        <w:rPr>
          <w:rFonts w:asciiTheme="minorHAnsi" w:hAnsiTheme="minorHAnsi"/>
        </w:rPr>
        <w:t>s</w:t>
      </w:r>
      <w:r w:rsidR="084D3EA8" w:rsidRPr="4D8A0B81">
        <w:rPr>
          <w:rFonts w:asciiTheme="minorHAnsi" w:hAnsiTheme="minorHAnsi"/>
        </w:rPr>
        <w:t xml:space="preserve"> 15-18.</w:t>
      </w:r>
      <w:r w:rsidR="03F9FEF8" w:rsidRPr="4D8A0B81">
        <w:rPr>
          <w:rFonts w:asciiTheme="minorHAnsi" w:hAnsiTheme="minorHAnsi"/>
        </w:rPr>
        <w:t xml:space="preserve"> </w:t>
      </w:r>
      <w:r w:rsidR="64AAE766" w:rsidRPr="4D8A0B81">
        <w:rPr>
          <w:rFonts w:asciiTheme="minorHAnsi" w:hAnsiTheme="minorHAnsi"/>
        </w:rPr>
        <w:t>These protocols were developed to</w:t>
      </w:r>
      <w:r w:rsidR="40345D7B" w:rsidRPr="4D8A0B81">
        <w:rPr>
          <w:rFonts w:asciiTheme="minorHAnsi" w:hAnsiTheme="minorHAnsi"/>
        </w:rPr>
        <w:t xml:space="preserve"> maintain a</w:t>
      </w:r>
      <w:r w:rsidR="1EF7ED9A" w:rsidRPr="4D8A0B81">
        <w:rPr>
          <w:rFonts w:asciiTheme="minorHAnsi" w:hAnsiTheme="minorHAnsi"/>
        </w:rPr>
        <w:t xml:space="preserve"> </w:t>
      </w:r>
      <w:r w:rsidR="647791F7" w:rsidRPr="4D8A0B81">
        <w:rPr>
          <w:rFonts w:asciiTheme="minorHAnsi" w:hAnsiTheme="minorHAnsi"/>
        </w:rPr>
        <w:t xml:space="preserve">continuous </w:t>
      </w:r>
      <w:r w:rsidR="40345D7B" w:rsidRPr="4D8A0B81">
        <w:rPr>
          <w:rFonts w:asciiTheme="minorHAnsi" w:hAnsiTheme="minorHAnsi"/>
        </w:rPr>
        <w:t xml:space="preserve">cycle of </w:t>
      </w:r>
      <w:r w:rsidR="31E71288" w:rsidRPr="4D8A0B81">
        <w:rPr>
          <w:rFonts w:asciiTheme="minorHAnsi" w:hAnsiTheme="minorHAnsi"/>
        </w:rPr>
        <w:t>infection competent gametocytes</w:t>
      </w:r>
      <w:r w:rsidR="25B9C5E8" w:rsidRPr="4D8A0B81">
        <w:rPr>
          <w:rFonts w:asciiTheme="minorHAnsi" w:hAnsiTheme="minorHAnsi"/>
        </w:rPr>
        <w:t xml:space="preserve"> </w:t>
      </w:r>
      <w:r w:rsidR="37E877F4" w:rsidRPr="4D8A0B81">
        <w:rPr>
          <w:rFonts w:asciiTheme="minorHAnsi" w:hAnsiTheme="minorHAnsi"/>
        </w:rPr>
        <w:t xml:space="preserve">and to </w:t>
      </w:r>
      <w:r w:rsidR="460976C9" w:rsidRPr="4D8A0B81">
        <w:rPr>
          <w:rFonts w:asciiTheme="minorHAnsi" w:hAnsiTheme="minorHAnsi"/>
        </w:rPr>
        <w:t>maintain uninterrupted supply of mosquito stages</w:t>
      </w:r>
      <w:r w:rsidR="1F5B042B" w:rsidRPr="4D8A0B81">
        <w:rPr>
          <w:rFonts w:asciiTheme="minorHAnsi" w:hAnsiTheme="minorHAnsi"/>
        </w:rPr>
        <w:t xml:space="preserve"> of the parasite. </w:t>
      </w:r>
      <w:r w:rsidRPr="4D8A0B81">
        <w:rPr>
          <w:rFonts w:asciiTheme="minorHAnsi" w:hAnsiTheme="minorHAnsi"/>
        </w:rPr>
        <w:t xml:space="preserve">Here, we describe the methodology of gametocyte culture and how to </w:t>
      </w:r>
      <w:r w:rsidR="0052413F" w:rsidRPr="4D8A0B81">
        <w:rPr>
          <w:rFonts w:asciiTheme="minorHAnsi" w:hAnsiTheme="minorHAnsi"/>
        </w:rPr>
        <w:t>infect</w:t>
      </w:r>
      <w:r w:rsidRPr="4D8A0B81">
        <w:rPr>
          <w:rFonts w:asciiTheme="minorHAnsi" w:hAnsiTheme="minorHAnsi"/>
        </w:rPr>
        <w:t xml:space="preserve"> mosquitoes </w:t>
      </w:r>
      <w:r w:rsidR="0052413F" w:rsidRPr="4D8A0B81">
        <w:rPr>
          <w:rFonts w:asciiTheme="minorHAnsi" w:hAnsiTheme="minorHAnsi"/>
        </w:rPr>
        <w:t xml:space="preserve">with these parasites </w:t>
      </w:r>
      <w:r w:rsidRPr="4D8A0B81">
        <w:rPr>
          <w:rFonts w:asciiTheme="minorHAnsi" w:hAnsiTheme="minorHAnsi"/>
        </w:rPr>
        <w:t>using glass membrane feeder</w:t>
      </w:r>
      <w:r w:rsidR="1B00A617" w:rsidRPr="4D8A0B81">
        <w:rPr>
          <w:rFonts w:asciiTheme="minorHAnsi" w:hAnsiTheme="minorHAnsi"/>
        </w:rPr>
        <w:t>s</w:t>
      </w:r>
      <w:r w:rsidRPr="4D8A0B81">
        <w:rPr>
          <w:rFonts w:asciiTheme="minorHAnsi" w:hAnsiTheme="minorHAnsi"/>
        </w:rPr>
        <w:t>.</w:t>
      </w:r>
    </w:p>
    <w:p w14:paraId="279C6578" w14:textId="77777777" w:rsidR="006305D7" w:rsidRPr="001B1519" w:rsidRDefault="006305D7" w:rsidP="003066ED">
      <w:pPr>
        <w:rPr>
          <w:rFonts w:asciiTheme="minorHAnsi" w:hAnsiTheme="minorHAnsi" w:cstheme="minorHAnsi"/>
        </w:rPr>
      </w:pPr>
    </w:p>
    <w:p w14:paraId="279C6579" w14:textId="77777777" w:rsidR="00D15131" w:rsidRDefault="006305D7" w:rsidP="003066ED">
      <w:pPr>
        <w:rPr>
          <w:rFonts w:asciiTheme="minorHAnsi" w:hAnsiTheme="minorHAnsi" w:cstheme="minorHAnsi"/>
          <w:color w:val="auto"/>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279C657A" w14:textId="77CE056E" w:rsidR="00C04770" w:rsidRDefault="497725F0" w:rsidP="003066ED">
      <w:pPr>
        <w:pStyle w:val="NormalWeb"/>
        <w:shd w:val="clear" w:color="auto" w:fill="FFFFFF" w:themeFill="background1"/>
        <w:spacing w:before="0" w:beforeAutospacing="0" w:after="0" w:afterAutospacing="0"/>
        <w:rPr>
          <w:rFonts w:asciiTheme="minorHAnsi" w:eastAsiaTheme="minorEastAsia" w:hAnsiTheme="minorHAnsi" w:cstheme="minorBidi"/>
          <w:color w:val="auto"/>
        </w:rPr>
      </w:pPr>
      <w:r w:rsidRPr="4D8A0B81">
        <w:rPr>
          <w:rFonts w:asciiTheme="minorHAnsi" w:eastAsiaTheme="minorEastAsia" w:hAnsiTheme="minorHAnsi" w:cstheme="minorBidi"/>
          <w:color w:val="auto"/>
        </w:rPr>
        <w:t>Malaria is caused by</w:t>
      </w:r>
      <w:r w:rsidR="0B4608AE" w:rsidRPr="4D8A0B81">
        <w:rPr>
          <w:rFonts w:asciiTheme="minorHAnsi" w:eastAsiaTheme="minorEastAsia" w:hAnsiTheme="minorHAnsi" w:cstheme="minorBidi"/>
          <w:color w:val="auto"/>
        </w:rPr>
        <w:t xml:space="preserve"> </w:t>
      </w:r>
      <w:r w:rsidR="0B4608AE" w:rsidRPr="4D8A0B81">
        <w:rPr>
          <w:rFonts w:asciiTheme="minorHAnsi" w:eastAsiaTheme="minorEastAsia" w:hAnsiTheme="minorHAnsi" w:cstheme="minorBidi"/>
          <w:i/>
          <w:iCs/>
          <w:color w:val="auto"/>
        </w:rPr>
        <w:t>Pla</w:t>
      </w:r>
      <w:r w:rsidR="00C04770" w:rsidRPr="4D8A0B81">
        <w:rPr>
          <w:rFonts w:asciiTheme="minorHAnsi" w:eastAsiaTheme="minorEastAsia" w:hAnsiTheme="minorHAnsi" w:cstheme="minorBidi"/>
          <w:i/>
          <w:iCs/>
          <w:color w:val="auto"/>
        </w:rPr>
        <w:t>smodium</w:t>
      </w:r>
      <w:r w:rsidR="00C04770" w:rsidRPr="4D8A0B81">
        <w:rPr>
          <w:rFonts w:asciiTheme="minorHAnsi" w:eastAsiaTheme="minorEastAsia" w:hAnsiTheme="minorHAnsi" w:cstheme="minorBidi"/>
          <w:color w:val="auto"/>
        </w:rPr>
        <w:t xml:space="preserve"> parasites </w:t>
      </w:r>
      <w:r w:rsidR="00581875" w:rsidRPr="4D8A0B81">
        <w:rPr>
          <w:rFonts w:asciiTheme="minorHAnsi" w:eastAsiaTheme="minorEastAsia" w:hAnsiTheme="minorHAnsi" w:cstheme="minorBidi"/>
          <w:color w:val="auto"/>
        </w:rPr>
        <w:t>and</w:t>
      </w:r>
      <w:r w:rsidR="00C04770" w:rsidRPr="4D8A0B81">
        <w:rPr>
          <w:rFonts w:asciiTheme="minorHAnsi" w:eastAsiaTheme="minorEastAsia" w:hAnsiTheme="minorHAnsi" w:cstheme="minorBidi"/>
          <w:color w:val="auto"/>
        </w:rPr>
        <w:t xml:space="preserve"> </w:t>
      </w:r>
      <w:r w:rsidR="00E45ADB" w:rsidRPr="4D8A0B81">
        <w:rPr>
          <w:rFonts w:asciiTheme="minorHAnsi" w:eastAsiaTheme="minorEastAsia" w:hAnsiTheme="minorHAnsi" w:cstheme="minorBidi"/>
          <w:color w:val="auto"/>
        </w:rPr>
        <w:t>is</w:t>
      </w:r>
      <w:r w:rsidR="00C04770" w:rsidRPr="4D8A0B81">
        <w:rPr>
          <w:rFonts w:asciiTheme="minorHAnsi" w:eastAsiaTheme="minorEastAsia" w:hAnsiTheme="minorHAnsi" w:cstheme="minorBidi"/>
          <w:color w:val="auto"/>
        </w:rPr>
        <w:t xml:space="preserve"> transmitted to their vertebrate hosts via infectious bite of female </w:t>
      </w:r>
      <w:r w:rsidR="00C04770" w:rsidRPr="4D8A0B81">
        <w:rPr>
          <w:rFonts w:asciiTheme="minorHAnsi" w:eastAsiaTheme="minorEastAsia" w:hAnsiTheme="minorHAnsi" w:cstheme="minorBidi"/>
          <w:i/>
          <w:iCs/>
          <w:color w:val="auto"/>
        </w:rPr>
        <w:t>Anopheles</w:t>
      </w:r>
      <w:r w:rsidR="00C04770" w:rsidRPr="4D8A0B81">
        <w:rPr>
          <w:rFonts w:asciiTheme="minorHAnsi" w:eastAsiaTheme="minorEastAsia" w:hAnsiTheme="minorHAnsi" w:cstheme="minorBidi"/>
          <w:color w:val="auto"/>
        </w:rPr>
        <w:t> mosquitoes.</w:t>
      </w:r>
      <w:r w:rsidR="00734212">
        <w:rPr>
          <w:rFonts w:asciiTheme="minorHAnsi" w:eastAsiaTheme="minorEastAsia" w:hAnsiTheme="minorHAnsi" w:cstheme="minorBidi"/>
          <w:color w:val="auto"/>
        </w:rPr>
        <w:t xml:space="preserve"> </w:t>
      </w:r>
      <w:r w:rsidR="59E00269" w:rsidRPr="4D8A0B81">
        <w:rPr>
          <w:rFonts w:asciiTheme="minorHAnsi" w:eastAsiaTheme="minorEastAsia" w:hAnsiTheme="minorHAnsi" w:cstheme="minorBidi"/>
          <w:color w:val="auto"/>
        </w:rPr>
        <w:t xml:space="preserve">According </w:t>
      </w:r>
      <w:r w:rsidR="62C70B25" w:rsidRPr="4D8A0B81">
        <w:rPr>
          <w:rFonts w:asciiTheme="minorHAnsi" w:eastAsiaTheme="minorEastAsia" w:hAnsiTheme="minorHAnsi" w:cstheme="minorBidi"/>
          <w:color w:val="auto"/>
        </w:rPr>
        <w:t xml:space="preserve">to the </w:t>
      </w:r>
      <w:r w:rsidR="0052413F" w:rsidRPr="4D8A0B81">
        <w:rPr>
          <w:rFonts w:asciiTheme="minorHAnsi" w:eastAsiaTheme="minorEastAsia" w:hAnsiTheme="minorHAnsi" w:cstheme="minorBidi"/>
          <w:color w:val="auto"/>
        </w:rPr>
        <w:t xml:space="preserve">2019 </w:t>
      </w:r>
      <w:r w:rsidR="00041F0A" w:rsidRPr="4D8A0B81">
        <w:rPr>
          <w:rFonts w:asciiTheme="minorHAnsi" w:eastAsiaTheme="minorEastAsia" w:hAnsiTheme="minorHAnsi" w:cstheme="minorBidi"/>
          <w:color w:val="auto"/>
        </w:rPr>
        <w:t>W</w:t>
      </w:r>
      <w:r w:rsidR="59E00269" w:rsidRPr="4D8A0B81">
        <w:rPr>
          <w:rFonts w:asciiTheme="minorHAnsi" w:eastAsiaTheme="minorEastAsia" w:hAnsiTheme="minorHAnsi" w:cstheme="minorBidi"/>
          <w:color w:val="auto"/>
        </w:rPr>
        <w:t xml:space="preserve">orld </w:t>
      </w:r>
      <w:r w:rsidR="00041F0A" w:rsidRPr="4D8A0B81">
        <w:rPr>
          <w:rFonts w:asciiTheme="minorHAnsi" w:eastAsiaTheme="minorEastAsia" w:hAnsiTheme="minorHAnsi" w:cstheme="minorBidi"/>
          <w:color w:val="auto"/>
        </w:rPr>
        <w:t>H</w:t>
      </w:r>
      <w:r w:rsidR="59E00269" w:rsidRPr="4D8A0B81">
        <w:rPr>
          <w:rFonts w:asciiTheme="minorHAnsi" w:eastAsiaTheme="minorEastAsia" w:hAnsiTheme="minorHAnsi" w:cstheme="minorBidi"/>
          <w:color w:val="auto"/>
        </w:rPr>
        <w:t xml:space="preserve">ealth </w:t>
      </w:r>
      <w:r w:rsidR="00041F0A" w:rsidRPr="4D8A0B81">
        <w:rPr>
          <w:rFonts w:asciiTheme="minorHAnsi" w:eastAsiaTheme="minorEastAsia" w:hAnsiTheme="minorHAnsi" w:cstheme="minorBidi"/>
          <w:color w:val="auto"/>
        </w:rPr>
        <w:t>O</w:t>
      </w:r>
      <w:r w:rsidR="0052413F" w:rsidRPr="4D8A0B81">
        <w:rPr>
          <w:rFonts w:asciiTheme="minorHAnsi" w:eastAsiaTheme="minorEastAsia" w:hAnsiTheme="minorHAnsi" w:cstheme="minorBidi"/>
          <w:color w:val="auto"/>
        </w:rPr>
        <w:t xml:space="preserve">rganization (WHO) </w:t>
      </w:r>
      <w:r w:rsidR="59E00269" w:rsidRPr="4D8A0B81">
        <w:rPr>
          <w:rFonts w:asciiTheme="minorHAnsi" w:eastAsiaTheme="minorEastAsia" w:hAnsiTheme="minorHAnsi" w:cstheme="minorBidi"/>
          <w:color w:val="auto"/>
        </w:rPr>
        <w:t>report</w:t>
      </w:r>
      <w:r w:rsidR="759E41A6" w:rsidRPr="4D8A0B81">
        <w:rPr>
          <w:rFonts w:asciiTheme="minorHAnsi" w:eastAsiaTheme="minorEastAsia" w:hAnsiTheme="minorHAnsi" w:cstheme="minorBidi"/>
          <w:color w:val="auto"/>
        </w:rPr>
        <w:t xml:space="preserve">, </w:t>
      </w:r>
      <w:r w:rsidR="179D62B1" w:rsidRPr="4D8A0B81">
        <w:rPr>
          <w:rFonts w:asciiTheme="minorHAnsi" w:eastAsiaTheme="minorEastAsia" w:hAnsiTheme="minorHAnsi" w:cstheme="minorBidi"/>
          <w:color w:val="auto"/>
        </w:rPr>
        <w:t xml:space="preserve">there were </w:t>
      </w:r>
      <w:r w:rsidR="00C04770" w:rsidRPr="4D8A0B81">
        <w:rPr>
          <w:rFonts w:asciiTheme="minorHAnsi" w:eastAsiaTheme="minorEastAsia" w:hAnsiTheme="minorHAnsi" w:cstheme="minorBidi"/>
          <w:color w:val="auto"/>
        </w:rPr>
        <w:t>an estimated 4</w:t>
      </w:r>
      <w:r w:rsidR="41FF31E1" w:rsidRPr="4D8A0B81">
        <w:rPr>
          <w:rFonts w:asciiTheme="minorHAnsi" w:eastAsiaTheme="minorEastAsia" w:hAnsiTheme="minorHAnsi" w:cstheme="minorBidi"/>
          <w:color w:val="auto"/>
        </w:rPr>
        <w:t>0</w:t>
      </w:r>
      <w:r w:rsidR="00C04770" w:rsidRPr="4D8A0B81">
        <w:rPr>
          <w:rFonts w:asciiTheme="minorHAnsi" w:eastAsiaTheme="minorEastAsia" w:hAnsiTheme="minorHAnsi" w:cstheme="minorBidi"/>
          <w:color w:val="auto"/>
        </w:rPr>
        <w:t>5,000 deaths</w:t>
      </w:r>
      <w:r w:rsidR="3BEFA9A5" w:rsidRPr="4D8A0B81">
        <w:rPr>
          <w:rFonts w:asciiTheme="minorHAnsi" w:eastAsiaTheme="minorEastAsia" w:hAnsiTheme="minorHAnsi" w:cstheme="minorBidi"/>
          <w:color w:val="auto"/>
        </w:rPr>
        <w:t>, from a total of 228 million cases of</w:t>
      </w:r>
      <w:r w:rsidR="00C04770" w:rsidRPr="4D8A0B81">
        <w:rPr>
          <w:rFonts w:asciiTheme="minorHAnsi" w:eastAsiaTheme="minorEastAsia" w:hAnsiTheme="minorHAnsi" w:cstheme="minorBidi"/>
          <w:color w:val="auto"/>
        </w:rPr>
        <w:t xml:space="preserve"> malaria</w:t>
      </w:r>
      <w:r w:rsidR="00AC18D2" w:rsidRPr="4D8A0B81">
        <w:rPr>
          <w:rFonts w:asciiTheme="minorHAnsi" w:eastAsiaTheme="minorEastAsia" w:hAnsiTheme="minorHAnsi" w:cstheme="minorBidi"/>
          <w:color w:val="auto"/>
        </w:rPr>
        <w:fldChar w:fldCharType="begin" w:fldLock="1"/>
      </w:r>
      <w:r w:rsidRPr="4D8A0B81">
        <w:rPr>
          <w:rFonts w:asciiTheme="minorHAnsi" w:eastAsiaTheme="minorEastAsia" w:hAnsiTheme="minorHAnsi" w:cstheme="minorBidi"/>
          <w:color w:val="auto"/>
        </w:rPr>
        <w:instrText xml:space="preserve">ADDIN CSL_CITATION {"citationItems":[{"id":"ITEM-1","itemData":{"ISBN":"9789241565653","abstract":"In 2017, an estimated 219 million cases of malaria occurred worldwide (95% confidence interval [CI]: 203–262 million), compared with 239 million cases in 2010 (95% CI: 219–285 million) and 217 million cases in 2016 (95% CI: 200–259 million). </w:instrText>
      </w:r>
      <w:r w:rsidRPr="4D8A0B81">
        <w:rPr>
          <w:rFonts w:ascii="Arial" w:eastAsiaTheme="minorEastAsia" w:hAnsi="Arial" w:cs="Arial"/>
          <w:color w:val="auto"/>
        </w:rPr>
        <w:instrText>■</w:instrText>
      </w:r>
      <w:r w:rsidRPr="4D8A0B81">
        <w:rPr>
          <w:rFonts w:eastAsiaTheme="minorEastAsia"/>
          <w:color w:val="auto"/>
        </w:rPr>
        <w:instrText xml:space="preserve"> Although there were an estimated 20 million fewer malaria cases in 2017 than </w:instrText>
      </w:r>
      <w:r w:rsidRPr="4D8A0B81">
        <w:rPr>
          <w:rFonts w:asciiTheme="minorHAnsi" w:eastAsiaTheme="minorEastAsia" w:hAnsiTheme="minorHAnsi" w:cstheme="minorBidi"/>
          <w:color w:val="auto"/>
        </w:rPr>
        <w:instrText xml:space="preserve">in 2010, data for the period 2015–2017 highlight that no significant progress in reducing global malaria cases was made in this timeframe. </w:instrText>
      </w:r>
      <w:r w:rsidRPr="4D8A0B81">
        <w:rPr>
          <w:rFonts w:ascii="Arial" w:eastAsiaTheme="minorEastAsia" w:hAnsi="Arial" w:cs="Arial"/>
          <w:color w:val="auto"/>
        </w:rPr>
        <w:instrText>■</w:instrText>
      </w:r>
      <w:r w:rsidRPr="4D8A0B81">
        <w:rPr>
          <w:rFonts w:eastAsiaTheme="minorEastAsia"/>
          <w:color w:val="auto"/>
        </w:rPr>
        <w:instrText xml:space="preserve"> Most malaria cases in 2017 were in the WHO African Region (200 million or 92%), followed by the WHO South-East Asia</w:instrText>
      </w:r>
      <w:r w:rsidRPr="4D8A0B81">
        <w:rPr>
          <w:rFonts w:asciiTheme="minorHAnsi" w:eastAsiaTheme="minorEastAsia" w:hAnsiTheme="minorHAnsi" w:cstheme="minorBidi"/>
          <w:color w:val="auto"/>
        </w:rPr>
        <w:instrText xml:space="preserve"> Region with 5% of the cases and the WHO Eastern Mediterranean Region with 2%. </w:instrText>
      </w:r>
      <w:r w:rsidRPr="4D8A0B81">
        <w:rPr>
          <w:rFonts w:ascii="Arial" w:eastAsiaTheme="minorEastAsia" w:hAnsi="Arial" w:cs="Arial"/>
          <w:color w:val="auto"/>
        </w:rPr>
        <w:instrText>■</w:instrText>
      </w:r>
      <w:r w:rsidRPr="4D8A0B81">
        <w:rPr>
          <w:rFonts w:eastAsiaTheme="minorEastAsia"/>
          <w:color w:val="auto"/>
        </w:rPr>
        <w:instrText xml:space="preserve"> Fifteen countries in sub-Saharan Africa and India carried almost 80% of the global malaria burden. Five countries accounted for nearly half of all malaria cases worldwide: Nig</w:instrText>
      </w:r>
      <w:r w:rsidRPr="4D8A0B81">
        <w:rPr>
          <w:rFonts w:asciiTheme="minorHAnsi" w:eastAsiaTheme="minorEastAsia" w:hAnsiTheme="minorHAnsi" w:cstheme="minorBidi"/>
          <w:color w:val="auto"/>
        </w:rPr>
        <w:instrText xml:space="preserve">eria (25%), Democratic Republic of the Congo (11%), Mozambique (5%), India (4%) and Uganda (4%). </w:instrText>
      </w:r>
      <w:r w:rsidRPr="4D8A0B81">
        <w:rPr>
          <w:rFonts w:ascii="Arial" w:eastAsiaTheme="minorEastAsia" w:hAnsi="Arial" w:cs="Arial"/>
          <w:color w:val="auto"/>
        </w:rPr>
        <w:instrText>■</w:instrText>
      </w:r>
      <w:r w:rsidRPr="4D8A0B81">
        <w:rPr>
          <w:rFonts w:eastAsiaTheme="minorEastAsia"/>
          <w:color w:val="auto"/>
        </w:rPr>
        <w:instrText xml:space="preserve"> The 10 highest burden countries in Africa reported increases in cases of malaria in 2017 compared with 2016. Of these, Nigeria, Madagascar and the Democratic</w:instrText>
      </w:r>
      <w:r w:rsidRPr="4D8A0B81">
        <w:rPr>
          <w:rFonts w:asciiTheme="minorHAnsi" w:eastAsiaTheme="minorEastAsia" w:hAnsiTheme="minorHAnsi" w:cstheme="minorBidi"/>
          <w:color w:val="auto"/>
        </w:rPr>
        <w:instrText xml:space="preserve"> Republic of the Congo had the highest estimated increases, all greater than half a million cases. In contrast, India reported 3 million fewer cases in the same period, a 24% decrease compared with 2016. </w:instrText>
      </w:r>
      <w:r w:rsidRPr="4D8A0B81">
        <w:rPr>
          <w:rFonts w:ascii="Arial" w:eastAsiaTheme="minorEastAsia" w:hAnsi="Arial" w:cs="Arial"/>
          <w:color w:val="auto"/>
        </w:rPr>
        <w:instrText>■</w:instrText>
      </w:r>
      <w:r w:rsidRPr="4D8A0B81">
        <w:rPr>
          <w:rFonts w:eastAsiaTheme="minorEastAsia"/>
          <w:color w:val="auto"/>
        </w:rPr>
        <w:instrText xml:space="preserve"> Rwanda has noted estimated reductions in its malar</w:instrText>
      </w:r>
      <w:r w:rsidRPr="4D8A0B81">
        <w:rPr>
          <w:rFonts w:asciiTheme="minorHAnsi" w:eastAsiaTheme="minorEastAsia" w:hAnsiTheme="minorHAnsi" w:cstheme="minorBidi"/>
          <w:color w:val="auto"/>
        </w:rPr>
        <w:instrText xml:space="preserve">ia burden, with 430 000 fewer cases in 2017 than in 2016, and Ethiopia and Pakistan estimated decreases of over 240 000 cases over the same period. </w:instrText>
      </w:r>
      <w:r w:rsidRPr="4D8A0B81">
        <w:rPr>
          <w:rFonts w:ascii="Arial" w:eastAsiaTheme="minorEastAsia" w:hAnsi="Arial" w:cs="Arial"/>
          <w:color w:val="auto"/>
        </w:rPr>
        <w:instrText>■</w:instrText>
      </w:r>
      <w:r w:rsidRPr="4D8A0B81">
        <w:rPr>
          <w:rFonts w:eastAsiaTheme="minorEastAsia"/>
          <w:color w:val="auto"/>
        </w:rPr>
        <w:instrText xml:space="preserve"> The incidence rat","author":[{"dropping-particle":"","family":"World Health Organization","given":"WHO","n</w:instrText>
      </w:r>
      <w:r w:rsidRPr="4D8A0B81">
        <w:rPr>
          <w:rFonts w:asciiTheme="minorHAnsi" w:eastAsiaTheme="minorEastAsia" w:hAnsiTheme="minorHAnsi" w:cstheme="minorBidi"/>
          <w:color w:val="auto"/>
        </w:rPr>
        <w:instrText>on-dropping-particle":"","parse-names":false,"suffix":""}],"container-title":"WHO","id":"ITEM-1","issued":{"date-parts":[["2018"]]},"title":"World Malaria Report 2018 Isbn 978 92 4 156565 3","type":"article-journal"},"uris":["http://www.mendeley.com/documents/?uuid=1629a14f-c361-44fd-911b-0cffb673f41a"]}],"mendeley":{"formattedCitation":"&lt;sup&gt;1&lt;/sup&gt;","plainTextFormattedCitation":"1","previouslyFormattedCitation":"&lt;sup&gt;1&lt;/sup&gt;"},"properties":{"noteIndex":0},"schema":"https://github.com/citation-style-language/schema/raw/master/csl-citation.json"}</w:instrText>
      </w:r>
      <w:r w:rsidR="00AC18D2" w:rsidRPr="4D8A0B81">
        <w:rPr>
          <w:rFonts w:asciiTheme="minorHAnsi" w:eastAsiaTheme="minorEastAsia" w:hAnsiTheme="minorHAnsi" w:cstheme="minorBidi"/>
          <w:color w:val="auto"/>
        </w:rPr>
        <w:fldChar w:fldCharType="separate"/>
      </w:r>
      <w:r w:rsidR="006C5530" w:rsidRPr="4D8A0B81">
        <w:rPr>
          <w:rFonts w:asciiTheme="minorHAnsi" w:eastAsiaTheme="minorEastAsia" w:hAnsiTheme="minorHAnsi" w:cstheme="minorBidi"/>
          <w:noProof/>
          <w:color w:val="auto"/>
          <w:vertAlign w:val="superscript"/>
        </w:rPr>
        <w:t>1</w:t>
      </w:r>
      <w:r w:rsidR="00AC18D2" w:rsidRPr="4D8A0B81">
        <w:rPr>
          <w:rFonts w:asciiTheme="minorHAnsi" w:eastAsiaTheme="minorEastAsia" w:hAnsiTheme="minorHAnsi" w:cstheme="minorBidi"/>
          <w:color w:val="auto"/>
        </w:rPr>
        <w:fldChar w:fldCharType="end"/>
      </w:r>
      <w:r w:rsidR="00C04770" w:rsidRPr="4D8A0B81">
        <w:rPr>
          <w:rFonts w:asciiTheme="minorHAnsi" w:eastAsiaTheme="minorEastAsia" w:hAnsiTheme="minorHAnsi" w:cstheme="minorBidi"/>
          <w:color w:val="auto"/>
        </w:rPr>
        <w:t xml:space="preserve">. </w:t>
      </w:r>
      <w:r w:rsidR="26964F73" w:rsidRPr="4D8A0B81">
        <w:rPr>
          <w:rFonts w:asciiTheme="minorHAnsi" w:eastAsiaTheme="minorEastAsia" w:hAnsiTheme="minorHAnsi" w:cstheme="minorBidi"/>
          <w:color w:val="auto"/>
        </w:rPr>
        <w:t>Most of the malaria related deaths were concentrated in the African region</w:t>
      </w:r>
      <w:r w:rsidR="044F2B3D" w:rsidRPr="4D8A0B81">
        <w:rPr>
          <w:rFonts w:asciiTheme="minorHAnsi" w:eastAsiaTheme="minorEastAsia" w:hAnsiTheme="minorHAnsi" w:cstheme="minorBidi"/>
          <w:color w:val="auto"/>
        </w:rPr>
        <w:t xml:space="preserve">, especially among children below five years of age. </w:t>
      </w:r>
      <w:r w:rsidR="00421824" w:rsidRPr="4D8A0B81">
        <w:rPr>
          <w:rFonts w:asciiTheme="minorHAnsi" w:eastAsiaTheme="minorEastAsia" w:hAnsiTheme="minorHAnsi" w:cstheme="minorBidi"/>
          <w:color w:val="auto"/>
        </w:rPr>
        <w:t xml:space="preserve">While the </w:t>
      </w:r>
      <w:r w:rsidR="00E83F30" w:rsidRPr="4D8A0B81">
        <w:rPr>
          <w:rFonts w:asciiTheme="minorHAnsi" w:eastAsiaTheme="minorEastAsia" w:hAnsiTheme="minorHAnsi" w:cstheme="minorBidi"/>
          <w:color w:val="auto"/>
        </w:rPr>
        <w:t xml:space="preserve">overall </w:t>
      </w:r>
      <w:r w:rsidR="0D717B17" w:rsidRPr="4D8A0B81">
        <w:rPr>
          <w:rFonts w:asciiTheme="minorHAnsi" w:eastAsiaTheme="minorEastAsia" w:hAnsiTheme="minorHAnsi" w:cstheme="minorBidi"/>
          <w:color w:val="auto"/>
        </w:rPr>
        <w:t xml:space="preserve">incidence rate of malaria </w:t>
      </w:r>
      <w:r w:rsidR="00421824" w:rsidRPr="4D8A0B81">
        <w:rPr>
          <w:rFonts w:asciiTheme="minorHAnsi" w:eastAsiaTheme="minorEastAsia" w:hAnsiTheme="minorHAnsi" w:cstheme="minorBidi"/>
          <w:color w:val="auto"/>
        </w:rPr>
        <w:t xml:space="preserve">has </w:t>
      </w:r>
      <w:r w:rsidR="0D717B17" w:rsidRPr="4D8A0B81">
        <w:rPr>
          <w:rFonts w:asciiTheme="minorHAnsi" w:eastAsiaTheme="minorEastAsia" w:hAnsiTheme="minorHAnsi" w:cstheme="minorBidi"/>
          <w:color w:val="auto"/>
        </w:rPr>
        <w:t xml:space="preserve">declined globally </w:t>
      </w:r>
      <w:r w:rsidR="00421824" w:rsidRPr="4D8A0B81">
        <w:rPr>
          <w:rFonts w:asciiTheme="minorHAnsi" w:eastAsiaTheme="minorEastAsia" w:hAnsiTheme="minorHAnsi" w:cstheme="minorBidi"/>
          <w:color w:val="auto"/>
        </w:rPr>
        <w:t xml:space="preserve">from </w:t>
      </w:r>
      <w:r w:rsidR="0D717B17" w:rsidRPr="4D8A0B81">
        <w:rPr>
          <w:rFonts w:asciiTheme="minorHAnsi" w:eastAsiaTheme="minorEastAsia" w:hAnsiTheme="minorHAnsi" w:cstheme="minorBidi"/>
          <w:color w:val="auto"/>
        </w:rPr>
        <w:t>2010</w:t>
      </w:r>
      <w:r w:rsidR="007A7C60" w:rsidRPr="4D8A0B81">
        <w:rPr>
          <w:rFonts w:asciiTheme="minorHAnsi" w:eastAsiaTheme="minorEastAsia" w:hAnsiTheme="minorHAnsi" w:cstheme="minorBidi"/>
          <w:color w:val="auto"/>
        </w:rPr>
        <w:t>,</w:t>
      </w:r>
      <w:r w:rsidR="00FF2FFE">
        <w:rPr>
          <w:rFonts w:asciiTheme="minorHAnsi" w:eastAsiaTheme="minorEastAsia" w:hAnsiTheme="minorHAnsi" w:cstheme="minorBidi"/>
          <w:color w:val="auto"/>
        </w:rPr>
        <w:t xml:space="preserve"> </w:t>
      </w:r>
      <w:r w:rsidR="00E83F30" w:rsidRPr="4D8A0B81">
        <w:rPr>
          <w:rFonts w:asciiTheme="minorHAnsi" w:eastAsiaTheme="minorEastAsia" w:hAnsiTheme="minorHAnsi" w:cstheme="minorBidi"/>
          <w:color w:val="auto"/>
        </w:rPr>
        <w:t xml:space="preserve">in recent years decline has plateaued and </w:t>
      </w:r>
      <w:r w:rsidR="00421824" w:rsidRPr="4D8A0B81">
        <w:rPr>
          <w:rFonts w:asciiTheme="minorHAnsi" w:eastAsiaTheme="minorEastAsia" w:hAnsiTheme="minorHAnsi" w:cstheme="minorBidi"/>
          <w:color w:val="auto"/>
        </w:rPr>
        <w:t xml:space="preserve">additional control strategies are </w:t>
      </w:r>
      <w:r w:rsidR="00E83F30" w:rsidRPr="4D8A0B81">
        <w:rPr>
          <w:rFonts w:asciiTheme="minorHAnsi" w:eastAsiaTheme="minorEastAsia" w:hAnsiTheme="minorHAnsi" w:cstheme="minorBidi"/>
          <w:color w:val="auto"/>
        </w:rPr>
        <w:t xml:space="preserve">urgently </w:t>
      </w:r>
      <w:r w:rsidR="00421824" w:rsidRPr="4D8A0B81">
        <w:rPr>
          <w:rFonts w:asciiTheme="minorHAnsi" w:eastAsiaTheme="minorEastAsia" w:hAnsiTheme="minorHAnsi" w:cstheme="minorBidi"/>
          <w:color w:val="auto"/>
        </w:rPr>
        <w:t>needed to eliminate the disease</w:t>
      </w:r>
      <w:r w:rsidR="0D717B17" w:rsidRPr="4D8A0B81">
        <w:rPr>
          <w:rFonts w:asciiTheme="minorHAnsi" w:eastAsiaTheme="minorEastAsia" w:hAnsiTheme="minorHAnsi" w:cstheme="minorBidi"/>
          <w:color w:val="auto"/>
        </w:rPr>
        <w:t>.</w:t>
      </w:r>
      <w:r w:rsidR="15FC8CDC" w:rsidRPr="4D8A0B81">
        <w:rPr>
          <w:rFonts w:asciiTheme="minorHAnsi" w:eastAsiaTheme="minorEastAsia" w:hAnsiTheme="minorHAnsi" w:cstheme="minorBidi"/>
          <w:color w:val="auto"/>
        </w:rPr>
        <w:t xml:space="preserve"> </w:t>
      </w:r>
    </w:p>
    <w:p w14:paraId="4F7D8CAD" w14:textId="77777777" w:rsidR="00FF2FFE" w:rsidRPr="00C04770" w:rsidRDefault="00FF2FFE" w:rsidP="003066ED">
      <w:pPr>
        <w:pStyle w:val="NormalWeb"/>
        <w:shd w:val="clear" w:color="auto" w:fill="FFFFFF" w:themeFill="background1"/>
        <w:spacing w:before="0" w:beforeAutospacing="0" w:after="0" w:afterAutospacing="0"/>
        <w:rPr>
          <w:rFonts w:asciiTheme="minorHAnsi" w:eastAsiaTheme="minorEastAsia" w:hAnsiTheme="minorHAnsi" w:cstheme="minorBidi"/>
          <w:color w:val="auto"/>
        </w:rPr>
      </w:pPr>
    </w:p>
    <w:p w14:paraId="279C657B" w14:textId="4FF9978B" w:rsidR="00C04770" w:rsidRDefault="1E16C421" w:rsidP="003066ED">
      <w:pPr>
        <w:pStyle w:val="NormalWeb"/>
        <w:spacing w:before="0" w:beforeAutospacing="0" w:after="0" w:afterAutospacing="0"/>
        <w:rPr>
          <w:rFonts w:asciiTheme="minorHAnsi" w:eastAsiaTheme="minorEastAsia" w:hAnsiTheme="minorHAnsi" w:cstheme="minorBidi"/>
          <w:color w:val="auto"/>
        </w:rPr>
      </w:pPr>
      <w:r w:rsidRPr="4D8A0B81">
        <w:rPr>
          <w:rFonts w:asciiTheme="minorHAnsi" w:eastAsiaTheme="minorEastAsia" w:hAnsiTheme="minorHAnsi" w:cstheme="minorBidi"/>
          <w:color w:val="auto"/>
        </w:rPr>
        <w:t xml:space="preserve">Cyclic asexual blood stages of malaria parasites </w:t>
      </w:r>
      <w:r w:rsidR="3E2C5059" w:rsidRPr="4D8A0B81">
        <w:rPr>
          <w:rFonts w:asciiTheme="minorHAnsi" w:eastAsiaTheme="minorEastAsia" w:hAnsiTheme="minorHAnsi" w:cstheme="minorBidi"/>
          <w:color w:val="auto"/>
        </w:rPr>
        <w:t>cause</w:t>
      </w:r>
      <w:r w:rsidRPr="4D8A0B81">
        <w:rPr>
          <w:rFonts w:asciiTheme="minorHAnsi" w:eastAsiaTheme="minorEastAsia" w:hAnsiTheme="minorHAnsi" w:cstheme="minorBidi"/>
          <w:color w:val="auto"/>
        </w:rPr>
        <w:t xml:space="preserve"> disease</w:t>
      </w:r>
      <w:r w:rsidR="6F9ED7C3" w:rsidRPr="4D8A0B81">
        <w:rPr>
          <w:rFonts w:asciiTheme="minorHAnsi" w:eastAsiaTheme="minorEastAsia" w:hAnsiTheme="minorHAnsi" w:cstheme="minorBidi"/>
          <w:color w:val="auto"/>
        </w:rPr>
        <w:t xml:space="preserve"> pathogenesis</w:t>
      </w:r>
      <w:r w:rsidRPr="4D8A0B81">
        <w:rPr>
          <w:rFonts w:asciiTheme="minorHAnsi" w:eastAsiaTheme="minorEastAsia" w:hAnsiTheme="minorHAnsi" w:cstheme="minorBidi"/>
          <w:color w:val="auto"/>
        </w:rPr>
        <w:t xml:space="preserve"> </w:t>
      </w:r>
      <w:r w:rsidR="3F47AF75" w:rsidRPr="4D8A0B81">
        <w:rPr>
          <w:rFonts w:asciiTheme="minorHAnsi" w:eastAsiaTheme="minorEastAsia" w:hAnsiTheme="minorHAnsi" w:cstheme="minorBidi"/>
          <w:color w:val="auto"/>
        </w:rPr>
        <w:t>and</w:t>
      </w:r>
      <w:r w:rsidRPr="4D8A0B81">
        <w:rPr>
          <w:rFonts w:asciiTheme="minorHAnsi" w:eastAsiaTheme="minorEastAsia" w:hAnsiTheme="minorHAnsi" w:cstheme="minorBidi"/>
          <w:color w:val="auto"/>
        </w:rPr>
        <w:t xml:space="preserve"> </w:t>
      </w:r>
      <w:r w:rsidR="16DA0D7A" w:rsidRPr="4D8A0B81">
        <w:rPr>
          <w:rFonts w:asciiTheme="minorHAnsi" w:eastAsiaTheme="minorEastAsia" w:hAnsiTheme="minorHAnsi" w:cstheme="minorBidi"/>
          <w:color w:val="auto"/>
        </w:rPr>
        <w:t xml:space="preserve">a </w:t>
      </w:r>
      <w:r w:rsidR="1526E74D" w:rsidRPr="4D8A0B81">
        <w:rPr>
          <w:rFonts w:asciiTheme="minorHAnsi" w:eastAsiaTheme="minorEastAsia" w:hAnsiTheme="minorHAnsi" w:cstheme="minorBidi"/>
          <w:color w:val="auto"/>
        </w:rPr>
        <w:t>small</w:t>
      </w:r>
      <w:r w:rsidR="16DA0D7A" w:rsidRPr="4D8A0B81">
        <w:rPr>
          <w:rFonts w:asciiTheme="minorHAnsi" w:eastAsiaTheme="minorEastAsia" w:hAnsiTheme="minorHAnsi" w:cstheme="minorBidi"/>
          <w:color w:val="auto"/>
        </w:rPr>
        <w:t xml:space="preserve"> </w:t>
      </w:r>
      <w:r w:rsidRPr="4D8A0B81">
        <w:rPr>
          <w:rFonts w:asciiTheme="minorHAnsi" w:eastAsiaTheme="minorEastAsia" w:hAnsiTheme="minorHAnsi" w:cstheme="minorBidi"/>
          <w:color w:val="auto"/>
        </w:rPr>
        <w:t>subset</w:t>
      </w:r>
      <w:r w:rsidR="4200C726" w:rsidRPr="4D8A0B81">
        <w:rPr>
          <w:rFonts w:asciiTheme="minorHAnsi" w:eastAsiaTheme="minorEastAsia" w:hAnsiTheme="minorHAnsi" w:cstheme="minorBidi"/>
          <w:color w:val="auto"/>
        </w:rPr>
        <w:t xml:space="preserve"> of</w:t>
      </w:r>
      <w:r w:rsidR="23912848" w:rsidRPr="4D8A0B81">
        <w:rPr>
          <w:rFonts w:asciiTheme="minorHAnsi" w:eastAsiaTheme="minorEastAsia" w:hAnsiTheme="minorHAnsi" w:cstheme="minorBidi"/>
          <w:color w:val="auto"/>
        </w:rPr>
        <w:t xml:space="preserve"> </w:t>
      </w:r>
      <w:r w:rsidR="39456B68" w:rsidRPr="4D8A0B81">
        <w:rPr>
          <w:rFonts w:asciiTheme="minorHAnsi" w:eastAsiaTheme="minorEastAsia" w:hAnsiTheme="minorHAnsi" w:cstheme="minorBidi"/>
          <w:color w:val="auto"/>
        </w:rPr>
        <w:t>these differentiate</w:t>
      </w:r>
      <w:r w:rsidR="00C04770" w:rsidRPr="4D8A0B81">
        <w:rPr>
          <w:rFonts w:asciiTheme="minorHAnsi" w:eastAsiaTheme="minorEastAsia" w:hAnsiTheme="minorHAnsi" w:cstheme="minorBidi"/>
          <w:color w:val="auto"/>
        </w:rPr>
        <w:t xml:space="preserve"> into female and male gametocytes.</w:t>
      </w:r>
      <w:r w:rsidR="111CE9CD" w:rsidRPr="4D8A0B81">
        <w:rPr>
          <w:rFonts w:asciiTheme="minorHAnsi" w:eastAsiaTheme="minorEastAsia" w:hAnsiTheme="minorHAnsi" w:cstheme="minorBidi"/>
          <w:color w:val="auto"/>
        </w:rPr>
        <w:t xml:space="preserve"> </w:t>
      </w:r>
      <w:r w:rsidR="003066ED" w:rsidRPr="003066ED">
        <w:rPr>
          <w:rFonts w:asciiTheme="minorHAnsi" w:eastAsiaTheme="minorEastAsia" w:hAnsiTheme="minorHAnsi" w:cstheme="minorBidi"/>
          <w:i/>
          <w:iCs/>
          <w:color w:val="auto"/>
        </w:rPr>
        <w:t xml:space="preserve">Plasmodium </w:t>
      </w:r>
      <w:r w:rsidR="003066ED">
        <w:rPr>
          <w:rFonts w:asciiTheme="minorHAnsi" w:eastAsiaTheme="minorEastAsia" w:hAnsiTheme="minorHAnsi" w:cstheme="minorBidi"/>
          <w:i/>
          <w:iCs/>
          <w:color w:val="auto"/>
        </w:rPr>
        <w:t>falciparum (</w:t>
      </w:r>
      <w:r w:rsidR="65CDA214" w:rsidRPr="4D8A0B81">
        <w:rPr>
          <w:rFonts w:asciiTheme="minorHAnsi" w:eastAsiaTheme="minorEastAsia" w:hAnsiTheme="minorHAnsi" w:cstheme="minorBidi"/>
          <w:i/>
          <w:iCs/>
          <w:color w:val="auto"/>
        </w:rPr>
        <w:t>P</w:t>
      </w:r>
      <w:r w:rsidR="7EE27D92" w:rsidRPr="4D8A0B81">
        <w:rPr>
          <w:rFonts w:asciiTheme="minorHAnsi" w:eastAsiaTheme="minorEastAsia" w:hAnsiTheme="minorHAnsi" w:cstheme="minorBidi"/>
          <w:i/>
          <w:iCs/>
          <w:color w:val="auto"/>
        </w:rPr>
        <w:t>.</w:t>
      </w:r>
      <w:r w:rsidR="65CDA214" w:rsidRPr="4D8A0B81">
        <w:rPr>
          <w:rFonts w:asciiTheme="minorHAnsi" w:eastAsiaTheme="minorEastAsia" w:hAnsiTheme="minorHAnsi" w:cstheme="minorBidi"/>
          <w:i/>
          <w:iCs/>
          <w:color w:val="auto"/>
        </w:rPr>
        <w:t xml:space="preserve"> falciparum</w:t>
      </w:r>
      <w:r w:rsidR="003066ED">
        <w:rPr>
          <w:rFonts w:asciiTheme="minorHAnsi" w:eastAsiaTheme="minorEastAsia" w:hAnsiTheme="minorHAnsi" w:cstheme="minorBidi"/>
          <w:i/>
          <w:iCs/>
          <w:color w:val="auto"/>
        </w:rPr>
        <w:t>)</w:t>
      </w:r>
      <w:r w:rsidR="65CDA214" w:rsidRPr="4D8A0B81">
        <w:rPr>
          <w:rFonts w:asciiTheme="minorHAnsi" w:eastAsiaTheme="minorEastAsia" w:hAnsiTheme="minorHAnsi" w:cstheme="minorBidi"/>
          <w:color w:val="auto"/>
        </w:rPr>
        <w:t xml:space="preserve"> gametocytes are unique in nature </w:t>
      </w:r>
      <w:r w:rsidR="00031A6E" w:rsidRPr="4D8A0B81">
        <w:rPr>
          <w:rFonts w:asciiTheme="minorHAnsi" w:eastAsiaTheme="minorEastAsia" w:hAnsiTheme="minorHAnsi" w:cstheme="minorBidi"/>
          <w:color w:val="auto"/>
        </w:rPr>
        <w:t>as</w:t>
      </w:r>
      <w:r w:rsidR="65CDA214" w:rsidRPr="4D8A0B81">
        <w:rPr>
          <w:rFonts w:asciiTheme="minorHAnsi" w:eastAsiaTheme="minorEastAsia" w:hAnsiTheme="minorHAnsi" w:cstheme="minorBidi"/>
          <w:color w:val="auto"/>
        </w:rPr>
        <w:t xml:space="preserve"> they take 7-10 days to develop through five morphologically distinct stages.</w:t>
      </w:r>
      <w:r w:rsidR="6B650AAB" w:rsidRPr="4D8A0B81">
        <w:rPr>
          <w:rFonts w:asciiTheme="minorHAnsi" w:eastAsiaTheme="minorEastAsia" w:hAnsiTheme="minorHAnsi" w:cstheme="minorBidi"/>
          <w:color w:val="auto"/>
        </w:rPr>
        <w:t xml:space="preserve"> Immature gametocytes from stage I to IV are sequester</w:t>
      </w:r>
      <w:r w:rsidR="04AF34EC" w:rsidRPr="4D8A0B81">
        <w:rPr>
          <w:rFonts w:asciiTheme="minorHAnsi" w:eastAsiaTheme="minorEastAsia" w:hAnsiTheme="minorHAnsi" w:cstheme="minorBidi"/>
          <w:color w:val="auto"/>
        </w:rPr>
        <w:t>ed</w:t>
      </w:r>
      <w:r w:rsidR="6B650AAB" w:rsidRPr="4D8A0B81">
        <w:rPr>
          <w:rFonts w:asciiTheme="minorHAnsi" w:eastAsiaTheme="minorEastAsia" w:hAnsiTheme="minorHAnsi" w:cstheme="minorBidi"/>
          <w:color w:val="auto"/>
        </w:rPr>
        <w:t xml:space="preserve"> in bone marrow parenchyma</w:t>
      </w:r>
      <w:r w:rsidR="15062DBD" w:rsidRPr="4D8A0B81">
        <w:rPr>
          <w:rFonts w:asciiTheme="minorHAnsi" w:eastAsiaTheme="minorEastAsia" w:hAnsiTheme="minorHAnsi" w:cstheme="minorBidi"/>
          <w:color w:val="auto"/>
        </w:rPr>
        <w:t xml:space="preserve"> and largely remain absent from peripheral circulation</w:t>
      </w:r>
      <w:r w:rsidR="00AC18D2" w:rsidRPr="4D8A0B81">
        <w:rPr>
          <w:rFonts w:asciiTheme="minorHAnsi" w:eastAsiaTheme="minorEastAsia" w:hAnsiTheme="minorHAnsi" w:cstheme="minorBidi"/>
          <w:color w:val="auto"/>
        </w:rPr>
        <w:fldChar w:fldCharType="begin" w:fldLock="1"/>
      </w:r>
      <w:r w:rsidRPr="4D8A0B81">
        <w:rPr>
          <w:rFonts w:asciiTheme="minorHAnsi" w:eastAsiaTheme="minorEastAsia" w:hAnsiTheme="minorHAnsi" w:cstheme="minorBidi"/>
          <w:color w:val="auto"/>
        </w:rPr>
        <w:instrText>ADDIN CSL_CITATION {"citationItems":[{"id":"ITEM-1","itemData":{"DOI":"10.1017/S003118200005335X","ISSN":"14698161","abstract":"Reproducible growth of gametocytes of Plasmodium falciparum in vitro was obtained from ring-stages taken directly from naturally infected patients and from the same material following storage in liquid nitrogen. Progressive sexual differentiation in vitro was examined for a finite period of 9 days in microcultures and was, for convenience, divided into 5 stages using established morphological criteria (Hawking, Wilson &amp; Gammage, 1971). This microculture system was adapted as a bioassay for various anti-metabolites. Drug activity was measured by observing the inhibition of the established pattern of sequential development in experimental as compared to control cultures. Inhibitors used were directed against DNA, RNA and protein metabolism and microtubule assembly. As a result of these studies it is proposed that the sexual cell-cycle of P. falciparum is characterized by 4 phases. (1) A period which lasts only a few hours. (2) The S phase, where DNA synthesis occurs, occupies the remainder of the first 2 days of development - both G, and S are confined to stage I and II gametocytes. (3) G2, which is subdivided into 2 sections: G2A, characterized by stage II and III gametocytes, in which significant RNA and protein synthesis continue to occur; and G2B, where there is a progressive increase in transcription control resulting in the depression of both RNA and protein synthesis. Nonetheless, continued morphological differentiation occurs in the latter section transforming the parasites to stage IV and the morphologically and functionally mature stage V. The final M phase is marked by the brief and explosive events of gametogenesis, during which further protein synthesis occurs de novo. The proposed cell-cycle is examined as a model for studies on the activity of gametocytocidal compounds. © 1979, Cambridge University Press. All rights reserved.","author":[{"dropping-particle":"","family":"Sinden","given":"R. E.","non-dropping-particle":"","parse-names":false,"suffix":""},{"dropping-particle":"","family":"Smalley","given":"M. E.","non-dropping-particle":"","parse-names":false,"suffix":""}],"container-title":"Parasitology","id":"ITEM-1","issued":{"date-parts":[["1979"]]},"title":"Gametocytogenesis of Plasmodium falciparum in vitro: The cell-cycle","type":"article-journal"},"uris":["http://www.mendeley.com/documents/?uuid=c0be3c50-c2f4-4668-bac6-58dd7680107b"]},{"id":"ITEM-2","itemData":{"DOI":"10.1016/S0065-308X(08)60462-5","ISSN":"0065308X","abstract":"This chapter describes the sexual development of malarial parasites. In the genus Plasmodium, sexual development begins when a merozoite invades the host erythrocyte, where it differentiates into a mature gametocyte. The sexual phase is completed only on the formation of a uninucleate zygote within the bloodmeal of the insect vector. Sexual development in vivo has the following stages: temporal distribution of gametocytes within the infected host and population, spatial distribution of gametocytes within the infected host, and gametocyte infectivity. The chapter discusses the cytology and ultrastructure, along with the biochemical organization of gametocyte and the gamete development. The stages of the culture of gametocytes in vitro include gametocytogenesis, gametogenesis, gametocyte and gamete purification, and zygote production and artificial feeding of mosquitoes. The chapter also discusses the strategies for the control of the sexual development of Plasmodium. The action of the unique assemblage of organelles involved in exflagellation can be blocked with standard anticytoskeletal agents; it should prove possible to develop similar agents with selective antimalarial activity. © 1983, Academic Press Inc. (London) Ltd.","author":[{"dropping-particle":"","family":"Sinden","given":"R. E.","non-dropping-particle":"","parse-names":false,"suffix":""}],"container-title":"Advances in Parasitology","id":"ITEM-2","issued":{"date-parts":[["1983"]]},"title":"Sexual Development of Malarial Parasites","type":"article-journal"},"uris":["http://www.mendeley.com/documents/?uuid=1682202f-146c-4f70-a450-f1cd459f9ba9"]},{"id":"ITEM-3","itemData":{"DOI":"10.1126/scitranslmed.3008882","ISSN":"19466242","abstract":"Transmission of Plasmodium falciparum malaria parasites requires formation and development of gametocytes, yet all but the most mature of these sexual parasite forms are absent from the blood circulation. We performed a systematic organ survey in pediatric cases of fatal malaria to characterize the spatial dynamics of gametocyte development in the human host. Histological studies revealed a niche in the extravascular space of the human bone marrow where gametocytes formed in erythroid precursor cells and underwent development before re-entering the circulation. Accumulation of gametocytes in the hematopoietic system of human bone marrow did not rely on cytoadherence to the vasculature as does sequestration of asexual-stage parasites. This suggests a different mechanism for the sequestration of gametocytes that could potentially be exploited to block malaria transmission.","author":[{"dropping-particle":"","family":"Joice","given":"Regina","non-dropping-particle":"","parse-names":false,"suffix":""},{"dropping-particle":"","family":"Nilsson","given":"Sandra K.","non-dropping-particle":"","parse-names":false,"suffix":""},{"dropping-particle":"","family":"Montgomery","given":"Jacqui","non-dropping-particle":"","parse-names":false,"suffix":""},{"dropping-particle":"","family":"Dankwa","given":"Selasi","non-dropping-particle":"","parse-names":false,"suffix":""},{"dropping-particle":"","family":"Egan","given":"Elizabeth","non-dropping-particle":"","parse-names":false,"suffix":""},{"dropping-particle":"","family":"Morahan","given":"Belinda","non-dropping-particle":"","parse-names":false,"suffix":""},{"dropping-particle":"","family":"Seydel","given":"Karl B.","non-dropping-particle":"","parse-names":false,"suffix":""},{"dropping-particle":"","family":"Bertuccini","given":"Lucia","non-dropping-particle":"","parse-names":false,"suffix":""},{"dropping-particle":"","family":"Alano","given":"Pietro","non-dropping-particle":"","parse-names":false,"suffix":""},{"dropping-particle":"","family":"Williamson","given":"Kim C.","non-dropping-particle":"","parse-names":false,"suffix":""},{"dropping-particle":"","family":"Duraisingh","given":"Manoj T.","non-dropping-particle":"","parse-names":false,"suffix":""},{"dropping-particle":"","family":"Taylor","given":"Terrie E.","non-dropping-particle":"","parse-names":false,"suffix":""},{"dropping-particle":"","family":"Milner","given":"Danny A.","non-dropping-particle":"","parse-names":false,"suffix":""},{"dropping-particle":"","family":"Marti","given":"Matthias","non-dropping-particle":"","parse-names":false,"suffix":""}],"container-title":"Science Translational Medicine","id":"ITEM-3","issued":{"date-parts":[["2014"]]},"title":"Plasmodium falciparum transmission stages accumulate in the human bone marrow","type":"article-journal"},"uris":["http://www.mendeley.com/documents/?uuid=fcca77cd-b475-4817-8c49-c60bbdddabff"]},{"id":"ITEM-4","itemData":{"DOI":"10.1002/ajh.21796","ISSN":"03618609","author":[{"dropping-particle":"","family":"Abdulsalam","given":"Abbas Hashim","non-dropping-particle":"","parse-names":false,"suffix":""},{"dropping-particle":"","family":"Sabeeh","given":"Nafila","non-dropping-particle":"","parse-names":false,"suffix":""},{"dropping-particle":"","family":"Bain","given":"Barbara J.","non-dropping-particle":"","parse-names":false,"suffix":""}],"container-title":"American Journal of Hematology","id":"ITEM-4","issued":{"date-parts":[["2010"]]},"title":"Immature Plasmodium falciparum gametocytes in bone marrow","type":"article"},"uris":["http://www.mendeley.com/documents/?uuid=f156a400-1363-4346-8c51-6ce7670baa79"]}],"mendeley":{"formattedCitation":"&lt;sup&gt;2–5&lt;/sup&gt;","plainTextFormattedCitation":"2–5","previouslyFormattedCitation":"&lt;sup&gt;2–5&lt;/sup&gt;"},"properties":{"noteIndex":0},"schema":"https://github.com/citation-style-language/schema/raw/master/csl-citation.json"}</w:instrText>
      </w:r>
      <w:r w:rsidR="00AC18D2" w:rsidRPr="4D8A0B81">
        <w:rPr>
          <w:rFonts w:asciiTheme="minorHAnsi" w:eastAsiaTheme="minorEastAsia" w:hAnsiTheme="minorHAnsi" w:cstheme="minorBidi"/>
          <w:color w:val="auto"/>
        </w:rPr>
        <w:fldChar w:fldCharType="separate"/>
      </w:r>
      <w:r w:rsidR="006C5530" w:rsidRPr="4D8A0B81">
        <w:rPr>
          <w:rFonts w:asciiTheme="minorHAnsi" w:eastAsiaTheme="minorEastAsia" w:hAnsiTheme="minorHAnsi" w:cstheme="minorBidi"/>
          <w:noProof/>
          <w:color w:val="auto"/>
          <w:vertAlign w:val="superscript"/>
        </w:rPr>
        <w:t>2–5</w:t>
      </w:r>
      <w:r w:rsidR="00AC18D2" w:rsidRPr="4D8A0B81">
        <w:rPr>
          <w:rFonts w:asciiTheme="minorHAnsi" w:eastAsiaTheme="minorEastAsia" w:hAnsiTheme="minorHAnsi" w:cstheme="minorBidi"/>
          <w:color w:val="auto"/>
        </w:rPr>
        <w:fldChar w:fldCharType="end"/>
      </w:r>
      <w:r w:rsidR="15062DBD" w:rsidRPr="4D8A0B81">
        <w:rPr>
          <w:rFonts w:asciiTheme="minorHAnsi" w:eastAsiaTheme="minorEastAsia" w:hAnsiTheme="minorHAnsi" w:cstheme="minorBidi"/>
          <w:color w:val="auto"/>
        </w:rPr>
        <w:t>.</w:t>
      </w:r>
      <w:r w:rsidR="6B650AAB" w:rsidRPr="4D8A0B81">
        <w:rPr>
          <w:rFonts w:asciiTheme="minorHAnsi" w:eastAsiaTheme="minorEastAsia" w:hAnsiTheme="minorHAnsi" w:cstheme="minorBidi"/>
          <w:color w:val="auto"/>
        </w:rPr>
        <w:t xml:space="preserve"> </w:t>
      </w:r>
      <w:r w:rsidR="6DBE76B3" w:rsidRPr="4D8A0B81">
        <w:rPr>
          <w:rFonts w:asciiTheme="minorHAnsi" w:eastAsiaTheme="minorEastAsia" w:hAnsiTheme="minorHAnsi" w:cstheme="minorBidi"/>
          <w:color w:val="auto"/>
        </w:rPr>
        <w:t>E</w:t>
      </w:r>
      <w:r w:rsidR="6B650AAB" w:rsidRPr="4D8A0B81">
        <w:rPr>
          <w:rFonts w:asciiTheme="minorHAnsi" w:eastAsiaTheme="minorEastAsia" w:hAnsiTheme="minorHAnsi" w:cstheme="minorBidi"/>
          <w:color w:val="auto"/>
        </w:rPr>
        <w:t>rythrocytes infected with</w:t>
      </w:r>
      <w:r w:rsidR="1F87CDE5" w:rsidRPr="4D8A0B81">
        <w:rPr>
          <w:rFonts w:asciiTheme="minorHAnsi" w:eastAsiaTheme="minorEastAsia" w:hAnsiTheme="minorHAnsi" w:cstheme="minorBidi"/>
          <w:color w:val="auto"/>
        </w:rPr>
        <w:t xml:space="preserve"> mature</w:t>
      </w:r>
      <w:r w:rsidR="6B650AAB" w:rsidRPr="4D8A0B81">
        <w:rPr>
          <w:rFonts w:asciiTheme="minorHAnsi" w:eastAsiaTheme="minorEastAsia" w:hAnsiTheme="minorHAnsi" w:cstheme="minorBidi"/>
          <w:color w:val="auto"/>
        </w:rPr>
        <w:t xml:space="preserve"> stage V gametocytes are released in the bloodstream and freely circulate to be taken up by mosquitoes.</w:t>
      </w:r>
      <w:r w:rsidR="65CDA214" w:rsidRPr="4D8A0B81">
        <w:rPr>
          <w:rFonts w:asciiTheme="minorHAnsi" w:eastAsiaTheme="minorEastAsia" w:hAnsiTheme="minorHAnsi" w:cstheme="minorBidi"/>
          <w:color w:val="auto"/>
        </w:rPr>
        <w:t xml:space="preserve"> </w:t>
      </w:r>
      <w:r w:rsidR="61DD7637" w:rsidRPr="4D8A0B81">
        <w:rPr>
          <w:rFonts w:asciiTheme="minorHAnsi" w:eastAsiaTheme="minorEastAsia" w:hAnsiTheme="minorHAnsi" w:cstheme="minorBidi"/>
          <w:color w:val="auto"/>
        </w:rPr>
        <w:t>Once i</w:t>
      </w:r>
      <w:r w:rsidR="00C04770" w:rsidRPr="4D8A0B81">
        <w:rPr>
          <w:rFonts w:asciiTheme="minorHAnsi" w:eastAsiaTheme="minorEastAsia" w:hAnsiTheme="minorHAnsi" w:cstheme="minorBidi"/>
          <w:color w:val="auto"/>
        </w:rPr>
        <w:t xml:space="preserve">nside the mosquito midgut, gametocytes </w:t>
      </w:r>
      <w:r w:rsidR="59928FF4" w:rsidRPr="4D8A0B81">
        <w:rPr>
          <w:rFonts w:asciiTheme="minorHAnsi" w:eastAsiaTheme="minorEastAsia" w:hAnsiTheme="minorHAnsi" w:cstheme="minorBidi"/>
          <w:color w:val="auto"/>
        </w:rPr>
        <w:t>are activated</w:t>
      </w:r>
      <w:r w:rsidR="003E5D95" w:rsidRPr="4D8A0B81">
        <w:rPr>
          <w:rFonts w:asciiTheme="minorHAnsi" w:eastAsiaTheme="minorEastAsia" w:hAnsiTheme="minorHAnsi" w:cstheme="minorBidi"/>
          <w:color w:val="auto"/>
        </w:rPr>
        <w:t>,</w:t>
      </w:r>
      <w:r w:rsidR="59928FF4" w:rsidRPr="4D8A0B81">
        <w:rPr>
          <w:rFonts w:asciiTheme="minorHAnsi" w:eastAsiaTheme="minorEastAsia" w:hAnsiTheme="minorHAnsi" w:cstheme="minorBidi"/>
          <w:color w:val="auto"/>
        </w:rPr>
        <w:t xml:space="preserve"> </w:t>
      </w:r>
      <w:r w:rsidR="003E5D95" w:rsidRPr="4D8A0B81">
        <w:rPr>
          <w:rFonts w:asciiTheme="minorHAnsi" w:eastAsiaTheme="minorEastAsia" w:hAnsiTheme="minorHAnsi" w:cstheme="minorBidi"/>
          <w:color w:val="auto"/>
        </w:rPr>
        <w:t>through a</w:t>
      </w:r>
      <w:r w:rsidR="59928FF4" w:rsidRPr="4D8A0B81">
        <w:rPr>
          <w:rFonts w:asciiTheme="minorHAnsi" w:eastAsiaTheme="minorEastAsia" w:hAnsiTheme="minorHAnsi" w:cstheme="minorBidi"/>
          <w:color w:val="auto"/>
        </w:rPr>
        <w:t xml:space="preserve"> change in temperature and exposure to </w:t>
      </w:r>
      <w:r w:rsidR="003E5D95" w:rsidRPr="4D8A0B81">
        <w:rPr>
          <w:rFonts w:asciiTheme="minorHAnsi" w:eastAsiaTheme="minorEastAsia" w:hAnsiTheme="minorHAnsi" w:cstheme="minorBidi"/>
          <w:color w:val="auto"/>
        </w:rPr>
        <w:t xml:space="preserve">the </w:t>
      </w:r>
      <w:r w:rsidR="59928FF4" w:rsidRPr="4D8A0B81">
        <w:rPr>
          <w:rFonts w:asciiTheme="minorHAnsi" w:eastAsiaTheme="minorEastAsia" w:hAnsiTheme="minorHAnsi" w:cstheme="minorBidi"/>
          <w:color w:val="auto"/>
        </w:rPr>
        <w:t>midgut environment</w:t>
      </w:r>
      <w:r w:rsidR="00E41802">
        <w:rPr>
          <w:rFonts w:asciiTheme="minorHAnsi" w:eastAsiaTheme="minorEastAsia" w:hAnsiTheme="minorHAnsi" w:cstheme="minorBidi"/>
          <w:color w:val="auto"/>
        </w:rPr>
        <w:t>,</w:t>
      </w:r>
      <w:r w:rsidR="003E5D95" w:rsidRPr="4D8A0B81">
        <w:rPr>
          <w:rFonts w:asciiTheme="minorHAnsi" w:eastAsiaTheme="minorEastAsia" w:hAnsiTheme="minorHAnsi" w:cstheme="minorBidi"/>
          <w:color w:val="auto"/>
        </w:rPr>
        <w:t xml:space="preserve"> transform</w:t>
      </w:r>
      <w:r w:rsidR="00C04770" w:rsidRPr="4D8A0B81">
        <w:rPr>
          <w:rFonts w:asciiTheme="minorHAnsi" w:eastAsiaTheme="minorEastAsia" w:hAnsiTheme="minorHAnsi" w:cstheme="minorBidi"/>
          <w:color w:val="auto"/>
        </w:rPr>
        <w:t xml:space="preserve"> into female and male gametes</w:t>
      </w:r>
      <w:r w:rsidR="521D12ED" w:rsidRPr="4D8A0B81">
        <w:rPr>
          <w:rFonts w:asciiTheme="minorHAnsi" w:eastAsiaTheme="minorEastAsia" w:hAnsiTheme="minorHAnsi" w:cstheme="minorBidi"/>
          <w:color w:val="auto"/>
        </w:rPr>
        <w:t xml:space="preserve"> and begin </w:t>
      </w:r>
      <w:r w:rsidR="00141C1C" w:rsidRPr="4D8A0B81">
        <w:rPr>
          <w:rFonts w:asciiTheme="minorHAnsi" w:eastAsiaTheme="minorEastAsia" w:hAnsiTheme="minorHAnsi" w:cstheme="minorBidi"/>
          <w:color w:val="auto"/>
        </w:rPr>
        <w:t>development of</w:t>
      </w:r>
      <w:r w:rsidR="00031A6E" w:rsidRPr="4D8A0B81">
        <w:rPr>
          <w:rFonts w:asciiTheme="minorHAnsi" w:eastAsiaTheme="minorEastAsia" w:hAnsiTheme="minorHAnsi" w:cstheme="minorBidi"/>
          <w:color w:val="auto"/>
        </w:rPr>
        <w:t xml:space="preserve"> the</w:t>
      </w:r>
      <w:r w:rsidR="00141C1C" w:rsidRPr="4D8A0B81">
        <w:rPr>
          <w:rFonts w:asciiTheme="minorHAnsi" w:eastAsiaTheme="minorEastAsia" w:hAnsiTheme="minorHAnsi" w:cstheme="minorBidi"/>
          <w:color w:val="auto"/>
        </w:rPr>
        <w:t xml:space="preserve"> </w:t>
      </w:r>
      <w:r w:rsidR="521D12ED" w:rsidRPr="4D8A0B81">
        <w:rPr>
          <w:rFonts w:asciiTheme="minorHAnsi" w:eastAsiaTheme="minorEastAsia" w:hAnsiTheme="minorHAnsi" w:cstheme="minorBidi"/>
          <w:color w:val="auto"/>
        </w:rPr>
        <w:t>mosquito stage</w:t>
      </w:r>
      <w:r w:rsidR="00141C1C" w:rsidRPr="4D8A0B81">
        <w:rPr>
          <w:rFonts w:asciiTheme="minorHAnsi" w:eastAsiaTheme="minorEastAsia" w:hAnsiTheme="minorHAnsi" w:cstheme="minorBidi"/>
          <w:color w:val="auto"/>
        </w:rPr>
        <w:t>s</w:t>
      </w:r>
      <w:r w:rsidR="521D12ED" w:rsidRPr="4D8A0B81">
        <w:rPr>
          <w:rFonts w:asciiTheme="minorHAnsi" w:eastAsiaTheme="minorEastAsia" w:hAnsiTheme="minorHAnsi" w:cstheme="minorBidi"/>
          <w:color w:val="auto"/>
        </w:rPr>
        <w:t xml:space="preserve">, which culminates with </w:t>
      </w:r>
      <w:r w:rsidR="7D677B9C" w:rsidRPr="4D8A0B81">
        <w:rPr>
          <w:rFonts w:asciiTheme="minorHAnsi" w:eastAsiaTheme="minorEastAsia" w:hAnsiTheme="minorHAnsi" w:cstheme="minorBidi"/>
          <w:color w:val="auto"/>
        </w:rPr>
        <w:t xml:space="preserve">the </w:t>
      </w:r>
      <w:r w:rsidR="521D12ED" w:rsidRPr="4D8A0B81">
        <w:rPr>
          <w:rFonts w:asciiTheme="minorHAnsi" w:eastAsiaTheme="minorEastAsia" w:hAnsiTheme="minorHAnsi" w:cstheme="minorBidi"/>
          <w:color w:val="auto"/>
        </w:rPr>
        <w:t>infective stages of sporo</w:t>
      </w:r>
      <w:r w:rsidR="5B49E886" w:rsidRPr="4D8A0B81">
        <w:rPr>
          <w:rFonts w:asciiTheme="minorHAnsi" w:eastAsiaTheme="minorEastAsia" w:hAnsiTheme="minorHAnsi" w:cstheme="minorBidi"/>
          <w:color w:val="auto"/>
        </w:rPr>
        <w:t>zoites in the mosquito salivary glands</w:t>
      </w:r>
      <w:r w:rsidR="00AC18D2" w:rsidRPr="4D8A0B81">
        <w:rPr>
          <w:rFonts w:asciiTheme="minorHAnsi" w:eastAsiaTheme="minorEastAsia" w:hAnsiTheme="minorHAnsi" w:cstheme="minorBidi"/>
          <w:color w:val="auto"/>
        </w:rPr>
        <w:fldChar w:fldCharType="begin" w:fldLock="1"/>
      </w:r>
      <w:r w:rsidR="00945CAA">
        <w:rPr>
          <w:rFonts w:asciiTheme="minorHAnsi" w:eastAsiaTheme="minorEastAsia" w:hAnsiTheme="minorHAnsi" w:cstheme="minorBidi"/>
          <w:color w:val="auto"/>
        </w:rPr>
        <w:instrText>ADDIN CSL_CITATION {"citationItems":[{"id":"ITEM-1","itemData":{"DOI":"10.1016/j.mib.2009.06.010","ISSN":"13695274","abstract":"About one to two million people die of malaria every year. Anopheline mosquitoes are the obligatory vectors of Plasmodium spp., the causative agent of malaria. For transmission to occur, the parasite has to undergo a complex developmental programme in the mosquito, culminating with sporozoite invasion of the salivary glands. Strong circumstantial evidence suggests that sporozoite invasion requires specific interactions and recognition between sporozoite and salivary gland proteins. Here we review recent progress towards the elucidation of invasion mechanisms. © 2009 Elsevier Ltd. All rights reserved.","author":[{"dropping-particle":"","family":"Ghosh","given":"Anil Kumar","non-dropping-particle":"","parse-names":false,"suffix":""},{"dropping-particle":"","family":"Jacobs-Lorena","given":"Marcelo","non-dropping-particle":"","parse-names":false,"suffix":""}],"container-title":"Current Opinion in Microbiology","id":"ITEM-1","issued":{"date-parts":[["2009"]]},"title":"Plasmodium sporozoite invasion of the mosquito salivary gland","type":"article"},"uris":["http://www.mendeley.com/documents/?uuid=4c341117-0f8f-49ed-afe4-5b37509268b4"]},{"id":"ITEM-2","itemData":{"DOI":"10.1111/cmi.12604","ISSN":"14625822","abstract":"The mosquito midgut stages of malaria parasites are crucial for establishing an infection in the insect vector and to thus ensure further spread of the pathogen. Parasite development in the midgut starts with the activation of the intraerythrocytic gametocytes immediately after take-up and ends with traversal of the midgut epithelium by the invasive ookinetes less than 24 h later. During this time period, the plasmodia undergo two processes of stage conversion, from gametocytes to gametes and from zygotes to ookinetes, both accompanied by dramatic morphological changes. Further, gamete formation requires parasite egress from the enveloping erythrocytes, rendering them vulnerable to the aggressive factors of the insect gut, like components of the human blood meal. The mosquito midgut stages of malaria parasites are unprecedented objects to study a variety of cell biological aspects, including signal perception, cell conversion, parasite/host co-adaptation and immune evasion. This review highlights recent insights into the molecules involved in gametocyte activation and gamete formation as well as in zygote-to-ookinete conversion and ookinete midgut exit; it further discusses factors that can harm the extracellular midgut stages as well as the measures of the parasites to protect themselves from any damage.","author":[{"dropping-particle":"","family":"Bennink","given":"Sandra","non-dropping-particle":"","parse-names":false,"suffix":""},{"dropping-particle":"","family":"Kiesow","given":"Meike J.","non-dropping-particle":"","parse-names":false,"suffix":""},{"dropping-particle":"","family":"Pradel","given":"Gabriele","non-dropping-particle":"","parse-names":false,"suffix":""}],"container-title":"Cellular Microbiology","id":"ITEM-2","issued":{"date-parts":[["2016"]]},"title":"The development of malaria parasites in the mosquito midgut","type":"article"},"uris":["http://www.mendeley.com/documents/?uuid=b83a28a3-c7b8-4211-be94-f61d97066d36"]}],"mendeley":{"formattedCitation":"&lt;sup&gt;6, 7&lt;/sup&gt;","manualFormatting":"6,7","plainTextFormattedCitation":"6, 7","previouslyFormattedCitation":"&lt;sup&gt;6, 7&lt;/sup&gt;"},"properties":{"noteIndex":0},"schema":"https://github.com/citation-style-language/schema/raw/master/csl-citation.json"}</w:instrText>
      </w:r>
      <w:r w:rsidR="00AC18D2" w:rsidRPr="4D8A0B81">
        <w:rPr>
          <w:rFonts w:asciiTheme="minorHAnsi" w:eastAsiaTheme="minorEastAsia" w:hAnsiTheme="minorHAnsi" w:cstheme="minorBidi"/>
          <w:color w:val="auto"/>
        </w:rPr>
        <w:fldChar w:fldCharType="separate"/>
      </w:r>
      <w:r w:rsidR="00CC3996" w:rsidRPr="4D8A0B81">
        <w:rPr>
          <w:rFonts w:asciiTheme="minorHAnsi" w:eastAsiaTheme="minorEastAsia" w:hAnsiTheme="minorHAnsi" w:cstheme="minorBidi"/>
          <w:noProof/>
          <w:color w:val="auto"/>
          <w:vertAlign w:val="superscript"/>
        </w:rPr>
        <w:t>6,7</w:t>
      </w:r>
      <w:r w:rsidR="00AC18D2" w:rsidRPr="4D8A0B81">
        <w:rPr>
          <w:rFonts w:asciiTheme="minorHAnsi" w:eastAsiaTheme="minorEastAsia" w:hAnsiTheme="minorHAnsi" w:cstheme="minorBidi"/>
          <w:color w:val="auto"/>
        </w:rPr>
        <w:fldChar w:fldCharType="end"/>
      </w:r>
      <w:r w:rsidR="5B49E886" w:rsidRPr="4D8A0B81">
        <w:rPr>
          <w:rFonts w:asciiTheme="minorHAnsi" w:eastAsiaTheme="minorEastAsia" w:hAnsiTheme="minorHAnsi" w:cstheme="minorBidi"/>
          <w:color w:val="auto"/>
        </w:rPr>
        <w:t>.</w:t>
      </w:r>
      <w:r w:rsidR="7F2ADD24" w:rsidRPr="4D8A0B81">
        <w:rPr>
          <w:rFonts w:asciiTheme="minorHAnsi" w:eastAsiaTheme="minorEastAsia" w:hAnsiTheme="minorHAnsi" w:cstheme="minorBidi"/>
          <w:color w:val="auto"/>
        </w:rPr>
        <w:t xml:space="preserve"> </w:t>
      </w:r>
    </w:p>
    <w:p w14:paraId="2DEC3905" w14:textId="77777777" w:rsidR="00FF2FFE" w:rsidRPr="00C04770" w:rsidRDefault="00FF2FFE" w:rsidP="003066ED">
      <w:pPr>
        <w:pStyle w:val="NormalWeb"/>
        <w:spacing w:before="0" w:beforeAutospacing="0" w:after="0" w:afterAutospacing="0"/>
        <w:rPr>
          <w:rFonts w:asciiTheme="minorHAnsi" w:eastAsiaTheme="minorEastAsia" w:hAnsiTheme="minorHAnsi" w:cstheme="minorBidi"/>
          <w:color w:val="auto"/>
        </w:rPr>
      </w:pPr>
    </w:p>
    <w:p w14:paraId="19E55AEC" w14:textId="6AE83EC0" w:rsidR="00FF2FFE" w:rsidRDefault="56C10189" w:rsidP="003066ED">
      <w:pPr>
        <w:pStyle w:val="NormalWeb"/>
        <w:spacing w:before="0" w:beforeAutospacing="0" w:after="0" w:afterAutospacing="0"/>
        <w:rPr>
          <w:rFonts w:asciiTheme="minorHAnsi" w:eastAsiaTheme="minorEastAsia" w:hAnsiTheme="minorHAnsi" w:cstheme="minorBidi"/>
          <w:color w:val="auto"/>
        </w:rPr>
      </w:pPr>
      <w:r w:rsidRPr="4D8A0B81">
        <w:rPr>
          <w:rFonts w:asciiTheme="minorHAnsi" w:eastAsiaTheme="minorEastAsia" w:hAnsiTheme="minorHAnsi" w:cstheme="minorBidi"/>
          <w:color w:val="auto"/>
        </w:rPr>
        <w:t>Since Trager and Jenson</w:t>
      </w:r>
      <w:r w:rsidR="00AC18D2" w:rsidRPr="4D8A0B81">
        <w:rPr>
          <w:rFonts w:asciiTheme="minorHAnsi" w:eastAsiaTheme="minorEastAsia" w:hAnsiTheme="minorHAnsi" w:cstheme="minorBidi"/>
          <w:color w:val="auto"/>
        </w:rPr>
        <w:fldChar w:fldCharType="begin" w:fldLock="1"/>
      </w:r>
      <w:r w:rsidRPr="4D8A0B81">
        <w:rPr>
          <w:rFonts w:asciiTheme="minorHAnsi" w:eastAsiaTheme="minorEastAsia" w:hAnsiTheme="minorHAnsi" w:cstheme="minorBidi"/>
          <w:color w:val="auto"/>
        </w:rPr>
        <w:instrText>ADDIN CSL_CITATION {"citationItems":[{"id":"ITEM-1","itemData":{"DOI":"10.1038/273621a0","ISSN":"00280836","abstract":"The method for continuous cultivation of Plasmodium falciparum has now been successfully applied to several strains from different geographical areas. It has been used for tests of antimalarial drugs, for studies of parasite-host cell interactions with special reference to sickle haemoglobin, and for the production of amounts of parasite material sufficient for experimental immunisation of Aotus trivirgatus monkeys. © 1978 Nature Publishing Group.","author":[{"dropping-particle":"","family":"Trager","given":"William","non-dropping-particle":"","parse-names":false,"suffix":""},{"dropping-particle":"","family":"Jenson","given":"James B.","non-dropping-particle":"","parse-names":false,"suffix":""}],"container-title":"Nature","id":"ITEM-1","issued":{"date-parts":[["1978"]]},"title":"Cultivation of malarial parasites","type":"article"},"uris":["http://www.mendeley.com/documents/?uuid=8dfb24eb-1551-484b-bcea-92a7a411a949"]}],"mendeley":{"formattedCitation":"&lt;sup&gt;8&lt;/sup&gt;","plainTextFormattedCitation":"8","previouslyFormattedCitation":"&lt;sup&gt;8&lt;/sup&gt;"},"properties":{"noteIndex":0},"schema":"https://github.com/citation-style-language/schema/raw/master/csl-citation.json"}</w:instrText>
      </w:r>
      <w:r w:rsidR="00AC18D2" w:rsidRPr="4D8A0B81">
        <w:rPr>
          <w:rFonts w:asciiTheme="minorHAnsi" w:eastAsiaTheme="minorEastAsia" w:hAnsiTheme="minorHAnsi" w:cstheme="minorBidi"/>
          <w:color w:val="auto"/>
        </w:rPr>
        <w:fldChar w:fldCharType="separate"/>
      </w:r>
      <w:r w:rsidR="00CC3996" w:rsidRPr="4D8A0B81">
        <w:rPr>
          <w:rFonts w:asciiTheme="minorHAnsi" w:eastAsiaTheme="minorEastAsia" w:hAnsiTheme="minorHAnsi" w:cstheme="minorBidi"/>
          <w:noProof/>
          <w:color w:val="auto"/>
          <w:vertAlign w:val="superscript"/>
        </w:rPr>
        <w:t>8</w:t>
      </w:r>
      <w:r w:rsidR="00AC18D2" w:rsidRPr="4D8A0B81">
        <w:rPr>
          <w:rFonts w:asciiTheme="minorHAnsi" w:eastAsiaTheme="minorEastAsia" w:hAnsiTheme="minorHAnsi" w:cstheme="minorBidi"/>
          <w:color w:val="auto"/>
        </w:rPr>
        <w:fldChar w:fldCharType="end"/>
      </w:r>
      <w:r w:rsidRPr="4D8A0B81">
        <w:rPr>
          <w:rFonts w:asciiTheme="minorHAnsi" w:eastAsiaTheme="minorEastAsia" w:hAnsiTheme="minorHAnsi" w:cstheme="minorBidi"/>
          <w:color w:val="auto"/>
        </w:rPr>
        <w:t xml:space="preserve"> described </w:t>
      </w:r>
      <w:r w:rsidR="003E5D95" w:rsidRPr="4D8A0B81">
        <w:rPr>
          <w:rFonts w:asciiTheme="minorHAnsi" w:eastAsiaTheme="minorEastAsia" w:hAnsiTheme="minorHAnsi" w:cstheme="minorBidi"/>
          <w:color w:val="auto"/>
        </w:rPr>
        <w:t xml:space="preserve">a </w:t>
      </w:r>
      <w:r w:rsidR="089C5EA2" w:rsidRPr="4D8A0B81">
        <w:rPr>
          <w:rFonts w:asciiTheme="minorHAnsi" w:eastAsiaTheme="minorEastAsia" w:hAnsiTheme="minorHAnsi" w:cstheme="minorBidi"/>
          <w:color w:val="auto"/>
        </w:rPr>
        <w:t>standardized method to culture</w:t>
      </w:r>
      <w:r w:rsidR="3245DD4A" w:rsidRPr="4D8A0B81">
        <w:rPr>
          <w:rFonts w:asciiTheme="minorHAnsi" w:eastAsiaTheme="minorEastAsia" w:hAnsiTheme="minorHAnsi" w:cstheme="minorBidi"/>
          <w:color w:val="auto"/>
        </w:rPr>
        <w:t xml:space="preserve"> </w:t>
      </w:r>
      <w:r w:rsidR="3245DD4A" w:rsidRPr="4D8A0B81">
        <w:rPr>
          <w:rFonts w:asciiTheme="minorHAnsi" w:eastAsiaTheme="minorEastAsia" w:hAnsiTheme="minorHAnsi" w:cstheme="minorBidi"/>
          <w:i/>
          <w:iCs/>
          <w:color w:val="auto"/>
        </w:rPr>
        <w:t>P. falciparum</w:t>
      </w:r>
      <w:r w:rsidR="13EDCD6A" w:rsidRPr="4D8A0B81">
        <w:rPr>
          <w:rFonts w:asciiTheme="minorHAnsi" w:eastAsiaTheme="minorEastAsia" w:hAnsiTheme="minorHAnsi" w:cstheme="minorBidi"/>
          <w:color w:val="auto"/>
        </w:rPr>
        <w:t xml:space="preserve">, studies on the asexual blood stages have greatly advanced. </w:t>
      </w:r>
      <w:r w:rsidR="74D32D1F" w:rsidRPr="4D8A0B81">
        <w:rPr>
          <w:rFonts w:asciiTheme="minorHAnsi" w:eastAsiaTheme="minorEastAsia" w:hAnsiTheme="minorHAnsi" w:cstheme="minorBidi"/>
          <w:color w:val="auto"/>
        </w:rPr>
        <w:t xml:space="preserve">However, </w:t>
      </w:r>
      <w:r w:rsidR="089C5EA2" w:rsidRPr="4D8A0B81">
        <w:rPr>
          <w:rFonts w:asciiTheme="minorHAnsi" w:eastAsiaTheme="minorEastAsia" w:hAnsiTheme="minorHAnsi" w:cstheme="minorBidi"/>
          <w:color w:val="auto"/>
        </w:rPr>
        <w:t xml:space="preserve">the lack of a </w:t>
      </w:r>
      <w:r w:rsidR="2DD9827C" w:rsidRPr="4D8A0B81">
        <w:rPr>
          <w:rFonts w:asciiTheme="minorHAnsi" w:eastAsiaTheme="minorEastAsia" w:hAnsiTheme="minorHAnsi" w:cstheme="minorBidi"/>
          <w:color w:val="auto"/>
        </w:rPr>
        <w:t>reliable</w:t>
      </w:r>
      <w:r w:rsidR="089C5EA2" w:rsidRPr="4D8A0B81">
        <w:rPr>
          <w:rFonts w:asciiTheme="minorHAnsi" w:eastAsiaTheme="minorEastAsia" w:hAnsiTheme="minorHAnsi" w:cstheme="minorBidi"/>
          <w:color w:val="auto"/>
        </w:rPr>
        <w:t xml:space="preserve"> culture system for sexual stages has </w:t>
      </w:r>
      <w:r w:rsidR="0A4E6DAF" w:rsidRPr="4D8A0B81">
        <w:rPr>
          <w:rFonts w:asciiTheme="minorHAnsi" w:eastAsiaTheme="minorEastAsia" w:hAnsiTheme="minorHAnsi" w:cstheme="minorBidi"/>
          <w:color w:val="auto"/>
        </w:rPr>
        <w:t>made it difficult to</w:t>
      </w:r>
      <w:r w:rsidR="089C5EA2" w:rsidRPr="4D8A0B81">
        <w:rPr>
          <w:rFonts w:asciiTheme="minorHAnsi" w:eastAsiaTheme="minorEastAsia" w:hAnsiTheme="minorHAnsi" w:cstheme="minorBidi"/>
          <w:color w:val="auto"/>
        </w:rPr>
        <w:t xml:space="preserve"> </w:t>
      </w:r>
      <w:r w:rsidR="15DF8143" w:rsidRPr="4D8A0B81">
        <w:rPr>
          <w:rFonts w:asciiTheme="minorHAnsi" w:eastAsiaTheme="minorEastAsia" w:hAnsiTheme="minorHAnsi" w:cstheme="minorBidi"/>
          <w:color w:val="auto"/>
        </w:rPr>
        <w:t>stud</w:t>
      </w:r>
      <w:r w:rsidR="09D2773E" w:rsidRPr="4D8A0B81">
        <w:rPr>
          <w:rFonts w:asciiTheme="minorHAnsi" w:eastAsiaTheme="minorEastAsia" w:hAnsiTheme="minorHAnsi" w:cstheme="minorBidi"/>
          <w:color w:val="auto"/>
        </w:rPr>
        <w:t>y</w:t>
      </w:r>
      <w:r w:rsidR="089C5EA2" w:rsidRPr="4D8A0B81">
        <w:rPr>
          <w:rFonts w:asciiTheme="minorHAnsi" w:eastAsiaTheme="minorEastAsia" w:hAnsiTheme="minorHAnsi" w:cstheme="minorBidi"/>
          <w:color w:val="auto"/>
        </w:rPr>
        <w:t xml:space="preserve"> </w:t>
      </w:r>
      <w:r w:rsidR="089C5EA2" w:rsidRPr="4D8A0B81">
        <w:rPr>
          <w:rFonts w:asciiTheme="minorHAnsi" w:eastAsiaTheme="minorEastAsia" w:hAnsiTheme="minorHAnsi" w:cstheme="minorBidi"/>
          <w:i/>
          <w:iCs/>
          <w:color w:val="auto"/>
        </w:rPr>
        <w:t>P</w:t>
      </w:r>
      <w:r w:rsidR="12AEB6A9" w:rsidRPr="4D8A0B81">
        <w:rPr>
          <w:rFonts w:asciiTheme="minorHAnsi" w:eastAsiaTheme="minorEastAsia" w:hAnsiTheme="minorHAnsi" w:cstheme="minorBidi"/>
          <w:i/>
          <w:iCs/>
          <w:color w:val="auto"/>
        </w:rPr>
        <w:t>.</w:t>
      </w:r>
      <w:r w:rsidR="089C5EA2" w:rsidRPr="4D8A0B81">
        <w:rPr>
          <w:rFonts w:asciiTheme="minorHAnsi" w:eastAsiaTheme="minorEastAsia" w:hAnsiTheme="minorHAnsi" w:cstheme="minorBidi"/>
          <w:i/>
          <w:iCs/>
          <w:color w:val="auto"/>
        </w:rPr>
        <w:t xml:space="preserve"> falciparum</w:t>
      </w:r>
      <w:r w:rsidR="089C5EA2" w:rsidRPr="4D8A0B81">
        <w:rPr>
          <w:rFonts w:asciiTheme="minorHAnsi" w:eastAsiaTheme="minorEastAsia" w:hAnsiTheme="minorHAnsi" w:cstheme="minorBidi"/>
          <w:color w:val="auto"/>
        </w:rPr>
        <w:t xml:space="preserve"> gametocyte</w:t>
      </w:r>
      <w:r w:rsidR="19AD4FB0" w:rsidRPr="4D8A0B81">
        <w:rPr>
          <w:rFonts w:asciiTheme="minorHAnsi" w:eastAsiaTheme="minorEastAsia" w:hAnsiTheme="minorHAnsi" w:cstheme="minorBidi"/>
          <w:color w:val="auto"/>
        </w:rPr>
        <w:t>s, transmission</w:t>
      </w:r>
      <w:r w:rsidR="089C5EA2" w:rsidRPr="4D8A0B81">
        <w:rPr>
          <w:rFonts w:asciiTheme="minorHAnsi" w:eastAsiaTheme="minorEastAsia" w:hAnsiTheme="minorHAnsi" w:cstheme="minorBidi"/>
          <w:color w:val="auto"/>
        </w:rPr>
        <w:t xml:space="preserve"> biology and m</w:t>
      </w:r>
      <w:r w:rsidR="2922FF55" w:rsidRPr="4D8A0B81">
        <w:rPr>
          <w:rFonts w:asciiTheme="minorHAnsi" w:eastAsiaTheme="minorEastAsia" w:hAnsiTheme="minorHAnsi" w:cstheme="minorBidi"/>
          <w:color w:val="auto"/>
        </w:rPr>
        <w:t>osquito stages</w:t>
      </w:r>
      <w:r w:rsidR="089C5EA2" w:rsidRPr="4D8A0B81">
        <w:rPr>
          <w:rFonts w:asciiTheme="minorHAnsi" w:eastAsiaTheme="minorEastAsia" w:hAnsiTheme="minorHAnsi" w:cstheme="minorBidi"/>
          <w:color w:val="auto"/>
        </w:rPr>
        <w:t xml:space="preserve">. </w:t>
      </w:r>
      <w:r w:rsidR="293635BC" w:rsidRPr="4D8A0B81">
        <w:rPr>
          <w:rFonts w:asciiTheme="minorHAnsi" w:eastAsiaTheme="minorEastAsia" w:hAnsiTheme="minorHAnsi" w:cstheme="minorBidi"/>
          <w:color w:val="auto"/>
        </w:rPr>
        <w:t>In recent year</w:t>
      </w:r>
      <w:r w:rsidR="38BD9423" w:rsidRPr="4D8A0B81">
        <w:rPr>
          <w:rFonts w:asciiTheme="minorHAnsi" w:eastAsiaTheme="minorEastAsia" w:hAnsiTheme="minorHAnsi" w:cstheme="minorBidi"/>
          <w:color w:val="auto"/>
        </w:rPr>
        <w:t>s</w:t>
      </w:r>
      <w:r w:rsidR="00031A6E" w:rsidRPr="4D8A0B81">
        <w:rPr>
          <w:rFonts w:asciiTheme="minorHAnsi" w:eastAsiaTheme="minorEastAsia" w:hAnsiTheme="minorHAnsi" w:cstheme="minorBidi"/>
          <w:color w:val="auto"/>
        </w:rPr>
        <w:t>,</w:t>
      </w:r>
      <w:r w:rsidR="293635BC" w:rsidRPr="4D8A0B81">
        <w:rPr>
          <w:rFonts w:asciiTheme="minorHAnsi" w:eastAsiaTheme="minorEastAsia" w:hAnsiTheme="minorHAnsi" w:cstheme="minorBidi"/>
          <w:color w:val="auto"/>
        </w:rPr>
        <w:t xml:space="preserve"> several methods have been published which have </w:t>
      </w:r>
      <w:r w:rsidR="003E5D95" w:rsidRPr="4D8A0B81">
        <w:rPr>
          <w:rFonts w:asciiTheme="minorHAnsi" w:eastAsiaTheme="minorEastAsia" w:hAnsiTheme="minorHAnsi" w:cstheme="minorBidi"/>
          <w:color w:val="auto"/>
        </w:rPr>
        <w:t xml:space="preserve">aided </w:t>
      </w:r>
      <w:r w:rsidR="03065623" w:rsidRPr="4D8A0B81">
        <w:rPr>
          <w:rFonts w:asciiTheme="minorHAnsi" w:eastAsiaTheme="minorEastAsia" w:hAnsiTheme="minorHAnsi" w:cstheme="minorBidi"/>
          <w:color w:val="auto"/>
        </w:rPr>
        <w:t>lab</w:t>
      </w:r>
      <w:r w:rsidR="003E5D95" w:rsidRPr="4D8A0B81">
        <w:rPr>
          <w:rFonts w:asciiTheme="minorHAnsi" w:eastAsiaTheme="minorEastAsia" w:hAnsiTheme="minorHAnsi" w:cstheme="minorBidi"/>
          <w:color w:val="auto"/>
        </w:rPr>
        <w:t>oratories</w:t>
      </w:r>
      <w:r w:rsidR="03065623" w:rsidRPr="4D8A0B81">
        <w:rPr>
          <w:rFonts w:asciiTheme="minorHAnsi" w:eastAsiaTheme="minorEastAsia" w:hAnsiTheme="minorHAnsi" w:cstheme="minorBidi"/>
          <w:color w:val="auto"/>
        </w:rPr>
        <w:t xml:space="preserve"> in establishing gametocyte cultures</w:t>
      </w:r>
      <w:r w:rsidR="002D5358">
        <w:rPr>
          <w:rFonts w:asciiTheme="minorHAnsi" w:eastAsiaTheme="minorEastAsia" w:hAnsiTheme="minorHAnsi" w:cstheme="minorBidi"/>
          <w:color w:val="auto"/>
        </w:rPr>
        <w:fldChar w:fldCharType="begin" w:fldLock="1"/>
      </w:r>
      <w:r w:rsidR="002D5358">
        <w:rPr>
          <w:rFonts w:asciiTheme="minorHAnsi" w:eastAsiaTheme="minorEastAsia" w:hAnsiTheme="minorHAnsi" w:cstheme="minorBidi"/>
          <w:color w:val="auto"/>
        </w:rPr>
        <w:instrText>ADDIN CSL_CITATION {"citationItems":[{"id":"ITEM-1","itemData":{"DOI":"10.1038/nprot.2016.056","ISSN":"17502799","abstract":"The tightly controlled induction of Plasmodium falciparum gametocytes in large-scale culture is a fundamental requirement for malaria drug discovery applications including, but not limited to, high-throughput screening. This protocol uses magnetic separation for isolation of hemozoin-containing parasites in order to (i) increase parasitemia, (ii) decrease hematocrit and (iii) introduce higher levels of young red blood cells in a culture simultaneously within 2-4 h. These parameters, along with red blood cell lysis products that are generated through schizont rupture, are highly relevant for enabling optimum induction of gametocytogenesis in vitro. No other previously published protocols have applied this particular approach for parasite isolation and maximization of fresh red blood cells before inducing gametocytogenesis, which is essential for obtaining highly synchronous gametocyte classical stages on a large scale. In summary, 500-1,000 million stage IV gametocytes can be obtained within 16 d from an initial 10 ml of asexual blood-stage culture.","author":[{"dropping-particle":"","family":"Duffy","given":"Sandra","non-dropping-particle":"","parse-names":false,"suffix":""},{"dropping-particle":"","family":"Loganathan","given":"Sasdekumar","non-dropping-particle":"","parse-names":false,"suffix":""},{"dropping-particle":"","family":"Holleran","given":"John P.","non-dropping-particle":"","parse-names":false,"suffix":""},{"dropping-particle":"","family":"Avery","given":"Vicky M.","non-dropping-particle":"","parse-names":false,"suffix":""}],"container-title":"Nature Protocols","id":"ITEM-1","issued":{"date-parts":[["2016"]]},"title":"Large-scale production of Plasmodium falciparum gametocytes for malaria drug discovery","type":"article-journal"},"uris":["http://www.mendeley.com/documents/?uuid=c9151ea3-5b2a-4f8e-baad-c6eac8d81bb5"]},{"id":"ITEM-2","itemData":{"DOI":"10.1038/nprot.2016.096","ISSN":"17502799","abstract":"The prevention of parasite transmission from the human host to the mosquito has been recognized as a vital tool for malaria eradication campaigns. However, transmission-blocking antimalarial drug and/or vaccine discovery and development is currently hampered by the expense and difficulty of producing mature Plasmodium falciparum gametocytes in vitro - the parasite stage responsible for mosquito infection. Current protocols for P. falciparum gametocyte culture usually require complex parasite synchronization and addition of stimulating and/or inhibitory factors, and they may not have demonstrated the essential property of mosquito infectivity. This protocol details all the steps required for reliable P. falciparum gametocyte production and highlights common factors that influence culture success. The protocol can be completed in 15 d, and particular emphasis is placed upon operating a gametocyte culture facility on a continuous cycle. In addition, we show how functionally viable gametocytes can be used to evaluate transmission-blocking drugs both in a field setting and at high throughput (HTP ) for drug discovery.","author":[{"dropping-particle":"","family":"Delves","given":"Michael J.","non-dropping-particle":"","parse-names":false,"suffix":""},{"dropping-particle":"","family":"Straschil","given":"Ursula","non-dropping-particle":"","parse-names":false,"suffix":""},{"dropping-particle":"","family":"Ruecker","given":"Andrea","non-dropping-particle":"","parse-names":false,"suffix":""},{"dropping-particle":"","family":"Miguel-Blanco","given":"Celia","non-dropping-particle":"","parse-names":false,"suffix":""},{"dropping-particle":"","family":"Marques","given":"Sara","non-dropping-particle":"","parse-names":false,"suffix":""},{"dropping-particle":"","family":"Dufour","given":"Alexandre C.","non-dropping-particle":"","parse-names":false,"suffix":""},{"dropping-particle":"","family":"Baum","given":"Jake","non-dropping-particle":"","parse-names":false,"suffix":""},{"dropping-particle":"","family":"Sinden","given":"Robert E.","non-dropping-particle":"","parse-names":false,"suffix":""}],"container-title":"Nature Protocols","id":"ITEM-2","issued":{"date-parts":[["2016"]]},"title":"Routine in vitro culture of P. Falciparum gametocytes to evaluate novel transmission-blocking interventions","type":"article-journal"},"uris":["http://www.mendeley.com/documents/?uuid=e8488219-2024-41ad-8805-86067348aac1"]},{"id":"ITEM-3","itemData":{"DOI":"10.1186/s12936-019-2663-8","ISSN":"14752875","abstract":"Background: The development of malaria transmission-blocking strategies including the generation of malaria refractory mosquitoes to replace the wild populations through means of gene drives hold great promise. The standard membrane feeding assay (SMFA) that involves mosquito feeding on parasitized blood through an artificial membrane system is a vital tool for evaluating the efficacy of transmission-blocking interventions. However, despite the availability of several published protocols, the SMFA remains highly variable and broadly insensitive. Methods: The SMFA protocol was optimized through coordinated culturing of Anopheles coluzzii mosquitoes and Plasmodium falciparum parasite coupled with placing mosquitoes under a strict dark regime before, during, and after the gametocyte feed. Results: A detailed description of essential steps is provided toward synchronized generation of highly fit An. coluzzii mosquitoes and P. falciparum gametocytes in preparation for an SMFA. A dark-infection regime that emulates the natural vector-parasite interaction system is described, which results in a significant increase in the infection intensity and prevalence. Using this optimal SMFA pipeline, a series of putative transmission-blocking antimicrobial peptides (AMPs) were screened, confirming that melittin and magainin can interfere with P. falciparum development in the vector. Conclusion: A robust SMFA protocol that enhances the evaluation of interventions targeting human malaria transmission in laboratory setting is reported. Melittin and magainin are identified as highly potent antiparasitic AMPs that can be used for the generation of refractory Anopheles gambiae mosquitoes.","author":[{"dropping-particle":"","family":"Habtewold","given":"Tibebu","non-dropping-particle":"","parse-names":false,"suffix":""},{"dropping-particle":"","family":"Tapanelli","given":"Sofia","non-dropping-particle":"","parse-names":false,"suffix":""},{"dropping-particle":"","family":"Masters","given":"Ellen K.G.","non-dropping-particle":"","parse-names":false,"suffix":""},{"dropping-particle":"","family":"Hoermann","given":"Astrid","non-dropping-particle":"","parse-names":false,"suffix":""},{"dropping-particle":"","family":"Windbichler","given":"Nikolai","non-dropping-particle":"","parse-names":false,"suffix":""},{"dropping-particle":"","family":"Christophides","given":"George K.","non-dropping-particle":"","parse-names":false,"suffix":""}],"container-title":"Malaria Journal","id":"ITEM-3","issued":{"date-parts":[["2019"]]},"title":"Streamlined SMFA and mosquito dark-feeding regime significantly improve malaria transmission-blocking assay robustness and sensitivity","type":"article-journal"},"uris":["http://www.mendeley.com/documents/?uuid=ca32bf03-3bcd-47a0-a446-caa3499e69df"]},{"id":"ITEM-4","itemData":{"DOI":"10.1186/s13071-017-2155-z","ISSN":"17563305","abstract":"Background: Blocking malaria gametocyte development in RBCs or their fertilization in the mosquito gut can prevent infection of the mosquito vector and passage of disease to the human host. A ‘transmission blocking’ strategy is a component of future malaria control. However, the lack of robust culture systems for producing large amounts of Plasmodium falciparum gametocytes has limited our understanding of sexual-stage malaria biology and made vaccine or chemotherapeutic discoveries more difficult. Methods: The Wave BioreactorTM 20/50 EHT culture system was used to develop a convenient and low-maintenance protocol for inducing commitment of P. falciparum parasites to gametocytogenesis. Culture conditions were optimised to obtain mature stage V gametocytes within 2 weeks in a large-scale culture of up to a 1 l. Results: We report a simple method for the induction of gametocytogenesis with N-acetylglucosamine (10 mM) within a Wave Bioreactor. By maintaining the culture for 14-16 days as many as 100 million gametocytes (stage V) were produced in a 1 l culture. Gametocytes isolated using magnetic activated cell sorting (MACS) columns were frozen in aliquots for storage. These were revitalised by thawing and shown to retain their ability to exflagellate and infect mosquitoes (Anopheles stephansi). Conclusions: The production of gametocytes in the Wave Bioreactor under GMP-compliant conditions will not only facilitate cellular, developmental and molecular studies of gametocytes, but also the high-throughput screening for new anti-malarial drugs and, possibly, the development of whole-cell gametocyte or sporozoite-based vaccines.","author":[{"dropping-particle":"","family":"Demanga","given":"Corine G.","non-dropping-particle":"","parse-names":false,"suffix":""},{"dropping-particle":"","family":"Eng","given":"Jenny W.L.","non-dropping-particle":"","parse-names":false,"suffix":""},{"dropping-particle":"","family":"Gardiner","given":"Donald L.","non-dropping-particle":"","parse-names":false,"suffix":""},{"dropping-particle":"","family":"Roth","given":"Alison","non-dropping-particle":"","parse-names":false,"suffix":""},{"dropping-particle":"","family":"Butterworth","given":"Alice","non-dropping-particle":"","parse-names":false,"suffix":""},{"dropping-particle":"","family":"Adams","given":"John H.","non-dropping-particle":"","parse-names":false,"suffix":""},{"dropping-particle":"","family":"Trenholme","given":"Katharine R.","non-dropping-particle":"","parse-names":false,"suffix":""},{"dropping-particle":"","family":"Dalton","given":"John P.","non-dropping-particle":"","parse-names":false,"suffix":""}],"container-title":"Parasites and Vectors","id":"ITEM-4","issued":{"date-parts":[["2017"]]},"title":"The development of sexual stage malaria gametocytes in a Wave Bioreactor","type":"article-journal"},"uris":["http://www.mendeley.com/documents/?uuid=8c3ea80b-65c4-4bd4-b884-3980b2d0315d"]}],"mendeley":{"formattedCitation":"&lt;sup&gt;9–12&lt;/sup&gt;","plainTextFormattedCitation":"9–12","previouslyFormattedCitation":"&lt;sup&gt;9–12&lt;/sup&gt;"},"properties":{"noteIndex":0},"schema":"https://github.com/citation-style-language/schema/raw/master/csl-citation.json"}</w:instrText>
      </w:r>
      <w:r w:rsidR="002D5358">
        <w:rPr>
          <w:rFonts w:asciiTheme="minorHAnsi" w:eastAsiaTheme="minorEastAsia" w:hAnsiTheme="minorHAnsi" w:cstheme="minorBidi"/>
          <w:color w:val="auto"/>
        </w:rPr>
        <w:fldChar w:fldCharType="separate"/>
      </w:r>
      <w:r w:rsidR="002D5358" w:rsidRPr="002D5358">
        <w:rPr>
          <w:rFonts w:asciiTheme="minorHAnsi" w:eastAsiaTheme="minorEastAsia" w:hAnsiTheme="minorHAnsi" w:cstheme="minorBidi"/>
          <w:noProof/>
          <w:color w:val="auto"/>
          <w:vertAlign w:val="superscript"/>
        </w:rPr>
        <w:t>9–12</w:t>
      </w:r>
      <w:r w:rsidR="002D5358">
        <w:rPr>
          <w:rFonts w:asciiTheme="minorHAnsi" w:eastAsiaTheme="minorEastAsia" w:hAnsiTheme="minorHAnsi" w:cstheme="minorBidi"/>
          <w:color w:val="auto"/>
        </w:rPr>
        <w:fldChar w:fldCharType="end"/>
      </w:r>
      <w:r w:rsidR="03065623" w:rsidRPr="4D8A0B81">
        <w:rPr>
          <w:rFonts w:asciiTheme="minorHAnsi" w:eastAsiaTheme="minorEastAsia" w:hAnsiTheme="minorHAnsi" w:cstheme="minorBidi"/>
          <w:color w:val="auto"/>
        </w:rPr>
        <w:t xml:space="preserve">. </w:t>
      </w:r>
      <w:r w:rsidR="000431F6" w:rsidRPr="4D8A0B81">
        <w:rPr>
          <w:rFonts w:asciiTheme="minorHAnsi" w:eastAsiaTheme="minorEastAsia" w:hAnsiTheme="minorHAnsi" w:cstheme="minorBidi"/>
          <w:color w:val="auto"/>
        </w:rPr>
        <w:t xml:space="preserve">This manuscript describes </w:t>
      </w:r>
      <w:r w:rsidR="75DD71E7" w:rsidRPr="4D8A0B81">
        <w:rPr>
          <w:rFonts w:asciiTheme="minorHAnsi" w:eastAsiaTheme="minorEastAsia" w:hAnsiTheme="minorHAnsi" w:cstheme="minorBidi"/>
          <w:color w:val="auto"/>
        </w:rPr>
        <w:t xml:space="preserve">standardized </w:t>
      </w:r>
      <w:r w:rsidR="003E5D95" w:rsidRPr="4D8A0B81">
        <w:rPr>
          <w:rFonts w:asciiTheme="minorHAnsi" w:eastAsiaTheme="minorEastAsia" w:hAnsiTheme="minorHAnsi" w:cstheme="minorBidi"/>
          <w:color w:val="auto"/>
        </w:rPr>
        <w:t xml:space="preserve">and </w:t>
      </w:r>
      <w:r w:rsidR="75DD71E7" w:rsidRPr="4D8A0B81">
        <w:rPr>
          <w:rFonts w:asciiTheme="minorHAnsi" w:eastAsiaTheme="minorEastAsia" w:hAnsiTheme="minorHAnsi" w:cstheme="minorBidi"/>
          <w:color w:val="auto"/>
        </w:rPr>
        <w:t xml:space="preserve">reliable </w:t>
      </w:r>
      <w:r w:rsidR="003E5D95" w:rsidRPr="4D8A0B81">
        <w:rPr>
          <w:rFonts w:asciiTheme="minorHAnsi" w:eastAsiaTheme="minorEastAsia" w:hAnsiTheme="minorHAnsi" w:cstheme="minorBidi"/>
          <w:color w:val="auto"/>
        </w:rPr>
        <w:t xml:space="preserve">protocol </w:t>
      </w:r>
      <w:r w:rsidR="75DD71E7" w:rsidRPr="4D8A0B81">
        <w:rPr>
          <w:rFonts w:asciiTheme="minorHAnsi" w:eastAsiaTheme="minorEastAsia" w:hAnsiTheme="minorHAnsi" w:cstheme="minorBidi"/>
          <w:color w:val="auto"/>
        </w:rPr>
        <w:t xml:space="preserve">to culture </w:t>
      </w:r>
      <w:r w:rsidR="75DD71E7" w:rsidRPr="4D8A0B81">
        <w:rPr>
          <w:rFonts w:asciiTheme="minorHAnsi" w:eastAsiaTheme="minorEastAsia" w:hAnsiTheme="minorHAnsi" w:cstheme="minorBidi"/>
          <w:i/>
          <w:iCs/>
          <w:color w:val="auto"/>
        </w:rPr>
        <w:t>P. falciparum</w:t>
      </w:r>
      <w:r w:rsidR="75DD71E7" w:rsidRPr="4D8A0B81">
        <w:rPr>
          <w:rFonts w:asciiTheme="minorHAnsi" w:eastAsiaTheme="minorEastAsia" w:hAnsiTheme="minorHAnsi" w:cstheme="minorBidi"/>
          <w:color w:val="auto"/>
        </w:rPr>
        <w:t xml:space="preserve"> gametocytes</w:t>
      </w:r>
      <w:r w:rsidR="003E5D95" w:rsidRPr="4D8A0B81">
        <w:rPr>
          <w:rFonts w:asciiTheme="minorHAnsi" w:eastAsiaTheme="minorEastAsia" w:hAnsiTheme="minorHAnsi" w:cstheme="minorBidi"/>
          <w:color w:val="auto"/>
        </w:rPr>
        <w:t xml:space="preserve"> that</w:t>
      </w:r>
      <w:r w:rsidR="00FF2FFE">
        <w:rPr>
          <w:rFonts w:asciiTheme="minorHAnsi" w:eastAsiaTheme="minorEastAsia" w:hAnsiTheme="minorHAnsi" w:cstheme="minorBidi"/>
          <w:color w:val="auto"/>
        </w:rPr>
        <w:t xml:space="preserve"> </w:t>
      </w:r>
      <w:r w:rsidR="75C46DC0" w:rsidRPr="4D8A0B81">
        <w:rPr>
          <w:rFonts w:asciiTheme="minorHAnsi" w:eastAsiaTheme="minorEastAsia" w:hAnsiTheme="minorHAnsi" w:cstheme="minorBidi"/>
          <w:color w:val="auto"/>
        </w:rPr>
        <w:t xml:space="preserve">can </w:t>
      </w:r>
      <w:r w:rsidR="003E5D95" w:rsidRPr="4D8A0B81">
        <w:rPr>
          <w:rFonts w:asciiTheme="minorHAnsi" w:eastAsiaTheme="minorEastAsia" w:hAnsiTheme="minorHAnsi" w:cstheme="minorBidi"/>
          <w:color w:val="auto"/>
        </w:rPr>
        <w:t>represent a valuable</w:t>
      </w:r>
      <w:r w:rsidR="377A6DCA" w:rsidRPr="4D8A0B81">
        <w:rPr>
          <w:rFonts w:asciiTheme="minorHAnsi" w:eastAsiaTheme="minorEastAsia" w:hAnsiTheme="minorHAnsi" w:cstheme="minorBidi"/>
          <w:color w:val="auto"/>
        </w:rPr>
        <w:t xml:space="preserve"> </w:t>
      </w:r>
      <w:r w:rsidR="05B7374F" w:rsidRPr="4D8A0B81">
        <w:rPr>
          <w:rFonts w:asciiTheme="minorHAnsi" w:eastAsiaTheme="minorEastAsia" w:hAnsiTheme="minorHAnsi" w:cstheme="minorBidi"/>
          <w:color w:val="auto"/>
        </w:rPr>
        <w:t>resource for</w:t>
      </w:r>
      <w:r w:rsidR="7388A9A4" w:rsidRPr="4D8A0B81">
        <w:rPr>
          <w:rFonts w:asciiTheme="minorHAnsi" w:eastAsiaTheme="minorEastAsia" w:hAnsiTheme="minorHAnsi" w:cstheme="minorBidi"/>
          <w:color w:val="auto"/>
        </w:rPr>
        <w:t xml:space="preserve"> </w:t>
      </w:r>
      <w:r w:rsidR="5DEE2592" w:rsidRPr="4D8A0B81">
        <w:rPr>
          <w:rFonts w:asciiTheme="minorHAnsi" w:eastAsiaTheme="minorEastAsia" w:hAnsiTheme="minorHAnsi" w:cstheme="minorBidi"/>
          <w:color w:val="auto"/>
        </w:rPr>
        <w:t xml:space="preserve">the </w:t>
      </w:r>
      <w:r w:rsidR="7388A9A4" w:rsidRPr="4D8A0B81">
        <w:rPr>
          <w:rFonts w:asciiTheme="minorHAnsi" w:eastAsiaTheme="minorEastAsia" w:hAnsiTheme="minorHAnsi" w:cstheme="minorBidi"/>
          <w:color w:val="auto"/>
        </w:rPr>
        <w:t xml:space="preserve">malaria </w:t>
      </w:r>
      <w:r w:rsidR="003E5D95" w:rsidRPr="4D8A0B81">
        <w:rPr>
          <w:rFonts w:asciiTheme="minorHAnsi" w:eastAsiaTheme="minorEastAsia" w:hAnsiTheme="minorHAnsi" w:cstheme="minorBidi"/>
          <w:color w:val="auto"/>
        </w:rPr>
        <w:t xml:space="preserve">research </w:t>
      </w:r>
      <w:r w:rsidR="7388A9A4" w:rsidRPr="4D8A0B81">
        <w:rPr>
          <w:rFonts w:asciiTheme="minorHAnsi" w:eastAsiaTheme="minorEastAsia" w:hAnsiTheme="minorHAnsi" w:cstheme="minorBidi"/>
          <w:color w:val="auto"/>
        </w:rPr>
        <w:t>community</w:t>
      </w:r>
      <w:r w:rsidR="115E748F" w:rsidRPr="4D8A0B81">
        <w:rPr>
          <w:rFonts w:asciiTheme="minorHAnsi" w:eastAsiaTheme="minorEastAsia" w:hAnsiTheme="minorHAnsi" w:cstheme="minorBidi"/>
          <w:color w:val="auto"/>
        </w:rPr>
        <w:t xml:space="preserve">. </w:t>
      </w:r>
      <w:r w:rsidR="000663CE" w:rsidRPr="4D8A0B81">
        <w:rPr>
          <w:rFonts w:asciiTheme="minorHAnsi" w:eastAsiaTheme="minorEastAsia" w:hAnsiTheme="minorHAnsi" w:cstheme="minorBidi"/>
          <w:color w:val="auto"/>
        </w:rPr>
        <w:t>This</w:t>
      </w:r>
      <w:r w:rsidR="6CF42357" w:rsidRPr="4D8A0B81">
        <w:rPr>
          <w:rFonts w:asciiTheme="minorHAnsi" w:eastAsiaTheme="minorEastAsia" w:hAnsiTheme="minorHAnsi" w:cstheme="minorBidi"/>
          <w:color w:val="auto"/>
        </w:rPr>
        <w:t xml:space="preserve"> </w:t>
      </w:r>
      <w:r w:rsidR="5C6D4E11" w:rsidRPr="4D8A0B81">
        <w:rPr>
          <w:rFonts w:asciiTheme="minorHAnsi" w:eastAsiaTheme="minorEastAsia" w:hAnsiTheme="minorHAnsi" w:cstheme="minorBidi"/>
          <w:color w:val="auto"/>
        </w:rPr>
        <w:t>method</w:t>
      </w:r>
      <w:r w:rsidR="115E748F" w:rsidRPr="4D8A0B81">
        <w:rPr>
          <w:rFonts w:asciiTheme="minorHAnsi" w:eastAsiaTheme="minorEastAsia" w:hAnsiTheme="minorHAnsi" w:cstheme="minorBidi"/>
          <w:color w:val="auto"/>
        </w:rPr>
        <w:t xml:space="preserve"> </w:t>
      </w:r>
      <w:r w:rsidR="003E5D95" w:rsidRPr="4D8A0B81">
        <w:rPr>
          <w:rFonts w:asciiTheme="minorHAnsi" w:eastAsiaTheme="minorEastAsia" w:hAnsiTheme="minorHAnsi" w:cstheme="minorBidi"/>
          <w:color w:val="auto"/>
        </w:rPr>
        <w:t xml:space="preserve">enables the robust </w:t>
      </w:r>
      <w:r w:rsidR="115E748F" w:rsidRPr="4D8A0B81">
        <w:rPr>
          <w:rFonts w:asciiTheme="minorHAnsi" w:eastAsiaTheme="minorEastAsia" w:hAnsiTheme="minorHAnsi" w:cstheme="minorBidi"/>
          <w:color w:val="auto"/>
        </w:rPr>
        <w:t>produc</w:t>
      </w:r>
      <w:r w:rsidR="00584DF9" w:rsidRPr="4D8A0B81">
        <w:rPr>
          <w:rFonts w:asciiTheme="minorHAnsi" w:eastAsiaTheme="minorEastAsia" w:hAnsiTheme="minorHAnsi" w:cstheme="minorBidi"/>
          <w:color w:val="auto"/>
        </w:rPr>
        <w:t>t</w:t>
      </w:r>
      <w:r w:rsidR="003E5D95" w:rsidRPr="4D8A0B81">
        <w:rPr>
          <w:rFonts w:asciiTheme="minorHAnsi" w:eastAsiaTheme="minorEastAsia" w:hAnsiTheme="minorHAnsi" w:cstheme="minorBidi"/>
          <w:color w:val="auto"/>
        </w:rPr>
        <w:t>ion</w:t>
      </w:r>
      <w:r w:rsidR="115E748F" w:rsidRPr="4D8A0B81">
        <w:rPr>
          <w:rFonts w:asciiTheme="minorHAnsi" w:eastAsiaTheme="minorEastAsia" w:hAnsiTheme="minorHAnsi" w:cstheme="minorBidi"/>
          <w:color w:val="auto"/>
        </w:rPr>
        <w:t xml:space="preserve"> </w:t>
      </w:r>
      <w:r w:rsidR="1C589644" w:rsidRPr="4D8A0B81">
        <w:rPr>
          <w:rFonts w:asciiTheme="minorHAnsi" w:eastAsiaTheme="minorEastAsia" w:hAnsiTheme="minorHAnsi" w:cstheme="minorBidi"/>
          <w:color w:val="auto"/>
        </w:rPr>
        <w:t xml:space="preserve">of </w:t>
      </w:r>
      <w:r w:rsidR="115E748F" w:rsidRPr="4D8A0B81">
        <w:rPr>
          <w:rFonts w:asciiTheme="minorHAnsi" w:eastAsiaTheme="minorEastAsia" w:hAnsiTheme="minorHAnsi" w:cstheme="minorBidi"/>
          <w:color w:val="auto"/>
        </w:rPr>
        <w:t xml:space="preserve">mature </w:t>
      </w:r>
      <w:r w:rsidR="4EFF2F16" w:rsidRPr="4D8A0B81">
        <w:rPr>
          <w:rFonts w:asciiTheme="minorHAnsi" w:eastAsiaTheme="minorEastAsia" w:hAnsiTheme="minorHAnsi" w:cstheme="minorBidi"/>
          <w:color w:val="auto"/>
        </w:rPr>
        <w:t>and infectious</w:t>
      </w:r>
      <w:r w:rsidR="115E748F" w:rsidRPr="4D8A0B81">
        <w:rPr>
          <w:rFonts w:asciiTheme="minorHAnsi" w:eastAsiaTheme="minorEastAsia" w:hAnsiTheme="minorHAnsi" w:cstheme="minorBidi"/>
          <w:color w:val="auto"/>
        </w:rPr>
        <w:t xml:space="preserve"> gametocytes</w:t>
      </w:r>
      <w:r w:rsidR="003E5D95" w:rsidRPr="4D8A0B81">
        <w:rPr>
          <w:rFonts w:asciiTheme="minorHAnsi" w:eastAsiaTheme="minorEastAsia" w:hAnsiTheme="minorHAnsi" w:cstheme="minorBidi"/>
          <w:color w:val="auto"/>
        </w:rPr>
        <w:t xml:space="preserve"> </w:t>
      </w:r>
      <w:r w:rsidR="000431F6" w:rsidRPr="4D8A0B81">
        <w:rPr>
          <w:rFonts w:asciiTheme="minorHAnsi" w:eastAsiaTheme="minorEastAsia" w:hAnsiTheme="minorHAnsi" w:cstheme="minorBidi"/>
          <w:color w:val="auto"/>
        </w:rPr>
        <w:t xml:space="preserve">which along with </w:t>
      </w:r>
      <w:r w:rsidR="072C8AB6" w:rsidRPr="4D8A0B81">
        <w:rPr>
          <w:rFonts w:asciiTheme="minorHAnsi" w:eastAsiaTheme="minorEastAsia" w:hAnsiTheme="minorHAnsi" w:cstheme="minorBidi"/>
          <w:color w:val="auto"/>
        </w:rPr>
        <w:t xml:space="preserve">a </w:t>
      </w:r>
      <w:r w:rsidR="000431F6" w:rsidRPr="4D8A0B81">
        <w:rPr>
          <w:rFonts w:asciiTheme="minorHAnsi" w:eastAsiaTheme="minorEastAsia" w:hAnsiTheme="minorHAnsi" w:cstheme="minorBidi"/>
          <w:color w:val="auto"/>
        </w:rPr>
        <w:t>standardized</w:t>
      </w:r>
      <w:r w:rsidR="003E5D95" w:rsidRPr="4D8A0B81">
        <w:rPr>
          <w:rFonts w:asciiTheme="minorHAnsi" w:eastAsiaTheme="minorEastAsia" w:hAnsiTheme="minorHAnsi" w:cstheme="minorBidi"/>
          <w:color w:val="auto"/>
        </w:rPr>
        <w:t xml:space="preserve"> mosquito feeding protocol, results in highly </w:t>
      </w:r>
      <w:r w:rsidR="000431F6" w:rsidRPr="4D8A0B81">
        <w:rPr>
          <w:rFonts w:asciiTheme="minorHAnsi" w:eastAsiaTheme="minorEastAsia" w:hAnsiTheme="minorHAnsi" w:cstheme="minorBidi"/>
          <w:color w:val="auto"/>
        </w:rPr>
        <w:t>reliable mosquito infectivity</w:t>
      </w:r>
      <w:r w:rsidR="7BC5336D" w:rsidRPr="4D8A0B81">
        <w:rPr>
          <w:rFonts w:asciiTheme="minorHAnsi" w:eastAsiaTheme="minorEastAsia" w:hAnsiTheme="minorHAnsi" w:cstheme="minorBidi"/>
          <w:color w:val="auto"/>
        </w:rPr>
        <w:t>.</w:t>
      </w:r>
      <w:r w:rsidR="16862313" w:rsidRPr="4D8A0B81">
        <w:rPr>
          <w:rFonts w:asciiTheme="minorHAnsi" w:eastAsiaTheme="minorEastAsia" w:hAnsiTheme="minorHAnsi" w:cstheme="minorBidi"/>
          <w:color w:val="auto"/>
        </w:rPr>
        <w:t xml:space="preserve"> </w:t>
      </w:r>
      <w:r w:rsidR="624DC554" w:rsidRPr="4D8A0B81">
        <w:rPr>
          <w:rFonts w:asciiTheme="minorHAnsi" w:eastAsiaTheme="minorEastAsia" w:hAnsiTheme="minorHAnsi" w:cstheme="minorBidi"/>
          <w:color w:val="auto"/>
        </w:rPr>
        <w:t>These methods were established to maintain uninterrupted supply of</w:t>
      </w:r>
      <w:r w:rsidR="0329BCC6" w:rsidRPr="4D8A0B81">
        <w:rPr>
          <w:rFonts w:asciiTheme="minorHAnsi" w:eastAsiaTheme="minorEastAsia" w:hAnsiTheme="minorHAnsi" w:cstheme="minorBidi"/>
          <w:color w:val="auto"/>
        </w:rPr>
        <w:t xml:space="preserve"> gametocytes, </w:t>
      </w:r>
      <w:r w:rsidR="4C737EA2" w:rsidRPr="4D8A0B81">
        <w:rPr>
          <w:rFonts w:asciiTheme="minorHAnsi" w:eastAsiaTheme="minorEastAsia" w:hAnsiTheme="minorHAnsi" w:cstheme="minorBidi"/>
          <w:color w:val="auto"/>
        </w:rPr>
        <w:t xml:space="preserve">and </w:t>
      </w:r>
      <w:r w:rsidR="0329BCC6" w:rsidRPr="4D8A0B81">
        <w:rPr>
          <w:rFonts w:asciiTheme="minorHAnsi" w:eastAsiaTheme="minorEastAsia" w:hAnsiTheme="minorHAnsi" w:cstheme="minorBidi"/>
          <w:color w:val="auto"/>
        </w:rPr>
        <w:t>mosquito stage</w:t>
      </w:r>
      <w:r w:rsidR="5821C20F" w:rsidRPr="4D8A0B81">
        <w:rPr>
          <w:rFonts w:asciiTheme="minorHAnsi" w:eastAsiaTheme="minorEastAsia" w:hAnsiTheme="minorHAnsi" w:cstheme="minorBidi"/>
          <w:color w:val="auto"/>
        </w:rPr>
        <w:t xml:space="preserve"> parasite</w:t>
      </w:r>
      <w:r w:rsidR="0329BCC6" w:rsidRPr="4D8A0B81">
        <w:rPr>
          <w:rFonts w:asciiTheme="minorHAnsi" w:eastAsiaTheme="minorEastAsia" w:hAnsiTheme="minorHAnsi" w:cstheme="minorBidi"/>
          <w:color w:val="auto"/>
        </w:rPr>
        <w:t>s</w:t>
      </w:r>
      <w:r w:rsidR="5196105D" w:rsidRPr="4D8A0B81">
        <w:rPr>
          <w:rFonts w:asciiTheme="minorHAnsi" w:eastAsiaTheme="minorEastAsia" w:hAnsiTheme="minorHAnsi" w:cstheme="minorBidi"/>
          <w:color w:val="auto"/>
        </w:rPr>
        <w:t>.</w:t>
      </w:r>
      <w:r w:rsidR="0329BCC6" w:rsidRPr="4D8A0B81">
        <w:rPr>
          <w:rFonts w:asciiTheme="minorHAnsi" w:eastAsiaTheme="minorEastAsia" w:hAnsiTheme="minorHAnsi" w:cstheme="minorBidi"/>
          <w:color w:val="auto"/>
        </w:rPr>
        <w:t xml:space="preserve"> </w:t>
      </w:r>
      <w:r w:rsidR="00D04323">
        <w:rPr>
          <w:rFonts w:asciiTheme="minorHAnsi" w:eastAsiaTheme="minorEastAsia" w:hAnsiTheme="minorHAnsi" w:cstheme="minorBidi"/>
          <w:color w:val="auto"/>
        </w:rPr>
        <w:t>In this manuscript, we</w:t>
      </w:r>
      <w:r w:rsidR="16862313" w:rsidRPr="4D8A0B81">
        <w:rPr>
          <w:rFonts w:asciiTheme="minorHAnsi" w:eastAsiaTheme="minorEastAsia" w:hAnsiTheme="minorHAnsi" w:cstheme="minorBidi"/>
          <w:color w:val="auto"/>
        </w:rPr>
        <w:t xml:space="preserve"> </w:t>
      </w:r>
      <w:r w:rsidR="53D27039" w:rsidRPr="4D8A0B81">
        <w:rPr>
          <w:rFonts w:asciiTheme="minorHAnsi" w:eastAsiaTheme="minorEastAsia" w:hAnsiTheme="minorHAnsi" w:cstheme="minorBidi"/>
          <w:color w:val="auto"/>
        </w:rPr>
        <w:t>describe</w:t>
      </w:r>
      <w:r w:rsidR="685988D2" w:rsidRPr="4D8A0B81">
        <w:rPr>
          <w:rFonts w:asciiTheme="minorHAnsi" w:eastAsiaTheme="minorEastAsia" w:hAnsiTheme="minorHAnsi" w:cstheme="minorBidi"/>
          <w:color w:val="auto"/>
        </w:rPr>
        <w:t xml:space="preserve"> a</w:t>
      </w:r>
      <w:r w:rsidR="53D27039" w:rsidRPr="4D8A0B81">
        <w:rPr>
          <w:rFonts w:asciiTheme="minorHAnsi" w:eastAsiaTheme="minorEastAsia" w:hAnsiTheme="minorHAnsi" w:cstheme="minorBidi"/>
          <w:color w:val="auto"/>
        </w:rPr>
        <w:t xml:space="preserve"> </w:t>
      </w:r>
      <w:r w:rsidR="0004127E" w:rsidRPr="4D8A0B81">
        <w:rPr>
          <w:rFonts w:asciiTheme="minorHAnsi" w:eastAsiaTheme="minorEastAsia" w:hAnsiTheme="minorHAnsi" w:cstheme="minorBidi"/>
          <w:color w:val="auto"/>
        </w:rPr>
        <w:t xml:space="preserve">thorough </w:t>
      </w:r>
      <w:r w:rsidR="26C9C322" w:rsidRPr="4D8A0B81">
        <w:rPr>
          <w:rFonts w:asciiTheme="minorHAnsi" w:eastAsiaTheme="minorEastAsia" w:hAnsiTheme="minorHAnsi" w:cstheme="minorBidi"/>
          <w:color w:val="auto"/>
        </w:rPr>
        <w:t>gametocyte culture protoco</w:t>
      </w:r>
      <w:r w:rsidR="0004127E" w:rsidRPr="4D8A0B81">
        <w:rPr>
          <w:rFonts w:asciiTheme="minorHAnsi" w:eastAsiaTheme="minorEastAsia" w:hAnsiTheme="minorHAnsi" w:cstheme="minorBidi"/>
          <w:color w:val="auto"/>
        </w:rPr>
        <w:t>l</w:t>
      </w:r>
      <w:r w:rsidR="0061621B">
        <w:rPr>
          <w:rFonts w:asciiTheme="minorHAnsi" w:eastAsiaTheme="minorEastAsia" w:hAnsiTheme="minorHAnsi" w:cstheme="minorBidi"/>
          <w:color w:val="auto"/>
        </w:rPr>
        <w:t xml:space="preserve"> (</w:t>
      </w:r>
      <w:r w:rsidR="0061621B" w:rsidRPr="0061621B">
        <w:rPr>
          <w:rFonts w:asciiTheme="minorHAnsi" w:eastAsiaTheme="minorEastAsia" w:hAnsiTheme="minorHAnsi" w:cstheme="minorBidi"/>
          <w:b/>
          <w:bCs/>
          <w:color w:val="auto"/>
        </w:rPr>
        <w:t>Figure 1</w:t>
      </w:r>
      <w:r w:rsidR="0061621B">
        <w:rPr>
          <w:rFonts w:asciiTheme="minorHAnsi" w:eastAsiaTheme="minorEastAsia" w:hAnsiTheme="minorHAnsi" w:cstheme="minorBidi"/>
          <w:color w:val="auto"/>
        </w:rPr>
        <w:t>)</w:t>
      </w:r>
      <w:r w:rsidR="0004127E" w:rsidRPr="4D8A0B81">
        <w:rPr>
          <w:rFonts w:asciiTheme="minorHAnsi" w:eastAsiaTheme="minorEastAsia" w:hAnsiTheme="minorHAnsi" w:cstheme="minorBidi"/>
          <w:color w:val="auto"/>
        </w:rPr>
        <w:t xml:space="preserve">, </w:t>
      </w:r>
      <w:r w:rsidR="0061621B">
        <w:rPr>
          <w:rFonts w:asciiTheme="minorHAnsi" w:eastAsiaTheme="minorEastAsia" w:hAnsiTheme="minorHAnsi" w:cstheme="minorBidi"/>
          <w:color w:val="auto"/>
        </w:rPr>
        <w:t>prepar</w:t>
      </w:r>
      <w:r w:rsidR="00F61662">
        <w:rPr>
          <w:rFonts w:asciiTheme="minorHAnsi" w:eastAsiaTheme="minorEastAsia" w:hAnsiTheme="minorHAnsi" w:cstheme="minorBidi"/>
          <w:color w:val="auto"/>
        </w:rPr>
        <w:t>ation of</w:t>
      </w:r>
      <w:r w:rsidR="0061621B">
        <w:rPr>
          <w:rFonts w:asciiTheme="minorHAnsi" w:eastAsiaTheme="minorEastAsia" w:hAnsiTheme="minorHAnsi" w:cstheme="minorBidi"/>
          <w:color w:val="auto"/>
        </w:rPr>
        <w:t xml:space="preserve"> glass membrane feeders and </w:t>
      </w:r>
      <w:r w:rsidR="26C9C322" w:rsidRPr="4D8A0B81">
        <w:rPr>
          <w:rFonts w:asciiTheme="minorHAnsi" w:eastAsiaTheme="minorEastAsia" w:hAnsiTheme="minorHAnsi" w:cstheme="minorBidi"/>
          <w:color w:val="auto"/>
        </w:rPr>
        <w:t>infect</w:t>
      </w:r>
      <w:r w:rsidR="00F61662">
        <w:rPr>
          <w:rFonts w:asciiTheme="minorHAnsi" w:eastAsiaTheme="minorEastAsia" w:hAnsiTheme="minorHAnsi" w:cstheme="minorBidi"/>
          <w:color w:val="auto"/>
        </w:rPr>
        <w:t xml:space="preserve">ion of </w:t>
      </w:r>
      <w:r w:rsidR="26C9C322" w:rsidRPr="4D8A0B81">
        <w:rPr>
          <w:rFonts w:asciiTheme="minorHAnsi" w:eastAsiaTheme="minorEastAsia" w:hAnsiTheme="minorHAnsi" w:cstheme="minorBidi"/>
          <w:color w:val="auto"/>
        </w:rPr>
        <w:t xml:space="preserve"> mosquitoes using </w:t>
      </w:r>
      <w:r w:rsidR="0061621B">
        <w:rPr>
          <w:rFonts w:asciiTheme="minorHAnsi" w:eastAsiaTheme="minorEastAsia" w:hAnsiTheme="minorHAnsi" w:cstheme="minorBidi"/>
          <w:color w:val="auto"/>
        </w:rPr>
        <w:t>these</w:t>
      </w:r>
      <w:r w:rsidR="26C9C322" w:rsidRPr="4D8A0B81">
        <w:rPr>
          <w:rFonts w:asciiTheme="minorHAnsi" w:eastAsiaTheme="minorEastAsia" w:hAnsiTheme="minorHAnsi" w:cstheme="minorBidi"/>
          <w:color w:val="auto"/>
        </w:rPr>
        <w:t xml:space="preserve"> membrane feed</w:t>
      </w:r>
      <w:r w:rsidR="37BBF42F" w:rsidRPr="4D8A0B81">
        <w:rPr>
          <w:rFonts w:asciiTheme="minorHAnsi" w:eastAsiaTheme="minorEastAsia" w:hAnsiTheme="minorHAnsi" w:cstheme="minorBidi"/>
          <w:color w:val="auto"/>
        </w:rPr>
        <w:t>ers</w:t>
      </w:r>
      <w:r w:rsidR="0061621B">
        <w:rPr>
          <w:rFonts w:asciiTheme="minorHAnsi" w:eastAsiaTheme="minorEastAsia" w:hAnsiTheme="minorHAnsi" w:cstheme="minorBidi"/>
          <w:color w:val="auto"/>
        </w:rPr>
        <w:t xml:space="preserve"> (</w:t>
      </w:r>
      <w:r w:rsidR="0061621B" w:rsidRPr="0061621B">
        <w:rPr>
          <w:rFonts w:asciiTheme="minorHAnsi" w:eastAsiaTheme="minorEastAsia" w:hAnsiTheme="minorHAnsi" w:cstheme="minorBidi"/>
          <w:b/>
          <w:bCs/>
          <w:color w:val="auto"/>
        </w:rPr>
        <w:t>Figure 2</w:t>
      </w:r>
      <w:r w:rsidR="0061621B">
        <w:rPr>
          <w:rFonts w:asciiTheme="minorHAnsi" w:eastAsiaTheme="minorEastAsia" w:hAnsiTheme="minorHAnsi" w:cstheme="minorBidi"/>
          <w:color w:val="auto"/>
        </w:rPr>
        <w:t>), dissection of midgut (</w:t>
      </w:r>
      <w:r w:rsidR="0061621B" w:rsidRPr="0061621B">
        <w:rPr>
          <w:rFonts w:asciiTheme="minorHAnsi" w:eastAsiaTheme="minorEastAsia" w:hAnsiTheme="minorHAnsi" w:cstheme="minorBidi"/>
          <w:b/>
          <w:bCs/>
          <w:color w:val="auto"/>
        </w:rPr>
        <w:t>Figure 3</w:t>
      </w:r>
      <w:r w:rsidR="0061621B">
        <w:rPr>
          <w:rFonts w:asciiTheme="minorHAnsi" w:eastAsiaTheme="minorEastAsia" w:hAnsiTheme="minorHAnsi" w:cstheme="minorBidi"/>
          <w:color w:val="auto"/>
        </w:rPr>
        <w:t>) and salivary gland of mosquitoes (</w:t>
      </w:r>
      <w:r w:rsidR="0061621B" w:rsidRPr="0061621B">
        <w:rPr>
          <w:rFonts w:asciiTheme="minorHAnsi" w:eastAsiaTheme="minorEastAsia" w:hAnsiTheme="minorHAnsi" w:cstheme="minorBidi"/>
          <w:b/>
          <w:bCs/>
          <w:color w:val="auto"/>
        </w:rPr>
        <w:t>Figure 4</w:t>
      </w:r>
      <w:r w:rsidR="0061621B">
        <w:rPr>
          <w:rFonts w:asciiTheme="minorHAnsi" w:eastAsiaTheme="minorEastAsia" w:hAnsiTheme="minorHAnsi" w:cstheme="minorBidi"/>
          <w:color w:val="auto"/>
        </w:rPr>
        <w:t xml:space="preserve">), </w:t>
      </w:r>
      <w:r w:rsidR="0004127E" w:rsidRPr="4D8A0B81">
        <w:rPr>
          <w:rFonts w:asciiTheme="minorHAnsi" w:eastAsiaTheme="minorEastAsia" w:hAnsiTheme="minorHAnsi" w:cstheme="minorBidi"/>
          <w:color w:val="auto"/>
        </w:rPr>
        <w:t xml:space="preserve">and quantification of infection in mosquito </w:t>
      </w:r>
      <w:r w:rsidR="0061621B">
        <w:rPr>
          <w:rFonts w:asciiTheme="minorHAnsi" w:eastAsiaTheme="minorEastAsia" w:hAnsiTheme="minorHAnsi" w:cstheme="minorBidi"/>
          <w:color w:val="auto"/>
        </w:rPr>
        <w:t>after</w:t>
      </w:r>
      <w:r w:rsidR="0004127E" w:rsidRPr="4D8A0B81">
        <w:rPr>
          <w:rFonts w:asciiTheme="minorHAnsi" w:eastAsiaTheme="minorEastAsia" w:hAnsiTheme="minorHAnsi" w:cstheme="minorBidi"/>
          <w:color w:val="auto"/>
        </w:rPr>
        <w:t xml:space="preserve"> </w:t>
      </w:r>
      <w:r w:rsidR="002214C0" w:rsidRPr="4D8A0B81">
        <w:rPr>
          <w:rFonts w:asciiTheme="minorHAnsi" w:eastAsiaTheme="minorEastAsia" w:hAnsiTheme="minorHAnsi" w:cstheme="minorBidi"/>
          <w:color w:val="auto"/>
        </w:rPr>
        <w:t xml:space="preserve">midgut </w:t>
      </w:r>
      <w:r w:rsidR="002214C0">
        <w:rPr>
          <w:rFonts w:asciiTheme="minorHAnsi" w:eastAsiaTheme="minorEastAsia" w:hAnsiTheme="minorHAnsi" w:cstheme="minorBidi"/>
          <w:color w:val="auto"/>
        </w:rPr>
        <w:t>and</w:t>
      </w:r>
      <w:r w:rsidR="0083408E">
        <w:rPr>
          <w:rFonts w:asciiTheme="minorHAnsi" w:eastAsiaTheme="minorEastAsia" w:hAnsiTheme="minorHAnsi" w:cstheme="minorBidi"/>
          <w:color w:val="auto"/>
        </w:rPr>
        <w:t xml:space="preserve"> salivary gland </w:t>
      </w:r>
      <w:r w:rsidR="0004127E" w:rsidRPr="4D8A0B81">
        <w:rPr>
          <w:rFonts w:asciiTheme="minorHAnsi" w:eastAsiaTheme="minorEastAsia" w:hAnsiTheme="minorHAnsi" w:cstheme="minorBidi"/>
          <w:color w:val="auto"/>
        </w:rPr>
        <w:t>dissection.</w:t>
      </w:r>
    </w:p>
    <w:p w14:paraId="279C657C" w14:textId="03E24107" w:rsidR="006305D7" w:rsidRPr="001B1519" w:rsidRDefault="0004127E" w:rsidP="003066ED">
      <w:pPr>
        <w:pStyle w:val="NormalWeb"/>
        <w:spacing w:before="0" w:beforeAutospacing="0" w:after="0" w:afterAutospacing="0"/>
        <w:rPr>
          <w:color w:val="333333"/>
        </w:rPr>
      </w:pPr>
      <w:r w:rsidRPr="4D8A0B81">
        <w:rPr>
          <w:rFonts w:asciiTheme="minorHAnsi" w:eastAsiaTheme="minorEastAsia" w:hAnsiTheme="minorHAnsi" w:cstheme="minorBidi"/>
          <w:color w:val="auto"/>
        </w:rPr>
        <w:t xml:space="preserve"> </w:t>
      </w:r>
      <w:r w:rsidR="7BC5336D" w:rsidRPr="4D8A0B81">
        <w:rPr>
          <w:color w:val="333333"/>
        </w:rPr>
        <w:t xml:space="preserve"> </w:t>
      </w:r>
      <w:r w:rsidR="1DC225F5" w:rsidRPr="4D8A0B81">
        <w:rPr>
          <w:color w:val="333333"/>
        </w:rPr>
        <w:t xml:space="preserve"> </w:t>
      </w:r>
      <w:hyperlink w:anchor="Protocol" w:history="1"/>
    </w:p>
    <w:p w14:paraId="279C657D" w14:textId="77777777" w:rsidR="003E7F67" w:rsidRPr="003E7F67" w:rsidRDefault="006305D7" w:rsidP="003066ED">
      <w:pPr>
        <w:pStyle w:val="NoSpacing"/>
        <w:rPr>
          <w:b/>
          <w:bCs/>
        </w:rPr>
      </w:pPr>
      <w:bookmarkStart w:id="0" w:name="_Hlk38987577"/>
      <w:bookmarkStart w:id="1" w:name="_Hlk38979969"/>
      <w:r w:rsidRPr="003E7F67">
        <w:rPr>
          <w:b/>
          <w:bCs/>
        </w:rPr>
        <w:t xml:space="preserve">PROTOCOL: </w:t>
      </w:r>
    </w:p>
    <w:p w14:paraId="279C657E" w14:textId="77777777" w:rsidR="11C023F5" w:rsidRDefault="11C023F5" w:rsidP="003066ED">
      <w:pPr>
        <w:pStyle w:val="NoSpacing"/>
      </w:pPr>
      <w:r w:rsidRPr="4DDD528F">
        <w:rPr>
          <w:rFonts w:eastAsia="Calibri"/>
          <w:color w:val="292B31"/>
        </w:rPr>
        <w:t xml:space="preserve">Blood collections described below have been approved by the Institutional Review Board of Johns Hopkins University. </w:t>
      </w:r>
      <w:r w:rsidR="174F5986" w:rsidRPr="4DDD528F">
        <w:rPr>
          <w:rFonts w:eastAsia="Calibri"/>
          <w:i/>
          <w:iCs/>
          <w:color w:val="292B31"/>
        </w:rPr>
        <w:t>P</w:t>
      </w:r>
      <w:r w:rsidR="5E99AFBB" w:rsidRPr="4DDD528F">
        <w:rPr>
          <w:rFonts w:eastAsia="Calibri"/>
          <w:i/>
          <w:iCs/>
          <w:color w:val="292B31"/>
        </w:rPr>
        <w:t>.</w:t>
      </w:r>
      <w:r w:rsidR="174F5986" w:rsidRPr="4DDD528F">
        <w:rPr>
          <w:rFonts w:eastAsia="Calibri"/>
          <w:i/>
          <w:iCs/>
          <w:color w:val="292B31"/>
        </w:rPr>
        <w:t xml:space="preserve"> falciparum</w:t>
      </w:r>
      <w:r w:rsidR="174F5986" w:rsidRPr="4DDD528F">
        <w:rPr>
          <w:rFonts w:eastAsia="Calibri"/>
          <w:color w:val="292B31"/>
        </w:rPr>
        <w:t xml:space="preserve"> is cultured in fresh RBCs under</w:t>
      </w:r>
      <w:r w:rsidRPr="4DDD528F">
        <w:rPr>
          <w:rFonts w:eastAsia="Calibri"/>
          <w:color w:val="292B31"/>
        </w:rPr>
        <w:t xml:space="preserve"> sterile conditions in a biosafety level 2 (BSL2) facility </w:t>
      </w:r>
      <w:r w:rsidR="58D71492" w:rsidRPr="4DDD528F">
        <w:rPr>
          <w:rFonts w:eastAsia="Calibri"/>
          <w:color w:val="292B31"/>
        </w:rPr>
        <w:t xml:space="preserve">and </w:t>
      </w:r>
      <w:r w:rsidRPr="4DDD528F">
        <w:rPr>
          <w:rFonts w:eastAsia="Calibri"/>
          <w:color w:val="292B31"/>
        </w:rPr>
        <w:t>caution is used to handle biological</w:t>
      </w:r>
      <w:r w:rsidR="361F12B1" w:rsidRPr="4DDD528F">
        <w:rPr>
          <w:rFonts w:eastAsia="Calibri"/>
          <w:color w:val="292B31"/>
        </w:rPr>
        <w:t xml:space="preserve"> </w:t>
      </w:r>
      <w:r w:rsidRPr="4DDD528F">
        <w:rPr>
          <w:rFonts w:eastAsia="Calibri"/>
          <w:color w:val="292B31"/>
        </w:rPr>
        <w:t>ma</w:t>
      </w:r>
      <w:r w:rsidR="3EF32736" w:rsidRPr="4DDD528F">
        <w:rPr>
          <w:rFonts w:eastAsia="Calibri"/>
          <w:color w:val="292B31"/>
        </w:rPr>
        <w:t xml:space="preserve">terials. </w:t>
      </w:r>
      <w:r w:rsidRPr="4DDD528F">
        <w:rPr>
          <w:rFonts w:eastAsia="Calibri"/>
          <w:color w:val="292B31"/>
        </w:rPr>
        <w:t>After each step involving blood</w:t>
      </w:r>
      <w:r w:rsidR="58B0B83A" w:rsidRPr="4DDD528F">
        <w:rPr>
          <w:rFonts w:eastAsia="Calibri"/>
          <w:color w:val="292B31"/>
        </w:rPr>
        <w:t xml:space="preserve"> or</w:t>
      </w:r>
      <w:r w:rsidRPr="4DDD528F">
        <w:rPr>
          <w:rFonts w:eastAsia="Calibri"/>
          <w:color w:val="292B31"/>
        </w:rPr>
        <w:t xml:space="preserve"> blood products, </w:t>
      </w:r>
      <w:r w:rsidR="0C3378C4" w:rsidRPr="4DDD528F">
        <w:rPr>
          <w:rFonts w:eastAsia="Calibri"/>
          <w:color w:val="292B31"/>
        </w:rPr>
        <w:t>every plasticware or glassware is rinsed</w:t>
      </w:r>
      <w:r w:rsidRPr="4DDD528F">
        <w:rPr>
          <w:rFonts w:eastAsia="Calibri"/>
          <w:color w:val="292B31"/>
        </w:rPr>
        <w:t xml:space="preserve"> with 10% bleach</w:t>
      </w:r>
      <w:r w:rsidR="67D0AEE2" w:rsidRPr="4DDD528F">
        <w:rPr>
          <w:rFonts w:eastAsia="Calibri"/>
          <w:color w:val="292B31"/>
        </w:rPr>
        <w:t xml:space="preserve"> within the hood</w:t>
      </w:r>
      <w:r w:rsidRPr="4DDD528F">
        <w:rPr>
          <w:rFonts w:eastAsia="Calibri"/>
          <w:color w:val="292B31"/>
        </w:rPr>
        <w:t xml:space="preserve"> prior to proper disposal.</w:t>
      </w:r>
    </w:p>
    <w:p w14:paraId="279C6580" w14:textId="77777777" w:rsidR="0080173B" w:rsidRDefault="0080173B" w:rsidP="003066ED">
      <w:pPr>
        <w:pStyle w:val="NoSpacing"/>
        <w:rPr>
          <w:rFonts w:eastAsia="Calibri"/>
          <w:color w:val="292B31"/>
        </w:rPr>
      </w:pPr>
    </w:p>
    <w:p w14:paraId="279C6581" w14:textId="39CA9C05" w:rsidR="00871431" w:rsidRPr="00FF2FFE" w:rsidRDefault="00AC18D2" w:rsidP="003066ED">
      <w:pPr>
        <w:pStyle w:val="NoSpacing"/>
        <w:numPr>
          <w:ilvl w:val="0"/>
          <w:numId w:val="11"/>
        </w:numPr>
        <w:ind w:left="0" w:firstLine="0"/>
        <w:rPr>
          <w:rFonts w:eastAsiaTheme="minorEastAsia"/>
          <w:b/>
          <w:bCs/>
        </w:rPr>
      </w:pPr>
      <w:r w:rsidRPr="00FF2FFE">
        <w:rPr>
          <w:rFonts w:eastAsiaTheme="minorEastAsia"/>
          <w:b/>
          <w:bCs/>
        </w:rPr>
        <w:t>Reagents and preparation</w:t>
      </w:r>
    </w:p>
    <w:p w14:paraId="279C6582" w14:textId="77777777" w:rsidR="00871431" w:rsidRDefault="00871431" w:rsidP="003066ED">
      <w:pPr>
        <w:pStyle w:val="NoSpacing"/>
        <w:rPr>
          <w:rFonts w:eastAsiaTheme="minorEastAsia"/>
          <w:b/>
          <w:bCs/>
          <w:u w:val="single"/>
        </w:rPr>
      </w:pPr>
    </w:p>
    <w:p w14:paraId="279C6585" w14:textId="2A85D902" w:rsidR="00C876B4" w:rsidRDefault="00FF2FFE" w:rsidP="003066ED">
      <w:pPr>
        <w:pStyle w:val="NoSpacing"/>
        <w:numPr>
          <w:ilvl w:val="1"/>
          <w:numId w:val="16"/>
        </w:numPr>
        <w:ind w:left="0" w:firstLine="0"/>
        <w:rPr>
          <w:rFonts w:eastAsia="Calibri"/>
          <w:color w:val="292B31"/>
        </w:rPr>
      </w:pPr>
      <w:r>
        <w:rPr>
          <w:rFonts w:eastAsia="Calibri"/>
          <w:color w:val="292B31"/>
        </w:rPr>
        <w:t>Use p</w:t>
      </w:r>
      <w:r w:rsidR="00C876B4" w:rsidRPr="4D8A0B81">
        <w:rPr>
          <w:rFonts w:eastAsia="Calibri"/>
          <w:color w:val="292B31"/>
        </w:rPr>
        <w:t xml:space="preserve">arasite isolate </w:t>
      </w:r>
      <w:r w:rsidR="6B3DD5FA" w:rsidRPr="4D8A0B81">
        <w:rPr>
          <w:rFonts w:eastAsia="Calibri"/>
          <w:i/>
          <w:iCs/>
          <w:color w:val="292B31"/>
        </w:rPr>
        <w:t xml:space="preserve">P. falciparum </w:t>
      </w:r>
      <w:r w:rsidR="6B3DD5FA" w:rsidRPr="4D8A0B81">
        <w:rPr>
          <w:rFonts w:eastAsia="Calibri"/>
          <w:color w:val="292B31"/>
        </w:rPr>
        <w:t>NF54</w:t>
      </w:r>
      <w:r w:rsidR="00C876B4" w:rsidRPr="4D8A0B81">
        <w:rPr>
          <w:rFonts w:eastAsia="Calibri"/>
          <w:color w:val="292B31"/>
        </w:rPr>
        <w:t xml:space="preserve"> (</w:t>
      </w:r>
      <w:r w:rsidR="00E41802">
        <w:rPr>
          <w:rFonts w:eastAsia="Calibri"/>
          <w:color w:val="292B31"/>
        </w:rPr>
        <w:t xml:space="preserve">see </w:t>
      </w:r>
      <w:r w:rsidR="00E41802" w:rsidRPr="00E41802">
        <w:rPr>
          <w:rFonts w:eastAsia="Calibri"/>
          <w:b/>
          <w:bCs/>
          <w:color w:val="292B31"/>
        </w:rPr>
        <w:t>Table of Materials</w:t>
      </w:r>
      <w:r w:rsidR="00C876B4" w:rsidRPr="4D8A0B81">
        <w:rPr>
          <w:rFonts w:eastAsia="Calibri"/>
          <w:color w:val="292B31"/>
        </w:rPr>
        <w:t xml:space="preserve">) </w:t>
      </w:r>
      <w:r w:rsidR="00B7284E">
        <w:rPr>
          <w:rFonts w:eastAsia="Calibri"/>
          <w:color w:val="292B31"/>
        </w:rPr>
        <w:t>that</w:t>
      </w:r>
      <w:r w:rsidR="513AEAB4" w:rsidRPr="4D8A0B81">
        <w:rPr>
          <w:rFonts w:eastAsia="Calibri"/>
          <w:color w:val="292B31"/>
        </w:rPr>
        <w:t xml:space="preserve"> can produce infectious gametocytes for up to two months while in continuous culture.</w:t>
      </w:r>
    </w:p>
    <w:p w14:paraId="4F847E50" w14:textId="77777777" w:rsidR="00FF2FFE" w:rsidRDefault="00FF2FFE" w:rsidP="003066ED">
      <w:pPr>
        <w:pStyle w:val="NoSpacing"/>
        <w:rPr>
          <w:rFonts w:eastAsia="Calibri"/>
          <w:color w:val="292B31"/>
        </w:rPr>
      </w:pPr>
    </w:p>
    <w:p w14:paraId="279C6586" w14:textId="598E9F5C" w:rsidR="00871431" w:rsidRDefault="00C876B4" w:rsidP="003066ED">
      <w:pPr>
        <w:pStyle w:val="NoSpacing"/>
        <w:rPr>
          <w:rFonts w:eastAsia="Calibri"/>
          <w:color w:val="292B31"/>
        </w:rPr>
      </w:pPr>
      <w:r w:rsidRPr="4D8A0B81">
        <w:rPr>
          <w:rFonts w:eastAsia="Calibri"/>
          <w:color w:val="292B31"/>
        </w:rPr>
        <w:t>NOTE: Not all culture adapted parasite lines produce gametocytes,</w:t>
      </w:r>
      <w:r w:rsidR="59E1D143" w:rsidRPr="4D8A0B81">
        <w:rPr>
          <w:rFonts w:eastAsia="Calibri"/>
          <w:color w:val="292B31"/>
        </w:rPr>
        <w:t xml:space="preserve"> and</w:t>
      </w:r>
      <w:r w:rsidRPr="4D8A0B81">
        <w:rPr>
          <w:rFonts w:eastAsia="Calibri"/>
          <w:color w:val="292B31"/>
        </w:rPr>
        <w:t xml:space="preserve"> low passage NF54 isolates are most consistent. </w:t>
      </w:r>
    </w:p>
    <w:p w14:paraId="279C6587" w14:textId="77777777" w:rsidR="00871431" w:rsidRDefault="00871431" w:rsidP="003066ED">
      <w:pPr>
        <w:pStyle w:val="NoSpacing"/>
        <w:rPr>
          <w:rFonts w:eastAsiaTheme="minorEastAsia"/>
        </w:rPr>
      </w:pPr>
    </w:p>
    <w:p w14:paraId="279C6588" w14:textId="42D561E7" w:rsidR="00C10122" w:rsidRPr="00B7284E" w:rsidRDefault="00C10122" w:rsidP="003066ED">
      <w:pPr>
        <w:pStyle w:val="NoSpacing"/>
        <w:numPr>
          <w:ilvl w:val="1"/>
          <w:numId w:val="16"/>
        </w:numPr>
        <w:ind w:left="0" w:firstLine="0"/>
        <w:rPr>
          <w:rFonts w:eastAsiaTheme="minorEastAsia"/>
          <w:color w:val="000000" w:themeColor="text1"/>
        </w:rPr>
      </w:pPr>
      <w:r w:rsidRPr="4D8A0B81">
        <w:rPr>
          <w:rFonts w:eastAsiaTheme="minorEastAsia"/>
        </w:rPr>
        <w:t>O</w:t>
      </w:r>
      <w:r w:rsidR="00AC18D2" w:rsidRPr="00FF2FFE">
        <w:rPr>
          <w:rFonts w:eastAsiaTheme="minorEastAsia"/>
          <w:vertAlign w:val="superscript"/>
        </w:rPr>
        <w:t>+</w:t>
      </w:r>
      <w:r w:rsidRPr="4D8A0B81">
        <w:rPr>
          <w:rFonts w:eastAsiaTheme="minorEastAsia"/>
        </w:rPr>
        <w:t xml:space="preserve"> </w:t>
      </w:r>
      <w:r w:rsidR="6B3DD5FA" w:rsidRPr="4D8A0B81">
        <w:rPr>
          <w:rFonts w:eastAsiaTheme="minorEastAsia"/>
        </w:rPr>
        <w:t>Erythrocytes</w:t>
      </w:r>
      <w:r w:rsidR="00B7284E">
        <w:rPr>
          <w:rFonts w:eastAsiaTheme="minorEastAsia"/>
        </w:rPr>
        <w:t xml:space="preserve">: </w:t>
      </w:r>
      <w:r w:rsidR="00E41802">
        <w:rPr>
          <w:rFonts w:eastAsiaTheme="minorEastAsia"/>
          <w:color w:val="292B31"/>
        </w:rPr>
        <w:t>D</w:t>
      </w:r>
      <w:r w:rsidR="0048764D" w:rsidRPr="4D8A0B81">
        <w:rPr>
          <w:rFonts w:eastAsiaTheme="minorEastAsia"/>
          <w:color w:val="292B31"/>
        </w:rPr>
        <w:t>ilute</w:t>
      </w:r>
      <w:r w:rsidR="36C34AC0" w:rsidRPr="4D8A0B81">
        <w:rPr>
          <w:rFonts w:eastAsiaTheme="minorEastAsia"/>
          <w:color w:val="292B31"/>
        </w:rPr>
        <w:t xml:space="preserve"> </w:t>
      </w:r>
      <w:r w:rsidR="00577EC4" w:rsidRPr="4D8A0B81">
        <w:rPr>
          <w:rFonts w:eastAsiaTheme="minorEastAsia"/>
          <w:color w:val="292B31"/>
        </w:rPr>
        <w:t xml:space="preserve">whole </w:t>
      </w:r>
      <w:r w:rsidR="36C34AC0" w:rsidRPr="4D8A0B81">
        <w:rPr>
          <w:rFonts w:eastAsiaTheme="minorEastAsia"/>
          <w:color w:val="292B31"/>
        </w:rPr>
        <w:t xml:space="preserve">blood </w:t>
      </w:r>
      <w:r w:rsidR="0048764D" w:rsidRPr="4D8A0B81">
        <w:rPr>
          <w:rFonts w:eastAsiaTheme="minorEastAsia"/>
          <w:color w:val="292B31"/>
        </w:rPr>
        <w:t>by adding equal volume of RPMI 1640 media and centrifuge at</w:t>
      </w:r>
      <w:r w:rsidR="5381DEF3" w:rsidRPr="4D8A0B81">
        <w:rPr>
          <w:rFonts w:eastAsiaTheme="minorEastAsia"/>
          <w:color w:val="292B31"/>
        </w:rPr>
        <w:t xml:space="preserve"> </w:t>
      </w:r>
      <w:r w:rsidR="25AD3E2C" w:rsidRPr="4D8A0B81">
        <w:rPr>
          <w:rFonts w:eastAsiaTheme="minorEastAsia"/>
          <w:color w:val="292B31"/>
        </w:rPr>
        <w:t>500</w:t>
      </w:r>
      <w:r w:rsidR="00B7284E">
        <w:rPr>
          <w:rFonts w:eastAsiaTheme="minorEastAsia"/>
          <w:color w:val="292B31"/>
        </w:rPr>
        <w:t xml:space="preserve"> </w:t>
      </w:r>
      <w:r w:rsidR="00B7284E" w:rsidRPr="00B7284E">
        <w:rPr>
          <w:rFonts w:eastAsiaTheme="minorEastAsia"/>
          <w:i/>
          <w:iCs/>
          <w:color w:val="292B31"/>
        </w:rPr>
        <w:t xml:space="preserve">x </w:t>
      </w:r>
      <w:r w:rsidR="25AD3E2C" w:rsidRPr="00B7284E">
        <w:rPr>
          <w:rFonts w:eastAsiaTheme="minorEastAsia"/>
          <w:i/>
          <w:iCs/>
          <w:color w:val="292B31"/>
        </w:rPr>
        <w:t>g</w:t>
      </w:r>
      <w:r w:rsidR="0063439E" w:rsidRPr="4D8A0B81">
        <w:rPr>
          <w:rFonts w:eastAsiaTheme="minorEastAsia"/>
          <w:color w:val="292B31"/>
        </w:rPr>
        <w:t xml:space="preserve"> for 5</w:t>
      </w:r>
      <w:r w:rsidR="00B7284E">
        <w:rPr>
          <w:rFonts w:eastAsiaTheme="minorEastAsia"/>
          <w:color w:val="292B31"/>
        </w:rPr>
        <w:t xml:space="preserve"> </w:t>
      </w:r>
      <w:r w:rsidR="0063439E" w:rsidRPr="4D8A0B81">
        <w:rPr>
          <w:rFonts w:eastAsiaTheme="minorEastAsia"/>
          <w:color w:val="292B31"/>
        </w:rPr>
        <w:t>min at</w:t>
      </w:r>
      <w:r w:rsidR="0048764D" w:rsidRPr="4D8A0B81">
        <w:rPr>
          <w:rFonts w:eastAsiaTheme="minorEastAsia"/>
          <w:color w:val="292B31"/>
        </w:rPr>
        <w:t xml:space="preserve"> room temperature </w:t>
      </w:r>
      <w:r w:rsidR="0063439E" w:rsidRPr="4D8A0B81">
        <w:rPr>
          <w:rFonts w:eastAsiaTheme="minorEastAsia"/>
          <w:color w:val="292B31"/>
        </w:rPr>
        <w:t>in a</w:t>
      </w:r>
      <w:r w:rsidR="44F70994" w:rsidRPr="4D8A0B81">
        <w:rPr>
          <w:rFonts w:eastAsiaTheme="minorEastAsia"/>
          <w:color w:val="292B31"/>
        </w:rPr>
        <w:t xml:space="preserve"> swing out rotor</w:t>
      </w:r>
      <w:r w:rsidR="0048764D" w:rsidRPr="4D8A0B81">
        <w:rPr>
          <w:rFonts w:eastAsiaTheme="minorEastAsia"/>
          <w:color w:val="292B31"/>
        </w:rPr>
        <w:t xml:space="preserve"> with deacceleration set at 0. Carefully remove the supernatant</w:t>
      </w:r>
      <w:r w:rsidR="0063439E" w:rsidRPr="4D8A0B81">
        <w:rPr>
          <w:rFonts w:eastAsiaTheme="minorEastAsia"/>
          <w:color w:val="292B31"/>
        </w:rPr>
        <w:t xml:space="preserve"> and </w:t>
      </w:r>
      <w:r w:rsidR="00B7284E">
        <w:rPr>
          <w:rFonts w:eastAsiaTheme="minorEastAsia"/>
          <w:color w:val="292B31"/>
        </w:rPr>
        <w:t>b</w:t>
      </w:r>
      <w:r w:rsidR="0063439E" w:rsidRPr="4D8A0B81">
        <w:rPr>
          <w:rFonts w:eastAsiaTheme="minorEastAsia"/>
          <w:color w:val="292B31"/>
        </w:rPr>
        <w:t>uffy coat (a white band between plasma and packed erythrocytes, which contain</w:t>
      </w:r>
      <w:r w:rsidR="15CC6CE0" w:rsidRPr="4D8A0B81">
        <w:rPr>
          <w:rFonts w:eastAsiaTheme="minorEastAsia"/>
          <w:color w:val="292B31"/>
        </w:rPr>
        <w:t>s</w:t>
      </w:r>
      <w:r w:rsidR="0063439E" w:rsidRPr="4D8A0B81">
        <w:rPr>
          <w:rFonts w:eastAsiaTheme="minorEastAsia"/>
          <w:color w:val="292B31"/>
        </w:rPr>
        <w:t xml:space="preserve"> most of white blood cells and platelets)</w:t>
      </w:r>
      <w:r w:rsidR="0048764D" w:rsidRPr="4D8A0B81">
        <w:rPr>
          <w:rFonts w:eastAsiaTheme="minorEastAsia"/>
          <w:color w:val="292B31"/>
        </w:rPr>
        <w:t xml:space="preserve"> and add equal volume of RP</w:t>
      </w:r>
      <w:r w:rsidRPr="4D8A0B81">
        <w:rPr>
          <w:rFonts w:eastAsiaTheme="minorEastAsia"/>
          <w:color w:val="292B31"/>
        </w:rPr>
        <w:t xml:space="preserve">MI. Repeat </w:t>
      </w:r>
      <w:r w:rsidR="00B7284E">
        <w:rPr>
          <w:rFonts w:eastAsiaTheme="minorEastAsia"/>
          <w:color w:val="292B31"/>
        </w:rPr>
        <w:t xml:space="preserve">the </w:t>
      </w:r>
      <w:r w:rsidRPr="4D8A0B81">
        <w:rPr>
          <w:rFonts w:eastAsiaTheme="minorEastAsia"/>
          <w:color w:val="292B31"/>
        </w:rPr>
        <w:t>washing step twice and a</w:t>
      </w:r>
      <w:r w:rsidR="00577EC4" w:rsidRPr="4D8A0B81">
        <w:rPr>
          <w:rFonts w:eastAsiaTheme="minorEastAsia"/>
          <w:color w:val="292B31"/>
        </w:rPr>
        <w:t xml:space="preserve">fter </w:t>
      </w:r>
      <w:r w:rsidR="2D7E495B" w:rsidRPr="4D8A0B81">
        <w:rPr>
          <w:rFonts w:eastAsiaTheme="minorEastAsia"/>
          <w:color w:val="292B31"/>
        </w:rPr>
        <w:t xml:space="preserve">the </w:t>
      </w:r>
      <w:r w:rsidR="00577EC4" w:rsidRPr="4D8A0B81">
        <w:rPr>
          <w:rFonts w:eastAsiaTheme="minorEastAsia"/>
          <w:color w:val="292B31"/>
        </w:rPr>
        <w:t>final</w:t>
      </w:r>
      <w:r w:rsidRPr="4D8A0B81">
        <w:rPr>
          <w:rFonts w:eastAsiaTheme="minorEastAsia"/>
          <w:color w:val="292B31"/>
        </w:rPr>
        <w:t xml:space="preserve"> wash add one pellet volume of RPMI to</w:t>
      </w:r>
      <w:r w:rsidR="00297238" w:rsidRPr="4D8A0B81">
        <w:rPr>
          <w:rFonts w:eastAsiaTheme="minorEastAsia"/>
          <w:color w:val="292B31"/>
        </w:rPr>
        <w:t xml:space="preserve"> get</w:t>
      </w:r>
      <w:r w:rsidRPr="4D8A0B81">
        <w:rPr>
          <w:rFonts w:eastAsiaTheme="minorEastAsia"/>
          <w:color w:val="292B31"/>
        </w:rPr>
        <w:t xml:space="preserve"> </w:t>
      </w:r>
      <w:r w:rsidR="0829CE29" w:rsidRPr="4D8A0B81">
        <w:rPr>
          <w:rFonts w:eastAsiaTheme="minorEastAsia"/>
          <w:color w:val="292B31"/>
        </w:rPr>
        <w:t xml:space="preserve">50% hematocrit </w:t>
      </w:r>
      <w:r w:rsidRPr="4D8A0B81">
        <w:rPr>
          <w:rFonts w:eastAsiaTheme="minorEastAsia"/>
          <w:color w:val="292B31"/>
        </w:rPr>
        <w:t>for storage</w:t>
      </w:r>
      <w:r w:rsidR="0829CE29" w:rsidRPr="4D8A0B81">
        <w:rPr>
          <w:rFonts w:eastAsiaTheme="minorEastAsia"/>
          <w:color w:val="292B31"/>
        </w:rPr>
        <w:t xml:space="preserve"> at 4</w:t>
      </w:r>
      <w:r w:rsidR="00B7284E">
        <w:rPr>
          <w:rFonts w:eastAsiaTheme="minorEastAsia"/>
          <w:color w:val="292B31"/>
        </w:rPr>
        <w:t xml:space="preserve"> </w:t>
      </w:r>
      <w:r w:rsidR="006C5530" w:rsidRPr="4D8A0B81">
        <w:rPr>
          <w:rFonts w:eastAsiaTheme="minorEastAsia"/>
        </w:rPr>
        <w:t>°C</w:t>
      </w:r>
      <w:r w:rsidR="0829CE29" w:rsidRPr="4D8A0B81">
        <w:rPr>
          <w:rFonts w:eastAsiaTheme="minorEastAsia"/>
          <w:color w:val="292B31"/>
        </w:rPr>
        <w:t xml:space="preserve">. </w:t>
      </w:r>
    </w:p>
    <w:p w14:paraId="0E6209D1" w14:textId="77777777" w:rsidR="00B7284E" w:rsidRPr="00FF2FFE" w:rsidRDefault="00B7284E" w:rsidP="003066ED">
      <w:pPr>
        <w:pStyle w:val="NoSpacing"/>
        <w:rPr>
          <w:rFonts w:eastAsiaTheme="minorEastAsia"/>
          <w:color w:val="000000" w:themeColor="text1"/>
        </w:rPr>
      </w:pPr>
    </w:p>
    <w:p w14:paraId="279C6589" w14:textId="77777777" w:rsidR="00871431" w:rsidRPr="00FF2FFE" w:rsidRDefault="00FA177B" w:rsidP="003066ED">
      <w:pPr>
        <w:pStyle w:val="NoSpacing"/>
        <w:rPr>
          <w:rFonts w:eastAsiaTheme="minorEastAsia"/>
          <w:color w:val="000000" w:themeColor="text1"/>
        </w:rPr>
      </w:pPr>
      <w:r w:rsidRPr="4D8A0B81">
        <w:rPr>
          <w:rFonts w:eastAsiaTheme="minorEastAsia"/>
        </w:rPr>
        <w:t>NOTE:</w:t>
      </w:r>
      <w:r w:rsidRPr="4D8A0B81">
        <w:rPr>
          <w:rFonts w:eastAsiaTheme="minorEastAsia"/>
          <w:color w:val="000000" w:themeColor="text1"/>
        </w:rPr>
        <w:t xml:space="preserve"> </w:t>
      </w:r>
      <w:r w:rsidRPr="4D8A0B81">
        <w:rPr>
          <w:rFonts w:eastAsiaTheme="minorEastAsia"/>
          <w:color w:val="292B31"/>
        </w:rPr>
        <w:t>Gametocytes mature over a period of two weeks which makes it critical to begin cultures with fresh erythrocytes, typically erythrocytes drawn within a week works well.</w:t>
      </w:r>
    </w:p>
    <w:p w14:paraId="279C658A" w14:textId="77777777" w:rsidR="00871431" w:rsidRPr="00FF2FFE" w:rsidRDefault="00871431" w:rsidP="003066ED">
      <w:pPr>
        <w:pStyle w:val="NoSpacing"/>
        <w:rPr>
          <w:rFonts w:eastAsiaTheme="minorEastAsia"/>
          <w:color w:val="000000" w:themeColor="text1"/>
        </w:rPr>
      </w:pPr>
    </w:p>
    <w:p w14:paraId="279C658B" w14:textId="34B7B24D" w:rsidR="6B3DD5FA" w:rsidRPr="00FF2FFE" w:rsidRDefault="00FA177B" w:rsidP="003066ED">
      <w:pPr>
        <w:pStyle w:val="NoSpacing"/>
        <w:numPr>
          <w:ilvl w:val="1"/>
          <w:numId w:val="16"/>
        </w:numPr>
        <w:ind w:left="0" w:firstLine="0"/>
        <w:rPr>
          <w:rFonts w:eastAsiaTheme="minorEastAsia"/>
          <w:color w:val="000000" w:themeColor="text1"/>
        </w:rPr>
      </w:pPr>
      <w:r>
        <w:rPr>
          <w:rFonts w:eastAsiaTheme="minorEastAsia"/>
          <w:color w:val="292B31"/>
        </w:rPr>
        <w:t>O</w:t>
      </w:r>
      <w:r w:rsidR="00AC18D2" w:rsidRPr="00FF2FFE">
        <w:rPr>
          <w:rFonts w:eastAsiaTheme="minorEastAsia"/>
          <w:color w:val="292B31"/>
          <w:vertAlign w:val="superscript"/>
        </w:rPr>
        <w:t>+</w:t>
      </w:r>
      <w:r>
        <w:rPr>
          <w:rFonts w:eastAsiaTheme="minorEastAsia"/>
          <w:color w:val="292B31"/>
        </w:rPr>
        <w:t xml:space="preserve"> Human Serum: P</w:t>
      </w:r>
      <w:r w:rsidRPr="0246F370">
        <w:rPr>
          <w:rFonts w:eastAsiaTheme="minorEastAsia"/>
          <w:color w:val="292B31"/>
        </w:rPr>
        <w:t xml:space="preserve">ool at-least </w:t>
      </w:r>
      <w:r w:rsidR="00132AFC">
        <w:rPr>
          <w:rFonts w:eastAsiaTheme="minorEastAsia"/>
          <w:color w:val="292B31"/>
        </w:rPr>
        <w:t>6</w:t>
      </w:r>
      <w:r w:rsidRPr="0246F370">
        <w:rPr>
          <w:rFonts w:eastAsiaTheme="minorEastAsia"/>
          <w:color w:val="292B31"/>
        </w:rPr>
        <w:t xml:space="preserve"> units of serum together </w:t>
      </w:r>
      <w:r>
        <w:rPr>
          <w:rFonts w:eastAsiaTheme="minorEastAsia"/>
          <w:color w:val="292B31"/>
        </w:rPr>
        <w:t>t</w:t>
      </w:r>
      <w:r w:rsidR="62FBBCD7" w:rsidRPr="0246F370">
        <w:rPr>
          <w:rFonts w:eastAsiaTheme="minorEastAsia"/>
          <w:color w:val="292B31"/>
        </w:rPr>
        <w:t>o minimize the effect of normal variation in serum from different individuals</w:t>
      </w:r>
      <w:r w:rsidR="4261EF6B" w:rsidRPr="0246F370">
        <w:rPr>
          <w:rFonts w:eastAsiaTheme="minorEastAsia"/>
          <w:color w:val="292B31"/>
        </w:rPr>
        <w:t>.</w:t>
      </w:r>
      <w:r w:rsidR="0D9DE9C2" w:rsidRPr="0246F370">
        <w:rPr>
          <w:rFonts w:eastAsiaTheme="minorEastAsia"/>
          <w:color w:val="292B31"/>
        </w:rPr>
        <w:t xml:space="preserve"> </w:t>
      </w:r>
      <w:r w:rsidR="00EC40AB">
        <w:rPr>
          <w:rFonts w:eastAsiaTheme="minorEastAsia"/>
          <w:color w:val="292B31"/>
        </w:rPr>
        <w:t>S</w:t>
      </w:r>
      <w:r w:rsidR="0D9DE9C2" w:rsidRPr="0246F370">
        <w:rPr>
          <w:rFonts w:eastAsiaTheme="minorEastAsia"/>
          <w:color w:val="292B31"/>
        </w:rPr>
        <w:t xml:space="preserve">terilize pooled human serum </w:t>
      </w:r>
      <w:r w:rsidR="007A7C60">
        <w:rPr>
          <w:rFonts w:eastAsiaTheme="minorEastAsia"/>
          <w:color w:val="292B31"/>
        </w:rPr>
        <w:t>using</w:t>
      </w:r>
      <w:r w:rsidR="0D9DE9C2" w:rsidRPr="0246F370">
        <w:rPr>
          <w:rFonts w:eastAsiaTheme="minorEastAsia"/>
          <w:color w:val="292B31"/>
        </w:rPr>
        <w:t xml:space="preserve"> 0.2</w:t>
      </w:r>
      <w:r w:rsidR="00E41802">
        <w:rPr>
          <w:rFonts w:eastAsiaTheme="minorEastAsia"/>
          <w:color w:val="292B31"/>
        </w:rPr>
        <w:t xml:space="preserve"> </w:t>
      </w:r>
      <w:r w:rsidR="00E41802">
        <w:rPr>
          <w:rFonts w:asciiTheme="minorHAnsi" w:eastAsia="Symbol" w:hAnsiTheme="minorHAnsi" w:cstheme="minorHAnsi"/>
          <w:color w:val="292B31"/>
        </w:rPr>
        <w:t>µ</w:t>
      </w:r>
      <w:r w:rsidR="00C876B4">
        <w:rPr>
          <w:rFonts w:asciiTheme="minorHAnsi" w:eastAsia="Symbol" w:hAnsiTheme="minorHAnsi" w:cstheme="minorHAnsi"/>
          <w:color w:val="292B31"/>
        </w:rPr>
        <w:t>m</w:t>
      </w:r>
      <w:r w:rsidR="0D9DE9C2" w:rsidRPr="0246F370">
        <w:rPr>
          <w:rFonts w:eastAsiaTheme="minorEastAsia"/>
          <w:color w:val="292B31"/>
        </w:rPr>
        <w:t xml:space="preserve"> </w:t>
      </w:r>
      <w:r w:rsidR="007A7C60">
        <w:rPr>
          <w:rFonts w:eastAsiaTheme="minorEastAsia"/>
          <w:color w:val="292B31"/>
        </w:rPr>
        <w:t>filtration flasks</w:t>
      </w:r>
      <w:r w:rsidR="007C1672">
        <w:rPr>
          <w:rFonts w:eastAsiaTheme="minorEastAsia"/>
          <w:color w:val="292B31"/>
        </w:rPr>
        <w:t>.</w:t>
      </w:r>
      <w:r w:rsidR="007A7C60">
        <w:rPr>
          <w:rFonts w:eastAsiaTheme="minorEastAsia"/>
          <w:color w:val="292B31"/>
        </w:rPr>
        <w:t xml:space="preserve"> </w:t>
      </w:r>
      <w:r w:rsidR="007C1672">
        <w:rPr>
          <w:rFonts w:eastAsiaTheme="minorEastAsia"/>
          <w:color w:val="292B31"/>
        </w:rPr>
        <w:t>A</w:t>
      </w:r>
      <w:r w:rsidR="0D9DE9C2" w:rsidRPr="0246F370">
        <w:rPr>
          <w:rFonts w:eastAsiaTheme="minorEastAsia"/>
          <w:color w:val="292B31"/>
        </w:rPr>
        <w:t>liquot in</w:t>
      </w:r>
      <w:r w:rsidR="67D879FE" w:rsidRPr="0246F370">
        <w:rPr>
          <w:rFonts w:eastAsiaTheme="minorEastAsia"/>
          <w:color w:val="292B31"/>
        </w:rPr>
        <w:t xml:space="preserve"> portions of 50</w:t>
      </w:r>
      <w:r w:rsidR="00E41802">
        <w:rPr>
          <w:rFonts w:eastAsiaTheme="minorEastAsia"/>
          <w:color w:val="292B31"/>
        </w:rPr>
        <w:t xml:space="preserve"> </w:t>
      </w:r>
      <w:r w:rsidR="67D879FE" w:rsidRPr="0246F370">
        <w:rPr>
          <w:rFonts w:eastAsiaTheme="minorEastAsia"/>
          <w:color w:val="292B31"/>
        </w:rPr>
        <w:t>m</w:t>
      </w:r>
      <w:r w:rsidR="00E41802">
        <w:rPr>
          <w:rFonts w:eastAsiaTheme="minorEastAsia"/>
          <w:color w:val="292B31"/>
        </w:rPr>
        <w:t>L</w:t>
      </w:r>
      <w:r w:rsidR="67D879FE" w:rsidRPr="0246F370">
        <w:rPr>
          <w:rFonts w:eastAsiaTheme="minorEastAsia"/>
          <w:color w:val="292B31"/>
        </w:rPr>
        <w:t xml:space="preserve"> or less based </w:t>
      </w:r>
      <w:r w:rsidR="35A3A117" w:rsidRPr="0246F370">
        <w:rPr>
          <w:rFonts w:eastAsiaTheme="minorEastAsia"/>
          <w:color w:val="292B31"/>
        </w:rPr>
        <w:t xml:space="preserve">on </w:t>
      </w:r>
      <w:r w:rsidR="004774CA">
        <w:rPr>
          <w:rFonts w:eastAsiaTheme="minorEastAsia"/>
          <w:color w:val="292B31"/>
        </w:rPr>
        <w:t>the</w:t>
      </w:r>
      <w:r w:rsidR="004774CA" w:rsidRPr="0246F370">
        <w:rPr>
          <w:rFonts w:eastAsiaTheme="minorEastAsia"/>
          <w:color w:val="292B31"/>
        </w:rPr>
        <w:t xml:space="preserve"> </w:t>
      </w:r>
      <w:r w:rsidR="35A3A117" w:rsidRPr="0246F370">
        <w:rPr>
          <w:rFonts w:eastAsiaTheme="minorEastAsia"/>
          <w:color w:val="292B31"/>
        </w:rPr>
        <w:t xml:space="preserve">need </w:t>
      </w:r>
      <w:r w:rsidR="67D879FE" w:rsidRPr="0246F370">
        <w:rPr>
          <w:rFonts w:eastAsiaTheme="minorEastAsia"/>
          <w:color w:val="292B31"/>
        </w:rPr>
        <w:t xml:space="preserve">and store at </w:t>
      </w:r>
      <w:r w:rsidR="007A7A0F">
        <w:rPr>
          <w:rFonts w:eastAsiaTheme="minorEastAsia"/>
          <w:color w:val="292B31"/>
        </w:rPr>
        <w:t>-</w:t>
      </w:r>
      <w:r w:rsidR="67D879FE" w:rsidRPr="0246F370">
        <w:rPr>
          <w:rFonts w:eastAsiaTheme="minorEastAsia"/>
          <w:color w:val="292B31"/>
        </w:rPr>
        <w:t>20</w:t>
      </w:r>
      <w:r w:rsidR="00E41802">
        <w:rPr>
          <w:rFonts w:eastAsiaTheme="minorEastAsia"/>
          <w:color w:val="292B31"/>
        </w:rPr>
        <w:t xml:space="preserve"> </w:t>
      </w:r>
      <w:r w:rsidR="006C5530" w:rsidRPr="4DDD528F">
        <w:rPr>
          <w:rFonts w:eastAsiaTheme="minorEastAsia"/>
        </w:rPr>
        <w:t>°C</w:t>
      </w:r>
      <w:r w:rsidR="67D879FE" w:rsidRPr="0246F370">
        <w:rPr>
          <w:rFonts w:eastAsiaTheme="minorEastAsia"/>
          <w:color w:val="292B31"/>
        </w:rPr>
        <w:t xml:space="preserve">. </w:t>
      </w:r>
    </w:p>
    <w:p w14:paraId="71A68E09" w14:textId="77777777" w:rsidR="00B7284E" w:rsidRDefault="00B7284E" w:rsidP="003066ED">
      <w:pPr>
        <w:pStyle w:val="NoSpacing"/>
        <w:rPr>
          <w:rFonts w:eastAsiaTheme="minorEastAsia"/>
          <w:color w:val="292B31"/>
        </w:rPr>
      </w:pPr>
    </w:p>
    <w:p w14:paraId="279C658C" w14:textId="4D347CDA" w:rsidR="00577EC4" w:rsidRDefault="004E1BF4" w:rsidP="003066ED">
      <w:pPr>
        <w:pStyle w:val="NoSpacing"/>
        <w:rPr>
          <w:rFonts w:eastAsiaTheme="minorEastAsia"/>
          <w:color w:val="292B31"/>
        </w:rPr>
      </w:pPr>
      <w:r w:rsidRPr="4D8A0B81">
        <w:rPr>
          <w:rFonts w:eastAsiaTheme="minorEastAsia"/>
          <w:color w:val="292B31"/>
        </w:rPr>
        <w:t>N</w:t>
      </w:r>
      <w:r w:rsidR="00577EC4" w:rsidRPr="4D8A0B81">
        <w:rPr>
          <w:rFonts w:eastAsiaTheme="minorEastAsia"/>
          <w:color w:val="292B31"/>
        </w:rPr>
        <w:t xml:space="preserve">OTE: Erythrocytes and serum </w:t>
      </w:r>
      <w:r w:rsidR="00EC40AB" w:rsidRPr="4D8A0B81">
        <w:rPr>
          <w:rFonts w:eastAsiaTheme="minorEastAsia"/>
          <w:color w:val="292B31"/>
        </w:rPr>
        <w:t>needs to</w:t>
      </w:r>
      <w:r w:rsidR="00577EC4" w:rsidRPr="4D8A0B81">
        <w:rPr>
          <w:rFonts w:eastAsiaTheme="minorEastAsia"/>
          <w:color w:val="292B31"/>
        </w:rPr>
        <w:t xml:space="preserve"> </w:t>
      </w:r>
      <w:r w:rsidR="00045FEC">
        <w:rPr>
          <w:rFonts w:eastAsiaTheme="minorEastAsia"/>
          <w:color w:val="292B31"/>
        </w:rPr>
        <w:t xml:space="preserve">be </w:t>
      </w:r>
      <w:r w:rsidR="56AF309B" w:rsidRPr="4D8A0B81">
        <w:rPr>
          <w:rFonts w:eastAsiaTheme="minorEastAsia"/>
          <w:color w:val="292B31"/>
        </w:rPr>
        <w:t>from</w:t>
      </w:r>
      <w:r w:rsidR="00577EC4" w:rsidRPr="4D8A0B81">
        <w:rPr>
          <w:rFonts w:eastAsiaTheme="minorEastAsia"/>
          <w:color w:val="292B31"/>
        </w:rPr>
        <w:t xml:space="preserve"> </w:t>
      </w:r>
      <w:r w:rsidR="1A7FFF1B" w:rsidRPr="4D8A0B81">
        <w:rPr>
          <w:rFonts w:eastAsiaTheme="minorEastAsia"/>
          <w:color w:val="292B31"/>
        </w:rPr>
        <w:t>a</w:t>
      </w:r>
      <w:r w:rsidR="00577EC4" w:rsidRPr="4D8A0B81">
        <w:rPr>
          <w:rFonts w:eastAsiaTheme="minorEastAsia"/>
          <w:color w:val="292B31"/>
        </w:rPr>
        <w:t xml:space="preserve"> compatible blood type for </w:t>
      </w:r>
      <w:r w:rsidR="00577EC4" w:rsidRPr="4D8A0B81">
        <w:rPr>
          <w:rFonts w:eastAsiaTheme="minorEastAsia"/>
          <w:i/>
          <w:iCs/>
          <w:color w:val="292B31"/>
        </w:rPr>
        <w:t xml:space="preserve">P. falciparum </w:t>
      </w:r>
      <w:r w:rsidR="00577EC4" w:rsidRPr="4D8A0B81">
        <w:rPr>
          <w:rFonts w:eastAsiaTheme="minorEastAsia"/>
          <w:color w:val="292B31"/>
        </w:rPr>
        <w:t xml:space="preserve">cultures. </w:t>
      </w:r>
    </w:p>
    <w:p w14:paraId="279C658E" w14:textId="77777777" w:rsidR="00871431" w:rsidRDefault="00871431" w:rsidP="003066ED">
      <w:pPr>
        <w:pStyle w:val="NoSpacing"/>
        <w:rPr>
          <w:rFonts w:eastAsiaTheme="minorEastAsia"/>
        </w:rPr>
      </w:pPr>
    </w:p>
    <w:p w14:paraId="279C658F" w14:textId="742FA033" w:rsidR="00871431" w:rsidRDefault="007C1672" w:rsidP="003066ED">
      <w:pPr>
        <w:pStyle w:val="NoSpacing"/>
        <w:numPr>
          <w:ilvl w:val="1"/>
          <w:numId w:val="16"/>
        </w:numPr>
        <w:ind w:left="0" w:firstLine="0"/>
        <w:rPr>
          <w:rFonts w:eastAsiaTheme="minorEastAsia"/>
          <w:color w:val="000000" w:themeColor="text1"/>
        </w:rPr>
      </w:pPr>
      <w:r w:rsidRPr="4D8A0B81">
        <w:rPr>
          <w:rFonts w:eastAsiaTheme="minorEastAsia"/>
        </w:rPr>
        <w:t>500</w:t>
      </w:r>
      <w:r>
        <w:rPr>
          <w:rFonts w:eastAsiaTheme="minorEastAsia"/>
        </w:rPr>
        <w:t>x</w:t>
      </w:r>
      <w:r w:rsidRPr="4D8A0B81">
        <w:rPr>
          <w:rFonts w:eastAsiaTheme="minorEastAsia"/>
        </w:rPr>
        <w:t xml:space="preserve"> </w:t>
      </w:r>
      <w:r w:rsidR="52E53C7A" w:rsidRPr="4D8A0B81">
        <w:rPr>
          <w:rFonts w:eastAsiaTheme="minorEastAsia"/>
        </w:rPr>
        <w:t>Hypoxanthine</w:t>
      </w:r>
      <w:r>
        <w:rPr>
          <w:rFonts w:eastAsiaTheme="minorEastAsia"/>
        </w:rPr>
        <w:t xml:space="preserve"> (100 mL)</w:t>
      </w:r>
      <w:r w:rsidR="3A25C236" w:rsidRPr="4D8A0B81">
        <w:rPr>
          <w:rFonts w:eastAsiaTheme="minorEastAsia"/>
        </w:rPr>
        <w:t xml:space="preserve"> </w:t>
      </w:r>
      <w:r w:rsidR="29D085A9" w:rsidRPr="4D8A0B81">
        <w:rPr>
          <w:rFonts w:eastAsiaTheme="minorEastAsia"/>
        </w:rPr>
        <w:t>solution</w:t>
      </w:r>
      <w:r w:rsidR="52E53C7A" w:rsidRPr="4D8A0B81">
        <w:rPr>
          <w:rFonts w:eastAsiaTheme="minorEastAsia"/>
        </w:rPr>
        <w:t xml:space="preserve">: </w:t>
      </w:r>
      <w:r w:rsidR="5B1F4F5C" w:rsidRPr="4D8A0B81">
        <w:rPr>
          <w:rFonts w:eastAsiaTheme="minorEastAsia"/>
        </w:rPr>
        <w:t>D</w:t>
      </w:r>
      <w:r w:rsidR="007A7C60" w:rsidRPr="4D8A0B81">
        <w:rPr>
          <w:rFonts w:eastAsiaTheme="minorEastAsia"/>
        </w:rPr>
        <w:t>issolve 0.5</w:t>
      </w:r>
      <w:r>
        <w:rPr>
          <w:rFonts w:eastAsiaTheme="minorEastAsia"/>
        </w:rPr>
        <w:t xml:space="preserve"> </w:t>
      </w:r>
      <w:r w:rsidR="007A7C60" w:rsidRPr="4D8A0B81">
        <w:rPr>
          <w:rFonts w:eastAsiaTheme="minorEastAsia"/>
        </w:rPr>
        <w:t xml:space="preserve">g </w:t>
      </w:r>
      <w:r>
        <w:rPr>
          <w:rFonts w:eastAsiaTheme="minorEastAsia"/>
        </w:rPr>
        <w:t xml:space="preserve">of </w:t>
      </w:r>
      <w:r w:rsidR="007A7C60" w:rsidRPr="4D8A0B81">
        <w:rPr>
          <w:rFonts w:eastAsiaTheme="minorEastAsia"/>
        </w:rPr>
        <w:t xml:space="preserve">hypoxanthine </w:t>
      </w:r>
      <w:r w:rsidR="52E53C7A" w:rsidRPr="4D8A0B81">
        <w:rPr>
          <w:rFonts w:eastAsiaTheme="minorEastAsia"/>
        </w:rPr>
        <w:t>in 100</w:t>
      </w:r>
      <w:r>
        <w:rPr>
          <w:rFonts w:eastAsiaTheme="minorEastAsia"/>
        </w:rPr>
        <w:t xml:space="preserve"> </w:t>
      </w:r>
      <w:r w:rsidR="52E53C7A" w:rsidRPr="4D8A0B81">
        <w:rPr>
          <w:rFonts w:eastAsiaTheme="minorEastAsia"/>
        </w:rPr>
        <w:t>m</w:t>
      </w:r>
      <w:r>
        <w:rPr>
          <w:rFonts w:eastAsiaTheme="minorEastAsia"/>
        </w:rPr>
        <w:t>L</w:t>
      </w:r>
      <w:r w:rsidR="52E53C7A" w:rsidRPr="4D8A0B81">
        <w:rPr>
          <w:rFonts w:eastAsiaTheme="minorEastAsia"/>
        </w:rPr>
        <w:t xml:space="preserve"> of 1</w:t>
      </w:r>
      <w:r>
        <w:rPr>
          <w:rFonts w:eastAsiaTheme="minorEastAsia"/>
        </w:rPr>
        <w:t xml:space="preserve"> </w:t>
      </w:r>
      <w:r w:rsidR="52E53C7A" w:rsidRPr="4D8A0B81">
        <w:rPr>
          <w:rFonts w:eastAsiaTheme="minorEastAsia"/>
        </w:rPr>
        <w:t xml:space="preserve">M NaOH. Filter sterilize and make </w:t>
      </w:r>
      <w:r w:rsidR="00E82FDC" w:rsidRPr="4D8A0B81">
        <w:rPr>
          <w:rFonts w:eastAsiaTheme="minorEastAsia"/>
        </w:rPr>
        <w:t>5-</w:t>
      </w:r>
      <w:r w:rsidR="52E53C7A" w:rsidRPr="4D8A0B81">
        <w:rPr>
          <w:rFonts w:eastAsiaTheme="minorEastAsia"/>
        </w:rPr>
        <w:t>1</w:t>
      </w:r>
      <w:r w:rsidR="19088DE6" w:rsidRPr="4D8A0B81">
        <w:rPr>
          <w:rFonts w:eastAsiaTheme="minorEastAsia"/>
        </w:rPr>
        <w:t>0</w:t>
      </w:r>
      <w:r>
        <w:rPr>
          <w:rFonts w:eastAsiaTheme="minorEastAsia"/>
        </w:rPr>
        <w:t xml:space="preserve"> </w:t>
      </w:r>
      <w:r w:rsidR="007A7C60" w:rsidRPr="4D8A0B81">
        <w:rPr>
          <w:rFonts w:eastAsiaTheme="minorEastAsia"/>
        </w:rPr>
        <w:t>m</w:t>
      </w:r>
      <w:r>
        <w:rPr>
          <w:rFonts w:eastAsiaTheme="minorEastAsia"/>
        </w:rPr>
        <w:t>L</w:t>
      </w:r>
      <w:r w:rsidR="52E53C7A" w:rsidRPr="4D8A0B81">
        <w:rPr>
          <w:rFonts w:eastAsiaTheme="minorEastAsia"/>
        </w:rPr>
        <w:t xml:space="preserve"> aliquots</w:t>
      </w:r>
      <w:r w:rsidR="00F12496" w:rsidRPr="4D8A0B81">
        <w:rPr>
          <w:rFonts w:eastAsiaTheme="minorEastAsia"/>
        </w:rPr>
        <w:t xml:space="preserve"> for storage</w:t>
      </w:r>
      <w:r>
        <w:rPr>
          <w:rFonts w:eastAsiaTheme="minorEastAsia"/>
        </w:rPr>
        <w:t>.</w:t>
      </w:r>
      <w:r w:rsidR="06A2A805" w:rsidRPr="4D8A0B81">
        <w:rPr>
          <w:rFonts w:eastAsiaTheme="minorEastAsia"/>
        </w:rPr>
        <w:t xml:space="preserve"> </w:t>
      </w:r>
      <w:r w:rsidR="10478369" w:rsidRPr="4D8A0B81">
        <w:rPr>
          <w:rFonts w:eastAsiaTheme="minorEastAsia"/>
        </w:rPr>
        <w:t>S</w:t>
      </w:r>
      <w:r w:rsidR="00E82FDC" w:rsidRPr="4D8A0B81">
        <w:rPr>
          <w:rFonts w:eastAsiaTheme="minorEastAsia"/>
        </w:rPr>
        <w:t>tocks can be stored up to a year at -20</w:t>
      </w:r>
      <w:r>
        <w:rPr>
          <w:rFonts w:eastAsiaTheme="minorEastAsia"/>
        </w:rPr>
        <w:t xml:space="preserve"> </w:t>
      </w:r>
      <w:r w:rsidR="00E82FDC" w:rsidRPr="4D8A0B81">
        <w:rPr>
          <w:rFonts w:eastAsiaTheme="minorEastAsia"/>
        </w:rPr>
        <w:t>°C and up to 2 weeks at 4</w:t>
      </w:r>
      <w:r>
        <w:rPr>
          <w:rFonts w:eastAsiaTheme="minorEastAsia"/>
        </w:rPr>
        <w:t xml:space="preserve"> </w:t>
      </w:r>
      <w:r w:rsidR="00E82FDC" w:rsidRPr="4D8A0B81">
        <w:rPr>
          <w:rFonts w:eastAsiaTheme="minorEastAsia"/>
        </w:rPr>
        <w:t xml:space="preserve">°C. </w:t>
      </w:r>
    </w:p>
    <w:p w14:paraId="279C6590" w14:textId="77777777" w:rsidR="00871431" w:rsidRDefault="00871431" w:rsidP="003066ED">
      <w:pPr>
        <w:pStyle w:val="NoSpacing"/>
        <w:rPr>
          <w:rFonts w:eastAsiaTheme="minorEastAsia"/>
        </w:rPr>
      </w:pPr>
    </w:p>
    <w:p w14:paraId="279C6591" w14:textId="401A25E2" w:rsidR="00871431" w:rsidRDefault="72AEA885" w:rsidP="003066ED">
      <w:pPr>
        <w:pStyle w:val="NoSpacing"/>
        <w:numPr>
          <w:ilvl w:val="1"/>
          <w:numId w:val="16"/>
        </w:numPr>
        <w:ind w:left="0" w:firstLine="0"/>
        <w:rPr>
          <w:rFonts w:eastAsiaTheme="minorEastAsia"/>
          <w:color w:val="000000" w:themeColor="text1"/>
        </w:rPr>
      </w:pPr>
      <w:r w:rsidRPr="4D8A0B81">
        <w:rPr>
          <w:rFonts w:eastAsiaTheme="minorEastAsia"/>
        </w:rPr>
        <w:t xml:space="preserve">Sodium </w:t>
      </w:r>
      <w:r w:rsidR="716A4B64" w:rsidRPr="4D8A0B81">
        <w:rPr>
          <w:rFonts w:eastAsiaTheme="minorEastAsia"/>
        </w:rPr>
        <w:t>bicarbonate (Optional)</w:t>
      </w:r>
      <w:r w:rsidR="3907C755" w:rsidRPr="4D8A0B81">
        <w:rPr>
          <w:rFonts w:eastAsiaTheme="minorEastAsia"/>
        </w:rPr>
        <w:t>:</w:t>
      </w:r>
      <w:r w:rsidR="716A4B64" w:rsidRPr="4D8A0B81">
        <w:rPr>
          <w:rFonts w:eastAsiaTheme="minorEastAsia"/>
        </w:rPr>
        <w:t xml:space="preserve"> </w:t>
      </w:r>
      <w:r w:rsidR="056957F9" w:rsidRPr="4D8A0B81">
        <w:rPr>
          <w:rFonts w:eastAsiaTheme="minorEastAsia"/>
        </w:rPr>
        <w:t>D</w:t>
      </w:r>
      <w:r w:rsidR="07E64A5D" w:rsidRPr="4D8A0B81">
        <w:rPr>
          <w:rFonts w:eastAsiaTheme="minorEastAsia"/>
        </w:rPr>
        <w:t xml:space="preserve">issolve </w:t>
      </w:r>
      <w:r w:rsidR="1F35816D" w:rsidRPr="4D8A0B81">
        <w:rPr>
          <w:rFonts w:eastAsiaTheme="minorEastAsia"/>
        </w:rPr>
        <w:t>7.</w:t>
      </w:r>
      <w:r w:rsidR="716A4B64" w:rsidRPr="4D8A0B81">
        <w:rPr>
          <w:rFonts w:eastAsiaTheme="minorEastAsia"/>
        </w:rPr>
        <w:t>5</w:t>
      </w:r>
      <w:r w:rsidR="007C1672">
        <w:rPr>
          <w:rFonts w:eastAsiaTheme="minorEastAsia"/>
        </w:rPr>
        <w:t xml:space="preserve"> </w:t>
      </w:r>
      <w:r w:rsidR="716A4B64" w:rsidRPr="4D8A0B81">
        <w:rPr>
          <w:rFonts w:eastAsiaTheme="minorEastAsia"/>
        </w:rPr>
        <w:t xml:space="preserve">g </w:t>
      </w:r>
      <w:r w:rsidR="79963BA5" w:rsidRPr="4D8A0B81">
        <w:rPr>
          <w:rFonts w:eastAsiaTheme="minorEastAsia"/>
        </w:rPr>
        <w:t>s</w:t>
      </w:r>
      <w:r w:rsidR="16C71366" w:rsidRPr="4D8A0B81">
        <w:rPr>
          <w:rFonts w:eastAsiaTheme="minorEastAsia"/>
        </w:rPr>
        <w:t>odium bicarbonate</w:t>
      </w:r>
      <w:r w:rsidR="716A4B64" w:rsidRPr="4D8A0B81">
        <w:rPr>
          <w:rFonts w:eastAsiaTheme="minorEastAsia"/>
        </w:rPr>
        <w:t xml:space="preserve"> in 100</w:t>
      </w:r>
      <w:r w:rsidR="007C1672">
        <w:rPr>
          <w:rFonts w:eastAsiaTheme="minorEastAsia"/>
        </w:rPr>
        <w:t xml:space="preserve"> </w:t>
      </w:r>
      <w:r w:rsidR="716A4B64" w:rsidRPr="4D8A0B81">
        <w:rPr>
          <w:rFonts w:eastAsiaTheme="minorEastAsia"/>
        </w:rPr>
        <w:t>m</w:t>
      </w:r>
      <w:r w:rsidR="007C1672">
        <w:rPr>
          <w:rFonts w:eastAsiaTheme="minorEastAsia"/>
        </w:rPr>
        <w:t>L of</w:t>
      </w:r>
      <w:r w:rsidR="716A4B64" w:rsidRPr="4D8A0B81">
        <w:rPr>
          <w:rFonts w:eastAsiaTheme="minorEastAsia"/>
        </w:rPr>
        <w:t xml:space="preserve"> </w:t>
      </w:r>
      <w:r w:rsidR="11DB1D1D" w:rsidRPr="4D8A0B81">
        <w:rPr>
          <w:rFonts w:eastAsiaTheme="minorEastAsia"/>
        </w:rPr>
        <w:t>deionized</w:t>
      </w:r>
      <w:r w:rsidR="00EC32B2" w:rsidRPr="4D8A0B81">
        <w:rPr>
          <w:rFonts w:eastAsiaTheme="minorEastAsia"/>
        </w:rPr>
        <w:t>,</w:t>
      </w:r>
      <w:r w:rsidR="28C42663" w:rsidRPr="4D8A0B81">
        <w:rPr>
          <w:rFonts w:eastAsiaTheme="minorEastAsia"/>
        </w:rPr>
        <w:t xml:space="preserve"> tissue culture grade water and f</w:t>
      </w:r>
      <w:r w:rsidR="716A4B64" w:rsidRPr="4D8A0B81">
        <w:rPr>
          <w:rFonts w:eastAsiaTheme="minorEastAsia"/>
        </w:rPr>
        <w:t>ilter sterilize with 0.</w:t>
      </w:r>
      <w:r w:rsidR="7E8415A8" w:rsidRPr="4D8A0B81">
        <w:rPr>
          <w:rFonts w:eastAsiaTheme="minorEastAsia"/>
        </w:rPr>
        <w:t>2</w:t>
      </w:r>
      <w:r w:rsidR="007C1672">
        <w:rPr>
          <w:rFonts w:eastAsiaTheme="minorEastAsia"/>
        </w:rPr>
        <w:t xml:space="preserve"> </w:t>
      </w:r>
      <w:r w:rsidR="007C1672" w:rsidRPr="007C1672">
        <w:rPr>
          <w:rFonts w:asciiTheme="minorHAnsi" w:eastAsia="Symbol" w:hAnsiTheme="minorHAnsi" w:cstheme="minorHAnsi"/>
          <w:color w:val="292B31"/>
        </w:rPr>
        <w:t>µ</w:t>
      </w:r>
      <w:r w:rsidR="008B5FFD" w:rsidRPr="4D8A0B81">
        <w:rPr>
          <w:rFonts w:asciiTheme="minorHAnsi" w:eastAsia="Symbol" w:hAnsiTheme="minorHAnsi" w:cstheme="minorBidi"/>
          <w:color w:val="292B31"/>
        </w:rPr>
        <w:t>m</w:t>
      </w:r>
      <w:r w:rsidR="716A4B64" w:rsidRPr="4D8A0B81">
        <w:rPr>
          <w:rFonts w:eastAsiaTheme="minorEastAsia"/>
        </w:rPr>
        <w:t xml:space="preserve"> filte</w:t>
      </w:r>
      <w:r w:rsidR="21B72A6A" w:rsidRPr="4D8A0B81">
        <w:rPr>
          <w:rFonts w:eastAsiaTheme="minorEastAsia"/>
        </w:rPr>
        <w:t xml:space="preserve">r. </w:t>
      </w:r>
    </w:p>
    <w:p w14:paraId="279C6592" w14:textId="3D5B7DBB" w:rsidR="00871431" w:rsidRDefault="00871431" w:rsidP="003066ED">
      <w:pPr>
        <w:pStyle w:val="NoSpacing"/>
        <w:rPr>
          <w:rFonts w:eastAsiaTheme="minorEastAsia"/>
        </w:rPr>
      </w:pPr>
    </w:p>
    <w:p w14:paraId="79F34D1E" w14:textId="4C2D0B73" w:rsidR="007C1672" w:rsidRDefault="007C1672" w:rsidP="003066ED">
      <w:pPr>
        <w:pStyle w:val="NoSpacing"/>
        <w:rPr>
          <w:rFonts w:eastAsiaTheme="minorEastAsia"/>
        </w:rPr>
      </w:pPr>
      <w:r>
        <w:rPr>
          <w:rFonts w:eastAsiaTheme="minorEastAsia"/>
        </w:rPr>
        <w:t xml:space="preserve">NOTE: </w:t>
      </w:r>
      <w:r w:rsidRPr="4D8A0B81">
        <w:rPr>
          <w:rFonts w:eastAsiaTheme="minorEastAsia"/>
        </w:rPr>
        <w:t xml:space="preserve">This protocol uses the candle jar method to provide microaerophilic conditions for </w:t>
      </w:r>
      <w:r w:rsidRPr="00FF2FFE">
        <w:rPr>
          <w:rFonts w:eastAsiaTheme="minorEastAsia"/>
          <w:i/>
          <w:iCs/>
        </w:rPr>
        <w:t xml:space="preserve">P. falciparum </w:t>
      </w:r>
      <w:r w:rsidRPr="007C1672">
        <w:rPr>
          <w:rFonts w:eastAsiaTheme="minorEastAsia"/>
        </w:rPr>
        <w:t xml:space="preserve">in vitro </w:t>
      </w:r>
      <w:r w:rsidRPr="4D8A0B81">
        <w:rPr>
          <w:rFonts w:eastAsiaTheme="minorEastAsia"/>
        </w:rPr>
        <w:t>culture and does not require sodium bicarbonate. However, if parasites are cultured using a malaria gas mix (5% O</w:t>
      </w:r>
      <w:r w:rsidRPr="00FF2FFE">
        <w:rPr>
          <w:rFonts w:eastAsiaTheme="minorEastAsia"/>
          <w:vertAlign w:val="subscript"/>
        </w:rPr>
        <w:t>2</w:t>
      </w:r>
      <w:r w:rsidRPr="4D8A0B81">
        <w:rPr>
          <w:rFonts w:eastAsiaTheme="minorEastAsia"/>
        </w:rPr>
        <w:t>, 5% CO</w:t>
      </w:r>
      <w:r w:rsidRPr="00FF2FFE">
        <w:rPr>
          <w:rFonts w:eastAsiaTheme="minorEastAsia"/>
          <w:vertAlign w:val="subscript"/>
        </w:rPr>
        <w:t>2</w:t>
      </w:r>
      <w:r w:rsidRPr="4D8A0B81">
        <w:rPr>
          <w:rFonts w:eastAsiaTheme="minorEastAsia"/>
        </w:rPr>
        <w:t xml:space="preserve"> and 90% N</w:t>
      </w:r>
      <w:r w:rsidRPr="00FF2FFE">
        <w:rPr>
          <w:rFonts w:eastAsiaTheme="minorEastAsia"/>
          <w:vertAlign w:val="subscript"/>
        </w:rPr>
        <w:t>2</w:t>
      </w:r>
      <w:r w:rsidRPr="4D8A0B81">
        <w:rPr>
          <w:rFonts w:eastAsiaTheme="minorEastAsia"/>
        </w:rPr>
        <w:t>)</w:t>
      </w:r>
      <w:r>
        <w:rPr>
          <w:rFonts w:eastAsiaTheme="minorEastAsia"/>
        </w:rPr>
        <w:t>,</w:t>
      </w:r>
      <w:r w:rsidRPr="4D8A0B81">
        <w:rPr>
          <w:rFonts w:eastAsiaTheme="minorEastAsia"/>
        </w:rPr>
        <w:t xml:space="preserve"> it is important to supplement culture media with 0.2% sodium bicarbonate.</w:t>
      </w:r>
    </w:p>
    <w:p w14:paraId="771D0DDF" w14:textId="77777777" w:rsidR="007C1672" w:rsidRDefault="007C1672" w:rsidP="003066ED">
      <w:pPr>
        <w:pStyle w:val="NoSpacing"/>
        <w:rPr>
          <w:rFonts w:eastAsiaTheme="minorEastAsia"/>
        </w:rPr>
      </w:pPr>
    </w:p>
    <w:p w14:paraId="279C6594" w14:textId="6F58AD33" w:rsidR="00871431" w:rsidRPr="007C1672" w:rsidRDefault="0C2AAD03" w:rsidP="003066ED">
      <w:pPr>
        <w:pStyle w:val="NoSpacing"/>
        <w:numPr>
          <w:ilvl w:val="1"/>
          <w:numId w:val="16"/>
        </w:numPr>
        <w:ind w:left="0" w:firstLine="0"/>
        <w:rPr>
          <w:color w:val="000000" w:themeColor="text1"/>
        </w:rPr>
      </w:pPr>
      <w:r w:rsidRPr="4D8A0B81">
        <w:rPr>
          <w:rFonts w:eastAsiaTheme="minorEastAsia"/>
        </w:rPr>
        <w:t>C</w:t>
      </w:r>
      <w:r w:rsidR="399D1A4E" w:rsidRPr="4D8A0B81">
        <w:rPr>
          <w:rFonts w:eastAsiaTheme="minorEastAsia"/>
        </w:rPr>
        <w:t xml:space="preserve">omplete media: </w:t>
      </w:r>
      <w:r w:rsidR="55F466D9" w:rsidRPr="4D8A0B81">
        <w:rPr>
          <w:rFonts w:eastAsiaTheme="minorEastAsia"/>
        </w:rPr>
        <w:t>To prepare 500</w:t>
      </w:r>
      <w:r w:rsidR="007C1672">
        <w:rPr>
          <w:rFonts w:eastAsiaTheme="minorEastAsia"/>
        </w:rPr>
        <w:t xml:space="preserve"> </w:t>
      </w:r>
      <w:r w:rsidR="55F466D9" w:rsidRPr="4D8A0B81">
        <w:rPr>
          <w:rFonts w:eastAsiaTheme="minorEastAsia"/>
        </w:rPr>
        <w:t>m</w:t>
      </w:r>
      <w:r w:rsidR="007C1672">
        <w:rPr>
          <w:rFonts w:eastAsiaTheme="minorEastAsia"/>
        </w:rPr>
        <w:t>L</w:t>
      </w:r>
      <w:r w:rsidR="55F466D9" w:rsidRPr="4D8A0B81">
        <w:rPr>
          <w:rFonts w:eastAsiaTheme="minorEastAsia"/>
        </w:rPr>
        <w:t xml:space="preserve"> </w:t>
      </w:r>
      <w:r w:rsidR="00132AFC">
        <w:rPr>
          <w:rFonts w:eastAsiaTheme="minorEastAsia"/>
        </w:rPr>
        <w:t xml:space="preserve">of </w:t>
      </w:r>
      <w:r w:rsidR="55F466D9" w:rsidRPr="4D8A0B81">
        <w:rPr>
          <w:rFonts w:eastAsiaTheme="minorEastAsia"/>
        </w:rPr>
        <w:t>complete media, add 1</w:t>
      </w:r>
      <w:r w:rsidR="007C1672">
        <w:rPr>
          <w:rFonts w:eastAsiaTheme="minorEastAsia"/>
        </w:rPr>
        <w:t xml:space="preserve"> </w:t>
      </w:r>
      <w:r w:rsidR="55F466D9" w:rsidRPr="4D8A0B81">
        <w:rPr>
          <w:rFonts w:eastAsiaTheme="minorEastAsia"/>
        </w:rPr>
        <w:t>m</w:t>
      </w:r>
      <w:r w:rsidR="007C1672">
        <w:rPr>
          <w:rFonts w:eastAsiaTheme="minorEastAsia"/>
        </w:rPr>
        <w:t>L</w:t>
      </w:r>
      <w:r w:rsidR="55F466D9" w:rsidRPr="4D8A0B81">
        <w:rPr>
          <w:rFonts w:eastAsiaTheme="minorEastAsia"/>
        </w:rPr>
        <w:t xml:space="preserve"> </w:t>
      </w:r>
      <w:r w:rsidR="002516EE" w:rsidRPr="4D8A0B81">
        <w:rPr>
          <w:rFonts w:eastAsiaTheme="minorEastAsia"/>
        </w:rPr>
        <w:t xml:space="preserve">of </w:t>
      </w:r>
      <w:r w:rsidR="55F466D9" w:rsidRPr="4D8A0B81">
        <w:rPr>
          <w:rFonts w:eastAsiaTheme="minorEastAsia"/>
        </w:rPr>
        <w:t xml:space="preserve">hypoxanthine solution </w:t>
      </w:r>
      <w:r w:rsidR="002516EE" w:rsidRPr="4D8A0B81">
        <w:rPr>
          <w:rFonts w:eastAsiaTheme="minorEastAsia"/>
        </w:rPr>
        <w:t>and 50</w:t>
      </w:r>
      <w:r w:rsidR="007C1672">
        <w:rPr>
          <w:rFonts w:eastAsiaTheme="minorEastAsia"/>
        </w:rPr>
        <w:t xml:space="preserve"> </w:t>
      </w:r>
      <w:r w:rsidR="002516EE" w:rsidRPr="4D8A0B81">
        <w:rPr>
          <w:rFonts w:eastAsiaTheme="minorEastAsia"/>
        </w:rPr>
        <w:t>m</w:t>
      </w:r>
      <w:r w:rsidR="007C1672">
        <w:rPr>
          <w:rFonts w:eastAsiaTheme="minorEastAsia"/>
        </w:rPr>
        <w:t>L</w:t>
      </w:r>
      <w:r w:rsidR="002516EE" w:rsidRPr="4D8A0B81">
        <w:rPr>
          <w:rFonts w:eastAsiaTheme="minorEastAsia"/>
        </w:rPr>
        <w:t xml:space="preserve"> of pooled human serum </w:t>
      </w:r>
      <w:r w:rsidR="55F466D9" w:rsidRPr="4D8A0B81">
        <w:rPr>
          <w:rFonts w:eastAsiaTheme="minorEastAsia"/>
        </w:rPr>
        <w:t>to 500</w:t>
      </w:r>
      <w:r w:rsidR="007C1672">
        <w:rPr>
          <w:rFonts w:eastAsiaTheme="minorEastAsia"/>
        </w:rPr>
        <w:t xml:space="preserve"> </w:t>
      </w:r>
      <w:r w:rsidR="55F466D9" w:rsidRPr="4D8A0B81">
        <w:rPr>
          <w:rFonts w:eastAsiaTheme="minorEastAsia"/>
        </w:rPr>
        <w:t>m</w:t>
      </w:r>
      <w:r w:rsidR="007C1672">
        <w:rPr>
          <w:rFonts w:eastAsiaTheme="minorEastAsia"/>
        </w:rPr>
        <w:t>L</w:t>
      </w:r>
      <w:r w:rsidR="55F466D9" w:rsidRPr="4D8A0B81">
        <w:rPr>
          <w:rFonts w:eastAsiaTheme="minorEastAsia"/>
        </w:rPr>
        <w:t xml:space="preserve"> </w:t>
      </w:r>
      <w:r w:rsidR="00132AFC">
        <w:rPr>
          <w:rFonts w:eastAsiaTheme="minorEastAsia"/>
        </w:rPr>
        <w:t xml:space="preserve">of </w:t>
      </w:r>
      <w:r w:rsidR="55F466D9" w:rsidRPr="4D8A0B81">
        <w:rPr>
          <w:rFonts w:eastAsiaTheme="minorEastAsia"/>
        </w:rPr>
        <w:t>RPMI 1640</w:t>
      </w:r>
      <w:r w:rsidR="69C821A8" w:rsidRPr="4D8A0B81">
        <w:rPr>
          <w:rFonts w:eastAsiaTheme="minorEastAsia"/>
        </w:rPr>
        <w:t>. Add 15</w:t>
      </w:r>
      <w:r w:rsidR="007C1672">
        <w:rPr>
          <w:rFonts w:eastAsiaTheme="minorEastAsia"/>
        </w:rPr>
        <w:t xml:space="preserve"> </w:t>
      </w:r>
      <w:r w:rsidR="69C821A8" w:rsidRPr="4D8A0B81">
        <w:rPr>
          <w:rFonts w:eastAsiaTheme="minorEastAsia"/>
        </w:rPr>
        <w:t>m</w:t>
      </w:r>
      <w:r w:rsidR="007C1672">
        <w:rPr>
          <w:rFonts w:eastAsiaTheme="minorEastAsia"/>
        </w:rPr>
        <w:t>L</w:t>
      </w:r>
      <w:r w:rsidR="69C821A8" w:rsidRPr="4D8A0B81">
        <w:rPr>
          <w:rFonts w:eastAsiaTheme="minorEastAsia"/>
        </w:rPr>
        <w:t xml:space="preserve"> of 7.5% </w:t>
      </w:r>
      <w:r w:rsidR="58851CDC" w:rsidRPr="4D8A0B81">
        <w:rPr>
          <w:rFonts w:eastAsiaTheme="minorEastAsia"/>
        </w:rPr>
        <w:t xml:space="preserve">sodium bicarbonate </w:t>
      </w:r>
      <w:r w:rsidR="475B1E81" w:rsidRPr="4D8A0B81">
        <w:rPr>
          <w:rFonts w:eastAsiaTheme="minorEastAsia"/>
        </w:rPr>
        <w:t>if</w:t>
      </w:r>
      <w:r w:rsidR="60F8823E" w:rsidRPr="4D8A0B81">
        <w:rPr>
          <w:rFonts w:eastAsiaTheme="minorEastAsia"/>
        </w:rPr>
        <w:t xml:space="preserve"> using </w:t>
      </w:r>
      <w:r w:rsidR="068A9755" w:rsidRPr="4D8A0B81">
        <w:rPr>
          <w:rFonts w:eastAsiaTheme="minorEastAsia"/>
        </w:rPr>
        <w:t xml:space="preserve">a </w:t>
      </w:r>
      <w:r w:rsidR="60F8823E" w:rsidRPr="4D8A0B81">
        <w:rPr>
          <w:rFonts w:eastAsiaTheme="minorEastAsia"/>
        </w:rPr>
        <w:t xml:space="preserve">malaria gas mixture. </w:t>
      </w:r>
      <w:r w:rsidR="1AF969E6" w:rsidRPr="007C1672">
        <w:rPr>
          <w:rFonts w:eastAsiaTheme="minorEastAsia"/>
        </w:rPr>
        <w:t xml:space="preserve">Store </w:t>
      </w:r>
      <w:r w:rsidR="4E92548D" w:rsidRPr="007C1672">
        <w:rPr>
          <w:rFonts w:eastAsiaTheme="minorEastAsia"/>
        </w:rPr>
        <w:t xml:space="preserve">complete media </w:t>
      </w:r>
      <w:r w:rsidR="006C5530" w:rsidRPr="007C1672">
        <w:rPr>
          <w:rFonts w:eastAsiaTheme="minorEastAsia"/>
        </w:rPr>
        <w:t>at 4</w:t>
      </w:r>
      <w:r w:rsidR="007C1672" w:rsidRPr="007C1672">
        <w:rPr>
          <w:rFonts w:eastAsiaTheme="minorEastAsia"/>
        </w:rPr>
        <w:t xml:space="preserve"> </w:t>
      </w:r>
      <w:r w:rsidR="1AF969E6" w:rsidRPr="007C1672">
        <w:rPr>
          <w:rFonts w:eastAsiaTheme="minorEastAsia"/>
        </w:rPr>
        <w:t>°C and d</w:t>
      </w:r>
      <w:r w:rsidR="60F8823E" w:rsidRPr="007C1672">
        <w:rPr>
          <w:rFonts w:eastAsiaTheme="minorEastAsia"/>
        </w:rPr>
        <w:t xml:space="preserve">iscard if </w:t>
      </w:r>
      <w:r w:rsidR="5982FD25" w:rsidRPr="007C1672">
        <w:rPr>
          <w:rFonts w:eastAsiaTheme="minorEastAsia"/>
        </w:rPr>
        <w:t xml:space="preserve">the color </w:t>
      </w:r>
      <w:r w:rsidR="1B252098" w:rsidRPr="007C1672">
        <w:rPr>
          <w:rFonts w:eastAsiaTheme="minorEastAsia"/>
        </w:rPr>
        <w:t xml:space="preserve">of complete media </w:t>
      </w:r>
      <w:r w:rsidR="5982FD25" w:rsidRPr="007C1672">
        <w:rPr>
          <w:rFonts w:eastAsiaTheme="minorEastAsia"/>
        </w:rPr>
        <w:t xml:space="preserve">changes from orange to pink. </w:t>
      </w:r>
      <w:r w:rsidR="10824A3F" w:rsidRPr="007C1672">
        <w:rPr>
          <w:rFonts w:eastAsiaTheme="minorEastAsia"/>
        </w:rPr>
        <w:t xml:space="preserve">To avoid waste, </w:t>
      </w:r>
      <w:r w:rsidR="7C45B132" w:rsidRPr="007C1672">
        <w:rPr>
          <w:rFonts w:eastAsiaTheme="minorEastAsia"/>
        </w:rPr>
        <w:t xml:space="preserve">make </w:t>
      </w:r>
      <w:r w:rsidR="00143255" w:rsidRPr="007C1672">
        <w:rPr>
          <w:rFonts w:eastAsiaTheme="minorEastAsia"/>
        </w:rPr>
        <w:t xml:space="preserve">enough </w:t>
      </w:r>
      <w:r w:rsidR="7C45B132" w:rsidRPr="007C1672">
        <w:rPr>
          <w:rFonts w:eastAsiaTheme="minorEastAsia"/>
        </w:rPr>
        <w:t>complete media to be</w:t>
      </w:r>
      <w:r w:rsidR="1DF746B1" w:rsidRPr="007C1672">
        <w:rPr>
          <w:rFonts w:eastAsiaTheme="minorEastAsia"/>
        </w:rPr>
        <w:t xml:space="preserve"> used</w:t>
      </w:r>
      <w:r w:rsidR="7C45B132" w:rsidRPr="007C1672">
        <w:rPr>
          <w:rFonts w:eastAsiaTheme="minorEastAsia"/>
        </w:rPr>
        <w:t xml:space="preserve"> within three days</w:t>
      </w:r>
      <w:r w:rsidR="6E173BC3" w:rsidRPr="007C1672">
        <w:rPr>
          <w:rFonts w:eastAsiaTheme="minorEastAsia"/>
        </w:rPr>
        <w:t>.</w:t>
      </w:r>
    </w:p>
    <w:p w14:paraId="279C6595" w14:textId="77777777" w:rsidR="00871431" w:rsidRDefault="00871431" w:rsidP="003066ED">
      <w:pPr>
        <w:pStyle w:val="NoSpacing"/>
        <w:rPr>
          <w:rFonts w:eastAsiaTheme="minorEastAsia"/>
        </w:rPr>
      </w:pPr>
    </w:p>
    <w:p w14:paraId="279C6596" w14:textId="183746AA" w:rsidR="00871431" w:rsidRPr="00FF2FFE" w:rsidRDefault="53E64441" w:rsidP="003066ED">
      <w:pPr>
        <w:pStyle w:val="NoSpacing"/>
        <w:numPr>
          <w:ilvl w:val="1"/>
          <w:numId w:val="16"/>
        </w:numPr>
        <w:ind w:left="0" w:firstLine="0"/>
        <w:rPr>
          <w:rFonts w:eastAsiaTheme="minorEastAsia"/>
          <w:color w:val="000000" w:themeColor="text1"/>
        </w:rPr>
      </w:pPr>
      <w:bookmarkStart w:id="2" w:name="_Hlk36631907"/>
      <w:r w:rsidRPr="4D8A0B81">
        <w:rPr>
          <w:rFonts w:eastAsiaTheme="minorEastAsia"/>
        </w:rPr>
        <w:t>Exflagellation media</w:t>
      </w:r>
      <w:r w:rsidR="59FFF31B" w:rsidRPr="4D8A0B81">
        <w:rPr>
          <w:rFonts w:eastAsiaTheme="minorEastAsia"/>
        </w:rPr>
        <w:t xml:space="preserve"> (Optional)</w:t>
      </w:r>
      <w:r w:rsidRPr="4D8A0B81">
        <w:rPr>
          <w:rFonts w:eastAsiaTheme="minorEastAsia"/>
        </w:rPr>
        <w:t xml:space="preserve">: </w:t>
      </w:r>
      <w:r w:rsidR="2AFF527B" w:rsidRPr="4D8A0B81">
        <w:rPr>
          <w:rFonts w:eastAsiaTheme="minorEastAsia"/>
        </w:rPr>
        <w:t>Make e</w:t>
      </w:r>
      <w:r w:rsidRPr="4D8A0B81">
        <w:rPr>
          <w:rFonts w:eastAsiaTheme="minorEastAsia"/>
        </w:rPr>
        <w:t xml:space="preserve">xflagellation or ookinete media </w:t>
      </w:r>
      <w:r w:rsidR="7278B392" w:rsidRPr="4D8A0B81">
        <w:rPr>
          <w:rFonts w:eastAsiaTheme="minorEastAsia"/>
        </w:rPr>
        <w:t>by dissolving 200</w:t>
      </w:r>
      <w:r w:rsidR="007C1672">
        <w:rPr>
          <w:rFonts w:eastAsiaTheme="minorEastAsia"/>
        </w:rPr>
        <w:t xml:space="preserve"> </w:t>
      </w:r>
      <w:r w:rsidR="7278B392" w:rsidRPr="4D8A0B81">
        <w:rPr>
          <w:rFonts w:eastAsiaTheme="minorEastAsia"/>
        </w:rPr>
        <w:t>mg NaHCO</w:t>
      </w:r>
      <w:r w:rsidR="7278B392" w:rsidRPr="4D8A0B81">
        <w:rPr>
          <w:rFonts w:eastAsiaTheme="minorEastAsia"/>
          <w:vertAlign w:val="subscript"/>
        </w:rPr>
        <w:t>3</w:t>
      </w:r>
      <w:r w:rsidR="7278B392" w:rsidRPr="4D8A0B81">
        <w:rPr>
          <w:rFonts w:eastAsiaTheme="minorEastAsia"/>
        </w:rPr>
        <w:t>, 5</w:t>
      </w:r>
      <w:r w:rsidR="007C1672">
        <w:rPr>
          <w:rFonts w:eastAsiaTheme="minorEastAsia"/>
        </w:rPr>
        <w:t xml:space="preserve"> </w:t>
      </w:r>
      <w:r w:rsidR="7278B392" w:rsidRPr="4D8A0B81">
        <w:rPr>
          <w:rFonts w:eastAsiaTheme="minorEastAsia"/>
        </w:rPr>
        <w:t>mg Hypoxanthine</w:t>
      </w:r>
      <w:r w:rsidR="0C9BD88A" w:rsidRPr="4D8A0B81">
        <w:rPr>
          <w:rFonts w:eastAsiaTheme="minorEastAsia"/>
        </w:rPr>
        <w:t xml:space="preserve"> and</w:t>
      </w:r>
      <w:r w:rsidR="7278B392" w:rsidRPr="4D8A0B81">
        <w:rPr>
          <w:rFonts w:eastAsiaTheme="minorEastAsia"/>
        </w:rPr>
        <w:t xml:space="preserve"> </w:t>
      </w:r>
      <w:r w:rsidR="479C9785" w:rsidRPr="4D8A0B81">
        <w:rPr>
          <w:rFonts w:eastAsiaTheme="minorEastAsia"/>
        </w:rPr>
        <w:t>100</w:t>
      </w:r>
      <w:r w:rsidR="007C1672">
        <w:rPr>
          <w:rFonts w:eastAsiaTheme="minorEastAsia"/>
        </w:rPr>
        <w:t xml:space="preserve"> </w:t>
      </w:r>
      <w:r w:rsidR="007C1672">
        <w:rPr>
          <w:rFonts w:asciiTheme="minorHAnsi" w:eastAsia="Symbol" w:hAnsiTheme="minorHAnsi" w:cstheme="minorHAnsi"/>
        </w:rPr>
        <w:t>µ</w:t>
      </w:r>
      <w:r w:rsidR="007C1672">
        <w:rPr>
          <w:rFonts w:eastAsiaTheme="minorEastAsia"/>
        </w:rPr>
        <w:t>L</w:t>
      </w:r>
      <w:r w:rsidR="479C9785" w:rsidRPr="4D8A0B81">
        <w:rPr>
          <w:rFonts w:eastAsiaTheme="minorEastAsia"/>
        </w:rPr>
        <w:t xml:space="preserve"> of xanthurenic acid (from 100</w:t>
      </w:r>
      <w:r w:rsidR="007C1672">
        <w:rPr>
          <w:rFonts w:eastAsiaTheme="minorEastAsia"/>
        </w:rPr>
        <w:t xml:space="preserve"> </w:t>
      </w:r>
      <w:r w:rsidR="479C9785" w:rsidRPr="4D8A0B81">
        <w:rPr>
          <w:rFonts w:eastAsiaTheme="minorEastAsia"/>
        </w:rPr>
        <w:t xml:space="preserve">mM </w:t>
      </w:r>
      <w:r w:rsidR="007C1672">
        <w:rPr>
          <w:rFonts w:eastAsiaTheme="minorEastAsia"/>
        </w:rPr>
        <w:t>s</w:t>
      </w:r>
      <w:r w:rsidR="479C9785" w:rsidRPr="4D8A0B81">
        <w:rPr>
          <w:rFonts w:eastAsiaTheme="minorEastAsia"/>
        </w:rPr>
        <w:t xml:space="preserve">tock in water) to </w:t>
      </w:r>
      <w:r w:rsidR="7278B392" w:rsidRPr="4D8A0B81">
        <w:rPr>
          <w:rFonts w:eastAsiaTheme="minorEastAsia"/>
        </w:rPr>
        <w:lastRenderedPageBreak/>
        <w:t>100</w:t>
      </w:r>
      <w:r w:rsidR="007C1672">
        <w:rPr>
          <w:rFonts w:eastAsiaTheme="minorEastAsia"/>
        </w:rPr>
        <w:t xml:space="preserve"> </w:t>
      </w:r>
      <w:r w:rsidR="2F2ABBE6" w:rsidRPr="4D8A0B81">
        <w:rPr>
          <w:rFonts w:eastAsiaTheme="minorEastAsia"/>
        </w:rPr>
        <w:t>m</w:t>
      </w:r>
      <w:r w:rsidR="007C1672">
        <w:rPr>
          <w:rFonts w:eastAsiaTheme="minorEastAsia"/>
        </w:rPr>
        <w:t>L</w:t>
      </w:r>
      <w:r w:rsidR="39A9A192" w:rsidRPr="4D8A0B81">
        <w:rPr>
          <w:rFonts w:eastAsiaTheme="minorEastAsia"/>
        </w:rPr>
        <w:t xml:space="preserve"> of </w:t>
      </w:r>
      <w:r w:rsidR="39A9A192" w:rsidRPr="00913393">
        <w:rPr>
          <w:rFonts w:eastAsiaTheme="minorEastAsia"/>
        </w:rPr>
        <w:t>incomplete media</w:t>
      </w:r>
      <w:r w:rsidR="00AC18D2" w:rsidRPr="00FF2FFE">
        <w:rPr>
          <w:rFonts w:eastAsiaTheme="minorEastAsia"/>
        </w:rPr>
        <w:t xml:space="preserve"> (RPMI 1640 with glutamine and HEPES)</w:t>
      </w:r>
      <w:bookmarkEnd w:id="2"/>
      <w:r w:rsidR="39A9A192" w:rsidRPr="00913393">
        <w:rPr>
          <w:rFonts w:eastAsiaTheme="minorEastAsia"/>
        </w:rPr>
        <w:t>.</w:t>
      </w:r>
      <w:r w:rsidR="532B2820" w:rsidRPr="00913393">
        <w:rPr>
          <w:rFonts w:eastAsiaTheme="minorEastAsia"/>
        </w:rPr>
        <w:t xml:space="preserve"> </w:t>
      </w:r>
    </w:p>
    <w:p w14:paraId="6CDF8F36" w14:textId="77777777" w:rsidR="00B7284E" w:rsidRDefault="00B7284E" w:rsidP="003066ED">
      <w:pPr>
        <w:pStyle w:val="NoSpacing"/>
        <w:rPr>
          <w:rFonts w:eastAsiaTheme="minorEastAsia"/>
        </w:rPr>
      </w:pPr>
    </w:p>
    <w:p w14:paraId="0C8FED83" w14:textId="622F6B00" w:rsidR="006B3602" w:rsidRDefault="006B3602" w:rsidP="003066ED">
      <w:pPr>
        <w:pStyle w:val="NoSpacing"/>
        <w:rPr>
          <w:rFonts w:eastAsiaTheme="minorEastAsia"/>
          <w:color w:val="000000" w:themeColor="text1"/>
        </w:rPr>
      </w:pPr>
      <w:r>
        <w:rPr>
          <w:rFonts w:eastAsiaTheme="minorEastAsia"/>
        </w:rPr>
        <w:t xml:space="preserve">NOTE: Exflagellation is </w:t>
      </w:r>
      <w:r w:rsidR="00395349">
        <w:rPr>
          <w:rFonts w:eastAsiaTheme="minorEastAsia"/>
        </w:rPr>
        <w:t>the process of male gamete formation</w:t>
      </w:r>
      <w:r w:rsidR="00CC2452">
        <w:rPr>
          <w:rFonts w:eastAsiaTheme="minorEastAsia"/>
        </w:rPr>
        <w:t xml:space="preserve"> inside the midgut of </w:t>
      </w:r>
      <w:r w:rsidR="00AA4F86">
        <w:rPr>
          <w:rFonts w:eastAsiaTheme="minorEastAsia"/>
        </w:rPr>
        <w:t xml:space="preserve">female </w:t>
      </w:r>
      <w:r w:rsidR="00013BFD">
        <w:rPr>
          <w:rFonts w:eastAsiaTheme="minorEastAsia"/>
        </w:rPr>
        <w:t>Anopheles</w:t>
      </w:r>
      <w:r w:rsidR="00D0225C">
        <w:rPr>
          <w:rFonts w:eastAsiaTheme="minorEastAsia"/>
        </w:rPr>
        <w:t xml:space="preserve"> mosquito</w:t>
      </w:r>
      <w:r w:rsidR="00331EA0">
        <w:rPr>
          <w:rFonts w:eastAsiaTheme="minorEastAsia"/>
        </w:rPr>
        <w:t xml:space="preserve"> few minutes after it takes blood meal</w:t>
      </w:r>
      <w:r w:rsidR="00C97269">
        <w:rPr>
          <w:rFonts w:eastAsiaTheme="minorEastAsia"/>
        </w:rPr>
        <w:t xml:space="preserve"> infected with gametocytes.</w:t>
      </w:r>
      <w:r w:rsidR="009D53E5">
        <w:rPr>
          <w:rFonts w:eastAsiaTheme="minorEastAsia"/>
        </w:rPr>
        <w:t xml:space="preserve"> Male gametocytes of Plasmodium </w:t>
      </w:r>
      <w:r w:rsidR="00192F12">
        <w:rPr>
          <w:rFonts w:eastAsiaTheme="minorEastAsia"/>
        </w:rPr>
        <w:t xml:space="preserve">give rise to </w:t>
      </w:r>
      <w:r w:rsidR="007C1672">
        <w:rPr>
          <w:rFonts w:eastAsiaTheme="minorEastAsia"/>
        </w:rPr>
        <w:t>8</w:t>
      </w:r>
      <w:r w:rsidR="00192F12">
        <w:rPr>
          <w:rFonts w:eastAsiaTheme="minorEastAsia"/>
        </w:rPr>
        <w:t xml:space="preserve"> male gametes after an exflagellation event. </w:t>
      </w:r>
      <w:r w:rsidR="004C3999" w:rsidRPr="00F61662">
        <w:rPr>
          <w:rFonts w:eastAsiaTheme="minorEastAsia"/>
        </w:rPr>
        <w:t>In vitro</w:t>
      </w:r>
      <w:r w:rsidR="007C1672" w:rsidRPr="00F61662">
        <w:rPr>
          <w:rFonts w:eastAsiaTheme="minorEastAsia"/>
        </w:rPr>
        <w:t>,</w:t>
      </w:r>
      <w:r w:rsidR="004C3999" w:rsidRPr="00F61662">
        <w:rPr>
          <w:rFonts w:eastAsiaTheme="minorEastAsia"/>
        </w:rPr>
        <w:t xml:space="preserve"> </w:t>
      </w:r>
      <w:r w:rsidR="002C38AF">
        <w:rPr>
          <w:rFonts w:eastAsiaTheme="minorEastAsia"/>
        </w:rPr>
        <w:t>this</w:t>
      </w:r>
      <w:r w:rsidR="0079341E">
        <w:rPr>
          <w:rFonts w:eastAsiaTheme="minorEastAsia"/>
        </w:rPr>
        <w:t xml:space="preserve"> process</w:t>
      </w:r>
      <w:r w:rsidR="002C38AF">
        <w:rPr>
          <w:rFonts w:eastAsiaTheme="minorEastAsia"/>
        </w:rPr>
        <w:t xml:space="preserve"> </w:t>
      </w:r>
      <w:r w:rsidR="0079341E">
        <w:rPr>
          <w:rFonts w:eastAsiaTheme="minorEastAsia"/>
        </w:rPr>
        <w:t>occurs</w:t>
      </w:r>
      <w:r w:rsidR="002C38AF">
        <w:rPr>
          <w:rFonts w:eastAsiaTheme="minorEastAsia"/>
        </w:rPr>
        <w:t xml:space="preserve"> spontaneously when culture </w:t>
      </w:r>
      <w:r w:rsidR="008154BF">
        <w:rPr>
          <w:rFonts w:eastAsiaTheme="minorEastAsia"/>
        </w:rPr>
        <w:t xml:space="preserve">temperature is lowered to </w:t>
      </w:r>
      <w:r w:rsidR="0042401F">
        <w:rPr>
          <w:rFonts w:eastAsiaTheme="minorEastAsia"/>
        </w:rPr>
        <w:t>room temperature (RT)</w:t>
      </w:r>
      <w:r w:rsidR="0079341E">
        <w:rPr>
          <w:rFonts w:eastAsiaTheme="minorEastAsia"/>
        </w:rPr>
        <w:t xml:space="preserve"> and </w:t>
      </w:r>
      <w:r w:rsidR="00652F8D">
        <w:rPr>
          <w:rFonts w:eastAsiaTheme="minorEastAsia"/>
        </w:rPr>
        <w:t>can be observed in cultured mature gametocytes</w:t>
      </w:r>
      <w:r w:rsidR="00583C75">
        <w:rPr>
          <w:rFonts w:eastAsiaTheme="minorEastAsia"/>
        </w:rPr>
        <w:t xml:space="preserve">. </w:t>
      </w:r>
    </w:p>
    <w:p w14:paraId="279C6597" w14:textId="77777777" w:rsidR="00871431" w:rsidRDefault="00871431" w:rsidP="003066ED">
      <w:pPr>
        <w:pStyle w:val="NoSpacing"/>
        <w:rPr>
          <w:rFonts w:eastAsiaTheme="minorEastAsia"/>
        </w:rPr>
      </w:pPr>
    </w:p>
    <w:p w14:paraId="279C6598" w14:textId="7E344C4A" w:rsidR="004E1BF4" w:rsidRDefault="173B23D1" w:rsidP="003066ED">
      <w:pPr>
        <w:pStyle w:val="NoSpacing"/>
        <w:numPr>
          <w:ilvl w:val="1"/>
          <w:numId w:val="16"/>
        </w:numPr>
        <w:ind w:left="0" w:firstLine="0"/>
        <w:rPr>
          <w:rFonts w:eastAsiaTheme="minorEastAsia"/>
        </w:rPr>
      </w:pPr>
      <w:r w:rsidRPr="00385B2C">
        <w:rPr>
          <w:rFonts w:eastAsiaTheme="minorEastAsia"/>
        </w:rPr>
        <w:t>N-Acetylglucosamine</w:t>
      </w:r>
      <w:r w:rsidR="235FD138" w:rsidRPr="00385B2C">
        <w:rPr>
          <w:rFonts w:eastAsiaTheme="minorEastAsia"/>
        </w:rPr>
        <w:t xml:space="preserve"> (Optional)</w:t>
      </w:r>
      <w:r w:rsidRPr="00385B2C">
        <w:rPr>
          <w:rFonts w:eastAsiaTheme="minorEastAsia"/>
        </w:rPr>
        <w:t xml:space="preserve">: </w:t>
      </w:r>
      <w:r w:rsidR="236DA514" w:rsidRPr="00385B2C">
        <w:rPr>
          <w:rFonts w:eastAsiaTheme="minorEastAsia"/>
        </w:rPr>
        <w:t>Make</w:t>
      </w:r>
      <w:r w:rsidR="00D87AF9">
        <w:rPr>
          <w:rFonts w:eastAsiaTheme="minorEastAsia"/>
        </w:rPr>
        <w:t xml:space="preserve"> </w:t>
      </w:r>
      <w:r w:rsidR="236DA514" w:rsidRPr="00385B2C">
        <w:rPr>
          <w:rFonts w:eastAsiaTheme="minorEastAsia"/>
        </w:rPr>
        <w:t>500</w:t>
      </w:r>
      <w:r w:rsidR="007C1672">
        <w:rPr>
          <w:rFonts w:eastAsiaTheme="minorEastAsia"/>
        </w:rPr>
        <w:t xml:space="preserve"> </w:t>
      </w:r>
      <w:r w:rsidR="236DA514" w:rsidRPr="00385B2C">
        <w:rPr>
          <w:rFonts w:eastAsiaTheme="minorEastAsia"/>
        </w:rPr>
        <w:t xml:space="preserve">mM stock </w:t>
      </w:r>
      <w:r w:rsidR="4167FA75" w:rsidRPr="00385B2C">
        <w:rPr>
          <w:rFonts w:eastAsiaTheme="minorEastAsia"/>
        </w:rPr>
        <w:t>solution of</w:t>
      </w:r>
      <w:r w:rsidR="236DA514" w:rsidRPr="00385B2C">
        <w:rPr>
          <w:rFonts w:eastAsiaTheme="minorEastAsia"/>
        </w:rPr>
        <w:t xml:space="preserve"> N-acetylglucosamine in water or incomplete media, al</w:t>
      </w:r>
      <w:r w:rsidR="1D77B4C7" w:rsidRPr="00385B2C">
        <w:rPr>
          <w:rFonts w:eastAsiaTheme="minorEastAsia"/>
        </w:rPr>
        <w:t xml:space="preserve">iquot and store at </w:t>
      </w:r>
      <w:r w:rsidR="00F87D77">
        <w:rPr>
          <w:rFonts w:eastAsiaTheme="minorEastAsia"/>
        </w:rPr>
        <w:t>-</w:t>
      </w:r>
      <w:r w:rsidR="1D77B4C7" w:rsidRPr="00385B2C">
        <w:rPr>
          <w:rFonts w:eastAsiaTheme="minorEastAsia"/>
        </w:rPr>
        <w:t>20</w:t>
      </w:r>
      <w:r w:rsidR="007C1672">
        <w:rPr>
          <w:rFonts w:eastAsiaTheme="minorEastAsia"/>
        </w:rPr>
        <w:t xml:space="preserve"> </w:t>
      </w:r>
      <w:r w:rsidR="006C5530" w:rsidRPr="00385B2C">
        <w:rPr>
          <w:rFonts w:eastAsiaTheme="minorEastAsia"/>
        </w:rPr>
        <w:t>°C</w:t>
      </w:r>
      <w:r w:rsidR="1D77B4C7" w:rsidRPr="00385B2C">
        <w:rPr>
          <w:rFonts w:eastAsiaTheme="minorEastAsia"/>
        </w:rPr>
        <w:t xml:space="preserve">. </w:t>
      </w:r>
      <w:r w:rsidR="007C1672">
        <w:rPr>
          <w:rFonts w:eastAsiaTheme="minorEastAsia"/>
        </w:rPr>
        <w:t xml:space="preserve"> </w:t>
      </w:r>
    </w:p>
    <w:p w14:paraId="279C6599" w14:textId="77777777" w:rsidR="00871431" w:rsidRDefault="00871431" w:rsidP="003066ED">
      <w:pPr>
        <w:pStyle w:val="ListParagraph"/>
        <w:ind w:left="0"/>
        <w:rPr>
          <w:rFonts w:eastAsiaTheme="minorEastAsia"/>
        </w:rPr>
      </w:pPr>
    </w:p>
    <w:p w14:paraId="279C659A" w14:textId="5C60822A" w:rsidR="00871431" w:rsidRDefault="004E1BF4" w:rsidP="003066ED">
      <w:pPr>
        <w:pStyle w:val="NoSpacing"/>
        <w:numPr>
          <w:ilvl w:val="1"/>
          <w:numId w:val="16"/>
        </w:numPr>
        <w:ind w:left="0" w:firstLine="0"/>
        <w:rPr>
          <w:color w:val="000000" w:themeColor="text1"/>
        </w:rPr>
      </w:pPr>
      <w:r w:rsidRPr="4D8A0B81">
        <w:rPr>
          <w:rFonts w:eastAsiaTheme="minorEastAsia"/>
        </w:rPr>
        <w:t>NaCl solutions: Dissolve 0.9</w:t>
      </w:r>
      <w:r w:rsidR="007C1672">
        <w:rPr>
          <w:rFonts w:eastAsiaTheme="minorEastAsia"/>
        </w:rPr>
        <w:t xml:space="preserve"> </w:t>
      </w:r>
      <w:r w:rsidRPr="4D8A0B81">
        <w:rPr>
          <w:rFonts w:eastAsiaTheme="minorEastAsia"/>
        </w:rPr>
        <w:t>g, 1.6</w:t>
      </w:r>
      <w:r w:rsidR="007C1672">
        <w:rPr>
          <w:rFonts w:eastAsiaTheme="minorEastAsia"/>
        </w:rPr>
        <w:t xml:space="preserve"> </w:t>
      </w:r>
      <w:r w:rsidRPr="4D8A0B81">
        <w:rPr>
          <w:rFonts w:eastAsiaTheme="minorEastAsia"/>
        </w:rPr>
        <w:t>g and 12</w:t>
      </w:r>
      <w:r w:rsidR="007C1672">
        <w:rPr>
          <w:rFonts w:eastAsiaTheme="minorEastAsia"/>
        </w:rPr>
        <w:t xml:space="preserve"> </w:t>
      </w:r>
      <w:r w:rsidRPr="4D8A0B81">
        <w:rPr>
          <w:rFonts w:eastAsiaTheme="minorEastAsia"/>
        </w:rPr>
        <w:t>g NaCl in 100</w:t>
      </w:r>
      <w:r w:rsidR="007C1672">
        <w:rPr>
          <w:rFonts w:eastAsiaTheme="minorEastAsia"/>
        </w:rPr>
        <w:t xml:space="preserve"> </w:t>
      </w:r>
      <w:r w:rsidRPr="4D8A0B81">
        <w:rPr>
          <w:rFonts w:eastAsiaTheme="minorEastAsia"/>
        </w:rPr>
        <w:t>m</w:t>
      </w:r>
      <w:r w:rsidR="007C1672">
        <w:rPr>
          <w:rFonts w:eastAsiaTheme="minorEastAsia"/>
        </w:rPr>
        <w:t>L of</w:t>
      </w:r>
      <w:r w:rsidRPr="4D8A0B81">
        <w:rPr>
          <w:rFonts w:eastAsiaTheme="minorEastAsia"/>
        </w:rPr>
        <w:t xml:space="preserve"> tissue culture grade deionized water to make 0.9%, 1.6% and 12% NaCl solutions. </w:t>
      </w:r>
      <w:r w:rsidR="0078335A" w:rsidRPr="4D8A0B81">
        <w:rPr>
          <w:rFonts w:eastAsiaTheme="minorEastAsia"/>
        </w:rPr>
        <w:t>Filter sterilize with 0.22</w:t>
      </w:r>
      <w:r w:rsidR="007C1672">
        <w:rPr>
          <w:rFonts w:ascii="Symbol" w:eastAsiaTheme="minorEastAsia" w:hAnsi="Symbol"/>
        </w:rPr>
        <w:t></w:t>
      </w:r>
      <w:r w:rsidR="007C1672" w:rsidRPr="007C1672">
        <w:rPr>
          <w:rFonts w:asciiTheme="minorHAnsi" w:eastAsiaTheme="minorEastAsia" w:hAnsiTheme="minorHAnsi" w:cstheme="minorHAnsi"/>
        </w:rPr>
        <w:t>µ</w:t>
      </w:r>
      <w:r w:rsidR="0078335A" w:rsidRPr="007C1672">
        <w:rPr>
          <w:rFonts w:asciiTheme="minorHAnsi" w:eastAsiaTheme="minorEastAsia" w:hAnsiTheme="minorHAnsi" w:cstheme="minorHAnsi"/>
        </w:rPr>
        <w:t>m</w:t>
      </w:r>
      <w:r w:rsidR="0078335A" w:rsidRPr="4D8A0B81">
        <w:rPr>
          <w:rFonts w:asciiTheme="minorHAnsi" w:eastAsiaTheme="minorEastAsia" w:hAnsiTheme="minorHAnsi" w:cstheme="minorBidi"/>
        </w:rPr>
        <w:t xml:space="preserve"> filter and store at 4</w:t>
      </w:r>
      <w:r w:rsidR="007C1672">
        <w:rPr>
          <w:rFonts w:asciiTheme="minorHAnsi" w:eastAsiaTheme="minorEastAsia" w:hAnsiTheme="minorHAnsi" w:cstheme="minorBidi"/>
        </w:rPr>
        <w:t xml:space="preserve"> </w:t>
      </w:r>
      <w:r w:rsidR="0078335A" w:rsidRPr="4D8A0B81">
        <w:rPr>
          <w:rFonts w:eastAsiaTheme="minorEastAsia"/>
        </w:rPr>
        <w:t>°C.</w:t>
      </w:r>
    </w:p>
    <w:p w14:paraId="279C659B" w14:textId="77777777" w:rsidR="4DDD528F" w:rsidRDefault="4DDD528F" w:rsidP="003066ED">
      <w:pPr>
        <w:pStyle w:val="NoSpacing"/>
        <w:rPr>
          <w:rFonts w:eastAsiaTheme="minorEastAsia"/>
        </w:rPr>
      </w:pPr>
    </w:p>
    <w:p w14:paraId="279C659C" w14:textId="07F286F1" w:rsidR="00871431" w:rsidRPr="00FF2FFE" w:rsidRDefault="00AC18D2" w:rsidP="003066ED">
      <w:pPr>
        <w:pStyle w:val="NoSpacing"/>
        <w:numPr>
          <w:ilvl w:val="0"/>
          <w:numId w:val="16"/>
        </w:numPr>
        <w:ind w:left="0" w:firstLine="0"/>
        <w:rPr>
          <w:rFonts w:eastAsiaTheme="minorEastAsia"/>
          <w:b/>
          <w:bCs/>
        </w:rPr>
      </w:pPr>
      <w:r w:rsidRPr="00FF2FFE">
        <w:rPr>
          <w:rFonts w:eastAsiaTheme="minorEastAsia"/>
          <w:b/>
          <w:bCs/>
          <w:i/>
          <w:iCs/>
        </w:rPr>
        <w:t>P</w:t>
      </w:r>
      <w:r w:rsidR="003066ED">
        <w:rPr>
          <w:rFonts w:eastAsiaTheme="minorEastAsia"/>
          <w:b/>
          <w:bCs/>
          <w:i/>
          <w:iCs/>
        </w:rPr>
        <w:t>.</w:t>
      </w:r>
      <w:r w:rsidRPr="00FF2FFE">
        <w:rPr>
          <w:rFonts w:eastAsiaTheme="minorEastAsia"/>
          <w:b/>
          <w:bCs/>
          <w:i/>
          <w:iCs/>
        </w:rPr>
        <w:t xml:space="preserve"> falciparum </w:t>
      </w:r>
      <w:r w:rsidRPr="00FF2FFE">
        <w:rPr>
          <w:rFonts w:eastAsiaTheme="minorEastAsia"/>
          <w:b/>
          <w:bCs/>
        </w:rPr>
        <w:t>asexual stage culture</w:t>
      </w:r>
    </w:p>
    <w:p w14:paraId="279C65A0" w14:textId="77777777" w:rsidR="00871431" w:rsidRPr="00FF2FFE" w:rsidRDefault="0012142E" w:rsidP="003066ED">
      <w:pPr>
        <w:pStyle w:val="NoSpacing"/>
        <w:rPr>
          <w:color w:val="000000" w:themeColor="text1"/>
        </w:rPr>
      </w:pPr>
      <w:r>
        <w:rPr>
          <w:rFonts w:eastAsiaTheme="minorEastAsia"/>
        </w:rPr>
        <w:t xml:space="preserve">                                                                                                                </w:t>
      </w:r>
    </w:p>
    <w:p w14:paraId="6A98D073" w14:textId="215A0250" w:rsidR="00B7284E" w:rsidRDefault="0012142E" w:rsidP="003066ED">
      <w:pPr>
        <w:pStyle w:val="NoSpacing"/>
        <w:numPr>
          <w:ilvl w:val="1"/>
          <w:numId w:val="16"/>
        </w:numPr>
        <w:ind w:left="0" w:firstLine="0"/>
        <w:rPr>
          <w:color w:val="000000" w:themeColor="text1"/>
        </w:rPr>
      </w:pPr>
      <w:r w:rsidRPr="4D8A0B81">
        <w:rPr>
          <w:color w:val="000000" w:themeColor="text1"/>
        </w:rPr>
        <w:t xml:space="preserve">To begin parasite culture, remove </w:t>
      </w:r>
      <w:r w:rsidR="779D7E07" w:rsidRPr="4D8A0B81">
        <w:rPr>
          <w:color w:val="000000" w:themeColor="text1"/>
        </w:rPr>
        <w:t xml:space="preserve">a </w:t>
      </w:r>
      <w:r w:rsidRPr="4D8A0B81">
        <w:rPr>
          <w:color w:val="000000" w:themeColor="text1"/>
        </w:rPr>
        <w:t xml:space="preserve">low passage frozen vial of </w:t>
      </w:r>
      <w:r w:rsidR="00AC18D2" w:rsidRPr="00FF2FFE">
        <w:rPr>
          <w:i/>
          <w:iCs/>
          <w:color w:val="000000" w:themeColor="text1"/>
        </w:rPr>
        <w:t>P. falciparum</w:t>
      </w:r>
      <w:r w:rsidRPr="4D8A0B81">
        <w:rPr>
          <w:color w:val="000000" w:themeColor="text1"/>
        </w:rPr>
        <w:t xml:space="preserve"> NF54, from </w:t>
      </w:r>
      <w:r w:rsidR="003066ED">
        <w:rPr>
          <w:color w:val="000000" w:themeColor="text1"/>
        </w:rPr>
        <w:t xml:space="preserve">the </w:t>
      </w:r>
      <w:r w:rsidRPr="4D8A0B81">
        <w:rPr>
          <w:color w:val="000000" w:themeColor="text1"/>
        </w:rPr>
        <w:t>liquid nitrogen tank and quickly thaw in water bath set at 37</w:t>
      </w:r>
      <w:r w:rsidR="007C1672">
        <w:rPr>
          <w:color w:val="000000" w:themeColor="text1"/>
        </w:rPr>
        <w:t xml:space="preserve"> </w:t>
      </w:r>
      <w:r w:rsidR="00447F23" w:rsidRPr="4D8A0B81">
        <w:rPr>
          <w:rFonts w:eastAsiaTheme="minorEastAsia"/>
        </w:rPr>
        <w:t xml:space="preserve">°C. </w:t>
      </w:r>
    </w:p>
    <w:p w14:paraId="5241B365" w14:textId="77777777" w:rsidR="00B7284E" w:rsidRDefault="00B7284E" w:rsidP="003066ED">
      <w:pPr>
        <w:pStyle w:val="NoSpacing"/>
        <w:rPr>
          <w:color w:val="000000" w:themeColor="text1"/>
        </w:rPr>
      </w:pPr>
    </w:p>
    <w:p w14:paraId="7C227525" w14:textId="42573949" w:rsidR="00B7284E" w:rsidRDefault="00447F23" w:rsidP="003066ED">
      <w:pPr>
        <w:pStyle w:val="NoSpacing"/>
        <w:numPr>
          <w:ilvl w:val="1"/>
          <w:numId w:val="16"/>
        </w:numPr>
        <w:ind w:left="0" w:firstLine="0"/>
        <w:rPr>
          <w:color w:val="000000" w:themeColor="text1"/>
        </w:rPr>
      </w:pPr>
      <w:r w:rsidRPr="00B7284E">
        <w:rPr>
          <w:rFonts w:eastAsiaTheme="minorEastAsia"/>
        </w:rPr>
        <w:t>Transfer contents</w:t>
      </w:r>
      <w:r w:rsidR="009B08E6" w:rsidRPr="00B7284E">
        <w:rPr>
          <w:rFonts w:eastAsiaTheme="minorEastAsia"/>
        </w:rPr>
        <w:t xml:space="preserve"> (</w:t>
      </w:r>
      <w:r w:rsidR="002516EE" w:rsidRPr="00B7284E">
        <w:rPr>
          <w:rFonts w:eastAsiaTheme="minorEastAsia"/>
        </w:rPr>
        <w:t>~</w:t>
      </w:r>
      <w:r w:rsidR="009B08E6" w:rsidRPr="00B7284E">
        <w:rPr>
          <w:rFonts w:eastAsiaTheme="minorEastAsia"/>
        </w:rPr>
        <w:t>1</w:t>
      </w:r>
      <w:r w:rsidR="007C1672">
        <w:rPr>
          <w:rFonts w:eastAsiaTheme="minorEastAsia"/>
        </w:rPr>
        <w:t xml:space="preserve"> </w:t>
      </w:r>
      <w:r w:rsidR="009B08E6" w:rsidRPr="00B7284E">
        <w:rPr>
          <w:rFonts w:eastAsiaTheme="minorEastAsia"/>
        </w:rPr>
        <w:t>m</w:t>
      </w:r>
      <w:r w:rsidR="007C1672">
        <w:rPr>
          <w:rFonts w:eastAsiaTheme="minorEastAsia"/>
        </w:rPr>
        <w:t>L</w:t>
      </w:r>
      <w:r w:rsidR="009B08E6" w:rsidRPr="00B7284E">
        <w:rPr>
          <w:rFonts w:eastAsiaTheme="minorEastAsia"/>
        </w:rPr>
        <w:t>)</w:t>
      </w:r>
      <w:r w:rsidRPr="00B7284E">
        <w:rPr>
          <w:rFonts w:eastAsiaTheme="minorEastAsia"/>
        </w:rPr>
        <w:t xml:space="preserve"> to a 50</w:t>
      </w:r>
      <w:r w:rsidR="007C1672">
        <w:rPr>
          <w:rFonts w:eastAsiaTheme="minorEastAsia"/>
        </w:rPr>
        <w:t xml:space="preserve"> </w:t>
      </w:r>
      <w:r w:rsidRPr="00B7284E">
        <w:rPr>
          <w:rFonts w:eastAsiaTheme="minorEastAsia"/>
        </w:rPr>
        <w:t>m</w:t>
      </w:r>
      <w:r w:rsidR="007C1672">
        <w:rPr>
          <w:rFonts w:eastAsiaTheme="minorEastAsia"/>
        </w:rPr>
        <w:t>L</w:t>
      </w:r>
      <w:r w:rsidRPr="00B7284E">
        <w:rPr>
          <w:rFonts w:eastAsiaTheme="minorEastAsia"/>
        </w:rPr>
        <w:t xml:space="preserve"> sterile centrifuge tube and dropwise add 0.2 volume of prewarmed 12% NaCl, while gently shaking the tube to </w:t>
      </w:r>
      <w:r w:rsidR="00373125" w:rsidRPr="00B7284E">
        <w:rPr>
          <w:rFonts w:eastAsiaTheme="minorEastAsia"/>
        </w:rPr>
        <w:t>e</w:t>
      </w:r>
      <w:r w:rsidR="11B34CD1" w:rsidRPr="00B7284E">
        <w:rPr>
          <w:rFonts w:eastAsiaTheme="minorEastAsia"/>
        </w:rPr>
        <w:t>n</w:t>
      </w:r>
      <w:r w:rsidRPr="00B7284E">
        <w:rPr>
          <w:rFonts w:eastAsiaTheme="minorEastAsia"/>
        </w:rPr>
        <w:t xml:space="preserve">sure even mixing. Incubate for 5 min at </w:t>
      </w:r>
      <w:r w:rsidR="009B08E6" w:rsidRPr="00B7284E">
        <w:rPr>
          <w:rFonts w:eastAsiaTheme="minorEastAsia"/>
        </w:rPr>
        <w:t>RT</w:t>
      </w:r>
      <w:r w:rsidRPr="00B7284E">
        <w:rPr>
          <w:rFonts w:eastAsiaTheme="minorEastAsia"/>
        </w:rPr>
        <w:t xml:space="preserve"> with intermittent gentle shaking. </w:t>
      </w:r>
    </w:p>
    <w:p w14:paraId="40B9251E" w14:textId="77777777" w:rsidR="00B7284E" w:rsidRDefault="00B7284E" w:rsidP="003066ED">
      <w:pPr>
        <w:pStyle w:val="ListParagraph"/>
        <w:ind w:left="0"/>
        <w:rPr>
          <w:rFonts w:eastAsiaTheme="minorEastAsia"/>
        </w:rPr>
      </w:pPr>
    </w:p>
    <w:p w14:paraId="7C1AC399" w14:textId="3CB7A189" w:rsidR="00B7284E" w:rsidRDefault="00447F23" w:rsidP="003066ED">
      <w:pPr>
        <w:pStyle w:val="NoSpacing"/>
        <w:numPr>
          <w:ilvl w:val="1"/>
          <w:numId w:val="16"/>
        </w:numPr>
        <w:ind w:left="0" w:firstLine="0"/>
        <w:rPr>
          <w:color w:val="000000" w:themeColor="text1"/>
        </w:rPr>
      </w:pPr>
      <w:r w:rsidRPr="00B7284E">
        <w:rPr>
          <w:rFonts w:eastAsiaTheme="minorEastAsia"/>
        </w:rPr>
        <w:t>Add 9 volume</w:t>
      </w:r>
      <w:r w:rsidR="1549915D" w:rsidRPr="00B7284E">
        <w:rPr>
          <w:rFonts w:eastAsiaTheme="minorEastAsia"/>
        </w:rPr>
        <w:t>s</w:t>
      </w:r>
      <w:r w:rsidRPr="00B7284E">
        <w:rPr>
          <w:rFonts w:eastAsiaTheme="minorEastAsia"/>
        </w:rPr>
        <w:t xml:space="preserve"> of 1.6% NaC</w:t>
      </w:r>
      <w:r w:rsidR="009B08E6" w:rsidRPr="00B7284E">
        <w:rPr>
          <w:rFonts w:eastAsiaTheme="minorEastAsia"/>
        </w:rPr>
        <w:t>l dropwise, while continuing gentle mixing.</w:t>
      </w:r>
      <w:r w:rsidR="003066ED">
        <w:rPr>
          <w:rFonts w:eastAsiaTheme="minorEastAsia"/>
        </w:rPr>
        <w:t xml:space="preserve"> </w:t>
      </w:r>
      <w:r w:rsidR="009B08E6" w:rsidRPr="00B7284E">
        <w:rPr>
          <w:rFonts w:eastAsiaTheme="minorEastAsia"/>
        </w:rPr>
        <w:t>Centrifuge the contents at 500</w:t>
      </w:r>
      <w:r w:rsidR="007C1672">
        <w:rPr>
          <w:rFonts w:eastAsiaTheme="minorEastAsia"/>
        </w:rPr>
        <w:t xml:space="preserve"> </w:t>
      </w:r>
      <w:r w:rsidR="007C1672" w:rsidRPr="007C1672">
        <w:rPr>
          <w:rFonts w:eastAsiaTheme="minorEastAsia"/>
          <w:i/>
          <w:iCs/>
        </w:rPr>
        <w:t xml:space="preserve">x </w:t>
      </w:r>
      <w:r w:rsidR="009B08E6" w:rsidRPr="007C1672">
        <w:rPr>
          <w:rFonts w:eastAsiaTheme="minorEastAsia"/>
          <w:i/>
          <w:iCs/>
        </w:rPr>
        <w:t xml:space="preserve">g </w:t>
      </w:r>
      <w:r w:rsidR="009B08E6" w:rsidRPr="00B7284E">
        <w:rPr>
          <w:rFonts w:eastAsiaTheme="minorEastAsia"/>
        </w:rPr>
        <w:t>for 5</w:t>
      </w:r>
      <w:r w:rsidR="007C1672">
        <w:rPr>
          <w:rFonts w:eastAsiaTheme="minorEastAsia"/>
        </w:rPr>
        <w:t xml:space="preserve"> </w:t>
      </w:r>
      <w:r w:rsidR="009B08E6" w:rsidRPr="00B7284E">
        <w:rPr>
          <w:rFonts w:eastAsiaTheme="minorEastAsia"/>
        </w:rPr>
        <w:t>min at RT, carefully discard the supernatant. Add 9 volume</w:t>
      </w:r>
      <w:r w:rsidR="4A83D584" w:rsidRPr="00B7284E">
        <w:rPr>
          <w:rFonts w:eastAsiaTheme="minorEastAsia"/>
        </w:rPr>
        <w:t>s</w:t>
      </w:r>
      <w:r w:rsidR="009B08E6" w:rsidRPr="00B7284E">
        <w:rPr>
          <w:rFonts w:eastAsiaTheme="minorEastAsia"/>
        </w:rPr>
        <w:t xml:space="preserve"> of </w:t>
      </w:r>
      <w:r w:rsidR="003472B2" w:rsidRPr="00B7284E">
        <w:rPr>
          <w:rFonts w:eastAsiaTheme="minorEastAsia"/>
        </w:rPr>
        <w:t>0.9</w:t>
      </w:r>
      <w:r w:rsidR="009B08E6" w:rsidRPr="00B7284E">
        <w:rPr>
          <w:rFonts w:eastAsiaTheme="minorEastAsia"/>
        </w:rPr>
        <w:t>% NaCl</w:t>
      </w:r>
      <w:r w:rsidR="003472B2" w:rsidRPr="00B7284E">
        <w:rPr>
          <w:rFonts w:eastAsiaTheme="minorEastAsia"/>
        </w:rPr>
        <w:t xml:space="preserve"> </w:t>
      </w:r>
      <w:r w:rsidR="009B08E6" w:rsidRPr="00B7284E">
        <w:rPr>
          <w:rFonts w:eastAsiaTheme="minorEastAsia"/>
        </w:rPr>
        <w:t xml:space="preserve">dropwise, while making sure </w:t>
      </w:r>
      <w:r w:rsidR="197FA556" w:rsidRPr="00B7284E">
        <w:rPr>
          <w:rFonts w:eastAsiaTheme="minorEastAsia"/>
        </w:rPr>
        <w:t xml:space="preserve">to </w:t>
      </w:r>
      <w:r w:rsidR="00F25640" w:rsidRPr="00B7284E">
        <w:rPr>
          <w:rFonts w:eastAsiaTheme="minorEastAsia"/>
        </w:rPr>
        <w:t>consistent</w:t>
      </w:r>
      <w:r w:rsidR="6B2D1EDF" w:rsidRPr="00B7284E">
        <w:rPr>
          <w:rFonts w:eastAsiaTheme="minorEastAsia"/>
        </w:rPr>
        <w:t>ly</w:t>
      </w:r>
      <w:r w:rsidR="00F25640" w:rsidRPr="00B7284E">
        <w:rPr>
          <w:rFonts w:eastAsiaTheme="minorEastAsia"/>
        </w:rPr>
        <w:t xml:space="preserve"> mix </w:t>
      </w:r>
      <w:r w:rsidR="588E4D1F" w:rsidRPr="00B7284E">
        <w:rPr>
          <w:rFonts w:eastAsiaTheme="minorEastAsia"/>
        </w:rPr>
        <w:t>the</w:t>
      </w:r>
      <w:r w:rsidR="00F25640" w:rsidRPr="00B7284E">
        <w:rPr>
          <w:rFonts w:eastAsiaTheme="minorEastAsia"/>
        </w:rPr>
        <w:t xml:space="preserve"> parasite pellet. Centrifuge again at 500</w:t>
      </w:r>
      <w:r w:rsidR="007C1672">
        <w:rPr>
          <w:rFonts w:eastAsiaTheme="minorEastAsia"/>
        </w:rPr>
        <w:t xml:space="preserve"> </w:t>
      </w:r>
      <w:r w:rsidR="007C1672" w:rsidRPr="007C1672">
        <w:rPr>
          <w:rFonts w:eastAsiaTheme="minorEastAsia"/>
          <w:i/>
          <w:iCs/>
        </w:rPr>
        <w:t xml:space="preserve">x </w:t>
      </w:r>
      <w:r w:rsidR="00F25640" w:rsidRPr="007C1672">
        <w:rPr>
          <w:rFonts w:eastAsiaTheme="minorEastAsia"/>
          <w:i/>
          <w:iCs/>
        </w:rPr>
        <w:t>g</w:t>
      </w:r>
      <w:r w:rsidR="00F25640" w:rsidRPr="00B7284E">
        <w:rPr>
          <w:rFonts w:eastAsiaTheme="minorEastAsia"/>
        </w:rPr>
        <w:t xml:space="preserve"> for 5</w:t>
      </w:r>
      <w:r w:rsidR="007C1672">
        <w:rPr>
          <w:rFonts w:eastAsiaTheme="minorEastAsia"/>
        </w:rPr>
        <w:t xml:space="preserve"> </w:t>
      </w:r>
      <w:r w:rsidR="00F25640" w:rsidRPr="00B7284E">
        <w:rPr>
          <w:rFonts w:eastAsiaTheme="minorEastAsia"/>
        </w:rPr>
        <w:t>min at RT</w:t>
      </w:r>
      <w:r w:rsidR="007C1672">
        <w:rPr>
          <w:rFonts w:eastAsiaTheme="minorEastAsia"/>
        </w:rPr>
        <w:t>.</w:t>
      </w:r>
      <w:r w:rsidR="00F25640" w:rsidRPr="00B7284E">
        <w:rPr>
          <w:rFonts w:eastAsiaTheme="minorEastAsia"/>
        </w:rPr>
        <w:t xml:space="preserve"> </w:t>
      </w:r>
      <w:r w:rsidR="007C1672">
        <w:rPr>
          <w:rFonts w:eastAsiaTheme="minorEastAsia"/>
        </w:rPr>
        <w:t>R</w:t>
      </w:r>
      <w:r w:rsidR="00F25640" w:rsidRPr="00B7284E">
        <w:rPr>
          <w:rFonts w:eastAsiaTheme="minorEastAsia"/>
        </w:rPr>
        <w:t xml:space="preserve">emove the supernatant and </w:t>
      </w:r>
      <w:r w:rsidR="2EC5FFFF" w:rsidRPr="00B7284E">
        <w:rPr>
          <w:rFonts w:eastAsiaTheme="minorEastAsia"/>
        </w:rPr>
        <w:t>resuspend</w:t>
      </w:r>
      <w:r w:rsidR="00F25640" w:rsidRPr="00B7284E">
        <w:rPr>
          <w:rFonts w:eastAsiaTheme="minorEastAsia"/>
        </w:rPr>
        <w:t xml:space="preserve"> parasites into 5</w:t>
      </w:r>
      <w:r w:rsidR="007C1672">
        <w:rPr>
          <w:rFonts w:eastAsiaTheme="minorEastAsia"/>
        </w:rPr>
        <w:t xml:space="preserve"> </w:t>
      </w:r>
      <w:r w:rsidR="00F25640" w:rsidRPr="00B7284E">
        <w:rPr>
          <w:rFonts w:eastAsiaTheme="minorEastAsia"/>
        </w:rPr>
        <w:t>m</w:t>
      </w:r>
      <w:r w:rsidR="007C1672">
        <w:rPr>
          <w:rFonts w:eastAsiaTheme="minorEastAsia"/>
        </w:rPr>
        <w:t>L of</w:t>
      </w:r>
      <w:r w:rsidR="00F25640" w:rsidRPr="00B7284E">
        <w:rPr>
          <w:rFonts w:eastAsiaTheme="minorEastAsia"/>
        </w:rPr>
        <w:t xml:space="preserve"> complete media. </w:t>
      </w:r>
    </w:p>
    <w:p w14:paraId="1CE751B8" w14:textId="77777777" w:rsidR="00B7284E" w:rsidRDefault="00B7284E" w:rsidP="003066ED">
      <w:pPr>
        <w:pStyle w:val="ListParagraph"/>
        <w:ind w:left="0"/>
        <w:rPr>
          <w:color w:val="000000" w:themeColor="text1"/>
        </w:rPr>
      </w:pPr>
    </w:p>
    <w:p w14:paraId="13FA8142" w14:textId="30609EEC" w:rsidR="00B7284E" w:rsidRDefault="00F25640" w:rsidP="003066ED">
      <w:pPr>
        <w:pStyle w:val="NoSpacing"/>
        <w:numPr>
          <w:ilvl w:val="1"/>
          <w:numId w:val="16"/>
        </w:numPr>
        <w:ind w:left="0" w:firstLine="0"/>
        <w:rPr>
          <w:color w:val="000000" w:themeColor="text1"/>
        </w:rPr>
      </w:pPr>
      <w:r w:rsidRPr="00B7284E">
        <w:rPr>
          <w:color w:val="000000" w:themeColor="text1"/>
        </w:rPr>
        <w:t xml:space="preserve">Transfer contents to one well of a </w:t>
      </w:r>
      <w:r w:rsidR="007C1672">
        <w:rPr>
          <w:color w:val="000000" w:themeColor="text1"/>
        </w:rPr>
        <w:t>6</w:t>
      </w:r>
      <w:r w:rsidRPr="00B7284E">
        <w:rPr>
          <w:color w:val="000000" w:themeColor="text1"/>
        </w:rPr>
        <w:t xml:space="preserve"> well tissue culture plate and </w:t>
      </w:r>
      <w:r w:rsidR="00CA499C" w:rsidRPr="00B7284E">
        <w:rPr>
          <w:color w:val="000000" w:themeColor="text1"/>
        </w:rPr>
        <w:t xml:space="preserve">add </w:t>
      </w:r>
      <w:r w:rsidR="00CF6EC9" w:rsidRPr="00B7284E">
        <w:rPr>
          <w:color w:val="000000" w:themeColor="text1"/>
        </w:rPr>
        <w:t>100-200</w:t>
      </w:r>
      <w:r w:rsidR="007C1672">
        <w:rPr>
          <w:color w:val="000000" w:themeColor="text1"/>
        </w:rPr>
        <w:t xml:space="preserve"> </w:t>
      </w:r>
      <w:r w:rsidR="007C1672" w:rsidRPr="007C1672">
        <w:rPr>
          <w:rFonts w:asciiTheme="minorHAnsi" w:eastAsiaTheme="minorEastAsia" w:hAnsiTheme="minorHAnsi" w:cstheme="minorHAnsi"/>
        </w:rPr>
        <w:t>µ</w:t>
      </w:r>
      <w:r w:rsidR="007C1672">
        <w:rPr>
          <w:color w:val="000000" w:themeColor="text1"/>
        </w:rPr>
        <w:t>L</w:t>
      </w:r>
      <w:r w:rsidR="00CF6EC9" w:rsidRPr="00B7284E">
        <w:rPr>
          <w:color w:val="000000" w:themeColor="text1"/>
        </w:rPr>
        <w:t xml:space="preserve"> of packed RBCs. </w:t>
      </w:r>
    </w:p>
    <w:p w14:paraId="026C7BCA" w14:textId="77777777" w:rsidR="00B7284E" w:rsidRDefault="00B7284E" w:rsidP="003066ED">
      <w:pPr>
        <w:pStyle w:val="ListParagraph"/>
        <w:ind w:left="0"/>
        <w:rPr>
          <w:color w:val="000000" w:themeColor="text1"/>
        </w:rPr>
      </w:pPr>
    </w:p>
    <w:p w14:paraId="76AA772E" w14:textId="756C0E12" w:rsidR="00B7284E" w:rsidRDefault="001E7B12" w:rsidP="003066ED">
      <w:pPr>
        <w:pStyle w:val="NoSpacing"/>
        <w:numPr>
          <w:ilvl w:val="1"/>
          <w:numId w:val="16"/>
        </w:numPr>
        <w:ind w:left="0" w:firstLine="0"/>
        <w:rPr>
          <w:color w:val="000000" w:themeColor="text1"/>
        </w:rPr>
      </w:pPr>
      <w:r w:rsidRPr="00B7284E">
        <w:rPr>
          <w:color w:val="000000" w:themeColor="text1"/>
        </w:rPr>
        <w:t>I</w:t>
      </w:r>
      <w:r w:rsidR="00F25640" w:rsidRPr="00B7284E">
        <w:rPr>
          <w:color w:val="000000" w:themeColor="text1"/>
        </w:rPr>
        <w:t xml:space="preserve">ncubate </w:t>
      </w:r>
      <w:r w:rsidRPr="00B7284E">
        <w:rPr>
          <w:color w:val="000000" w:themeColor="text1"/>
        </w:rPr>
        <w:t xml:space="preserve">parasite culture </w:t>
      </w:r>
      <w:r w:rsidR="00F25640" w:rsidRPr="00B7284E">
        <w:rPr>
          <w:color w:val="000000" w:themeColor="text1"/>
        </w:rPr>
        <w:t>at 37</w:t>
      </w:r>
      <w:r w:rsidR="007C1672">
        <w:rPr>
          <w:color w:val="000000" w:themeColor="text1"/>
        </w:rPr>
        <w:t xml:space="preserve"> </w:t>
      </w:r>
      <w:r w:rsidR="00F25640" w:rsidRPr="00B7284E">
        <w:rPr>
          <w:rFonts w:eastAsiaTheme="minorEastAsia"/>
        </w:rPr>
        <w:t>°C</w:t>
      </w:r>
      <w:r w:rsidR="00E91C4E" w:rsidRPr="00B7284E">
        <w:rPr>
          <w:rFonts w:eastAsiaTheme="minorEastAsia"/>
        </w:rPr>
        <w:t xml:space="preserve"> in a candle jar or</w:t>
      </w:r>
      <w:r w:rsidR="001569A1" w:rsidRPr="00B7284E">
        <w:rPr>
          <w:rFonts w:eastAsiaTheme="minorEastAsia"/>
        </w:rPr>
        <w:t xml:space="preserve"> in a modular incubator chamber</w:t>
      </w:r>
      <w:r w:rsidR="007C1672">
        <w:rPr>
          <w:rFonts w:eastAsiaTheme="minorEastAsia"/>
        </w:rPr>
        <w:t xml:space="preserve"> </w:t>
      </w:r>
      <w:r w:rsidR="001569A1" w:rsidRPr="00B7284E">
        <w:rPr>
          <w:rFonts w:eastAsiaTheme="minorEastAsia"/>
        </w:rPr>
        <w:t>purged with special gas mix of 5%</w:t>
      </w:r>
      <w:r w:rsidR="00F61662">
        <w:rPr>
          <w:rFonts w:eastAsiaTheme="minorEastAsia"/>
        </w:rPr>
        <w:t xml:space="preserve"> </w:t>
      </w:r>
      <w:r w:rsidR="001569A1" w:rsidRPr="00B7284E">
        <w:rPr>
          <w:rFonts w:eastAsiaTheme="minorEastAsia"/>
        </w:rPr>
        <w:t>O</w:t>
      </w:r>
      <w:r w:rsidR="00AC18D2" w:rsidRPr="00B7284E">
        <w:rPr>
          <w:rFonts w:eastAsiaTheme="minorEastAsia"/>
          <w:vertAlign w:val="subscript"/>
        </w:rPr>
        <w:t>2</w:t>
      </w:r>
      <w:r w:rsidR="001569A1" w:rsidRPr="00B7284E">
        <w:rPr>
          <w:rFonts w:eastAsiaTheme="minorEastAsia"/>
        </w:rPr>
        <w:t>, 5%</w:t>
      </w:r>
      <w:r w:rsidR="00F61662">
        <w:rPr>
          <w:rFonts w:eastAsiaTheme="minorEastAsia"/>
        </w:rPr>
        <w:t xml:space="preserve"> </w:t>
      </w:r>
      <w:r w:rsidR="001569A1" w:rsidRPr="00B7284E">
        <w:rPr>
          <w:rFonts w:eastAsiaTheme="minorEastAsia"/>
        </w:rPr>
        <w:t>CO</w:t>
      </w:r>
      <w:r w:rsidR="00AC18D2" w:rsidRPr="00B7284E">
        <w:rPr>
          <w:rFonts w:eastAsiaTheme="minorEastAsia"/>
          <w:vertAlign w:val="subscript"/>
        </w:rPr>
        <w:t>2</w:t>
      </w:r>
      <w:r w:rsidR="001569A1" w:rsidRPr="00B7284E">
        <w:rPr>
          <w:rFonts w:eastAsiaTheme="minorEastAsia"/>
        </w:rPr>
        <w:t xml:space="preserve"> and 90% N</w:t>
      </w:r>
      <w:r w:rsidR="00AC18D2" w:rsidRPr="00B7284E">
        <w:rPr>
          <w:rFonts w:eastAsiaTheme="minorEastAsia"/>
          <w:vertAlign w:val="subscript"/>
        </w:rPr>
        <w:t>2</w:t>
      </w:r>
      <w:r w:rsidR="00F25640" w:rsidRPr="00B7284E">
        <w:rPr>
          <w:rFonts w:eastAsiaTheme="minorEastAsia"/>
        </w:rPr>
        <w:t xml:space="preserve">. </w:t>
      </w:r>
    </w:p>
    <w:p w14:paraId="03486FEC" w14:textId="77777777" w:rsidR="00B7284E" w:rsidRDefault="00B7284E" w:rsidP="003066ED">
      <w:pPr>
        <w:pStyle w:val="ListParagraph"/>
        <w:ind w:left="0"/>
        <w:rPr>
          <w:color w:val="000000" w:themeColor="text1"/>
        </w:rPr>
      </w:pPr>
    </w:p>
    <w:p w14:paraId="212E638E" w14:textId="0D2342EE" w:rsidR="00B7284E" w:rsidRDefault="00CB6789" w:rsidP="003066ED">
      <w:pPr>
        <w:pStyle w:val="NoSpacing"/>
        <w:numPr>
          <w:ilvl w:val="1"/>
          <w:numId w:val="16"/>
        </w:numPr>
        <w:ind w:left="0" w:firstLine="0"/>
        <w:rPr>
          <w:color w:val="000000" w:themeColor="text1"/>
        </w:rPr>
      </w:pPr>
      <w:r w:rsidRPr="00B7284E">
        <w:rPr>
          <w:color w:val="000000" w:themeColor="text1"/>
        </w:rPr>
        <w:t xml:space="preserve">Replace media every day and monitor </w:t>
      </w:r>
      <w:r w:rsidR="00F61662">
        <w:rPr>
          <w:color w:val="000000" w:themeColor="text1"/>
        </w:rPr>
        <w:t xml:space="preserve">the </w:t>
      </w:r>
      <w:r w:rsidRPr="00B7284E">
        <w:rPr>
          <w:color w:val="000000" w:themeColor="text1"/>
        </w:rPr>
        <w:t xml:space="preserve">growth by </w:t>
      </w:r>
      <w:r w:rsidR="00B519F7" w:rsidRPr="00B7284E">
        <w:rPr>
          <w:color w:val="000000" w:themeColor="text1"/>
        </w:rPr>
        <w:t xml:space="preserve">making </w:t>
      </w:r>
      <w:r w:rsidR="7CEF43A3" w:rsidRPr="00B7284E">
        <w:rPr>
          <w:color w:val="000000" w:themeColor="text1"/>
        </w:rPr>
        <w:t xml:space="preserve">a </w:t>
      </w:r>
      <w:r w:rsidR="00B519F7" w:rsidRPr="00B7284E">
        <w:rPr>
          <w:color w:val="000000" w:themeColor="text1"/>
        </w:rPr>
        <w:t xml:space="preserve">thin blood smear </w:t>
      </w:r>
      <w:r w:rsidR="0085332F" w:rsidRPr="00B7284E">
        <w:rPr>
          <w:rFonts w:eastAsiaTheme="minorEastAsia"/>
        </w:rPr>
        <w:t xml:space="preserve">by drawing a few microliters from settled </w:t>
      </w:r>
      <w:r w:rsidR="00B519F7" w:rsidRPr="00B7284E">
        <w:rPr>
          <w:rFonts w:eastAsiaTheme="minorEastAsia"/>
        </w:rPr>
        <w:t>RBC layer</w:t>
      </w:r>
      <w:r w:rsidR="0085332F" w:rsidRPr="00B7284E">
        <w:rPr>
          <w:rFonts w:eastAsiaTheme="minorEastAsia"/>
        </w:rPr>
        <w:t xml:space="preserve"> after </w:t>
      </w:r>
      <w:r w:rsidR="6D514727" w:rsidRPr="00B7284E">
        <w:rPr>
          <w:rFonts w:eastAsiaTheme="minorEastAsia"/>
        </w:rPr>
        <w:t xml:space="preserve">the </w:t>
      </w:r>
      <w:r w:rsidR="0085332F" w:rsidRPr="00B7284E">
        <w:rPr>
          <w:rFonts w:eastAsiaTheme="minorEastAsia"/>
        </w:rPr>
        <w:t xml:space="preserve">culture supernatant has been aspirated during regular media change. </w:t>
      </w:r>
    </w:p>
    <w:p w14:paraId="7A1003FC" w14:textId="77777777" w:rsidR="00B7284E" w:rsidRDefault="00B7284E" w:rsidP="003066ED">
      <w:pPr>
        <w:pStyle w:val="ListParagraph"/>
        <w:ind w:left="0"/>
        <w:rPr>
          <w:rFonts w:eastAsiaTheme="minorEastAsia"/>
        </w:rPr>
      </w:pPr>
    </w:p>
    <w:p w14:paraId="04B6F005" w14:textId="65B7A4EC" w:rsidR="00B7284E" w:rsidRDefault="0085332F" w:rsidP="003066ED">
      <w:pPr>
        <w:pStyle w:val="NoSpacing"/>
        <w:numPr>
          <w:ilvl w:val="1"/>
          <w:numId w:val="16"/>
        </w:numPr>
        <w:ind w:left="0" w:firstLine="0"/>
        <w:rPr>
          <w:color w:val="000000" w:themeColor="text1"/>
        </w:rPr>
      </w:pPr>
      <w:r w:rsidRPr="00B7284E">
        <w:rPr>
          <w:rFonts w:eastAsiaTheme="minorEastAsia"/>
        </w:rPr>
        <w:t>Use sterile glass Pasteur pipet</w:t>
      </w:r>
      <w:r w:rsidR="007C1672">
        <w:rPr>
          <w:rFonts w:eastAsiaTheme="minorEastAsia"/>
        </w:rPr>
        <w:t>te</w:t>
      </w:r>
      <w:r w:rsidRPr="00B7284E">
        <w:rPr>
          <w:rFonts w:eastAsiaTheme="minorEastAsia"/>
        </w:rPr>
        <w:t xml:space="preserve"> to draw and then tap</w:t>
      </w:r>
      <w:r w:rsidR="00B519F7" w:rsidRPr="00B7284E">
        <w:rPr>
          <w:rFonts w:eastAsiaTheme="minorEastAsia"/>
        </w:rPr>
        <w:t xml:space="preserve"> in the center of</w:t>
      </w:r>
      <w:r w:rsidRPr="00B7284E">
        <w:rPr>
          <w:rFonts w:eastAsiaTheme="minorEastAsia"/>
        </w:rPr>
        <w:t xml:space="preserve"> the glass slide to </w:t>
      </w:r>
      <w:r w:rsidR="001C1991" w:rsidRPr="00B7284E">
        <w:rPr>
          <w:rFonts w:eastAsiaTheme="minorEastAsia"/>
        </w:rPr>
        <w:t>transfer a drop of culture</w:t>
      </w:r>
      <w:r w:rsidR="50A844CC" w:rsidRPr="00B7284E">
        <w:rPr>
          <w:rFonts w:eastAsiaTheme="minorEastAsia"/>
        </w:rPr>
        <w:t xml:space="preserve"> to the slide</w:t>
      </w:r>
      <w:r w:rsidR="00CA3227" w:rsidRPr="00B7284E">
        <w:rPr>
          <w:rFonts w:eastAsiaTheme="minorEastAsia"/>
        </w:rPr>
        <w:t xml:space="preserve">. </w:t>
      </w:r>
      <w:r w:rsidR="001C1991" w:rsidRPr="00B7284E">
        <w:rPr>
          <w:rFonts w:eastAsiaTheme="minorEastAsia"/>
        </w:rPr>
        <w:t xml:space="preserve">Place another glass slide in front of the </w:t>
      </w:r>
      <w:r w:rsidR="576B2BD0" w:rsidRPr="00B7284E">
        <w:rPr>
          <w:rFonts w:eastAsiaTheme="minorEastAsia"/>
        </w:rPr>
        <w:t>of</w:t>
      </w:r>
      <w:r w:rsidR="001C1991" w:rsidRPr="00B7284E">
        <w:rPr>
          <w:rFonts w:eastAsiaTheme="minorEastAsia"/>
        </w:rPr>
        <w:t xml:space="preserve"> the</w:t>
      </w:r>
      <w:r w:rsidR="576B2BD0" w:rsidRPr="00B7284E">
        <w:rPr>
          <w:rFonts w:eastAsiaTheme="minorEastAsia"/>
        </w:rPr>
        <w:t xml:space="preserve"> </w:t>
      </w:r>
      <w:r w:rsidR="001C1991" w:rsidRPr="00B7284E">
        <w:rPr>
          <w:rFonts w:eastAsiaTheme="minorEastAsia"/>
        </w:rPr>
        <w:t>drop and draw it back to</w:t>
      </w:r>
      <w:r w:rsidR="00183E15" w:rsidRPr="00B7284E">
        <w:rPr>
          <w:rFonts w:eastAsiaTheme="minorEastAsia"/>
        </w:rPr>
        <w:t xml:space="preserve"> </w:t>
      </w:r>
      <w:r w:rsidR="00784FFD" w:rsidRPr="00B7284E">
        <w:rPr>
          <w:rFonts w:eastAsiaTheme="minorEastAsia"/>
        </w:rPr>
        <w:t xml:space="preserve">contact </w:t>
      </w:r>
      <w:r w:rsidR="00183E15" w:rsidRPr="00B7284E">
        <w:rPr>
          <w:rFonts w:eastAsiaTheme="minorEastAsia"/>
        </w:rPr>
        <w:t xml:space="preserve">the </w:t>
      </w:r>
      <w:r w:rsidR="001C1991" w:rsidRPr="00B7284E">
        <w:rPr>
          <w:rFonts w:eastAsiaTheme="minorEastAsia"/>
        </w:rPr>
        <w:t xml:space="preserve">RBCs, </w:t>
      </w:r>
      <w:r w:rsidR="00183E15" w:rsidRPr="00B7284E">
        <w:rPr>
          <w:rFonts w:eastAsiaTheme="minorEastAsia"/>
        </w:rPr>
        <w:t xml:space="preserve">quickly </w:t>
      </w:r>
      <w:r w:rsidR="001C1991" w:rsidRPr="00B7284E">
        <w:rPr>
          <w:rFonts w:eastAsiaTheme="minorEastAsia"/>
        </w:rPr>
        <w:t>push</w:t>
      </w:r>
      <w:r w:rsidR="007C1672">
        <w:rPr>
          <w:rFonts w:eastAsiaTheme="minorEastAsia"/>
        </w:rPr>
        <w:t>ing</w:t>
      </w:r>
      <w:r w:rsidR="001C1991" w:rsidRPr="00B7284E">
        <w:rPr>
          <w:rFonts w:eastAsiaTheme="minorEastAsia"/>
        </w:rPr>
        <w:t xml:space="preserve"> it forward </w:t>
      </w:r>
      <w:r w:rsidR="00183E15" w:rsidRPr="00B7284E">
        <w:rPr>
          <w:rFonts w:eastAsiaTheme="minorEastAsia"/>
        </w:rPr>
        <w:t xml:space="preserve">in one motion </w:t>
      </w:r>
      <w:r w:rsidR="001C1991" w:rsidRPr="00B7284E">
        <w:rPr>
          <w:rFonts w:eastAsiaTheme="minorEastAsia"/>
        </w:rPr>
        <w:t xml:space="preserve">to make thin smear of RBC monolayer. </w:t>
      </w:r>
    </w:p>
    <w:p w14:paraId="5BD54A70" w14:textId="77777777" w:rsidR="00B7284E" w:rsidRDefault="00B7284E" w:rsidP="003066ED">
      <w:pPr>
        <w:pStyle w:val="ListParagraph"/>
        <w:ind w:left="0"/>
        <w:rPr>
          <w:color w:val="000000" w:themeColor="text1"/>
        </w:rPr>
      </w:pPr>
    </w:p>
    <w:p w14:paraId="009702C5" w14:textId="0D62272B" w:rsidR="00B7284E" w:rsidRDefault="00183E15" w:rsidP="003066ED">
      <w:pPr>
        <w:pStyle w:val="NoSpacing"/>
        <w:numPr>
          <w:ilvl w:val="1"/>
          <w:numId w:val="16"/>
        </w:numPr>
        <w:ind w:left="0" w:firstLine="0"/>
        <w:rPr>
          <w:color w:val="000000" w:themeColor="text1"/>
        </w:rPr>
      </w:pPr>
      <w:r w:rsidRPr="00B7284E">
        <w:rPr>
          <w:color w:val="000000" w:themeColor="text1"/>
        </w:rPr>
        <w:lastRenderedPageBreak/>
        <w:t>Place the slide horizontally on a drying rack and</w:t>
      </w:r>
      <w:r w:rsidR="00DD3872" w:rsidRPr="00B7284E">
        <w:rPr>
          <w:color w:val="000000" w:themeColor="text1"/>
        </w:rPr>
        <w:t xml:space="preserve"> let it air dry. Fix the blood smear by dropping absolute methanol onto the smear. </w:t>
      </w:r>
      <w:r w:rsidR="00AC267E" w:rsidRPr="00B7284E">
        <w:rPr>
          <w:color w:val="000000" w:themeColor="text1"/>
        </w:rPr>
        <w:t>Allow the fixed smear to dry completely and then carefully pour 10% Geimsa</w:t>
      </w:r>
      <w:r w:rsidR="00D606EC" w:rsidRPr="00B7284E">
        <w:rPr>
          <w:color w:val="000000" w:themeColor="text1"/>
        </w:rPr>
        <w:t>-</w:t>
      </w:r>
      <w:r w:rsidR="00AC267E" w:rsidRPr="00B7284E">
        <w:rPr>
          <w:color w:val="000000" w:themeColor="text1"/>
        </w:rPr>
        <w:t xml:space="preserve">stain </w:t>
      </w:r>
      <w:r w:rsidR="00F11F7C" w:rsidRPr="00B7284E">
        <w:rPr>
          <w:color w:val="000000" w:themeColor="text1"/>
        </w:rPr>
        <w:t xml:space="preserve">freshly diluted in water, </w:t>
      </w:r>
      <w:r w:rsidR="00AC267E" w:rsidRPr="00B7284E">
        <w:rPr>
          <w:color w:val="000000" w:themeColor="text1"/>
        </w:rPr>
        <w:t>until blood smear is completely covered</w:t>
      </w:r>
      <w:r w:rsidR="007C1672">
        <w:rPr>
          <w:color w:val="000000" w:themeColor="text1"/>
        </w:rPr>
        <w:t>.</w:t>
      </w:r>
      <w:r w:rsidR="00421C50" w:rsidRPr="00B7284E">
        <w:rPr>
          <w:color w:val="000000" w:themeColor="text1"/>
        </w:rPr>
        <w:t xml:space="preserve"> </w:t>
      </w:r>
      <w:r w:rsidR="007C1672">
        <w:rPr>
          <w:color w:val="000000" w:themeColor="text1"/>
        </w:rPr>
        <w:t>A</w:t>
      </w:r>
      <w:r w:rsidR="00421C50" w:rsidRPr="00B7284E">
        <w:rPr>
          <w:color w:val="000000" w:themeColor="text1"/>
        </w:rPr>
        <w:t>llow cells to stain for approximately 15</w:t>
      </w:r>
      <w:r w:rsidR="00653887" w:rsidRPr="00B7284E">
        <w:rPr>
          <w:color w:val="000000" w:themeColor="text1"/>
        </w:rPr>
        <w:t xml:space="preserve"> </w:t>
      </w:r>
      <w:r w:rsidR="00421C50" w:rsidRPr="00B7284E">
        <w:rPr>
          <w:color w:val="000000" w:themeColor="text1"/>
        </w:rPr>
        <w:t xml:space="preserve">min. </w:t>
      </w:r>
    </w:p>
    <w:p w14:paraId="178F4BE4" w14:textId="77777777" w:rsidR="00B7284E" w:rsidRDefault="00B7284E" w:rsidP="003066ED">
      <w:pPr>
        <w:pStyle w:val="ListParagraph"/>
        <w:ind w:left="0"/>
        <w:rPr>
          <w:color w:val="000000" w:themeColor="text1"/>
        </w:rPr>
      </w:pPr>
    </w:p>
    <w:p w14:paraId="1AA847CB" w14:textId="77777777" w:rsidR="00B7284E" w:rsidRDefault="00421C50" w:rsidP="003066ED">
      <w:pPr>
        <w:pStyle w:val="NoSpacing"/>
        <w:numPr>
          <w:ilvl w:val="1"/>
          <w:numId w:val="16"/>
        </w:numPr>
        <w:ind w:left="0" w:firstLine="0"/>
        <w:rPr>
          <w:color w:val="000000" w:themeColor="text1"/>
        </w:rPr>
      </w:pPr>
      <w:r w:rsidRPr="00B7284E">
        <w:rPr>
          <w:color w:val="000000" w:themeColor="text1"/>
        </w:rPr>
        <w:t>Wash of</w:t>
      </w:r>
      <w:r w:rsidR="14C6D938" w:rsidRPr="00B7284E">
        <w:rPr>
          <w:color w:val="000000" w:themeColor="text1"/>
        </w:rPr>
        <w:t>f</w:t>
      </w:r>
      <w:r w:rsidRPr="00B7284E">
        <w:rPr>
          <w:color w:val="000000" w:themeColor="text1"/>
        </w:rPr>
        <w:t xml:space="preserve"> the excess stain by rinsing the slide under clean tap water and allow the slides to dry in vertical position. </w:t>
      </w:r>
    </w:p>
    <w:p w14:paraId="4246865B" w14:textId="77777777" w:rsidR="00B7284E" w:rsidRDefault="00B7284E" w:rsidP="003066ED">
      <w:pPr>
        <w:pStyle w:val="ListParagraph"/>
        <w:ind w:left="0"/>
        <w:rPr>
          <w:rFonts w:eastAsiaTheme="minorEastAsia"/>
        </w:rPr>
      </w:pPr>
    </w:p>
    <w:p w14:paraId="279C65AD" w14:textId="4FF3339C" w:rsidR="00A21D28" w:rsidRPr="00B7284E" w:rsidRDefault="00421C50" w:rsidP="003066ED">
      <w:pPr>
        <w:pStyle w:val="NoSpacing"/>
        <w:numPr>
          <w:ilvl w:val="1"/>
          <w:numId w:val="16"/>
        </w:numPr>
        <w:ind w:left="0" w:firstLine="0"/>
        <w:rPr>
          <w:color w:val="000000" w:themeColor="text1"/>
        </w:rPr>
      </w:pPr>
      <w:r w:rsidRPr="00B7284E">
        <w:rPr>
          <w:rFonts w:eastAsiaTheme="minorEastAsia"/>
        </w:rPr>
        <w:t>D</w:t>
      </w:r>
      <w:r w:rsidR="576B2BD0" w:rsidRPr="00B7284E">
        <w:rPr>
          <w:rFonts w:eastAsiaTheme="minorEastAsia"/>
        </w:rPr>
        <w:t>etermine parasitemia by</w:t>
      </w:r>
      <w:r w:rsidRPr="00B7284E">
        <w:rPr>
          <w:rFonts w:eastAsiaTheme="minorEastAsia"/>
        </w:rPr>
        <w:t xml:space="preserve"> viewing thin blood smear</w:t>
      </w:r>
      <w:r w:rsidR="00CA31D0" w:rsidRPr="00B7284E">
        <w:rPr>
          <w:rFonts w:eastAsiaTheme="minorEastAsia"/>
        </w:rPr>
        <w:t xml:space="preserve"> on a microscope using oil immersion 100x objective</w:t>
      </w:r>
      <w:r w:rsidR="01A0829D" w:rsidRPr="00B7284E">
        <w:rPr>
          <w:rFonts w:eastAsiaTheme="minorEastAsia"/>
        </w:rPr>
        <w:t xml:space="preserve">. </w:t>
      </w:r>
      <w:r w:rsidR="00CA31D0" w:rsidRPr="00B7284E">
        <w:rPr>
          <w:rFonts w:eastAsiaTheme="minorEastAsia"/>
        </w:rPr>
        <w:t xml:space="preserve">Count </w:t>
      </w:r>
      <w:r w:rsidR="007C1672">
        <w:rPr>
          <w:rFonts w:eastAsiaTheme="minorEastAsia"/>
        </w:rPr>
        <w:t xml:space="preserve">the </w:t>
      </w:r>
      <w:r w:rsidR="00CA31D0" w:rsidRPr="00B7284E">
        <w:rPr>
          <w:rFonts w:eastAsiaTheme="minorEastAsia"/>
        </w:rPr>
        <w:t>number of infected erythrocytes among</w:t>
      </w:r>
      <w:r w:rsidR="00F11F7C" w:rsidRPr="00B7284E">
        <w:rPr>
          <w:rFonts w:eastAsiaTheme="minorEastAsia"/>
        </w:rPr>
        <w:t xml:space="preserve"> a total of at-least</w:t>
      </w:r>
      <w:r w:rsidR="00CA31D0" w:rsidRPr="00B7284E">
        <w:rPr>
          <w:rFonts w:eastAsiaTheme="minorEastAsia"/>
        </w:rPr>
        <w:t xml:space="preserve"> 500 RBC</w:t>
      </w:r>
      <w:r w:rsidR="00F11F7C" w:rsidRPr="00B7284E">
        <w:rPr>
          <w:rFonts w:eastAsiaTheme="minorEastAsia"/>
        </w:rPr>
        <w:t>s to determine percent parasitemia.</w:t>
      </w:r>
    </w:p>
    <w:p w14:paraId="279C65AE" w14:textId="77777777" w:rsidR="00871431" w:rsidRDefault="00871431" w:rsidP="003066ED">
      <w:pPr>
        <w:pStyle w:val="ListParagraph"/>
        <w:ind w:left="0"/>
        <w:rPr>
          <w:color w:val="000000" w:themeColor="text1"/>
        </w:rPr>
      </w:pPr>
    </w:p>
    <w:p w14:paraId="279C65AF" w14:textId="01A6B7EB" w:rsidR="00871431" w:rsidRPr="00132AFC" w:rsidRDefault="00AC18D2" w:rsidP="003066ED">
      <w:pPr>
        <w:pStyle w:val="NoSpacing"/>
        <w:numPr>
          <w:ilvl w:val="0"/>
          <w:numId w:val="16"/>
        </w:numPr>
        <w:ind w:left="0" w:firstLine="0"/>
        <w:rPr>
          <w:b/>
          <w:bCs/>
          <w:color w:val="000000" w:themeColor="text1"/>
          <w:highlight w:val="yellow"/>
        </w:rPr>
      </w:pPr>
      <w:r w:rsidRPr="00132AFC">
        <w:rPr>
          <w:b/>
          <w:bCs/>
          <w:i/>
          <w:iCs/>
          <w:color w:val="000000" w:themeColor="text1"/>
          <w:highlight w:val="yellow"/>
        </w:rPr>
        <w:t>P. falciparum</w:t>
      </w:r>
      <w:r w:rsidRPr="00132AFC">
        <w:rPr>
          <w:b/>
          <w:bCs/>
          <w:color w:val="000000" w:themeColor="text1"/>
          <w:highlight w:val="yellow"/>
        </w:rPr>
        <w:t xml:space="preserve"> gametocyte </w:t>
      </w:r>
      <w:r w:rsidR="00780A94">
        <w:rPr>
          <w:b/>
          <w:bCs/>
          <w:color w:val="000000" w:themeColor="text1"/>
          <w:highlight w:val="yellow"/>
        </w:rPr>
        <w:t>c</w:t>
      </w:r>
      <w:r w:rsidRPr="00132AFC">
        <w:rPr>
          <w:b/>
          <w:bCs/>
          <w:color w:val="000000" w:themeColor="text1"/>
          <w:highlight w:val="yellow"/>
        </w:rPr>
        <w:t>ulture</w:t>
      </w:r>
    </w:p>
    <w:p w14:paraId="6F1FB3FA" w14:textId="77777777" w:rsidR="00B7284E" w:rsidRDefault="00B7284E" w:rsidP="003066ED">
      <w:pPr>
        <w:pStyle w:val="NoSpacing"/>
        <w:rPr>
          <w:rFonts w:eastAsiaTheme="minorEastAsia"/>
        </w:rPr>
      </w:pPr>
    </w:p>
    <w:p w14:paraId="279C65B1" w14:textId="1557B1E7" w:rsidR="00871431" w:rsidRDefault="00971AB9" w:rsidP="003066ED">
      <w:pPr>
        <w:pStyle w:val="NoSpacing"/>
        <w:rPr>
          <w:rFonts w:eastAsiaTheme="minorEastAsia"/>
        </w:rPr>
      </w:pPr>
      <w:r w:rsidRPr="4D8A0B81">
        <w:rPr>
          <w:rFonts w:eastAsiaTheme="minorEastAsia"/>
        </w:rPr>
        <w:t>NOTE: Gametocyte cultures take two weeks to produce mature gametocytes infectious to mosquitoes.</w:t>
      </w:r>
      <w:r w:rsidR="00B7284E">
        <w:rPr>
          <w:rFonts w:eastAsiaTheme="minorEastAsia"/>
        </w:rPr>
        <w:t xml:space="preserve"> </w:t>
      </w:r>
      <w:r w:rsidR="00B7284E" w:rsidRPr="00B8647A">
        <w:rPr>
          <w:rFonts w:eastAsiaTheme="minorEastAsia"/>
        </w:rPr>
        <w:t xml:space="preserve">The steps of the gametocyte culture are outlined in </w:t>
      </w:r>
      <w:r w:rsidR="00B7284E" w:rsidRPr="00B7284E">
        <w:rPr>
          <w:rFonts w:eastAsiaTheme="minorEastAsia"/>
          <w:b/>
          <w:bCs/>
        </w:rPr>
        <w:t>Figure 1</w:t>
      </w:r>
      <w:r w:rsidR="00B7284E" w:rsidRPr="00B8647A">
        <w:rPr>
          <w:rFonts w:eastAsiaTheme="minorEastAsia"/>
        </w:rPr>
        <w:t>.</w:t>
      </w:r>
      <w:r w:rsidR="00B7284E">
        <w:rPr>
          <w:rFonts w:eastAsiaTheme="minorEastAsia"/>
        </w:rPr>
        <w:t xml:space="preserve"> </w:t>
      </w:r>
      <w:r w:rsidRPr="4D8A0B81">
        <w:rPr>
          <w:rFonts w:eastAsiaTheme="minorEastAsia"/>
        </w:rPr>
        <w:t xml:space="preserve"> </w:t>
      </w:r>
      <w:r w:rsidRPr="4D8A0B81">
        <w:rPr>
          <w:rFonts w:eastAsiaTheme="minorEastAsia"/>
          <w:i/>
          <w:iCs/>
        </w:rPr>
        <w:t>P. falciparum</w:t>
      </w:r>
      <w:r w:rsidRPr="4D8A0B81">
        <w:rPr>
          <w:rFonts w:eastAsiaTheme="minorEastAsia"/>
        </w:rPr>
        <w:t xml:space="preserve"> isolates usually lose the ability to produce gametocyte after long term </w:t>
      </w:r>
      <w:r w:rsidRPr="007C1672">
        <w:rPr>
          <w:rFonts w:eastAsiaTheme="minorEastAsia"/>
        </w:rPr>
        <w:t xml:space="preserve">in vitro </w:t>
      </w:r>
      <w:r w:rsidRPr="4D8A0B81">
        <w:rPr>
          <w:rFonts w:eastAsiaTheme="minorEastAsia"/>
        </w:rPr>
        <w:t>culture</w:t>
      </w:r>
      <w:r w:rsidR="00AC18D2" w:rsidRPr="4D8A0B81">
        <w:rPr>
          <w:rFonts w:eastAsiaTheme="minorEastAsia"/>
        </w:rPr>
        <w:fldChar w:fldCharType="begin" w:fldLock="1"/>
      </w:r>
      <w:r w:rsidR="002D5358">
        <w:rPr>
          <w:rFonts w:eastAsiaTheme="minorEastAsia"/>
        </w:rPr>
        <w:instrText>ADDIN CSL_CITATION {"citationItems":[{"id":"ITEM-1","itemData":{"author":[{"dropping-particle":"","family":"Brockelman CR","given":"","non-dropping-particle":"","parse-names":false,"suffix":""}],"container-title":"J Euk Microbiol","id":"ITEM-1","issued":{"date-parts":[["1982"]]},"page":"454-458","title":"Conditions favoring gametocytogenesis in the continuous culture of Plasmodium falciparum.","type":"article-journal","volume":"29"},"uris":["http://www.mendeley.com/documents/?uuid=61a3f461-0440-3199-983b-7200a13276fd"]}],"mendeley":{"formattedCitation":"&lt;sup&gt;13&lt;/sup&gt;","plainTextFormattedCitation":"13","previouslyFormattedCitation":"&lt;sup&gt;13&lt;/sup&gt;"},"properties":{"noteIndex":0},"schema":"https://github.com/citation-style-language/schema/raw/master/csl-citation.json"}</w:instrText>
      </w:r>
      <w:r w:rsidR="00AC18D2" w:rsidRPr="4D8A0B81">
        <w:rPr>
          <w:rFonts w:eastAsiaTheme="minorEastAsia"/>
        </w:rPr>
        <w:fldChar w:fldCharType="separate"/>
      </w:r>
      <w:r w:rsidR="002D5358" w:rsidRPr="002D5358">
        <w:rPr>
          <w:rFonts w:eastAsiaTheme="minorEastAsia"/>
          <w:noProof/>
          <w:vertAlign w:val="superscript"/>
        </w:rPr>
        <w:t>13</w:t>
      </w:r>
      <w:r w:rsidR="00AC18D2" w:rsidRPr="4D8A0B81">
        <w:rPr>
          <w:rFonts w:eastAsiaTheme="minorEastAsia"/>
        </w:rPr>
        <w:fldChar w:fldCharType="end"/>
      </w:r>
      <w:r w:rsidRPr="4D8A0B81">
        <w:rPr>
          <w:rFonts w:eastAsiaTheme="minorEastAsia"/>
        </w:rPr>
        <w:t xml:space="preserve">. To ensure quality of gametocytes, culture should be initiated </w:t>
      </w:r>
      <w:r w:rsidR="007C1672">
        <w:rPr>
          <w:rFonts w:eastAsiaTheme="minorEastAsia"/>
        </w:rPr>
        <w:t>from</w:t>
      </w:r>
      <w:r w:rsidRPr="4D8A0B81">
        <w:rPr>
          <w:rFonts w:eastAsiaTheme="minorEastAsia"/>
        </w:rPr>
        <w:t xml:space="preserve"> low passage feeder</w:t>
      </w:r>
      <w:r w:rsidR="049F9EA2" w:rsidRPr="4D8A0B81">
        <w:rPr>
          <w:rFonts w:eastAsiaTheme="minorEastAsia"/>
        </w:rPr>
        <w:t xml:space="preserve"> culture</w:t>
      </w:r>
      <w:r w:rsidRPr="4D8A0B81">
        <w:rPr>
          <w:rFonts w:eastAsiaTheme="minorEastAsia"/>
        </w:rPr>
        <w:t>, not more than 2 months old since thawing. Pre-warm media to 37</w:t>
      </w:r>
      <w:r w:rsidR="007C1672">
        <w:rPr>
          <w:rFonts w:eastAsiaTheme="minorEastAsia"/>
        </w:rPr>
        <w:t xml:space="preserve"> </w:t>
      </w:r>
      <w:r w:rsidRPr="4D8A0B81">
        <w:rPr>
          <w:rFonts w:eastAsiaTheme="minorEastAsia"/>
        </w:rPr>
        <w:t>°C and perform all the procedures on a slide warmer set at 38</w:t>
      </w:r>
      <w:r w:rsidR="007C1672">
        <w:rPr>
          <w:rFonts w:eastAsiaTheme="minorEastAsia"/>
        </w:rPr>
        <w:t xml:space="preserve"> </w:t>
      </w:r>
      <w:r w:rsidRPr="4D8A0B81">
        <w:rPr>
          <w:rFonts w:eastAsiaTheme="minorEastAsia"/>
        </w:rPr>
        <w:t xml:space="preserve">°C. Make sure gametocyte cultures are not out of incubator for extended period to minimize temperature fluctuations. </w:t>
      </w:r>
    </w:p>
    <w:p w14:paraId="279C65B3" w14:textId="77777777" w:rsidR="00871431" w:rsidRDefault="00871431" w:rsidP="003066ED">
      <w:pPr>
        <w:pStyle w:val="ListParagraph"/>
        <w:ind w:left="0"/>
        <w:rPr>
          <w:rFonts w:eastAsiaTheme="minorEastAsia"/>
        </w:rPr>
      </w:pPr>
    </w:p>
    <w:p w14:paraId="553622DE" w14:textId="77777777" w:rsidR="00B7284E" w:rsidRPr="00132AFC" w:rsidRDefault="00682477" w:rsidP="003066ED">
      <w:pPr>
        <w:pStyle w:val="NoSpacing"/>
        <w:numPr>
          <w:ilvl w:val="1"/>
          <w:numId w:val="16"/>
        </w:numPr>
        <w:ind w:left="0" w:firstLine="0"/>
        <w:rPr>
          <w:color w:val="000000" w:themeColor="text1"/>
          <w:highlight w:val="yellow"/>
        </w:rPr>
      </w:pPr>
      <w:r w:rsidRPr="00132AFC">
        <w:rPr>
          <w:rFonts w:eastAsiaTheme="minorEastAsia"/>
          <w:highlight w:val="yellow"/>
        </w:rPr>
        <w:t>Seed the</w:t>
      </w:r>
      <w:r w:rsidR="00971AB9" w:rsidRPr="00132AFC">
        <w:rPr>
          <w:rFonts w:eastAsiaTheme="minorEastAsia"/>
          <w:highlight w:val="yellow"/>
        </w:rPr>
        <w:t xml:space="preserve"> </w:t>
      </w:r>
      <w:r w:rsidR="0DF01E7E" w:rsidRPr="00132AFC">
        <w:rPr>
          <w:rFonts w:eastAsiaTheme="minorEastAsia"/>
          <w:highlight w:val="yellow"/>
        </w:rPr>
        <w:t>gametocyte culture</w:t>
      </w:r>
      <w:r w:rsidR="0078335A" w:rsidRPr="00132AFC">
        <w:rPr>
          <w:rFonts w:eastAsiaTheme="minorEastAsia"/>
          <w:highlight w:val="yellow"/>
        </w:rPr>
        <w:t xml:space="preserve"> (day 0)</w:t>
      </w:r>
      <w:r w:rsidR="0DF01E7E" w:rsidRPr="00132AFC">
        <w:rPr>
          <w:rFonts w:eastAsiaTheme="minorEastAsia"/>
          <w:highlight w:val="yellow"/>
        </w:rPr>
        <w:t xml:space="preserve"> </w:t>
      </w:r>
      <w:r w:rsidRPr="00132AFC">
        <w:rPr>
          <w:rFonts w:eastAsiaTheme="minorEastAsia"/>
          <w:highlight w:val="yellow"/>
        </w:rPr>
        <w:t>using mixed asexual stage feeder culture at</w:t>
      </w:r>
      <w:r w:rsidR="0DF01E7E" w:rsidRPr="00132AFC">
        <w:rPr>
          <w:rFonts w:eastAsiaTheme="minorEastAsia"/>
          <w:highlight w:val="yellow"/>
        </w:rPr>
        <w:t xml:space="preserve"> 0.</w:t>
      </w:r>
      <w:r w:rsidR="2587D494" w:rsidRPr="00132AFC">
        <w:rPr>
          <w:rFonts w:eastAsiaTheme="minorEastAsia"/>
          <w:highlight w:val="yellow"/>
        </w:rPr>
        <w:t>3-1</w:t>
      </w:r>
      <w:r w:rsidR="0DF01E7E" w:rsidRPr="00132AFC">
        <w:rPr>
          <w:rFonts w:eastAsiaTheme="minorEastAsia"/>
          <w:highlight w:val="yellow"/>
        </w:rPr>
        <w:t xml:space="preserve">% </w:t>
      </w:r>
      <w:r w:rsidR="0DA5761F" w:rsidRPr="00132AFC">
        <w:rPr>
          <w:rFonts w:eastAsiaTheme="minorEastAsia"/>
          <w:highlight w:val="yellow"/>
        </w:rPr>
        <w:t>parasitemi</w:t>
      </w:r>
      <w:r w:rsidR="24008A64" w:rsidRPr="00132AFC">
        <w:rPr>
          <w:rFonts w:eastAsiaTheme="minorEastAsia"/>
          <w:highlight w:val="yellow"/>
        </w:rPr>
        <w:t xml:space="preserve">a </w:t>
      </w:r>
      <w:r w:rsidRPr="00132AFC">
        <w:rPr>
          <w:rFonts w:eastAsiaTheme="minorEastAsia"/>
          <w:highlight w:val="yellow"/>
        </w:rPr>
        <w:t>at 4%</w:t>
      </w:r>
      <w:r w:rsidR="0DA5761F" w:rsidRPr="00132AFC">
        <w:rPr>
          <w:rFonts w:eastAsiaTheme="minorEastAsia"/>
          <w:highlight w:val="yellow"/>
        </w:rPr>
        <w:t xml:space="preserve"> hematocrit</w:t>
      </w:r>
      <w:r w:rsidR="5A55DFB0" w:rsidRPr="00132AFC">
        <w:rPr>
          <w:rFonts w:eastAsiaTheme="minorEastAsia"/>
          <w:highlight w:val="yellow"/>
        </w:rPr>
        <w:t xml:space="preserve">. </w:t>
      </w:r>
      <w:r w:rsidR="0DA5761F" w:rsidRPr="00132AFC">
        <w:rPr>
          <w:rFonts w:eastAsiaTheme="minorEastAsia"/>
          <w:highlight w:val="yellow"/>
        </w:rPr>
        <w:t xml:space="preserve"> </w:t>
      </w:r>
    </w:p>
    <w:p w14:paraId="3DF05FFB" w14:textId="77777777" w:rsidR="00B7284E" w:rsidRDefault="00B7284E" w:rsidP="003066ED">
      <w:pPr>
        <w:pStyle w:val="NoSpacing"/>
        <w:rPr>
          <w:color w:val="000000" w:themeColor="text1"/>
        </w:rPr>
      </w:pPr>
    </w:p>
    <w:p w14:paraId="6D406734" w14:textId="7A2C6B78" w:rsidR="00B7284E" w:rsidRPr="00132AFC" w:rsidRDefault="00682477" w:rsidP="003066ED">
      <w:pPr>
        <w:pStyle w:val="NoSpacing"/>
        <w:numPr>
          <w:ilvl w:val="1"/>
          <w:numId w:val="16"/>
        </w:numPr>
        <w:ind w:left="0" w:firstLine="0"/>
        <w:rPr>
          <w:color w:val="000000" w:themeColor="text1"/>
          <w:highlight w:val="yellow"/>
        </w:rPr>
      </w:pPr>
      <w:r w:rsidRPr="00132AFC">
        <w:rPr>
          <w:rFonts w:eastAsiaTheme="minorEastAsia"/>
          <w:highlight w:val="yellow"/>
        </w:rPr>
        <w:t>To set up a six well gametocyte culture, centrifuge 5</w:t>
      </w:r>
      <w:r w:rsidR="007C1672" w:rsidRPr="00132AFC">
        <w:rPr>
          <w:rFonts w:eastAsiaTheme="minorEastAsia"/>
          <w:highlight w:val="yellow"/>
        </w:rPr>
        <w:t xml:space="preserve"> </w:t>
      </w:r>
      <w:r w:rsidRPr="00132AFC">
        <w:rPr>
          <w:rFonts w:eastAsiaTheme="minorEastAsia"/>
          <w:highlight w:val="yellow"/>
        </w:rPr>
        <w:t>m</w:t>
      </w:r>
      <w:r w:rsidR="007C1672" w:rsidRPr="00132AFC">
        <w:rPr>
          <w:rFonts w:eastAsiaTheme="minorEastAsia"/>
          <w:highlight w:val="yellow"/>
        </w:rPr>
        <w:t>L of</w:t>
      </w:r>
      <w:r w:rsidRPr="00132AFC">
        <w:rPr>
          <w:rFonts w:eastAsiaTheme="minorEastAsia"/>
          <w:highlight w:val="yellow"/>
        </w:rPr>
        <w:t xml:space="preserve"> feeder culture at 500</w:t>
      </w:r>
      <w:r w:rsidR="007C1672" w:rsidRPr="00132AFC">
        <w:rPr>
          <w:rFonts w:eastAsiaTheme="minorEastAsia"/>
          <w:highlight w:val="yellow"/>
        </w:rPr>
        <w:t xml:space="preserve"> </w:t>
      </w:r>
      <w:r w:rsidR="007C1672" w:rsidRPr="00132AFC">
        <w:rPr>
          <w:rFonts w:eastAsiaTheme="minorEastAsia"/>
          <w:i/>
          <w:iCs/>
          <w:highlight w:val="yellow"/>
        </w:rPr>
        <w:t xml:space="preserve">x </w:t>
      </w:r>
      <w:r w:rsidRPr="00132AFC">
        <w:rPr>
          <w:rFonts w:eastAsiaTheme="minorEastAsia"/>
          <w:i/>
          <w:iCs/>
          <w:highlight w:val="yellow"/>
        </w:rPr>
        <w:t>g</w:t>
      </w:r>
      <w:r w:rsidRPr="00132AFC">
        <w:rPr>
          <w:rFonts w:eastAsiaTheme="minorEastAsia"/>
          <w:highlight w:val="yellow"/>
        </w:rPr>
        <w:t xml:space="preserve"> for 5</w:t>
      </w:r>
      <w:r w:rsidR="007C1672" w:rsidRPr="00132AFC">
        <w:rPr>
          <w:rFonts w:eastAsiaTheme="minorEastAsia"/>
          <w:highlight w:val="yellow"/>
        </w:rPr>
        <w:t xml:space="preserve"> </w:t>
      </w:r>
      <w:r w:rsidRPr="00132AFC">
        <w:rPr>
          <w:rFonts w:eastAsiaTheme="minorEastAsia"/>
          <w:highlight w:val="yellow"/>
        </w:rPr>
        <w:t>min at RT</w:t>
      </w:r>
      <w:r w:rsidR="007C1672" w:rsidRPr="00132AFC">
        <w:rPr>
          <w:rFonts w:eastAsiaTheme="minorEastAsia"/>
          <w:highlight w:val="yellow"/>
        </w:rPr>
        <w:t>.</w:t>
      </w:r>
      <w:r w:rsidRPr="00132AFC">
        <w:rPr>
          <w:rFonts w:eastAsiaTheme="minorEastAsia"/>
          <w:highlight w:val="yellow"/>
        </w:rPr>
        <w:t xml:space="preserve"> </w:t>
      </w:r>
      <w:r w:rsidR="007C1672" w:rsidRPr="00132AFC">
        <w:rPr>
          <w:rFonts w:eastAsiaTheme="minorEastAsia"/>
          <w:highlight w:val="yellow"/>
        </w:rPr>
        <w:t>D</w:t>
      </w:r>
      <w:r w:rsidRPr="00132AFC">
        <w:rPr>
          <w:rFonts w:eastAsiaTheme="minorEastAsia"/>
          <w:highlight w:val="yellow"/>
        </w:rPr>
        <w:t xml:space="preserve">iscard </w:t>
      </w:r>
      <w:r w:rsidR="007C1672" w:rsidRPr="00132AFC">
        <w:rPr>
          <w:rFonts w:eastAsiaTheme="minorEastAsia"/>
          <w:highlight w:val="yellow"/>
        </w:rPr>
        <w:t xml:space="preserve">the </w:t>
      </w:r>
      <w:r w:rsidRPr="00132AFC">
        <w:rPr>
          <w:rFonts w:eastAsiaTheme="minorEastAsia"/>
          <w:highlight w:val="yellow"/>
        </w:rPr>
        <w:t xml:space="preserve">supernatant and resuspend </w:t>
      </w:r>
      <w:r w:rsidR="007C1672" w:rsidRPr="00132AFC">
        <w:rPr>
          <w:rFonts w:eastAsiaTheme="minorEastAsia"/>
          <w:highlight w:val="yellow"/>
        </w:rPr>
        <w:t xml:space="preserve">the </w:t>
      </w:r>
      <w:r w:rsidR="00244931" w:rsidRPr="00132AFC">
        <w:rPr>
          <w:rFonts w:eastAsiaTheme="minorEastAsia"/>
          <w:highlight w:val="yellow"/>
        </w:rPr>
        <w:t xml:space="preserve">pellet </w:t>
      </w:r>
      <w:r w:rsidRPr="00132AFC">
        <w:rPr>
          <w:rFonts w:eastAsiaTheme="minorEastAsia"/>
          <w:highlight w:val="yellow"/>
        </w:rPr>
        <w:t>in 30</w:t>
      </w:r>
      <w:r w:rsidR="007C1672" w:rsidRPr="00132AFC">
        <w:rPr>
          <w:rFonts w:eastAsiaTheme="minorEastAsia"/>
          <w:highlight w:val="yellow"/>
        </w:rPr>
        <w:t xml:space="preserve"> </w:t>
      </w:r>
      <w:r w:rsidRPr="00132AFC">
        <w:rPr>
          <w:rFonts w:eastAsiaTheme="minorEastAsia"/>
          <w:highlight w:val="yellow"/>
        </w:rPr>
        <w:t>m</w:t>
      </w:r>
      <w:r w:rsidR="007C1672" w:rsidRPr="00132AFC">
        <w:rPr>
          <w:rFonts w:eastAsiaTheme="minorEastAsia"/>
          <w:highlight w:val="yellow"/>
        </w:rPr>
        <w:t>L of</w:t>
      </w:r>
      <w:r w:rsidRPr="00132AFC">
        <w:rPr>
          <w:rFonts w:eastAsiaTheme="minorEastAsia"/>
          <w:highlight w:val="yellow"/>
        </w:rPr>
        <w:t xml:space="preserve"> complete media. </w:t>
      </w:r>
    </w:p>
    <w:p w14:paraId="329C52D5" w14:textId="77777777" w:rsidR="00B7284E" w:rsidRDefault="00B7284E" w:rsidP="003066ED">
      <w:pPr>
        <w:pStyle w:val="ListParagraph"/>
        <w:ind w:left="0"/>
        <w:rPr>
          <w:rFonts w:eastAsiaTheme="minorEastAsia"/>
        </w:rPr>
      </w:pPr>
    </w:p>
    <w:p w14:paraId="7664FC70" w14:textId="7C787039" w:rsidR="00B7284E" w:rsidRPr="00D50AC9" w:rsidRDefault="00682477" w:rsidP="003066ED">
      <w:pPr>
        <w:pStyle w:val="NoSpacing"/>
        <w:numPr>
          <w:ilvl w:val="1"/>
          <w:numId w:val="16"/>
        </w:numPr>
        <w:ind w:left="0" w:firstLine="0"/>
        <w:rPr>
          <w:color w:val="000000" w:themeColor="text1"/>
          <w:highlight w:val="yellow"/>
        </w:rPr>
      </w:pPr>
      <w:r w:rsidRPr="00D50AC9">
        <w:rPr>
          <w:rFonts w:eastAsiaTheme="minorEastAsia"/>
          <w:highlight w:val="yellow"/>
        </w:rPr>
        <w:t>Add 1.2</w:t>
      </w:r>
      <w:r w:rsidR="007C1672" w:rsidRPr="00D50AC9">
        <w:rPr>
          <w:rFonts w:eastAsiaTheme="minorEastAsia"/>
          <w:highlight w:val="yellow"/>
        </w:rPr>
        <w:t xml:space="preserve"> </w:t>
      </w:r>
      <w:r w:rsidRPr="00D50AC9">
        <w:rPr>
          <w:rFonts w:eastAsiaTheme="minorEastAsia"/>
          <w:highlight w:val="yellow"/>
        </w:rPr>
        <w:t>m</w:t>
      </w:r>
      <w:r w:rsidR="007C1672" w:rsidRPr="00D50AC9">
        <w:rPr>
          <w:rFonts w:eastAsiaTheme="minorEastAsia"/>
          <w:highlight w:val="yellow"/>
        </w:rPr>
        <w:t>L of</w:t>
      </w:r>
      <w:r w:rsidRPr="00D50AC9">
        <w:rPr>
          <w:rFonts w:eastAsiaTheme="minorEastAsia"/>
          <w:highlight w:val="yellow"/>
        </w:rPr>
        <w:t xml:space="preserve"> packed RBCs</w:t>
      </w:r>
      <w:r w:rsidR="00BD2E39" w:rsidRPr="00D50AC9">
        <w:rPr>
          <w:rFonts w:eastAsiaTheme="minorEastAsia"/>
          <w:highlight w:val="yellow"/>
        </w:rPr>
        <w:t xml:space="preserve">, </w:t>
      </w:r>
      <w:r w:rsidR="00C831DA" w:rsidRPr="00D50AC9">
        <w:rPr>
          <w:rFonts w:eastAsiaTheme="minorEastAsia"/>
          <w:highlight w:val="yellow"/>
        </w:rPr>
        <w:t>mix,</w:t>
      </w:r>
      <w:r w:rsidR="00BD2E39" w:rsidRPr="00D50AC9">
        <w:rPr>
          <w:rFonts w:eastAsiaTheme="minorEastAsia"/>
          <w:highlight w:val="yellow"/>
        </w:rPr>
        <w:t xml:space="preserve"> </w:t>
      </w:r>
      <w:r w:rsidRPr="00D50AC9">
        <w:rPr>
          <w:rFonts w:eastAsiaTheme="minorEastAsia"/>
          <w:highlight w:val="yellow"/>
        </w:rPr>
        <w:t>and dispense 5</w:t>
      </w:r>
      <w:r w:rsidR="007C1672" w:rsidRPr="00D50AC9">
        <w:rPr>
          <w:rFonts w:eastAsiaTheme="minorEastAsia"/>
          <w:highlight w:val="yellow"/>
        </w:rPr>
        <w:t xml:space="preserve"> </w:t>
      </w:r>
      <w:r w:rsidRPr="00D50AC9">
        <w:rPr>
          <w:rFonts w:eastAsiaTheme="minorEastAsia"/>
          <w:highlight w:val="yellow"/>
        </w:rPr>
        <w:t>m</w:t>
      </w:r>
      <w:r w:rsidR="007C1672" w:rsidRPr="00D50AC9">
        <w:rPr>
          <w:rFonts w:eastAsiaTheme="minorEastAsia"/>
          <w:highlight w:val="yellow"/>
        </w:rPr>
        <w:t>L</w:t>
      </w:r>
      <w:r w:rsidRPr="00D50AC9">
        <w:rPr>
          <w:rFonts w:eastAsiaTheme="minorEastAsia"/>
          <w:highlight w:val="yellow"/>
        </w:rPr>
        <w:t xml:space="preserve"> to each </w:t>
      </w:r>
      <w:r w:rsidR="00BD2E39" w:rsidRPr="00D50AC9">
        <w:rPr>
          <w:rFonts w:eastAsiaTheme="minorEastAsia"/>
          <w:highlight w:val="yellow"/>
        </w:rPr>
        <w:t>well</w:t>
      </w:r>
      <w:r w:rsidRPr="00D50AC9">
        <w:rPr>
          <w:rFonts w:eastAsiaTheme="minorEastAsia"/>
          <w:highlight w:val="yellow"/>
        </w:rPr>
        <w:t xml:space="preserve"> of the </w:t>
      </w:r>
      <w:r w:rsidR="007C1672" w:rsidRPr="00D50AC9">
        <w:rPr>
          <w:rFonts w:eastAsiaTheme="minorEastAsia"/>
          <w:highlight w:val="yellow"/>
        </w:rPr>
        <w:t xml:space="preserve">6 </w:t>
      </w:r>
      <w:r w:rsidRPr="00D50AC9">
        <w:rPr>
          <w:rFonts w:eastAsiaTheme="minorEastAsia"/>
          <w:highlight w:val="yellow"/>
        </w:rPr>
        <w:t>well plate</w:t>
      </w:r>
      <w:r w:rsidR="00D50AC9" w:rsidRPr="00D50AC9">
        <w:rPr>
          <w:rFonts w:eastAsiaTheme="minorEastAsia"/>
          <w:highlight w:val="yellow"/>
        </w:rPr>
        <w:t xml:space="preserve"> and incubate in a candle jar at 37</w:t>
      </w:r>
      <w:r w:rsidR="003066ED">
        <w:rPr>
          <w:rFonts w:eastAsiaTheme="minorEastAsia"/>
          <w:highlight w:val="yellow"/>
        </w:rPr>
        <w:t xml:space="preserve"> </w:t>
      </w:r>
      <w:r w:rsidR="00D50AC9" w:rsidRPr="00D50AC9">
        <w:rPr>
          <w:rFonts w:eastAsiaTheme="minorEastAsia"/>
          <w:highlight w:val="yellow"/>
        </w:rPr>
        <w:t>°C.</w:t>
      </w:r>
    </w:p>
    <w:p w14:paraId="21B8C2B0" w14:textId="77777777" w:rsidR="00D50AC9" w:rsidRDefault="00D50AC9" w:rsidP="003066ED">
      <w:pPr>
        <w:pStyle w:val="ListParagraph"/>
        <w:ind w:left="0"/>
        <w:rPr>
          <w:color w:val="000000" w:themeColor="text1"/>
          <w:highlight w:val="yellow"/>
        </w:rPr>
      </w:pPr>
    </w:p>
    <w:p w14:paraId="279C65B6" w14:textId="292B5E16" w:rsidR="00871431" w:rsidRDefault="00682477" w:rsidP="003066ED">
      <w:pPr>
        <w:pStyle w:val="NoSpacing"/>
        <w:rPr>
          <w:color w:val="000000" w:themeColor="text1"/>
        </w:rPr>
      </w:pPr>
      <w:r w:rsidRPr="4D8A0B81">
        <w:rPr>
          <w:color w:val="000000" w:themeColor="text1"/>
        </w:rPr>
        <w:t xml:space="preserve">NOTE: </w:t>
      </w:r>
      <w:r w:rsidR="00A14529" w:rsidRPr="4D8A0B81">
        <w:rPr>
          <w:color w:val="000000" w:themeColor="text1"/>
        </w:rPr>
        <w:t xml:space="preserve">Gametocyte culture set up described </w:t>
      </w:r>
      <w:r w:rsidR="00D30438" w:rsidRPr="4D8A0B81">
        <w:rPr>
          <w:color w:val="000000" w:themeColor="text1"/>
        </w:rPr>
        <w:t xml:space="preserve">above </w:t>
      </w:r>
      <w:r w:rsidR="00A14529" w:rsidRPr="4D8A0B81">
        <w:rPr>
          <w:color w:val="000000" w:themeColor="text1"/>
        </w:rPr>
        <w:t xml:space="preserve">is based on </w:t>
      </w:r>
      <w:r w:rsidR="0FA3FA0F" w:rsidRPr="4D8A0B81">
        <w:rPr>
          <w:color w:val="000000" w:themeColor="text1"/>
        </w:rPr>
        <w:t>a</w:t>
      </w:r>
      <w:r w:rsidR="007C1672">
        <w:rPr>
          <w:color w:val="000000" w:themeColor="text1"/>
        </w:rPr>
        <w:t xml:space="preserve"> </w:t>
      </w:r>
      <w:r w:rsidR="00A14529" w:rsidRPr="4D8A0B81">
        <w:rPr>
          <w:color w:val="000000" w:themeColor="text1"/>
        </w:rPr>
        <w:t>mixed asexual stage</w:t>
      </w:r>
      <w:r w:rsidR="00B61B75" w:rsidRPr="4D8A0B81">
        <w:rPr>
          <w:color w:val="000000" w:themeColor="text1"/>
        </w:rPr>
        <w:t xml:space="preserve"> </w:t>
      </w:r>
      <w:r w:rsidR="00A14529" w:rsidRPr="4D8A0B81">
        <w:rPr>
          <w:color w:val="000000" w:themeColor="text1"/>
        </w:rPr>
        <w:t>feeder culture</w:t>
      </w:r>
      <w:r w:rsidR="762C3BE3" w:rsidRPr="4D8A0B81">
        <w:rPr>
          <w:color w:val="000000" w:themeColor="text1"/>
        </w:rPr>
        <w:t xml:space="preserve"> at 5% parasitemia</w:t>
      </w:r>
      <w:r w:rsidR="00A14529" w:rsidRPr="4D8A0B81">
        <w:rPr>
          <w:color w:val="000000" w:themeColor="text1"/>
        </w:rPr>
        <w:t>.</w:t>
      </w:r>
      <w:r w:rsidR="0078335A" w:rsidRPr="4D8A0B81">
        <w:rPr>
          <w:color w:val="000000" w:themeColor="text1"/>
        </w:rPr>
        <w:t xml:space="preserve"> </w:t>
      </w:r>
    </w:p>
    <w:p w14:paraId="279C65B9" w14:textId="77777777" w:rsidR="00871431" w:rsidRDefault="00871431" w:rsidP="003066ED">
      <w:pPr>
        <w:pStyle w:val="NoSpacing"/>
        <w:rPr>
          <w:rFonts w:eastAsiaTheme="minorEastAsia"/>
        </w:rPr>
      </w:pPr>
    </w:p>
    <w:p w14:paraId="4C68BF2F" w14:textId="746B40E5" w:rsidR="00B7284E" w:rsidRPr="00132AFC" w:rsidRDefault="2929765E" w:rsidP="003066ED">
      <w:pPr>
        <w:pStyle w:val="NoSpacing"/>
        <w:numPr>
          <w:ilvl w:val="1"/>
          <w:numId w:val="16"/>
        </w:numPr>
        <w:ind w:left="0" w:firstLine="0"/>
        <w:rPr>
          <w:rFonts w:eastAsiaTheme="minorEastAsia"/>
          <w:color w:val="000000" w:themeColor="text1"/>
          <w:highlight w:val="yellow"/>
        </w:rPr>
      </w:pPr>
      <w:r w:rsidRPr="00132AFC">
        <w:rPr>
          <w:rFonts w:eastAsiaTheme="minorEastAsia"/>
          <w:highlight w:val="yellow"/>
        </w:rPr>
        <w:t xml:space="preserve">Change media daily </w:t>
      </w:r>
      <w:r w:rsidR="1CFC49B5" w:rsidRPr="00132AFC">
        <w:rPr>
          <w:rFonts w:eastAsiaTheme="minorEastAsia"/>
          <w:highlight w:val="yellow"/>
        </w:rPr>
        <w:t>for 15-18 days</w:t>
      </w:r>
      <w:r w:rsidR="000B3833" w:rsidRPr="00132AFC">
        <w:rPr>
          <w:rFonts w:eastAsiaTheme="minorEastAsia"/>
          <w:highlight w:val="yellow"/>
        </w:rPr>
        <w:t xml:space="preserve">, without </w:t>
      </w:r>
      <w:r w:rsidR="003066ED">
        <w:rPr>
          <w:rFonts w:eastAsiaTheme="minorEastAsia"/>
          <w:highlight w:val="yellow"/>
        </w:rPr>
        <w:t xml:space="preserve">the </w:t>
      </w:r>
      <w:r w:rsidR="000B3833" w:rsidRPr="00132AFC">
        <w:rPr>
          <w:rFonts w:eastAsiaTheme="minorEastAsia"/>
          <w:highlight w:val="yellow"/>
        </w:rPr>
        <w:t>addition of fresh blood</w:t>
      </w:r>
      <w:r w:rsidR="1CFC49B5" w:rsidRPr="00132AFC">
        <w:rPr>
          <w:rFonts w:eastAsiaTheme="minorEastAsia"/>
          <w:highlight w:val="yellow"/>
        </w:rPr>
        <w:t xml:space="preserve">, </w:t>
      </w:r>
      <w:r w:rsidRPr="00132AFC">
        <w:rPr>
          <w:rFonts w:eastAsiaTheme="minorEastAsia"/>
          <w:highlight w:val="yellow"/>
        </w:rPr>
        <w:t>by carefully aspirating about 70-80% culture s</w:t>
      </w:r>
      <w:r w:rsidR="2F0376F6" w:rsidRPr="00132AFC">
        <w:rPr>
          <w:rFonts w:eastAsiaTheme="minorEastAsia"/>
          <w:highlight w:val="yellow"/>
        </w:rPr>
        <w:t>uperna</w:t>
      </w:r>
      <w:r w:rsidR="4AC3E143" w:rsidRPr="00132AFC">
        <w:rPr>
          <w:rFonts w:eastAsiaTheme="minorEastAsia"/>
          <w:highlight w:val="yellow"/>
        </w:rPr>
        <w:t xml:space="preserve">tant to avoid </w:t>
      </w:r>
      <w:r w:rsidR="1A4AE55E" w:rsidRPr="00132AFC">
        <w:rPr>
          <w:rFonts w:eastAsiaTheme="minorEastAsia"/>
          <w:highlight w:val="yellow"/>
        </w:rPr>
        <w:t>removing blood cells.</w:t>
      </w:r>
      <w:r w:rsidR="2F0376F6" w:rsidRPr="00132AFC">
        <w:rPr>
          <w:rFonts w:eastAsiaTheme="minorEastAsia"/>
          <w:highlight w:val="yellow"/>
        </w:rPr>
        <w:t xml:space="preserve"> </w:t>
      </w:r>
    </w:p>
    <w:p w14:paraId="4F6197A6" w14:textId="77777777" w:rsidR="00B7284E" w:rsidRDefault="00B7284E" w:rsidP="003066ED">
      <w:pPr>
        <w:pStyle w:val="NoSpacing"/>
        <w:rPr>
          <w:rFonts w:eastAsiaTheme="minorEastAsia"/>
          <w:color w:val="000000" w:themeColor="text1"/>
        </w:rPr>
      </w:pPr>
    </w:p>
    <w:p w14:paraId="279C65BA" w14:textId="3980CA7B" w:rsidR="00871431" w:rsidRPr="00132AFC" w:rsidRDefault="00694106" w:rsidP="003066ED">
      <w:pPr>
        <w:pStyle w:val="NoSpacing"/>
        <w:numPr>
          <w:ilvl w:val="1"/>
          <w:numId w:val="16"/>
        </w:numPr>
        <w:ind w:left="0" w:firstLine="0"/>
        <w:rPr>
          <w:rFonts w:eastAsiaTheme="minorEastAsia"/>
          <w:color w:val="000000" w:themeColor="text1"/>
          <w:highlight w:val="yellow"/>
        </w:rPr>
      </w:pPr>
      <w:r w:rsidRPr="00132AFC">
        <w:rPr>
          <w:rFonts w:eastAsiaTheme="minorEastAsia"/>
          <w:color w:val="000000" w:themeColor="text1"/>
          <w:highlight w:val="yellow"/>
        </w:rPr>
        <w:t>A</w:t>
      </w:r>
      <w:r w:rsidR="2D873A00" w:rsidRPr="00132AFC">
        <w:rPr>
          <w:rFonts w:eastAsiaTheme="minorEastAsia"/>
          <w:highlight w:val="yellow"/>
        </w:rPr>
        <w:t>dd</w:t>
      </w:r>
      <w:r w:rsidR="2F0376F6" w:rsidRPr="00132AFC">
        <w:rPr>
          <w:rFonts w:eastAsiaTheme="minorEastAsia"/>
          <w:highlight w:val="yellow"/>
        </w:rPr>
        <w:t xml:space="preserve"> 5</w:t>
      </w:r>
      <w:r w:rsidR="00C27FE9" w:rsidRPr="00132AFC">
        <w:rPr>
          <w:rFonts w:eastAsiaTheme="minorEastAsia"/>
          <w:highlight w:val="yellow"/>
        </w:rPr>
        <w:t xml:space="preserve"> </w:t>
      </w:r>
      <w:r w:rsidR="2F0376F6" w:rsidRPr="00132AFC">
        <w:rPr>
          <w:rFonts w:eastAsiaTheme="minorEastAsia"/>
          <w:highlight w:val="yellow"/>
        </w:rPr>
        <w:t>m</w:t>
      </w:r>
      <w:r w:rsidR="00C27FE9" w:rsidRPr="00132AFC">
        <w:rPr>
          <w:rFonts w:eastAsiaTheme="minorEastAsia"/>
          <w:highlight w:val="yellow"/>
        </w:rPr>
        <w:t>L</w:t>
      </w:r>
      <w:r w:rsidR="2F0376F6" w:rsidRPr="00132AFC">
        <w:rPr>
          <w:rFonts w:eastAsiaTheme="minorEastAsia"/>
          <w:highlight w:val="yellow"/>
        </w:rPr>
        <w:t xml:space="preserve"> </w:t>
      </w:r>
      <w:r w:rsidR="1783EEDA" w:rsidRPr="00132AFC">
        <w:rPr>
          <w:rFonts w:eastAsiaTheme="minorEastAsia"/>
          <w:highlight w:val="yellow"/>
        </w:rPr>
        <w:t xml:space="preserve">of </w:t>
      </w:r>
      <w:r w:rsidR="2F0376F6" w:rsidRPr="00132AFC">
        <w:rPr>
          <w:rFonts w:eastAsiaTheme="minorEastAsia"/>
          <w:highlight w:val="yellow"/>
        </w:rPr>
        <w:t>fresh complete media to</w:t>
      </w:r>
      <w:r w:rsidR="35ED183F" w:rsidRPr="00132AFC">
        <w:rPr>
          <w:rFonts w:eastAsiaTheme="minorEastAsia"/>
          <w:highlight w:val="yellow"/>
        </w:rPr>
        <w:t xml:space="preserve"> each well. </w:t>
      </w:r>
      <w:r w:rsidR="1025D539" w:rsidRPr="00132AFC">
        <w:rPr>
          <w:rFonts w:eastAsiaTheme="minorEastAsia"/>
          <w:highlight w:val="yellow"/>
        </w:rPr>
        <w:t>While</w:t>
      </w:r>
      <w:r w:rsidR="4DC46F8F" w:rsidRPr="00132AFC">
        <w:rPr>
          <w:rFonts w:eastAsiaTheme="minorEastAsia"/>
          <w:highlight w:val="yellow"/>
        </w:rPr>
        <w:t xml:space="preserve"> changing</w:t>
      </w:r>
      <w:r w:rsidR="4C3DC193" w:rsidRPr="00132AFC">
        <w:rPr>
          <w:rFonts w:eastAsiaTheme="minorEastAsia"/>
          <w:highlight w:val="yellow"/>
        </w:rPr>
        <w:t xml:space="preserve"> media</w:t>
      </w:r>
      <w:r w:rsidR="03AE5452" w:rsidRPr="00132AFC">
        <w:rPr>
          <w:rFonts w:eastAsiaTheme="minorEastAsia"/>
          <w:highlight w:val="yellow"/>
        </w:rPr>
        <w:t xml:space="preserve">, </w:t>
      </w:r>
      <w:r w:rsidR="4B5E8488" w:rsidRPr="00132AFC">
        <w:rPr>
          <w:rFonts w:eastAsiaTheme="minorEastAsia"/>
          <w:highlight w:val="yellow"/>
        </w:rPr>
        <w:t>slowly</w:t>
      </w:r>
      <w:r w:rsidR="1025D539" w:rsidRPr="00132AFC">
        <w:rPr>
          <w:rFonts w:eastAsiaTheme="minorEastAsia"/>
          <w:highlight w:val="yellow"/>
        </w:rPr>
        <w:t xml:space="preserve"> </w:t>
      </w:r>
      <w:r w:rsidR="16BFA6F6" w:rsidRPr="00132AFC">
        <w:rPr>
          <w:rFonts w:eastAsiaTheme="minorEastAsia"/>
          <w:highlight w:val="yellow"/>
        </w:rPr>
        <w:t>add</w:t>
      </w:r>
      <w:r w:rsidR="6A009D1F" w:rsidRPr="00132AFC">
        <w:rPr>
          <w:rFonts w:eastAsiaTheme="minorEastAsia"/>
          <w:highlight w:val="yellow"/>
        </w:rPr>
        <w:t xml:space="preserve"> media </w:t>
      </w:r>
      <w:r w:rsidR="007A7C60" w:rsidRPr="00132AFC">
        <w:rPr>
          <w:rFonts w:eastAsiaTheme="minorEastAsia"/>
          <w:highlight w:val="yellow"/>
        </w:rPr>
        <w:t>using</w:t>
      </w:r>
      <w:r w:rsidR="5A269E57" w:rsidRPr="00132AFC">
        <w:rPr>
          <w:rFonts w:eastAsiaTheme="minorEastAsia"/>
          <w:highlight w:val="yellow"/>
        </w:rPr>
        <w:t xml:space="preserve"> a</w:t>
      </w:r>
      <w:r w:rsidR="007A7C60" w:rsidRPr="00132AFC">
        <w:rPr>
          <w:rFonts w:eastAsiaTheme="minorEastAsia"/>
          <w:highlight w:val="yellow"/>
        </w:rPr>
        <w:t xml:space="preserve"> serological</w:t>
      </w:r>
      <w:r w:rsidR="5A269E57" w:rsidRPr="00132AFC">
        <w:rPr>
          <w:rFonts w:eastAsiaTheme="minorEastAsia"/>
          <w:highlight w:val="yellow"/>
        </w:rPr>
        <w:t xml:space="preserve"> pipet</w:t>
      </w:r>
      <w:r w:rsidR="00C27FE9" w:rsidRPr="00132AFC">
        <w:rPr>
          <w:rFonts w:eastAsiaTheme="minorEastAsia"/>
          <w:highlight w:val="yellow"/>
        </w:rPr>
        <w:t>te</w:t>
      </w:r>
      <w:r w:rsidR="5A269E57" w:rsidRPr="00132AFC">
        <w:rPr>
          <w:rFonts w:eastAsiaTheme="minorEastAsia"/>
          <w:highlight w:val="yellow"/>
        </w:rPr>
        <w:t xml:space="preserve"> against </w:t>
      </w:r>
      <w:r w:rsidR="6A009D1F" w:rsidRPr="00132AFC">
        <w:rPr>
          <w:rFonts w:eastAsiaTheme="minorEastAsia"/>
          <w:highlight w:val="yellow"/>
        </w:rPr>
        <w:t xml:space="preserve">the wall </w:t>
      </w:r>
      <w:r w:rsidR="7F22492E" w:rsidRPr="00132AFC">
        <w:rPr>
          <w:rFonts w:eastAsiaTheme="minorEastAsia"/>
          <w:highlight w:val="yellow"/>
        </w:rPr>
        <w:t xml:space="preserve">of the well </w:t>
      </w:r>
      <w:r w:rsidR="6A009D1F" w:rsidRPr="00132AFC">
        <w:rPr>
          <w:rFonts w:eastAsiaTheme="minorEastAsia"/>
          <w:highlight w:val="yellow"/>
        </w:rPr>
        <w:t xml:space="preserve">to avoid </w:t>
      </w:r>
      <w:r w:rsidR="79FBDB26" w:rsidRPr="00132AFC">
        <w:rPr>
          <w:rFonts w:eastAsiaTheme="minorEastAsia"/>
          <w:highlight w:val="yellow"/>
        </w:rPr>
        <w:t xml:space="preserve">disturbing the settled RBC layer. </w:t>
      </w:r>
    </w:p>
    <w:p w14:paraId="18A68EE6" w14:textId="77777777" w:rsidR="00B7284E" w:rsidRDefault="00B7284E" w:rsidP="003066ED">
      <w:pPr>
        <w:pStyle w:val="NoSpacing"/>
        <w:rPr>
          <w:rFonts w:eastAsiaTheme="minorEastAsia"/>
        </w:rPr>
      </w:pPr>
    </w:p>
    <w:p w14:paraId="279C65BD" w14:textId="4BAB1A1C" w:rsidR="00871431" w:rsidRDefault="0078335A" w:rsidP="003066ED">
      <w:pPr>
        <w:pStyle w:val="NoSpacing"/>
        <w:rPr>
          <w:rFonts w:eastAsiaTheme="minorEastAsia"/>
          <w:color w:val="000000" w:themeColor="text1"/>
        </w:rPr>
      </w:pPr>
      <w:r w:rsidRPr="4D8A0B81">
        <w:rPr>
          <w:rFonts w:eastAsiaTheme="minorEastAsia"/>
        </w:rPr>
        <w:t xml:space="preserve">NOTE: </w:t>
      </w:r>
      <w:r w:rsidR="00D30438" w:rsidRPr="4D8A0B81">
        <w:rPr>
          <w:rFonts w:eastAsiaTheme="minorEastAsia"/>
        </w:rPr>
        <w:t>Because 1-2</w:t>
      </w:r>
      <w:r w:rsidR="00C27FE9">
        <w:rPr>
          <w:rFonts w:eastAsiaTheme="minorEastAsia"/>
        </w:rPr>
        <w:t xml:space="preserve"> </w:t>
      </w:r>
      <w:r w:rsidR="00D30438" w:rsidRPr="4D8A0B81">
        <w:rPr>
          <w:rFonts w:eastAsiaTheme="minorEastAsia"/>
        </w:rPr>
        <w:t>m</w:t>
      </w:r>
      <w:r w:rsidR="00C27FE9">
        <w:rPr>
          <w:rFonts w:eastAsiaTheme="minorEastAsia"/>
        </w:rPr>
        <w:t>L of the</w:t>
      </w:r>
      <w:r w:rsidR="00D30438" w:rsidRPr="4D8A0B81">
        <w:rPr>
          <w:rFonts w:eastAsiaTheme="minorEastAsia"/>
        </w:rPr>
        <w:t xml:space="preserve"> culture </w:t>
      </w:r>
      <w:r w:rsidR="00C27FE9">
        <w:rPr>
          <w:rFonts w:eastAsiaTheme="minorEastAsia"/>
        </w:rPr>
        <w:t>medium</w:t>
      </w:r>
      <w:r w:rsidR="00D30438" w:rsidRPr="4D8A0B81">
        <w:rPr>
          <w:rFonts w:eastAsiaTheme="minorEastAsia"/>
        </w:rPr>
        <w:t xml:space="preserve"> will be left during media change, total volume of culture will be between 6-7</w:t>
      </w:r>
      <w:r w:rsidR="00C27FE9">
        <w:rPr>
          <w:rFonts w:eastAsiaTheme="minorEastAsia"/>
        </w:rPr>
        <w:t xml:space="preserve"> </w:t>
      </w:r>
      <w:r w:rsidR="00D30438" w:rsidRPr="4D8A0B81">
        <w:rPr>
          <w:rFonts w:eastAsiaTheme="minorEastAsia"/>
        </w:rPr>
        <w:t>m</w:t>
      </w:r>
      <w:r w:rsidR="00C27FE9">
        <w:rPr>
          <w:rFonts w:eastAsiaTheme="minorEastAsia"/>
        </w:rPr>
        <w:t>L</w:t>
      </w:r>
      <w:r w:rsidR="00D30438" w:rsidRPr="4D8A0B81">
        <w:rPr>
          <w:rFonts w:eastAsiaTheme="minorEastAsia"/>
        </w:rPr>
        <w:t>, after day 1 of gametocyte culture.</w:t>
      </w:r>
      <w:r w:rsidR="00C27FE9">
        <w:rPr>
          <w:rFonts w:eastAsiaTheme="minorEastAsia"/>
        </w:rPr>
        <w:t xml:space="preserve"> </w:t>
      </w:r>
      <w:r w:rsidR="16F5696D" w:rsidRPr="4D8A0B81">
        <w:rPr>
          <w:rFonts w:eastAsiaTheme="minorEastAsia"/>
        </w:rPr>
        <w:t>W</w:t>
      </w:r>
      <w:r w:rsidR="624CB877" w:rsidRPr="4D8A0B81">
        <w:rPr>
          <w:rFonts w:eastAsiaTheme="minorEastAsia"/>
        </w:rPr>
        <w:t>hile adapting this protocol,</w:t>
      </w:r>
      <w:r w:rsidR="226E668F" w:rsidRPr="4D8A0B81">
        <w:rPr>
          <w:rFonts w:eastAsiaTheme="minorEastAsia"/>
        </w:rPr>
        <w:t xml:space="preserve"> it is advisable to make blood smear</w:t>
      </w:r>
      <w:r w:rsidR="003578D3" w:rsidRPr="4D8A0B81">
        <w:rPr>
          <w:rFonts w:eastAsiaTheme="minorEastAsia"/>
        </w:rPr>
        <w:t>s</w:t>
      </w:r>
      <w:r w:rsidR="226E668F" w:rsidRPr="4D8A0B81">
        <w:rPr>
          <w:rFonts w:eastAsiaTheme="minorEastAsia"/>
        </w:rPr>
        <w:t xml:space="preserve"> every alternate day to make </w:t>
      </w:r>
      <w:r w:rsidR="0EE0ADE5" w:rsidRPr="4D8A0B81">
        <w:rPr>
          <w:rFonts w:eastAsiaTheme="minorEastAsia"/>
        </w:rPr>
        <w:t>sure parasites are healthy.</w:t>
      </w:r>
      <w:r w:rsidR="060BA0B8" w:rsidRPr="4D8A0B81">
        <w:rPr>
          <w:rFonts w:eastAsiaTheme="minorEastAsia"/>
        </w:rPr>
        <w:t xml:space="preserve"> </w:t>
      </w:r>
      <w:r w:rsidR="2142A4E2" w:rsidRPr="4D8A0B81">
        <w:rPr>
          <w:rFonts w:eastAsiaTheme="minorEastAsia"/>
        </w:rPr>
        <w:t xml:space="preserve">Making </w:t>
      </w:r>
      <w:r w:rsidR="6D685DA9" w:rsidRPr="4D8A0B81">
        <w:rPr>
          <w:rFonts w:eastAsiaTheme="minorEastAsia"/>
        </w:rPr>
        <w:t xml:space="preserve">a </w:t>
      </w:r>
      <w:r w:rsidR="2142A4E2" w:rsidRPr="4D8A0B81">
        <w:rPr>
          <w:rFonts w:eastAsiaTheme="minorEastAsia"/>
        </w:rPr>
        <w:t xml:space="preserve">blood smear </w:t>
      </w:r>
      <w:r w:rsidR="77B1949A" w:rsidRPr="4D8A0B81">
        <w:rPr>
          <w:rFonts w:eastAsiaTheme="minorEastAsia"/>
        </w:rPr>
        <w:t>can</w:t>
      </w:r>
      <w:r w:rsidR="2142A4E2" w:rsidRPr="4D8A0B81">
        <w:rPr>
          <w:rFonts w:eastAsiaTheme="minorEastAsia"/>
        </w:rPr>
        <w:t xml:space="preserve"> </w:t>
      </w:r>
      <w:r w:rsidR="22C69035" w:rsidRPr="4D8A0B81">
        <w:rPr>
          <w:rFonts w:eastAsiaTheme="minorEastAsia"/>
        </w:rPr>
        <w:t xml:space="preserve">often </w:t>
      </w:r>
      <w:r w:rsidR="2142A4E2" w:rsidRPr="4D8A0B81">
        <w:rPr>
          <w:rFonts w:eastAsiaTheme="minorEastAsia"/>
        </w:rPr>
        <w:t>deplete the number of cells in culture</w:t>
      </w:r>
      <w:r w:rsidR="001F3F52">
        <w:rPr>
          <w:rFonts w:eastAsiaTheme="minorEastAsia"/>
        </w:rPr>
        <w:t>.</w:t>
      </w:r>
      <w:r w:rsidR="25ADDD4B" w:rsidRPr="4D8A0B81">
        <w:rPr>
          <w:rFonts w:eastAsiaTheme="minorEastAsia"/>
        </w:rPr>
        <w:t xml:space="preserve"> </w:t>
      </w:r>
      <w:r w:rsidR="001F3F52">
        <w:rPr>
          <w:rFonts w:eastAsiaTheme="minorEastAsia"/>
        </w:rPr>
        <w:t>T</w:t>
      </w:r>
      <w:r w:rsidR="0B87712E" w:rsidRPr="4D8A0B81">
        <w:rPr>
          <w:rFonts w:eastAsiaTheme="minorEastAsia"/>
        </w:rPr>
        <w:t>o avoid th</w:t>
      </w:r>
      <w:r w:rsidR="003578D3" w:rsidRPr="4D8A0B81">
        <w:rPr>
          <w:rFonts w:eastAsiaTheme="minorEastAsia"/>
        </w:rPr>
        <w:t>is</w:t>
      </w:r>
      <w:r w:rsidR="001F3F52">
        <w:rPr>
          <w:rFonts w:eastAsiaTheme="minorEastAsia"/>
        </w:rPr>
        <w:t>,</w:t>
      </w:r>
      <w:r w:rsidR="0B87712E" w:rsidRPr="4D8A0B81">
        <w:rPr>
          <w:rFonts w:eastAsiaTheme="minorEastAsia"/>
        </w:rPr>
        <w:t xml:space="preserve"> </w:t>
      </w:r>
      <w:r w:rsidR="1C3E8CAB" w:rsidRPr="4D8A0B81">
        <w:rPr>
          <w:rFonts w:eastAsiaTheme="minorEastAsia"/>
        </w:rPr>
        <w:t>draw</w:t>
      </w:r>
      <w:r w:rsidR="0B87712E" w:rsidRPr="4D8A0B81">
        <w:rPr>
          <w:rFonts w:eastAsiaTheme="minorEastAsia"/>
        </w:rPr>
        <w:t xml:space="preserve"> a very </w:t>
      </w:r>
      <w:r w:rsidR="0B87712E" w:rsidRPr="4D8A0B81">
        <w:rPr>
          <w:rFonts w:eastAsiaTheme="minorEastAsia"/>
        </w:rPr>
        <w:lastRenderedPageBreak/>
        <w:t>small volume</w:t>
      </w:r>
      <w:r w:rsidR="0DBCE410" w:rsidRPr="4D8A0B81">
        <w:rPr>
          <w:rFonts w:eastAsiaTheme="minorEastAsia"/>
        </w:rPr>
        <w:t>.</w:t>
      </w:r>
      <w:r w:rsidR="00D30438" w:rsidRPr="4D8A0B81">
        <w:rPr>
          <w:rFonts w:eastAsiaTheme="minorEastAsia"/>
        </w:rPr>
        <w:t xml:space="preserve"> </w:t>
      </w:r>
    </w:p>
    <w:p w14:paraId="279C65BE" w14:textId="77777777" w:rsidR="00871431" w:rsidRDefault="00871431" w:rsidP="003066ED">
      <w:pPr>
        <w:pStyle w:val="NoSpacing"/>
        <w:rPr>
          <w:rFonts w:eastAsiaTheme="minorEastAsia"/>
        </w:rPr>
      </w:pPr>
    </w:p>
    <w:p w14:paraId="23C8D0AA" w14:textId="584A8392" w:rsidR="00AE6A48" w:rsidRPr="00132AFC" w:rsidRDefault="0562922B" w:rsidP="003066ED">
      <w:pPr>
        <w:pStyle w:val="NoSpacing"/>
        <w:numPr>
          <w:ilvl w:val="1"/>
          <w:numId w:val="16"/>
        </w:numPr>
        <w:ind w:left="0" w:firstLine="0"/>
        <w:rPr>
          <w:color w:val="000000" w:themeColor="text1"/>
          <w:highlight w:val="yellow"/>
        </w:rPr>
      </w:pPr>
      <w:r w:rsidRPr="00132AFC">
        <w:rPr>
          <w:rFonts w:eastAsiaTheme="minorEastAsia"/>
          <w:highlight w:val="yellow"/>
        </w:rPr>
        <w:t xml:space="preserve">To </w:t>
      </w:r>
      <w:r w:rsidR="7AF43137" w:rsidRPr="00132AFC">
        <w:rPr>
          <w:rFonts w:eastAsiaTheme="minorEastAsia"/>
          <w:highlight w:val="yellow"/>
        </w:rPr>
        <w:t xml:space="preserve">quantify </w:t>
      </w:r>
      <w:r w:rsidR="007A7C60" w:rsidRPr="00132AFC">
        <w:rPr>
          <w:rFonts w:eastAsiaTheme="minorEastAsia"/>
          <w:highlight w:val="yellow"/>
        </w:rPr>
        <w:t xml:space="preserve">mature </w:t>
      </w:r>
      <w:r w:rsidR="7AF43137" w:rsidRPr="00132AFC">
        <w:rPr>
          <w:rFonts w:eastAsiaTheme="minorEastAsia"/>
          <w:highlight w:val="yellow"/>
        </w:rPr>
        <w:t>gametocytemia</w:t>
      </w:r>
      <w:r w:rsidRPr="00132AFC">
        <w:rPr>
          <w:rFonts w:eastAsiaTheme="minorEastAsia"/>
          <w:highlight w:val="yellow"/>
        </w:rPr>
        <w:t xml:space="preserve">, make blood smear between days 15-18 and count </w:t>
      </w:r>
      <w:r w:rsidR="003578D3" w:rsidRPr="00132AFC">
        <w:rPr>
          <w:rFonts w:eastAsiaTheme="minorEastAsia"/>
          <w:highlight w:val="yellow"/>
        </w:rPr>
        <w:t xml:space="preserve">the </w:t>
      </w:r>
      <w:r w:rsidRPr="00132AFC">
        <w:rPr>
          <w:rFonts w:eastAsiaTheme="minorEastAsia"/>
          <w:highlight w:val="yellow"/>
        </w:rPr>
        <w:t xml:space="preserve">number of </w:t>
      </w:r>
      <w:r w:rsidR="436CB00D" w:rsidRPr="00132AFC">
        <w:rPr>
          <w:rFonts w:eastAsiaTheme="minorEastAsia"/>
          <w:highlight w:val="yellow"/>
        </w:rPr>
        <w:t>mature gametocytes among total number of cells.</w:t>
      </w:r>
    </w:p>
    <w:p w14:paraId="4E240BCE" w14:textId="7E737C86" w:rsidR="005E7EAB" w:rsidRDefault="005E7EAB" w:rsidP="003066ED">
      <w:pPr>
        <w:pStyle w:val="NoSpacing"/>
        <w:rPr>
          <w:color w:val="000000" w:themeColor="text1"/>
        </w:rPr>
      </w:pPr>
    </w:p>
    <w:p w14:paraId="32EE2471" w14:textId="2A20D5DD" w:rsidR="00C27FE9" w:rsidRDefault="00C27FE9" w:rsidP="003066ED">
      <w:pPr>
        <w:pStyle w:val="NoSpacing"/>
        <w:rPr>
          <w:color w:val="000000" w:themeColor="text1"/>
        </w:rPr>
      </w:pPr>
      <w:r>
        <w:rPr>
          <w:rFonts w:eastAsiaTheme="minorEastAsia"/>
        </w:rPr>
        <w:t>NOTE:</w:t>
      </w:r>
      <w:r w:rsidRPr="4D8A0B81">
        <w:rPr>
          <w:rFonts w:eastAsiaTheme="minorEastAsia"/>
        </w:rPr>
        <w:t xml:space="preserve"> Mature gametocytes can easily be </w:t>
      </w:r>
      <w:r>
        <w:rPr>
          <w:rFonts w:eastAsiaTheme="minorEastAsia"/>
        </w:rPr>
        <w:t xml:space="preserve">identified with their </w:t>
      </w:r>
      <w:r w:rsidRPr="4D8A0B81">
        <w:rPr>
          <w:rFonts w:eastAsiaTheme="minorEastAsia"/>
        </w:rPr>
        <w:t>classic crescent shape with smooth rounded ends</w:t>
      </w:r>
      <w:r w:rsidR="003066ED">
        <w:rPr>
          <w:rFonts w:eastAsiaTheme="minorEastAsia"/>
        </w:rPr>
        <w:t xml:space="preserve"> </w:t>
      </w:r>
      <w:r w:rsidR="00276D40">
        <w:rPr>
          <w:rFonts w:eastAsiaTheme="minorEastAsia"/>
        </w:rPr>
        <w:t>(</w:t>
      </w:r>
      <w:r w:rsidR="00276D40" w:rsidRPr="00276D40">
        <w:rPr>
          <w:rFonts w:eastAsiaTheme="minorEastAsia"/>
          <w:b/>
          <w:bCs/>
        </w:rPr>
        <w:t>Figure 5B</w:t>
      </w:r>
      <w:r w:rsidR="00276D40">
        <w:rPr>
          <w:rFonts w:eastAsiaTheme="minorEastAsia"/>
        </w:rPr>
        <w:t>)</w:t>
      </w:r>
      <w:r w:rsidR="003066ED">
        <w:rPr>
          <w:rFonts w:eastAsiaTheme="minorEastAsia"/>
        </w:rPr>
        <w:t>.</w:t>
      </w:r>
    </w:p>
    <w:p w14:paraId="2F7D29A6" w14:textId="77777777" w:rsidR="00C27FE9" w:rsidRPr="00FF2FFE" w:rsidRDefault="00C27FE9" w:rsidP="003066ED">
      <w:pPr>
        <w:pStyle w:val="NoSpacing"/>
        <w:rPr>
          <w:color w:val="000000" w:themeColor="text1"/>
        </w:rPr>
      </w:pPr>
    </w:p>
    <w:p w14:paraId="279C65BF" w14:textId="3ECD5E5C" w:rsidR="00871431" w:rsidRPr="00132AFC" w:rsidRDefault="436CB00D" w:rsidP="003066ED">
      <w:pPr>
        <w:pStyle w:val="NoSpacing"/>
        <w:numPr>
          <w:ilvl w:val="1"/>
          <w:numId w:val="16"/>
        </w:numPr>
        <w:ind w:left="0" w:firstLine="0"/>
        <w:rPr>
          <w:color w:val="000000" w:themeColor="text1"/>
          <w:highlight w:val="yellow"/>
        </w:rPr>
      </w:pPr>
      <w:r w:rsidRPr="00132AFC">
        <w:rPr>
          <w:rFonts w:eastAsiaTheme="minorEastAsia"/>
          <w:highlight w:val="yellow"/>
        </w:rPr>
        <w:t xml:space="preserve">Count </w:t>
      </w:r>
      <w:r w:rsidR="003066ED">
        <w:rPr>
          <w:rFonts w:eastAsiaTheme="minorEastAsia"/>
          <w:highlight w:val="yellow"/>
        </w:rPr>
        <w:t xml:space="preserve">a minimum of </w:t>
      </w:r>
      <w:r w:rsidR="4E65BCE3" w:rsidRPr="00132AFC">
        <w:rPr>
          <w:rFonts w:eastAsiaTheme="minorEastAsia"/>
          <w:highlight w:val="yellow"/>
        </w:rPr>
        <w:t>1</w:t>
      </w:r>
      <w:r w:rsidR="00C27FE9" w:rsidRPr="00132AFC">
        <w:rPr>
          <w:rFonts w:eastAsiaTheme="minorEastAsia"/>
          <w:highlight w:val="yellow"/>
        </w:rPr>
        <w:t>,</w:t>
      </w:r>
      <w:r w:rsidR="4E65BCE3" w:rsidRPr="00132AFC">
        <w:rPr>
          <w:rFonts w:eastAsiaTheme="minorEastAsia"/>
          <w:highlight w:val="yellow"/>
        </w:rPr>
        <w:t>0</w:t>
      </w:r>
      <w:r w:rsidRPr="00132AFC">
        <w:rPr>
          <w:rFonts w:eastAsiaTheme="minorEastAsia"/>
          <w:highlight w:val="yellow"/>
        </w:rPr>
        <w:t xml:space="preserve">00 </w:t>
      </w:r>
      <w:r w:rsidR="041B0E34" w:rsidRPr="00132AFC">
        <w:rPr>
          <w:rFonts w:eastAsiaTheme="minorEastAsia"/>
          <w:highlight w:val="yellow"/>
        </w:rPr>
        <w:t>RBC</w:t>
      </w:r>
      <w:r w:rsidRPr="00132AFC">
        <w:rPr>
          <w:rFonts w:eastAsiaTheme="minorEastAsia"/>
          <w:highlight w:val="yellow"/>
        </w:rPr>
        <w:t xml:space="preserve">s </w:t>
      </w:r>
      <w:r w:rsidR="42CED67D" w:rsidRPr="00132AFC">
        <w:rPr>
          <w:rFonts w:eastAsiaTheme="minorEastAsia"/>
          <w:highlight w:val="yellow"/>
        </w:rPr>
        <w:t xml:space="preserve">and calculate </w:t>
      </w:r>
      <w:r w:rsidR="00C27FE9" w:rsidRPr="00132AFC">
        <w:rPr>
          <w:rFonts w:eastAsiaTheme="minorEastAsia"/>
          <w:highlight w:val="yellow"/>
        </w:rPr>
        <w:t xml:space="preserve">the </w:t>
      </w:r>
      <w:r w:rsidR="42CED67D" w:rsidRPr="00132AFC">
        <w:rPr>
          <w:rFonts w:eastAsiaTheme="minorEastAsia"/>
          <w:highlight w:val="yellow"/>
        </w:rPr>
        <w:t xml:space="preserve">percentage of </w:t>
      </w:r>
      <w:r w:rsidR="005E7EAB" w:rsidRPr="00132AFC">
        <w:rPr>
          <w:rFonts w:eastAsiaTheme="minorEastAsia"/>
          <w:highlight w:val="yellow"/>
        </w:rPr>
        <w:t xml:space="preserve">RBCs infected with </w:t>
      </w:r>
      <w:r w:rsidR="5564B850" w:rsidRPr="00132AFC">
        <w:rPr>
          <w:rFonts w:eastAsiaTheme="minorEastAsia"/>
          <w:highlight w:val="yellow"/>
        </w:rPr>
        <w:t>mature gametocyte</w:t>
      </w:r>
      <w:r w:rsidR="005E7EAB" w:rsidRPr="00132AFC">
        <w:rPr>
          <w:rFonts w:eastAsiaTheme="minorEastAsia"/>
          <w:highlight w:val="yellow"/>
        </w:rPr>
        <w:t>s</w:t>
      </w:r>
      <w:r w:rsidR="5564B850" w:rsidRPr="00132AFC">
        <w:rPr>
          <w:rFonts w:eastAsiaTheme="minorEastAsia"/>
          <w:highlight w:val="yellow"/>
        </w:rPr>
        <w:t>.</w:t>
      </w:r>
    </w:p>
    <w:p w14:paraId="279C65C1" w14:textId="77777777" w:rsidR="00871431" w:rsidRPr="00132AFC" w:rsidRDefault="00871431" w:rsidP="003066ED">
      <w:pPr>
        <w:pStyle w:val="NoSpacing"/>
        <w:rPr>
          <w:rFonts w:eastAsiaTheme="minorEastAsia"/>
          <w:highlight w:val="yellow"/>
        </w:rPr>
      </w:pPr>
    </w:p>
    <w:p w14:paraId="279C65C2" w14:textId="0B3FDB48" w:rsidR="00871431" w:rsidRPr="00132AFC" w:rsidRDefault="227915D9" w:rsidP="003066ED">
      <w:pPr>
        <w:pStyle w:val="NoSpacing"/>
        <w:numPr>
          <w:ilvl w:val="1"/>
          <w:numId w:val="16"/>
        </w:numPr>
        <w:ind w:left="0" w:firstLine="0"/>
        <w:rPr>
          <w:rFonts w:eastAsiaTheme="minorEastAsia"/>
          <w:color w:val="000000" w:themeColor="text1"/>
          <w:highlight w:val="yellow"/>
        </w:rPr>
      </w:pPr>
      <w:bookmarkStart w:id="3" w:name="_Hlk36631854"/>
      <w:r w:rsidRPr="00132AFC">
        <w:rPr>
          <w:rFonts w:eastAsiaTheme="minorEastAsia"/>
          <w:highlight w:val="yellow"/>
        </w:rPr>
        <w:t xml:space="preserve">To quantify exflagellation events, </w:t>
      </w:r>
      <w:r w:rsidR="158C0BF6" w:rsidRPr="00132AFC">
        <w:rPr>
          <w:rFonts w:eastAsiaTheme="minorEastAsia"/>
          <w:highlight w:val="yellow"/>
        </w:rPr>
        <w:t>take 200</w:t>
      </w:r>
      <w:r w:rsidR="00C27FE9" w:rsidRPr="00132AFC">
        <w:rPr>
          <w:rFonts w:eastAsiaTheme="minorEastAsia"/>
          <w:highlight w:val="yellow"/>
        </w:rPr>
        <w:t xml:space="preserve"> </w:t>
      </w:r>
      <w:r w:rsidR="00C27FE9" w:rsidRPr="00132AFC">
        <w:rPr>
          <w:rFonts w:asciiTheme="minorHAnsi" w:eastAsia="Symbol" w:hAnsiTheme="minorHAnsi" w:cstheme="minorHAnsi"/>
          <w:highlight w:val="yellow"/>
        </w:rPr>
        <w:t xml:space="preserve">µL </w:t>
      </w:r>
      <w:r w:rsidR="158C0BF6" w:rsidRPr="00132AFC">
        <w:rPr>
          <w:rFonts w:eastAsiaTheme="minorEastAsia"/>
          <w:highlight w:val="yellow"/>
        </w:rPr>
        <w:t>of gametocyte culture</w:t>
      </w:r>
      <w:r w:rsidR="1427B58C" w:rsidRPr="00132AFC">
        <w:rPr>
          <w:rFonts w:eastAsiaTheme="minorEastAsia"/>
          <w:highlight w:val="yellow"/>
        </w:rPr>
        <w:t xml:space="preserve"> and centrifuge </w:t>
      </w:r>
      <w:r w:rsidR="5831B815" w:rsidRPr="00132AFC">
        <w:rPr>
          <w:rFonts w:eastAsiaTheme="minorEastAsia"/>
          <w:highlight w:val="yellow"/>
        </w:rPr>
        <w:t>at 500</w:t>
      </w:r>
      <w:r w:rsidR="00C27FE9" w:rsidRPr="00132AFC">
        <w:rPr>
          <w:rFonts w:eastAsiaTheme="minorEastAsia"/>
          <w:i/>
          <w:iCs/>
          <w:highlight w:val="yellow"/>
        </w:rPr>
        <w:t xml:space="preserve"> x </w:t>
      </w:r>
      <w:r w:rsidR="5831B815" w:rsidRPr="00132AFC">
        <w:rPr>
          <w:rFonts w:eastAsiaTheme="minorEastAsia"/>
          <w:i/>
          <w:iCs/>
          <w:highlight w:val="yellow"/>
        </w:rPr>
        <w:t>g</w:t>
      </w:r>
      <w:r w:rsidR="5831B815" w:rsidRPr="00132AFC">
        <w:rPr>
          <w:rFonts w:eastAsiaTheme="minorEastAsia"/>
          <w:highlight w:val="yellow"/>
        </w:rPr>
        <w:t xml:space="preserve"> </w:t>
      </w:r>
      <w:r w:rsidR="00815A6D" w:rsidRPr="00132AFC">
        <w:rPr>
          <w:rFonts w:eastAsiaTheme="minorEastAsia"/>
          <w:highlight w:val="yellow"/>
        </w:rPr>
        <w:t>for 5</w:t>
      </w:r>
      <w:r w:rsidR="00C27FE9" w:rsidRPr="00132AFC">
        <w:rPr>
          <w:rFonts w:eastAsiaTheme="minorEastAsia"/>
          <w:highlight w:val="yellow"/>
        </w:rPr>
        <w:t xml:space="preserve"> </w:t>
      </w:r>
      <w:r w:rsidR="00815A6D" w:rsidRPr="00132AFC">
        <w:rPr>
          <w:rFonts w:eastAsiaTheme="minorEastAsia"/>
          <w:highlight w:val="yellow"/>
        </w:rPr>
        <w:t xml:space="preserve">min at RT </w:t>
      </w:r>
      <w:r w:rsidR="1427B58C" w:rsidRPr="00132AFC">
        <w:rPr>
          <w:rFonts w:eastAsiaTheme="minorEastAsia"/>
          <w:highlight w:val="yellow"/>
        </w:rPr>
        <w:t>in a pre</w:t>
      </w:r>
      <w:r w:rsidR="00815A6D" w:rsidRPr="00132AFC">
        <w:rPr>
          <w:rFonts w:eastAsiaTheme="minorEastAsia"/>
          <w:highlight w:val="yellow"/>
        </w:rPr>
        <w:t>-</w:t>
      </w:r>
      <w:r w:rsidR="1427B58C" w:rsidRPr="00132AFC">
        <w:rPr>
          <w:rFonts w:eastAsiaTheme="minorEastAsia"/>
          <w:highlight w:val="yellow"/>
        </w:rPr>
        <w:t>warmed tube</w:t>
      </w:r>
      <w:r w:rsidR="4DD018D8" w:rsidRPr="00132AFC">
        <w:rPr>
          <w:rFonts w:eastAsiaTheme="minorEastAsia"/>
          <w:highlight w:val="yellow"/>
        </w:rPr>
        <w:t xml:space="preserve">. Resuspend </w:t>
      </w:r>
      <w:r w:rsidR="00C27FE9" w:rsidRPr="00132AFC">
        <w:rPr>
          <w:rFonts w:eastAsiaTheme="minorEastAsia"/>
          <w:highlight w:val="yellow"/>
        </w:rPr>
        <w:t xml:space="preserve">the </w:t>
      </w:r>
      <w:r w:rsidR="4DD018D8" w:rsidRPr="00132AFC">
        <w:rPr>
          <w:rFonts w:eastAsiaTheme="minorEastAsia"/>
          <w:highlight w:val="yellow"/>
        </w:rPr>
        <w:t>pellet in 20</w:t>
      </w:r>
      <w:r w:rsidR="00C27FE9" w:rsidRPr="00132AFC">
        <w:rPr>
          <w:rFonts w:asciiTheme="minorHAnsi" w:eastAsia="Symbol" w:hAnsiTheme="minorHAnsi" w:cstheme="minorHAnsi"/>
          <w:highlight w:val="yellow"/>
        </w:rPr>
        <w:t xml:space="preserve"> µL of</w:t>
      </w:r>
      <w:r w:rsidR="4DD018D8" w:rsidRPr="00132AFC">
        <w:rPr>
          <w:rFonts w:eastAsiaTheme="minorEastAsia"/>
          <w:highlight w:val="yellow"/>
        </w:rPr>
        <w:t xml:space="preserve"> exflagellation media</w:t>
      </w:r>
      <w:r w:rsidR="34C2CD13" w:rsidRPr="00132AFC">
        <w:rPr>
          <w:rFonts w:eastAsiaTheme="minorEastAsia"/>
          <w:highlight w:val="yellow"/>
        </w:rPr>
        <w:t xml:space="preserve"> and </w:t>
      </w:r>
      <w:r w:rsidR="265049E0" w:rsidRPr="00132AFC">
        <w:rPr>
          <w:rFonts w:eastAsiaTheme="minorEastAsia"/>
          <w:highlight w:val="yellow"/>
        </w:rPr>
        <w:t xml:space="preserve">transfer </w:t>
      </w:r>
      <w:r w:rsidR="33FA37EC" w:rsidRPr="00132AFC">
        <w:rPr>
          <w:rFonts w:eastAsiaTheme="minorEastAsia"/>
          <w:highlight w:val="yellow"/>
        </w:rPr>
        <w:t>to</w:t>
      </w:r>
      <w:r w:rsidR="265049E0" w:rsidRPr="00132AFC">
        <w:rPr>
          <w:rFonts w:eastAsiaTheme="minorEastAsia"/>
          <w:highlight w:val="yellow"/>
        </w:rPr>
        <w:t xml:space="preserve"> a glass slide with cover slip. </w:t>
      </w:r>
    </w:p>
    <w:p w14:paraId="279C65C3" w14:textId="77777777" w:rsidR="00871431" w:rsidRPr="00132AFC" w:rsidRDefault="00871431" w:rsidP="003066ED">
      <w:pPr>
        <w:pStyle w:val="ListParagraph"/>
        <w:ind w:left="0"/>
        <w:rPr>
          <w:rFonts w:eastAsiaTheme="minorEastAsia"/>
          <w:highlight w:val="yellow"/>
        </w:rPr>
      </w:pPr>
    </w:p>
    <w:p w14:paraId="279C65C4" w14:textId="5E783C41" w:rsidR="00871431" w:rsidRPr="00132AFC" w:rsidRDefault="37AC9974" w:rsidP="003066ED">
      <w:pPr>
        <w:pStyle w:val="NoSpacing"/>
        <w:numPr>
          <w:ilvl w:val="1"/>
          <w:numId w:val="16"/>
        </w:numPr>
        <w:ind w:left="0" w:firstLine="0"/>
        <w:rPr>
          <w:rFonts w:eastAsiaTheme="minorEastAsia"/>
          <w:color w:val="000000" w:themeColor="text1"/>
          <w:highlight w:val="yellow"/>
        </w:rPr>
      </w:pPr>
      <w:r w:rsidRPr="00132AFC">
        <w:rPr>
          <w:rFonts w:eastAsiaTheme="minorEastAsia"/>
          <w:highlight w:val="yellow"/>
        </w:rPr>
        <w:t xml:space="preserve">After </w:t>
      </w:r>
      <w:r w:rsidR="34C2CD13" w:rsidRPr="00132AFC">
        <w:rPr>
          <w:rFonts w:eastAsiaTheme="minorEastAsia"/>
          <w:highlight w:val="yellow"/>
        </w:rPr>
        <w:t xml:space="preserve">15 min </w:t>
      </w:r>
      <w:r w:rsidR="042E6B25" w:rsidRPr="00132AFC">
        <w:rPr>
          <w:rFonts w:eastAsiaTheme="minorEastAsia"/>
          <w:highlight w:val="yellow"/>
        </w:rPr>
        <w:t xml:space="preserve">incubation </w:t>
      </w:r>
      <w:r w:rsidR="34C2CD13" w:rsidRPr="00132AFC">
        <w:rPr>
          <w:rFonts w:eastAsiaTheme="minorEastAsia"/>
          <w:highlight w:val="yellow"/>
        </w:rPr>
        <w:t>at room temperature</w:t>
      </w:r>
      <w:r w:rsidR="2E05C0F3" w:rsidRPr="00132AFC">
        <w:rPr>
          <w:rFonts w:eastAsiaTheme="minorEastAsia"/>
          <w:highlight w:val="yellow"/>
        </w:rPr>
        <w:t xml:space="preserve">, </w:t>
      </w:r>
      <w:r w:rsidR="2318C5B3" w:rsidRPr="00132AFC">
        <w:rPr>
          <w:rFonts w:eastAsiaTheme="minorEastAsia"/>
          <w:highlight w:val="yellow"/>
        </w:rPr>
        <w:t>begin</w:t>
      </w:r>
      <w:r w:rsidR="2E05C0F3" w:rsidRPr="00132AFC">
        <w:rPr>
          <w:rFonts w:eastAsiaTheme="minorEastAsia"/>
          <w:highlight w:val="yellow"/>
        </w:rPr>
        <w:t xml:space="preserve"> counting exflagellation centers </w:t>
      </w:r>
      <w:r w:rsidR="03E1917B" w:rsidRPr="00132AFC">
        <w:rPr>
          <w:rFonts w:eastAsiaTheme="minorEastAsia"/>
          <w:highlight w:val="yellow"/>
        </w:rPr>
        <w:t>in phase contrast mode using</w:t>
      </w:r>
      <w:r w:rsidR="2E05C0F3" w:rsidRPr="00132AFC">
        <w:rPr>
          <w:rFonts w:eastAsiaTheme="minorEastAsia"/>
          <w:highlight w:val="yellow"/>
        </w:rPr>
        <w:t xml:space="preserve"> 10x </w:t>
      </w:r>
      <w:r w:rsidR="65CD2D22" w:rsidRPr="00132AFC">
        <w:rPr>
          <w:rFonts w:eastAsiaTheme="minorEastAsia"/>
          <w:highlight w:val="yellow"/>
        </w:rPr>
        <w:t>objective</w:t>
      </w:r>
      <w:r w:rsidR="58428B60" w:rsidRPr="00132AFC">
        <w:rPr>
          <w:rFonts w:eastAsiaTheme="minorEastAsia"/>
          <w:highlight w:val="yellow"/>
        </w:rPr>
        <w:t xml:space="preserve">. Count exflagellation centers in at-least four fields to calculate exflagellation events. </w:t>
      </w:r>
    </w:p>
    <w:p w14:paraId="5FE3B58C" w14:textId="77777777" w:rsidR="00B7284E" w:rsidRDefault="00B7284E" w:rsidP="003066ED">
      <w:pPr>
        <w:pStyle w:val="NoSpacing"/>
        <w:rPr>
          <w:rFonts w:eastAsiaTheme="minorEastAsia"/>
          <w:color w:val="000000" w:themeColor="text1"/>
        </w:rPr>
      </w:pPr>
    </w:p>
    <w:p w14:paraId="279C65C5" w14:textId="7DF5E8E6" w:rsidR="00871431" w:rsidRDefault="00E22DFA" w:rsidP="003066ED">
      <w:pPr>
        <w:pStyle w:val="NoSpacing"/>
        <w:rPr>
          <w:rFonts w:eastAsiaTheme="minorEastAsia"/>
          <w:color w:val="000000" w:themeColor="text1"/>
        </w:rPr>
      </w:pPr>
      <w:r>
        <w:rPr>
          <w:rFonts w:eastAsiaTheme="minorEastAsia"/>
          <w:color w:val="000000" w:themeColor="text1"/>
        </w:rPr>
        <w:t>NOTE:</w:t>
      </w:r>
      <w:r w:rsidR="00637FC1">
        <w:rPr>
          <w:rFonts w:eastAsiaTheme="minorEastAsia"/>
          <w:color w:val="000000" w:themeColor="text1"/>
        </w:rPr>
        <w:t xml:space="preserve"> A detailed methodology of exflagellation assay has been described earlier by Delves et al</w:t>
      </w:r>
      <w:r w:rsidR="00637FC1">
        <w:rPr>
          <w:rFonts w:eastAsiaTheme="minorEastAsia"/>
          <w:color w:val="000000" w:themeColor="text1"/>
        </w:rPr>
        <w:fldChar w:fldCharType="begin" w:fldLock="1"/>
      </w:r>
      <w:r w:rsidR="00B711B8">
        <w:rPr>
          <w:rFonts w:eastAsiaTheme="minorEastAsia"/>
          <w:color w:val="000000" w:themeColor="text1"/>
        </w:rPr>
        <w:instrText>ADDIN CSL_CITATION {"citationItems":[{"id":"ITEM-1","itemData":{"DOI":"10.1038/nprot.2016.096","ISSN":"17502799","abstract":"The prevention of parasite transmission from the human host to the mosquito has been recognized as a vital tool for malaria eradication campaigns. However, transmission-blocking antimalarial drug and/or vaccine discovery and development is currently hampered by the expense and difficulty of producing mature Plasmodium falciparum gametocytes in vitro - the parasite stage responsible for mosquito infection. Current protocols for P. falciparum gametocyte culture usually require complex parasite synchronization and addition of stimulating and/or inhibitory factors, and they may not have demonstrated the essential property of mosquito infectivity. This protocol details all the steps required for reliable P. falciparum gametocyte production and highlights common factors that influence culture success. The protocol can be completed in 15 d, and particular emphasis is placed upon operating a gametocyte culture facility on a continuous cycle. In addition, we show how functionally viable gametocytes can be used to evaluate transmission-blocking drugs both in a field setting and at high throughput (HTP ) for drug discovery.","author":[{"dropping-particle":"","family":"Delves","given":"Michael J.","non-dropping-particle":"","parse-names":false,"suffix":""},{"dropping-particle":"","family":"Straschil","given":"Ursula","non-dropping-particle":"","parse-names":false,"suffix":""},{"dropping-particle":"","family":"Ruecker","given":"Andrea","non-dropping-particle":"","parse-names":false,"suffix":""},{"dropping-particle":"","family":"Miguel-Blanco","given":"Celia","non-dropping-particle":"","parse-names":false,"suffix":""},{"dropping-particle":"","family":"Marques","given":"Sara","non-dropping-particle":"","parse-names":false,"suffix":""},{"dropping-particle":"","family":"Dufour","given":"Alexandre C.","non-dropping-particle":"","parse-names":false,"suffix":""},{"dropping-particle":"","family":"Baum","given":"Jake","non-dropping-particle":"","parse-names":false,"suffix":""},{"dropping-particle":"","family":"Sinden","given":"Robert E.","non-dropping-particle":"","parse-names":false,"suffix":""}],"container-title":"Nature Protocols","id":"ITEM-1","issued":{"date-parts":[["2016"]]},"title":"Routine in vitro culture of P. Falciparum gametocytes to evaluate novel transmission-blocking interventions","type":"article-journal"},"uris":["http://www.mendeley.com/documents/?uuid=e8488219-2024-41ad-8805-86067348aac1"]}],"mendeley":{"formattedCitation":"&lt;sup&gt;10&lt;/sup&gt;","plainTextFormattedCitation":"10","previouslyFormattedCitation":"&lt;sup&gt;10&lt;/sup&gt;"},"properties":{"noteIndex":0},"schema":"https://github.com/citation-style-language/schema/raw/master/csl-citation.json"}</w:instrText>
      </w:r>
      <w:r w:rsidR="00637FC1">
        <w:rPr>
          <w:rFonts w:eastAsiaTheme="minorEastAsia"/>
          <w:color w:val="000000" w:themeColor="text1"/>
        </w:rPr>
        <w:fldChar w:fldCharType="separate"/>
      </w:r>
      <w:r w:rsidR="00637FC1" w:rsidRPr="00637FC1">
        <w:rPr>
          <w:rFonts w:eastAsiaTheme="minorEastAsia"/>
          <w:noProof/>
          <w:color w:val="000000" w:themeColor="text1"/>
          <w:vertAlign w:val="superscript"/>
        </w:rPr>
        <w:t>10</w:t>
      </w:r>
      <w:r w:rsidR="00637FC1">
        <w:rPr>
          <w:rFonts w:eastAsiaTheme="minorEastAsia"/>
          <w:color w:val="000000" w:themeColor="text1"/>
        </w:rPr>
        <w:fldChar w:fldCharType="end"/>
      </w:r>
      <w:r w:rsidR="00637FC1">
        <w:rPr>
          <w:rFonts w:eastAsiaTheme="minorEastAsia"/>
          <w:color w:val="000000" w:themeColor="text1"/>
        </w:rPr>
        <w:t xml:space="preserve">. </w:t>
      </w:r>
      <w:r w:rsidR="000532C0">
        <w:rPr>
          <w:rFonts w:eastAsiaTheme="minorEastAsia"/>
          <w:color w:val="000000" w:themeColor="text1"/>
        </w:rPr>
        <w:t>More than</w:t>
      </w:r>
      <w:r>
        <w:rPr>
          <w:rFonts w:eastAsiaTheme="minorEastAsia"/>
          <w:color w:val="000000" w:themeColor="text1"/>
        </w:rPr>
        <w:t xml:space="preserve"> 20 exflagellation events per field is considered suitable for </w:t>
      </w:r>
      <w:r w:rsidR="000532C0">
        <w:rPr>
          <w:rFonts w:eastAsiaTheme="minorEastAsia"/>
          <w:color w:val="000000" w:themeColor="text1"/>
        </w:rPr>
        <w:t>membrane feeding assay.</w:t>
      </w:r>
    </w:p>
    <w:bookmarkEnd w:id="3"/>
    <w:p w14:paraId="279C65C6" w14:textId="77777777" w:rsidR="00871431" w:rsidRDefault="00871431" w:rsidP="003066ED">
      <w:pPr>
        <w:pStyle w:val="NoSpacing"/>
        <w:rPr>
          <w:rFonts w:eastAsiaTheme="minorEastAsia"/>
        </w:rPr>
      </w:pPr>
    </w:p>
    <w:p w14:paraId="19E91446" w14:textId="3C14B942" w:rsidR="006F7759" w:rsidRPr="00132AFC" w:rsidRDefault="00780A94" w:rsidP="003066ED">
      <w:pPr>
        <w:pStyle w:val="NoSpacing"/>
        <w:numPr>
          <w:ilvl w:val="1"/>
          <w:numId w:val="16"/>
        </w:numPr>
        <w:ind w:left="0" w:firstLine="0"/>
        <w:rPr>
          <w:rFonts w:eastAsiaTheme="minorEastAsia"/>
          <w:color w:val="000000" w:themeColor="text1"/>
          <w:highlight w:val="yellow"/>
        </w:rPr>
      </w:pPr>
      <w:r>
        <w:rPr>
          <w:rFonts w:eastAsiaTheme="minorEastAsia"/>
          <w:highlight w:val="yellow"/>
        </w:rPr>
        <w:t>Ensure that g</w:t>
      </w:r>
      <w:r w:rsidR="548CBD0D" w:rsidRPr="00132AFC">
        <w:rPr>
          <w:rFonts w:eastAsiaTheme="minorEastAsia"/>
          <w:highlight w:val="yellow"/>
        </w:rPr>
        <w:t xml:space="preserve">ametocyte cultures have low levels of </w:t>
      </w:r>
      <w:r w:rsidR="491E6CE9" w:rsidRPr="00132AFC">
        <w:rPr>
          <w:rFonts w:eastAsiaTheme="minorEastAsia"/>
          <w:highlight w:val="yellow"/>
        </w:rPr>
        <w:t xml:space="preserve">residual </w:t>
      </w:r>
      <w:r w:rsidR="548CBD0D" w:rsidRPr="00132AFC">
        <w:rPr>
          <w:rFonts w:eastAsiaTheme="minorEastAsia"/>
          <w:highlight w:val="yellow"/>
        </w:rPr>
        <w:t xml:space="preserve">asexual </w:t>
      </w:r>
      <w:r w:rsidR="3EA3954A" w:rsidRPr="00132AFC">
        <w:rPr>
          <w:rFonts w:eastAsiaTheme="minorEastAsia"/>
          <w:highlight w:val="yellow"/>
        </w:rPr>
        <w:t>stag</w:t>
      </w:r>
      <w:r w:rsidR="548CBD0D" w:rsidRPr="00132AFC">
        <w:rPr>
          <w:rFonts w:eastAsiaTheme="minorEastAsia"/>
          <w:highlight w:val="yellow"/>
        </w:rPr>
        <w:t>es</w:t>
      </w:r>
      <w:r w:rsidR="3173DCCB" w:rsidRPr="00132AFC">
        <w:rPr>
          <w:rFonts w:eastAsiaTheme="minorEastAsia"/>
          <w:highlight w:val="yellow"/>
        </w:rPr>
        <w:t>.</w:t>
      </w:r>
      <w:r w:rsidR="548CBD0D" w:rsidRPr="00132AFC">
        <w:rPr>
          <w:rFonts w:eastAsiaTheme="minorEastAsia"/>
          <w:highlight w:val="yellow"/>
        </w:rPr>
        <w:t xml:space="preserve"> </w:t>
      </w:r>
      <w:r w:rsidR="46345B0B" w:rsidRPr="00132AFC">
        <w:rPr>
          <w:rFonts w:eastAsiaTheme="minorEastAsia"/>
          <w:highlight w:val="yellow"/>
        </w:rPr>
        <w:t>I</w:t>
      </w:r>
      <w:r w:rsidR="548CBD0D" w:rsidRPr="00132AFC">
        <w:rPr>
          <w:rFonts w:eastAsiaTheme="minorEastAsia"/>
          <w:highlight w:val="yellow"/>
        </w:rPr>
        <w:t xml:space="preserve">f </w:t>
      </w:r>
      <w:r w:rsidR="4E0FD53D" w:rsidRPr="00132AFC">
        <w:rPr>
          <w:rFonts w:eastAsiaTheme="minorEastAsia"/>
          <w:highlight w:val="yellow"/>
        </w:rPr>
        <w:t xml:space="preserve">the </w:t>
      </w:r>
      <w:r w:rsidR="005D214A" w:rsidRPr="00132AFC">
        <w:rPr>
          <w:rFonts w:eastAsiaTheme="minorEastAsia"/>
          <w:highlight w:val="yellow"/>
        </w:rPr>
        <w:t>experiment requires</w:t>
      </w:r>
      <w:r w:rsidR="2BECC372" w:rsidRPr="00132AFC">
        <w:rPr>
          <w:rFonts w:eastAsiaTheme="minorEastAsia"/>
          <w:highlight w:val="yellow"/>
        </w:rPr>
        <w:t xml:space="preserve"> pure gametocytes, </w:t>
      </w:r>
      <w:r w:rsidR="00BD2E39" w:rsidRPr="00132AFC">
        <w:rPr>
          <w:rFonts w:eastAsiaTheme="minorEastAsia"/>
          <w:highlight w:val="yellow"/>
        </w:rPr>
        <w:t xml:space="preserve">treat </w:t>
      </w:r>
      <w:r w:rsidR="00C27FE9" w:rsidRPr="00132AFC">
        <w:rPr>
          <w:rFonts w:eastAsiaTheme="minorEastAsia"/>
          <w:highlight w:val="yellow"/>
        </w:rPr>
        <w:t xml:space="preserve">the </w:t>
      </w:r>
      <w:r w:rsidR="00BD2E39" w:rsidRPr="00132AFC">
        <w:rPr>
          <w:rFonts w:eastAsiaTheme="minorEastAsia"/>
          <w:highlight w:val="yellow"/>
        </w:rPr>
        <w:t>culture</w:t>
      </w:r>
      <w:r w:rsidR="2BECC372" w:rsidRPr="00132AFC">
        <w:rPr>
          <w:rFonts w:eastAsiaTheme="minorEastAsia"/>
          <w:highlight w:val="yellow"/>
        </w:rPr>
        <w:t xml:space="preserve"> with 50</w:t>
      </w:r>
      <w:r w:rsidR="00C27FE9" w:rsidRPr="00132AFC">
        <w:rPr>
          <w:rFonts w:eastAsiaTheme="minorEastAsia"/>
          <w:highlight w:val="yellow"/>
        </w:rPr>
        <w:t xml:space="preserve"> </w:t>
      </w:r>
      <w:r w:rsidR="2BECC372" w:rsidRPr="00132AFC">
        <w:rPr>
          <w:rFonts w:eastAsiaTheme="minorEastAsia"/>
          <w:highlight w:val="yellow"/>
        </w:rPr>
        <w:t>mM N-</w:t>
      </w:r>
      <w:r w:rsidR="5D1F006A" w:rsidRPr="00132AFC">
        <w:rPr>
          <w:rFonts w:eastAsiaTheme="minorEastAsia"/>
          <w:highlight w:val="yellow"/>
        </w:rPr>
        <w:t>a</w:t>
      </w:r>
      <w:r w:rsidR="2BECC372" w:rsidRPr="00132AFC">
        <w:rPr>
          <w:rFonts w:eastAsiaTheme="minorEastAsia"/>
          <w:highlight w:val="yellow"/>
        </w:rPr>
        <w:t>cetyl</w:t>
      </w:r>
      <w:r w:rsidR="0F84B5E4" w:rsidRPr="00132AFC">
        <w:rPr>
          <w:rFonts w:eastAsiaTheme="minorEastAsia"/>
          <w:highlight w:val="yellow"/>
        </w:rPr>
        <w:t>g</w:t>
      </w:r>
      <w:r w:rsidR="2BECC372" w:rsidRPr="00132AFC">
        <w:rPr>
          <w:rFonts w:eastAsiaTheme="minorEastAsia"/>
          <w:highlight w:val="yellow"/>
        </w:rPr>
        <w:t>lucosa</w:t>
      </w:r>
      <w:r w:rsidR="3F77C1A4" w:rsidRPr="00132AFC">
        <w:rPr>
          <w:rFonts w:eastAsiaTheme="minorEastAsia"/>
          <w:highlight w:val="yellow"/>
        </w:rPr>
        <w:t>mine</w:t>
      </w:r>
      <w:r w:rsidR="05EA6431" w:rsidRPr="00132AFC">
        <w:rPr>
          <w:rFonts w:eastAsiaTheme="minorEastAsia"/>
          <w:highlight w:val="yellow"/>
        </w:rPr>
        <w:t>.</w:t>
      </w:r>
      <w:r w:rsidR="2050FA2C" w:rsidRPr="00132AFC">
        <w:rPr>
          <w:rFonts w:eastAsiaTheme="minorEastAsia"/>
          <w:highlight w:val="yellow"/>
        </w:rPr>
        <w:t xml:space="preserve"> </w:t>
      </w:r>
    </w:p>
    <w:p w14:paraId="74B82149" w14:textId="77777777" w:rsidR="006F7759" w:rsidRPr="00132AFC" w:rsidRDefault="006F7759" w:rsidP="003066ED">
      <w:pPr>
        <w:pStyle w:val="NoSpacing"/>
        <w:rPr>
          <w:rFonts w:eastAsiaTheme="minorEastAsia"/>
          <w:color w:val="000000" w:themeColor="text1"/>
          <w:highlight w:val="yellow"/>
        </w:rPr>
      </w:pPr>
    </w:p>
    <w:p w14:paraId="279C65C7" w14:textId="3B86DF97" w:rsidR="00871431" w:rsidRPr="00132AFC" w:rsidRDefault="00B61B75" w:rsidP="003066ED">
      <w:pPr>
        <w:pStyle w:val="NoSpacing"/>
        <w:numPr>
          <w:ilvl w:val="1"/>
          <w:numId w:val="16"/>
        </w:numPr>
        <w:ind w:left="0" w:firstLine="0"/>
        <w:rPr>
          <w:rFonts w:eastAsiaTheme="minorEastAsia"/>
          <w:color w:val="000000" w:themeColor="text1"/>
          <w:highlight w:val="yellow"/>
        </w:rPr>
      </w:pPr>
      <w:r w:rsidRPr="00132AFC">
        <w:rPr>
          <w:rFonts w:eastAsiaTheme="minorEastAsia"/>
          <w:highlight w:val="yellow"/>
        </w:rPr>
        <w:t>Add</w:t>
      </w:r>
      <w:r w:rsidR="190A646A" w:rsidRPr="00132AFC">
        <w:rPr>
          <w:rFonts w:eastAsiaTheme="minorEastAsia"/>
          <w:highlight w:val="yellow"/>
        </w:rPr>
        <w:t xml:space="preserve"> 0.5</w:t>
      </w:r>
      <w:r w:rsidR="00C27FE9" w:rsidRPr="00132AFC">
        <w:rPr>
          <w:rFonts w:eastAsiaTheme="minorEastAsia"/>
          <w:highlight w:val="yellow"/>
        </w:rPr>
        <w:t xml:space="preserve"> </w:t>
      </w:r>
      <w:r w:rsidR="190A646A" w:rsidRPr="00132AFC">
        <w:rPr>
          <w:rFonts w:eastAsiaTheme="minorEastAsia"/>
          <w:highlight w:val="yellow"/>
        </w:rPr>
        <w:t>m</w:t>
      </w:r>
      <w:r w:rsidR="00C27FE9" w:rsidRPr="00132AFC">
        <w:rPr>
          <w:rFonts w:eastAsiaTheme="minorEastAsia"/>
          <w:highlight w:val="yellow"/>
        </w:rPr>
        <w:t>L</w:t>
      </w:r>
      <w:r w:rsidR="190A646A" w:rsidRPr="00132AFC">
        <w:rPr>
          <w:rFonts w:eastAsiaTheme="minorEastAsia"/>
          <w:highlight w:val="yellow"/>
        </w:rPr>
        <w:t xml:space="preserve"> of </w:t>
      </w:r>
      <w:r w:rsidR="4BA6C05F" w:rsidRPr="00132AFC">
        <w:rPr>
          <w:rFonts w:eastAsiaTheme="minorEastAsia"/>
          <w:highlight w:val="yellow"/>
        </w:rPr>
        <w:t xml:space="preserve">N-acetylglucosamine </w:t>
      </w:r>
      <w:r w:rsidR="22753B6D" w:rsidRPr="00132AFC">
        <w:rPr>
          <w:rFonts w:eastAsiaTheme="minorEastAsia"/>
          <w:highlight w:val="yellow"/>
        </w:rPr>
        <w:t xml:space="preserve">from </w:t>
      </w:r>
      <w:r w:rsidR="3BAB4E91" w:rsidRPr="00132AFC">
        <w:rPr>
          <w:rFonts w:eastAsiaTheme="minorEastAsia"/>
          <w:highlight w:val="yellow"/>
        </w:rPr>
        <w:t xml:space="preserve">10x </w:t>
      </w:r>
      <w:r w:rsidR="22753B6D" w:rsidRPr="00132AFC">
        <w:rPr>
          <w:rFonts w:eastAsiaTheme="minorEastAsia"/>
          <w:highlight w:val="yellow"/>
        </w:rPr>
        <w:t xml:space="preserve">stock solution </w:t>
      </w:r>
      <w:r w:rsidR="00C310C3" w:rsidRPr="00132AFC">
        <w:rPr>
          <w:rFonts w:eastAsiaTheme="minorEastAsia"/>
          <w:highlight w:val="yellow"/>
        </w:rPr>
        <w:t>per well (5</w:t>
      </w:r>
      <w:r w:rsidR="00C27FE9" w:rsidRPr="00132AFC">
        <w:rPr>
          <w:rFonts w:eastAsiaTheme="minorEastAsia"/>
          <w:highlight w:val="yellow"/>
        </w:rPr>
        <w:t xml:space="preserve"> </w:t>
      </w:r>
      <w:r w:rsidR="00C310C3" w:rsidRPr="00132AFC">
        <w:rPr>
          <w:rFonts w:eastAsiaTheme="minorEastAsia"/>
          <w:highlight w:val="yellow"/>
        </w:rPr>
        <w:t>m</w:t>
      </w:r>
      <w:r w:rsidR="00C27FE9" w:rsidRPr="00132AFC">
        <w:rPr>
          <w:rFonts w:eastAsiaTheme="minorEastAsia"/>
          <w:highlight w:val="yellow"/>
        </w:rPr>
        <w:t>L</w:t>
      </w:r>
      <w:r w:rsidR="00C310C3" w:rsidRPr="00132AFC">
        <w:rPr>
          <w:rFonts w:eastAsiaTheme="minorEastAsia"/>
          <w:highlight w:val="yellow"/>
        </w:rPr>
        <w:t>)</w:t>
      </w:r>
      <w:r w:rsidR="422EE878" w:rsidRPr="00132AFC">
        <w:rPr>
          <w:rFonts w:eastAsiaTheme="minorEastAsia"/>
          <w:highlight w:val="yellow"/>
        </w:rPr>
        <w:t xml:space="preserve"> </w:t>
      </w:r>
      <w:r w:rsidR="00C310C3" w:rsidRPr="00132AFC">
        <w:rPr>
          <w:rFonts w:eastAsiaTheme="minorEastAsia"/>
          <w:highlight w:val="yellow"/>
        </w:rPr>
        <w:t>for</w:t>
      </w:r>
      <w:r w:rsidR="443ADFCA" w:rsidRPr="00132AFC">
        <w:rPr>
          <w:rFonts w:eastAsiaTheme="minorEastAsia"/>
          <w:highlight w:val="yellow"/>
        </w:rPr>
        <w:t xml:space="preserve"> </w:t>
      </w:r>
      <w:r w:rsidR="003066ED">
        <w:rPr>
          <w:rFonts w:eastAsiaTheme="minorEastAsia"/>
          <w:highlight w:val="yellow"/>
        </w:rPr>
        <w:t>a minimum of</w:t>
      </w:r>
      <w:r w:rsidRPr="00132AFC">
        <w:rPr>
          <w:rFonts w:eastAsiaTheme="minorEastAsia"/>
          <w:highlight w:val="yellow"/>
        </w:rPr>
        <w:t xml:space="preserve"> 3 days</w:t>
      </w:r>
      <w:r w:rsidR="00C310C3" w:rsidRPr="00132AFC">
        <w:rPr>
          <w:rFonts w:eastAsiaTheme="minorEastAsia"/>
          <w:highlight w:val="yellow"/>
        </w:rPr>
        <w:t xml:space="preserve"> while changing media</w:t>
      </w:r>
      <w:r w:rsidR="46ED0C7D" w:rsidRPr="00132AFC">
        <w:rPr>
          <w:rFonts w:eastAsiaTheme="minorEastAsia"/>
          <w:highlight w:val="yellow"/>
        </w:rPr>
        <w:t xml:space="preserve"> </w:t>
      </w:r>
      <w:r w:rsidR="2C9AA4DB" w:rsidRPr="00132AFC">
        <w:rPr>
          <w:rFonts w:eastAsiaTheme="minorEastAsia"/>
          <w:highlight w:val="yellow"/>
        </w:rPr>
        <w:t xml:space="preserve">to </w:t>
      </w:r>
      <w:r w:rsidR="46ED0C7D" w:rsidRPr="00132AFC">
        <w:rPr>
          <w:rFonts w:eastAsiaTheme="minorEastAsia"/>
          <w:highlight w:val="yellow"/>
        </w:rPr>
        <w:t xml:space="preserve">clear </w:t>
      </w:r>
      <w:r w:rsidR="4D55AEA3" w:rsidRPr="00132AFC">
        <w:rPr>
          <w:rFonts w:eastAsiaTheme="minorEastAsia"/>
          <w:highlight w:val="yellow"/>
        </w:rPr>
        <w:t xml:space="preserve">residual </w:t>
      </w:r>
      <w:r w:rsidR="46ED0C7D" w:rsidRPr="00132AFC">
        <w:rPr>
          <w:rFonts w:eastAsiaTheme="minorEastAsia"/>
          <w:highlight w:val="yellow"/>
        </w:rPr>
        <w:t xml:space="preserve">asexual stages. </w:t>
      </w:r>
    </w:p>
    <w:p w14:paraId="71840815" w14:textId="77777777" w:rsidR="00B7284E" w:rsidRDefault="00B7284E" w:rsidP="003066ED">
      <w:pPr>
        <w:pStyle w:val="NoSpacing"/>
        <w:rPr>
          <w:rFonts w:eastAsiaTheme="minorEastAsia"/>
        </w:rPr>
      </w:pPr>
    </w:p>
    <w:p w14:paraId="279C65C8" w14:textId="0CAD5AE0" w:rsidR="00871431" w:rsidRDefault="00BC1E51" w:rsidP="003066ED">
      <w:pPr>
        <w:pStyle w:val="NoSpacing"/>
        <w:rPr>
          <w:rFonts w:eastAsiaTheme="minorEastAsia"/>
          <w:color w:val="000000" w:themeColor="text1"/>
        </w:rPr>
      </w:pPr>
      <w:r>
        <w:rPr>
          <w:rFonts w:eastAsiaTheme="minorEastAsia"/>
        </w:rPr>
        <w:t xml:space="preserve">NOTE: </w:t>
      </w:r>
      <w:r w:rsidR="46459C7E" w:rsidRPr="0246F370">
        <w:rPr>
          <w:rFonts w:eastAsiaTheme="minorEastAsia"/>
        </w:rPr>
        <w:t>N-acetylglucosamine</w:t>
      </w:r>
      <w:r w:rsidR="3A65E4BC" w:rsidRPr="0246F370">
        <w:rPr>
          <w:rFonts w:eastAsiaTheme="minorEastAsia"/>
        </w:rPr>
        <w:t xml:space="preserve"> can block invasion of sexually committed merozoites too, </w:t>
      </w:r>
      <w:r w:rsidR="66FD7230" w:rsidRPr="0246F370">
        <w:rPr>
          <w:rFonts w:eastAsiaTheme="minorEastAsia"/>
        </w:rPr>
        <w:t xml:space="preserve">treatment </w:t>
      </w:r>
      <w:r w:rsidR="2CC90CDA" w:rsidRPr="0246F370">
        <w:rPr>
          <w:rFonts w:eastAsiaTheme="minorEastAsia"/>
        </w:rPr>
        <w:t xml:space="preserve">should be initiated </w:t>
      </w:r>
      <w:r w:rsidR="58F507C6" w:rsidRPr="0246F370">
        <w:rPr>
          <w:rFonts w:eastAsiaTheme="minorEastAsia"/>
        </w:rPr>
        <w:t xml:space="preserve">only </w:t>
      </w:r>
      <w:r w:rsidR="2CC90CDA" w:rsidRPr="0246F370">
        <w:rPr>
          <w:rFonts w:eastAsiaTheme="minorEastAsia"/>
        </w:rPr>
        <w:t>after day 7 of gametocyte culture.</w:t>
      </w:r>
      <w:r w:rsidR="5BD89E36" w:rsidRPr="0246F370">
        <w:rPr>
          <w:rFonts w:eastAsiaTheme="minorEastAsia"/>
        </w:rPr>
        <w:t xml:space="preserve"> </w:t>
      </w:r>
    </w:p>
    <w:p w14:paraId="279C65C9" w14:textId="77777777" w:rsidR="4DDD528F" w:rsidRDefault="4DDD528F" w:rsidP="003066ED">
      <w:pPr>
        <w:pStyle w:val="NoSpacing"/>
        <w:rPr>
          <w:rFonts w:eastAsiaTheme="minorEastAsia"/>
        </w:rPr>
      </w:pPr>
    </w:p>
    <w:p w14:paraId="279C65CB" w14:textId="5A2B3CE8" w:rsidR="00871431" w:rsidRPr="00132AFC" w:rsidRDefault="00AC18D2" w:rsidP="003066ED">
      <w:pPr>
        <w:pStyle w:val="NoSpacing"/>
        <w:numPr>
          <w:ilvl w:val="0"/>
          <w:numId w:val="16"/>
        </w:numPr>
        <w:ind w:left="0" w:firstLine="0"/>
        <w:rPr>
          <w:rFonts w:eastAsiaTheme="minorEastAsia"/>
          <w:b/>
          <w:bCs/>
          <w:highlight w:val="yellow"/>
        </w:rPr>
      </w:pPr>
      <w:r w:rsidRPr="00132AFC">
        <w:rPr>
          <w:rFonts w:eastAsiaTheme="minorEastAsia"/>
          <w:b/>
          <w:bCs/>
          <w:highlight w:val="yellow"/>
        </w:rPr>
        <w:t>Mosquito infection using standard membrane feeding assay (SMFA)</w:t>
      </w:r>
    </w:p>
    <w:p w14:paraId="279C65CD" w14:textId="77777777" w:rsidR="00871431" w:rsidRPr="00FF2FFE" w:rsidRDefault="00871431" w:rsidP="003066ED">
      <w:pPr>
        <w:pStyle w:val="NoSpacing"/>
        <w:rPr>
          <w:rFonts w:eastAsiaTheme="minorEastAsia"/>
        </w:rPr>
      </w:pPr>
    </w:p>
    <w:p w14:paraId="279C65CE" w14:textId="61EA7D92" w:rsidR="00871431" w:rsidRDefault="00B61B75" w:rsidP="003066ED">
      <w:pPr>
        <w:pStyle w:val="NoSpacing"/>
        <w:rPr>
          <w:rFonts w:eastAsiaTheme="minorEastAsia"/>
        </w:rPr>
      </w:pPr>
      <w:r w:rsidRPr="4D8A0B81">
        <w:rPr>
          <w:rFonts w:eastAsiaTheme="minorEastAsia"/>
        </w:rPr>
        <w:t xml:space="preserve">NOTE: </w:t>
      </w:r>
      <w:r w:rsidR="66FE5064" w:rsidRPr="4D8A0B81">
        <w:rPr>
          <w:rFonts w:eastAsiaTheme="minorEastAsia"/>
        </w:rPr>
        <w:t xml:space="preserve">Gametocytes grown </w:t>
      </w:r>
      <w:r w:rsidR="66FE5064" w:rsidRPr="00C27FE9">
        <w:rPr>
          <w:rFonts w:eastAsiaTheme="minorEastAsia"/>
        </w:rPr>
        <w:t>in vitro</w:t>
      </w:r>
      <w:r w:rsidR="66FE5064" w:rsidRPr="4D8A0B81">
        <w:rPr>
          <w:rFonts w:eastAsiaTheme="minorEastAsia"/>
        </w:rPr>
        <w:t xml:space="preserve"> can be fed to mosquito</w:t>
      </w:r>
      <w:r w:rsidR="003578D3" w:rsidRPr="4D8A0B81">
        <w:rPr>
          <w:rFonts w:eastAsiaTheme="minorEastAsia"/>
        </w:rPr>
        <w:t>s</w:t>
      </w:r>
      <w:r w:rsidR="66FE5064" w:rsidRPr="4D8A0B81">
        <w:rPr>
          <w:rFonts w:eastAsiaTheme="minorEastAsia"/>
        </w:rPr>
        <w:t xml:space="preserve"> using glass membrane feeders.</w:t>
      </w:r>
      <w:r w:rsidR="00C27FE9">
        <w:rPr>
          <w:rFonts w:eastAsiaTheme="minorEastAsia"/>
        </w:rPr>
        <w:t xml:space="preserve"> </w:t>
      </w:r>
      <w:r w:rsidR="00C27FE9" w:rsidRPr="00FF2FFE">
        <w:rPr>
          <w:rFonts w:eastAsiaTheme="minorEastAsia"/>
        </w:rPr>
        <w:t xml:space="preserve">Setting up </w:t>
      </w:r>
      <w:r w:rsidR="00C27FE9">
        <w:rPr>
          <w:rFonts w:eastAsiaTheme="minorEastAsia"/>
        </w:rPr>
        <w:t xml:space="preserve">of </w:t>
      </w:r>
      <w:r w:rsidR="00C27FE9" w:rsidRPr="00FF2FFE">
        <w:rPr>
          <w:rFonts w:eastAsiaTheme="minorEastAsia"/>
        </w:rPr>
        <w:t xml:space="preserve">the blood feeding apparatus is shown in </w:t>
      </w:r>
      <w:r w:rsidR="00C27FE9" w:rsidRPr="00C27FE9">
        <w:rPr>
          <w:rFonts w:eastAsiaTheme="minorEastAsia"/>
          <w:b/>
          <w:bCs/>
        </w:rPr>
        <w:t>Figure 2</w:t>
      </w:r>
      <w:r w:rsidR="00C27FE9" w:rsidRPr="00C27FE9">
        <w:rPr>
          <w:rFonts w:eastAsiaTheme="minorEastAsia"/>
        </w:rPr>
        <w:t>.</w:t>
      </w:r>
      <w:r w:rsidR="66FE5064" w:rsidRPr="4D8A0B81">
        <w:rPr>
          <w:rFonts w:eastAsiaTheme="minorEastAsia"/>
        </w:rPr>
        <w:t xml:space="preserve"> </w:t>
      </w:r>
      <w:r w:rsidR="3B8D59A5" w:rsidRPr="4D8A0B81">
        <w:rPr>
          <w:rFonts w:eastAsiaTheme="minorEastAsia"/>
        </w:rPr>
        <w:t>As described above</w:t>
      </w:r>
      <w:r w:rsidR="003578D3" w:rsidRPr="4D8A0B81">
        <w:rPr>
          <w:rFonts w:eastAsiaTheme="minorEastAsia"/>
        </w:rPr>
        <w:t>,</w:t>
      </w:r>
      <w:r w:rsidR="3B8D59A5" w:rsidRPr="4D8A0B81">
        <w:rPr>
          <w:rFonts w:eastAsiaTheme="minorEastAsia"/>
        </w:rPr>
        <w:t xml:space="preserve"> </w:t>
      </w:r>
      <w:r w:rsidR="000532C0" w:rsidRPr="4D8A0B81">
        <w:rPr>
          <w:rFonts w:eastAsiaTheme="minorEastAsia"/>
        </w:rPr>
        <w:t>always maintain gametocytes</w:t>
      </w:r>
      <w:r w:rsidR="3B8D59A5" w:rsidRPr="4D8A0B81">
        <w:rPr>
          <w:rFonts w:eastAsiaTheme="minorEastAsia"/>
        </w:rPr>
        <w:t xml:space="preserve"> at 37</w:t>
      </w:r>
      <w:r w:rsidR="00C27FE9">
        <w:rPr>
          <w:rFonts w:eastAsiaTheme="minorEastAsia"/>
        </w:rPr>
        <w:t xml:space="preserve"> </w:t>
      </w:r>
      <w:r w:rsidR="0043699C" w:rsidRPr="4D8A0B81">
        <w:rPr>
          <w:rFonts w:eastAsiaTheme="minorEastAsia"/>
        </w:rPr>
        <w:t>°C</w:t>
      </w:r>
      <w:r w:rsidR="3B8D59A5" w:rsidRPr="4D8A0B81">
        <w:rPr>
          <w:rFonts w:eastAsiaTheme="minorEastAsia"/>
        </w:rPr>
        <w:t xml:space="preserve"> to avoid activation </w:t>
      </w:r>
      <w:r w:rsidR="33E0E04B" w:rsidRPr="4D8A0B81">
        <w:rPr>
          <w:rFonts w:eastAsiaTheme="minorEastAsia"/>
        </w:rPr>
        <w:t xml:space="preserve">before </w:t>
      </w:r>
      <w:r w:rsidR="263C7A5E" w:rsidRPr="4D8A0B81">
        <w:rPr>
          <w:rFonts w:eastAsiaTheme="minorEastAsia"/>
        </w:rPr>
        <w:t>they are</w:t>
      </w:r>
      <w:r w:rsidR="33E0E04B" w:rsidRPr="4D8A0B81">
        <w:rPr>
          <w:rFonts w:eastAsiaTheme="minorEastAsia"/>
        </w:rPr>
        <w:t xml:space="preserve"> ingested by mosquitoes. </w:t>
      </w:r>
      <w:r w:rsidR="00597DD2" w:rsidRPr="4D8A0B81">
        <w:rPr>
          <w:rFonts w:eastAsiaTheme="minorEastAsia"/>
        </w:rPr>
        <w:t xml:space="preserve">Prewarm </w:t>
      </w:r>
      <w:r w:rsidR="33E0E04B" w:rsidRPr="4D8A0B81">
        <w:rPr>
          <w:rFonts w:eastAsiaTheme="minorEastAsia"/>
        </w:rPr>
        <w:t>plasticware</w:t>
      </w:r>
      <w:r w:rsidR="0E2FF66E" w:rsidRPr="4D8A0B81">
        <w:rPr>
          <w:rFonts w:eastAsiaTheme="minorEastAsia"/>
        </w:rPr>
        <w:t xml:space="preserve">, reagents and </w:t>
      </w:r>
      <w:r w:rsidR="17226635" w:rsidRPr="4D8A0B81">
        <w:rPr>
          <w:rFonts w:eastAsiaTheme="minorEastAsia"/>
        </w:rPr>
        <w:t>equipment's</w:t>
      </w:r>
      <w:r w:rsidR="0E2FF66E" w:rsidRPr="4D8A0B81">
        <w:rPr>
          <w:rFonts w:eastAsiaTheme="minorEastAsia"/>
        </w:rPr>
        <w:t xml:space="preserve"> </w:t>
      </w:r>
      <w:r w:rsidR="57D91F52" w:rsidRPr="4D8A0B81">
        <w:rPr>
          <w:rFonts w:eastAsiaTheme="minorEastAsia"/>
        </w:rPr>
        <w:t>used with gametocyte culture to 37</w:t>
      </w:r>
      <w:r w:rsidR="00C27FE9">
        <w:rPr>
          <w:rFonts w:eastAsiaTheme="minorEastAsia"/>
        </w:rPr>
        <w:t xml:space="preserve"> </w:t>
      </w:r>
      <w:r w:rsidR="0043699C" w:rsidRPr="4D8A0B81">
        <w:rPr>
          <w:rFonts w:eastAsiaTheme="minorEastAsia"/>
        </w:rPr>
        <w:t>°C</w:t>
      </w:r>
      <w:r w:rsidR="57D91F52" w:rsidRPr="4D8A0B81">
        <w:rPr>
          <w:rFonts w:eastAsiaTheme="minorEastAsia"/>
        </w:rPr>
        <w:t xml:space="preserve">. </w:t>
      </w:r>
    </w:p>
    <w:p w14:paraId="279C65CF" w14:textId="77777777" w:rsidR="00711620" w:rsidRDefault="00711620" w:rsidP="003066ED">
      <w:pPr>
        <w:pStyle w:val="NoSpacing"/>
        <w:rPr>
          <w:rFonts w:eastAsiaTheme="minorEastAsia"/>
        </w:rPr>
      </w:pPr>
    </w:p>
    <w:p w14:paraId="65263C50" w14:textId="6404648A" w:rsidR="00B7284E" w:rsidRPr="00132AFC" w:rsidRDefault="7E0F10C2" w:rsidP="003066ED">
      <w:pPr>
        <w:pStyle w:val="NoSpacing"/>
        <w:numPr>
          <w:ilvl w:val="1"/>
          <w:numId w:val="16"/>
        </w:numPr>
        <w:ind w:left="0" w:firstLine="0"/>
        <w:rPr>
          <w:rFonts w:eastAsiaTheme="minorEastAsia"/>
          <w:color w:val="000000" w:themeColor="text1"/>
          <w:highlight w:val="yellow"/>
        </w:rPr>
      </w:pPr>
      <w:r w:rsidRPr="00132AFC">
        <w:rPr>
          <w:rFonts w:eastAsia="Calibri"/>
          <w:color w:val="000000" w:themeColor="text1"/>
          <w:highlight w:val="yellow"/>
        </w:rPr>
        <w:t xml:space="preserve">Starve </w:t>
      </w:r>
      <w:r w:rsidR="00E243C8" w:rsidRPr="00132AFC">
        <w:rPr>
          <w:rFonts w:eastAsia="Calibri"/>
          <w:color w:val="000000" w:themeColor="text1"/>
          <w:highlight w:val="yellow"/>
        </w:rPr>
        <w:t>3-7</w:t>
      </w:r>
      <w:r w:rsidR="00C27FE9" w:rsidRPr="00132AFC">
        <w:rPr>
          <w:rFonts w:eastAsia="Calibri"/>
          <w:color w:val="000000" w:themeColor="text1"/>
          <w:highlight w:val="yellow"/>
        </w:rPr>
        <w:t>-</w:t>
      </w:r>
      <w:r w:rsidR="00E243C8" w:rsidRPr="00132AFC">
        <w:rPr>
          <w:rFonts w:eastAsia="Calibri"/>
          <w:color w:val="000000" w:themeColor="text1"/>
          <w:highlight w:val="yellow"/>
        </w:rPr>
        <w:t xml:space="preserve">day old </w:t>
      </w:r>
      <w:r w:rsidRPr="00132AFC">
        <w:rPr>
          <w:rFonts w:eastAsia="Calibri"/>
          <w:color w:val="000000" w:themeColor="text1"/>
          <w:highlight w:val="yellow"/>
        </w:rPr>
        <w:t xml:space="preserve">female </w:t>
      </w:r>
      <w:r w:rsidRPr="00132AFC">
        <w:rPr>
          <w:rFonts w:eastAsia="Calibri"/>
          <w:i/>
          <w:iCs/>
          <w:color w:val="000000" w:themeColor="text1"/>
          <w:highlight w:val="yellow"/>
        </w:rPr>
        <w:t>Anopheles</w:t>
      </w:r>
      <w:r w:rsidRPr="00132AFC">
        <w:rPr>
          <w:rFonts w:eastAsia="Calibri"/>
          <w:color w:val="000000" w:themeColor="text1"/>
          <w:highlight w:val="yellow"/>
        </w:rPr>
        <w:t xml:space="preserve"> mosquitoes </w:t>
      </w:r>
      <w:r w:rsidR="61F84015" w:rsidRPr="00132AFC">
        <w:rPr>
          <w:rFonts w:eastAsia="Calibri"/>
          <w:color w:val="000000" w:themeColor="text1"/>
          <w:highlight w:val="yellow"/>
        </w:rPr>
        <w:t>by removing their sugar</w:t>
      </w:r>
      <w:r w:rsidR="00C27FE9" w:rsidRPr="00132AFC">
        <w:rPr>
          <w:rFonts w:eastAsia="Calibri"/>
          <w:color w:val="000000" w:themeColor="text1"/>
          <w:highlight w:val="yellow"/>
        </w:rPr>
        <w:t xml:space="preserve"> </w:t>
      </w:r>
      <w:r w:rsidR="61F84015" w:rsidRPr="00132AFC">
        <w:rPr>
          <w:rFonts w:eastAsia="Calibri"/>
          <w:color w:val="000000" w:themeColor="text1"/>
          <w:highlight w:val="yellow"/>
        </w:rPr>
        <w:t xml:space="preserve">water </w:t>
      </w:r>
      <w:r w:rsidR="6E386F7D" w:rsidRPr="00132AFC">
        <w:rPr>
          <w:rFonts w:eastAsia="Calibri"/>
          <w:color w:val="000000" w:themeColor="text1"/>
          <w:highlight w:val="yellow"/>
        </w:rPr>
        <w:t>for</w:t>
      </w:r>
      <w:r w:rsidRPr="00132AFC">
        <w:rPr>
          <w:rFonts w:eastAsia="Calibri"/>
          <w:color w:val="000000" w:themeColor="text1"/>
          <w:highlight w:val="yellow"/>
        </w:rPr>
        <w:t xml:space="preserve"> 6.5 h</w:t>
      </w:r>
      <w:r w:rsidR="00410806" w:rsidRPr="00132AFC">
        <w:rPr>
          <w:rFonts w:eastAsia="Calibri"/>
          <w:color w:val="000000" w:themeColor="text1"/>
          <w:highlight w:val="yellow"/>
        </w:rPr>
        <w:t xml:space="preserve"> or overnight</w:t>
      </w:r>
      <w:r w:rsidRPr="00132AFC">
        <w:rPr>
          <w:rFonts w:eastAsia="Calibri"/>
          <w:color w:val="000000" w:themeColor="text1"/>
          <w:highlight w:val="yellow"/>
        </w:rPr>
        <w:t xml:space="preserve"> before memb</w:t>
      </w:r>
      <w:r w:rsidR="6475B5B8" w:rsidRPr="00132AFC">
        <w:rPr>
          <w:rFonts w:eastAsia="Calibri"/>
          <w:color w:val="000000" w:themeColor="text1"/>
          <w:highlight w:val="yellow"/>
        </w:rPr>
        <w:t>rane feeding</w:t>
      </w:r>
      <w:r w:rsidR="00033BD3" w:rsidRPr="00132AFC">
        <w:rPr>
          <w:rFonts w:eastAsia="Calibri"/>
          <w:color w:val="000000" w:themeColor="text1"/>
          <w:highlight w:val="yellow"/>
        </w:rPr>
        <w:t>.</w:t>
      </w:r>
    </w:p>
    <w:p w14:paraId="1A76622F" w14:textId="77777777" w:rsidR="00B7284E" w:rsidRPr="00132AFC" w:rsidRDefault="00B7284E" w:rsidP="003066ED">
      <w:pPr>
        <w:pStyle w:val="NoSpacing"/>
        <w:rPr>
          <w:rFonts w:eastAsiaTheme="minorEastAsia"/>
          <w:color w:val="000000" w:themeColor="text1"/>
          <w:highlight w:val="yellow"/>
        </w:rPr>
      </w:pPr>
    </w:p>
    <w:p w14:paraId="279C65D0" w14:textId="0BA28CDE" w:rsidR="001707C0" w:rsidRPr="00132AFC" w:rsidRDefault="001843D7" w:rsidP="003066ED">
      <w:pPr>
        <w:pStyle w:val="NoSpacing"/>
        <w:numPr>
          <w:ilvl w:val="1"/>
          <w:numId w:val="16"/>
        </w:numPr>
        <w:ind w:left="0" w:firstLine="0"/>
        <w:rPr>
          <w:rFonts w:eastAsiaTheme="minorEastAsia"/>
          <w:color w:val="000000" w:themeColor="text1"/>
          <w:highlight w:val="yellow"/>
        </w:rPr>
      </w:pPr>
      <w:r w:rsidRPr="00132AFC">
        <w:rPr>
          <w:rFonts w:eastAsia="Calibri"/>
          <w:color w:val="000000" w:themeColor="text1"/>
          <w:highlight w:val="yellow"/>
        </w:rPr>
        <w:t>T</w:t>
      </w:r>
      <w:r w:rsidR="6475B5B8" w:rsidRPr="00132AFC">
        <w:rPr>
          <w:rFonts w:eastAsia="Calibri"/>
          <w:color w:val="000000" w:themeColor="text1"/>
          <w:highlight w:val="yellow"/>
        </w:rPr>
        <w:t xml:space="preserve">ransfer them </w:t>
      </w:r>
      <w:r w:rsidR="5D4FD060" w:rsidRPr="00132AFC">
        <w:rPr>
          <w:rFonts w:eastAsia="Calibri"/>
          <w:color w:val="000000" w:themeColor="text1"/>
          <w:highlight w:val="yellow"/>
        </w:rPr>
        <w:t xml:space="preserve">using motorized or mouth operated aspirators </w:t>
      </w:r>
      <w:r w:rsidR="6475B5B8" w:rsidRPr="00132AFC">
        <w:rPr>
          <w:rFonts w:eastAsia="Calibri"/>
          <w:color w:val="000000" w:themeColor="text1"/>
          <w:highlight w:val="yellow"/>
        </w:rPr>
        <w:t xml:space="preserve">to </w:t>
      </w:r>
      <w:r w:rsidR="1826F755" w:rsidRPr="00132AFC">
        <w:rPr>
          <w:rFonts w:eastAsia="Calibri"/>
          <w:color w:val="000000" w:themeColor="text1"/>
          <w:highlight w:val="yellow"/>
        </w:rPr>
        <w:t xml:space="preserve">paper </w:t>
      </w:r>
      <w:r w:rsidR="6475B5B8" w:rsidRPr="00132AFC">
        <w:rPr>
          <w:rFonts w:eastAsia="Calibri"/>
          <w:color w:val="000000" w:themeColor="text1"/>
          <w:highlight w:val="yellow"/>
        </w:rPr>
        <w:t xml:space="preserve">cups </w:t>
      </w:r>
      <w:r w:rsidR="001707C0" w:rsidRPr="00132AFC">
        <w:rPr>
          <w:rFonts w:eastAsia="Calibri"/>
          <w:color w:val="000000" w:themeColor="text1"/>
          <w:highlight w:val="yellow"/>
        </w:rPr>
        <w:t xml:space="preserve">covered with </w:t>
      </w:r>
      <w:r w:rsidR="008958D2" w:rsidRPr="00132AFC">
        <w:rPr>
          <w:rFonts w:eastAsia="Calibri"/>
          <w:color w:val="000000" w:themeColor="text1"/>
          <w:highlight w:val="yellow"/>
        </w:rPr>
        <w:t xml:space="preserve">double layer of </w:t>
      </w:r>
      <w:r w:rsidR="001707C0" w:rsidRPr="00132AFC">
        <w:rPr>
          <w:rFonts w:eastAsia="Calibri"/>
          <w:color w:val="000000" w:themeColor="text1"/>
          <w:highlight w:val="yellow"/>
        </w:rPr>
        <w:t>fine mesh fabric</w:t>
      </w:r>
      <w:r w:rsidR="4DAB8E7E" w:rsidRPr="00132AFC">
        <w:rPr>
          <w:rFonts w:eastAsia="Calibri"/>
          <w:color w:val="000000" w:themeColor="text1"/>
          <w:highlight w:val="yellow"/>
        </w:rPr>
        <w:t>.</w:t>
      </w:r>
      <w:r w:rsidR="001707C0" w:rsidRPr="00132AFC">
        <w:rPr>
          <w:rFonts w:eastAsia="Calibri"/>
          <w:color w:val="000000" w:themeColor="text1"/>
          <w:highlight w:val="yellow"/>
        </w:rPr>
        <w:t xml:space="preserve"> Alternatively, knock down </w:t>
      </w:r>
      <w:r w:rsidR="00410806" w:rsidRPr="00132AFC">
        <w:rPr>
          <w:rFonts w:eastAsia="Calibri"/>
          <w:color w:val="000000" w:themeColor="text1"/>
          <w:highlight w:val="yellow"/>
        </w:rPr>
        <w:t xml:space="preserve">mosquitoes </w:t>
      </w:r>
      <w:r w:rsidR="001707C0" w:rsidRPr="00132AFC">
        <w:rPr>
          <w:rFonts w:eastAsia="Calibri"/>
          <w:color w:val="000000" w:themeColor="text1"/>
          <w:highlight w:val="yellow"/>
        </w:rPr>
        <w:t xml:space="preserve">in </w:t>
      </w:r>
      <w:r w:rsidR="00C27FE9" w:rsidRPr="00132AFC">
        <w:rPr>
          <w:rFonts w:eastAsia="Calibri"/>
          <w:color w:val="000000" w:themeColor="text1"/>
          <w:highlight w:val="yellow"/>
        </w:rPr>
        <w:t xml:space="preserve">a </w:t>
      </w:r>
      <w:r w:rsidR="001707C0" w:rsidRPr="00132AFC">
        <w:rPr>
          <w:rFonts w:eastAsia="Calibri"/>
          <w:color w:val="000000" w:themeColor="text1"/>
          <w:highlight w:val="yellow"/>
        </w:rPr>
        <w:t xml:space="preserve">cold room or </w:t>
      </w:r>
      <w:r w:rsidR="001707C0" w:rsidRPr="00132AFC">
        <w:rPr>
          <w:rFonts w:eastAsia="Calibri"/>
          <w:color w:val="000000" w:themeColor="text1"/>
          <w:highlight w:val="yellow"/>
        </w:rPr>
        <w:lastRenderedPageBreak/>
        <w:t>refrigerator to transfer them to the paper cups.</w:t>
      </w:r>
      <w:r w:rsidR="4DAB8E7E" w:rsidRPr="00132AFC">
        <w:rPr>
          <w:rFonts w:eastAsia="Calibri"/>
          <w:color w:val="000000" w:themeColor="text1"/>
          <w:highlight w:val="yellow"/>
        </w:rPr>
        <w:t xml:space="preserve"> </w:t>
      </w:r>
    </w:p>
    <w:p w14:paraId="6EC61E8D" w14:textId="77777777" w:rsidR="00C27FE9" w:rsidRDefault="00C27FE9" w:rsidP="003066ED">
      <w:pPr>
        <w:pStyle w:val="NoSpacing"/>
        <w:rPr>
          <w:rFonts w:eastAsia="Calibri"/>
          <w:color w:val="000000" w:themeColor="text1"/>
        </w:rPr>
      </w:pPr>
    </w:p>
    <w:p w14:paraId="45835C53" w14:textId="32B1EC61" w:rsidR="00B7284E" w:rsidRDefault="006F033E" w:rsidP="003066ED">
      <w:pPr>
        <w:pStyle w:val="NoSpacing"/>
        <w:rPr>
          <w:rFonts w:eastAsia="Calibri"/>
          <w:color w:val="000000" w:themeColor="text1"/>
        </w:rPr>
      </w:pPr>
      <w:r w:rsidRPr="4D8A0B81">
        <w:rPr>
          <w:rFonts w:eastAsia="Calibri"/>
          <w:color w:val="000000" w:themeColor="text1"/>
        </w:rPr>
        <w:t xml:space="preserve">NOTE: One-pint size cup can be used to feed up to 100 mosquitoes. </w:t>
      </w:r>
    </w:p>
    <w:p w14:paraId="7EF831B0" w14:textId="77777777" w:rsidR="00B7284E" w:rsidRDefault="00B7284E" w:rsidP="003066ED">
      <w:pPr>
        <w:pStyle w:val="NoSpacing"/>
        <w:rPr>
          <w:rFonts w:eastAsia="Calibri"/>
          <w:color w:val="000000" w:themeColor="text1"/>
        </w:rPr>
      </w:pPr>
    </w:p>
    <w:p w14:paraId="0C5906C1" w14:textId="4769D4EB" w:rsidR="00B7284E" w:rsidRPr="00132AFC" w:rsidRDefault="66BF9221" w:rsidP="003066ED">
      <w:pPr>
        <w:pStyle w:val="NoSpacing"/>
        <w:numPr>
          <w:ilvl w:val="1"/>
          <w:numId w:val="16"/>
        </w:numPr>
        <w:ind w:left="0" w:firstLine="0"/>
        <w:rPr>
          <w:rFonts w:eastAsia="Calibri"/>
          <w:color w:val="000000" w:themeColor="text1"/>
          <w:highlight w:val="yellow"/>
        </w:rPr>
      </w:pPr>
      <w:r w:rsidRPr="00132AFC">
        <w:rPr>
          <w:rFonts w:eastAsia="Calibri"/>
          <w:color w:val="000000" w:themeColor="text1"/>
          <w:highlight w:val="yellow"/>
        </w:rPr>
        <w:t xml:space="preserve">Centrifuge </w:t>
      </w:r>
      <w:r w:rsidR="1953B8FB" w:rsidRPr="00132AFC">
        <w:rPr>
          <w:rFonts w:eastAsia="Calibri"/>
          <w:color w:val="000000" w:themeColor="text1"/>
          <w:highlight w:val="yellow"/>
        </w:rPr>
        <w:t>washed</w:t>
      </w:r>
      <w:r w:rsidRPr="00132AFC">
        <w:rPr>
          <w:rFonts w:eastAsia="Calibri"/>
          <w:color w:val="000000" w:themeColor="text1"/>
          <w:highlight w:val="yellow"/>
        </w:rPr>
        <w:t xml:space="preserve"> blood </w:t>
      </w:r>
      <w:r w:rsidR="00B61B75" w:rsidRPr="00132AFC">
        <w:rPr>
          <w:rFonts w:eastAsia="Calibri"/>
          <w:color w:val="000000" w:themeColor="text1"/>
          <w:highlight w:val="yellow"/>
        </w:rPr>
        <w:t xml:space="preserve">at </w:t>
      </w:r>
      <w:r w:rsidRPr="00132AFC">
        <w:rPr>
          <w:rFonts w:eastAsia="Calibri"/>
          <w:color w:val="000000" w:themeColor="text1"/>
          <w:highlight w:val="yellow"/>
        </w:rPr>
        <w:t>500</w:t>
      </w:r>
      <w:r w:rsidR="00C27FE9" w:rsidRPr="00132AFC">
        <w:rPr>
          <w:rFonts w:eastAsia="Calibri"/>
          <w:color w:val="000000" w:themeColor="text1"/>
          <w:highlight w:val="yellow"/>
        </w:rPr>
        <w:t xml:space="preserve"> </w:t>
      </w:r>
      <w:r w:rsidR="00C27FE9" w:rsidRPr="00132AFC">
        <w:rPr>
          <w:rFonts w:eastAsia="Calibri"/>
          <w:i/>
          <w:iCs/>
          <w:color w:val="000000" w:themeColor="text1"/>
          <w:highlight w:val="yellow"/>
        </w:rPr>
        <w:t xml:space="preserve">x </w:t>
      </w:r>
      <w:r w:rsidRPr="00132AFC">
        <w:rPr>
          <w:rFonts w:eastAsia="Calibri"/>
          <w:i/>
          <w:iCs/>
          <w:color w:val="000000" w:themeColor="text1"/>
          <w:highlight w:val="yellow"/>
        </w:rPr>
        <w:t>g</w:t>
      </w:r>
      <w:r w:rsidR="00B61B75" w:rsidRPr="00132AFC">
        <w:rPr>
          <w:rFonts w:eastAsia="Calibri"/>
          <w:color w:val="000000" w:themeColor="text1"/>
          <w:highlight w:val="yellow"/>
        </w:rPr>
        <w:t xml:space="preserve"> for 5 min at RT </w:t>
      </w:r>
      <w:r w:rsidRPr="00132AFC">
        <w:rPr>
          <w:rFonts w:eastAsia="Calibri"/>
          <w:color w:val="000000" w:themeColor="text1"/>
          <w:highlight w:val="yellow"/>
        </w:rPr>
        <w:t xml:space="preserve">and discard supernatant. Add </w:t>
      </w:r>
      <w:r w:rsidR="018DDFF7" w:rsidRPr="00132AFC">
        <w:rPr>
          <w:rFonts w:eastAsia="Calibri"/>
          <w:color w:val="000000" w:themeColor="text1"/>
          <w:highlight w:val="yellow"/>
        </w:rPr>
        <w:t xml:space="preserve">an </w:t>
      </w:r>
      <w:r w:rsidRPr="00132AFC">
        <w:rPr>
          <w:rFonts w:eastAsia="Calibri"/>
          <w:color w:val="000000" w:themeColor="text1"/>
          <w:highlight w:val="yellow"/>
        </w:rPr>
        <w:t>equal volume of</w:t>
      </w:r>
      <w:r w:rsidR="389855BD" w:rsidRPr="00132AFC">
        <w:rPr>
          <w:rFonts w:eastAsia="Calibri"/>
          <w:color w:val="000000" w:themeColor="text1"/>
          <w:highlight w:val="yellow"/>
        </w:rPr>
        <w:t xml:space="preserve"> freshly</w:t>
      </w:r>
      <w:r w:rsidR="233A6F35" w:rsidRPr="00132AFC">
        <w:rPr>
          <w:rFonts w:eastAsia="Calibri"/>
          <w:color w:val="000000" w:themeColor="text1"/>
          <w:highlight w:val="yellow"/>
        </w:rPr>
        <w:t xml:space="preserve"> </w:t>
      </w:r>
      <w:r w:rsidR="2F7CD114" w:rsidRPr="00132AFC">
        <w:rPr>
          <w:rFonts w:eastAsia="Calibri"/>
          <w:color w:val="000000" w:themeColor="text1"/>
          <w:highlight w:val="yellow"/>
        </w:rPr>
        <w:t>thawed</w:t>
      </w:r>
      <w:r w:rsidR="233A6F35" w:rsidRPr="00132AFC">
        <w:rPr>
          <w:rFonts w:eastAsia="Calibri"/>
          <w:color w:val="000000" w:themeColor="text1"/>
          <w:highlight w:val="yellow"/>
        </w:rPr>
        <w:t xml:space="preserve"> human serum to reconstitute </w:t>
      </w:r>
      <w:r w:rsidR="00B61B75" w:rsidRPr="00132AFC">
        <w:rPr>
          <w:rFonts w:eastAsia="Calibri"/>
          <w:color w:val="000000" w:themeColor="text1"/>
          <w:highlight w:val="yellow"/>
        </w:rPr>
        <w:t xml:space="preserve">the </w:t>
      </w:r>
      <w:r w:rsidR="233A6F35" w:rsidRPr="00132AFC">
        <w:rPr>
          <w:rFonts w:eastAsia="Calibri"/>
          <w:color w:val="000000" w:themeColor="text1"/>
          <w:highlight w:val="yellow"/>
        </w:rPr>
        <w:t>whole bloo</w:t>
      </w:r>
      <w:r w:rsidR="6EFCBEB3" w:rsidRPr="00132AFC">
        <w:rPr>
          <w:rFonts w:eastAsia="Calibri"/>
          <w:color w:val="000000" w:themeColor="text1"/>
          <w:highlight w:val="yellow"/>
        </w:rPr>
        <w:t>d. Transfer</w:t>
      </w:r>
      <w:r w:rsidR="00C27FE9" w:rsidRPr="00132AFC">
        <w:rPr>
          <w:rFonts w:eastAsia="Calibri"/>
          <w:color w:val="000000" w:themeColor="text1"/>
          <w:highlight w:val="yellow"/>
        </w:rPr>
        <w:t xml:space="preserve"> the</w:t>
      </w:r>
      <w:r w:rsidR="6EFCBEB3" w:rsidRPr="00132AFC">
        <w:rPr>
          <w:rFonts w:eastAsia="Calibri"/>
          <w:color w:val="000000" w:themeColor="text1"/>
          <w:highlight w:val="yellow"/>
        </w:rPr>
        <w:t xml:space="preserve"> blood and serum mix to</w:t>
      </w:r>
      <w:r w:rsidR="00C27FE9" w:rsidRPr="00132AFC">
        <w:rPr>
          <w:rFonts w:eastAsia="Calibri"/>
          <w:color w:val="000000" w:themeColor="text1"/>
          <w:highlight w:val="yellow"/>
        </w:rPr>
        <w:t xml:space="preserve"> the</w:t>
      </w:r>
      <w:r w:rsidR="68778FAC" w:rsidRPr="00132AFC">
        <w:rPr>
          <w:rFonts w:eastAsia="Calibri"/>
          <w:color w:val="000000" w:themeColor="text1"/>
          <w:highlight w:val="yellow"/>
        </w:rPr>
        <w:t xml:space="preserve"> water bath set at 37</w:t>
      </w:r>
      <w:r w:rsidR="00C27FE9" w:rsidRPr="00132AFC">
        <w:rPr>
          <w:rFonts w:eastAsia="Calibri"/>
          <w:color w:val="000000" w:themeColor="text1"/>
          <w:highlight w:val="yellow"/>
        </w:rPr>
        <w:t xml:space="preserve"> </w:t>
      </w:r>
      <w:r w:rsidR="0043699C" w:rsidRPr="00132AFC">
        <w:rPr>
          <w:rFonts w:eastAsiaTheme="minorEastAsia"/>
          <w:highlight w:val="yellow"/>
        </w:rPr>
        <w:t>°C</w:t>
      </w:r>
      <w:r w:rsidR="0AF46869" w:rsidRPr="00132AFC">
        <w:rPr>
          <w:rFonts w:eastAsia="Calibri"/>
          <w:color w:val="000000" w:themeColor="text1"/>
          <w:highlight w:val="yellow"/>
        </w:rPr>
        <w:t xml:space="preserve"> for</w:t>
      </w:r>
      <w:r w:rsidR="00C27FE9" w:rsidRPr="00132AFC">
        <w:rPr>
          <w:rFonts w:eastAsia="Calibri"/>
          <w:color w:val="000000" w:themeColor="text1"/>
          <w:highlight w:val="yellow"/>
        </w:rPr>
        <w:t xml:space="preserve"> </w:t>
      </w:r>
      <w:r w:rsidR="0AF46869" w:rsidRPr="00132AFC">
        <w:rPr>
          <w:rFonts w:eastAsia="Calibri"/>
          <w:color w:val="000000" w:themeColor="text1"/>
          <w:highlight w:val="yellow"/>
        </w:rPr>
        <w:t>30</w:t>
      </w:r>
      <w:r w:rsidR="00B61B75" w:rsidRPr="00132AFC">
        <w:rPr>
          <w:rFonts w:eastAsia="Calibri"/>
          <w:color w:val="000000" w:themeColor="text1"/>
          <w:highlight w:val="yellow"/>
        </w:rPr>
        <w:t xml:space="preserve"> </w:t>
      </w:r>
      <w:r w:rsidR="0AF46869" w:rsidRPr="00132AFC">
        <w:rPr>
          <w:rFonts w:eastAsia="Calibri"/>
          <w:color w:val="000000" w:themeColor="text1"/>
          <w:highlight w:val="yellow"/>
        </w:rPr>
        <w:t>min.</w:t>
      </w:r>
    </w:p>
    <w:p w14:paraId="73521143" w14:textId="77777777" w:rsidR="00B7284E" w:rsidRPr="00132AFC" w:rsidRDefault="00B7284E" w:rsidP="003066ED">
      <w:pPr>
        <w:pStyle w:val="NoSpacing"/>
        <w:rPr>
          <w:rFonts w:eastAsia="Calibri"/>
          <w:color w:val="000000" w:themeColor="text1"/>
          <w:highlight w:val="yellow"/>
        </w:rPr>
      </w:pPr>
    </w:p>
    <w:p w14:paraId="5A973037" w14:textId="39FFD252" w:rsidR="00B7284E" w:rsidRPr="00132AFC" w:rsidRDefault="09718384" w:rsidP="003066ED">
      <w:pPr>
        <w:pStyle w:val="NoSpacing"/>
        <w:numPr>
          <w:ilvl w:val="1"/>
          <w:numId w:val="16"/>
        </w:numPr>
        <w:ind w:left="0" w:firstLine="0"/>
        <w:rPr>
          <w:rFonts w:eastAsia="Calibri"/>
          <w:color w:val="000000" w:themeColor="text1"/>
          <w:highlight w:val="yellow"/>
        </w:rPr>
      </w:pPr>
      <w:r w:rsidRPr="00132AFC">
        <w:rPr>
          <w:rFonts w:eastAsia="Calibri"/>
          <w:color w:val="000000" w:themeColor="text1"/>
          <w:highlight w:val="yellow"/>
        </w:rPr>
        <w:t>Transfer gametocyte culture to pre</w:t>
      </w:r>
      <w:r w:rsidR="005D214A" w:rsidRPr="00132AFC">
        <w:rPr>
          <w:rFonts w:eastAsia="Calibri"/>
          <w:color w:val="000000" w:themeColor="text1"/>
          <w:highlight w:val="yellow"/>
        </w:rPr>
        <w:t>-</w:t>
      </w:r>
      <w:r w:rsidRPr="00132AFC">
        <w:rPr>
          <w:rFonts w:eastAsia="Calibri"/>
          <w:color w:val="000000" w:themeColor="text1"/>
          <w:highlight w:val="yellow"/>
        </w:rPr>
        <w:t>warmed 15</w:t>
      </w:r>
      <w:r w:rsidR="00C27FE9" w:rsidRPr="00132AFC">
        <w:rPr>
          <w:rFonts w:eastAsia="Calibri"/>
          <w:color w:val="000000" w:themeColor="text1"/>
          <w:highlight w:val="yellow"/>
        </w:rPr>
        <w:t xml:space="preserve"> </w:t>
      </w:r>
      <w:r w:rsidRPr="00132AFC">
        <w:rPr>
          <w:rFonts w:eastAsia="Calibri"/>
          <w:color w:val="000000" w:themeColor="text1"/>
          <w:highlight w:val="yellow"/>
        </w:rPr>
        <w:t>m</w:t>
      </w:r>
      <w:r w:rsidR="00C27FE9" w:rsidRPr="00132AFC">
        <w:rPr>
          <w:rFonts w:eastAsia="Calibri"/>
          <w:color w:val="000000" w:themeColor="text1"/>
          <w:highlight w:val="yellow"/>
        </w:rPr>
        <w:t>L</w:t>
      </w:r>
      <w:r w:rsidRPr="00132AFC">
        <w:rPr>
          <w:rFonts w:eastAsia="Calibri"/>
          <w:color w:val="000000" w:themeColor="text1"/>
          <w:highlight w:val="yellow"/>
        </w:rPr>
        <w:t xml:space="preserve"> plastic tube and centrifuge at </w:t>
      </w:r>
      <w:r w:rsidR="00CA51F8" w:rsidRPr="00132AFC">
        <w:rPr>
          <w:rFonts w:eastAsia="Calibri"/>
          <w:color w:val="000000" w:themeColor="text1"/>
          <w:highlight w:val="yellow"/>
        </w:rPr>
        <w:t>6</w:t>
      </w:r>
      <w:r w:rsidRPr="00132AFC">
        <w:rPr>
          <w:rFonts w:eastAsia="Calibri"/>
          <w:color w:val="000000" w:themeColor="text1"/>
          <w:highlight w:val="yellow"/>
        </w:rPr>
        <w:t>00</w:t>
      </w:r>
      <w:r w:rsidR="00C27FE9" w:rsidRPr="00132AFC">
        <w:rPr>
          <w:rFonts w:eastAsia="Calibri"/>
          <w:color w:val="000000" w:themeColor="text1"/>
          <w:highlight w:val="yellow"/>
        </w:rPr>
        <w:t xml:space="preserve"> </w:t>
      </w:r>
      <w:r w:rsidR="00C27FE9" w:rsidRPr="00132AFC">
        <w:rPr>
          <w:rFonts w:eastAsia="Calibri"/>
          <w:i/>
          <w:iCs/>
          <w:color w:val="000000" w:themeColor="text1"/>
          <w:highlight w:val="yellow"/>
        </w:rPr>
        <w:t xml:space="preserve">x </w:t>
      </w:r>
      <w:r w:rsidRPr="00132AFC">
        <w:rPr>
          <w:rFonts w:eastAsia="Calibri"/>
          <w:i/>
          <w:iCs/>
          <w:color w:val="000000" w:themeColor="text1"/>
          <w:highlight w:val="yellow"/>
        </w:rPr>
        <w:t>g</w:t>
      </w:r>
      <w:r w:rsidR="001707C0" w:rsidRPr="00132AFC">
        <w:rPr>
          <w:rFonts w:eastAsia="Calibri"/>
          <w:color w:val="000000" w:themeColor="text1"/>
          <w:highlight w:val="yellow"/>
        </w:rPr>
        <w:t xml:space="preserve"> for 5</w:t>
      </w:r>
      <w:r w:rsidR="00C27FE9" w:rsidRPr="00132AFC">
        <w:rPr>
          <w:rFonts w:eastAsia="Calibri"/>
          <w:color w:val="000000" w:themeColor="text1"/>
          <w:highlight w:val="yellow"/>
        </w:rPr>
        <w:t xml:space="preserve"> </w:t>
      </w:r>
      <w:r w:rsidR="001707C0" w:rsidRPr="00132AFC">
        <w:rPr>
          <w:rFonts w:eastAsia="Calibri"/>
          <w:color w:val="000000" w:themeColor="text1"/>
          <w:highlight w:val="yellow"/>
        </w:rPr>
        <w:t xml:space="preserve">min </w:t>
      </w:r>
      <w:r w:rsidR="00CA51F8" w:rsidRPr="00132AFC">
        <w:rPr>
          <w:rFonts w:eastAsia="Calibri"/>
          <w:color w:val="000000" w:themeColor="text1"/>
          <w:highlight w:val="yellow"/>
        </w:rPr>
        <w:t>at 37</w:t>
      </w:r>
      <w:r w:rsidR="00C27FE9" w:rsidRPr="00132AFC">
        <w:rPr>
          <w:rFonts w:eastAsia="Calibri"/>
          <w:color w:val="000000" w:themeColor="text1"/>
          <w:highlight w:val="yellow"/>
        </w:rPr>
        <w:t xml:space="preserve"> </w:t>
      </w:r>
      <w:r w:rsidR="00CA51F8" w:rsidRPr="00132AFC">
        <w:rPr>
          <w:rFonts w:eastAsiaTheme="minorEastAsia"/>
          <w:highlight w:val="yellow"/>
        </w:rPr>
        <w:t>°C</w:t>
      </w:r>
      <w:r w:rsidR="00CA51F8" w:rsidRPr="00132AFC">
        <w:rPr>
          <w:rFonts w:eastAsia="Calibri"/>
          <w:color w:val="000000" w:themeColor="text1"/>
          <w:highlight w:val="yellow"/>
        </w:rPr>
        <w:t>.</w:t>
      </w:r>
      <w:r w:rsidRPr="00132AFC">
        <w:rPr>
          <w:rFonts w:eastAsia="Calibri"/>
          <w:color w:val="000000" w:themeColor="text1"/>
          <w:highlight w:val="yellow"/>
        </w:rPr>
        <w:t xml:space="preserve"> </w:t>
      </w:r>
      <w:r w:rsidR="00CA51F8" w:rsidRPr="00132AFC">
        <w:rPr>
          <w:rFonts w:eastAsia="Calibri"/>
          <w:color w:val="000000" w:themeColor="text1"/>
          <w:highlight w:val="yellow"/>
        </w:rPr>
        <w:t>C</w:t>
      </w:r>
      <w:r w:rsidRPr="00132AFC">
        <w:rPr>
          <w:rFonts w:eastAsia="Calibri"/>
          <w:color w:val="000000" w:themeColor="text1"/>
          <w:highlight w:val="yellow"/>
        </w:rPr>
        <w:t xml:space="preserve">arefully aspirate </w:t>
      </w:r>
      <w:r w:rsidR="00C27FE9" w:rsidRPr="00132AFC">
        <w:rPr>
          <w:rFonts w:eastAsia="Calibri"/>
          <w:color w:val="000000" w:themeColor="text1"/>
          <w:highlight w:val="yellow"/>
        </w:rPr>
        <w:t xml:space="preserve">the </w:t>
      </w:r>
      <w:r w:rsidRPr="00132AFC">
        <w:rPr>
          <w:rFonts w:eastAsia="Calibri"/>
          <w:color w:val="000000" w:themeColor="text1"/>
          <w:highlight w:val="yellow"/>
        </w:rPr>
        <w:t>culture supernatant</w:t>
      </w:r>
      <w:r w:rsidR="00CA51F8" w:rsidRPr="00132AFC">
        <w:rPr>
          <w:rFonts w:eastAsia="Calibri"/>
          <w:color w:val="000000" w:themeColor="text1"/>
          <w:highlight w:val="yellow"/>
        </w:rPr>
        <w:t xml:space="preserve"> and m</w:t>
      </w:r>
      <w:r w:rsidRPr="00132AFC">
        <w:rPr>
          <w:rFonts w:eastAsia="Calibri"/>
          <w:color w:val="000000" w:themeColor="text1"/>
          <w:highlight w:val="yellow"/>
        </w:rPr>
        <w:t xml:space="preserve">ake thin blood smear </w:t>
      </w:r>
      <w:r w:rsidR="00CA51F8" w:rsidRPr="00132AFC">
        <w:rPr>
          <w:rFonts w:eastAsia="Calibri"/>
          <w:color w:val="000000" w:themeColor="text1"/>
          <w:highlight w:val="yellow"/>
        </w:rPr>
        <w:t xml:space="preserve">to </w:t>
      </w:r>
      <w:r w:rsidRPr="00132AFC">
        <w:rPr>
          <w:rFonts w:eastAsia="Calibri"/>
          <w:color w:val="000000" w:themeColor="text1"/>
          <w:highlight w:val="yellow"/>
        </w:rPr>
        <w:t>determine mature gametocytemia as described above.</w:t>
      </w:r>
    </w:p>
    <w:p w14:paraId="29F79CE2" w14:textId="77777777" w:rsidR="00B7284E" w:rsidRPr="00132AFC" w:rsidRDefault="00B7284E" w:rsidP="003066ED">
      <w:pPr>
        <w:pStyle w:val="ListParagraph"/>
        <w:ind w:left="0"/>
        <w:rPr>
          <w:rFonts w:eastAsia="Calibri"/>
          <w:color w:val="000000" w:themeColor="text1"/>
          <w:highlight w:val="yellow"/>
        </w:rPr>
      </w:pPr>
    </w:p>
    <w:p w14:paraId="1CD5999E" w14:textId="25A3DBA6" w:rsidR="00C27FE9" w:rsidRPr="00132AFC" w:rsidRDefault="09718384" w:rsidP="003066ED">
      <w:pPr>
        <w:pStyle w:val="NoSpacing"/>
        <w:numPr>
          <w:ilvl w:val="1"/>
          <w:numId w:val="16"/>
        </w:numPr>
        <w:ind w:left="0" w:firstLine="0"/>
        <w:rPr>
          <w:rFonts w:eastAsia="Calibri"/>
          <w:color w:val="000000" w:themeColor="text1"/>
          <w:highlight w:val="yellow"/>
        </w:rPr>
      </w:pPr>
      <w:r w:rsidRPr="00132AFC">
        <w:rPr>
          <w:rFonts w:eastAsia="Calibri"/>
          <w:color w:val="000000" w:themeColor="text1"/>
          <w:highlight w:val="yellow"/>
        </w:rPr>
        <w:t xml:space="preserve">To make </w:t>
      </w:r>
      <w:r w:rsidR="003066ED">
        <w:rPr>
          <w:rFonts w:eastAsia="Calibri"/>
          <w:color w:val="000000" w:themeColor="text1"/>
          <w:highlight w:val="yellow"/>
        </w:rPr>
        <w:t xml:space="preserve">the </w:t>
      </w:r>
      <w:r w:rsidRPr="00132AFC">
        <w:rPr>
          <w:rFonts w:eastAsia="Calibri"/>
          <w:color w:val="000000" w:themeColor="text1"/>
          <w:highlight w:val="yellow"/>
        </w:rPr>
        <w:t>final</w:t>
      </w:r>
      <w:r w:rsidR="00CB7050" w:rsidRPr="00132AFC">
        <w:rPr>
          <w:rFonts w:eastAsia="Calibri"/>
          <w:color w:val="000000" w:themeColor="text1"/>
          <w:highlight w:val="yellow"/>
        </w:rPr>
        <w:t xml:space="preserve"> blood feed</w:t>
      </w:r>
      <w:r w:rsidRPr="00132AFC">
        <w:rPr>
          <w:rFonts w:eastAsia="Calibri"/>
          <w:color w:val="000000" w:themeColor="text1"/>
          <w:highlight w:val="yellow"/>
        </w:rPr>
        <w:t xml:space="preserve">, dilute gametocyte pellet to </w:t>
      </w:r>
      <w:r w:rsidR="00C27FE9" w:rsidRPr="00132AFC">
        <w:rPr>
          <w:rFonts w:eastAsia="Calibri"/>
          <w:color w:val="000000" w:themeColor="text1"/>
          <w:highlight w:val="yellow"/>
        </w:rPr>
        <w:t xml:space="preserve">a </w:t>
      </w:r>
      <w:r w:rsidRPr="00132AFC">
        <w:rPr>
          <w:rFonts w:eastAsia="Calibri"/>
          <w:color w:val="000000" w:themeColor="text1"/>
          <w:highlight w:val="yellow"/>
        </w:rPr>
        <w:t xml:space="preserve">desired concentration using reconstituted whole blood. Keep </w:t>
      </w:r>
      <w:r w:rsidR="00C27FE9" w:rsidRPr="00132AFC">
        <w:rPr>
          <w:rFonts w:eastAsia="Calibri"/>
          <w:color w:val="000000" w:themeColor="text1"/>
          <w:highlight w:val="yellow"/>
        </w:rPr>
        <w:t xml:space="preserve">the </w:t>
      </w:r>
      <w:r w:rsidR="009A30F6" w:rsidRPr="00132AFC">
        <w:rPr>
          <w:rFonts w:eastAsia="Calibri"/>
          <w:color w:val="000000" w:themeColor="text1"/>
          <w:highlight w:val="yellow"/>
        </w:rPr>
        <w:t>blood feed</w:t>
      </w:r>
      <w:r w:rsidR="059E1EC3" w:rsidRPr="00132AFC">
        <w:rPr>
          <w:rFonts w:eastAsia="Calibri"/>
          <w:color w:val="000000" w:themeColor="text1"/>
          <w:highlight w:val="yellow"/>
        </w:rPr>
        <w:t xml:space="preserve"> </w:t>
      </w:r>
      <w:r w:rsidRPr="00132AFC">
        <w:rPr>
          <w:rFonts w:eastAsia="Calibri"/>
          <w:color w:val="000000" w:themeColor="text1"/>
          <w:highlight w:val="yellow"/>
        </w:rPr>
        <w:t>at 37</w:t>
      </w:r>
      <w:r w:rsidR="00C27FE9" w:rsidRPr="00132AFC">
        <w:rPr>
          <w:rFonts w:eastAsia="Calibri"/>
          <w:color w:val="000000" w:themeColor="text1"/>
          <w:highlight w:val="yellow"/>
        </w:rPr>
        <w:t xml:space="preserve"> </w:t>
      </w:r>
      <w:r w:rsidR="0043699C" w:rsidRPr="00132AFC">
        <w:rPr>
          <w:rFonts w:eastAsiaTheme="minorEastAsia"/>
          <w:highlight w:val="yellow"/>
        </w:rPr>
        <w:t>°C</w:t>
      </w:r>
      <w:r w:rsidRPr="00132AFC">
        <w:rPr>
          <w:rFonts w:eastAsia="Calibri"/>
          <w:color w:val="000000" w:themeColor="text1"/>
          <w:highlight w:val="yellow"/>
        </w:rPr>
        <w:t xml:space="preserve"> until mosquitoes and glass feeders are ready.</w:t>
      </w:r>
      <w:r w:rsidR="4204366E" w:rsidRPr="00132AFC">
        <w:rPr>
          <w:rFonts w:eastAsia="Calibri"/>
          <w:color w:val="000000" w:themeColor="text1"/>
          <w:highlight w:val="yellow"/>
        </w:rPr>
        <w:t xml:space="preserve"> </w:t>
      </w:r>
    </w:p>
    <w:p w14:paraId="0611D6A5" w14:textId="77777777" w:rsidR="00C27FE9" w:rsidRDefault="00C27FE9" w:rsidP="003066ED">
      <w:pPr>
        <w:pStyle w:val="ListParagraph"/>
        <w:ind w:left="0"/>
        <w:rPr>
          <w:rFonts w:eastAsiaTheme="minorEastAsia"/>
          <w:color w:val="000000" w:themeColor="text1"/>
        </w:rPr>
      </w:pPr>
    </w:p>
    <w:p w14:paraId="5B475C6E" w14:textId="44316146" w:rsidR="00B7284E" w:rsidRDefault="00CA51F8" w:rsidP="003066ED">
      <w:pPr>
        <w:pStyle w:val="NoSpacing"/>
        <w:rPr>
          <w:rFonts w:eastAsia="Calibri"/>
          <w:color w:val="000000" w:themeColor="text1"/>
        </w:rPr>
      </w:pPr>
      <w:r w:rsidRPr="00B7284E">
        <w:rPr>
          <w:rFonts w:eastAsiaTheme="minorEastAsia"/>
          <w:color w:val="000000" w:themeColor="text1"/>
        </w:rPr>
        <w:t xml:space="preserve">NOTE: </w:t>
      </w:r>
      <w:r w:rsidRPr="00B7284E">
        <w:rPr>
          <w:rFonts w:eastAsia="Calibri"/>
          <w:color w:val="000000" w:themeColor="text1"/>
        </w:rPr>
        <w:t>Mature gametocyte concentrations between 0.02 to 0.3% will prov</w:t>
      </w:r>
      <w:r w:rsidR="00E46334" w:rsidRPr="00B7284E">
        <w:rPr>
          <w:rFonts w:eastAsia="Calibri"/>
          <w:color w:val="000000" w:themeColor="text1"/>
        </w:rPr>
        <w:t>ide consistent mosquito infectivity. However, it is advisable to optimize gametocyte</w:t>
      </w:r>
      <w:r w:rsidR="59E8C23A" w:rsidRPr="00B7284E">
        <w:rPr>
          <w:rFonts w:eastAsia="Calibri"/>
          <w:color w:val="000000" w:themeColor="text1"/>
        </w:rPr>
        <w:t>mia</w:t>
      </w:r>
      <w:r w:rsidR="00C27FE9">
        <w:rPr>
          <w:rFonts w:eastAsia="Calibri"/>
          <w:color w:val="000000" w:themeColor="text1"/>
        </w:rPr>
        <w:t xml:space="preserve"> </w:t>
      </w:r>
      <w:r w:rsidR="00E46334" w:rsidRPr="00B7284E">
        <w:rPr>
          <w:rFonts w:eastAsia="Calibri"/>
          <w:color w:val="000000" w:themeColor="text1"/>
        </w:rPr>
        <w:t>by feeding various concentrations</w:t>
      </w:r>
      <w:r w:rsidR="0647E534" w:rsidRPr="00B7284E">
        <w:rPr>
          <w:rFonts w:eastAsia="Calibri"/>
          <w:color w:val="000000" w:themeColor="text1"/>
        </w:rPr>
        <w:t xml:space="preserve"> to </w:t>
      </w:r>
      <w:r w:rsidR="57670EA1" w:rsidRPr="00B7284E">
        <w:rPr>
          <w:rFonts w:eastAsia="Calibri"/>
          <w:color w:val="000000" w:themeColor="text1"/>
        </w:rPr>
        <w:t>different cups of mosquitoes.</w:t>
      </w:r>
    </w:p>
    <w:p w14:paraId="0E56D78B" w14:textId="77777777" w:rsidR="00B7284E" w:rsidRDefault="00B7284E" w:rsidP="003066ED">
      <w:pPr>
        <w:pStyle w:val="ListParagraph"/>
        <w:ind w:left="0"/>
        <w:rPr>
          <w:rFonts w:eastAsiaTheme="minorEastAsia"/>
          <w:color w:val="auto"/>
        </w:rPr>
      </w:pPr>
    </w:p>
    <w:p w14:paraId="405105FE" w14:textId="66DAAA0E" w:rsidR="00B7284E" w:rsidRPr="00132AFC" w:rsidRDefault="00C27FE9" w:rsidP="003066ED">
      <w:pPr>
        <w:pStyle w:val="NoSpacing"/>
        <w:numPr>
          <w:ilvl w:val="1"/>
          <w:numId w:val="16"/>
        </w:numPr>
        <w:ind w:left="0" w:firstLine="0"/>
        <w:rPr>
          <w:rFonts w:eastAsia="Calibri"/>
          <w:color w:val="000000" w:themeColor="text1"/>
          <w:highlight w:val="yellow"/>
        </w:rPr>
      </w:pPr>
      <w:r w:rsidRPr="00132AFC">
        <w:rPr>
          <w:rFonts w:eastAsiaTheme="minorEastAsia"/>
          <w:color w:val="auto"/>
          <w:highlight w:val="yellow"/>
        </w:rPr>
        <w:t>Ensure that the g</w:t>
      </w:r>
      <w:r w:rsidR="001D243C" w:rsidRPr="00132AFC">
        <w:rPr>
          <w:rFonts w:eastAsiaTheme="minorEastAsia"/>
          <w:color w:val="auto"/>
          <w:highlight w:val="yellow"/>
        </w:rPr>
        <w:t xml:space="preserve">lass membrane feeders have two openings, </w:t>
      </w:r>
      <w:r w:rsidR="639C654E" w:rsidRPr="00132AFC">
        <w:rPr>
          <w:rFonts w:eastAsiaTheme="minorEastAsia"/>
          <w:color w:val="auto"/>
          <w:highlight w:val="yellow"/>
        </w:rPr>
        <w:t xml:space="preserve">a </w:t>
      </w:r>
      <w:r w:rsidR="001D243C" w:rsidRPr="00132AFC">
        <w:rPr>
          <w:rFonts w:eastAsiaTheme="minorEastAsia"/>
          <w:color w:val="auto"/>
          <w:highlight w:val="yellow"/>
        </w:rPr>
        <w:t>narrow top opening to pipet</w:t>
      </w:r>
      <w:r w:rsidRPr="00132AFC">
        <w:rPr>
          <w:rFonts w:eastAsiaTheme="minorEastAsia"/>
          <w:color w:val="auto"/>
          <w:highlight w:val="yellow"/>
        </w:rPr>
        <w:t>te</w:t>
      </w:r>
      <w:r w:rsidR="001D243C" w:rsidRPr="00132AFC">
        <w:rPr>
          <w:rFonts w:eastAsiaTheme="minorEastAsia"/>
          <w:color w:val="auto"/>
          <w:highlight w:val="yellow"/>
        </w:rPr>
        <w:t xml:space="preserve"> </w:t>
      </w:r>
      <w:r w:rsidR="2A310B6A" w:rsidRPr="00132AFC">
        <w:rPr>
          <w:rFonts w:eastAsiaTheme="minorEastAsia"/>
          <w:color w:val="auto"/>
          <w:highlight w:val="yellow"/>
        </w:rPr>
        <w:t xml:space="preserve">the infected </w:t>
      </w:r>
      <w:r w:rsidR="001D243C" w:rsidRPr="00132AFC">
        <w:rPr>
          <w:rFonts w:eastAsiaTheme="minorEastAsia"/>
          <w:color w:val="auto"/>
          <w:highlight w:val="yellow"/>
        </w:rPr>
        <w:t xml:space="preserve">blood and </w:t>
      </w:r>
      <w:r w:rsidR="2F407ACB" w:rsidRPr="00132AFC">
        <w:rPr>
          <w:rFonts w:eastAsiaTheme="minorEastAsia"/>
          <w:color w:val="auto"/>
          <w:highlight w:val="yellow"/>
        </w:rPr>
        <w:t xml:space="preserve">a </w:t>
      </w:r>
      <w:r w:rsidR="001D243C" w:rsidRPr="00132AFC">
        <w:rPr>
          <w:rFonts w:eastAsiaTheme="minorEastAsia"/>
          <w:color w:val="auto"/>
          <w:highlight w:val="yellow"/>
        </w:rPr>
        <w:t>bottom opening for membrane attachment.</w:t>
      </w:r>
      <w:r w:rsidR="00AC18D2" w:rsidRPr="00132AFC">
        <w:rPr>
          <w:rFonts w:eastAsiaTheme="minorEastAsia"/>
          <w:color w:val="auto"/>
          <w:highlight w:val="yellow"/>
        </w:rPr>
        <w:t xml:space="preserve"> </w:t>
      </w:r>
      <w:r w:rsidR="001D243C" w:rsidRPr="00132AFC">
        <w:rPr>
          <w:rFonts w:eastAsiaTheme="minorEastAsia"/>
          <w:color w:val="auto"/>
          <w:highlight w:val="yellow"/>
        </w:rPr>
        <w:t>Cut</w:t>
      </w:r>
      <w:r w:rsidR="00AC18D2" w:rsidRPr="00132AFC">
        <w:rPr>
          <w:rFonts w:eastAsiaTheme="minorEastAsia"/>
          <w:color w:val="auto"/>
          <w:highlight w:val="yellow"/>
        </w:rPr>
        <w:t xml:space="preserve"> </w:t>
      </w:r>
      <w:r w:rsidR="003751D8">
        <w:rPr>
          <w:rFonts w:eastAsiaTheme="minorEastAsia"/>
          <w:color w:val="auto"/>
          <w:highlight w:val="yellow"/>
        </w:rPr>
        <w:t xml:space="preserve">a </w:t>
      </w:r>
      <w:r w:rsidR="00AC18D2" w:rsidRPr="00132AFC">
        <w:rPr>
          <w:rFonts w:eastAsiaTheme="minorEastAsia"/>
          <w:color w:val="auto"/>
          <w:highlight w:val="yellow"/>
        </w:rPr>
        <w:t>para</w:t>
      </w:r>
      <w:r w:rsidRPr="00132AFC">
        <w:rPr>
          <w:rFonts w:eastAsiaTheme="minorEastAsia"/>
          <w:color w:val="auto"/>
          <w:highlight w:val="yellow"/>
        </w:rPr>
        <w:t xml:space="preserve">ffin film </w:t>
      </w:r>
      <w:r w:rsidR="001D243C" w:rsidRPr="00132AFC">
        <w:rPr>
          <w:rFonts w:eastAsiaTheme="minorEastAsia"/>
          <w:color w:val="auto"/>
          <w:highlight w:val="yellow"/>
        </w:rPr>
        <w:t>into squares, stretch</w:t>
      </w:r>
      <w:r w:rsidR="00AC18D2" w:rsidRPr="00132AFC">
        <w:rPr>
          <w:rFonts w:eastAsiaTheme="minorEastAsia"/>
          <w:color w:val="auto"/>
          <w:highlight w:val="yellow"/>
        </w:rPr>
        <w:t xml:space="preserve"> to </w:t>
      </w:r>
      <w:r w:rsidR="18252345" w:rsidRPr="00132AFC">
        <w:rPr>
          <w:rFonts w:eastAsiaTheme="minorEastAsia"/>
          <w:color w:val="auto"/>
          <w:highlight w:val="yellow"/>
        </w:rPr>
        <w:t xml:space="preserve">an </w:t>
      </w:r>
      <w:r w:rsidR="00AC18D2" w:rsidRPr="00132AFC">
        <w:rPr>
          <w:rFonts w:eastAsiaTheme="minorEastAsia"/>
          <w:color w:val="auto"/>
          <w:highlight w:val="yellow"/>
        </w:rPr>
        <w:t xml:space="preserve">even thickness </w:t>
      </w:r>
      <w:r w:rsidR="001D243C" w:rsidRPr="00132AFC">
        <w:rPr>
          <w:rFonts w:eastAsiaTheme="minorEastAsia"/>
          <w:color w:val="auto"/>
          <w:highlight w:val="yellow"/>
        </w:rPr>
        <w:t xml:space="preserve">and </w:t>
      </w:r>
      <w:r w:rsidR="0028610D" w:rsidRPr="00132AFC">
        <w:rPr>
          <w:rFonts w:eastAsiaTheme="minorEastAsia"/>
          <w:color w:val="auto"/>
          <w:highlight w:val="yellow"/>
        </w:rPr>
        <w:t>stick</w:t>
      </w:r>
      <w:r w:rsidR="00AC18D2" w:rsidRPr="00132AFC">
        <w:rPr>
          <w:rFonts w:eastAsiaTheme="minorEastAsia"/>
          <w:color w:val="auto"/>
          <w:highlight w:val="yellow"/>
        </w:rPr>
        <w:t xml:space="preserve"> on </w:t>
      </w:r>
      <w:r w:rsidR="0028610D" w:rsidRPr="00132AFC">
        <w:rPr>
          <w:rFonts w:eastAsiaTheme="minorEastAsia"/>
          <w:color w:val="auto"/>
          <w:highlight w:val="yellow"/>
        </w:rPr>
        <w:t xml:space="preserve">to </w:t>
      </w:r>
      <w:r w:rsidR="009D58CB" w:rsidRPr="00132AFC">
        <w:rPr>
          <w:rFonts w:eastAsiaTheme="minorEastAsia"/>
          <w:color w:val="auto"/>
          <w:highlight w:val="yellow"/>
        </w:rPr>
        <w:t xml:space="preserve">the </w:t>
      </w:r>
      <w:r w:rsidR="0028610D" w:rsidRPr="00132AFC">
        <w:rPr>
          <w:rFonts w:eastAsiaTheme="minorEastAsia"/>
          <w:color w:val="auto"/>
          <w:highlight w:val="yellow"/>
        </w:rPr>
        <w:t>opening of feeder</w:t>
      </w:r>
      <w:r w:rsidR="00AC18D2" w:rsidRPr="00132AFC">
        <w:rPr>
          <w:rFonts w:eastAsiaTheme="minorEastAsia"/>
          <w:color w:val="auto"/>
          <w:highlight w:val="yellow"/>
        </w:rPr>
        <w:t xml:space="preserve"> </w:t>
      </w:r>
      <w:r w:rsidR="0028610D" w:rsidRPr="00132AFC">
        <w:rPr>
          <w:rFonts w:eastAsiaTheme="minorEastAsia"/>
          <w:color w:val="auto"/>
          <w:highlight w:val="yellow"/>
        </w:rPr>
        <w:t xml:space="preserve">to create </w:t>
      </w:r>
      <w:r w:rsidR="00AC18D2" w:rsidRPr="00132AFC">
        <w:rPr>
          <w:rFonts w:eastAsiaTheme="minorEastAsia"/>
          <w:color w:val="auto"/>
          <w:highlight w:val="yellow"/>
        </w:rPr>
        <w:t>sealed compartment</w:t>
      </w:r>
      <w:r w:rsidR="0028610D" w:rsidRPr="00132AFC">
        <w:rPr>
          <w:rFonts w:eastAsiaTheme="minorEastAsia"/>
          <w:color w:val="auto"/>
          <w:highlight w:val="yellow"/>
        </w:rPr>
        <w:t xml:space="preserve"> for </w:t>
      </w:r>
      <w:r w:rsidRPr="00132AFC">
        <w:rPr>
          <w:rFonts w:eastAsiaTheme="minorEastAsia"/>
          <w:color w:val="auto"/>
          <w:highlight w:val="yellow"/>
        </w:rPr>
        <w:t xml:space="preserve">the </w:t>
      </w:r>
      <w:r w:rsidR="0028610D" w:rsidRPr="00132AFC">
        <w:rPr>
          <w:rFonts w:eastAsiaTheme="minorEastAsia"/>
          <w:color w:val="auto"/>
          <w:highlight w:val="yellow"/>
        </w:rPr>
        <w:t>blood feed</w:t>
      </w:r>
      <w:r w:rsidR="00AC18D2" w:rsidRPr="00132AFC">
        <w:rPr>
          <w:rFonts w:eastAsiaTheme="minorEastAsia"/>
          <w:color w:val="auto"/>
          <w:highlight w:val="yellow"/>
        </w:rPr>
        <w:t xml:space="preserve">. </w:t>
      </w:r>
    </w:p>
    <w:p w14:paraId="5F511DE0" w14:textId="77777777" w:rsidR="00B7284E" w:rsidRPr="00132AFC" w:rsidRDefault="00B7284E" w:rsidP="003066ED">
      <w:pPr>
        <w:pStyle w:val="ListParagraph"/>
        <w:ind w:left="0"/>
        <w:rPr>
          <w:rFonts w:eastAsiaTheme="minorEastAsia"/>
          <w:color w:val="auto"/>
          <w:highlight w:val="yellow"/>
        </w:rPr>
      </w:pPr>
    </w:p>
    <w:p w14:paraId="5470AE42" w14:textId="77777777" w:rsidR="00C27FE9" w:rsidRPr="00132AFC" w:rsidRDefault="00E119D4" w:rsidP="003066ED">
      <w:pPr>
        <w:pStyle w:val="NoSpacing"/>
        <w:numPr>
          <w:ilvl w:val="1"/>
          <w:numId w:val="16"/>
        </w:numPr>
        <w:ind w:left="0" w:firstLine="0"/>
        <w:rPr>
          <w:rFonts w:eastAsia="Calibri"/>
          <w:color w:val="000000" w:themeColor="text1"/>
          <w:highlight w:val="yellow"/>
        </w:rPr>
      </w:pPr>
      <w:r w:rsidRPr="00132AFC">
        <w:rPr>
          <w:rFonts w:eastAsiaTheme="minorEastAsia"/>
          <w:color w:val="auto"/>
          <w:highlight w:val="yellow"/>
        </w:rPr>
        <w:t>Attach</w:t>
      </w:r>
      <w:r w:rsidR="00AC18D2" w:rsidRPr="00132AFC">
        <w:rPr>
          <w:rFonts w:eastAsiaTheme="minorEastAsia"/>
          <w:color w:val="auto"/>
          <w:highlight w:val="yellow"/>
        </w:rPr>
        <w:t xml:space="preserve"> membrane feeders to a circulatory water-bath by connecting tubing on each side to allow </w:t>
      </w:r>
      <w:r w:rsidR="00C27FE9" w:rsidRPr="00132AFC">
        <w:rPr>
          <w:rFonts w:eastAsiaTheme="minorEastAsia"/>
          <w:color w:val="auto"/>
          <w:highlight w:val="yellow"/>
        </w:rPr>
        <w:t xml:space="preserve">for the </w:t>
      </w:r>
      <w:r w:rsidR="00AC18D2" w:rsidRPr="00132AFC">
        <w:rPr>
          <w:rFonts w:eastAsiaTheme="minorEastAsia"/>
          <w:color w:val="auto"/>
          <w:highlight w:val="yellow"/>
        </w:rPr>
        <w:t xml:space="preserve">passage of warm water through the jacket around membrane feeders. </w:t>
      </w:r>
    </w:p>
    <w:p w14:paraId="0A8DDC5C" w14:textId="77777777" w:rsidR="00C27FE9" w:rsidRDefault="00C27FE9" w:rsidP="003066ED">
      <w:pPr>
        <w:pStyle w:val="ListParagraph"/>
        <w:ind w:left="0"/>
        <w:rPr>
          <w:rFonts w:eastAsiaTheme="minorEastAsia"/>
          <w:color w:val="auto"/>
        </w:rPr>
      </w:pPr>
    </w:p>
    <w:p w14:paraId="60C6DD91" w14:textId="2B2FCC50" w:rsidR="00B7284E" w:rsidRDefault="00267D44" w:rsidP="003066ED">
      <w:pPr>
        <w:pStyle w:val="NoSpacing"/>
        <w:rPr>
          <w:rFonts w:eastAsia="Calibri"/>
          <w:color w:val="000000" w:themeColor="text1"/>
        </w:rPr>
      </w:pPr>
      <w:r w:rsidRPr="00B7284E">
        <w:rPr>
          <w:rFonts w:eastAsiaTheme="minorEastAsia"/>
          <w:color w:val="auto"/>
        </w:rPr>
        <w:t xml:space="preserve">NOTE: </w:t>
      </w:r>
      <w:r w:rsidR="00AC18D2" w:rsidRPr="00B7284E">
        <w:rPr>
          <w:rFonts w:eastAsiaTheme="minorEastAsia"/>
          <w:color w:val="auto"/>
        </w:rPr>
        <w:t>Sever</w:t>
      </w:r>
      <w:r w:rsidR="00AC18D2" w:rsidRPr="00B7284E">
        <w:rPr>
          <w:rFonts w:eastAsia="Calibri"/>
          <w:color w:val="auto"/>
        </w:rPr>
        <w:t xml:space="preserve">al glass feeders can be connected </w:t>
      </w:r>
      <w:r w:rsidR="00C27FE9" w:rsidRPr="00B7284E">
        <w:rPr>
          <w:rFonts w:eastAsia="Calibri"/>
          <w:color w:val="auto"/>
        </w:rPr>
        <w:t>in series</w:t>
      </w:r>
      <w:r w:rsidR="00AC18D2" w:rsidRPr="00B7284E">
        <w:rPr>
          <w:rFonts w:eastAsia="Calibri"/>
          <w:color w:val="auto"/>
        </w:rPr>
        <w:t xml:space="preserve"> to accommodate </w:t>
      </w:r>
      <w:r w:rsidR="00C27FE9">
        <w:rPr>
          <w:rFonts w:eastAsia="Calibri"/>
          <w:color w:val="auto"/>
        </w:rPr>
        <w:t xml:space="preserve">for </w:t>
      </w:r>
      <w:r w:rsidR="00AC18D2" w:rsidRPr="00B7284E">
        <w:rPr>
          <w:rFonts w:eastAsia="Calibri"/>
          <w:color w:val="auto"/>
        </w:rPr>
        <w:t xml:space="preserve">multiple feeding conditions. </w:t>
      </w:r>
    </w:p>
    <w:p w14:paraId="442DDED7" w14:textId="77777777" w:rsidR="00B7284E" w:rsidRDefault="00B7284E" w:rsidP="003066ED">
      <w:pPr>
        <w:pStyle w:val="ListParagraph"/>
        <w:ind w:left="0"/>
        <w:rPr>
          <w:rFonts w:eastAsia="Calibri"/>
          <w:color w:val="auto"/>
        </w:rPr>
      </w:pPr>
    </w:p>
    <w:p w14:paraId="5F73D4BA" w14:textId="5C286861" w:rsidR="00B7284E" w:rsidRPr="00132AFC" w:rsidRDefault="00513F20" w:rsidP="003066ED">
      <w:pPr>
        <w:pStyle w:val="NoSpacing"/>
        <w:numPr>
          <w:ilvl w:val="1"/>
          <w:numId w:val="16"/>
        </w:numPr>
        <w:ind w:left="0" w:firstLine="0"/>
        <w:rPr>
          <w:rFonts w:eastAsia="Calibri"/>
          <w:color w:val="000000" w:themeColor="text1"/>
          <w:highlight w:val="yellow"/>
        </w:rPr>
      </w:pPr>
      <w:r w:rsidRPr="00132AFC">
        <w:rPr>
          <w:rFonts w:eastAsia="Calibri"/>
          <w:color w:val="auto"/>
          <w:highlight w:val="yellow"/>
        </w:rPr>
        <w:t>After</w:t>
      </w:r>
      <w:r w:rsidR="00AC18D2" w:rsidRPr="00132AFC">
        <w:rPr>
          <w:rFonts w:eastAsia="Calibri"/>
          <w:color w:val="auto"/>
          <w:highlight w:val="yellow"/>
        </w:rPr>
        <w:t xml:space="preserve"> all the feeders are connected to the water bath, turn it on and inspect for any leaks. </w:t>
      </w:r>
    </w:p>
    <w:p w14:paraId="274A449C" w14:textId="77777777" w:rsidR="00B7284E" w:rsidRPr="00132AFC" w:rsidRDefault="00B7284E" w:rsidP="003066ED">
      <w:pPr>
        <w:pStyle w:val="ListParagraph"/>
        <w:ind w:left="0"/>
        <w:rPr>
          <w:rFonts w:eastAsia="Calibri"/>
          <w:color w:val="000000" w:themeColor="text1"/>
          <w:highlight w:val="yellow"/>
        </w:rPr>
      </w:pPr>
    </w:p>
    <w:p w14:paraId="03D4F805" w14:textId="290907AF" w:rsidR="00B7284E" w:rsidRPr="00132AFC" w:rsidRDefault="578C65C7" w:rsidP="003066ED">
      <w:pPr>
        <w:pStyle w:val="NoSpacing"/>
        <w:numPr>
          <w:ilvl w:val="1"/>
          <w:numId w:val="16"/>
        </w:numPr>
        <w:ind w:left="0" w:firstLine="0"/>
        <w:rPr>
          <w:rFonts w:eastAsia="Calibri"/>
          <w:color w:val="000000" w:themeColor="text1"/>
          <w:highlight w:val="yellow"/>
        </w:rPr>
      </w:pPr>
      <w:r w:rsidRPr="00132AFC">
        <w:rPr>
          <w:rFonts w:eastAsia="Calibri"/>
          <w:color w:val="000000" w:themeColor="text1"/>
          <w:highlight w:val="yellow"/>
        </w:rPr>
        <w:t>Place feeder</w:t>
      </w:r>
      <w:r w:rsidR="5A344A25" w:rsidRPr="00132AFC">
        <w:rPr>
          <w:rFonts w:eastAsia="Calibri"/>
          <w:color w:val="000000" w:themeColor="text1"/>
          <w:highlight w:val="yellow"/>
        </w:rPr>
        <w:t>s in the center of</w:t>
      </w:r>
      <w:r w:rsidRPr="00132AFC">
        <w:rPr>
          <w:rFonts w:eastAsia="Calibri"/>
          <w:color w:val="000000" w:themeColor="text1"/>
          <w:highlight w:val="yellow"/>
        </w:rPr>
        <w:t xml:space="preserve"> </w:t>
      </w:r>
      <w:r w:rsidR="44947AA2" w:rsidRPr="00132AFC">
        <w:rPr>
          <w:rFonts w:eastAsia="Calibri"/>
          <w:color w:val="000000" w:themeColor="text1"/>
          <w:highlight w:val="yellow"/>
        </w:rPr>
        <w:t xml:space="preserve">netting on mosquito cups with </w:t>
      </w:r>
      <w:r w:rsidRPr="00132AFC">
        <w:rPr>
          <w:rFonts w:eastAsia="Calibri"/>
          <w:color w:val="000000" w:themeColor="text1"/>
          <w:highlight w:val="yellow"/>
        </w:rPr>
        <w:t>membrane-side down and secure feeders using clamps</w:t>
      </w:r>
      <w:r w:rsidR="11D5F625" w:rsidRPr="00132AFC">
        <w:rPr>
          <w:rFonts w:eastAsia="Calibri"/>
          <w:color w:val="000000" w:themeColor="text1"/>
          <w:highlight w:val="yellow"/>
        </w:rPr>
        <w:t xml:space="preserve"> or tape</w:t>
      </w:r>
      <w:r w:rsidRPr="00132AFC">
        <w:rPr>
          <w:rFonts w:eastAsia="Calibri"/>
          <w:color w:val="000000" w:themeColor="text1"/>
          <w:highlight w:val="yellow"/>
        </w:rPr>
        <w:t xml:space="preserve">. </w:t>
      </w:r>
      <w:r w:rsidR="4728F7C1" w:rsidRPr="00132AFC">
        <w:rPr>
          <w:rFonts w:eastAsia="Calibri"/>
          <w:color w:val="000000" w:themeColor="text1"/>
          <w:highlight w:val="yellow"/>
        </w:rPr>
        <w:t>Mak</w:t>
      </w:r>
      <w:r w:rsidRPr="00132AFC">
        <w:rPr>
          <w:rFonts w:eastAsia="Calibri"/>
          <w:color w:val="000000" w:themeColor="text1"/>
          <w:highlight w:val="yellow"/>
        </w:rPr>
        <w:t>e</w:t>
      </w:r>
      <w:r w:rsidR="4728F7C1" w:rsidRPr="00132AFC">
        <w:rPr>
          <w:rFonts w:eastAsia="Calibri"/>
          <w:color w:val="000000" w:themeColor="text1"/>
          <w:highlight w:val="yellow"/>
        </w:rPr>
        <w:t xml:space="preserve"> sure</w:t>
      </w:r>
      <w:r w:rsidRPr="00132AFC">
        <w:rPr>
          <w:rFonts w:eastAsia="Calibri"/>
          <w:color w:val="000000" w:themeColor="text1"/>
          <w:highlight w:val="yellow"/>
        </w:rPr>
        <w:t xml:space="preserve"> m</w:t>
      </w:r>
      <w:r w:rsidR="55C1F43B" w:rsidRPr="00132AFC">
        <w:rPr>
          <w:rFonts w:eastAsia="Calibri"/>
          <w:color w:val="000000" w:themeColor="text1"/>
          <w:highlight w:val="yellow"/>
        </w:rPr>
        <w:t xml:space="preserve">embrane feeders are not tilted to any side </w:t>
      </w:r>
      <w:r w:rsidR="2E4B6A7B" w:rsidRPr="00132AFC">
        <w:rPr>
          <w:rFonts w:eastAsia="Calibri"/>
          <w:color w:val="000000" w:themeColor="text1"/>
          <w:highlight w:val="yellow"/>
        </w:rPr>
        <w:t>to allow even distribution</w:t>
      </w:r>
      <w:r w:rsidRPr="00132AFC">
        <w:rPr>
          <w:rFonts w:eastAsia="Calibri"/>
          <w:color w:val="000000" w:themeColor="text1"/>
          <w:highlight w:val="yellow"/>
        </w:rPr>
        <w:t xml:space="preserve"> </w:t>
      </w:r>
      <w:r w:rsidR="3686D874" w:rsidRPr="00132AFC">
        <w:rPr>
          <w:rFonts w:eastAsia="Calibri"/>
          <w:color w:val="000000" w:themeColor="text1"/>
          <w:highlight w:val="yellow"/>
        </w:rPr>
        <w:t xml:space="preserve">of </w:t>
      </w:r>
      <w:r w:rsidR="4986F5BD" w:rsidRPr="00132AFC">
        <w:rPr>
          <w:rFonts w:eastAsia="Calibri"/>
          <w:color w:val="000000" w:themeColor="text1"/>
          <w:highlight w:val="yellow"/>
        </w:rPr>
        <w:t xml:space="preserve">the </w:t>
      </w:r>
      <w:r w:rsidR="00AB67D5" w:rsidRPr="00132AFC">
        <w:rPr>
          <w:rFonts w:eastAsia="Calibri"/>
          <w:color w:val="000000" w:themeColor="text1"/>
          <w:highlight w:val="yellow"/>
        </w:rPr>
        <w:t>blood feed</w:t>
      </w:r>
      <w:r w:rsidR="3686D874" w:rsidRPr="00132AFC">
        <w:rPr>
          <w:rFonts w:eastAsia="Calibri"/>
          <w:color w:val="000000" w:themeColor="text1"/>
          <w:highlight w:val="yellow"/>
        </w:rPr>
        <w:t xml:space="preserve"> </w:t>
      </w:r>
      <w:r w:rsidR="00B978DE" w:rsidRPr="00132AFC">
        <w:rPr>
          <w:rFonts w:eastAsia="Calibri"/>
          <w:color w:val="000000" w:themeColor="text1"/>
          <w:highlight w:val="yellow"/>
        </w:rPr>
        <w:t xml:space="preserve">and </w:t>
      </w:r>
      <w:r w:rsidR="5CFC9C99" w:rsidRPr="00132AFC">
        <w:rPr>
          <w:rFonts w:eastAsia="Calibri"/>
          <w:color w:val="000000" w:themeColor="text1"/>
          <w:highlight w:val="yellow"/>
        </w:rPr>
        <w:t>close</w:t>
      </w:r>
      <w:r w:rsidR="5F30D7CD" w:rsidRPr="00132AFC">
        <w:rPr>
          <w:rFonts w:eastAsia="Calibri"/>
          <w:color w:val="000000" w:themeColor="text1"/>
          <w:highlight w:val="yellow"/>
        </w:rPr>
        <w:t xml:space="preserve"> contact </w:t>
      </w:r>
      <w:r w:rsidR="36973A0F" w:rsidRPr="00132AFC">
        <w:rPr>
          <w:rFonts w:eastAsia="Calibri"/>
          <w:color w:val="000000" w:themeColor="text1"/>
          <w:highlight w:val="yellow"/>
        </w:rPr>
        <w:t xml:space="preserve">of the entire feeder </w:t>
      </w:r>
      <w:r w:rsidR="5F30D7CD" w:rsidRPr="00132AFC">
        <w:rPr>
          <w:rFonts w:eastAsia="Calibri"/>
          <w:color w:val="000000" w:themeColor="text1"/>
          <w:highlight w:val="yellow"/>
        </w:rPr>
        <w:t xml:space="preserve">with </w:t>
      </w:r>
      <w:r w:rsidR="2FB3E866" w:rsidRPr="00132AFC">
        <w:rPr>
          <w:rFonts w:eastAsia="Calibri"/>
          <w:color w:val="000000" w:themeColor="text1"/>
          <w:highlight w:val="yellow"/>
        </w:rPr>
        <w:t xml:space="preserve">the </w:t>
      </w:r>
      <w:r w:rsidR="5F30D7CD" w:rsidRPr="00132AFC">
        <w:rPr>
          <w:rFonts w:eastAsia="Calibri"/>
          <w:color w:val="000000" w:themeColor="text1"/>
          <w:highlight w:val="yellow"/>
        </w:rPr>
        <w:t xml:space="preserve">netting on cups, </w:t>
      </w:r>
      <w:r w:rsidR="00164DA6" w:rsidRPr="00132AFC">
        <w:rPr>
          <w:rFonts w:eastAsia="Calibri"/>
          <w:color w:val="000000" w:themeColor="text1"/>
          <w:highlight w:val="yellow"/>
        </w:rPr>
        <w:t>to allow</w:t>
      </w:r>
      <w:r w:rsidR="5F30D7CD" w:rsidRPr="00132AFC">
        <w:rPr>
          <w:rFonts w:eastAsia="Calibri"/>
          <w:color w:val="000000" w:themeColor="text1"/>
          <w:highlight w:val="yellow"/>
        </w:rPr>
        <w:t xml:space="preserve"> </w:t>
      </w:r>
      <w:r w:rsidRPr="00132AFC">
        <w:rPr>
          <w:rFonts w:eastAsia="Calibri"/>
          <w:color w:val="000000" w:themeColor="text1"/>
          <w:highlight w:val="yellow"/>
        </w:rPr>
        <w:t>mosquitoes access from inside the cup.</w:t>
      </w:r>
    </w:p>
    <w:p w14:paraId="5D5E30D6" w14:textId="77777777" w:rsidR="00B7284E" w:rsidRPr="00132AFC" w:rsidRDefault="00B7284E" w:rsidP="003066ED">
      <w:pPr>
        <w:pStyle w:val="ListParagraph"/>
        <w:ind w:left="0"/>
        <w:rPr>
          <w:rFonts w:eastAsiaTheme="minorEastAsia"/>
          <w:color w:val="333333"/>
          <w:highlight w:val="yellow"/>
        </w:rPr>
      </w:pPr>
    </w:p>
    <w:p w14:paraId="5EB4B48F" w14:textId="11CDCAC1" w:rsidR="00132AFC" w:rsidRPr="00132AFC" w:rsidRDefault="26C13D32" w:rsidP="003066ED">
      <w:pPr>
        <w:pStyle w:val="NoSpacing"/>
        <w:numPr>
          <w:ilvl w:val="1"/>
          <w:numId w:val="16"/>
        </w:numPr>
        <w:ind w:left="0" w:firstLine="0"/>
        <w:rPr>
          <w:rFonts w:eastAsia="Calibri"/>
          <w:color w:val="000000" w:themeColor="text1"/>
          <w:highlight w:val="yellow"/>
        </w:rPr>
      </w:pPr>
      <w:r w:rsidRPr="00132AFC">
        <w:rPr>
          <w:rFonts w:eastAsiaTheme="minorEastAsia"/>
          <w:color w:val="333333"/>
          <w:highlight w:val="yellow"/>
        </w:rPr>
        <w:t>Pipet</w:t>
      </w:r>
      <w:r w:rsidR="00276D40">
        <w:rPr>
          <w:rFonts w:eastAsiaTheme="minorEastAsia"/>
          <w:color w:val="333333"/>
          <w:highlight w:val="yellow"/>
        </w:rPr>
        <w:t>te</w:t>
      </w:r>
      <w:r w:rsidRPr="00132AFC">
        <w:rPr>
          <w:rFonts w:eastAsiaTheme="minorEastAsia"/>
          <w:color w:val="333333"/>
          <w:highlight w:val="yellow"/>
        </w:rPr>
        <w:t xml:space="preserve"> about </w:t>
      </w:r>
      <w:r w:rsidR="728064BD" w:rsidRPr="00132AFC">
        <w:rPr>
          <w:rFonts w:eastAsiaTheme="minorEastAsia"/>
          <w:color w:val="333333"/>
          <w:highlight w:val="yellow"/>
        </w:rPr>
        <w:t>200–1000</w:t>
      </w:r>
      <w:r w:rsidR="00132AFC" w:rsidRPr="00132AFC">
        <w:rPr>
          <w:rFonts w:eastAsiaTheme="minorEastAsia"/>
          <w:color w:val="333333"/>
          <w:highlight w:val="yellow"/>
        </w:rPr>
        <w:t xml:space="preserve"> </w:t>
      </w:r>
      <w:r w:rsidR="18569392" w:rsidRPr="00132AFC">
        <w:rPr>
          <w:rFonts w:eastAsia="Calibri"/>
          <w:color w:val="333333"/>
          <w:highlight w:val="yellow"/>
        </w:rPr>
        <w:t>μ</w:t>
      </w:r>
      <w:r w:rsidR="00132AFC" w:rsidRPr="00132AFC">
        <w:rPr>
          <w:rFonts w:eastAsia="Calibri"/>
          <w:color w:val="333333"/>
          <w:highlight w:val="yellow"/>
        </w:rPr>
        <w:t>L</w:t>
      </w:r>
      <w:r w:rsidR="728064BD" w:rsidRPr="00132AFC">
        <w:rPr>
          <w:rFonts w:eastAsiaTheme="minorEastAsia"/>
          <w:color w:val="333333"/>
          <w:highlight w:val="yellow"/>
        </w:rPr>
        <w:t xml:space="preserve"> </w:t>
      </w:r>
      <w:r w:rsidR="0B916246" w:rsidRPr="00132AFC">
        <w:rPr>
          <w:rFonts w:eastAsiaTheme="minorEastAsia"/>
          <w:color w:val="333333"/>
          <w:highlight w:val="yellow"/>
        </w:rPr>
        <w:t xml:space="preserve">of </w:t>
      </w:r>
      <w:r w:rsidR="00CC6BF7" w:rsidRPr="00132AFC">
        <w:rPr>
          <w:rFonts w:eastAsiaTheme="minorEastAsia"/>
          <w:color w:val="333333"/>
          <w:highlight w:val="yellow"/>
        </w:rPr>
        <w:t>blood feed</w:t>
      </w:r>
      <w:r w:rsidR="0B916246" w:rsidRPr="00132AFC">
        <w:rPr>
          <w:rFonts w:eastAsiaTheme="minorEastAsia"/>
          <w:color w:val="333333"/>
          <w:highlight w:val="yellow"/>
        </w:rPr>
        <w:t xml:space="preserve"> into membrane feeder</w:t>
      </w:r>
      <w:r w:rsidR="355250F9" w:rsidRPr="00132AFC">
        <w:rPr>
          <w:rFonts w:eastAsiaTheme="minorEastAsia"/>
          <w:color w:val="333333"/>
          <w:highlight w:val="yellow"/>
        </w:rPr>
        <w:t>s</w:t>
      </w:r>
      <w:r w:rsidR="0B916246" w:rsidRPr="00132AFC">
        <w:rPr>
          <w:rFonts w:eastAsiaTheme="minorEastAsia"/>
          <w:color w:val="333333"/>
          <w:highlight w:val="yellow"/>
        </w:rPr>
        <w:t xml:space="preserve">. </w:t>
      </w:r>
    </w:p>
    <w:p w14:paraId="00DD880F" w14:textId="77777777" w:rsidR="00132AFC" w:rsidRDefault="00132AFC" w:rsidP="003066ED">
      <w:pPr>
        <w:pStyle w:val="NoSpacing"/>
        <w:rPr>
          <w:rFonts w:eastAsiaTheme="minorEastAsia"/>
          <w:color w:val="333333"/>
        </w:rPr>
      </w:pPr>
    </w:p>
    <w:p w14:paraId="7DC0061E" w14:textId="2E611987" w:rsidR="00B7284E" w:rsidRDefault="00F25397" w:rsidP="003066ED">
      <w:pPr>
        <w:pStyle w:val="NoSpacing"/>
        <w:rPr>
          <w:rFonts w:eastAsia="Calibri"/>
          <w:color w:val="000000" w:themeColor="text1"/>
        </w:rPr>
      </w:pPr>
      <w:r w:rsidRPr="00B7284E">
        <w:rPr>
          <w:rFonts w:eastAsiaTheme="minorEastAsia"/>
          <w:color w:val="333333"/>
        </w:rPr>
        <w:t xml:space="preserve">NOTE: </w:t>
      </w:r>
      <w:r w:rsidR="3EFB0D4E" w:rsidRPr="00B7284E">
        <w:rPr>
          <w:rFonts w:eastAsiaTheme="minorEastAsia"/>
          <w:color w:val="333333"/>
        </w:rPr>
        <w:t xml:space="preserve">Volume of </w:t>
      </w:r>
      <w:r w:rsidR="003066ED">
        <w:rPr>
          <w:rFonts w:eastAsiaTheme="minorEastAsia"/>
          <w:color w:val="333333"/>
        </w:rPr>
        <w:t xml:space="preserve">the </w:t>
      </w:r>
      <w:r w:rsidR="00CC6BF7" w:rsidRPr="00B7284E">
        <w:rPr>
          <w:rFonts w:eastAsiaTheme="minorEastAsia"/>
          <w:color w:val="333333"/>
        </w:rPr>
        <w:t>blood feed</w:t>
      </w:r>
      <w:r w:rsidR="3EFB0D4E" w:rsidRPr="00B7284E">
        <w:rPr>
          <w:rFonts w:eastAsiaTheme="minorEastAsia"/>
          <w:color w:val="333333"/>
        </w:rPr>
        <w:t xml:space="preserve"> will vary based on the number of mosquitoes and size of </w:t>
      </w:r>
      <w:r w:rsidR="00132AFC">
        <w:rPr>
          <w:rFonts w:eastAsiaTheme="minorEastAsia"/>
          <w:color w:val="333333"/>
        </w:rPr>
        <w:t xml:space="preserve">the </w:t>
      </w:r>
      <w:r w:rsidR="3EFB0D4E" w:rsidRPr="00B7284E">
        <w:rPr>
          <w:rFonts w:eastAsiaTheme="minorEastAsia"/>
          <w:color w:val="333333"/>
        </w:rPr>
        <w:t>membrane feeder. For 14</w:t>
      </w:r>
      <w:r w:rsidR="00132AFC">
        <w:rPr>
          <w:rFonts w:eastAsiaTheme="minorEastAsia"/>
          <w:color w:val="333333"/>
        </w:rPr>
        <w:t xml:space="preserve"> </w:t>
      </w:r>
      <w:r w:rsidR="3EFB0D4E" w:rsidRPr="00B7284E">
        <w:rPr>
          <w:rFonts w:eastAsiaTheme="minorEastAsia"/>
          <w:color w:val="333333"/>
        </w:rPr>
        <w:t>mm glass</w:t>
      </w:r>
      <w:r w:rsidR="75A02A5C" w:rsidRPr="00B7284E">
        <w:rPr>
          <w:rFonts w:eastAsiaTheme="minorEastAsia"/>
          <w:color w:val="333333"/>
        </w:rPr>
        <w:t xml:space="preserve"> feeder</w:t>
      </w:r>
      <w:r w:rsidR="00C310C3" w:rsidRPr="00B7284E">
        <w:rPr>
          <w:rFonts w:eastAsiaTheme="minorEastAsia"/>
          <w:color w:val="333333"/>
        </w:rPr>
        <w:t xml:space="preserve"> and 50 mosquitoes use 200</w:t>
      </w:r>
      <w:r w:rsidR="00132AFC">
        <w:rPr>
          <w:rFonts w:eastAsiaTheme="minorEastAsia"/>
          <w:color w:val="333333"/>
        </w:rPr>
        <w:t xml:space="preserve"> </w:t>
      </w:r>
      <w:r w:rsidR="00C310C3" w:rsidRPr="00B7284E">
        <w:rPr>
          <w:rFonts w:eastAsiaTheme="minorEastAsia"/>
          <w:color w:val="333333"/>
        </w:rPr>
        <w:t>μ</w:t>
      </w:r>
      <w:r w:rsidR="00132AFC">
        <w:rPr>
          <w:rFonts w:eastAsiaTheme="minorEastAsia"/>
          <w:color w:val="333333"/>
        </w:rPr>
        <w:t>L</w:t>
      </w:r>
      <w:r w:rsidR="75A02A5C" w:rsidRPr="00B7284E">
        <w:rPr>
          <w:rFonts w:eastAsiaTheme="minorEastAsia"/>
          <w:color w:val="333333"/>
        </w:rPr>
        <w:t xml:space="preserve"> of </w:t>
      </w:r>
      <w:r w:rsidR="00CC6BF7" w:rsidRPr="00B7284E">
        <w:rPr>
          <w:rFonts w:eastAsiaTheme="minorEastAsia"/>
          <w:color w:val="333333"/>
        </w:rPr>
        <w:t xml:space="preserve">blood </w:t>
      </w:r>
      <w:r w:rsidR="4E60A633" w:rsidRPr="00B7284E">
        <w:rPr>
          <w:rFonts w:eastAsiaTheme="minorEastAsia"/>
          <w:color w:val="333333"/>
        </w:rPr>
        <w:t>feed.</w:t>
      </w:r>
      <w:r w:rsidR="0B916246" w:rsidRPr="00B7284E">
        <w:rPr>
          <w:rFonts w:eastAsiaTheme="minorEastAsia"/>
          <w:color w:val="333333"/>
        </w:rPr>
        <w:t xml:space="preserve"> </w:t>
      </w:r>
    </w:p>
    <w:p w14:paraId="22E2B0E5" w14:textId="77777777" w:rsidR="00B7284E" w:rsidRDefault="00B7284E" w:rsidP="003066ED">
      <w:pPr>
        <w:pStyle w:val="ListParagraph"/>
        <w:ind w:left="0"/>
        <w:rPr>
          <w:rFonts w:eastAsiaTheme="minorEastAsia"/>
          <w:color w:val="333333"/>
        </w:rPr>
      </w:pPr>
    </w:p>
    <w:p w14:paraId="43D24A43" w14:textId="6584E208" w:rsidR="00B7284E" w:rsidRPr="00132AFC" w:rsidRDefault="027EE988" w:rsidP="003066ED">
      <w:pPr>
        <w:pStyle w:val="NoSpacing"/>
        <w:numPr>
          <w:ilvl w:val="1"/>
          <w:numId w:val="16"/>
        </w:numPr>
        <w:ind w:left="0" w:firstLine="0"/>
        <w:rPr>
          <w:rFonts w:eastAsia="Calibri"/>
          <w:color w:val="000000" w:themeColor="text1"/>
          <w:highlight w:val="yellow"/>
        </w:rPr>
      </w:pPr>
      <w:r w:rsidRPr="00132AFC">
        <w:rPr>
          <w:rFonts w:eastAsiaTheme="minorEastAsia"/>
          <w:color w:val="333333"/>
          <w:highlight w:val="yellow"/>
        </w:rPr>
        <w:t>Make</w:t>
      </w:r>
      <w:r w:rsidR="578C65C7" w:rsidRPr="00132AFC">
        <w:rPr>
          <w:rFonts w:eastAsiaTheme="minorEastAsia"/>
          <w:color w:val="000000" w:themeColor="text1"/>
          <w:highlight w:val="yellow"/>
        </w:rPr>
        <w:t xml:space="preserve"> </w:t>
      </w:r>
      <w:r w:rsidR="21FD873F" w:rsidRPr="00132AFC">
        <w:rPr>
          <w:rFonts w:eastAsiaTheme="minorEastAsia"/>
          <w:color w:val="000000" w:themeColor="text1"/>
          <w:highlight w:val="yellow"/>
        </w:rPr>
        <w:t xml:space="preserve">sure loading was done properly and blood feed </w:t>
      </w:r>
      <w:r w:rsidR="20A8112C" w:rsidRPr="00132AFC">
        <w:rPr>
          <w:rFonts w:eastAsiaTheme="minorEastAsia"/>
          <w:color w:val="000000" w:themeColor="text1"/>
          <w:highlight w:val="yellow"/>
        </w:rPr>
        <w:t>was overlaid on the</w:t>
      </w:r>
      <w:r w:rsidR="21FD873F" w:rsidRPr="00132AFC">
        <w:rPr>
          <w:rFonts w:eastAsiaTheme="minorEastAsia"/>
          <w:color w:val="000000" w:themeColor="text1"/>
          <w:highlight w:val="yellow"/>
        </w:rPr>
        <w:t xml:space="preserve"> paraf</w:t>
      </w:r>
      <w:r w:rsidR="00132AFC" w:rsidRPr="00132AFC">
        <w:rPr>
          <w:rFonts w:eastAsiaTheme="minorEastAsia"/>
          <w:color w:val="000000" w:themeColor="text1"/>
          <w:highlight w:val="yellow"/>
        </w:rPr>
        <w:t>fin film.</w:t>
      </w:r>
    </w:p>
    <w:p w14:paraId="7CF6040C" w14:textId="77777777" w:rsidR="00B7284E" w:rsidRPr="00132AFC" w:rsidRDefault="00B7284E" w:rsidP="003066ED">
      <w:pPr>
        <w:pStyle w:val="ListParagraph"/>
        <w:ind w:left="0"/>
        <w:rPr>
          <w:rFonts w:eastAsiaTheme="minorEastAsia"/>
          <w:color w:val="000000" w:themeColor="text1"/>
          <w:highlight w:val="yellow"/>
        </w:rPr>
      </w:pPr>
    </w:p>
    <w:p w14:paraId="03B26D67" w14:textId="77777777" w:rsidR="00132AFC" w:rsidRPr="00132AFC" w:rsidRDefault="1DD0D0EE" w:rsidP="003066ED">
      <w:pPr>
        <w:pStyle w:val="NoSpacing"/>
        <w:numPr>
          <w:ilvl w:val="1"/>
          <w:numId w:val="16"/>
        </w:numPr>
        <w:ind w:left="0" w:firstLine="0"/>
        <w:rPr>
          <w:rFonts w:eastAsia="Calibri"/>
          <w:color w:val="000000" w:themeColor="text1"/>
          <w:highlight w:val="yellow"/>
        </w:rPr>
      </w:pPr>
      <w:r w:rsidRPr="00132AFC">
        <w:rPr>
          <w:rFonts w:eastAsiaTheme="minorEastAsia"/>
          <w:color w:val="000000" w:themeColor="text1"/>
          <w:highlight w:val="yellow"/>
        </w:rPr>
        <w:t>Allow mosquitoes to feed for about 30 min</w:t>
      </w:r>
      <w:r w:rsidR="5C1CB723" w:rsidRPr="00132AFC">
        <w:rPr>
          <w:rFonts w:eastAsiaTheme="minorEastAsia"/>
          <w:color w:val="000000" w:themeColor="text1"/>
          <w:highlight w:val="yellow"/>
        </w:rPr>
        <w:t xml:space="preserve"> with intermittent monitoring</w:t>
      </w:r>
      <w:r w:rsidR="55F21B3A" w:rsidRPr="00132AFC">
        <w:rPr>
          <w:rFonts w:eastAsiaTheme="minorEastAsia"/>
          <w:color w:val="000000" w:themeColor="text1"/>
          <w:highlight w:val="yellow"/>
        </w:rPr>
        <w:t xml:space="preserve">. </w:t>
      </w:r>
    </w:p>
    <w:p w14:paraId="635B5F2E" w14:textId="77777777" w:rsidR="00132AFC" w:rsidRDefault="00132AFC" w:rsidP="003066ED">
      <w:pPr>
        <w:pStyle w:val="ListParagraph"/>
        <w:ind w:left="0"/>
        <w:rPr>
          <w:rFonts w:eastAsiaTheme="minorEastAsia"/>
          <w:color w:val="000000" w:themeColor="text1"/>
        </w:rPr>
      </w:pPr>
    </w:p>
    <w:p w14:paraId="7A5E4E18" w14:textId="6EB2632C" w:rsidR="00B7284E" w:rsidRDefault="00CC6BF7" w:rsidP="003066ED">
      <w:pPr>
        <w:pStyle w:val="NoSpacing"/>
        <w:rPr>
          <w:rFonts w:eastAsia="Calibri"/>
          <w:color w:val="000000" w:themeColor="text1"/>
        </w:rPr>
      </w:pPr>
      <w:r w:rsidRPr="00B7284E">
        <w:rPr>
          <w:rFonts w:eastAsiaTheme="minorEastAsia"/>
          <w:color w:val="000000" w:themeColor="text1"/>
        </w:rPr>
        <w:t>NOTE:</w:t>
      </w:r>
      <w:r w:rsidR="00B81494" w:rsidRPr="00B7284E">
        <w:rPr>
          <w:rFonts w:asciiTheme="minorHAnsi" w:eastAsiaTheme="minorEastAsia" w:hAnsiTheme="minorHAnsi" w:cstheme="minorBidi"/>
          <w:color w:val="000000" w:themeColor="text1"/>
        </w:rPr>
        <w:t xml:space="preserve"> </w:t>
      </w:r>
      <w:r w:rsidR="000532C0" w:rsidRPr="00B7284E">
        <w:rPr>
          <w:rFonts w:asciiTheme="minorHAnsi" w:eastAsiaTheme="minorEastAsia" w:hAnsiTheme="minorHAnsi" w:cstheme="minorBidi"/>
          <w:color w:val="000000" w:themeColor="text1"/>
        </w:rPr>
        <w:t>G</w:t>
      </w:r>
      <w:r w:rsidR="00B81494" w:rsidRPr="00B7284E">
        <w:rPr>
          <w:rFonts w:asciiTheme="minorHAnsi" w:eastAsiaTheme="minorEastAsia" w:hAnsiTheme="minorHAnsi" w:cstheme="minorBidi"/>
          <w:color w:val="000000" w:themeColor="text1"/>
        </w:rPr>
        <w:t>ently blow mosquitoes with mouth to provide CO</w:t>
      </w:r>
      <w:r w:rsidR="00AC18D2" w:rsidRPr="00B7284E">
        <w:rPr>
          <w:rFonts w:asciiTheme="minorHAnsi" w:eastAsiaTheme="minorEastAsia" w:hAnsiTheme="minorHAnsi" w:cstheme="minorBidi"/>
          <w:color w:val="000000" w:themeColor="text1"/>
          <w:vertAlign w:val="subscript"/>
        </w:rPr>
        <w:t>2</w:t>
      </w:r>
      <w:r w:rsidR="064E8364" w:rsidRPr="00B7284E">
        <w:rPr>
          <w:rFonts w:asciiTheme="minorHAnsi" w:eastAsiaTheme="minorEastAsia" w:hAnsiTheme="minorHAnsi" w:cstheme="minorBidi"/>
          <w:color w:val="000000" w:themeColor="text1"/>
        </w:rPr>
        <w:t xml:space="preserve"> which </w:t>
      </w:r>
      <w:r w:rsidR="00DF6428" w:rsidRPr="00B7284E">
        <w:rPr>
          <w:rFonts w:asciiTheme="minorHAnsi" w:eastAsiaTheme="minorEastAsia" w:hAnsiTheme="minorHAnsi" w:cstheme="minorBidi"/>
          <w:color w:val="000000" w:themeColor="text1"/>
        </w:rPr>
        <w:t>will induce</w:t>
      </w:r>
      <w:r w:rsidR="00B81494" w:rsidRPr="00B7284E">
        <w:rPr>
          <w:rFonts w:asciiTheme="minorHAnsi" w:eastAsiaTheme="minorEastAsia" w:hAnsiTheme="minorHAnsi" w:cstheme="minorBidi"/>
          <w:color w:val="000000" w:themeColor="text1"/>
        </w:rPr>
        <w:t xml:space="preserve"> improved blood feeding. </w:t>
      </w:r>
    </w:p>
    <w:p w14:paraId="0F3E5F52" w14:textId="77777777" w:rsidR="00B7284E" w:rsidRDefault="00B7284E" w:rsidP="003066ED">
      <w:pPr>
        <w:pStyle w:val="ListParagraph"/>
        <w:ind w:left="0"/>
        <w:rPr>
          <w:rFonts w:eastAsiaTheme="minorEastAsia"/>
          <w:color w:val="000000" w:themeColor="text1"/>
        </w:rPr>
      </w:pPr>
    </w:p>
    <w:p w14:paraId="68464847" w14:textId="5BC49E6A" w:rsidR="00B7284E" w:rsidRPr="00132AFC" w:rsidRDefault="00B81494" w:rsidP="003066ED">
      <w:pPr>
        <w:pStyle w:val="NoSpacing"/>
        <w:numPr>
          <w:ilvl w:val="1"/>
          <w:numId w:val="16"/>
        </w:numPr>
        <w:ind w:left="0" w:firstLine="0"/>
        <w:rPr>
          <w:rFonts w:eastAsia="Calibri"/>
          <w:color w:val="000000" w:themeColor="text1"/>
          <w:highlight w:val="yellow"/>
        </w:rPr>
      </w:pPr>
      <w:r w:rsidRPr="00132AFC">
        <w:rPr>
          <w:rFonts w:eastAsiaTheme="minorEastAsia"/>
          <w:color w:val="000000" w:themeColor="text1"/>
          <w:highlight w:val="yellow"/>
        </w:rPr>
        <w:t>R</w:t>
      </w:r>
      <w:r w:rsidR="6B631D6B" w:rsidRPr="00132AFC">
        <w:rPr>
          <w:rFonts w:eastAsiaTheme="minorEastAsia"/>
          <w:color w:val="000000" w:themeColor="text1"/>
          <w:highlight w:val="yellow"/>
        </w:rPr>
        <w:t xml:space="preserve">emove </w:t>
      </w:r>
      <w:r w:rsidR="3C64CF36" w:rsidRPr="00132AFC">
        <w:rPr>
          <w:rFonts w:eastAsiaTheme="minorEastAsia"/>
          <w:color w:val="000000" w:themeColor="text1"/>
          <w:highlight w:val="yellow"/>
        </w:rPr>
        <w:t xml:space="preserve">unfed mosquitoes by knocking </w:t>
      </w:r>
      <w:r w:rsidR="7139E9D6" w:rsidRPr="00132AFC">
        <w:rPr>
          <w:rFonts w:eastAsiaTheme="minorEastAsia"/>
          <w:color w:val="000000" w:themeColor="text1"/>
          <w:highlight w:val="yellow"/>
        </w:rPr>
        <w:t>them</w:t>
      </w:r>
      <w:r w:rsidR="3C64CF36" w:rsidRPr="00132AFC">
        <w:rPr>
          <w:rFonts w:eastAsiaTheme="minorEastAsia"/>
          <w:color w:val="000000" w:themeColor="text1"/>
          <w:highlight w:val="yellow"/>
        </w:rPr>
        <w:t xml:space="preserve"> down in a cold room.</w:t>
      </w:r>
      <w:r w:rsidR="00132AFC" w:rsidRPr="00132AFC">
        <w:rPr>
          <w:rFonts w:eastAsiaTheme="minorEastAsia"/>
          <w:color w:val="000000" w:themeColor="text1"/>
          <w:highlight w:val="yellow"/>
        </w:rPr>
        <w:t xml:space="preserve"> </w:t>
      </w:r>
      <w:r w:rsidR="5F4DB013" w:rsidRPr="00132AFC">
        <w:rPr>
          <w:rFonts w:eastAsiaTheme="minorEastAsia"/>
          <w:color w:val="000000" w:themeColor="text1"/>
          <w:highlight w:val="yellow"/>
        </w:rPr>
        <w:t>Visibly inspect mosquitoes for bulge and red</w:t>
      </w:r>
      <w:r w:rsidR="78AF4AFE" w:rsidRPr="00132AFC">
        <w:rPr>
          <w:rFonts w:eastAsiaTheme="minorEastAsia"/>
          <w:color w:val="000000" w:themeColor="text1"/>
          <w:highlight w:val="yellow"/>
        </w:rPr>
        <w:t>ness</w:t>
      </w:r>
      <w:r w:rsidR="5F4DB013" w:rsidRPr="00132AFC">
        <w:rPr>
          <w:rFonts w:eastAsiaTheme="minorEastAsia"/>
          <w:color w:val="000000" w:themeColor="text1"/>
          <w:highlight w:val="yellow"/>
        </w:rPr>
        <w:t xml:space="preserve"> </w:t>
      </w:r>
      <w:r w:rsidR="7D0FB4E4" w:rsidRPr="00132AFC">
        <w:rPr>
          <w:rFonts w:eastAsiaTheme="minorEastAsia"/>
          <w:color w:val="000000" w:themeColor="text1"/>
          <w:highlight w:val="yellow"/>
        </w:rPr>
        <w:t xml:space="preserve">in </w:t>
      </w:r>
      <w:r w:rsidR="00132AFC" w:rsidRPr="00132AFC">
        <w:rPr>
          <w:rFonts w:eastAsiaTheme="minorEastAsia"/>
          <w:color w:val="000000" w:themeColor="text1"/>
          <w:highlight w:val="yellow"/>
        </w:rPr>
        <w:t xml:space="preserve">the </w:t>
      </w:r>
      <w:r w:rsidR="5F4DB013" w:rsidRPr="00132AFC">
        <w:rPr>
          <w:rFonts w:eastAsiaTheme="minorEastAsia"/>
          <w:color w:val="000000" w:themeColor="text1"/>
          <w:highlight w:val="yellow"/>
        </w:rPr>
        <w:t xml:space="preserve">abdomen </w:t>
      </w:r>
      <w:r w:rsidR="00132AFC" w:rsidRPr="00132AFC">
        <w:rPr>
          <w:rFonts w:eastAsiaTheme="minorEastAsia"/>
          <w:color w:val="000000" w:themeColor="text1"/>
          <w:highlight w:val="yellow"/>
        </w:rPr>
        <w:t xml:space="preserve">as </w:t>
      </w:r>
      <w:r w:rsidR="5F4DB013" w:rsidRPr="00132AFC">
        <w:rPr>
          <w:rFonts w:eastAsiaTheme="minorEastAsia"/>
          <w:color w:val="000000" w:themeColor="text1"/>
          <w:highlight w:val="yellow"/>
        </w:rPr>
        <w:t>a</w:t>
      </w:r>
      <w:r w:rsidR="578C65C7" w:rsidRPr="00132AFC">
        <w:rPr>
          <w:rFonts w:eastAsiaTheme="minorEastAsia"/>
          <w:color w:val="000000" w:themeColor="text1"/>
          <w:highlight w:val="yellow"/>
        </w:rPr>
        <w:t xml:space="preserve"> sign of</w:t>
      </w:r>
      <w:r w:rsidR="3D7CDDE4" w:rsidRPr="00132AFC">
        <w:rPr>
          <w:rFonts w:eastAsiaTheme="minorEastAsia"/>
          <w:color w:val="000000" w:themeColor="text1"/>
          <w:highlight w:val="yellow"/>
        </w:rPr>
        <w:t xml:space="preserve"> fresh </w:t>
      </w:r>
      <w:r w:rsidR="578C65C7" w:rsidRPr="00132AFC">
        <w:rPr>
          <w:rFonts w:eastAsiaTheme="minorEastAsia"/>
          <w:color w:val="000000" w:themeColor="text1"/>
          <w:highlight w:val="yellow"/>
        </w:rPr>
        <w:t xml:space="preserve">blood </w:t>
      </w:r>
      <w:r w:rsidR="3D1D76DB" w:rsidRPr="00132AFC">
        <w:rPr>
          <w:rFonts w:eastAsiaTheme="minorEastAsia"/>
          <w:color w:val="000000" w:themeColor="text1"/>
          <w:highlight w:val="yellow"/>
        </w:rPr>
        <w:t>meal</w:t>
      </w:r>
      <w:r w:rsidR="5FBF5E4E" w:rsidRPr="00132AFC">
        <w:rPr>
          <w:rFonts w:eastAsiaTheme="minorEastAsia"/>
          <w:color w:val="000000" w:themeColor="text1"/>
          <w:highlight w:val="yellow"/>
        </w:rPr>
        <w:t xml:space="preserve">. </w:t>
      </w:r>
      <w:r w:rsidR="007D5E12" w:rsidRPr="00132AFC">
        <w:rPr>
          <w:rFonts w:eastAsiaTheme="minorEastAsia"/>
          <w:color w:val="000000" w:themeColor="text1"/>
          <w:highlight w:val="yellow"/>
        </w:rPr>
        <w:t>Alternatively</w:t>
      </w:r>
      <w:r w:rsidR="00132AFC" w:rsidRPr="00132AFC">
        <w:rPr>
          <w:rFonts w:eastAsiaTheme="minorEastAsia"/>
          <w:color w:val="000000" w:themeColor="text1"/>
          <w:highlight w:val="yellow"/>
        </w:rPr>
        <w:t>, use a</w:t>
      </w:r>
      <w:r w:rsidR="007D5E12" w:rsidRPr="00132AFC">
        <w:rPr>
          <w:rFonts w:eastAsiaTheme="minorEastAsia"/>
          <w:color w:val="000000" w:themeColor="text1"/>
          <w:highlight w:val="yellow"/>
        </w:rPr>
        <w:t xml:space="preserve"> mouth operated aspirator to</w:t>
      </w:r>
      <w:r w:rsidR="00FE01FF" w:rsidRPr="00132AFC">
        <w:rPr>
          <w:rFonts w:eastAsiaTheme="minorEastAsia"/>
          <w:color w:val="000000" w:themeColor="text1"/>
          <w:highlight w:val="yellow"/>
        </w:rPr>
        <w:t xml:space="preserve"> selectively</w:t>
      </w:r>
      <w:r w:rsidR="007D5E12" w:rsidRPr="00132AFC">
        <w:rPr>
          <w:rFonts w:eastAsiaTheme="minorEastAsia"/>
          <w:color w:val="000000" w:themeColor="text1"/>
          <w:highlight w:val="yellow"/>
        </w:rPr>
        <w:t xml:space="preserve"> remove unfed mosquitoes</w:t>
      </w:r>
      <w:r w:rsidR="004E6823" w:rsidRPr="00132AFC">
        <w:rPr>
          <w:rFonts w:eastAsiaTheme="minorEastAsia"/>
          <w:color w:val="000000" w:themeColor="text1"/>
          <w:highlight w:val="yellow"/>
        </w:rPr>
        <w:t xml:space="preserve">. </w:t>
      </w:r>
    </w:p>
    <w:p w14:paraId="1EC72000" w14:textId="77777777" w:rsidR="00B7284E" w:rsidRPr="00132AFC" w:rsidRDefault="00B7284E" w:rsidP="003066ED">
      <w:pPr>
        <w:pStyle w:val="ListParagraph"/>
        <w:ind w:left="0"/>
        <w:rPr>
          <w:rFonts w:eastAsiaTheme="minorEastAsia"/>
          <w:color w:val="000000" w:themeColor="text1"/>
          <w:highlight w:val="yellow"/>
        </w:rPr>
      </w:pPr>
    </w:p>
    <w:p w14:paraId="78FFFD92" w14:textId="77777777" w:rsidR="00B7284E" w:rsidRPr="00132AFC" w:rsidRDefault="5FBF5E4E" w:rsidP="003066ED">
      <w:pPr>
        <w:pStyle w:val="NoSpacing"/>
        <w:numPr>
          <w:ilvl w:val="1"/>
          <w:numId w:val="16"/>
        </w:numPr>
        <w:ind w:left="0" w:firstLine="0"/>
        <w:rPr>
          <w:rFonts w:eastAsia="Calibri"/>
          <w:color w:val="000000" w:themeColor="text1"/>
          <w:highlight w:val="yellow"/>
        </w:rPr>
      </w:pPr>
      <w:r w:rsidRPr="00132AFC">
        <w:rPr>
          <w:rFonts w:eastAsiaTheme="minorEastAsia"/>
          <w:color w:val="000000" w:themeColor="text1"/>
          <w:highlight w:val="yellow"/>
        </w:rPr>
        <w:t>D</w:t>
      </w:r>
      <w:r w:rsidR="578C65C7" w:rsidRPr="00132AFC">
        <w:rPr>
          <w:rFonts w:eastAsiaTheme="minorEastAsia"/>
          <w:color w:val="000000" w:themeColor="text1"/>
          <w:highlight w:val="yellow"/>
        </w:rPr>
        <w:t xml:space="preserve">iscard </w:t>
      </w:r>
      <w:r w:rsidR="360D821C" w:rsidRPr="00132AFC">
        <w:rPr>
          <w:rFonts w:eastAsiaTheme="minorEastAsia"/>
          <w:color w:val="000000" w:themeColor="text1"/>
          <w:highlight w:val="yellow"/>
        </w:rPr>
        <w:t>unfed</w:t>
      </w:r>
      <w:r w:rsidR="13D93A11" w:rsidRPr="00132AFC">
        <w:rPr>
          <w:rFonts w:eastAsiaTheme="minorEastAsia"/>
          <w:color w:val="000000" w:themeColor="text1"/>
          <w:highlight w:val="yellow"/>
        </w:rPr>
        <w:t xml:space="preserve"> </w:t>
      </w:r>
      <w:r w:rsidR="4EBEBEB0" w:rsidRPr="00132AFC">
        <w:rPr>
          <w:rFonts w:eastAsiaTheme="minorEastAsia"/>
          <w:color w:val="000000" w:themeColor="text1"/>
          <w:highlight w:val="yellow"/>
        </w:rPr>
        <w:t>mosquitoes</w:t>
      </w:r>
      <w:r w:rsidR="4276BC62" w:rsidRPr="00132AFC">
        <w:rPr>
          <w:rFonts w:eastAsiaTheme="minorEastAsia"/>
          <w:color w:val="000000" w:themeColor="text1"/>
          <w:highlight w:val="yellow"/>
        </w:rPr>
        <w:t>, after soaking them in 70% ethanol</w:t>
      </w:r>
      <w:r w:rsidR="4EBEBEB0" w:rsidRPr="00132AFC">
        <w:rPr>
          <w:rFonts w:eastAsiaTheme="minorEastAsia"/>
          <w:color w:val="000000" w:themeColor="text1"/>
          <w:highlight w:val="yellow"/>
        </w:rPr>
        <w:t xml:space="preserve"> and put fed </w:t>
      </w:r>
      <w:r w:rsidR="00781F17" w:rsidRPr="00132AFC">
        <w:rPr>
          <w:rFonts w:eastAsiaTheme="minorEastAsia"/>
          <w:color w:val="000000" w:themeColor="text1"/>
          <w:highlight w:val="yellow"/>
        </w:rPr>
        <w:t>mosquitoes</w:t>
      </w:r>
      <w:r w:rsidR="4EBEBEB0" w:rsidRPr="00132AFC">
        <w:rPr>
          <w:rFonts w:eastAsiaTheme="minorEastAsia"/>
          <w:color w:val="000000" w:themeColor="text1"/>
          <w:highlight w:val="yellow"/>
        </w:rPr>
        <w:t xml:space="preserve"> back into the </w:t>
      </w:r>
      <w:r w:rsidR="5BD5AB28" w:rsidRPr="00132AFC">
        <w:rPr>
          <w:rFonts w:eastAsiaTheme="minorEastAsia"/>
          <w:color w:val="000000" w:themeColor="text1"/>
          <w:highlight w:val="yellow"/>
        </w:rPr>
        <w:t>mosquito</w:t>
      </w:r>
      <w:r w:rsidR="4EBEBEB0" w:rsidRPr="00132AFC">
        <w:rPr>
          <w:rFonts w:eastAsiaTheme="minorEastAsia"/>
          <w:color w:val="000000" w:themeColor="text1"/>
          <w:highlight w:val="yellow"/>
        </w:rPr>
        <w:t xml:space="preserve"> cup.</w:t>
      </w:r>
      <w:r w:rsidR="6341D98D" w:rsidRPr="00132AFC">
        <w:rPr>
          <w:rFonts w:eastAsiaTheme="minorEastAsia"/>
          <w:color w:val="000000" w:themeColor="text1"/>
          <w:highlight w:val="yellow"/>
        </w:rPr>
        <w:t xml:space="preserve"> </w:t>
      </w:r>
    </w:p>
    <w:p w14:paraId="55E89AAB" w14:textId="77777777" w:rsidR="00B7284E" w:rsidRPr="00132AFC" w:rsidRDefault="00B7284E" w:rsidP="003066ED">
      <w:pPr>
        <w:pStyle w:val="ListParagraph"/>
        <w:ind w:left="0"/>
        <w:rPr>
          <w:rFonts w:eastAsia="Calibri"/>
          <w:highlight w:val="yellow"/>
        </w:rPr>
      </w:pPr>
    </w:p>
    <w:p w14:paraId="3550FA9E" w14:textId="77777777" w:rsidR="00B7284E" w:rsidRPr="00132AFC" w:rsidRDefault="009F48CD" w:rsidP="003066ED">
      <w:pPr>
        <w:pStyle w:val="NoSpacing"/>
        <w:numPr>
          <w:ilvl w:val="1"/>
          <w:numId w:val="16"/>
        </w:numPr>
        <w:ind w:left="0" w:firstLine="0"/>
        <w:rPr>
          <w:rFonts w:eastAsia="Calibri"/>
          <w:color w:val="000000" w:themeColor="text1"/>
          <w:highlight w:val="yellow"/>
        </w:rPr>
      </w:pPr>
      <w:r w:rsidRPr="00132AFC">
        <w:rPr>
          <w:rFonts w:eastAsia="Calibri"/>
          <w:highlight w:val="yellow"/>
        </w:rPr>
        <w:t xml:space="preserve">Double cage </w:t>
      </w:r>
      <w:r w:rsidR="1C4E86F0" w:rsidRPr="00132AFC">
        <w:rPr>
          <w:rFonts w:eastAsia="Calibri"/>
          <w:highlight w:val="yellow"/>
        </w:rPr>
        <w:t xml:space="preserve">mosquito cups </w:t>
      </w:r>
      <w:r w:rsidRPr="00132AFC">
        <w:rPr>
          <w:rFonts w:eastAsia="Calibri"/>
          <w:highlight w:val="yellow"/>
        </w:rPr>
        <w:t>and</w:t>
      </w:r>
      <w:r w:rsidR="00360DEC" w:rsidRPr="00132AFC">
        <w:rPr>
          <w:rFonts w:eastAsia="Calibri"/>
          <w:highlight w:val="yellow"/>
        </w:rPr>
        <w:t xml:space="preserve"> transfer them to high containment incubator specified for</w:t>
      </w:r>
      <w:r w:rsidR="002A12D7" w:rsidRPr="00132AFC">
        <w:rPr>
          <w:rFonts w:eastAsia="Calibri"/>
          <w:highlight w:val="yellow"/>
        </w:rPr>
        <w:t xml:space="preserve"> </w:t>
      </w:r>
      <w:r w:rsidR="1C4E86F0" w:rsidRPr="00132AFC">
        <w:rPr>
          <w:rFonts w:eastAsia="Calibri"/>
          <w:highlight w:val="yellow"/>
        </w:rPr>
        <w:t>mosquitoes infected with huma</w:t>
      </w:r>
      <w:r w:rsidR="00466298" w:rsidRPr="00132AFC">
        <w:rPr>
          <w:rFonts w:eastAsia="Calibri"/>
          <w:highlight w:val="yellow"/>
        </w:rPr>
        <w:t xml:space="preserve">n malaria parasite </w:t>
      </w:r>
      <w:r w:rsidR="00466298" w:rsidRPr="00132AFC">
        <w:rPr>
          <w:rFonts w:eastAsia="Calibri"/>
          <w:i/>
          <w:iCs/>
          <w:highlight w:val="yellow"/>
        </w:rPr>
        <w:t>P. falciparum</w:t>
      </w:r>
      <w:r w:rsidR="1C4E86F0" w:rsidRPr="00132AFC">
        <w:rPr>
          <w:rFonts w:eastAsia="Calibri"/>
          <w:highlight w:val="yellow"/>
        </w:rPr>
        <w:t>.</w:t>
      </w:r>
    </w:p>
    <w:p w14:paraId="0E97F965" w14:textId="77777777" w:rsidR="00B7284E" w:rsidRPr="00132AFC" w:rsidRDefault="00B7284E" w:rsidP="003066ED">
      <w:pPr>
        <w:pStyle w:val="ListParagraph"/>
        <w:ind w:left="0"/>
        <w:rPr>
          <w:rFonts w:eastAsiaTheme="minorEastAsia"/>
          <w:color w:val="000000" w:themeColor="text1"/>
          <w:highlight w:val="yellow"/>
        </w:rPr>
      </w:pPr>
    </w:p>
    <w:p w14:paraId="279C65E8" w14:textId="628FBA89" w:rsidR="00871431" w:rsidRPr="00132AFC" w:rsidRDefault="6341D98D" w:rsidP="003066ED">
      <w:pPr>
        <w:pStyle w:val="NoSpacing"/>
        <w:numPr>
          <w:ilvl w:val="1"/>
          <w:numId w:val="16"/>
        </w:numPr>
        <w:ind w:left="0" w:firstLine="0"/>
        <w:rPr>
          <w:rFonts w:eastAsia="Calibri"/>
          <w:color w:val="000000" w:themeColor="text1"/>
          <w:highlight w:val="yellow"/>
        </w:rPr>
      </w:pPr>
      <w:r w:rsidRPr="00132AFC">
        <w:rPr>
          <w:rFonts w:eastAsiaTheme="minorEastAsia"/>
          <w:color w:val="000000" w:themeColor="text1"/>
          <w:highlight w:val="yellow"/>
        </w:rPr>
        <w:t>Place cotton pads soaked in 10% sucrose</w:t>
      </w:r>
      <w:r w:rsidR="3ADD0999" w:rsidRPr="00132AFC">
        <w:rPr>
          <w:rFonts w:eastAsiaTheme="minorEastAsia"/>
          <w:color w:val="000000" w:themeColor="text1"/>
          <w:highlight w:val="yellow"/>
        </w:rPr>
        <w:t xml:space="preserve"> on the </w:t>
      </w:r>
      <w:r w:rsidR="34C058A1" w:rsidRPr="00132AFC">
        <w:rPr>
          <w:rFonts w:eastAsiaTheme="minorEastAsia"/>
          <w:color w:val="000000" w:themeColor="text1"/>
          <w:highlight w:val="yellow"/>
        </w:rPr>
        <w:t>mosquito cups</w:t>
      </w:r>
      <w:r w:rsidR="3ADD0999" w:rsidRPr="00132AFC">
        <w:rPr>
          <w:rFonts w:eastAsiaTheme="minorEastAsia"/>
          <w:color w:val="000000" w:themeColor="text1"/>
          <w:highlight w:val="yellow"/>
        </w:rPr>
        <w:t xml:space="preserve"> to provide them </w:t>
      </w:r>
      <w:r w:rsidR="00132AFC" w:rsidRPr="00132AFC">
        <w:rPr>
          <w:rFonts w:eastAsiaTheme="minorEastAsia"/>
          <w:color w:val="000000" w:themeColor="text1"/>
          <w:highlight w:val="yellow"/>
        </w:rPr>
        <w:t xml:space="preserve">with </w:t>
      </w:r>
      <w:r w:rsidR="1877A04C" w:rsidRPr="00132AFC">
        <w:rPr>
          <w:rFonts w:eastAsiaTheme="minorEastAsia"/>
          <w:color w:val="000000" w:themeColor="text1"/>
          <w:highlight w:val="yellow"/>
        </w:rPr>
        <w:t xml:space="preserve">sugar meal. </w:t>
      </w:r>
      <w:r w:rsidR="00B81494" w:rsidRPr="00132AFC">
        <w:rPr>
          <w:rFonts w:eastAsiaTheme="minorEastAsia"/>
          <w:color w:val="000000" w:themeColor="text1"/>
          <w:highlight w:val="yellow"/>
        </w:rPr>
        <w:t>Replace c</w:t>
      </w:r>
      <w:r w:rsidR="33299741" w:rsidRPr="00132AFC">
        <w:rPr>
          <w:rFonts w:eastAsiaTheme="minorEastAsia"/>
          <w:color w:val="000000" w:themeColor="text1"/>
          <w:highlight w:val="yellow"/>
        </w:rPr>
        <w:t>otton pads every other day, until mosquitoes are diss</w:t>
      </w:r>
      <w:r w:rsidR="1485320D" w:rsidRPr="00132AFC">
        <w:rPr>
          <w:rFonts w:eastAsiaTheme="minorEastAsia"/>
          <w:color w:val="000000" w:themeColor="text1"/>
          <w:highlight w:val="yellow"/>
        </w:rPr>
        <w:t>e</w:t>
      </w:r>
      <w:r w:rsidR="33299741" w:rsidRPr="00132AFC">
        <w:rPr>
          <w:rFonts w:eastAsiaTheme="minorEastAsia"/>
          <w:color w:val="000000" w:themeColor="text1"/>
          <w:highlight w:val="yellow"/>
        </w:rPr>
        <w:t xml:space="preserve">cted. </w:t>
      </w:r>
    </w:p>
    <w:p w14:paraId="279C65E9" w14:textId="77777777" w:rsidR="578C65C7" w:rsidRPr="000532C0" w:rsidRDefault="578C65C7" w:rsidP="003066ED">
      <w:pPr>
        <w:pStyle w:val="NoSpacing"/>
        <w:rPr>
          <w:rFonts w:eastAsia="Calibri"/>
          <w:color w:val="292B31"/>
        </w:rPr>
      </w:pPr>
    </w:p>
    <w:p w14:paraId="279C65EA" w14:textId="7E692423" w:rsidR="00871431" w:rsidRPr="003751D8" w:rsidRDefault="00AC18D2" w:rsidP="003066ED">
      <w:pPr>
        <w:pStyle w:val="NoSpacing"/>
        <w:numPr>
          <w:ilvl w:val="0"/>
          <w:numId w:val="16"/>
        </w:numPr>
        <w:ind w:left="0" w:firstLine="0"/>
        <w:rPr>
          <w:rFonts w:eastAsia="Calibri"/>
          <w:b/>
          <w:bCs/>
          <w:color w:val="292B31"/>
          <w:highlight w:val="yellow"/>
        </w:rPr>
      </w:pPr>
      <w:r w:rsidRPr="003751D8">
        <w:rPr>
          <w:rFonts w:eastAsia="Calibri"/>
          <w:b/>
          <w:bCs/>
          <w:color w:val="292B31"/>
          <w:highlight w:val="yellow"/>
        </w:rPr>
        <w:t>Mosquito mid-gut dissection and oocyst load quantification</w:t>
      </w:r>
    </w:p>
    <w:p w14:paraId="2A53C452" w14:textId="77777777" w:rsidR="00132AFC" w:rsidRPr="00FF2FFE" w:rsidRDefault="00132AFC" w:rsidP="003066ED">
      <w:pPr>
        <w:pStyle w:val="NoSpacing"/>
        <w:rPr>
          <w:rFonts w:eastAsia="Calibri"/>
          <w:b/>
          <w:bCs/>
          <w:color w:val="292B31"/>
        </w:rPr>
      </w:pPr>
    </w:p>
    <w:p w14:paraId="279C65EB" w14:textId="321A2495" w:rsidR="00871431" w:rsidRPr="00FF2FFE" w:rsidRDefault="003751D8" w:rsidP="003066ED">
      <w:pPr>
        <w:pStyle w:val="NoSpacing"/>
        <w:rPr>
          <w:rFonts w:eastAsia="Calibri"/>
          <w:color w:val="292B31"/>
        </w:rPr>
      </w:pPr>
      <w:r>
        <w:rPr>
          <w:rFonts w:eastAsia="Calibri"/>
          <w:color w:val="292B31"/>
        </w:rPr>
        <w:t xml:space="preserve">NOTE: </w:t>
      </w:r>
      <w:r w:rsidR="00AC18D2" w:rsidRPr="00FF2FFE">
        <w:rPr>
          <w:rFonts w:eastAsia="Calibri"/>
          <w:color w:val="292B31"/>
        </w:rPr>
        <w:t xml:space="preserve">A </w:t>
      </w:r>
      <w:r>
        <w:rPr>
          <w:rFonts w:eastAsia="Calibri"/>
          <w:color w:val="292B31"/>
        </w:rPr>
        <w:t>schematic</w:t>
      </w:r>
      <w:r w:rsidR="00AC18D2" w:rsidRPr="00FF2FFE">
        <w:rPr>
          <w:rFonts w:eastAsia="Calibri"/>
          <w:color w:val="292B31"/>
        </w:rPr>
        <w:t xml:space="preserve"> of midgut dissection is shown in </w:t>
      </w:r>
      <w:r w:rsidR="00AC18D2" w:rsidRPr="003751D8">
        <w:rPr>
          <w:rFonts w:eastAsia="Calibri"/>
          <w:b/>
          <w:bCs/>
          <w:color w:val="292B31"/>
        </w:rPr>
        <w:t>Figure 3</w:t>
      </w:r>
      <w:r w:rsidR="00AC18D2" w:rsidRPr="00FF2FFE">
        <w:rPr>
          <w:rFonts w:eastAsia="Calibri"/>
          <w:color w:val="292B31"/>
        </w:rPr>
        <w:t>.</w:t>
      </w:r>
    </w:p>
    <w:p w14:paraId="279C65EC" w14:textId="77777777" w:rsidR="4D8A0B81" w:rsidRPr="003751D8" w:rsidRDefault="4D8A0B81" w:rsidP="003066ED">
      <w:pPr>
        <w:pStyle w:val="NoSpacing"/>
        <w:rPr>
          <w:rFonts w:eastAsia="Calibri"/>
          <w:color w:val="292B31"/>
          <w:highlight w:val="yellow"/>
          <w:u w:val="single"/>
        </w:rPr>
      </w:pPr>
    </w:p>
    <w:p w14:paraId="5B5ADC3D" w14:textId="16E7B743" w:rsidR="004E0F3B" w:rsidRPr="00E10B17" w:rsidRDefault="003751D8" w:rsidP="003066ED">
      <w:pPr>
        <w:pStyle w:val="NoSpacing"/>
        <w:numPr>
          <w:ilvl w:val="1"/>
          <w:numId w:val="16"/>
        </w:numPr>
        <w:ind w:left="0" w:firstLine="0"/>
        <w:rPr>
          <w:rFonts w:eastAsia="Calibri"/>
          <w:color w:val="292B31"/>
        </w:rPr>
      </w:pPr>
      <w:r w:rsidRPr="00E10B17">
        <w:rPr>
          <w:rFonts w:eastAsia="Calibri"/>
          <w:color w:val="292B31"/>
        </w:rPr>
        <w:t>7-8</w:t>
      </w:r>
      <w:r w:rsidR="61758B15" w:rsidRPr="00E10B17">
        <w:rPr>
          <w:rFonts w:eastAsia="Calibri"/>
          <w:color w:val="292B31"/>
        </w:rPr>
        <w:t xml:space="preserve"> days post blood feeding, </w:t>
      </w:r>
      <w:r w:rsidR="003578D3" w:rsidRPr="00E10B17">
        <w:rPr>
          <w:rFonts w:eastAsia="Calibri"/>
          <w:color w:val="292B31"/>
        </w:rPr>
        <w:t xml:space="preserve">transfer mosquito </w:t>
      </w:r>
      <w:r w:rsidR="61758B15" w:rsidRPr="00E10B17">
        <w:rPr>
          <w:rFonts w:eastAsia="Calibri"/>
          <w:color w:val="292B31"/>
        </w:rPr>
        <w:t xml:space="preserve">cups to </w:t>
      </w:r>
      <w:r w:rsidR="00027AEC" w:rsidRPr="00E10B17">
        <w:rPr>
          <w:rFonts w:asciiTheme="minorHAnsi" w:hAnsiTheme="minorHAnsi" w:cstheme="minorHAnsi"/>
        </w:rPr>
        <w:t>4</w:t>
      </w:r>
      <w:r w:rsidRPr="00E10B17">
        <w:rPr>
          <w:rFonts w:asciiTheme="minorHAnsi" w:hAnsiTheme="minorHAnsi" w:cstheme="minorHAnsi"/>
        </w:rPr>
        <w:t xml:space="preserve"> </w:t>
      </w:r>
      <w:r w:rsidR="00027AEC" w:rsidRPr="00E10B17">
        <w:rPr>
          <w:rFonts w:asciiTheme="minorHAnsi" w:hAnsiTheme="minorHAnsi" w:cstheme="minorHAnsi"/>
        </w:rPr>
        <w:t xml:space="preserve">°C </w:t>
      </w:r>
      <w:r w:rsidR="00BA213A" w:rsidRPr="00E10B17">
        <w:rPr>
          <w:rFonts w:asciiTheme="minorHAnsi" w:hAnsiTheme="minorHAnsi" w:cstheme="minorHAnsi"/>
        </w:rPr>
        <w:t xml:space="preserve">for 10 min to </w:t>
      </w:r>
      <w:r w:rsidR="61758B15" w:rsidRPr="00E10B17">
        <w:rPr>
          <w:rFonts w:eastAsia="Calibri"/>
          <w:color w:val="292B31"/>
        </w:rPr>
        <w:t>knock down mosquitoes.</w:t>
      </w:r>
      <w:r w:rsidR="00FD4716" w:rsidRPr="00E10B17">
        <w:rPr>
          <w:rFonts w:eastAsia="Calibri"/>
          <w:color w:val="292B31"/>
        </w:rPr>
        <w:t xml:space="preserve"> </w:t>
      </w:r>
    </w:p>
    <w:p w14:paraId="78190559" w14:textId="77777777" w:rsidR="004E0F3B" w:rsidRPr="00E10B17" w:rsidRDefault="004E0F3B" w:rsidP="003066ED">
      <w:pPr>
        <w:pStyle w:val="NoSpacing"/>
        <w:rPr>
          <w:rFonts w:eastAsia="Calibri"/>
          <w:color w:val="292B31"/>
        </w:rPr>
      </w:pPr>
    </w:p>
    <w:p w14:paraId="279C65ED" w14:textId="782C8CB8" w:rsidR="00871431" w:rsidRPr="00E10B17" w:rsidRDefault="00FD4716" w:rsidP="003066ED">
      <w:pPr>
        <w:pStyle w:val="NoSpacing"/>
        <w:numPr>
          <w:ilvl w:val="1"/>
          <w:numId w:val="16"/>
        </w:numPr>
        <w:ind w:left="0" w:firstLine="0"/>
        <w:rPr>
          <w:rFonts w:eastAsia="Calibri"/>
          <w:color w:val="292B31"/>
        </w:rPr>
      </w:pPr>
      <w:r w:rsidRPr="00E10B17">
        <w:rPr>
          <w:rFonts w:eastAsia="Calibri"/>
          <w:color w:val="292B31"/>
        </w:rPr>
        <w:t>Transfer</w:t>
      </w:r>
      <w:r w:rsidR="005D214A" w:rsidRPr="00E10B17">
        <w:rPr>
          <w:rFonts w:eastAsia="Calibri"/>
          <w:color w:val="292B31"/>
        </w:rPr>
        <w:t xml:space="preserve"> mosquitoes to be dissected </w:t>
      </w:r>
      <w:r w:rsidR="68866800" w:rsidRPr="00E10B17">
        <w:rPr>
          <w:rFonts w:eastAsia="Calibri"/>
          <w:color w:val="292B31"/>
        </w:rPr>
        <w:t>to</w:t>
      </w:r>
      <w:r w:rsidR="61758B15" w:rsidRPr="00E10B17">
        <w:rPr>
          <w:rFonts w:eastAsia="Calibri"/>
          <w:color w:val="292B31"/>
        </w:rPr>
        <w:t xml:space="preserve"> a </w:t>
      </w:r>
      <w:r w:rsidR="003751D8" w:rsidRPr="00E10B17">
        <w:rPr>
          <w:rFonts w:eastAsia="Calibri"/>
          <w:color w:val="292B31"/>
        </w:rPr>
        <w:t>P</w:t>
      </w:r>
      <w:r w:rsidR="61758B15" w:rsidRPr="00E10B17">
        <w:rPr>
          <w:rFonts w:eastAsia="Calibri"/>
          <w:color w:val="292B31"/>
        </w:rPr>
        <w:t>etri</w:t>
      </w:r>
      <w:r w:rsidR="005D214A" w:rsidRPr="00E10B17">
        <w:rPr>
          <w:rFonts w:eastAsia="Calibri"/>
          <w:color w:val="292B31"/>
        </w:rPr>
        <w:t xml:space="preserve"> </w:t>
      </w:r>
      <w:r w:rsidR="61758B15" w:rsidRPr="00E10B17">
        <w:rPr>
          <w:rFonts w:eastAsia="Calibri"/>
          <w:color w:val="292B31"/>
        </w:rPr>
        <w:t>dish on ice using fine-tipped forceps.</w:t>
      </w:r>
    </w:p>
    <w:p w14:paraId="279C65EE" w14:textId="77777777" w:rsidR="691F5875" w:rsidRPr="00E10B17" w:rsidRDefault="691F5875" w:rsidP="003066ED">
      <w:pPr>
        <w:pStyle w:val="NoSpacing"/>
        <w:rPr>
          <w:rFonts w:eastAsia="Calibri"/>
          <w:color w:val="000000" w:themeColor="text1"/>
        </w:rPr>
      </w:pPr>
    </w:p>
    <w:p w14:paraId="3678F8CD" w14:textId="77777777" w:rsidR="003751D8" w:rsidRPr="00E10B17" w:rsidRDefault="00FD4716" w:rsidP="003066ED">
      <w:pPr>
        <w:pStyle w:val="NoSpacing"/>
        <w:numPr>
          <w:ilvl w:val="1"/>
          <w:numId w:val="16"/>
        </w:numPr>
        <w:ind w:left="0" w:firstLine="0"/>
        <w:rPr>
          <w:color w:val="292B31"/>
        </w:rPr>
      </w:pPr>
      <w:r w:rsidRPr="00E10B17">
        <w:rPr>
          <w:rFonts w:eastAsia="Calibri"/>
          <w:color w:val="292B31"/>
        </w:rPr>
        <w:t>S</w:t>
      </w:r>
      <w:r w:rsidR="00DB1467" w:rsidRPr="00E10B17">
        <w:rPr>
          <w:rFonts w:eastAsia="Calibri"/>
          <w:color w:val="292B31"/>
        </w:rPr>
        <w:t xml:space="preserve">oak </w:t>
      </w:r>
      <w:r w:rsidRPr="00E10B17">
        <w:rPr>
          <w:rFonts w:eastAsia="Calibri"/>
          <w:color w:val="292B31"/>
        </w:rPr>
        <w:t>m</w:t>
      </w:r>
      <w:r w:rsidR="61758B15" w:rsidRPr="00E10B17">
        <w:rPr>
          <w:rFonts w:eastAsia="Calibri"/>
          <w:color w:val="292B31"/>
        </w:rPr>
        <w:t xml:space="preserve">osquitoes </w:t>
      </w:r>
      <w:r w:rsidR="00BC4476" w:rsidRPr="00E10B17">
        <w:rPr>
          <w:rFonts w:eastAsia="Calibri"/>
          <w:color w:val="292B31"/>
        </w:rPr>
        <w:t xml:space="preserve">in </w:t>
      </w:r>
      <w:r w:rsidR="61758B15" w:rsidRPr="00E10B17">
        <w:rPr>
          <w:rFonts w:eastAsia="Calibri"/>
          <w:color w:val="292B31"/>
        </w:rPr>
        <w:t xml:space="preserve">70% ethanol </w:t>
      </w:r>
      <w:r w:rsidR="000A60B2" w:rsidRPr="00E10B17">
        <w:rPr>
          <w:rFonts w:eastAsia="Calibri"/>
          <w:color w:val="292B31"/>
        </w:rPr>
        <w:t xml:space="preserve">for 1-2 min </w:t>
      </w:r>
      <w:r w:rsidR="61758B15" w:rsidRPr="00E10B17">
        <w:rPr>
          <w:rFonts w:eastAsia="Calibri"/>
          <w:color w:val="292B31"/>
        </w:rPr>
        <w:t>to euthanize them</w:t>
      </w:r>
      <w:r w:rsidR="00FA71F0" w:rsidRPr="00E10B17">
        <w:rPr>
          <w:rFonts w:eastAsia="Calibri"/>
          <w:color w:val="292B31"/>
        </w:rPr>
        <w:t xml:space="preserve">. </w:t>
      </w:r>
      <w:r w:rsidR="00FA71F0" w:rsidRPr="00E10B17">
        <w:rPr>
          <w:rFonts w:eastAsia="Calibri"/>
          <w:color w:val="000000" w:themeColor="text1"/>
        </w:rPr>
        <w:t>Add</w:t>
      </w:r>
      <w:r w:rsidR="00132AED" w:rsidRPr="00E10B17">
        <w:rPr>
          <w:rFonts w:eastAsia="Calibri"/>
          <w:color w:val="292B31"/>
        </w:rPr>
        <w:t xml:space="preserve"> PBS to </w:t>
      </w:r>
      <w:r w:rsidR="46A07B15" w:rsidRPr="00E10B17">
        <w:rPr>
          <w:rFonts w:eastAsia="Calibri"/>
          <w:color w:val="292B31"/>
        </w:rPr>
        <w:t xml:space="preserve">the </w:t>
      </w:r>
      <w:r w:rsidR="003751D8" w:rsidRPr="00E10B17">
        <w:rPr>
          <w:rFonts w:eastAsia="Calibri"/>
          <w:color w:val="292B31"/>
        </w:rPr>
        <w:t>P</w:t>
      </w:r>
      <w:r w:rsidR="00132AED" w:rsidRPr="00E10B17">
        <w:rPr>
          <w:rFonts w:eastAsia="Calibri"/>
          <w:color w:val="292B31"/>
        </w:rPr>
        <w:t>etri</w:t>
      </w:r>
      <w:r w:rsidR="2F4EB7E3" w:rsidRPr="00E10B17">
        <w:rPr>
          <w:rFonts w:eastAsia="Calibri"/>
          <w:color w:val="292B31"/>
        </w:rPr>
        <w:t xml:space="preserve"> </w:t>
      </w:r>
      <w:r w:rsidR="00132AED" w:rsidRPr="00E10B17">
        <w:rPr>
          <w:rFonts w:eastAsia="Calibri"/>
          <w:color w:val="292B31"/>
        </w:rPr>
        <w:t xml:space="preserve">dish to wash off </w:t>
      </w:r>
      <w:r w:rsidR="5EDCF975" w:rsidRPr="00E10B17">
        <w:rPr>
          <w:rFonts w:eastAsia="Calibri"/>
          <w:color w:val="292B31"/>
        </w:rPr>
        <w:t xml:space="preserve">the </w:t>
      </w:r>
      <w:r w:rsidR="00132AED" w:rsidRPr="00E10B17">
        <w:rPr>
          <w:rFonts w:eastAsia="Calibri"/>
          <w:color w:val="292B31"/>
        </w:rPr>
        <w:t>ethanol</w:t>
      </w:r>
      <w:r w:rsidR="004C54CF" w:rsidRPr="00E10B17">
        <w:rPr>
          <w:rFonts w:eastAsia="Calibri"/>
          <w:color w:val="292B31"/>
        </w:rPr>
        <w:t xml:space="preserve"> after </w:t>
      </w:r>
      <w:r w:rsidR="00F30F2B" w:rsidRPr="00E10B17">
        <w:rPr>
          <w:rFonts w:eastAsia="Calibri"/>
          <w:color w:val="292B31"/>
        </w:rPr>
        <w:t>all the mosquitoes are euthanized.</w:t>
      </w:r>
    </w:p>
    <w:p w14:paraId="279C65EF" w14:textId="4CB0D219" w:rsidR="00132AED" w:rsidRPr="00632244" w:rsidRDefault="00F30F2B" w:rsidP="003066ED">
      <w:pPr>
        <w:pStyle w:val="NoSpacing"/>
        <w:rPr>
          <w:color w:val="292B31"/>
        </w:rPr>
      </w:pPr>
      <w:r>
        <w:rPr>
          <w:rFonts w:eastAsia="Calibri"/>
          <w:color w:val="292B31"/>
        </w:rPr>
        <w:t xml:space="preserve"> </w:t>
      </w:r>
    </w:p>
    <w:p w14:paraId="279C65F0" w14:textId="77777777" w:rsidR="00871431" w:rsidRDefault="00132AED" w:rsidP="003066ED">
      <w:pPr>
        <w:pStyle w:val="NoSpacing"/>
        <w:rPr>
          <w:color w:val="292B31"/>
        </w:rPr>
      </w:pPr>
      <w:r>
        <w:rPr>
          <w:color w:val="292B31"/>
        </w:rPr>
        <w:t xml:space="preserve">NOTE: Before adding PBS make sure all the mosquitoes are dead. </w:t>
      </w:r>
    </w:p>
    <w:p w14:paraId="279C65F1" w14:textId="77777777" w:rsidR="691F5875" w:rsidRDefault="691F5875" w:rsidP="003066ED">
      <w:pPr>
        <w:pStyle w:val="NoSpacing"/>
        <w:rPr>
          <w:rFonts w:eastAsia="Calibri"/>
          <w:color w:val="000000" w:themeColor="text1"/>
        </w:rPr>
      </w:pPr>
    </w:p>
    <w:p w14:paraId="279C65F2" w14:textId="49831990" w:rsidR="00871431" w:rsidRPr="003751D8" w:rsidRDefault="00132AED" w:rsidP="003066ED">
      <w:pPr>
        <w:pStyle w:val="NoSpacing"/>
        <w:numPr>
          <w:ilvl w:val="1"/>
          <w:numId w:val="16"/>
        </w:numPr>
        <w:ind w:left="0" w:firstLine="0"/>
        <w:rPr>
          <w:color w:val="292B31"/>
          <w:highlight w:val="yellow"/>
        </w:rPr>
      </w:pPr>
      <w:r w:rsidRPr="003751D8">
        <w:rPr>
          <w:rFonts w:eastAsia="Calibri"/>
          <w:color w:val="292B31"/>
          <w:highlight w:val="yellow"/>
        </w:rPr>
        <w:t xml:space="preserve">Mount a glass slide on dissecting microscope and </w:t>
      </w:r>
      <w:r w:rsidR="0089729C" w:rsidRPr="003751D8">
        <w:rPr>
          <w:rFonts w:eastAsia="Calibri"/>
          <w:color w:val="292B31"/>
          <w:highlight w:val="yellow"/>
        </w:rPr>
        <w:t>pipe</w:t>
      </w:r>
      <w:r w:rsidR="003751D8" w:rsidRPr="003751D8">
        <w:rPr>
          <w:rFonts w:eastAsia="Calibri"/>
          <w:color w:val="292B31"/>
          <w:highlight w:val="yellow"/>
        </w:rPr>
        <w:t>t</w:t>
      </w:r>
      <w:r w:rsidR="0089729C" w:rsidRPr="003751D8">
        <w:rPr>
          <w:rFonts w:eastAsia="Calibri"/>
          <w:color w:val="292B31"/>
          <w:highlight w:val="yellow"/>
        </w:rPr>
        <w:t>t</w:t>
      </w:r>
      <w:r w:rsidR="003751D8" w:rsidRPr="003751D8">
        <w:rPr>
          <w:rFonts w:eastAsia="Calibri"/>
          <w:color w:val="292B31"/>
          <w:highlight w:val="yellow"/>
        </w:rPr>
        <w:t>e</w:t>
      </w:r>
      <w:r w:rsidRPr="003751D8">
        <w:rPr>
          <w:rFonts w:eastAsia="Calibri"/>
          <w:color w:val="292B31"/>
          <w:highlight w:val="yellow"/>
        </w:rPr>
        <w:t xml:space="preserve"> 100</w:t>
      </w:r>
      <w:r w:rsidR="003751D8" w:rsidRPr="003751D8">
        <w:rPr>
          <w:rFonts w:eastAsia="Calibri"/>
          <w:color w:val="292B31"/>
          <w:highlight w:val="yellow"/>
        </w:rPr>
        <w:t xml:space="preserve"> </w:t>
      </w:r>
      <w:r w:rsidR="00AC18D2" w:rsidRPr="003751D8">
        <w:rPr>
          <w:rFonts w:ascii="Symbol" w:eastAsia="Calibri" w:hAnsi="Symbol"/>
          <w:color w:val="292B31"/>
          <w:highlight w:val="yellow"/>
        </w:rPr>
        <w:t></w:t>
      </w:r>
      <w:r w:rsidR="003751D8" w:rsidRPr="003751D8">
        <w:rPr>
          <w:rFonts w:eastAsia="Calibri"/>
          <w:color w:val="292B31"/>
          <w:highlight w:val="yellow"/>
        </w:rPr>
        <w:t>L</w:t>
      </w:r>
      <w:r w:rsidRPr="003751D8">
        <w:rPr>
          <w:rFonts w:eastAsia="Calibri"/>
          <w:color w:val="292B31"/>
          <w:highlight w:val="yellow"/>
        </w:rPr>
        <w:t xml:space="preserve"> of PBS in the center</w:t>
      </w:r>
      <w:r w:rsidR="0089729C" w:rsidRPr="003751D8">
        <w:rPr>
          <w:rFonts w:eastAsia="Calibri"/>
          <w:color w:val="292B31"/>
          <w:highlight w:val="yellow"/>
        </w:rPr>
        <w:t>.</w:t>
      </w:r>
      <w:r w:rsidRPr="003751D8">
        <w:rPr>
          <w:rFonts w:eastAsia="Calibri"/>
          <w:color w:val="292B31"/>
          <w:highlight w:val="yellow"/>
        </w:rPr>
        <w:t xml:space="preserve">  </w:t>
      </w:r>
      <w:r w:rsidR="0089729C" w:rsidRPr="003751D8">
        <w:rPr>
          <w:rFonts w:eastAsia="Calibri"/>
          <w:color w:val="292B31"/>
          <w:highlight w:val="yellow"/>
        </w:rPr>
        <w:t>C</w:t>
      </w:r>
      <w:r w:rsidRPr="003751D8">
        <w:rPr>
          <w:rFonts w:eastAsia="Calibri"/>
          <w:color w:val="292B31"/>
          <w:highlight w:val="yellow"/>
        </w:rPr>
        <w:t xml:space="preserve">arefully transfer one mosquito using </w:t>
      </w:r>
      <w:r w:rsidR="000769E5" w:rsidRPr="003751D8">
        <w:rPr>
          <w:rFonts w:eastAsia="Calibri"/>
          <w:color w:val="292B31"/>
          <w:highlight w:val="yellow"/>
        </w:rPr>
        <w:t>forceps</w:t>
      </w:r>
      <w:r w:rsidR="0089729C" w:rsidRPr="003751D8">
        <w:rPr>
          <w:rFonts w:eastAsia="Calibri"/>
          <w:color w:val="292B31"/>
          <w:highlight w:val="yellow"/>
        </w:rPr>
        <w:t xml:space="preserve"> into the PBS and leave</w:t>
      </w:r>
      <w:r w:rsidR="61758B15" w:rsidRPr="003751D8">
        <w:rPr>
          <w:rFonts w:eastAsia="Calibri"/>
          <w:color w:val="292B31"/>
          <w:highlight w:val="yellow"/>
        </w:rPr>
        <w:t xml:space="preserve"> </w:t>
      </w:r>
      <w:r w:rsidR="003751D8" w:rsidRPr="003751D8">
        <w:rPr>
          <w:rFonts w:eastAsia="Calibri"/>
          <w:color w:val="292B31"/>
          <w:highlight w:val="yellow"/>
        </w:rPr>
        <w:t xml:space="preserve">the </w:t>
      </w:r>
      <w:r w:rsidR="61758B15" w:rsidRPr="003751D8">
        <w:rPr>
          <w:rFonts w:eastAsia="Calibri"/>
          <w:color w:val="292B31"/>
          <w:highlight w:val="yellow"/>
        </w:rPr>
        <w:t xml:space="preserve">rest of the mosquitoes </w:t>
      </w:r>
      <w:r w:rsidR="0089729C" w:rsidRPr="003751D8">
        <w:rPr>
          <w:rFonts w:eastAsia="Calibri"/>
          <w:color w:val="292B31"/>
          <w:highlight w:val="yellow"/>
        </w:rPr>
        <w:t xml:space="preserve">in the </w:t>
      </w:r>
      <w:r w:rsidR="003751D8" w:rsidRPr="003751D8">
        <w:rPr>
          <w:rFonts w:eastAsia="Calibri"/>
          <w:color w:val="292B31"/>
          <w:highlight w:val="yellow"/>
        </w:rPr>
        <w:t>P</w:t>
      </w:r>
      <w:r w:rsidR="61758B15" w:rsidRPr="003751D8">
        <w:rPr>
          <w:rFonts w:eastAsia="Calibri"/>
          <w:color w:val="292B31"/>
          <w:highlight w:val="yellow"/>
        </w:rPr>
        <w:t>etri dish on ice.</w:t>
      </w:r>
      <w:r w:rsidR="61758B15" w:rsidRPr="003751D8">
        <w:rPr>
          <w:rFonts w:eastAsia="Calibri"/>
          <w:color w:val="000000" w:themeColor="text1"/>
          <w:highlight w:val="yellow"/>
        </w:rPr>
        <w:t xml:space="preserve"> </w:t>
      </w:r>
    </w:p>
    <w:p w14:paraId="279C65F3" w14:textId="77777777" w:rsidR="691F5875" w:rsidRDefault="691F5875" w:rsidP="003066ED">
      <w:pPr>
        <w:pStyle w:val="NoSpacing"/>
        <w:rPr>
          <w:rFonts w:eastAsia="Calibri"/>
          <w:color w:val="000000" w:themeColor="text1"/>
        </w:rPr>
      </w:pPr>
    </w:p>
    <w:p w14:paraId="279C65F4" w14:textId="0603DD0C" w:rsidR="000E5136" w:rsidRPr="003751D8" w:rsidRDefault="61758B15" w:rsidP="003066ED">
      <w:pPr>
        <w:pStyle w:val="NoSpacing"/>
        <w:numPr>
          <w:ilvl w:val="1"/>
          <w:numId w:val="16"/>
        </w:numPr>
        <w:ind w:left="0" w:firstLine="0"/>
        <w:rPr>
          <w:color w:val="000000" w:themeColor="text1"/>
          <w:highlight w:val="yellow"/>
        </w:rPr>
      </w:pPr>
      <w:r w:rsidRPr="003751D8">
        <w:rPr>
          <w:rFonts w:eastAsia="Calibri"/>
          <w:color w:val="292B31"/>
          <w:highlight w:val="yellow"/>
        </w:rPr>
        <w:t xml:space="preserve">Using fine-tipped forceps, hold the third segment of the abdomen from the posterior end of the mosquito and with </w:t>
      </w:r>
      <w:r w:rsidR="0089729C" w:rsidRPr="003751D8">
        <w:rPr>
          <w:rFonts w:eastAsia="Calibri"/>
          <w:color w:val="292B31"/>
          <w:highlight w:val="yellow"/>
        </w:rPr>
        <w:t>second</w:t>
      </w:r>
      <w:r w:rsidRPr="003751D8">
        <w:rPr>
          <w:rFonts w:eastAsia="Calibri"/>
          <w:color w:val="292B31"/>
          <w:highlight w:val="yellow"/>
        </w:rPr>
        <w:t xml:space="preserve"> forceps hold the junction between the thorax and abdomen. Gently pull the abdomen until the midgut is fully exposed. </w:t>
      </w:r>
    </w:p>
    <w:p w14:paraId="279C65F5" w14:textId="77777777" w:rsidR="00871431" w:rsidRDefault="00871431" w:rsidP="003066ED">
      <w:pPr>
        <w:pStyle w:val="ListParagraph"/>
        <w:ind w:left="0"/>
        <w:rPr>
          <w:rFonts w:eastAsia="Calibri"/>
          <w:color w:val="292B31"/>
        </w:rPr>
      </w:pPr>
    </w:p>
    <w:p w14:paraId="279C65F6" w14:textId="7E026B8B" w:rsidR="00671C9A" w:rsidRPr="00E10B17" w:rsidRDefault="00671C9A" w:rsidP="003066ED">
      <w:pPr>
        <w:pStyle w:val="NoSpacing"/>
        <w:numPr>
          <w:ilvl w:val="1"/>
          <w:numId w:val="16"/>
        </w:numPr>
        <w:ind w:left="0" w:firstLine="0"/>
        <w:rPr>
          <w:color w:val="000000" w:themeColor="text1"/>
        </w:rPr>
      </w:pPr>
      <w:r w:rsidRPr="00E10B17">
        <w:rPr>
          <w:rFonts w:eastAsia="Calibri"/>
          <w:color w:val="292B31"/>
        </w:rPr>
        <w:t xml:space="preserve">Discard </w:t>
      </w:r>
      <w:r w:rsidR="000769E5" w:rsidRPr="00E10B17">
        <w:rPr>
          <w:rFonts w:eastAsia="Calibri"/>
          <w:color w:val="292B31"/>
        </w:rPr>
        <w:t>t</w:t>
      </w:r>
      <w:r w:rsidR="61758B15" w:rsidRPr="00E10B17">
        <w:rPr>
          <w:rFonts w:eastAsia="Calibri"/>
          <w:color w:val="292B31"/>
        </w:rPr>
        <w:t xml:space="preserve">he </w:t>
      </w:r>
      <w:r w:rsidR="000769E5" w:rsidRPr="00E10B17">
        <w:rPr>
          <w:rFonts w:eastAsia="Calibri"/>
          <w:color w:val="292B31"/>
        </w:rPr>
        <w:t>rest</w:t>
      </w:r>
      <w:r w:rsidR="61758B15" w:rsidRPr="00E10B17">
        <w:rPr>
          <w:rFonts w:eastAsia="Calibri"/>
          <w:color w:val="292B31"/>
        </w:rPr>
        <w:t xml:space="preserve"> of the mosquito tissue and transfer</w:t>
      </w:r>
      <w:r w:rsidRPr="00E10B17">
        <w:rPr>
          <w:rFonts w:eastAsia="Calibri"/>
          <w:color w:val="292B31"/>
        </w:rPr>
        <w:t xml:space="preserve"> </w:t>
      </w:r>
      <w:r w:rsidR="03754A37" w:rsidRPr="00E10B17">
        <w:rPr>
          <w:rFonts w:eastAsia="Calibri"/>
          <w:color w:val="292B31"/>
        </w:rPr>
        <w:t xml:space="preserve">the </w:t>
      </w:r>
      <w:r w:rsidRPr="00E10B17">
        <w:rPr>
          <w:rFonts w:eastAsia="Calibri"/>
          <w:color w:val="292B31"/>
        </w:rPr>
        <w:t>midgut</w:t>
      </w:r>
      <w:r w:rsidR="61758B15" w:rsidRPr="00E10B17">
        <w:rPr>
          <w:rFonts w:eastAsia="Calibri"/>
          <w:color w:val="292B31"/>
        </w:rPr>
        <w:t xml:space="preserve"> to a clean slide containing a few drops of PBS. </w:t>
      </w:r>
    </w:p>
    <w:p w14:paraId="279C65F7" w14:textId="77777777" w:rsidR="00871431" w:rsidRDefault="00871431" w:rsidP="003066ED">
      <w:pPr>
        <w:pStyle w:val="ListParagraph"/>
        <w:ind w:left="0"/>
        <w:rPr>
          <w:color w:val="000000" w:themeColor="text1"/>
        </w:rPr>
      </w:pPr>
    </w:p>
    <w:p w14:paraId="3C27690D" w14:textId="06C417E0" w:rsidR="001D0FB4" w:rsidRPr="003751D8" w:rsidRDefault="61758B15" w:rsidP="003066ED">
      <w:pPr>
        <w:pStyle w:val="NoSpacing"/>
        <w:numPr>
          <w:ilvl w:val="1"/>
          <w:numId w:val="16"/>
        </w:numPr>
        <w:ind w:left="0" w:firstLine="0"/>
        <w:rPr>
          <w:color w:val="000000" w:themeColor="text1"/>
          <w:highlight w:val="yellow"/>
        </w:rPr>
      </w:pPr>
      <w:r w:rsidRPr="003751D8">
        <w:rPr>
          <w:rFonts w:eastAsia="Calibri"/>
          <w:color w:val="292B31"/>
          <w:highlight w:val="yellow"/>
        </w:rPr>
        <w:lastRenderedPageBreak/>
        <w:t xml:space="preserve">When </w:t>
      </w:r>
      <w:r w:rsidR="30EEA877" w:rsidRPr="003751D8">
        <w:rPr>
          <w:rFonts w:eastAsia="Calibri"/>
          <w:color w:val="292B31"/>
          <w:highlight w:val="yellow"/>
        </w:rPr>
        <w:t>the desired</w:t>
      </w:r>
      <w:r w:rsidR="003751D8" w:rsidRPr="003751D8">
        <w:rPr>
          <w:rFonts w:eastAsia="Calibri"/>
          <w:color w:val="292B31"/>
          <w:highlight w:val="yellow"/>
        </w:rPr>
        <w:t xml:space="preserve"> </w:t>
      </w:r>
      <w:r w:rsidR="00671C9A" w:rsidRPr="003751D8">
        <w:rPr>
          <w:rFonts w:eastAsia="Calibri"/>
          <w:color w:val="292B31"/>
          <w:highlight w:val="yellow"/>
        </w:rPr>
        <w:t>mosquitoes</w:t>
      </w:r>
      <w:r w:rsidRPr="003751D8">
        <w:rPr>
          <w:rFonts w:eastAsia="Calibri"/>
          <w:color w:val="292B31"/>
          <w:highlight w:val="yellow"/>
        </w:rPr>
        <w:t xml:space="preserve"> have been dissected,</w:t>
      </w:r>
      <w:r w:rsidR="00671C9A" w:rsidRPr="003751D8">
        <w:rPr>
          <w:rFonts w:eastAsia="Calibri"/>
          <w:color w:val="292B31"/>
          <w:highlight w:val="yellow"/>
        </w:rPr>
        <w:t xml:space="preserve"> carefully</w:t>
      </w:r>
      <w:r w:rsidRPr="003751D8">
        <w:rPr>
          <w:rFonts w:eastAsia="Calibri"/>
          <w:color w:val="292B31"/>
          <w:highlight w:val="yellow"/>
        </w:rPr>
        <w:t xml:space="preserve"> remove the PBS</w:t>
      </w:r>
      <w:r w:rsidR="00671C9A" w:rsidRPr="003751D8">
        <w:rPr>
          <w:rFonts w:eastAsia="Calibri"/>
          <w:color w:val="292B31"/>
          <w:highlight w:val="yellow"/>
        </w:rPr>
        <w:t xml:space="preserve"> using </w:t>
      </w:r>
      <w:r w:rsidR="49521EC2" w:rsidRPr="003751D8">
        <w:rPr>
          <w:rFonts w:eastAsia="Calibri"/>
          <w:color w:val="292B31"/>
          <w:highlight w:val="yellow"/>
        </w:rPr>
        <w:t>a</w:t>
      </w:r>
      <w:r w:rsidR="003751D8" w:rsidRPr="003751D8">
        <w:rPr>
          <w:rFonts w:eastAsia="Calibri"/>
          <w:color w:val="292B31"/>
          <w:highlight w:val="yellow"/>
        </w:rPr>
        <w:t xml:space="preserve"> </w:t>
      </w:r>
      <w:r w:rsidR="00671C9A" w:rsidRPr="003751D8">
        <w:rPr>
          <w:rFonts w:eastAsia="Calibri"/>
          <w:color w:val="292B31"/>
          <w:highlight w:val="yellow"/>
        </w:rPr>
        <w:t>pipet</w:t>
      </w:r>
      <w:r w:rsidR="003751D8" w:rsidRPr="003751D8">
        <w:rPr>
          <w:rFonts w:eastAsia="Calibri"/>
          <w:color w:val="292B31"/>
          <w:highlight w:val="yellow"/>
        </w:rPr>
        <w:t>te</w:t>
      </w:r>
      <w:r w:rsidRPr="003751D8">
        <w:rPr>
          <w:rFonts w:eastAsia="Calibri"/>
          <w:color w:val="292B31"/>
          <w:highlight w:val="yellow"/>
        </w:rPr>
        <w:t xml:space="preserve"> and stain </w:t>
      </w:r>
      <w:r w:rsidR="6410BA76" w:rsidRPr="003751D8">
        <w:rPr>
          <w:rFonts w:eastAsia="Calibri"/>
          <w:color w:val="292B31"/>
          <w:highlight w:val="yellow"/>
        </w:rPr>
        <w:t xml:space="preserve">the </w:t>
      </w:r>
      <w:r w:rsidR="00671C9A" w:rsidRPr="003751D8">
        <w:rPr>
          <w:rFonts w:eastAsia="Calibri"/>
          <w:color w:val="292B31"/>
          <w:highlight w:val="yellow"/>
        </w:rPr>
        <w:t xml:space="preserve">midgut </w:t>
      </w:r>
      <w:r w:rsidRPr="003751D8">
        <w:rPr>
          <w:rFonts w:eastAsia="Calibri"/>
          <w:color w:val="292B31"/>
          <w:highlight w:val="yellow"/>
        </w:rPr>
        <w:t>with 0.</w:t>
      </w:r>
      <w:r w:rsidR="1A4D0E90" w:rsidRPr="003751D8">
        <w:rPr>
          <w:rFonts w:eastAsia="Calibri"/>
          <w:color w:val="292B31"/>
          <w:highlight w:val="yellow"/>
        </w:rPr>
        <w:t>2</w:t>
      </w:r>
      <w:r w:rsidRPr="003751D8">
        <w:rPr>
          <w:rFonts w:eastAsia="Calibri"/>
          <w:color w:val="292B31"/>
          <w:highlight w:val="yellow"/>
        </w:rPr>
        <w:t>% mercurochrome for 2</w:t>
      </w:r>
      <w:r w:rsidR="00850E5A" w:rsidRPr="003751D8">
        <w:rPr>
          <w:rFonts w:eastAsia="Calibri"/>
          <w:color w:val="292B31"/>
          <w:highlight w:val="yellow"/>
        </w:rPr>
        <w:t>-5</w:t>
      </w:r>
      <w:r w:rsidRPr="003751D8">
        <w:rPr>
          <w:rFonts w:eastAsia="Calibri"/>
          <w:color w:val="292B31"/>
          <w:highlight w:val="yellow"/>
        </w:rPr>
        <w:t xml:space="preserve"> min. </w:t>
      </w:r>
    </w:p>
    <w:p w14:paraId="1E862630" w14:textId="77777777" w:rsidR="001D0FB4" w:rsidRDefault="001D0FB4" w:rsidP="003066ED">
      <w:pPr>
        <w:pStyle w:val="ListParagraph"/>
        <w:ind w:left="0"/>
        <w:rPr>
          <w:rFonts w:eastAsia="Calibri"/>
          <w:color w:val="292B31"/>
        </w:rPr>
      </w:pPr>
    </w:p>
    <w:p w14:paraId="279C65F8" w14:textId="23A71D42" w:rsidR="00871431" w:rsidRPr="003751D8" w:rsidRDefault="61758B15" w:rsidP="003066ED">
      <w:pPr>
        <w:pStyle w:val="NoSpacing"/>
        <w:numPr>
          <w:ilvl w:val="1"/>
          <w:numId w:val="16"/>
        </w:numPr>
        <w:ind w:left="0" w:firstLine="0"/>
        <w:rPr>
          <w:color w:val="000000" w:themeColor="text1"/>
          <w:highlight w:val="yellow"/>
        </w:rPr>
      </w:pPr>
      <w:r w:rsidRPr="003751D8">
        <w:rPr>
          <w:rFonts w:eastAsia="Calibri"/>
          <w:color w:val="292B31"/>
          <w:highlight w:val="yellow"/>
        </w:rPr>
        <w:t>Remove excess mercurochrome and line</w:t>
      </w:r>
      <w:r w:rsidR="4E9C34C8" w:rsidRPr="003751D8">
        <w:rPr>
          <w:rFonts w:eastAsia="Calibri"/>
          <w:color w:val="292B31"/>
          <w:highlight w:val="yellow"/>
        </w:rPr>
        <w:t xml:space="preserve">-up </w:t>
      </w:r>
      <w:r w:rsidRPr="003751D8">
        <w:rPr>
          <w:rFonts w:eastAsia="Calibri"/>
          <w:color w:val="292B31"/>
          <w:highlight w:val="yellow"/>
        </w:rPr>
        <w:t>midguts on the slide so that they can be easily visualized under the light microscope.</w:t>
      </w:r>
    </w:p>
    <w:p w14:paraId="279C65F9" w14:textId="77777777" w:rsidR="691F5875" w:rsidRDefault="691F5875" w:rsidP="003066ED">
      <w:pPr>
        <w:pStyle w:val="NoSpacing"/>
        <w:rPr>
          <w:rFonts w:eastAsia="Calibri"/>
          <w:color w:val="292B31"/>
        </w:rPr>
      </w:pPr>
    </w:p>
    <w:p w14:paraId="279C65FA" w14:textId="09957923" w:rsidR="61758B15" w:rsidRPr="003751D8" w:rsidRDefault="61758B15" w:rsidP="003066ED">
      <w:pPr>
        <w:pStyle w:val="NoSpacing"/>
        <w:numPr>
          <w:ilvl w:val="1"/>
          <w:numId w:val="16"/>
        </w:numPr>
        <w:ind w:left="0" w:firstLine="0"/>
        <w:rPr>
          <w:color w:val="000000" w:themeColor="text1"/>
          <w:highlight w:val="yellow"/>
        </w:rPr>
      </w:pPr>
      <w:r w:rsidRPr="003751D8">
        <w:rPr>
          <w:rFonts w:eastAsia="Calibri"/>
          <w:color w:val="292B31"/>
          <w:highlight w:val="yellow"/>
        </w:rPr>
        <w:t xml:space="preserve">Place </w:t>
      </w:r>
      <w:r w:rsidR="003751D8" w:rsidRPr="003751D8">
        <w:rPr>
          <w:rFonts w:eastAsia="Calibri"/>
          <w:color w:val="292B31"/>
          <w:highlight w:val="yellow"/>
        </w:rPr>
        <w:t xml:space="preserve">a </w:t>
      </w:r>
      <w:r w:rsidR="006142ED" w:rsidRPr="003751D8">
        <w:rPr>
          <w:rFonts w:eastAsia="Calibri"/>
          <w:color w:val="292B31"/>
          <w:highlight w:val="yellow"/>
        </w:rPr>
        <w:t>cover slip</w:t>
      </w:r>
      <w:r w:rsidRPr="003751D8">
        <w:rPr>
          <w:rFonts w:eastAsia="Calibri"/>
          <w:color w:val="292B31"/>
          <w:highlight w:val="yellow"/>
        </w:rPr>
        <w:t xml:space="preserve"> and count oocysts on each midgut under 10</w:t>
      </w:r>
      <w:r w:rsidR="003578D3" w:rsidRPr="003751D8">
        <w:rPr>
          <w:rFonts w:eastAsia="Calibri"/>
          <w:color w:val="292B31"/>
          <w:highlight w:val="yellow"/>
        </w:rPr>
        <w:t>x</w:t>
      </w:r>
      <w:r w:rsidR="00AF63A7" w:rsidRPr="003751D8">
        <w:rPr>
          <w:rFonts w:eastAsia="Calibri"/>
          <w:color w:val="292B31"/>
          <w:highlight w:val="yellow"/>
        </w:rPr>
        <w:t xml:space="preserve"> objective</w:t>
      </w:r>
      <w:r w:rsidRPr="003751D8">
        <w:rPr>
          <w:rFonts w:eastAsia="Calibri"/>
          <w:color w:val="292B31"/>
          <w:highlight w:val="yellow"/>
        </w:rPr>
        <w:t>. Oocysts stain pink and are circular in shape</w:t>
      </w:r>
      <w:r w:rsidR="00C310C3" w:rsidRPr="003751D8">
        <w:rPr>
          <w:rFonts w:eastAsia="Calibri"/>
          <w:color w:val="292B31"/>
          <w:highlight w:val="yellow"/>
        </w:rPr>
        <w:t xml:space="preserve"> (</w:t>
      </w:r>
      <w:r w:rsidR="00C310C3" w:rsidRPr="00E10B17">
        <w:rPr>
          <w:rFonts w:eastAsia="Calibri"/>
          <w:b/>
          <w:bCs/>
          <w:color w:val="292B31"/>
          <w:highlight w:val="yellow"/>
        </w:rPr>
        <w:t xml:space="preserve">Figure </w:t>
      </w:r>
      <w:r w:rsidR="00737E89" w:rsidRPr="00E10B17">
        <w:rPr>
          <w:rFonts w:eastAsia="Calibri"/>
          <w:b/>
          <w:bCs/>
          <w:color w:val="292B31"/>
          <w:highlight w:val="yellow"/>
        </w:rPr>
        <w:t>6</w:t>
      </w:r>
      <w:r w:rsidR="006142ED" w:rsidRPr="00E10B17">
        <w:rPr>
          <w:rFonts w:eastAsia="Calibri"/>
          <w:b/>
          <w:bCs/>
          <w:color w:val="292B31"/>
          <w:highlight w:val="yellow"/>
        </w:rPr>
        <w:t>C</w:t>
      </w:r>
      <w:r w:rsidR="006142ED" w:rsidRPr="003751D8">
        <w:rPr>
          <w:rFonts w:eastAsia="Calibri"/>
          <w:color w:val="292B31"/>
          <w:highlight w:val="yellow"/>
        </w:rPr>
        <w:t>)</w:t>
      </w:r>
      <w:r w:rsidRPr="003751D8">
        <w:rPr>
          <w:rFonts w:eastAsia="Calibri"/>
          <w:color w:val="292B31"/>
          <w:highlight w:val="yellow"/>
        </w:rPr>
        <w:t>.</w:t>
      </w:r>
    </w:p>
    <w:bookmarkEnd w:id="0"/>
    <w:p w14:paraId="279C65FB" w14:textId="77777777" w:rsidR="00871431" w:rsidRDefault="00871431" w:rsidP="003066ED">
      <w:pPr>
        <w:pStyle w:val="ListParagraph"/>
        <w:ind w:left="0"/>
        <w:rPr>
          <w:color w:val="000000" w:themeColor="text1"/>
        </w:rPr>
      </w:pPr>
    </w:p>
    <w:p w14:paraId="279C65FC" w14:textId="77777777" w:rsidR="00427B04" w:rsidRPr="003066ED" w:rsidRDefault="00AC18D2" w:rsidP="003066ED">
      <w:pPr>
        <w:pStyle w:val="ListParagraph"/>
        <w:widowControl/>
        <w:numPr>
          <w:ilvl w:val="0"/>
          <w:numId w:val="16"/>
        </w:numPr>
        <w:autoSpaceDE/>
        <w:autoSpaceDN/>
        <w:adjustRightInd/>
        <w:ind w:left="0" w:firstLine="0"/>
        <w:jc w:val="left"/>
        <w:rPr>
          <w:rFonts w:asciiTheme="minorHAnsi" w:hAnsiTheme="minorHAnsi" w:cstheme="minorHAnsi"/>
          <w:b/>
          <w:bCs/>
          <w:highlight w:val="yellow"/>
        </w:rPr>
      </w:pPr>
      <w:r w:rsidRPr="003066ED">
        <w:rPr>
          <w:rFonts w:asciiTheme="minorHAnsi" w:hAnsiTheme="minorHAnsi" w:cstheme="minorHAnsi"/>
          <w:b/>
          <w:bCs/>
          <w:highlight w:val="yellow"/>
        </w:rPr>
        <w:t>Mosquito salivary gland dissection and sporozoite load quantification</w:t>
      </w:r>
    </w:p>
    <w:p w14:paraId="33ACE98E" w14:textId="77777777" w:rsidR="00132AFC" w:rsidRDefault="00132AFC" w:rsidP="003066ED">
      <w:pPr>
        <w:pStyle w:val="ListParagraph"/>
        <w:widowControl/>
        <w:autoSpaceDE/>
        <w:autoSpaceDN/>
        <w:adjustRightInd/>
        <w:ind w:left="0"/>
        <w:jc w:val="left"/>
        <w:rPr>
          <w:rFonts w:eastAsia="Calibri"/>
          <w:color w:val="292B31"/>
        </w:rPr>
      </w:pPr>
    </w:p>
    <w:p w14:paraId="279C65FD" w14:textId="4457E8E8" w:rsidR="00871431" w:rsidRPr="00FF2FFE" w:rsidRDefault="00132AFC" w:rsidP="003066ED">
      <w:pPr>
        <w:pStyle w:val="ListParagraph"/>
        <w:widowControl/>
        <w:autoSpaceDE/>
        <w:autoSpaceDN/>
        <w:adjustRightInd/>
        <w:ind w:left="0"/>
        <w:jc w:val="left"/>
        <w:rPr>
          <w:rFonts w:asciiTheme="minorHAnsi" w:hAnsiTheme="minorHAnsi" w:cstheme="minorHAnsi"/>
          <w:b/>
          <w:bCs/>
        </w:rPr>
      </w:pPr>
      <w:r>
        <w:rPr>
          <w:rFonts w:eastAsia="Calibri"/>
          <w:color w:val="292B31"/>
        </w:rPr>
        <w:t xml:space="preserve">NOTE: </w:t>
      </w:r>
      <w:r w:rsidR="0043026A" w:rsidRPr="00A07254">
        <w:rPr>
          <w:rFonts w:eastAsia="Calibri"/>
          <w:color w:val="292B31"/>
        </w:rPr>
        <w:t xml:space="preserve">A </w:t>
      </w:r>
      <w:r w:rsidR="0074746A">
        <w:rPr>
          <w:rFonts w:eastAsia="Calibri"/>
          <w:color w:val="292B31"/>
        </w:rPr>
        <w:t xml:space="preserve">schematic </w:t>
      </w:r>
      <w:r w:rsidR="0043026A" w:rsidRPr="00A07254">
        <w:rPr>
          <w:rFonts w:eastAsia="Calibri"/>
          <w:color w:val="292B31"/>
        </w:rPr>
        <w:t>of</w:t>
      </w:r>
      <w:r w:rsidR="00FB4B43">
        <w:rPr>
          <w:rFonts w:eastAsia="Calibri"/>
          <w:color w:val="292B31"/>
        </w:rPr>
        <w:t xml:space="preserve"> salivary gland</w:t>
      </w:r>
      <w:r w:rsidR="0043026A" w:rsidRPr="00A07254">
        <w:rPr>
          <w:rFonts w:eastAsia="Calibri"/>
          <w:color w:val="292B31"/>
        </w:rPr>
        <w:t xml:space="preserve"> dissection is shown in </w:t>
      </w:r>
      <w:r w:rsidR="0043026A" w:rsidRPr="0074746A">
        <w:rPr>
          <w:rFonts w:eastAsia="Calibri"/>
          <w:b/>
          <w:bCs/>
          <w:color w:val="292B31"/>
        </w:rPr>
        <w:t>Figure 4</w:t>
      </w:r>
      <w:r w:rsidR="0043026A" w:rsidRPr="00A07254">
        <w:rPr>
          <w:rFonts w:eastAsia="Calibri"/>
          <w:color w:val="292B31"/>
        </w:rPr>
        <w:t>.</w:t>
      </w:r>
    </w:p>
    <w:p w14:paraId="279C65FE" w14:textId="77777777" w:rsidR="00871431" w:rsidRDefault="00871431" w:rsidP="003066ED">
      <w:pPr>
        <w:pStyle w:val="ListParagraph"/>
        <w:widowControl/>
        <w:autoSpaceDE/>
        <w:autoSpaceDN/>
        <w:adjustRightInd/>
        <w:ind w:left="0"/>
        <w:jc w:val="left"/>
        <w:rPr>
          <w:rFonts w:asciiTheme="minorHAnsi" w:hAnsiTheme="minorHAnsi" w:cstheme="minorHAnsi"/>
        </w:rPr>
      </w:pPr>
    </w:p>
    <w:p w14:paraId="279C65FF" w14:textId="5212822C" w:rsidR="00A2601C" w:rsidRDefault="0074746A" w:rsidP="003066ED">
      <w:pPr>
        <w:pStyle w:val="ListParagraph"/>
        <w:widowControl/>
        <w:numPr>
          <w:ilvl w:val="1"/>
          <w:numId w:val="16"/>
        </w:numPr>
        <w:autoSpaceDE/>
        <w:autoSpaceDN/>
        <w:adjustRightInd/>
        <w:ind w:left="0" w:firstLine="0"/>
        <w:jc w:val="left"/>
        <w:rPr>
          <w:rFonts w:asciiTheme="minorHAnsi" w:hAnsiTheme="minorHAnsi" w:cstheme="minorHAnsi"/>
        </w:rPr>
      </w:pPr>
      <w:r>
        <w:rPr>
          <w:rFonts w:asciiTheme="minorHAnsi" w:hAnsiTheme="minorHAnsi" w:cstheme="minorHAnsi"/>
        </w:rPr>
        <w:t>14-18</w:t>
      </w:r>
      <w:r w:rsidR="00AC18D2" w:rsidRPr="00FF2FFE">
        <w:rPr>
          <w:rFonts w:asciiTheme="minorHAnsi" w:hAnsiTheme="minorHAnsi" w:cstheme="minorHAnsi"/>
        </w:rPr>
        <w:t xml:space="preserve"> days post blood feeding, place mosquito cups at 4</w:t>
      </w:r>
      <w:r>
        <w:rPr>
          <w:rFonts w:asciiTheme="minorHAnsi" w:hAnsiTheme="minorHAnsi" w:cstheme="minorHAnsi"/>
        </w:rPr>
        <w:t xml:space="preserve"> </w:t>
      </w:r>
      <w:r w:rsidR="00AC18D2" w:rsidRPr="00FF2FFE">
        <w:rPr>
          <w:rFonts w:asciiTheme="minorHAnsi" w:hAnsiTheme="minorHAnsi" w:cstheme="minorHAnsi"/>
        </w:rPr>
        <w:t xml:space="preserve">°C for 10 min. </w:t>
      </w:r>
    </w:p>
    <w:p w14:paraId="57CDC915" w14:textId="77777777" w:rsidR="00132AFC" w:rsidRDefault="00132AFC" w:rsidP="003066ED">
      <w:pPr>
        <w:pStyle w:val="ListParagraph"/>
        <w:widowControl/>
        <w:autoSpaceDE/>
        <w:autoSpaceDN/>
        <w:adjustRightInd/>
        <w:ind w:left="0"/>
        <w:jc w:val="left"/>
        <w:rPr>
          <w:rFonts w:asciiTheme="minorHAnsi" w:hAnsiTheme="minorHAnsi" w:cstheme="minorHAnsi"/>
        </w:rPr>
      </w:pPr>
    </w:p>
    <w:p w14:paraId="279C6600" w14:textId="39FDC726" w:rsidR="00871431" w:rsidRDefault="00AC18D2" w:rsidP="003066ED">
      <w:pPr>
        <w:pStyle w:val="ListParagraph"/>
        <w:widowControl/>
        <w:autoSpaceDE/>
        <w:autoSpaceDN/>
        <w:adjustRightInd/>
        <w:ind w:left="0"/>
        <w:jc w:val="left"/>
        <w:rPr>
          <w:rFonts w:asciiTheme="minorHAnsi" w:hAnsiTheme="minorHAnsi" w:cstheme="minorHAnsi"/>
        </w:rPr>
      </w:pPr>
      <w:r w:rsidRPr="00FF2FFE">
        <w:rPr>
          <w:rFonts w:asciiTheme="minorHAnsi" w:hAnsiTheme="minorHAnsi" w:cstheme="minorHAnsi"/>
        </w:rPr>
        <w:t>N</w:t>
      </w:r>
      <w:r w:rsidR="00A2601C">
        <w:rPr>
          <w:rFonts w:asciiTheme="minorHAnsi" w:hAnsiTheme="minorHAnsi" w:cstheme="minorHAnsi"/>
        </w:rPr>
        <w:t>OTE</w:t>
      </w:r>
      <w:r w:rsidRPr="00FF2FFE">
        <w:rPr>
          <w:rFonts w:asciiTheme="minorHAnsi" w:hAnsiTheme="minorHAnsi" w:cstheme="minorHAnsi"/>
        </w:rPr>
        <w:t>: It is important to wait till mosquitoes stop moving.</w:t>
      </w:r>
    </w:p>
    <w:p w14:paraId="279C6601" w14:textId="77777777" w:rsidR="00871431" w:rsidRDefault="00871431" w:rsidP="003066ED">
      <w:pPr>
        <w:pStyle w:val="ListParagraph"/>
        <w:widowControl/>
        <w:autoSpaceDE/>
        <w:autoSpaceDN/>
        <w:adjustRightInd/>
        <w:ind w:left="0"/>
        <w:jc w:val="left"/>
        <w:rPr>
          <w:rFonts w:asciiTheme="minorHAnsi" w:hAnsiTheme="minorHAnsi" w:cstheme="minorHAnsi"/>
        </w:rPr>
      </w:pPr>
    </w:p>
    <w:p w14:paraId="279C6602" w14:textId="2CCFDEA2" w:rsidR="00D509AD" w:rsidRDefault="00AC18D2" w:rsidP="003066ED">
      <w:pPr>
        <w:pStyle w:val="ListParagraph"/>
        <w:widowControl/>
        <w:numPr>
          <w:ilvl w:val="1"/>
          <w:numId w:val="16"/>
        </w:numPr>
        <w:autoSpaceDE/>
        <w:autoSpaceDN/>
        <w:adjustRightInd/>
        <w:ind w:left="0" w:firstLine="0"/>
        <w:jc w:val="left"/>
        <w:rPr>
          <w:rFonts w:asciiTheme="minorHAnsi" w:hAnsiTheme="minorHAnsi" w:cstheme="minorHAnsi"/>
        </w:rPr>
      </w:pPr>
      <w:r w:rsidRPr="00FF2FFE">
        <w:rPr>
          <w:rFonts w:asciiTheme="minorHAnsi" w:hAnsiTheme="minorHAnsi" w:cstheme="minorHAnsi"/>
        </w:rPr>
        <w:t>While waiting for mosquitoes to stop moving, prepare tools for dissection</w:t>
      </w:r>
      <w:r w:rsidR="00062FAF">
        <w:rPr>
          <w:rFonts w:asciiTheme="minorHAnsi" w:hAnsiTheme="minorHAnsi" w:cstheme="minorHAnsi"/>
        </w:rPr>
        <w:t>.</w:t>
      </w:r>
    </w:p>
    <w:p w14:paraId="279C6603" w14:textId="77777777" w:rsidR="00871431" w:rsidRDefault="00871431" w:rsidP="003066ED">
      <w:pPr>
        <w:pStyle w:val="ListParagraph"/>
        <w:widowControl/>
        <w:autoSpaceDE/>
        <w:autoSpaceDN/>
        <w:adjustRightInd/>
        <w:ind w:left="0"/>
        <w:jc w:val="left"/>
        <w:rPr>
          <w:rFonts w:asciiTheme="minorHAnsi" w:hAnsiTheme="minorHAnsi" w:cstheme="minorHAnsi"/>
        </w:rPr>
      </w:pPr>
    </w:p>
    <w:p w14:paraId="2C8C3FCF" w14:textId="33D0910D" w:rsidR="00B7284E" w:rsidRPr="0074746A" w:rsidRDefault="005B2DAF" w:rsidP="003066ED">
      <w:pPr>
        <w:pStyle w:val="ListParagraph"/>
        <w:widowControl/>
        <w:numPr>
          <w:ilvl w:val="1"/>
          <w:numId w:val="16"/>
        </w:numPr>
        <w:autoSpaceDE/>
        <w:autoSpaceDN/>
        <w:adjustRightInd/>
        <w:ind w:left="0" w:firstLine="0"/>
        <w:jc w:val="left"/>
        <w:rPr>
          <w:rFonts w:asciiTheme="minorHAnsi" w:hAnsiTheme="minorHAnsi" w:cstheme="minorHAnsi"/>
        </w:rPr>
      </w:pPr>
      <w:r w:rsidRPr="005B2DAF">
        <w:rPr>
          <w:rFonts w:asciiTheme="minorHAnsi" w:hAnsiTheme="minorHAnsi" w:cstheme="minorHAnsi"/>
        </w:rPr>
        <w:t>Place a glass plate on a dissection microscope stage</w:t>
      </w:r>
      <w:r w:rsidR="0074746A">
        <w:rPr>
          <w:rFonts w:asciiTheme="minorHAnsi" w:hAnsiTheme="minorHAnsi" w:cstheme="minorHAnsi"/>
        </w:rPr>
        <w:t xml:space="preserve">. </w:t>
      </w:r>
      <w:r w:rsidRPr="0074746A">
        <w:rPr>
          <w:rFonts w:asciiTheme="minorHAnsi" w:hAnsiTheme="minorHAnsi" w:cstheme="minorHAnsi"/>
        </w:rPr>
        <w:t>Prepare 2 sets of 25</w:t>
      </w:r>
      <w:r w:rsidR="001F3F52">
        <w:rPr>
          <w:rFonts w:asciiTheme="minorHAnsi" w:hAnsiTheme="minorHAnsi" w:cstheme="minorHAnsi"/>
        </w:rPr>
        <w:t xml:space="preserve"> </w:t>
      </w:r>
      <w:r w:rsidRPr="0074746A">
        <w:rPr>
          <w:rFonts w:asciiTheme="minorHAnsi" w:hAnsiTheme="minorHAnsi" w:cstheme="minorHAnsi"/>
        </w:rPr>
        <w:t>G needles on 1</w:t>
      </w:r>
      <w:r w:rsidR="0074746A" w:rsidRPr="0074746A">
        <w:rPr>
          <w:rFonts w:asciiTheme="minorHAnsi" w:hAnsiTheme="minorHAnsi" w:cstheme="minorHAnsi"/>
        </w:rPr>
        <w:t xml:space="preserve"> </w:t>
      </w:r>
      <w:r w:rsidRPr="0074746A">
        <w:rPr>
          <w:rFonts w:asciiTheme="minorHAnsi" w:hAnsiTheme="minorHAnsi" w:cstheme="minorHAnsi"/>
        </w:rPr>
        <w:t>m</w:t>
      </w:r>
      <w:r w:rsidR="0074746A" w:rsidRPr="0074746A">
        <w:rPr>
          <w:rFonts w:asciiTheme="minorHAnsi" w:hAnsiTheme="minorHAnsi" w:cstheme="minorHAnsi"/>
        </w:rPr>
        <w:t>L</w:t>
      </w:r>
      <w:r w:rsidRPr="0074746A">
        <w:rPr>
          <w:rFonts w:asciiTheme="minorHAnsi" w:hAnsiTheme="minorHAnsi" w:cstheme="minorHAnsi"/>
        </w:rPr>
        <w:t xml:space="preserve"> syringes and a 9”</w:t>
      </w:r>
      <w:r w:rsidR="00B078D7" w:rsidRPr="0074746A">
        <w:rPr>
          <w:rFonts w:asciiTheme="minorHAnsi" w:hAnsiTheme="minorHAnsi" w:cstheme="minorHAnsi"/>
        </w:rPr>
        <w:t xml:space="preserve"> </w:t>
      </w:r>
      <w:r w:rsidRPr="0074746A">
        <w:rPr>
          <w:rFonts w:asciiTheme="minorHAnsi" w:hAnsiTheme="minorHAnsi" w:cstheme="minorHAnsi"/>
        </w:rPr>
        <w:t>Pasteur pipette and rubber bulb</w:t>
      </w:r>
      <w:r w:rsidR="0074746A" w:rsidRPr="0074746A">
        <w:rPr>
          <w:rFonts w:asciiTheme="minorHAnsi" w:hAnsiTheme="minorHAnsi" w:cstheme="minorHAnsi"/>
        </w:rPr>
        <w:t>.</w:t>
      </w:r>
      <w:r w:rsidR="0074746A">
        <w:rPr>
          <w:rFonts w:asciiTheme="minorHAnsi" w:hAnsiTheme="minorHAnsi" w:cstheme="minorHAnsi"/>
        </w:rPr>
        <w:t xml:space="preserve"> </w:t>
      </w:r>
      <w:r w:rsidR="00AC18D2" w:rsidRPr="0074746A">
        <w:rPr>
          <w:rFonts w:asciiTheme="minorHAnsi" w:hAnsiTheme="minorHAnsi" w:cstheme="minorHAnsi"/>
        </w:rPr>
        <w:t>Place 70% EtOH and dissection medium (HBSS, L-15 or PBS) in a 6 well plate</w:t>
      </w:r>
      <w:r w:rsidR="0074746A" w:rsidRPr="0074746A">
        <w:rPr>
          <w:rFonts w:asciiTheme="minorHAnsi" w:hAnsiTheme="minorHAnsi" w:cstheme="minorHAnsi"/>
        </w:rPr>
        <w:t>.</w:t>
      </w:r>
    </w:p>
    <w:p w14:paraId="6D78D4D1" w14:textId="77777777" w:rsidR="00B7284E" w:rsidRPr="00B7284E" w:rsidRDefault="00B7284E" w:rsidP="003066ED">
      <w:pPr>
        <w:pStyle w:val="ListParagraph"/>
        <w:ind w:left="0"/>
        <w:rPr>
          <w:rFonts w:asciiTheme="minorHAnsi" w:hAnsiTheme="minorHAnsi" w:cstheme="minorHAnsi"/>
        </w:rPr>
      </w:pPr>
    </w:p>
    <w:p w14:paraId="32844BFD" w14:textId="7291FE66" w:rsidR="00B7284E" w:rsidRDefault="008D5CAA" w:rsidP="003066ED">
      <w:pPr>
        <w:pStyle w:val="ListParagraph"/>
        <w:widowControl/>
        <w:numPr>
          <w:ilvl w:val="1"/>
          <w:numId w:val="16"/>
        </w:numPr>
        <w:autoSpaceDE/>
        <w:autoSpaceDN/>
        <w:adjustRightInd/>
        <w:ind w:left="0" w:firstLine="0"/>
        <w:jc w:val="left"/>
        <w:rPr>
          <w:rFonts w:asciiTheme="minorHAnsi" w:hAnsiTheme="minorHAnsi" w:cstheme="minorHAnsi"/>
        </w:rPr>
      </w:pPr>
      <w:r w:rsidRPr="00B7284E">
        <w:rPr>
          <w:rFonts w:asciiTheme="minorHAnsi" w:hAnsiTheme="minorHAnsi" w:cstheme="minorHAnsi"/>
        </w:rPr>
        <w:t xml:space="preserve">In the cold room, transfer </w:t>
      </w:r>
      <w:r w:rsidR="000A5EE9" w:rsidRPr="00B7284E">
        <w:rPr>
          <w:rFonts w:asciiTheme="minorHAnsi" w:hAnsiTheme="minorHAnsi" w:cstheme="minorHAnsi"/>
        </w:rPr>
        <w:t>anesthetized</w:t>
      </w:r>
      <w:r w:rsidRPr="00B7284E">
        <w:rPr>
          <w:rFonts w:asciiTheme="minorHAnsi" w:hAnsiTheme="minorHAnsi" w:cstheme="minorHAnsi"/>
        </w:rPr>
        <w:t xml:space="preserve"> mosquitoes in a 6 well plate containing 70% EtOH</w:t>
      </w:r>
      <w:r w:rsidR="0074746A">
        <w:rPr>
          <w:rFonts w:asciiTheme="minorHAnsi" w:hAnsiTheme="minorHAnsi" w:cstheme="minorHAnsi"/>
        </w:rPr>
        <w:t>. G</w:t>
      </w:r>
      <w:r w:rsidRPr="00B7284E">
        <w:rPr>
          <w:rFonts w:asciiTheme="minorHAnsi" w:hAnsiTheme="minorHAnsi" w:cstheme="minorHAnsi"/>
        </w:rPr>
        <w:t>ently move mosquitoes</w:t>
      </w:r>
      <w:r w:rsidR="0074746A">
        <w:rPr>
          <w:rFonts w:asciiTheme="minorHAnsi" w:hAnsiTheme="minorHAnsi" w:cstheme="minorHAnsi"/>
        </w:rPr>
        <w:t xml:space="preserve"> with</w:t>
      </w:r>
      <w:r w:rsidRPr="00B7284E">
        <w:rPr>
          <w:rFonts w:asciiTheme="minorHAnsi" w:hAnsiTheme="minorHAnsi" w:cstheme="minorHAnsi"/>
        </w:rPr>
        <w:t xml:space="preserve"> forceps to make sure all mosquitoes are soaked, then transfer mosquitoes to </w:t>
      </w:r>
      <w:r w:rsidR="0074746A">
        <w:rPr>
          <w:rFonts w:asciiTheme="minorHAnsi" w:hAnsiTheme="minorHAnsi" w:cstheme="minorHAnsi"/>
        </w:rPr>
        <w:t xml:space="preserve">the </w:t>
      </w:r>
      <w:r w:rsidRPr="00B7284E">
        <w:rPr>
          <w:rFonts w:asciiTheme="minorHAnsi" w:hAnsiTheme="minorHAnsi" w:cstheme="minorHAnsi"/>
        </w:rPr>
        <w:t>dissection medium by using forceps to wash off 70% EtOH.</w:t>
      </w:r>
    </w:p>
    <w:p w14:paraId="69F69756" w14:textId="77777777" w:rsidR="00B7284E" w:rsidRPr="00B7284E" w:rsidRDefault="00B7284E" w:rsidP="003066ED">
      <w:pPr>
        <w:pStyle w:val="ListParagraph"/>
        <w:ind w:left="0"/>
        <w:rPr>
          <w:rFonts w:asciiTheme="minorHAnsi" w:hAnsiTheme="minorHAnsi" w:cstheme="minorHAnsi"/>
        </w:rPr>
      </w:pPr>
    </w:p>
    <w:p w14:paraId="6E0F2D50" w14:textId="168F7BF6" w:rsidR="00B7284E" w:rsidRDefault="00AC18D2" w:rsidP="003066ED">
      <w:pPr>
        <w:pStyle w:val="ListParagraph"/>
        <w:widowControl/>
        <w:numPr>
          <w:ilvl w:val="1"/>
          <w:numId w:val="16"/>
        </w:numPr>
        <w:autoSpaceDE/>
        <w:autoSpaceDN/>
        <w:adjustRightInd/>
        <w:ind w:left="0" w:firstLine="0"/>
        <w:jc w:val="left"/>
        <w:rPr>
          <w:rFonts w:asciiTheme="minorHAnsi" w:hAnsiTheme="minorHAnsi" w:cstheme="minorHAnsi"/>
        </w:rPr>
      </w:pPr>
      <w:r w:rsidRPr="00B7284E">
        <w:rPr>
          <w:rFonts w:asciiTheme="minorHAnsi" w:hAnsiTheme="minorHAnsi" w:cstheme="minorHAnsi"/>
        </w:rPr>
        <w:t xml:space="preserve">Move to </w:t>
      </w:r>
      <w:r w:rsidR="0074746A">
        <w:rPr>
          <w:rFonts w:asciiTheme="minorHAnsi" w:hAnsiTheme="minorHAnsi" w:cstheme="minorHAnsi"/>
        </w:rPr>
        <w:t xml:space="preserve">the </w:t>
      </w:r>
      <w:r w:rsidRPr="00B7284E">
        <w:rPr>
          <w:rFonts w:asciiTheme="minorHAnsi" w:hAnsiTheme="minorHAnsi" w:cstheme="minorHAnsi"/>
        </w:rPr>
        <w:t xml:space="preserve">dissection room and place mosquitoes on </w:t>
      </w:r>
      <w:r w:rsidR="0074746A">
        <w:rPr>
          <w:rFonts w:asciiTheme="minorHAnsi" w:hAnsiTheme="minorHAnsi" w:cstheme="minorHAnsi"/>
        </w:rPr>
        <w:t xml:space="preserve">a </w:t>
      </w:r>
      <w:r w:rsidRPr="00B7284E">
        <w:rPr>
          <w:rFonts w:asciiTheme="minorHAnsi" w:hAnsiTheme="minorHAnsi" w:cstheme="minorHAnsi"/>
        </w:rPr>
        <w:t>dissection microscope stage.</w:t>
      </w:r>
    </w:p>
    <w:p w14:paraId="63D1AECD" w14:textId="77777777" w:rsidR="00B7284E" w:rsidRPr="00B7284E" w:rsidRDefault="00B7284E" w:rsidP="003066ED">
      <w:pPr>
        <w:pStyle w:val="ListParagraph"/>
        <w:ind w:left="0"/>
        <w:rPr>
          <w:rFonts w:asciiTheme="minorHAnsi" w:hAnsiTheme="minorHAnsi" w:cstheme="minorHAnsi"/>
        </w:rPr>
      </w:pPr>
    </w:p>
    <w:p w14:paraId="1D14907C" w14:textId="43C19AD0" w:rsidR="00B7284E" w:rsidRPr="00E53ACF" w:rsidRDefault="00AC18D2" w:rsidP="003066ED">
      <w:pPr>
        <w:pStyle w:val="ListParagraph"/>
        <w:widowControl/>
        <w:numPr>
          <w:ilvl w:val="1"/>
          <w:numId w:val="16"/>
        </w:numPr>
        <w:autoSpaceDE/>
        <w:autoSpaceDN/>
        <w:adjustRightInd/>
        <w:ind w:left="0" w:firstLine="0"/>
        <w:jc w:val="left"/>
        <w:rPr>
          <w:rFonts w:asciiTheme="minorHAnsi" w:hAnsiTheme="minorHAnsi" w:cstheme="minorHAnsi"/>
          <w:highlight w:val="yellow"/>
        </w:rPr>
      </w:pPr>
      <w:r w:rsidRPr="00E53ACF">
        <w:rPr>
          <w:rFonts w:asciiTheme="minorHAnsi" w:hAnsiTheme="minorHAnsi" w:cstheme="minorHAnsi"/>
          <w:highlight w:val="yellow"/>
        </w:rPr>
        <w:t>Remove excess medium from mosquitoes</w:t>
      </w:r>
      <w:r w:rsidR="0074746A" w:rsidRPr="00E53ACF">
        <w:rPr>
          <w:rFonts w:asciiTheme="minorHAnsi" w:hAnsiTheme="minorHAnsi" w:cstheme="minorHAnsi"/>
          <w:highlight w:val="yellow"/>
        </w:rPr>
        <w:t>,</w:t>
      </w:r>
      <w:r w:rsidRPr="00E53ACF">
        <w:rPr>
          <w:rFonts w:asciiTheme="minorHAnsi" w:hAnsiTheme="minorHAnsi" w:cstheme="minorHAnsi"/>
          <w:highlight w:val="yellow"/>
        </w:rPr>
        <w:t xml:space="preserve"> add new medium as necessary during dissection.</w:t>
      </w:r>
      <w:r w:rsidR="00817418" w:rsidRPr="00E53ACF">
        <w:rPr>
          <w:rFonts w:asciiTheme="minorHAnsi" w:hAnsiTheme="minorHAnsi" w:cstheme="minorHAnsi"/>
          <w:highlight w:val="yellow"/>
        </w:rPr>
        <w:t xml:space="preserve"> Avoid</w:t>
      </w:r>
      <w:r w:rsidRPr="00E53ACF">
        <w:rPr>
          <w:rFonts w:asciiTheme="minorHAnsi" w:hAnsiTheme="minorHAnsi" w:cstheme="minorHAnsi"/>
          <w:highlight w:val="yellow"/>
        </w:rPr>
        <w:t xml:space="preserve"> mosquitoes </w:t>
      </w:r>
      <w:r w:rsidR="00817418" w:rsidRPr="00E53ACF">
        <w:rPr>
          <w:rFonts w:asciiTheme="minorHAnsi" w:hAnsiTheme="minorHAnsi" w:cstheme="minorHAnsi"/>
          <w:highlight w:val="yellow"/>
        </w:rPr>
        <w:t>from</w:t>
      </w:r>
      <w:r w:rsidRPr="00E53ACF">
        <w:rPr>
          <w:rFonts w:asciiTheme="minorHAnsi" w:hAnsiTheme="minorHAnsi" w:cstheme="minorHAnsi"/>
          <w:highlight w:val="yellow"/>
        </w:rPr>
        <w:t xml:space="preserve"> dry</w:t>
      </w:r>
      <w:r w:rsidR="00817418" w:rsidRPr="00E53ACF">
        <w:rPr>
          <w:rFonts w:asciiTheme="minorHAnsi" w:hAnsiTheme="minorHAnsi" w:cstheme="minorHAnsi"/>
          <w:highlight w:val="yellow"/>
        </w:rPr>
        <w:t>ing</w:t>
      </w:r>
      <w:r w:rsidRPr="00E53ACF">
        <w:rPr>
          <w:rFonts w:asciiTheme="minorHAnsi" w:hAnsiTheme="minorHAnsi" w:cstheme="minorHAnsi"/>
          <w:highlight w:val="yellow"/>
        </w:rPr>
        <w:t xml:space="preserve"> out yet too much liquid makes dissection more difficult.</w:t>
      </w:r>
    </w:p>
    <w:p w14:paraId="74A0AE6D" w14:textId="77777777" w:rsidR="00B7284E" w:rsidRPr="00E53ACF" w:rsidRDefault="00B7284E" w:rsidP="003066ED">
      <w:pPr>
        <w:pStyle w:val="ListParagraph"/>
        <w:ind w:left="0"/>
        <w:rPr>
          <w:rFonts w:asciiTheme="minorHAnsi" w:hAnsiTheme="minorHAnsi" w:cstheme="minorHAnsi"/>
          <w:highlight w:val="yellow"/>
        </w:rPr>
      </w:pPr>
    </w:p>
    <w:p w14:paraId="634309A1" w14:textId="04081F71" w:rsidR="00B7284E" w:rsidRPr="00E53ACF" w:rsidRDefault="00AC18D2" w:rsidP="003066ED">
      <w:pPr>
        <w:pStyle w:val="ListParagraph"/>
        <w:widowControl/>
        <w:numPr>
          <w:ilvl w:val="1"/>
          <w:numId w:val="16"/>
        </w:numPr>
        <w:autoSpaceDE/>
        <w:autoSpaceDN/>
        <w:adjustRightInd/>
        <w:ind w:left="0" w:firstLine="0"/>
        <w:jc w:val="left"/>
        <w:rPr>
          <w:rFonts w:asciiTheme="minorHAnsi" w:hAnsiTheme="minorHAnsi" w:cstheme="minorHAnsi"/>
          <w:highlight w:val="yellow"/>
        </w:rPr>
      </w:pPr>
      <w:r w:rsidRPr="00E53ACF">
        <w:rPr>
          <w:rFonts w:asciiTheme="minorHAnsi" w:hAnsiTheme="minorHAnsi" w:cstheme="minorHAnsi"/>
          <w:highlight w:val="yellow"/>
        </w:rPr>
        <w:t>Using 2 syringes with 25</w:t>
      </w:r>
      <w:r w:rsidR="001F3F52">
        <w:rPr>
          <w:rFonts w:asciiTheme="minorHAnsi" w:hAnsiTheme="minorHAnsi" w:cstheme="minorHAnsi"/>
          <w:highlight w:val="yellow"/>
        </w:rPr>
        <w:t xml:space="preserve"> </w:t>
      </w:r>
      <w:r w:rsidRPr="00E53ACF">
        <w:rPr>
          <w:rFonts w:asciiTheme="minorHAnsi" w:hAnsiTheme="minorHAnsi" w:cstheme="minorHAnsi"/>
          <w:highlight w:val="yellow"/>
        </w:rPr>
        <w:t xml:space="preserve">G needles, hold mosquito thorax and head, and gently pull </w:t>
      </w:r>
      <w:r w:rsidR="001F3F52">
        <w:rPr>
          <w:rFonts w:asciiTheme="minorHAnsi" w:hAnsiTheme="minorHAnsi" w:cstheme="minorHAnsi"/>
          <w:highlight w:val="yellow"/>
        </w:rPr>
        <w:t xml:space="preserve">the </w:t>
      </w:r>
      <w:r w:rsidRPr="00E53ACF">
        <w:rPr>
          <w:rFonts w:asciiTheme="minorHAnsi" w:hAnsiTheme="minorHAnsi" w:cstheme="minorHAnsi"/>
          <w:highlight w:val="yellow"/>
        </w:rPr>
        <w:t>head upward to pull salivary glands from thorax.</w:t>
      </w:r>
    </w:p>
    <w:p w14:paraId="5807E25E" w14:textId="77777777" w:rsidR="00B7284E" w:rsidRPr="00E53ACF" w:rsidRDefault="00B7284E" w:rsidP="003066ED">
      <w:pPr>
        <w:pStyle w:val="ListParagraph"/>
        <w:ind w:left="0"/>
        <w:rPr>
          <w:rFonts w:asciiTheme="minorHAnsi" w:hAnsiTheme="minorHAnsi" w:cstheme="minorHAnsi"/>
          <w:highlight w:val="yellow"/>
        </w:rPr>
      </w:pPr>
    </w:p>
    <w:p w14:paraId="14532A24" w14:textId="2CDE4094" w:rsidR="00B7284E" w:rsidRPr="00E53ACF" w:rsidRDefault="00AC18D2" w:rsidP="003066ED">
      <w:pPr>
        <w:pStyle w:val="ListParagraph"/>
        <w:widowControl/>
        <w:numPr>
          <w:ilvl w:val="1"/>
          <w:numId w:val="16"/>
        </w:numPr>
        <w:autoSpaceDE/>
        <w:autoSpaceDN/>
        <w:adjustRightInd/>
        <w:ind w:left="0" w:firstLine="0"/>
        <w:jc w:val="left"/>
        <w:rPr>
          <w:rFonts w:asciiTheme="minorHAnsi" w:hAnsiTheme="minorHAnsi" w:cstheme="minorHAnsi"/>
          <w:highlight w:val="yellow"/>
        </w:rPr>
      </w:pPr>
      <w:r w:rsidRPr="00E53ACF">
        <w:rPr>
          <w:rFonts w:asciiTheme="minorHAnsi" w:hAnsiTheme="minorHAnsi" w:cstheme="minorHAnsi"/>
          <w:highlight w:val="yellow"/>
        </w:rPr>
        <w:t xml:space="preserve">Disconnect salivary glands from head and thorax with </w:t>
      </w:r>
      <w:r w:rsidR="0074746A" w:rsidRPr="00E53ACF">
        <w:rPr>
          <w:rFonts w:asciiTheme="minorHAnsi" w:hAnsiTheme="minorHAnsi" w:cstheme="minorHAnsi"/>
          <w:highlight w:val="yellow"/>
        </w:rPr>
        <w:t xml:space="preserve">a </w:t>
      </w:r>
      <w:r w:rsidRPr="00E53ACF">
        <w:rPr>
          <w:rFonts w:asciiTheme="minorHAnsi" w:hAnsiTheme="minorHAnsi" w:cstheme="minorHAnsi"/>
          <w:highlight w:val="yellow"/>
        </w:rPr>
        <w:t>needle</w:t>
      </w:r>
      <w:r w:rsidR="0050380C" w:rsidRPr="00E53ACF">
        <w:rPr>
          <w:rFonts w:asciiTheme="minorHAnsi" w:hAnsiTheme="minorHAnsi" w:cstheme="minorHAnsi"/>
          <w:highlight w:val="yellow"/>
        </w:rPr>
        <w:t>.</w:t>
      </w:r>
    </w:p>
    <w:p w14:paraId="40058A45" w14:textId="77777777" w:rsidR="00B7284E" w:rsidRPr="00E53ACF" w:rsidRDefault="00B7284E" w:rsidP="003066ED">
      <w:pPr>
        <w:pStyle w:val="ListParagraph"/>
        <w:ind w:left="0"/>
        <w:rPr>
          <w:rFonts w:asciiTheme="minorHAnsi" w:hAnsiTheme="minorHAnsi" w:cstheme="minorHAnsi"/>
          <w:highlight w:val="yellow"/>
        </w:rPr>
      </w:pPr>
    </w:p>
    <w:p w14:paraId="3788C6FD" w14:textId="77777777" w:rsidR="00B7284E" w:rsidRPr="00E53ACF" w:rsidRDefault="00AC18D2" w:rsidP="003066ED">
      <w:pPr>
        <w:pStyle w:val="ListParagraph"/>
        <w:widowControl/>
        <w:numPr>
          <w:ilvl w:val="1"/>
          <w:numId w:val="16"/>
        </w:numPr>
        <w:autoSpaceDE/>
        <w:autoSpaceDN/>
        <w:adjustRightInd/>
        <w:ind w:left="0" w:firstLine="0"/>
        <w:jc w:val="left"/>
        <w:rPr>
          <w:rFonts w:asciiTheme="minorHAnsi" w:hAnsiTheme="minorHAnsi" w:cstheme="minorHAnsi"/>
          <w:highlight w:val="yellow"/>
        </w:rPr>
      </w:pPr>
      <w:r w:rsidRPr="00E53ACF">
        <w:rPr>
          <w:rFonts w:asciiTheme="minorHAnsi" w:hAnsiTheme="minorHAnsi" w:cstheme="minorHAnsi"/>
          <w:highlight w:val="yellow"/>
        </w:rPr>
        <w:t>Temporary place salivary glands in a separate droplet of medium on the glass plate.</w:t>
      </w:r>
    </w:p>
    <w:p w14:paraId="59106E83" w14:textId="77777777" w:rsidR="00B7284E" w:rsidRPr="00B7284E" w:rsidRDefault="00B7284E" w:rsidP="003066ED">
      <w:pPr>
        <w:pStyle w:val="ListParagraph"/>
        <w:ind w:left="0"/>
        <w:rPr>
          <w:rFonts w:asciiTheme="minorHAnsi" w:hAnsiTheme="minorHAnsi" w:cstheme="minorHAnsi"/>
        </w:rPr>
      </w:pPr>
    </w:p>
    <w:p w14:paraId="279C6617" w14:textId="1179C662" w:rsidR="00B078D7" w:rsidRDefault="00AC18D2" w:rsidP="003066ED">
      <w:pPr>
        <w:pStyle w:val="ListParagraph"/>
        <w:widowControl/>
        <w:numPr>
          <w:ilvl w:val="1"/>
          <w:numId w:val="16"/>
        </w:numPr>
        <w:autoSpaceDE/>
        <w:autoSpaceDN/>
        <w:adjustRightInd/>
        <w:ind w:left="0" w:firstLine="0"/>
        <w:jc w:val="left"/>
        <w:rPr>
          <w:rFonts w:asciiTheme="minorHAnsi" w:hAnsiTheme="minorHAnsi" w:cstheme="minorHAnsi"/>
        </w:rPr>
      </w:pPr>
      <w:r w:rsidRPr="00E53ACF">
        <w:rPr>
          <w:rFonts w:asciiTheme="minorHAnsi" w:hAnsiTheme="minorHAnsi" w:cstheme="minorHAnsi"/>
          <w:highlight w:val="yellow"/>
        </w:rPr>
        <w:t>After dissecting 15-20 salivary glands, collect them in a low retention tube using the Pasteur pipette</w:t>
      </w:r>
      <w:r w:rsidRPr="00B7284E">
        <w:rPr>
          <w:rFonts w:asciiTheme="minorHAnsi" w:hAnsiTheme="minorHAnsi" w:cstheme="minorHAnsi"/>
        </w:rPr>
        <w:t>.</w:t>
      </w:r>
    </w:p>
    <w:p w14:paraId="07BC507B" w14:textId="77777777" w:rsidR="0074746A" w:rsidRPr="00B7284E" w:rsidRDefault="0074746A" w:rsidP="003066ED">
      <w:pPr>
        <w:pStyle w:val="ListParagraph"/>
        <w:widowControl/>
        <w:autoSpaceDE/>
        <w:autoSpaceDN/>
        <w:adjustRightInd/>
        <w:ind w:left="0"/>
        <w:jc w:val="left"/>
        <w:rPr>
          <w:rFonts w:asciiTheme="minorHAnsi" w:hAnsiTheme="minorHAnsi" w:cstheme="minorHAnsi"/>
        </w:rPr>
      </w:pPr>
    </w:p>
    <w:p w14:paraId="1A0B6C7F" w14:textId="43AA2545" w:rsidR="00B7284E" w:rsidRDefault="0074746A" w:rsidP="003066ED">
      <w:pPr>
        <w:pStyle w:val="ListParagraph"/>
        <w:widowControl/>
        <w:autoSpaceDE/>
        <w:autoSpaceDN/>
        <w:adjustRightInd/>
        <w:ind w:left="0"/>
        <w:jc w:val="left"/>
        <w:rPr>
          <w:rFonts w:asciiTheme="minorHAnsi" w:hAnsiTheme="minorHAnsi" w:cstheme="minorHAnsi"/>
        </w:rPr>
      </w:pPr>
      <w:r w:rsidRPr="00FF2FFE">
        <w:rPr>
          <w:rFonts w:asciiTheme="minorHAnsi" w:hAnsiTheme="minorHAnsi" w:cstheme="minorHAnsi"/>
        </w:rPr>
        <w:lastRenderedPageBreak/>
        <w:t xml:space="preserve">NOTE: </w:t>
      </w:r>
      <w:r w:rsidR="00AC18D2" w:rsidRPr="00FF2FFE">
        <w:rPr>
          <w:rFonts w:asciiTheme="minorHAnsi" w:hAnsiTheme="minorHAnsi" w:cstheme="minorHAnsi"/>
        </w:rPr>
        <w:t>Once salivary glands enter the wide part of the Pasteur pipet</w:t>
      </w:r>
      <w:r>
        <w:rPr>
          <w:rFonts w:asciiTheme="minorHAnsi" w:hAnsiTheme="minorHAnsi" w:cstheme="minorHAnsi"/>
        </w:rPr>
        <w:t>te</w:t>
      </w:r>
      <w:r w:rsidR="00AC18D2" w:rsidRPr="00FF2FFE">
        <w:rPr>
          <w:rFonts w:asciiTheme="minorHAnsi" w:hAnsiTheme="minorHAnsi" w:cstheme="minorHAnsi"/>
        </w:rPr>
        <w:t>, they will stick to the glass and it is difficult to get them out.</w:t>
      </w:r>
    </w:p>
    <w:p w14:paraId="3BB109D3" w14:textId="77777777" w:rsidR="00B7284E" w:rsidRDefault="00B7284E" w:rsidP="003066ED">
      <w:pPr>
        <w:pStyle w:val="ListParagraph"/>
        <w:widowControl/>
        <w:autoSpaceDE/>
        <w:autoSpaceDN/>
        <w:adjustRightInd/>
        <w:ind w:left="0"/>
        <w:jc w:val="left"/>
        <w:rPr>
          <w:rFonts w:asciiTheme="minorHAnsi" w:hAnsiTheme="minorHAnsi" w:cstheme="minorHAnsi"/>
        </w:rPr>
      </w:pPr>
    </w:p>
    <w:p w14:paraId="279C661A" w14:textId="43855F72" w:rsidR="009078E0" w:rsidRPr="00E53ACF" w:rsidRDefault="00AC18D2" w:rsidP="003066ED">
      <w:pPr>
        <w:pStyle w:val="ListParagraph"/>
        <w:widowControl/>
        <w:numPr>
          <w:ilvl w:val="1"/>
          <w:numId w:val="16"/>
        </w:numPr>
        <w:autoSpaceDE/>
        <w:autoSpaceDN/>
        <w:adjustRightInd/>
        <w:ind w:left="0" w:firstLine="0"/>
        <w:jc w:val="left"/>
        <w:rPr>
          <w:rFonts w:asciiTheme="minorHAnsi" w:hAnsiTheme="minorHAnsi" w:cstheme="minorHAnsi"/>
          <w:highlight w:val="yellow"/>
        </w:rPr>
      </w:pPr>
      <w:r w:rsidRPr="00E53ACF">
        <w:rPr>
          <w:rFonts w:asciiTheme="minorHAnsi" w:hAnsiTheme="minorHAnsi" w:cstheme="minorHAnsi"/>
          <w:highlight w:val="yellow"/>
        </w:rPr>
        <w:t>Pellet salivary glands by short pulse spin in a</w:t>
      </w:r>
      <w:r w:rsidR="0074746A" w:rsidRPr="00E53ACF">
        <w:rPr>
          <w:rFonts w:asciiTheme="minorHAnsi" w:hAnsiTheme="minorHAnsi" w:cstheme="minorHAnsi"/>
          <w:highlight w:val="yellow"/>
        </w:rPr>
        <w:t xml:space="preserve"> table-top</w:t>
      </w:r>
      <w:r w:rsidRPr="00E53ACF">
        <w:rPr>
          <w:rFonts w:asciiTheme="minorHAnsi" w:hAnsiTheme="minorHAnsi" w:cstheme="minorHAnsi"/>
          <w:highlight w:val="yellow"/>
        </w:rPr>
        <w:t xml:space="preserve"> centrifuge. Remove </w:t>
      </w:r>
      <w:r w:rsidR="0074746A" w:rsidRPr="00E53ACF">
        <w:rPr>
          <w:rFonts w:asciiTheme="minorHAnsi" w:hAnsiTheme="minorHAnsi" w:cstheme="minorHAnsi"/>
          <w:highlight w:val="yellow"/>
        </w:rPr>
        <w:t xml:space="preserve">the </w:t>
      </w:r>
      <w:r w:rsidRPr="00E53ACF">
        <w:rPr>
          <w:rFonts w:asciiTheme="minorHAnsi" w:hAnsiTheme="minorHAnsi" w:cstheme="minorHAnsi"/>
          <w:highlight w:val="yellow"/>
        </w:rPr>
        <w:t xml:space="preserve">dissection medium without disrupting </w:t>
      </w:r>
      <w:r w:rsidR="0074746A" w:rsidRPr="00E53ACF">
        <w:rPr>
          <w:rFonts w:asciiTheme="minorHAnsi" w:hAnsiTheme="minorHAnsi" w:cstheme="minorHAnsi"/>
          <w:highlight w:val="yellow"/>
        </w:rPr>
        <w:t xml:space="preserve">the </w:t>
      </w:r>
      <w:r w:rsidRPr="00E53ACF">
        <w:rPr>
          <w:rFonts w:asciiTheme="minorHAnsi" w:hAnsiTheme="minorHAnsi" w:cstheme="minorHAnsi"/>
          <w:highlight w:val="yellow"/>
        </w:rPr>
        <w:t xml:space="preserve">pellet and </w:t>
      </w:r>
      <w:r w:rsidR="0074746A" w:rsidRPr="00E53ACF">
        <w:rPr>
          <w:rFonts w:asciiTheme="minorHAnsi" w:hAnsiTheme="minorHAnsi" w:cstheme="minorHAnsi"/>
          <w:highlight w:val="yellow"/>
        </w:rPr>
        <w:t>Add</w:t>
      </w:r>
      <w:r w:rsidRPr="00E53ACF">
        <w:rPr>
          <w:rFonts w:asciiTheme="minorHAnsi" w:hAnsiTheme="minorHAnsi" w:cstheme="minorHAnsi"/>
          <w:highlight w:val="yellow"/>
        </w:rPr>
        <w:t xml:space="preserve"> 100</w:t>
      </w:r>
      <w:r w:rsidR="0074746A" w:rsidRPr="00E53ACF">
        <w:rPr>
          <w:rFonts w:asciiTheme="minorHAnsi" w:hAnsiTheme="minorHAnsi" w:cstheme="minorHAnsi"/>
          <w:highlight w:val="yellow"/>
        </w:rPr>
        <w:t xml:space="preserve"> </w:t>
      </w:r>
      <w:r w:rsidRPr="00E53ACF">
        <w:rPr>
          <w:rFonts w:asciiTheme="minorHAnsi" w:hAnsiTheme="minorHAnsi" w:cstheme="minorHAnsi"/>
          <w:highlight w:val="yellow"/>
        </w:rPr>
        <w:t>µ</w:t>
      </w:r>
      <w:r w:rsidR="0074746A" w:rsidRPr="00E53ACF">
        <w:rPr>
          <w:rFonts w:asciiTheme="minorHAnsi" w:hAnsiTheme="minorHAnsi" w:cstheme="minorHAnsi"/>
          <w:highlight w:val="yellow"/>
        </w:rPr>
        <w:t>L</w:t>
      </w:r>
      <w:r w:rsidRPr="00E53ACF">
        <w:rPr>
          <w:rFonts w:asciiTheme="minorHAnsi" w:hAnsiTheme="minorHAnsi" w:cstheme="minorHAnsi"/>
          <w:highlight w:val="yellow"/>
        </w:rPr>
        <w:t xml:space="preserve"> of new dissection medium.</w:t>
      </w:r>
    </w:p>
    <w:p w14:paraId="279C661B" w14:textId="77777777" w:rsidR="00871431" w:rsidRPr="00FF2FFE" w:rsidRDefault="00871431" w:rsidP="003066ED">
      <w:pPr>
        <w:pStyle w:val="ListParagraph"/>
        <w:ind w:left="0"/>
        <w:rPr>
          <w:rFonts w:asciiTheme="minorHAnsi" w:hAnsiTheme="minorHAnsi" w:cstheme="minorHAnsi"/>
        </w:rPr>
      </w:pPr>
    </w:p>
    <w:p w14:paraId="279C661C" w14:textId="2735C8F5" w:rsidR="009078E0" w:rsidRPr="00E53ACF" w:rsidRDefault="00AC18D2" w:rsidP="003066ED">
      <w:pPr>
        <w:pStyle w:val="ListParagraph"/>
        <w:widowControl/>
        <w:numPr>
          <w:ilvl w:val="1"/>
          <w:numId w:val="16"/>
        </w:numPr>
        <w:autoSpaceDE/>
        <w:autoSpaceDN/>
        <w:adjustRightInd/>
        <w:ind w:left="0" w:firstLine="0"/>
        <w:jc w:val="left"/>
        <w:rPr>
          <w:rFonts w:asciiTheme="minorHAnsi" w:hAnsiTheme="minorHAnsi" w:cstheme="minorHAnsi"/>
          <w:highlight w:val="yellow"/>
        </w:rPr>
      </w:pPr>
      <w:r w:rsidRPr="00E53ACF">
        <w:rPr>
          <w:rFonts w:asciiTheme="minorHAnsi" w:hAnsiTheme="minorHAnsi" w:cstheme="minorHAnsi"/>
          <w:highlight w:val="yellow"/>
        </w:rPr>
        <w:t>Grind salivary glands with a small homogenizer for 1 min</w:t>
      </w:r>
      <w:r w:rsidR="005F7C00">
        <w:rPr>
          <w:rFonts w:asciiTheme="minorHAnsi" w:hAnsiTheme="minorHAnsi" w:cstheme="minorHAnsi"/>
          <w:highlight w:val="yellow"/>
        </w:rPr>
        <w:t xml:space="preserve"> to obtain sporozoites</w:t>
      </w:r>
      <w:r w:rsidRPr="00E53ACF">
        <w:rPr>
          <w:rFonts w:asciiTheme="minorHAnsi" w:hAnsiTheme="minorHAnsi" w:cstheme="minorHAnsi"/>
          <w:highlight w:val="yellow"/>
        </w:rPr>
        <w:t>.</w:t>
      </w:r>
    </w:p>
    <w:p w14:paraId="279C661D" w14:textId="77777777" w:rsidR="00871431" w:rsidRPr="00FF2FFE" w:rsidRDefault="00871431" w:rsidP="003066ED">
      <w:pPr>
        <w:pStyle w:val="ListParagraph"/>
        <w:ind w:left="0"/>
        <w:rPr>
          <w:rFonts w:asciiTheme="minorHAnsi" w:hAnsiTheme="minorHAnsi" w:cstheme="minorHAnsi"/>
        </w:rPr>
      </w:pPr>
    </w:p>
    <w:p w14:paraId="279C661E" w14:textId="1F4EF4E8" w:rsidR="0050380C" w:rsidRPr="005F7C00" w:rsidRDefault="00AC18D2" w:rsidP="003066ED">
      <w:pPr>
        <w:pStyle w:val="ListParagraph"/>
        <w:widowControl/>
        <w:numPr>
          <w:ilvl w:val="1"/>
          <w:numId w:val="16"/>
        </w:numPr>
        <w:autoSpaceDE/>
        <w:autoSpaceDN/>
        <w:adjustRightInd/>
        <w:ind w:left="0" w:firstLine="0"/>
        <w:jc w:val="left"/>
        <w:rPr>
          <w:rFonts w:asciiTheme="minorHAnsi" w:hAnsiTheme="minorHAnsi" w:cstheme="minorHAnsi"/>
        </w:rPr>
      </w:pPr>
      <w:r w:rsidRPr="005F7C00">
        <w:rPr>
          <w:rFonts w:asciiTheme="minorHAnsi" w:hAnsiTheme="minorHAnsi" w:cstheme="minorHAnsi"/>
        </w:rPr>
        <w:t>Place 10</w:t>
      </w:r>
      <w:r w:rsidR="0074746A" w:rsidRPr="005F7C00">
        <w:rPr>
          <w:rFonts w:asciiTheme="minorHAnsi" w:hAnsiTheme="minorHAnsi" w:cstheme="minorHAnsi"/>
        </w:rPr>
        <w:t xml:space="preserve"> </w:t>
      </w:r>
      <w:r w:rsidRPr="005F7C00">
        <w:rPr>
          <w:rFonts w:asciiTheme="minorHAnsi" w:hAnsiTheme="minorHAnsi" w:cstheme="minorHAnsi"/>
        </w:rPr>
        <w:t>µ</w:t>
      </w:r>
      <w:r w:rsidR="0074746A" w:rsidRPr="005F7C00">
        <w:rPr>
          <w:rFonts w:asciiTheme="minorHAnsi" w:hAnsiTheme="minorHAnsi" w:cstheme="minorHAnsi"/>
        </w:rPr>
        <w:t>L</w:t>
      </w:r>
      <w:r w:rsidRPr="005F7C00">
        <w:rPr>
          <w:rFonts w:asciiTheme="minorHAnsi" w:hAnsiTheme="minorHAnsi" w:cstheme="minorHAnsi"/>
        </w:rPr>
        <w:t xml:space="preserve"> of dissection medium containing sporozoites on a hemocytometer.</w:t>
      </w:r>
    </w:p>
    <w:p w14:paraId="083DD7B2" w14:textId="77777777" w:rsidR="00D04323" w:rsidRPr="005F7C00" w:rsidRDefault="00D04323" w:rsidP="003066ED">
      <w:pPr>
        <w:pStyle w:val="ListParagraph"/>
        <w:widowControl/>
        <w:autoSpaceDE/>
        <w:autoSpaceDN/>
        <w:adjustRightInd/>
        <w:ind w:left="0"/>
        <w:jc w:val="left"/>
        <w:rPr>
          <w:rFonts w:asciiTheme="minorHAnsi" w:hAnsiTheme="minorHAnsi" w:cstheme="minorHAnsi"/>
        </w:rPr>
      </w:pPr>
    </w:p>
    <w:p w14:paraId="279C661F" w14:textId="7260D7A5" w:rsidR="009078E0" w:rsidRPr="005F7C00" w:rsidRDefault="00AC7666" w:rsidP="003066ED">
      <w:pPr>
        <w:pStyle w:val="ListParagraph"/>
        <w:widowControl/>
        <w:autoSpaceDE/>
        <w:autoSpaceDN/>
        <w:adjustRightInd/>
        <w:ind w:left="0"/>
        <w:jc w:val="left"/>
        <w:rPr>
          <w:rFonts w:asciiTheme="minorHAnsi" w:hAnsiTheme="minorHAnsi" w:cstheme="minorHAnsi"/>
        </w:rPr>
      </w:pPr>
      <w:r w:rsidRPr="005F7C00">
        <w:rPr>
          <w:rFonts w:asciiTheme="minorHAnsi" w:hAnsiTheme="minorHAnsi" w:cstheme="minorHAnsi"/>
        </w:rPr>
        <w:t>NOTE:</w:t>
      </w:r>
      <w:r w:rsidR="00AC18D2" w:rsidRPr="005F7C00">
        <w:rPr>
          <w:rFonts w:asciiTheme="minorHAnsi" w:hAnsiTheme="minorHAnsi" w:cstheme="minorHAnsi"/>
        </w:rPr>
        <w:t xml:space="preserve"> Depending on </w:t>
      </w:r>
      <w:r w:rsidR="00F4344B" w:rsidRPr="005F7C00">
        <w:rPr>
          <w:rFonts w:asciiTheme="minorHAnsi" w:hAnsiTheme="minorHAnsi" w:cstheme="minorHAnsi"/>
        </w:rPr>
        <w:t xml:space="preserve">the </w:t>
      </w:r>
      <w:r w:rsidR="00AC18D2" w:rsidRPr="005F7C00">
        <w:rPr>
          <w:rFonts w:asciiTheme="minorHAnsi" w:hAnsiTheme="minorHAnsi" w:cstheme="minorHAnsi"/>
        </w:rPr>
        <w:t xml:space="preserve">number of salivary glands, </w:t>
      </w:r>
      <w:r w:rsidR="0074746A" w:rsidRPr="005F7C00">
        <w:rPr>
          <w:rFonts w:asciiTheme="minorHAnsi" w:hAnsiTheme="minorHAnsi" w:cstheme="minorHAnsi"/>
        </w:rPr>
        <w:t>one</w:t>
      </w:r>
      <w:r w:rsidR="00AC18D2" w:rsidRPr="005F7C00">
        <w:rPr>
          <w:rFonts w:asciiTheme="minorHAnsi" w:hAnsiTheme="minorHAnsi" w:cstheme="minorHAnsi"/>
        </w:rPr>
        <w:t xml:space="preserve"> may need to dilute the sporozoite solution to 1:10 to 1:50 with medium before counting.</w:t>
      </w:r>
    </w:p>
    <w:p w14:paraId="279C6620" w14:textId="77777777" w:rsidR="00871431" w:rsidRPr="005F7C00" w:rsidRDefault="00871431" w:rsidP="003066ED">
      <w:pPr>
        <w:pStyle w:val="ListParagraph"/>
        <w:widowControl/>
        <w:autoSpaceDE/>
        <w:autoSpaceDN/>
        <w:adjustRightInd/>
        <w:ind w:left="0"/>
        <w:jc w:val="left"/>
        <w:rPr>
          <w:rFonts w:asciiTheme="minorHAnsi" w:hAnsiTheme="minorHAnsi" w:cstheme="minorHAnsi"/>
        </w:rPr>
      </w:pPr>
    </w:p>
    <w:p w14:paraId="279C6621" w14:textId="19047707" w:rsidR="00871431" w:rsidRPr="005F7C00" w:rsidRDefault="00AC18D2" w:rsidP="003066ED">
      <w:pPr>
        <w:pStyle w:val="ListParagraph"/>
        <w:widowControl/>
        <w:numPr>
          <w:ilvl w:val="1"/>
          <w:numId w:val="16"/>
        </w:numPr>
        <w:autoSpaceDE/>
        <w:autoSpaceDN/>
        <w:adjustRightInd/>
        <w:ind w:left="0" w:firstLine="0"/>
        <w:jc w:val="left"/>
        <w:rPr>
          <w:rFonts w:asciiTheme="minorHAnsi" w:hAnsiTheme="minorHAnsi" w:cstheme="minorHAnsi"/>
        </w:rPr>
      </w:pPr>
      <w:r w:rsidRPr="005F7C00">
        <w:rPr>
          <w:rFonts w:asciiTheme="minorHAnsi" w:hAnsiTheme="minorHAnsi" w:cstheme="minorHAnsi"/>
        </w:rPr>
        <w:t>Count the number of sporozoites in two of the four quadrants and calculate number of sporozoites/mosquito:</w:t>
      </w:r>
    </w:p>
    <w:p w14:paraId="0695911D" w14:textId="77777777" w:rsidR="00C00F3F" w:rsidRPr="005F7C00" w:rsidRDefault="00C00F3F" w:rsidP="003066ED">
      <w:pPr>
        <w:pStyle w:val="ListParagraph"/>
        <w:widowControl/>
        <w:autoSpaceDE/>
        <w:autoSpaceDN/>
        <w:adjustRightInd/>
        <w:ind w:left="0"/>
        <w:jc w:val="left"/>
        <w:rPr>
          <w:rFonts w:asciiTheme="minorHAnsi" w:hAnsiTheme="minorHAnsi" w:cstheme="minorHAnsi"/>
        </w:rPr>
      </w:pPr>
    </w:p>
    <w:p w14:paraId="279C6622" w14:textId="339081CA" w:rsidR="00871431" w:rsidRPr="005F7C00" w:rsidRDefault="005F7C00" w:rsidP="003066ED">
      <w:pPr>
        <w:widowControl/>
        <w:autoSpaceDE/>
        <w:autoSpaceDN/>
        <w:adjustRightInd/>
        <w:jc w:val="left"/>
        <w:rPr>
          <w:rFonts w:asciiTheme="minorHAnsi" w:hAnsiTheme="minorHAnsi" w:cstheme="minorHAnsi"/>
        </w:rPr>
      </w:pPr>
      <m:oMathPara>
        <m:oMath>
          <m:f>
            <m:fPr>
              <m:ctrlPr>
                <w:rPr>
                  <w:rFonts w:ascii="Cambria Math" w:hAnsi="Cambria Math" w:cstheme="minorHAnsi"/>
                  <w:i/>
                </w:rPr>
              </m:ctrlPr>
            </m:fPr>
            <m:num>
              <m:r>
                <w:rPr>
                  <w:rFonts w:ascii="Cambria Math" w:hAnsi="Cambria Math" w:cstheme="minorHAnsi"/>
                </w:rPr>
                <m:t>(1st quadrant+2nd quadrant)</m:t>
              </m:r>
            </m:num>
            <m:den>
              <m:r>
                <w:rPr>
                  <w:rFonts w:ascii="Cambria Math" w:hAnsi="Cambria Math" w:cstheme="minorHAnsi"/>
                </w:rPr>
                <m:t>2</m:t>
              </m:r>
            </m:den>
          </m:f>
          <m:r>
            <w:rPr>
              <w:rFonts w:ascii="Cambria Math" w:hAnsi="Cambria Math" w:cstheme="minorHAnsi"/>
            </w:rPr>
            <m:t>×10</m:t>
          </m:r>
          <m:sSup>
            <m:sSupPr>
              <m:ctrlPr>
                <w:rPr>
                  <w:rFonts w:ascii="Cambria Math" w:hAnsi="Cambria Math" w:cstheme="minorHAnsi"/>
                  <w:i/>
                  <w:iCs/>
                  <w:vertAlign w:val="superscript"/>
                </w:rPr>
              </m:ctrlPr>
            </m:sSupPr>
            <m:e>
              <m:r>
                <w:rPr>
                  <w:rFonts w:ascii="Cambria Math" w:hAnsi="Cambria Math" w:cstheme="minorHAnsi"/>
                </w:rPr>
                <m:t xml:space="preserve"> </m:t>
              </m:r>
            </m:e>
            <m:sup>
              <m:r>
                <w:rPr>
                  <w:rFonts w:ascii="Cambria Math" w:hAnsi="Cambria Math" w:cstheme="minorHAnsi"/>
                  <w:vertAlign w:val="superscript"/>
                </w:rPr>
                <m:t>4</m:t>
              </m:r>
            </m:sup>
          </m:sSup>
          <m:r>
            <w:rPr>
              <w:rFonts w:ascii="Cambria Math" w:hAnsi="Cambria Math" w:cstheme="minorHAnsi"/>
            </w:rPr>
            <m:t>= Number of sporozoites/ml (Sporozoites/ml)</m:t>
          </m:r>
        </m:oMath>
      </m:oMathPara>
    </w:p>
    <w:p w14:paraId="5493C574" w14:textId="77777777" w:rsidR="00132AFC" w:rsidRPr="005F7C00" w:rsidRDefault="00132AFC" w:rsidP="003066ED">
      <w:pPr>
        <w:widowControl/>
        <w:autoSpaceDE/>
        <w:autoSpaceDN/>
        <w:adjustRightInd/>
        <w:jc w:val="left"/>
        <w:rPr>
          <w:rFonts w:ascii="Cambria Math" w:hAnsi="Cambria Math" w:cstheme="minorHAnsi"/>
          <w:oMath/>
        </w:rPr>
      </w:pPr>
    </w:p>
    <w:p w14:paraId="279C6623" w14:textId="13EC1BB6" w:rsidR="00871431" w:rsidRPr="005F7C00" w:rsidRDefault="00C00F3F" w:rsidP="003066ED">
      <w:pPr>
        <w:widowControl/>
        <w:autoSpaceDE/>
        <w:autoSpaceDN/>
        <w:adjustRightInd/>
        <w:jc w:val="left"/>
        <w:rPr>
          <w:rFonts w:ascii="Cambria Math" w:hAnsi="Cambria Math" w:cstheme="minorHAnsi"/>
          <w:oMath/>
        </w:rPr>
      </w:pPr>
      <m:oMathPara>
        <m:oMath>
          <m:r>
            <w:rPr>
              <w:rFonts w:ascii="Cambria Math" w:hAnsi="Cambria Math" w:cstheme="minorHAnsi"/>
            </w:rPr>
            <m:t>(Sporozoites/ml) × volume of medium  × dilution = Total number of sporozoites</m:t>
          </m:r>
        </m:oMath>
      </m:oMathPara>
    </w:p>
    <w:p w14:paraId="2F4C0571" w14:textId="77777777" w:rsidR="00132AFC" w:rsidRPr="005F7C00" w:rsidRDefault="00132AFC" w:rsidP="003066ED">
      <w:pPr>
        <w:widowControl/>
        <w:autoSpaceDE/>
        <w:autoSpaceDN/>
        <w:adjustRightInd/>
        <w:jc w:val="left"/>
        <w:rPr>
          <w:rFonts w:asciiTheme="minorHAnsi" w:hAnsiTheme="minorHAnsi" w:cstheme="minorHAnsi"/>
        </w:rPr>
      </w:pPr>
    </w:p>
    <w:p w14:paraId="279C6624" w14:textId="7622180F" w:rsidR="00871431" w:rsidRPr="00FF2FFE" w:rsidRDefault="005F7C00" w:rsidP="003066ED">
      <w:pPr>
        <w:widowControl/>
        <w:autoSpaceDE/>
        <w:autoSpaceDN/>
        <w:adjustRightInd/>
        <w:jc w:val="left"/>
        <w:rPr>
          <w:rFonts w:asciiTheme="minorHAnsi" w:hAnsiTheme="minorHAnsi" w:cstheme="minorHAnsi"/>
        </w:rPr>
      </w:pPr>
      <m:oMathPara>
        <m:oMath>
          <m:f>
            <m:fPr>
              <m:ctrlPr>
                <w:rPr>
                  <w:rFonts w:ascii="Cambria Math" w:hAnsi="Cambria Math" w:cstheme="minorHAnsi"/>
                  <w:i/>
                </w:rPr>
              </m:ctrlPr>
            </m:fPr>
            <m:num>
              <m:r>
                <w:rPr>
                  <w:rFonts w:ascii="Cambria Math" w:hAnsi="Cambria Math" w:cstheme="minorHAnsi"/>
                </w:rPr>
                <m:t>Total number of sporozoites</m:t>
              </m:r>
            </m:num>
            <m:den>
              <m:r>
                <w:rPr>
                  <w:rFonts w:ascii="Cambria Math" w:hAnsi="Cambria Math" w:cstheme="minorHAnsi"/>
                </w:rPr>
                <m:t>number of mosquitoes dissected</m:t>
              </m:r>
            </m:den>
          </m:f>
          <m:r>
            <w:rPr>
              <w:rFonts w:ascii="Cambria Math" w:hAnsi="Cambria Math" w:cstheme="minorHAnsi"/>
            </w:rPr>
            <m:t xml:space="preserve"> = Average sporozoite number/mosquito</m:t>
          </m:r>
        </m:oMath>
      </m:oMathPara>
    </w:p>
    <w:bookmarkEnd w:id="1"/>
    <w:p w14:paraId="279C6625" w14:textId="77777777" w:rsidR="00871431" w:rsidRDefault="00871431" w:rsidP="003066ED">
      <w:pPr>
        <w:pStyle w:val="NoSpacing"/>
        <w:rPr>
          <w:color w:val="000000" w:themeColor="text1"/>
        </w:rPr>
      </w:pPr>
    </w:p>
    <w:p w14:paraId="279C6627" w14:textId="77777777" w:rsidR="2D3C5A51" w:rsidRPr="003E7F67" w:rsidRDefault="3D5E457D" w:rsidP="003066ED">
      <w:pPr>
        <w:pStyle w:val="NoSpacing"/>
        <w:rPr>
          <w:rFonts w:eastAsia="Calibri"/>
          <w:b/>
          <w:bCs/>
          <w:color w:val="292B31"/>
        </w:rPr>
      </w:pPr>
      <w:r w:rsidRPr="003E7F67">
        <w:rPr>
          <w:rFonts w:eastAsia="Calibri"/>
          <w:b/>
          <w:bCs/>
          <w:color w:val="292B31"/>
        </w:rPr>
        <w:t xml:space="preserve">REPRESENTATIVE </w:t>
      </w:r>
      <w:r w:rsidR="2D3C5A51" w:rsidRPr="003E7F67">
        <w:rPr>
          <w:rFonts w:eastAsia="Calibri"/>
          <w:b/>
          <w:bCs/>
          <w:color w:val="292B31"/>
        </w:rPr>
        <w:t>RESULTS:</w:t>
      </w:r>
    </w:p>
    <w:p w14:paraId="279C662A" w14:textId="4D72F487" w:rsidR="00871431" w:rsidRDefault="00AC18D2" w:rsidP="003066ED">
      <w:pPr>
        <w:rPr>
          <w:rFonts w:eastAsia="Calibri"/>
          <w:color w:val="292B31"/>
        </w:rPr>
      </w:pPr>
      <w:r w:rsidRPr="00FF2FFE">
        <w:rPr>
          <w:rFonts w:eastAsia="Calibri"/>
          <w:color w:val="292B31"/>
        </w:rPr>
        <w:t xml:space="preserve">Here we </w:t>
      </w:r>
      <w:r w:rsidR="005F5A41">
        <w:rPr>
          <w:rFonts w:eastAsia="Calibri"/>
          <w:color w:val="292B31"/>
        </w:rPr>
        <w:t>present</w:t>
      </w:r>
      <w:r w:rsidRPr="00FF2FFE">
        <w:rPr>
          <w:rFonts w:eastAsia="Calibri"/>
          <w:color w:val="292B31"/>
        </w:rPr>
        <w:t xml:space="preserve"> results from a series of membrane feeds using </w:t>
      </w:r>
      <w:r w:rsidRPr="00FF2FFE">
        <w:rPr>
          <w:rFonts w:eastAsia="Calibri"/>
          <w:i/>
          <w:iCs/>
          <w:color w:val="292B31"/>
        </w:rPr>
        <w:t>P. falciparum</w:t>
      </w:r>
      <w:r w:rsidR="5A65D47A" w:rsidRPr="4D8A0B81">
        <w:rPr>
          <w:rFonts w:eastAsia="Calibri"/>
          <w:color w:val="292B31"/>
        </w:rPr>
        <w:t xml:space="preserve"> NF54 gametocyte</w:t>
      </w:r>
      <w:r w:rsidR="00B81259">
        <w:rPr>
          <w:rFonts w:eastAsia="Calibri"/>
          <w:color w:val="292B31"/>
        </w:rPr>
        <w:t xml:space="preserve"> </w:t>
      </w:r>
      <w:r w:rsidR="5A65D47A" w:rsidRPr="4D8A0B81">
        <w:rPr>
          <w:rFonts w:eastAsia="Calibri"/>
          <w:color w:val="292B31"/>
        </w:rPr>
        <w:t>cultures generated</w:t>
      </w:r>
      <w:r w:rsidR="005F5A41">
        <w:rPr>
          <w:rFonts w:eastAsia="Calibri"/>
          <w:color w:val="292B31"/>
        </w:rPr>
        <w:t xml:space="preserve"> using the protocol above (see </w:t>
      </w:r>
      <w:r w:rsidR="005F5A41" w:rsidRPr="4D8A0B81">
        <w:rPr>
          <w:rFonts w:eastAsia="Calibri"/>
          <w:color w:val="292B31"/>
        </w:rPr>
        <w:t>(</w:t>
      </w:r>
      <w:r w:rsidR="005F5A41" w:rsidRPr="000A5170">
        <w:rPr>
          <w:rFonts w:eastAsia="Calibri"/>
          <w:b/>
          <w:bCs/>
          <w:color w:val="292B31"/>
        </w:rPr>
        <w:t>Figure 5</w:t>
      </w:r>
      <w:r w:rsidR="005F5A41" w:rsidRPr="4D8A0B81">
        <w:rPr>
          <w:rFonts w:eastAsia="Calibri"/>
          <w:color w:val="292B31"/>
        </w:rPr>
        <w:t>)</w:t>
      </w:r>
      <w:r w:rsidR="5A65D47A" w:rsidRPr="4D8A0B81">
        <w:rPr>
          <w:rFonts w:eastAsia="Calibri"/>
          <w:color w:val="292B31"/>
        </w:rPr>
        <w:t xml:space="preserve">. </w:t>
      </w:r>
      <w:r w:rsidR="41EF85AB" w:rsidRPr="4D8A0B81">
        <w:rPr>
          <w:rFonts w:eastAsia="Calibri"/>
          <w:color w:val="292B31"/>
        </w:rPr>
        <w:t xml:space="preserve">Gametocyte culture </w:t>
      </w:r>
      <w:r w:rsidR="0066395F" w:rsidRPr="4D8A0B81">
        <w:rPr>
          <w:rFonts w:eastAsia="Calibri"/>
          <w:color w:val="292B31"/>
        </w:rPr>
        <w:t xml:space="preserve">was </w:t>
      </w:r>
      <w:r w:rsidR="41EF85AB" w:rsidRPr="4D8A0B81">
        <w:rPr>
          <w:rFonts w:eastAsia="Calibri"/>
          <w:color w:val="292B31"/>
        </w:rPr>
        <w:t>initiated with approximately 0.5% mixed stage asexual culture</w:t>
      </w:r>
      <w:r w:rsidR="1C04B920" w:rsidRPr="4D8A0B81">
        <w:rPr>
          <w:rFonts w:eastAsia="Calibri"/>
          <w:color w:val="292B31"/>
        </w:rPr>
        <w:t xml:space="preserve"> on </w:t>
      </w:r>
      <w:r w:rsidR="005F5A41">
        <w:rPr>
          <w:rFonts w:eastAsia="Calibri"/>
          <w:color w:val="292B31"/>
        </w:rPr>
        <w:t>D</w:t>
      </w:r>
      <w:r w:rsidR="1C04B920" w:rsidRPr="4D8A0B81">
        <w:rPr>
          <w:rFonts w:eastAsia="Calibri"/>
          <w:color w:val="292B31"/>
        </w:rPr>
        <w:t xml:space="preserve">ay </w:t>
      </w:r>
      <w:r w:rsidR="00202113" w:rsidRPr="4D8A0B81">
        <w:rPr>
          <w:rFonts w:eastAsia="Calibri"/>
          <w:color w:val="292B31"/>
        </w:rPr>
        <w:t>0</w:t>
      </w:r>
      <w:r w:rsidR="0066395F" w:rsidRPr="4D8A0B81">
        <w:rPr>
          <w:rFonts w:eastAsia="Calibri"/>
          <w:color w:val="292B31"/>
        </w:rPr>
        <w:t>, which</w:t>
      </w:r>
      <w:r w:rsidR="41EF85AB" w:rsidRPr="4D8A0B81">
        <w:rPr>
          <w:rFonts w:eastAsia="Calibri"/>
          <w:color w:val="292B31"/>
        </w:rPr>
        <w:t xml:space="preserve"> gr</w:t>
      </w:r>
      <w:r w:rsidR="3B2E245E" w:rsidRPr="4D8A0B81">
        <w:rPr>
          <w:rFonts w:eastAsia="Calibri"/>
          <w:color w:val="292B31"/>
        </w:rPr>
        <w:t>e</w:t>
      </w:r>
      <w:r w:rsidR="41EF85AB" w:rsidRPr="4D8A0B81">
        <w:rPr>
          <w:rFonts w:eastAsia="Calibri"/>
          <w:color w:val="292B31"/>
        </w:rPr>
        <w:t xml:space="preserve">w </w:t>
      </w:r>
      <w:r w:rsidR="6D07A50A" w:rsidRPr="4D8A0B81">
        <w:rPr>
          <w:rFonts w:eastAsia="Calibri"/>
          <w:color w:val="292B31"/>
        </w:rPr>
        <w:t xml:space="preserve">to </w:t>
      </w:r>
      <w:r w:rsidR="78723BCC" w:rsidRPr="4D8A0B81">
        <w:rPr>
          <w:rFonts w:eastAsia="Calibri"/>
          <w:color w:val="292B31"/>
        </w:rPr>
        <w:t xml:space="preserve">a </w:t>
      </w:r>
      <w:r w:rsidR="41EF85AB" w:rsidRPr="4D8A0B81">
        <w:rPr>
          <w:rFonts w:eastAsia="Calibri"/>
          <w:color w:val="292B31"/>
        </w:rPr>
        <w:t xml:space="preserve">peak parasitemia of approximately </w:t>
      </w:r>
      <w:r w:rsidR="213A339C" w:rsidRPr="4D8A0B81">
        <w:rPr>
          <w:rFonts w:eastAsia="Calibri"/>
          <w:color w:val="292B31"/>
        </w:rPr>
        <w:t xml:space="preserve">15% by </w:t>
      </w:r>
      <w:r w:rsidR="005F5A41">
        <w:rPr>
          <w:rFonts w:eastAsia="Calibri"/>
          <w:color w:val="292B31"/>
        </w:rPr>
        <w:t>D</w:t>
      </w:r>
      <w:r w:rsidR="213A339C" w:rsidRPr="4D8A0B81">
        <w:rPr>
          <w:rFonts w:eastAsia="Calibri"/>
          <w:color w:val="292B31"/>
        </w:rPr>
        <w:t>ay 4</w:t>
      </w:r>
      <w:r w:rsidR="005F5A41">
        <w:rPr>
          <w:rFonts w:eastAsia="Calibri"/>
          <w:color w:val="292B31"/>
        </w:rPr>
        <w:t xml:space="preserve"> and </w:t>
      </w:r>
      <w:r w:rsidR="005F7C00">
        <w:rPr>
          <w:rFonts w:eastAsia="Calibri"/>
          <w:color w:val="292B31"/>
        </w:rPr>
        <w:t>D</w:t>
      </w:r>
      <w:r w:rsidR="005F7C00" w:rsidRPr="4D8A0B81">
        <w:rPr>
          <w:rFonts w:eastAsia="Calibri"/>
          <w:color w:val="292B31"/>
        </w:rPr>
        <w:t xml:space="preserve">ay </w:t>
      </w:r>
      <w:r w:rsidR="213A339C" w:rsidRPr="4D8A0B81">
        <w:rPr>
          <w:rFonts w:eastAsia="Calibri"/>
          <w:color w:val="292B31"/>
        </w:rPr>
        <w:t>5</w:t>
      </w:r>
      <w:r w:rsidR="0066395F" w:rsidRPr="4D8A0B81">
        <w:rPr>
          <w:rFonts w:eastAsia="Calibri"/>
          <w:color w:val="292B31"/>
        </w:rPr>
        <w:t>.</w:t>
      </w:r>
      <w:r w:rsidR="7A34FA76" w:rsidRPr="4D8A0B81">
        <w:rPr>
          <w:rFonts w:eastAsia="Calibri"/>
          <w:color w:val="292B31"/>
        </w:rPr>
        <w:t xml:space="preserve"> As shown in </w:t>
      </w:r>
      <w:r w:rsidR="7A34FA76" w:rsidRPr="000A5170">
        <w:rPr>
          <w:rFonts w:eastAsia="Calibri"/>
          <w:b/>
          <w:bCs/>
          <w:color w:val="292B31"/>
        </w:rPr>
        <w:t xml:space="preserve">Figure </w:t>
      </w:r>
      <w:r w:rsidR="00656A81" w:rsidRPr="000A5170">
        <w:rPr>
          <w:rFonts w:eastAsia="Calibri"/>
          <w:b/>
          <w:bCs/>
          <w:color w:val="292B31"/>
        </w:rPr>
        <w:t>5</w:t>
      </w:r>
      <w:r w:rsidR="7A34FA76" w:rsidRPr="000A5170">
        <w:rPr>
          <w:rFonts w:eastAsia="Calibri"/>
          <w:b/>
          <w:bCs/>
          <w:color w:val="292B31"/>
        </w:rPr>
        <w:t>A</w:t>
      </w:r>
      <w:r w:rsidR="00DC73B3" w:rsidRPr="4D8A0B81">
        <w:rPr>
          <w:rFonts w:eastAsia="Calibri"/>
          <w:color w:val="292B31"/>
        </w:rPr>
        <w:t xml:space="preserve"> </w:t>
      </w:r>
      <w:r w:rsidR="5E44F5D8" w:rsidRPr="4D8A0B81">
        <w:rPr>
          <w:rFonts w:eastAsia="Calibri"/>
          <w:color w:val="292B31"/>
        </w:rPr>
        <w:t xml:space="preserve">at this high parasitemia, the parasites are stressed and the </w:t>
      </w:r>
      <w:r w:rsidR="2A52F5BC" w:rsidRPr="4D8A0B81">
        <w:rPr>
          <w:rFonts w:eastAsia="Calibri"/>
          <w:color w:val="292B31"/>
        </w:rPr>
        <w:t>a</w:t>
      </w:r>
      <w:r w:rsidR="00DC73B3" w:rsidRPr="4D8A0B81">
        <w:rPr>
          <w:rFonts w:eastAsia="Calibri"/>
          <w:color w:val="292B31"/>
        </w:rPr>
        <w:t>sexual stage culture</w:t>
      </w:r>
      <w:r w:rsidR="213A339C" w:rsidRPr="4D8A0B81">
        <w:rPr>
          <w:rFonts w:eastAsia="Calibri"/>
          <w:color w:val="292B31"/>
        </w:rPr>
        <w:t xml:space="preserve"> crashes</w:t>
      </w:r>
      <w:r w:rsidR="47D1552E" w:rsidRPr="4D8A0B81">
        <w:rPr>
          <w:rFonts w:eastAsia="Calibri"/>
          <w:color w:val="292B31"/>
        </w:rPr>
        <w:t xml:space="preserve">. </w:t>
      </w:r>
      <w:r w:rsidR="00F4344B" w:rsidRPr="4D8A0B81">
        <w:rPr>
          <w:rFonts w:eastAsia="Calibri"/>
          <w:color w:val="292B31"/>
        </w:rPr>
        <w:t>However,</w:t>
      </w:r>
      <w:r w:rsidR="47D1552E" w:rsidRPr="4D8A0B81">
        <w:rPr>
          <w:rFonts w:eastAsia="Calibri"/>
          <w:color w:val="292B31"/>
        </w:rPr>
        <w:t xml:space="preserve"> this stress concomitantly</w:t>
      </w:r>
      <w:r w:rsidR="31904AE3" w:rsidRPr="4D8A0B81">
        <w:rPr>
          <w:rFonts w:eastAsia="Calibri"/>
          <w:color w:val="292B31"/>
        </w:rPr>
        <w:t xml:space="preserve"> </w:t>
      </w:r>
      <w:r w:rsidR="213A339C" w:rsidRPr="4D8A0B81">
        <w:rPr>
          <w:rFonts w:eastAsia="Calibri"/>
          <w:color w:val="292B31"/>
        </w:rPr>
        <w:t>result</w:t>
      </w:r>
      <w:r w:rsidR="1A9F47FB" w:rsidRPr="4D8A0B81">
        <w:rPr>
          <w:rFonts w:eastAsia="Calibri"/>
          <w:color w:val="292B31"/>
        </w:rPr>
        <w:t xml:space="preserve">s </w:t>
      </w:r>
      <w:r w:rsidR="53CD19FA" w:rsidRPr="4D8A0B81">
        <w:rPr>
          <w:rFonts w:eastAsia="Calibri"/>
          <w:color w:val="292B31"/>
        </w:rPr>
        <w:t>in the</w:t>
      </w:r>
      <w:r w:rsidR="213A339C" w:rsidRPr="4D8A0B81">
        <w:rPr>
          <w:rFonts w:eastAsia="Calibri"/>
          <w:color w:val="292B31"/>
        </w:rPr>
        <w:t xml:space="preserve"> </w:t>
      </w:r>
      <w:r w:rsidR="036A8A13" w:rsidRPr="4D8A0B81">
        <w:rPr>
          <w:rFonts w:eastAsia="Calibri"/>
          <w:color w:val="292B31"/>
        </w:rPr>
        <w:t xml:space="preserve">induction of gametocytogenesis. </w:t>
      </w:r>
      <w:r w:rsidR="5F498FBD" w:rsidRPr="4D8A0B81">
        <w:rPr>
          <w:rFonts w:eastAsia="Calibri"/>
          <w:color w:val="292B31"/>
        </w:rPr>
        <w:t>Early gametocytes appear</w:t>
      </w:r>
      <w:r w:rsidR="005F5A41">
        <w:rPr>
          <w:rFonts w:eastAsia="Calibri"/>
          <w:color w:val="292B31"/>
        </w:rPr>
        <w:t>ed</w:t>
      </w:r>
      <w:r w:rsidR="5F498FBD" w:rsidRPr="4D8A0B81">
        <w:rPr>
          <w:rFonts w:eastAsia="Calibri"/>
          <w:color w:val="292B31"/>
        </w:rPr>
        <w:t xml:space="preserve"> after </w:t>
      </w:r>
      <w:r w:rsidR="005F5A41">
        <w:rPr>
          <w:rFonts w:eastAsia="Calibri"/>
          <w:color w:val="292B31"/>
        </w:rPr>
        <w:t>D</w:t>
      </w:r>
      <w:r w:rsidR="5F498FBD" w:rsidRPr="4D8A0B81">
        <w:rPr>
          <w:rFonts w:eastAsia="Calibri"/>
          <w:color w:val="292B31"/>
        </w:rPr>
        <w:t xml:space="preserve">ay 6 </w:t>
      </w:r>
      <w:r w:rsidR="005F5A41">
        <w:rPr>
          <w:rFonts w:eastAsia="Calibri"/>
          <w:color w:val="292B31"/>
        </w:rPr>
        <w:t>and</w:t>
      </w:r>
      <w:r w:rsidR="5F498FBD" w:rsidRPr="4D8A0B81">
        <w:rPr>
          <w:rFonts w:eastAsia="Calibri"/>
          <w:color w:val="292B31"/>
        </w:rPr>
        <w:t xml:space="preserve"> </w:t>
      </w:r>
      <w:r w:rsidR="005F7C00">
        <w:rPr>
          <w:rFonts w:eastAsia="Calibri"/>
          <w:color w:val="292B31"/>
        </w:rPr>
        <w:t>D</w:t>
      </w:r>
      <w:r w:rsidR="005F7C00" w:rsidRPr="4D8A0B81">
        <w:rPr>
          <w:rFonts w:eastAsia="Calibri"/>
          <w:color w:val="292B31"/>
        </w:rPr>
        <w:t xml:space="preserve">ay </w:t>
      </w:r>
      <w:r w:rsidR="5F498FBD" w:rsidRPr="4D8A0B81">
        <w:rPr>
          <w:rFonts w:eastAsia="Calibri"/>
          <w:color w:val="292B31"/>
        </w:rPr>
        <w:t xml:space="preserve">7 </w:t>
      </w:r>
      <w:r w:rsidR="3BC60849" w:rsidRPr="4D8A0B81">
        <w:rPr>
          <w:rFonts w:eastAsia="Calibri"/>
          <w:color w:val="292B31"/>
        </w:rPr>
        <w:t xml:space="preserve">and asexual parasitemia slowly </w:t>
      </w:r>
      <w:r w:rsidR="76311467" w:rsidRPr="4D8A0B81">
        <w:rPr>
          <w:rFonts w:eastAsia="Calibri"/>
          <w:color w:val="292B31"/>
        </w:rPr>
        <w:t>decline</w:t>
      </w:r>
      <w:r w:rsidR="005F5A41">
        <w:rPr>
          <w:rFonts w:eastAsia="Calibri"/>
          <w:color w:val="292B31"/>
        </w:rPr>
        <w:t>d</w:t>
      </w:r>
      <w:r w:rsidR="76311467" w:rsidRPr="4D8A0B81">
        <w:rPr>
          <w:rFonts w:eastAsia="Calibri"/>
          <w:color w:val="292B31"/>
        </w:rPr>
        <w:t xml:space="preserve"> but </w:t>
      </w:r>
      <w:r w:rsidR="006142ED" w:rsidRPr="4D8A0B81">
        <w:rPr>
          <w:rFonts w:eastAsia="Calibri"/>
          <w:color w:val="292B31"/>
        </w:rPr>
        <w:t>remain</w:t>
      </w:r>
      <w:r w:rsidR="005F5A41">
        <w:rPr>
          <w:rFonts w:eastAsia="Calibri"/>
          <w:color w:val="292B31"/>
        </w:rPr>
        <w:t>ed</w:t>
      </w:r>
      <w:r w:rsidR="006142ED" w:rsidRPr="4D8A0B81">
        <w:rPr>
          <w:rFonts w:eastAsia="Calibri"/>
          <w:color w:val="292B31"/>
        </w:rPr>
        <w:t xml:space="preserve"> </w:t>
      </w:r>
      <w:r w:rsidR="76311467" w:rsidRPr="4D8A0B81">
        <w:rPr>
          <w:rFonts w:eastAsia="Calibri"/>
          <w:color w:val="292B31"/>
        </w:rPr>
        <w:t xml:space="preserve">at </w:t>
      </w:r>
      <w:r w:rsidR="00FA221E" w:rsidRPr="4D8A0B81">
        <w:rPr>
          <w:rFonts w:eastAsia="Calibri"/>
          <w:color w:val="292B31"/>
        </w:rPr>
        <w:t xml:space="preserve">a </w:t>
      </w:r>
      <w:r w:rsidR="76311467" w:rsidRPr="4D8A0B81">
        <w:rPr>
          <w:rFonts w:eastAsia="Calibri"/>
          <w:color w:val="292B31"/>
        </w:rPr>
        <w:t xml:space="preserve">low level. </w:t>
      </w:r>
      <w:r w:rsidR="0BB0A3FD" w:rsidRPr="4D8A0B81">
        <w:rPr>
          <w:rFonts w:eastAsia="Calibri"/>
          <w:color w:val="292B31"/>
        </w:rPr>
        <w:t>Presence of asexual stage parasites d</w:t>
      </w:r>
      <w:r w:rsidR="005F5A41">
        <w:rPr>
          <w:rFonts w:eastAsia="Calibri"/>
          <w:color w:val="292B31"/>
        </w:rPr>
        <w:t>id</w:t>
      </w:r>
      <w:r w:rsidR="0BB0A3FD" w:rsidRPr="4D8A0B81">
        <w:rPr>
          <w:rFonts w:eastAsia="Calibri"/>
          <w:color w:val="292B31"/>
        </w:rPr>
        <w:t xml:space="preserve"> not affect mosquito feeding experiments</w:t>
      </w:r>
      <w:r w:rsidR="0F588CF8" w:rsidRPr="4D8A0B81">
        <w:rPr>
          <w:rFonts w:eastAsia="Calibri"/>
          <w:color w:val="292B31"/>
        </w:rPr>
        <w:t xml:space="preserve">. </w:t>
      </w:r>
      <w:r w:rsidR="33B039E4" w:rsidRPr="4D8A0B81">
        <w:rPr>
          <w:rFonts w:eastAsia="Calibri"/>
          <w:color w:val="292B31"/>
        </w:rPr>
        <w:t>However,</w:t>
      </w:r>
      <w:r w:rsidR="0F588CF8" w:rsidRPr="4D8A0B81">
        <w:rPr>
          <w:rFonts w:eastAsia="Calibri"/>
          <w:color w:val="292B31"/>
        </w:rPr>
        <w:t xml:space="preserve"> if gametocyte</w:t>
      </w:r>
      <w:r w:rsidR="4A3E56AC" w:rsidRPr="4D8A0B81">
        <w:rPr>
          <w:rFonts w:eastAsia="Calibri"/>
          <w:color w:val="292B31"/>
        </w:rPr>
        <w:t>s</w:t>
      </w:r>
      <w:r w:rsidR="0F588CF8" w:rsidRPr="4D8A0B81">
        <w:rPr>
          <w:rFonts w:eastAsia="Calibri"/>
          <w:color w:val="292B31"/>
        </w:rPr>
        <w:t xml:space="preserve"> </w:t>
      </w:r>
      <w:r w:rsidR="63CB00F1" w:rsidRPr="4D8A0B81">
        <w:rPr>
          <w:rFonts w:eastAsia="Calibri"/>
          <w:color w:val="292B31"/>
        </w:rPr>
        <w:t>are</w:t>
      </w:r>
      <w:r w:rsidR="0F588CF8" w:rsidRPr="4D8A0B81">
        <w:rPr>
          <w:rFonts w:eastAsia="Calibri"/>
          <w:color w:val="292B31"/>
        </w:rPr>
        <w:t xml:space="preserve"> to be used in experiments</w:t>
      </w:r>
      <w:r w:rsidR="21686CC6" w:rsidRPr="4D8A0B81">
        <w:rPr>
          <w:rFonts w:eastAsia="Calibri"/>
          <w:color w:val="292B31"/>
        </w:rPr>
        <w:t xml:space="preserve"> which require pure cultures, </w:t>
      </w:r>
      <w:r w:rsidR="578413D3" w:rsidRPr="4D8A0B81">
        <w:rPr>
          <w:rFonts w:eastAsia="Calibri"/>
          <w:color w:val="292B31"/>
        </w:rPr>
        <w:t>such as drug sensitivity assays</w:t>
      </w:r>
      <w:r w:rsidR="00202113" w:rsidRPr="4D8A0B81">
        <w:rPr>
          <w:rFonts w:eastAsia="Calibri"/>
          <w:color w:val="292B31"/>
        </w:rPr>
        <w:t xml:space="preserve"> and</w:t>
      </w:r>
      <w:r w:rsidR="578413D3" w:rsidRPr="4D8A0B81">
        <w:rPr>
          <w:rFonts w:eastAsia="Calibri"/>
          <w:color w:val="292B31"/>
        </w:rPr>
        <w:t xml:space="preserve"> </w:t>
      </w:r>
      <w:r w:rsidR="03CD7C18" w:rsidRPr="4D8A0B81">
        <w:rPr>
          <w:rFonts w:eastAsia="Calibri"/>
          <w:color w:val="292B31"/>
        </w:rPr>
        <w:t>prote</w:t>
      </w:r>
      <w:r w:rsidR="578413D3" w:rsidRPr="4D8A0B81">
        <w:rPr>
          <w:rFonts w:eastAsia="Calibri"/>
          <w:color w:val="292B31"/>
        </w:rPr>
        <w:t xml:space="preserve">omic </w:t>
      </w:r>
      <w:r w:rsidR="4551BA55" w:rsidRPr="4D8A0B81">
        <w:rPr>
          <w:rFonts w:eastAsia="Calibri"/>
          <w:color w:val="292B31"/>
        </w:rPr>
        <w:t xml:space="preserve">or transcriptomic </w:t>
      </w:r>
      <w:r w:rsidR="578413D3" w:rsidRPr="4D8A0B81">
        <w:rPr>
          <w:rFonts w:eastAsia="Calibri"/>
          <w:color w:val="292B31"/>
        </w:rPr>
        <w:t>studies</w:t>
      </w:r>
      <w:r w:rsidR="00202113" w:rsidRPr="4D8A0B81">
        <w:rPr>
          <w:rFonts w:eastAsia="Calibri"/>
          <w:color w:val="292B31"/>
        </w:rPr>
        <w:t>,</w:t>
      </w:r>
      <w:r w:rsidR="578413D3" w:rsidRPr="4D8A0B81">
        <w:rPr>
          <w:rFonts w:eastAsia="Calibri"/>
          <w:color w:val="292B31"/>
        </w:rPr>
        <w:t xml:space="preserve"> </w:t>
      </w:r>
      <w:r w:rsidR="00202113" w:rsidRPr="4D8A0B81">
        <w:rPr>
          <w:rFonts w:eastAsia="Calibri"/>
          <w:color w:val="292B31"/>
        </w:rPr>
        <w:t xml:space="preserve">residual </w:t>
      </w:r>
      <w:r w:rsidR="006142ED" w:rsidRPr="4D8A0B81">
        <w:rPr>
          <w:rFonts w:eastAsia="Calibri"/>
          <w:color w:val="292B31"/>
        </w:rPr>
        <w:t>asexual</w:t>
      </w:r>
      <w:r w:rsidR="21686CC6" w:rsidRPr="4D8A0B81">
        <w:rPr>
          <w:rFonts w:eastAsia="Calibri"/>
          <w:color w:val="292B31"/>
        </w:rPr>
        <w:t xml:space="preserve"> stages can</w:t>
      </w:r>
      <w:r w:rsidR="43C50E84" w:rsidRPr="4D8A0B81">
        <w:rPr>
          <w:rFonts w:eastAsia="Calibri"/>
          <w:color w:val="292B31"/>
        </w:rPr>
        <w:t xml:space="preserve"> </w:t>
      </w:r>
      <w:r w:rsidR="21686CC6" w:rsidRPr="4D8A0B81">
        <w:rPr>
          <w:rFonts w:eastAsia="Calibri"/>
          <w:color w:val="292B31"/>
        </w:rPr>
        <w:t>be removed</w:t>
      </w:r>
      <w:r w:rsidR="708CF4FB" w:rsidRPr="4D8A0B81">
        <w:rPr>
          <w:rFonts w:eastAsia="Calibri"/>
          <w:color w:val="292B31"/>
        </w:rPr>
        <w:t xml:space="preserve"> </w:t>
      </w:r>
      <w:r w:rsidR="00202113" w:rsidRPr="4D8A0B81">
        <w:rPr>
          <w:rFonts w:eastAsia="Calibri"/>
          <w:color w:val="292B31"/>
        </w:rPr>
        <w:t xml:space="preserve">by treatment with </w:t>
      </w:r>
      <w:r w:rsidR="708CF4FB" w:rsidRPr="4D8A0B81">
        <w:rPr>
          <w:rFonts w:eastAsia="Calibri"/>
          <w:color w:val="292B31"/>
        </w:rPr>
        <w:t>50</w:t>
      </w:r>
      <w:r w:rsidR="005F7C00">
        <w:rPr>
          <w:rFonts w:eastAsia="Calibri"/>
          <w:color w:val="292B31"/>
        </w:rPr>
        <w:t xml:space="preserve"> </w:t>
      </w:r>
      <w:r w:rsidR="708CF4FB" w:rsidRPr="4D8A0B81">
        <w:rPr>
          <w:rFonts w:eastAsia="Calibri"/>
          <w:color w:val="292B31"/>
        </w:rPr>
        <w:t>mM N-acetylglucosamine</w:t>
      </w:r>
      <w:r w:rsidR="560C9F5F" w:rsidRPr="4D8A0B81">
        <w:rPr>
          <w:rFonts w:eastAsia="Calibri"/>
          <w:color w:val="292B31"/>
        </w:rPr>
        <w:t xml:space="preserve">. </w:t>
      </w:r>
      <w:r w:rsidR="0C9589B9" w:rsidRPr="4D8A0B81">
        <w:rPr>
          <w:rFonts w:eastAsia="Calibri"/>
          <w:color w:val="292B31"/>
        </w:rPr>
        <w:t xml:space="preserve">The </w:t>
      </w:r>
      <w:r w:rsidR="1E88A1D7" w:rsidRPr="4D8A0B81">
        <w:rPr>
          <w:rFonts w:eastAsia="Calibri"/>
          <w:color w:val="292B31"/>
        </w:rPr>
        <w:t>m</w:t>
      </w:r>
      <w:r w:rsidR="558BC06D" w:rsidRPr="4D8A0B81">
        <w:rPr>
          <w:rFonts w:eastAsia="Calibri"/>
          <w:color w:val="292B31"/>
        </w:rPr>
        <w:t>ajority</w:t>
      </w:r>
      <w:r w:rsidR="03AAE445" w:rsidRPr="4D8A0B81">
        <w:rPr>
          <w:rFonts w:eastAsia="Calibri"/>
          <w:color w:val="292B31"/>
        </w:rPr>
        <w:t xml:space="preserve"> of gametocytes mature to stage V</w:t>
      </w:r>
      <w:r w:rsidR="5FBDFCAF" w:rsidRPr="4D8A0B81">
        <w:rPr>
          <w:rFonts w:eastAsia="Calibri"/>
          <w:color w:val="292B31"/>
        </w:rPr>
        <w:t xml:space="preserve"> by </w:t>
      </w:r>
      <w:r w:rsidR="005F7C00">
        <w:rPr>
          <w:rFonts w:eastAsia="Calibri"/>
          <w:color w:val="292B31"/>
        </w:rPr>
        <w:t>D</w:t>
      </w:r>
      <w:r w:rsidR="5FBDFCAF" w:rsidRPr="4D8A0B81">
        <w:rPr>
          <w:rFonts w:eastAsia="Calibri"/>
          <w:color w:val="292B31"/>
        </w:rPr>
        <w:t xml:space="preserve">ay 15 </w:t>
      </w:r>
      <w:r w:rsidR="21DD8824" w:rsidRPr="4D8A0B81">
        <w:rPr>
          <w:rFonts w:eastAsia="Calibri"/>
          <w:color w:val="292B31"/>
        </w:rPr>
        <w:t>at which time they become</w:t>
      </w:r>
      <w:r w:rsidR="5845AD58" w:rsidRPr="4D8A0B81">
        <w:rPr>
          <w:rFonts w:eastAsia="Calibri"/>
          <w:color w:val="292B31"/>
        </w:rPr>
        <w:t xml:space="preserve"> infectious </w:t>
      </w:r>
      <w:r w:rsidR="5763B848" w:rsidRPr="4D8A0B81">
        <w:rPr>
          <w:rFonts w:eastAsia="Calibri"/>
          <w:color w:val="292B31"/>
        </w:rPr>
        <w:t xml:space="preserve">to mosquitoes </w:t>
      </w:r>
      <w:r w:rsidR="5845AD58" w:rsidRPr="4D8A0B81">
        <w:rPr>
          <w:rFonts w:eastAsia="Calibri"/>
          <w:color w:val="292B31"/>
        </w:rPr>
        <w:t xml:space="preserve">and </w:t>
      </w:r>
      <w:r w:rsidR="005F5A41">
        <w:rPr>
          <w:rFonts w:eastAsia="Calibri"/>
          <w:color w:val="292B31"/>
        </w:rPr>
        <w:t>were</w:t>
      </w:r>
      <w:r w:rsidR="2031679A" w:rsidRPr="4D8A0B81">
        <w:rPr>
          <w:rFonts w:eastAsia="Calibri"/>
          <w:color w:val="292B31"/>
        </w:rPr>
        <w:t xml:space="preserve"> </w:t>
      </w:r>
      <w:r w:rsidR="00DC73B3" w:rsidRPr="4D8A0B81">
        <w:rPr>
          <w:rFonts w:eastAsia="Calibri"/>
          <w:color w:val="292B31"/>
        </w:rPr>
        <w:t>ready</w:t>
      </w:r>
      <w:r w:rsidR="5845AD58" w:rsidRPr="4D8A0B81">
        <w:rPr>
          <w:rFonts w:eastAsia="Calibri"/>
          <w:color w:val="292B31"/>
        </w:rPr>
        <w:t xml:space="preserve"> </w:t>
      </w:r>
      <w:r w:rsidR="00DC73B3" w:rsidRPr="4D8A0B81">
        <w:rPr>
          <w:rFonts w:eastAsia="Calibri"/>
          <w:color w:val="292B31"/>
        </w:rPr>
        <w:t xml:space="preserve">to </w:t>
      </w:r>
      <w:r w:rsidR="5845AD58" w:rsidRPr="4D8A0B81">
        <w:rPr>
          <w:rFonts w:eastAsia="Calibri"/>
          <w:color w:val="292B31"/>
        </w:rPr>
        <w:t>be fed.</w:t>
      </w:r>
      <w:r w:rsidR="00B81259">
        <w:rPr>
          <w:rFonts w:eastAsia="Calibri"/>
          <w:color w:val="292B31"/>
        </w:rPr>
        <w:t xml:space="preserve"> </w:t>
      </w:r>
      <w:r w:rsidR="13A1A1AB" w:rsidRPr="4D8A0B81">
        <w:rPr>
          <w:rFonts w:eastAsia="Calibri"/>
          <w:color w:val="292B31"/>
        </w:rPr>
        <w:t xml:space="preserve">Representative images of Giemsa-stained blood smears at different time points after initiation of gametocyte culture are shown in </w:t>
      </w:r>
      <w:r w:rsidR="13A1A1AB" w:rsidRPr="005F5A41">
        <w:rPr>
          <w:rFonts w:eastAsia="Calibri"/>
          <w:b/>
          <w:bCs/>
          <w:color w:val="292B31"/>
        </w:rPr>
        <w:t xml:space="preserve">Figure </w:t>
      </w:r>
      <w:r w:rsidR="00474BC6" w:rsidRPr="005F5A41">
        <w:rPr>
          <w:rFonts w:eastAsia="Calibri"/>
          <w:b/>
          <w:bCs/>
          <w:color w:val="292B31"/>
        </w:rPr>
        <w:t>5</w:t>
      </w:r>
      <w:r w:rsidR="13A1A1AB" w:rsidRPr="005F5A41">
        <w:rPr>
          <w:rFonts w:eastAsia="Calibri"/>
          <w:b/>
          <w:bCs/>
          <w:color w:val="292B31"/>
        </w:rPr>
        <w:t>B.</w:t>
      </w:r>
    </w:p>
    <w:p w14:paraId="279C662B" w14:textId="77777777" w:rsidR="4D8A0B81" w:rsidRDefault="4D8A0B81" w:rsidP="003066ED">
      <w:pPr>
        <w:pStyle w:val="NoSpacing"/>
        <w:rPr>
          <w:rFonts w:eastAsia="Calibri"/>
          <w:color w:val="292B31"/>
        </w:rPr>
      </w:pPr>
    </w:p>
    <w:p w14:paraId="279C662C" w14:textId="618882EE" w:rsidR="34684EF6" w:rsidRDefault="34684EF6" w:rsidP="003066ED">
      <w:pPr>
        <w:pStyle w:val="NoSpacing"/>
        <w:rPr>
          <w:rFonts w:eastAsia="Calibri"/>
          <w:color w:val="292B31"/>
        </w:rPr>
      </w:pPr>
      <w:r w:rsidRPr="4D8A0B81">
        <w:rPr>
          <w:rFonts w:eastAsia="Calibri"/>
          <w:color w:val="292B31"/>
        </w:rPr>
        <w:t>Between 8 to 10 days after blood</w:t>
      </w:r>
      <w:r w:rsidR="0FA9A175" w:rsidRPr="4D8A0B81">
        <w:rPr>
          <w:rFonts w:eastAsia="Calibri"/>
          <w:color w:val="292B31"/>
        </w:rPr>
        <w:t xml:space="preserve"> feeding</w:t>
      </w:r>
      <w:r w:rsidR="7FA90A9A" w:rsidRPr="4D8A0B81">
        <w:rPr>
          <w:rFonts w:eastAsia="Calibri"/>
          <w:color w:val="292B31"/>
        </w:rPr>
        <w:t>,</w:t>
      </w:r>
      <w:r w:rsidR="0FA9A175" w:rsidRPr="4D8A0B81">
        <w:rPr>
          <w:rFonts w:eastAsia="Calibri"/>
          <w:color w:val="292B31"/>
        </w:rPr>
        <w:t xml:space="preserve"> </w:t>
      </w:r>
      <w:r w:rsidR="52A87843" w:rsidRPr="4D8A0B81">
        <w:rPr>
          <w:rFonts w:eastAsia="Calibri"/>
          <w:color w:val="292B31"/>
        </w:rPr>
        <w:t xml:space="preserve">mosquitoes </w:t>
      </w:r>
      <w:r w:rsidR="005F5A41">
        <w:rPr>
          <w:rFonts w:eastAsia="Calibri"/>
          <w:color w:val="292B31"/>
        </w:rPr>
        <w:t>were</w:t>
      </w:r>
      <w:r w:rsidR="73F1E324" w:rsidRPr="4D8A0B81">
        <w:rPr>
          <w:rFonts w:eastAsia="Calibri"/>
          <w:color w:val="292B31"/>
        </w:rPr>
        <w:t xml:space="preserve"> dissected to determine the prevalence and intensity of infection. Prevalence </w:t>
      </w:r>
      <w:r w:rsidR="7B2AAD3E" w:rsidRPr="4D8A0B81">
        <w:rPr>
          <w:rFonts w:eastAsia="Calibri"/>
          <w:color w:val="292B31"/>
        </w:rPr>
        <w:t xml:space="preserve">is the percentage of fed mosquitoes that have oocysts </w:t>
      </w:r>
      <w:r w:rsidR="1C56EAB8" w:rsidRPr="4D8A0B81">
        <w:rPr>
          <w:rFonts w:eastAsia="Calibri"/>
          <w:color w:val="292B31"/>
        </w:rPr>
        <w:t xml:space="preserve">while intensity is the number of oocysts found in each mosquito. Both are important indicators of the </w:t>
      </w:r>
      <w:r w:rsidR="6ECFDE53" w:rsidRPr="4D8A0B81">
        <w:rPr>
          <w:rFonts w:eastAsia="Calibri"/>
          <w:color w:val="292B31"/>
        </w:rPr>
        <w:t xml:space="preserve">success of the feed. </w:t>
      </w:r>
      <w:r w:rsidR="6343C91A" w:rsidRPr="4D8A0B81">
        <w:rPr>
          <w:rFonts w:eastAsia="Calibri"/>
          <w:color w:val="292B31"/>
        </w:rPr>
        <w:t xml:space="preserve">Data from 5 independent mosquito feeds are shown in </w:t>
      </w:r>
      <w:r w:rsidR="2F3CE81B" w:rsidRPr="005F5A41">
        <w:rPr>
          <w:rFonts w:eastAsia="Calibri"/>
          <w:b/>
          <w:bCs/>
          <w:color w:val="292B31"/>
        </w:rPr>
        <w:lastRenderedPageBreak/>
        <w:t xml:space="preserve">Figure </w:t>
      </w:r>
      <w:r w:rsidR="00A83E0A" w:rsidRPr="005F5A41">
        <w:rPr>
          <w:rFonts w:eastAsia="Calibri"/>
          <w:b/>
          <w:bCs/>
          <w:color w:val="292B31"/>
        </w:rPr>
        <w:t>6</w:t>
      </w:r>
      <w:r w:rsidR="3D839CEB" w:rsidRPr="4D8A0B81">
        <w:rPr>
          <w:rFonts w:eastAsia="Calibri"/>
          <w:color w:val="292B31"/>
        </w:rPr>
        <w:t xml:space="preserve">. </w:t>
      </w:r>
      <w:r w:rsidR="07D6670F" w:rsidRPr="4D8A0B81">
        <w:rPr>
          <w:rFonts w:eastAsia="Calibri"/>
          <w:color w:val="292B31"/>
        </w:rPr>
        <w:t xml:space="preserve">Feeds were chosen to show the normal variation in the levels of infectivity after feeding </w:t>
      </w:r>
      <w:r w:rsidR="000A5170" w:rsidRPr="4D8A0B81">
        <w:rPr>
          <w:rFonts w:eastAsia="Calibri"/>
          <w:color w:val="292B31"/>
        </w:rPr>
        <w:t>with 0.3</w:t>
      </w:r>
      <w:r w:rsidR="74044BEA" w:rsidRPr="4D8A0B81">
        <w:rPr>
          <w:rFonts w:eastAsia="Calibri"/>
          <w:color w:val="292B31"/>
        </w:rPr>
        <w:t xml:space="preserve">% mature gametocytes from day 16 culture of </w:t>
      </w:r>
      <w:r w:rsidR="74044BEA" w:rsidRPr="4D8A0B81">
        <w:rPr>
          <w:rFonts w:eastAsia="Calibri"/>
          <w:i/>
          <w:iCs/>
          <w:color w:val="292B31"/>
        </w:rPr>
        <w:t>P. falciparum</w:t>
      </w:r>
      <w:r w:rsidR="74044BEA" w:rsidRPr="4D8A0B81">
        <w:rPr>
          <w:rFonts w:eastAsia="Calibri"/>
          <w:color w:val="292B31"/>
        </w:rPr>
        <w:t xml:space="preserve"> NF5</w:t>
      </w:r>
      <w:r w:rsidR="5B8FE0D1" w:rsidRPr="4D8A0B81">
        <w:rPr>
          <w:rFonts w:eastAsia="Calibri"/>
          <w:color w:val="292B31"/>
        </w:rPr>
        <w:t>4.</w:t>
      </w:r>
      <w:r w:rsidR="00A242B3">
        <w:rPr>
          <w:rFonts w:eastAsia="Calibri"/>
          <w:color w:val="292B31"/>
        </w:rPr>
        <w:t xml:space="preserve"> </w:t>
      </w:r>
      <w:r w:rsidR="2EF877D6" w:rsidRPr="4D8A0B81">
        <w:rPr>
          <w:rFonts w:eastAsia="Calibri"/>
          <w:color w:val="292B31"/>
        </w:rPr>
        <w:t xml:space="preserve">Oocyst intensities provides quantitative data to determine mosquito infectivity of gametocytes </w:t>
      </w:r>
      <w:r w:rsidR="276D0183" w:rsidRPr="4D8A0B81">
        <w:rPr>
          <w:rFonts w:eastAsia="Calibri"/>
          <w:color w:val="292B31"/>
        </w:rPr>
        <w:t xml:space="preserve">and </w:t>
      </w:r>
      <w:r w:rsidR="000272D1" w:rsidRPr="4D8A0B81">
        <w:rPr>
          <w:rFonts w:eastAsia="Calibri"/>
          <w:color w:val="292B31"/>
        </w:rPr>
        <w:t>prevalence</w:t>
      </w:r>
      <w:r w:rsidR="276D0183" w:rsidRPr="4D8A0B81">
        <w:rPr>
          <w:rFonts w:eastAsia="Calibri"/>
          <w:color w:val="292B31"/>
        </w:rPr>
        <w:t xml:space="preserve"> shows the percentage of fed mosquitoes that became infected. These data can be used </w:t>
      </w:r>
      <w:r w:rsidR="2EF877D6" w:rsidRPr="4D8A0B81">
        <w:rPr>
          <w:rFonts w:eastAsia="Calibri"/>
          <w:color w:val="292B31"/>
        </w:rPr>
        <w:t>to evaluate transmission blocking agents and to identify and characterize targets for transmission blocking vaccines and drugs. Number of oocysts varie</w:t>
      </w:r>
      <w:r w:rsidR="005F5A41">
        <w:rPr>
          <w:rFonts w:eastAsia="Calibri"/>
          <w:color w:val="292B31"/>
        </w:rPr>
        <w:t>d</w:t>
      </w:r>
      <w:r w:rsidR="2EF877D6" w:rsidRPr="4D8A0B81">
        <w:rPr>
          <w:rFonts w:eastAsia="Calibri"/>
          <w:color w:val="292B31"/>
        </w:rPr>
        <w:t xml:space="preserve"> both within and between experiments and require</w:t>
      </w:r>
      <w:r w:rsidR="005F5A41">
        <w:rPr>
          <w:rFonts w:eastAsia="Calibri"/>
          <w:color w:val="292B31"/>
        </w:rPr>
        <w:t>d</w:t>
      </w:r>
      <w:r w:rsidR="2EF877D6" w:rsidRPr="4D8A0B81">
        <w:rPr>
          <w:rFonts w:eastAsia="Calibri"/>
          <w:color w:val="292B31"/>
        </w:rPr>
        <w:t xml:space="preserve"> 25-50 mosquitoes per cohort to determine the effect of various experimental conditions.</w:t>
      </w:r>
    </w:p>
    <w:p w14:paraId="279C6630" w14:textId="77777777" w:rsidR="0029487D" w:rsidRDefault="0029487D" w:rsidP="003066ED">
      <w:pPr>
        <w:pStyle w:val="NoSpacing"/>
        <w:rPr>
          <w:rFonts w:eastAsia="Calibri"/>
          <w:color w:val="292B31"/>
        </w:rPr>
      </w:pPr>
    </w:p>
    <w:p w14:paraId="279C6631" w14:textId="49E02590" w:rsidR="008759CB" w:rsidRDefault="00943081" w:rsidP="003066ED">
      <w:pPr>
        <w:pStyle w:val="NoSpacing"/>
        <w:rPr>
          <w:rFonts w:eastAsia="Calibri"/>
          <w:b/>
          <w:bCs/>
          <w:color w:val="292B31"/>
        </w:rPr>
      </w:pPr>
      <w:r w:rsidRPr="4D8A0B81">
        <w:rPr>
          <w:rFonts w:eastAsia="Calibri"/>
          <w:color w:val="292B31"/>
        </w:rPr>
        <w:t>Oocyst intensit</w:t>
      </w:r>
      <w:r w:rsidR="00AA12B7">
        <w:rPr>
          <w:rFonts w:eastAsia="Calibri"/>
          <w:color w:val="292B31"/>
        </w:rPr>
        <w:t>ies</w:t>
      </w:r>
      <w:r w:rsidRPr="4D8A0B81">
        <w:rPr>
          <w:rFonts w:eastAsia="Calibri"/>
          <w:color w:val="292B31"/>
        </w:rPr>
        <w:t xml:space="preserve"> are considered as end point of most transmission blocking assays and strategies, however number of sporozoites are usually important for sporozoite biology and</w:t>
      </w:r>
      <w:r w:rsidR="006922FE">
        <w:rPr>
          <w:rFonts w:eastAsia="Calibri"/>
          <w:color w:val="292B31"/>
        </w:rPr>
        <w:t xml:space="preserve"> </w:t>
      </w:r>
      <w:r w:rsidR="32958828" w:rsidRPr="4D8A0B81">
        <w:rPr>
          <w:rFonts w:eastAsia="Calibri"/>
          <w:color w:val="292B31"/>
        </w:rPr>
        <w:t>f</w:t>
      </w:r>
      <w:r w:rsidRPr="4D8A0B81">
        <w:rPr>
          <w:rFonts w:eastAsia="Calibri"/>
          <w:color w:val="292B31"/>
        </w:rPr>
        <w:t xml:space="preserve">or liver stage studies. </w:t>
      </w:r>
      <w:r w:rsidR="0029487D" w:rsidRPr="005F5A41">
        <w:rPr>
          <w:rFonts w:eastAsia="Calibri"/>
          <w:b/>
          <w:bCs/>
          <w:color w:val="292B31"/>
        </w:rPr>
        <w:t>Table 1</w:t>
      </w:r>
      <w:r w:rsidR="0029487D" w:rsidRPr="4D8A0B81">
        <w:rPr>
          <w:rFonts w:eastAsia="Calibri"/>
          <w:color w:val="292B31"/>
        </w:rPr>
        <w:t xml:space="preserve"> shows the average number sporozoites obtained per mosquito from 12 independent blood feeds. As shown in the table</w:t>
      </w:r>
      <w:r w:rsidR="005F5A41">
        <w:rPr>
          <w:rFonts w:eastAsia="Calibri"/>
          <w:color w:val="292B31"/>
        </w:rPr>
        <w:t>,</w:t>
      </w:r>
      <w:r w:rsidR="0029487D" w:rsidRPr="4D8A0B81">
        <w:rPr>
          <w:rFonts w:eastAsia="Calibri"/>
          <w:color w:val="292B31"/>
        </w:rPr>
        <w:t xml:space="preserve"> average number of sporozoites </w:t>
      </w:r>
      <w:r w:rsidR="005F5A41">
        <w:rPr>
          <w:rFonts w:eastAsia="Calibri"/>
          <w:color w:val="292B31"/>
        </w:rPr>
        <w:t>were</w:t>
      </w:r>
      <w:r w:rsidR="0029487D" w:rsidRPr="4D8A0B81">
        <w:rPr>
          <w:rFonts w:eastAsia="Calibri"/>
          <w:color w:val="292B31"/>
        </w:rPr>
        <w:t xml:space="preserve"> consistent, however</w:t>
      </w:r>
      <w:r w:rsidR="005F5A41">
        <w:rPr>
          <w:rFonts w:eastAsia="Calibri"/>
          <w:color w:val="292B31"/>
        </w:rPr>
        <w:t>,</w:t>
      </w:r>
      <w:r w:rsidR="0029487D" w:rsidRPr="4D8A0B81">
        <w:rPr>
          <w:rFonts w:eastAsia="Calibri"/>
          <w:color w:val="292B31"/>
        </w:rPr>
        <w:t xml:space="preserve"> there was one experiment whe</w:t>
      </w:r>
      <w:r w:rsidR="005F7C00">
        <w:rPr>
          <w:rFonts w:eastAsia="Calibri"/>
          <w:color w:val="292B31"/>
        </w:rPr>
        <w:t>re</w:t>
      </w:r>
      <w:r w:rsidR="0029487D" w:rsidRPr="4D8A0B81">
        <w:rPr>
          <w:rFonts w:eastAsia="Calibri"/>
          <w:color w:val="292B31"/>
        </w:rPr>
        <w:t xml:space="preserve"> we obtained zero sporozoites, representing occasional failure of the assay. </w:t>
      </w:r>
    </w:p>
    <w:p w14:paraId="279C6635" w14:textId="77777777" w:rsidR="003E7F67" w:rsidRDefault="003E7F67" w:rsidP="003066ED">
      <w:pPr>
        <w:pStyle w:val="NoSpacing"/>
        <w:rPr>
          <w:rFonts w:eastAsia="Calibri"/>
          <w:color w:val="292B31"/>
        </w:rPr>
      </w:pPr>
    </w:p>
    <w:p w14:paraId="279C6636" w14:textId="77777777" w:rsidR="003E7F67" w:rsidRPr="00FF2FFE" w:rsidRDefault="00AC18D2" w:rsidP="003066ED">
      <w:pPr>
        <w:pStyle w:val="NoSpacing"/>
        <w:rPr>
          <w:rFonts w:eastAsia="Calibri"/>
          <w:b/>
          <w:bCs/>
          <w:color w:val="292B31"/>
        </w:rPr>
      </w:pPr>
      <w:r w:rsidRPr="00FF2FFE">
        <w:rPr>
          <w:rFonts w:eastAsia="Calibri"/>
          <w:b/>
          <w:bCs/>
          <w:color w:val="292B31"/>
        </w:rPr>
        <w:t>FIGURE LEGENDS</w:t>
      </w:r>
    </w:p>
    <w:p w14:paraId="60E910EA" w14:textId="77777777" w:rsidR="005F5A41" w:rsidRDefault="005F5A41" w:rsidP="003066ED">
      <w:pPr>
        <w:pStyle w:val="NoSpacing"/>
        <w:rPr>
          <w:rFonts w:eastAsia="Calibri"/>
          <w:b/>
          <w:bCs/>
          <w:color w:val="292B31"/>
        </w:rPr>
      </w:pPr>
    </w:p>
    <w:p w14:paraId="279C6637" w14:textId="3A6F7505" w:rsidR="003E7F67" w:rsidRPr="000A5170" w:rsidRDefault="003E7F67" w:rsidP="003066ED">
      <w:pPr>
        <w:pStyle w:val="NoSpacing"/>
        <w:rPr>
          <w:rFonts w:eastAsia="Calibri"/>
          <w:b/>
          <w:bCs/>
          <w:color w:val="292B31"/>
        </w:rPr>
      </w:pPr>
      <w:r w:rsidRPr="000A5170">
        <w:rPr>
          <w:rFonts w:eastAsia="Calibri"/>
          <w:b/>
          <w:bCs/>
          <w:color w:val="292B31"/>
        </w:rPr>
        <w:t>Figure 1</w:t>
      </w:r>
      <w:r w:rsidR="000A5170">
        <w:rPr>
          <w:rFonts w:eastAsia="Calibri"/>
          <w:b/>
          <w:bCs/>
          <w:color w:val="292B31"/>
        </w:rPr>
        <w:t xml:space="preserve">: </w:t>
      </w:r>
      <w:r w:rsidRPr="000A5170">
        <w:rPr>
          <w:rFonts w:eastAsia="Calibri"/>
          <w:b/>
          <w:bCs/>
          <w:color w:val="292B31"/>
        </w:rPr>
        <w:t xml:space="preserve">Workflow of </w:t>
      </w:r>
      <w:r w:rsidRPr="000A5170">
        <w:rPr>
          <w:rFonts w:eastAsia="Calibri"/>
          <w:b/>
          <w:bCs/>
          <w:i/>
          <w:iCs/>
          <w:color w:val="292B31"/>
        </w:rPr>
        <w:t>P. falciparum</w:t>
      </w:r>
      <w:r w:rsidRPr="000A5170">
        <w:rPr>
          <w:rFonts w:eastAsia="Calibri"/>
          <w:b/>
          <w:bCs/>
          <w:color w:val="292B31"/>
        </w:rPr>
        <w:t xml:space="preserve"> gametocyte culture and membrane feeding protocol. </w:t>
      </w:r>
    </w:p>
    <w:p w14:paraId="279C6638" w14:textId="77777777" w:rsidR="002C2188" w:rsidRDefault="002C2188" w:rsidP="003066ED">
      <w:pPr>
        <w:pStyle w:val="NoSpacing"/>
        <w:rPr>
          <w:rFonts w:eastAsia="Calibri"/>
          <w:color w:val="292B31"/>
        </w:rPr>
      </w:pPr>
    </w:p>
    <w:p w14:paraId="279C6639" w14:textId="27D1E242" w:rsidR="002C2188" w:rsidRDefault="002C2188" w:rsidP="003066ED">
      <w:pPr>
        <w:pStyle w:val="NoSpacing"/>
        <w:rPr>
          <w:rFonts w:eastAsia="Calibri"/>
          <w:color w:val="292B31"/>
        </w:rPr>
      </w:pPr>
      <w:r w:rsidRPr="000A5170">
        <w:rPr>
          <w:rFonts w:eastAsia="Calibri"/>
          <w:b/>
          <w:bCs/>
          <w:color w:val="292B31"/>
        </w:rPr>
        <w:t>Figure 2</w:t>
      </w:r>
      <w:r w:rsidR="000A5170" w:rsidRPr="000A5170">
        <w:rPr>
          <w:rFonts w:eastAsia="Calibri"/>
          <w:b/>
          <w:bCs/>
          <w:color w:val="292B31"/>
        </w:rPr>
        <w:t>:</w:t>
      </w:r>
      <w:r w:rsidR="00F72382" w:rsidRPr="000A5170">
        <w:rPr>
          <w:rFonts w:eastAsia="Calibri"/>
          <w:b/>
          <w:bCs/>
          <w:color w:val="292B31"/>
        </w:rPr>
        <w:t xml:space="preserve"> Mosquito blood feeding set-up</w:t>
      </w:r>
      <w:r w:rsidR="000A5170">
        <w:rPr>
          <w:rFonts w:eastAsia="Calibri"/>
          <w:color w:val="292B31"/>
        </w:rPr>
        <w:t>.</w:t>
      </w:r>
      <w:r w:rsidR="00F72382" w:rsidRPr="4D8A0B81">
        <w:rPr>
          <w:rFonts w:eastAsia="Calibri"/>
          <w:color w:val="292B31"/>
        </w:rPr>
        <w:t xml:space="preserve"> </w:t>
      </w:r>
      <w:r w:rsidR="000A5170">
        <w:rPr>
          <w:rFonts w:eastAsia="Calibri"/>
          <w:color w:val="292B31"/>
        </w:rPr>
        <w:t>(</w:t>
      </w:r>
      <w:r w:rsidR="00AC18D2" w:rsidRPr="00FF2FFE">
        <w:rPr>
          <w:rFonts w:eastAsia="Calibri"/>
          <w:b/>
          <w:bCs/>
          <w:color w:val="292B31"/>
        </w:rPr>
        <w:t>A</w:t>
      </w:r>
      <w:r w:rsidR="000A5170">
        <w:rPr>
          <w:rFonts w:eastAsia="Calibri"/>
          <w:color w:val="292B31"/>
        </w:rPr>
        <w:t>)</w:t>
      </w:r>
      <w:r w:rsidRPr="4D8A0B81">
        <w:rPr>
          <w:rFonts w:eastAsia="Calibri"/>
          <w:color w:val="292B31"/>
        </w:rPr>
        <w:t xml:space="preserve"> </w:t>
      </w:r>
      <w:r w:rsidR="5D199CE3" w:rsidRPr="4D8A0B81">
        <w:rPr>
          <w:rFonts w:eastAsia="Calibri"/>
          <w:color w:val="292B31"/>
        </w:rPr>
        <w:t>G</w:t>
      </w:r>
      <w:r w:rsidRPr="4D8A0B81">
        <w:rPr>
          <w:rFonts w:eastAsia="Calibri"/>
          <w:color w:val="292B31"/>
        </w:rPr>
        <w:t>lass feeder and rectangular piece of paraf</w:t>
      </w:r>
      <w:r w:rsidR="000A5170">
        <w:rPr>
          <w:rFonts w:eastAsia="Calibri"/>
          <w:color w:val="292B31"/>
        </w:rPr>
        <w:t>fin film</w:t>
      </w:r>
      <w:r w:rsidRPr="4D8A0B81">
        <w:rPr>
          <w:rFonts w:eastAsia="Calibri"/>
          <w:color w:val="292B31"/>
        </w:rPr>
        <w:t xml:space="preserve"> </w:t>
      </w:r>
      <w:r w:rsidR="000A5170">
        <w:rPr>
          <w:rFonts w:eastAsia="Calibri"/>
          <w:color w:val="292B31"/>
        </w:rPr>
        <w:t>(</w:t>
      </w:r>
      <w:r w:rsidR="00AC18D2" w:rsidRPr="00FF2FFE">
        <w:rPr>
          <w:rFonts w:eastAsia="Calibri"/>
          <w:b/>
          <w:bCs/>
          <w:color w:val="292B31"/>
        </w:rPr>
        <w:t>B</w:t>
      </w:r>
      <w:r w:rsidR="000A5170">
        <w:rPr>
          <w:rFonts w:eastAsia="Calibri"/>
          <w:b/>
          <w:bCs/>
          <w:color w:val="292B31"/>
        </w:rPr>
        <w:t>)</w:t>
      </w:r>
      <w:r w:rsidRPr="4D8A0B81">
        <w:rPr>
          <w:rFonts w:eastAsia="Calibri"/>
          <w:color w:val="292B31"/>
        </w:rPr>
        <w:t xml:space="preserve"> Two glass feeders display</w:t>
      </w:r>
      <w:r w:rsidR="1695976E" w:rsidRPr="4D8A0B81">
        <w:rPr>
          <w:rFonts w:eastAsia="Calibri"/>
          <w:color w:val="292B31"/>
        </w:rPr>
        <w:t>ed</w:t>
      </w:r>
      <w:r w:rsidRPr="4D8A0B81">
        <w:rPr>
          <w:rFonts w:eastAsia="Calibri"/>
          <w:color w:val="292B31"/>
        </w:rPr>
        <w:t xml:space="preserve"> before and after parafilm membrane attachment </w:t>
      </w:r>
      <w:r w:rsidR="000A5170">
        <w:rPr>
          <w:rFonts w:eastAsia="Calibri"/>
          <w:color w:val="292B31"/>
        </w:rPr>
        <w:t>(</w:t>
      </w:r>
      <w:r w:rsidR="00AC18D2" w:rsidRPr="00FF2FFE">
        <w:rPr>
          <w:rFonts w:eastAsia="Calibri"/>
          <w:b/>
          <w:bCs/>
          <w:color w:val="292B31"/>
        </w:rPr>
        <w:t>C</w:t>
      </w:r>
      <w:r w:rsidR="000A5170">
        <w:rPr>
          <w:rFonts w:eastAsia="Calibri"/>
          <w:color w:val="292B31"/>
        </w:rPr>
        <w:t>)</w:t>
      </w:r>
      <w:r w:rsidRPr="4D8A0B81">
        <w:rPr>
          <w:rFonts w:eastAsia="Calibri"/>
          <w:color w:val="292B31"/>
        </w:rPr>
        <w:t xml:space="preserve"> Glass feeder on top of mosquito cup and connected with circulation water bath</w:t>
      </w:r>
      <w:r w:rsidR="000A5170">
        <w:rPr>
          <w:rFonts w:eastAsia="Calibri"/>
          <w:color w:val="292B31"/>
        </w:rPr>
        <w:t>.</w:t>
      </w:r>
      <w:r w:rsidRPr="4D8A0B81">
        <w:rPr>
          <w:rFonts w:eastAsia="Calibri"/>
          <w:color w:val="292B31"/>
        </w:rPr>
        <w:t xml:space="preserve"> </w:t>
      </w:r>
      <w:r w:rsidR="000A5170">
        <w:rPr>
          <w:rFonts w:eastAsia="Calibri"/>
          <w:color w:val="292B31"/>
        </w:rPr>
        <w:t>(</w:t>
      </w:r>
      <w:proofErr w:type="gramStart"/>
      <w:r w:rsidR="00AC18D2" w:rsidRPr="00FF2FFE">
        <w:rPr>
          <w:rFonts w:eastAsia="Calibri"/>
          <w:b/>
          <w:bCs/>
          <w:color w:val="292B31"/>
        </w:rPr>
        <w:t>D</w:t>
      </w:r>
      <w:r w:rsidR="000A5170">
        <w:rPr>
          <w:rFonts w:eastAsia="Calibri"/>
          <w:color w:val="292B31"/>
        </w:rPr>
        <w:t>,</w:t>
      </w:r>
      <w:r w:rsidR="00AC18D2" w:rsidRPr="00FF2FFE">
        <w:rPr>
          <w:rFonts w:eastAsia="Calibri"/>
          <w:b/>
          <w:bCs/>
          <w:color w:val="292B31"/>
        </w:rPr>
        <w:t>E</w:t>
      </w:r>
      <w:proofErr w:type="gramEnd"/>
      <w:r w:rsidR="000A5170" w:rsidRPr="000A5170">
        <w:rPr>
          <w:rFonts w:eastAsia="Calibri"/>
          <w:color w:val="292B31"/>
        </w:rPr>
        <w:t>)</w:t>
      </w:r>
      <w:r w:rsidR="000A5170">
        <w:rPr>
          <w:rFonts w:eastAsia="Calibri"/>
          <w:color w:val="292B31"/>
        </w:rPr>
        <w:t xml:space="preserve"> </w:t>
      </w:r>
      <w:r w:rsidRPr="4D8A0B81">
        <w:rPr>
          <w:rFonts w:eastAsia="Calibri"/>
          <w:color w:val="292B31"/>
        </w:rPr>
        <w:t xml:space="preserve">Pipetting of blood feed into the glass feeder </w:t>
      </w:r>
      <w:r w:rsidR="000A5170">
        <w:rPr>
          <w:rFonts w:eastAsia="Calibri"/>
          <w:color w:val="292B31"/>
        </w:rPr>
        <w:t>(</w:t>
      </w:r>
      <w:r w:rsidR="00AC18D2" w:rsidRPr="00FF2FFE">
        <w:rPr>
          <w:rFonts w:eastAsia="Calibri"/>
          <w:b/>
          <w:bCs/>
          <w:color w:val="292B31"/>
        </w:rPr>
        <w:t>F</w:t>
      </w:r>
      <w:r w:rsidR="000A5170">
        <w:rPr>
          <w:rFonts w:eastAsia="Calibri"/>
          <w:color w:val="292B31"/>
        </w:rPr>
        <w:t>)</w:t>
      </w:r>
      <w:r w:rsidRPr="4D8A0B81">
        <w:rPr>
          <w:rFonts w:eastAsia="Calibri"/>
          <w:color w:val="292B31"/>
        </w:rPr>
        <w:t xml:space="preserve"> Bottom view of glass feeder showing homogenous distribution of blood feed </w:t>
      </w:r>
      <w:r w:rsidR="000A5170">
        <w:rPr>
          <w:rFonts w:eastAsia="Calibri"/>
          <w:color w:val="292B31"/>
        </w:rPr>
        <w:t>(</w:t>
      </w:r>
      <w:r w:rsidR="00AC18D2" w:rsidRPr="00FF2FFE">
        <w:rPr>
          <w:rFonts w:eastAsia="Calibri"/>
          <w:b/>
          <w:bCs/>
          <w:color w:val="292B31"/>
        </w:rPr>
        <w:t>G</w:t>
      </w:r>
      <w:r w:rsidR="000A5170">
        <w:rPr>
          <w:rFonts w:eastAsia="Calibri"/>
          <w:color w:val="292B31"/>
        </w:rPr>
        <w:t>)</w:t>
      </w:r>
      <w:r w:rsidRPr="4D8A0B81">
        <w:rPr>
          <w:rFonts w:eastAsia="Calibri"/>
          <w:color w:val="292B31"/>
        </w:rPr>
        <w:t xml:space="preserve"> Several mosquitoes feeding through parafilm membrane. </w:t>
      </w:r>
      <w:r w:rsidR="000A5170">
        <w:rPr>
          <w:rFonts w:eastAsia="Calibri"/>
          <w:color w:val="292B31"/>
        </w:rPr>
        <w:t>(</w:t>
      </w:r>
      <w:r w:rsidR="00AC18D2" w:rsidRPr="00FF2FFE">
        <w:rPr>
          <w:rFonts w:eastAsia="Calibri"/>
          <w:b/>
          <w:bCs/>
          <w:color w:val="292B31"/>
        </w:rPr>
        <w:t>H</w:t>
      </w:r>
      <w:r w:rsidR="000A5170">
        <w:rPr>
          <w:rFonts w:eastAsia="Calibri"/>
          <w:color w:val="292B31"/>
        </w:rPr>
        <w:t>)</w:t>
      </w:r>
      <w:r w:rsidRPr="4D8A0B81">
        <w:rPr>
          <w:rFonts w:eastAsia="Calibri"/>
          <w:color w:val="292B31"/>
        </w:rPr>
        <w:t xml:space="preserve"> Top view of mosquito cups after feeding, showing drops of blood </w:t>
      </w:r>
      <w:r w:rsidR="6BA3AFAE" w:rsidRPr="4D8A0B81">
        <w:rPr>
          <w:rFonts w:eastAsia="Calibri"/>
          <w:color w:val="292B31"/>
        </w:rPr>
        <w:t xml:space="preserve">es excreted by the feeding mosquitoes </w:t>
      </w:r>
      <w:r w:rsidRPr="4D8A0B81">
        <w:rPr>
          <w:rFonts w:eastAsia="Calibri"/>
          <w:color w:val="292B31"/>
        </w:rPr>
        <w:t>at the bottom of cup.</w:t>
      </w:r>
      <w:r w:rsidR="00F14017" w:rsidRPr="4D8A0B81">
        <w:rPr>
          <w:rFonts w:eastAsia="Calibri"/>
          <w:color w:val="292B31"/>
        </w:rPr>
        <w:t xml:space="preserve"> Scale </w:t>
      </w:r>
      <w:r w:rsidR="4759ADBE" w:rsidRPr="4D8A0B81">
        <w:rPr>
          <w:rFonts w:eastAsia="Calibri"/>
          <w:color w:val="292B31"/>
        </w:rPr>
        <w:t>bar =</w:t>
      </w:r>
      <w:r w:rsidR="00F14017" w:rsidRPr="4D8A0B81">
        <w:rPr>
          <w:rFonts w:eastAsia="Calibri"/>
          <w:color w:val="292B31"/>
        </w:rPr>
        <w:t xml:space="preserve"> 10 mm. </w:t>
      </w:r>
    </w:p>
    <w:p w14:paraId="279C663A" w14:textId="77777777" w:rsidR="002C2188" w:rsidRPr="000A5170" w:rsidRDefault="002C2188" w:rsidP="003066ED">
      <w:pPr>
        <w:pStyle w:val="NoSpacing"/>
        <w:rPr>
          <w:rFonts w:eastAsia="Calibri"/>
          <w:b/>
          <w:bCs/>
          <w:color w:val="292B31"/>
        </w:rPr>
      </w:pPr>
    </w:p>
    <w:p w14:paraId="279C663B" w14:textId="6C14B0EB" w:rsidR="002C2188" w:rsidRPr="000A5170" w:rsidRDefault="002C2188" w:rsidP="003066ED">
      <w:pPr>
        <w:pStyle w:val="NoSpacing"/>
        <w:rPr>
          <w:rFonts w:eastAsia="Calibri"/>
          <w:b/>
          <w:bCs/>
          <w:color w:val="292B31"/>
        </w:rPr>
      </w:pPr>
      <w:r w:rsidRPr="000A5170">
        <w:rPr>
          <w:rFonts w:eastAsia="Calibri"/>
          <w:b/>
          <w:bCs/>
          <w:color w:val="292B31"/>
        </w:rPr>
        <w:t>Figure 3</w:t>
      </w:r>
      <w:r w:rsidR="000A5170">
        <w:rPr>
          <w:rFonts w:eastAsia="Calibri"/>
          <w:b/>
          <w:bCs/>
          <w:color w:val="292B31"/>
        </w:rPr>
        <w:t xml:space="preserve">: </w:t>
      </w:r>
      <w:r w:rsidR="00175E89" w:rsidRPr="000A5170">
        <w:rPr>
          <w:rFonts w:eastAsia="Calibri"/>
          <w:b/>
          <w:bCs/>
          <w:color w:val="292B31"/>
        </w:rPr>
        <w:t>Graphical representation</w:t>
      </w:r>
      <w:r w:rsidR="00F72382" w:rsidRPr="000A5170">
        <w:rPr>
          <w:rFonts w:eastAsia="Calibri"/>
          <w:b/>
          <w:bCs/>
          <w:color w:val="292B31"/>
        </w:rPr>
        <w:t xml:space="preserve"> showing steps of m</w:t>
      </w:r>
      <w:r w:rsidR="00390E40" w:rsidRPr="000A5170">
        <w:rPr>
          <w:rFonts w:eastAsia="Calibri"/>
          <w:b/>
          <w:bCs/>
          <w:color w:val="292B31"/>
        </w:rPr>
        <w:t>osquito midgut dissection</w:t>
      </w:r>
      <w:r w:rsidR="00F14017" w:rsidRPr="000A5170">
        <w:rPr>
          <w:rFonts w:eastAsia="Calibri"/>
          <w:b/>
          <w:bCs/>
          <w:color w:val="292B31"/>
        </w:rPr>
        <w:t>.</w:t>
      </w:r>
    </w:p>
    <w:p w14:paraId="279C663C" w14:textId="77777777" w:rsidR="00006D7E" w:rsidRPr="000A5170" w:rsidRDefault="00006D7E" w:rsidP="003066ED">
      <w:pPr>
        <w:pStyle w:val="NoSpacing"/>
        <w:rPr>
          <w:rFonts w:eastAsia="Calibri"/>
          <w:b/>
          <w:bCs/>
          <w:color w:val="292B31"/>
        </w:rPr>
      </w:pPr>
    </w:p>
    <w:p w14:paraId="279C663D" w14:textId="7145DB8D" w:rsidR="00006D7E" w:rsidRPr="000A5170" w:rsidRDefault="00006D7E" w:rsidP="003066ED">
      <w:pPr>
        <w:pStyle w:val="NoSpacing"/>
        <w:rPr>
          <w:rFonts w:eastAsia="Calibri"/>
          <w:b/>
          <w:bCs/>
          <w:color w:val="292B31"/>
        </w:rPr>
      </w:pPr>
      <w:r w:rsidRPr="000A5170">
        <w:rPr>
          <w:rFonts w:eastAsia="Calibri"/>
          <w:b/>
          <w:bCs/>
          <w:color w:val="292B31"/>
        </w:rPr>
        <w:t>Figure 4</w:t>
      </w:r>
      <w:r w:rsidR="000A5170">
        <w:rPr>
          <w:rFonts w:eastAsia="Calibri"/>
          <w:b/>
          <w:bCs/>
          <w:color w:val="292B31"/>
        </w:rPr>
        <w:t xml:space="preserve">: </w:t>
      </w:r>
      <w:r w:rsidR="00105B16" w:rsidRPr="000A5170">
        <w:rPr>
          <w:rFonts w:eastAsia="Calibri"/>
          <w:b/>
          <w:bCs/>
          <w:color w:val="292B31"/>
        </w:rPr>
        <w:t>Graphical representation showing steps of mosquito salivary gland dissection</w:t>
      </w:r>
      <w:r w:rsidR="00667B52" w:rsidRPr="000A5170">
        <w:rPr>
          <w:rFonts w:eastAsia="Calibri"/>
          <w:b/>
          <w:bCs/>
          <w:color w:val="292B31"/>
        </w:rPr>
        <w:t>.</w:t>
      </w:r>
    </w:p>
    <w:p w14:paraId="279C663E" w14:textId="77777777" w:rsidR="003E7F67" w:rsidRPr="008134C3" w:rsidRDefault="003E7F67" w:rsidP="003066ED">
      <w:pPr>
        <w:pStyle w:val="NoSpacing"/>
        <w:rPr>
          <w:rFonts w:eastAsia="Calibri"/>
          <w:color w:val="292B31"/>
        </w:rPr>
      </w:pPr>
    </w:p>
    <w:p w14:paraId="279C663F" w14:textId="3B196C95" w:rsidR="003E7F67" w:rsidRDefault="003E7F67" w:rsidP="003066ED">
      <w:pPr>
        <w:pStyle w:val="NoSpacing"/>
        <w:rPr>
          <w:rFonts w:eastAsia="Calibri"/>
          <w:color w:val="292B31"/>
        </w:rPr>
      </w:pPr>
      <w:r w:rsidRPr="000A5170">
        <w:rPr>
          <w:rFonts w:eastAsia="Calibri"/>
          <w:b/>
          <w:bCs/>
          <w:color w:val="292B31"/>
        </w:rPr>
        <w:t xml:space="preserve">Figure </w:t>
      </w:r>
      <w:r w:rsidR="00105B16" w:rsidRPr="000A5170">
        <w:rPr>
          <w:rFonts w:eastAsia="Calibri"/>
          <w:b/>
          <w:bCs/>
          <w:color w:val="292B31"/>
        </w:rPr>
        <w:t>5</w:t>
      </w:r>
      <w:r w:rsidR="000A5170" w:rsidRPr="000A5170">
        <w:rPr>
          <w:rFonts w:eastAsia="Calibri"/>
          <w:b/>
          <w:bCs/>
          <w:color w:val="292B31"/>
        </w:rPr>
        <w:t>:</w:t>
      </w:r>
      <w:r w:rsidRPr="000A5170">
        <w:rPr>
          <w:rFonts w:eastAsia="Calibri"/>
          <w:b/>
          <w:bCs/>
          <w:color w:val="292B31"/>
        </w:rPr>
        <w:t xml:space="preserve"> </w:t>
      </w:r>
      <w:r w:rsidRPr="000A5170">
        <w:rPr>
          <w:rFonts w:eastAsia="Calibri"/>
          <w:b/>
          <w:bCs/>
          <w:i/>
          <w:iCs/>
          <w:color w:val="292B31"/>
        </w:rPr>
        <w:t>P. falciparum</w:t>
      </w:r>
      <w:r w:rsidRPr="000A5170">
        <w:rPr>
          <w:rFonts w:eastAsia="Calibri"/>
          <w:b/>
          <w:bCs/>
          <w:color w:val="292B31"/>
        </w:rPr>
        <w:t xml:space="preserve"> gametocyte culture and oocyst visualization on infected mosquito midgut</w:t>
      </w:r>
      <w:r w:rsidR="000A5170">
        <w:rPr>
          <w:rFonts w:eastAsia="Calibri"/>
          <w:color w:val="292B31"/>
        </w:rPr>
        <w:t>.</w:t>
      </w:r>
      <w:r w:rsidRPr="4D8A0B81">
        <w:rPr>
          <w:rFonts w:eastAsia="Calibri"/>
          <w:color w:val="292B31"/>
        </w:rPr>
        <w:t xml:space="preserve"> </w:t>
      </w:r>
      <w:r w:rsidR="000A5170">
        <w:rPr>
          <w:rFonts w:eastAsia="Calibri"/>
          <w:color w:val="292B31"/>
        </w:rPr>
        <w:t>(</w:t>
      </w:r>
      <w:r w:rsidRPr="000A5170">
        <w:rPr>
          <w:rFonts w:eastAsia="Calibri"/>
          <w:b/>
          <w:bCs/>
          <w:color w:val="292B31"/>
        </w:rPr>
        <w:t>A</w:t>
      </w:r>
      <w:r w:rsidR="000A5170">
        <w:rPr>
          <w:rFonts w:eastAsia="Calibri"/>
          <w:color w:val="292B31"/>
        </w:rPr>
        <w:t>)</w:t>
      </w:r>
      <w:r w:rsidRPr="4D8A0B81">
        <w:rPr>
          <w:rFonts w:eastAsia="Calibri"/>
          <w:color w:val="292B31"/>
        </w:rPr>
        <w:t xml:space="preserve"> Time course of </w:t>
      </w:r>
      <w:proofErr w:type="gramStart"/>
      <w:r w:rsidRPr="4D8A0B81">
        <w:rPr>
          <w:rFonts w:eastAsia="Calibri"/>
          <w:color w:val="292B31"/>
        </w:rPr>
        <w:t>15</w:t>
      </w:r>
      <w:r w:rsidR="005F7C00">
        <w:rPr>
          <w:rFonts w:eastAsia="Calibri"/>
          <w:color w:val="292B31"/>
        </w:rPr>
        <w:t xml:space="preserve"> </w:t>
      </w:r>
      <w:r w:rsidRPr="4D8A0B81">
        <w:rPr>
          <w:rFonts w:eastAsia="Calibri"/>
          <w:color w:val="292B31"/>
        </w:rPr>
        <w:t>day</w:t>
      </w:r>
      <w:proofErr w:type="gramEnd"/>
      <w:r w:rsidRPr="4D8A0B81">
        <w:rPr>
          <w:rFonts w:eastAsia="Calibri"/>
          <w:color w:val="292B31"/>
        </w:rPr>
        <w:t xml:space="preserve"> gametocyte culture, showing steep multiplication of asexual stages to peak parasitemia within first 4 days, followed by gametocytogenesis and maturation over time. </w:t>
      </w:r>
      <w:r w:rsidR="000A5170">
        <w:rPr>
          <w:rFonts w:eastAsia="Calibri"/>
          <w:color w:val="292B31"/>
        </w:rPr>
        <w:t>(</w:t>
      </w:r>
      <w:r w:rsidRPr="000A5170">
        <w:rPr>
          <w:rFonts w:eastAsia="Calibri"/>
          <w:b/>
          <w:bCs/>
          <w:color w:val="292B31"/>
        </w:rPr>
        <w:t>B</w:t>
      </w:r>
      <w:r w:rsidR="000A5170">
        <w:rPr>
          <w:rFonts w:eastAsia="Calibri"/>
          <w:color w:val="292B31"/>
        </w:rPr>
        <w:t xml:space="preserve">) </w:t>
      </w:r>
      <w:r w:rsidRPr="4D8A0B81">
        <w:rPr>
          <w:rFonts w:eastAsia="Calibri"/>
          <w:color w:val="292B31"/>
        </w:rPr>
        <w:t>Geimsa</w:t>
      </w:r>
      <w:r w:rsidR="00A426C1">
        <w:rPr>
          <w:rFonts w:eastAsia="Calibri"/>
          <w:color w:val="292B31"/>
        </w:rPr>
        <w:t>-</w:t>
      </w:r>
      <w:r w:rsidRPr="4D8A0B81">
        <w:rPr>
          <w:rFonts w:eastAsia="Calibri"/>
          <w:color w:val="292B31"/>
        </w:rPr>
        <w:t>stained thin blood smear showing various stages of gametocyte culture, day 1 early asexual stage, day 4 peak asexual parasitemia, day 6 stressed culture due to high parasite load, days 9 &amp; 12 early gametocytes and day 15 showing mature male and female gametocytes.</w:t>
      </w:r>
      <w:r w:rsidR="004522E3">
        <w:rPr>
          <w:rFonts w:eastAsia="Calibri"/>
          <w:color w:val="292B31"/>
        </w:rPr>
        <w:t xml:space="preserve"> Morphologically early stage gametocytes </w:t>
      </w:r>
      <w:r w:rsidR="005F7C00">
        <w:rPr>
          <w:rFonts w:eastAsia="Calibri"/>
          <w:color w:val="292B31"/>
        </w:rPr>
        <w:t>we</w:t>
      </w:r>
      <w:r w:rsidR="004522E3">
        <w:rPr>
          <w:rFonts w:eastAsia="Calibri"/>
          <w:color w:val="292B31"/>
        </w:rPr>
        <w:t xml:space="preserve">re indistinguishable from asexual </w:t>
      </w:r>
      <w:r w:rsidR="00945CAA">
        <w:rPr>
          <w:rFonts w:eastAsia="Calibri"/>
          <w:color w:val="292B31"/>
        </w:rPr>
        <w:t>stages,</w:t>
      </w:r>
      <w:r w:rsidR="004522E3">
        <w:rPr>
          <w:rFonts w:eastAsia="Calibri"/>
          <w:color w:val="292B31"/>
        </w:rPr>
        <w:t xml:space="preserve"> but late stage II </w:t>
      </w:r>
      <w:r w:rsidR="005F7C00">
        <w:rPr>
          <w:rFonts w:eastAsia="Calibri"/>
          <w:color w:val="292B31"/>
        </w:rPr>
        <w:t>showed the</w:t>
      </w:r>
      <w:r w:rsidR="00945CAA">
        <w:rPr>
          <w:rFonts w:eastAsia="Calibri"/>
          <w:color w:val="292B31"/>
        </w:rPr>
        <w:t xml:space="preserve"> crescent shape with pointed ends and</w:t>
      </w:r>
      <w:r w:rsidR="004522E3">
        <w:rPr>
          <w:rFonts w:eastAsia="Calibri"/>
          <w:color w:val="292B31"/>
        </w:rPr>
        <w:t xml:space="preserve"> elongat</w:t>
      </w:r>
      <w:r w:rsidR="00945CAA">
        <w:rPr>
          <w:rFonts w:eastAsia="Calibri"/>
          <w:color w:val="292B31"/>
        </w:rPr>
        <w:t>e</w:t>
      </w:r>
      <w:r w:rsidR="005F7C00">
        <w:rPr>
          <w:rFonts w:eastAsia="Calibri"/>
          <w:color w:val="292B31"/>
        </w:rPr>
        <w:t>d</w:t>
      </w:r>
      <w:r w:rsidR="004522E3">
        <w:rPr>
          <w:rFonts w:eastAsia="Calibri"/>
          <w:color w:val="292B31"/>
        </w:rPr>
        <w:t xml:space="preserve"> </w:t>
      </w:r>
      <w:r w:rsidR="00945CAA">
        <w:rPr>
          <w:rFonts w:eastAsia="Calibri"/>
          <w:color w:val="292B31"/>
        </w:rPr>
        <w:t>as parasite develop</w:t>
      </w:r>
      <w:r w:rsidR="005F7C00">
        <w:rPr>
          <w:rFonts w:eastAsia="Calibri"/>
          <w:color w:val="292B31"/>
        </w:rPr>
        <w:t>ed</w:t>
      </w:r>
      <w:r w:rsidR="00945CAA">
        <w:rPr>
          <w:rFonts w:eastAsia="Calibri"/>
          <w:color w:val="292B31"/>
        </w:rPr>
        <w:t xml:space="preserve"> into stage III and IV.</w:t>
      </w:r>
      <w:r w:rsidR="004522E3">
        <w:rPr>
          <w:rFonts w:eastAsia="Calibri"/>
          <w:color w:val="292B31"/>
        </w:rPr>
        <w:t xml:space="preserve"> Mature stage V gametocytes</w:t>
      </w:r>
      <w:r w:rsidR="005F7C00">
        <w:rPr>
          <w:rFonts w:eastAsia="Calibri"/>
          <w:color w:val="292B31"/>
        </w:rPr>
        <w:t>,</w:t>
      </w:r>
      <w:r w:rsidR="004522E3">
        <w:rPr>
          <w:rFonts w:eastAsia="Calibri"/>
          <w:color w:val="292B31"/>
        </w:rPr>
        <w:t xml:space="preserve"> however</w:t>
      </w:r>
      <w:r w:rsidR="005F7C00">
        <w:rPr>
          <w:rFonts w:eastAsia="Calibri"/>
          <w:color w:val="292B31"/>
        </w:rPr>
        <w:t>,</w:t>
      </w:r>
      <w:r w:rsidR="004522E3">
        <w:rPr>
          <w:rFonts w:eastAsia="Calibri"/>
          <w:color w:val="292B31"/>
        </w:rPr>
        <w:t xml:space="preserve"> </w:t>
      </w:r>
      <w:r w:rsidR="005F7C00">
        <w:rPr>
          <w:rFonts w:eastAsia="Calibri"/>
          <w:color w:val="292B31"/>
        </w:rPr>
        <w:t>wa</w:t>
      </w:r>
      <w:r w:rsidR="004522E3">
        <w:rPr>
          <w:rFonts w:eastAsia="Calibri"/>
          <w:color w:val="292B31"/>
        </w:rPr>
        <w:t>s characterized by classic crescent shape with rounded end</w:t>
      </w:r>
      <w:r w:rsidR="00E05C1B">
        <w:rPr>
          <w:rFonts w:eastAsia="Calibri"/>
          <w:color w:val="292B31"/>
        </w:rPr>
        <w:t>s and minimal host cell visibility</w:t>
      </w:r>
      <w:r w:rsidR="00945CAA">
        <w:rPr>
          <w:rFonts w:eastAsia="Calibri"/>
          <w:color w:val="292B31"/>
        </w:rPr>
        <w:fldChar w:fldCharType="begin" w:fldLock="1"/>
      </w:r>
      <w:r w:rsidR="002D5358">
        <w:rPr>
          <w:rFonts w:eastAsia="Calibri"/>
          <w:color w:val="292B31"/>
        </w:rPr>
        <w:instrText>ADDIN CSL_CITATION {"citationItems":[{"id":"ITEM-1","itemData":{"DOI":"10.1101/cshperspect.a025452","ISSN":"21571422","PMID":"27836912","abstract":"Understanding transmission biology at an individual level is a key component of intervention strategies that target the spread of malaria parasites from human to mosquito. Gametocytes are specialized sexual stages of the malaria parasite life cycle developed during evolution to achieve crucial steps in transmission. As sexual differentiation and transmission are tightly linked, a deeper understanding of molecular and cellular events defining this relationship is essential to combat malaria. Recent advances in the field are gradually revealing mechanisms underlying sexual commitment, gametocyte sequestration, and dynamics of transmissible stages; however, key questions on fundamental gametocyte biology still remain. Moreover, species-specific variation between Plasmodium falciparum and Plasmodium vivax transmission dynamics pose another significant challenge for worldwide malaria elimination efforts. Here, we review the biology of transmission stages, highlighting numerous factors influencing development and dynamics of gametocytes within the host and determinants of human infectiousness.","author":[{"dropping-particle":"","family":"Meibalan","given":"Elamaran","non-dropping-particle":"","parse-names":false,"suffix":""},{"dropping-particle":"","family":"Marti","given":"Matthias","non-dropping-particle":"","parse-names":false,"suffix":""}],"container-title":"Cold Spring Harbor Perspectives in Medicine","id":"ITEM-1","issued":{"date-parts":[["2017"]]},"title":"Biology of malaria transmission","type":"article-journal"},"uris":["http://www.mendeley.com/documents/?uuid=0f330ea6-73f4-464c-a1d7-4174fe9f0a3e"]}],"mendeley":{"formattedCitation":"&lt;sup&gt;14&lt;/sup&gt;","plainTextFormattedCitation":"14","previouslyFormattedCitation":"&lt;sup&gt;14&lt;/sup&gt;"},"properties":{"noteIndex":0},"schema":"https://github.com/citation-style-language/schema/raw/master/csl-citation.json"}</w:instrText>
      </w:r>
      <w:r w:rsidR="00945CAA">
        <w:rPr>
          <w:rFonts w:eastAsia="Calibri"/>
          <w:color w:val="292B31"/>
        </w:rPr>
        <w:fldChar w:fldCharType="separate"/>
      </w:r>
      <w:r w:rsidR="002D5358" w:rsidRPr="002D5358">
        <w:rPr>
          <w:rFonts w:eastAsia="Calibri"/>
          <w:noProof/>
          <w:color w:val="292B31"/>
          <w:vertAlign w:val="superscript"/>
        </w:rPr>
        <w:t>14</w:t>
      </w:r>
      <w:r w:rsidR="00945CAA">
        <w:rPr>
          <w:rFonts w:eastAsia="Calibri"/>
          <w:color w:val="292B31"/>
        </w:rPr>
        <w:fldChar w:fldCharType="end"/>
      </w:r>
      <w:r w:rsidR="004522E3">
        <w:rPr>
          <w:rFonts w:eastAsia="Calibri"/>
          <w:color w:val="292B31"/>
        </w:rPr>
        <w:t xml:space="preserve">. </w:t>
      </w:r>
      <w:r w:rsidR="007A2CB2">
        <w:rPr>
          <w:rFonts w:eastAsia="Calibri"/>
          <w:color w:val="292B31"/>
        </w:rPr>
        <w:t>Scale bar = 10</w:t>
      </w:r>
      <w:r w:rsidR="005F7C00">
        <w:rPr>
          <w:rFonts w:eastAsia="Calibri"/>
          <w:color w:val="292B31"/>
        </w:rPr>
        <w:t xml:space="preserve"> </w:t>
      </w:r>
      <w:r w:rsidR="007A2CB2" w:rsidRPr="007A2CB2">
        <w:rPr>
          <w:rFonts w:ascii="Symbol" w:eastAsia="Calibri" w:hAnsi="Symbol"/>
          <w:color w:val="292B31"/>
        </w:rPr>
        <w:t>m</w:t>
      </w:r>
      <w:r w:rsidR="007A2CB2">
        <w:rPr>
          <w:rFonts w:eastAsia="Calibri"/>
          <w:color w:val="292B31"/>
        </w:rPr>
        <w:t>m</w:t>
      </w:r>
    </w:p>
    <w:p w14:paraId="279C6640" w14:textId="77777777" w:rsidR="0066395F" w:rsidRDefault="0066395F" w:rsidP="003066ED">
      <w:pPr>
        <w:pStyle w:val="NoSpacing"/>
        <w:rPr>
          <w:rFonts w:asciiTheme="minorHAnsi" w:cstheme="minorBidi"/>
          <w:color w:val="000000" w:themeColor="text1"/>
          <w:kern w:val="24"/>
        </w:rPr>
      </w:pPr>
    </w:p>
    <w:p w14:paraId="279C6644" w14:textId="6974F3DB" w:rsidR="08FE5EFE" w:rsidRDefault="0066395F" w:rsidP="003066ED">
      <w:pPr>
        <w:pStyle w:val="NoSpacing"/>
        <w:rPr>
          <w:rFonts w:asciiTheme="minorHAnsi" w:cstheme="minorBidi"/>
          <w:color w:val="000000" w:themeColor="text1"/>
        </w:rPr>
      </w:pPr>
      <w:r w:rsidRPr="000A5170">
        <w:rPr>
          <w:rFonts w:asciiTheme="minorHAnsi" w:cstheme="minorBidi"/>
          <w:b/>
          <w:bCs/>
          <w:color w:val="000000" w:themeColor="text1"/>
        </w:rPr>
        <w:t xml:space="preserve">Figure </w:t>
      </w:r>
      <w:r w:rsidR="00A879BB" w:rsidRPr="000A5170">
        <w:rPr>
          <w:rFonts w:asciiTheme="minorHAnsi" w:cstheme="minorBidi"/>
          <w:b/>
          <w:bCs/>
          <w:color w:val="000000" w:themeColor="text1"/>
        </w:rPr>
        <w:t>6</w:t>
      </w:r>
      <w:r w:rsidR="000A5170">
        <w:rPr>
          <w:rFonts w:asciiTheme="minorHAnsi" w:cstheme="minorBidi"/>
          <w:b/>
          <w:bCs/>
          <w:color w:val="000000" w:themeColor="text1"/>
        </w:rPr>
        <w:t>:</w:t>
      </w:r>
      <w:r w:rsidRPr="000A5170">
        <w:rPr>
          <w:rFonts w:asciiTheme="minorHAnsi" w:cstheme="minorBidi"/>
          <w:b/>
          <w:bCs/>
          <w:color w:val="000000" w:themeColor="text1"/>
        </w:rPr>
        <w:t xml:space="preserve"> </w:t>
      </w:r>
      <w:r w:rsidRPr="000A5170">
        <w:rPr>
          <w:rFonts w:asciiTheme="minorHAnsi" w:cstheme="minorBidi"/>
          <w:b/>
          <w:bCs/>
          <w:i/>
          <w:iCs/>
          <w:color w:val="000000" w:themeColor="text1"/>
        </w:rPr>
        <w:t xml:space="preserve">P. falciparum </w:t>
      </w:r>
      <w:r w:rsidRPr="000A5170">
        <w:rPr>
          <w:rFonts w:asciiTheme="minorHAnsi" w:cstheme="minorBidi"/>
          <w:b/>
          <w:bCs/>
          <w:color w:val="000000" w:themeColor="text1"/>
        </w:rPr>
        <w:t xml:space="preserve">oocysts counts per mosquito midgut: </w:t>
      </w:r>
      <w:r w:rsidR="000A5170" w:rsidRPr="000A5170">
        <w:rPr>
          <w:rFonts w:asciiTheme="minorHAnsi" w:cstheme="minorBidi"/>
          <w:color w:val="000000" w:themeColor="text1"/>
        </w:rPr>
        <w:t>(</w:t>
      </w:r>
      <w:r w:rsidR="0054515E" w:rsidRPr="000A5170">
        <w:rPr>
          <w:rFonts w:asciiTheme="minorHAnsi" w:cstheme="minorBidi"/>
          <w:b/>
          <w:bCs/>
          <w:color w:val="000000" w:themeColor="text1"/>
        </w:rPr>
        <w:t>A</w:t>
      </w:r>
      <w:r w:rsidR="000A5170">
        <w:rPr>
          <w:rFonts w:asciiTheme="minorHAnsi" w:cstheme="minorBidi"/>
          <w:color w:val="000000" w:themeColor="text1"/>
        </w:rPr>
        <w:t>)</w:t>
      </w:r>
      <w:r w:rsidR="003066ED">
        <w:rPr>
          <w:rFonts w:asciiTheme="minorHAnsi" w:cstheme="minorBidi"/>
          <w:color w:val="000000" w:themeColor="text1"/>
        </w:rPr>
        <w:t xml:space="preserve"> </w:t>
      </w:r>
      <w:r w:rsidR="0054515E" w:rsidRPr="4D8A0B81">
        <w:rPr>
          <w:rFonts w:asciiTheme="minorHAnsi" w:cstheme="minorBidi"/>
          <w:color w:val="000000" w:themeColor="text1"/>
        </w:rPr>
        <w:t>Graph</w:t>
      </w:r>
      <w:r w:rsidRPr="4D8A0B81">
        <w:rPr>
          <w:rFonts w:asciiTheme="minorHAnsi" w:cstheme="minorBidi"/>
          <w:color w:val="000000" w:themeColor="text1"/>
        </w:rPr>
        <w:t xml:space="preserve"> shows oocyst counts </w:t>
      </w:r>
      <w:r w:rsidRPr="4D8A0B81">
        <w:rPr>
          <w:rFonts w:asciiTheme="minorHAnsi" w:cstheme="minorBidi"/>
          <w:color w:val="000000" w:themeColor="text1"/>
        </w:rPr>
        <w:lastRenderedPageBreak/>
        <w:t>over the years, for each experiment</w:t>
      </w:r>
      <w:r w:rsidR="0054515E" w:rsidRPr="4D8A0B81">
        <w:rPr>
          <w:rFonts w:asciiTheme="minorHAnsi" w:cstheme="minorBidi"/>
          <w:color w:val="000000" w:themeColor="text1"/>
        </w:rPr>
        <w:t>,</w:t>
      </w:r>
      <w:r w:rsidRPr="4D8A0B81">
        <w:rPr>
          <w:rFonts w:asciiTheme="minorHAnsi" w:cstheme="minorBidi"/>
          <w:color w:val="000000" w:themeColor="text1"/>
        </w:rPr>
        <w:t xml:space="preserve"> mosquitoes were fed with 0.3% gametocytes and midguts were dissected on day 8 post blood feed</w:t>
      </w:r>
      <w:r w:rsidR="0054515E" w:rsidRPr="4D8A0B81">
        <w:rPr>
          <w:rFonts w:asciiTheme="minorHAnsi" w:cstheme="minorBidi"/>
          <w:color w:val="000000" w:themeColor="text1"/>
        </w:rPr>
        <w:t>.</w:t>
      </w:r>
      <w:r w:rsidR="005F7C00">
        <w:rPr>
          <w:rFonts w:asciiTheme="minorHAnsi" w:cstheme="minorBidi"/>
          <w:color w:val="000000" w:themeColor="text1"/>
        </w:rPr>
        <w:t xml:space="preserve"> </w:t>
      </w:r>
      <w:r w:rsidR="004052B1">
        <w:rPr>
          <w:rFonts w:asciiTheme="minorHAnsi" w:cstheme="minorBidi"/>
          <w:color w:val="000000" w:themeColor="text1"/>
        </w:rPr>
        <w:t xml:space="preserve">Each dot represents the number of oocysts from individual midguts and the horizontal line represent median value. </w:t>
      </w:r>
      <w:r w:rsidR="000A5170">
        <w:rPr>
          <w:rFonts w:asciiTheme="minorHAnsi" w:cstheme="minorBidi"/>
          <w:color w:val="000000" w:themeColor="text1"/>
        </w:rPr>
        <w:t>(</w:t>
      </w:r>
      <w:r w:rsidR="0054515E" w:rsidRPr="000A5170">
        <w:rPr>
          <w:rFonts w:asciiTheme="minorHAnsi" w:cstheme="minorBidi"/>
          <w:b/>
          <w:bCs/>
          <w:color w:val="000000" w:themeColor="text1"/>
        </w:rPr>
        <w:t>B</w:t>
      </w:r>
      <w:r w:rsidR="000A5170">
        <w:rPr>
          <w:rFonts w:asciiTheme="minorHAnsi" w:cstheme="minorBidi"/>
          <w:color w:val="000000" w:themeColor="text1"/>
        </w:rPr>
        <w:t>)</w:t>
      </w:r>
      <w:r w:rsidR="0054515E" w:rsidRPr="4D8A0B81">
        <w:rPr>
          <w:rFonts w:asciiTheme="minorHAnsi" w:cstheme="minorBidi"/>
          <w:color w:val="000000" w:themeColor="text1"/>
        </w:rPr>
        <w:t xml:space="preserve"> Table shows mean oocyst count, prevalence of infected mosquitoes and range of infection. </w:t>
      </w:r>
      <w:r w:rsidR="000A5170">
        <w:rPr>
          <w:rFonts w:asciiTheme="minorHAnsi" w:cstheme="minorBidi"/>
          <w:color w:val="000000" w:themeColor="text1"/>
        </w:rPr>
        <w:t>(</w:t>
      </w:r>
      <w:r w:rsidR="0054515E" w:rsidRPr="000A5170">
        <w:rPr>
          <w:rFonts w:asciiTheme="minorHAnsi" w:cstheme="minorBidi"/>
          <w:b/>
          <w:bCs/>
          <w:color w:val="000000" w:themeColor="text1"/>
        </w:rPr>
        <w:t>C</w:t>
      </w:r>
      <w:r w:rsidR="000A5170">
        <w:rPr>
          <w:rFonts w:asciiTheme="minorHAnsi" w:cstheme="minorBidi"/>
          <w:color w:val="000000" w:themeColor="text1"/>
        </w:rPr>
        <w:t xml:space="preserve">) </w:t>
      </w:r>
      <w:r w:rsidR="0054515E" w:rsidRPr="4D8A0B81">
        <w:rPr>
          <w:rFonts w:asciiTheme="minorHAnsi" w:cstheme="minorBidi"/>
          <w:color w:val="000000" w:themeColor="text1"/>
        </w:rPr>
        <w:t>Pictures showing oocysts on mosquito midgut from two separate blood feeding experiments</w:t>
      </w:r>
      <w:r w:rsidR="00F14017" w:rsidRPr="4D8A0B81">
        <w:rPr>
          <w:rFonts w:asciiTheme="minorHAnsi" w:cstheme="minorBidi"/>
          <w:color w:val="000000" w:themeColor="text1"/>
        </w:rPr>
        <w:t xml:space="preserve"> </w:t>
      </w:r>
      <w:r w:rsidR="4D5ED0DA" w:rsidRPr="4D8A0B81">
        <w:rPr>
          <w:rFonts w:asciiTheme="minorHAnsi" w:cstheme="minorBidi"/>
          <w:color w:val="000000" w:themeColor="text1"/>
        </w:rPr>
        <w:t xml:space="preserve">at different magnifications. </w:t>
      </w:r>
      <w:r w:rsidR="000A3808">
        <w:rPr>
          <w:rFonts w:asciiTheme="minorHAnsi" w:cstheme="minorBidi"/>
          <w:color w:val="000000" w:themeColor="text1"/>
        </w:rPr>
        <w:t>S</w:t>
      </w:r>
      <w:r w:rsidR="6B68F18D" w:rsidRPr="4D8A0B81">
        <w:rPr>
          <w:rFonts w:asciiTheme="minorHAnsi" w:cstheme="minorBidi"/>
          <w:color w:val="000000" w:themeColor="text1"/>
        </w:rPr>
        <w:t>cale bar =</w:t>
      </w:r>
      <w:r w:rsidR="00F14017" w:rsidRPr="4D8A0B81">
        <w:rPr>
          <w:rFonts w:asciiTheme="minorHAnsi" w:cstheme="minorBidi"/>
          <w:color w:val="000000" w:themeColor="text1"/>
        </w:rPr>
        <w:t xml:space="preserve"> 150</w:t>
      </w:r>
      <w:r w:rsidR="000A5170">
        <w:rPr>
          <w:rFonts w:asciiTheme="minorHAnsi" w:cstheme="minorBidi"/>
          <w:color w:val="000000" w:themeColor="text1"/>
        </w:rPr>
        <w:t xml:space="preserve"> </w:t>
      </w:r>
      <w:r w:rsidR="4D57811B" w:rsidRPr="4D8A0B81">
        <w:rPr>
          <w:rFonts w:ascii="Symbol" w:hAnsi="Symbol" w:cstheme="minorBidi"/>
          <w:color w:val="000000" w:themeColor="text1"/>
        </w:rPr>
        <w:t></w:t>
      </w:r>
      <w:r w:rsidR="00256B74">
        <w:rPr>
          <w:rFonts w:asciiTheme="minorHAnsi" w:hAnsiTheme="minorHAnsi" w:cstheme="minorHAnsi"/>
          <w:color w:val="000000" w:themeColor="text1"/>
        </w:rPr>
        <w:t>m</w:t>
      </w:r>
      <w:r w:rsidR="00F14017" w:rsidRPr="4D8A0B81">
        <w:rPr>
          <w:rFonts w:asciiTheme="minorHAnsi" w:cstheme="minorBidi"/>
          <w:color w:val="000000" w:themeColor="text1"/>
        </w:rPr>
        <w:t xml:space="preserve">. </w:t>
      </w:r>
    </w:p>
    <w:p w14:paraId="1FCD9B1C" w14:textId="1779219E" w:rsidR="00276D40" w:rsidRDefault="00276D40" w:rsidP="003066ED">
      <w:pPr>
        <w:pStyle w:val="NoSpacing"/>
        <w:rPr>
          <w:rFonts w:asciiTheme="minorHAnsi" w:cstheme="minorBidi"/>
          <w:color w:val="000000" w:themeColor="text1"/>
        </w:rPr>
      </w:pPr>
    </w:p>
    <w:p w14:paraId="7FC111B5" w14:textId="3BC721F4" w:rsidR="004052B1" w:rsidRPr="004052B1" w:rsidRDefault="00276D40" w:rsidP="003066ED">
      <w:pPr>
        <w:pStyle w:val="NoSpacing"/>
        <w:rPr>
          <w:rFonts w:asciiTheme="minorHAnsi" w:cstheme="minorBidi"/>
          <w:color w:val="000000" w:themeColor="text1"/>
        </w:rPr>
      </w:pPr>
      <w:r w:rsidRPr="005F7C00">
        <w:rPr>
          <w:rFonts w:asciiTheme="minorHAnsi" w:cstheme="minorBidi"/>
          <w:b/>
          <w:bCs/>
          <w:color w:val="000000" w:themeColor="text1"/>
        </w:rPr>
        <w:t xml:space="preserve">Table 1: </w:t>
      </w:r>
      <w:r w:rsidR="004052B1" w:rsidRPr="005F7C00">
        <w:rPr>
          <w:rFonts w:asciiTheme="minorHAnsi" w:cstheme="minorBidi"/>
          <w:b/>
          <w:bCs/>
          <w:color w:val="000000" w:themeColor="text1"/>
        </w:rPr>
        <w:t xml:space="preserve"> Average number of salivary glands sporozoites per mosquito for 12 independent cycles over a 2-year period.</w:t>
      </w:r>
      <w:r w:rsidR="004052B1" w:rsidRPr="004052B1">
        <w:rPr>
          <w:rFonts w:asciiTheme="minorHAnsi" w:cstheme="minorBidi"/>
          <w:color w:val="000000" w:themeColor="text1"/>
        </w:rPr>
        <w:t xml:space="preserve"> </w:t>
      </w:r>
      <w:r w:rsidR="004052B1" w:rsidRPr="004052B1">
        <w:rPr>
          <w:rFonts w:asciiTheme="minorHAnsi" w:cstheme="minorBidi"/>
          <w:i/>
          <w:iCs/>
          <w:color w:val="000000" w:themeColor="text1"/>
        </w:rPr>
        <w:t xml:space="preserve">A. </w:t>
      </w:r>
      <w:proofErr w:type="spellStart"/>
      <w:r w:rsidR="004052B1" w:rsidRPr="004052B1">
        <w:rPr>
          <w:rFonts w:asciiTheme="minorHAnsi" w:cstheme="minorBidi"/>
          <w:i/>
          <w:iCs/>
          <w:color w:val="000000" w:themeColor="text1"/>
        </w:rPr>
        <w:t>stephensi</w:t>
      </w:r>
      <w:proofErr w:type="spellEnd"/>
      <w:r w:rsidR="004052B1" w:rsidRPr="004052B1">
        <w:rPr>
          <w:rFonts w:asciiTheme="minorHAnsi" w:cstheme="minorBidi"/>
          <w:color w:val="000000" w:themeColor="text1"/>
        </w:rPr>
        <w:t xml:space="preserve"> mosquitoes were fed with 0.3% </w:t>
      </w:r>
      <w:r w:rsidR="004052B1" w:rsidRPr="004052B1">
        <w:rPr>
          <w:rFonts w:asciiTheme="minorHAnsi" w:cstheme="minorBidi"/>
          <w:i/>
          <w:iCs/>
          <w:color w:val="000000" w:themeColor="text1"/>
        </w:rPr>
        <w:t>P. falciparum</w:t>
      </w:r>
      <w:r w:rsidR="004052B1" w:rsidRPr="004052B1">
        <w:rPr>
          <w:rFonts w:asciiTheme="minorHAnsi" w:cstheme="minorBidi"/>
          <w:color w:val="000000" w:themeColor="text1"/>
        </w:rPr>
        <w:t xml:space="preserve"> gametocytes and 15-20 mosquitoes were dissected between days 14-17 post blood feeding</w:t>
      </w:r>
      <w:r w:rsidR="005F7C00">
        <w:rPr>
          <w:rFonts w:asciiTheme="minorHAnsi" w:cstheme="minorBidi"/>
          <w:color w:val="000000" w:themeColor="text1"/>
        </w:rPr>
        <w:t>.</w:t>
      </w:r>
      <w:r w:rsidR="004052B1" w:rsidRPr="004052B1">
        <w:rPr>
          <w:rFonts w:asciiTheme="minorHAnsi" w:cstheme="minorBidi"/>
          <w:color w:val="000000" w:themeColor="text1"/>
        </w:rPr>
        <w:t xml:space="preserve"> </w:t>
      </w:r>
      <w:r w:rsidR="005F7C00">
        <w:rPr>
          <w:rFonts w:asciiTheme="minorHAnsi" w:cstheme="minorBidi"/>
          <w:color w:val="000000" w:themeColor="text1"/>
        </w:rPr>
        <w:t>A</w:t>
      </w:r>
      <w:r w:rsidR="004052B1" w:rsidRPr="004052B1">
        <w:rPr>
          <w:rFonts w:asciiTheme="minorHAnsi" w:cstheme="minorBidi"/>
          <w:color w:val="000000" w:themeColor="text1"/>
        </w:rPr>
        <w:t>verage sporozoite counts per mosquito are shown.</w:t>
      </w:r>
    </w:p>
    <w:p w14:paraId="5DC90297" w14:textId="77777777" w:rsidR="000A5170" w:rsidRDefault="000A5170" w:rsidP="003066ED">
      <w:pPr>
        <w:pStyle w:val="NoSpacing"/>
        <w:rPr>
          <w:rFonts w:eastAsia="Calibri"/>
          <w:color w:val="292B31"/>
        </w:rPr>
      </w:pPr>
    </w:p>
    <w:p w14:paraId="279C6645" w14:textId="77777777" w:rsidR="2D3C5A51" w:rsidRPr="00FF2FFE" w:rsidRDefault="00AC18D2" w:rsidP="003066ED">
      <w:pPr>
        <w:pStyle w:val="NoSpacing"/>
        <w:rPr>
          <w:rFonts w:eastAsia="Calibri"/>
          <w:b/>
          <w:bCs/>
          <w:color w:val="292B31"/>
        </w:rPr>
      </w:pPr>
      <w:r w:rsidRPr="00FF2FFE">
        <w:rPr>
          <w:rFonts w:eastAsia="Calibri"/>
          <w:b/>
          <w:bCs/>
          <w:color w:val="292B31"/>
        </w:rPr>
        <w:t>DISCUSSION:</w:t>
      </w:r>
    </w:p>
    <w:p w14:paraId="279C6648" w14:textId="13095B78" w:rsidR="1BC3C053" w:rsidRDefault="00AC18D2" w:rsidP="003066ED">
      <w:pPr>
        <w:pStyle w:val="NoSpacing"/>
        <w:rPr>
          <w:rFonts w:eastAsia="Calibri"/>
          <w:color w:val="292B31"/>
        </w:rPr>
      </w:pPr>
      <w:r w:rsidRPr="00FF2FFE">
        <w:rPr>
          <w:rFonts w:eastAsia="Calibri"/>
          <w:color w:val="292B31"/>
        </w:rPr>
        <w:t xml:space="preserve">Methods described here have been successfully used at the Johns Hopkins Malaria </w:t>
      </w:r>
      <w:r w:rsidR="008F158F">
        <w:rPr>
          <w:rFonts w:eastAsia="Calibri"/>
          <w:color w:val="292B31"/>
        </w:rPr>
        <w:t xml:space="preserve">Research </w:t>
      </w:r>
      <w:r w:rsidRPr="00FF2FFE">
        <w:rPr>
          <w:rFonts w:eastAsia="Calibri"/>
          <w:color w:val="292B31"/>
        </w:rPr>
        <w:t>Institute for more than 10 years</w:t>
      </w:r>
      <w:r w:rsidR="007A4E48">
        <w:rPr>
          <w:rFonts w:eastAsia="Calibri"/>
          <w:color w:val="292B31"/>
        </w:rPr>
        <w:fldChar w:fldCharType="begin" w:fldLock="1"/>
      </w:r>
      <w:r w:rsidR="002D5358">
        <w:rPr>
          <w:rFonts w:eastAsia="Calibri"/>
          <w:color w:val="292B31"/>
        </w:rPr>
        <w:instrText>ADDIN CSL_CITATION {"citationItems":[{"id":"ITEM-1","itemData":{"DOI":"10.1093/infdis/jix442","ISSN":"15376613","abstract":"Background. Complete malaria eradication and optimal use of transmission-reducing interventions require knowledge of submicroscopic infectious reservoirs among asymptomatic individuals. Even submicroscopic levels of Plasmodium falciparum gametocytes can infect mosquitoes and promote onward transmission. Most efforts to identify gametocyte carriers use polymerase chain reaction amplifcation of the gametocyte-specifc transcript Pfs25. Methods. To expand the repertoire of biomarkers available for superior gametocyte detection, we compared the gene expression profles of gametocytes and asynchronous blood-stage P. falciparum parasites by microarray technology. Tis allowed the identifcation of 56 molecules abundantly expressed in the gametocyte stage of the parasite. Te analytical sensitivity for gametocyte detection was evaluated for 25 genes with the highest expression levels. Results. One candidate, Pfg17, exhibited superior analytical sensitivity against a panel of gametocyte-spiked whole blood, detecting 10 gametocytes/mL; in comparison, Pfs25 detected only 25.3 gametocytes/mL. Pfg17 also exhibited superior clinical sensitivity, identifying 19.1% more samples from blood-flm microscopy-negative Ghanaian children and 40% more samples from asymptomatic adults as gametocyte positive. Conclusions. Cumulatively, our results suggest Pfg17 is an excellent biomarker for detecting asymptomatic infectious reservoirs otherwise missed by the most sensitive molecular method available. Our study has also improved the repertoire of transmission-stage antigens available for evaluation as candidate vaccines.","author":[{"dropping-particle":"","family":"Essuman","given":"Edward","non-dropping-particle":"","parse-names":false,"suffix":""},{"dropping-particle":"","family":"Grabias","given":"Bryan","non-dropping-particle":"","parse-names":false,"suffix":""},{"dropping-particle":"","family":"Verma","given":"Nitin","non-dropping-particle":"","parse-names":false,"suffix":""},{"dropping-particle":"","family":"Chorazeczewski","given":"Joanna K.","non-dropping-particle":"","parse-names":false,"suffix":""},{"dropping-particle":"","family":"Tripathi","given":"Abhai K.","non-dropping-particle":"","parse-names":false,"suffix":""},{"dropping-particle":"","family":"Mlambo","given":"Godfree","non-dropping-particle":"","parse-names":false,"suffix":""},{"dropping-particle":"","family":"Addison","given":"Ebenezer A.","non-dropping-particle":"","parse-names":false,"suffix":""},{"dropping-particle":"","family":"Amoah","given":"Albert G.B.","non-dropping-particle":"","parse-names":false,"suffix":""},{"dropping-particle":"","family":"Quakyi","given":"Isabella","non-dropping-particle":"","parse-names":false,"suffix":""},{"dropping-particle":"","family":"Oakley","given":"Miranda S.","non-dropping-particle":"","parse-names":false,"suffix":""},{"dropping-particle":"","family":"Kumar","given":"Sanjai","non-dropping-particle":"","parse-names":false,"suffix":""}],"container-title":"Journal of Infectious Diseases","id":"ITEM-1","issued":{"date-parts":[["2017"]]},"title":"A novel gametocyte biomarker for superior molecular detection of the plasmodium falciparum infectious reservoirs","type":"article-journal"},"uris":["http://www.mendeley.com/documents/?uuid=7b3f25ee-e459-4afc-b0e6-a3eddc50e26d"]},{"id":"ITEM-2","itemData":{"DOI":"10.1128/mBio.01631-17","ISSN":"21507511","abstract":"Malaria parasite ookinetes must traverse the vector mosquito midgut epithelium to transform into sporozoite-producing oocysts. The Anopheles innate immune system is a key regulator of this process, thereby determining vector competence and disease transmission. The role of Anopheles innate immunity factors as agonists or antagonists of malaria parasite infection has been previously determined using specific single Anopheles-Plasmodium species combinations. Here we show that the two C-type lectins CTL4 and CTLMA2 exert differential agonistic and antagonistic regulation of parasite killing in African and South American Anopheles species. The C-type lectins regulate both parasite melanization and lysis through independent mechanisms, and their implication in parasite melanization is dependent on infection intensity rather than mosquito-parasite species combination. We show that the leucine-rich repeat protein LRIM1 acts as an antagonist on the development of Plasmodium ookinetes and as a regulator of oocyst size and sporozoite production in the South American mosquito Anopheles albimanus. Our findings explain the rare observation of human Plasmodium falciparum melanization and define a key factor mediating the poor vector competence of Anopheles albimanus for Plasmodium berghei and Plasmodium falciparum. IMPORTANCE Malaria, one of the world’s deadliest diseases, is caused by Plasmodium parasites that are vectored to humans by the bite of Anopheles mosquitoes. The mosquito’s innate immune system is actively engaged in suppressing Plasmodium infection. Studies on mosquito immunity revealed multiple factors that act as either facilitators or inhibitors of Plasmodium infection, but these findings were mostly based on single Anopheles-Plasmodium species combinations, not taking into account the diversity of mosquito and parasite species. We show that the functions of CTL4 and CTLMA2 have diverged in different vector species and can be both agonistic and antagonistic for Plasmodium infection. Their protection against parasite melanization in Anopheles gambiae is dependent on infection intensity, rather than the mosquito-parasite combination. Importantly, we describe for the first time how LRIM1 plays an essential role in Plasmodium infection of Anopheles albimanus, suggesting it is a key regulator of the poor vector competence of this species.","author":[{"dropping-particle":"","family":"Simões","given":"Maria L.","non-dropping-particle":"","parse-names":false,"suffix":""},{"dropping-particle":"","family":"Mlambo","given":"Godfree","non-dropping-particle":"","parse-names":false,"suffix":""},{"dropping-particle":"","family":"Tripathi","given":"Abhai","non-dropping-particle":"","parse-names":false,"suffix":""},{"dropping-particle":"","family":"Dong","given":"Yuemei","non-dropping-particle":"","parse-names":false,"suffix":""},{"dropping-particle":"","family":"Dimopoulos","given":"George","non-dropping-particle":"","parse-names":false,"suffix":""}],"container-title":"mBio","id":"ITEM-2","issued":{"date-parts":[["2017"]]},"title":"Immune regulation of plasmodium is anopheles species specific and infection intensity dependent","type":"article-journal"},"uris":["http://www.mendeley.com/documents/?uuid=dd6deb65-fa78-4416-bfe8-ff6743bf6549"]},{"id":"ITEM-3","itemData":{"DOI":"10.1038/s41598-018-29969-4","ISSN":"20452322","PMID":"30068910","abstract":"The Plasmodium life cycle within the mosquito involves the gamete, zygote, motile ookinete, and the oocyst stage that supports sporogony and sporozoite formation. We mapped the P. falciparum transcriptome as the parasite progresses through the oocyst stage of development on days 2, 4, 6, and 8 post-P. falciparum infectious blood meal. Through these genomic studies, we identified 212 novel transmission stage biomarkers including genes that are developmentally expressed at a single time point and genes that are pan-developmentally expressed at all four time points in P. falciparum oocysts. Validation of a small subset of genes at the transcriptional and translational level resulted in identification of a signature of genes/proteins that can detect parasites within the mosquito as early as day 2 post-infectious blood meal and can be used to distinguish early versus late stage P. falciparum oocyst development in the mosquito. Currently, circumsporozoite protein (CSP), which is detectable only after day 7 post-infection, is the only marker used for detection of P. falciparum infection in mosquitoes. Our results open the prospect to develop a non-CSP based detection assay for assessment of P. falciparum infection in mosquitoes and evaluate the effect of intervention measures on malaria transmission in an endemic setting.","author":[{"dropping-particle":"","family":"Oakley","given":"Miranda S.","non-dropping-particle":"","parse-names":false,"suffix":""},{"dropping-particle":"","family":"Verma","given":"Nitin","non-dropping-particle":"","parse-names":false,"suffix":""},{"dropping-particle":"","family":"Myers","given":"Timothy G.","non-dropping-particle":"","parse-names":false,"suffix":""},{"dropping-particle":"","family":"Zheng","given":"Hong","non-dropping-particle":"","parse-names":false,"suffix":""},{"dropping-particle":"","family":"Locke","given":"Emily","non-dropping-particle":"","parse-names":false,"suffix":""},{"dropping-particle":"","family":"Morin","given":"Merribeth J.","non-dropping-particle":"","parse-names":false,"suffix":""},{"dropping-particle":"","family":"Tripathi","given":"Abhai K.","non-dropping-particle":"","parse-names":false,"suffix":""},{"dropping-particle":"","family":"Mlambo","given":"Godfree","non-dropping-particle":"","parse-names":false,"suffix":""},{"dropping-particle":"","family":"Kumar","given":"Sanjai","non-dropping-particle":"","parse-names":false,"suffix":""}],"container-title":"Scientific Reports","id":"ITEM-3","issued":{"date-parts":[["2018"]]},"title":"Transcriptome analysis based detection of Plasmodium falciparum development in Anopheles stephensi mosquitoes","type":"article-journal"},"uris":["http://www.mendeley.com/documents/?uuid=20d28565-a0cc-4414-ba3b-c65d6dedf412"]},{"id":"ITEM-4","itemData":{"DOI":"10.1038/s41598-018-24296-0","ISSN":"20452322","abstract":"The Chromobacterium sp. Panama bacterium has in vivo and in vitro anti-Plasmodium properties. To assess the nature of the Chromobacterium-produced anti-Plasmodium factors, chemical partition was conducted by bioassay-guided fractionation where different fractions were assayed for activity against asexual stages of P. falciparum. The isolated compounds were further partitioned by reversed-phase FPLC followed by size-exclusion chromatography; high resolution UPLC and ESI/MS data were then collected and revealed that the most active fraction contained a cyclic depsipeptide, which was identified as romidepsin. A pure sample of this FDA-approved HDAC inhibitor allowed us to independently verify this finding, and establish that romidepsin also has potent effect against mosquito stages of the parasite's life cycle. Genomic comparisons between C. sp. Panama and multiple species within the Chromobacterium genus further demonstrated a correlation between presence of the gene cluster responsible for romidepsin production and effective antiplasmodial activity. A romidepsin-null Chromobacterium spp. mutant loses its anti-Plasmodium properties by losing the ability to inhibit P. falciparum HDAC activity, and romidepsin is active against resistant parasites to commonly deployed antimalarials. This independent mode of action substantiates exploring a chromobacteria-based approach for malaria transmission-blocking.","author":[{"dropping-particle":"","family":"Saraiva","given":"Raúl G.","non-dropping-particle":"","parse-names":false,"suffix":""},{"dropping-particle":"","family":"Huitt-Roehl","given":"Callie R.","non-dropping-particle":"","parse-names":false,"suffix":""},{"dropping-particle":"","family":"Tripathi","given":"Abhai","non-dropping-particle":"","parse-names":false,"suffix":""},{"dropping-particle":"","family":"Cheng","given":"Yi Qiang","non-dropping-particle":"","parse-names":false,"suffix":""},{"dropping-particle":"","family":"Bosch","given":"Jürgen","non-dropping-particle":"","parse-names":false,"suffix":""},{"dropping-particle":"","family":"Townsend","given":"Craig A.","non-dropping-particle":"","parse-names":false,"suffix":""},{"dropping-particle":"","family":"Dimopoulos","given":"George","non-dropping-particle":"","parse-names":false,"suffix":""}],"container-title":"Scientific Reports","id":"ITEM-4","issued":{"date-parts":[["2018"]]},"title":"Chromobacterium spp. mediate their anti-Plasmodium activity through secretion of the histone deacetylase inhibitor romidepsin","type":"article-journal"},"uris":["http://www.mendeley.com/documents/?uuid=2e719f55-7216-482c-89ae-b4a76cc7001a"]},{"id":"ITEM-5","itemData":{"DOI":"10.1074/mcp.M114.040956","ISSN":"15359484","abstract":"One of the critical gaps in malaria transmission biology and surveillance is our lack of knowledge about Plasmodium falciparum gametocyte biology, especially sexual dimorphic development and how sex ratios that may influence transmission from the human to the mosquito. Dissecting this process has been hampered by the lack of sex-specific protein markers for the circulating, mature stage V gametocytes. The current evidence suggests a high degree of conservation in gametocyte gene complement across Plasmodium, and therefore presumably for sex-specific genes as well. To better our understanding of gametocyte development and subsequent infectiousness to mosquitoes, we undertook a Systematic Subtractive Bioinformatic analysis (filtering) approach to identify sexspecific P. falciparum NF54 protein markers based on a comparison with the Dd2 strain, which is defective in producing males, and with syntenic male and female proteins from the reanalyzed and updated P. berghei (related rodent malaria parasite) gametocyte proteomes. This produced a short list of 174 male- and 258 female-enriched P. falciparum stage V proteins, some of which appear to be under strong diversifying selection, suggesting ongoing adaptation to mosquito vector species. We generated antibodies against three putative female-specific gametocyte stage V proteins in P. falciparum and confirmed either conserved sex-specificity or the lack of crossspecies sex-partitioning. Finally, our study provides not only an additional resource for mass spectrometry-derived evidence for gametocyte proteins but also lays down the foundation for rational screening and development of novel sex-partitioned protein biomarkers and transmission-blocking vaccine candidates.","author":[{"dropping-particle":"","family":"Tao","given":"Dingyin","non-dropping-particle":"","parse-names":false,"suffix":""},{"dropping-particle":"","family":"Ubaida-Mohien","given":"Ceereena","non-dropping-particle":"","parse-names":false,"suffix":""},{"dropping-particle":"","family":"Mathias","given":"Derrick K.","non-dropping-particle":"","parse-names":false,"suffix":""},{"dropping-particle":"","family":"King","given":"Jonas G.","non-dropping-particle":"","parse-names":false,"suffix":""},{"dropping-particle":"","family":"Pastrana-Mena","given":"Rebecca","non-dropping-particle":"","parse-names":false,"suffix":""},{"dropping-particle":"","family":"Tripathi","given":"Abhai","non-dropping-particle":"","parse-names":false,"suffix":""},{"dropping-particle":"","family":"Goldowitz","given":"Ilana","non-dropping-particle":"","parse-names":false,"suffix":""},{"dropping-particle":"","family":"Graham","given":"David R.","non-dropping-particle":"","parse-names":false,"suffix":""},{"dropping-particle":"","family":"Moss","given":"Eli","non-dropping-particle":"","parse-names":false,"suffix":""},{"dropping-particle":"","family":"Marti","given":"Matthias","non-dropping-particle":"","parse-names":false,"suffix":""},{"dropping-particle":"","family":"Dinglasan","given":"Rhoel R.","non-dropping-particle":"","parse-names":false,"suffix":""}],"container-title":"Molecular and Cellular Proteomics","id":"ITEM-5","issued":{"date-parts":[["2014"]]},"title":"Sex-partitioning of the Plasmodium falciparum stage V gametocyte proteome provides insight into falciparum-specific cell biology","type":"article-journal"},"uris":["http://www.mendeley.com/documents/?uuid=4e3a4545-3be8-4192-be87-359031de6d74"]},{"id":"ITEM-6","itemData":{"DOI":"10.1016/j.mimet.2014.10.006","ISSN":"18728359","abstract":"Efforts to develop a successful malaria vaccine are hampered due to lack of assays that are predictive of protective immunity without conducting large clinical studies. The effect of experimental vaccines and drugs on malaria transmission is yet more difficult to measure. Knowledge on the Plasmodium infection rate in mosquito populations will aid the measurement of effects from intervention measures for malaria control. Here, we report the development of a chemiluminescent sandwich ELISA (ECL-ELISA) that can detect Plasmodium falciparum circumsporozoite protein (. Pf CSP) produced in recombinant form at concentrations of 4.4. pg and in P. falciparum sporozoites (. Pf SPZ) derived from mosquito salivary glands at levels corresponding to 5 Pf SPZ. Most importantly, we demonstrate reliable Pf CSP-based detection of 0.056. day 8 P. falciparum oocysts developing inside mosquito midguts in whole mosquito lysates. Cumulatively, the ECL-ELISA is 47. × more sensitive for the detection of Pf CSP than a colorimetric ELISA while greatly simplifying sample preparation, obviating the need for cumbersome midgut dissections and allowing high throughput screening of Plasmodium infection in mosquito populations. The ECL-ELISA may also have broader application in diagnosis of infectious diseases and the prognostic value in cancer and other diseases such as auto-immunity and genetic disorders based on antigen detection, or quality validation of biological vaccine components.","author":[{"dropping-particle":"","family":"Grabias","given":"Bryan","non-dropping-particle":"","parse-names":false,"suffix":""},{"dropping-particle":"","family":"Zheng","given":"Hong","non-dropping-particle":"","parse-names":false,"suffix":""},{"dropping-particle":"","family":"Mlambo","given":"Godfree","non-dropping-particle":"","parse-names":false,"suffix":""},{"dropping-particle":"","family":"Tripathi","given":"Abhai K.","non-dropping-particle":"","parse-names":false,"suffix":""},{"dropping-particle":"","family":"Kumar","given":"Sanjai","non-dropping-particle":"","parse-names":false,"suffix":""}],"container-title":"Journal of Microbiological Methods","id":"ITEM-6","issued":{"date-parts":[["2015"]]},"title":"A sensitive enhanced chemiluminescent-ELISA for the detection of Plasmodium falciparum circumsporozoite antigen in midguts of Anopheles stephensi mosquitoes","type":"article-journal"},"uris":["http://www.mendeley.com/documents/?uuid=94717eed-aa03-40db-a118-e7e5ac54d787"]},{"id":"ITEM-7","itemData":{"DOI":"10.1128/AAC.04642-14","ISSN":"10986596","abstract":"Reducing the transmission of the malarial parasite by Anopheles mosquitoes using drugs or vaccines remains a main focus in the efforts to control malaria. Iron chelators have been studied as potential antimalarial drugs due to their activities against different stages of the parasite. The iron chelator FBS0701 affects the development of Plasmodium falciparum early gametocytes and lowers blood-stage parasitemia. Here, we tested the effect of FBS0701 on stage V gametocyte infectivity for mosquitoes. The incubation of stage V gametocytes for up to 3 days with increasing concentrations of FBS0701 resulted in a significant dose-related reduction in mosquito infectivity, as measured by the numbers of oocysts per mosquito. The reduction in mosquito infectivity was due to the inhibition of male and female gametocyte activation. The preincubation of FBS0701 with ferric chloride restored gametocyte infectivity, showing that the inhibitory effect of FBS0701 was quenched by iron. Deferoxamine, another iron chelator, also reduced gametocyte infectivity but to a lesser extent. Finally, the simultaneous administration of drug and gametocytes to mosquitoes without previous incubation did not significantly reduce the numbers of oocysts. These results show the importance of gametocyte iron metabolism as a potential target for new transmission-blocking strategies.","author":[{"dropping-particle":"","family":"Ferrer","given":"Patricia","non-dropping-particle":"","parse-names":false,"suffix":""},{"dropping-particle":"","family":"Vega-Rodriguez","given":"Joel","non-dropping-particle":"","parse-names":false,"suffix":""},{"dropping-particle":"","family":"Tripathi","given":"Abhai K.","non-dropping-particle":"","parse-names":false,"suffix":""},{"dropping-particle":"","family":"Jacobs-Lorena","given":"Marcelo","non-dropping-particle":"","parse-names":false,"suffix":""},{"dropping-particle":"","family":"Sullivan","given":"David J.","non-dropping-particle":"","parse-names":false,"suffix":""}],"container-title":"Antimicrobial Agents and Chemotherapy","id":"ITEM-7","issued":{"date-parts":[["2015"]]},"title":"Antimalarial iron chelator FBS0701 blocks transmission by Plasmodium falciparum gametocyte activation inhibition","type":"article-journal"},"uris":["http://www.mendeley.com/documents/?uuid=09acd75d-4e17-4a8e-ab12-297d5f516945"]},{"id":"ITEM-8","itemData":{"DOI":"10.1371/journal.pone.0105817","ISSN":"19326203","abstract":"Discovery of transmission blocking compounds is an important intervention strategy necessary to eliminate and eradicate malaria. To date only a small number of drugs that inhibit gametocyte development and thereby transmission from the mosquito to the human host exist. This limitation is largely due to a lack of screening assays easily adaptable to high throughput because of multiple incubation steps or the requirement for high gametocytemia. Here we report the discovery of new compounds with gametocytocidal activity using a simple and robust SYBR Green I- based DNA assay. Our assay utilizes the exflagellation step in male gametocytes and a background suppressor, which masks the staining of dead cells to achieve healthy signal to noise ratio by increasing signal of viable parasites and subtracting signal from dead parasites. By determining the contribution of exflagellation to fluorescent signal and using appropriate cutoff values, we were able to screen for gametocytocidal compounds. After assay validation and optimization, we screened an FDA approved drug library of approximately 1500 compounds, as well as the 400 compound MMV malaria box and identified 44 gametocytocidal compounds with sub to low micromolar IC &lt;inf&gt;50&lt;/inf&gt;s. Major classes of compounds with gametocytocidal activity included quaternary ammonium compounds with structural similarity to choline, acridine-like compounds similar to quinacrine and pyronaridine, as well as antidepressant, antineoplastic, and anthelminthic compounds. Top drug candidates showed near complete transmission blocking in membrane feeding assays. This assay is simple, reproducible and demonstrated robust Z-factor values at low gametocytemia levels, making it amenable to HTS for identification of novel and potent gametocytocidal compounds. © 2014 Sanders et al.","author":[{"dropping-particle":"","family":"Sanders","given":"N.G.","non-dropping-particle":"","parse-names":false,"suffix":""},{"dropping-particle":"","family":"Sullivan","given":"D.J.","non-dropping-particle":"","parse-names":false,"suffix":""},{"dropping-particle":"","family":"Mlambo","given":"G.","non-dropping-particle":"","parse-names":false,"suffix":""},{"dropping-particle":"","family":"Dimopoulos","given":"G.","non-dropping-particle":"","parse-names":false,"suffix":""},{"dropping-particle":"","family":"Tripathi","given":"A.K.","non-dropping-particle":"","parse-names":false,"suffix":""}],"container-title":"PLoS ONE","id":"ITEM-8","issue":"8","issued":{"date-parts":[["2014"]]},"title":"Gametocytocidal screen identifies novel chemical classes with Plasmodium falciparum transmission blocking activity","type":"article-journal","volume":"9"},"uris":["http://www.mendeley.com/documents/?uuid=3c6026ff-c026-3524-9656-9bf004732f05"]}],"mendeley":{"formattedCitation":"&lt;sup&gt;15–22&lt;/sup&gt;","plainTextFormattedCitation":"15–22","previouslyFormattedCitation":"&lt;sup&gt;15–22&lt;/sup&gt;"},"properties":{"noteIndex":0},"schema":"https://github.com/citation-style-language/schema/raw/master/csl-citation.json"}</w:instrText>
      </w:r>
      <w:r w:rsidR="007A4E48">
        <w:rPr>
          <w:rFonts w:eastAsia="Calibri"/>
          <w:color w:val="292B31"/>
        </w:rPr>
        <w:fldChar w:fldCharType="separate"/>
      </w:r>
      <w:r w:rsidR="002D5358" w:rsidRPr="002D5358">
        <w:rPr>
          <w:rFonts w:eastAsia="Calibri"/>
          <w:noProof/>
          <w:color w:val="292B31"/>
          <w:vertAlign w:val="superscript"/>
        </w:rPr>
        <w:t>15–22</w:t>
      </w:r>
      <w:r w:rsidR="007A4E48">
        <w:rPr>
          <w:rFonts w:eastAsia="Calibri"/>
          <w:color w:val="292B31"/>
        </w:rPr>
        <w:fldChar w:fldCharType="end"/>
      </w:r>
      <w:r w:rsidRPr="00FF2FFE">
        <w:rPr>
          <w:rFonts w:eastAsia="Calibri"/>
          <w:color w:val="292B31"/>
        </w:rPr>
        <w:t>. Gametocytes produced using this protocol have been used for high throughput gametocytocidal assays</w:t>
      </w:r>
      <w:r w:rsidR="00660A53" w:rsidRPr="00FF2FFE">
        <w:rPr>
          <w:rFonts w:eastAsia="Calibri"/>
          <w:color w:val="292B31"/>
          <w:vertAlign w:val="superscript"/>
        </w:rPr>
        <w:t>22</w:t>
      </w:r>
      <w:r w:rsidR="002179CA">
        <w:rPr>
          <w:rFonts w:eastAsia="Calibri"/>
          <w:color w:val="292B31"/>
        </w:rPr>
        <w:t>,</w:t>
      </w:r>
      <w:r w:rsidRPr="00FF2FFE">
        <w:rPr>
          <w:rFonts w:eastAsia="Calibri"/>
          <w:color w:val="292B31"/>
        </w:rPr>
        <w:t xml:space="preserve"> for proteomic</w:t>
      </w:r>
      <w:r w:rsidRPr="00FF2FFE">
        <w:rPr>
          <w:rFonts w:eastAsia="Calibri"/>
          <w:color w:val="292B31"/>
          <w:vertAlign w:val="superscript"/>
        </w:rPr>
        <w:t>15</w:t>
      </w:r>
      <w:r w:rsidR="00660A53">
        <w:rPr>
          <w:rFonts w:eastAsia="Calibri"/>
          <w:color w:val="292B31"/>
        </w:rPr>
        <w:t>,</w:t>
      </w:r>
      <w:r w:rsidRPr="00FF2FFE">
        <w:rPr>
          <w:rFonts w:eastAsia="Calibri"/>
          <w:color w:val="292B31"/>
        </w:rPr>
        <w:t xml:space="preserve"> as well as for transcriptomic</w:t>
      </w:r>
      <w:r w:rsidRPr="00FF2FFE">
        <w:rPr>
          <w:rFonts w:eastAsia="Calibri"/>
          <w:color w:val="292B31"/>
          <w:vertAlign w:val="superscript"/>
        </w:rPr>
        <w:t>23</w:t>
      </w:r>
      <w:r w:rsidRPr="00FF2FFE">
        <w:rPr>
          <w:rFonts w:eastAsia="Calibri"/>
          <w:color w:val="292B31"/>
        </w:rPr>
        <w:t xml:space="preserve"> studies. However, a major reason to develop these methods is to use the mature gametocytes to infect mosquitoes for studies on mosquito stages and sporozoites</w:t>
      </w:r>
      <w:r w:rsidRPr="00FF2FFE">
        <w:rPr>
          <w:rFonts w:eastAsia="Calibri"/>
          <w:color w:val="292B31"/>
        </w:rPr>
        <w:fldChar w:fldCharType="begin" w:fldLock="1"/>
      </w:r>
      <w:r w:rsidR="002D5358">
        <w:rPr>
          <w:rFonts w:eastAsia="Calibri"/>
          <w:color w:val="292B31"/>
        </w:rPr>
        <w:instrText>ADDIN CSL_CITATION {"citationItems":[{"id":"ITEM-1","itemData":{"DOI":"10.1038/s41467-019-12936-6","ISSN":"20411723","abstract":"Plasmodium sporozoites are transmitted from infected mosquitoes to mammals, and must navigate the host skin and vasculature to infect the liver. This journey requires distinct proteomes. Here, we report the dynamic transcriptomes and proteomes of both oocyst sporozoites and salivary gland sporozoites in both rodent-infectious Plasmodium yoelii parasites and human-infectious Plasmodium falciparum parasites. The data robustly define mRNAs and proteins that are upregulated in oocyst sporozoites (UOS) or upregulated in infectious sporozoites (UIS) within the salivary glands, including many that are essential for sporozoite functions in the vector and host. Moreover, we find that malaria parasites use two overlapping, extensive, and independent programs of translational repression across sporozoite maturation to temporally regulate protein expression. Together with gene-specific validation experiments, these data indicate that two waves of translational repression are implemented and relieved at different times during sporozoite maturation, migration and infection, thus promoting their successful development and vector-to-host transition.","author":[{"dropping-particle":"","family":"Lindner","given":"Scott E.","non-dropping-particle":"","parse-names":false,"suffix":""},{"dropping-particle":"","family":"Swearingen","given":"Kristian E.","non-dropping-particle":"","parse-names":false,"suffix":""},{"dropping-particle":"","family":"Shears","given":"Melanie J.","non-dropping-particle":"","parse-names":false,"suffix":""},{"dropping-particle":"","family":"Walker","given":"Michael P.","non-dropping-particle":"","parse-names":false,"suffix":""},{"dropping-particle":"","family":"Vrana","given":"Erin N.","non-dropping-particle":"","parse-names":false,"suffix":""},{"dropping-particle":"","family":"Hart","given":"Kevin J.","non-dropping-particle":"","parse-names":false,"suffix":""},{"dropping-particle":"","family":"Minns","given":"Allen M.","non-dropping-particle":"","parse-names":false,"suffix":""},{"dropping-particle":"","family":"Sinnis","given":"Photini","non-dropping-particle":"","parse-names":false,"suffix":""},{"dropping-particle":"","family":"Moritz","given":"Robert L.","non-dropping-particle":"","parse-names":false,"suffix":""},{"dropping-particle":"","family":"Kappe","given":"Stefan H.I.","non-dropping-particle":"","parse-names":false,"suffix":""}],"container-title":"Nature Communications","id":"ITEM-1","issued":{"date-parts":[["2019"]]},"title":"Transcriptomics and proteomics reveal two waves of translational repression during the maturation of malaria parasite sporozoites","type":"article-journal"},"uris":["http://www.mendeley.com/documents/?uuid=5f6e7b83-532c-4c2e-a851-dfbac5c029c0"]},{"id":"ITEM-2","itemData":{"DOI":"10.1038/s41598-019-49348-x","ISSN":"20452322","abstract":"Malaria parasites have a complex life cycle that includes specialized stages for transmission between their mosquito and human hosts. These stages are an understudied part of the lifecycle yet targeting them is an essential component of the effort to shrink the malaria map. The human parasite Plasmodium falciparum is responsible for the majority of deaths due to malaria. Our goal was to generate transgenic P. falciparum lines that could complete the lifecycle and produce fluorescent transmission stages for more in-depth and high-throughput studies. Using zinc-finger nuclease technology to engineer an integration site, we generated three transgenic P. falciparum lines in which tdtomato or gfp were stably integrated into the genome. Expression was driven by either stage-specific peg4 and csp promoters or the constitutive ef1a promoter. Phenotypic characterization of these lines demonstrates that they complete the life cycle with high infection rates and give rise to fluorescent mosquito stages. The transmission stages are sufficiently bright for intra-vital imaging, flow cytometry and scalable screening of chemical inhibitors and inhibitory antibodies.","author":[{"dropping-particle":"","family":"McLean","given":"Kyle Jarrod","non-dropping-particle":"","parse-names":false,"suffix":""},{"dropping-particle":"","family":"Straimer","given":"Judith","non-dropping-particle":"","parse-names":false,"suffix":""},{"dropping-particle":"","family":"Hopp","given":"Christine S.","non-dropping-particle":"","parse-names":false,"suffix":""},{"dropping-particle":"","family":"Vega-Rodriguez","given":"Joel","non-dropping-particle":"","parse-names":false,"suffix":""},{"dropping-particle":"","family":"Small-Saunders","given":"Jennifer L.","non-dropping-particle":"","parse-names":false,"suffix":""},{"dropping-particle":"","family":"Kanatani","given":"Sachie","non-dropping-particle":"","parse-names":false,"suffix":""},{"dropping-particle":"","family":"Tripathi","given":"Abhai","non-dropping-particle":"","parse-names":false,"suffix":""},{"dropping-particle":"","family":"Mlambo","given":"Godfree","non-dropping-particle":"","parse-names":false,"suffix":""},{"dropping-particle":"","family":"Dumoulin","given":"Peter C.","non-dropping-particle":"","parse-names":false,"suffix":""},{"dropping-particle":"","family":"Harris","given":"Chantal T.","non-dropping-particle":"","parse-names":false,"suffix":""},{"dropping-particle":"","family":"Tong","given":"Xinran","non-dropping-particle":"","parse-names":false,"suffix":""},{"dropping-particle":"","family":"Shears","given":"Melanie J.","non-dropping-particle":"","parse-names":false,"suffix":""},{"dropping-particle":"","family":"Ankarklev","given":"Johan","non-dropping-particle":"","parse-names":false,"suffix":""},{"dropping-particle":"","family":"Kafsack","given":"Björn F.C.","non-dropping-particle":"","parse-names":false,"suffix":""},{"dropping-particle":"","family":"Fidock","given":"David A.","non-dropping-particle":"","parse-names":false,"suffix":""},{"dropping-particle":"","family":"Sinnis","given":"Photini","non-dropping-particle":"","parse-names":false,"suffix":""}],"container-title":"Scientific Reports","id":"ITEM-2","issued":{"date-parts":[["2019"]]},"title":"Generation of Transmission-Competent Human Malaria Parasites with Chromosomally-Integrated Fluorescent Reporters","type":"article-journal"},"uris":["http://www.mendeley.com/documents/?uuid=2f77d31a-4d19-4594-bc79-5157fc7dd598"]},{"id":"ITEM-3","itemData":{"DOI":"10.1093/infdis/jiv154","ISSN":"15376613","abstract":"Studies in animals and human volunteers demonstrate that antibodies against the repeat-region of the Plasmodium circumsporozoite protein (CSP) abrogate sporozoite infection. However, the realization that the N-and C-terminal regions flanking the repeats play essential roles in parasite infectivity raised the possibility that they could be targeted by protective antibodies. We characterized a monoclonal antibody (mAb5D5) specific for the N-terminus of the P. falciparum CSP, which inhibits the proteolytic cleavage of the CSP, a key requirement for parasite infection of hepatocytes. Adoptive transfer of mAb5D5 strongly inhibits the in vivo infection of sporozoites expressing the N-terminus of P. falciparum CSP, and this protection is greatly enhanced when combined with antirepeat antibodies. Our results show that antibodies interfering with molecular processes required for parasite infectivity can exert a strong in vivo protective activity and indicate that pre-erythrocytic vaccines against Plasmodium should include the CSP N-terminal region.","author":[{"dropping-particle":"","family":"Espinosa","given":"Diego A.","non-dropping-particle":"","parse-names":false,"suffix":""},{"dropping-particle":"","family":"Gutierrez","given":"Gabriel M.","non-dropping-particle":"","parse-names":false,"suffix":""},{"dropping-particle":"","family":"Rojas-Lopez","given":"Maricarmen","non-dropping-particle":"","parse-names":false,"suffix":""},{"dropping-particle":"","family":"Noe","given":"Amy R.","non-dropping-particle":"","parse-names":false,"suffix":""},{"dropping-particle":"","family":"Shi","given":"Lirong","non-dropping-particle":"","parse-names":false,"suffix":""},{"dropping-particle":"","family":"Tse","given":"Sze Wah","non-dropping-particle":"","parse-names":false,"suffix":""},{"dropping-particle":"","family":"Sinnis","given":"Photini","non-dropping-particle":"","parse-names":false,"suffix":""},{"dropping-particle":"","family":"Zavala","given":"Fidel","non-dropping-particle":"","parse-names":false,"suffix":""}],"container-title":"Journal of Infectious Diseases","id":"ITEM-3","issued":{"date-parts":[["2015"]]},"title":"Proteolytic Cleavage of the Plasmodium falciparum Circumsporozoite Protein Is a Target of Protective Antibodies","type":"article-journal"},"uris":["http://www.mendeley.com/documents/?uuid=df180ec1-c512-4336-9286-fc0bae1c10ca"]},{"id":"ITEM-4","itemData":{"DOI":"10.1371/journal.ppat.1005606","ISSN":"15537374","abstract":"Malaria parasite infection is initiated by the mosquito-transmitted sporozoite stage, a highly motile invasive cell that targets hepatocytes in the liver for infection. A promising approach to developing a malaria vaccine is the use of proteins located on the sporozoite surface as antigens to elicit humoral immune responses that prevent the establishment of infection. Very little of the P. falciparum genome has been considered as potential vaccine targets, and candidate vaccines have been almost exclusively based on single antigens, generating the need for novel target identification. The most advanced malaria vaccine to date, RTS,S, a subunit vaccine consisting of a portion of the major surface protein circumsporozoite protein (CSP), conferred limited protection in Phase III trials, falling short of community-established vaccine efficacy goals. In striking contrast to the limited protection seen in current vaccine trials, sterilizing immunity can be achieved by immunization with radiation-attenuated sporozoites, suggesting that more potent protection may be achievable with a multivalent protein vaccine. Here, we provide the most comprehensive analysis to date of proteins located on the surface of or secreted by Plasmodium falciparum salivary gland sporozoites. We used chemical labeling to isolate surface-exposed proteins on sporozoites and identified these proteins by mass spectrometry. We validated several of these targets and also provide evidence that components of the inner membrane complex are in fact surface-exposed and accessible to antibodies in live sporozoites. Finally, our mass spectrometry data provide the first direct evidence that the Plasmodium surface proteins CSP and TRAP are glycosylated in sporozoites, a finding that could impact the selection of vaccine antigens.","author":[{"dropping-particle":"","family":"Swearingen","given":"Kristian E.","non-dropping-particle":"","parse-names":false,"suffix":""},{"dropping-particle":"","family":"Lindner","given":"Scott E.","non-dropping-particle":"","parse-names":false,"suffix":""},{"dropping-particle":"","family":"Shi","given":"Lirong","non-dropping-particle":"","parse-names":false,"suffix":""},{"dropping-particle":"","family":"Shears","given":"Melanie J.","non-dropping-particle":"","parse-names":false,"suffix":""},{"dropping-particle":"","family":"Harupa","given":"Anke","non-dropping-particle":"","parse-names":false,"suffix":""},{"dropping-particle":"","family":"Hopp","given":"Christine S.","non-dropping-particle":"","parse-names":false,"suffix":""},{"dropping-particle":"","family":"Vaughan","given":"Ashley M.","non-dropping-particle":"","parse-names":false,"suffix":""},{"dropping-particle":"","family":"Springer","given":"Timothy A.","non-dropping-particle":"","parse-names":false,"suffix":""},{"dropping-particle":"","family":"Moritz","given":"Robert L.","non-dropping-particle":"","parse-names":false,"suffix":""},{"dropping-particle":"","family":"Kappe","given":"Stefan H.I.","non-dropping-particle":"","parse-names":false,"suffix":""},{"dropping-particle":"","family":"Sinnis","given":"Photini","non-dropping-particle":"","parse-names":false,"suffix":""}],"container-title":"PLoS Pathogens","id":"ITEM-4","issued":{"date-parts":[["2016"]]},"title":"Interrogating the Plasmodium Sporozoite Surface: Identification of Surface-Exposed Proteins and Demonstration of Glycosylation on CSP and TRAP by Mass Spectrometry-Based Proteomics","type":"article-journal"},"uris":["http://www.mendeley.com/documents/?uuid=9b1f35d8-d32b-4268-873c-1aa582183b10"]}],"mendeley":{"formattedCitation":"&lt;sup&gt;23–26&lt;/sup&gt;","plainTextFormattedCitation":"23–26","previouslyFormattedCitation":"&lt;sup&gt;23–26&lt;/sup&gt;"},"properties":{"noteIndex":0},"schema":"https://github.com/citation-style-language/schema/raw/master/csl-citation.json"}</w:instrText>
      </w:r>
      <w:r w:rsidRPr="00FF2FFE">
        <w:rPr>
          <w:rFonts w:eastAsia="Calibri"/>
          <w:color w:val="292B31"/>
        </w:rPr>
        <w:fldChar w:fldCharType="separate"/>
      </w:r>
      <w:r w:rsidR="002D5358" w:rsidRPr="002D5358">
        <w:rPr>
          <w:rFonts w:eastAsia="Calibri"/>
          <w:noProof/>
          <w:color w:val="292B31"/>
          <w:vertAlign w:val="superscript"/>
        </w:rPr>
        <w:t>23–26</w:t>
      </w:r>
      <w:r w:rsidRPr="00FF2FFE">
        <w:rPr>
          <w:rFonts w:eastAsia="Calibri"/>
          <w:color w:val="292B31"/>
        </w:rPr>
        <w:fldChar w:fldCharType="end"/>
      </w:r>
      <w:r w:rsidRPr="00FF2FFE">
        <w:rPr>
          <w:rFonts w:eastAsia="Calibri"/>
          <w:color w:val="292B31"/>
        </w:rPr>
        <w:t xml:space="preserve">. </w:t>
      </w:r>
      <w:r w:rsidR="00631616">
        <w:rPr>
          <w:rFonts w:eastAsia="Calibri"/>
          <w:color w:val="292B31"/>
        </w:rPr>
        <w:t xml:space="preserve"> </w:t>
      </w:r>
      <w:r w:rsidR="0004127E" w:rsidRPr="4D8A0B81">
        <w:rPr>
          <w:rFonts w:eastAsia="Calibri"/>
          <w:color w:val="292B31"/>
        </w:rPr>
        <w:t xml:space="preserve">This </w:t>
      </w:r>
      <w:r w:rsidR="005F7C00">
        <w:rPr>
          <w:rFonts w:eastAsia="Calibri"/>
          <w:color w:val="292B31"/>
        </w:rPr>
        <w:t>manuscript</w:t>
      </w:r>
      <w:r w:rsidR="1BC3C053" w:rsidRPr="4D8A0B81">
        <w:rPr>
          <w:rFonts w:eastAsia="Calibri"/>
          <w:color w:val="292B31"/>
        </w:rPr>
        <w:t xml:space="preserve"> describe</w:t>
      </w:r>
      <w:r w:rsidR="0004127E" w:rsidRPr="4D8A0B81">
        <w:rPr>
          <w:rFonts w:eastAsia="Calibri"/>
          <w:color w:val="292B31"/>
        </w:rPr>
        <w:t>s a</w:t>
      </w:r>
      <w:r w:rsidR="1BC3C053" w:rsidRPr="4D8A0B81">
        <w:rPr>
          <w:rFonts w:eastAsia="Calibri"/>
          <w:color w:val="292B31"/>
        </w:rPr>
        <w:t xml:space="preserve"> detailed protocol of </w:t>
      </w:r>
      <w:r w:rsidR="008134C3" w:rsidRPr="4D8A0B81">
        <w:rPr>
          <w:rFonts w:eastAsia="Calibri"/>
          <w:color w:val="292B31"/>
        </w:rPr>
        <w:t>generating</w:t>
      </w:r>
      <w:r w:rsidR="1BC3C053" w:rsidRPr="4D8A0B81">
        <w:rPr>
          <w:rFonts w:eastAsia="Calibri"/>
          <w:color w:val="292B31"/>
        </w:rPr>
        <w:t xml:space="preserve"> mature</w:t>
      </w:r>
      <w:r w:rsidR="2AB190D3" w:rsidRPr="4D8A0B81">
        <w:rPr>
          <w:rFonts w:eastAsia="Calibri"/>
          <w:color w:val="292B31"/>
        </w:rPr>
        <w:t xml:space="preserve"> </w:t>
      </w:r>
      <w:r w:rsidR="2AB190D3" w:rsidRPr="4D8A0B81">
        <w:rPr>
          <w:rFonts w:eastAsia="Calibri"/>
          <w:i/>
          <w:iCs/>
          <w:color w:val="292B31"/>
        </w:rPr>
        <w:t>P.</w:t>
      </w:r>
      <w:r w:rsidR="1BC3C053" w:rsidRPr="4D8A0B81">
        <w:rPr>
          <w:rFonts w:eastAsia="Calibri"/>
          <w:color w:val="292B31"/>
        </w:rPr>
        <w:t xml:space="preserve"> </w:t>
      </w:r>
      <w:r w:rsidR="1C1F069C" w:rsidRPr="4D8A0B81">
        <w:rPr>
          <w:rFonts w:eastAsia="Calibri"/>
          <w:i/>
          <w:iCs/>
          <w:color w:val="292B31"/>
        </w:rPr>
        <w:t xml:space="preserve">falciparum </w:t>
      </w:r>
      <w:r w:rsidR="1C1F069C" w:rsidRPr="4D8A0B81">
        <w:rPr>
          <w:rFonts w:eastAsia="Calibri"/>
          <w:color w:val="292B31"/>
        </w:rPr>
        <w:t>gametocytes</w:t>
      </w:r>
      <w:r w:rsidR="607DD801" w:rsidRPr="4D8A0B81">
        <w:rPr>
          <w:rFonts w:eastAsia="Calibri"/>
          <w:color w:val="292B31"/>
        </w:rPr>
        <w:t xml:space="preserve"> </w:t>
      </w:r>
      <w:r w:rsidR="27A35D9E" w:rsidRPr="4D8A0B81">
        <w:rPr>
          <w:rFonts w:eastAsia="Calibri"/>
          <w:color w:val="292B31"/>
        </w:rPr>
        <w:t>and infect</w:t>
      </w:r>
      <w:r w:rsidR="005F7C00">
        <w:rPr>
          <w:rFonts w:eastAsia="Calibri"/>
          <w:color w:val="292B31"/>
        </w:rPr>
        <w:t>ion of</w:t>
      </w:r>
      <w:r w:rsidR="27A35D9E" w:rsidRPr="4D8A0B81">
        <w:rPr>
          <w:rFonts w:eastAsia="Calibri"/>
          <w:color w:val="292B31"/>
        </w:rPr>
        <w:t xml:space="preserve"> mosquitoes using glass membrane feeders. </w:t>
      </w:r>
      <w:r w:rsidR="3219A07C" w:rsidRPr="4D8A0B81">
        <w:rPr>
          <w:rFonts w:eastAsia="Calibri"/>
          <w:color w:val="292B31"/>
        </w:rPr>
        <w:t>These methods are critical for any laboratory working on transmission</w:t>
      </w:r>
      <w:r w:rsidR="7E512421" w:rsidRPr="4D8A0B81">
        <w:rPr>
          <w:rFonts w:eastAsia="Calibri"/>
          <w:color w:val="292B31"/>
        </w:rPr>
        <w:t xml:space="preserve"> blocking strategies</w:t>
      </w:r>
      <w:r w:rsidR="3219A07C" w:rsidRPr="4D8A0B81">
        <w:rPr>
          <w:rFonts w:eastAsia="Calibri"/>
          <w:color w:val="292B31"/>
        </w:rPr>
        <w:t xml:space="preserve">, </w:t>
      </w:r>
      <w:r w:rsidR="51AEE1E7" w:rsidRPr="4D8A0B81">
        <w:rPr>
          <w:rFonts w:eastAsia="Calibri"/>
          <w:color w:val="292B31"/>
        </w:rPr>
        <w:t>sp</w:t>
      </w:r>
      <w:r w:rsidR="00B56DC0">
        <w:rPr>
          <w:rFonts w:eastAsia="Calibri"/>
          <w:color w:val="292B31"/>
        </w:rPr>
        <w:t>or</w:t>
      </w:r>
      <w:r w:rsidR="51AEE1E7" w:rsidRPr="4D8A0B81">
        <w:rPr>
          <w:rFonts w:eastAsia="Calibri"/>
          <w:color w:val="292B31"/>
        </w:rPr>
        <w:t>ozoite</w:t>
      </w:r>
      <w:r w:rsidR="3219A07C" w:rsidRPr="4D8A0B81">
        <w:rPr>
          <w:rFonts w:eastAsia="Calibri"/>
          <w:color w:val="292B31"/>
        </w:rPr>
        <w:t xml:space="preserve"> stages and pre</w:t>
      </w:r>
      <w:r w:rsidR="73DDDB03" w:rsidRPr="4D8A0B81">
        <w:rPr>
          <w:rFonts w:eastAsia="Calibri"/>
          <w:color w:val="292B31"/>
        </w:rPr>
        <w:t>-</w:t>
      </w:r>
      <w:r w:rsidR="3219A07C" w:rsidRPr="4D8A0B81">
        <w:rPr>
          <w:rFonts w:eastAsia="Calibri"/>
          <w:color w:val="292B31"/>
        </w:rPr>
        <w:t xml:space="preserve">erythrocytic </w:t>
      </w:r>
      <w:r w:rsidR="007AE192" w:rsidRPr="4D8A0B81">
        <w:rPr>
          <w:rFonts w:eastAsia="Calibri"/>
          <w:color w:val="292B31"/>
        </w:rPr>
        <w:t xml:space="preserve">liver </w:t>
      </w:r>
      <w:r w:rsidR="3219A07C" w:rsidRPr="4D8A0B81">
        <w:rPr>
          <w:rFonts w:eastAsia="Calibri"/>
          <w:color w:val="292B31"/>
        </w:rPr>
        <w:t xml:space="preserve">stages of </w:t>
      </w:r>
      <w:r w:rsidR="0EEC53BC" w:rsidRPr="4D8A0B81">
        <w:rPr>
          <w:rFonts w:eastAsia="Calibri"/>
          <w:i/>
          <w:iCs/>
          <w:color w:val="292B31"/>
        </w:rPr>
        <w:t>P</w:t>
      </w:r>
      <w:r w:rsidR="64EBDAA6" w:rsidRPr="4D8A0B81">
        <w:rPr>
          <w:rFonts w:eastAsia="Calibri"/>
          <w:i/>
          <w:iCs/>
          <w:color w:val="292B31"/>
        </w:rPr>
        <w:t>.</w:t>
      </w:r>
      <w:r w:rsidR="0EEC53BC" w:rsidRPr="4D8A0B81">
        <w:rPr>
          <w:rFonts w:eastAsia="Calibri"/>
          <w:i/>
          <w:iCs/>
          <w:color w:val="292B31"/>
        </w:rPr>
        <w:t xml:space="preserve"> falciparum</w:t>
      </w:r>
      <w:r w:rsidR="4A71DAF5" w:rsidRPr="4D8A0B81">
        <w:rPr>
          <w:rFonts w:eastAsia="Calibri"/>
          <w:i/>
          <w:iCs/>
          <w:color w:val="292B31"/>
        </w:rPr>
        <w:t>.</w:t>
      </w:r>
      <w:r w:rsidR="4A71DAF5" w:rsidRPr="4D8A0B81">
        <w:rPr>
          <w:rFonts w:eastAsia="Calibri"/>
          <w:color w:val="292B31"/>
        </w:rPr>
        <w:t xml:space="preserve"> </w:t>
      </w:r>
    </w:p>
    <w:p w14:paraId="279C6649" w14:textId="77777777" w:rsidR="0F73F086" w:rsidRDefault="0F73F086" w:rsidP="003066ED">
      <w:pPr>
        <w:pStyle w:val="NoSpacing"/>
        <w:rPr>
          <w:rFonts w:eastAsia="Calibri"/>
          <w:color w:val="292B31"/>
        </w:rPr>
      </w:pPr>
    </w:p>
    <w:p w14:paraId="279C664A" w14:textId="59F87C8E" w:rsidR="0F73F086" w:rsidRDefault="199E8437" w:rsidP="003066ED">
      <w:pPr>
        <w:pStyle w:val="NoSpacing"/>
        <w:rPr>
          <w:rFonts w:eastAsia="Calibri"/>
          <w:color w:val="292B31"/>
        </w:rPr>
      </w:pPr>
      <w:proofErr w:type="spellStart"/>
      <w:r w:rsidRPr="4D8A0B81">
        <w:rPr>
          <w:rFonts w:eastAsia="Calibri"/>
          <w:color w:val="292B31"/>
        </w:rPr>
        <w:t>I</w:t>
      </w:r>
      <w:r w:rsidR="65BC989F" w:rsidRPr="4D8A0B81">
        <w:rPr>
          <w:rFonts w:eastAsia="Calibri"/>
          <w:color w:val="292B31"/>
        </w:rPr>
        <w:t>fediba</w:t>
      </w:r>
      <w:proofErr w:type="spellEnd"/>
      <w:r w:rsidR="65BC989F" w:rsidRPr="4D8A0B81">
        <w:rPr>
          <w:rFonts w:eastAsia="Calibri"/>
          <w:color w:val="292B31"/>
        </w:rPr>
        <w:t xml:space="preserve"> and </w:t>
      </w:r>
      <w:proofErr w:type="spellStart"/>
      <w:r w:rsidR="65BC989F" w:rsidRPr="4D8A0B81">
        <w:rPr>
          <w:rFonts w:eastAsia="Calibri"/>
          <w:color w:val="292B31"/>
        </w:rPr>
        <w:t>Vanderberg</w:t>
      </w:r>
      <w:proofErr w:type="spellEnd"/>
      <w:r w:rsidR="65BC989F" w:rsidRPr="4D8A0B81">
        <w:rPr>
          <w:rFonts w:eastAsia="Calibri"/>
          <w:color w:val="292B31"/>
        </w:rPr>
        <w:t xml:space="preserve"> </w:t>
      </w:r>
      <w:r w:rsidR="279A18A9" w:rsidRPr="4D8A0B81">
        <w:rPr>
          <w:rFonts w:eastAsia="Calibri"/>
          <w:color w:val="292B31"/>
        </w:rPr>
        <w:t>in 1981 described long term culture of</w:t>
      </w:r>
      <w:r w:rsidR="502F3A77" w:rsidRPr="4D8A0B81">
        <w:rPr>
          <w:rFonts w:eastAsia="Calibri"/>
          <w:color w:val="292B31"/>
        </w:rPr>
        <w:t xml:space="preserve"> </w:t>
      </w:r>
      <w:r w:rsidR="279A18A9" w:rsidRPr="4D8A0B81">
        <w:rPr>
          <w:rFonts w:eastAsia="Calibri"/>
          <w:i/>
          <w:iCs/>
          <w:color w:val="292B31"/>
        </w:rPr>
        <w:t>P</w:t>
      </w:r>
      <w:r w:rsidR="5E466367" w:rsidRPr="4D8A0B81">
        <w:rPr>
          <w:rFonts w:eastAsia="Calibri"/>
          <w:i/>
          <w:iCs/>
          <w:color w:val="292B31"/>
        </w:rPr>
        <w:t>.</w:t>
      </w:r>
      <w:r w:rsidR="279A18A9" w:rsidRPr="4D8A0B81">
        <w:rPr>
          <w:rFonts w:eastAsia="Calibri"/>
          <w:i/>
          <w:iCs/>
          <w:color w:val="292B31"/>
        </w:rPr>
        <w:t xml:space="preserve"> falciparum</w:t>
      </w:r>
      <w:r w:rsidR="630913D9" w:rsidRPr="4D8A0B81">
        <w:rPr>
          <w:rFonts w:eastAsia="Calibri"/>
          <w:color w:val="292B31"/>
        </w:rPr>
        <w:t>, in the presence of 50</w:t>
      </w:r>
      <w:r w:rsidR="005F7C00">
        <w:rPr>
          <w:rFonts w:eastAsia="Calibri"/>
          <w:color w:val="292B31"/>
        </w:rPr>
        <w:t xml:space="preserve"> </w:t>
      </w:r>
      <w:r w:rsidR="630913D9" w:rsidRPr="4D8A0B81">
        <w:rPr>
          <w:rFonts w:ascii="Symbol" w:eastAsia="Symbol" w:hAnsi="Symbol" w:cs="Symbol"/>
          <w:color w:val="292B31"/>
        </w:rPr>
        <w:t></w:t>
      </w:r>
      <w:r w:rsidR="630913D9" w:rsidRPr="4D8A0B81">
        <w:rPr>
          <w:rFonts w:eastAsia="Calibri"/>
          <w:color w:val="292B31"/>
        </w:rPr>
        <w:t>g/m</w:t>
      </w:r>
      <w:r w:rsidR="005F7C00">
        <w:rPr>
          <w:rFonts w:eastAsia="Calibri"/>
          <w:color w:val="292B31"/>
        </w:rPr>
        <w:t>L</w:t>
      </w:r>
      <w:r w:rsidR="630913D9" w:rsidRPr="4D8A0B81">
        <w:rPr>
          <w:rFonts w:eastAsia="Calibri"/>
          <w:color w:val="292B31"/>
        </w:rPr>
        <w:t xml:space="preserve"> hypoxanthine</w:t>
      </w:r>
      <w:r w:rsidR="4DBE5B0B" w:rsidRPr="4D8A0B81">
        <w:rPr>
          <w:rFonts w:eastAsia="Calibri"/>
          <w:color w:val="292B31"/>
        </w:rPr>
        <w:t xml:space="preserve"> which </w:t>
      </w:r>
      <w:r w:rsidR="1ABB7D9D" w:rsidRPr="4D8A0B81">
        <w:rPr>
          <w:rFonts w:eastAsia="Calibri"/>
          <w:color w:val="292B31"/>
        </w:rPr>
        <w:t>produced highly infectious mature gametocytes</w:t>
      </w:r>
      <w:r w:rsidR="00AC18D2" w:rsidRPr="4D8A0B81">
        <w:rPr>
          <w:rFonts w:eastAsia="Calibri"/>
          <w:color w:val="292B31"/>
        </w:rPr>
        <w:fldChar w:fldCharType="begin" w:fldLock="1"/>
      </w:r>
      <w:r w:rsidR="002D5358">
        <w:rPr>
          <w:rFonts w:eastAsia="Calibri"/>
          <w:color w:val="292B31"/>
        </w:rPr>
        <w:instrText>ADDIN CSL_CITATION {"citationItems":[{"id":"ITEM-1","itemData":{"DOI":"10.1038/294364a0","ISSN":"00280836","PMID":"7031476","abstract":"The form of malaria caused by Plasmodium falciparum is probably the most important infectious disease of man. In tropical Africa alone, where malaria affects almost the entire population, it has been estimated that every year the disease causes the death of 1 million children under 14 yr old1. The mosquito vector of malaria is infected when it ingests mature gametocytes in blood taken from a human carrier of the disease. Development of the parasite continues in the mosquito and culminates with the sporozoite stage, which initiates a new infection when injected by the mosquito into a further human host. Research on P. falciparum sporozoites has been severely limited by a general lack of availability of suitable patients with gametocytes. It was hoped that the recently developed continuous cultivation of P. falciparum2 would solve this, as gametocytes are often produced during cultivation. However, we and others soon found that these gametocytes failed to mature in culture3,4, or at best did so only rarely and unpredictably 5-7. We report here that addition of hypoxanthine to the culture medium permits the production of mature, infectious P. falciparum gametocytes on a regular basis. © 1981 Nature Publishing Group.","author":[{"dropping-particle":"","family":"Ifediba","given":"T.","non-dropping-particle":"","parse-names":false,"suffix":""},{"dropping-particle":"","family":"Vanderberg","given":"J. P.","non-dropping-particle":"","parse-names":false,"suffix":""}],"container-title":"Nature","id":"ITEM-1","issued":{"date-parts":[["1981"]]},"title":"Complete in vitro maturation of Plasmodium falciparum gametocytes","type":"article-journal"},"uris":["http://www.mendeley.com/documents/?uuid=3c05bdf4-e435-4b7d-834f-96525535358a"]}],"mendeley":{"formattedCitation":"&lt;sup&gt;27&lt;/sup&gt;","plainTextFormattedCitation":"27","previouslyFormattedCitation":"&lt;sup&gt;27&lt;/sup&gt;"},"properties":{"noteIndex":0},"schema":"https://github.com/citation-style-language/schema/raw/master/csl-citation.json"}</w:instrText>
      </w:r>
      <w:r w:rsidR="00AC18D2" w:rsidRPr="4D8A0B81">
        <w:rPr>
          <w:rFonts w:eastAsia="Calibri"/>
          <w:color w:val="292B31"/>
        </w:rPr>
        <w:fldChar w:fldCharType="separate"/>
      </w:r>
      <w:r w:rsidR="002D5358" w:rsidRPr="002D5358">
        <w:rPr>
          <w:rFonts w:eastAsia="Calibri"/>
          <w:noProof/>
          <w:color w:val="292B31"/>
          <w:vertAlign w:val="superscript"/>
        </w:rPr>
        <w:t>27</w:t>
      </w:r>
      <w:r w:rsidR="00AC18D2" w:rsidRPr="4D8A0B81">
        <w:rPr>
          <w:rFonts w:eastAsia="Calibri"/>
          <w:color w:val="292B31"/>
        </w:rPr>
        <w:fldChar w:fldCharType="end"/>
      </w:r>
      <w:r w:rsidR="4DBE5B0B" w:rsidRPr="4D8A0B81">
        <w:rPr>
          <w:rFonts w:eastAsia="Calibri"/>
          <w:color w:val="292B31"/>
        </w:rPr>
        <w:t>.</w:t>
      </w:r>
      <w:r w:rsidR="005F7C00">
        <w:rPr>
          <w:rFonts w:eastAsia="Calibri"/>
          <w:color w:val="292B31"/>
        </w:rPr>
        <w:t xml:space="preserve"> </w:t>
      </w:r>
      <w:r w:rsidR="038AC464" w:rsidRPr="4D8A0B81">
        <w:rPr>
          <w:rFonts w:eastAsia="Calibri"/>
          <w:color w:val="292B31"/>
        </w:rPr>
        <w:t>Since then there ha</w:t>
      </w:r>
      <w:r w:rsidR="215A3F1D" w:rsidRPr="4D8A0B81">
        <w:rPr>
          <w:rFonts w:eastAsia="Calibri"/>
          <w:color w:val="292B31"/>
        </w:rPr>
        <w:t>ve</w:t>
      </w:r>
      <w:r w:rsidR="038AC464" w:rsidRPr="4D8A0B81">
        <w:rPr>
          <w:rFonts w:eastAsia="Calibri"/>
          <w:color w:val="292B31"/>
        </w:rPr>
        <w:t xml:space="preserve"> been numerous publications describing methods to </w:t>
      </w:r>
      <w:r w:rsidR="10F9F18B" w:rsidRPr="4D8A0B81">
        <w:rPr>
          <w:rFonts w:eastAsia="Calibri"/>
          <w:color w:val="292B31"/>
        </w:rPr>
        <w:t>produce gametocytes for different applications</w:t>
      </w:r>
      <w:r w:rsidR="002D5358">
        <w:rPr>
          <w:rFonts w:eastAsia="Calibri"/>
          <w:color w:val="292B31"/>
        </w:rPr>
        <w:fldChar w:fldCharType="begin" w:fldLock="1"/>
      </w:r>
      <w:r w:rsidR="002D5358">
        <w:rPr>
          <w:rFonts w:eastAsia="Calibri"/>
          <w:color w:val="292B31"/>
        </w:rPr>
        <w:instrText>ADDIN CSL_CITATION {"citationItems":[{"id":"ITEM-1","itemData":{"DOI":"10.1038/nprot.2016.056","ISSN":"17502799","abstract":"The tightly controlled induction of Plasmodium falciparum gametocytes in large-scale culture is a fundamental requirement for malaria drug discovery applications including, but not limited to, high-throughput screening. This protocol uses magnetic separation for isolation of hemozoin-containing parasites in order to (i) increase parasitemia, (ii) decrease hematocrit and (iii) introduce higher levels of young red blood cells in a culture simultaneously within 2-4 h. These parameters, along with red blood cell lysis products that are generated through schizont rupture, are highly relevant for enabling optimum induction of gametocytogenesis in vitro. No other previously published protocols have applied this particular approach for parasite isolation and maximization of fresh red blood cells before inducing gametocytogenesis, which is essential for obtaining highly synchronous gametocyte classical stages on a large scale. In summary, 500-1,000 million stage IV gametocytes can be obtained within 16 d from an initial 10 ml of asexual blood-stage culture.","author":[{"dropping-particle":"","family":"Duffy","given":"Sandra","non-dropping-particle":"","parse-names":false,"suffix":""},{"dropping-particle":"","family":"Loganathan","given":"Sasdekumar","non-dropping-particle":"","parse-names":false,"suffix":""},{"dropping-particle":"","family":"Holleran","given":"John P.","non-dropping-particle":"","parse-names":false,"suffix":""},{"dropping-particle":"","family":"Avery","given":"Vicky M.","non-dropping-particle":"","parse-names":false,"suffix":""}],"container-title":"Nature Protocols","id":"ITEM-1","issued":{"date-parts":[["2016"]]},"title":"Large-scale production of Plasmodium falciparum gametocytes for malaria drug discovery","type":"article-journal"},"uris":["http://www.mendeley.com/documents/?uuid=c9151ea3-5b2a-4f8e-baad-c6eac8d81bb5"]},{"id":"ITEM-2","itemData":{"DOI":"10.1038/nprot.2016.096","ISSN":"17502799","abstract":"The prevention of parasite transmission from the human host to the mosquito has been recognized as a vital tool for malaria eradication campaigns. However, transmission-blocking antimalarial drug and/or vaccine discovery and development is currently hampered by the expense and difficulty of producing mature Plasmodium falciparum gametocytes in vitro - the parasite stage responsible for mosquito infection. Current protocols for P. falciparum gametocyte culture usually require complex parasite synchronization and addition of stimulating and/or inhibitory factors, and they may not have demonstrated the essential property of mosquito infectivity. This protocol details all the steps required for reliable P. falciparum gametocyte production and highlights common factors that influence culture success. The protocol can be completed in 15 d, and particular emphasis is placed upon operating a gametocyte culture facility on a continuous cycle. In addition, we show how functionally viable gametocytes can be used to evaluate transmission-blocking drugs both in a field setting and at high throughput (HTP ) for drug discovery.","author":[{"dropping-particle":"","family":"Delves","given":"Michael J.","non-dropping-particle":"","parse-names":false,"suffix":""},{"dropping-particle":"","family":"Straschil","given":"Ursula","non-dropping-particle":"","parse-names":false,"suffix":""},{"dropping-particle":"","family":"Ruecker","given":"Andrea","non-dropping-particle":"","parse-names":false,"suffix":""},{"dropping-particle":"","family":"Miguel-Blanco","given":"Celia","non-dropping-particle":"","parse-names":false,"suffix":""},{"dropping-particle":"","family":"Marques","given":"Sara","non-dropping-particle":"","parse-names":false,"suffix":""},{"dropping-particle":"","family":"Dufour","given":"Alexandre C.","non-dropping-particle":"","parse-names":false,"suffix":""},{"dropping-particle":"","family":"Baum","given":"Jake","non-dropping-particle":"","parse-names":false,"suffix":""},{"dropping-particle":"","family":"Sinden","given":"Robert E.","non-dropping-particle":"","parse-names":false,"suffix":""}],"container-title":"Nature Protocols","id":"ITEM-2","issued":{"date-parts":[["2016"]]},"title":"Routine in vitro culture of P. Falciparum gametocytes to evaluate novel transmission-blocking interventions","type":"article-journal"},"uris":["http://www.mendeley.com/documents/?uuid=e8488219-2024-41ad-8805-86067348aac1"]},{"id":"ITEM-3","itemData":{"DOI":"10.1186/s12936-019-2663-8","ISSN":"14752875","abstract":"Background: The development of malaria transmission-blocking strategies including the generation of malaria refractory mosquitoes to replace the wild populations through means of gene drives hold great promise. The standard membrane feeding assay (SMFA) that involves mosquito feeding on parasitized blood through an artificial membrane system is a vital tool for evaluating the efficacy of transmission-blocking interventions. However, despite the availability of several published protocols, the SMFA remains highly variable and broadly insensitive. Methods: The SMFA protocol was optimized through coordinated culturing of Anopheles coluzzii mosquitoes and Plasmodium falciparum parasite coupled with placing mosquitoes under a strict dark regime before, during, and after the gametocyte feed. Results: A detailed description of essential steps is provided toward synchronized generation of highly fit An. coluzzii mosquitoes and P. falciparum gametocytes in preparation for an SMFA. A dark-infection regime that emulates the natural vector-parasite interaction system is described, which results in a significant increase in the infection intensity and prevalence. Using this optimal SMFA pipeline, a series of putative transmission-blocking antimicrobial peptides (AMPs) were screened, confirming that melittin and magainin can interfere with P. falciparum development in the vector. Conclusion: A robust SMFA protocol that enhances the evaluation of interventions targeting human malaria transmission in laboratory setting is reported. Melittin and magainin are identified as highly potent antiparasitic AMPs that can be used for the generation of refractory Anopheles gambiae mosquitoes.","author":[{"dropping-particle":"","family":"Habtewold","given":"Tibebu","non-dropping-particle":"","parse-names":false,"suffix":""},{"dropping-particle":"","family":"Tapanelli","given":"Sofia","non-dropping-particle":"","parse-names":false,"suffix":""},{"dropping-particle":"","family":"Masters","given":"Ellen K.G.","non-dropping-particle":"","parse-names":false,"suffix":""},{"dropping-particle":"","family":"Hoermann","given":"Astrid","non-dropping-particle":"","parse-names":false,"suffix":""},{"dropping-particle":"","family":"Windbichler","given":"Nikolai","non-dropping-particle":"","parse-names":false,"suffix":""},{"dropping-particle":"","family":"Christophides","given":"George K.","non-dropping-particle":"","parse-names":false,"suffix":""}],"container-title":"Malaria Journal","id":"ITEM-3","issued":{"date-parts":[["2019"]]},"title":"Streamlined SMFA and mosquito dark-feeding regime significantly improve malaria transmission-blocking assay robustness and sensitivity","type":"article-journal"},"uris":["http://www.mendeley.com/documents/?uuid=ca32bf03-3bcd-47a0-a446-caa3499e69df"]},{"id":"ITEM-4","itemData":{"DOI":"10.1186/s13071-017-2155-z","ISSN":"17563305","abstract":"Background: Blocking malaria gametocyte development in RBCs or their fertilization in the mosquito gut can prevent infection of the mosquito vector and passage of disease to the human host. A ‘transmission blocking’ strategy is a component of future malaria control. However, the lack of robust culture systems for producing large amounts of Plasmodium falciparum gametocytes has limited our understanding of sexual-stage malaria biology and made vaccine or chemotherapeutic discoveries more difficult. Methods: The Wave BioreactorTM 20/50 EHT culture system was used to develop a convenient and low-maintenance protocol for inducing commitment of P. falciparum parasites to gametocytogenesis. Culture conditions were optimised to obtain mature stage V gametocytes within 2 weeks in a large-scale culture of up to a 1 l. Results: We report a simple method for the induction of gametocytogenesis with N-acetylglucosamine (10 mM) within a Wave Bioreactor. By maintaining the culture for 14-16 days as many as 100 million gametocytes (stage V) were produced in a 1 l culture. Gametocytes isolated using magnetic activated cell sorting (MACS) columns were frozen in aliquots for storage. These were revitalised by thawing and shown to retain their ability to exflagellate and infect mosquitoes (Anopheles stephansi). Conclusions: The production of gametocytes in the Wave Bioreactor under GMP-compliant conditions will not only facilitate cellular, developmental and molecular studies of gametocytes, but also the high-throughput screening for new anti-malarial drugs and, possibly, the development of whole-cell gametocyte or sporozoite-based vaccines.","author":[{"dropping-particle":"","family":"Demanga","given":"Corine G.","non-dropping-particle":"","parse-names":false,"suffix":""},{"dropping-particle":"","family":"Eng","given":"Jenny W.L.","non-dropping-particle":"","parse-names":false,"suffix":""},{"dropping-particle":"","family":"Gardiner","given":"Donald L.","non-dropping-particle":"","parse-names":false,"suffix":""},{"dropping-particle":"","family":"Roth","given":"Alison","non-dropping-particle":"","parse-names":false,"suffix":""},{"dropping-particle":"","family":"Butterworth","given":"Alice","non-dropping-particle":"","parse-names":false,"suffix":""},{"dropping-particle":"","family":"Adams","given":"John H.","non-dropping-particle":"","parse-names":false,"suffix":""},{"dropping-particle":"","family":"Trenholme","given":"Katharine R.","non-dropping-particle":"","parse-names":false,"suffix":""},{"dropping-particle":"","family":"Dalton","given":"John P.","non-dropping-particle":"","parse-names":false,"suffix":""}],"container-title":"Parasites and Vectors","id":"ITEM-4","issued":{"date-parts":[["2017"]]},"title":"The development of sexual stage malaria gametocytes in a Wave Bioreactor","type":"article-journal"},"uris":["http://www.mendeley.com/documents/?uuid=8c3ea80b-65c4-4bd4-b884-3980b2d0315d"]}],"mendeley":{"formattedCitation":"&lt;sup&gt;9–12&lt;/sup&gt;","plainTextFormattedCitation":"9–12"},"properties":{"noteIndex":0},"schema":"https://github.com/citation-style-language/schema/raw/master/csl-citation.json"}</w:instrText>
      </w:r>
      <w:r w:rsidR="002D5358">
        <w:rPr>
          <w:rFonts w:eastAsia="Calibri"/>
          <w:color w:val="292B31"/>
        </w:rPr>
        <w:fldChar w:fldCharType="separate"/>
      </w:r>
      <w:r w:rsidR="002D5358" w:rsidRPr="002D5358">
        <w:rPr>
          <w:rFonts w:eastAsia="Calibri"/>
          <w:noProof/>
          <w:color w:val="292B31"/>
          <w:vertAlign w:val="superscript"/>
        </w:rPr>
        <w:t>9–12</w:t>
      </w:r>
      <w:r w:rsidR="002D5358">
        <w:rPr>
          <w:rFonts w:eastAsia="Calibri"/>
          <w:color w:val="292B31"/>
        </w:rPr>
        <w:fldChar w:fldCharType="end"/>
      </w:r>
      <w:r w:rsidR="10F9F18B" w:rsidRPr="4D8A0B81">
        <w:rPr>
          <w:rFonts w:eastAsia="Calibri"/>
          <w:color w:val="292B31"/>
        </w:rPr>
        <w:t>.</w:t>
      </w:r>
      <w:r w:rsidR="00734212">
        <w:rPr>
          <w:rFonts w:eastAsia="Calibri"/>
          <w:color w:val="292B31"/>
        </w:rPr>
        <w:t xml:space="preserve"> </w:t>
      </w:r>
      <w:r w:rsidR="10F9F18B" w:rsidRPr="4D8A0B81">
        <w:rPr>
          <w:rFonts w:eastAsia="Calibri"/>
          <w:color w:val="292B31"/>
        </w:rPr>
        <w:t xml:space="preserve">Most of these publications utilize </w:t>
      </w:r>
      <w:r w:rsidR="7227010D" w:rsidRPr="4D8A0B81">
        <w:rPr>
          <w:rFonts w:eastAsia="Calibri"/>
          <w:color w:val="292B31"/>
        </w:rPr>
        <w:t xml:space="preserve">previously described </w:t>
      </w:r>
      <w:r w:rsidR="008134C3" w:rsidRPr="4D8A0B81">
        <w:rPr>
          <w:rFonts w:eastAsia="Calibri"/>
          <w:color w:val="292B31"/>
        </w:rPr>
        <w:t>gametocytogenesis</w:t>
      </w:r>
      <w:r w:rsidR="70C8DE3F" w:rsidRPr="4D8A0B81">
        <w:rPr>
          <w:rFonts w:eastAsia="Calibri"/>
          <w:color w:val="292B31"/>
        </w:rPr>
        <w:t>-</w:t>
      </w:r>
      <w:r w:rsidR="008134C3" w:rsidRPr="4D8A0B81">
        <w:rPr>
          <w:rFonts w:eastAsia="Calibri"/>
          <w:color w:val="292B31"/>
        </w:rPr>
        <w:t>inducing</w:t>
      </w:r>
      <w:r w:rsidR="7227010D" w:rsidRPr="4D8A0B81">
        <w:rPr>
          <w:rFonts w:eastAsia="Calibri"/>
          <w:color w:val="292B31"/>
        </w:rPr>
        <w:t xml:space="preserve"> conditions</w:t>
      </w:r>
      <w:r w:rsidR="24B3F057" w:rsidRPr="4D8A0B81">
        <w:rPr>
          <w:rFonts w:eastAsia="Calibri"/>
          <w:color w:val="292B31"/>
        </w:rPr>
        <w:t xml:space="preserve"> to increase yields. </w:t>
      </w:r>
      <w:r w:rsidR="49DFF7E8" w:rsidRPr="4D8A0B81">
        <w:rPr>
          <w:rFonts w:eastAsia="Calibri"/>
          <w:color w:val="292B31"/>
        </w:rPr>
        <w:t>U</w:t>
      </w:r>
      <w:r w:rsidR="780288BC" w:rsidRPr="4D8A0B81">
        <w:rPr>
          <w:rFonts w:eastAsia="Calibri"/>
          <w:color w:val="292B31"/>
        </w:rPr>
        <w:t>sing conditioned media</w:t>
      </w:r>
      <w:r w:rsidR="7A38E5D4" w:rsidRPr="4D8A0B81">
        <w:rPr>
          <w:rFonts w:eastAsia="Calibri"/>
          <w:color w:val="292B31"/>
        </w:rPr>
        <w:t xml:space="preserve">, </w:t>
      </w:r>
      <w:r w:rsidR="780288BC" w:rsidRPr="4D8A0B81">
        <w:rPr>
          <w:rFonts w:eastAsia="Calibri"/>
          <w:color w:val="292B31"/>
        </w:rPr>
        <w:t>stressing the culture by sudden parasitemia increase, dr</w:t>
      </w:r>
      <w:r w:rsidR="0FA8F7DC" w:rsidRPr="4D8A0B81">
        <w:rPr>
          <w:rFonts w:eastAsia="Calibri"/>
          <w:color w:val="292B31"/>
        </w:rPr>
        <w:t xml:space="preserve">op in hematocrit to mimic anemia, red blood cell lysis </w:t>
      </w:r>
      <w:r w:rsidR="78DC65B4" w:rsidRPr="4D8A0B81">
        <w:rPr>
          <w:rFonts w:eastAsia="Calibri"/>
          <w:color w:val="292B31"/>
        </w:rPr>
        <w:t xml:space="preserve">and log phase repression by bulk </w:t>
      </w:r>
      <w:r w:rsidR="006142ED" w:rsidRPr="4D8A0B81">
        <w:rPr>
          <w:rFonts w:eastAsia="Calibri"/>
          <w:color w:val="292B31"/>
        </w:rPr>
        <w:t xml:space="preserve">up, can be </w:t>
      </w:r>
      <w:r w:rsidR="3369E14E" w:rsidRPr="4D8A0B81">
        <w:rPr>
          <w:rFonts w:eastAsia="Calibri"/>
          <w:color w:val="292B31"/>
        </w:rPr>
        <w:t>used</w:t>
      </w:r>
      <w:r w:rsidR="00164DA6" w:rsidRPr="4D8A0B81">
        <w:rPr>
          <w:rFonts w:eastAsia="Calibri"/>
          <w:color w:val="292B31"/>
        </w:rPr>
        <w:t xml:space="preserve"> </w:t>
      </w:r>
      <w:r w:rsidR="006142ED" w:rsidRPr="4D8A0B81">
        <w:rPr>
          <w:rFonts w:eastAsia="Calibri"/>
          <w:color w:val="292B31"/>
        </w:rPr>
        <w:t>to induce gametocytogenesis</w:t>
      </w:r>
      <w:r w:rsidR="31E0EC08" w:rsidRPr="4D8A0B81">
        <w:rPr>
          <w:rFonts w:eastAsia="Calibri"/>
          <w:color w:val="292B31"/>
        </w:rPr>
        <w:t>.</w:t>
      </w:r>
      <w:r w:rsidR="00FD4716" w:rsidRPr="4D8A0B81">
        <w:rPr>
          <w:rFonts w:eastAsia="Calibri"/>
          <w:color w:val="292B31"/>
        </w:rPr>
        <w:t xml:space="preserve"> The m</w:t>
      </w:r>
      <w:r w:rsidR="1CCA8DD3" w:rsidRPr="4D8A0B81">
        <w:rPr>
          <w:rFonts w:eastAsia="Calibri"/>
          <w:color w:val="292B31"/>
        </w:rPr>
        <w:t>ethod described here is simple</w:t>
      </w:r>
      <w:r w:rsidR="44932CC2" w:rsidRPr="4D8A0B81">
        <w:rPr>
          <w:rFonts w:eastAsia="Calibri"/>
          <w:color w:val="292B31"/>
        </w:rPr>
        <w:t xml:space="preserve"> and time </w:t>
      </w:r>
      <w:r w:rsidR="029321CC" w:rsidRPr="4D8A0B81">
        <w:rPr>
          <w:rFonts w:eastAsia="Calibri"/>
          <w:color w:val="292B31"/>
        </w:rPr>
        <w:t>tested.</w:t>
      </w:r>
      <w:r w:rsidR="1CCA8DD3" w:rsidRPr="4D8A0B81">
        <w:rPr>
          <w:rFonts w:eastAsia="Calibri"/>
          <w:color w:val="292B31"/>
        </w:rPr>
        <w:t xml:space="preserve"> </w:t>
      </w:r>
      <w:r w:rsidR="2F0C141C" w:rsidRPr="4D8A0B81">
        <w:rPr>
          <w:rFonts w:eastAsia="Calibri"/>
          <w:color w:val="292B31"/>
        </w:rPr>
        <w:t>I</w:t>
      </w:r>
      <w:r w:rsidR="43FDA012" w:rsidRPr="4D8A0B81">
        <w:rPr>
          <w:rFonts w:eastAsia="Calibri"/>
          <w:color w:val="292B31"/>
        </w:rPr>
        <w:t xml:space="preserve">nitiate gametocyte culture with 0.3-1% </w:t>
      </w:r>
      <w:r w:rsidR="194352E4" w:rsidRPr="4D8A0B81">
        <w:rPr>
          <w:rFonts w:eastAsia="Calibri"/>
          <w:color w:val="292B31"/>
        </w:rPr>
        <w:t>asexual</w:t>
      </w:r>
      <w:r w:rsidR="43FDA012" w:rsidRPr="4D8A0B81">
        <w:rPr>
          <w:rFonts w:eastAsia="Calibri"/>
          <w:color w:val="292B31"/>
        </w:rPr>
        <w:t xml:space="preserve"> </w:t>
      </w:r>
      <w:r w:rsidR="004A5B96" w:rsidRPr="4D8A0B81">
        <w:rPr>
          <w:rFonts w:eastAsia="Calibri"/>
          <w:color w:val="292B31"/>
        </w:rPr>
        <w:t>stage parasitemia</w:t>
      </w:r>
      <w:r w:rsidR="0072418E">
        <w:rPr>
          <w:rFonts w:eastAsia="Calibri"/>
          <w:color w:val="292B31"/>
        </w:rPr>
        <w:t xml:space="preserve"> at </w:t>
      </w:r>
      <w:r w:rsidR="00D10282">
        <w:rPr>
          <w:rFonts w:eastAsia="Calibri"/>
          <w:color w:val="292B31"/>
        </w:rPr>
        <w:t xml:space="preserve">4% </w:t>
      </w:r>
      <w:r w:rsidR="00CC37F9">
        <w:rPr>
          <w:rFonts w:eastAsia="Calibri"/>
          <w:color w:val="292B31"/>
        </w:rPr>
        <w:t>hematocrit</w:t>
      </w:r>
      <w:r w:rsidR="004A5B96" w:rsidRPr="4D8A0B81">
        <w:rPr>
          <w:rFonts w:eastAsia="Calibri"/>
          <w:color w:val="292B31"/>
        </w:rPr>
        <w:t xml:space="preserve"> </w:t>
      </w:r>
      <w:r w:rsidR="4640D189" w:rsidRPr="4D8A0B81">
        <w:rPr>
          <w:rFonts w:eastAsia="Calibri"/>
          <w:color w:val="292B31"/>
        </w:rPr>
        <w:t>a</w:t>
      </w:r>
      <w:r w:rsidR="43FDA012" w:rsidRPr="4D8A0B81">
        <w:rPr>
          <w:rFonts w:eastAsia="Calibri"/>
          <w:color w:val="292B31"/>
        </w:rPr>
        <w:t xml:space="preserve">nd change media every day </w:t>
      </w:r>
      <w:r w:rsidR="64D27689" w:rsidRPr="4D8A0B81">
        <w:rPr>
          <w:rFonts w:eastAsia="Calibri"/>
          <w:color w:val="292B31"/>
        </w:rPr>
        <w:t>un</w:t>
      </w:r>
      <w:r w:rsidR="43FDA012" w:rsidRPr="4D8A0B81">
        <w:rPr>
          <w:rFonts w:eastAsia="Calibri"/>
          <w:color w:val="292B31"/>
        </w:rPr>
        <w:t>til day 15</w:t>
      </w:r>
      <w:r w:rsidR="00031A6E" w:rsidRPr="4D8A0B81">
        <w:rPr>
          <w:rFonts w:eastAsia="Calibri"/>
          <w:color w:val="292B31"/>
        </w:rPr>
        <w:t>-1</w:t>
      </w:r>
      <w:r w:rsidR="00860F3C">
        <w:rPr>
          <w:rFonts w:eastAsia="Calibri"/>
          <w:color w:val="292B31"/>
        </w:rPr>
        <w:t>8</w:t>
      </w:r>
      <w:r w:rsidR="7CCEDCBC" w:rsidRPr="4D8A0B81">
        <w:rPr>
          <w:rFonts w:eastAsia="Calibri"/>
          <w:color w:val="292B31"/>
        </w:rPr>
        <w:t>.</w:t>
      </w:r>
      <w:r w:rsidR="0465243A" w:rsidRPr="4D8A0B81">
        <w:rPr>
          <w:rFonts w:eastAsia="Calibri"/>
          <w:color w:val="292B31"/>
        </w:rPr>
        <w:t xml:space="preserve"> </w:t>
      </w:r>
      <w:r w:rsidR="006142ED" w:rsidRPr="4D8A0B81">
        <w:rPr>
          <w:rFonts w:eastAsia="Calibri"/>
          <w:color w:val="292B31"/>
        </w:rPr>
        <w:t xml:space="preserve">To achieve </w:t>
      </w:r>
      <w:r w:rsidR="000306E5" w:rsidRPr="4D8A0B81">
        <w:rPr>
          <w:rFonts w:eastAsia="Calibri"/>
          <w:color w:val="292B31"/>
        </w:rPr>
        <w:t>c</w:t>
      </w:r>
      <w:r w:rsidR="2CE35E0E" w:rsidRPr="4D8A0B81">
        <w:rPr>
          <w:rFonts w:eastAsia="Calibri"/>
          <w:color w:val="292B31"/>
        </w:rPr>
        <w:t>onsistent results</w:t>
      </w:r>
      <w:r w:rsidR="006142ED" w:rsidRPr="4D8A0B81">
        <w:rPr>
          <w:rFonts w:eastAsia="Calibri"/>
          <w:color w:val="292B31"/>
        </w:rPr>
        <w:t>, it is critical to</w:t>
      </w:r>
      <w:r w:rsidR="2CE35E0E" w:rsidRPr="4D8A0B81">
        <w:rPr>
          <w:rFonts w:eastAsia="Calibri"/>
          <w:color w:val="292B31"/>
        </w:rPr>
        <w:t xml:space="preserve"> </w:t>
      </w:r>
      <w:r w:rsidR="00164DA6" w:rsidRPr="4D8A0B81">
        <w:rPr>
          <w:rFonts w:eastAsia="Calibri"/>
          <w:color w:val="292B31"/>
        </w:rPr>
        <w:t xml:space="preserve">begin </w:t>
      </w:r>
      <w:r w:rsidR="006142ED" w:rsidRPr="4D8A0B81">
        <w:rPr>
          <w:rFonts w:eastAsia="Calibri"/>
          <w:color w:val="292B31"/>
        </w:rPr>
        <w:t xml:space="preserve">gametocyte culture </w:t>
      </w:r>
      <w:r w:rsidR="2CE35E0E" w:rsidRPr="4D8A0B81">
        <w:rPr>
          <w:rFonts w:eastAsia="Calibri"/>
          <w:color w:val="292B31"/>
        </w:rPr>
        <w:t xml:space="preserve">with low passage asexual stage </w:t>
      </w:r>
      <w:r w:rsidR="000306E5" w:rsidRPr="4D8A0B81">
        <w:rPr>
          <w:rFonts w:eastAsia="Calibri"/>
          <w:color w:val="292B31"/>
        </w:rPr>
        <w:t>parasite</w:t>
      </w:r>
      <w:r w:rsidR="00031A6E" w:rsidRPr="4D8A0B81">
        <w:rPr>
          <w:rFonts w:eastAsia="Calibri"/>
          <w:color w:val="292B31"/>
        </w:rPr>
        <w:t>s</w:t>
      </w:r>
      <w:r w:rsidR="2CE35E0E" w:rsidRPr="4D8A0B81">
        <w:rPr>
          <w:rFonts w:eastAsia="Calibri"/>
          <w:color w:val="292B31"/>
        </w:rPr>
        <w:t>, use fresh RBCs</w:t>
      </w:r>
      <w:r w:rsidR="0E655C6F" w:rsidRPr="4D8A0B81">
        <w:rPr>
          <w:rFonts w:eastAsia="Calibri"/>
          <w:color w:val="292B31"/>
        </w:rPr>
        <w:t xml:space="preserve"> (&lt;1 week)</w:t>
      </w:r>
      <w:r w:rsidR="2CE35E0E" w:rsidRPr="4D8A0B81">
        <w:rPr>
          <w:rFonts w:eastAsia="Calibri"/>
          <w:color w:val="292B31"/>
        </w:rPr>
        <w:t xml:space="preserve"> and </w:t>
      </w:r>
      <w:r w:rsidR="0465243A" w:rsidRPr="4D8A0B81">
        <w:rPr>
          <w:rFonts w:eastAsia="Calibri"/>
          <w:color w:val="292B31"/>
        </w:rPr>
        <w:t xml:space="preserve">making sure </w:t>
      </w:r>
      <w:r w:rsidR="005F7C00">
        <w:rPr>
          <w:rFonts w:eastAsia="Calibri"/>
          <w:color w:val="292B31"/>
        </w:rPr>
        <w:t xml:space="preserve">that the </w:t>
      </w:r>
      <w:r w:rsidR="0465243A" w:rsidRPr="4D8A0B81">
        <w:rPr>
          <w:rFonts w:eastAsia="Calibri"/>
          <w:color w:val="292B31"/>
        </w:rPr>
        <w:t xml:space="preserve">culture temperature does </w:t>
      </w:r>
      <w:r w:rsidR="00031A6E" w:rsidRPr="4D8A0B81">
        <w:rPr>
          <w:rFonts w:eastAsia="Calibri"/>
          <w:color w:val="292B31"/>
        </w:rPr>
        <w:t xml:space="preserve">not </w:t>
      </w:r>
      <w:r w:rsidR="0465243A" w:rsidRPr="4D8A0B81">
        <w:rPr>
          <w:rFonts w:eastAsia="Calibri"/>
          <w:color w:val="292B31"/>
        </w:rPr>
        <w:t>fluctuate during media change</w:t>
      </w:r>
      <w:r w:rsidR="0DF79A08" w:rsidRPr="4D8A0B81">
        <w:rPr>
          <w:rFonts w:eastAsia="Calibri"/>
          <w:color w:val="292B31"/>
        </w:rPr>
        <w:t xml:space="preserve">. </w:t>
      </w:r>
      <w:r w:rsidR="30B48A0E" w:rsidRPr="4D8A0B81">
        <w:rPr>
          <w:rFonts w:eastAsia="Calibri"/>
          <w:color w:val="292B31"/>
        </w:rPr>
        <w:t>Since</w:t>
      </w:r>
      <w:r w:rsidR="00653CBC" w:rsidRPr="4D8A0B81">
        <w:rPr>
          <w:rFonts w:eastAsia="Calibri"/>
          <w:color w:val="292B31"/>
        </w:rPr>
        <w:t xml:space="preserve"> </w:t>
      </w:r>
      <w:r w:rsidR="00653CBC" w:rsidRPr="4D8A0B81">
        <w:rPr>
          <w:rFonts w:eastAsia="Calibri"/>
          <w:i/>
          <w:iCs/>
          <w:color w:val="292B31"/>
        </w:rPr>
        <w:t>falciparum</w:t>
      </w:r>
      <w:r w:rsidR="00653CBC" w:rsidRPr="4D8A0B81">
        <w:rPr>
          <w:rFonts w:eastAsia="Calibri"/>
          <w:color w:val="292B31"/>
        </w:rPr>
        <w:t xml:space="preserve"> gametocyte development process occur</w:t>
      </w:r>
      <w:r w:rsidR="00405015" w:rsidRPr="4D8A0B81">
        <w:rPr>
          <w:rFonts w:eastAsia="Calibri"/>
          <w:color w:val="292B31"/>
        </w:rPr>
        <w:t>s</w:t>
      </w:r>
      <w:r w:rsidR="004A5B96" w:rsidRPr="4D8A0B81">
        <w:rPr>
          <w:rFonts w:eastAsia="Calibri"/>
          <w:color w:val="292B31"/>
        </w:rPr>
        <w:t xml:space="preserve"> sequestered</w:t>
      </w:r>
      <w:r w:rsidR="00653CBC" w:rsidRPr="4D8A0B81">
        <w:rPr>
          <w:rFonts w:eastAsia="Calibri"/>
          <w:color w:val="292B31"/>
        </w:rPr>
        <w:t xml:space="preserve"> in static conditions of extravascular spaces in bone marrow</w:t>
      </w:r>
      <w:r w:rsidR="00AC18D2" w:rsidRPr="4D8A0B81">
        <w:rPr>
          <w:rFonts w:eastAsia="Calibri"/>
          <w:color w:val="292B31"/>
        </w:rPr>
        <w:fldChar w:fldCharType="begin" w:fldLock="1"/>
      </w:r>
      <w:r w:rsidR="00945CAA">
        <w:rPr>
          <w:rFonts w:eastAsia="Calibri"/>
          <w:color w:val="292B31"/>
        </w:rPr>
        <w:instrText>ADDIN CSL_CITATION {"citationItems":[{"id":"ITEM-1","itemData":{"DOI":"10.1002/ajh.21796","ISSN":"03618609","author":[{"dropping-particle":"","family":"Abdulsalam","given":"Abbas Hashim","non-dropping-particle":"","parse-names":false,"suffix":""},{"dropping-particle":"","family":"Sabeeh","given":"Nafila","non-dropping-particle":"","parse-names":false,"suffix":""},{"dropping-particle":"","family":"Bain","given":"Barbara J.","non-dropping-particle":"","parse-names":false,"suffix":""}],"container-title":"American Journal of Hematology","id":"ITEM-1","issued":{"date-parts":[["2010"]]},"title":"Immature Plasmodium falciparum gametocytes in bone marrow","type":"article"},"uris":["http://www.mendeley.com/documents/?uuid=f156a400-1363-4346-8c51-6ce7670baa79"]},{"id":"ITEM-2","itemData":{"DOI":"10.1126/scitranslmed.3008882","ISSN":"19466242","abstract":"Transmission of Plasmodium falciparum malaria parasites requires formation and development of gametocytes, yet all but the most mature of these sexual parasite forms are absent from the blood circulation. We performed a systematic organ survey in pediatric cases of fatal malaria to characterize the spatial dynamics of gametocyte development in the human host. Histological studies revealed a niche in the extravascular space of the human bone marrow where gametocytes formed in erythroid precursor cells and underwent development before re-entering the circulation. Accumulation of gametocytes in the hematopoietic system of human bone marrow did not rely on cytoadherence to the vasculature as does sequestration of asexual-stage parasites. This suggests a different mechanism for the sequestration of gametocytes that could potentially be exploited to block malaria transmission.","author":[{"dropping-particle":"","family":"Joice","given":"Regina","non-dropping-particle":"","parse-names":false,"suffix":""},{"dropping-particle":"","family":"Nilsson","given":"Sandra K.","non-dropping-particle":"","parse-names":false,"suffix":""},{"dropping-particle":"","family":"Montgomery","given":"Jacqui","non-dropping-particle":"","parse-names":false,"suffix":""},{"dropping-particle":"","family":"Dankwa","given":"Selasi","non-dropping-particle":"","parse-names":false,"suffix":""},{"dropping-particle":"","family":"Egan","given":"Elizabeth","non-dropping-particle":"","parse-names":false,"suffix":""},{"dropping-particle":"","family":"Morahan","given":"Belinda","non-dropping-particle":"","parse-names":false,"suffix":""},{"dropping-particle":"","family":"Seydel","given":"Karl B.","non-dropping-particle":"","parse-names":false,"suffix":""},{"dropping-particle":"","family":"Bertuccini","given":"Lucia","non-dropping-particle":"","parse-names":false,"suffix":""},{"dropping-particle":"","family":"Alano","given":"Pietro","non-dropping-particle":"","parse-names":false,"suffix":""},{"dropping-particle":"","family":"Williamson","given":"Kim C.","non-dropping-particle":"","parse-names":false,"suffix":""},{"dropping-particle":"","family":"Duraisingh","given":"Manoj T.","non-dropping-particle":"","parse-names":false,"suffix":""},{"dropping-particle":"","family":"Taylor","given":"Terrie E.","non-dropping-particle":"","parse-names":false,"suffix":""},{"dropping-particle":"","family":"Milner","given":"Danny A.","non-dropping-particle":"","parse-names":false,"suffix":""},{"dropping-particle":"","family":"Marti","given":"Matthias","non-dropping-particle":"","parse-names":false,"suffix":""}],"container-title":"Science Translational Medicine","id":"ITEM-2","issued":{"date-parts":[["2014"]]},"title":"Plasmodium falciparum transmission stages accumulate in the human bone marrow","type":"article-journal"},"uris":["http://www.mendeley.com/documents/?uuid=fcca77cd-b475-4817-8c49-c60bbdddabff"]}],"mendeley":{"formattedCitation":"&lt;sup&gt;4, 5&lt;/sup&gt;","plainTextFormattedCitation":"4, 5","previouslyFormattedCitation":"&lt;sup&gt;4, 5&lt;/sup&gt;"},"properties":{"noteIndex":0},"schema":"https://github.com/citation-style-language/schema/raw/master/csl-citation.json"}</w:instrText>
      </w:r>
      <w:r w:rsidR="00AC18D2" w:rsidRPr="4D8A0B81">
        <w:rPr>
          <w:rFonts w:eastAsia="Calibri"/>
          <w:color w:val="292B31"/>
        </w:rPr>
        <w:fldChar w:fldCharType="separate"/>
      </w:r>
      <w:r w:rsidR="00B711B8" w:rsidRPr="00B711B8">
        <w:rPr>
          <w:rFonts w:eastAsia="Calibri"/>
          <w:noProof/>
          <w:color w:val="292B31"/>
          <w:vertAlign w:val="superscript"/>
        </w:rPr>
        <w:t>4,5</w:t>
      </w:r>
      <w:r w:rsidR="00AC18D2" w:rsidRPr="4D8A0B81">
        <w:rPr>
          <w:rFonts w:eastAsia="Calibri"/>
          <w:color w:val="292B31"/>
        </w:rPr>
        <w:fldChar w:fldCharType="end"/>
      </w:r>
      <w:r w:rsidR="00653CBC" w:rsidRPr="4D8A0B81">
        <w:rPr>
          <w:rFonts w:eastAsia="Calibri"/>
          <w:color w:val="292B31"/>
        </w:rPr>
        <w:t xml:space="preserve">, </w:t>
      </w:r>
      <w:r w:rsidR="005D214A" w:rsidRPr="4D8A0B81">
        <w:rPr>
          <w:rFonts w:eastAsia="Calibri"/>
          <w:color w:val="292B31"/>
        </w:rPr>
        <w:t xml:space="preserve">it’s </w:t>
      </w:r>
      <w:r w:rsidR="68097F97" w:rsidRPr="4D8A0B81">
        <w:rPr>
          <w:rFonts w:eastAsia="Calibri"/>
          <w:color w:val="292B31"/>
        </w:rPr>
        <w:t xml:space="preserve">important </w:t>
      </w:r>
      <w:r w:rsidR="005D214A" w:rsidRPr="4D8A0B81">
        <w:rPr>
          <w:rFonts w:eastAsia="Calibri"/>
          <w:color w:val="292B31"/>
        </w:rPr>
        <w:t>to not disturb</w:t>
      </w:r>
      <w:r w:rsidR="00653CBC" w:rsidRPr="4D8A0B81">
        <w:rPr>
          <w:rFonts w:eastAsia="Calibri"/>
          <w:color w:val="292B31"/>
        </w:rPr>
        <w:t xml:space="preserve"> settled RBC layers</w:t>
      </w:r>
      <w:r w:rsidR="005D214A" w:rsidRPr="4D8A0B81">
        <w:rPr>
          <w:rFonts w:eastAsia="Calibri"/>
          <w:color w:val="292B31"/>
        </w:rPr>
        <w:t xml:space="preserve"> throughout the culture period</w:t>
      </w:r>
      <w:r w:rsidR="00653CBC" w:rsidRPr="4D8A0B81">
        <w:rPr>
          <w:rFonts w:eastAsia="Calibri"/>
          <w:color w:val="292B31"/>
        </w:rPr>
        <w:t>.</w:t>
      </w:r>
      <w:r w:rsidR="2760FA63" w:rsidRPr="4D8A0B81">
        <w:rPr>
          <w:rFonts w:eastAsia="Calibri"/>
          <w:color w:val="292B31"/>
        </w:rPr>
        <w:t xml:space="preserve"> </w:t>
      </w:r>
    </w:p>
    <w:p w14:paraId="279C664B" w14:textId="77777777" w:rsidR="0246F370" w:rsidRDefault="0246F370" w:rsidP="003066ED">
      <w:pPr>
        <w:pStyle w:val="NoSpacing"/>
        <w:rPr>
          <w:rFonts w:eastAsia="Calibri"/>
          <w:color w:val="292B31"/>
        </w:rPr>
      </w:pPr>
    </w:p>
    <w:p w14:paraId="279C664C" w14:textId="58704B7B" w:rsidR="492293E1" w:rsidRDefault="492293E1" w:rsidP="003066ED">
      <w:pPr>
        <w:pStyle w:val="NoSpacing"/>
        <w:rPr>
          <w:rFonts w:eastAsia="Calibri"/>
          <w:color w:val="292B31"/>
        </w:rPr>
      </w:pPr>
      <w:r w:rsidRPr="4D8A0B81">
        <w:rPr>
          <w:rFonts w:eastAsia="Calibri"/>
          <w:color w:val="292B31"/>
        </w:rPr>
        <w:t>Cultur</w:t>
      </w:r>
      <w:r w:rsidR="65F0F2BA" w:rsidRPr="4D8A0B81">
        <w:rPr>
          <w:rFonts w:eastAsia="Calibri"/>
          <w:color w:val="292B31"/>
        </w:rPr>
        <w:t xml:space="preserve">ing </w:t>
      </w:r>
      <w:r w:rsidR="758EFCD3" w:rsidRPr="4D8A0B81">
        <w:rPr>
          <w:rFonts w:eastAsia="Calibri"/>
          <w:i/>
          <w:iCs/>
          <w:color w:val="292B31"/>
        </w:rPr>
        <w:t>P. falciparum</w:t>
      </w:r>
      <w:r w:rsidR="758EFCD3" w:rsidRPr="4D8A0B81">
        <w:rPr>
          <w:rFonts w:eastAsia="Calibri"/>
          <w:color w:val="292B31"/>
        </w:rPr>
        <w:t xml:space="preserve"> </w:t>
      </w:r>
      <w:r w:rsidR="65F0F2BA" w:rsidRPr="4D8A0B81">
        <w:rPr>
          <w:rFonts w:eastAsia="Calibri"/>
          <w:color w:val="292B31"/>
        </w:rPr>
        <w:t xml:space="preserve">gametocytes with consistency is demanding but getting them to infect mosquitoes presents another level of complexity. </w:t>
      </w:r>
      <w:r w:rsidR="3FDFA4F2" w:rsidRPr="4D8A0B81">
        <w:rPr>
          <w:rFonts w:eastAsia="Calibri"/>
          <w:color w:val="292B31"/>
        </w:rPr>
        <w:t>Membrane feeding is subject to several variab</w:t>
      </w:r>
      <w:r w:rsidR="00041F0A" w:rsidRPr="4D8A0B81">
        <w:rPr>
          <w:rFonts w:eastAsia="Calibri"/>
          <w:color w:val="292B31"/>
        </w:rPr>
        <w:t>les</w:t>
      </w:r>
      <w:r w:rsidR="2D60DBA0" w:rsidRPr="4D8A0B81">
        <w:rPr>
          <w:rFonts w:eastAsia="Calibri"/>
          <w:color w:val="292B31"/>
        </w:rPr>
        <w:t xml:space="preserve"> other than gametocytes, such as age </w:t>
      </w:r>
      <w:r w:rsidR="5CF85E3E" w:rsidRPr="4D8A0B81">
        <w:rPr>
          <w:rFonts w:eastAsia="Calibri"/>
          <w:color w:val="292B31"/>
        </w:rPr>
        <w:t xml:space="preserve">and fitness </w:t>
      </w:r>
      <w:r w:rsidR="2D60DBA0" w:rsidRPr="4D8A0B81">
        <w:rPr>
          <w:rFonts w:eastAsia="Calibri"/>
          <w:color w:val="292B31"/>
        </w:rPr>
        <w:t xml:space="preserve">of mosquito, </w:t>
      </w:r>
      <w:r w:rsidR="176C5A3B" w:rsidRPr="4D8A0B81">
        <w:rPr>
          <w:rFonts w:eastAsia="Calibri"/>
          <w:color w:val="292B31"/>
        </w:rPr>
        <w:t>midgut microbiota,</w:t>
      </w:r>
      <w:r w:rsidR="54641BAD" w:rsidRPr="4D8A0B81">
        <w:rPr>
          <w:rFonts w:eastAsia="Calibri"/>
          <w:color w:val="292B31"/>
        </w:rPr>
        <w:t xml:space="preserve"> and</w:t>
      </w:r>
      <w:r w:rsidR="176C5A3B" w:rsidRPr="4D8A0B81">
        <w:rPr>
          <w:rFonts w:eastAsia="Calibri"/>
          <w:color w:val="292B31"/>
        </w:rPr>
        <w:t xml:space="preserve"> </w:t>
      </w:r>
      <w:r w:rsidR="24DE2134" w:rsidRPr="4D8A0B81">
        <w:rPr>
          <w:rFonts w:eastAsia="Calibri"/>
          <w:color w:val="292B31"/>
        </w:rPr>
        <w:t>feeding behavior</w:t>
      </w:r>
      <w:r w:rsidR="00AC18D2" w:rsidRPr="4D8A0B81">
        <w:rPr>
          <w:rFonts w:eastAsia="Calibri"/>
          <w:color w:val="292B31"/>
        </w:rPr>
        <w:fldChar w:fldCharType="begin" w:fldLock="1"/>
      </w:r>
      <w:r w:rsidR="002D5358">
        <w:rPr>
          <w:rFonts w:eastAsia="Calibri"/>
          <w:color w:val="292B31"/>
        </w:rPr>
        <w:instrText>ADDIN CSL_CITATION {"citationItems":[{"id":"ITEM-1","itemData":{"DOI":"10.1186/s12936-016-1515-z","ISSN":"14752875","abstract":"Background: An effective malaria transmission-blocking vaccine may play an important role in malaria elimination efforts, and a robust biological assay is essential for its development. The standard membrane-feeding assay (SMFA) for Plasmodium falciparum infection of mosquitoes is considered a \"gold standard\" assay to measure transmission-blocking activity of test antibodies, and has been utilized widely in both non-clinical and clinical studies. While several studies have discussed the inherent variability of SMFA within a study group, there has been no assessment of inter-laboratory variation. Therefore, there is currently no assurance that SMFA results are comparable between different studies. Methods: Mouse anti-Pfs25 monoclonal antibody (mAb, 4B7 mAb), rat anti-Pfs48/45 mAb (85RF45.1 mAb) and a human polyclonal antibody (pAb) collected from a malaria-exposed adult were tested at the same concentrations (6-94 μg/mL for 4B7, 1.2-31.3 μg/mL for 85RF45.1 and 23-630 μg/mL for human pAb) in two laboratories following their own standardized SMFA protocols. The mAbs and pAb, previously shown to have strong inhibition activities in the SMFA, were tested at three or four concentrations in two or three independent assays in each laboratory, and percent inhibition in mean oocyst intensity relative to a control in the same feed was determined in each feeding experiment. Results: Both monoclonal and polyclonal antibodies dose-dependently reduced oocyst intensity in all experiments performed at the two test sites. In both laboratories, the inter-assay variability in percent inhibition in oocyst intensity decreased at higher levels of inhibition, regardless of which antibody was tested. At antibody concentrations that led to a &gt;80 % reduction in oocyst numbers, the inter-laboratory variations were in the same range compared with the inter-assay variation observed within a single laboratory, and the differences in best estimates from multiple feeds between the two laboratories were &lt;5 percentage points. Conclusions: This study confirms previous reports that the precision of the SMFA increases with increasing percent inhibition. Moreover, the variation between the two laboratories is not greater than the variation observed within a laboratory. The findings of this study provide guidance for comparison of SMFA data from different laboratories.","author":[{"dropping-particle":"","family":"Miura","given":"Kazutoyo","non-dropping-particle":"","parse-names":false,"suffix":""},{"dropping-particle":"","family":"Stone","given":"Will J.R.","non-dropping-particle":"","parse-names":false,"suffix":""},{"dropping-particle":"","family":"Koolen","given":"Karin M.","non-dropping-particle":"","parse-names":false,"suffix":""},{"dropping-particle":"","family":"Deng","given":"Bingbing","non-dropping-particle":"","parse-names":false,"suffix":""},{"dropping-particle":"","family":"Zhou","given":"Luwen","non-dropping-particle":"","parse-names":false,"suffix":""},{"dropping-particle":"","family":"Gemert","given":"Geert Jan","non-dropping-particle":"Van","parse-names":false,"suffix":""},{"dropping-particle":"","family":"Locke","given":"Emily","non-dropping-particle":"","parse-names":false,"suffix":""},{"dropping-particle":"","family":"Morin","given":"Merribeth","non-dropping-particle":"","parse-names":false,"suffix":""},{"dropping-particle":"","family":"Bousema","given":"Teun","non-dropping-particle":"","parse-names":false,"suffix":""},{"dropping-particle":"","family":"Sauerwein","given":"Robert W.","non-dropping-particle":"","parse-names":false,"suffix":""},{"dropping-particle":"","family":"Long","given":"Carole A.","non-dropping-particle":"","parse-names":false,"suffix":""},{"dropping-particle":"","family":"Dechering","given":"Koen J.","non-dropping-particle":"","parse-names":false,"suffix":""}],"container-title":"Malaria Journal","id":"ITEM-1","issued":{"date-parts":[["2016"]]},"title":"An inter-laboratory comparison of standard membrane-feeding assays for evaluation of malaria transmission-blocking vaccines","type":"article-journal"},"uris":["http://www.mendeley.com/documents/?uuid=3bee8f4a-9ec1-4a26-9be5-009d6324440b"]}],"mendeley":{"formattedCitation":"&lt;sup&gt;28&lt;/sup&gt;","plainTextFormattedCitation":"28","previouslyFormattedCitation":"&lt;sup&gt;29&lt;/sup&gt;"},"properties":{"noteIndex":0},"schema":"https://github.com/citation-style-language/schema/raw/master/csl-citation.json"}</w:instrText>
      </w:r>
      <w:r w:rsidR="00AC18D2" w:rsidRPr="4D8A0B81">
        <w:rPr>
          <w:rFonts w:eastAsia="Calibri"/>
          <w:color w:val="292B31"/>
        </w:rPr>
        <w:fldChar w:fldCharType="separate"/>
      </w:r>
      <w:r w:rsidR="002D5358" w:rsidRPr="002D5358">
        <w:rPr>
          <w:rFonts w:eastAsia="Calibri"/>
          <w:noProof/>
          <w:color w:val="292B31"/>
          <w:vertAlign w:val="superscript"/>
        </w:rPr>
        <w:t>28</w:t>
      </w:r>
      <w:r w:rsidR="00AC18D2" w:rsidRPr="4D8A0B81">
        <w:rPr>
          <w:rFonts w:eastAsia="Calibri"/>
          <w:color w:val="292B31"/>
        </w:rPr>
        <w:fldChar w:fldCharType="end"/>
      </w:r>
      <w:r w:rsidR="000306E5" w:rsidRPr="00660A53">
        <w:rPr>
          <w:rFonts w:eastAsia="Calibri"/>
          <w:color w:val="292B31"/>
          <w:vertAlign w:val="superscript"/>
        </w:rPr>
        <w:t>,</w:t>
      </w:r>
      <w:r w:rsidR="00AC18D2" w:rsidRPr="4D8A0B81">
        <w:rPr>
          <w:rFonts w:eastAsia="Calibri"/>
          <w:color w:val="292B31"/>
        </w:rPr>
        <w:fldChar w:fldCharType="begin" w:fldLock="1"/>
      </w:r>
      <w:r w:rsidR="002D5358">
        <w:rPr>
          <w:rFonts w:eastAsia="Calibri"/>
          <w:color w:val="292B31"/>
        </w:rPr>
        <w:instrText>ADDIN CSL_CITATION {"citationItems":[{"id":"ITEM-1","itemData":{"DOI":"10.1371/journal.pone.0057909","ISSN":"19326203","abstract":"Vaccines that interrupt malaria transmission are of increasing interest and a robust functional assay to measure this activity would promote their development by providing a biologically relevant means of evaluating potential vaccine candidates. Therefore, we aimed to qualify the standard membrane-feeding assay (SMFA). The assay measures the transmission-blocking activity of antibodies by feeding cultured P. falciparum gametocytes to Anopheles mosquitoes in the presence of the test antibodies and measuring subsequent mosquito infection. The International Conference on Harmonisation (ICH) Harmonised Tripartite Guideline Q2(R1) details characteristics considered in assay validation. Of these characteristics, we decided to qualify the SMFA for Precision, Linearity, Range and Specificity. The transmission-blocking 4B7 monoclonal antibody was tested over 6 feeding experiments at several concentrations to determine four suitable concentrations that were tested in triplicate in the qualification experiments (3 additional feeds) to evaluate Precision, Linearity and Range. For Specificity, 4B7 was tested in the presence of normal mouse IgG. We determined intra- and inter-assay variability of % inhibition of mean oocyst intensity at each concentration of 4B7 (lower concentrations showed higher variability). We also showed that % inhibition was dependent on 4B7 concentration and the activity is specific to 4B7. Since obtaining empirical data is time-consuming, we generated a model using data from all 9 feeds and simulated the effects of different parameters on final readouts to improve the assay procedure and analytical methods for future studies. For example, we estimated the effect of number of mosquitoes dissected on variability of % inhibition, and simulated the relationship between % inhibition in oocyst intensity and % inhibition of prevalence of infected mosquitos at different mean oocysts in the control. SMFA is one of the few biological assays used in preclinical and early clinical development of transmission-blocking vaccines, and this study strongly supports its further development and application.","author":[{"dropping-particle":"","family":"Miura","given":"Kazutoyo","non-dropping-particle":"","parse-names":false,"suffix":""},{"dropping-particle":"","family":"Deng","given":"Bingbing","non-dropping-particle":"","parse-names":false,"suffix":""},{"dropping-particle":"","family":"Tullo","given":"Gregory","non-dropping-particle":"","parse-names":false,"suffix":""},{"dropping-particle":"","family":"Diouf","given":"Ababacar","non-dropping-particle":"","parse-names":false,"suffix":""},{"dropping-particle":"","family":"Moretz","given":"Samuel E.","non-dropping-particle":"","parse-names":false,"suffix":""},{"dropping-particle":"","family":"Locke","given":"Emily","non-dropping-particle":"","parse-names":false,"suffix":""},{"dropping-particle":"","family":"Morin","given":"Merribeth","non-dropping-particle":"","parse-names":false,"suffix":""},{"dropping-particle":"","family":"Fay","given":"Michael P.","non-dropping-particle":"","parse-names":false,"suffix":""},{"dropping-particle":"","family":"Long","given":"Carole A.","non-dropping-particle":"","parse-names":false,"suffix":""}],"container-title":"PLoS ONE","id":"ITEM-1","issued":{"date-parts":[["2013"]]},"title":"Qualification of Standard Membrane-Feeding Assay with Plasmodium falciparum Malaria and Potential Improvements for Future Assays","type":"article-journal"},"uris":["http://www.mendeley.com/documents/?uuid=5fbab84a-2116-4bfe-a481-53b26c1a5395"]}],"mendeley":{"formattedCitation":"&lt;sup&gt;29&lt;/sup&gt;","plainTextFormattedCitation":"29","previouslyFormattedCitation":"&lt;sup&gt;30&lt;/sup&gt;"},"properties":{"noteIndex":0},"schema":"https://github.com/citation-style-language/schema/raw/master/csl-citation.json"}</w:instrText>
      </w:r>
      <w:r w:rsidR="00AC18D2" w:rsidRPr="4D8A0B81">
        <w:rPr>
          <w:rFonts w:eastAsia="Calibri"/>
          <w:color w:val="292B31"/>
        </w:rPr>
        <w:fldChar w:fldCharType="separate"/>
      </w:r>
      <w:r w:rsidR="002D5358" w:rsidRPr="002D5358">
        <w:rPr>
          <w:rFonts w:eastAsia="Calibri"/>
          <w:noProof/>
          <w:color w:val="292B31"/>
          <w:vertAlign w:val="superscript"/>
        </w:rPr>
        <w:t>29</w:t>
      </w:r>
      <w:r w:rsidR="00AC18D2" w:rsidRPr="4D8A0B81">
        <w:rPr>
          <w:rFonts w:eastAsia="Calibri"/>
          <w:color w:val="292B31"/>
        </w:rPr>
        <w:fldChar w:fldCharType="end"/>
      </w:r>
      <w:r w:rsidR="24DE2134" w:rsidRPr="4D8A0B81">
        <w:rPr>
          <w:rFonts w:eastAsia="Calibri"/>
          <w:color w:val="292B31"/>
        </w:rPr>
        <w:t xml:space="preserve">. </w:t>
      </w:r>
      <w:r w:rsidR="61B7381D" w:rsidRPr="4D8A0B81">
        <w:rPr>
          <w:rFonts w:eastAsia="Calibri"/>
          <w:color w:val="292B31"/>
        </w:rPr>
        <w:t xml:space="preserve">Usually SMFA data show </w:t>
      </w:r>
      <w:r w:rsidR="01238798" w:rsidRPr="4D8A0B81">
        <w:rPr>
          <w:rFonts w:eastAsia="Calibri"/>
          <w:color w:val="292B31"/>
        </w:rPr>
        <w:t xml:space="preserve">a </w:t>
      </w:r>
      <w:r w:rsidR="61B7381D" w:rsidRPr="4D8A0B81">
        <w:rPr>
          <w:rFonts w:eastAsia="Calibri"/>
          <w:color w:val="292B31"/>
        </w:rPr>
        <w:t xml:space="preserve">high degree of variability and </w:t>
      </w:r>
      <w:r w:rsidR="079DEA5A" w:rsidRPr="4D8A0B81">
        <w:rPr>
          <w:rFonts w:eastAsia="Calibri"/>
          <w:color w:val="292B31"/>
        </w:rPr>
        <w:t>require</w:t>
      </w:r>
      <w:r w:rsidR="61B7381D" w:rsidRPr="4D8A0B81">
        <w:rPr>
          <w:rFonts w:eastAsia="Calibri"/>
          <w:color w:val="292B31"/>
        </w:rPr>
        <w:t xml:space="preserve"> </w:t>
      </w:r>
      <w:r w:rsidR="68AE6F8E" w:rsidRPr="4D8A0B81">
        <w:rPr>
          <w:rFonts w:eastAsia="Calibri"/>
          <w:color w:val="292B31"/>
        </w:rPr>
        <w:t>large</w:t>
      </w:r>
      <w:r w:rsidR="61B7381D" w:rsidRPr="4D8A0B81">
        <w:rPr>
          <w:rFonts w:eastAsia="Calibri"/>
          <w:color w:val="292B31"/>
        </w:rPr>
        <w:t xml:space="preserve"> nu</w:t>
      </w:r>
      <w:r w:rsidR="41670BCF" w:rsidRPr="4D8A0B81">
        <w:rPr>
          <w:rFonts w:eastAsia="Calibri"/>
          <w:color w:val="292B31"/>
        </w:rPr>
        <w:t>mber of mosquito</w:t>
      </w:r>
      <w:r w:rsidR="208C4F74" w:rsidRPr="4D8A0B81">
        <w:rPr>
          <w:rFonts w:eastAsia="Calibri"/>
          <w:color w:val="292B31"/>
        </w:rPr>
        <w:t xml:space="preserve">es to identify effects of </w:t>
      </w:r>
      <w:r w:rsidR="4377ED6F" w:rsidRPr="4D8A0B81">
        <w:rPr>
          <w:rFonts w:eastAsia="Calibri"/>
          <w:color w:val="292B31"/>
        </w:rPr>
        <w:t>different experimental conditions</w:t>
      </w:r>
      <w:r w:rsidR="00AC18D2" w:rsidRPr="4D8A0B81">
        <w:rPr>
          <w:rFonts w:eastAsia="Calibri"/>
          <w:color w:val="292B31"/>
        </w:rPr>
        <w:fldChar w:fldCharType="begin" w:fldLock="1"/>
      </w:r>
      <w:r w:rsidR="002D5358">
        <w:rPr>
          <w:rFonts w:eastAsia="Calibri"/>
          <w:color w:val="292B31"/>
        </w:rPr>
        <w:instrText>ADDIN CSL_CITATION {"citationItems":[{"id":"ITEM-1","itemData":{"DOI":"10.1186/s12936-016-1515-z","ISSN":"14752875","abstract":"Background: An effective malaria transmission-blocking vaccine may play an important role in malaria elimination efforts, and a robust biological assay is essential for its development. The standard membrane-feeding assay (SMFA) for Plasmodium falciparum infection of mosquitoes is considered a \"gold standard\" assay to measure transmission-blocking activity of test antibodies, and has been utilized widely in both non-clinical and clinical studies. While several studies have discussed the inherent variability of SMFA within a study group, there has been no assessment of inter-laboratory variation. Therefore, there is currently no assurance that SMFA results are comparable between different studies. Methods: Mouse anti-Pfs25 monoclonal antibody (mAb, 4B7 mAb), rat anti-Pfs48/45 mAb (85RF45.1 mAb) and a human polyclonal antibody (pAb) collected from a malaria-exposed adult were tested at the same concentrations (6-94 μg/mL for 4B7, 1.2-31.3 μg/mL for 85RF45.1 and 23-630 μg/mL for human pAb) in two laboratories following their own standardized SMFA protocols. The mAbs and pAb, previously shown to have strong inhibition activities in the SMFA, were tested at three or four concentrations in two or three independent assays in each laboratory, and percent inhibition in mean oocyst intensity relative to a control in the same feed was determined in each feeding experiment. Results: Both monoclonal and polyclonal antibodies dose-dependently reduced oocyst intensity in all experiments performed at the two test sites. In both laboratories, the inter-assay variability in percent inhibition in oocyst intensity decreased at higher levels of inhibition, regardless of which antibody was tested. At antibody concentrations that led to a &gt;80 % reduction in oocyst numbers, the inter-laboratory variations were in the same range compared with the inter-assay variation observed within a single laboratory, and the differences in best estimates from multiple feeds between the two laboratories were &lt;5 percentage points. Conclusions: This study confirms previous reports that the precision of the SMFA increases with increasing percent inhibition. Moreover, the variation between the two laboratories is not greater than the variation observed within a laboratory. The findings of this study provide guidance for comparison of SMFA data from different laboratories.","author":[{"dropping-particle":"","family":"Miura","given":"Kazutoyo","non-dropping-particle":"","parse-names":false,"suffix":""},{"dropping-particle":"","family":"Stone","given":"Will J.R.","non-dropping-particle":"","parse-names":false,"suffix":""},{"dropping-particle":"","family":"Koolen","given":"Karin M.","non-dropping-particle":"","parse-names":false,"suffix":""},{"dropping-particle":"","family":"Deng","given":"Bingbing","non-dropping-particle":"","parse-names":false,"suffix":""},{"dropping-particle":"","family":"Zhou","given":"Luwen","non-dropping-particle":"","parse-names":false,"suffix":""},{"dropping-particle":"","family":"Gemert","given":"Geert Jan","non-dropping-particle":"Van","parse-names":false,"suffix":""},{"dropping-particle":"","family":"Locke","given":"Emily","non-dropping-particle":"","parse-names":false,"suffix":""},{"dropping-particle":"","family":"Morin","given":"Merribeth","non-dropping-particle":"","parse-names":false,"suffix":""},{"dropping-particle":"","family":"Bousema","given":"Teun","non-dropping-particle":"","parse-names":false,"suffix":""},{"dropping-particle":"","family":"Sauerwein","given":"Robert W.","non-dropping-particle":"","parse-names":false,"suffix":""},{"dropping-particle":"","family":"Long","given":"Carole A.","non-dropping-particle":"","parse-names":false,"suffix":""},{"dropping-particle":"","family":"Dechering","given":"Koen J.","non-dropping-particle":"","parse-names":false,"suffix":""}],"container-title":"Malaria Journal","id":"ITEM-1","issued":{"date-parts":[["2016"]]},"title":"An inter-laboratory comparison of standard membrane-feeding assays for evaluation of malaria transmission-blocking vaccines","type":"article-journal"},"uris":["http://www.mendeley.com/documents/?uuid=3bee8f4a-9ec1-4a26-9be5-009d6324440b"]},{"id":"ITEM-2","itemData":{"DOI":"10.1186/s12936-019-2663-8","ISSN":"14752875","abstract":"Background: The development of malaria transmission-blocking strategies including the generation of malaria refractory mosquitoes to replace the wild populations through means of gene drives hold great promise. The standard membrane feeding assay (SMFA) that involves mosquito feeding on parasitized blood through an artificial membrane system is a vital tool for evaluating the efficacy of transmission-blocking interventions. However, despite the availability of several published protocols, the SMFA remains highly variable and broadly insensitive. Methods: The SMFA protocol was optimized through coordinated culturing of Anopheles coluzzii mosquitoes and Plasmodium falciparum parasite coupled with placing mosquitoes under a strict dark regime before, during, and after the gametocyte feed. Results: A detailed description of essential steps is provided toward synchronized generation of highly fit An. coluzzii mosquitoes and P. falciparum gametocytes in preparation for an SMFA. A dark-infection regime that emulates the natural vector-parasite interaction system is described, which results in a significant increase in the infection intensity and prevalence. Using this optimal SMFA pipeline, a series of putative transmission-blocking antimicrobial peptides (AMPs) were screened, confirming that melittin and magainin can interfere with P. falciparum development in the vector. Conclusion: A robust SMFA protocol that enhances the evaluation of interventions targeting human malaria transmission in laboratory setting is reported. Melittin and magainin are identified as highly potent antiparasitic AMPs that can be used for the generation of refractory Anopheles gambiae mosquitoes.","author":[{"dropping-particle":"","family":"Habtewold","given":"Tibebu","non-dropping-particle":"","parse-names":false,"suffix":""},{"dropping-particle":"","family":"Tapanelli","given":"Sofia","non-dropping-particle":"","parse-names":false,"suffix":""},{"dropping-particle":"","family":"Masters","given":"Ellen K.G.","non-dropping-particle":"","parse-names":false,"suffix":""},{"dropping-particle":"","family":"Hoermann","given":"Astrid","non-dropping-particle":"","parse-names":false,"suffix":""},{"dropping-particle":"","family":"Windbichler","given":"Nikolai","non-dropping-particle":"","parse-names":false,"suffix":""},{"dropping-particle":"","family":"Christophides","given":"George K.","non-dropping-particle":"","parse-names":false,"suffix":""}],"container-title":"Malaria Journal","id":"ITEM-2","issued":{"date-parts":[["2019"]]},"title":"Streamlined SMFA and mosquito dark-feeding regime significantly improve malaria transmission-blocking assay robustness and sensitivity","type":"article-journal"},"uris":["http://www.mendeley.com/documents/?uuid=ca32bf03-3bcd-47a0-a446-caa3499e69df"]}],"mendeley":{"formattedCitation":"&lt;sup&gt;11, 28&lt;/sup&gt;","manualFormatting":"11,28","plainTextFormattedCitation":"11, 28","previouslyFormattedCitation":"&lt;sup&gt;11, 29&lt;/sup&gt;"},"properties":{"noteIndex":0},"schema":"https://github.com/citation-style-language/schema/raw/master/csl-citation.json"}</w:instrText>
      </w:r>
      <w:r w:rsidR="00AC18D2" w:rsidRPr="4D8A0B81">
        <w:rPr>
          <w:rFonts w:eastAsia="Calibri"/>
          <w:color w:val="292B31"/>
        </w:rPr>
        <w:fldChar w:fldCharType="separate"/>
      </w:r>
      <w:r w:rsidR="007A4E48" w:rsidRPr="007A4E48">
        <w:rPr>
          <w:rFonts w:eastAsia="Calibri"/>
          <w:noProof/>
          <w:color w:val="292B31"/>
          <w:vertAlign w:val="superscript"/>
        </w:rPr>
        <w:t>11,28</w:t>
      </w:r>
      <w:r w:rsidR="00AC18D2" w:rsidRPr="4D8A0B81">
        <w:rPr>
          <w:rFonts w:eastAsia="Calibri"/>
          <w:color w:val="292B31"/>
        </w:rPr>
        <w:fldChar w:fldCharType="end"/>
      </w:r>
      <w:r w:rsidR="4377ED6F" w:rsidRPr="4D8A0B81">
        <w:rPr>
          <w:rFonts w:eastAsia="Calibri"/>
          <w:color w:val="292B31"/>
        </w:rPr>
        <w:t>.</w:t>
      </w:r>
      <w:r w:rsidR="0112AEC8" w:rsidRPr="4D8A0B81">
        <w:rPr>
          <w:rFonts w:eastAsia="Calibri"/>
          <w:color w:val="292B31"/>
        </w:rPr>
        <w:t xml:space="preserve"> </w:t>
      </w:r>
      <w:r w:rsidR="41670BCF" w:rsidRPr="4D8A0B81">
        <w:rPr>
          <w:rFonts w:eastAsia="Calibri"/>
          <w:color w:val="292B31"/>
        </w:rPr>
        <w:t xml:space="preserve"> </w:t>
      </w:r>
      <w:r w:rsidR="06200790" w:rsidRPr="4D8A0B81">
        <w:rPr>
          <w:rFonts w:eastAsia="Calibri"/>
          <w:color w:val="292B31"/>
        </w:rPr>
        <w:t xml:space="preserve">Using </w:t>
      </w:r>
      <w:r w:rsidR="71062802" w:rsidRPr="4D8A0B81">
        <w:rPr>
          <w:rFonts w:eastAsia="Calibri"/>
          <w:color w:val="292B31"/>
        </w:rPr>
        <w:t xml:space="preserve">low passage culture for gametocytes, </w:t>
      </w:r>
      <w:r w:rsidR="06200790" w:rsidRPr="4D8A0B81">
        <w:rPr>
          <w:rFonts w:eastAsia="Calibri"/>
          <w:color w:val="292B31"/>
        </w:rPr>
        <w:t>h</w:t>
      </w:r>
      <w:r w:rsidR="5EBEC43C" w:rsidRPr="4D8A0B81">
        <w:rPr>
          <w:rFonts w:eastAsia="Calibri"/>
          <w:color w:val="292B31"/>
        </w:rPr>
        <w:t xml:space="preserve">ealthy </w:t>
      </w:r>
      <w:r w:rsidR="37BF1F70" w:rsidRPr="4D8A0B81">
        <w:rPr>
          <w:rFonts w:eastAsia="Calibri"/>
          <w:color w:val="292B31"/>
        </w:rPr>
        <w:t>3</w:t>
      </w:r>
      <w:r w:rsidR="333854F3" w:rsidRPr="4D8A0B81">
        <w:rPr>
          <w:rFonts w:eastAsia="Calibri"/>
          <w:color w:val="292B31"/>
        </w:rPr>
        <w:t xml:space="preserve"> </w:t>
      </w:r>
      <w:r w:rsidR="00660A53">
        <w:rPr>
          <w:rFonts w:eastAsia="Calibri"/>
          <w:color w:val="292B31"/>
        </w:rPr>
        <w:t>–</w:t>
      </w:r>
      <w:r w:rsidR="333854F3" w:rsidRPr="4D8A0B81">
        <w:rPr>
          <w:rFonts w:eastAsia="Calibri"/>
          <w:color w:val="292B31"/>
        </w:rPr>
        <w:t xml:space="preserve"> </w:t>
      </w:r>
      <w:r w:rsidR="37BF1F70" w:rsidRPr="4D8A0B81">
        <w:rPr>
          <w:rFonts w:eastAsia="Calibri"/>
          <w:color w:val="292B31"/>
        </w:rPr>
        <w:t>6</w:t>
      </w:r>
      <w:r w:rsidR="00660A53">
        <w:rPr>
          <w:rFonts w:eastAsia="Calibri"/>
          <w:color w:val="292B31"/>
        </w:rPr>
        <w:t>-</w:t>
      </w:r>
      <w:r w:rsidR="37BF1F70" w:rsidRPr="4D8A0B81">
        <w:rPr>
          <w:rFonts w:eastAsia="Calibri"/>
          <w:color w:val="292B31"/>
        </w:rPr>
        <w:t>day</w:t>
      </w:r>
      <w:r w:rsidR="5B93B3FF" w:rsidRPr="4D8A0B81">
        <w:rPr>
          <w:rFonts w:eastAsia="Calibri"/>
          <w:color w:val="292B31"/>
        </w:rPr>
        <w:t xml:space="preserve"> old </w:t>
      </w:r>
      <w:r w:rsidR="5EBEC43C" w:rsidRPr="4D8A0B81">
        <w:rPr>
          <w:rFonts w:eastAsia="Calibri"/>
          <w:color w:val="292B31"/>
        </w:rPr>
        <w:t>mosquitoes</w:t>
      </w:r>
      <w:r w:rsidR="43FD0EDD" w:rsidRPr="4D8A0B81">
        <w:rPr>
          <w:rFonts w:eastAsia="Calibri"/>
          <w:color w:val="292B31"/>
        </w:rPr>
        <w:t xml:space="preserve"> </w:t>
      </w:r>
      <w:r w:rsidR="792B60DE" w:rsidRPr="4D8A0B81">
        <w:rPr>
          <w:rFonts w:eastAsia="Calibri"/>
          <w:color w:val="292B31"/>
        </w:rPr>
        <w:t>and optimized</w:t>
      </w:r>
      <w:r w:rsidR="79DD2B8E" w:rsidRPr="4D8A0B81">
        <w:rPr>
          <w:rFonts w:eastAsia="Calibri"/>
          <w:color w:val="292B31"/>
        </w:rPr>
        <w:t xml:space="preserve"> </w:t>
      </w:r>
      <w:r w:rsidR="5839BABB" w:rsidRPr="4D8A0B81">
        <w:rPr>
          <w:rFonts w:eastAsia="Calibri"/>
          <w:color w:val="292B31"/>
        </w:rPr>
        <w:t xml:space="preserve">membrane </w:t>
      </w:r>
      <w:r w:rsidR="5839BABB" w:rsidRPr="4D8A0B81">
        <w:rPr>
          <w:rFonts w:eastAsia="Calibri"/>
          <w:color w:val="292B31"/>
        </w:rPr>
        <w:lastRenderedPageBreak/>
        <w:t xml:space="preserve">feeding protocol can help with </w:t>
      </w:r>
      <w:r w:rsidR="6FF8A335" w:rsidRPr="4D8A0B81">
        <w:rPr>
          <w:rFonts w:eastAsia="Calibri"/>
          <w:color w:val="292B31"/>
        </w:rPr>
        <w:t>variations in oocyst counts.</w:t>
      </w:r>
      <w:r w:rsidR="5600A8B2" w:rsidRPr="4D8A0B81">
        <w:rPr>
          <w:rFonts w:eastAsia="Calibri"/>
          <w:color w:val="292B31"/>
        </w:rPr>
        <w:t xml:space="preserve"> </w:t>
      </w:r>
    </w:p>
    <w:p w14:paraId="279C664D" w14:textId="77777777" w:rsidR="0246F370" w:rsidRDefault="0246F370" w:rsidP="003066ED">
      <w:pPr>
        <w:pStyle w:val="NoSpacing"/>
        <w:rPr>
          <w:rFonts w:eastAsia="Calibri"/>
          <w:color w:val="292B31"/>
        </w:rPr>
      </w:pPr>
    </w:p>
    <w:p w14:paraId="279C664E" w14:textId="10F97B2F" w:rsidR="6F44BC64" w:rsidRDefault="00041F0A" w:rsidP="003066ED">
      <w:pPr>
        <w:pStyle w:val="NoSpacing"/>
        <w:rPr>
          <w:rFonts w:eastAsia="Calibri"/>
          <w:color w:val="292B31"/>
        </w:rPr>
      </w:pPr>
      <w:r w:rsidRPr="4D8A0B81">
        <w:rPr>
          <w:rFonts w:eastAsia="Calibri"/>
          <w:color w:val="292B31"/>
        </w:rPr>
        <w:t>The p</w:t>
      </w:r>
      <w:r w:rsidR="6F44BC64" w:rsidRPr="4D8A0B81">
        <w:rPr>
          <w:rFonts w:eastAsia="Calibri"/>
          <w:color w:val="292B31"/>
        </w:rPr>
        <w:t xml:space="preserve">rotocol </w:t>
      </w:r>
      <w:r w:rsidR="002F3F83" w:rsidRPr="4D8A0B81">
        <w:rPr>
          <w:rFonts w:eastAsia="Calibri"/>
          <w:color w:val="292B31"/>
        </w:rPr>
        <w:t xml:space="preserve">described </w:t>
      </w:r>
      <w:r w:rsidR="6F44BC64" w:rsidRPr="4D8A0B81">
        <w:rPr>
          <w:rFonts w:eastAsia="Calibri"/>
          <w:color w:val="292B31"/>
        </w:rPr>
        <w:t xml:space="preserve">here for both gametocyte cultivation and membrane feeding, has been </w:t>
      </w:r>
      <w:r w:rsidR="11F06814" w:rsidRPr="4D8A0B81">
        <w:rPr>
          <w:rFonts w:eastAsia="Calibri"/>
          <w:color w:val="292B31"/>
        </w:rPr>
        <w:t>optimized</w:t>
      </w:r>
      <w:r w:rsidR="39128625" w:rsidRPr="4D8A0B81">
        <w:rPr>
          <w:rFonts w:eastAsia="Calibri"/>
          <w:color w:val="292B31"/>
        </w:rPr>
        <w:t xml:space="preserve"> over </w:t>
      </w:r>
      <w:r w:rsidR="7A66FCE2" w:rsidRPr="4D8A0B81">
        <w:rPr>
          <w:rFonts w:eastAsia="Calibri"/>
          <w:color w:val="292B31"/>
        </w:rPr>
        <w:t>many years</w:t>
      </w:r>
      <w:r w:rsidR="39128625" w:rsidRPr="4D8A0B81">
        <w:rPr>
          <w:rFonts w:eastAsia="Calibri"/>
          <w:color w:val="292B31"/>
        </w:rPr>
        <w:t xml:space="preserve">. </w:t>
      </w:r>
      <w:r w:rsidR="6141B88D" w:rsidRPr="4D8A0B81">
        <w:rPr>
          <w:rFonts w:eastAsia="Calibri"/>
          <w:color w:val="292B31"/>
        </w:rPr>
        <w:t xml:space="preserve">These methods provide </w:t>
      </w:r>
      <w:r w:rsidR="6B3D1C58" w:rsidRPr="4D8A0B81">
        <w:rPr>
          <w:rFonts w:eastAsia="Calibri"/>
          <w:color w:val="292B31"/>
        </w:rPr>
        <w:t xml:space="preserve">a </w:t>
      </w:r>
      <w:r w:rsidR="20D05125" w:rsidRPr="4D8A0B81">
        <w:rPr>
          <w:rFonts w:eastAsia="Calibri"/>
          <w:color w:val="292B31"/>
        </w:rPr>
        <w:t xml:space="preserve">detailed description </w:t>
      </w:r>
      <w:r w:rsidR="502A9266" w:rsidRPr="4D8A0B81">
        <w:rPr>
          <w:rFonts w:eastAsia="Calibri"/>
          <w:color w:val="292B31"/>
        </w:rPr>
        <w:t xml:space="preserve">for </w:t>
      </w:r>
      <w:r w:rsidR="20D05125" w:rsidRPr="4D8A0B81">
        <w:rPr>
          <w:rFonts w:eastAsia="Calibri"/>
          <w:color w:val="292B31"/>
        </w:rPr>
        <w:t>obtaining mature transmission competent gametocytes</w:t>
      </w:r>
      <w:r w:rsidR="0029487D" w:rsidRPr="4D8A0B81">
        <w:rPr>
          <w:rFonts w:eastAsia="Calibri"/>
          <w:color w:val="292B31"/>
        </w:rPr>
        <w:t xml:space="preserve">, </w:t>
      </w:r>
      <w:r w:rsidR="0054515E" w:rsidRPr="4D8A0B81">
        <w:rPr>
          <w:rFonts w:eastAsia="Calibri"/>
          <w:color w:val="292B31"/>
        </w:rPr>
        <w:t xml:space="preserve">standard </w:t>
      </w:r>
      <w:r w:rsidR="047A1610" w:rsidRPr="4D8A0B81">
        <w:rPr>
          <w:rFonts w:eastAsia="Calibri"/>
          <w:color w:val="292B31"/>
        </w:rPr>
        <w:t xml:space="preserve">membrane feeding </w:t>
      </w:r>
      <w:r w:rsidR="0054515E" w:rsidRPr="4D8A0B81">
        <w:rPr>
          <w:rFonts w:eastAsia="Calibri"/>
          <w:color w:val="292B31"/>
        </w:rPr>
        <w:t>assay, mosquito midgut dissection and oocyst quantification</w:t>
      </w:r>
      <w:r w:rsidR="0055017C">
        <w:rPr>
          <w:rFonts w:eastAsia="Calibri"/>
          <w:color w:val="292B31"/>
        </w:rPr>
        <w:t xml:space="preserve"> as well as salivary gland dis</w:t>
      </w:r>
      <w:r w:rsidR="0082714F">
        <w:rPr>
          <w:rFonts w:eastAsia="Calibri"/>
          <w:color w:val="292B31"/>
        </w:rPr>
        <w:t>section and</w:t>
      </w:r>
      <w:r w:rsidR="00DB29AC">
        <w:rPr>
          <w:rFonts w:eastAsia="Calibri"/>
          <w:color w:val="292B31"/>
        </w:rPr>
        <w:t xml:space="preserve"> sporozoite </w:t>
      </w:r>
      <w:r w:rsidR="007F5EE5">
        <w:rPr>
          <w:rFonts w:eastAsia="Calibri"/>
          <w:color w:val="292B31"/>
        </w:rPr>
        <w:t>quantification</w:t>
      </w:r>
      <w:r w:rsidR="733E49D5" w:rsidRPr="4D8A0B81">
        <w:rPr>
          <w:rFonts w:eastAsia="Calibri"/>
          <w:color w:val="292B31"/>
        </w:rPr>
        <w:t xml:space="preserve">. These protocols are consistent </w:t>
      </w:r>
      <w:r w:rsidR="5A2096C6" w:rsidRPr="4D8A0B81">
        <w:rPr>
          <w:rFonts w:eastAsia="Calibri"/>
          <w:color w:val="292B31"/>
        </w:rPr>
        <w:t xml:space="preserve">in terms of </w:t>
      </w:r>
      <w:r w:rsidR="29AF97AA" w:rsidRPr="4D8A0B81">
        <w:rPr>
          <w:rFonts w:eastAsia="Calibri"/>
          <w:color w:val="292B31"/>
        </w:rPr>
        <w:t xml:space="preserve">the </w:t>
      </w:r>
      <w:r w:rsidR="5A2096C6" w:rsidRPr="4D8A0B81">
        <w:rPr>
          <w:rFonts w:eastAsia="Calibri"/>
          <w:color w:val="292B31"/>
        </w:rPr>
        <w:t>numbe</w:t>
      </w:r>
      <w:r w:rsidR="07344259" w:rsidRPr="4D8A0B81">
        <w:rPr>
          <w:rFonts w:eastAsia="Calibri"/>
          <w:color w:val="292B31"/>
        </w:rPr>
        <w:t xml:space="preserve">r </w:t>
      </w:r>
      <w:r w:rsidR="5A2096C6" w:rsidRPr="4D8A0B81">
        <w:rPr>
          <w:rFonts w:eastAsia="Calibri"/>
          <w:color w:val="292B31"/>
        </w:rPr>
        <w:t>of gametocyte</w:t>
      </w:r>
      <w:r w:rsidR="1862D4DF" w:rsidRPr="4D8A0B81">
        <w:rPr>
          <w:rFonts w:eastAsia="Calibri"/>
          <w:color w:val="292B31"/>
        </w:rPr>
        <w:t>s</w:t>
      </w:r>
      <w:r w:rsidR="73D59390" w:rsidRPr="4D8A0B81">
        <w:rPr>
          <w:rFonts w:eastAsia="Calibri"/>
          <w:color w:val="292B31"/>
        </w:rPr>
        <w:t xml:space="preserve"> </w:t>
      </w:r>
      <w:r w:rsidR="0E26B750" w:rsidRPr="4D8A0B81">
        <w:rPr>
          <w:rFonts w:eastAsia="Calibri"/>
          <w:color w:val="292B31"/>
        </w:rPr>
        <w:t>needed to</w:t>
      </w:r>
      <w:r w:rsidR="76455F9A" w:rsidRPr="4D8A0B81">
        <w:rPr>
          <w:rFonts w:eastAsia="Calibri"/>
          <w:color w:val="292B31"/>
        </w:rPr>
        <w:t xml:space="preserve"> </w:t>
      </w:r>
      <w:r w:rsidR="1862D4DF" w:rsidRPr="4D8A0B81">
        <w:rPr>
          <w:rFonts w:eastAsia="Calibri"/>
          <w:color w:val="292B31"/>
        </w:rPr>
        <w:t>provide rel</w:t>
      </w:r>
      <w:r w:rsidR="50A73DC1" w:rsidRPr="4D8A0B81">
        <w:rPr>
          <w:rFonts w:eastAsia="Calibri"/>
          <w:color w:val="292B31"/>
        </w:rPr>
        <w:t xml:space="preserve">iable </w:t>
      </w:r>
      <w:r w:rsidR="402B79FF" w:rsidRPr="4D8A0B81">
        <w:rPr>
          <w:rFonts w:eastAsia="Calibri"/>
          <w:color w:val="292B31"/>
        </w:rPr>
        <w:t>mosquito infectivity</w:t>
      </w:r>
      <w:r w:rsidR="64908F92" w:rsidRPr="4D8A0B81">
        <w:rPr>
          <w:rFonts w:eastAsia="Calibri"/>
          <w:color w:val="292B31"/>
        </w:rPr>
        <w:t xml:space="preserve"> and </w:t>
      </w:r>
      <w:r w:rsidR="26E9D539" w:rsidRPr="4D8A0B81">
        <w:rPr>
          <w:rFonts w:eastAsia="Calibri"/>
          <w:color w:val="292B31"/>
        </w:rPr>
        <w:t xml:space="preserve">robust oocyst counts and sporozoite yields. </w:t>
      </w:r>
    </w:p>
    <w:p w14:paraId="279C6650" w14:textId="77777777" w:rsidR="0054515E" w:rsidRDefault="0054515E" w:rsidP="003066ED">
      <w:pPr>
        <w:pStyle w:val="NoSpacing"/>
        <w:rPr>
          <w:rFonts w:eastAsia="Calibri"/>
          <w:color w:val="292B31"/>
        </w:rPr>
      </w:pPr>
    </w:p>
    <w:p w14:paraId="279C6653" w14:textId="77777777" w:rsidR="0088AB5B" w:rsidRPr="00FF2FFE" w:rsidRDefault="00AC18D2" w:rsidP="003066ED">
      <w:pPr>
        <w:pStyle w:val="NoSpacing"/>
        <w:rPr>
          <w:rFonts w:eastAsia="Calibri"/>
          <w:b/>
          <w:bCs/>
          <w:color w:val="292B31"/>
        </w:rPr>
      </w:pPr>
      <w:r w:rsidRPr="00FF2FFE">
        <w:rPr>
          <w:rFonts w:eastAsia="Calibri"/>
          <w:b/>
          <w:bCs/>
          <w:color w:val="292B31"/>
        </w:rPr>
        <w:t>ACKNOWLEDGEMENTS:</w:t>
      </w:r>
    </w:p>
    <w:p w14:paraId="279C6655" w14:textId="77777777" w:rsidR="0E2BE1AA" w:rsidRDefault="0E2BE1AA" w:rsidP="003066ED">
      <w:pPr>
        <w:pStyle w:val="NoSpacing"/>
        <w:rPr>
          <w:rFonts w:eastAsia="Calibri"/>
          <w:color w:val="292B31"/>
        </w:rPr>
      </w:pPr>
      <w:r w:rsidRPr="789A1B8D">
        <w:rPr>
          <w:rFonts w:eastAsia="Calibri"/>
          <w:color w:val="292B31"/>
        </w:rPr>
        <w:t>Authors thank Bloomberg Philanthropies for financial support to Johns Hop</w:t>
      </w:r>
      <w:r w:rsidR="4312FC42" w:rsidRPr="789A1B8D">
        <w:rPr>
          <w:rFonts w:eastAsia="Calibri"/>
          <w:color w:val="292B31"/>
        </w:rPr>
        <w:t>kins Malaria Research Institute</w:t>
      </w:r>
      <w:r w:rsidR="385405F7" w:rsidRPr="789A1B8D">
        <w:rPr>
          <w:rFonts w:eastAsia="Calibri"/>
          <w:color w:val="292B31"/>
        </w:rPr>
        <w:t xml:space="preserve"> (JHMRI)</w:t>
      </w:r>
      <w:r w:rsidR="4312FC42" w:rsidRPr="789A1B8D">
        <w:rPr>
          <w:rFonts w:eastAsia="Calibri"/>
          <w:color w:val="292B31"/>
        </w:rPr>
        <w:t xml:space="preserve">. </w:t>
      </w:r>
      <w:r w:rsidR="7175CC3E" w:rsidRPr="789A1B8D">
        <w:rPr>
          <w:rFonts w:eastAsia="Calibri"/>
          <w:color w:val="292B31"/>
        </w:rPr>
        <w:t>This work would not have been possible without the expertise provided by JHMRI</w:t>
      </w:r>
      <w:r w:rsidR="0E6A4241" w:rsidRPr="789A1B8D">
        <w:rPr>
          <w:rFonts w:eastAsia="Calibri"/>
          <w:color w:val="292B31"/>
        </w:rPr>
        <w:t xml:space="preserve"> insect and parasitology core facilities. </w:t>
      </w:r>
    </w:p>
    <w:p w14:paraId="279C6656" w14:textId="77777777" w:rsidR="003E7F67" w:rsidRDefault="003E7F67" w:rsidP="003066ED">
      <w:pPr>
        <w:pStyle w:val="NoSpacing"/>
        <w:rPr>
          <w:rFonts w:eastAsia="Calibri"/>
          <w:color w:val="292B31"/>
        </w:rPr>
      </w:pPr>
    </w:p>
    <w:p w14:paraId="279C6657" w14:textId="77777777" w:rsidR="003E7F67" w:rsidRPr="00FF2FFE" w:rsidRDefault="00AC18D2" w:rsidP="003066ED">
      <w:pPr>
        <w:pStyle w:val="NoSpacing"/>
        <w:rPr>
          <w:rFonts w:eastAsia="Calibri"/>
          <w:b/>
          <w:bCs/>
          <w:color w:val="292B31"/>
        </w:rPr>
      </w:pPr>
      <w:r w:rsidRPr="00FF2FFE">
        <w:rPr>
          <w:rFonts w:eastAsia="Calibri"/>
          <w:b/>
          <w:bCs/>
          <w:color w:val="292B31"/>
        </w:rPr>
        <w:t xml:space="preserve">DISCLOSURES: </w:t>
      </w:r>
    </w:p>
    <w:p w14:paraId="279C6659" w14:textId="77777777" w:rsidR="003E7F67" w:rsidRDefault="003E7F67" w:rsidP="003066ED">
      <w:pPr>
        <w:pStyle w:val="NoSpacing"/>
        <w:rPr>
          <w:rFonts w:eastAsia="Calibri"/>
          <w:color w:val="292B31"/>
        </w:rPr>
      </w:pPr>
      <w:r>
        <w:rPr>
          <w:rFonts w:eastAsia="Calibri"/>
          <w:color w:val="292B31"/>
        </w:rPr>
        <w:t>The Authors have nothing to disclose</w:t>
      </w:r>
    </w:p>
    <w:p w14:paraId="279C665A" w14:textId="77777777" w:rsidR="003E7F67" w:rsidRDefault="003E7F67" w:rsidP="003066ED">
      <w:pPr>
        <w:rPr>
          <w:sz w:val="27"/>
          <w:szCs w:val="27"/>
        </w:rPr>
      </w:pPr>
    </w:p>
    <w:p w14:paraId="279C665B" w14:textId="77777777" w:rsidR="00C76B9C" w:rsidRPr="00FF2FFE" w:rsidRDefault="00AC18D2" w:rsidP="003066ED">
      <w:pPr>
        <w:rPr>
          <w:rFonts w:eastAsia="Calibri"/>
          <w:b/>
          <w:bCs/>
          <w:color w:val="292B31"/>
        </w:rPr>
      </w:pPr>
      <w:r w:rsidRPr="00FF2FFE">
        <w:rPr>
          <w:rFonts w:eastAsia="Calibri"/>
          <w:b/>
          <w:bCs/>
          <w:color w:val="292B31"/>
        </w:rPr>
        <w:t>REFERENCES:</w:t>
      </w:r>
    </w:p>
    <w:bookmarkStart w:id="4" w:name="_Hlk39061006"/>
    <w:p w14:paraId="49916073" w14:textId="02897B41" w:rsidR="002D5358" w:rsidRPr="002D5358" w:rsidRDefault="00AC18D2" w:rsidP="003066ED">
      <w:pPr>
        <w:rPr>
          <w:noProof/>
        </w:rPr>
      </w:pPr>
      <w:r>
        <w:rPr>
          <w:rFonts w:eastAsia="Calibri"/>
          <w:color w:val="292B31"/>
        </w:rPr>
        <w:fldChar w:fldCharType="begin" w:fldLock="1"/>
      </w:r>
      <w:r w:rsidR="004234F8">
        <w:rPr>
          <w:rFonts w:eastAsia="Calibri"/>
          <w:color w:val="292B31"/>
        </w:rPr>
        <w:instrText xml:space="preserve">ADDIN Mendeley Bibliography CSL_BIBLIOGRAPHY </w:instrText>
      </w:r>
      <w:r>
        <w:rPr>
          <w:rFonts w:eastAsia="Calibri"/>
          <w:color w:val="292B31"/>
        </w:rPr>
        <w:fldChar w:fldCharType="separate"/>
      </w:r>
      <w:r w:rsidR="002D5358" w:rsidRPr="002D5358">
        <w:rPr>
          <w:noProof/>
        </w:rPr>
        <w:t>1.</w:t>
      </w:r>
      <w:r w:rsidR="002D5358" w:rsidRPr="002D5358">
        <w:rPr>
          <w:noProof/>
        </w:rPr>
        <w:tab/>
      </w:r>
      <w:bookmarkStart w:id="5" w:name="_Hlk39062021"/>
      <w:r w:rsidR="002D5358" w:rsidRPr="002D5358">
        <w:rPr>
          <w:noProof/>
        </w:rPr>
        <w:t xml:space="preserve">World Health Organization, World Malaria Report . </w:t>
      </w:r>
      <w:r w:rsidR="002D5358" w:rsidRPr="0077445A">
        <w:rPr>
          <w:i/>
          <w:iCs/>
          <w:noProof/>
        </w:rPr>
        <w:t>WHO</w:t>
      </w:r>
      <w:r w:rsidR="002D5358" w:rsidRPr="00AA33BF">
        <w:rPr>
          <w:noProof/>
        </w:rPr>
        <w:t xml:space="preserve"> </w:t>
      </w:r>
      <w:r w:rsidR="002D5358" w:rsidRPr="002D5358">
        <w:rPr>
          <w:noProof/>
        </w:rPr>
        <w:t>(2018).</w:t>
      </w:r>
    </w:p>
    <w:p w14:paraId="692DE787" w14:textId="48F0C222" w:rsidR="002D5358" w:rsidRPr="002D5358" w:rsidRDefault="002D5358" w:rsidP="003066ED">
      <w:pPr>
        <w:rPr>
          <w:noProof/>
        </w:rPr>
      </w:pPr>
      <w:r w:rsidRPr="002D5358">
        <w:rPr>
          <w:noProof/>
        </w:rPr>
        <w:t>2.</w:t>
      </w:r>
      <w:r w:rsidRPr="002D5358">
        <w:rPr>
          <w:noProof/>
        </w:rPr>
        <w:tab/>
        <w:t>Sinden, R.</w:t>
      </w:r>
      <w:r w:rsidR="005F7C00">
        <w:rPr>
          <w:noProof/>
        </w:rPr>
        <w:t xml:space="preserve"> </w:t>
      </w:r>
      <w:r w:rsidRPr="002D5358">
        <w:rPr>
          <w:noProof/>
        </w:rPr>
        <w:t>E., Smalley, M.</w:t>
      </w:r>
      <w:r w:rsidR="005F7C00">
        <w:rPr>
          <w:noProof/>
        </w:rPr>
        <w:t xml:space="preserve"> </w:t>
      </w:r>
      <w:r w:rsidRPr="002D5358">
        <w:rPr>
          <w:noProof/>
        </w:rPr>
        <w:t xml:space="preserve">E. Gametocytogenesis of Plasmodium falciparum in vitro: The cell-cycle. </w:t>
      </w:r>
      <w:r w:rsidRPr="002D5358">
        <w:rPr>
          <w:i/>
          <w:iCs/>
          <w:noProof/>
        </w:rPr>
        <w:t>Parasitology</w:t>
      </w:r>
      <w:r w:rsidRPr="002D5358">
        <w:rPr>
          <w:noProof/>
        </w:rPr>
        <w:t xml:space="preserve">. </w:t>
      </w:r>
      <w:r w:rsidRPr="00AA33BF">
        <w:rPr>
          <w:b/>
          <w:bCs/>
          <w:noProof/>
        </w:rPr>
        <w:t>79</w:t>
      </w:r>
      <w:r>
        <w:rPr>
          <w:noProof/>
        </w:rPr>
        <w:t>, (2), 277-296</w:t>
      </w:r>
      <w:r w:rsidRPr="002D5358">
        <w:rPr>
          <w:noProof/>
        </w:rPr>
        <w:t xml:space="preserve"> (1979).</w:t>
      </w:r>
    </w:p>
    <w:p w14:paraId="21181863" w14:textId="134841F8" w:rsidR="002D5358" w:rsidRPr="002D5358" w:rsidRDefault="002D5358" w:rsidP="003066ED">
      <w:pPr>
        <w:rPr>
          <w:noProof/>
        </w:rPr>
      </w:pPr>
      <w:r w:rsidRPr="002D5358">
        <w:rPr>
          <w:noProof/>
        </w:rPr>
        <w:t>3.</w:t>
      </w:r>
      <w:r w:rsidRPr="002D5358">
        <w:rPr>
          <w:noProof/>
        </w:rPr>
        <w:tab/>
        <w:t>Sinden, R.</w:t>
      </w:r>
      <w:r w:rsidR="005F7C00">
        <w:rPr>
          <w:noProof/>
        </w:rPr>
        <w:t xml:space="preserve"> </w:t>
      </w:r>
      <w:r w:rsidRPr="002D5358">
        <w:rPr>
          <w:noProof/>
        </w:rPr>
        <w:t xml:space="preserve">E. Sexual Development of Malarial Parasites. </w:t>
      </w:r>
      <w:r w:rsidRPr="002D5358">
        <w:rPr>
          <w:i/>
          <w:iCs/>
          <w:noProof/>
        </w:rPr>
        <w:t>Advances in Parasitology</w:t>
      </w:r>
      <w:r w:rsidRPr="002D5358">
        <w:rPr>
          <w:noProof/>
        </w:rPr>
        <w:t xml:space="preserve">. </w:t>
      </w:r>
      <w:r w:rsidRPr="00AA33BF">
        <w:rPr>
          <w:b/>
          <w:bCs/>
          <w:noProof/>
        </w:rPr>
        <w:t>22</w:t>
      </w:r>
      <w:r>
        <w:rPr>
          <w:noProof/>
        </w:rPr>
        <w:t>, 153-216</w:t>
      </w:r>
      <w:r w:rsidRPr="002D5358">
        <w:rPr>
          <w:noProof/>
        </w:rPr>
        <w:t xml:space="preserve"> (1983).</w:t>
      </w:r>
    </w:p>
    <w:p w14:paraId="346C487C" w14:textId="030EADF1" w:rsidR="002D5358" w:rsidRPr="002D5358" w:rsidRDefault="002D5358" w:rsidP="003066ED">
      <w:pPr>
        <w:rPr>
          <w:noProof/>
        </w:rPr>
      </w:pPr>
      <w:r w:rsidRPr="002D5358">
        <w:rPr>
          <w:noProof/>
        </w:rPr>
        <w:t>4.</w:t>
      </w:r>
      <w:r w:rsidRPr="002D5358">
        <w:rPr>
          <w:noProof/>
        </w:rPr>
        <w:tab/>
        <w:t>Joice, R.</w:t>
      </w:r>
      <w:r w:rsidRPr="005F7C00">
        <w:rPr>
          <w:noProof/>
        </w:rPr>
        <w:t xml:space="preserve"> et al.</w:t>
      </w:r>
      <w:r w:rsidRPr="002D5358">
        <w:rPr>
          <w:noProof/>
        </w:rPr>
        <w:t xml:space="preserve"> Plasmodium falciparum transmission stages accumulate in the human bone marrow. </w:t>
      </w:r>
      <w:r w:rsidRPr="002D5358">
        <w:rPr>
          <w:i/>
          <w:iCs/>
          <w:noProof/>
        </w:rPr>
        <w:t>Science Translational Medicine</w:t>
      </w:r>
      <w:r w:rsidRPr="002D5358">
        <w:rPr>
          <w:noProof/>
        </w:rPr>
        <w:t xml:space="preserve">. </w:t>
      </w:r>
      <w:r w:rsidRPr="00AA33BF">
        <w:rPr>
          <w:b/>
          <w:bCs/>
          <w:noProof/>
        </w:rPr>
        <w:t>6</w:t>
      </w:r>
      <w:r>
        <w:rPr>
          <w:noProof/>
        </w:rPr>
        <w:t xml:space="preserve">, (244), 244re5 </w:t>
      </w:r>
      <w:r w:rsidRPr="002D5358">
        <w:rPr>
          <w:noProof/>
        </w:rPr>
        <w:t>(2014).</w:t>
      </w:r>
    </w:p>
    <w:p w14:paraId="39259191" w14:textId="2EE0D63A" w:rsidR="002D5358" w:rsidRPr="002D5358" w:rsidRDefault="002D5358" w:rsidP="003066ED">
      <w:pPr>
        <w:rPr>
          <w:noProof/>
        </w:rPr>
      </w:pPr>
      <w:r w:rsidRPr="002D5358">
        <w:rPr>
          <w:noProof/>
        </w:rPr>
        <w:t>5.</w:t>
      </w:r>
      <w:r w:rsidRPr="002D5358">
        <w:rPr>
          <w:noProof/>
        </w:rPr>
        <w:tab/>
        <w:t>Abdulsalam, A.</w:t>
      </w:r>
      <w:r w:rsidR="005F7C00">
        <w:rPr>
          <w:noProof/>
        </w:rPr>
        <w:t xml:space="preserve"> </w:t>
      </w:r>
      <w:r w:rsidRPr="002D5358">
        <w:rPr>
          <w:noProof/>
        </w:rPr>
        <w:t>H., Sabeeh, N., Bain, B.</w:t>
      </w:r>
      <w:r w:rsidR="005F7C00">
        <w:rPr>
          <w:noProof/>
        </w:rPr>
        <w:t xml:space="preserve"> </w:t>
      </w:r>
      <w:r w:rsidRPr="002D5358">
        <w:rPr>
          <w:noProof/>
        </w:rPr>
        <w:t xml:space="preserve">J. Immature Plasmodium falciparum gametocytes in bone marrow. </w:t>
      </w:r>
      <w:r w:rsidRPr="002D5358">
        <w:rPr>
          <w:i/>
          <w:iCs/>
          <w:noProof/>
        </w:rPr>
        <w:t>American Journal of Hematology</w:t>
      </w:r>
      <w:r w:rsidRPr="002D5358">
        <w:rPr>
          <w:noProof/>
        </w:rPr>
        <w:t xml:space="preserve">. </w:t>
      </w:r>
      <w:r w:rsidRPr="00AA33BF">
        <w:rPr>
          <w:b/>
          <w:bCs/>
          <w:noProof/>
        </w:rPr>
        <w:t>85</w:t>
      </w:r>
      <w:r>
        <w:rPr>
          <w:noProof/>
        </w:rPr>
        <w:t>, (12), 943</w:t>
      </w:r>
      <w:r w:rsidRPr="002D5358">
        <w:rPr>
          <w:noProof/>
        </w:rPr>
        <w:t xml:space="preserve"> (2010).</w:t>
      </w:r>
    </w:p>
    <w:p w14:paraId="714E3D51" w14:textId="535FA1FE" w:rsidR="002D5358" w:rsidRPr="002D5358" w:rsidRDefault="002D5358" w:rsidP="003066ED">
      <w:pPr>
        <w:rPr>
          <w:noProof/>
        </w:rPr>
      </w:pPr>
      <w:r w:rsidRPr="002D5358">
        <w:rPr>
          <w:noProof/>
        </w:rPr>
        <w:t>6.</w:t>
      </w:r>
      <w:r w:rsidRPr="002D5358">
        <w:rPr>
          <w:noProof/>
        </w:rPr>
        <w:tab/>
        <w:t>Ghosh, A.</w:t>
      </w:r>
      <w:r w:rsidR="005F7C00">
        <w:rPr>
          <w:noProof/>
        </w:rPr>
        <w:t xml:space="preserve"> </w:t>
      </w:r>
      <w:r w:rsidRPr="002D5358">
        <w:rPr>
          <w:noProof/>
        </w:rPr>
        <w:t xml:space="preserve">K., Jacobs-Lorena, M. Plasmodium sporozoite invasion of the mosquito salivary gland. </w:t>
      </w:r>
      <w:r w:rsidRPr="002D5358">
        <w:rPr>
          <w:i/>
          <w:iCs/>
          <w:noProof/>
        </w:rPr>
        <w:t>Current Opinion in Microbiology</w:t>
      </w:r>
      <w:r w:rsidRPr="002D5358">
        <w:rPr>
          <w:noProof/>
        </w:rPr>
        <w:t xml:space="preserve">. </w:t>
      </w:r>
      <w:r w:rsidRPr="00AA33BF">
        <w:rPr>
          <w:b/>
          <w:bCs/>
          <w:noProof/>
        </w:rPr>
        <w:t>12</w:t>
      </w:r>
      <w:r>
        <w:rPr>
          <w:noProof/>
        </w:rPr>
        <w:t xml:space="preserve"> (4), 394-400</w:t>
      </w:r>
      <w:r w:rsidRPr="002D5358">
        <w:rPr>
          <w:noProof/>
        </w:rPr>
        <w:t xml:space="preserve"> (2009).</w:t>
      </w:r>
    </w:p>
    <w:p w14:paraId="61933DDE" w14:textId="6A30085E" w:rsidR="002D5358" w:rsidRPr="002D5358" w:rsidRDefault="002D5358" w:rsidP="003066ED">
      <w:pPr>
        <w:rPr>
          <w:noProof/>
        </w:rPr>
      </w:pPr>
      <w:r w:rsidRPr="002D5358">
        <w:rPr>
          <w:noProof/>
        </w:rPr>
        <w:t>7.</w:t>
      </w:r>
      <w:r w:rsidRPr="002D5358">
        <w:rPr>
          <w:noProof/>
        </w:rPr>
        <w:tab/>
        <w:t>Bennink, S., Kiesow, M.</w:t>
      </w:r>
      <w:r w:rsidR="005F7C00">
        <w:rPr>
          <w:noProof/>
        </w:rPr>
        <w:t xml:space="preserve"> </w:t>
      </w:r>
      <w:r w:rsidRPr="002D5358">
        <w:rPr>
          <w:noProof/>
        </w:rPr>
        <w:t xml:space="preserve">J., Pradel, G. The development of malaria parasites in the mosquito midgut. </w:t>
      </w:r>
      <w:r w:rsidRPr="002D5358">
        <w:rPr>
          <w:i/>
          <w:iCs/>
          <w:noProof/>
        </w:rPr>
        <w:t>Cellular Microbiology</w:t>
      </w:r>
      <w:r w:rsidRPr="002D5358">
        <w:rPr>
          <w:noProof/>
        </w:rPr>
        <w:t xml:space="preserve">. </w:t>
      </w:r>
      <w:r w:rsidRPr="00AA33BF">
        <w:rPr>
          <w:b/>
          <w:bCs/>
          <w:noProof/>
        </w:rPr>
        <w:t>18</w:t>
      </w:r>
      <w:r>
        <w:rPr>
          <w:noProof/>
        </w:rPr>
        <w:t>, (7), 905-918</w:t>
      </w:r>
      <w:r w:rsidRPr="002D5358">
        <w:rPr>
          <w:noProof/>
        </w:rPr>
        <w:t xml:space="preserve"> (2016).</w:t>
      </w:r>
    </w:p>
    <w:p w14:paraId="68B947C9" w14:textId="54185F31" w:rsidR="002D5358" w:rsidRPr="002D5358" w:rsidRDefault="002D5358" w:rsidP="003066ED">
      <w:pPr>
        <w:rPr>
          <w:noProof/>
        </w:rPr>
      </w:pPr>
      <w:r w:rsidRPr="002D5358">
        <w:rPr>
          <w:noProof/>
        </w:rPr>
        <w:t>8.</w:t>
      </w:r>
      <w:r w:rsidRPr="002D5358">
        <w:rPr>
          <w:noProof/>
        </w:rPr>
        <w:tab/>
        <w:t>Trager, W., Jenson, J.</w:t>
      </w:r>
      <w:r w:rsidR="005F7C00">
        <w:rPr>
          <w:noProof/>
        </w:rPr>
        <w:t xml:space="preserve"> </w:t>
      </w:r>
      <w:r w:rsidRPr="002D5358">
        <w:rPr>
          <w:noProof/>
        </w:rPr>
        <w:t xml:space="preserve">B. Cultivation of malarial parasites. </w:t>
      </w:r>
      <w:r w:rsidRPr="002D5358">
        <w:rPr>
          <w:i/>
          <w:iCs/>
          <w:noProof/>
        </w:rPr>
        <w:t>Nature</w:t>
      </w:r>
      <w:r w:rsidRPr="002D5358">
        <w:rPr>
          <w:noProof/>
        </w:rPr>
        <w:t xml:space="preserve">. </w:t>
      </w:r>
      <w:r w:rsidRPr="00AA33BF">
        <w:rPr>
          <w:b/>
          <w:bCs/>
          <w:noProof/>
        </w:rPr>
        <w:t>273</w:t>
      </w:r>
      <w:r>
        <w:rPr>
          <w:noProof/>
        </w:rPr>
        <w:t>, (5664), 621-622</w:t>
      </w:r>
      <w:r w:rsidRPr="002D5358">
        <w:rPr>
          <w:noProof/>
        </w:rPr>
        <w:t xml:space="preserve"> (1978).</w:t>
      </w:r>
    </w:p>
    <w:p w14:paraId="2703D791" w14:textId="298BBEA5" w:rsidR="002D5358" w:rsidRPr="002D5358" w:rsidRDefault="002D5358" w:rsidP="003066ED">
      <w:pPr>
        <w:rPr>
          <w:noProof/>
        </w:rPr>
      </w:pPr>
      <w:r w:rsidRPr="002D5358">
        <w:rPr>
          <w:noProof/>
        </w:rPr>
        <w:t>9.</w:t>
      </w:r>
      <w:r w:rsidRPr="002D5358">
        <w:rPr>
          <w:noProof/>
        </w:rPr>
        <w:tab/>
        <w:t>Duffy, S., Loganathan, S., Holleran, J.</w:t>
      </w:r>
      <w:r w:rsidR="005F7C00">
        <w:rPr>
          <w:noProof/>
        </w:rPr>
        <w:t xml:space="preserve"> </w:t>
      </w:r>
      <w:r w:rsidRPr="002D5358">
        <w:rPr>
          <w:noProof/>
        </w:rPr>
        <w:t>P., Avery, V.</w:t>
      </w:r>
      <w:r w:rsidR="005F7C00">
        <w:rPr>
          <w:noProof/>
        </w:rPr>
        <w:t xml:space="preserve"> </w:t>
      </w:r>
      <w:r w:rsidRPr="002D5358">
        <w:rPr>
          <w:noProof/>
        </w:rPr>
        <w:t xml:space="preserve">M. Large-scale production of Plasmodium falciparum gametocytes for malaria drug discovery. </w:t>
      </w:r>
      <w:r w:rsidRPr="002D5358">
        <w:rPr>
          <w:i/>
          <w:iCs/>
          <w:noProof/>
        </w:rPr>
        <w:t>Nature Protocols</w:t>
      </w:r>
      <w:r w:rsidRPr="002D5358">
        <w:rPr>
          <w:noProof/>
        </w:rPr>
        <w:t xml:space="preserve">. </w:t>
      </w:r>
      <w:r w:rsidRPr="00AA33BF">
        <w:rPr>
          <w:b/>
          <w:bCs/>
          <w:noProof/>
        </w:rPr>
        <w:t>11</w:t>
      </w:r>
      <w:r>
        <w:rPr>
          <w:noProof/>
        </w:rPr>
        <w:t>, (5), 976-992</w:t>
      </w:r>
      <w:r w:rsidRPr="002D5358">
        <w:rPr>
          <w:noProof/>
        </w:rPr>
        <w:t xml:space="preserve"> (2016).</w:t>
      </w:r>
    </w:p>
    <w:p w14:paraId="59719E94" w14:textId="0761A352" w:rsidR="002D5358" w:rsidRPr="002D5358" w:rsidRDefault="002D5358" w:rsidP="003066ED">
      <w:pPr>
        <w:rPr>
          <w:noProof/>
        </w:rPr>
      </w:pPr>
      <w:r w:rsidRPr="002D5358">
        <w:rPr>
          <w:noProof/>
        </w:rPr>
        <w:t>10.</w:t>
      </w:r>
      <w:r w:rsidRPr="002D5358">
        <w:rPr>
          <w:noProof/>
        </w:rPr>
        <w:tab/>
        <w:t>Delves, M.</w:t>
      </w:r>
      <w:r w:rsidR="005F7C00">
        <w:rPr>
          <w:noProof/>
        </w:rPr>
        <w:t xml:space="preserve"> </w:t>
      </w:r>
      <w:r w:rsidRPr="002D5358">
        <w:rPr>
          <w:noProof/>
        </w:rPr>
        <w:t xml:space="preserve">J. </w:t>
      </w:r>
      <w:r w:rsidRPr="005F7C00">
        <w:rPr>
          <w:noProof/>
        </w:rPr>
        <w:t>et al.</w:t>
      </w:r>
      <w:r w:rsidRPr="002D5358">
        <w:rPr>
          <w:noProof/>
        </w:rPr>
        <w:t xml:space="preserve"> Routine in vitro culture of P. Falciparum gametocytes to evaluate novel transmission-blocking interventions. </w:t>
      </w:r>
      <w:r w:rsidRPr="002D5358">
        <w:rPr>
          <w:i/>
          <w:iCs/>
          <w:noProof/>
        </w:rPr>
        <w:t>Nature Protocols</w:t>
      </w:r>
      <w:r w:rsidRPr="002D5358">
        <w:rPr>
          <w:noProof/>
        </w:rPr>
        <w:t xml:space="preserve">. </w:t>
      </w:r>
      <w:r w:rsidRPr="00AA33BF">
        <w:rPr>
          <w:b/>
          <w:bCs/>
          <w:noProof/>
        </w:rPr>
        <w:t>11</w:t>
      </w:r>
      <w:r>
        <w:rPr>
          <w:noProof/>
        </w:rPr>
        <w:t>, (9), 1668-1680</w:t>
      </w:r>
      <w:r w:rsidRPr="002D5358">
        <w:rPr>
          <w:noProof/>
        </w:rPr>
        <w:t xml:space="preserve"> (2016).</w:t>
      </w:r>
    </w:p>
    <w:p w14:paraId="76DD89D9" w14:textId="4939D646" w:rsidR="002D5358" w:rsidRPr="002D5358" w:rsidRDefault="002D5358" w:rsidP="003066ED">
      <w:pPr>
        <w:rPr>
          <w:noProof/>
        </w:rPr>
      </w:pPr>
      <w:r w:rsidRPr="002D5358">
        <w:rPr>
          <w:noProof/>
        </w:rPr>
        <w:t>11.</w:t>
      </w:r>
      <w:r w:rsidRPr="002D5358">
        <w:rPr>
          <w:noProof/>
        </w:rPr>
        <w:tab/>
        <w:t>Habtewold, T.</w:t>
      </w:r>
      <w:r w:rsidR="005F7C00">
        <w:rPr>
          <w:noProof/>
        </w:rPr>
        <w:t xml:space="preserve"> et al.</w:t>
      </w:r>
      <w:r w:rsidRPr="002D5358">
        <w:rPr>
          <w:noProof/>
        </w:rPr>
        <w:t xml:space="preserve"> Streamlined SMFA and mosquito dark-feeding regime significantly improve malaria transmission-blocking assay robustness and sensitivity. </w:t>
      </w:r>
      <w:r w:rsidRPr="002D5358">
        <w:rPr>
          <w:i/>
          <w:iCs/>
          <w:noProof/>
        </w:rPr>
        <w:t>Malaria Journal</w:t>
      </w:r>
      <w:r w:rsidRPr="002D5358">
        <w:rPr>
          <w:noProof/>
        </w:rPr>
        <w:t xml:space="preserve">. </w:t>
      </w:r>
      <w:r w:rsidRPr="00AA33BF">
        <w:rPr>
          <w:b/>
          <w:bCs/>
          <w:noProof/>
        </w:rPr>
        <w:t>18</w:t>
      </w:r>
      <w:r>
        <w:rPr>
          <w:noProof/>
        </w:rPr>
        <w:t>, (1), 24</w:t>
      </w:r>
      <w:r w:rsidRPr="002D5358">
        <w:rPr>
          <w:noProof/>
        </w:rPr>
        <w:t xml:space="preserve"> (2019).</w:t>
      </w:r>
    </w:p>
    <w:p w14:paraId="2BFE543A" w14:textId="67978C7F" w:rsidR="002D5358" w:rsidRPr="002D5358" w:rsidRDefault="002D5358" w:rsidP="003066ED">
      <w:pPr>
        <w:rPr>
          <w:noProof/>
        </w:rPr>
      </w:pPr>
      <w:r w:rsidRPr="002D5358">
        <w:rPr>
          <w:noProof/>
        </w:rPr>
        <w:t>12.</w:t>
      </w:r>
      <w:r w:rsidRPr="002D5358">
        <w:rPr>
          <w:noProof/>
        </w:rPr>
        <w:tab/>
        <w:t>Demanga, C.</w:t>
      </w:r>
      <w:r w:rsidR="005F7C00">
        <w:rPr>
          <w:noProof/>
        </w:rPr>
        <w:t xml:space="preserve"> </w:t>
      </w:r>
      <w:r w:rsidRPr="002D5358">
        <w:rPr>
          <w:noProof/>
        </w:rPr>
        <w:t xml:space="preserve">G. </w:t>
      </w:r>
      <w:r w:rsidRPr="005F7C00">
        <w:rPr>
          <w:noProof/>
        </w:rPr>
        <w:t>et al.</w:t>
      </w:r>
      <w:r w:rsidRPr="002D5358">
        <w:rPr>
          <w:noProof/>
        </w:rPr>
        <w:t xml:space="preserve"> The development of sexual stage malaria gametocytes in a Wave Bioreactor. </w:t>
      </w:r>
      <w:r w:rsidRPr="002D5358">
        <w:rPr>
          <w:i/>
          <w:iCs/>
          <w:noProof/>
        </w:rPr>
        <w:t>Parasites and Vectors</w:t>
      </w:r>
      <w:r w:rsidRPr="002D5358">
        <w:rPr>
          <w:noProof/>
        </w:rPr>
        <w:t xml:space="preserve">. </w:t>
      </w:r>
      <w:r w:rsidRPr="00AA33BF">
        <w:rPr>
          <w:b/>
          <w:bCs/>
          <w:noProof/>
        </w:rPr>
        <w:t>10</w:t>
      </w:r>
      <w:r>
        <w:rPr>
          <w:noProof/>
        </w:rPr>
        <w:t>, (1), 216</w:t>
      </w:r>
      <w:r w:rsidRPr="002D5358">
        <w:rPr>
          <w:noProof/>
        </w:rPr>
        <w:t xml:space="preserve"> (2017).</w:t>
      </w:r>
    </w:p>
    <w:p w14:paraId="56F1FB6D" w14:textId="42CF871D" w:rsidR="002D5358" w:rsidRPr="002D5358" w:rsidRDefault="002D5358" w:rsidP="003066ED">
      <w:pPr>
        <w:rPr>
          <w:noProof/>
        </w:rPr>
      </w:pPr>
      <w:r w:rsidRPr="002D5358">
        <w:rPr>
          <w:noProof/>
        </w:rPr>
        <w:t>13.</w:t>
      </w:r>
      <w:r w:rsidRPr="002D5358">
        <w:rPr>
          <w:noProof/>
        </w:rPr>
        <w:tab/>
        <w:t>Brockelman C</w:t>
      </w:r>
      <w:r w:rsidR="005F7C00">
        <w:rPr>
          <w:noProof/>
        </w:rPr>
        <w:t xml:space="preserve">. </w:t>
      </w:r>
      <w:r w:rsidRPr="002D5358">
        <w:rPr>
          <w:noProof/>
        </w:rPr>
        <w:t>R</w:t>
      </w:r>
      <w:r w:rsidR="005F7C00">
        <w:rPr>
          <w:noProof/>
        </w:rPr>
        <w:t>.</w:t>
      </w:r>
      <w:r w:rsidRPr="002D5358">
        <w:rPr>
          <w:noProof/>
        </w:rPr>
        <w:t xml:space="preserve"> Conditions favoring gametocytogenesis in the continuous culture of </w:t>
      </w:r>
      <w:r w:rsidRPr="002D5358">
        <w:rPr>
          <w:noProof/>
        </w:rPr>
        <w:lastRenderedPageBreak/>
        <w:t xml:space="preserve">Plasmodium falciparum. </w:t>
      </w:r>
      <w:r w:rsidRPr="002D5358">
        <w:rPr>
          <w:i/>
          <w:iCs/>
          <w:noProof/>
        </w:rPr>
        <w:t>J</w:t>
      </w:r>
      <w:r w:rsidR="005F7C00">
        <w:rPr>
          <w:i/>
          <w:iCs/>
          <w:noProof/>
        </w:rPr>
        <w:t>ournal of</w:t>
      </w:r>
      <w:r w:rsidRPr="002D5358">
        <w:rPr>
          <w:i/>
          <w:iCs/>
          <w:noProof/>
        </w:rPr>
        <w:t xml:space="preserve"> Euk</w:t>
      </w:r>
      <w:r w:rsidR="005F7C00">
        <w:rPr>
          <w:i/>
          <w:iCs/>
          <w:noProof/>
        </w:rPr>
        <w:t>aryotic</w:t>
      </w:r>
      <w:r w:rsidRPr="002D5358">
        <w:rPr>
          <w:i/>
          <w:iCs/>
          <w:noProof/>
        </w:rPr>
        <w:t xml:space="preserve"> Microbiol</w:t>
      </w:r>
      <w:r w:rsidR="005F7C00">
        <w:rPr>
          <w:i/>
          <w:iCs/>
          <w:noProof/>
        </w:rPr>
        <w:t>ogy</w:t>
      </w:r>
      <w:r w:rsidRPr="002D5358">
        <w:rPr>
          <w:noProof/>
        </w:rPr>
        <w:t xml:space="preserve">. </w:t>
      </w:r>
      <w:r w:rsidRPr="002D5358">
        <w:rPr>
          <w:b/>
          <w:bCs/>
          <w:noProof/>
        </w:rPr>
        <w:t>29</w:t>
      </w:r>
      <w:r w:rsidRPr="002D5358">
        <w:rPr>
          <w:noProof/>
        </w:rPr>
        <w:t>, 454–458 (1982).</w:t>
      </w:r>
    </w:p>
    <w:p w14:paraId="1C4773F2" w14:textId="783A4763" w:rsidR="002D5358" w:rsidRPr="002D5358" w:rsidRDefault="002D5358" w:rsidP="003066ED">
      <w:pPr>
        <w:rPr>
          <w:noProof/>
        </w:rPr>
      </w:pPr>
      <w:r w:rsidRPr="002D5358">
        <w:rPr>
          <w:noProof/>
        </w:rPr>
        <w:t>14.</w:t>
      </w:r>
      <w:r w:rsidRPr="002D5358">
        <w:rPr>
          <w:noProof/>
        </w:rPr>
        <w:tab/>
        <w:t xml:space="preserve">Meibalan, E., Marti, M. Biology of malaria transmission. </w:t>
      </w:r>
      <w:r w:rsidRPr="002D5358">
        <w:rPr>
          <w:i/>
          <w:iCs/>
          <w:noProof/>
        </w:rPr>
        <w:t>Cold Spring Harbor Perspectives in Medicine</w:t>
      </w:r>
      <w:r w:rsidRPr="002D5358">
        <w:rPr>
          <w:noProof/>
        </w:rPr>
        <w:t xml:space="preserve">. </w:t>
      </w:r>
      <w:r w:rsidR="00E57983" w:rsidRPr="00AA33BF">
        <w:rPr>
          <w:b/>
          <w:bCs/>
          <w:noProof/>
        </w:rPr>
        <w:t>7</w:t>
      </w:r>
      <w:r w:rsidR="00E57983">
        <w:rPr>
          <w:noProof/>
        </w:rPr>
        <w:t xml:space="preserve">, </w:t>
      </w:r>
      <w:r w:rsidRPr="002D5358">
        <w:rPr>
          <w:noProof/>
        </w:rPr>
        <w:t>(2017).</w:t>
      </w:r>
    </w:p>
    <w:p w14:paraId="7C37BB3D" w14:textId="7BFA7343" w:rsidR="002D5358" w:rsidRPr="002D5358" w:rsidRDefault="002D5358" w:rsidP="003066ED">
      <w:pPr>
        <w:rPr>
          <w:noProof/>
        </w:rPr>
      </w:pPr>
      <w:r w:rsidRPr="002D5358">
        <w:rPr>
          <w:noProof/>
        </w:rPr>
        <w:t>15.</w:t>
      </w:r>
      <w:r w:rsidRPr="002D5358">
        <w:rPr>
          <w:noProof/>
        </w:rPr>
        <w:tab/>
        <w:t xml:space="preserve">Essuman, E. </w:t>
      </w:r>
      <w:r w:rsidRPr="005F7C00">
        <w:rPr>
          <w:noProof/>
        </w:rPr>
        <w:t>et al.</w:t>
      </w:r>
      <w:r w:rsidRPr="002D5358">
        <w:rPr>
          <w:noProof/>
        </w:rPr>
        <w:t xml:space="preserve"> A novel gametocyte biomarker for superior molecular detection of the plasmodium falciparum infectious reservoirs. </w:t>
      </w:r>
      <w:r w:rsidRPr="002D5358">
        <w:rPr>
          <w:i/>
          <w:iCs/>
          <w:noProof/>
        </w:rPr>
        <w:t>Journal of Infectious Diseases</w:t>
      </w:r>
      <w:r w:rsidRPr="002D5358">
        <w:rPr>
          <w:noProof/>
        </w:rPr>
        <w:t>.</w:t>
      </w:r>
      <w:r w:rsidR="0052052F">
        <w:rPr>
          <w:noProof/>
        </w:rPr>
        <w:t xml:space="preserve"> </w:t>
      </w:r>
      <w:r w:rsidR="0052052F" w:rsidRPr="00AA33BF">
        <w:rPr>
          <w:b/>
          <w:bCs/>
          <w:noProof/>
        </w:rPr>
        <w:t>216</w:t>
      </w:r>
      <w:r w:rsidR="0052052F">
        <w:rPr>
          <w:noProof/>
        </w:rPr>
        <w:t>, (10), 1264-1272</w:t>
      </w:r>
      <w:r w:rsidRPr="002D5358">
        <w:rPr>
          <w:noProof/>
        </w:rPr>
        <w:t xml:space="preserve"> (2017).</w:t>
      </w:r>
    </w:p>
    <w:p w14:paraId="01171970" w14:textId="4AC90D7A" w:rsidR="002D5358" w:rsidRPr="002D5358" w:rsidRDefault="002D5358" w:rsidP="003066ED">
      <w:pPr>
        <w:rPr>
          <w:noProof/>
        </w:rPr>
      </w:pPr>
      <w:r w:rsidRPr="002D5358">
        <w:rPr>
          <w:noProof/>
        </w:rPr>
        <w:t>16.</w:t>
      </w:r>
      <w:r w:rsidRPr="002D5358">
        <w:rPr>
          <w:noProof/>
        </w:rPr>
        <w:tab/>
        <w:t>Simões, M.</w:t>
      </w:r>
      <w:r w:rsidR="005F7C00">
        <w:rPr>
          <w:noProof/>
        </w:rPr>
        <w:t xml:space="preserve"> </w:t>
      </w:r>
      <w:r w:rsidRPr="002D5358">
        <w:rPr>
          <w:noProof/>
        </w:rPr>
        <w:t xml:space="preserve">L., Mlambo, G., Tripathi, A., Dong, Y., Dimopoulos, G. Immune regulation of plasmodium is anopheles species specific and infection intensity dependent. </w:t>
      </w:r>
      <w:r w:rsidRPr="002D5358">
        <w:rPr>
          <w:i/>
          <w:iCs/>
          <w:noProof/>
        </w:rPr>
        <w:t>mBio</w:t>
      </w:r>
      <w:r w:rsidRPr="002D5358">
        <w:rPr>
          <w:noProof/>
        </w:rPr>
        <w:t>.</w:t>
      </w:r>
      <w:r w:rsidR="00E57983">
        <w:rPr>
          <w:noProof/>
        </w:rPr>
        <w:t xml:space="preserve"> </w:t>
      </w:r>
      <w:r w:rsidR="00E57983" w:rsidRPr="00AA33BF">
        <w:rPr>
          <w:b/>
          <w:bCs/>
          <w:noProof/>
        </w:rPr>
        <w:t>8</w:t>
      </w:r>
      <w:r w:rsidR="00E57983">
        <w:rPr>
          <w:noProof/>
        </w:rPr>
        <w:t>, (5), e01631-</w:t>
      </w:r>
      <w:r w:rsidR="005F7C00">
        <w:rPr>
          <w:noProof/>
        </w:rPr>
        <w:t xml:space="preserve"> e016</w:t>
      </w:r>
      <w:r w:rsidR="00E57983">
        <w:rPr>
          <w:noProof/>
        </w:rPr>
        <w:t>17</w:t>
      </w:r>
      <w:r w:rsidRPr="002D5358">
        <w:rPr>
          <w:noProof/>
        </w:rPr>
        <w:t xml:space="preserve"> (2017).</w:t>
      </w:r>
    </w:p>
    <w:p w14:paraId="6E377DFB" w14:textId="45B98B6A" w:rsidR="002D5358" w:rsidRPr="002D5358" w:rsidRDefault="002D5358" w:rsidP="003066ED">
      <w:pPr>
        <w:rPr>
          <w:noProof/>
        </w:rPr>
      </w:pPr>
      <w:r w:rsidRPr="002D5358">
        <w:rPr>
          <w:noProof/>
        </w:rPr>
        <w:t>17.</w:t>
      </w:r>
      <w:r w:rsidRPr="002D5358">
        <w:rPr>
          <w:noProof/>
        </w:rPr>
        <w:tab/>
        <w:t>Oakley, M.</w:t>
      </w:r>
      <w:r w:rsidR="005F7C00">
        <w:rPr>
          <w:noProof/>
        </w:rPr>
        <w:t xml:space="preserve"> </w:t>
      </w:r>
      <w:r w:rsidRPr="002D5358">
        <w:rPr>
          <w:noProof/>
        </w:rPr>
        <w:t xml:space="preserve">S. </w:t>
      </w:r>
      <w:r w:rsidRPr="005F7C00">
        <w:rPr>
          <w:noProof/>
        </w:rPr>
        <w:t>et al.</w:t>
      </w:r>
      <w:r w:rsidRPr="002D5358">
        <w:rPr>
          <w:noProof/>
        </w:rPr>
        <w:t xml:space="preserve"> Transcriptome analysis based detection of Plasmodium falciparum development in Anopheles stephensi mosquitoes.</w:t>
      </w:r>
      <w:r w:rsidR="00607688">
        <w:rPr>
          <w:noProof/>
        </w:rPr>
        <w:t xml:space="preserve"> </w:t>
      </w:r>
      <w:r w:rsidR="005F7C00" w:rsidRPr="002D5358">
        <w:rPr>
          <w:i/>
          <w:iCs/>
          <w:noProof/>
        </w:rPr>
        <w:t>Scientific Reports</w:t>
      </w:r>
      <w:r w:rsidR="005F7C00" w:rsidRPr="002D5358">
        <w:rPr>
          <w:noProof/>
        </w:rPr>
        <w:t xml:space="preserve">. </w:t>
      </w:r>
      <w:r w:rsidR="00607688" w:rsidRPr="00AA33BF">
        <w:rPr>
          <w:b/>
          <w:bCs/>
          <w:noProof/>
        </w:rPr>
        <w:t>8</w:t>
      </w:r>
      <w:r w:rsidR="00607688">
        <w:rPr>
          <w:noProof/>
        </w:rPr>
        <w:t>, 11568</w:t>
      </w:r>
      <w:r w:rsidR="005F7C00">
        <w:rPr>
          <w:noProof/>
        </w:rPr>
        <w:t xml:space="preserve"> </w:t>
      </w:r>
      <w:r w:rsidRPr="002D5358">
        <w:rPr>
          <w:noProof/>
        </w:rPr>
        <w:t>(2018).</w:t>
      </w:r>
    </w:p>
    <w:p w14:paraId="61E8EB09" w14:textId="1DB366C4" w:rsidR="002D5358" w:rsidRPr="002D5358" w:rsidRDefault="002D5358" w:rsidP="003066ED">
      <w:pPr>
        <w:rPr>
          <w:noProof/>
        </w:rPr>
      </w:pPr>
      <w:r w:rsidRPr="002D5358">
        <w:rPr>
          <w:noProof/>
        </w:rPr>
        <w:t>18.</w:t>
      </w:r>
      <w:r w:rsidRPr="002D5358">
        <w:rPr>
          <w:noProof/>
        </w:rPr>
        <w:tab/>
        <w:t>Saraiva, R.</w:t>
      </w:r>
      <w:r w:rsidR="005F7C00">
        <w:rPr>
          <w:noProof/>
        </w:rPr>
        <w:t xml:space="preserve"> </w:t>
      </w:r>
      <w:r w:rsidRPr="002D5358">
        <w:rPr>
          <w:noProof/>
        </w:rPr>
        <w:t xml:space="preserve">G. </w:t>
      </w:r>
      <w:r w:rsidRPr="005F7C00">
        <w:rPr>
          <w:noProof/>
        </w:rPr>
        <w:t>et al.</w:t>
      </w:r>
      <w:r w:rsidRPr="002D5358">
        <w:rPr>
          <w:noProof/>
        </w:rPr>
        <w:t xml:space="preserve"> Chromobacterium spp. mediate their anti-Plasmodium activity through secretion of the histone deacetylase inhibitor romidepsin. </w:t>
      </w:r>
      <w:r w:rsidRPr="002D5358">
        <w:rPr>
          <w:i/>
          <w:iCs/>
          <w:noProof/>
        </w:rPr>
        <w:t>Scientific Reports</w:t>
      </w:r>
      <w:r w:rsidRPr="002D5358">
        <w:rPr>
          <w:noProof/>
        </w:rPr>
        <w:t>.</w:t>
      </w:r>
      <w:r w:rsidR="00607688">
        <w:rPr>
          <w:noProof/>
        </w:rPr>
        <w:t xml:space="preserve"> </w:t>
      </w:r>
      <w:r w:rsidR="00607688" w:rsidRPr="00AA33BF">
        <w:rPr>
          <w:b/>
          <w:bCs/>
          <w:noProof/>
        </w:rPr>
        <w:t>8</w:t>
      </w:r>
      <w:r w:rsidR="00607688">
        <w:rPr>
          <w:noProof/>
        </w:rPr>
        <w:t xml:space="preserve">, 6176 </w:t>
      </w:r>
      <w:r w:rsidRPr="002D5358">
        <w:rPr>
          <w:noProof/>
        </w:rPr>
        <w:t>(2018).</w:t>
      </w:r>
    </w:p>
    <w:p w14:paraId="3F8DB061" w14:textId="0B985F50" w:rsidR="002D5358" w:rsidRPr="002D5358" w:rsidRDefault="002D5358" w:rsidP="003066ED">
      <w:pPr>
        <w:rPr>
          <w:noProof/>
        </w:rPr>
      </w:pPr>
      <w:r w:rsidRPr="002D5358">
        <w:rPr>
          <w:noProof/>
        </w:rPr>
        <w:t>19.</w:t>
      </w:r>
      <w:r w:rsidRPr="002D5358">
        <w:rPr>
          <w:noProof/>
        </w:rPr>
        <w:tab/>
        <w:t xml:space="preserve">Tao, D. </w:t>
      </w:r>
      <w:r w:rsidRPr="005F7C00">
        <w:rPr>
          <w:noProof/>
        </w:rPr>
        <w:t>et al.</w:t>
      </w:r>
      <w:r w:rsidRPr="002D5358">
        <w:rPr>
          <w:noProof/>
        </w:rPr>
        <w:t xml:space="preserve"> Sex-partitioning of the Plasmodium falciparum stage V gametocyte proteome provides insight into falciparum-specific cell biology. </w:t>
      </w:r>
      <w:r w:rsidRPr="002D5358">
        <w:rPr>
          <w:i/>
          <w:iCs/>
          <w:noProof/>
        </w:rPr>
        <w:t>Molecular and Cellular Proteomics</w:t>
      </w:r>
      <w:r w:rsidRPr="002D5358">
        <w:rPr>
          <w:noProof/>
        </w:rPr>
        <w:t xml:space="preserve">. </w:t>
      </w:r>
      <w:r w:rsidR="00607688" w:rsidRPr="00AA33BF">
        <w:rPr>
          <w:b/>
          <w:bCs/>
          <w:noProof/>
        </w:rPr>
        <w:t>13</w:t>
      </w:r>
      <w:r w:rsidR="00607688">
        <w:rPr>
          <w:noProof/>
        </w:rPr>
        <w:t>, (10), 2705-2724</w:t>
      </w:r>
      <w:r w:rsidRPr="002D5358">
        <w:rPr>
          <w:noProof/>
        </w:rPr>
        <w:t xml:space="preserve"> (2014).</w:t>
      </w:r>
    </w:p>
    <w:p w14:paraId="39B45999" w14:textId="7EAA1525" w:rsidR="002D5358" w:rsidRPr="002D5358" w:rsidRDefault="002D5358" w:rsidP="003066ED">
      <w:pPr>
        <w:rPr>
          <w:noProof/>
        </w:rPr>
      </w:pPr>
      <w:r w:rsidRPr="002D5358">
        <w:rPr>
          <w:noProof/>
        </w:rPr>
        <w:t>20.</w:t>
      </w:r>
      <w:r w:rsidRPr="002D5358">
        <w:rPr>
          <w:noProof/>
        </w:rPr>
        <w:tab/>
        <w:t>Grabias, B., Zheng, H., Mlambo, G., Tripathi, A.</w:t>
      </w:r>
      <w:r w:rsidR="005F7C00">
        <w:rPr>
          <w:noProof/>
        </w:rPr>
        <w:t xml:space="preserve"> </w:t>
      </w:r>
      <w:r w:rsidRPr="002D5358">
        <w:rPr>
          <w:noProof/>
        </w:rPr>
        <w:t xml:space="preserve">K., Kumar, S. A sensitive enhanced chemiluminescent-ELISA for the detection of Plasmodium falciparum circumsporozoite antigen in midguts of Anopheles stephensi mosquitoes. </w:t>
      </w:r>
      <w:r w:rsidRPr="002D5358">
        <w:rPr>
          <w:i/>
          <w:iCs/>
          <w:noProof/>
        </w:rPr>
        <w:t>Journal of Microbiological Methods</w:t>
      </w:r>
      <w:r w:rsidRPr="002D5358">
        <w:rPr>
          <w:noProof/>
        </w:rPr>
        <w:t xml:space="preserve">. </w:t>
      </w:r>
      <w:r w:rsidR="0052052F" w:rsidRPr="00AA33BF">
        <w:rPr>
          <w:b/>
          <w:bCs/>
          <w:noProof/>
        </w:rPr>
        <w:t>108</w:t>
      </w:r>
      <w:r w:rsidR="0052052F">
        <w:rPr>
          <w:noProof/>
        </w:rPr>
        <w:t>, 19-24</w:t>
      </w:r>
      <w:r w:rsidRPr="002D5358">
        <w:rPr>
          <w:noProof/>
        </w:rPr>
        <w:t xml:space="preserve"> (2015).</w:t>
      </w:r>
    </w:p>
    <w:p w14:paraId="56DE0CAF" w14:textId="15696BF7" w:rsidR="002D5358" w:rsidRPr="002D5358" w:rsidRDefault="002D5358" w:rsidP="003066ED">
      <w:pPr>
        <w:rPr>
          <w:noProof/>
        </w:rPr>
      </w:pPr>
      <w:r w:rsidRPr="002D5358">
        <w:rPr>
          <w:noProof/>
        </w:rPr>
        <w:t>21.</w:t>
      </w:r>
      <w:r w:rsidRPr="002D5358">
        <w:rPr>
          <w:noProof/>
        </w:rPr>
        <w:tab/>
        <w:t>Ferrer, P., Vega-Rodriguez, J., Tripathi, A.</w:t>
      </w:r>
      <w:r w:rsidR="005F7C00">
        <w:rPr>
          <w:noProof/>
        </w:rPr>
        <w:t xml:space="preserve"> </w:t>
      </w:r>
      <w:r w:rsidRPr="002D5358">
        <w:rPr>
          <w:noProof/>
        </w:rPr>
        <w:t>K., Jacobs-Lorena, M., Sullivan, D.</w:t>
      </w:r>
      <w:r w:rsidR="005F7C00">
        <w:rPr>
          <w:noProof/>
        </w:rPr>
        <w:t xml:space="preserve"> </w:t>
      </w:r>
      <w:r w:rsidRPr="002D5358">
        <w:rPr>
          <w:noProof/>
        </w:rPr>
        <w:t xml:space="preserve">J. Antimalarial iron chelator FBS0701 blocks transmission by Plasmodium falciparum gametocyte activation inhibition. </w:t>
      </w:r>
      <w:r w:rsidRPr="002D5358">
        <w:rPr>
          <w:i/>
          <w:iCs/>
          <w:noProof/>
        </w:rPr>
        <w:t>Antimicrobial Agents and Chemotherapy</w:t>
      </w:r>
      <w:r w:rsidRPr="002D5358">
        <w:rPr>
          <w:noProof/>
        </w:rPr>
        <w:t xml:space="preserve">. </w:t>
      </w:r>
      <w:r w:rsidR="006A11EA" w:rsidRPr="00AA33BF">
        <w:rPr>
          <w:b/>
          <w:bCs/>
          <w:noProof/>
        </w:rPr>
        <w:t>59</w:t>
      </w:r>
      <w:r w:rsidR="006A11EA">
        <w:rPr>
          <w:noProof/>
        </w:rPr>
        <w:t>, (3), 1418-1426</w:t>
      </w:r>
      <w:r w:rsidRPr="002D5358">
        <w:rPr>
          <w:noProof/>
        </w:rPr>
        <w:t xml:space="preserve"> (2015).</w:t>
      </w:r>
    </w:p>
    <w:p w14:paraId="1F998811" w14:textId="4DC1257E" w:rsidR="002D5358" w:rsidRPr="002D5358" w:rsidRDefault="002D5358" w:rsidP="003066ED">
      <w:pPr>
        <w:rPr>
          <w:noProof/>
        </w:rPr>
      </w:pPr>
      <w:r w:rsidRPr="002D5358">
        <w:rPr>
          <w:noProof/>
        </w:rPr>
        <w:t>22.</w:t>
      </w:r>
      <w:r w:rsidRPr="002D5358">
        <w:rPr>
          <w:noProof/>
        </w:rPr>
        <w:tab/>
        <w:t>Sanders, N.</w:t>
      </w:r>
      <w:r w:rsidR="005F7C00">
        <w:rPr>
          <w:noProof/>
        </w:rPr>
        <w:t xml:space="preserve"> </w:t>
      </w:r>
      <w:r w:rsidRPr="002D5358">
        <w:rPr>
          <w:noProof/>
        </w:rPr>
        <w:t>G., Sullivan, D.</w:t>
      </w:r>
      <w:r w:rsidR="005F7C00">
        <w:rPr>
          <w:noProof/>
        </w:rPr>
        <w:t xml:space="preserve"> </w:t>
      </w:r>
      <w:r w:rsidRPr="002D5358">
        <w:rPr>
          <w:noProof/>
        </w:rPr>
        <w:t>J., Mlambo, G., Dimopoulos, G., Tripathi, A.</w:t>
      </w:r>
      <w:r w:rsidR="005F7C00">
        <w:rPr>
          <w:noProof/>
        </w:rPr>
        <w:t xml:space="preserve"> </w:t>
      </w:r>
      <w:r w:rsidRPr="002D5358">
        <w:rPr>
          <w:noProof/>
        </w:rPr>
        <w:t xml:space="preserve">K. Gametocytocidal screen identifies novel chemical classes with Plasmodium falciparum transmission blocking activity. </w:t>
      </w:r>
      <w:r w:rsidRPr="002D5358">
        <w:rPr>
          <w:i/>
          <w:iCs/>
          <w:noProof/>
        </w:rPr>
        <w:t>PLoS O</w:t>
      </w:r>
      <w:r w:rsidR="005F7C00" w:rsidRPr="002D5358">
        <w:rPr>
          <w:i/>
          <w:iCs/>
          <w:noProof/>
        </w:rPr>
        <w:t>ne</w:t>
      </w:r>
      <w:r w:rsidRPr="002D5358">
        <w:rPr>
          <w:noProof/>
        </w:rPr>
        <w:t xml:space="preserve">. </w:t>
      </w:r>
      <w:r w:rsidRPr="002D5358">
        <w:rPr>
          <w:b/>
          <w:bCs/>
          <w:noProof/>
        </w:rPr>
        <w:t>9</w:t>
      </w:r>
      <w:r w:rsidR="006A11EA">
        <w:rPr>
          <w:b/>
          <w:bCs/>
          <w:noProof/>
        </w:rPr>
        <w:t>,</w:t>
      </w:r>
      <w:r w:rsidRPr="002D5358">
        <w:rPr>
          <w:noProof/>
        </w:rPr>
        <w:t xml:space="preserve"> (8), </w:t>
      </w:r>
      <w:r w:rsidR="006A11EA">
        <w:rPr>
          <w:noProof/>
        </w:rPr>
        <w:t>e105817</w:t>
      </w:r>
      <w:r w:rsidRPr="002D5358">
        <w:rPr>
          <w:noProof/>
        </w:rPr>
        <w:t xml:space="preserve"> (2014).</w:t>
      </w:r>
    </w:p>
    <w:p w14:paraId="6005BCA1" w14:textId="3871A9C1" w:rsidR="002D5358" w:rsidRPr="002D5358" w:rsidRDefault="002D5358" w:rsidP="003066ED">
      <w:pPr>
        <w:rPr>
          <w:noProof/>
        </w:rPr>
      </w:pPr>
      <w:r w:rsidRPr="002D5358">
        <w:rPr>
          <w:noProof/>
        </w:rPr>
        <w:t>23.</w:t>
      </w:r>
      <w:r w:rsidRPr="002D5358">
        <w:rPr>
          <w:noProof/>
        </w:rPr>
        <w:tab/>
        <w:t>Lindner, S.</w:t>
      </w:r>
      <w:r w:rsidR="005F7C00">
        <w:rPr>
          <w:noProof/>
        </w:rPr>
        <w:t xml:space="preserve"> </w:t>
      </w:r>
      <w:r w:rsidRPr="002D5358">
        <w:rPr>
          <w:noProof/>
        </w:rPr>
        <w:t xml:space="preserve">E. </w:t>
      </w:r>
      <w:r w:rsidRPr="005F7C00">
        <w:rPr>
          <w:noProof/>
        </w:rPr>
        <w:t>et al.</w:t>
      </w:r>
      <w:r w:rsidRPr="002D5358">
        <w:rPr>
          <w:noProof/>
        </w:rPr>
        <w:t xml:space="preserve"> Transcriptomics and proteomics reveal two waves of translational repression during the maturation of malaria parasite sporozoites. </w:t>
      </w:r>
      <w:r w:rsidRPr="002D5358">
        <w:rPr>
          <w:i/>
          <w:iCs/>
          <w:noProof/>
        </w:rPr>
        <w:t>Nature Communications</w:t>
      </w:r>
      <w:r w:rsidRPr="002D5358">
        <w:rPr>
          <w:noProof/>
        </w:rPr>
        <w:t xml:space="preserve">. </w:t>
      </w:r>
      <w:r w:rsidR="006A11EA" w:rsidRPr="00AA33BF">
        <w:rPr>
          <w:b/>
          <w:bCs/>
          <w:noProof/>
        </w:rPr>
        <w:t>10</w:t>
      </w:r>
      <w:r w:rsidR="006A11EA">
        <w:rPr>
          <w:noProof/>
        </w:rPr>
        <w:t>, 4964</w:t>
      </w:r>
      <w:r w:rsidRPr="002D5358">
        <w:rPr>
          <w:noProof/>
        </w:rPr>
        <w:t xml:space="preserve"> (2019).</w:t>
      </w:r>
    </w:p>
    <w:p w14:paraId="57225F21" w14:textId="186B637F" w:rsidR="002D5358" w:rsidRPr="002D5358" w:rsidRDefault="002D5358" w:rsidP="003066ED">
      <w:pPr>
        <w:rPr>
          <w:noProof/>
        </w:rPr>
      </w:pPr>
      <w:r w:rsidRPr="002D5358">
        <w:rPr>
          <w:noProof/>
        </w:rPr>
        <w:t>24.</w:t>
      </w:r>
      <w:r w:rsidRPr="002D5358">
        <w:rPr>
          <w:noProof/>
        </w:rPr>
        <w:tab/>
        <w:t>McLean, K.</w:t>
      </w:r>
      <w:r w:rsidR="005F7C00">
        <w:rPr>
          <w:noProof/>
        </w:rPr>
        <w:t xml:space="preserve"> </w:t>
      </w:r>
      <w:r w:rsidRPr="002D5358">
        <w:rPr>
          <w:noProof/>
        </w:rPr>
        <w:t>J.</w:t>
      </w:r>
      <w:r w:rsidRPr="005F7C00">
        <w:rPr>
          <w:noProof/>
        </w:rPr>
        <w:t xml:space="preserve"> et al.</w:t>
      </w:r>
      <w:r w:rsidRPr="002D5358">
        <w:rPr>
          <w:noProof/>
        </w:rPr>
        <w:t xml:space="preserve"> Generation of Transmission-Competent Human Malaria Parasites with Chromosomally-Integrated Fluorescent Reporters. </w:t>
      </w:r>
      <w:r w:rsidRPr="002D5358">
        <w:rPr>
          <w:i/>
          <w:iCs/>
          <w:noProof/>
        </w:rPr>
        <w:t>Scientific Reports</w:t>
      </w:r>
      <w:r w:rsidRPr="002D5358">
        <w:rPr>
          <w:noProof/>
        </w:rPr>
        <w:t xml:space="preserve">. </w:t>
      </w:r>
      <w:r w:rsidR="006A11EA" w:rsidRPr="00AA33BF">
        <w:rPr>
          <w:b/>
          <w:bCs/>
          <w:noProof/>
        </w:rPr>
        <w:t>9</w:t>
      </w:r>
      <w:r w:rsidR="006A11EA">
        <w:rPr>
          <w:noProof/>
        </w:rPr>
        <w:t>, 13131</w:t>
      </w:r>
      <w:r w:rsidRPr="002D5358">
        <w:rPr>
          <w:noProof/>
        </w:rPr>
        <w:t xml:space="preserve"> (2019).</w:t>
      </w:r>
    </w:p>
    <w:p w14:paraId="5CA84B61" w14:textId="3E92F795" w:rsidR="002D5358" w:rsidRPr="002D5358" w:rsidRDefault="002D5358" w:rsidP="003066ED">
      <w:pPr>
        <w:rPr>
          <w:noProof/>
        </w:rPr>
      </w:pPr>
      <w:r w:rsidRPr="002D5358">
        <w:rPr>
          <w:noProof/>
        </w:rPr>
        <w:t>25.</w:t>
      </w:r>
      <w:r w:rsidRPr="002D5358">
        <w:rPr>
          <w:noProof/>
        </w:rPr>
        <w:tab/>
        <w:t>Espinosa, D.</w:t>
      </w:r>
      <w:r w:rsidR="005F7C00">
        <w:rPr>
          <w:noProof/>
        </w:rPr>
        <w:t xml:space="preserve"> </w:t>
      </w:r>
      <w:r w:rsidRPr="002D5358">
        <w:rPr>
          <w:noProof/>
        </w:rPr>
        <w:t xml:space="preserve">A. </w:t>
      </w:r>
      <w:r w:rsidRPr="005F7C00">
        <w:rPr>
          <w:noProof/>
        </w:rPr>
        <w:t>et al.</w:t>
      </w:r>
      <w:r w:rsidRPr="002D5358">
        <w:rPr>
          <w:noProof/>
        </w:rPr>
        <w:t xml:space="preserve"> Proteolytic Cleavage of the Plasmodium falciparum Circumsporozoite Protein Is a Target of Protective Antibodies. </w:t>
      </w:r>
      <w:r w:rsidRPr="002D5358">
        <w:rPr>
          <w:i/>
          <w:iCs/>
          <w:noProof/>
        </w:rPr>
        <w:t>Journal of Infectious Diseases</w:t>
      </w:r>
      <w:r w:rsidRPr="002D5358">
        <w:rPr>
          <w:noProof/>
        </w:rPr>
        <w:t xml:space="preserve">. </w:t>
      </w:r>
      <w:r w:rsidR="006A11EA" w:rsidRPr="00AA33BF">
        <w:rPr>
          <w:b/>
          <w:bCs/>
          <w:noProof/>
        </w:rPr>
        <w:t>212</w:t>
      </w:r>
      <w:r w:rsidR="006A11EA">
        <w:rPr>
          <w:noProof/>
        </w:rPr>
        <w:t>, (7), 1111-1119</w:t>
      </w:r>
      <w:r w:rsidRPr="002D5358">
        <w:rPr>
          <w:noProof/>
        </w:rPr>
        <w:t xml:space="preserve"> (2015).</w:t>
      </w:r>
    </w:p>
    <w:p w14:paraId="3F60B2A3" w14:textId="45D165CF" w:rsidR="002D5358" w:rsidRPr="002D5358" w:rsidRDefault="002D5358" w:rsidP="003066ED">
      <w:pPr>
        <w:rPr>
          <w:noProof/>
        </w:rPr>
      </w:pPr>
      <w:r w:rsidRPr="002D5358">
        <w:rPr>
          <w:noProof/>
        </w:rPr>
        <w:t>26.</w:t>
      </w:r>
      <w:r w:rsidRPr="002D5358">
        <w:rPr>
          <w:noProof/>
        </w:rPr>
        <w:tab/>
        <w:t>Swearingen, K.</w:t>
      </w:r>
      <w:r w:rsidR="005F7C00">
        <w:rPr>
          <w:noProof/>
        </w:rPr>
        <w:t xml:space="preserve"> </w:t>
      </w:r>
      <w:r w:rsidRPr="002D5358">
        <w:rPr>
          <w:noProof/>
        </w:rPr>
        <w:t xml:space="preserve">E. </w:t>
      </w:r>
      <w:r w:rsidRPr="005F7C00">
        <w:rPr>
          <w:noProof/>
        </w:rPr>
        <w:t>et al.</w:t>
      </w:r>
      <w:r w:rsidRPr="002D5358">
        <w:rPr>
          <w:noProof/>
        </w:rPr>
        <w:t xml:space="preserve"> Interrogating the Plasmodium Sporozoite Surface: Identification of Surface-Exposed Proteins and Demonstration of Glycosylation on CSP and TRAP by Mass Spectrometry-Based Proteomics. </w:t>
      </w:r>
      <w:r w:rsidRPr="002D5358">
        <w:rPr>
          <w:i/>
          <w:iCs/>
          <w:noProof/>
        </w:rPr>
        <w:t>PLoS Pathogens</w:t>
      </w:r>
      <w:r w:rsidRPr="002D5358">
        <w:rPr>
          <w:noProof/>
        </w:rPr>
        <w:t>.</w:t>
      </w:r>
      <w:r w:rsidR="006A11EA">
        <w:rPr>
          <w:noProof/>
        </w:rPr>
        <w:t xml:space="preserve"> </w:t>
      </w:r>
      <w:r w:rsidR="006A11EA" w:rsidRPr="00AA33BF">
        <w:rPr>
          <w:b/>
          <w:bCs/>
          <w:noProof/>
        </w:rPr>
        <w:t>12</w:t>
      </w:r>
      <w:r w:rsidR="006A11EA">
        <w:rPr>
          <w:noProof/>
        </w:rPr>
        <w:t>, (4), e1005606</w:t>
      </w:r>
      <w:r w:rsidRPr="002D5358">
        <w:rPr>
          <w:noProof/>
        </w:rPr>
        <w:t xml:space="preserve"> (2016).</w:t>
      </w:r>
    </w:p>
    <w:p w14:paraId="7BB1EE5A" w14:textId="58BFBFB6" w:rsidR="002D5358" w:rsidRPr="002D5358" w:rsidRDefault="002D5358" w:rsidP="003066ED">
      <w:pPr>
        <w:rPr>
          <w:noProof/>
        </w:rPr>
      </w:pPr>
      <w:r w:rsidRPr="002D5358">
        <w:rPr>
          <w:noProof/>
        </w:rPr>
        <w:t>27.</w:t>
      </w:r>
      <w:r w:rsidRPr="002D5358">
        <w:rPr>
          <w:noProof/>
        </w:rPr>
        <w:tab/>
        <w:t>Ifediba, T., Vanderberg, J.</w:t>
      </w:r>
      <w:r w:rsidR="00734212">
        <w:rPr>
          <w:noProof/>
        </w:rPr>
        <w:t xml:space="preserve"> </w:t>
      </w:r>
      <w:r w:rsidRPr="002D5358">
        <w:rPr>
          <w:noProof/>
        </w:rPr>
        <w:t xml:space="preserve">P. Complete in vitro maturation of Plasmodium falciparum gametocytes. </w:t>
      </w:r>
      <w:r w:rsidRPr="002D5358">
        <w:rPr>
          <w:i/>
          <w:iCs/>
          <w:noProof/>
        </w:rPr>
        <w:t>Nature</w:t>
      </w:r>
      <w:r w:rsidRPr="002D5358">
        <w:rPr>
          <w:noProof/>
        </w:rPr>
        <w:t xml:space="preserve">. </w:t>
      </w:r>
      <w:r w:rsidR="0052052F" w:rsidRPr="00AA33BF">
        <w:rPr>
          <w:b/>
          <w:bCs/>
          <w:noProof/>
        </w:rPr>
        <w:t>294</w:t>
      </w:r>
      <w:r w:rsidR="0052052F">
        <w:rPr>
          <w:noProof/>
        </w:rPr>
        <w:t>, (5839), 364-366</w:t>
      </w:r>
      <w:r w:rsidRPr="002D5358">
        <w:rPr>
          <w:noProof/>
        </w:rPr>
        <w:t xml:space="preserve"> (1981).</w:t>
      </w:r>
    </w:p>
    <w:p w14:paraId="7411FC69" w14:textId="16D99EF7" w:rsidR="002D5358" w:rsidRPr="002D5358" w:rsidRDefault="002D5358" w:rsidP="003066ED">
      <w:pPr>
        <w:rPr>
          <w:noProof/>
        </w:rPr>
      </w:pPr>
      <w:r w:rsidRPr="002D5358">
        <w:rPr>
          <w:noProof/>
        </w:rPr>
        <w:t>28.</w:t>
      </w:r>
      <w:r w:rsidRPr="002D5358">
        <w:rPr>
          <w:noProof/>
        </w:rPr>
        <w:tab/>
        <w:t xml:space="preserve">Miura, K. </w:t>
      </w:r>
      <w:r w:rsidRPr="00734212">
        <w:rPr>
          <w:noProof/>
        </w:rPr>
        <w:t>et al.</w:t>
      </w:r>
      <w:r w:rsidRPr="002D5358">
        <w:rPr>
          <w:noProof/>
        </w:rPr>
        <w:t xml:space="preserve"> An inter-laboratory comparison of standard membrane-feeding assays for evaluation of malaria transmission-blocking vaccines. </w:t>
      </w:r>
      <w:r w:rsidRPr="002D5358">
        <w:rPr>
          <w:i/>
          <w:iCs/>
          <w:noProof/>
        </w:rPr>
        <w:t>Malaria Journal</w:t>
      </w:r>
      <w:r w:rsidRPr="002D5358">
        <w:rPr>
          <w:noProof/>
        </w:rPr>
        <w:t xml:space="preserve">. </w:t>
      </w:r>
      <w:r w:rsidR="0052052F" w:rsidRPr="00AA33BF">
        <w:rPr>
          <w:b/>
          <w:bCs/>
          <w:noProof/>
        </w:rPr>
        <w:t>15</w:t>
      </w:r>
      <w:r w:rsidR="0052052F">
        <w:rPr>
          <w:noProof/>
        </w:rPr>
        <w:t>, 463</w:t>
      </w:r>
      <w:r w:rsidR="00734212">
        <w:rPr>
          <w:noProof/>
        </w:rPr>
        <w:t xml:space="preserve"> </w:t>
      </w:r>
      <w:r w:rsidRPr="002D5358">
        <w:rPr>
          <w:noProof/>
        </w:rPr>
        <w:t>(2016).</w:t>
      </w:r>
    </w:p>
    <w:p w14:paraId="710D42F3" w14:textId="4D53B95F" w:rsidR="002D5358" w:rsidRPr="002D5358" w:rsidRDefault="002D5358" w:rsidP="003066ED">
      <w:pPr>
        <w:rPr>
          <w:noProof/>
        </w:rPr>
      </w:pPr>
      <w:r w:rsidRPr="002D5358">
        <w:rPr>
          <w:noProof/>
        </w:rPr>
        <w:t>29.</w:t>
      </w:r>
      <w:r w:rsidRPr="002D5358">
        <w:rPr>
          <w:noProof/>
        </w:rPr>
        <w:tab/>
        <w:t xml:space="preserve">Miura, K. </w:t>
      </w:r>
      <w:r w:rsidRPr="00734212">
        <w:rPr>
          <w:noProof/>
        </w:rPr>
        <w:t>et al.</w:t>
      </w:r>
      <w:r w:rsidRPr="002D5358">
        <w:rPr>
          <w:noProof/>
        </w:rPr>
        <w:t xml:space="preserve"> Qualification of Standard Membrane-Feeding Assay with Plasmodium falciparum Malaria and Potential Improvements for Future Assays. </w:t>
      </w:r>
      <w:r w:rsidRPr="002D5358">
        <w:rPr>
          <w:i/>
          <w:iCs/>
          <w:noProof/>
        </w:rPr>
        <w:t>PLoS O</w:t>
      </w:r>
      <w:r w:rsidR="00734212" w:rsidRPr="002D5358">
        <w:rPr>
          <w:i/>
          <w:iCs/>
          <w:noProof/>
        </w:rPr>
        <w:t>ne</w:t>
      </w:r>
      <w:r w:rsidR="00734212" w:rsidRPr="002D5358">
        <w:rPr>
          <w:noProof/>
        </w:rPr>
        <w:t>.</w:t>
      </w:r>
      <w:r w:rsidRPr="002D5358">
        <w:rPr>
          <w:noProof/>
        </w:rPr>
        <w:t xml:space="preserve"> </w:t>
      </w:r>
      <w:r w:rsidR="0052052F" w:rsidRPr="00AA33BF">
        <w:rPr>
          <w:b/>
          <w:bCs/>
          <w:noProof/>
        </w:rPr>
        <w:t>8</w:t>
      </w:r>
      <w:r w:rsidR="0052052F">
        <w:rPr>
          <w:noProof/>
        </w:rPr>
        <w:t>, (3), e57909</w:t>
      </w:r>
      <w:r w:rsidRPr="002D5358">
        <w:rPr>
          <w:noProof/>
        </w:rPr>
        <w:t xml:space="preserve"> </w:t>
      </w:r>
      <w:r w:rsidRPr="002D5358">
        <w:rPr>
          <w:noProof/>
        </w:rPr>
        <w:lastRenderedPageBreak/>
        <w:t>(2013).</w:t>
      </w:r>
    </w:p>
    <w:bookmarkEnd w:id="5"/>
    <w:p w14:paraId="279C6678" w14:textId="77777777" w:rsidR="004234F8" w:rsidRDefault="00AC18D2" w:rsidP="003066ED">
      <w:pPr>
        <w:rPr>
          <w:rFonts w:eastAsia="Calibri"/>
          <w:color w:val="292B31"/>
        </w:rPr>
      </w:pPr>
      <w:r>
        <w:rPr>
          <w:rFonts w:eastAsia="Calibri"/>
          <w:color w:val="292B31"/>
        </w:rPr>
        <w:fldChar w:fldCharType="end"/>
      </w:r>
      <w:bookmarkEnd w:id="4"/>
    </w:p>
    <w:p w14:paraId="279C6679" w14:textId="77777777" w:rsidR="008134C3" w:rsidRDefault="008134C3" w:rsidP="003066ED">
      <w:pPr>
        <w:rPr>
          <w:rFonts w:eastAsia="Calibri"/>
          <w:color w:val="292B31"/>
        </w:rPr>
      </w:pPr>
    </w:p>
    <w:sectPr w:rsidR="008134C3" w:rsidSect="00B07F0F">
      <w:headerReference w:type="default"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CF7E95" w14:textId="77777777" w:rsidR="0080012C" w:rsidRDefault="0080012C" w:rsidP="00621C4E">
      <w:r>
        <w:separator/>
      </w:r>
    </w:p>
  </w:endnote>
  <w:endnote w:type="continuationSeparator" w:id="0">
    <w:p w14:paraId="0DD7DC01" w14:textId="77777777" w:rsidR="0080012C" w:rsidRDefault="0080012C" w:rsidP="00621C4E">
      <w:r>
        <w:continuationSeparator/>
      </w:r>
    </w:p>
  </w:endnote>
  <w:endnote w:type="continuationNotice" w:id="1">
    <w:p w14:paraId="37969389" w14:textId="77777777" w:rsidR="0080012C" w:rsidRDefault="008001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279C6681" w14:textId="77777777" w:rsidR="005F7C00" w:rsidRDefault="005F7C00">
        <w:pPr>
          <w:pStyle w:val="Footer"/>
        </w:pPr>
        <w:r>
          <w:t xml:space="preserve">Page </w:t>
        </w:r>
        <w:r>
          <w:fldChar w:fldCharType="begin"/>
        </w:r>
        <w:r>
          <w:instrText xml:space="preserve"> PAGE   \* MERGEFORMAT </w:instrText>
        </w:r>
        <w:r>
          <w:fldChar w:fldCharType="separate"/>
        </w:r>
        <w:r>
          <w:rPr>
            <w:noProof/>
          </w:rPr>
          <w:t>9</w:t>
        </w:r>
        <w:r>
          <w:rPr>
            <w:noProof/>
          </w:rPr>
          <w:fldChar w:fldCharType="end"/>
        </w:r>
        <w:r>
          <w:rPr>
            <w:noProof/>
          </w:rPr>
          <w:t xml:space="preserve"> of 6</w:t>
        </w:r>
        <w:r>
          <w:rPr>
            <w:noProof/>
          </w:rPr>
          <w:tab/>
        </w:r>
        <w:r>
          <w:rPr>
            <w:noProof/>
          </w:rPr>
          <w:tab/>
          <w:t>revised October 2016</w:t>
        </w:r>
      </w:p>
    </w:sdtContent>
  </w:sdt>
  <w:p w14:paraId="279C6682" w14:textId="77777777" w:rsidR="005F7C00" w:rsidRPr="00494F77" w:rsidRDefault="005F7C00"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C6688" w14:textId="77777777" w:rsidR="005F7C00" w:rsidRDefault="005F7C0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0128B2" w14:textId="77777777" w:rsidR="0080012C" w:rsidRDefault="0080012C" w:rsidP="00621C4E">
      <w:r>
        <w:separator/>
      </w:r>
    </w:p>
  </w:footnote>
  <w:footnote w:type="continuationSeparator" w:id="0">
    <w:p w14:paraId="3A073C9A" w14:textId="77777777" w:rsidR="0080012C" w:rsidRDefault="0080012C" w:rsidP="00621C4E">
      <w:r>
        <w:continuationSeparator/>
      </w:r>
    </w:p>
  </w:footnote>
  <w:footnote w:type="continuationNotice" w:id="1">
    <w:p w14:paraId="7436FA0E" w14:textId="77777777" w:rsidR="0080012C" w:rsidRDefault="008001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C6680" w14:textId="77777777" w:rsidR="005F7C00" w:rsidRPr="006F06E4" w:rsidRDefault="005F7C00"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5F7C00" w14:paraId="279C6686" w14:textId="77777777" w:rsidTr="00FF2FFE">
      <w:tc>
        <w:tcPr>
          <w:tcW w:w="3120" w:type="dxa"/>
        </w:tcPr>
        <w:p w14:paraId="279C6683" w14:textId="77777777" w:rsidR="005F7C00" w:rsidRDefault="005F7C00" w:rsidP="00FF2FFE">
          <w:pPr>
            <w:pStyle w:val="Header"/>
            <w:ind w:left="-115"/>
            <w:jc w:val="left"/>
          </w:pPr>
        </w:p>
      </w:tc>
      <w:tc>
        <w:tcPr>
          <w:tcW w:w="3120" w:type="dxa"/>
        </w:tcPr>
        <w:p w14:paraId="279C6684" w14:textId="77777777" w:rsidR="005F7C00" w:rsidRDefault="005F7C00" w:rsidP="00FF2FFE">
          <w:pPr>
            <w:pStyle w:val="Header"/>
            <w:jc w:val="center"/>
          </w:pPr>
        </w:p>
      </w:tc>
      <w:tc>
        <w:tcPr>
          <w:tcW w:w="3120" w:type="dxa"/>
        </w:tcPr>
        <w:p w14:paraId="279C6685" w14:textId="77777777" w:rsidR="005F7C00" w:rsidRDefault="005F7C00" w:rsidP="00FF2FFE">
          <w:pPr>
            <w:pStyle w:val="Header"/>
            <w:ind w:right="-115"/>
            <w:jc w:val="right"/>
          </w:pPr>
        </w:p>
      </w:tc>
    </w:tr>
  </w:tbl>
  <w:p w14:paraId="279C6687" w14:textId="77777777" w:rsidR="005F7C00" w:rsidRDefault="005F7C00" w:rsidP="00FF2F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2769D"/>
    <w:multiLevelType w:val="hybridMultilevel"/>
    <w:tmpl w:val="8402D6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53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20061"/>
    <w:multiLevelType w:val="multilevel"/>
    <w:tmpl w:val="4B9C1808"/>
    <w:lvl w:ilvl="0">
      <w:start w:val="1"/>
      <w:numFmt w:val="decimal"/>
      <w:lvlText w:val="%1"/>
      <w:lvlJc w:val="left"/>
      <w:pPr>
        <w:ind w:left="360" w:hanging="360"/>
      </w:pPr>
      <w:rPr>
        <w:rFonts w:hint="default"/>
        <w:color w:val="292B31"/>
      </w:rPr>
    </w:lvl>
    <w:lvl w:ilvl="1">
      <w:start w:val="3"/>
      <w:numFmt w:val="decimal"/>
      <w:lvlText w:val="%1.%2"/>
      <w:lvlJc w:val="left"/>
      <w:pPr>
        <w:ind w:left="360" w:hanging="360"/>
      </w:pPr>
      <w:rPr>
        <w:rFonts w:hint="default"/>
        <w:color w:val="292B31"/>
      </w:rPr>
    </w:lvl>
    <w:lvl w:ilvl="2">
      <w:start w:val="1"/>
      <w:numFmt w:val="decimal"/>
      <w:lvlText w:val="%1.%2.%3"/>
      <w:lvlJc w:val="left"/>
      <w:pPr>
        <w:ind w:left="720" w:hanging="720"/>
      </w:pPr>
      <w:rPr>
        <w:rFonts w:hint="default"/>
        <w:color w:val="292B31"/>
      </w:rPr>
    </w:lvl>
    <w:lvl w:ilvl="3">
      <w:start w:val="1"/>
      <w:numFmt w:val="decimal"/>
      <w:lvlText w:val="%1.%2.%3.%4"/>
      <w:lvlJc w:val="left"/>
      <w:pPr>
        <w:ind w:left="720" w:hanging="720"/>
      </w:pPr>
      <w:rPr>
        <w:rFonts w:hint="default"/>
        <w:color w:val="292B31"/>
      </w:rPr>
    </w:lvl>
    <w:lvl w:ilvl="4">
      <w:start w:val="1"/>
      <w:numFmt w:val="decimal"/>
      <w:lvlText w:val="%1.%2.%3.%4.%5"/>
      <w:lvlJc w:val="left"/>
      <w:pPr>
        <w:ind w:left="1080" w:hanging="1080"/>
      </w:pPr>
      <w:rPr>
        <w:rFonts w:hint="default"/>
        <w:color w:val="292B31"/>
      </w:rPr>
    </w:lvl>
    <w:lvl w:ilvl="5">
      <w:start w:val="1"/>
      <w:numFmt w:val="decimal"/>
      <w:lvlText w:val="%1.%2.%3.%4.%5.%6"/>
      <w:lvlJc w:val="left"/>
      <w:pPr>
        <w:ind w:left="1080" w:hanging="1080"/>
      </w:pPr>
      <w:rPr>
        <w:rFonts w:hint="default"/>
        <w:color w:val="292B31"/>
      </w:rPr>
    </w:lvl>
    <w:lvl w:ilvl="6">
      <w:start w:val="1"/>
      <w:numFmt w:val="decimal"/>
      <w:lvlText w:val="%1.%2.%3.%4.%5.%6.%7"/>
      <w:lvlJc w:val="left"/>
      <w:pPr>
        <w:ind w:left="1440" w:hanging="1440"/>
      </w:pPr>
      <w:rPr>
        <w:rFonts w:hint="default"/>
        <w:color w:val="292B31"/>
      </w:rPr>
    </w:lvl>
    <w:lvl w:ilvl="7">
      <w:start w:val="1"/>
      <w:numFmt w:val="decimal"/>
      <w:lvlText w:val="%1.%2.%3.%4.%5.%6.%7.%8"/>
      <w:lvlJc w:val="left"/>
      <w:pPr>
        <w:ind w:left="1440" w:hanging="1440"/>
      </w:pPr>
      <w:rPr>
        <w:rFonts w:hint="default"/>
        <w:color w:val="292B31"/>
      </w:rPr>
    </w:lvl>
    <w:lvl w:ilvl="8">
      <w:start w:val="1"/>
      <w:numFmt w:val="decimal"/>
      <w:lvlText w:val="%1.%2.%3.%4.%5.%6.%7.%8.%9"/>
      <w:lvlJc w:val="left"/>
      <w:pPr>
        <w:ind w:left="1800" w:hanging="1800"/>
      </w:pPr>
      <w:rPr>
        <w:rFonts w:hint="default"/>
        <w:color w:val="292B31"/>
      </w:rPr>
    </w:lvl>
  </w:abstractNum>
  <w:abstractNum w:abstractNumId="2" w15:restartNumberingAfterBreak="0">
    <w:nsid w:val="10246B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518A9"/>
    <w:multiLevelType w:val="hybridMultilevel"/>
    <w:tmpl w:val="A9C6B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BE47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895A56"/>
    <w:multiLevelType w:val="hybridMultilevel"/>
    <w:tmpl w:val="BE707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F06623"/>
    <w:multiLevelType w:val="hybridMultilevel"/>
    <w:tmpl w:val="03D45490"/>
    <w:lvl w:ilvl="0" w:tplc="A77EFDC6">
      <w:start w:val="1"/>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15:restartNumberingAfterBreak="0">
    <w:nsid w:val="374D53CC"/>
    <w:multiLevelType w:val="hybridMultilevel"/>
    <w:tmpl w:val="265CF88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189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F5B48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57107C"/>
    <w:multiLevelType w:val="hybridMultilevel"/>
    <w:tmpl w:val="46604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A00F9A"/>
    <w:multiLevelType w:val="hybridMultilevel"/>
    <w:tmpl w:val="2122A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1B17A4"/>
    <w:multiLevelType w:val="multilevel"/>
    <w:tmpl w:val="63F051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B36271"/>
    <w:multiLevelType w:val="multilevel"/>
    <w:tmpl w:val="BEE2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68D314B"/>
    <w:multiLevelType w:val="multilevel"/>
    <w:tmpl w:val="6B8687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352C6D"/>
    <w:multiLevelType w:val="hybridMultilevel"/>
    <w:tmpl w:val="F4249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B03D89"/>
    <w:multiLevelType w:val="multilevel"/>
    <w:tmpl w:val="072A3E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4"/>
  </w:num>
  <w:num w:numId="3">
    <w:abstractNumId w:val="12"/>
  </w:num>
  <w:num w:numId="4">
    <w:abstractNumId w:val="16"/>
  </w:num>
  <w:num w:numId="5">
    <w:abstractNumId w:val="10"/>
  </w:num>
  <w:num w:numId="6">
    <w:abstractNumId w:val="5"/>
  </w:num>
  <w:num w:numId="7">
    <w:abstractNumId w:val="15"/>
  </w:num>
  <w:num w:numId="8">
    <w:abstractNumId w:val="14"/>
  </w:num>
  <w:num w:numId="9">
    <w:abstractNumId w:val="17"/>
  </w:num>
  <w:num w:numId="10">
    <w:abstractNumId w:val="13"/>
  </w:num>
  <w:num w:numId="11">
    <w:abstractNumId w:val="0"/>
  </w:num>
  <w:num w:numId="12">
    <w:abstractNumId w:val="2"/>
  </w:num>
  <w:num w:numId="13">
    <w:abstractNumId w:val="11"/>
  </w:num>
  <w:num w:numId="14">
    <w:abstractNumId w:val="8"/>
  </w:num>
  <w:num w:numId="15">
    <w:abstractNumId w:val="9"/>
  </w:num>
  <w:num w:numId="16">
    <w:abstractNumId w:val="7"/>
  </w:num>
  <w:num w:numId="17">
    <w:abstractNumId w:val="1"/>
  </w:num>
  <w:num w:numId="1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3CED"/>
    <w:rsid w:val="00005815"/>
    <w:rsid w:val="00006D7E"/>
    <w:rsid w:val="000071A1"/>
    <w:rsid w:val="00007DBC"/>
    <w:rsid w:val="00007EA1"/>
    <w:rsid w:val="000100F0"/>
    <w:rsid w:val="00010FFC"/>
    <w:rsid w:val="00012FF9"/>
    <w:rsid w:val="00013054"/>
    <w:rsid w:val="00013BFD"/>
    <w:rsid w:val="00014314"/>
    <w:rsid w:val="00015B1A"/>
    <w:rsid w:val="00021434"/>
    <w:rsid w:val="00021774"/>
    <w:rsid w:val="00021DF3"/>
    <w:rsid w:val="00023869"/>
    <w:rsid w:val="00023C4E"/>
    <w:rsid w:val="00024598"/>
    <w:rsid w:val="000272D1"/>
    <w:rsid w:val="00027AEC"/>
    <w:rsid w:val="000306E5"/>
    <w:rsid w:val="00031A6E"/>
    <w:rsid w:val="00032769"/>
    <w:rsid w:val="00033BD3"/>
    <w:rsid w:val="00037B58"/>
    <w:rsid w:val="0004127E"/>
    <w:rsid w:val="00041F0A"/>
    <w:rsid w:val="000431F6"/>
    <w:rsid w:val="00045FEC"/>
    <w:rsid w:val="00051B73"/>
    <w:rsid w:val="000532C0"/>
    <w:rsid w:val="00060ABE"/>
    <w:rsid w:val="00061A50"/>
    <w:rsid w:val="00062FAF"/>
    <w:rsid w:val="00063993"/>
    <w:rsid w:val="00064104"/>
    <w:rsid w:val="00065593"/>
    <w:rsid w:val="00066025"/>
    <w:rsid w:val="000663CE"/>
    <w:rsid w:val="000701D1"/>
    <w:rsid w:val="00071F06"/>
    <w:rsid w:val="000769E5"/>
    <w:rsid w:val="00080A20"/>
    <w:rsid w:val="00081812"/>
    <w:rsid w:val="00082796"/>
    <w:rsid w:val="000860D0"/>
    <w:rsid w:val="00087C0A"/>
    <w:rsid w:val="00093BC4"/>
    <w:rsid w:val="00097929"/>
    <w:rsid w:val="000A1E80"/>
    <w:rsid w:val="000A3808"/>
    <w:rsid w:val="000A3B70"/>
    <w:rsid w:val="000A5153"/>
    <w:rsid w:val="000A5170"/>
    <w:rsid w:val="000A5EE9"/>
    <w:rsid w:val="000A60B2"/>
    <w:rsid w:val="000B10AE"/>
    <w:rsid w:val="000B30BF"/>
    <w:rsid w:val="000B368D"/>
    <w:rsid w:val="000B3833"/>
    <w:rsid w:val="000B566B"/>
    <w:rsid w:val="000B59FF"/>
    <w:rsid w:val="000B662E"/>
    <w:rsid w:val="000B7294"/>
    <w:rsid w:val="000B75D0"/>
    <w:rsid w:val="000C18E8"/>
    <w:rsid w:val="000C1CF8"/>
    <w:rsid w:val="000C3E15"/>
    <w:rsid w:val="000C49CF"/>
    <w:rsid w:val="000C52E9"/>
    <w:rsid w:val="000C5CDC"/>
    <w:rsid w:val="000C65DC"/>
    <w:rsid w:val="000C66F3"/>
    <w:rsid w:val="000C6900"/>
    <w:rsid w:val="000D31E8"/>
    <w:rsid w:val="000D76E4"/>
    <w:rsid w:val="000E3816"/>
    <w:rsid w:val="000E4F77"/>
    <w:rsid w:val="000E5136"/>
    <w:rsid w:val="000F265C"/>
    <w:rsid w:val="000F3AFA"/>
    <w:rsid w:val="000F475E"/>
    <w:rsid w:val="000F5712"/>
    <w:rsid w:val="000F644A"/>
    <w:rsid w:val="000F6611"/>
    <w:rsid w:val="000F7E22"/>
    <w:rsid w:val="00102BBD"/>
    <w:rsid w:val="001033EA"/>
    <w:rsid w:val="00105B16"/>
    <w:rsid w:val="001104F3"/>
    <w:rsid w:val="00112EEB"/>
    <w:rsid w:val="00115710"/>
    <w:rsid w:val="001183F8"/>
    <w:rsid w:val="0012003C"/>
    <w:rsid w:val="0012142E"/>
    <w:rsid w:val="00124C7B"/>
    <w:rsid w:val="0012563A"/>
    <w:rsid w:val="001313A7"/>
    <w:rsid w:val="0013276F"/>
    <w:rsid w:val="00132AED"/>
    <w:rsid w:val="00132AFC"/>
    <w:rsid w:val="0013621E"/>
    <w:rsid w:val="0013642E"/>
    <w:rsid w:val="0013F8A0"/>
    <w:rsid w:val="00141C1C"/>
    <w:rsid w:val="001426CA"/>
    <w:rsid w:val="00143255"/>
    <w:rsid w:val="00145A6B"/>
    <w:rsid w:val="00152A23"/>
    <w:rsid w:val="0015382C"/>
    <w:rsid w:val="001540F5"/>
    <w:rsid w:val="00156907"/>
    <w:rsid w:val="001569A1"/>
    <w:rsid w:val="00162CB7"/>
    <w:rsid w:val="00164DA6"/>
    <w:rsid w:val="001707C0"/>
    <w:rsid w:val="00171E5B"/>
    <w:rsid w:val="00171F94"/>
    <w:rsid w:val="00173698"/>
    <w:rsid w:val="00175D4E"/>
    <w:rsid w:val="00175E89"/>
    <w:rsid w:val="0017632C"/>
    <w:rsid w:val="0017668A"/>
    <w:rsid w:val="001766FE"/>
    <w:rsid w:val="001771E7"/>
    <w:rsid w:val="00177FC4"/>
    <w:rsid w:val="00183E15"/>
    <w:rsid w:val="001843D7"/>
    <w:rsid w:val="00186DF6"/>
    <w:rsid w:val="001911FF"/>
    <w:rsid w:val="00192006"/>
    <w:rsid w:val="00192F12"/>
    <w:rsid w:val="00193180"/>
    <w:rsid w:val="001A51B1"/>
    <w:rsid w:val="001B1519"/>
    <w:rsid w:val="001B2E2D"/>
    <w:rsid w:val="001B551D"/>
    <w:rsid w:val="001B5CD2"/>
    <w:rsid w:val="001C0895"/>
    <w:rsid w:val="001C0BEE"/>
    <w:rsid w:val="001C1991"/>
    <w:rsid w:val="001C1E49"/>
    <w:rsid w:val="001C2A98"/>
    <w:rsid w:val="001C313A"/>
    <w:rsid w:val="001D0FB4"/>
    <w:rsid w:val="001D243C"/>
    <w:rsid w:val="001D3D7D"/>
    <w:rsid w:val="001D3FFF"/>
    <w:rsid w:val="001D453B"/>
    <w:rsid w:val="001D625F"/>
    <w:rsid w:val="001D6279"/>
    <w:rsid w:val="001D7576"/>
    <w:rsid w:val="001E14A0"/>
    <w:rsid w:val="001E1D4D"/>
    <w:rsid w:val="001E335F"/>
    <w:rsid w:val="001E7376"/>
    <w:rsid w:val="001E7B12"/>
    <w:rsid w:val="001F1254"/>
    <w:rsid w:val="001F225C"/>
    <w:rsid w:val="001F3F52"/>
    <w:rsid w:val="001F761D"/>
    <w:rsid w:val="00201CFA"/>
    <w:rsid w:val="00202113"/>
    <w:rsid w:val="0020220D"/>
    <w:rsid w:val="00202448"/>
    <w:rsid w:val="00202D15"/>
    <w:rsid w:val="00212EAE"/>
    <w:rsid w:val="00213ACB"/>
    <w:rsid w:val="00214BEE"/>
    <w:rsid w:val="002179CA"/>
    <w:rsid w:val="002205B8"/>
    <w:rsid w:val="002214C0"/>
    <w:rsid w:val="00225720"/>
    <w:rsid w:val="002259E5"/>
    <w:rsid w:val="00226140"/>
    <w:rsid w:val="002274F3"/>
    <w:rsid w:val="0023094C"/>
    <w:rsid w:val="00234BE3"/>
    <w:rsid w:val="00235A90"/>
    <w:rsid w:val="00241E48"/>
    <w:rsid w:val="0024214E"/>
    <w:rsid w:val="00242623"/>
    <w:rsid w:val="00244931"/>
    <w:rsid w:val="00250558"/>
    <w:rsid w:val="002509E1"/>
    <w:rsid w:val="00250FCA"/>
    <w:rsid w:val="00251547"/>
    <w:rsid w:val="002516EE"/>
    <w:rsid w:val="00256B74"/>
    <w:rsid w:val="00260652"/>
    <w:rsid w:val="00261F25"/>
    <w:rsid w:val="002648A9"/>
    <w:rsid w:val="0026536F"/>
    <w:rsid w:val="0026553C"/>
    <w:rsid w:val="00267D44"/>
    <w:rsid w:val="00267DD5"/>
    <w:rsid w:val="00271591"/>
    <w:rsid w:val="00274A0A"/>
    <w:rsid w:val="00276D40"/>
    <w:rsid w:val="00277593"/>
    <w:rsid w:val="00280918"/>
    <w:rsid w:val="00282AF6"/>
    <w:rsid w:val="00283C95"/>
    <w:rsid w:val="0028610D"/>
    <w:rsid w:val="00287085"/>
    <w:rsid w:val="00290AF9"/>
    <w:rsid w:val="0029487D"/>
    <w:rsid w:val="00296144"/>
    <w:rsid w:val="002962CF"/>
    <w:rsid w:val="002967CF"/>
    <w:rsid w:val="00297238"/>
    <w:rsid w:val="00297788"/>
    <w:rsid w:val="002A12D7"/>
    <w:rsid w:val="002A2E75"/>
    <w:rsid w:val="002A329C"/>
    <w:rsid w:val="002A484B"/>
    <w:rsid w:val="002A5E20"/>
    <w:rsid w:val="002A64A6"/>
    <w:rsid w:val="002B01BD"/>
    <w:rsid w:val="002C2188"/>
    <w:rsid w:val="002C38AF"/>
    <w:rsid w:val="002C3C54"/>
    <w:rsid w:val="002C47D4"/>
    <w:rsid w:val="002C64F4"/>
    <w:rsid w:val="002D0F38"/>
    <w:rsid w:val="002D2BA3"/>
    <w:rsid w:val="002D5358"/>
    <w:rsid w:val="002D77E3"/>
    <w:rsid w:val="002E59F7"/>
    <w:rsid w:val="002F2859"/>
    <w:rsid w:val="002F3F83"/>
    <w:rsid w:val="002F6E3C"/>
    <w:rsid w:val="0030117D"/>
    <w:rsid w:val="00301F30"/>
    <w:rsid w:val="003033A6"/>
    <w:rsid w:val="00303C87"/>
    <w:rsid w:val="003066ED"/>
    <w:rsid w:val="003108E5"/>
    <w:rsid w:val="00311724"/>
    <w:rsid w:val="00311EFB"/>
    <w:rsid w:val="003120CB"/>
    <w:rsid w:val="00320153"/>
    <w:rsid w:val="00320367"/>
    <w:rsid w:val="00322871"/>
    <w:rsid w:val="0032337B"/>
    <w:rsid w:val="00326EBB"/>
    <w:rsid w:val="00326FB3"/>
    <w:rsid w:val="003316D4"/>
    <w:rsid w:val="00331EA0"/>
    <w:rsid w:val="00333822"/>
    <w:rsid w:val="00336715"/>
    <w:rsid w:val="0033755C"/>
    <w:rsid w:val="00340DFD"/>
    <w:rsid w:val="0034214D"/>
    <w:rsid w:val="00344954"/>
    <w:rsid w:val="003472B2"/>
    <w:rsid w:val="00350CD7"/>
    <w:rsid w:val="00352E5E"/>
    <w:rsid w:val="003578D3"/>
    <w:rsid w:val="00360C17"/>
    <w:rsid w:val="00360DEC"/>
    <w:rsid w:val="00361E6C"/>
    <w:rsid w:val="003621C6"/>
    <w:rsid w:val="003622B8"/>
    <w:rsid w:val="00366B76"/>
    <w:rsid w:val="003672E9"/>
    <w:rsid w:val="00372C0A"/>
    <w:rsid w:val="00373051"/>
    <w:rsid w:val="00373125"/>
    <w:rsid w:val="00373B8F"/>
    <w:rsid w:val="003741D8"/>
    <w:rsid w:val="0037453D"/>
    <w:rsid w:val="00375195"/>
    <w:rsid w:val="003751D8"/>
    <w:rsid w:val="00376D95"/>
    <w:rsid w:val="00377242"/>
    <w:rsid w:val="00377FBB"/>
    <w:rsid w:val="00385140"/>
    <w:rsid w:val="00385B2C"/>
    <w:rsid w:val="00390E40"/>
    <w:rsid w:val="003927D4"/>
    <w:rsid w:val="00395349"/>
    <w:rsid w:val="003A1226"/>
    <w:rsid w:val="003A16FC"/>
    <w:rsid w:val="003A4FCD"/>
    <w:rsid w:val="003A9133"/>
    <w:rsid w:val="003B0944"/>
    <w:rsid w:val="003B1593"/>
    <w:rsid w:val="003B3750"/>
    <w:rsid w:val="003B4381"/>
    <w:rsid w:val="003C1043"/>
    <w:rsid w:val="003C1A30"/>
    <w:rsid w:val="003C6779"/>
    <w:rsid w:val="003D2998"/>
    <w:rsid w:val="003D2F0A"/>
    <w:rsid w:val="003D3891"/>
    <w:rsid w:val="003D3C22"/>
    <w:rsid w:val="003D5D84"/>
    <w:rsid w:val="003D6667"/>
    <w:rsid w:val="003E0F4F"/>
    <w:rsid w:val="003E18AC"/>
    <w:rsid w:val="003E210B"/>
    <w:rsid w:val="003E2A12"/>
    <w:rsid w:val="003E3384"/>
    <w:rsid w:val="003E3F90"/>
    <w:rsid w:val="003E548E"/>
    <w:rsid w:val="003E5D95"/>
    <w:rsid w:val="003E74DE"/>
    <w:rsid w:val="003E7F67"/>
    <w:rsid w:val="004024E9"/>
    <w:rsid w:val="00405015"/>
    <w:rsid w:val="004052B1"/>
    <w:rsid w:val="00410806"/>
    <w:rsid w:val="004148E1"/>
    <w:rsid w:val="00414CFA"/>
    <w:rsid w:val="00420BE9"/>
    <w:rsid w:val="00421824"/>
    <w:rsid w:val="00421C50"/>
    <w:rsid w:val="004234F8"/>
    <w:rsid w:val="00423AD8"/>
    <w:rsid w:val="0042401F"/>
    <w:rsid w:val="00424C85"/>
    <w:rsid w:val="004260BD"/>
    <w:rsid w:val="00427B04"/>
    <w:rsid w:val="0043012F"/>
    <w:rsid w:val="0043026A"/>
    <w:rsid w:val="00430F1F"/>
    <w:rsid w:val="00432203"/>
    <w:rsid w:val="004326EA"/>
    <w:rsid w:val="0043699C"/>
    <w:rsid w:val="0044296A"/>
    <w:rsid w:val="0044434C"/>
    <w:rsid w:val="0044456B"/>
    <w:rsid w:val="0044667E"/>
    <w:rsid w:val="00447BD1"/>
    <w:rsid w:val="00447F23"/>
    <w:rsid w:val="004507F3"/>
    <w:rsid w:val="00450AF4"/>
    <w:rsid w:val="00450B19"/>
    <w:rsid w:val="00451DF8"/>
    <w:rsid w:val="004522E3"/>
    <w:rsid w:val="00455270"/>
    <w:rsid w:val="00466298"/>
    <w:rsid w:val="004671C7"/>
    <w:rsid w:val="00467898"/>
    <w:rsid w:val="00472F4D"/>
    <w:rsid w:val="004730BF"/>
    <w:rsid w:val="00474BC6"/>
    <w:rsid w:val="00474DCB"/>
    <w:rsid w:val="0047535C"/>
    <w:rsid w:val="004774CA"/>
    <w:rsid w:val="0047758B"/>
    <w:rsid w:val="0048377E"/>
    <w:rsid w:val="00485870"/>
    <w:rsid w:val="00485FE8"/>
    <w:rsid w:val="0048730D"/>
    <w:rsid w:val="0048764D"/>
    <w:rsid w:val="00492EB5"/>
    <w:rsid w:val="00494F77"/>
    <w:rsid w:val="00497721"/>
    <w:rsid w:val="00497D40"/>
    <w:rsid w:val="004A0229"/>
    <w:rsid w:val="004A35D2"/>
    <w:rsid w:val="004A5B96"/>
    <w:rsid w:val="004A71E4"/>
    <w:rsid w:val="004B2F00"/>
    <w:rsid w:val="004B6E31"/>
    <w:rsid w:val="004B7222"/>
    <w:rsid w:val="004B74F9"/>
    <w:rsid w:val="004C1D66"/>
    <w:rsid w:val="004C31D7"/>
    <w:rsid w:val="004C3999"/>
    <w:rsid w:val="004C4AD2"/>
    <w:rsid w:val="004C54CF"/>
    <w:rsid w:val="004D0A48"/>
    <w:rsid w:val="004D1F21"/>
    <w:rsid w:val="004D3730"/>
    <w:rsid w:val="004D59D8"/>
    <w:rsid w:val="004D5DA1"/>
    <w:rsid w:val="004D6ED7"/>
    <w:rsid w:val="004E0F3B"/>
    <w:rsid w:val="004E150F"/>
    <w:rsid w:val="004E1BF4"/>
    <w:rsid w:val="004E1DCA"/>
    <w:rsid w:val="004E23A1"/>
    <w:rsid w:val="004E3489"/>
    <w:rsid w:val="004E358A"/>
    <w:rsid w:val="004E3AFA"/>
    <w:rsid w:val="004E6588"/>
    <w:rsid w:val="004E6823"/>
    <w:rsid w:val="004F2200"/>
    <w:rsid w:val="004F5083"/>
    <w:rsid w:val="00501300"/>
    <w:rsid w:val="00502A0A"/>
    <w:rsid w:val="0050380C"/>
    <w:rsid w:val="0050397C"/>
    <w:rsid w:val="00507C50"/>
    <w:rsid w:val="00513F20"/>
    <w:rsid w:val="00514475"/>
    <w:rsid w:val="00517C3A"/>
    <w:rsid w:val="0052052F"/>
    <w:rsid w:val="0052413F"/>
    <w:rsid w:val="00526210"/>
    <w:rsid w:val="00527BF4"/>
    <w:rsid w:val="005324BE"/>
    <w:rsid w:val="00534F6C"/>
    <w:rsid w:val="00535994"/>
    <w:rsid w:val="0053646D"/>
    <w:rsid w:val="005379AB"/>
    <w:rsid w:val="00540AAD"/>
    <w:rsid w:val="00542CFF"/>
    <w:rsid w:val="00543AA0"/>
    <w:rsid w:val="00543EC1"/>
    <w:rsid w:val="0054515E"/>
    <w:rsid w:val="00546458"/>
    <w:rsid w:val="005473A9"/>
    <w:rsid w:val="0055017C"/>
    <w:rsid w:val="0055087C"/>
    <w:rsid w:val="00553413"/>
    <w:rsid w:val="0056057E"/>
    <w:rsid w:val="00560E31"/>
    <w:rsid w:val="005715EE"/>
    <w:rsid w:val="00577EC4"/>
    <w:rsid w:val="00581875"/>
    <w:rsid w:val="00581B23"/>
    <w:rsid w:val="0058219C"/>
    <w:rsid w:val="00582E52"/>
    <w:rsid w:val="00583172"/>
    <w:rsid w:val="00583C75"/>
    <w:rsid w:val="00584DF9"/>
    <w:rsid w:val="0058707F"/>
    <w:rsid w:val="005931FE"/>
    <w:rsid w:val="005947ED"/>
    <w:rsid w:val="00597609"/>
    <w:rsid w:val="00597DD2"/>
    <w:rsid w:val="005B0072"/>
    <w:rsid w:val="005B0732"/>
    <w:rsid w:val="005B2DAF"/>
    <w:rsid w:val="005B38A0"/>
    <w:rsid w:val="005B491C"/>
    <w:rsid w:val="005B4DBF"/>
    <w:rsid w:val="005B5623"/>
    <w:rsid w:val="005B56BB"/>
    <w:rsid w:val="005B5DE2"/>
    <w:rsid w:val="005B674C"/>
    <w:rsid w:val="005C0AF0"/>
    <w:rsid w:val="005C3555"/>
    <w:rsid w:val="005C57A6"/>
    <w:rsid w:val="005C7561"/>
    <w:rsid w:val="005D1E57"/>
    <w:rsid w:val="005D214A"/>
    <w:rsid w:val="005D2F57"/>
    <w:rsid w:val="005D34F6"/>
    <w:rsid w:val="005D4F1A"/>
    <w:rsid w:val="005D6C64"/>
    <w:rsid w:val="005E1884"/>
    <w:rsid w:val="005E5910"/>
    <w:rsid w:val="005E6D31"/>
    <w:rsid w:val="005E7EAB"/>
    <w:rsid w:val="005F373A"/>
    <w:rsid w:val="005F4F87"/>
    <w:rsid w:val="005F5A41"/>
    <w:rsid w:val="005F6B0E"/>
    <w:rsid w:val="005F760E"/>
    <w:rsid w:val="005F7B1D"/>
    <w:rsid w:val="005F7C00"/>
    <w:rsid w:val="0060222A"/>
    <w:rsid w:val="00605789"/>
    <w:rsid w:val="00606DB4"/>
    <w:rsid w:val="00606F0A"/>
    <w:rsid w:val="00607688"/>
    <w:rsid w:val="00610C21"/>
    <w:rsid w:val="00611907"/>
    <w:rsid w:val="00613116"/>
    <w:rsid w:val="006142ED"/>
    <w:rsid w:val="0061621B"/>
    <w:rsid w:val="00619E8C"/>
    <w:rsid w:val="006200BE"/>
    <w:rsid w:val="006202A6"/>
    <w:rsid w:val="0062054B"/>
    <w:rsid w:val="00621C4E"/>
    <w:rsid w:val="0062209D"/>
    <w:rsid w:val="0062236E"/>
    <w:rsid w:val="00624EAE"/>
    <w:rsid w:val="006305D7"/>
    <w:rsid w:val="00631616"/>
    <w:rsid w:val="00632244"/>
    <w:rsid w:val="00633A01"/>
    <w:rsid w:val="00633B97"/>
    <w:rsid w:val="006341F7"/>
    <w:rsid w:val="0063439E"/>
    <w:rsid w:val="00634506"/>
    <w:rsid w:val="00635014"/>
    <w:rsid w:val="006369CE"/>
    <w:rsid w:val="00637FC1"/>
    <w:rsid w:val="006402C2"/>
    <w:rsid w:val="006411CA"/>
    <w:rsid w:val="00647D95"/>
    <w:rsid w:val="00652F8D"/>
    <w:rsid w:val="00653887"/>
    <w:rsid w:val="00653CBC"/>
    <w:rsid w:val="006561BC"/>
    <w:rsid w:val="00656A81"/>
    <w:rsid w:val="00660A53"/>
    <w:rsid w:val="00660C7B"/>
    <w:rsid w:val="006619C8"/>
    <w:rsid w:val="0066395F"/>
    <w:rsid w:val="00664788"/>
    <w:rsid w:val="006647E9"/>
    <w:rsid w:val="00664C1A"/>
    <w:rsid w:val="00667B52"/>
    <w:rsid w:val="00671710"/>
    <w:rsid w:val="00671C9A"/>
    <w:rsid w:val="00672957"/>
    <w:rsid w:val="00673414"/>
    <w:rsid w:val="00676079"/>
    <w:rsid w:val="00676ECD"/>
    <w:rsid w:val="00677D0A"/>
    <w:rsid w:val="0068185F"/>
    <w:rsid w:val="006819DA"/>
    <w:rsid w:val="00682477"/>
    <w:rsid w:val="0068651E"/>
    <w:rsid w:val="006922FE"/>
    <w:rsid w:val="00694106"/>
    <w:rsid w:val="006A01CF"/>
    <w:rsid w:val="006A11EA"/>
    <w:rsid w:val="006A60DD"/>
    <w:rsid w:val="006A6D9B"/>
    <w:rsid w:val="006B074C"/>
    <w:rsid w:val="006B3602"/>
    <w:rsid w:val="006B3B84"/>
    <w:rsid w:val="006B4E7C"/>
    <w:rsid w:val="006B5D8C"/>
    <w:rsid w:val="006B72D4"/>
    <w:rsid w:val="006C11CC"/>
    <w:rsid w:val="006C1AEB"/>
    <w:rsid w:val="006C5530"/>
    <w:rsid w:val="006C57FE"/>
    <w:rsid w:val="006D2857"/>
    <w:rsid w:val="006E1BD5"/>
    <w:rsid w:val="006E373F"/>
    <w:rsid w:val="006E4B63"/>
    <w:rsid w:val="006E67AF"/>
    <w:rsid w:val="006F033E"/>
    <w:rsid w:val="006F0528"/>
    <w:rsid w:val="006F06E4"/>
    <w:rsid w:val="006F7759"/>
    <w:rsid w:val="006F7B41"/>
    <w:rsid w:val="00702B5D"/>
    <w:rsid w:val="007033C5"/>
    <w:rsid w:val="00703ED2"/>
    <w:rsid w:val="00707B8D"/>
    <w:rsid w:val="00711620"/>
    <w:rsid w:val="00713636"/>
    <w:rsid w:val="00713FDE"/>
    <w:rsid w:val="00714B8C"/>
    <w:rsid w:val="0071675D"/>
    <w:rsid w:val="00722850"/>
    <w:rsid w:val="0072418E"/>
    <w:rsid w:val="00734188"/>
    <w:rsid w:val="00734212"/>
    <w:rsid w:val="00735CF5"/>
    <w:rsid w:val="00737E89"/>
    <w:rsid w:val="0074063A"/>
    <w:rsid w:val="00742AA4"/>
    <w:rsid w:val="00743BA1"/>
    <w:rsid w:val="00745F1E"/>
    <w:rsid w:val="0074746A"/>
    <w:rsid w:val="007515FE"/>
    <w:rsid w:val="00752C44"/>
    <w:rsid w:val="00755929"/>
    <w:rsid w:val="00757E71"/>
    <w:rsid w:val="007601D0"/>
    <w:rsid w:val="0076109D"/>
    <w:rsid w:val="00763190"/>
    <w:rsid w:val="00767107"/>
    <w:rsid w:val="0077250D"/>
    <w:rsid w:val="00773BFD"/>
    <w:rsid w:val="007743B3"/>
    <w:rsid w:val="0077445A"/>
    <w:rsid w:val="00774490"/>
    <w:rsid w:val="00780A94"/>
    <w:rsid w:val="007819FF"/>
    <w:rsid w:val="00781A1F"/>
    <w:rsid w:val="00781F17"/>
    <w:rsid w:val="0078335A"/>
    <w:rsid w:val="00784A4C"/>
    <w:rsid w:val="00784BC6"/>
    <w:rsid w:val="00784D02"/>
    <w:rsid w:val="00784FFD"/>
    <w:rsid w:val="0078523D"/>
    <w:rsid w:val="007931DF"/>
    <w:rsid w:val="0079341E"/>
    <w:rsid w:val="007966F0"/>
    <w:rsid w:val="00797977"/>
    <w:rsid w:val="00797FBA"/>
    <w:rsid w:val="007A0172"/>
    <w:rsid w:val="007A2511"/>
    <w:rsid w:val="007A260E"/>
    <w:rsid w:val="007A2CB2"/>
    <w:rsid w:val="007A4D4C"/>
    <w:rsid w:val="007A4DD6"/>
    <w:rsid w:val="007A4E48"/>
    <w:rsid w:val="007A5CB9"/>
    <w:rsid w:val="007A6B2D"/>
    <w:rsid w:val="007A7A0F"/>
    <w:rsid w:val="007A7C60"/>
    <w:rsid w:val="007AE192"/>
    <w:rsid w:val="007B1C19"/>
    <w:rsid w:val="007B6055"/>
    <w:rsid w:val="007B655E"/>
    <w:rsid w:val="007B6B07"/>
    <w:rsid w:val="007B6D43"/>
    <w:rsid w:val="007B749A"/>
    <w:rsid w:val="007B7C6E"/>
    <w:rsid w:val="007C116F"/>
    <w:rsid w:val="007C1672"/>
    <w:rsid w:val="007C1C2C"/>
    <w:rsid w:val="007C3FFB"/>
    <w:rsid w:val="007C4F0C"/>
    <w:rsid w:val="007D2A98"/>
    <w:rsid w:val="007D44D7"/>
    <w:rsid w:val="007D5E12"/>
    <w:rsid w:val="007D621A"/>
    <w:rsid w:val="007E0204"/>
    <w:rsid w:val="007E058A"/>
    <w:rsid w:val="007E2887"/>
    <w:rsid w:val="007E5278"/>
    <w:rsid w:val="007E749C"/>
    <w:rsid w:val="007F1A22"/>
    <w:rsid w:val="007F1B5C"/>
    <w:rsid w:val="007F29F6"/>
    <w:rsid w:val="007F3574"/>
    <w:rsid w:val="007F5EE5"/>
    <w:rsid w:val="007F6FDA"/>
    <w:rsid w:val="0080012C"/>
    <w:rsid w:val="00801257"/>
    <w:rsid w:val="0080173B"/>
    <w:rsid w:val="00803B0A"/>
    <w:rsid w:val="00804DED"/>
    <w:rsid w:val="00805B96"/>
    <w:rsid w:val="00807B7C"/>
    <w:rsid w:val="008105BE"/>
    <w:rsid w:val="008115A5"/>
    <w:rsid w:val="00811D46"/>
    <w:rsid w:val="008134C3"/>
    <w:rsid w:val="0081415D"/>
    <w:rsid w:val="008154BF"/>
    <w:rsid w:val="00815A6D"/>
    <w:rsid w:val="00817418"/>
    <w:rsid w:val="00820229"/>
    <w:rsid w:val="00822448"/>
    <w:rsid w:val="00822ABE"/>
    <w:rsid w:val="008244D1"/>
    <w:rsid w:val="0082714F"/>
    <w:rsid w:val="00827F51"/>
    <w:rsid w:val="0083104E"/>
    <w:rsid w:val="0083408E"/>
    <w:rsid w:val="008343BE"/>
    <w:rsid w:val="00836145"/>
    <w:rsid w:val="008363AB"/>
    <w:rsid w:val="00837803"/>
    <w:rsid w:val="00840FB4"/>
    <w:rsid w:val="008410B2"/>
    <w:rsid w:val="008500A0"/>
    <w:rsid w:val="00850E5A"/>
    <w:rsid w:val="008524E5"/>
    <w:rsid w:val="0085309C"/>
    <w:rsid w:val="0085332F"/>
    <w:rsid w:val="0085351C"/>
    <w:rsid w:val="008549CA"/>
    <w:rsid w:val="008556C3"/>
    <w:rsid w:val="0085687C"/>
    <w:rsid w:val="008607BD"/>
    <w:rsid w:val="00860F3C"/>
    <w:rsid w:val="00865DBD"/>
    <w:rsid w:val="008706C5"/>
    <w:rsid w:val="00871431"/>
    <w:rsid w:val="00873707"/>
    <w:rsid w:val="00874B0C"/>
    <w:rsid w:val="00874B20"/>
    <w:rsid w:val="00874D9A"/>
    <w:rsid w:val="008759CB"/>
    <w:rsid w:val="008763E1"/>
    <w:rsid w:val="0087775C"/>
    <w:rsid w:val="00877EC8"/>
    <w:rsid w:val="00880097"/>
    <w:rsid w:val="00880F36"/>
    <w:rsid w:val="00885530"/>
    <w:rsid w:val="00886484"/>
    <w:rsid w:val="008873D9"/>
    <w:rsid w:val="0088AB5B"/>
    <w:rsid w:val="008910D1"/>
    <w:rsid w:val="0089296C"/>
    <w:rsid w:val="008958D2"/>
    <w:rsid w:val="00896ABD"/>
    <w:rsid w:val="0089729C"/>
    <w:rsid w:val="008A06A5"/>
    <w:rsid w:val="008A2E03"/>
    <w:rsid w:val="008A3380"/>
    <w:rsid w:val="008A7A9C"/>
    <w:rsid w:val="008B482F"/>
    <w:rsid w:val="008B5218"/>
    <w:rsid w:val="008B5FFD"/>
    <w:rsid w:val="008B7102"/>
    <w:rsid w:val="008C3B7D"/>
    <w:rsid w:val="008D0F90"/>
    <w:rsid w:val="008D3715"/>
    <w:rsid w:val="008D5465"/>
    <w:rsid w:val="008D5CAA"/>
    <w:rsid w:val="008D7EB7"/>
    <w:rsid w:val="008E3684"/>
    <w:rsid w:val="008E57F5"/>
    <w:rsid w:val="008E6986"/>
    <w:rsid w:val="008E7606"/>
    <w:rsid w:val="008F158F"/>
    <w:rsid w:val="008F1B57"/>
    <w:rsid w:val="008F1DAA"/>
    <w:rsid w:val="008F260E"/>
    <w:rsid w:val="008F3EBD"/>
    <w:rsid w:val="008F60B2"/>
    <w:rsid w:val="008F7C41"/>
    <w:rsid w:val="008FAE57"/>
    <w:rsid w:val="009031E2"/>
    <w:rsid w:val="00904F45"/>
    <w:rsid w:val="009078E0"/>
    <w:rsid w:val="0091276C"/>
    <w:rsid w:val="00913393"/>
    <w:rsid w:val="009165AC"/>
    <w:rsid w:val="00917762"/>
    <w:rsid w:val="009202CD"/>
    <w:rsid w:val="0092053F"/>
    <w:rsid w:val="0092340A"/>
    <w:rsid w:val="0092416A"/>
    <w:rsid w:val="009313D9"/>
    <w:rsid w:val="00932CEC"/>
    <w:rsid w:val="00934225"/>
    <w:rsid w:val="00934976"/>
    <w:rsid w:val="00935B7F"/>
    <w:rsid w:val="00941293"/>
    <w:rsid w:val="00943011"/>
    <w:rsid w:val="00943081"/>
    <w:rsid w:val="00945CAA"/>
    <w:rsid w:val="00946372"/>
    <w:rsid w:val="00950C17"/>
    <w:rsid w:val="00951FAF"/>
    <w:rsid w:val="009524F4"/>
    <w:rsid w:val="00954740"/>
    <w:rsid w:val="00962309"/>
    <w:rsid w:val="00963ABC"/>
    <w:rsid w:val="009640BC"/>
    <w:rsid w:val="00965D21"/>
    <w:rsid w:val="00966B04"/>
    <w:rsid w:val="00967764"/>
    <w:rsid w:val="00970B0E"/>
    <w:rsid w:val="00970BB9"/>
    <w:rsid w:val="00971AB9"/>
    <w:rsid w:val="009726EE"/>
    <w:rsid w:val="00975573"/>
    <w:rsid w:val="00976D03"/>
    <w:rsid w:val="00977B30"/>
    <w:rsid w:val="00982F41"/>
    <w:rsid w:val="00985090"/>
    <w:rsid w:val="00987710"/>
    <w:rsid w:val="009904AB"/>
    <w:rsid w:val="00995688"/>
    <w:rsid w:val="009958A6"/>
    <w:rsid w:val="00996456"/>
    <w:rsid w:val="009A04F5"/>
    <w:rsid w:val="009A15EF"/>
    <w:rsid w:val="009A30F6"/>
    <w:rsid w:val="009A38A5"/>
    <w:rsid w:val="009B08E6"/>
    <w:rsid w:val="009B118B"/>
    <w:rsid w:val="009B1737"/>
    <w:rsid w:val="009B3D4B"/>
    <w:rsid w:val="009B5460"/>
    <w:rsid w:val="009B5B99"/>
    <w:rsid w:val="009B6EFC"/>
    <w:rsid w:val="009C2DF8"/>
    <w:rsid w:val="009C31BF"/>
    <w:rsid w:val="009C68B7"/>
    <w:rsid w:val="009D0834"/>
    <w:rsid w:val="009D0A1E"/>
    <w:rsid w:val="009D2AE3"/>
    <w:rsid w:val="009D52BC"/>
    <w:rsid w:val="009D53E5"/>
    <w:rsid w:val="009D58CB"/>
    <w:rsid w:val="009D7D0A"/>
    <w:rsid w:val="009E09D9"/>
    <w:rsid w:val="009E5B45"/>
    <w:rsid w:val="009F01B1"/>
    <w:rsid w:val="009F0DBB"/>
    <w:rsid w:val="009F20C0"/>
    <w:rsid w:val="009F3887"/>
    <w:rsid w:val="009F48CD"/>
    <w:rsid w:val="009F732B"/>
    <w:rsid w:val="00A01FE0"/>
    <w:rsid w:val="00A10656"/>
    <w:rsid w:val="00A113C0"/>
    <w:rsid w:val="00A12FA6"/>
    <w:rsid w:val="00A1339B"/>
    <w:rsid w:val="00A13E8E"/>
    <w:rsid w:val="00A14529"/>
    <w:rsid w:val="00A14ABA"/>
    <w:rsid w:val="00A1728A"/>
    <w:rsid w:val="00A21D28"/>
    <w:rsid w:val="00A2344E"/>
    <w:rsid w:val="00A242B3"/>
    <w:rsid w:val="00A24CB6"/>
    <w:rsid w:val="00A2601C"/>
    <w:rsid w:val="00A26CD2"/>
    <w:rsid w:val="00A27667"/>
    <w:rsid w:val="00A32979"/>
    <w:rsid w:val="00A34A67"/>
    <w:rsid w:val="00A34BCC"/>
    <w:rsid w:val="00A37462"/>
    <w:rsid w:val="00A426C1"/>
    <w:rsid w:val="00A431E7"/>
    <w:rsid w:val="00A459E1"/>
    <w:rsid w:val="00A52296"/>
    <w:rsid w:val="00A55661"/>
    <w:rsid w:val="00A577B8"/>
    <w:rsid w:val="00A61B70"/>
    <w:rsid w:val="00A61FA8"/>
    <w:rsid w:val="00A637F4"/>
    <w:rsid w:val="00A65485"/>
    <w:rsid w:val="00A655DB"/>
    <w:rsid w:val="00A66E05"/>
    <w:rsid w:val="00A70753"/>
    <w:rsid w:val="00A712D2"/>
    <w:rsid w:val="00A739CE"/>
    <w:rsid w:val="00A754DF"/>
    <w:rsid w:val="00A822A2"/>
    <w:rsid w:val="00A82C8A"/>
    <w:rsid w:val="00A8346B"/>
    <w:rsid w:val="00A834F9"/>
    <w:rsid w:val="00A83E0A"/>
    <w:rsid w:val="00A852FF"/>
    <w:rsid w:val="00A87337"/>
    <w:rsid w:val="00A879BB"/>
    <w:rsid w:val="00A90297"/>
    <w:rsid w:val="00A90C97"/>
    <w:rsid w:val="00A960C8"/>
    <w:rsid w:val="00A96604"/>
    <w:rsid w:val="00AA03DF"/>
    <w:rsid w:val="00AA12B7"/>
    <w:rsid w:val="00AA1B4F"/>
    <w:rsid w:val="00AA1F30"/>
    <w:rsid w:val="00AA21D8"/>
    <w:rsid w:val="00AA33BF"/>
    <w:rsid w:val="00AA4F86"/>
    <w:rsid w:val="00AA54F3"/>
    <w:rsid w:val="00AA6B43"/>
    <w:rsid w:val="00AB367A"/>
    <w:rsid w:val="00AB67D5"/>
    <w:rsid w:val="00AB7149"/>
    <w:rsid w:val="00AC01D1"/>
    <w:rsid w:val="00AC18D2"/>
    <w:rsid w:val="00AC1BCE"/>
    <w:rsid w:val="00AC1BE8"/>
    <w:rsid w:val="00AC267E"/>
    <w:rsid w:val="00AC52A5"/>
    <w:rsid w:val="00AC66A0"/>
    <w:rsid w:val="00AC6EFD"/>
    <w:rsid w:val="00AC7151"/>
    <w:rsid w:val="00AC7666"/>
    <w:rsid w:val="00AD460A"/>
    <w:rsid w:val="00AD6A05"/>
    <w:rsid w:val="00AD7FF1"/>
    <w:rsid w:val="00AE25DF"/>
    <w:rsid w:val="00AE272B"/>
    <w:rsid w:val="00AE3322"/>
    <w:rsid w:val="00AE3E3A"/>
    <w:rsid w:val="00AE5E10"/>
    <w:rsid w:val="00AE6A48"/>
    <w:rsid w:val="00AE77B4"/>
    <w:rsid w:val="00AE7C1A"/>
    <w:rsid w:val="00AE7DF8"/>
    <w:rsid w:val="00AEF664"/>
    <w:rsid w:val="00AF0D9C"/>
    <w:rsid w:val="00AF13AB"/>
    <w:rsid w:val="00AF1D36"/>
    <w:rsid w:val="00AF280B"/>
    <w:rsid w:val="00AF5EEC"/>
    <w:rsid w:val="00AF5F75"/>
    <w:rsid w:val="00AF6001"/>
    <w:rsid w:val="00AF63A7"/>
    <w:rsid w:val="00B01A16"/>
    <w:rsid w:val="00B029F5"/>
    <w:rsid w:val="00B078D7"/>
    <w:rsid w:val="00B07F0F"/>
    <w:rsid w:val="00B07F45"/>
    <w:rsid w:val="00B1021A"/>
    <w:rsid w:val="00B1481A"/>
    <w:rsid w:val="00B15A1F"/>
    <w:rsid w:val="00B15FE9"/>
    <w:rsid w:val="00B1614C"/>
    <w:rsid w:val="00B2148A"/>
    <w:rsid w:val="00B220C2"/>
    <w:rsid w:val="00B24CE9"/>
    <w:rsid w:val="00B25B32"/>
    <w:rsid w:val="00B2771F"/>
    <w:rsid w:val="00B27B18"/>
    <w:rsid w:val="00B32616"/>
    <w:rsid w:val="00B34057"/>
    <w:rsid w:val="00B36C42"/>
    <w:rsid w:val="00B42EA7"/>
    <w:rsid w:val="00B519F7"/>
    <w:rsid w:val="00B5337C"/>
    <w:rsid w:val="00B53FDE"/>
    <w:rsid w:val="00B55835"/>
    <w:rsid w:val="00B56397"/>
    <w:rsid w:val="00B56DC0"/>
    <w:rsid w:val="00B6027B"/>
    <w:rsid w:val="00B61B75"/>
    <w:rsid w:val="00B64724"/>
    <w:rsid w:val="00B65B59"/>
    <w:rsid w:val="00B65EDB"/>
    <w:rsid w:val="00B67AFF"/>
    <w:rsid w:val="00B70B59"/>
    <w:rsid w:val="00B711B8"/>
    <w:rsid w:val="00B7284E"/>
    <w:rsid w:val="00B73657"/>
    <w:rsid w:val="00B81259"/>
    <w:rsid w:val="00B81494"/>
    <w:rsid w:val="00B8159B"/>
    <w:rsid w:val="00B82932"/>
    <w:rsid w:val="00B857BC"/>
    <w:rsid w:val="00B8647A"/>
    <w:rsid w:val="00B978DE"/>
    <w:rsid w:val="00B97E42"/>
    <w:rsid w:val="00BA1735"/>
    <w:rsid w:val="00BA19FA"/>
    <w:rsid w:val="00BA1B2B"/>
    <w:rsid w:val="00BA213A"/>
    <w:rsid w:val="00BA23A5"/>
    <w:rsid w:val="00BA4288"/>
    <w:rsid w:val="00BB1DD2"/>
    <w:rsid w:val="00BB48E5"/>
    <w:rsid w:val="00BB5607"/>
    <w:rsid w:val="00BB5ACA"/>
    <w:rsid w:val="00BB627F"/>
    <w:rsid w:val="00BC01E6"/>
    <w:rsid w:val="00BC19EB"/>
    <w:rsid w:val="00BC1E51"/>
    <w:rsid w:val="00BC3823"/>
    <w:rsid w:val="00BC4476"/>
    <w:rsid w:val="00BC5841"/>
    <w:rsid w:val="00BC5A67"/>
    <w:rsid w:val="00BD2E39"/>
    <w:rsid w:val="00BD5F7A"/>
    <w:rsid w:val="00BD60B4"/>
    <w:rsid w:val="00BD796B"/>
    <w:rsid w:val="00BE40C0"/>
    <w:rsid w:val="00BE4246"/>
    <w:rsid w:val="00BE5F4A"/>
    <w:rsid w:val="00BE608F"/>
    <w:rsid w:val="00BE7AEF"/>
    <w:rsid w:val="00BF09B0"/>
    <w:rsid w:val="00BF1544"/>
    <w:rsid w:val="00BF1B53"/>
    <w:rsid w:val="00BF246D"/>
    <w:rsid w:val="00BF25F0"/>
    <w:rsid w:val="00C00F3F"/>
    <w:rsid w:val="00C04770"/>
    <w:rsid w:val="00C06F06"/>
    <w:rsid w:val="00C10122"/>
    <w:rsid w:val="00C17A90"/>
    <w:rsid w:val="00C20FAD"/>
    <w:rsid w:val="00C2375F"/>
    <w:rsid w:val="00C23B8C"/>
    <w:rsid w:val="00C24557"/>
    <w:rsid w:val="00C247CB"/>
    <w:rsid w:val="00C26892"/>
    <w:rsid w:val="00C27FE9"/>
    <w:rsid w:val="00C310C3"/>
    <w:rsid w:val="00C32E66"/>
    <w:rsid w:val="00C3355F"/>
    <w:rsid w:val="00C3569A"/>
    <w:rsid w:val="00C360F2"/>
    <w:rsid w:val="00C43F48"/>
    <w:rsid w:val="00C448FF"/>
    <w:rsid w:val="00C45E57"/>
    <w:rsid w:val="00C52F29"/>
    <w:rsid w:val="00C56CE6"/>
    <w:rsid w:val="00C5745F"/>
    <w:rsid w:val="00C60005"/>
    <w:rsid w:val="00C61A98"/>
    <w:rsid w:val="00C63201"/>
    <w:rsid w:val="00C64E62"/>
    <w:rsid w:val="00C650CE"/>
    <w:rsid w:val="00C651D5"/>
    <w:rsid w:val="00C65CCC"/>
    <w:rsid w:val="00C73B88"/>
    <w:rsid w:val="00C7551D"/>
    <w:rsid w:val="00C7618F"/>
    <w:rsid w:val="00C765A9"/>
    <w:rsid w:val="00C76B9C"/>
    <w:rsid w:val="00C8162D"/>
    <w:rsid w:val="00C824EA"/>
    <w:rsid w:val="00C831DA"/>
    <w:rsid w:val="00C83A0B"/>
    <w:rsid w:val="00C83BE0"/>
    <w:rsid w:val="00C842D0"/>
    <w:rsid w:val="00C84ED1"/>
    <w:rsid w:val="00C85C33"/>
    <w:rsid w:val="00C876B4"/>
    <w:rsid w:val="00C9038F"/>
    <w:rsid w:val="00C92AAB"/>
    <w:rsid w:val="00C97269"/>
    <w:rsid w:val="00CA2435"/>
    <w:rsid w:val="00CA31D0"/>
    <w:rsid w:val="00CA3227"/>
    <w:rsid w:val="00CA4068"/>
    <w:rsid w:val="00CA499C"/>
    <w:rsid w:val="00CA51F8"/>
    <w:rsid w:val="00CA6A85"/>
    <w:rsid w:val="00CA7BD5"/>
    <w:rsid w:val="00CB37F8"/>
    <w:rsid w:val="00CB5AB7"/>
    <w:rsid w:val="00CB6789"/>
    <w:rsid w:val="00CB7050"/>
    <w:rsid w:val="00CB7DC3"/>
    <w:rsid w:val="00CC2452"/>
    <w:rsid w:val="00CC37F9"/>
    <w:rsid w:val="00CC3996"/>
    <w:rsid w:val="00CC6BF7"/>
    <w:rsid w:val="00CD0E2F"/>
    <w:rsid w:val="00CD1D49"/>
    <w:rsid w:val="00CD2F20"/>
    <w:rsid w:val="00CD3ECC"/>
    <w:rsid w:val="00CD6B20"/>
    <w:rsid w:val="00CDE03D"/>
    <w:rsid w:val="00CE1339"/>
    <w:rsid w:val="00CE219E"/>
    <w:rsid w:val="00CE61CC"/>
    <w:rsid w:val="00CE6E42"/>
    <w:rsid w:val="00CF20B7"/>
    <w:rsid w:val="00CF6692"/>
    <w:rsid w:val="00CF6A33"/>
    <w:rsid w:val="00CF6EC9"/>
    <w:rsid w:val="00CF7441"/>
    <w:rsid w:val="00D00D16"/>
    <w:rsid w:val="00D0225C"/>
    <w:rsid w:val="00D03C6C"/>
    <w:rsid w:val="00D04323"/>
    <w:rsid w:val="00D04760"/>
    <w:rsid w:val="00D04A95"/>
    <w:rsid w:val="00D06288"/>
    <w:rsid w:val="00D068C7"/>
    <w:rsid w:val="00D10282"/>
    <w:rsid w:val="00D12704"/>
    <w:rsid w:val="00D128A4"/>
    <w:rsid w:val="00D15131"/>
    <w:rsid w:val="00D16B9A"/>
    <w:rsid w:val="00D16FA2"/>
    <w:rsid w:val="00D20954"/>
    <w:rsid w:val="00D21C39"/>
    <w:rsid w:val="00D21FC6"/>
    <w:rsid w:val="00D2243A"/>
    <w:rsid w:val="00D30438"/>
    <w:rsid w:val="00D32739"/>
    <w:rsid w:val="00D33393"/>
    <w:rsid w:val="00D33D36"/>
    <w:rsid w:val="00D34D94"/>
    <w:rsid w:val="00D35EF5"/>
    <w:rsid w:val="00D409E2"/>
    <w:rsid w:val="00D427D7"/>
    <w:rsid w:val="00D430B4"/>
    <w:rsid w:val="00D44E62"/>
    <w:rsid w:val="00D509AD"/>
    <w:rsid w:val="00D50AC9"/>
    <w:rsid w:val="00D51570"/>
    <w:rsid w:val="00D556AD"/>
    <w:rsid w:val="00D567BC"/>
    <w:rsid w:val="00D60381"/>
    <w:rsid w:val="00D606EC"/>
    <w:rsid w:val="00D616DE"/>
    <w:rsid w:val="00D62201"/>
    <w:rsid w:val="00D64080"/>
    <w:rsid w:val="00D651D1"/>
    <w:rsid w:val="00D717BB"/>
    <w:rsid w:val="00D7226B"/>
    <w:rsid w:val="00D72707"/>
    <w:rsid w:val="00D75A9C"/>
    <w:rsid w:val="00D80970"/>
    <w:rsid w:val="00D8657D"/>
    <w:rsid w:val="00D87AF9"/>
    <w:rsid w:val="00D90871"/>
    <w:rsid w:val="00D912E4"/>
    <w:rsid w:val="00D9155F"/>
    <w:rsid w:val="00D9403F"/>
    <w:rsid w:val="00D959B4"/>
    <w:rsid w:val="00D9742E"/>
    <w:rsid w:val="00DA44DE"/>
    <w:rsid w:val="00DA4A45"/>
    <w:rsid w:val="00DA4BBB"/>
    <w:rsid w:val="00DA5A4C"/>
    <w:rsid w:val="00DB1467"/>
    <w:rsid w:val="00DB29AC"/>
    <w:rsid w:val="00DB3BFB"/>
    <w:rsid w:val="00DB620A"/>
    <w:rsid w:val="00DC1B7B"/>
    <w:rsid w:val="00DC32AC"/>
    <w:rsid w:val="00DC3832"/>
    <w:rsid w:val="00DC42C2"/>
    <w:rsid w:val="00DC6C99"/>
    <w:rsid w:val="00DC73AC"/>
    <w:rsid w:val="00DC73B3"/>
    <w:rsid w:val="00DC7A51"/>
    <w:rsid w:val="00DD3872"/>
    <w:rsid w:val="00DD3B1E"/>
    <w:rsid w:val="00DE56F3"/>
    <w:rsid w:val="00DE5B5F"/>
    <w:rsid w:val="00DF6428"/>
    <w:rsid w:val="00E00696"/>
    <w:rsid w:val="00E03651"/>
    <w:rsid w:val="00E03808"/>
    <w:rsid w:val="00E05C1B"/>
    <w:rsid w:val="00E060C2"/>
    <w:rsid w:val="00E06324"/>
    <w:rsid w:val="00E06B37"/>
    <w:rsid w:val="00E10B17"/>
    <w:rsid w:val="00E119D4"/>
    <w:rsid w:val="00E12FB0"/>
    <w:rsid w:val="00E14814"/>
    <w:rsid w:val="00E148EF"/>
    <w:rsid w:val="00E1591B"/>
    <w:rsid w:val="00E16A50"/>
    <w:rsid w:val="00E22DFA"/>
    <w:rsid w:val="00E243C8"/>
    <w:rsid w:val="00E249D5"/>
    <w:rsid w:val="00E26F73"/>
    <w:rsid w:val="00E325A9"/>
    <w:rsid w:val="00E32A7B"/>
    <w:rsid w:val="00E33C68"/>
    <w:rsid w:val="00E34EEB"/>
    <w:rsid w:val="00E3687C"/>
    <w:rsid w:val="00E40BD1"/>
    <w:rsid w:val="00E41802"/>
    <w:rsid w:val="00E44EB9"/>
    <w:rsid w:val="00E45ADB"/>
    <w:rsid w:val="00E46334"/>
    <w:rsid w:val="00E46358"/>
    <w:rsid w:val="00E467A1"/>
    <w:rsid w:val="00E471DC"/>
    <w:rsid w:val="00E47B32"/>
    <w:rsid w:val="00E50EB4"/>
    <w:rsid w:val="00E52572"/>
    <w:rsid w:val="00E5314B"/>
    <w:rsid w:val="00E532FC"/>
    <w:rsid w:val="00E53ACF"/>
    <w:rsid w:val="00E543AB"/>
    <w:rsid w:val="00E559B4"/>
    <w:rsid w:val="00E55BB0"/>
    <w:rsid w:val="00E57983"/>
    <w:rsid w:val="00E609E5"/>
    <w:rsid w:val="00E60F27"/>
    <w:rsid w:val="00E64D93"/>
    <w:rsid w:val="00E65EDB"/>
    <w:rsid w:val="00E66927"/>
    <w:rsid w:val="00E670C6"/>
    <w:rsid w:val="00E677B8"/>
    <w:rsid w:val="00E67FA1"/>
    <w:rsid w:val="00E7387D"/>
    <w:rsid w:val="00E73D53"/>
    <w:rsid w:val="00E75111"/>
    <w:rsid w:val="00E77296"/>
    <w:rsid w:val="00E82FDC"/>
    <w:rsid w:val="00E83F30"/>
    <w:rsid w:val="00E87961"/>
    <w:rsid w:val="00E91C4E"/>
    <w:rsid w:val="00E93763"/>
    <w:rsid w:val="00E96C4C"/>
    <w:rsid w:val="00EA1817"/>
    <w:rsid w:val="00EA2AAE"/>
    <w:rsid w:val="00EA2EC0"/>
    <w:rsid w:val="00EA427A"/>
    <w:rsid w:val="00EA723B"/>
    <w:rsid w:val="00EB6350"/>
    <w:rsid w:val="00EB687A"/>
    <w:rsid w:val="00EC2F62"/>
    <w:rsid w:val="00EC32B2"/>
    <w:rsid w:val="00EC40AB"/>
    <w:rsid w:val="00EC62EB"/>
    <w:rsid w:val="00EC6E9F"/>
    <w:rsid w:val="00ED44F0"/>
    <w:rsid w:val="00ED4B33"/>
    <w:rsid w:val="00ED7DD6"/>
    <w:rsid w:val="00EE060B"/>
    <w:rsid w:val="00EE15A1"/>
    <w:rsid w:val="00EE2A7C"/>
    <w:rsid w:val="00EE2C42"/>
    <w:rsid w:val="00EE2F47"/>
    <w:rsid w:val="00EE341B"/>
    <w:rsid w:val="00EE4453"/>
    <w:rsid w:val="00EE5FCE"/>
    <w:rsid w:val="00EE6BBD"/>
    <w:rsid w:val="00EE6E1E"/>
    <w:rsid w:val="00EE705F"/>
    <w:rsid w:val="00EF0950"/>
    <w:rsid w:val="00EF1462"/>
    <w:rsid w:val="00EF54FD"/>
    <w:rsid w:val="00F04877"/>
    <w:rsid w:val="00F04AD9"/>
    <w:rsid w:val="00F11F7C"/>
    <w:rsid w:val="00F12496"/>
    <w:rsid w:val="00F13112"/>
    <w:rsid w:val="00F13A96"/>
    <w:rsid w:val="00F14017"/>
    <w:rsid w:val="00F16FE6"/>
    <w:rsid w:val="00F21B67"/>
    <w:rsid w:val="00F22929"/>
    <w:rsid w:val="00F22E33"/>
    <w:rsid w:val="00F238BD"/>
    <w:rsid w:val="00F24992"/>
    <w:rsid w:val="00F25397"/>
    <w:rsid w:val="00F25640"/>
    <w:rsid w:val="00F30F2B"/>
    <w:rsid w:val="00F32F2F"/>
    <w:rsid w:val="00F33F3F"/>
    <w:rsid w:val="00F35BDD"/>
    <w:rsid w:val="00F403FD"/>
    <w:rsid w:val="00F41229"/>
    <w:rsid w:val="00F41E72"/>
    <w:rsid w:val="00F4344B"/>
    <w:rsid w:val="00F44080"/>
    <w:rsid w:val="00F45BDF"/>
    <w:rsid w:val="00F50300"/>
    <w:rsid w:val="00F52805"/>
    <w:rsid w:val="00F55437"/>
    <w:rsid w:val="00F56E39"/>
    <w:rsid w:val="00F61662"/>
    <w:rsid w:val="00F61E83"/>
    <w:rsid w:val="00F623E9"/>
    <w:rsid w:val="00F63951"/>
    <w:rsid w:val="00F63C86"/>
    <w:rsid w:val="00F72382"/>
    <w:rsid w:val="00F7382C"/>
    <w:rsid w:val="00F766BE"/>
    <w:rsid w:val="00F77EB9"/>
    <w:rsid w:val="00F80635"/>
    <w:rsid w:val="00F815D1"/>
    <w:rsid w:val="00F81E7E"/>
    <w:rsid w:val="00F81F0F"/>
    <w:rsid w:val="00F825F4"/>
    <w:rsid w:val="00F84123"/>
    <w:rsid w:val="00F85E73"/>
    <w:rsid w:val="00F87199"/>
    <w:rsid w:val="00F87D77"/>
    <w:rsid w:val="00F92AA1"/>
    <w:rsid w:val="00F932DE"/>
    <w:rsid w:val="00F96250"/>
    <w:rsid w:val="00F963DD"/>
    <w:rsid w:val="00F9641A"/>
    <w:rsid w:val="00F97004"/>
    <w:rsid w:val="00FA177B"/>
    <w:rsid w:val="00FA2045"/>
    <w:rsid w:val="00FA221E"/>
    <w:rsid w:val="00FA3F8B"/>
    <w:rsid w:val="00FA71F0"/>
    <w:rsid w:val="00FA7A66"/>
    <w:rsid w:val="00FAE199"/>
    <w:rsid w:val="00FB1AA9"/>
    <w:rsid w:val="00FB4B43"/>
    <w:rsid w:val="00FB4B5A"/>
    <w:rsid w:val="00FB5963"/>
    <w:rsid w:val="00FB5DAA"/>
    <w:rsid w:val="00FC04B9"/>
    <w:rsid w:val="00FC161A"/>
    <w:rsid w:val="00FC23D5"/>
    <w:rsid w:val="00FC4C1A"/>
    <w:rsid w:val="00FC6468"/>
    <w:rsid w:val="00FC6D49"/>
    <w:rsid w:val="00FD0468"/>
    <w:rsid w:val="00FD4716"/>
    <w:rsid w:val="00FD4922"/>
    <w:rsid w:val="00FD6461"/>
    <w:rsid w:val="00FE01FF"/>
    <w:rsid w:val="00FE0281"/>
    <w:rsid w:val="00FE3472"/>
    <w:rsid w:val="00FE452A"/>
    <w:rsid w:val="00FE7083"/>
    <w:rsid w:val="00FF019F"/>
    <w:rsid w:val="00FF1B2A"/>
    <w:rsid w:val="00FF2FFE"/>
    <w:rsid w:val="00FF30DE"/>
    <w:rsid w:val="00FF35BB"/>
    <w:rsid w:val="00FF40F4"/>
    <w:rsid w:val="00FF644B"/>
    <w:rsid w:val="010B6458"/>
    <w:rsid w:val="0112AEC8"/>
    <w:rsid w:val="011F084D"/>
    <w:rsid w:val="01238798"/>
    <w:rsid w:val="0125EFF9"/>
    <w:rsid w:val="0170CFFE"/>
    <w:rsid w:val="0172F54D"/>
    <w:rsid w:val="018DDFF7"/>
    <w:rsid w:val="018F1A56"/>
    <w:rsid w:val="0191DDE0"/>
    <w:rsid w:val="0197D0B6"/>
    <w:rsid w:val="0198E96D"/>
    <w:rsid w:val="019FFEFC"/>
    <w:rsid w:val="01A0829D"/>
    <w:rsid w:val="01A63B31"/>
    <w:rsid w:val="01B026FD"/>
    <w:rsid w:val="01B28E7A"/>
    <w:rsid w:val="01C444DB"/>
    <w:rsid w:val="01C627FE"/>
    <w:rsid w:val="01D5D08C"/>
    <w:rsid w:val="01D96A23"/>
    <w:rsid w:val="01DD5092"/>
    <w:rsid w:val="01DDBF4B"/>
    <w:rsid w:val="02059B73"/>
    <w:rsid w:val="02178EE1"/>
    <w:rsid w:val="0224A01E"/>
    <w:rsid w:val="022C34C1"/>
    <w:rsid w:val="022E34AD"/>
    <w:rsid w:val="022FD461"/>
    <w:rsid w:val="023621D2"/>
    <w:rsid w:val="0246F370"/>
    <w:rsid w:val="0255C211"/>
    <w:rsid w:val="026303E7"/>
    <w:rsid w:val="026432AA"/>
    <w:rsid w:val="0272DB57"/>
    <w:rsid w:val="027EE988"/>
    <w:rsid w:val="02912BCC"/>
    <w:rsid w:val="029321CC"/>
    <w:rsid w:val="02945783"/>
    <w:rsid w:val="029E1D84"/>
    <w:rsid w:val="02BCA0AB"/>
    <w:rsid w:val="02D5F795"/>
    <w:rsid w:val="02DD7F6E"/>
    <w:rsid w:val="02DE5D28"/>
    <w:rsid w:val="02EE61F5"/>
    <w:rsid w:val="02F1C16F"/>
    <w:rsid w:val="03065623"/>
    <w:rsid w:val="030974A4"/>
    <w:rsid w:val="030D4394"/>
    <w:rsid w:val="030FE2A4"/>
    <w:rsid w:val="03102A32"/>
    <w:rsid w:val="0329BCC6"/>
    <w:rsid w:val="032EAD33"/>
    <w:rsid w:val="033BAD43"/>
    <w:rsid w:val="03401CB1"/>
    <w:rsid w:val="034037C1"/>
    <w:rsid w:val="035C76AE"/>
    <w:rsid w:val="036A8A13"/>
    <w:rsid w:val="03754A37"/>
    <w:rsid w:val="037F0046"/>
    <w:rsid w:val="0388697A"/>
    <w:rsid w:val="038AC464"/>
    <w:rsid w:val="03A89387"/>
    <w:rsid w:val="03AAE445"/>
    <w:rsid w:val="03AE5452"/>
    <w:rsid w:val="03B6A7BC"/>
    <w:rsid w:val="03CD7C18"/>
    <w:rsid w:val="03DA44F7"/>
    <w:rsid w:val="03DB3572"/>
    <w:rsid w:val="03E1917B"/>
    <w:rsid w:val="03F9FEF8"/>
    <w:rsid w:val="04042A41"/>
    <w:rsid w:val="040710A9"/>
    <w:rsid w:val="040EC1B6"/>
    <w:rsid w:val="0416D4B9"/>
    <w:rsid w:val="041B0E34"/>
    <w:rsid w:val="0421137A"/>
    <w:rsid w:val="042AEBA9"/>
    <w:rsid w:val="042DA369"/>
    <w:rsid w:val="042DC188"/>
    <w:rsid w:val="042E6B25"/>
    <w:rsid w:val="04396C7E"/>
    <w:rsid w:val="0445B939"/>
    <w:rsid w:val="044F2B3D"/>
    <w:rsid w:val="045A2AEB"/>
    <w:rsid w:val="0465243A"/>
    <w:rsid w:val="046CBE4E"/>
    <w:rsid w:val="047A1610"/>
    <w:rsid w:val="047DBFC6"/>
    <w:rsid w:val="0484D677"/>
    <w:rsid w:val="048975E8"/>
    <w:rsid w:val="04931519"/>
    <w:rsid w:val="0494EA41"/>
    <w:rsid w:val="04966DBB"/>
    <w:rsid w:val="049F9EA2"/>
    <w:rsid w:val="04AEE022"/>
    <w:rsid w:val="04AF34EC"/>
    <w:rsid w:val="04B07A34"/>
    <w:rsid w:val="04BC6829"/>
    <w:rsid w:val="04C2EE33"/>
    <w:rsid w:val="04D76E69"/>
    <w:rsid w:val="04D90630"/>
    <w:rsid w:val="050503E0"/>
    <w:rsid w:val="0507A26A"/>
    <w:rsid w:val="050DF6FE"/>
    <w:rsid w:val="0531A8A8"/>
    <w:rsid w:val="0548138C"/>
    <w:rsid w:val="055560CA"/>
    <w:rsid w:val="055DEA08"/>
    <w:rsid w:val="0562922B"/>
    <w:rsid w:val="056811B8"/>
    <w:rsid w:val="0568FD61"/>
    <w:rsid w:val="056957F9"/>
    <w:rsid w:val="056D8013"/>
    <w:rsid w:val="056D85DE"/>
    <w:rsid w:val="056DC830"/>
    <w:rsid w:val="057BEBE2"/>
    <w:rsid w:val="05815517"/>
    <w:rsid w:val="0582AEC2"/>
    <w:rsid w:val="058CBAF5"/>
    <w:rsid w:val="059E1EC3"/>
    <w:rsid w:val="05A96E5E"/>
    <w:rsid w:val="05B37DE8"/>
    <w:rsid w:val="05B7374F"/>
    <w:rsid w:val="05B7B60D"/>
    <w:rsid w:val="05D2DBD5"/>
    <w:rsid w:val="05D904F3"/>
    <w:rsid w:val="05E22ADE"/>
    <w:rsid w:val="05E89584"/>
    <w:rsid w:val="05EA6431"/>
    <w:rsid w:val="05EE4D8D"/>
    <w:rsid w:val="060974A3"/>
    <w:rsid w:val="060A3316"/>
    <w:rsid w:val="060BA0B8"/>
    <w:rsid w:val="06200790"/>
    <w:rsid w:val="062CAD99"/>
    <w:rsid w:val="0631F8EC"/>
    <w:rsid w:val="06362069"/>
    <w:rsid w:val="0639536D"/>
    <w:rsid w:val="0641155F"/>
    <w:rsid w:val="0641D8EC"/>
    <w:rsid w:val="0647E534"/>
    <w:rsid w:val="064E8364"/>
    <w:rsid w:val="065D7BCD"/>
    <w:rsid w:val="06819364"/>
    <w:rsid w:val="068790E1"/>
    <w:rsid w:val="068A9755"/>
    <w:rsid w:val="06A2A805"/>
    <w:rsid w:val="06A9BAC2"/>
    <w:rsid w:val="06A9F4EB"/>
    <w:rsid w:val="06B82BCE"/>
    <w:rsid w:val="06C2587A"/>
    <w:rsid w:val="06CBA693"/>
    <w:rsid w:val="06D4190E"/>
    <w:rsid w:val="06D66BFA"/>
    <w:rsid w:val="06D82A36"/>
    <w:rsid w:val="06DE745C"/>
    <w:rsid w:val="06E2E88E"/>
    <w:rsid w:val="06F1717E"/>
    <w:rsid w:val="06F8AE67"/>
    <w:rsid w:val="07005241"/>
    <w:rsid w:val="072622FA"/>
    <w:rsid w:val="07287B63"/>
    <w:rsid w:val="072C8AB6"/>
    <w:rsid w:val="07344259"/>
    <w:rsid w:val="07388DE6"/>
    <w:rsid w:val="073C3F0E"/>
    <w:rsid w:val="073EB904"/>
    <w:rsid w:val="074311B4"/>
    <w:rsid w:val="074C6F9A"/>
    <w:rsid w:val="076827BB"/>
    <w:rsid w:val="07750582"/>
    <w:rsid w:val="0782E61B"/>
    <w:rsid w:val="07891AD5"/>
    <w:rsid w:val="078D9020"/>
    <w:rsid w:val="07913AF9"/>
    <w:rsid w:val="0794E41F"/>
    <w:rsid w:val="079DEA5A"/>
    <w:rsid w:val="079F1943"/>
    <w:rsid w:val="07AD1A47"/>
    <w:rsid w:val="07BA330A"/>
    <w:rsid w:val="07BFFDFB"/>
    <w:rsid w:val="07C6F4FC"/>
    <w:rsid w:val="07D6670F"/>
    <w:rsid w:val="07E64A5D"/>
    <w:rsid w:val="07EFE3FC"/>
    <w:rsid w:val="07FD5DB2"/>
    <w:rsid w:val="081F9D11"/>
    <w:rsid w:val="0829CE29"/>
    <w:rsid w:val="0829EF33"/>
    <w:rsid w:val="082CD2B2"/>
    <w:rsid w:val="082D4258"/>
    <w:rsid w:val="083CF92F"/>
    <w:rsid w:val="084D3EA8"/>
    <w:rsid w:val="0865A284"/>
    <w:rsid w:val="08778E7C"/>
    <w:rsid w:val="0884CA4C"/>
    <w:rsid w:val="08864AF8"/>
    <w:rsid w:val="08937DEA"/>
    <w:rsid w:val="089C5EA2"/>
    <w:rsid w:val="08BD1830"/>
    <w:rsid w:val="08BF0696"/>
    <w:rsid w:val="08F6F87C"/>
    <w:rsid w:val="08FE5EFE"/>
    <w:rsid w:val="09090064"/>
    <w:rsid w:val="090B1888"/>
    <w:rsid w:val="091317BE"/>
    <w:rsid w:val="0917E36C"/>
    <w:rsid w:val="092A8228"/>
    <w:rsid w:val="093F6AB3"/>
    <w:rsid w:val="0945FB85"/>
    <w:rsid w:val="09718384"/>
    <w:rsid w:val="099B82E6"/>
    <w:rsid w:val="09AB5314"/>
    <w:rsid w:val="09B4A6F9"/>
    <w:rsid w:val="09C2B953"/>
    <w:rsid w:val="09D05BFE"/>
    <w:rsid w:val="09D2773E"/>
    <w:rsid w:val="09D4A098"/>
    <w:rsid w:val="09D7E39F"/>
    <w:rsid w:val="0A060BD4"/>
    <w:rsid w:val="0A0CD45B"/>
    <w:rsid w:val="0A1D7FEF"/>
    <w:rsid w:val="0A21A658"/>
    <w:rsid w:val="0A2A0E4C"/>
    <w:rsid w:val="0A2B3248"/>
    <w:rsid w:val="0A2D1487"/>
    <w:rsid w:val="0A4AE7F9"/>
    <w:rsid w:val="0A4E6DAF"/>
    <w:rsid w:val="0A5F7C30"/>
    <w:rsid w:val="0A6043BF"/>
    <w:rsid w:val="0A685F71"/>
    <w:rsid w:val="0AA6C45C"/>
    <w:rsid w:val="0AC750FD"/>
    <w:rsid w:val="0AC8EC85"/>
    <w:rsid w:val="0AC9FB68"/>
    <w:rsid w:val="0ACA542E"/>
    <w:rsid w:val="0AD7B269"/>
    <w:rsid w:val="0ADF1770"/>
    <w:rsid w:val="0AE06791"/>
    <w:rsid w:val="0AF46869"/>
    <w:rsid w:val="0B129B9F"/>
    <w:rsid w:val="0B367757"/>
    <w:rsid w:val="0B3B8771"/>
    <w:rsid w:val="0B4608AE"/>
    <w:rsid w:val="0B4F62AA"/>
    <w:rsid w:val="0B50EF57"/>
    <w:rsid w:val="0B76BC51"/>
    <w:rsid w:val="0B7BD6FF"/>
    <w:rsid w:val="0B85D309"/>
    <w:rsid w:val="0B87712E"/>
    <w:rsid w:val="0B8D1911"/>
    <w:rsid w:val="0B916246"/>
    <w:rsid w:val="0BB0A3FD"/>
    <w:rsid w:val="0BBB7383"/>
    <w:rsid w:val="0BCCD3E8"/>
    <w:rsid w:val="0BCDD96C"/>
    <w:rsid w:val="0BD7C3CF"/>
    <w:rsid w:val="0BDABE51"/>
    <w:rsid w:val="0BDDB149"/>
    <w:rsid w:val="0BE3BBA2"/>
    <w:rsid w:val="0BF2F759"/>
    <w:rsid w:val="0C06AD0A"/>
    <w:rsid w:val="0C2AAD03"/>
    <w:rsid w:val="0C30FCB4"/>
    <w:rsid w:val="0C3378C4"/>
    <w:rsid w:val="0C3D16F5"/>
    <w:rsid w:val="0C66DE2C"/>
    <w:rsid w:val="0C6ADA25"/>
    <w:rsid w:val="0C6DA013"/>
    <w:rsid w:val="0C839DE6"/>
    <w:rsid w:val="0C85AB51"/>
    <w:rsid w:val="0C8C0B77"/>
    <w:rsid w:val="0C8E7100"/>
    <w:rsid w:val="0C9589B9"/>
    <w:rsid w:val="0C990D81"/>
    <w:rsid w:val="0C9A26DD"/>
    <w:rsid w:val="0C9BA02C"/>
    <w:rsid w:val="0C9BD88A"/>
    <w:rsid w:val="0CA4E38A"/>
    <w:rsid w:val="0CA80CD9"/>
    <w:rsid w:val="0CB402FF"/>
    <w:rsid w:val="0CBA5115"/>
    <w:rsid w:val="0CBB783F"/>
    <w:rsid w:val="0CBBE6B1"/>
    <w:rsid w:val="0CBF1438"/>
    <w:rsid w:val="0CC01330"/>
    <w:rsid w:val="0CCE2937"/>
    <w:rsid w:val="0CCF7965"/>
    <w:rsid w:val="0CD1351F"/>
    <w:rsid w:val="0CE44CA5"/>
    <w:rsid w:val="0CE49E80"/>
    <w:rsid w:val="0CE86B66"/>
    <w:rsid w:val="0CF6C746"/>
    <w:rsid w:val="0CFAED5A"/>
    <w:rsid w:val="0D000B71"/>
    <w:rsid w:val="0D049363"/>
    <w:rsid w:val="0D06C33A"/>
    <w:rsid w:val="0D07A056"/>
    <w:rsid w:val="0D29A683"/>
    <w:rsid w:val="0D35996E"/>
    <w:rsid w:val="0D4BD846"/>
    <w:rsid w:val="0D5014B9"/>
    <w:rsid w:val="0D51CC50"/>
    <w:rsid w:val="0D5F9E73"/>
    <w:rsid w:val="0D6F8795"/>
    <w:rsid w:val="0D717B17"/>
    <w:rsid w:val="0D78DBA4"/>
    <w:rsid w:val="0D875842"/>
    <w:rsid w:val="0D93E214"/>
    <w:rsid w:val="0D9DE9C2"/>
    <w:rsid w:val="0D9EA23F"/>
    <w:rsid w:val="0DA5761F"/>
    <w:rsid w:val="0DAB954F"/>
    <w:rsid w:val="0DB96663"/>
    <w:rsid w:val="0DB9F89C"/>
    <w:rsid w:val="0DBCE410"/>
    <w:rsid w:val="0DC32DC2"/>
    <w:rsid w:val="0DC5A280"/>
    <w:rsid w:val="0DDC8554"/>
    <w:rsid w:val="0DDCFFCA"/>
    <w:rsid w:val="0DE2F1A3"/>
    <w:rsid w:val="0DEB63B3"/>
    <w:rsid w:val="0DF01E7E"/>
    <w:rsid w:val="0DF31216"/>
    <w:rsid w:val="0DF74116"/>
    <w:rsid w:val="0DF79A08"/>
    <w:rsid w:val="0DFC740B"/>
    <w:rsid w:val="0DFCFD58"/>
    <w:rsid w:val="0E14DFCE"/>
    <w:rsid w:val="0E16DA51"/>
    <w:rsid w:val="0E241122"/>
    <w:rsid w:val="0E26B750"/>
    <w:rsid w:val="0E2BE1AA"/>
    <w:rsid w:val="0E2FF66E"/>
    <w:rsid w:val="0E3534C4"/>
    <w:rsid w:val="0E3A441F"/>
    <w:rsid w:val="0E470A0E"/>
    <w:rsid w:val="0E4CCE42"/>
    <w:rsid w:val="0E588E94"/>
    <w:rsid w:val="0E590B28"/>
    <w:rsid w:val="0E5DFD25"/>
    <w:rsid w:val="0E655C6F"/>
    <w:rsid w:val="0E6A4241"/>
    <w:rsid w:val="0E6EC573"/>
    <w:rsid w:val="0E719447"/>
    <w:rsid w:val="0E7E0413"/>
    <w:rsid w:val="0E8424E9"/>
    <w:rsid w:val="0E910406"/>
    <w:rsid w:val="0E92987F"/>
    <w:rsid w:val="0EAAE283"/>
    <w:rsid w:val="0EB09ED6"/>
    <w:rsid w:val="0EBA0879"/>
    <w:rsid w:val="0EC5212E"/>
    <w:rsid w:val="0ED15DE8"/>
    <w:rsid w:val="0EE0ADE5"/>
    <w:rsid w:val="0EEC53BC"/>
    <w:rsid w:val="0EF31D7C"/>
    <w:rsid w:val="0F0E46D1"/>
    <w:rsid w:val="0F14D7BC"/>
    <w:rsid w:val="0F14ECFC"/>
    <w:rsid w:val="0F16DCCC"/>
    <w:rsid w:val="0F47A4EE"/>
    <w:rsid w:val="0F588CF8"/>
    <w:rsid w:val="0F73F086"/>
    <w:rsid w:val="0F84B5E4"/>
    <w:rsid w:val="0FA3FA0F"/>
    <w:rsid w:val="0FA8F7DC"/>
    <w:rsid w:val="0FA9A175"/>
    <w:rsid w:val="0FADEA11"/>
    <w:rsid w:val="0FB4E0CE"/>
    <w:rsid w:val="0FC92B13"/>
    <w:rsid w:val="0FCA0D80"/>
    <w:rsid w:val="0FCCC72B"/>
    <w:rsid w:val="0FCE5EEB"/>
    <w:rsid w:val="0FD83D98"/>
    <w:rsid w:val="0FDFB75E"/>
    <w:rsid w:val="0FE57A9E"/>
    <w:rsid w:val="0FED4DD7"/>
    <w:rsid w:val="10059FCC"/>
    <w:rsid w:val="100C07DC"/>
    <w:rsid w:val="10134617"/>
    <w:rsid w:val="1025D539"/>
    <w:rsid w:val="102FF696"/>
    <w:rsid w:val="10478369"/>
    <w:rsid w:val="104A708F"/>
    <w:rsid w:val="10525757"/>
    <w:rsid w:val="10555CE0"/>
    <w:rsid w:val="10615B65"/>
    <w:rsid w:val="1067C28A"/>
    <w:rsid w:val="10824A3F"/>
    <w:rsid w:val="10943437"/>
    <w:rsid w:val="10B93EFD"/>
    <w:rsid w:val="10C5A616"/>
    <w:rsid w:val="10E63E3E"/>
    <w:rsid w:val="10F9F18B"/>
    <w:rsid w:val="1106BF18"/>
    <w:rsid w:val="111AFB44"/>
    <w:rsid w:val="111CE9CD"/>
    <w:rsid w:val="112AE681"/>
    <w:rsid w:val="112C3E2B"/>
    <w:rsid w:val="113C02E0"/>
    <w:rsid w:val="1140DCD0"/>
    <w:rsid w:val="1141555D"/>
    <w:rsid w:val="11549459"/>
    <w:rsid w:val="115E748F"/>
    <w:rsid w:val="118B5061"/>
    <w:rsid w:val="11974557"/>
    <w:rsid w:val="11A339DB"/>
    <w:rsid w:val="11B34CD1"/>
    <w:rsid w:val="11B3E173"/>
    <w:rsid w:val="11BF760D"/>
    <w:rsid w:val="11C023F5"/>
    <w:rsid w:val="11C17BAF"/>
    <w:rsid w:val="11D57D04"/>
    <w:rsid w:val="11D5F625"/>
    <w:rsid w:val="11D625B8"/>
    <w:rsid w:val="11DB1D1D"/>
    <w:rsid w:val="11F06814"/>
    <w:rsid w:val="11F567A6"/>
    <w:rsid w:val="1204E528"/>
    <w:rsid w:val="120670C9"/>
    <w:rsid w:val="1213E37F"/>
    <w:rsid w:val="121DEA09"/>
    <w:rsid w:val="1221A869"/>
    <w:rsid w:val="1221E3FA"/>
    <w:rsid w:val="123946AA"/>
    <w:rsid w:val="123B0232"/>
    <w:rsid w:val="12448B7D"/>
    <w:rsid w:val="124B352D"/>
    <w:rsid w:val="1257F327"/>
    <w:rsid w:val="125A1CE8"/>
    <w:rsid w:val="12731300"/>
    <w:rsid w:val="127C922C"/>
    <w:rsid w:val="12833EDB"/>
    <w:rsid w:val="12AEB6A9"/>
    <w:rsid w:val="12D43CFE"/>
    <w:rsid w:val="12E275E8"/>
    <w:rsid w:val="12EFA00F"/>
    <w:rsid w:val="12F580D5"/>
    <w:rsid w:val="12F9A1EC"/>
    <w:rsid w:val="12FAF1D0"/>
    <w:rsid w:val="131A931B"/>
    <w:rsid w:val="13210E3A"/>
    <w:rsid w:val="1327B1A6"/>
    <w:rsid w:val="13282842"/>
    <w:rsid w:val="1339AA13"/>
    <w:rsid w:val="134076D8"/>
    <w:rsid w:val="134483BA"/>
    <w:rsid w:val="1352D1D1"/>
    <w:rsid w:val="1356F509"/>
    <w:rsid w:val="135B701C"/>
    <w:rsid w:val="135CCBC4"/>
    <w:rsid w:val="1365F3CF"/>
    <w:rsid w:val="136B2DCA"/>
    <w:rsid w:val="136F473E"/>
    <w:rsid w:val="137A8E6C"/>
    <w:rsid w:val="137B25FD"/>
    <w:rsid w:val="13A08323"/>
    <w:rsid w:val="13A1A1AB"/>
    <w:rsid w:val="13B91990"/>
    <w:rsid w:val="13C6A17E"/>
    <w:rsid w:val="13C871F8"/>
    <w:rsid w:val="13CF709B"/>
    <w:rsid w:val="13D45430"/>
    <w:rsid w:val="13D93A11"/>
    <w:rsid w:val="13D9A5CE"/>
    <w:rsid w:val="13E2ECEC"/>
    <w:rsid w:val="13EDCD6A"/>
    <w:rsid w:val="13F20F41"/>
    <w:rsid w:val="1402B3BF"/>
    <w:rsid w:val="1407E6BD"/>
    <w:rsid w:val="141A6A5F"/>
    <w:rsid w:val="141D578E"/>
    <w:rsid w:val="1426BE37"/>
    <w:rsid w:val="1427B58C"/>
    <w:rsid w:val="143B99D2"/>
    <w:rsid w:val="14618DB0"/>
    <w:rsid w:val="1475EECF"/>
    <w:rsid w:val="147D4C27"/>
    <w:rsid w:val="1485320D"/>
    <w:rsid w:val="148A1698"/>
    <w:rsid w:val="14C6D938"/>
    <w:rsid w:val="15062DBD"/>
    <w:rsid w:val="150AD6D6"/>
    <w:rsid w:val="15212076"/>
    <w:rsid w:val="15220220"/>
    <w:rsid w:val="1526E74D"/>
    <w:rsid w:val="153F553B"/>
    <w:rsid w:val="1548750F"/>
    <w:rsid w:val="1549915D"/>
    <w:rsid w:val="155390B8"/>
    <w:rsid w:val="15605F16"/>
    <w:rsid w:val="156911CD"/>
    <w:rsid w:val="1583E106"/>
    <w:rsid w:val="1586680F"/>
    <w:rsid w:val="1587E57B"/>
    <w:rsid w:val="158C0BF6"/>
    <w:rsid w:val="159D9848"/>
    <w:rsid w:val="15A75FC9"/>
    <w:rsid w:val="15B24F2A"/>
    <w:rsid w:val="15BE573B"/>
    <w:rsid w:val="15C1F437"/>
    <w:rsid w:val="15CC6CE0"/>
    <w:rsid w:val="15D9BC2B"/>
    <w:rsid w:val="15DEA40E"/>
    <w:rsid w:val="15DF8143"/>
    <w:rsid w:val="15F98592"/>
    <w:rsid w:val="15FC8CDC"/>
    <w:rsid w:val="15FCDA6E"/>
    <w:rsid w:val="1609DEA5"/>
    <w:rsid w:val="1613FE0C"/>
    <w:rsid w:val="161A0CBA"/>
    <w:rsid w:val="16323610"/>
    <w:rsid w:val="16400E80"/>
    <w:rsid w:val="1669B90B"/>
    <w:rsid w:val="166ED358"/>
    <w:rsid w:val="1671BBF7"/>
    <w:rsid w:val="16725B9E"/>
    <w:rsid w:val="1675B1AA"/>
    <w:rsid w:val="16774F94"/>
    <w:rsid w:val="167B7004"/>
    <w:rsid w:val="167CE8CD"/>
    <w:rsid w:val="16862313"/>
    <w:rsid w:val="1690118D"/>
    <w:rsid w:val="1695976E"/>
    <w:rsid w:val="169CA8A7"/>
    <w:rsid w:val="16A0D7B4"/>
    <w:rsid w:val="16AC6995"/>
    <w:rsid w:val="16BC8609"/>
    <w:rsid w:val="16BFA6F6"/>
    <w:rsid w:val="16C71366"/>
    <w:rsid w:val="16D29B78"/>
    <w:rsid w:val="16DA0D7A"/>
    <w:rsid w:val="16DB93E5"/>
    <w:rsid w:val="16F3EF71"/>
    <w:rsid w:val="16F5696D"/>
    <w:rsid w:val="16F6CE29"/>
    <w:rsid w:val="171E42C9"/>
    <w:rsid w:val="17226635"/>
    <w:rsid w:val="172B6D7A"/>
    <w:rsid w:val="173B23D1"/>
    <w:rsid w:val="173CF3C5"/>
    <w:rsid w:val="17487FAF"/>
    <w:rsid w:val="174EC3B6"/>
    <w:rsid w:val="174F5986"/>
    <w:rsid w:val="175797B9"/>
    <w:rsid w:val="176C5A3B"/>
    <w:rsid w:val="17731A8E"/>
    <w:rsid w:val="1783E861"/>
    <w:rsid w:val="1783EEDA"/>
    <w:rsid w:val="1791B717"/>
    <w:rsid w:val="179D62B1"/>
    <w:rsid w:val="179E6A60"/>
    <w:rsid w:val="17B1640C"/>
    <w:rsid w:val="17C05479"/>
    <w:rsid w:val="17CBBDF8"/>
    <w:rsid w:val="17E4C24E"/>
    <w:rsid w:val="17F2DB90"/>
    <w:rsid w:val="17FA0505"/>
    <w:rsid w:val="180F4E7F"/>
    <w:rsid w:val="181ADB4E"/>
    <w:rsid w:val="181C2663"/>
    <w:rsid w:val="18252345"/>
    <w:rsid w:val="1826F755"/>
    <w:rsid w:val="18319CAC"/>
    <w:rsid w:val="183AFBE1"/>
    <w:rsid w:val="18428478"/>
    <w:rsid w:val="18454DA7"/>
    <w:rsid w:val="184FAB91"/>
    <w:rsid w:val="1852F806"/>
    <w:rsid w:val="18569392"/>
    <w:rsid w:val="185F52BB"/>
    <w:rsid w:val="1862D4DF"/>
    <w:rsid w:val="186B056A"/>
    <w:rsid w:val="186CB1CD"/>
    <w:rsid w:val="1875BCE2"/>
    <w:rsid w:val="18774EF6"/>
    <w:rsid w:val="1877A04C"/>
    <w:rsid w:val="187994AB"/>
    <w:rsid w:val="1881107B"/>
    <w:rsid w:val="188EA8B3"/>
    <w:rsid w:val="1897BBCF"/>
    <w:rsid w:val="18B07B48"/>
    <w:rsid w:val="18B3E101"/>
    <w:rsid w:val="18B69CF4"/>
    <w:rsid w:val="18D11577"/>
    <w:rsid w:val="18F3F750"/>
    <w:rsid w:val="190652A5"/>
    <w:rsid w:val="19088DE6"/>
    <w:rsid w:val="190A646A"/>
    <w:rsid w:val="190D6D51"/>
    <w:rsid w:val="1911DB6B"/>
    <w:rsid w:val="191CDF4A"/>
    <w:rsid w:val="1931D3CA"/>
    <w:rsid w:val="194352E4"/>
    <w:rsid w:val="1953B8FB"/>
    <w:rsid w:val="19543988"/>
    <w:rsid w:val="195646F4"/>
    <w:rsid w:val="19591EB7"/>
    <w:rsid w:val="1963B862"/>
    <w:rsid w:val="1969D945"/>
    <w:rsid w:val="197FA556"/>
    <w:rsid w:val="199B9256"/>
    <w:rsid w:val="199E8437"/>
    <w:rsid w:val="19AD4FB0"/>
    <w:rsid w:val="19C0962C"/>
    <w:rsid w:val="19C347BE"/>
    <w:rsid w:val="19C76096"/>
    <w:rsid w:val="19CD8C97"/>
    <w:rsid w:val="19CEA2A8"/>
    <w:rsid w:val="19D72A00"/>
    <w:rsid w:val="19DEE375"/>
    <w:rsid w:val="19E8DB3C"/>
    <w:rsid w:val="19EFBD3F"/>
    <w:rsid w:val="1A1A50B7"/>
    <w:rsid w:val="1A205510"/>
    <w:rsid w:val="1A32A11F"/>
    <w:rsid w:val="1A32F8BA"/>
    <w:rsid w:val="1A35BF9E"/>
    <w:rsid w:val="1A4AE55E"/>
    <w:rsid w:val="1A4D0E90"/>
    <w:rsid w:val="1A50C02A"/>
    <w:rsid w:val="1A5B16F1"/>
    <w:rsid w:val="1A62CD56"/>
    <w:rsid w:val="1A651DE7"/>
    <w:rsid w:val="1A76704F"/>
    <w:rsid w:val="1A7B4E8E"/>
    <w:rsid w:val="1A7BBDFC"/>
    <w:rsid w:val="1A7FFF1B"/>
    <w:rsid w:val="1A9BFC2B"/>
    <w:rsid w:val="1A9E178D"/>
    <w:rsid w:val="1A9F47FB"/>
    <w:rsid w:val="1ABB7D9D"/>
    <w:rsid w:val="1AD0C7FF"/>
    <w:rsid w:val="1ADC5F50"/>
    <w:rsid w:val="1AE72CC7"/>
    <w:rsid w:val="1AE94746"/>
    <w:rsid w:val="1AF969E6"/>
    <w:rsid w:val="1B00A617"/>
    <w:rsid w:val="1B12C542"/>
    <w:rsid w:val="1B252098"/>
    <w:rsid w:val="1B460151"/>
    <w:rsid w:val="1B47D4F2"/>
    <w:rsid w:val="1B55260B"/>
    <w:rsid w:val="1B6CBCC0"/>
    <w:rsid w:val="1B6E167B"/>
    <w:rsid w:val="1B82EA26"/>
    <w:rsid w:val="1B852130"/>
    <w:rsid w:val="1B897874"/>
    <w:rsid w:val="1B8D3578"/>
    <w:rsid w:val="1B9329FC"/>
    <w:rsid w:val="1B93BA08"/>
    <w:rsid w:val="1B9DD73B"/>
    <w:rsid w:val="1BA18C55"/>
    <w:rsid w:val="1BA5DB95"/>
    <w:rsid w:val="1BC3C053"/>
    <w:rsid w:val="1BD22317"/>
    <w:rsid w:val="1BD541F2"/>
    <w:rsid w:val="1BDA8DF7"/>
    <w:rsid w:val="1BEC6AB4"/>
    <w:rsid w:val="1BF83D0F"/>
    <w:rsid w:val="1C04B920"/>
    <w:rsid w:val="1C1F069C"/>
    <w:rsid w:val="1C22962F"/>
    <w:rsid w:val="1C2C9B24"/>
    <w:rsid w:val="1C317557"/>
    <w:rsid w:val="1C3AE3C7"/>
    <w:rsid w:val="1C3E8CAB"/>
    <w:rsid w:val="1C4302E7"/>
    <w:rsid w:val="1C4C5C20"/>
    <w:rsid w:val="1C4E86F0"/>
    <w:rsid w:val="1C54FBD3"/>
    <w:rsid w:val="1C56EAB8"/>
    <w:rsid w:val="1C589644"/>
    <w:rsid w:val="1C623E93"/>
    <w:rsid w:val="1C741851"/>
    <w:rsid w:val="1C7ACA74"/>
    <w:rsid w:val="1C8DF00C"/>
    <w:rsid w:val="1CACD352"/>
    <w:rsid w:val="1CB59A46"/>
    <w:rsid w:val="1CB718DA"/>
    <w:rsid w:val="1CBBC320"/>
    <w:rsid w:val="1CBCD854"/>
    <w:rsid w:val="1CC113A1"/>
    <w:rsid w:val="1CCA8DD3"/>
    <w:rsid w:val="1CCAFB9B"/>
    <w:rsid w:val="1CCCF101"/>
    <w:rsid w:val="1CD04958"/>
    <w:rsid w:val="1CDB8812"/>
    <w:rsid w:val="1CDBAE0C"/>
    <w:rsid w:val="1CF4CA8B"/>
    <w:rsid w:val="1CFC49B5"/>
    <w:rsid w:val="1D022CE3"/>
    <w:rsid w:val="1D034EC4"/>
    <w:rsid w:val="1D0CAD9D"/>
    <w:rsid w:val="1D0D89C8"/>
    <w:rsid w:val="1D0D9866"/>
    <w:rsid w:val="1D0E42D1"/>
    <w:rsid w:val="1D4062DE"/>
    <w:rsid w:val="1D4E0E4C"/>
    <w:rsid w:val="1D5C12A1"/>
    <w:rsid w:val="1D668D50"/>
    <w:rsid w:val="1D736D66"/>
    <w:rsid w:val="1D77B4C7"/>
    <w:rsid w:val="1D82154C"/>
    <w:rsid w:val="1D842600"/>
    <w:rsid w:val="1D9BFB52"/>
    <w:rsid w:val="1DACD0C5"/>
    <w:rsid w:val="1DC225F5"/>
    <w:rsid w:val="1DC7B966"/>
    <w:rsid w:val="1DCE0081"/>
    <w:rsid w:val="1DD0D0EE"/>
    <w:rsid w:val="1DD63FA1"/>
    <w:rsid w:val="1DD714CB"/>
    <w:rsid w:val="1DD7241F"/>
    <w:rsid w:val="1DDC2C83"/>
    <w:rsid w:val="1DE491C5"/>
    <w:rsid w:val="1DE9FEED"/>
    <w:rsid w:val="1DF746B1"/>
    <w:rsid w:val="1E094A45"/>
    <w:rsid w:val="1E16C421"/>
    <w:rsid w:val="1E17AC40"/>
    <w:rsid w:val="1E1AC0ED"/>
    <w:rsid w:val="1E2426E0"/>
    <w:rsid w:val="1E256597"/>
    <w:rsid w:val="1E2DE1E5"/>
    <w:rsid w:val="1E4E1BF8"/>
    <w:rsid w:val="1E61CB38"/>
    <w:rsid w:val="1E6A61FC"/>
    <w:rsid w:val="1E6E8201"/>
    <w:rsid w:val="1E788D70"/>
    <w:rsid w:val="1E7E95D9"/>
    <w:rsid w:val="1E865A98"/>
    <w:rsid w:val="1E88A1D7"/>
    <w:rsid w:val="1E95D308"/>
    <w:rsid w:val="1E97759F"/>
    <w:rsid w:val="1EB51AF9"/>
    <w:rsid w:val="1EC8CB81"/>
    <w:rsid w:val="1ED4DD96"/>
    <w:rsid w:val="1EE88E29"/>
    <w:rsid w:val="1EF2BED7"/>
    <w:rsid w:val="1EF2D7D4"/>
    <w:rsid w:val="1EF7ED9A"/>
    <w:rsid w:val="1F0CEDC6"/>
    <w:rsid w:val="1F15ED4C"/>
    <w:rsid w:val="1F16CAD6"/>
    <w:rsid w:val="1F18158A"/>
    <w:rsid w:val="1F213CC6"/>
    <w:rsid w:val="1F3005D8"/>
    <w:rsid w:val="1F35816D"/>
    <w:rsid w:val="1F44105C"/>
    <w:rsid w:val="1F5153EF"/>
    <w:rsid w:val="1F5B042B"/>
    <w:rsid w:val="1F718BAA"/>
    <w:rsid w:val="1F728512"/>
    <w:rsid w:val="1F7CA75A"/>
    <w:rsid w:val="1F7DD7F8"/>
    <w:rsid w:val="1F87CDE5"/>
    <w:rsid w:val="1F91D368"/>
    <w:rsid w:val="1F931384"/>
    <w:rsid w:val="1FA06D68"/>
    <w:rsid w:val="1FA2E8B6"/>
    <w:rsid w:val="1FB106FA"/>
    <w:rsid w:val="1FB57959"/>
    <w:rsid w:val="1FD1D7D8"/>
    <w:rsid w:val="1FD838FD"/>
    <w:rsid w:val="1FE89737"/>
    <w:rsid w:val="200016F5"/>
    <w:rsid w:val="201760FD"/>
    <w:rsid w:val="2031679A"/>
    <w:rsid w:val="2036D905"/>
    <w:rsid w:val="203FA60E"/>
    <w:rsid w:val="2050FA2C"/>
    <w:rsid w:val="20546F41"/>
    <w:rsid w:val="205578D9"/>
    <w:rsid w:val="205614E6"/>
    <w:rsid w:val="205F6016"/>
    <w:rsid w:val="20810BAA"/>
    <w:rsid w:val="20872576"/>
    <w:rsid w:val="208A4D59"/>
    <w:rsid w:val="208C4F74"/>
    <w:rsid w:val="2093A36D"/>
    <w:rsid w:val="20954833"/>
    <w:rsid w:val="20984076"/>
    <w:rsid w:val="20A1D20F"/>
    <w:rsid w:val="20A1DD71"/>
    <w:rsid w:val="20A8112C"/>
    <w:rsid w:val="20C063A2"/>
    <w:rsid w:val="20D05125"/>
    <w:rsid w:val="20DB1ED5"/>
    <w:rsid w:val="20FFA34E"/>
    <w:rsid w:val="2104C96C"/>
    <w:rsid w:val="210B32BB"/>
    <w:rsid w:val="213A339C"/>
    <w:rsid w:val="2142A4E2"/>
    <w:rsid w:val="215A3F1D"/>
    <w:rsid w:val="215F4B3D"/>
    <w:rsid w:val="21686CC6"/>
    <w:rsid w:val="21696068"/>
    <w:rsid w:val="2171F34D"/>
    <w:rsid w:val="21744243"/>
    <w:rsid w:val="217EA1FA"/>
    <w:rsid w:val="2180F258"/>
    <w:rsid w:val="21841DD0"/>
    <w:rsid w:val="218BB646"/>
    <w:rsid w:val="219A3055"/>
    <w:rsid w:val="21AB6A7C"/>
    <w:rsid w:val="21AC231C"/>
    <w:rsid w:val="21AC651F"/>
    <w:rsid w:val="21B72A6A"/>
    <w:rsid w:val="21BA3461"/>
    <w:rsid w:val="21DD8824"/>
    <w:rsid w:val="21DDC115"/>
    <w:rsid w:val="21FC4453"/>
    <w:rsid w:val="21FD873F"/>
    <w:rsid w:val="2207A49F"/>
    <w:rsid w:val="22220578"/>
    <w:rsid w:val="22304CA2"/>
    <w:rsid w:val="2238CD88"/>
    <w:rsid w:val="2246C910"/>
    <w:rsid w:val="2255BDC7"/>
    <w:rsid w:val="225D5C19"/>
    <w:rsid w:val="226E668F"/>
    <w:rsid w:val="22753B6D"/>
    <w:rsid w:val="227915D9"/>
    <w:rsid w:val="22791EAB"/>
    <w:rsid w:val="228341AE"/>
    <w:rsid w:val="22844472"/>
    <w:rsid w:val="22894384"/>
    <w:rsid w:val="228FB16D"/>
    <w:rsid w:val="22A5B623"/>
    <w:rsid w:val="22B650D2"/>
    <w:rsid w:val="22B6E780"/>
    <w:rsid w:val="22C69035"/>
    <w:rsid w:val="22E72D51"/>
    <w:rsid w:val="22ED2C0F"/>
    <w:rsid w:val="2303CBC6"/>
    <w:rsid w:val="23058268"/>
    <w:rsid w:val="2307D4C6"/>
    <w:rsid w:val="230FA6A3"/>
    <w:rsid w:val="23103A18"/>
    <w:rsid w:val="23149886"/>
    <w:rsid w:val="2317D815"/>
    <w:rsid w:val="2318C5B3"/>
    <w:rsid w:val="232071B2"/>
    <w:rsid w:val="233A6F35"/>
    <w:rsid w:val="233E8300"/>
    <w:rsid w:val="2342809E"/>
    <w:rsid w:val="234A4FE9"/>
    <w:rsid w:val="234BB5D8"/>
    <w:rsid w:val="235FD138"/>
    <w:rsid w:val="23607B4E"/>
    <w:rsid w:val="23663763"/>
    <w:rsid w:val="236DA514"/>
    <w:rsid w:val="237FA507"/>
    <w:rsid w:val="23912848"/>
    <w:rsid w:val="23984FD8"/>
    <w:rsid w:val="23AB7396"/>
    <w:rsid w:val="23B867E9"/>
    <w:rsid w:val="23B97B45"/>
    <w:rsid w:val="23C2D19B"/>
    <w:rsid w:val="23CB4DA7"/>
    <w:rsid w:val="23D6004B"/>
    <w:rsid w:val="23E0CD73"/>
    <w:rsid w:val="23F291A7"/>
    <w:rsid w:val="24008A64"/>
    <w:rsid w:val="24164989"/>
    <w:rsid w:val="2421CBA4"/>
    <w:rsid w:val="2426C591"/>
    <w:rsid w:val="24299461"/>
    <w:rsid w:val="243928F6"/>
    <w:rsid w:val="243C7EA6"/>
    <w:rsid w:val="2447B048"/>
    <w:rsid w:val="2463D38C"/>
    <w:rsid w:val="2480F99E"/>
    <w:rsid w:val="2481C170"/>
    <w:rsid w:val="24879A62"/>
    <w:rsid w:val="24907998"/>
    <w:rsid w:val="249319D2"/>
    <w:rsid w:val="24A15863"/>
    <w:rsid w:val="24A99BD3"/>
    <w:rsid w:val="24AD6819"/>
    <w:rsid w:val="24B38709"/>
    <w:rsid w:val="24B3F057"/>
    <w:rsid w:val="24BC9A4A"/>
    <w:rsid w:val="24D2B780"/>
    <w:rsid w:val="24D7A9B9"/>
    <w:rsid w:val="24DC88F1"/>
    <w:rsid w:val="24DE2134"/>
    <w:rsid w:val="24E21E76"/>
    <w:rsid w:val="24FE7457"/>
    <w:rsid w:val="252B2C26"/>
    <w:rsid w:val="25338289"/>
    <w:rsid w:val="2535FC57"/>
    <w:rsid w:val="253AA7C8"/>
    <w:rsid w:val="254DCBCC"/>
    <w:rsid w:val="25552A70"/>
    <w:rsid w:val="2559BF30"/>
    <w:rsid w:val="255E4509"/>
    <w:rsid w:val="25671F87"/>
    <w:rsid w:val="256EC73B"/>
    <w:rsid w:val="257CF53F"/>
    <w:rsid w:val="25812171"/>
    <w:rsid w:val="2587D494"/>
    <w:rsid w:val="259357A7"/>
    <w:rsid w:val="25AD3E2C"/>
    <w:rsid w:val="25ADDD4B"/>
    <w:rsid w:val="25ADE070"/>
    <w:rsid w:val="25B9C5E8"/>
    <w:rsid w:val="25C17A9F"/>
    <w:rsid w:val="25D16FAE"/>
    <w:rsid w:val="25D7C917"/>
    <w:rsid w:val="25E562E9"/>
    <w:rsid w:val="25F8C9AC"/>
    <w:rsid w:val="26036954"/>
    <w:rsid w:val="260960C5"/>
    <w:rsid w:val="26123DA4"/>
    <w:rsid w:val="2627A41B"/>
    <w:rsid w:val="2631634E"/>
    <w:rsid w:val="263C7A5E"/>
    <w:rsid w:val="265049E0"/>
    <w:rsid w:val="2663D025"/>
    <w:rsid w:val="2672DC3E"/>
    <w:rsid w:val="267C0F30"/>
    <w:rsid w:val="268117AD"/>
    <w:rsid w:val="26858933"/>
    <w:rsid w:val="2686D79A"/>
    <w:rsid w:val="268DB168"/>
    <w:rsid w:val="268E1033"/>
    <w:rsid w:val="26964F73"/>
    <w:rsid w:val="26A695E1"/>
    <w:rsid w:val="26A70361"/>
    <w:rsid w:val="26AAB287"/>
    <w:rsid w:val="26BD6AF6"/>
    <w:rsid w:val="26C13D32"/>
    <w:rsid w:val="26C9C322"/>
    <w:rsid w:val="26E103D7"/>
    <w:rsid w:val="26E9D539"/>
    <w:rsid w:val="26F1BB76"/>
    <w:rsid w:val="26F47365"/>
    <w:rsid w:val="26F52D5F"/>
    <w:rsid w:val="26F63D48"/>
    <w:rsid w:val="270445E5"/>
    <w:rsid w:val="270536B8"/>
    <w:rsid w:val="2722A695"/>
    <w:rsid w:val="2735A5E3"/>
    <w:rsid w:val="273BF2EA"/>
    <w:rsid w:val="273D2F72"/>
    <w:rsid w:val="27428E06"/>
    <w:rsid w:val="275815DC"/>
    <w:rsid w:val="2760FA63"/>
    <w:rsid w:val="27617ABF"/>
    <w:rsid w:val="276466F2"/>
    <w:rsid w:val="2769699B"/>
    <w:rsid w:val="276D0183"/>
    <w:rsid w:val="276D46BD"/>
    <w:rsid w:val="27702A8A"/>
    <w:rsid w:val="27733DA0"/>
    <w:rsid w:val="277EBA83"/>
    <w:rsid w:val="27829156"/>
    <w:rsid w:val="27847A6D"/>
    <w:rsid w:val="279A18A9"/>
    <w:rsid w:val="279D5002"/>
    <w:rsid w:val="27A0C96F"/>
    <w:rsid w:val="27A35D9E"/>
    <w:rsid w:val="27A57A61"/>
    <w:rsid w:val="27BDF88A"/>
    <w:rsid w:val="27C47B8C"/>
    <w:rsid w:val="27CD896F"/>
    <w:rsid w:val="27E8174E"/>
    <w:rsid w:val="27FDA297"/>
    <w:rsid w:val="2808144A"/>
    <w:rsid w:val="2815D0E5"/>
    <w:rsid w:val="282CD46B"/>
    <w:rsid w:val="2832BED3"/>
    <w:rsid w:val="2840F432"/>
    <w:rsid w:val="28457061"/>
    <w:rsid w:val="28642613"/>
    <w:rsid w:val="287709E3"/>
    <w:rsid w:val="28775F79"/>
    <w:rsid w:val="28797151"/>
    <w:rsid w:val="28832535"/>
    <w:rsid w:val="289ECD7F"/>
    <w:rsid w:val="28AB950E"/>
    <w:rsid w:val="28C42663"/>
    <w:rsid w:val="28CA5E97"/>
    <w:rsid w:val="28E87AA9"/>
    <w:rsid w:val="29015B89"/>
    <w:rsid w:val="2901CE07"/>
    <w:rsid w:val="291807D4"/>
    <w:rsid w:val="2922FF55"/>
    <w:rsid w:val="29289237"/>
    <w:rsid w:val="2929765E"/>
    <w:rsid w:val="293635BC"/>
    <w:rsid w:val="2936996A"/>
    <w:rsid w:val="293B0AE4"/>
    <w:rsid w:val="293BCE94"/>
    <w:rsid w:val="2943EF16"/>
    <w:rsid w:val="296672DB"/>
    <w:rsid w:val="296A3B09"/>
    <w:rsid w:val="296AC0E7"/>
    <w:rsid w:val="296BA530"/>
    <w:rsid w:val="29799A60"/>
    <w:rsid w:val="298A7504"/>
    <w:rsid w:val="29A1F8D9"/>
    <w:rsid w:val="29A4F0EB"/>
    <w:rsid w:val="29AC65BD"/>
    <w:rsid w:val="29AF97AA"/>
    <w:rsid w:val="29B3E3D9"/>
    <w:rsid w:val="29C0E263"/>
    <w:rsid w:val="29C23CAE"/>
    <w:rsid w:val="29CE9120"/>
    <w:rsid w:val="29D085A9"/>
    <w:rsid w:val="29E8233C"/>
    <w:rsid w:val="29EA6E5E"/>
    <w:rsid w:val="29EF8DCA"/>
    <w:rsid w:val="2A07E993"/>
    <w:rsid w:val="2A155C96"/>
    <w:rsid w:val="2A185594"/>
    <w:rsid w:val="2A1A1BE6"/>
    <w:rsid w:val="2A1A5922"/>
    <w:rsid w:val="2A1EF431"/>
    <w:rsid w:val="2A233FB5"/>
    <w:rsid w:val="2A25B164"/>
    <w:rsid w:val="2A310B6A"/>
    <w:rsid w:val="2A4D7A9E"/>
    <w:rsid w:val="2A528888"/>
    <w:rsid w:val="2A52F5BC"/>
    <w:rsid w:val="2A5A9B16"/>
    <w:rsid w:val="2A636811"/>
    <w:rsid w:val="2A66CEAD"/>
    <w:rsid w:val="2A6E56A1"/>
    <w:rsid w:val="2A737487"/>
    <w:rsid w:val="2A7AE929"/>
    <w:rsid w:val="2A7E9079"/>
    <w:rsid w:val="2A8A2A3E"/>
    <w:rsid w:val="2A8D9DB6"/>
    <w:rsid w:val="2AA15B4D"/>
    <w:rsid w:val="2AA41FD6"/>
    <w:rsid w:val="2AB190D3"/>
    <w:rsid w:val="2ABB1D37"/>
    <w:rsid w:val="2AC04A98"/>
    <w:rsid w:val="2AE3B614"/>
    <w:rsid w:val="2AFF527B"/>
    <w:rsid w:val="2B00635B"/>
    <w:rsid w:val="2B0DD9FB"/>
    <w:rsid w:val="2B0E555C"/>
    <w:rsid w:val="2B1C4412"/>
    <w:rsid w:val="2B1EAEBB"/>
    <w:rsid w:val="2B212254"/>
    <w:rsid w:val="2B36FE2E"/>
    <w:rsid w:val="2B422ECD"/>
    <w:rsid w:val="2B4CAEED"/>
    <w:rsid w:val="2B4CDAB8"/>
    <w:rsid w:val="2B60EB9D"/>
    <w:rsid w:val="2B6F5BFC"/>
    <w:rsid w:val="2B80077E"/>
    <w:rsid w:val="2B8043CC"/>
    <w:rsid w:val="2B920AAD"/>
    <w:rsid w:val="2B9624F7"/>
    <w:rsid w:val="2B97CCE1"/>
    <w:rsid w:val="2BC54251"/>
    <w:rsid w:val="2BC72B3B"/>
    <w:rsid w:val="2BD5821F"/>
    <w:rsid w:val="2BE103D9"/>
    <w:rsid w:val="2BECC372"/>
    <w:rsid w:val="2BF991EE"/>
    <w:rsid w:val="2C00B8D4"/>
    <w:rsid w:val="2C0659D1"/>
    <w:rsid w:val="2C066771"/>
    <w:rsid w:val="2C10F7ED"/>
    <w:rsid w:val="2C200C41"/>
    <w:rsid w:val="2C2B20E5"/>
    <w:rsid w:val="2C2E6CC1"/>
    <w:rsid w:val="2C2E6F0F"/>
    <w:rsid w:val="2C2EA1C3"/>
    <w:rsid w:val="2C3DA4EE"/>
    <w:rsid w:val="2C448349"/>
    <w:rsid w:val="2C4530C6"/>
    <w:rsid w:val="2C634EED"/>
    <w:rsid w:val="2C6B4371"/>
    <w:rsid w:val="2C6BDA36"/>
    <w:rsid w:val="2C8425B6"/>
    <w:rsid w:val="2C8950E5"/>
    <w:rsid w:val="2C8CCB5E"/>
    <w:rsid w:val="2C910992"/>
    <w:rsid w:val="2C915E24"/>
    <w:rsid w:val="2C9AA4DB"/>
    <w:rsid w:val="2C9AF6A4"/>
    <w:rsid w:val="2CAF734B"/>
    <w:rsid w:val="2CB25026"/>
    <w:rsid w:val="2CB678D8"/>
    <w:rsid w:val="2CC90CDA"/>
    <w:rsid w:val="2CD630C8"/>
    <w:rsid w:val="2CE35E0E"/>
    <w:rsid w:val="2D232E5A"/>
    <w:rsid w:val="2D2A25CD"/>
    <w:rsid w:val="2D3C5A51"/>
    <w:rsid w:val="2D439CA6"/>
    <w:rsid w:val="2D47AA3A"/>
    <w:rsid w:val="2D4C11C6"/>
    <w:rsid w:val="2D4DC7DD"/>
    <w:rsid w:val="2D4F2443"/>
    <w:rsid w:val="2D5996C0"/>
    <w:rsid w:val="2D60DBA0"/>
    <w:rsid w:val="2D74DF27"/>
    <w:rsid w:val="2D7E495B"/>
    <w:rsid w:val="2D8095D2"/>
    <w:rsid w:val="2D81D991"/>
    <w:rsid w:val="2D835618"/>
    <w:rsid w:val="2D873A00"/>
    <w:rsid w:val="2D88FA27"/>
    <w:rsid w:val="2D94BF76"/>
    <w:rsid w:val="2D9D8EA1"/>
    <w:rsid w:val="2D9DDE86"/>
    <w:rsid w:val="2DA414E1"/>
    <w:rsid w:val="2DA8BEDE"/>
    <w:rsid w:val="2DAD15BD"/>
    <w:rsid w:val="2DBDC3E4"/>
    <w:rsid w:val="2DC29C71"/>
    <w:rsid w:val="2DD9827C"/>
    <w:rsid w:val="2DE4C644"/>
    <w:rsid w:val="2DF4529D"/>
    <w:rsid w:val="2E05C0F3"/>
    <w:rsid w:val="2E1C990D"/>
    <w:rsid w:val="2E1F6B9E"/>
    <w:rsid w:val="2E1FB40B"/>
    <w:rsid w:val="2E374DCB"/>
    <w:rsid w:val="2E4B6A7B"/>
    <w:rsid w:val="2E54C198"/>
    <w:rsid w:val="2E61B66B"/>
    <w:rsid w:val="2E734532"/>
    <w:rsid w:val="2E86B3FB"/>
    <w:rsid w:val="2E8C1083"/>
    <w:rsid w:val="2EA048EC"/>
    <w:rsid w:val="2EADD256"/>
    <w:rsid w:val="2EBB15B0"/>
    <w:rsid w:val="2EBED3B1"/>
    <w:rsid w:val="2EC5FFFF"/>
    <w:rsid w:val="2ECBE4C2"/>
    <w:rsid w:val="2EDEC7CA"/>
    <w:rsid w:val="2EE89B56"/>
    <w:rsid w:val="2EF877D6"/>
    <w:rsid w:val="2F0376F6"/>
    <w:rsid w:val="2F0C141C"/>
    <w:rsid w:val="2F1D4B94"/>
    <w:rsid w:val="2F2ABBE6"/>
    <w:rsid w:val="2F2E766D"/>
    <w:rsid w:val="2F32AC48"/>
    <w:rsid w:val="2F32FDDE"/>
    <w:rsid w:val="2F3CE81B"/>
    <w:rsid w:val="2F407ACB"/>
    <w:rsid w:val="2F4976C2"/>
    <w:rsid w:val="2F49F77F"/>
    <w:rsid w:val="2F4EB7E3"/>
    <w:rsid w:val="2F5F0070"/>
    <w:rsid w:val="2F6160C9"/>
    <w:rsid w:val="2F7CD114"/>
    <w:rsid w:val="2F907811"/>
    <w:rsid w:val="2FA30C47"/>
    <w:rsid w:val="2FB1916D"/>
    <w:rsid w:val="2FB3E866"/>
    <w:rsid w:val="2FEE4750"/>
    <w:rsid w:val="2FEEDBAB"/>
    <w:rsid w:val="300C7508"/>
    <w:rsid w:val="3010F4DC"/>
    <w:rsid w:val="301357E4"/>
    <w:rsid w:val="301BC5D7"/>
    <w:rsid w:val="301D854D"/>
    <w:rsid w:val="3029A4EE"/>
    <w:rsid w:val="303E6290"/>
    <w:rsid w:val="3044A034"/>
    <w:rsid w:val="3047F8F7"/>
    <w:rsid w:val="30511191"/>
    <w:rsid w:val="305E35BB"/>
    <w:rsid w:val="307015BA"/>
    <w:rsid w:val="30885B27"/>
    <w:rsid w:val="30A501BF"/>
    <w:rsid w:val="30AA884A"/>
    <w:rsid w:val="30B48A0E"/>
    <w:rsid w:val="30B7B71B"/>
    <w:rsid w:val="30DB82AB"/>
    <w:rsid w:val="30DCD3ED"/>
    <w:rsid w:val="30DDD3FF"/>
    <w:rsid w:val="30E02A67"/>
    <w:rsid w:val="30EA2483"/>
    <w:rsid w:val="30EEA877"/>
    <w:rsid w:val="30F07832"/>
    <w:rsid w:val="30F0B262"/>
    <w:rsid w:val="30FB294B"/>
    <w:rsid w:val="311BCFAF"/>
    <w:rsid w:val="313FD6FB"/>
    <w:rsid w:val="3146ACDC"/>
    <w:rsid w:val="315B553C"/>
    <w:rsid w:val="316B95B3"/>
    <w:rsid w:val="317061C0"/>
    <w:rsid w:val="3173DCCB"/>
    <w:rsid w:val="317A7895"/>
    <w:rsid w:val="318125D1"/>
    <w:rsid w:val="31875E3F"/>
    <w:rsid w:val="31904AE3"/>
    <w:rsid w:val="31A8F76C"/>
    <w:rsid w:val="31B95EFA"/>
    <w:rsid w:val="31CD2DD0"/>
    <w:rsid w:val="31CEEE14"/>
    <w:rsid w:val="31D0067D"/>
    <w:rsid w:val="31E0EC08"/>
    <w:rsid w:val="31E71288"/>
    <w:rsid w:val="31FB0843"/>
    <w:rsid w:val="320381D8"/>
    <w:rsid w:val="32071097"/>
    <w:rsid w:val="3219A07C"/>
    <w:rsid w:val="321BBAC9"/>
    <w:rsid w:val="321EEB86"/>
    <w:rsid w:val="323A7AF0"/>
    <w:rsid w:val="3245DD4A"/>
    <w:rsid w:val="32466F90"/>
    <w:rsid w:val="32594D81"/>
    <w:rsid w:val="325FD5D6"/>
    <w:rsid w:val="326B036A"/>
    <w:rsid w:val="32810E25"/>
    <w:rsid w:val="328536F7"/>
    <w:rsid w:val="32958828"/>
    <w:rsid w:val="32A80889"/>
    <w:rsid w:val="32B36310"/>
    <w:rsid w:val="32B8188D"/>
    <w:rsid w:val="32BD31CB"/>
    <w:rsid w:val="32EBDA9D"/>
    <w:rsid w:val="32EF4903"/>
    <w:rsid w:val="32FB63FB"/>
    <w:rsid w:val="330B1678"/>
    <w:rsid w:val="331484E2"/>
    <w:rsid w:val="331E5302"/>
    <w:rsid w:val="33299741"/>
    <w:rsid w:val="333854F3"/>
    <w:rsid w:val="333E789E"/>
    <w:rsid w:val="334BF267"/>
    <w:rsid w:val="3369E14E"/>
    <w:rsid w:val="336F08A9"/>
    <w:rsid w:val="3379609B"/>
    <w:rsid w:val="337CC123"/>
    <w:rsid w:val="33A7E41A"/>
    <w:rsid w:val="33AA28FE"/>
    <w:rsid w:val="33AA5459"/>
    <w:rsid w:val="33AE66C0"/>
    <w:rsid w:val="33B039E4"/>
    <w:rsid w:val="33B08EA5"/>
    <w:rsid w:val="33C09C43"/>
    <w:rsid w:val="33D49FA3"/>
    <w:rsid w:val="33DCBD2A"/>
    <w:rsid w:val="33E0E04B"/>
    <w:rsid w:val="33FA37EC"/>
    <w:rsid w:val="33FB6A20"/>
    <w:rsid w:val="34033102"/>
    <w:rsid w:val="340F05A6"/>
    <w:rsid w:val="34185D64"/>
    <w:rsid w:val="344D1BA3"/>
    <w:rsid w:val="34684EF6"/>
    <w:rsid w:val="347B221B"/>
    <w:rsid w:val="349C5CA7"/>
    <w:rsid w:val="34BFA5CD"/>
    <w:rsid w:val="34C058A1"/>
    <w:rsid w:val="34C2CD13"/>
    <w:rsid w:val="34D2AA47"/>
    <w:rsid w:val="34D3C367"/>
    <w:rsid w:val="34DC31C6"/>
    <w:rsid w:val="34FEEA4C"/>
    <w:rsid w:val="35027A30"/>
    <w:rsid w:val="35149923"/>
    <w:rsid w:val="351A7D75"/>
    <w:rsid w:val="35354F56"/>
    <w:rsid w:val="353AADD6"/>
    <w:rsid w:val="353C412D"/>
    <w:rsid w:val="353E7433"/>
    <w:rsid w:val="35463E7C"/>
    <w:rsid w:val="354B5FEF"/>
    <w:rsid w:val="355250F9"/>
    <w:rsid w:val="356F590C"/>
    <w:rsid w:val="3580A76E"/>
    <w:rsid w:val="35A3A117"/>
    <w:rsid w:val="35AF3C6E"/>
    <w:rsid w:val="35BE991F"/>
    <w:rsid w:val="35C17053"/>
    <w:rsid w:val="35C89EAB"/>
    <w:rsid w:val="35D39CB1"/>
    <w:rsid w:val="35DFA4C2"/>
    <w:rsid w:val="35ED183F"/>
    <w:rsid w:val="35F7953A"/>
    <w:rsid w:val="35F9FB6D"/>
    <w:rsid w:val="3605A6FA"/>
    <w:rsid w:val="360D821C"/>
    <w:rsid w:val="360EF72F"/>
    <w:rsid w:val="361CDC26"/>
    <w:rsid w:val="361F12B1"/>
    <w:rsid w:val="3623C641"/>
    <w:rsid w:val="36322C8E"/>
    <w:rsid w:val="3639EF64"/>
    <w:rsid w:val="36408F36"/>
    <w:rsid w:val="364A275E"/>
    <w:rsid w:val="364AE0E5"/>
    <w:rsid w:val="365C5280"/>
    <w:rsid w:val="36729939"/>
    <w:rsid w:val="367351B7"/>
    <w:rsid w:val="367A6C1B"/>
    <w:rsid w:val="367CA60D"/>
    <w:rsid w:val="3680705C"/>
    <w:rsid w:val="3686D874"/>
    <w:rsid w:val="36973A0F"/>
    <w:rsid w:val="369BCDD9"/>
    <w:rsid w:val="36AB0E82"/>
    <w:rsid w:val="36ADFF7F"/>
    <w:rsid w:val="36C34AC0"/>
    <w:rsid w:val="36CD6F48"/>
    <w:rsid w:val="36D6E05E"/>
    <w:rsid w:val="36E3603E"/>
    <w:rsid w:val="36EA472F"/>
    <w:rsid w:val="36F34355"/>
    <w:rsid w:val="3714EB63"/>
    <w:rsid w:val="371694EE"/>
    <w:rsid w:val="371908BE"/>
    <w:rsid w:val="373A371E"/>
    <w:rsid w:val="375B90FA"/>
    <w:rsid w:val="3767B08B"/>
    <w:rsid w:val="37680FCD"/>
    <w:rsid w:val="376D851C"/>
    <w:rsid w:val="377A6DCA"/>
    <w:rsid w:val="379CC2C8"/>
    <w:rsid w:val="37A74292"/>
    <w:rsid w:val="37A9371D"/>
    <w:rsid w:val="37AAAD2A"/>
    <w:rsid w:val="37AC9974"/>
    <w:rsid w:val="37BBF42F"/>
    <w:rsid w:val="37BF1F70"/>
    <w:rsid w:val="37D9D7C7"/>
    <w:rsid w:val="37DBAD00"/>
    <w:rsid w:val="37E877F4"/>
    <w:rsid w:val="380ADE84"/>
    <w:rsid w:val="38110E5D"/>
    <w:rsid w:val="383044DE"/>
    <w:rsid w:val="38311516"/>
    <w:rsid w:val="38378A07"/>
    <w:rsid w:val="3839A4D9"/>
    <w:rsid w:val="385405F7"/>
    <w:rsid w:val="386539F0"/>
    <w:rsid w:val="3879DFB4"/>
    <w:rsid w:val="38923127"/>
    <w:rsid w:val="389855BD"/>
    <w:rsid w:val="38A6CDDF"/>
    <w:rsid w:val="38A6FAFC"/>
    <w:rsid w:val="38BD7A94"/>
    <w:rsid w:val="38BD9423"/>
    <w:rsid w:val="38C0A41D"/>
    <w:rsid w:val="38C1E10F"/>
    <w:rsid w:val="38C47D0E"/>
    <w:rsid w:val="38C5AD8D"/>
    <w:rsid w:val="38E4FE6A"/>
    <w:rsid w:val="38EB3659"/>
    <w:rsid w:val="38EE25EC"/>
    <w:rsid w:val="38FB9630"/>
    <w:rsid w:val="38FDE94C"/>
    <w:rsid w:val="3907C755"/>
    <w:rsid w:val="39128625"/>
    <w:rsid w:val="3936B926"/>
    <w:rsid w:val="393CF9E6"/>
    <w:rsid w:val="39456B68"/>
    <w:rsid w:val="3959A0B4"/>
    <w:rsid w:val="397554C1"/>
    <w:rsid w:val="39766509"/>
    <w:rsid w:val="397C74EA"/>
    <w:rsid w:val="399B5FCF"/>
    <w:rsid w:val="399B8DBA"/>
    <w:rsid w:val="399D1A4E"/>
    <w:rsid w:val="39A40D5D"/>
    <w:rsid w:val="39A6E759"/>
    <w:rsid w:val="39A9A192"/>
    <w:rsid w:val="39D9BE8F"/>
    <w:rsid w:val="39DC4CDA"/>
    <w:rsid w:val="39DE99E0"/>
    <w:rsid w:val="39E68ABF"/>
    <w:rsid w:val="39F12424"/>
    <w:rsid w:val="3A165923"/>
    <w:rsid w:val="3A1AA5D0"/>
    <w:rsid w:val="3A25C236"/>
    <w:rsid w:val="3A33B4AE"/>
    <w:rsid w:val="3A398401"/>
    <w:rsid w:val="3A3EE51F"/>
    <w:rsid w:val="3A454696"/>
    <w:rsid w:val="3A47305F"/>
    <w:rsid w:val="3A4AE22D"/>
    <w:rsid w:val="3A50F3FA"/>
    <w:rsid w:val="3A5343A1"/>
    <w:rsid w:val="3A5938B7"/>
    <w:rsid w:val="3A617558"/>
    <w:rsid w:val="3A656DD7"/>
    <w:rsid w:val="3A65E4BC"/>
    <w:rsid w:val="3A673DAB"/>
    <w:rsid w:val="3A8330D9"/>
    <w:rsid w:val="3A84BDCD"/>
    <w:rsid w:val="3A8E8CB5"/>
    <w:rsid w:val="3A9B19A4"/>
    <w:rsid w:val="3AABC0F9"/>
    <w:rsid w:val="3AAE757E"/>
    <w:rsid w:val="3ABB5C24"/>
    <w:rsid w:val="3ADD0999"/>
    <w:rsid w:val="3AE5EEB6"/>
    <w:rsid w:val="3AEDF825"/>
    <w:rsid w:val="3AF09F02"/>
    <w:rsid w:val="3AF608A9"/>
    <w:rsid w:val="3AF68D9B"/>
    <w:rsid w:val="3B01AC85"/>
    <w:rsid w:val="3B0B6E27"/>
    <w:rsid w:val="3B0FB306"/>
    <w:rsid w:val="3B15EF5F"/>
    <w:rsid w:val="3B189173"/>
    <w:rsid w:val="3B1E244F"/>
    <w:rsid w:val="3B2E245E"/>
    <w:rsid w:val="3B3AB54D"/>
    <w:rsid w:val="3B3B4ABE"/>
    <w:rsid w:val="3B3CABCC"/>
    <w:rsid w:val="3B3ED9E6"/>
    <w:rsid w:val="3B42BC8F"/>
    <w:rsid w:val="3B4EDF23"/>
    <w:rsid w:val="3B6AB732"/>
    <w:rsid w:val="3B7A3EDE"/>
    <w:rsid w:val="3B7E8638"/>
    <w:rsid w:val="3B83EC60"/>
    <w:rsid w:val="3B861321"/>
    <w:rsid w:val="3B8D59A5"/>
    <w:rsid w:val="3B9336C7"/>
    <w:rsid w:val="3BA8452E"/>
    <w:rsid w:val="3BAB4E91"/>
    <w:rsid w:val="3BADF254"/>
    <w:rsid w:val="3BB3B025"/>
    <w:rsid w:val="3BC60849"/>
    <w:rsid w:val="3BE19156"/>
    <w:rsid w:val="3BEFA9A5"/>
    <w:rsid w:val="3BFEEEB9"/>
    <w:rsid w:val="3C2032B2"/>
    <w:rsid w:val="3C247C80"/>
    <w:rsid w:val="3C32BE7E"/>
    <w:rsid w:val="3C3A711D"/>
    <w:rsid w:val="3C3F4525"/>
    <w:rsid w:val="3C4C408E"/>
    <w:rsid w:val="3C4F8F40"/>
    <w:rsid w:val="3C5F6DF4"/>
    <w:rsid w:val="3C64CF36"/>
    <w:rsid w:val="3C7274E2"/>
    <w:rsid w:val="3C75F163"/>
    <w:rsid w:val="3C77924C"/>
    <w:rsid w:val="3C7D0FE4"/>
    <w:rsid w:val="3C8262F6"/>
    <w:rsid w:val="3C97494D"/>
    <w:rsid w:val="3C9C2C75"/>
    <w:rsid w:val="3CCB38FF"/>
    <w:rsid w:val="3CE2C7F6"/>
    <w:rsid w:val="3CE2FED2"/>
    <w:rsid w:val="3D0AA465"/>
    <w:rsid w:val="3D141E68"/>
    <w:rsid w:val="3D19FD29"/>
    <w:rsid w:val="3D1D76DB"/>
    <w:rsid w:val="3D27138E"/>
    <w:rsid w:val="3D38FEC6"/>
    <w:rsid w:val="3D3D6D8E"/>
    <w:rsid w:val="3D4357D2"/>
    <w:rsid w:val="3D439E67"/>
    <w:rsid w:val="3D5427AB"/>
    <w:rsid w:val="3D57C3E9"/>
    <w:rsid w:val="3D5E457D"/>
    <w:rsid w:val="3D612B78"/>
    <w:rsid w:val="3D6502AD"/>
    <w:rsid w:val="3D658D81"/>
    <w:rsid w:val="3D751558"/>
    <w:rsid w:val="3D7679E1"/>
    <w:rsid w:val="3D7CDDE4"/>
    <w:rsid w:val="3D839CEB"/>
    <w:rsid w:val="3DA23962"/>
    <w:rsid w:val="3DBABB31"/>
    <w:rsid w:val="3DC1564F"/>
    <w:rsid w:val="3DCFCC41"/>
    <w:rsid w:val="3DD080CF"/>
    <w:rsid w:val="3DD59FE4"/>
    <w:rsid w:val="3DE7614A"/>
    <w:rsid w:val="3DE974A0"/>
    <w:rsid w:val="3DEF75AC"/>
    <w:rsid w:val="3DF08383"/>
    <w:rsid w:val="3DF2F693"/>
    <w:rsid w:val="3E1B3CC0"/>
    <w:rsid w:val="3E2C5059"/>
    <w:rsid w:val="3E3CB95A"/>
    <w:rsid w:val="3E4958C6"/>
    <w:rsid w:val="3E61E753"/>
    <w:rsid w:val="3E632696"/>
    <w:rsid w:val="3E682ABB"/>
    <w:rsid w:val="3E8D2E1D"/>
    <w:rsid w:val="3E90F33E"/>
    <w:rsid w:val="3E9AF11C"/>
    <w:rsid w:val="3EA3954A"/>
    <w:rsid w:val="3EA75A77"/>
    <w:rsid w:val="3EB22EC5"/>
    <w:rsid w:val="3EBCF901"/>
    <w:rsid w:val="3EC1EB9D"/>
    <w:rsid w:val="3EC5C036"/>
    <w:rsid w:val="3EE2E03F"/>
    <w:rsid w:val="3EF23160"/>
    <w:rsid w:val="3EF32736"/>
    <w:rsid w:val="3EFB0D4E"/>
    <w:rsid w:val="3F04A8BC"/>
    <w:rsid w:val="3F0B1E13"/>
    <w:rsid w:val="3F0D829B"/>
    <w:rsid w:val="3F114CB1"/>
    <w:rsid w:val="3F1ABE24"/>
    <w:rsid w:val="3F2754A8"/>
    <w:rsid w:val="3F2D2D3C"/>
    <w:rsid w:val="3F32648A"/>
    <w:rsid w:val="3F35BD1B"/>
    <w:rsid w:val="3F414BC2"/>
    <w:rsid w:val="3F46CFEB"/>
    <w:rsid w:val="3F47AF75"/>
    <w:rsid w:val="3F4D5A1B"/>
    <w:rsid w:val="3F5EF964"/>
    <w:rsid w:val="3F628127"/>
    <w:rsid w:val="3F62CA4D"/>
    <w:rsid w:val="3F668CA5"/>
    <w:rsid w:val="3F6D9605"/>
    <w:rsid w:val="3F77C1A4"/>
    <w:rsid w:val="3F84A2FE"/>
    <w:rsid w:val="3F963ACB"/>
    <w:rsid w:val="3F9EAAB1"/>
    <w:rsid w:val="3F9F7DDD"/>
    <w:rsid w:val="3FA61870"/>
    <w:rsid w:val="3FAB6690"/>
    <w:rsid w:val="3FAE4B2F"/>
    <w:rsid w:val="3FB55C74"/>
    <w:rsid w:val="3FBA5315"/>
    <w:rsid w:val="3FBBC48F"/>
    <w:rsid w:val="3FBED902"/>
    <w:rsid w:val="3FDB8DE4"/>
    <w:rsid w:val="3FDFA4F2"/>
    <w:rsid w:val="3FEF081A"/>
    <w:rsid w:val="3FFD51CF"/>
    <w:rsid w:val="400439A8"/>
    <w:rsid w:val="40157DB1"/>
    <w:rsid w:val="401ABF1E"/>
    <w:rsid w:val="401E41BE"/>
    <w:rsid w:val="40267DC0"/>
    <w:rsid w:val="4026A7E8"/>
    <w:rsid w:val="402B79FF"/>
    <w:rsid w:val="402FA6BD"/>
    <w:rsid w:val="40345D7B"/>
    <w:rsid w:val="403D53D0"/>
    <w:rsid w:val="404E9B47"/>
    <w:rsid w:val="405AC830"/>
    <w:rsid w:val="405B651E"/>
    <w:rsid w:val="4063E4BE"/>
    <w:rsid w:val="4072E4A9"/>
    <w:rsid w:val="408FDD69"/>
    <w:rsid w:val="40A10425"/>
    <w:rsid w:val="40A227C5"/>
    <w:rsid w:val="40B1DEB8"/>
    <w:rsid w:val="40DDDD77"/>
    <w:rsid w:val="40F44FA8"/>
    <w:rsid w:val="40FB97AC"/>
    <w:rsid w:val="40FCFD9F"/>
    <w:rsid w:val="411E7ECD"/>
    <w:rsid w:val="4134D00E"/>
    <w:rsid w:val="41670BCF"/>
    <w:rsid w:val="4167FA75"/>
    <w:rsid w:val="4178F5ED"/>
    <w:rsid w:val="419124F2"/>
    <w:rsid w:val="41935A66"/>
    <w:rsid w:val="4193FB5D"/>
    <w:rsid w:val="41971E6B"/>
    <w:rsid w:val="419FDF73"/>
    <w:rsid w:val="41A23248"/>
    <w:rsid w:val="41A28ED1"/>
    <w:rsid w:val="41A31071"/>
    <w:rsid w:val="41AD35A0"/>
    <w:rsid w:val="41ADCC4F"/>
    <w:rsid w:val="41B7D631"/>
    <w:rsid w:val="41CCB2BE"/>
    <w:rsid w:val="41D91741"/>
    <w:rsid w:val="41D9F74E"/>
    <w:rsid w:val="41EF85AB"/>
    <w:rsid w:val="41FF31E1"/>
    <w:rsid w:val="4200C726"/>
    <w:rsid w:val="4203703F"/>
    <w:rsid w:val="4204366E"/>
    <w:rsid w:val="4207A9D0"/>
    <w:rsid w:val="420F0B5B"/>
    <w:rsid w:val="421C3E4A"/>
    <w:rsid w:val="422EE878"/>
    <w:rsid w:val="423168F3"/>
    <w:rsid w:val="423A10F6"/>
    <w:rsid w:val="4242286F"/>
    <w:rsid w:val="4242DD7C"/>
    <w:rsid w:val="424A1A2D"/>
    <w:rsid w:val="424B9E96"/>
    <w:rsid w:val="4258E7B2"/>
    <w:rsid w:val="4261EF6B"/>
    <w:rsid w:val="42678A2B"/>
    <w:rsid w:val="4269C56C"/>
    <w:rsid w:val="427454DD"/>
    <w:rsid w:val="4276BC62"/>
    <w:rsid w:val="4282F593"/>
    <w:rsid w:val="42A72282"/>
    <w:rsid w:val="42A7D373"/>
    <w:rsid w:val="42CED67D"/>
    <w:rsid w:val="42D2DBA7"/>
    <w:rsid w:val="42D57C23"/>
    <w:rsid w:val="42E10DF2"/>
    <w:rsid w:val="42E132A2"/>
    <w:rsid w:val="42E35697"/>
    <w:rsid w:val="42E67EAD"/>
    <w:rsid w:val="42F222F0"/>
    <w:rsid w:val="42F9D57A"/>
    <w:rsid w:val="4312FC42"/>
    <w:rsid w:val="4326175C"/>
    <w:rsid w:val="4355AFA1"/>
    <w:rsid w:val="436CB00D"/>
    <w:rsid w:val="4377ED6F"/>
    <w:rsid w:val="4380315E"/>
    <w:rsid w:val="43829CA7"/>
    <w:rsid w:val="4392E815"/>
    <w:rsid w:val="43B473B2"/>
    <w:rsid w:val="43BDCF0B"/>
    <w:rsid w:val="43C50E84"/>
    <w:rsid w:val="43C7F7F0"/>
    <w:rsid w:val="43CCB5BC"/>
    <w:rsid w:val="43D07F10"/>
    <w:rsid w:val="43D0F26C"/>
    <w:rsid w:val="43EE43C8"/>
    <w:rsid w:val="43FD0EDD"/>
    <w:rsid w:val="43FDA012"/>
    <w:rsid w:val="440B8F16"/>
    <w:rsid w:val="441292CC"/>
    <w:rsid w:val="44155054"/>
    <w:rsid w:val="441BB0AA"/>
    <w:rsid w:val="442A6475"/>
    <w:rsid w:val="44328143"/>
    <w:rsid w:val="443ADFCA"/>
    <w:rsid w:val="4451B35F"/>
    <w:rsid w:val="4456F18C"/>
    <w:rsid w:val="4470E2CB"/>
    <w:rsid w:val="44792813"/>
    <w:rsid w:val="448F9D3D"/>
    <w:rsid w:val="44932CC2"/>
    <w:rsid w:val="44947AA2"/>
    <w:rsid w:val="44955421"/>
    <w:rsid w:val="449C2E7E"/>
    <w:rsid w:val="44A475F7"/>
    <w:rsid w:val="44AEAE41"/>
    <w:rsid w:val="44D01472"/>
    <w:rsid w:val="44D5EBD6"/>
    <w:rsid w:val="44DC2923"/>
    <w:rsid w:val="44DDC0BA"/>
    <w:rsid w:val="44E9197F"/>
    <w:rsid w:val="44EF6133"/>
    <w:rsid w:val="44F70994"/>
    <w:rsid w:val="4500D395"/>
    <w:rsid w:val="450319CE"/>
    <w:rsid w:val="4515DB43"/>
    <w:rsid w:val="451ADC7B"/>
    <w:rsid w:val="45221025"/>
    <w:rsid w:val="4529A8B4"/>
    <w:rsid w:val="45306B24"/>
    <w:rsid w:val="4538C466"/>
    <w:rsid w:val="454941F2"/>
    <w:rsid w:val="4551BA55"/>
    <w:rsid w:val="456339A8"/>
    <w:rsid w:val="4574D9AE"/>
    <w:rsid w:val="457CE57E"/>
    <w:rsid w:val="45835900"/>
    <w:rsid w:val="458C3500"/>
    <w:rsid w:val="458D5F17"/>
    <w:rsid w:val="459979FC"/>
    <w:rsid w:val="45A659D9"/>
    <w:rsid w:val="45ACD2CE"/>
    <w:rsid w:val="45BCFEB4"/>
    <w:rsid w:val="45C0EB59"/>
    <w:rsid w:val="460976C9"/>
    <w:rsid w:val="460B07D8"/>
    <w:rsid w:val="4610E694"/>
    <w:rsid w:val="461C7580"/>
    <w:rsid w:val="46232D6C"/>
    <w:rsid w:val="462FD691"/>
    <w:rsid w:val="4631F216"/>
    <w:rsid w:val="46345B0B"/>
    <w:rsid w:val="4637071D"/>
    <w:rsid w:val="4640D189"/>
    <w:rsid w:val="46459C7E"/>
    <w:rsid w:val="464C5C68"/>
    <w:rsid w:val="46705F75"/>
    <w:rsid w:val="46717311"/>
    <w:rsid w:val="4674879A"/>
    <w:rsid w:val="467A3C60"/>
    <w:rsid w:val="46A07B15"/>
    <w:rsid w:val="46A8968B"/>
    <w:rsid w:val="46BF63AF"/>
    <w:rsid w:val="46C010F6"/>
    <w:rsid w:val="46C5A3A7"/>
    <w:rsid w:val="46C959B7"/>
    <w:rsid w:val="46CB25EB"/>
    <w:rsid w:val="46CF8AD3"/>
    <w:rsid w:val="46D47E32"/>
    <w:rsid w:val="46E204E4"/>
    <w:rsid w:val="46ED0C7D"/>
    <w:rsid w:val="46F5E905"/>
    <w:rsid w:val="46F7C1BD"/>
    <w:rsid w:val="46FD0050"/>
    <w:rsid w:val="470B63BD"/>
    <w:rsid w:val="471133DA"/>
    <w:rsid w:val="471A4D46"/>
    <w:rsid w:val="471CD5C2"/>
    <w:rsid w:val="4728F7C1"/>
    <w:rsid w:val="47307CD7"/>
    <w:rsid w:val="47475C9D"/>
    <w:rsid w:val="474E234A"/>
    <w:rsid w:val="4756AD2E"/>
    <w:rsid w:val="4759ADBE"/>
    <w:rsid w:val="475B1E81"/>
    <w:rsid w:val="476B74C4"/>
    <w:rsid w:val="477A76A5"/>
    <w:rsid w:val="477CF519"/>
    <w:rsid w:val="478C2349"/>
    <w:rsid w:val="479C9785"/>
    <w:rsid w:val="47A7BD21"/>
    <w:rsid w:val="47AF888F"/>
    <w:rsid w:val="47B8C2CE"/>
    <w:rsid w:val="47D1552E"/>
    <w:rsid w:val="47D3C2AD"/>
    <w:rsid w:val="47DE226B"/>
    <w:rsid w:val="47E2D8CD"/>
    <w:rsid w:val="47FBF620"/>
    <w:rsid w:val="480CAB04"/>
    <w:rsid w:val="48154DF5"/>
    <w:rsid w:val="481B400B"/>
    <w:rsid w:val="4841076D"/>
    <w:rsid w:val="48555A32"/>
    <w:rsid w:val="48A6A400"/>
    <w:rsid w:val="48BA030F"/>
    <w:rsid w:val="48C69B67"/>
    <w:rsid w:val="48D331E7"/>
    <w:rsid w:val="48E84B34"/>
    <w:rsid w:val="491E6CE9"/>
    <w:rsid w:val="492293E1"/>
    <w:rsid w:val="493859F9"/>
    <w:rsid w:val="494D3D7A"/>
    <w:rsid w:val="49521EC2"/>
    <w:rsid w:val="4954401E"/>
    <w:rsid w:val="495FBF6E"/>
    <w:rsid w:val="4968D12E"/>
    <w:rsid w:val="497725F0"/>
    <w:rsid w:val="4986F5BD"/>
    <w:rsid w:val="49879BDE"/>
    <w:rsid w:val="498DA542"/>
    <w:rsid w:val="4994CE3D"/>
    <w:rsid w:val="49DF0446"/>
    <w:rsid w:val="49DFF7E8"/>
    <w:rsid w:val="49E00319"/>
    <w:rsid w:val="49EFEBB5"/>
    <w:rsid w:val="49F4216A"/>
    <w:rsid w:val="4A04602F"/>
    <w:rsid w:val="4A0CA123"/>
    <w:rsid w:val="4A3E56AC"/>
    <w:rsid w:val="4A4061AE"/>
    <w:rsid w:val="4A467FC4"/>
    <w:rsid w:val="4A71DAF5"/>
    <w:rsid w:val="4A7DA185"/>
    <w:rsid w:val="4A839480"/>
    <w:rsid w:val="4A83D584"/>
    <w:rsid w:val="4A83D702"/>
    <w:rsid w:val="4A928F82"/>
    <w:rsid w:val="4A996792"/>
    <w:rsid w:val="4AAD1BDD"/>
    <w:rsid w:val="4AB1BD00"/>
    <w:rsid w:val="4AC22E85"/>
    <w:rsid w:val="4AC3E143"/>
    <w:rsid w:val="4AC4D1AC"/>
    <w:rsid w:val="4AE271E0"/>
    <w:rsid w:val="4AF9D535"/>
    <w:rsid w:val="4AFA1ABF"/>
    <w:rsid w:val="4B07543F"/>
    <w:rsid w:val="4B0ABA0C"/>
    <w:rsid w:val="4B2F8CCE"/>
    <w:rsid w:val="4B346076"/>
    <w:rsid w:val="4B3CF7A9"/>
    <w:rsid w:val="4B5E8488"/>
    <w:rsid w:val="4B5F53F1"/>
    <w:rsid w:val="4B6018DF"/>
    <w:rsid w:val="4B66FB33"/>
    <w:rsid w:val="4B6F075E"/>
    <w:rsid w:val="4B7D9B45"/>
    <w:rsid w:val="4B7E9C7C"/>
    <w:rsid w:val="4B8019A8"/>
    <w:rsid w:val="4B81364E"/>
    <w:rsid w:val="4B8491BF"/>
    <w:rsid w:val="4B87592F"/>
    <w:rsid w:val="4B8FA875"/>
    <w:rsid w:val="4B8FCA0E"/>
    <w:rsid w:val="4BA6C05F"/>
    <w:rsid w:val="4BC4F36B"/>
    <w:rsid w:val="4BC841D6"/>
    <w:rsid w:val="4BD3FF9C"/>
    <w:rsid w:val="4BE716CB"/>
    <w:rsid w:val="4BED9CE7"/>
    <w:rsid w:val="4C0A25D2"/>
    <w:rsid w:val="4C3DC193"/>
    <w:rsid w:val="4C3E27E6"/>
    <w:rsid w:val="4C4AEC81"/>
    <w:rsid w:val="4C737EA2"/>
    <w:rsid w:val="4C8BC294"/>
    <w:rsid w:val="4C8D1599"/>
    <w:rsid w:val="4C94CCB7"/>
    <w:rsid w:val="4CA6A6CD"/>
    <w:rsid w:val="4CB08FAF"/>
    <w:rsid w:val="4CC27C39"/>
    <w:rsid w:val="4CCC399A"/>
    <w:rsid w:val="4CD52B3C"/>
    <w:rsid w:val="4CD80D74"/>
    <w:rsid w:val="4CDAD313"/>
    <w:rsid w:val="4CE45182"/>
    <w:rsid w:val="4CF3EE41"/>
    <w:rsid w:val="4D0816E3"/>
    <w:rsid w:val="4D09EA92"/>
    <w:rsid w:val="4D0B2A01"/>
    <w:rsid w:val="4D3DF733"/>
    <w:rsid w:val="4D3F7B1A"/>
    <w:rsid w:val="4D55AEA3"/>
    <w:rsid w:val="4D57811B"/>
    <w:rsid w:val="4D5ED0DA"/>
    <w:rsid w:val="4D6456B8"/>
    <w:rsid w:val="4D6C0F52"/>
    <w:rsid w:val="4D6FE38E"/>
    <w:rsid w:val="4D76DA6B"/>
    <w:rsid w:val="4D7E08DF"/>
    <w:rsid w:val="4D8A0B81"/>
    <w:rsid w:val="4D8A9FD2"/>
    <w:rsid w:val="4D967445"/>
    <w:rsid w:val="4D9866BB"/>
    <w:rsid w:val="4D9FD8A3"/>
    <w:rsid w:val="4DA5B884"/>
    <w:rsid w:val="4DAB5566"/>
    <w:rsid w:val="4DAB8E7E"/>
    <w:rsid w:val="4DAD0ADC"/>
    <w:rsid w:val="4DBE5B0B"/>
    <w:rsid w:val="4DC46F8F"/>
    <w:rsid w:val="4DD018D8"/>
    <w:rsid w:val="4DD91F49"/>
    <w:rsid w:val="4DDC9C0D"/>
    <w:rsid w:val="4DDD528F"/>
    <w:rsid w:val="4DE1FD1B"/>
    <w:rsid w:val="4DE975C1"/>
    <w:rsid w:val="4DEFC357"/>
    <w:rsid w:val="4DF9890E"/>
    <w:rsid w:val="4DFC8EEA"/>
    <w:rsid w:val="4E0B065B"/>
    <w:rsid w:val="4E0FD53D"/>
    <w:rsid w:val="4E1717DB"/>
    <w:rsid w:val="4E3EC5B9"/>
    <w:rsid w:val="4E60A633"/>
    <w:rsid w:val="4E65BCE3"/>
    <w:rsid w:val="4E812E62"/>
    <w:rsid w:val="4E92548D"/>
    <w:rsid w:val="4E9AE82C"/>
    <w:rsid w:val="4E9C34C8"/>
    <w:rsid w:val="4EAE0073"/>
    <w:rsid w:val="4EB0FDE7"/>
    <w:rsid w:val="4EB6DD4C"/>
    <w:rsid w:val="4EBEBEB0"/>
    <w:rsid w:val="4EE1E9BE"/>
    <w:rsid w:val="4EEC993E"/>
    <w:rsid w:val="4EF329DA"/>
    <w:rsid w:val="4EFF2F16"/>
    <w:rsid w:val="4F007F3A"/>
    <w:rsid w:val="4F026668"/>
    <w:rsid w:val="4F1E28B4"/>
    <w:rsid w:val="4F1F5FF4"/>
    <w:rsid w:val="4F211AF6"/>
    <w:rsid w:val="4F389A4C"/>
    <w:rsid w:val="4F5F85BB"/>
    <w:rsid w:val="4F63CA35"/>
    <w:rsid w:val="4F660B56"/>
    <w:rsid w:val="4F6C85D9"/>
    <w:rsid w:val="4F7E6E69"/>
    <w:rsid w:val="4F7FDCF4"/>
    <w:rsid w:val="4F8952C1"/>
    <w:rsid w:val="4F918577"/>
    <w:rsid w:val="4F930895"/>
    <w:rsid w:val="4F99DE09"/>
    <w:rsid w:val="4FA9258C"/>
    <w:rsid w:val="4FAFDF20"/>
    <w:rsid w:val="4FC76F99"/>
    <w:rsid w:val="4FD558FF"/>
    <w:rsid w:val="4FDCBB37"/>
    <w:rsid w:val="4FED4AA7"/>
    <w:rsid w:val="50008883"/>
    <w:rsid w:val="500245CF"/>
    <w:rsid w:val="500C1C55"/>
    <w:rsid w:val="501DC0E6"/>
    <w:rsid w:val="5024946C"/>
    <w:rsid w:val="502A9266"/>
    <w:rsid w:val="502F3A77"/>
    <w:rsid w:val="5030C1CC"/>
    <w:rsid w:val="50579188"/>
    <w:rsid w:val="50703E5B"/>
    <w:rsid w:val="5094EBBA"/>
    <w:rsid w:val="50969EC2"/>
    <w:rsid w:val="5098C730"/>
    <w:rsid w:val="50994D93"/>
    <w:rsid w:val="50A5C320"/>
    <w:rsid w:val="50A73DC1"/>
    <w:rsid w:val="50A844CC"/>
    <w:rsid w:val="50AF10FD"/>
    <w:rsid w:val="50B998F5"/>
    <w:rsid w:val="50C4F2E2"/>
    <w:rsid w:val="50CDCEEC"/>
    <w:rsid w:val="50D921A6"/>
    <w:rsid w:val="50F43115"/>
    <w:rsid w:val="5118737F"/>
    <w:rsid w:val="511A3EAD"/>
    <w:rsid w:val="5120056D"/>
    <w:rsid w:val="51201B44"/>
    <w:rsid w:val="51316E7A"/>
    <w:rsid w:val="51328D20"/>
    <w:rsid w:val="5135F5B8"/>
    <w:rsid w:val="513AEAB4"/>
    <w:rsid w:val="513B543A"/>
    <w:rsid w:val="514AF623"/>
    <w:rsid w:val="5151E872"/>
    <w:rsid w:val="5162FE2E"/>
    <w:rsid w:val="51653488"/>
    <w:rsid w:val="518B064D"/>
    <w:rsid w:val="51926D5B"/>
    <w:rsid w:val="5196105D"/>
    <w:rsid w:val="51AEE1E7"/>
    <w:rsid w:val="51C523F2"/>
    <w:rsid w:val="51C9ADFE"/>
    <w:rsid w:val="51CE158B"/>
    <w:rsid w:val="51D4AEB2"/>
    <w:rsid w:val="51D4C970"/>
    <w:rsid w:val="51D9244A"/>
    <w:rsid w:val="51DB0CD8"/>
    <w:rsid w:val="51DE82CB"/>
    <w:rsid w:val="51F27346"/>
    <w:rsid w:val="51F38160"/>
    <w:rsid w:val="5203D0B8"/>
    <w:rsid w:val="521A5C52"/>
    <w:rsid w:val="521BF99D"/>
    <w:rsid w:val="521D12ED"/>
    <w:rsid w:val="522A4777"/>
    <w:rsid w:val="522F8D5D"/>
    <w:rsid w:val="5236A24A"/>
    <w:rsid w:val="523BAC98"/>
    <w:rsid w:val="524DE8D2"/>
    <w:rsid w:val="5251B6E8"/>
    <w:rsid w:val="5252CF68"/>
    <w:rsid w:val="526BDFE4"/>
    <w:rsid w:val="529E880E"/>
    <w:rsid w:val="52A87843"/>
    <w:rsid w:val="52C49B48"/>
    <w:rsid w:val="52D95541"/>
    <w:rsid w:val="52DB630B"/>
    <w:rsid w:val="52E53C7A"/>
    <w:rsid w:val="530AD8B5"/>
    <w:rsid w:val="530F380F"/>
    <w:rsid w:val="53155EB7"/>
    <w:rsid w:val="532A8696"/>
    <w:rsid w:val="532B2820"/>
    <w:rsid w:val="534E63D7"/>
    <w:rsid w:val="535091CA"/>
    <w:rsid w:val="535454D5"/>
    <w:rsid w:val="535A5FB2"/>
    <w:rsid w:val="535BB83E"/>
    <w:rsid w:val="53688C43"/>
    <w:rsid w:val="5368A883"/>
    <w:rsid w:val="5381DEF3"/>
    <w:rsid w:val="5399F5DA"/>
    <w:rsid w:val="539BCACC"/>
    <w:rsid w:val="53AB92A5"/>
    <w:rsid w:val="53AC04C8"/>
    <w:rsid w:val="53BBDF1C"/>
    <w:rsid w:val="53C4C9B7"/>
    <w:rsid w:val="53CD19FA"/>
    <w:rsid w:val="53D27039"/>
    <w:rsid w:val="53E64441"/>
    <w:rsid w:val="53F9CF61"/>
    <w:rsid w:val="53FA6B09"/>
    <w:rsid w:val="53FAF9D8"/>
    <w:rsid w:val="540D41CA"/>
    <w:rsid w:val="5415B52A"/>
    <w:rsid w:val="542DD650"/>
    <w:rsid w:val="54335E6D"/>
    <w:rsid w:val="5450B202"/>
    <w:rsid w:val="545679CC"/>
    <w:rsid w:val="5463B519"/>
    <w:rsid w:val="54641BAD"/>
    <w:rsid w:val="54689CE4"/>
    <w:rsid w:val="546A2964"/>
    <w:rsid w:val="546AD21E"/>
    <w:rsid w:val="54725FB4"/>
    <w:rsid w:val="547D7518"/>
    <w:rsid w:val="547E01F8"/>
    <w:rsid w:val="548CBD0D"/>
    <w:rsid w:val="549FBF57"/>
    <w:rsid w:val="54A6696E"/>
    <w:rsid w:val="54B0D8B3"/>
    <w:rsid w:val="54B51AEB"/>
    <w:rsid w:val="54C5507D"/>
    <w:rsid w:val="54CE1BB2"/>
    <w:rsid w:val="54E79446"/>
    <w:rsid w:val="54EB9D4E"/>
    <w:rsid w:val="54F959BB"/>
    <w:rsid w:val="54FD45D4"/>
    <w:rsid w:val="551A1500"/>
    <w:rsid w:val="552CA3FE"/>
    <w:rsid w:val="55394535"/>
    <w:rsid w:val="553D6B0D"/>
    <w:rsid w:val="553FAD03"/>
    <w:rsid w:val="5554B48F"/>
    <w:rsid w:val="5557FA25"/>
    <w:rsid w:val="555A0875"/>
    <w:rsid w:val="555C4E3B"/>
    <w:rsid w:val="55618E6A"/>
    <w:rsid w:val="5564B850"/>
    <w:rsid w:val="55697B3E"/>
    <w:rsid w:val="556DE3BB"/>
    <w:rsid w:val="55710024"/>
    <w:rsid w:val="5576D8C4"/>
    <w:rsid w:val="5588B2C4"/>
    <w:rsid w:val="558BC06D"/>
    <w:rsid w:val="55A102C2"/>
    <w:rsid w:val="55C1BA64"/>
    <w:rsid w:val="55C1F43B"/>
    <w:rsid w:val="55C3155E"/>
    <w:rsid w:val="55EF97CB"/>
    <w:rsid w:val="55F21B3A"/>
    <w:rsid w:val="55F466D9"/>
    <w:rsid w:val="55F9C951"/>
    <w:rsid w:val="55F9D4A4"/>
    <w:rsid w:val="55FC483A"/>
    <w:rsid w:val="5600A8B2"/>
    <w:rsid w:val="560616DA"/>
    <w:rsid w:val="560C9F5F"/>
    <w:rsid w:val="56275841"/>
    <w:rsid w:val="562C6778"/>
    <w:rsid w:val="562F69B3"/>
    <w:rsid w:val="56415B12"/>
    <w:rsid w:val="56433EA8"/>
    <w:rsid w:val="565A6175"/>
    <w:rsid w:val="567235E0"/>
    <w:rsid w:val="5681D49C"/>
    <w:rsid w:val="56859AED"/>
    <w:rsid w:val="5686C5C0"/>
    <w:rsid w:val="5691C943"/>
    <w:rsid w:val="56993BB7"/>
    <w:rsid w:val="56AF309B"/>
    <w:rsid w:val="56B0E61D"/>
    <w:rsid w:val="56C10189"/>
    <w:rsid w:val="56C339E9"/>
    <w:rsid w:val="56E78F8E"/>
    <w:rsid w:val="56EDA53D"/>
    <w:rsid w:val="56F9ABE8"/>
    <w:rsid w:val="5707104D"/>
    <w:rsid w:val="5718ED59"/>
    <w:rsid w:val="5727AB2E"/>
    <w:rsid w:val="572CD015"/>
    <w:rsid w:val="5737AAC5"/>
    <w:rsid w:val="57410E41"/>
    <w:rsid w:val="574F6B36"/>
    <w:rsid w:val="57509D11"/>
    <w:rsid w:val="5755F002"/>
    <w:rsid w:val="5763B848"/>
    <w:rsid w:val="57670EA1"/>
    <w:rsid w:val="576B2BD0"/>
    <w:rsid w:val="578413D3"/>
    <w:rsid w:val="578C65C7"/>
    <w:rsid w:val="5790166C"/>
    <w:rsid w:val="57AE9D59"/>
    <w:rsid w:val="57B33C01"/>
    <w:rsid w:val="57D4692C"/>
    <w:rsid w:val="57D91F52"/>
    <w:rsid w:val="57E39DF9"/>
    <w:rsid w:val="57F1EA32"/>
    <w:rsid w:val="5821C20F"/>
    <w:rsid w:val="582304DA"/>
    <w:rsid w:val="582575A8"/>
    <w:rsid w:val="582EBD17"/>
    <w:rsid w:val="5831B815"/>
    <w:rsid w:val="5837E280"/>
    <w:rsid w:val="5839BABB"/>
    <w:rsid w:val="58428B60"/>
    <w:rsid w:val="58430C34"/>
    <w:rsid w:val="5845AD58"/>
    <w:rsid w:val="5864AC7B"/>
    <w:rsid w:val="5879672C"/>
    <w:rsid w:val="5880A911"/>
    <w:rsid w:val="58820DB4"/>
    <w:rsid w:val="58851CDC"/>
    <w:rsid w:val="588E4D1F"/>
    <w:rsid w:val="58918EBF"/>
    <w:rsid w:val="58A1C8F0"/>
    <w:rsid w:val="58B0B83A"/>
    <w:rsid w:val="58B40D46"/>
    <w:rsid w:val="58C89EB2"/>
    <w:rsid w:val="58CA00B6"/>
    <w:rsid w:val="58D71492"/>
    <w:rsid w:val="58E31F07"/>
    <w:rsid w:val="58E71A58"/>
    <w:rsid w:val="58F507C6"/>
    <w:rsid w:val="58FD0AE2"/>
    <w:rsid w:val="5911891A"/>
    <w:rsid w:val="591465D3"/>
    <w:rsid w:val="59208DF1"/>
    <w:rsid w:val="593438B3"/>
    <w:rsid w:val="593DD803"/>
    <w:rsid w:val="594074E3"/>
    <w:rsid w:val="5945F5EE"/>
    <w:rsid w:val="59483E75"/>
    <w:rsid w:val="596A062C"/>
    <w:rsid w:val="596B8CF7"/>
    <w:rsid w:val="597D24C1"/>
    <w:rsid w:val="5982FD25"/>
    <w:rsid w:val="5987CF73"/>
    <w:rsid w:val="598E3374"/>
    <w:rsid w:val="59928FF4"/>
    <w:rsid w:val="599E5ECC"/>
    <w:rsid w:val="59B55D70"/>
    <w:rsid w:val="59B8F5CF"/>
    <w:rsid w:val="59D8271B"/>
    <w:rsid w:val="59E00269"/>
    <w:rsid w:val="59E1D143"/>
    <w:rsid w:val="59E8C23A"/>
    <w:rsid w:val="59FFF31B"/>
    <w:rsid w:val="5A03F583"/>
    <w:rsid w:val="5A11140E"/>
    <w:rsid w:val="5A113ED5"/>
    <w:rsid w:val="5A2096C6"/>
    <w:rsid w:val="5A269E57"/>
    <w:rsid w:val="5A32E68C"/>
    <w:rsid w:val="5A344A25"/>
    <w:rsid w:val="5A38A84E"/>
    <w:rsid w:val="5A4195CA"/>
    <w:rsid w:val="5A48C91A"/>
    <w:rsid w:val="5A4B3FA4"/>
    <w:rsid w:val="5A4CF7D5"/>
    <w:rsid w:val="5A55DFB0"/>
    <w:rsid w:val="5A56311B"/>
    <w:rsid w:val="5A61BD35"/>
    <w:rsid w:val="5A65D47A"/>
    <w:rsid w:val="5A6E713D"/>
    <w:rsid w:val="5A735F24"/>
    <w:rsid w:val="5A7CFD9A"/>
    <w:rsid w:val="5A8F4162"/>
    <w:rsid w:val="5AA6D9E6"/>
    <w:rsid w:val="5AB74911"/>
    <w:rsid w:val="5AB76329"/>
    <w:rsid w:val="5AD34630"/>
    <w:rsid w:val="5AE6D96D"/>
    <w:rsid w:val="5AF20B64"/>
    <w:rsid w:val="5AF8C148"/>
    <w:rsid w:val="5AFA6ED0"/>
    <w:rsid w:val="5AFF6F94"/>
    <w:rsid w:val="5B05C600"/>
    <w:rsid w:val="5B16317B"/>
    <w:rsid w:val="5B1B0765"/>
    <w:rsid w:val="5B1C6629"/>
    <w:rsid w:val="5B1D2DFE"/>
    <w:rsid w:val="5B1F4F5C"/>
    <w:rsid w:val="5B419908"/>
    <w:rsid w:val="5B48029A"/>
    <w:rsid w:val="5B49E886"/>
    <w:rsid w:val="5B599BEB"/>
    <w:rsid w:val="5B62F7B0"/>
    <w:rsid w:val="5B6F8881"/>
    <w:rsid w:val="5B8092A5"/>
    <w:rsid w:val="5B8FE0D1"/>
    <w:rsid w:val="5B93B3FF"/>
    <w:rsid w:val="5B95A98E"/>
    <w:rsid w:val="5B9AC1B9"/>
    <w:rsid w:val="5BAEE208"/>
    <w:rsid w:val="5BB59DBA"/>
    <w:rsid w:val="5BB8B341"/>
    <w:rsid w:val="5BCF04A0"/>
    <w:rsid w:val="5BD5AB28"/>
    <w:rsid w:val="5BD89E36"/>
    <w:rsid w:val="5BE153DC"/>
    <w:rsid w:val="5BF4996F"/>
    <w:rsid w:val="5BF49B1A"/>
    <w:rsid w:val="5BF5FAEA"/>
    <w:rsid w:val="5BF61936"/>
    <w:rsid w:val="5BFF558D"/>
    <w:rsid w:val="5C17D817"/>
    <w:rsid w:val="5C1CB723"/>
    <w:rsid w:val="5C306D9C"/>
    <w:rsid w:val="5C451E3E"/>
    <w:rsid w:val="5C46F462"/>
    <w:rsid w:val="5C634F94"/>
    <w:rsid w:val="5C68C13F"/>
    <w:rsid w:val="5C6D4E11"/>
    <w:rsid w:val="5C7F6AF9"/>
    <w:rsid w:val="5C841256"/>
    <w:rsid w:val="5C895C4E"/>
    <w:rsid w:val="5C9090D0"/>
    <w:rsid w:val="5C9124BF"/>
    <w:rsid w:val="5C9E10D5"/>
    <w:rsid w:val="5CB08798"/>
    <w:rsid w:val="5CB372A9"/>
    <w:rsid w:val="5CB7F1EF"/>
    <w:rsid w:val="5CBEBEB9"/>
    <w:rsid w:val="5CBFE4CB"/>
    <w:rsid w:val="5CC15704"/>
    <w:rsid w:val="5CD02113"/>
    <w:rsid w:val="5CD586D7"/>
    <w:rsid w:val="5CDC02E6"/>
    <w:rsid w:val="5CE203D4"/>
    <w:rsid w:val="5CE32B85"/>
    <w:rsid w:val="5CEFD801"/>
    <w:rsid w:val="5CF85E3E"/>
    <w:rsid w:val="5CFC9C99"/>
    <w:rsid w:val="5D0039B2"/>
    <w:rsid w:val="5D0BB00D"/>
    <w:rsid w:val="5D14EEFE"/>
    <w:rsid w:val="5D199CE3"/>
    <w:rsid w:val="5D1F006A"/>
    <w:rsid w:val="5D27A01A"/>
    <w:rsid w:val="5D473AFB"/>
    <w:rsid w:val="5D4ADB55"/>
    <w:rsid w:val="5D4FD060"/>
    <w:rsid w:val="5D5B06AD"/>
    <w:rsid w:val="5D5B3981"/>
    <w:rsid w:val="5D677D79"/>
    <w:rsid w:val="5D855C09"/>
    <w:rsid w:val="5D90DE83"/>
    <w:rsid w:val="5D94D0BE"/>
    <w:rsid w:val="5D980F3F"/>
    <w:rsid w:val="5DC18C34"/>
    <w:rsid w:val="5DD98D84"/>
    <w:rsid w:val="5DDCD94C"/>
    <w:rsid w:val="5DE0056D"/>
    <w:rsid w:val="5DE431E8"/>
    <w:rsid w:val="5DE943BF"/>
    <w:rsid w:val="5DEE2592"/>
    <w:rsid w:val="5DF333EE"/>
    <w:rsid w:val="5DF3C703"/>
    <w:rsid w:val="5DFD54FD"/>
    <w:rsid w:val="5E0032C4"/>
    <w:rsid w:val="5E1298BC"/>
    <w:rsid w:val="5E44F5D8"/>
    <w:rsid w:val="5E466367"/>
    <w:rsid w:val="5E543612"/>
    <w:rsid w:val="5E56D40D"/>
    <w:rsid w:val="5E61DCA8"/>
    <w:rsid w:val="5E81D4EE"/>
    <w:rsid w:val="5E85B5D6"/>
    <w:rsid w:val="5E8CF08A"/>
    <w:rsid w:val="5E908511"/>
    <w:rsid w:val="5E959136"/>
    <w:rsid w:val="5E99AFBB"/>
    <w:rsid w:val="5EB27E58"/>
    <w:rsid w:val="5EBA946B"/>
    <w:rsid w:val="5EBEC43C"/>
    <w:rsid w:val="5EBEE9A7"/>
    <w:rsid w:val="5EC8EBF8"/>
    <w:rsid w:val="5EDCF975"/>
    <w:rsid w:val="5EE51FEC"/>
    <w:rsid w:val="5F07FF44"/>
    <w:rsid w:val="5F0B18AC"/>
    <w:rsid w:val="5F16D74E"/>
    <w:rsid w:val="5F20ED29"/>
    <w:rsid w:val="5F2B888A"/>
    <w:rsid w:val="5F30D7CD"/>
    <w:rsid w:val="5F44757D"/>
    <w:rsid w:val="5F492A0D"/>
    <w:rsid w:val="5F498FBD"/>
    <w:rsid w:val="5F4DB013"/>
    <w:rsid w:val="5F54B63A"/>
    <w:rsid w:val="5F595FE9"/>
    <w:rsid w:val="5F5BD0B4"/>
    <w:rsid w:val="5F648E33"/>
    <w:rsid w:val="5F6CB599"/>
    <w:rsid w:val="5F6D478F"/>
    <w:rsid w:val="5F84B568"/>
    <w:rsid w:val="5F87C50B"/>
    <w:rsid w:val="5F8D409E"/>
    <w:rsid w:val="5FA8B31F"/>
    <w:rsid w:val="5FAA2ECB"/>
    <w:rsid w:val="5FBDFCAF"/>
    <w:rsid w:val="5FBF5E4E"/>
    <w:rsid w:val="5FC7166F"/>
    <w:rsid w:val="5FE56AE5"/>
    <w:rsid w:val="5FF45BF2"/>
    <w:rsid w:val="5FF6E084"/>
    <w:rsid w:val="5FFA16DC"/>
    <w:rsid w:val="5FFD13EB"/>
    <w:rsid w:val="5FFE8BBB"/>
    <w:rsid w:val="600A423A"/>
    <w:rsid w:val="60177D3B"/>
    <w:rsid w:val="60241458"/>
    <w:rsid w:val="602B6054"/>
    <w:rsid w:val="602FD1F0"/>
    <w:rsid w:val="60439F21"/>
    <w:rsid w:val="60492C96"/>
    <w:rsid w:val="60600645"/>
    <w:rsid w:val="6063339D"/>
    <w:rsid w:val="607C7A8F"/>
    <w:rsid w:val="607DD801"/>
    <w:rsid w:val="60808EDE"/>
    <w:rsid w:val="609639BD"/>
    <w:rsid w:val="609C51E5"/>
    <w:rsid w:val="60A41276"/>
    <w:rsid w:val="60A9CC57"/>
    <w:rsid w:val="60AAAC53"/>
    <w:rsid w:val="60ABABC9"/>
    <w:rsid w:val="60C6BD3A"/>
    <w:rsid w:val="60D56616"/>
    <w:rsid w:val="60F49C4F"/>
    <w:rsid w:val="60F8823E"/>
    <w:rsid w:val="611E7779"/>
    <w:rsid w:val="6128B6F0"/>
    <w:rsid w:val="612E691B"/>
    <w:rsid w:val="6141B88D"/>
    <w:rsid w:val="61758B15"/>
    <w:rsid w:val="6175AF49"/>
    <w:rsid w:val="617FF098"/>
    <w:rsid w:val="6188D23B"/>
    <w:rsid w:val="619B5326"/>
    <w:rsid w:val="619D6053"/>
    <w:rsid w:val="61A88753"/>
    <w:rsid w:val="61B7381D"/>
    <w:rsid w:val="61BAB71B"/>
    <w:rsid w:val="61DD7637"/>
    <w:rsid w:val="61E7B447"/>
    <w:rsid w:val="61F1C8A3"/>
    <w:rsid w:val="61F5204C"/>
    <w:rsid w:val="61F84015"/>
    <w:rsid w:val="62027B29"/>
    <w:rsid w:val="6206EBE8"/>
    <w:rsid w:val="6218E697"/>
    <w:rsid w:val="62338887"/>
    <w:rsid w:val="623AF5E0"/>
    <w:rsid w:val="6248CE3B"/>
    <w:rsid w:val="624CB877"/>
    <w:rsid w:val="624DC554"/>
    <w:rsid w:val="626BF173"/>
    <w:rsid w:val="62708BBB"/>
    <w:rsid w:val="62904926"/>
    <w:rsid w:val="629773D4"/>
    <w:rsid w:val="629B659E"/>
    <w:rsid w:val="629BD9D7"/>
    <w:rsid w:val="629C5445"/>
    <w:rsid w:val="629D782D"/>
    <w:rsid w:val="62B68FF2"/>
    <w:rsid w:val="62B7E59A"/>
    <w:rsid w:val="62BA5BD7"/>
    <w:rsid w:val="62C70B25"/>
    <w:rsid w:val="62C77596"/>
    <w:rsid w:val="62E2222D"/>
    <w:rsid w:val="62E6CCCF"/>
    <w:rsid w:val="62EAD630"/>
    <w:rsid w:val="62EF5F3B"/>
    <w:rsid w:val="62F43C84"/>
    <w:rsid w:val="62FBBCD7"/>
    <w:rsid w:val="62FE88D3"/>
    <w:rsid w:val="63016503"/>
    <w:rsid w:val="630467AD"/>
    <w:rsid w:val="630913D9"/>
    <w:rsid w:val="631468A0"/>
    <w:rsid w:val="631C7222"/>
    <w:rsid w:val="633C84FC"/>
    <w:rsid w:val="6341D98D"/>
    <w:rsid w:val="6343C91A"/>
    <w:rsid w:val="6350B1F3"/>
    <w:rsid w:val="63567F1A"/>
    <w:rsid w:val="635CE9EB"/>
    <w:rsid w:val="636A86B2"/>
    <w:rsid w:val="636DCA5A"/>
    <w:rsid w:val="637A7AF5"/>
    <w:rsid w:val="6386FD09"/>
    <w:rsid w:val="63887192"/>
    <w:rsid w:val="6390424F"/>
    <w:rsid w:val="6390FC06"/>
    <w:rsid w:val="639C654E"/>
    <w:rsid w:val="63A4DFD2"/>
    <w:rsid w:val="63AB5479"/>
    <w:rsid w:val="63B5B7D4"/>
    <w:rsid w:val="63C88F61"/>
    <w:rsid w:val="63CB00F1"/>
    <w:rsid w:val="63DCF5B2"/>
    <w:rsid w:val="6410BA76"/>
    <w:rsid w:val="64282651"/>
    <w:rsid w:val="6429469A"/>
    <w:rsid w:val="6431BD7D"/>
    <w:rsid w:val="643BE250"/>
    <w:rsid w:val="643C1C7E"/>
    <w:rsid w:val="644506E7"/>
    <w:rsid w:val="64454803"/>
    <w:rsid w:val="644CBD82"/>
    <w:rsid w:val="646FB3F4"/>
    <w:rsid w:val="6475B5B8"/>
    <w:rsid w:val="647791F7"/>
    <w:rsid w:val="6487B3D9"/>
    <w:rsid w:val="64908F92"/>
    <w:rsid w:val="64AAE766"/>
    <w:rsid w:val="64AB4189"/>
    <w:rsid w:val="64BAC9BF"/>
    <w:rsid w:val="64BCB056"/>
    <w:rsid w:val="64C908A1"/>
    <w:rsid w:val="64D27689"/>
    <w:rsid w:val="64EBDAA6"/>
    <w:rsid w:val="64ECA247"/>
    <w:rsid w:val="64FE864C"/>
    <w:rsid w:val="6502229F"/>
    <w:rsid w:val="650F43DA"/>
    <w:rsid w:val="65134501"/>
    <w:rsid w:val="652F44D2"/>
    <w:rsid w:val="65431880"/>
    <w:rsid w:val="65744722"/>
    <w:rsid w:val="657A6511"/>
    <w:rsid w:val="657C04A8"/>
    <w:rsid w:val="657C2876"/>
    <w:rsid w:val="6595B70F"/>
    <w:rsid w:val="65990E97"/>
    <w:rsid w:val="65A1172D"/>
    <w:rsid w:val="65A13F1F"/>
    <w:rsid w:val="65A8A7A8"/>
    <w:rsid w:val="65B2E8E1"/>
    <w:rsid w:val="65B4EC10"/>
    <w:rsid w:val="65BC989F"/>
    <w:rsid w:val="65C08A7B"/>
    <w:rsid w:val="65CD2D22"/>
    <w:rsid w:val="65CD6AF5"/>
    <w:rsid w:val="65CDA214"/>
    <w:rsid w:val="65EA2EC9"/>
    <w:rsid w:val="65F0F2BA"/>
    <w:rsid w:val="65F11603"/>
    <w:rsid w:val="65F15E33"/>
    <w:rsid w:val="65F1E65C"/>
    <w:rsid w:val="65F62A4E"/>
    <w:rsid w:val="65FE7AE9"/>
    <w:rsid w:val="663AF150"/>
    <w:rsid w:val="66530F33"/>
    <w:rsid w:val="66638CB9"/>
    <w:rsid w:val="6674C78F"/>
    <w:rsid w:val="66882394"/>
    <w:rsid w:val="668F53AB"/>
    <w:rsid w:val="6693DD20"/>
    <w:rsid w:val="6698A3F6"/>
    <w:rsid w:val="669BD11E"/>
    <w:rsid w:val="669BDAD7"/>
    <w:rsid w:val="66A99E2C"/>
    <w:rsid w:val="66B0E692"/>
    <w:rsid w:val="66BF9221"/>
    <w:rsid w:val="66C36A58"/>
    <w:rsid w:val="66CB6645"/>
    <w:rsid w:val="66CC1A9B"/>
    <w:rsid w:val="66DBAEF3"/>
    <w:rsid w:val="66E6D0EE"/>
    <w:rsid w:val="66E90CA3"/>
    <w:rsid w:val="66FD7230"/>
    <w:rsid w:val="66FE10D4"/>
    <w:rsid w:val="66FE5064"/>
    <w:rsid w:val="6709BF6C"/>
    <w:rsid w:val="6715EFF0"/>
    <w:rsid w:val="6734F728"/>
    <w:rsid w:val="673916E1"/>
    <w:rsid w:val="6741C079"/>
    <w:rsid w:val="674927A5"/>
    <w:rsid w:val="67526FA9"/>
    <w:rsid w:val="675F56DE"/>
    <w:rsid w:val="6774B486"/>
    <w:rsid w:val="677A4332"/>
    <w:rsid w:val="6781A77F"/>
    <w:rsid w:val="6794A533"/>
    <w:rsid w:val="679A8682"/>
    <w:rsid w:val="679F15A6"/>
    <w:rsid w:val="67A10C6B"/>
    <w:rsid w:val="67BE2D16"/>
    <w:rsid w:val="67D0AEE2"/>
    <w:rsid w:val="67D879FE"/>
    <w:rsid w:val="67DAD808"/>
    <w:rsid w:val="67E385C3"/>
    <w:rsid w:val="6803A5C4"/>
    <w:rsid w:val="68097F97"/>
    <w:rsid w:val="6813320C"/>
    <w:rsid w:val="682C7901"/>
    <w:rsid w:val="6831BE32"/>
    <w:rsid w:val="68467561"/>
    <w:rsid w:val="6849BB79"/>
    <w:rsid w:val="685770E0"/>
    <w:rsid w:val="685889B8"/>
    <w:rsid w:val="685988D2"/>
    <w:rsid w:val="686EE9C9"/>
    <w:rsid w:val="6876E846"/>
    <w:rsid w:val="68778FAC"/>
    <w:rsid w:val="6877AF3E"/>
    <w:rsid w:val="687B950C"/>
    <w:rsid w:val="687E33D0"/>
    <w:rsid w:val="68866800"/>
    <w:rsid w:val="6898D46D"/>
    <w:rsid w:val="68A9ED1C"/>
    <w:rsid w:val="68AA6F36"/>
    <w:rsid w:val="68AC24AE"/>
    <w:rsid w:val="68AE6F8E"/>
    <w:rsid w:val="68B2D64E"/>
    <w:rsid w:val="68B2EF4A"/>
    <w:rsid w:val="68BAB6D9"/>
    <w:rsid w:val="68CE6CA3"/>
    <w:rsid w:val="68CEC39C"/>
    <w:rsid w:val="68E12F5D"/>
    <w:rsid w:val="68FFED76"/>
    <w:rsid w:val="690DC1F7"/>
    <w:rsid w:val="690E1C62"/>
    <w:rsid w:val="690EB537"/>
    <w:rsid w:val="691B56F4"/>
    <w:rsid w:val="691E572C"/>
    <w:rsid w:val="691F5875"/>
    <w:rsid w:val="6921C239"/>
    <w:rsid w:val="692C9691"/>
    <w:rsid w:val="69405792"/>
    <w:rsid w:val="694BA6AF"/>
    <w:rsid w:val="6950F4DC"/>
    <w:rsid w:val="6957B157"/>
    <w:rsid w:val="695B8B3E"/>
    <w:rsid w:val="696D3084"/>
    <w:rsid w:val="6972ADC0"/>
    <w:rsid w:val="698722CE"/>
    <w:rsid w:val="69892319"/>
    <w:rsid w:val="6992EBDE"/>
    <w:rsid w:val="699632EC"/>
    <w:rsid w:val="6997B44E"/>
    <w:rsid w:val="69993BA2"/>
    <w:rsid w:val="699FC006"/>
    <w:rsid w:val="69AF0FDE"/>
    <w:rsid w:val="69C821A8"/>
    <w:rsid w:val="69D177C8"/>
    <w:rsid w:val="69D3E33D"/>
    <w:rsid w:val="6A009D1F"/>
    <w:rsid w:val="6A049B9F"/>
    <w:rsid w:val="6A1387AC"/>
    <w:rsid w:val="6A1FDA4B"/>
    <w:rsid w:val="6A284149"/>
    <w:rsid w:val="6A2EBDBA"/>
    <w:rsid w:val="6A378779"/>
    <w:rsid w:val="6A406F49"/>
    <w:rsid w:val="6A58BB65"/>
    <w:rsid w:val="6A7EACE4"/>
    <w:rsid w:val="6A88A8A4"/>
    <w:rsid w:val="6A956A25"/>
    <w:rsid w:val="6A9A430C"/>
    <w:rsid w:val="6A9B4223"/>
    <w:rsid w:val="6A9C77C3"/>
    <w:rsid w:val="6AB55E72"/>
    <w:rsid w:val="6AC2C04E"/>
    <w:rsid w:val="6ACFC9A9"/>
    <w:rsid w:val="6AD0EC13"/>
    <w:rsid w:val="6ADE1FBA"/>
    <w:rsid w:val="6ADEF2A6"/>
    <w:rsid w:val="6ADF86FB"/>
    <w:rsid w:val="6AE2F673"/>
    <w:rsid w:val="6AE3716E"/>
    <w:rsid w:val="6AF0E6BC"/>
    <w:rsid w:val="6AF72FFE"/>
    <w:rsid w:val="6B0A0BB0"/>
    <w:rsid w:val="6B100590"/>
    <w:rsid w:val="6B1AD674"/>
    <w:rsid w:val="6B2D1EDF"/>
    <w:rsid w:val="6B3026BD"/>
    <w:rsid w:val="6B380076"/>
    <w:rsid w:val="6B3D1C58"/>
    <w:rsid w:val="6B3DD5FA"/>
    <w:rsid w:val="6B495B31"/>
    <w:rsid w:val="6B631D6B"/>
    <w:rsid w:val="6B636188"/>
    <w:rsid w:val="6B650AAB"/>
    <w:rsid w:val="6B68F18D"/>
    <w:rsid w:val="6B75B08A"/>
    <w:rsid w:val="6B766D35"/>
    <w:rsid w:val="6B800385"/>
    <w:rsid w:val="6B884629"/>
    <w:rsid w:val="6B9447A8"/>
    <w:rsid w:val="6B98A35F"/>
    <w:rsid w:val="6BA3AFAE"/>
    <w:rsid w:val="6BC786F2"/>
    <w:rsid w:val="6BE0C5DC"/>
    <w:rsid w:val="6BF25478"/>
    <w:rsid w:val="6C0D90E9"/>
    <w:rsid w:val="6C0F163E"/>
    <w:rsid w:val="6C17ECF3"/>
    <w:rsid w:val="6C1E8402"/>
    <w:rsid w:val="6C1F9E57"/>
    <w:rsid w:val="6C26F696"/>
    <w:rsid w:val="6C32523C"/>
    <w:rsid w:val="6C3E4D54"/>
    <w:rsid w:val="6C4BF87F"/>
    <w:rsid w:val="6C4E5DFA"/>
    <w:rsid w:val="6C4FDD3B"/>
    <w:rsid w:val="6C713ADC"/>
    <w:rsid w:val="6C7B065F"/>
    <w:rsid w:val="6C8F1FE7"/>
    <w:rsid w:val="6CA880C5"/>
    <w:rsid w:val="6CC1A049"/>
    <w:rsid w:val="6CCF7659"/>
    <w:rsid w:val="6CCF9812"/>
    <w:rsid w:val="6CD4A7A0"/>
    <w:rsid w:val="6CE13B56"/>
    <w:rsid w:val="6CEE6739"/>
    <w:rsid w:val="6CF42357"/>
    <w:rsid w:val="6D0433B9"/>
    <w:rsid w:val="6D07A50A"/>
    <w:rsid w:val="6D0C46E5"/>
    <w:rsid w:val="6D24D1D6"/>
    <w:rsid w:val="6D514727"/>
    <w:rsid w:val="6D51E6EB"/>
    <w:rsid w:val="6D685DA9"/>
    <w:rsid w:val="6D8CC37A"/>
    <w:rsid w:val="6D985F1F"/>
    <w:rsid w:val="6DA61DD2"/>
    <w:rsid w:val="6DBE76B3"/>
    <w:rsid w:val="6DC76E7C"/>
    <w:rsid w:val="6DDFB445"/>
    <w:rsid w:val="6DFBB2C8"/>
    <w:rsid w:val="6E09540B"/>
    <w:rsid w:val="6E0F5F6A"/>
    <w:rsid w:val="6E123C50"/>
    <w:rsid w:val="6E173BC3"/>
    <w:rsid w:val="6E1963FA"/>
    <w:rsid w:val="6E37532E"/>
    <w:rsid w:val="6E37578E"/>
    <w:rsid w:val="6E379FA8"/>
    <w:rsid w:val="6E386F7D"/>
    <w:rsid w:val="6E45BBE4"/>
    <w:rsid w:val="6E73A977"/>
    <w:rsid w:val="6E8EFEC9"/>
    <w:rsid w:val="6E9B5744"/>
    <w:rsid w:val="6EA1BD75"/>
    <w:rsid w:val="6EB4F5B4"/>
    <w:rsid w:val="6EC9DF2D"/>
    <w:rsid w:val="6ECFDE53"/>
    <w:rsid w:val="6EDCE7F3"/>
    <w:rsid w:val="6EE3A6A0"/>
    <w:rsid w:val="6EE703AA"/>
    <w:rsid w:val="6EED18FD"/>
    <w:rsid w:val="6EF59445"/>
    <w:rsid w:val="6EFA0A5B"/>
    <w:rsid w:val="6EFCBEB3"/>
    <w:rsid w:val="6F0D27B5"/>
    <w:rsid w:val="6F0F1828"/>
    <w:rsid w:val="6F17EC0F"/>
    <w:rsid w:val="6F18F418"/>
    <w:rsid w:val="6F3A9A83"/>
    <w:rsid w:val="6F44BC64"/>
    <w:rsid w:val="6F4A58E7"/>
    <w:rsid w:val="6F58D133"/>
    <w:rsid w:val="6F6552AE"/>
    <w:rsid w:val="6F66842C"/>
    <w:rsid w:val="6F808D51"/>
    <w:rsid w:val="6F80E340"/>
    <w:rsid w:val="6F8CDB2E"/>
    <w:rsid w:val="6F8DB3BF"/>
    <w:rsid w:val="6F995968"/>
    <w:rsid w:val="6F9ED7C3"/>
    <w:rsid w:val="6FB9794B"/>
    <w:rsid w:val="6FCA17C4"/>
    <w:rsid w:val="6FE07A84"/>
    <w:rsid w:val="6FE10C63"/>
    <w:rsid w:val="6FE23D11"/>
    <w:rsid w:val="6FF6A377"/>
    <w:rsid w:val="6FF8A335"/>
    <w:rsid w:val="6FFD566E"/>
    <w:rsid w:val="700BD69C"/>
    <w:rsid w:val="701102F1"/>
    <w:rsid w:val="7015977B"/>
    <w:rsid w:val="701CF6CF"/>
    <w:rsid w:val="7020EA61"/>
    <w:rsid w:val="702C18C9"/>
    <w:rsid w:val="703488DE"/>
    <w:rsid w:val="70354334"/>
    <w:rsid w:val="703AFD15"/>
    <w:rsid w:val="703D8852"/>
    <w:rsid w:val="7050CB2D"/>
    <w:rsid w:val="705EAEEF"/>
    <w:rsid w:val="70604FA0"/>
    <w:rsid w:val="7063CB71"/>
    <w:rsid w:val="70694548"/>
    <w:rsid w:val="707A384E"/>
    <w:rsid w:val="708CF4FB"/>
    <w:rsid w:val="709E52BF"/>
    <w:rsid w:val="70A2ECD4"/>
    <w:rsid w:val="70BE2044"/>
    <w:rsid w:val="70C8DE3F"/>
    <w:rsid w:val="70CA5C88"/>
    <w:rsid w:val="70E21AD1"/>
    <w:rsid w:val="70F0FF25"/>
    <w:rsid w:val="70FA92A7"/>
    <w:rsid w:val="71062802"/>
    <w:rsid w:val="71166B7D"/>
    <w:rsid w:val="7116C8E8"/>
    <w:rsid w:val="7139E9D6"/>
    <w:rsid w:val="7149DFA7"/>
    <w:rsid w:val="7150521B"/>
    <w:rsid w:val="715CAFA8"/>
    <w:rsid w:val="7161D774"/>
    <w:rsid w:val="716A4B64"/>
    <w:rsid w:val="7175CC3E"/>
    <w:rsid w:val="717FBEE6"/>
    <w:rsid w:val="718B7259"/>
    <w:rsid w:val="71963D2C"/>
    <w:rsid w:val="71986C1A"/>
    <w:rsid w:val="71A90879"/>
    <w:rsid w:val="71B1D496"/>
    <w:rsid w:val="71B91F11"/>
    <w:rsid w:val="71BE7E9D"/>
    <w:rsid w:val="71D77D1B"/>
    <w:rsid w:val="71DE03E1"/>
    <w:rsid w:val="71DED367"/>
    <w:rsid w:val="71E48A38"/>
    <w:rsid w:val="71ED248F"/>
    <w:rsid w:val="71F4CED2"/>
    <w:rsid w:val="720765F4"/>
    <w:rsid w:val="720C17E0"/>
    <w:rsid w:val="7211A403"/>
    <w:rsid w:val="7212FAB7"/>
    <w:rsid w:val="72146799"/>
    <w:rsid w:val="7216E9FA"/>
    <w:rsid w:val="7227010D"/>
    <w:rsid w:val="7227C9DF"/>
    <w:rsid w:val="723074B9"/>
    <w:rsid w:val="724B3D18"/>
    <w:rsid w:val="724D0396"/>
    <w:rsid w:val="724EA1C5"/>
    <w:rsid w:val="72538A75"/>
    <w:rsid w:val="7255DD91"/>
    <w:rsid w:val="725800FA"/>
    <w:rsid w:val="725AD5BF"/>
    <w:rsid w:val="725F349D"/>
    <w:rsid w:val="72604351"/>
    <w:rsid w:val="7261552A"/>
    <w:rsid w:val="72617FE9"/>
    <w:rsid w:val="726A32F5"/>
    <w:rsid w:val="726C1F77"/>
    <w:rsid w:val="72759209"/>
    <w:rsid w:val="7276A1D7"/>
    <w:rsid w:val="7278B392"/>
    <w:rsid w:val="727B203D"/>
    <w:rsid w:val="728064BD"/>
    <w:rsid w:val="7298ED52"/>
    <w:rsid w:val="729C5160"/>
    <w:rsid w:val="72A1AE78"/>
    <w:rsid w:val="72AA6DE2"/>
    <w:rsid w:val="72AB90FF"/>
    <w:rsid w:val="72AEA885"/>
    <w:rsid w:val="72BCE36D"/>
    <w:rsid w:val="72BF4523"/>
    <w:rsid w:val="72BF9A11"/>
    <w:rsid w:val="72C0CD7C"/>
    <w:rsid w:val="72DDF82B"/>
    <w:rsid w:val="72DF3F99"/>
    <w:rsid w:val="72E7715C"/>
    <w:rsid w:val="72F21CA7"/>
    <w:rsid w:val="72FFC8AC"/>
    <w:rsid w:val="730EF0BD"/>
    <w:rsid w:val="73208751"/>
    <w:rsid w:val="732DD48F"/>
    <w:rsid w:val="7334D477"/>
    <w:rsid w:val="733E49D5"/>
    <w:rsid w:val="734656B8"/>
    <w:rsid w:val="734EB5EC"/>
    <w:rsid w:val="7370462C"/>
    <w:rsid w:val="7372E9CB"/>
    <w:rsid w:val="7373CABD"/>
    <w:rsid w:val="7379A428"/>
    <w:rsid w:val="7382479F"/>
    <w:rsid w:val="7388A9A4"/>
    <w:rsid w:val="738B635A"/>
    <w:rsid w:val="73A3E5B7"/>
    <w:rsid w:val="73A76D13"/>
    <w:rsid w:val="73B540EC"/>
    <w:rsid w:val="73C03718"/>
    <w:rsid w:val="73D59390"/>
    <w:rsid w:val="73DDDB03"/>
    <w:rsid w:val="73DF34B0"/>
    <w:rsid w:val="73F1E324"/>
    <w:rsid w:val="73F7798D"/>
    <w:rsid w:val="73FF0973"/>
    <w:rsid w:val="74003B4B"/>
    <w:rsid w:val="74044BEA"/>
    <w:rsid w:val="7406E2BD"/>
    <w:rsid w:val="740A219B"/>
    <w:rsid w:val="740BB30E"/>
    <w:rsid w:val="74190B95"/>
    <w:rsid w:val="7433CF96"/>
    <w:rsid w:val="743D0493"/>
    <w:rsid w:val="74400EE2"/>
    <w:rsid w:val="74431516"/>
    <w:rsid w:val="7453B9C7"/>
    <w:rsid w:val="74549D46"/>
    <w:rsid w:val="746F7528"/>
    <w:rsid w:val="747FB89C"/>
    <w:rsid w:val="747FB948"/>
    <w:rsid w:val="748A0225"/>
    <w:rsid w:val="748C21BA"/>
    <w:rsid w:val="749722CE"/>
    <w:rsid w:val="749B3535"/>
    <w:rsid w:val="74A067BB"/>
    <w:rsid w:val="74CB5327"/>
    <w:rsid w:val="74D32D1F"/>
    <w:rsid w:val="74D85DA2"/>
    <w:rsid w:val="74DD92C6"/>
    <w:rsid w:val="74ED0801"/>
    <w:rsid w:val="74ED0DF9"/>
    <w:rsid w:val="74F46915"/>
    <w:rsid w:val="7528D570"/>
    <w:rsid w:val="752A599A"/>
    <w:rsid w:val="7546A2F0"/>
    <w:rsid w:val="755B599A"/>
    <w:rsid w:val="755F8369"/>
    <w:rsid w:val="756BD594"/>
    <w:rsid w:val="758A038E"/>
    <w:rsid w:val="758E05D2"/>
    <w:rsid w:val="758EFCD3"/>
    <w:rsid w:val="7592B42D"/>
    <w:rsid w:val="759416EF"/>
    <w:rsid w:val="759E41A6"/>
    <w:rsid w:val="75A02A5C"/>
    <w:rsid w:val="75A413B4"/>
    <w:rsid w:val="75A4BEB6"/>
    <w:rsid w:val="75AD7A70"/>
    <w:rsid w:val="75AF0ED6"/>
    <w:rsid w:val="75BAFFD6"/>
    <w:rsid w:val="75BCCAB2"/>
    <w:rsid w:val="75C46DC0"/>
    <w:rsid w:val="75C57DB0"/>
    <w:rsid w:val="75CB0935"/>
    <w:rsid w:val="75DC4D28"/>
    <w:rsid w:val="75DD71E7"/>
    <w:rsid w:val="75E7ED7E"/>
    <w:rsid w:val="7603F235"/>
    <w:rsid w:val="7610C959"/>
    <w:rsid w:val="76209C2E"/>
    <w:rsid w:val="7623F8C6"/>
    <w:rsid w:val="762C3BE3"/>
    <w:rsid w:val="762CB89D"/>
    <w:rsid w:val="76311467"/>
    <w:rsid w:val="763686A7"/>
    <w:rsid w:val="76455F9A"/>
    <w:rsid w:val="764F54C3"/>
    <w:rsid w:val="7656D950"/>
    <w:rsid w:val="766367D8"/>
    <w:rsid w:val="7663DD0D"/>
    <w:rsid w:val="7663E92D"/>
    <w:rsid w:val="7680A403"/>
    <w:rsid w:val="768BCC0C"/>
    <w:rsid w:val="769F6708"/>
    <w:rsid w:val="76A14996"/>
    <w:rsid w:val="76A2508A"/>
    <w:rsid w:val="76B462E7"/>
    <w:rsid w:val="76B749C4"/>
    <w:rsid w:val="76CBEC6E"/>
    <w:rsid w:val="76CF6748"/>
    <w:rsid w:val="76FC7827"/>
    <w:rsid w:val="7707E468"/>
    <w:rsid w:val="7723A78E"/>
    <w:rsid w:val="77586D84"/>
    <w:rsid w:val="77594DB5"/>
    <w:rsid w:val="775CDD64"/>
    <w:rsid w:val="7771C43C"/>
    <w:rsid w:val="77728187"/>
    <w:rsid w:val="77861473"/>
    <w:rsid w:val="778CF911"/>
    <w:rsid w:val="7790A18F"/>
    <w:rsid w:val="779D7E07"/>
    <w:rsid w:val="77A7D5D9"/>
    <w:rsid w:val="77AD74D3"/>
    <w:rsid w:val="77B1949A"/>
    <w:rsid w:val="77B6962C"/>
    <w:rsid w:val="77CA3687"/>
    <w:rsid w:val="77CE9173"/>
    <w:rsid w:val="77D87263"/>
    <w:rsid w:val="780288BC"/>
    <w:rsid w:val="78189EB3"/>
    <w:rsid w:val="7818C2D8"/>
    <w:rsid w:val="78291096"/>
    <w:rsid w:val="78293CF1"/>
    <w:rsid w:val="783FBFD2"/>
    <w:rsid w:val="78723BCC"/>
    <w:rsid w:val="78727696"/>
    <w:rsid w:val="787C9BA1"/>
    <w:rsid w:val="788DBDA6"/>
    <w:rsid w:val="7890C348"/>
    <w:rsid w:val="789A1B8D"/>
    <w:rsid w:val="78A3E117"/>
    <w:rsid w:val="78ABE9B4"/>
    <w:rsid w:val="78AF4AFE"/>
    <w:rsid w:val="78B194FC"/>
    <w:rsid w:val="78B776A1"/>
    <w:rsid w:val="78C38CB1"/>
    <w:rsid w:val="78C501ED"/>
    <w:rsid w:val="78DBB394"/>
    <w:rsid w:val="78DC65B4"/>
    <w:rsid w:val="78EA1A67"/>
    <w:rsid w:val="78F39AE5"/>
    <w:rsid w:val="78F894A5"/>
    <w:rsid w:val="79059E97"/>
    <w:rsid w:val="790F0E75"/>
    <w:rsid w:val="790F3901"/>
    <w:rsid w:val="7911CBDF"/>
    <w:rsid w:val="792301CD"/>
    <w:rsid w:val="79243E9B"/>
    <w:rsid w:val="7925F6BA"/>
    <w:rsid w:val="792B60DE"/>
    <w:rsid w:val="792E8F3A"/>
    <w:rsid w:val="7937D36F"/>
    <w:rsid w:val="7937D7C1"/>
    <w:rsid w:val="793A8229"/>
    <w:rsid w:val="793A8D90"/>
    <w:rsid w:val="7941118E"/>
    <w:rsid w:val="79422752"/>
    <w:rsid w:val="7944C48A"/>
    <w:rsid w:val="79486F33"/>
    <w:rsid w:val="794B41EB"/>
    <w:rsid w:val="795BF17F"/>
    <w:rsid w:val="79638A96"/>
    <w:rsid w:val="796E6757"/>
    <w:rsid w:val="79742A97"/>
    <w:rsid w:val="79963BA5"/>
    <w:rsid w:val="799DB3AB"/>
    <w:rsid w:val="79A284AF"/>
    <w:rsid w:val="79A3C0BB"/>
    <w:rsid w:val="79B35BEB"/>
    <w:rsid w:val="79BF3FFB"/>
    <w:rsid w:val="79CCD955"/>
    <w:rsid w:val="79D1137D"/>
    <w:rsid w:val="79DD2B8E"/>
    <w:rsid w:val="79DE6251"/>
    <w:rsid w:val="79E53E6A"/>
    <w:rsid w:val="79F14B4A"/>
    <w:rsid w:val="79F8076F"/>
    <w:rsid w:val="79FBDB26"/>
    <w:rsid w:val="7A03ADA8"/>
    <w:rsid w:val="7A10ED1B"/>
    <w:rsid w:val="7A24FFB8"/>
    <w:rsid w:val="7A2E916F"/>
    <w:rsid w:val="7A34FA76"/>
    <w:rsid w:val="7A38E5D4"/>
    <w:rsid w:val="7A55BA9B"/>
    <w:rsid w:val="7A6067D5"/>
    <w:rsid w:val="7A6201CC"/>
    <w:rsid w:val="7A66FCE2"/>
    <w:rsid w:val="7A755334"/>
    <w:rsid w:val="7A784677"/>
    <w:rsid w:val="7A8BEDE0"/>
    <w:rsid w:val="7A8E5A01"/>
    <w:rsid w:val="7A8FD9CF"/>
    <w:rsid w:val="7AA311B9"/>
    <w:rsid w:val="7AB309D3"/>
    <w:rsid w:val="7AB348D1"/>
    <w:rsid w:val="7AB5C915"/>
    <w:rsid w:val="7ABC1FB5"/>
    <w:rsid w:val="7AC3D7BE"/>
    <w:rsid w:val="7AC73D19"/>
    <w:rsid w:val="7AD08F66"/>
    <w:rsid w:val="7AE010F7"/>
    <w:rsid w:val="7AE8417F"/>
    <w:rsid w:val="7AEB5691"/>
    <w:rsid w:val="7AF43137"/>
    <w:rsid w:val="7B09F69F"/>
    <w:rsid w:val="7B2AAD3E"/>
    <w:rsid w:val="7B309095"/>
    <w:rsid w:val="7B3AC032"/>
    <w:rsid w:val="7B561462"/>
    <w:rsid w:val="7B62210A"/>
    <w:rsid w:val="7B6AD3E6"/>
    <w:rsid w:val="7B6FB97D"/>
    <w:rsid w:val="7B766DE8"/>
    <w:rsid w:val="7B8F00CE"/>
    <w:rsid w:val="7B92A86D"/>
    <w:rsid w:val="7BB8A064"/>
    <w:rsid w:val="7BC5336D"/>
    <w:rsid w:val="7BC7390A"/>
    <w:rsid w:val="7BF7C1DB"/>
    <w:rsid w:val="7BFC0055"/>
    <w:rsid w:val="7C07744D"/>
    <w:rsid w:val="7C17CFC9"/>
    <w:rsid w:val="7C3BE274"/>
    <w:rsid w:val="7C45B132"/>
    <w:rsid w:val="7C4E905B"/>
    <w:rsid w:val="7C5348A9"/>
    <w:rsid w:val="7C604148"/>
    <w:rsid w:val="7C6CDA13"/>
    <w:rsid w:val="7C6FDCB3"/>
    <w:rsid w:val="7C91D989"/>
    <w:rsid w:val="7C9846F3"/>
    <w:rsid w:val="7C9B307D"/>
    <w:rsid w:val="7CA92294"/>
    <w:rsid w:val="7CB7FB2B"/>
    <w:rsid w:val="7CB98747"/>
    <w:rsid w:val="7CBDDED2"/>
    <w:rsid w:val="7CCCBE40"/>
    <w:rsid w:val="7CCEDCBC"/>
    <w:rsid w:val="7CEF43A3"/>
    <w:rsid w:val="7D01E453"/>
    <w:rsid w:val="7D0FB4E4"/>
    <w:rsid w:val="7D188540"/>
    <w:rsid w:val="7D1C00AC"/>
    <w:rsid w:val="7D1D04D5"/>
    <w:rsid w:val="7D2285C6"/>
    <w:rsid w:val="7D232995"/>
    <w:rsid w:val="7D564E91"/>
    <w:rsid w:val="7D56D616"/>
    <w:rsid w:val="7D5E6F0D"/>
    <w:rsid w:val="7D61340B"/>
    <w:rsid w:val="7D65B653"/>
    <w:rsid w:val="7D677B9C"/>
    <w:rsid w:val="7D71FA2E"/>
    <w:rsid w:val="7D876E14"/>
    <w:rsid w:val="7D92ACD6"/>
    <w:rsid w:val="7DA06A20"/>
    <w:rsid w:val="7DA47849"/>
    <w:rsid w:val="7DAAB24F"/>
    <w:rsid w:val="7DB1FD93"/>
    <w:rsid w:val="7DB4BEA1"/>
    <w:rsid w:val="7DC2B495"/>
    <w:rsid w:val="7DCA2DC4"/>
    <w:rsid w:val="7DD9FD76"/>
    <w:rsid w:val="7DEA6AA7"/>
    <w:rsid w:val="7DFA92AB"/>
    <w:rsid w:val="7DFF5861"/>
    <w:rsid w:val="7E0843AF"/>
    <w:rsid w:val="7E0C026B"/>
    <w:rsid w:val="7E0F10C2"/>
    <w:rsid w:val="7E162E85"/>
    <w:rsid w:val="7E17BBDF"/>
    <w:rsid w:val="7E1925C9"/>
    <w:rsid w:val="7E256588"/>
    <w:rsid w:val="7E3446D4"/>
    <w:rsid w:val="7E379DA9"/>
    <w:rsid w:val="7E467E44"/>
    <w:rsid w:val="7E512421"/>
    <w:rsid w:val="7E6EDF9E"/>
    <w:rsid w:val="7E77A1AC"/>
    <w:rsid w:val="7E77AAA3"/>
    <w:rsid w:val="7E8415A8"/>
    <w:rsid w:val="7E953EB6"/>
    <w:rsid w:val="7E96951D"/>
    <w:rsid w:val="7E97C712"/>
    <w:rsid w:val="7E9C58C1"/>
    <w:rsid w:val="7EA1890A"/>
    <w:rsid w:val="7EBA7E3E"/>
    <w:rsid w:val="7EBD72AC"/>
    <w:rsid w:val="7EC53037"/>
    <w:rsid w:val="7ED052C5"/>
    <w:rsid w:val="7ED50E29"/>
    <w:rsid w:val="7EE27D92"/>
    <w:rsid w:val="7EE328B9"/>
    <w:rsid w:val="7EEF2B72"/>
    <w:rsid w:val="7EF6B479"/>
    <w:rsid w:val="7F22492E"/>
    <w:rsid w:val="7F246B71"/>
    <w:rsid w:val="7F2ADD24"/>
    <w:rsid w:val="7F2F4815"/>
    <w:rsid w:val="7F37439A"/>
    <w:rsid w:val="7F44661B"/>
    <w:rsid w:val="7F68CB6E"/>
    <w:rsid w:val="7F698AA9"/>
    <w:rsid w:val="7F69A227"/>
    <w:rsid w:val="7F69DFBA"/>
    <w:rsid w:val="7F76AB6F"/>
    <w:rsid w:val="7F84643D"/>
    <w:rsid w:val="7F97E997"/>
    <w:rsid w:val="7FA90A9A"/>
    <w:rsid w:val="7FB0A3E8"/>
    <w:rsid w:val="7FB9EF24"/>
    <w:rsid w:val="7FC43EF8"/>
    <w:rsid w:val="7FC50998"/>
    <w:rsid w:val="7FD34338"/>
    <w:rsid w:val="7FFB1763"/>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9C6565"/>
  <w15:docId w15:val="{57D6EF48-9C00-42EA-9518-E7FD939AD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ndnoteReference">
    <w:name w:val="endnote reference"/>
    <w:basedOn w:val="DefaultParagraphFont"/>
    <w:uiPriority w:val="99"/>
    <w:semiHidden/>
    <w:unhideWhenUsed/>
    <w:rsid w:val="003E74DE"/>
    <w:rPr>
      <w:vertAlign w:val="superscript"/>
    </w:rPr>
  </w:style>
  <w:style w:type="character" w:customStyle="1" w:styleId="EndnoteTextChar">
    <w:name w:val="Endnote Text Char"/>
    <w:basedOn w:val="DefaultParagraphFont"/>
    <w:link w:val="EndnoteText"/>
    <w:uiPriority w:val="99"/>
    <w:semiHidden/>
    <w:rsid w:val="003E74DE"/>
    <w:rPr>
      <w:sz w:val="20"/>
      <w:szCs w:val="20"/>
    </w:rPr>
  </w:style>
  <w:style w:type="paragraph" w:styleId="EndnoteText">
    <w:name w:val="endnote text"/>
    <w:basedOn w:val="Normal"/>
    <w:link w:val="EndnoteTextChar"/>
    <w:uiPriority w:val="99"/>
    <w:semiHidden/>
    <w:unhideWhenUsed/>
    <w:rsid w:val="003E74DE"/>
    <w:rPr>
      <w:sz w:val="20"/>
      <w:szCs w:val="20"/>
    </w:rPr>
  </w:style>
  <w:style w:type="paragraph" w:styleId="NoSpacing">
    <w:name w:val="No Spacing"/>
    <w:uiPriority w:val="1"/>
    <w:qFormat/>
    <w:rsid w:val="003E7F67"/>
    <w:pPr>
      <w:widowControl w:val="0"/>
      <w:autoSpaceDE w:val="0"/>
      <w:autoSpaceDN w:val="0"/>
      <w:adjustRightInd w:val="0"/>
      <w:jc w:val="both"/>
    </w:pPr>
    <w:rPr>
      <w:rFonts w:ascii="Calibri" w:hAnsi="Calibri" w:cs="Calibri"/>
      <w:color w:val="000000"/>
      <w:sz w:val="24"/>
      <w:szCs w:val="24"/>
    </w:rPr>
  </w:style>
  <w:style w:type="character" w:styleId="LineNumber">
    <w:name w:val="line number"/>
    <w:basedOn w:val="DefaultParagraphFont"/>
    <w:uiPriority w:val="99"/>
    <w:semiHidden/>
    <w:unhideWhenUsed/>
    <w:rsid w:val="00B07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381376">
      <w:bodyDiv w:val="1"/>
      <w:marLeft w:val="0"/>
      <w:marRight w:val="0"/>
      <w:marTop w:val="0"/>
      <w:marBottom w:val="0"/>
      <w:divBdr>
        <w:top w:val="none" w:sz="0" w:space="0" w:color="auto"/>
        <w:left w:val="none" w:sz="0" w:space="0" w:color="auto"/>
        <w:bottom w:val="none" w:sz="0" w:space="0" w:color="auto"/>
        <w:right w:val="none" w:sz="0" w:space="0" w:color="auto"/>
      </w:divBdr>
    </w:div>
    <w:div w:id="61945848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6552398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6086671FA6F24DAE1508F8695552C7" ma:contentTypeVersion="7" ma:contentTypeDescription="Create a new document." ma:contentTypeScope="" ma:versionID="f7c1484939fc4456fdd1f20489927d07">
  <xsd:schema xmlns:xsd="http://www.w3.org/2001/XMLSchema" xmlns:xs="http://www.w3.org/2001/XMLSchema" xmlns:p="http://schemas.microsoft.com/office/2006/metadata/properties" xmlns:ns3="7c4928dc-ba8c-4380-9b42-130be7d694bc" xmlns:ns4="8e851268-d33a-472f-9b10-bd1ef11c317d" targetNamespace="http://schemas.microsoft.com/office/2006/metadata/properties" ma:root="true" ma:fieldsID="29188b937a328ea61d0afb7afa475fe3" ns3:_="" ns4:_="">
    <xsd:import namespace="7c4928dc-ba8c-4380-9b42-130be7d694bc"/>
    <xsd:import namespace="8e851268-d33a-472f-9b10-bd1ef11c317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928dc-ba8c-4380-9b42-130be7d69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51268-d33a-472f-9b10-bd1ef11c3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7694C-4C91-49A0-9888-AD0EB2877255}">
  <ds:schemaRefs>
    <ds:schemaRef ds:uri="http://schemas.microsoft.com/sharepoint/v3/contenttype/forms"/>
  </ds:schemaRefs>
</ds:datastoreItem>
</file>

<file path=customXml/itemProps2.xml><?xml version="1.0" encoding="utf-8"?>
<ds:datastoreItem xmlns:ds="http://schemas.openxmlformats.org/officeDocument/2006/customXml" ds:itemID="{59F109EB-36FF-46F4-83AA-B17DB36E8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928dc-ba8c-4380-9b42-130be7d694bc"/>
    <ds:schemaRef ds:uri="8e851268-d33a-472f-9b10-bd1ef11c3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38534A-1F2B-43DF-BC28-09A8FE8506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B1B08A-0EC8-4ABD-A6AB-5FD66FAB1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20612</Words>
  <Characters>117495</Characters>
  <Application>Microsoft Office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Johns Hopkins Bloomberg School of Public Health</Company>
  <LinksUpToDate>false</LinksUpToDate>
  <CharactersWithSpaces>137832</CharactersWithSpaces>
  <SharedDoc>false</SharedDoc>
  <HLinks>
    <vt:vector size="6" baseType="variant">
      <vt:variant>
        <vt:i4>589855</vt:i4>
      </vt:variant>
      <vt:variant>
        <vt:i4>15</vt:i4>
      </vt:variant>
      <vt:variant>
        <vt:i4>0</vt:i4>
      </vt:variant>
      <vt:variant>
        <vt:i4>5</vt:i4>
      </vt:variant>
      <vt:variant>
        <vt:lpwstr/>
      </vt:variant>
      <vt:variant>
        <vt:lpwstr>Protocol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Vineeta Bajaj</cp:lastModifiedBy>
  <cp:revision>2</cp:revision>
  <cp:lastPrinted>2013-05-29T17:32:00Z</cp:lastPrinted>
  <dcterms:created xsi:type="dcterms:W3CDTF">2020-04-30T13:30:00Z</dcterms:created>
  <dcterms:modified xsi:type="dcterms:W3CDTF">2020-04-30T13:30:00Z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7th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 6th edition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http://www.zotero.org/styles/harvard-cite-them-right</vt:lpwstr>
  </property>
  <property fmtid="{D5CDD505-2E9C-101B-9397-08002B2CF9AE}" pid="17" name="Mendeley Recent Style Name 4_1">
    <vt:lpwstr>Cite Them Right 10th edition - Harvard</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0c3fca68-724d-3683-9829-d9dfca259508</vt:lpwstr>
  </property>
  <property fmtid="{D5CDD505-2E9C-101B-9397-08002B2CF9AE}" pid="30" name="Mendeley Citation Style_1">
    <vt:lpwstr>http://www.zotero.org/styles/journal-of-visualized-experiments</vt:lpwstr>
  </property>
  <property fmtid="{D5CDD505-2E9C-101B-9397-08002B2CF9AE}" pid="31" name="ContentTypeId">
    <vt:lpwstr>0x0101003F6086671FA6F24DAE1508F8695552C7</vt:lpwstr>
  </property>
</Properties>
</file>