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8665C" w14:textId="77777777" w:rsidR="004455E9" w:rsidRDefault="008F235B" w:rsidP="00372CC2">
      <w:pPr>
        <w:pStyle w:val="NormalWeb"/>
        <w:spacing w:beforeAutospacing="0" w:afterAutospacing="0"/>
        <w:ind w:right="0"/>
        <w:rPr>
          <w:rFonts w:asciiTheme="minorHAnsi" w:hAnsiTheme="minorHAnsi" w:cstheme="minorHAnsi"/>
        </w:rPr>
      </w:pPr>
      <w:r>
        <w:rPr>
          <w:rFonts w:cstheme="minorHAnsi"/>
          <w:b/>
          <w:bCs/>
        </w:rPr>
        <w:t>TITLE:</w:t>
      </w:r>
      <w:r>
        <w:rPr>
          <w:rFonts w:cstheme="minorHAnsi"/>
        </w:rPr>
        <w:t xml:space="preserve">  </w:t>
      </w:r>
    </w:p>
    <w:p w14:paraId="442BC20B" w14:textId="77777777" w:rsidR="004455E9" w:rsidRDefault="008F235B" w:rsidP="00372CC2">
      <w:pPr>
        <w:ind w:right="0"/>
      </w:pPr>
      <w:r>
        <w:t>Manufacturing, Control and Performance Evaluation of a Gecko-Inspired Soft Robot</w:t>
      </w:r>
    </w:p>
    <w:p w14:paraId="5DC00C0B" w14:textId="77777777" w:rsidR="004455E9" w:rsidRDefault="004455E9" w:rsidP="00372CC2">
      <w:pPr>
        <w:ind w:right="0"/>
        <w:rPr>
          <w:rFonts w:asciiTheme="minorHAnsi" w:hAnsiTheme="minorHAnsi" w:cstheme="minorHAnsi"/>
          <w:b/>
          <w:bCs/>
        </w:rPr>
      </w:pPr>
    </w:p>
    <w:p w14:paraId="2B9AD8FD" w14:textId="77777777" w:rsidR="004455E9" w:rsidRDefault="008F235B" w:rsidP="00372CC2">
      <w:pPr>
        <w:ind w:right="0"/>
        <w:rPr>
          <w:rFonts w:asciiTheme="minorHAnsi" w:hAnsiTheme="minorHAnsi" w:cstheme="minorHAnsi"/>
          <w:color w:val="808080" w:themeColor="background1" w:themeShade="80"/>
        </w:rPr>
      </w:pPr>
      <w:r>
        <w:rPr>
          <w:rFonts w:cstheme="minorHAnsi"/>
          <w:b/>
          <w:bCs/>
        </w:rPr>
        <w:t>AUTHORS AND AFFILIATIONS:</w:t>
      </w:r>
    </w:p>
    <w:p w14:paraId="6E833753" w14:textId="77777777" w:rsidR="004455E9" w:rsidRDefault="008F235B" w:rsidP="00372CC2">
      <w:pPr>
        <w:ind w:right="0"/>
        <w:rPr>
          <w:rFonts w:asciiTheme="minorHAnsi" w:hAnsiTheme="minorHAnsi" w:cstheme="minorHAnsi"/>
          <w:color w:val="auto"/>
          <w:vertAlign w:val="superscript"/>
          <w:lang w:val="en-GB"/>
        </w:rPr>
      </w:pPr>
      <w:r>
        <w:rPr>
          <w:rFonts w:cstheme="minorHAnsi"/>
          <w:color w:val="auto"/>
        </w:rPr>
        <w:t>Lars Schiller</w:t>
      </w:r>
      <w:r>
        <w:rPr>
          <w:rFonts w:cstheme="minorHAnsi"/>
          <w:color w:val="auto"/>
          <w:vertAlign w:val="superscript"/>
        </w:rPr>
        <w:t>1</w:t>
      </w:r>
      <w:r>
        <w:rPr>
          <w:rFonts w:cstheme="minorHAnsi"/>
          <w:color w:val="auto"/>
        </w:rPr>
        <w:t>, Arthur Seibel</w:t>
      </w:r>
      <w:r>
        <w:rPr>
          <w:rFonts w:cstheme="minorHAnsi"/>
          <w:color w:val="auto"/>
          <w:vertAlign w:val="superscript"/>
        </w:rPr>
        <w:t>2</w:t>
      </w:r>
      <w:r>
        <w:rPr>
          <w:rFonts w:cstheme="minorHAnsi"/>
          <w:color w:val="auto"/>
        </w:rPr>
        <w:t>, Josef Schlattmann</w:t>
      </w:r>
      <w:r>
        <w:rPr>
          <w:rFonts w:cstheme="minorHAnsi"/>
          <w:color w:val="auto"/>
          <w:vertAlign w:val="superscript"/>
        </w:rPr>
        <w:t>1</w:t>
      </w:r>
    </w:p>
    <w:p w14:paraId="3AEE6E0D" w14:textId="77777777" w:rsidR="004455E9" w:rsidRDefault="004455E9" w:rsidP="00372CC2">
      <w:pPr>
        <w:ind w:right="0"/>
        <w:rPr>
          <w:rFonts w:asciiTheme="minorHAnsi" w:hAnsiTheme="minorHAnsi" w:cstheme="minorHAnsi"/>
          <w:color w:val="auto"/>
        </w:rPr>
      </w:pPr>
    </w:p>
    <w:p w14:paraId="6800CF26" w14:textId="77777777" w:rsidR="004455E9" w:rsidRDefault="008F235B" w:rsidP="00372CC2">
      <w:pPr>
        <w:ind w:right="0"/>
        <w:rPr>
          <w:rFonts w:asciiTheme="minorHAnsi" w:hAnsiTheme="minorHAnsi" w:cstheme="minorHAnsi"/>
          <w:color w:val="auto"/>
        </w:rPr>
      </w:pPr>
      <w:r>
        <w:rPr>
          <w:rFonts w:cstheme="minorHAnsi"/>
          <w:color w:val="auto"/>
          <w:vertAlign w:val="superscript"/>
        </w:rPr>
        <w:t>1</w:t>
      </w:r>
      <w:r>
        <w:rPr>
          <w:rFonts w:cstheme="minorHAnsi"/>
          <w:color w:val="auto"/>
        </w:rPr>
        <w:t>Workgroup on System Technologies and Engineering Design Methodology,</w:t>
      </w:r>
    </w:p>
    <w:p w14:paraId="0217CA43" w14:textId="77777777" w:rsidR="004455E9" w:rsidRDefault="008F235B" w:rsidP="00372CC2">
      <w:pPr>
        <w:ind w:right="0"/>
        <w:rPr>
          <w:rFonts w:asciiTheme="minorHAnsi" w:hAnsiTheme="minorHAnsi" w:cstheme="minorHAnsi"/>
          <w:color w:val="auto"/>
        </w:rPr>
      </w:pPr>
      <w:r>
        <w:rPr>
          <w:rFonts w:cstheme="minorHAnsi"/>
          <w:color w:val="auto"/>
        </w:rPr>
        <w:t>Hamburg University of Technology, Hamburg, Germany</w:t>
      </w:r>
    </w:p>
    <w:p w14:paraId="65B71D91" w14:textId="77777777" w:rsidR="004455E9" w:rsidRDefault="008F235B" w:rsidP="00372CC2">
      <w:pPr>
        <w:ind w:right="0"/>
        <w:rPr>
          <w:rFonts w:asciiTheme="minorHAnsi" w:hAnsiTheme="minorHAnsi" w:cstheme="minorHAnsi"/>
          <w:color w:val="auto"/>
        </w:rPr>
      </w:pPr>
      <w:r>
        <w:rPr>
          <w:rFonts w:cstheme="minorHAnsi"/>
          <w:color w:val="auto"/>
          <w:vertAlign w:val="superscript"/>
        </w:rPr>
        <w:t>2</w:t>
      </w:r>
      <w:r>
        <w:rPr>
          <w:rFonts w:cstheme="minorHAnsi"/>
          <w:color w:val="auto"/>
        </w:rPr>
        <w:t>Fraunhofer Research Institution for Additive Manufacturing Technologies IAPT, Hamburg-</w:t>
      </w:r>
      <w:proofErr w:type="spellStart"/>
      <w:r>
        <w:rPr>
          <w:rFonts w:cstheme="minorHAnsi"/>
          <w:color w:val="auto"/>
        </w:rPr>
        <w:t>Bergedorf</w:t>
      </w:r>
      <w:proofErr w:type="spellEnd"/>
      <w:r>
        <w:rPr>
          <w:rFonts w:cstheme="minorHAnsi"/>
          <w:color w:val="auto"/>
        </w:rPr>
        <w:t>, Germany</w:t>
      </w:r>
    </w:p>
    <w:p w14:paraId="3CF62A7B" w14:textId="77777777" w:rsidR="004455E9" w:rsidRDefault="004455E9" w:rsidP="00372CC2">
      <w:pPr>
        <w:ind w:right="0"/>
        <w:rPr>
          <w:rFonts w:asciiTheme="minorHAnsi" w:hAnsiTheme="minorHAnsi" w:cstheme="minorHAnsi"/>
          <w:bCs/>
          <w:color w:val="808080" w:themeColor="background1" w:themeShade="80"/>
        </w:rPr>
      </w:pPr>
    </w:p>
    <w:p w14:paraId="4AC88341" w14:textId="77777777" w:rsidR="004455E9" w:rsidRPr="00965B7A" w:rsidRDefault="008F235B" w:rsidP="00372CC2">
      <w:pPr>
        <w:ind w:right="0"/>
        <w:rPr>
          <w:rFonts w:asciiTheme="minorHAnsi" w:hAnsiTheme="minorHAnsi" w:cstheme="minorHAnsi"/>
          <w:b/>
          <w:bCs/>
          <w:color w:val="auto"/>
        </w:rPr>
      </w:pPr>
      <w:r w:rsidRPr="00965B7A">
        <w:rPr>
          <w:rFonts w:cstheme="minorHAnsi"/>
          <w:b/>
          <w:bCs/>
          <w:color w:val="auto"/>
        </w:rPr>
        <w:t>Corresponding Author:</w:t>
      </w:r>
    </w:p>
    <w:p w14:paraId="096034E6" w14:textId="16B792A9" w:rsidR="004455E9" w:rsidRPr="00965B7A" w:rsidRDefault="008F235B" w:rsidP="00372CC2">
      <w:pPr>
        <w:ind w:right="0"/>
        <w:rPr>
          <w:color w:val="auto"/>
        </w:rPr>
      </w:pPr>
      <w:r w:rsidRPr="00965B7A">
        <w:rPr>
          <w:rFonts w:cstheme="minorHAnsi"/>
          <w:bCs/>
          <w:color w:val="auto"/>
        </w:rPr>
        <w:t xml:space="preserve">Lars Schiller </w:t>
      </w:r>
      <w:r w:rsidRPr="00965B7A">
        <w:rPr>
          <w:rFonts w:cstheme="minorHAnsi"/>
          <w:bCs/>
          <w:color w:val="auto"/>
        </w:rPr>
        <w:tab/>
      </w:r>
      <w:r w:rsidRPr="00965B7A">
        <w:rPr>
          <w:rFonts w:cstheme="minorHAnsi"/>
          <w:bCs/>
          <w:color w:val="auto"/>
        </w:rPr>
        <w:tab/>
      </w:r>
      <w:r w:rsidRPr="00965B7A">
        <w:rPr>
          <w:rFonts w:cstheme="minorHAnsi"/>
          <w:bCs/>
          <w:color w:val="auto"/>
        </w:rPr>
        <w:tab/>
        <w:t>(</w:t>
      </w:r>
      <w:r w:rsidRPr="00965B7A">
        <w:rPr>
          <w:rStyle w:val="InternetLink"/>
          <w:rFonts w:cstheme="minorHAnsi"/>
          <w:bCs/>
          <w:color w:val="auto"/>
          <w:u w:val="none"/>
        </w:rPr>
        <w:t>lars.schiller@tuhh.de</w:t>
      </w:r>
      <w:r w:rsidRPr="00965B7A">
        <w:rPr>
          <w:rFonts w:cstheme="minorHAnsi"/>
          <w:bCs/>
          <w:color w:val="auto"/>
        </w:rPr>
        <w:t>)</w:t>
      </w:r>
    </w:p>
    <w:p w14:paraId="4ADA1EB1" w14:textId="77777777" w:rsidR="004455E9" w:rsidRPr="00965B7A" w:rsidRDefault="004455E9" w:rsidP="00372CC2">
      <w:pPr>
        <w:ind w:right="0"/>
        <w:rPr>
          <w:rFonts w:asciiTheme="minorHAnsi" w:hAnsiTheme="minorHAnsi" w:cstheme="minorHAnsi"/>
          <w:bCs/>
          <w:color w:val="auto"/>
        </w:rPr>
      </w:pPr>
    </w:p>
    <w:p w14:paraId="2CD83C8D" w14:textId="77777777" w:rsidR="004455E9" w:rsidRPr="00965B7A" w:rsidRDefault="008F235B" w:rsidP="00372CC2">
      <w:pPr>
        <w:ind w:right="0"/>
        <w:rPr>
          <w:rFonts w:asciiTheme="minorHAnsi" w:hAnsiTheme="minorHAnsi" w:cstheme="minorHAnsi"/>
          <w:b/>
          <w:bCs/>
          <w:color w:val="auto"/>
        </w:rPr>
      </w:pPr>
      <w:r w:rsidRPr="00965B7A">
        <w:rPr>
          <w:rFonts w:cstheme="minorHAnsi"/>
          <w:b/>
          <w:bCs/>
          <w:color w:val="auto"/>
        </w:rPr>
        <w:t>Email Address of Co-authors:</w:t>
      </w:r>
    </w:p>
    <w:p w14:paraId="7E97B54D" w14:textId="711F8875" w:rsidR="004455E9" w:rsidRPr="00965B7A" w:rsidRDefault="008F235B" w:rsidP="00372CC2">
      <w:pPr>
        <w:ind w:right="0"/>
        <w:rPr>
          <w:color w:val="auto"/>
        </w:rPr>
      </w:pPr>
      <w:r w:rsidRPr="00965B7A">
        <w:rPr>
          <w:rFonts w:cstheme="minorHAnsi"/>
          <w:bCs/>
          <w:color w:val="auto"/>
        </w:rPr>
        <w:t xml:space="preserve">Arthur Seibel </w:t>
      </w:r>
      <w:r w:rsidRPr="00965B7A">
        <w:rPr>
          <w:rFonts w:cstheme="minorHAnsi"/>
          <w:bCs/>
          <w:color w:val="auto"/>
        </w:rPr>
        <w:tab/>
      </w:r>
      <w:r w:rsidRPr="00965B7A">
        <w:rPr>
          <w:rFonts w:cstheme="minorHAnsi"/>
          <w:bCs/>
          <w:color w:val="auto"/>
        </w:rPr>
        <w:tab/>
      </w:r>
      <w:r w:rsidRPr="00965B7A">
        <w:rPr>
          <w:rFonts w:cstheme="minorHAnsi"/>
          <w:bCs/>
          <w:color w:val="auto"/>
        </w:rPr>
        <w:tab/>
        <w:t>(</w:t>
      </w:r>
      <w:bookmarkStart w:id="0" w:name="__DdeLink__662_2035017564"/>
      <w:r w:rsidRPr="00965B7A">
        <w:rPr>
          <w:rStyle w:val="InternetLink"/>
          <w:rFonts w:cstheme="minorHAnsi"/>
          <w:bCs/>
          <w:color w:val="auto"/>
          <w:u w:val="none"/>
        </w:rPr>
        <w:t>arthur.seibel@iapt.fraunhofer.de</w:t>
      </w:r>
      <w:bookmarkEnd w:id="0"/>
      <w:r w:rsidRPr="00965B7A">
        <w:rPr>
          <w:rFonts w:cstheme="minorHAnsi"/>
          <w:bCs/>
          <w:color w:val="auto"/>
        </w:rPr>
        <w:t>)</w:t>
      </w:r>
    </w:p>
    <w:p w14:paraId="1D134123" w14:textId="2D8D5B9F" w:rsidR="004455E9" w:rsidRPr="00965B7A" w:rsidRDefault="008F235B" w:rsidP="00372CC2">
      <w:pPr>
        <w:ind w:right="0"/>
        <w:rPr>
          <w:color w:val="auto"/>
        </w:rPr>
      </w:pPr>
      <w:r w:rsidRPr="00965B7A">
        <w:rPr>
          <w:rFonts w:cstheme="minorHAnsi"/>
          <w:bCs/>
          <w:color w:val="auto"/>
        </w:rPr>
        <w:t>Josef Schlattmann</w:t>
      </w:r>
      <w:r w:rsidRPr="00965B7A">
        <w:rPr>
          <w:rFonts w:cstheme="minorHAnsi"/>
          <w:bCs/>
          <w:color w:val="auto"/>
        </w:rPr>
        <w:tab/>
      </w:r>
      <w:r w:rsidRPr="00965B7A">
        <w:rPr>
          <w:rFonts w:cstheme="minorHAnsi"/>
          <w:bCs/>
          <w:color w:val="auto"/>
        </w:rPr>
        <w:tab/>
        <w:t>(</w:t>
      </w:r>
      <w:r w:rsidRPr="00965B7A">
        <w:rPr>
          <w:rStyle w:val="InternetLink"/>
          <w:rFonts w:cstheme="minorHAnsi"/>
          <w:bCs/>
          <w:color w:val="auto"/>
          <w:u w:val="none"/>
        </w:rPr>
        <w:t>j.schlattmann@tuhh.de</w:t>
      </w:r>
      <w:r w:rsidRPr="00965B7A">
        <w:rPr>
          <w:rFonts w:cstheme="minorHAnsi"/>
          <w:bCs/>
          <w:color w:val="auto"/>
        </w:rPr>
        <w:t>)</w:t>
      </w:r>
    </w:p>
    <w:p w14:paraId="06B6A06E" w14:textId="77777777" w:rsidR="004455E9" w:rsidRDefault="004455E9" w:rsidP="00372CC2">
      <w:pPr>
        <w:ind w:right="0"/>
        <w:rPr>
          <w:rFonts w:asciiTheme="minorHAnsi" w:hAnsiTheme="minorHAnsi" w:cstheme="minorHAnsi"/>
          <w:bCs/>
          <w:color w:val="808080" w:themeColor="background1" w:themeShade="80"/>
        </w:rPr>
      </w:pPr>
    </w:p>
    <w:p w14:paraId="27353EBB" w14:textId="77777777" w:rsidR="004455E9" w:rsidRDefault="008F235B" w:rsidP="00372CC2">
      <w:pPr>
        <w:pStyle w:val="NormalWeb"/>
        <w:spacing w:beforeAutospacing="0" w:afterAutospacing="0"/>
        <w:ind w:right="0"/>
        <w:rPr>
          <w:rFonts w:asciiTheme="minorHAnsi" w:hAnsiTheme="minorHAnsi" w:cstheme="minorHAnsi"/>
        </w:rPr>
      </w:pPr>
      <w:r>
        <w:rPr>
          <w:rFonts w:cstheme="minorHAnsi"/>
          <w:b/>
          <w:bCs/>
        </w:rPr>
        <w:t>KEYWORDS:</w:t>
      </w:r>
    </w:p>
    <w:p w14:paraId="40B44A33" w14:textId="77777777" w:rsidR="004455E9" w:rsidRDefault="008F235B" w:rsidP="00372CC2">
      <w:pPr>
        <w:pStyle w:val="NormalWeb"/>
        <w:spacing w:beforeAutospacing="0" w:afterAutospacing="0"/>
        <w:ind w:right="0"/>
        <w:rPr>
          <w:rFonts w:asciiTheme="minorHAnsi" w:hAnsiTheme="minorHAnsi" w:cstheme="minorHAnsi"/>
          <w:color w:val="auto"/>
        </w:rPr>
      </w:pPr>
      <w:r>
        <w:rPr>
          <w:rFonts w:cstheme="minorHAnsi"/>
          <w:color w:val="auto"/>
        </w:rPr>
        <w:t xml:space="preserve">mobile soft robots, fast </w:t>
      </w:r>
      <w:proofErr w:type="spellStart"/>
      <w:r>
        <w:rPr>
          <w:rFonts w:cstheme="minorHAnsi"/>
          <w:color w:val="auto"/>
        </w:rPr>
        <w:t>pneunets</w:t>
      </w:r>
      <w:proofErr w:type="spellEnd"/>
      <w:r>
        <w:rPr>
          <w:rFonts w:cstheme="minorHAnsi"/>
          <w:color w:val="auto"/>
        </w:rPr>
        <w:t>, gecko-inspired robot, climbing robot, soft robotics, soft robot applications, natural machine motion</w:t>
      </w:r>
    </w:p>
    <w:p w14:paraId="5F8F5E31" w14:textId="77777777" w:rsidR="004455E9" w:rsidRDefault="004455E9" w:rsidP="00372CC2">
      <w:pPr>
        <w:pStyle w:val="NormalWeb"/>
        <w:spacing w:beforeAutospacing="0" w:afterAutospacing="0"/>
        <w:ind w:right="0"/>
        <w:rPr>
          <w:rFonts w:asciiTheme="minorHAnsi" w:hAnsiTheme="minorHAnsi" w:cstheme="minorHAnsi"/>
          <w:color w:val="auto"/>
        </w:rPr>
      </w:pPr>
    </w:p>
    <w:p w14:paraId="1A1D6B93" w14:textId="77777777" w:rsidR="004455E9" w:rsidRDefault="008F235B" w:rsidP="00372CC2">
      <w:pPr>
        <w:ind w:right="0"/>
        <w:rPr>
          <w:rFonts w:asciiTheme="minorHAnsi" w:hAnsiTheme="minorHAnsi" w:cstheme="minorHAnsi"/>
        </w:rPr>
      </w:pPr>
      <w:r>
        <w:rPr>
          <w:rFonts w:cstheme="minorHAnsi"/>
          <w:b/>
          <w:bCs/>
        </w:rPr>
        <w:t>SUMMARY:</w:t>
      </w:r>
    </w:p>
    <w:p w14:paraId="75B49DD9" w14:textId="77777777" w:rsidR="004455E9" w:rsidRDefault="008F235B" w:rsidP="00372CC2">
      <w:pPr>
        <w:ind w:right="0"/>
      </w:pPr>
      <w:bookmarkStart w:id="1" w:name="__DdeLink__497_69075686"/>
      <w:r>
        <w:rPr>
          <w:rFonts w:cstheme="minorHAnsi"/>
          <w:color w:val="auto"/>
        </w:rPr>
        <w:t>This protocol provides a detailed list of steps to be performed for the manufacturing, control and evaluation of the climbing performance of a gecko-inspired soft robot.</w:t>
      </w:r>
      <w:bookmarkEnd w:id="1"/>
    </w:p>
    <w:p w14:paraId="2D18778F" w14:textId="77777777" w:rsidR="004455E9" w:rsidRDefault="004455E9" w:rsidP="00372CC2">
      <w:pPr>
        <w:ind w:right="0"/>
        <w:rPr>
          <w:rFonts w:asciiTheme="minorHAnsi" w:hAnsiTheme="minorHAnsi" w:cstheme="minorHAnsi"/>
        </w:rPr>
      </w:pPr>
    </w:p>
    <w:p w14:paraId="1EAF67D1" w14:textId="77777777" w:rsidR="004455E9" w:rsidRDefault="008F235B" w:rsidP="00372CC2">
      <w:pPr>
        <w:ind w:right="0"/>
      </w:pPr>
      <w:r>
        <w:rPr>
          <w:rFonts w:cstheme="minorHAnsi"/>
          <w:b/>
          <w:bCs/>
        </w:rPr>
        <w:t>ABSTRACT:</w:t>
      </w:r>
    </w:p>
    <w:p w14:paraId="4A2E7F9D" w14:textId="25A30B4C" w:rsidR="004455E9" w:rsidRDefault="008F235B" w:rsidP="00372CC2">
      <w:pPr>
        <w:widowControl/>
        <w:ind w:right="0"/>
      </w:pPr>
      <w:r>
        <w:rPr>
          <w:rFonts w:cstheme="minorHAnsi"/>
          <w:color w:val="auto"/>
        </w:rPr>
        <w:t xml:space="preserve">This protocol presents a method for manufacturing, control and evaluation of the performance of a soft robot that can climb inclined flat surfaces with slopes of up to </w:t>
      </w:r>
      <w:r>
        <w:rPr>
          <w:rFonts w:cstheme="minorHAnsi"/>
          <w:color w:val="000000" w:themeColor="text1"/>
        </w:rPr>
        <w:t>84°.</w:t>
      </w:r>
      <w:r>
        <w:rPr>
          <w:rFonts w:cstheme="minorHAnsi"/>
          <w:color w:val="auto"/>
        </w:rPr>
        <w:t xml:space="preserve"> The manufacturing method is valid for the fast </w:t>
      </w:r>
      <w:proofErr w:type="spellStart"/>
      <w:r>
        <w:rPr>
          <w:rFonts w:cstheme="minorHAnsi"/>
          <w:color w:val="auto"/>
        </w:rPr>
        <w:t>pneunet</w:t>
      </w:r>
      <w:proofErr w:type="spellEnd"/>
      <w:r>
        <w:rPr>
          <w:rFonts w:cstheme="minorHAnsi"/>
          <w:color w:val="auto"/>
        </w:rPr>
        <w:t xml:space="preserve"> bending actuators in general and might, therefore, be interesting for newcomers to the field of actuator manufacturing. The control of the robot is achieved by means of a pneumatic control box that </w:t>
      </w:r>
      <w:r w:rsidR="00372CC2">
        <w:rPr>
          <w:rFonts w:cstheme="minorHAnsi"/>
          <w:color w:val="auto"/>
        </w:rPr>
        <w:t>can</w:t>
      </w:r>
      <w:r>
        <w:rPr>
          <w:rFonts w:cstheme="minorHAnsi"/>
          <w:color w:val="auto"/>
        </w:rPr>
        <w:t xml:space="preserve"> provide arbitrary pressures and can be built by only using purchased components, a laser cutter, and a soldering iron. For the walking performance of the robot, the pressure angle calibration plays a crucial role. Therefore, a semi-automated method for </w:t>
      </w:r>
      <w:r w:rsidR="0025210B">
        <w:rPr>
          <w:rFonts w:cstheme="minorHAnsi"/>
          <w:color w:val="auto"/>
        </w:rPr>
        <w:t xml:space="preserve">the </w:t>
      </w:r>
      <w:r>
        <w:rPr>
          <w:rFonts w:cstheme="minorHAnsi"/>
          <w:color w:val="auto"/>
        </w:rPr>
        <w:t>pressure-angle calibration is presented. At high inclines (&gt; 70°), the robot can no longer reliably fix itself to the walking plane. Therefore, the gait pattern is modified to ensure that the feet can be fixed on the walking plane.</w:t>
      </w:r>
    </w:p>
    <w:p w14:paraId="74E276D5" w14:textId="77777777" w:rsidR="004455E9" w:rsidRDefault="004455E9" w:rsidP="00372CC2">
      <w:pPr>
        <w:widowControl/>
        <w:ind w:right="0"/>
        <w:rPr>
          <w:rFonts w:cstheme="minorHAnsi"/>
          <w:color w:val="auto"/>
        </w:rPr>
      </w:pPr>
    </w:p>
    <w:p w14:paraId="2EF5D08D" w14:textId="77777777" w:rsidR="004455E9" w:rsidRDefault="008F235B" w:rsidP="00372CC2">
      <w:pPr>
        <w:ind w:right="0"/>
        <w:rPr>
          <w:rFonts w:asciiTheme="minorHAnsi" w:hAnsiTheme="minorHAnsi" w:cstheme="minorHAnsi"/>
          <w:b/>
          <w:bCs/>
          <w:lang w:val="en-GB"/>
        </w:rPr>
      </w:pPr>
      <w:r>
        <w:rPr>
          <w:rFonts w:cstheme="minorHAnsi"/>
          <w:b/>
        </w:rPr>
        <w:t>INTRODUCTION</w:t>
      </w:r>
    </w:p>
    <w:p w14:paraId="274E7EC6" w14:textId="3D289A88" w:rsidR="004455E9" w:rsidRDefault="008F235B" w:rsidP="00372CC2">
      <w:pPr>
        <w:ind w:right="0"/>
      </w:pPr>
      <w:r>
        <w:t>The interaction between humans and machines is becoming constantly closer.</w:t>
      </w:r>
      <w:r w:rsidR="0025210B">
        <w:t xml:space="preserve"> </w:t>
      </w:r>
      <w:r>
        <w:t>The increasing robot density in companies and households poses new challenges for the robot technology. Frequently, dangers are excluded by separation methods, but in many areas, especially in households, this is not a satisfactory solution.</w:t>
      </w:r>
      <w:r w:rsidR="00965B7A">
        <w:t xml:space="preserve"> </w:t>
      </w:r>
      <w:r>
        <w:t xml:space="preserve">Soft robotics tackle this problem by using properties of soft materials and structures to develop new types of machines that behave </w:t>
      </w:r>
      <w:r w:rsidR="00372CC2">
        <w:t>like</w:t>
      </w:r>
      <w:r>
        <w:t xml:space="preserve"> </w:t>
      </w:r>
      <w:r>
        <w:lastRenderedPageBreak/>
        <w:t>living organisms</w:t>
      </w:r>
      <w:r>
        <w:rPr>
          <w:vertAlign w:val="superscript"/>
        </w:rPr>
        <w:t>1</w:t>
      </w:r>
      <w:r>
        <w:t>, which is why soft robots are often inspired by biological models</w:t>
      </w:r>
      <w:r>
        <w:rPr>
          <w:vertAlign w:val="superscript"/>
        </w:rPr>
        <w:t>2</w:t>
      </w:r>
      <w:r>
        <w:t>. Most soft robots can be classified into two different types: mobile robots and robots designed for gripping and manipulation</w:t>
      </w:r>
      <w:r>
        <w:rPr>
          <w:vertAlign w:val="superscript"/>
        </w:rPr>
        <w:t>3</w:t>
      </w:r>
      <w:r>
        <w:t>. For soft mobile robots, typical locomotion principles are crawling, walking, running, jumping, flying, and swimming</w:t>
      </w:r>
      <w:r>
        <w:rPr>
          <w:vertAlign w:val="superscript"/>
        </w:rPr>
        <w:t>4</w:t>
      </w:r>
      <w:r>
        <w:t>. Another interesting field of application for soft robots is climbing – a combination of locomotion and adhesion</w:t>
      </w:r>
      <w:r>
        <w:rPr>
          <w:vertAlign w:val="superscript"/>
        </w:rPr>
        <w:t>5</w:t>
      </w:r>
      <w:r>
        <w:t>. Soft machines are very robust and cannot damage their surroundings due to their softness. This characteristic predestines this robot class for climbing, as they can easily survive a fall. Consequently, the literature offers several examples of soft robots capable of climbing</w:t>
      </w:r>
      <w:r>
        <w:rPr>
          <w:vertAlign w:val="superscript"/>
        </w:rPr>
        <w:t>6,7,8</w:t>
      </w:r>
      <w:r>
        <w:t>.</w:t>
      </w:r>
    </w:p>
    <w:p w14:paraId="09624BB3" w14:textId="77777777" w:rsidR="004455E9" w:rsidRDefault="004455E9" w:rsidP="00372CC2">
      <w:pPr>
        <w:ind w:right="0"/>
      </w:pPr>
    </w:p>
    <w:p w14:paraId="1AFEB65F" w14:textId="3E2D086B" w:rsidR="004455E9" w:rsidRDefault="008F235B" w:rsidP="00372CC2">
      <w:pPr>
        <w:ind w:right="0"/>
      </w:pPr>
      <w:r>
        <w:t>The goal of this protocol is to provide a method to manufacture, control and evaluate the performance of a gecko-inspired, climbing soft robot</w:t>
      </w:r>
      <w:r>
        <w:rPr>
          <w:vertAlign w:val="superscript"/>
        </w:rPr>
        <w:t>9</w:t>
      </w:r>
      <w:r>
        <w:t xml:space="preserve">. Its design is based on the use of fast </w:t>
      </w:r>
      <w:proofErr w:type="spellStart"/>
      <w:r>
        <w:t>pneunet</w:t>
      </w:r>
      <w:proofErr w:type="spellEnd"/>
      <w:r>
        <w:t xml:space="preserve"> soft bending actuators</w:t>
      </w:r>
      <w:r>
        <w:rPr>
          <w:vertAlign w:val="superscript"/>
        </w:rPr>
        <w:t>10</w:t>
      </w:r>
      <w:r>
        <w:t xml:space="preserve"> made of elastomer. However, another soft actuator design and/or material could also be used. The literature offers a wide range of different designs of soft actuators</w:t>
      </w:r>
      <w:r>
        <w:rPr>
          <w:vertAlign w:val="superscript"/>
        </w:rPr>
        <w:t>11</w:t>
      </w:r>
      <w:r>
        <w:t xml:space="preserve"> and suitable materials</w:t>
      </w:r>
      <w:r>
        <w:rPr>
          <w:vertAlign w:val="superscript"/>
        </w:rPr>
        <w:t>12</w:t>
      </w:r>
      <w:r>
        <w:t xml:space="preserve">. The presented manufacturing method is </w:t>
      </w:r>
      <w:proofErr w:type="gramStart"/>
      <w:r>
        <w:t>similar to</w:t>
      </w:r>
      <w:proofErr w:type="gramEnd"/>
      <w:r w:rsidR="00372CC2">
        <w:t xml:space="preserve"> </w:t>
      </w:r>
      <w:r>
        <w:t>existing methods</w:t>
      </w:r>
      <w:r>
        <w:rPr>
          <w:vertAlign w:val="superscript"/>
        </w:rPr>
        <w:t>13</w:t>
      </w:r>
      <w:r>
        <w:t xml:space="preserve"> but includes some modifications that result in increased repeatability and robustness, at least in the case of the soft climbing robot</w:t>
      </w:r>
      <w:r>
        <w:rPr>
          <w:vertAlign w:val="superscript"/>
        </w:rPr>
        <w:t>9</w:t>
      </w:r>
      <w:r>
        <w:t xml:space="preserve">. The method is valid for fast </w:t>
      </w:r>
      <w:proofErr w:type="spellStart"/>
      <w:r>
        <w:t>pneunet</w:t>
      </w:r>
      <w:proofErr w:type="spellEnd"/>
      <w:r>
        <w:t xml:space="preserve"> bending actuators in general and might</w:t>
      </w:r>
      <w:r w:rsidR="00372CC2">
        <w:t>,</w:t>
      </w:r>
      <w:r>
        <w:t xml:space="preserve"> therefore</w:t>
      </w:r>
      <w:r w:rsidR="00372CC2">
        <w:t>,</w:t>
      </w:r>
      <w:r>
        <w:t xml:space="preserve"> be interesting for newcomers to the field of actuator manufacturing.</w:t>
      </w:r>
    </w:p>
    <w:p w14:paraId="38A711A9" w14:textId="77777777" w:rsidR="004455E9" w:rsidRDefault="004455E9" w:rsidP="00372CC2">
      <w:pPr>
        <w:ind w:right="0"/>
      </w:pPr>
    </w:p>
    <w:p w14:paraId="7C5D4E3E" w14:textId="76ABAF7E" w:rsidR="004455E9" w:rsidRDefault="008F235B" w:rsidP="00372CC2">
      <w:pPr>
        <w:ind w:right="0"/>
      </w:pPr>
      <w:r>
        <w:t>For controlling pneumatic actuated soft robots, the literature provides different solutions. It ranges from low-cost and easy-to-replicate control boards</w:t>
      </w:r>
      <w:r>
        <w:rPr>
          <w:vertAlign w:val="superscript"/>
        </w:rPr>
        <w:t>13</w:t>
      </w:r>
      <w:r>
        <w:t xml:space="preserve"> to powerful but more complex boards</w:t>
      </w:r>
      <w:r>
        <w:rPr>
          <w:vertAlign w:val="superscript"/>
        </w:rPr>
        <w:t>14</w:t>
      </w:r>
      <w:r>
        <w:t xml:space="preserve"> which cannot be rebuilt without special tools. Here, a brief description is provided for building a pneumatic control box by only using a laser cutter and a soldering iron.</w:t>
      </w:r>
      <w:r w:rsidR="00372CC2">
        <w:t xml:space="preserve"> </w:t>
      </w:r>
      <w:r>
        <w:t>The control box allows the supply of any pressure and offers real-time sensory feedback, which is especially important for robotics applications. However, it can also be used for many other applications.</w:t>
      </w:r>
    </w:p>
    <w:p w14:paraId="228F962A" w14:textId="77777777" w:rsidR="004455E9" w:rsidRDefault="004455E9" w:rsidP="00372CC2">
      <w:pPr>
        <w:ind w:right="0"/>
        <w:rPr>
          <w:rFonts w:cstheme="minorHAnsi"/>
          <w:b/>
        </w:rPr>
      </w:pPr>
      <w:bookmarkStart w:id="2" w:name="_Hlk37858658"/>
    </w:p>
    <w:p w14:paraId="798083A0" w14:textId="77777777" w:rsidR="004455E9" w:rsidRDefault="008F235B" w:rsidP="00372CC2">
      <w:pPr>
        <w:ind w:right="0"/>
        <w:rPr>
          <w:rFonts w:cstheme="minorHAnsi"/>
          <w:b/>
        </w:rPr>
      </w:pPr>
      <w:r>
        <w:rPr>
          <w:rFonts w:cstheme="minorHAnsi"/>
          <w:b/>
        </w:rPr>
        <w:t>PROTOCOL:</w:t>
      </w:r>
    </w:p>
    <w:p w14:paraId="52467E12" w14:textId="77777777" w:rsidR="004455E9" w:rsidRDefault="004455E9" w:rsidP="00372CC2">
      <w:pPr>
        <w:ind w:right="0"/>
      </w:pPr>
    </w:p>
    <w:p w14:paraId="755F5692" w14:textId="77777777" w:rsidR="004455E9" w:rsidRDefault="008F235B" w:rsidP="00372CC2">
      <w:pPr>
        <w:pStyle w:val="Heading11"/>
        <w:numPr>
          <w:ilvl w:val="0"/>
          <w:numId w:val="2"/>
        </w:numPr>
        <w:spacing w:before="0" w:after="0"/>
        <w:ind w:left="0" w:right="0" w:firstLine="0"/>
      </w:pPr>
      <w:r>
        <w:t>Printing of molds</w:t>
      </w:r>
    </w:p>
    <w:p w14:paraId="65891DAA" w14:textId="77777777" w:rsidR="004455E9" w:rsidRDefault="004455E9" w:rsidP="00372CC2">
      <w:pPr>
        <w:ind w:right="0"/>
      </w:pPr>
    </w:p>
    <w:p w14:paraId="5844020F" w14:textId="77777777" w:rsidR="004455E9" w:rsidRDefault="008F235B" w:rsidP="00372CC2">
      <w:pPr>
        <w:pStyle w:val="ListParagraph"/>
        <w:numPr>
          <w:ilvl w:val="1"/>
          <w:numId w:val="2"/>
        </w:numPr>
        <w:ind w:left="0" w:right="0" w:firstLine="0"/>
      </w:pPr>
      <w:r>
        <w:t>Download the *.</w:t>
      </w:r>
      <w:proofErr w:type="spellStart"/>
      <w:r>
        <w:t>stl</w:t>
      </w:r>
      <w:proofErr w:type="spellEnd"/>
      <w:r>
        <w:t xml:space="preserve"> data for molds from the </w:t>
      </w:r>
      <w:r>
        <w:rPr>
          <w:b/>
          <w:bCs/>
        </w:rPr>
        <w:t xml:space="preserve">Supplementary Data 1 </w:t>
      </w:r>
      <w:r>
        <w:t>“CAD/</w:t>
      </w:r>
      <w:proofErr w:type="spellStart"/>
      <w:r>
        <w:t>Moulds</w:t>
      </w:r>
      <w:proofErr w:type="spellEnd"/>
      <w:r>
        <w:t>/”.</w:t>
      </w:r>
    </w:p>
    <w:p w14:paraId="440FEA97" w14:textId="77777777" w:rsidR="004455E9" w:rsidRDefault="004455E9" w:rsidP="00372CC2">
      <w:pPr>
        <w:pStyle w:val="ListParagraph"/>
        <w:ind w:left="0" w:right="0"/>
      </w:pPr>
    </w:p>
    <w:p w14:paraId="31A78756" w14:textId="77777777" w:rsidR="004455E9" w:rsidRDefault="008F235B" w:rsidP="00372CC2">
      <w:pPr>
        <w:pStyle w:val="ListParagraph"/>
        <w:numPr>
          <w:ilvl w:val="1"/>
          <w:numId w:val="2"/>
        </w:numPr>
        <w:ind w:left="0" w:right="0" w:firstLine="0"/>
      </w:pPr>
      <w:r>
        <w:t>Use the printer-specific slicing software to convert the 3D models into a print job.</w:t>
      </w:r>
    </w:p>
    <w:p w14:paraId="02FFB7FA" w14:textId="0424EDF1" w:rsidR="004455E9" w:rsidRDefault="000E1C40" w:rsidP="000E1C40">
      <w:pPr>
        <w:pStyle w:val="ListParagraph"/>
        <w:tabs>
          <w:tab w:val="left" w:pos="1068"/>
        </w:tabs>
        <w:ind w:left="0" w:right="0"/>
      </w:pPr>
      <w:r>
        <w:tab/>
      </w:r>
    </w:p>
    <w:p w14:paraId="27419B1C" w14:textId="77777777" w:rsidR="004455E9" w:rsidRDefault="008F235B" w:rsidP="00372CC2">
      <w:pPr>
        <w:pStyle w:val="ListParagraph"/>
        <w:numPr>
          <w:ilvl w:val="1"/>
          <w:numId w:val="2"/>
        </w:numPr>
        <w:ind w:left="0" w:right="0" w:firstLine="0"/>
      </w:pPr>
      <w:r>
        <w:t>Print the molds using a 3D printer.</w:t>
      </w:r>
    </w:p>
    <w:p w14:paraId="1AE837E0" w14:textId="77777777" w:rsidR="004455E9" w:rsidRDefault="004455E9" w:rsidP="00372CC2">
      <w:pPr>
        <w:pStyle w:val="ListParagraph"/>
        <w:ind w:left="0" w:right="0"/>
      </w:pPr>
    </w:p>
    <w:p w14:paraId="59B4476B" w14:textId="77777777" w:rsidR="004455E9" w:rsidRDefault="008F235B" w:rsidP="00372CC2">
      <w:pPr>
        <w:pStyle w:val="ListParagraph"/>
        <w:numPr>
          <w:ilvl w:val="1"/>
          <w:numId w:val="2"/>
        </w:numPr>
        <w:ind w:left="0" w:right="0" w:firstLine="0"/>
      </w:pPr>
      <w:r>
        <w:t>Clean the printed molds by putting them for 15 min in an ultrasonic bath.</w:t>
      </w:r>
    </w:p>
    <w:p w14:paraId="7424B2CD" w14:textId="77777777" w:rsidR="004455E9" w:rsidRDefault="004455E9" w:rsidP="00372CC2">
      <w:pPr>
        <w:pStyle w:val="ListParagraph"/>
        <w:ind w:left="0" w:right="0"/>
      </w:pPr>
    </w:p>
    <w:p w14:paraId="3EEC67FF" w14:textId="77777777" w:rsidR="004455E9" w:rsidRDefault="008F235B" w:rsidP="00372CC2">
      <w:pPr>
        <w:pStyle w:val="ListParagraph"/>
        <w:numPr>
          <w:ilvl w:val="1"/>
          <w:numId w:val="2"/>
        </w:numPr>
        <w:ind w:left="0" w:right="0" w:firstLine="0"/>
      </w:pPr>
      <w:r>
        <w:t>Put the molds for at least 3 h in a UV chamber.</w:t>
      </w:r>
    </w:p>
    <w:p w14:paraId="0E5E6F7E" w14:textId="77777777" w:rsidR="004455E9" w:rsidRDefault="004455E9" w:rsidP="00372CC2">
      <w:pPr>
        <w:pStyle w:val="ListParagraph"/>
        <w:ind w:left="0" w:right="0"/>
      </w:pPr>
    </w:p>
    <w:p w14:paraId="57E7DDAF" w14:textId="77777777" w:rsidR="004455E9" w:rsidRPr="00F82D2E" w:rsidRDefault="008F235B" w:rsidP="00372CC2">
      <w:pPr>
        <w:pStyle w:val="Heading11"/>
        <w:numPr>
          <w:ilvl w:val="0"/>
          <w:numId w:val="2"/>
        </w:numPr>
        <w:spacing w:before="0" w:after="0"/>
        <w:ind w:left="0" w:right="0" w:firstLine="0"/>
        <w:rPr>
          <w:highlight w:val="yellow"/>
        </w:rPr>
      </w:pPr>
      <w:r w:rsidRPr="00F82D2E">
        <w:rPr>
          <w:highlight w:val="yellow"/>
        </w:rPr>
        <w:t>Preparing the elastomer</w:t>
      </w:r>
    </w:p>
    <w:p w14:paraId="75306327" w14:textId="77777777" w:rsidR="004455E9" w:rsidRDefault="004455E9" w:rsidP="00372CC2">
      <w:pPr>
        <w:ind w:right="0"/>
      </w:pPr>
    </w:p>
    <w:p w14:paraId="5C58D48A" w14:textId="77777777" w:rsidR="004455E9" w:rsidRDefault="008F235B" w:rsidP="00372CC2">
      <w:pPr>
        <w:pStyle w:val="ListParagraph"/>
        <w:numPr>
          <w:ilvl w:val="1"/>
          <w:numId w:val="2"/>
        </w:numPr>
        <w:ind w:left="0" w:right="0" w:firstLine="0"/>
      </w:pPr>
      <w:r>
        <w:t xml:space="preserve">Gather the following before starting this step: elastomer (part A and part B), spatula, plastic cup, mold, weight scale, plastic syringe, screw clamps (or similar), acrylic glass plate with </w:t>
      </w:r>
      <w:r>
        <w:lastRenderedPageBreak/>
        <w:t>two corresponding holes, cutter knife.</w:t>
      </w:r>
    </w:p>
    <w:p w14:paraId="56DE9842" w14:textId="77777777" w:rsidR="004455E9" w:rsidRDefault="004455E9" w:rsidP="00372CC2">
      <w:pPr>
        <w:pStyle w:val="ListParagraph"/>
        <w:ind w:left="0" w:right="0"/>
        <w:rPr>
          <w:highlight w:val="yellow"/>
        </w:rPr>
      </w:pPr>
    </w:p>
    <w:p w14:paraId="34840BEC" w14:textId="77777777" w:rsidR="004455E9" w:rsidRDefault="008F235B" w:rsidP="00372CC2">
      <w:pPr>
        <w:pStyle w:val="ListParagraph"/>
        <w:numPr>
          <w:ilvl w:val="1"/>
          <w:numId w:val="2"/>
        </w:numPr>
        <w:ind w:left="0" w:right="0" w:firstLine="0"/>
        <w:rPr>
          <w:rFonts w:cs="Courier New"/>
          <w:lang w:val="en-GB" w:eastAsia="de-DE"/>
        </w:rPr>
      </w:pPr>
      <w:r>
        <w:rPr>
          <w:highlight w:val="yellow"/>
        </w:rPr>
        <w:t>Mix part A and part B of the elastomer in a 1:9 ratio in a cup. Place the cup on a weighing machine. First add 5 g of part B (dark red). Then, using a spatula, a</w:t>
      </w:r>
      <w:r>
        <w:rPr>
          <w:rFonts w:cs="Courier New"/>
          <w:highlight w:val="yellow"/>
          <w:lang w:eastAsia="de-DE"/>
        </w:rPr>
        <w:t>dd 45 g of part A (white and viscous)</w:t>
      </w:r>
      <w:r>
        <w:rPr>
          <w:rFonts w:cs="Courier New"/>
          <w:lang w:eastAsia="de-DE"/>
        </w:rPr>
        <w:t xml:space="preserve"> </w:t>
      </w:r>
    </w:p>
    <w:p w14:paraId="48CA1E72" w14:textId="51AA58C2" w:rsidR="004455E9" w:rsidRDefault="002A7995" w:rsidP="002A7995">
      <w:pPr>
        <w:pStyle w:val="ListParagraph"/>
        <w:tabs>
          <w:tab w:val="left" w:pos="2208"/>
        </w:tabs>
        <w:ind w:left="0" w:right="0"/>
        <w:rPr>
          <w:rFonts w:cs="Courier New"/>
          <w:lang w:eastAsia="de-DE"/>
        </w:rPr>
      </w:pPr>
      <w:r>
        <w:rPr>
          <w:rFonts w:cs="Courier New"/>
          <w:lang w:eastAsia="de-DE"/>
        </w:rPr>
        <w:tab/>
      </w:r>
    </w:p>
    <w:p w14:paraId="0CFEE0B8" w14:textId="39349D5D" w:rsidR="004455E9" w:rsidRDefault="008F235B" w:rsidP="00372CC2">
      <w:pPr>
        <w:pStyle w:val="ListParagraph"/>
        <w:ind w:left="0" w:right="0"/>
      </w:pPr>
      <w:r>
        <w:rPr>
          <w:rFonts w:cs="Courier New"/>
          <w:lang w:eastAsia="de-DE"/>
        </w:rPr>
        <w:t>NOTE: Ensure the accuracy of weighing is to 1 g. 50 g is enough for one leg. The best way for portioning part A is to take a spatula and let it drain. Approx</w:t>
      </w:r>
      <w:r w:rsidR="00F82D2E">
        <w:rPr>
          <w:rFonts w:cs="Courier New"/>
          <w:lang w:eastAsia="de-DE"/>
        </w:rPr>
        <w:t>imately</w:t>
      </w:r>
      <w:r>
        <w:rPr>
          <w:rFonts w:cs="Courier New"/>
          <w:lang w:eastAsia="de-DE"/>
        </w:rPr>
        <w:t xml:space="preserve"> 6 g per draining operation is possible with the spatula used.</w:t>
      </w:r>
    </w:p>
    <w:p w14:paraId="28FFBC80" w14:textId="77777777" w:rsidR="004455E9" w:rsidRDefault="004455E9" w:rsidP="00372CC2">
      <w:pPr>
        <w:pStyle w:val="ListParagraph"/>
        <w:ind w:left="0" w:right="0"/>
        <w:rPr>
          <w:rFonts w:cs="Courier New"/>
          <w:highlight w:val="yellow"/>
          <w:lang w:eastAsia="de-DE"/>
        </w:rPr>
      </w:pPr>
    </w:p>
    <w:p w14:paraId="75EF432D" w14:textId="77777777" w:rsidR="004455E9" w:rsidRDefault="008F235B" w:rsidP="00372CC2">
      <w:pPr>
        <w:pStyle w:val="ListParagraph"/>
        <w:numPr>
          <w:ilvl w:val="1"/>
          <w:numId w:val="2"/>
        </w:numPr>
        <w:ind w:left="0" w:right="0" w:firstLine="0"/>
      </w:pPr>
      <w:r>
        <w:rPr>
          <w:rFonts w:cs="Courier New"/>
          <w:highlight w:val="yellow"/>
          <w:lang w:eastAsia="de-DE"/>
        </w:rPr>
        <w:t>Keep stirring until no more white or red areas are visible at the edge of the cup.</w:t>
      </w:r>
    </w:p>
    <w:p w14:paraId="76F11CE4" w14:textId="77777777" w:rsidR="004455E9" w:rsidRDefault="004455E9" w:rsidP="00372CC2">
      <w:pPr>
        <w:pStyle w:val="ListParagraph"/>
        <w:ind w:left="0" w:right="0"/>
        <w:rPr>
          <w:rFonts w:cs="Courier New"/>
          <w:highlight w:val="yellow"/>
          <w:lang w:eastAsia="de-DE"/>
        </w:rPr>
      </w:pPr>
    </w:p>
    <w:p w14:paraId="1AEE474C" w14:textId="77777777" w:rsidR="004455E9" w:rsidRDefault="008F235B" w:rsidP="00372CC2">
      <w:pPr>
        <w:pStyle w:val="ListParagraph"/>
        <w:numPr>
          <w:ilvl w:val="1"/>
          <w:numId w:val="2"/>
        </w:numPr>
        <w:ind w:left="0" w:right="0" w:firstLine="0"/>
      </w:pPr>
      <w:r>
        <w:rPr>
          <w:rFonts w:cs="Courier New"/>
          <w:highlight w:val="yellow"/>
          <w:lang w:eastAsia="de-DE"/>
        </w:rPr>
        <w:t>Put the cup for 15 min in a vacuum chamber</w:t>
      </w:r>
      <w:r>
        <w:rPr>
          <w:rFonts w:cs="Courier New"/>
          <w:lang w:eastAsia="de-DE"/>
        </w:rPr>
        <w:t xml:space="preserve"> to remove the air that was trapped in the elastomer due to the stirring process.</w:t>
      </w:r>
    </w:p>
    <w:p w14:paraId="4231FAD0" w14:textId="77777777" w:rsidR="004455E9" w:rsidRDefault="004455E9" w:rsidP="00372CC2">
      <w:pPr>
        <w:pStyle w:val="ListParagraph"/>
        <w:ind w:left="0" w:right="0"/>
        <w:rPr>
          <w:rFonts w:cs="Courier New"/>
          <w:highlight w:val="yellow"/>
          <w:lang w:eastAsia="de-DE"/>
        </w:rPr>
      </w:pPr>
    </w:p>
    <w:p w14:paraId="126FCCFD" w14:textId="77777777" w:rsidR="004455E9" w:rsidRDefault="008F235B" w:rsidP="00372CC2">
      <w:pPr>
        <w:pStyle w:val="ListParagraph"/>
        <w:numPr>
          <w:ilvl w:val="1"/>
          <w:numId w:val="2"/>
        </w:numPr>
        <w:ind w:left="0" w:right="0" w:firstLine="0"/>
      </w:pPr>
      <w:r>
        <w:rPr>
          <w:rFonts w:cs="Courier New"/>
          <w:highlight w:val="yellow"/>
          <w:lang w:eastAsia="de-DE"/>
        </w:rPr>
        <w:t xml:space="preserve">Fill the mixed elastomer into a plastic syringe. </w:t>
      </w:r>
      <w:r>
        <w:rPr>
          <w:rFonts w:cs="Courier New"/>
          <w:lang w:eastAsia="de-DE"/>
        </w:rPr>
        <w:t>This allows the elastomer to be positioned much more precisely.</w:t>
      </w:r>
    </w:p>
    <w:p w14:paraId="6617CE10" w14:textId="77777777" w:rsidR="004455E9" w:rsidRDefault="004455E9" w:rsidP="00372CC2">
      <w:pPr>
        <w:pStyle w:val="ListParagraph"/>
        <w:ind w:left="0" w:right="0"/>
        <w:rPr>
          <w:rFonts w:cs="Courier New"/>
          <w:lang w:eastAsia="de-DE"/>
        </w:rPr>
      </w:pPr>
    </w:p>
    <w:p w14:paraId="3A4938F2" w14:textId="77777777" w:rsidR="004455E9" w:rsidRDefault="008F235B" w:rsidP="00372CC2">
      <w:pPr>
        <w:pStyle w:val="ListParagraph"/>
        <w:ind w:left="0" w:right="0"/>
      </w:pPr>
      <w:r>
        <w:rPr>
          <w:rFonts w:cs="Courier New"/>
          <w:lang w:eastAsia="de-DE"/>
        </w:rPr>
        <w:t xml:space="preserve">NOTE: </w:t>
      </w:r>
      <w:r>
        <w:rPr>
          <w:rFonts w:cs="Courier New"/>
          <w:b/>
          <w:bCs/>
          <w:lang w:eastAsia="de-DE"/>
        </w:rPr>
        <w:t>Supplementary Figure 1</w:t>
      </w:r>
      <w:r>
        <w:rPr>
          <w:rFonts w:cs="Courier New"/>
          <w:lang w:eastAsia="de-DE"/>
        </w:rPr>
        <w:t xml:space="preserve"> illustrates the processing steps described in this section.</w:t>
      </w:r>
    </w:p>
    <w:p w14:paraId="261A5C6E" w14:textId="77777777" w:rsidR="004455E9" w:rsidRDefault="004455E9" w:rsidP="00372CC2">
      <w:pPr>
        <w:pStyle w:val="ListParagraph"/>
        <w:ind w:left="0" w:right="0"/>
        <w:rPr>
          <w:rFonts w:cs="Courier New"/>
          <w:highlight w:val="yellow"/>
          <w:lang w:eastAsia="de-DE"/>
        </w:rPr>
      </w:pPr>
    </w:p>
    <w:p w14:paraId="5C58AA7F" w14:textId="77777777" w:rsidR="004455E9" w:rsidRPr="00D60AB0" w:rsidRDefault="008F235B" w:rsidP="00372CC2">
      <w:pPr>
        <w:pStyle w:val="Heading11"/>
        <w:numPr>
          <w:ilvl w:val="0"/>
          <w:numId w:val="2"/>
        </w:numPr>
        <w:spacing w:before="0" w:after="0"/>
        <w:ind w:left="0" w:right="0" w:firstLine="0"/>
        <w:rPr>
          <w:highlight w:val="yellow"/>
        </w:rPr>
      </w:pPr>
      <w:r w:rsidRPr="00D60AB0">
        <w:rPr>
          <w:highlight w:val="yellow"/>
        </w:rPr>
        <w:t>Manufacturing of upper part (base part)</w:t>
      </w:r>
    </w:p>
    <w:p w14:paraId="5091AF5D" w14:textId="77777777" w:rsidR="004455E9" w:rsidRDefault="004455E9" w:rsidP="00372CC2">
      <w:pPr>
        <w:ind w:right="0"/>
      </w:pPr>
    </w:p>
    <w:p w14:paraId="00016BD7" w14:textId="77777777" w:rsidR="004455E9" w:rsidRDefault="008F235B" w:rsidP="00372CC2">
      <w:pPr>
        <w:pStyle w:val="ListParagraph"/>
        <w:numPr>
          <w:ilvl w:val="1"/>
          <w:numId w:val="2"/>
        </w:numPr>
        <w:ind w:left="0" w:right="0" w:firstLine="0"/>
      </w:pPr>
      <w:r>
        <w:rPr>
          <w:highlight w:val="yellow"/>
        </w:rPr>
        <w:t>Clamp an acrylic glass plate with two corresponding holes onto the mold. Insert the syringe into the lower hole and press the elastomer into the mold.</w:t>
      </w:r>
    </w:p>
    <w:p w14:paraId="5192BD8B" w14:textId="77777777" w:rsidR="004455E9" w:rsidRDefault="004455E9" w:rsidP="00372CC2">
      <w:pPr>
        <w:pStyle w:val="ListParagraph"/>
        <w:ind w:left="0" w:right="0"/>
        <w:rPr>
          <w:highlight w:val="yellow"/>
        </w:rPr>
      </w:pPr>
    </w:p>
    <w:p w14:paraId="057E5E4F" w14:textId="77777777" w:rsidR="004455E9" w:rsidRDefault="008F235B" w:rsidP="00372CC2">
      <w:pPr>
        <w:pStyle w:val="ListParagraph"/>
        <w:numPr>
          <w:ilvl w:val="1"/>
          <w:numId w:val="2"/>
        </w:numPr>
        <w:ind w:left="0" w:right="0" w:firstLine="0"/>
        <w:jc w:val="left"/>
      </w:pPr>
      <w:r>
        <w:rPr>
          <w:highlight w:val="yellow"/>
        </w:rPr>
        <w:t>Apply force to the syringe by pushing the plunger until the mixed elastomer emerges from the upper hole.</w:t>
      </w:r>
    </w:p>
    <w:p w14:paraId="5BF4B1BF" w14:textId="77777777" w:rsidR="004455E9" w:rsidRDefault="004455E9" w:rsidP="00372CC2">
      <w:pPr>
        <w:pStyle w:val="ListParagraph"/>
        <w:ind w:left="0" w:right="0"/>
      </w:pPr>
    </w:p>
    <w:p w14:paraId="5553DD4D" w14:textId="77777777" w:rsidR="004455E9" w:rsidRDefault="008F235B" w:rsidP="00372CC2">
      <w:pPr>
        <w:pStyle w:val="ListParagraph"/>
        <w:numPr>
          <w:ilvl w:val="1"/>
          <w:numId w:val="2"/>
        </w:numPr>
        <w:ind w:left="0" w:right="0" w:firstLine="0"/>
      </w:pPr>
      <w:r>
        <w:rPr>
          <w:highlight w:val="yellow"/>
        </w:rPr>
        <w:t xml:space="preserve">Loosen the screw clamps and pull off the acrylic glass plate sideways. </w:t>
      </w:r>
    </w:p>
    <w:p w14:paraId="0D5DC8EA" w14:textId="77777777" w:rsidR="004455E9" w:rsidRDefault="004455E9" w:rsidP="00372CC2">
      <w:pPr>
        <w:pStyle w:val="ListParagraph"/>
        <w:ind w:left="0" w:right="0"/>
      </w:pPr>
    </w:p>
    <w:p w14:paraId="61F168BC" w14:textId="77777777" w:rsidR="004455E9" w:rsidRDefault="008F235B" w:rsidP="00372CC2">
      <w:pPr>
        <w:pStyle w:val="ListParagraph"/>
        <w:ind w:left="0" w:right="0"/>
      </w:pPr>
      <w:r>
        <w:t>NOTE: It is important to pull it off to the side and not upwards. Otherwise, the elastomer will be pulled out of the mold as well.</w:t>
      </w:r>
    </w:p>
    <w:p w14:paraId="054BE930" w14:textId="77777777" w:rsidR="004455E9" w:rsidRDefault="004455E9" w:rsidP="00372CC2">
      <w:pPr>
        <w:pStyle w:val="ListParagraph"/>
        <w:ind w:left="0" w:right="0"/>
      </w:pPr>
    </w:p>
    <w:p w14:paraId="4C3D97B3" w14:textId="2E133F86" w:rsidR="004455E9" w:rsidRDefault="008F235B" w:rsidP="00372CC2">
      <w:pPr>
        <w:pStyle w:val="ListParagraph"/>
        <w:numPr>
          <w:ilvl w:val="1"/>
          <w:numId w:val="2"/>
        </w:numPr>
        <w:ind w:left="0" w:right="0" w:firstLine="0"/>
      </w:pPr>
      <w:r>
        <w:rPr>
          <w:highlight w:val="yellow"/>
        </w:rPr>
        <w:t>Puncture the rising air bubbles with a sharp tool.</w:t>
      </w:r>
      <w:r>
        <w:t xml:space="preserve"> Do not puncture too deeply as this will create new air bubbles rather than removing the existing ones. It is especially important to pierce the larger bubbles as these will later affect the functionality of the actuator</w:t>
      </w:r>
      <w:r w:rsidR="00F82D2E">
        <w:t xml:space="preserve"> significantly</w:t>
      </w:r>
      <w:r>
        <w:t>.</w:t>
      </w:r>
    </w:p>
    <w:p w14:paraId="71F18FE2" w14:textId="77777777" w:rsidR="004455E9" w:rsidRDefault="004455E9" w:rsidP="00372CC2">
      <w:pPr>
        <w:pStyle w:val="ListParagraph"/>
        <w:ind w:left="0" w:right="0"/>
      </w:pPr>
    </w:p>
    <w:p w14:paraId="5B29B37B" w14:textId="089B65D4" w:rsidR="004455E9" w:rsidRDefault="008F235B" w:rsidP="00372CC2">
      <w:pPr>
        <w:pStyle w:val="ListParagraph"/>
        <w:ind w:left="0" w:right="0"/>
      </w:pPr>
      <w:r>
        <w:t xml:space="preserve">NOTE: Optionally, evacuate the filled mold in the vacuum chamber to remove any air still trapped. When doing so, however, it can happen that the rising air bubbles get stuck on the mold on their way to the surface and create holes in the casting at functionally relevant areas. </w:t>
      </w:r>
      <w:r>
        <w:rPr>
          <w:b/>
          <w:bCs/>
        </w:rPr>
        <w:t>Supplementary Figure 2</w:t>
      </w:r>
      <w:r>
        <w:t xml:space="preserve"> illustrates this phenomenon.</w:t>
      </w:r>
    </w:p>
    <w:p w14:paraId="69D7628D" w14:textId="77777777" w:rsidR="004455E9" w:rsidRDefault="004455E9" w:rsidP="00372CC2">
      <w:pPr>
        <w:pStyle w:val="ListParagraph"/>
        <w:ind w:left="0" w:right="0"/>
      </w:pPr>
    </w:p>
    <w:p w14:paraId="06ECB882" w14:textId="77777777" w:rsidR="004455E9" w:rsidRDefault="008F235B" w:rsidP="00372CC2">
      <w:pPr>
        <w:pStyle w:val="ListParagraph"/>
        <w:numPr>
          <w:ilvl w:val="1"/>
          <w:numId w:val="2"/>
        </w:numPr>
        <w:ind w:left="0" w:right="0" w:firstLine="0"/>
      </w:pPr>
      <w:r>
        <w:rPr>
          <w:highlight w:val="yellow"/>
        </w:rPr>
        <w:t>Put the mold into the oven at 65 °C for 30 min.</w:t>
      </w:r>
    </w:p>
    <w:p w14:paraId="426EFB50" w14:textId="77777777" w:rsidR="004455E9" w:rsidRDefault="004455E9" w:rsidP="00372CC2">
      <w:pPr>
        <w:pStyle w:val="ListParagraph"/>
        <w:ind w:left="0" w:right="0"/>
        <w:rPr>
          <w:highlight w:val="yellow"/>
        </w:rPr>
      </w:pPr>
    </w:p>
    <w:p w14:paraId="36AC0CB9" w14:textId="5F73C4E7" w:rsidR="004455E9" w:rsidRDefault="008F235B" w:rsidP="00372CC2">
      <w:pPr>
        <w:pStyle w:val="ListParagraph"/>
        <w:numPr>
          <w:ilvl w:val="1"/>
          <w:numId w:val="2"/>
        </w:numPr>
        <w:ind w:left="0" w:right="0" w:firstLine="0"/>
      </w:pPr>
      <w:r>
        <w:rPr>
          <w:highlight w:val="yellow"/>
        </w:rPr>
        <w:lastRenderedPageBreak/>
        <w:t>Check after 10 min if the level of the elastomer has fallen significantly.</w:t>
      </w:r>
      <w:r>
        <w:t xml:space="preserve"> This happens if the mold is not completely tight or has bent slightly due to frequent use. If the level has dropped more than 1 mm, refill </w:t>
      </w:r>
      <w:r w:rsidR="00F82D2E">
        <w:t xml:space="preserve">the </w:t>
      </w:r>
      <w:r>
        <w:t>elastomer. Then, continue curing.</w:t>
      </w:r>
    </w:p>
    <w:p w14:paraId="0170D4D3" w14:textId="77777777" w:rsidR="004455E9" w:rsidRDefault="004455E9" w:rsidP="00372CC2">
      <w:pPr>
        <w:pStyle w:val="ListParagraph"/>
        <w:ind w:left="0" w:right="0"/>
      </w:pPr>
    </w:p>
    <w:p w14:paraId="60A15E4B" w14:textId="77777777" w:rsidR="004455E9" w:rsidRDefault="008F235B" w:rsidP="00372CC2">
      <w:pPr>
        <w:pStyle w:val="ListParagraph"/>
        <w:numPr>
          <w:ilvl w:val="1"/>
          <w:numId w:val="2"/>
        </w:numPr>
        <w:ind w:left="0" w:right="0" w:firstLine="0"/>
      </w:pPr>
      <w:r>
        <w:rPr>
          <w:highlight w:val="yellow"/>
        </w:rPr>
        <w:t>After a total of 30 min in the oven, take out the mold and cut off the extruded elastomer with a cutter knife.</w:t>
      </w:r>
    </w:p>
    <w:p w14:paraId="29AB5391" w14:textId="77777777" w:rsidR="004455E9" w:rsidRDefault="004455E9" w:rsidP="00372CC2">
      <w:pPr>
        <w:pStyle w:val="ListParagraph"/>
        <w:ind w:left="0" w:right="0"/>
        <w:rPr>
          <w:highlight w:val="yellow"/>
        </w:rPr>
      </w:pPr>
    </w:p>
    <w:p w14:paraId="2CB1AB55" w14:textId="77777777" w:rsidR="004455E9" w:rsidRDefault="008F235B" w:rsidP="00372CC2">
      <w:pPr>
        <w:pStyle w:val="ListParagraph"/>
        <w:numPr>
          <w:ilvl w:val="1"/>
          <w:numId w:val="2"/>
        </w:numPr>
        <w:ind w:left="0" w:right="0" w:firstLine="0"/>
      </w:pPr>
      <w:r>
        <w:rPr>
          <w:highlight w:val="yellow"/>
        </w:rPr>
        <w:t>Open the mold by levering apart with a screwdriver being careful to not damage surfaces relevant for casting.</w:t>
      </w:r>
    </w:p>
    <w:p w14:paraId="3706A48F" w14:textId="77777777" w:rsidR="004455E9" w:rsidRDefault="004455E9" w:rsidP="00372CC2">
      <w:pPr>
        <w:pStyle w:val="ListParagraph"/>
        <w:ind w:left="0" w:right="0"/>
        <w:rPr>
          <w:highlight w:val="yellow"/>
        </w:rPr>
      </w:pPr>
    </w:p>
    <w:p w14:paraId="14E3E322" w14:textId="77777777" w:rsidR="004455E9" w:rsidRDefault="008F235B" w:rsidP="00372CC2">
      <w:pPr>
        <w:pStyle w:val="ListParagraph"/>
        <w:widowControl/>
        <w:numPr>
          <w:ilvl w:val="1"/>
          <w:numId w:val="2"/>
        </w:numPr>
        <w:ind w:left="0" w:right="0" w:firstLine="0"/>
      </w:pPr>
      <w:r>
        <w:rPr>
          <w:highlight w:val="yellow"/>
        </w:rPr>
        <w:t>Remove the almost finished actuator from the part of the mold to which it had stuck in the previous step.</w:t>
      </w:r>
    </w:p>
    <w:p w14:paraId="058D5962" w14:textId="77777777" w:rsidR="004455E9" w:rsidRDefault="004455E9" w:rsidP="00372CC2">
      <w:pPr>
        <w:pStyle w:val="ListParagraph"/>
        <w:widowControl/>
        <w:ind w:left="0" w:right="0"/>
        <w:jc w:val="left"/>
        <w:rPr>
          <w:rFonts w:cstheme="minorHAnsi"/>
          <w:highlight w:val="yellow"/>
        </w:rPr>
      </w:pPr>
    </w:p>
    <w:p w14:paraId="1AAAC9C3" w14:textId="77777777" w:rsidR="004455E9" w:rsidRDefault="008F235B" w:rsidP="00372CC2">
      <w:pPr>
        <w:pStyle w:val="ListParagraph"/>
        <w:widowControl/>
        <w:ind w:left="0" w:right="0"/>
      </w:pPr>
      <w:r>
        <w:rPr>
          <w:rFonts w:cstheme="minorHAnsi"/>
        </w:rPr>
        <w:t xml:space="preserve">NOTE: A first visual check can be made here to see if casting was successful. If irreparable defects are found (see </w:t>
      </w:r>
      <w:r>
        <w:rPr>
          <w:rFonts w:cstheme="minorHAnsi"/>
          <w:b/>
          <w:bCs/>
        </w:rPr>
        <w:t>Supplementary Figure 3</w:t>
      </w:r>
      <w:r>
        <w:rPr>
          <w:rFonts w:cstheme="minorHAnsi"/>
        </w:rPr>
        <w:t xml:space="preserve">), the manufacturing process is to be stopped here. Smaller holes can be repaired later. It is also important that the sealing lip is as pronounced as possible over its entire circumference. </w:t>
      </w:r>
    </w:p>
    <w:p w14:paraId="250B0A6B" w14:textId="77777777" w:rsidR="004455E9" w:rsidRDefault="004455E9" w:rsidP="00372CC2">
      <w:pPr>
        <w:pStyle w:val="ListParagraph"/>
        <w:widowControl/>
        <w:ind w:left="0" w:right="0"/>
        <w:jc w:val="left"/>
        <w:rPr>
          <w:rFonts w:asciiTheme="minorHAnsi" w:hAnsiTheme="minorHAnsi" w:cstheme="minorHAnsi"/>
          <w:highlight w:val="yellow"/>
        </w:rPr>
      </w:pPr>
    </w:p>
    <w:p w14:paraId="339B76C6" w14:textId="77777777" w:rsidR="004455E9" w:rsidRDefault="008F235B" w:rsidP="00372CC2">
      <w:pPr>
        <w:pStyle w:val="ListParagraph"/>
        <w:widowControl/>
        <w:numPr>
          <w:ilvl w:val="1"/>
          <w:numId w:val="2"/>
        </w:numPr>
        <w:ind w:left="0" w:right="0" w:firstLine="0"/>
        <w:rPr>
          <w:rFonts w:cstheme="minorHAnsi"/>
        </w:rPr>
      </w:pPr>
      <w:r>
        <w:rPr>
          <w:rFonts w:cstheme="minorHAnsi"/>
          <w:highlight w:val="yellow"/>
        </w:rPr>
        <w:t>Cut off any protruding burrs with a cutter knife</w:t>
      </w:r>
      <w:r>
        <w:rPr>
          <w:rFonts w:cstheme="minorHAnsi"/>
        </w:rPr>
        <w:t xml:space="preserve">. This is sometimes very laborious, but essential for a good </w:t>
      </w:r>
      <w:proofErr w:type="gramStart"/>
      <w:r>
        <w:rPr>
          <w:rFonts w:cstheme="minorHAnsi"/>
        </w:rPr>
        <w:t>final result</w:t>
      </w:r>
      <w:proofErr w:type="gramEnd"/>
      <w:r>
        <w:rPr>
          <w:rFonts w:cstheme="minorHAnsi"/>
        </w:rPr>
        <w:t>.</w:t>
      </w:r>
    </w:p>
    <w:p w14:paraId="6E2863D7" w14:textId="77777777" w:rsidR="004455E9" w:rsidRDefault="004455E9" w:rsidP="00372CC2">
      <w:pPr>
        <w:pStyle w:val="ListParagraph"/>
        <w:widowControl/>
        <w:ind w:left="0" w:right="0"/>
        <w:jc w:val="left"/>
        <w:rPr>
          <w:rFonts w:cstheme="minorHAnsi"/>
          <w:highlight w:val="yellow"/>
        </w:rPr>
      </w:pPr>
    </w:p>
    <w:p w14:paraId="1E8B2E1C" w14:textId="77777777" w:rsidR="004455E9" w:rsidRDefault="008F235B" w:rsidP="00372CC2">
      <w:pPr>
        <w:pStyle w:val="ListParagraph"/>
        <w:widowControl/>
        <w:tabs>
          <w:tab w:val="left" w:pos="0"/>
        </w:tabs>
        <w:ind w:left="0" w:right="0"/>
      </w:pPr>
      <w:r>
        <w:rPr>
          <w:rFonts w:cstheme="minorHAnsi"/>
        </w:rPr>
        <w:t xml:space="preserve">NOTE: </w:t>
      </w:r>
      <w:r>
        <w:rPr>
          <w:rFonts w:cstheme="minorHAnsi"/>
          <w:b/>
          <w:bCs/>
        </w:rPr>
        <w:t xml:space="preserve">Supplementary Figure 4 </w:t>
      </w:r>
      <w:r>
        <w:rPr>
          <w:rFonts w:cs="Courier New"/>
          <w:lang w:eastAsia="de-DE"/>
        </w:rPr>
        <w:t>illustrates the processing steps described in this section</w:t>
      </w:r>
      <w:r>
        <w:rPr>
          <w:rFonts w:cstheme="minorHAnsi"/>
        </w:rPr>
        <w:t xml:space="preserve">. The described steps are valid for casting the four legs (mold can be found in </w:t>
      </w:r>
      <w:r>
        <w:rPr>
          <w:rFonts w:cstheme="minorHAnsi"/>
          <w:b/>
          <w:bCs/>
        </w:rPr>
        <w:t xml:space="preserve">Supplementary File 1 </w:t>
      </w:r>
      <w:r>
        <w:rPr>
          <w:rFonts w:cstheme="minorHAnsi"/>
        </w:rPr>
        <w:t>“CAD/</w:t>
      </w:r>
      <w:proofErr w:type="spellStart"/>
      <w:r>
        <w:rPr>
          <w:rFonts w:cstheme="minorHAnsi"/>
        </w:rPr>
        <w:t>Moulds</w:t>
      </w:r>
      <w:proofErr w:type="spellEnd"/>
      <w:r>
        <w:rPr>
          <w:rFonts w:cstheme="minorHAnsi"/>
        </w:rPr>
        <w:t>/</w:t>
      </w:r>
      <w:proofErr w:type="spellStart"/>
      <w:r>
        <w:rPr>
          <w:rFonts w:cstheme="minorHAnsi"/>
        </w:rPr>
        <w:t>small_leg_schwalbe</w:t>
      </w:r>
      <w:proofErr w:type="spellEnd"/>
      <w:r>
        <w:rPr>
          <w:rFonts w:cstheme="minorHAnsi"/>
        </w:rPr>
        <w:t>*.</w:t>
      </w:r>
      <w:proofErr w:type="spellStart"/>
      <w:r>
        <w:rPr>
          <w:rFonts w:cstheme="minorHAnsi"/>
        </w:rPr>
        <w:t>stl</w:t>
      </w:r>
      <w:proofErr w:type="spellEnd"/>
      <w:r>
        <w:rPr>
          <w:rFonts w:cstheme="minorHAnsi"/>
        </w:rPr>
        <w:t>”) and the two base parts of the torso (“CAD/</w:t>
      </w:r>
      <w:proofErr w:type="spellStart"/>
      <w:r>
        <w:rPr>
          <w:rFonts w:cstheme="minorHAnsi"/>
        </w:rPr>
        <w:t>Moulds</w:t>
      </w:r>
      <w:proofErr w:type="spellEnd"/>
      <w:r>
        <w:rPr>
          <w:rFonts w:cstheme="minorHAnsi"/>
        </w:rPr>
        <w:t>/</w:t>
      </w:r>
      <w:proofErr w:type="spellStart"/>
      <w:r>
        <w:rPr>
          <w:rFonts w:cstheme="minorHAnsi"/>
        </w:rPr>
        <w:t>small_belly</w:t>
      </w:r>
      <w:proofErr w:type="spellEnd"/>
      <w:r>
        <w:rPr>
          <w:rFonts w:cstheme="minorHAnsi"/>
        </w:rPr>
        <w:t>*.</w:t>
      </w:r>
      <w:proofErr w:type="spellStart"/>
      <w:r>
        <w:rPr>
          <w:rFonts w:cstheme="minorHAnsi"/>
        </w:rPr>
        <w:t>stl</w:t>
      </w:r>
      <w:proofErr w:type="spellEnd"/>
      <w:r>
        <w:rPr>
          <w:rFonts w:cstheme="minorHAnsi"/>
        </w:rPr>
        <w:t>”). To cast the suction cups (feet of the robot, to be found in</w:t>
      </w:r>
      <w:r>
        <w:rPr>
          <w:rFonts w:cstheme="minorHAnsi"/>
          <w:b/>
          <w:bCs/>
        </w:rPr>
        <w:t xml:space="preserve"> </w:t>
      </w:r>
      <w:r>
        <w:rPr>
          <w:rFonts w:cstheme="minorHAnsi"/>
        </w:rPr>
        <w:t>“CAD/</w:t>
      </w:r>
      <w:proofErr w:type="spellStart"/>
      <w:r>
        <w:rPr>
          <w:rFonts w:cstheme="minorHAnsi"/>
        </w:rPr>
        <w:t>Moulds</w:t>
      </w:r>
      <w:proofErr w:type="spellEnd"/>
      <w:r>
        <w:rPr>
          <w:rFonts w:cstheme="minorHAnsi"/>
        </w:rPr>
        <w:t>/</w:t>
      </w:r>
      <w:proofErr w:type="spellStart"/>
      <w:r>
        <w:rPr>
          <w:rFonts w:cstheme="minorHAnsi"/>
        </w:rPr>
        <w:t>suctionCup</w:t>
      </w:r>
      <w:proofErr w:type="spellEnd"/>
      <w:r>
        <w:rPr>
          <w:rFonts w:cstheme="minorHAnsi"/>
        </w:rPr>
        <w:t>*.</w:t>
      </w:r>
      <w:proofErr w:type="spellStart"/>
      <w:r>
        <w:rPr>
          <w:rFonts w:cstheme="minorHAnsi"/>
        </w:rPr>
        <w:t>stl</w:t>
      </w:r>
      <w:proofErr w:type="spellEnd"/>
      <w:r>
        <w:rPr>
          <w:rFonts w:cstheme="minorHAnsi"/>
        </w:rPr>
        <w:t>”) or the bottom part of torso (“CAD/</w:t>
      </w:r>
      <w:proofErr w:type="spellStart"/>
      <w:r>
        <w:rPr>
          <w:rFonts w:cstheme="minorHAnsi"/>
        </w:rPr>
        <w:t>Moulds</w:t>
      </w:r>
      <w:proofErr w:type="spellEnd"/>
      <w:r>
        <w:rPr>
          <w:rFonts w:cstheme="minorHAnsi"/>
        </w:rPr>
        <w:t>/small_torso_base1*.</w:t>
      </w:r>
      <w:proofErr w:type="spellStart"/>
      <w:r>
        <w:rPr>
          <w:rFonts w:cstheme="minorHAnsi"/>
        </w:rPr>
        <w:t>stl</w:t>
      </w:r>
      <w:proofErr w:type="spellEnd"/>
      <w:r>
        <w:rPr>
          <w:rFonts w:cstheme="minorHAnsi"/>
        </w:rPr>
        <w:t>”), carry out the same process steps, with the exception of steps 3.1 and 3.3, as these molds for casting have a built-in port for the syringe and therefore no additional acrylic glass plate is required. In total, build four base parts of leg, two base parts of torso, one bottom part of torso and four suction cups.</w:t>
      </w:r>
    </w:p>
    <w:p w14:paraId="5C74BD84" w14:textId="77777777" w:rsidR="004455E9" w:rsidRDefault="004455E9" w:rsidP="00372CC2">
      <w:pPr>
        <w:pStyle w:val="ListParagraph"/>
        <w:widowControl/>
        <w:tabs>
          <w:tab w:val="left" w:pos="0"/>
        </w:tabs>
        <w:ind w:left="0" w:right="0"/>
        <w:jc w:val="left"/>
      </w:pPr>
    </w:p>
    <w:p w14:paraId="05974686" w14:textId="77777777" w:rsidR="004455E9" w:rsidRPr="00D60AB0" w:rsidRDefault="008F235B" w:rsidP="00372CC2">
      <w:pPr>
        <w:pStyle w:val="Heading11"/>
        <w:numPr>
          <w:ilvl w:val="0"/>
          <w:numId w:val="2"/>
        </w:numPr>
        <w:spacing w:before="0" w:after="0"/>
        <w:ind w:left="0" w:right="0" w:firstLine="0"/>
        <w:rPr>
          <w:highlight w:val="yellow"/>
        </w:rPr>
      </w:pPr>
      <w:r w:rsidRPr="00D60AB0">
        <w:rPr>
          <w:highlight w:val="yellow"/>
        </w:rPr>
        <w:t>Manufacturing of lower part (bottom part)</w:t>
      </w:r>
    </w:p>
    <w:p w14:paraId="177946CB" w14:textId="77777777" w:rsidR="004455E9" w:rsidRDefault="004455E9" w:rsidP="00372CC2">
      <w:pPr>
        <w:ind w:right="0"/>
      </w:pPr>
    </w:p>
    <w:p w14:paraId="229D917F" w14:textId="77777777" w:rsidR="004455E9" w:rsidRDefault="008F235B" w:rsidP="00372CC2">
      <w:pPr>
        <w:pStyle w:val="ListParagraph"/>
        <w:numPr>
          <w:ilvl w:val="1"/>
          <w:numId w:val="2"/>
        </w:numPr>
        <w:ind w:left="0" w:right="0" w:firstLine="0"/>
      </w:pPr>
      <w:r>
        <w:rPr>
          <w:highlight w:val="yellow"/>
        </w:rPr>
        <w:t xml:space="preserve">Push a silicone tube through the holes provided for this purpose in the mold of the bottom part, </w:t>
      </w:r>
      <w:r>
        <w:t>see</w:t>
      </w:r>
      <w:r>
        <w:rPr>
          <w:b/>
          <w:bCs/>
        </w:rPr>
        <w:t xml:space="preserve"> Supplementary Figure 5</w:t>
      </w:r>
      <w:r>
        <w:t>.</w:t>
      </w:r>
    </w:p>
    <w:p w14:paraId="11E36E03" w14:textId="77777777" w:rsidR="004455E9" w:rsidRDefault="004455E9" w:rsidP="00372CC2">
      <w:pPr>
        <w:pStyle w:val="ListParagraph"/>
        <w:ind w:left="0" w:right="0"/>
        <w:rPr>
          <w:highlight w:val="yellow"/>
        </w:rPr>
      </w:pPr>
    </w:p>
    <w:p w14:paraId="5D001765" w14:textId="77777777" w:rsidR="004455E9" w:rsidRDefault="008F235B" w:rsidP="00372CC2">
      <w:pPr>
        <w:pStyle w:val="ListParagraph"/>
        <w:numPr>
          <w:ilvl w:val="1"/>
          <w:numId w:val="2"/>
        </w:numPr>
        <w:ind w:left="0" w:right="0" w:firstLine="0"/>
      </w:pPr>
      <w:r>
        <w:rPr>
          <w:highlight w:val="yellow"/>
        </w:rPr>
        <w:t xml:space="preserve">Fill the mold of the base part with elastomer and distribute it with the small spatula up to the corners. </w:t>
      </w:r>
    </w:p>
    <w:p w14:paraId="678E6145" w14:textId="77777777" w:rsidR="004455E9" w:rsidRDefault="004455E9" w:rsidP="00372CC2">
      <w:pPr>
        <w:pStyle w:val="ListParagraph"/>
        <w:ind w:left="0" w:right="0"/>
        <w:rPr>
          <w:highlight w:val="yellow"/>
        </w:rPr>
      </w:pPr>
    </w:p>
    <w:p w14:paraId="5C367D44" w14:textId="77777777" w:rsidR="004455E9" w:rsidRDefault="008F235B" w:rsidP="00372CC2">
      <w:pPr>
        <w:pStyle w:val="ListParagraph"/>
        <w:ind w:left="0" w:right="0"/>
      </w:pPr>
      <w:r>
        <w:t xml:space="preserve">NOTE: The level of the elastomer should be no higher than 5 mm and no lower than 4 mm and must completely cover the embedded tube. The mold for the bottom part of the legs can be found in </w:t>
      </w:r>
      <w:r>
        <w:rPr>
          <w:b/>
          <w:bCs/>
        </w:rPr>
        <w:t xml:space="preserve">Supplementary File 1 </w:t>
      </w:r>
      <w:r>
        <w:t>“CAD/</w:t>
      </w:r>
      <w:proofErr w:type="spellStart"/>
      <w:r>
        <w:t>Moulds</w:t>
      </w:r>
      <w:proofErr w:type="spellEnd"/>
      <w:r>
        <w:t>/</w:t>
      </w:r>
      <w:proofErr w:type="spellStart"/>
      <w:r>
        <w:t>small_base_schwalbe.stl</w:t>
      </w:r>
      <w:proofErr w:type="spellEnd"/>
      <w:r>
        <w:t>”.</w:t>
      </w:r>
    </w:p>
    <w:p w14:paraId="31707471" w14:textId="77777777" w:rsidR="004455E9" w:rsidRDefault="004455E9" w:rsidP="00372CC2">
      <w:pPr>
        <w:pStyle w:val="ListParagraph"/>
        <w:ind w:left="0" w:right="0"/>
        <w:rPr>
          <w:highlight w:val="yellow"/>
        </w:rPr>
      </w:pPr>
    </w:p>
    <w:p w14:paraId="422FEB9E" w14:textId="77777777" w:rsidR="004455E9" w:rsidRDefault="008F235B" w:rsidP="00372CC2">
      <w:pPr>
        <w:pStyle w:val="ListParagraph"/>
        <w:numPr>
          <w:ilvl w:val="1"/>
          <w:numId w:val="2"/>
        </w:numPr>
        <w:ind w:left="0" w:right="0" w:firstLine="0"/>
      </w:pPr>
      <w:r>
        <w:rPr>
          <w:highlight w:val="yellow"/>
        </w:rPr>
        <w:t>Put the mold into the oven for 15–20 min for curing.</w:t>
      </w:r>
      <w:r>
        <w:t xml:space="preserve"> For the following steps, it is necessary </w:t>
      </w:r>
      <w:r>
        <w:lastRenderedPageBreak/>
        <w:t>that the bottom part remains in the mold for the time being joined with the top part.</w:t>
      </w:r>
    </w:p>
    <w:p w14:paraId="436EDAB3" w14:textId="77777777" w:rsidR="004455E9" w:rsidRDefault="004455E9" w:rsidP="00372CC2">
      <w:pPr>
        <w:pStyle w:val="ListParagraph"/>
        <w:ind w:left="0" w:right="0"/>
      </w:pPr>
    </w:p>
    <w:p w14:paraId="0EC8D7C0" w14:textId="77777777" w:rsidR="004455E9" w:rsidRPr="00D60AB0" w:rsidRDefault="008F235B" w:rsidP="00372CC2">
      <w:pPr>
        <w:pStyle w:val="Heading11"/>
        <w:numPr>
          <w:ilvl w:val="0"/>
          <w:numId w:val="2"/>
        </w:numPr>
        <w:spacing w:before="0" w:after="0"/>
        <w:ind w:left="0" w:right="0" w:firstLine="0"/>
        <w:rPr>
          <w:highlight w:val="yellow"/>
        </w:rPr>
      </w:pPr>
      <w:r w:rsidRPr="00D60AB0">
        <w:rPr>
          <w:highlight w:val="yellow"/>
        </w:rPr>
        <w:t>Joining the base and bottom part</w:t>
      </w:r>
    </w:p>
    <w:p w14:paraId="4A09A89B" w14:textId="77777777" w:rsidR="004455E9" w:rsidRDefault="004455E9" w:rsidP="00372CC2">
      <w:pPr>
        <w:ind w:right="0"/>
        <w:rPr>
          <w:highlight w:val="yellow"/>
        </w:rPr>
      </w:pPr>
    </w:p>
    <w:p w14:paraId="6F962390" w14:textId="77777777" w:rsidR="004455E9" w:rsidRDefault="008F235B" w:rsidP="00372CC2">
      <w:pPr>
        <w:pStyle w:val="ListParagraph"/>
        <w:numPr>
          <w:ilvl w:val="1"/>
          <w:numId w:val="2"/>
        </w:numPr>
        <w:ind w:left="0" w:right="0" w:firstLine="0"/>
      </w:pPr>
      <w:r>
        <w:rPr>
          <w:highlight w:val="yellow"/>
        </w:rPr>
        <w:t>Fill the mold of the bottom part with elastomer so that the level is 1–1.5 mm above the already hardened elastomer.</w:t>
      </w:r>
    </w:p>
    <w:p w14:paraId="6DDF42AC" w14:textId="77777777" w:rsidR="004455E9" w:rsidRDefault="004455E9" w:rsidP="00372CC2">
      <w:pPr>
        <w:pStyle w:val="ListParagraph"/>
        <w:ind w:left="0" w:right="0"/>
        <w:rPr>
          <w:highlight w:val="yellow"/>
        </w:rPr>
      </w:pPr>
    </w:p>
    <w:p w14:paraId="290DA7F6" w14:textId="77777777" w:rsidR="004455E9" w:rsidRDefault="008F235B" w:rsidP="00372CC2">
      <w:pPr>
        <w:pStyle w:val="ListParagraph"/>
        <w:numPr>
          <w:ilvl w:val="1"/>
          <w:numId w:val="2"/>
        </w:numPr>
        <w:ind w:left="0" w:right="0" w:firstLine="0"/>
      </w:pPr>
      <w:r>
        <w:rPr>
          <w:highlight w:val="yellow"/>
        </w:rPr>
        <w:t xml:space="preserve">Insert a butterfly cannula into the base part and mark the puncture site so that it can be found more easily later. </w:t>
      </w:r>
      <w:r>
        <w:t>This step is necessary to allow the expanding air in the oven to escape.</w:t>
      </w:r>
    </w:p>
    <w:p w14:paraId="0BF15C5E" w14:textId="77777777" w:rsidR="004455E9" w:rsidRDefault="004455E9" w:rsidP="00372CC2">
      <w:pPr>
        <w:pStyle w:val="ListParagraph"/>
        <w:ind w:left="0" w:right="0"/>
        <w:rPr>
          <w:highlight w:val="yellow"/>
        </w:rPr>
      </w:pPr>
    </w:p>
    <w:p w14:paraId="45712703" w14:textId="77777777" w:rsidR="004455E9" w:rsidRDefault="008F235B" w:rsidP="00372CC2">
      <w:pPr>
        <w:pStyle w:val="ListParagraph"/>
        <w:numPr>
          <w:ilvl w:val="1"/>
          <w:numId w:val="2"/>
        </w:numPr>
        <w:ind w:left="0" w:right="0" w:firstLine="0"/>
      </w:pPr>
      <w:r>
        <w:rPr>
          <w:highlight w:val="yellow"/>
        </w:rPr>
        <w:t xml:space="preserve">Place the base part into the bottom mold and press only the sides slightly into the elastomer bath. </w:t>
      </w:r>
    </w:p>
    <w:p w14:paraId="20F28605" w14:textId="77777777" w:rsidR="004455E9" w:rsidRDefault="004455E9" w:rsidP="00372CC2">
      <w:pPr>
        <w:pStyle w:val="ListParagraph"/>
        <w:ind w:left="0" w:right="0"/>
      </w:pPr>
    </w:p>
    <w:p w14:paraId="130C1ED3" w14:textId="77777777" w:rsidR="004455E9" w:rsidRDefault="008F235B" w:rsidP="00372CC2">
      <w:pPr>
        <w:pStyle w:val="ListParagraph"/>
        <w:numPr>
          <w:ilvl w:val="1"/>
          <w:numId w:val="2"/>
        </w:numPr>
        <w:ind w:left="0" w:right="0" w:firstLine="0"/>
      </w:pPr>
      <w:r>
        <w:rPr>
          <w:highlight w:val="yellow"/>
        </w:rPr>
        <w:t>Put the actuator into the oven for 10–15 min and remove the mold afterwards.</w:t>
      </w:r>
    </w:p>
    <w:p w14:paraId="5307302F" w14:textId="77777777" w:rsidR="004455E9" w:rsidRDefault="004455E9" w:rsidP="00372CC2">
      <w:pPr>
        <w:pStyle w:val="ListParagraph"/>
        <w:ind w:left="0" w:right="0"/>
        <w:rPr>
          <w:highlight w:val="yellow"/>
        </w:rPr>
      </w:pPr>
    </w:p>
    <w:p w14:paraId="55D0695E" w14:textId="77777777" w:rsidR="004455E9" w:rsidRDefault="008F235B" w:rsidP="00372CC2">
      <w:pPr>
        <w:pStyle w:val="ListParagraph"/>
        <w:tabs>
          <w:tab w:val="left" w:pos="0"/>
        </w:tabs>
        <w:ind w:left="0" w:right="0"/>
      </w:pPr>
      <w:r>
        <w:t>NOTE: It should be easy to remove the actuator from the mold. If it fails to do so, either the elastomer is not yet fully cured (in this case, increase the curing time by 10 more min) or the bottom part is stuck in the mold (in this case, it should be pulled harder). But in general, it is a bad sign if the actuator cannot be released easily.</w:t>
      </w:r>
    </w:p>
    <w:p w14:paraId="37672360" w14:textId="77777777" w:rsidR="004455E9" w:rsidRDefault="004455E9" w:rsidP="00372CC2">
      <w:pPr>
        <w:pStyle w:val="ListParagraph"/>
        <w:ind w:left="0" w:right="0"/>
        <w:rPr>
          <w:highlight w:val="yellow"/>
        </w:rPr>
      </w:pPr>
    </w:p>
    <w:p w14:paraId="0AC4E6C1" w14:textId="77777777" w:rsidR="004455E9" w:rsidRDefault="008F235B" w:rsidP="00372CC2">
      <w:pPr>
        <w:pStyle w:val="ListParagraph"/>
        <w:numPr>
          <w:ilvl w:val="1"/>
          <w:numId w:val="2"/>
        </w:numPr>
        <w:ind w:left="0" w:right="0" w:firstLine="0"/>
      </w:pPr>
      <w:r>
        <w:rPr>
          <w:highlight w:val="yellow"/>
        </w:rPr>
        <w:t>Connect a pressure source by using the puncture site from step 5.2 and perform the final leakage test</w:t>
      </w:r>
      <w:r>
        <w:t xml:space="preserve">, see </w:t>
      </w:r>
      <w:r>
        <w:rPr>
          <w:b/>
          <w:bCs/>
        </w:rPr>
        <w:t>Supplementary Figure 6</w:t>
      </w:r>
      <w:r>
        <w:t>.</w:t>
      </w:r>
    </w:p>
    <w:p w14:paraId="3ED53B87" w14:textId="77777777" w:rsidR="004455E9" w:rsidRDefault="004455E9" w:rsidP="00372CC2">
      <w:pPr>
        <w:pStyle w:val="ListParagraph"/>
        <w:ind w:left="0" w:right="0"/>
        <w:rPr>
          <w:highlight w:val="yellow"/>
        </w:rPr>
      </w:pPr>
    </w:p>
    <w:p w14:paraId="1559737A" w14:textId="77777777" w:rsidR="004455E9" w:rsidRDefault="008F235B" w:rsidP="00372CC2">
      <w:pPr>
        <w:pStyle w:val="ListParagraph"/>
        <w:ind w:left="0" w:right="0"/>
      </w:pPr>
      <w:r>
        <w:t xml:space="preserve">NOTE: If small leaks are present, they can be repaired. Application of a little elastomer with a small spatula and 10 min in the oven should fix the leak. If all leaks are fixed, the actuator is ready. </w:t>
      </w:r>
      <w:r>
        <w:rPr>
          <w:b/>
          <w:bCs/>
        </w:rPr>
        <w:t xml:space="preserve">Supplementary Figure 6 </w:t>
      </w:r>
      <w:r>
        <w:rPr>
          <w:rFonts w:cs="Courier New"/>
          <w:lang w:eastAsia="de-DE"/>
        </w:rPr>
        <w:t>illustrates the processing steps described in this section</w:t>
      </w:r>
      <w:r>
        <w:t xml:space="preserve"> and </w:t>
      </w:r>
      <w:r>
        <w:rPr>
          <w:b/>
          <w:bCs/>
        </w:rPr>
        <w:t>Supplementary</w:t>
      </w:r>
      <w:r>
        <w:t xml:space="preserve"> </w:t>
      </w:r>
      <w:r>
        <w:rPr>
          <w:b/>
          <w:bCs/>
        </w:rPr>
        <w:t>Figure 7</w:t>
      </w:r>
      <w:r>
        <w:t xml:space="preserve"> illustrates the entire process described in Sections 3–5. For joining the base and bottom part of the torso, perform the same steps, with exception of step 5.1, where you do not fill the mold but the bottom part directly.</w:t>
      </w:r>
    </w:p>
    <w:p w14:paraId="23AFC319" w14:textId="77777777" w:rsidR="004455E9" w:rsidRDefault="004455E9" w:rsidP="00372CC2">
      <w:pPr>
        <w:pStyle w:val="ListParagraph"/>
        <w:ind w:left="0" w:right="0"/>
      </w:pPr>
    </w:p>
    <w:p w14:paraId="28DC5D44" w14:textId="77777777" w:rsidR="004455E9" w:rsidRPr="00D60AB0" w:rsidRDefault="008F235B" w:rsidP="00372CC2">
      <w:pPr>
        <w:pStyle w:val="Heading11"/>
        <w:numPr>
          <w:ilvl w:val="0"/>
          <w:numId w:val="2"/>
        </w:numPr>
        <w:spacing w:before="0" w:after="0"/>
        <w:ind w:left="0" w:right="0" w:firstLine="0"/>
        <w:rPr>
          <w:highlight w:val="yellow"/>
        </w:rPr>
      </w:pPr>
      <w:r w:rsidRPr="00D60AB0">
        <w:rPr>
          <w:highlight w:val="yellow"/>
        </w:rPr>
        <w:t>Joining of all limbs</w:t>
      </w:r>
    </w:p>
    <w:p w14:paraId="28F2C29C" w14:textId="77777777" w:rsidR="004455E9" w:rsidRDefault="004455E9" w:rsidP="00372CC2">
      <w:pPr>
        <w:ind w:right="0"/>
      </w:pPr>
    </w:p>
    <w:p w14:paraId="0420AA66" w14:textId="77777777" w:rsidR="004455E9" w:rsidRDefault="008F235B" w:rsidP="00372CC2">
      <w:pPr>
        <w:pStyle w:val="ListParagraph"/>
        <w:numPr>
          <w:ilvl w:val="1"/>
          <w:numId w:val="2"/>
        </w:numPr>
        <w:ind w:left="0" w:right="0" w:firstLine="0"/>
      </w:pPr>
      <w:r>
        <w:rPr>
          <w:highlight w:val="yellow"/>
        </w:rPr>
        <w:t>Fix the parts to be joined with a pin needle on a wooden board so that they can be held together in the following process step.</w:t>
      </w:r>
    </w:p>
    <w:p w14:paraId="7435C8B8" w14:textId="77777777" w:rsidR="004455E9" w:rsidRDefault="004455E9" w:rsidP="00372CC2">
      <w:pPr>
        <w:pStyle w:val="ListParagraph"/>
        <w:ind w:left="0" w:right="0"/>
        <w:rPr>
          <w:highlight w:val="yellow"/>
        </w:rPr>
      </w:pPr>
    </w:p>
    <w:p w14:paraId="4E62277D" w14:textId="77777777" w:rsidR="004455E9" w:rsidRDefault="008F235B" w:rsidP="00372CC2">
      <w:pPr>
        <w:pStyle w:val="ListParagraph"/>
        <w:numPr>
          <w:ilvl w:val="1"/>
          <w:numId w:val="2"/>
        </w:numPr>
        <w:ind w:left="0" w:right="0" w:firstLine="0"/>
      </w:pPr>
      <w:r>
        <w:rPr>
          <w:highlight w:val="yellow"/>
        </w:rPr>
        <w:t>Cover the joining surface with elastomer</w:t>
      </w:r>
      <w:r>
        <w:t xml:space="preserve"> as shown in </w:t>
      </w:r>
      <w:r>
        <w:rPr>
          <w:b/>
          <w:bCs/>
        </w:rPr>
        <w:t>Supplementary Figure 8A</w:t>
      </w:r>
      <w:r>
        <w:t>. Make sure that the joining surface is clean and free of fat. Otherwise, the parts will delaminate at this point.</w:t>
      </w:r>
    </w:p>
    <w:p w14:paraId="2691CEF0" w14:textId="77777777" w:rsidR="004455E9" w:rsidRDefault="004455E9" w:rsidP="00372CC2">
      <w:pPr>
        <w:pStyle w:val="ListParagraph"/>
        <w:ind w:left="0" w:right="0"/>
        <w:rPr>
          <w:highlight w:val="yellow"/>
        </w:rPr>
      </w:pPr>
    </w:p>
    <w:p w14:paraId="42BC8F93" w14:textId="77777777" w:rsidR="004455E9" w:rsidRDefault="008F235B" w:rsidP="00372CC2">
      <w:pPr>
        <w:pStyle w:val="ListParagraph"/>
        <w:numPr>
          <w:ilvl w:val="1"/>
          <w:numId w:val="2"/>
        </w:numPr>
        <w:ind w:left="0" w:right="0" w:firstLine="0"/>
      </w:pPr>
      <w:r>
        <w:rPr>
          <w:highlight w:val="yellow"/>
        </w:rPr>
        <w:t xml:space="preserve">Put the assembly </w:t>
      </w:r>
      <w:r>
        <w:t xml:space="preserve">(see </w:t>
      </w:r>
      <w:r>
        <w:rPr>
          <w:b/>
          <w:bCs/>
        </w:rPr>
        <w:t>Supplementary Figure 8B</w:t>
      </w:r>
      <w:r>
        <w:t xml:space="preserve">) </w:t>
      </w:r>
      <w:r>
        <w:rPr>
          <w:highlight w:val="yellow"/>
        </w:rPr>
        <w:t>for 10–15 min into the oven.</w:t>
      </w:r>
    </w:p>
    <w:p w14:paraId="56DCD1B1" w14:textId="77777777" w:rsidR="004455E9" w:rsidRDefault="004455E9" w:rsidP="00372CC2">
      <w:pPr>
        <w:pStyle w:val="ListParagraph"/>
        <w:ind w:left="0" w:right="0"/>
      </w:pPr>
    </w:p>
    <w:p w14:paraId="70656497" w14:textId="77777777" w:rsidR="004455E9" w:rsidRPr="00965B7A" w:rsidRDefault="008F235B" w:rsidP="00372CC2">
      <w:pPr>
        <w:pStyle w:val="Heading11"/>
        <w:numPr>
          <w:ilvl w:val="0"/>
          <w:numId w:val="2"/>
        </w:numPr>
        <w:spacing w:before="0" w:after="0"/>
        <w:ind w:left="0" w:right="0" w:firstLine="0"/>
        <w:rPr>
          <w:highlight w:val="yellow"/>
        </w:rPr>
      </w:pPr>
      <w:r w:rsidRPr="00965B7A">
        <w:rPr>
          <w:highlight w:val="yellow"/>
        </w:rPr>
        <w:t>Mounting of supply tube inlets</w:t>
      </w:r>
    </w:p>
    <w:p w14:paraId="7CD0E745" w14:textId="77777777" w:rsidR="004455E9" w:rsidRPr="00965B7A" w:rsidRDefault="004455E9" w:rsidP="00372CC2">
      <w:pPr>
        <w:ind w:right="0"/>
        <w:rPr>
          <w:highlight w:val="yellow"/>
        </w:rPr>
      </w:pPr>
    </w:p>
    <w:p w14:paraId="754529FD" w14:textId="77777777" w:rsidR="004455E9" w:rsidRDefault="008F235B" w:rsidP="00372CC2">
      <w:pPr>
        <w:pStyle w:val="ListParagraph"/>
        <w:numPr>
          <w:ilvl w:val="1"/>
          <w:numId w:val="2"/>
        </w:numPr>
        <w:ind w:left="0" w:right="0" w:firstLine="0"/>
      </w:pPr>
      <w:r w:rsidRPr="00965B7A">
        <w:rPr>
          <w:highlight w:val="yellow"/>
        </w:rPr>
        <w:t>W</w:t>
      </w:r>
      <w:r>
        <w:rPr>
          <w:highlight w:val="yellow"/>
        </w:rPr>
        <w:t xml:space="preserve">iden the insertion point of the butterfly cannula from step 5.2 further by using a 1 mm </w:t>
      </w:r>
      <w:r>
        <w:rPr>
          <w:highlight w:val="yellow"/>
        </w:rPr>
        <w:lastRenderedPageBreak/>
        <w:t>Allen key.</w:t>
      </w:r>
    </w:p>
    <w:p w14:paraId="7968CCB6" w14:textId="77777777" w:rsidR="004455E9" w:rsidRDefault="004455E9" w:rsidP="00372CC2">
      <w:pPr>
        <w:pStyle w:val="ListParagraph"/>
        <w:ind w:left="0" w:right="0"/>
        <w:rPr>
          <w:highlight w:val="yellow"/>
        </w:rPr>
      </w:pPr>
    </w:p>
    <w:p w14:paraId="4482616C" w14:textId="77777777" w:rsidR="004455E9" w:rsidRDefault="008F235B" w:rsidP="00372CC2">
      <w:pPr>
        <w:pStyle w:val="ListParagraph"/>
        <w:numPr>
          <w:ilvl w:val="1"/>
          <w:numId w:val="2"/>
        </w:numPr>
        <w:ind w:left="0" w:right="0" w:firstLine="0"/>
      </w:pPr>
      <w:r>
        <w:rPr>
          <w:highlight w:val="yellow"/>
        </w:rPr>
        <w:t>Place the end of a silicone tube with a maximum outer diameter of 3 mm over the hole and press it in with the Allen key.</w:t>
      </w:r>
    </w:p>
    <w:p w14:paraId="58E03716" w14:textId="77777777" w:rsidR="004455E9" w:rsidRDefault="004455E9" w:rsidP="00372CC2">
      <w:pPr>
        <w:pStyle w:val="ListParagraph"/>
        <w:ind w:left="0" w:right="0"/>
        <w:rPr>
          <w:highlight w:val="yellow"/>
        </w:rPr>
      </w:pPr>
    </w:p>
    <w:p w14:paraId="2CAE3271" w14:textId="77777777" w:rsidR="004455E9" w:rsidRDefault="008F235B" w:rsidP="00372CC2">
      <w:pPr>
        <w:pStyle w:val="ListParagraph"/>
        <w:numPr>
          <w:ilvl w:val="1"/>
          <w:numId w:val="2"/>
        </w:numPr>
        <w:ind w:left="0" w:right="0" w:firstLine="0"/>
      </w:pPr>
      <w:r>
        <w:rPr>
          <w:highlight w:val="yellow"/>
        </w:rPr>
        <w:t>Seal the inlet with a little elastomer.</w:t>
      </w:r>
      <w:r>
        <w:t xml:space="preserve"> This also protects against mechanical stress.</w:t>
      </w:r>
    </w:p>
    <w:p w14:paraId="31D1DEA9" w14:textId="77777777" w:rsidR="004455E9" w:rsidRDefault="004455E9" w:rsidP="00372CC2">
      <w:pPr>
        <w:pStyle w:val="ListParagraph"/>
        <w:ind w:left="0" w:right="0"/>
        <w:rPr>
          <w:highlight w:val="yellow"/>
        </w:rPr>
      </w:pPr>
    </w:p>
    <w:p w14:paraId="5B57C96B" w14:textId="77777777" w:rsidR="004455E9" w:rsidRDefault="008F235B" w:rsidP="00372CC2">
      <w:pPr>
        <w:pStyle w:val="ListParagraph"/>
        <w:numPr>
          <w:ilvl w:val="1"/>
          <w:numId w:val="2"/>
        </w:numPr>
        <w:ind w:left="0" w:right="0" w:firstLine="0"/>
      </w:pPr>
      <w:r>
        <w:rPr>
          <w:highlight w:val="yellow"/>
        </w:rPr>
        <w:t>Put the assembly for 10 min into the oven.</w:t>
      </w:r>
    </w:p>
    <w:p w14:paraId="51D6E769" w14:textId="77777777" w:rsidR="004455E9" w:rsidRDefault="004455E9" w:rsidP="00372CC2">
      <w:pPr>
        <w:pStyle w:val="ListParagraph"/>
        <w:ind w:left="0" w:right="0"/>
        <w:rPr>
          <w:highlight w:val="yellow"/>
        </w:rPr>
      </w:pPr>
    </w:p>
    <w:p w14:paraId="3C78834F" w14:textId="77777777" w:rsidR="004455E9" w:rsidRDefault="008F235B" w:rsidP="00372CC2">
      <w:pPr>
        <w:pStyle w:val="ListParagraph"/>
        <w:ind w:left="0" w:right="0"/>
      </w:pPr>
      <w:r>
        <w:t xml:space="preserve">NOTE: </w:t>
      </w:r>
      <w:r>
        <w:rPr>
          <w:b/>
          <w:bCs/>
        </w:rPr>
        <w:t>Supplementary Figure 9</w:t>
      </w:r>
      <w:r>
        <w:t xml:space="preserve"> </w:t>
      </w:r>
      <w:r>
        <w:rPr>
          <w:rFonts w:cs="Courier New"/>
          <w:lang w:eastAsia="de-DE"/>
        </w:rPr>
        <w:t>illustrates the processing steps described in this section</w:t>
      </w:r>
      <w:r>
        <w:t>.</w:t>
      </w:r>
    </w:p>
    <w:p w14:paraId="76523135" w14:textId="77777777" w:rsidR="004455E9" w:rsidRDefault="004455E9" w:rsidP="00372CC2">
      <w:pPr>
        <w:pStyle w:val="ListParagraph"/>
        <w:ind w:left="0" w:right="0"/>
      </w:pPr>
    </w:p>
    <w:p w14:paraId="4A36B158" w14:textId="77777777" w:rsidR="004455E9" w:rsidRPr="00965B7A" w:rsidRDefault="008F235B" w:rsidP="00372CC2">
      <w:pPr>
        <w:pStyle w:val="Heading11"/>
        <w:numPr>
          <w:ilvl w:val="0"/>
          <w:numId w:val="2"/>
        </w:numPr>
        <w:spacing w:before="0" w:after="0"/>
        <w:ind w:left="0" w:right="0" w:firstLine="0"/>
      </w:pPr>
      <w:r w:rsidRPr="00965B7A">
        <w:t>Building the control box</w:t>
      </w:r>
    </w:p>
    <w:p w14:paraId="2F3E56CF" w14:textId="77777777" w:rsidR="004455E9" w:rsidRDefault="004455E9" w:rsidP="00372CC2">
      <w:pPr>
        <w:ind w:right="0"/>
      </w:pPr>
    </w:p>
    <w:p w14:paraId="059514E0" w14:textId="77777777" w:rsidR="004455E9" w:rsidRDefault="008F235B" w:rsidP="00372CC2">
      <w:pPr>
        <w:pStyle w:val="ListParagraph"/>
        <w:numPr>
          <w:ilvl w:val="1"/>
          <w:numId w:val="2"/>
        </w:numPr>
        <w:ind w:left="0" w:right="0" w:firstLine="0"/>
      </w:pPr>
      <w:r>
        <w:t>Download the corresponding *.</w:t>
      </w:r>
      <w:proofErr w:type="spellStart"/>
      <w:r>
        <w:t>dxf</w:t>
      </w:r>
      <w:proofErr w:type="spellEnd"/>
      <w:r>
        <w:t xml:space="preserve"> drawings for the housing from </w:t>
      </w:r>
      <w:r>
        <w:rPr>
          <w:b/>
          <w:bCs/>
        </w:rPr>
        <w:t>Supplementary Data 1</w:t>
      </w:r>
      <w:r>
        <w:t xml:space="preserve"> “CAD/</w:t>
      </w:r>
      <w:proofErr w:type="spellStart"/>
      <w:r>
        <w:t>ControlBox</w:t>
      </w:r>
      <w:proofErr w:type="spellEnd"/>
      <w:r>
        <w:t>/” and cut them out on a laser cutter.</w:t>
      </w:r>
    </w:p>
    <w:p w14:paraId="434E8867" w14:textId="77777777" w:rsidR="004455E9" w:rsidRDefault="004455E9" w:rsidP="00372CC2">
      <w:pPr>
        <w:pStyle w:val="ListParagraph"/>
        <w:ind w:left="0" w:right="0"/>
      </w:pPr>
    </w:p>
    <w:p w14:paraId="36D3A5A5" w14:textId="77777777" w:rsidR="004455E9" w:rsidRDefault="008F235B" w:rsidP="00372CC2">
      <w:pPr>
        <w:pStyle w:val="ListParagraph"/>
        <w:numPr>
          <w:ilvl w:val="1"/>
          <w:numId w:val="2"/>
        </w:numPr>
        <w:ind w:left="0" w:right="0" w:firstLine="0"/>
      </w:pPr>
      <w:r>
        <w:t xml:space="preserve">Assemble the “User Interface Unit” on the front panel according to </w:t>
      </w:r>
      <w:r>
        <w:rPr>
          <w:b/>
          <w:bCs/>
        </w:rPr>
        <w:t xml:space="preserve">Supplementary Figure 10A </w:t>
      </w:r>
      <w:r>
        <w:t xml:space="preserve">and </w:t>
      </w:r>
      <w:r>
        <w:rPr>
          <w:b/>
          <w:bCs/>
        </w:rPr>
        <w:t>Supplementary Figure 11</w:t>
      </w:r>
      <w:r>
        <w:t>.</w:t>
      </w:r>
    </w:p>
    <w:p w14:paraId="708676B1" w14:textId="77777777" w:rsidR="004455E9" w:rsidRDefault="004455E9" w:rsidP="00372CC2">
      <w:pPr>
        <w:pStyle w:val="ListParagraph"/>
        <w:ind w:left="0" w:right="0"/>
      </w:pPr>
    </w:p>
    <w:p w14:paraId="718456A3" w14:textId="77777777" w:rsidR="004455E9" w:rsidRDefault="008F235B" w:rsidP="00372CC2">
      <w:pPr>
        <w:pStyle w:val="ListParagraph"/>
        <w:numPr>
          <w:ilvl w:val="1"/>
          <w:numId w:val="2"/>
        </w:numPr>
        <w:ind w:left="0" w:right="0" w:firstLine="0"/>
      </w:pPr>
      <w:r>
        <w:t xml:space="preserve">Build the six “Valve Units” according to </w:t>
      </w:r>
      <w:r>
        <w:rPr>
          <w:b/>
          <w:bCs/>
        </w:rPr>
        <w:t>Supplementary Figure 10B</w:t>
      </w:r>
      <w:r>
        <w:t xml:space="preserve"> and </w:t>
      </w:r>
      <w:r>
        <w:rPr>
          <w:b/>
          <w:bCs/>
        </w:rPr>
        <w:t>Supplementary Figure 12</w:t>
      </w:r>
      <w:r>
        <w:t>.</w:t>
      </w:r>
    </w:p>
    <w:p w14:paraId="7CFCB29B" w14:textId="77777777" w:rsidR="004455E9" w:rsidRDefault="004455E9" w:rsidP="00372CC2">
      <w:pPr>
        <w:pStyle w:val="ListParagraph"/>
        <w:ind w:left="0" w:right="0"/>
      </w:pPr>
    </w:p>
    <w:p w14:paraId="055CED35" w14:textId="77777777" w:rsidR="004455E9" w:rsidRDefault="008F235B" w:rsidP="00372CC2">
      <w:pPr>
        <w:pStyle w:val="ListParagraph"/>
        <w:numPr>
          <w:ilvl w:val="1"/>
          <w:numId w:val="2"/>
        </w:numPr>
        <w:ind w:left="0" w:right="0" w:firstLine="0"/>
      </w:pPr>
      <w:r>
        <w:t xml:space="preserve">Assemble the six “Valve Units” and the “User Interface Unit” on the bottom panel according to </w:t>
      </w:r>
      <w:r>
        <w:rPr>
          <w:b/>
          <w:bCs/>
        </w:rPr>
        <w:t>Supplementary Figure 10C, Supplementary Figure 13</w:t>
      </w:r>
      <w:r>
        <w:t xml:space="preserve"> and </w:t>
      </w:r>
      <w:r>
        <w:rPr>
          <w:b/>
          <w:bCs/>
        </w:rPr>
        <w:t>Supplementary Figure 14</w:t>
      </w:r>
      <w:r>
        <w:t>. Assemble the two side panels and the back panel. Last, assemble the top panel.</w:t>
      </w:r>
    </w:p>
    <w:p w14:paraId="5904B855" w14:textId="77777777" w:rsidR="004455E9" w:rsidRDefault="004455E9" w:rsidP="00372CC2">
      <w:pPr>
        <w:pStyle w:val="ListParagraph"/>
        <w:ind w:left="0" w:right="0"/>
      </w:pPr>
    </w:p>
    <w:p w14:paraId="252089EB" w14:textId="77777777" w:rsidR="004455E9" w:rsidRDefault="008F235B" w:rsidP="00372CC2">
      <w:pPr>
        <w:pStyle w:val="ListParagraph"/>
        <w:numPr>
          <w:ilvl w:val="1"/>
          <w:numId w:val="2"/>
        </w:numPr>
        <w:ind w:left="0" w:right="0" w:firstLine="0"/>
      </w:pPr>
      <w:r>
        <w:t xml:space="preserve">Configure the two single-board computers embedded in the control box according to </w:t>
      </w:r>
      <w:r>
        <w:rPr>
          <w:b/>
          <w:bCs/>
        </w:rPr>
        <w:t xml:space="preserve">Supplementary File 1 </w:t>
      </w:r>
      <w:r>
        <w:t xml:space="preserve">and upload the complete folder “Code” (including all subfolders) provided in the </w:t>
      </w:r>
      <w:r>
        <w:rPr>
          <w:b/>
          <w:bCs/>
        </w:rPr>
        <w:t xml:space="preserve">Supplementary Data 2 </w:t>
      </w:r>
      <w:r>
        <w:t>onto both boards.</w:t>
      </w:r>
    </w:p>
    <w:p w14:paraId="6C57CB91" w14:textId="77777777" w:rsidR="004455E9" w:rsidRDefault="004455E9" w:rsidP="00372CC2">
      <w:pPr>
        <w:pStyle w:val="ListParagraph"/>
        <w:ind w:left="0" w:right="0"/>
      </w:pPr>
    </w:p>
    <w:p w14:paraId="7F2979A6" w14:textId="77777777" w:rsidR="004455E9" w:rsidRDefault="008F235B" w:rsidP="00372CC2">
      <w:pPr>
        <w:pStyle w:val="ListParagraph"/>
        <w:numPr>
          <w:ilvl w:val="1"/>
          <w:numId w:val="2"/>
        </w:numPr>
        <w:ind w:left="0" w:right="0" w:firstLine="0"/>
      </w:pPr>
      <w:r>
        <w:t>Upload the script “Code/</w:t>
      </w:r>
      <w:proofErr w:type="spellStart"/>
      <w:r>
        <w:t>arduino_p_ctr.ino</w:t>
      </w:r>
      <w:proofErr w:type="spellEnd"/>
      <w:r>
        <w:t xml:space="preserve">” provided in the </w:t>
      </w:r>
      <w:r>
        <w:rPr>
          <w:b/>
          <w:bCs/>
        </w:rPr>
        <w:t>Supplementary Data 2</w:t>
      </w:r>
      <w:r>
        <w:t xml:space="preserve"> onto the six micro-controllers embedded in the control box.</w:t>
      </w:r>
    </w:p>
    <w:p w14:paraId="752CDECC" w14:textId="77777777" w:rsidR="004455E9" w:rsidRDefault="004455E9" w:rsidP="00372CC2">
      <w:pPr>
        <w:pStyle w:val="ListParagraph"/>
        <w:ind w:left="0" w:right="0"/>
      </w:pPr>
    </w:p>
    <w:p w14:paraId="556C1DF0" w14:textId="77777777" w:rsidR="004455E9" w:rsidRDefault="008F235B" w:rsidP="00372CC2">
      <w:pPr>
        <w:pStyle w:val="Heading11"/>
        <w:numPr>
          <w:ilvl w:val="0"/>
          <w:numId w:val="2"/>
        </w:numPr>
        <w:spacing w:before="0" w:after="0"/>
        <w:ind w:left="0" w:right="0" w:firstLine="0"/>
      </w:pPr>
      <w:r>
        <w:t>Building a test bench with embedded measurement system</w:t>
      </w:r>
    </w:p>
    <w:p w14:paraId="2FC55455" w14:textId="77777777" w:rsidR="004455E9" w:rsidRDefault="004455E9" w:rsidP="00372CC2">
      <w:pPr>
        <w:pStyle w:val="ListParagraph"/>
        <w:ind w:left="0" w:right="0"/>
      </w:pPr>
    </w:p>
    <w:p w14:paraId="40411A0B" w14:textId="77777777" w:rsidR="004455E9" w:rsidRDefault="008F235B" w:rsidP="00372CC2">
      <w:pPr>
        <w:pStyle w:val="ListParagraph"/>
        <w:numPr>
          <w:ilvl w:val="1"/>
          <w:numId w:val="2"/>
        </w:numPr>
        <w:ind w:left="0" w:right="0" w:firstLine="0"/>
      </w:pPr>
      <w:r>
        <w:t>Download the corresponding *.</w:t>
      </w:r>
      <w:proofErr w:type="spellStart"/>
      <w:r>
        <w:t>dxf</w:t>
      </w:r>
      <w:proofErr w:type="spellEnd"/>
      <w:r>
        <w:t xml:space="preserve"> drawing of the camera holder from </w:t>
      </w:r>
      <w:r>
        <w:rPr>
          <w:b/>
          <w:bCs/>
        </w:rPr>
        <w:t xml:space="preserve">Supplementary Data 1 </w:t>
      </w:r>
      <w:r>
        <w:t>“CAD/</w:t>
      </w:r>
      <w:proofErr w:type="spellStart"/>
      <w:r>
        <w:t>TestBench</w:t>
      </w:r>
      <w:proofErr w:type="spellEnd"/>
      <w:r>
        <w:t>/”</w:t>
      </w:r>
      <w:r>
        <w:rPr>
          <w:b/>
          <w:bCs/>
        </w:rPr>
        <w:t xml:space="preserve"> </w:t>
      </w:r>
      <w:r>
        <w:t>and cut it out on a laser cutter.</w:t>
      </w:r>
    </w:p>
    <w:p w14:paraId="1C90F7AF" w14:textId="77777777" w:rsidR="004455E9" w:rsidRDefault="004455E9" w:rsidP="00372CC2">
      <w:pPr>
        <w:pStyle w:val="ListParagraph"/>
        <w:ind w:left="0" w:right="0"/>
      </w:pPr>
    </w:p>
    <w:p w14:paraId="007AA655" w14:textId="77777777" w:rsidR="004455E9" w:rsidRDefault="008F235B" w:rsidP="00372CC2">
      <w:pPr>
        <w:pStyle w:val="ListParagraph"/>
        <w:numPr>
          <w:ilvl w:val="1"/>
          <w:numId w:val="2"/>
        </w:numPr>
        <w:ind w:left="0" w:right="0" w:firstLine="0"/>
      </w:pPr>
      <w:r>
        <w:t>Download the corresponding *.</w:t>
      </w:r>
      <w:proofErr w:type="spellStart"/>
      <w:r>
        <w:t>stl</w:t>
      </w:r>
      <w:proofErr w:type="spellEnd"/>
      <w:r>
        <w:t xml:space="preserve"> files of the clamps from</w:t>
      </w:r>
      <w:r>
        <w:rPr>
          <w:b/>
          <w:bCs/>
        </w:rPr>
        <w:t xml:space="preserve"> Supplementary Data 1 </w:t>
      </w:r>
      <w:r>
        <w:t>“CAD/</w:t>
      </w:r>
      <w:proofErr w:type="spellStart"/>
      <w:r>
        <w:t>TestBench</w:t>
      </w:r>
      <w:proofErr w:type="spellEnd"/>
      <w:r>
        <w:t>” and print them on a 3D-printer.</w:t>
      </w:r>
    </w:p>
    <w:p w14:paraId="7C4BAF5E" w14:textId="77777777" w:rsidR="004455E9" w:rsidRDefault="004455E9" w:rsidP="00372CC2">
      <w:pPr>
        <w:pStyle w:val="ListParagraph"/>
        <w:ind w:left="0" w:right="0"/>
      </w:pPr>
    </w:p>
    <w:p w14:paraId="7E939498" w14:textId="77777777" w:rsidR="004455E9" w:rsidRDefault="008F235B" w:rsidP="00372CC2">
      <w:pPr>
        <w:pStyle w:val="ListParagraph"/>
        <w:numPr>
          <w:ilvl w:val="1"/>
          <w:numId w:val="2"/>
        </w:numPr>
        <w:ind w:left="0" w:right="0" w:firstLine="0"/>
      </w:pPr>
      <w:r>
        <w:t xml:space="preserve">Assemble the camera holder with the clamps on a DIN-A1 poster panel according to </w:t>
      </w:r>
      <w:r>
        <w:rPr>
          <w:b/>
          <w:bCs/>
        </w:rPr>
        <w:t xml:space="preserve">Supplementary Figure 15 </w:t>
      </w:r>
      <w:r>
        <w:t>and mount the camera and a single-board computer at the intended location.</w:t>
      </w:r>
    </w:p>
    <w:p w14:paraId="7EB882BA" w14:textId="77777777" w:rsidR="004455E9" w:rsidRDefault="004455E9" w:rsidP="00372CC2">
      <w:pPr>
        <w:pStyle w:val="ListParagraph"/>
        <w:ind w:left="0" w:right="0"/>
      </w:pPr>
    </w:p>
    <w:p w14:paraId="077C0EFD" w14:textId="77777777" w:rsidR="004455E9" w:rsidRDefault="008F235B" w:rsidP="00372CC2">
      <w:pPr>
        <w:pStyle w:val="ListParagraph"/>
        <w:numPr>
          <w:ilvl w:val="1"/>
          <w:numId w:val="2"/>
        </w:numPr>
        <w:ind w:left="0" w:right="0" w:firstLine="0"/>
      </w:pPr>
      <w:r>
        <w:t xml:space="preserve">Configure the ethernet interface and the SSH settings of the single-board computer according to sections 4–5 of </w:t>
      </w:r>
      <w:r>
        <w:rPr>
          <w:b/>
          <w:bCs/>
        </w:rPr>
        <w:t xml:space="preserve">Supplementary File 1 </w:t>
      </w:r>
      <w:r>
        <w:t>and upload the complete folder “Code” (</w:t>
      </w:r>
      <w:r>
        <w:rPr>
          <w:b/>
          <w:bCs/>
        </w:rPr>
        <w:t>Supplementary Data 2</w:t>
      </w:r>
      <w:r>
        <w:t>) onto the board.</w:t>
      </w:r>
    </w:p>
    <w:p w14:paraId="3D57A54D" w14:textId="77777777" w:rsidR="004455E9" w:rsidRDefault="004455E9" w:rsidP="00372CC2">
      <w:pPr>
        <w:pStyle w:val="ListParagraph"/>
        <w:ind w:left="0" w:right="0"/>
      </w:pPr>
    </w:p>
    <w:p w14:paraId="666D46F3" w14:textId="77777777" w:rsidR="004455E9" w:rsidRPr="00965B7A" w:rsidRDefault="008F235B" w:rsidP="00372CC2">
      <w:pPr>
        <w:pStyle w:val="Heading11"/>
        <w:numPr>
          <w:ilvl w:val="0"/>
          <w:numId w:val="2"/>
        </w:numPr>
        <w:spacing w:before="0" w:after="0"/>
        <w:ind w:left="0" w:right="0" w:firstLine="0"/>
        <w:rPr>
          <w:highlight w:val="yellow"/>
        </w:rPr>
      </w:pPr>
      <w:bookmarkStart w:id="3" w:name="__DdeLink__583_1580491182"/>
      <w:r w:rsidRPr="00965B7A">
        <w:rPr>
          <w:highlight w:val="yellow"/>
        </w:rPr>
        <w:t>Setting up the entire system</w:t>
      </w:r>
      <w:r w:rsidRPr="00965B7A">
        <w:rPr>
          <w:highlight w:val="yellow"/>
        </w:rPr>
        <w:tab/>
      </w:r>
      <w:bookmarkEnd w:id="3"/>
    </w:p>
    <w:p w14:paraId="0947B92A" w14:textId="77777777" w:rsidR="004455E9" w:rsidRDefault="004455E9" w:rsidP="00372CC2">
      <w:pPr>
        <w:ind w:right="0"/>
      </w:pPr>
    </w:p>
    <w:p w14:paraId="1F972E6A" w14:textId="77777777" w:rsidR="004455E9" w:rsidRDefault="008F235B" w:rsidP="00372CC2">
      <w:pPr>
        <w:pStyle w:val="ListParagraph"/>
        <w:numPr>
          <w:ilvl w:val="1"/>
          <w:numId w:val="2"/>
        </w:numPr>
        <w:ind w:left="0" w:right="0" w:firstLine="0"/>
      </w:pPr>
      <w:r>
        <w:t>Create a local network and assign the correct IP address from the script "Code/main.py" to all single-board computers and the computer used for monitoring – or rewrite the script accordingly.</w:t>
      </w:r>
    </w:p>
    <w:p w14:paraId="05DC6E28" w14:textId="77777777" w:rsidR="004455E9" w:rsidRDefault="004455E9" w:rsidP="00372CC2">
      <w:pPr>
        <w:pStyle w:val="ListParagraph"/>
        <w:ind w:left="0" w:right="0"/>
      </w:pPr>
    </w:p>
    <w:p w14:paraId="747A993E" w14:textId="77777777" w:rsidR="004455E9" w:rsidRDefault="008F235B" w:rsidP="00372CC2">
      <w:pPr>
        <w:pStyle w:val="ListParagraph"/>
        <w:numPr>
          <w:ilvl w:val="1"/>
          <w:numId w:val="2"/>
        </w:numPr>
        <w:ind w:left="0" w:right="0" w:firstLine="0"/>
      </w:pPr>
      <w:r>
        <w:rPr>
          <w:highlight w:val="yellow"/>
        </w:rPr>
        <w:t xml:space="preserve">Insert </w:t>
      </w:r>
      <w:proofErr w:type="spellStart"/>
      <w:r>
        <w:rPr>
          <w:highlight w:val="yellow"/>
        </w:rPr>
        <w:t>pin</w:t>
      </w:r>
      <w:proofErr w:type="spellEnd"/>
      <w:r>
        <w:rPr>
          <w:highlight w:val="yellow"/>
        </w:rPr>
        <w:t xml:space="preserve"> needles into both ends of the torso</w:t>
      </w:r>
      <w:r>
        <w:t xml:space="preserve"> as shown in</w:t>
      </w:r>
      <w:r>
        <w:rPr>
          <w:b/>
          <w:bCs/>
        </w:rPr>
        <w:t xml:space="preserve"> Supplementary Figure 16</w:t>
      </w:r>
      <w:r>
        <w:t>, so that the robot only contacts the walking plane with the pins and its feet (suction cups).</w:t>
      </w:r>
      <w:r>
        <w:rPr>
          <w:b/>
          <w:bCs/>
        </w:rPr>
        <w:t xml:space="preserve"> </w:t>
      </w:r>
    </w:p>
    <w:p w14:paraId="1E55DFE1" w14:textId="77777777" w:rsidR="004455E9" w:rsidRDefault="004455E9" w:rsidP="00372CC2">
      <w:pPr>
        <w:pStyle w:val="ListParagraph"/>
        <w:ind w:left="0" w:right="0"/>
      </w:pPr>
    </w:p>
    <w:p w14:paraId="5F7A740F" w14:textId="77777777" w:rsidR="004455E9" w:rsidRDefault="008F235B" w:rsidP="00372CC2">
      <w:pPr>
        <w:pStyle w:val="ListParagraph"/>
        <w:numPr>
          <w:ilvl w:val="1"/>
          <w:numId w:val="2"/>
        </w:numPr>
        <w:ind w:left="0" w:right="0" w:firstLine="0"/>
        <w:rPr>
          <w:highlight w:val="yellow"/>
        </w:rPr>
      </w:pPr>
      <w:r w:rsidRPr="00965B7A">
        <w:t>Print out the visual markers</w:t>
      </w:r>
      <w:r w:rsidRPr="00965B7A">
        <w:rPr>
          <w:vertAlign w:val="superscript"/>
        </w:rPr>
        <w:t>15</w:t>
      </w:r>
      <w:r w:rsidRPr="00965B7A">
        <w:t xml:space="preserve"> provided in</w:t>
      </w:r>
      <w:r w:rsidRPr="00965B7A">
        <w:rPr>
          <w:b/>
          <w:bCs/>
        </w:rPr>
        <w:t xml:space="preserve"> Supplementary File 2 </w:t>
      </w:r>
      <w:r w:rsidRPr="00965B7A">
        <w:t>on a DIN-A4 sheet and cut them out using a scissor</w:t>
      </w:r>
      <w:r>
        <w:t>.</w:t>
      </w:r>
    </w:p>
    <w:p w14:paraId="77C33B90" w14:textId="77777777" w:rsidR="004455E9" w:rsidRDefault="004455E9" w:rsidP="00372CC2">
      <w:pPr>
        <w:pStyle w:val="ListParagraph"/>
        <w:ind w:left="0" w:right="0"/>
      </w:pPr>
    </w:p>
    <w:p w14:paraId="17D0F488" w14:textId="77777777" w:rsidR="004455E9" w:rsidRDefault="008F235B" w:rsidP="00372CC2">
      <w:pPr>
        <w:pStyle w:val="ListParagraph"/>
        <w:numPr>
          <w:ilvl w:val="1"/>
          <w:numId w:val="2"/>
        </w:numPr>
        <w:ind w:left="0" w:right="0" w:firstLine="0"/>
      </w:pPr>
      <w:r>
        <w:rPr>
          <w:highlight w:val="yellow"/>
        </w:rPr>
        <w:t xml:space="preserve">Attach the markers to the robot using </w:t>
      </w:r>
      <w:proofErr w:type="spellStart"/>
      <w:r>
        <w:rPr>
          <w:highlight w:val="yellow"/>
        </w:rPr>
        <w:t>pin</w:t>
      </w:r>
      <w:proofErr w:type="spellEnd"/>
      <w:r>
        <w:rPr>
          <w:highlight w:val="yellow"/>
        </w:rPr>
        <w:t xml:space="preserve"> needles</w:t>
      </w:r>
      <w:r>
        <w:t xml:space="preserve"> according to </w:t>
      </w:r>
      <w:r>
        <w:rPr>
          <w:b/>
          <w:bCs/>
        </w:rPr>
        <w:t>Supplementary Figure 17</w:t>
      </w:r>
      <w:r>
        <w:t>.</w:t>
      </w:r>
    </w:p>
    <w:p w14:paraId="4641CA91" w14:textId="77777777" w:rsidR="004455E9" w:rsidRDefault="004455E9" w:rsidP="00372CC2">
      <w:pPr>
        <w:pStyle w:val="ListParagraph"/>
        <w:ind w:left="0" w:right="0"/>
        <w:rPr>
          <w:highlight w:val="yellow"/>
        </w:rPr>
      </w:pPr>
    </w:p>
    <w:p w14:paraId="6504E940" w14:textId="77777777" w:rsidR="004455E9" w:rsidRDefault="008F235B" w:rsidP="00372CC2">
      <w:pPr>
        <w:pStyle w:val="ListParagraph"/>
        <w:numPr>
          <w:ilvl w:val="1"/>
          <w:numId w:val="2"/>
        </w:numPr>
        <w:ind w:left="0" w:right="0" w:firstLine="0"/>
      </w:pPr>
      <w:r>
        <w:rPr>
          <w:highlight w:val="yellow"/>
        </w:rPr>
        <w:t>Connect the robot to the control box.</w:t>
      </w:r>
    </w:p>
    <w:p w14:paraId="08752E85" w14:textId="77777777" w:rsidR="004455E9" w:rsidRDefault="004455E9" w:rsidP="00372CC2">
      <w:pPr>
        <w:pStyle w:val="ListParagraph"/>
        <w:ind w:left="0" w:right="0"/>
      </w:pPr>
    </w:p>
    <w:p w14:paraId="128657DF" w14:textId="77777777" w:rsidR="004455E9" w:rsidRDefault="008F235B" w:rsidP="00372CC2">
      <w:pPr>
        <w:ind w:right="0"/>
        <w:jc w:val="left"/>
      </w:pPr>
      <w:r>
        <w:t xml:space="preserve">NOTE: </w:t>
      </w:r>
      <w:r>
        <w:rPr>
          <w:b/>
        </w:rPr>
        <w:t xml:space="preserve">Figure 1 </w:t>
      </w:r>
      <w:r>
        <w:t>illustrates the wiring of the entire system.</w:t>
      </w:r>
    </w:p>
    <w:p w14:paraId="46E5B84A" w14:textId="77777777" w:rsidR="004455E9" w:rsidRDefault="004455E9" w:rsidP="00372CC2">
      <w:pPr>
        <w:ind w:right="0"/>
        <w:jc w:val="left"/>
      </w:pPr>
    </w:p>
    <w:p w14:paraId="75DBC426" w14:textId="77777777" w:rsidR="004455E9" w:rsidRPr="003D3BBA" w:rsidRDefault="008F235B" w:rsidP="00372CC2">
      <w:pPr>
        <w:pStyle w:val="Heading11"/>
        <w:numPr>
          <w:ilvl w:val="0"/>
          <w:numId w:val="2"/>
        </w:numPr>
        <w:tabs>
          <w:tab w:val="left" w:pos="0"/>
        </w:tabs>
        <w:spacing w:before="0" w:after="0"/>
        <w:ind w:left="0" w:right="0" w:firstLine="0"/>
        <w:rPr>
          <w:highlight w:val="yellow"/>
        </w:rPr>
      </w:pPr>
      <w:r w:rsidRPr="003D3BBA">
        <w:rPr>
          <w:highlight w:val="yellow"/>
        </w:rPr>
        <w:t>Running the control box</w:t>
      </w:r>
    </w:p>
    <w:p w14:paraId="0B00DAC5" w14:textId="77777777" w:rsidR="004455E9" w:rsidRDefault="004455E9" w:rsidP="00372CC2">
      <w:pPr>
        <w:pStyle w:val="ListParagraph"/>
        <w:ind w:left="0" w:right="0"/>
        <w:rPr>
          <w:highlight w:val="yellow"/>
        </w:rPr>
      </w:pPr>
    </w:p>
    <w:p w14:paraId="3AD57FDF" w14:textId="77777777" w:rsidR="004455E9" w:rsidRDefault="008F235B" w:rsidP="00372CC2">
      <w:pPr>
        <w:pStyle w:val="ListParagraph"/>
        <w:numPr>
          <w:ilvl w:val="1"/>
          <w:numId w:val="2"/>
        </w:numPr>
        <w:ind w:left="0" w:right="0" w:firstLine="0"/>
      </w:pPr>
      <w:r>
        <w:t>Power on the main switch of the control box and wait until everything is booted.</w:t>
      </w:r>
    </w:p>
    <w:p w14:paraId="2B9772B8" w14:textId="77777777" w:rsidR="004455E9" w:rsidRDefault="004455E9" w:rsidP="00372CC2">
      <w:pPr>
        <w:pStyle w:val="ListParagraph"/>
        <w:ind w:left="0" w:right="0"/>
        <w:rPr>
          <w:highlight w:val="yellow"/>
        </w:rPr>
      </w:pPr>
    </w:p>
    <w:p w14:paraId="6C18B51D" w14:textId="77777777" w:rsidR="004455E9" w:rsidRDefault="008F235B" w:rsidP="00372CC2">
      <w:pPr>
        <w:pStyle w:val="ListParagraph"/>
        <w:numPr>
          <w:ilvl w:val="1"/>
          <w:numId w:val="2"/>
        </w:numPr>
        <w:ind w:left="0" w:right="0" w:firstLine="0"/>
      </w:pPr>
      <w:r>
        <w:t xml:space="preserve">Log into the main single-board computer as “root” using SSH, </w:t>
      </w:r>
      <w:r>
        <w:rPr>
          <w:color w:val="auto"/>
        </w:rPr>
        <w:t>browse to the folder “Code”, and start the control box by the command “</w:t>
      </w:r>
      <w:hyperlink r:id="rId8">
        <w:r w:rsidRPr="00D60AB0">
          <w:rPr>
            <w:rStyle w:val="InternetLink"/>
            <w:i/>
            <w:iCs/>
            <w:color w:val="auto"/>
          </w:rPr>
          <w:t>root@beaglebone</w:t>
        </w:r>
      </w:hyperlink>
      <w:r w:rsidRPr="00D60AB0">
        <w:rPr>
          <w:i/>
          <w:iCs/>
          <w:color w:val="auto"/>
        </w:rPr>
        <w:t>:~# python3 main.py</w:t>
      </w:r>
      <w:r>
        <w:rPr>
          <w:color w:val="auto"/>
        </w:rPr>
        <w:t>”. At the same time, start the monitor on the personal computer by the command “</w:t>
      </w:r>
      <w:hyperlink r:id="rId9">
        <w:r w:rsidRPr="00D60AB0">
          <w:rPr>
            <w:rStyle w:val="InternetLink"/>
            <w:i/>
            <w:iCs/>
            <w:color w:val="auto"/>
          </w:rPr>
          <w:t>user@pc</w:t>
        </w:r>
      </w:hyperlink>
      <w:r w:rsidRPr="00D60AB0">
        <w:rPr>
          <w:i/>
          <w:iCs/>
          <w:color w:val="auto"/>
        </w:rPr>
        <w:t>:~ python2 monitor.py</w:t>
      </w:r>
      <w:r>
        <w:rPr>
          <w:color w:val="auto"/>
        </w:rPr>
        <w:t xml:space="preserve">”. </w:t>
      </w:r>
    </w:p>
    <w:p w14:paraId="0AE90330" w14:textId="77777777" w:rsidR="004455E9" w:rsidRDefault="004455E9" w:rsidP="00372CC2">
      <w:pPr>
        <w:pStyle w:val="ListParagraph"/>
        <w:ind w:left="0" w:right="0"/>
        <w:rPr>
          <w:highlight w:val="yellow"/>
        </w:rPr>
      </w:pPr>
    </w:p>
    <w:p w14:paraId="282C0069" w14:textId="77777777" w:rsidR="004455E9" w:rsidRDefault="008F235B" w:rsidP="00372CC2">
      <w:pPr>
        <w:pStyle w:val="ListParagraph"/>
        <w:ind w:left="0" w:right="0"/>
      </w:pPr>
      <w:r>
        <w:t xml:space="preserve">NOTE: Both programs must start </w:t>
      </w:r>
      <w:proofErr w:type="gramStart"/>
      <w:r>
        <w:t>more or less at</w:t>
      </w:r>
      <w:proofErr w:type="gramEnd"/>
      <w:r>
        <w:t xml:space="preserve"> the same time. The program “main.py” running on the single-board computer in the control box tries to connect to the personal computer used for monitoring. If there is no listening port at the personal computer (triggered by the script “monitor.py”), the monitor will not start. Except of “monitor.py”, all programs/scripts used in this protocol are intended to run with python3.</w:t>
      </w:r>
    </w:p>
    <w:p w14:paraId="3B1889EC" w14:textId="77777777" w:rsidR="004455E9" w:rsidRDefault="004455E9" w:rsidP="00372CC2">
      <w:pPr>
        <w:pStyle w:val="ListParagraph"/>
        <w:ind w:left="0" w:right="0"/>
      </w:pPr>
    </w:p>
    <w:p w14:paraId="376FEB0B" w14:textId="77777777" w:rsidR="004455E9" w:rsidRDefault="008F235B" w:rsidP="00372CC2">
      <w:pPr>
        <w:pStyle w:val="ListParagraph"/>
        <w:numPr>
          <w:ilvl w:val="1"/>
          <w:numId w:val="2"/>
        </w:numPr>
        <w:ind w:left="0" w:right="0" w:firstLine="0"/>
      </w:pPr>
      <w:r>
        <w:rPr>
          <w:highlight w:val="yellow"/>
        </w:rPr>
        <w:t>Connect a pressure source to the control box (max. 1.2 bar).</w:t>
      </w:r>
    </w:p>
    <w:p w14:paraId="5B98C356" w14:textId="77777777" w:rsidR="004455E9" w:rsidRDefault="004455E9" w:rsidP="00372CC2">
      <w:pPr>
        <w:pStyle w:val="ListParagraph"/>
        <w:ind w:left="0" w:right="0"/>
        <w:rPr>
          <w:highlight w:val="yellow"/>
        </w:rPr>
      </w:pPr>
    </w:p>
    <w:p w14:paraId="0E8A98E1" w14:textId="77777777" w:rsidR="004455E9" w:rsidRDefault="008F235B" w:rsidP="00372CC2">
      <w:pPr>
        <w:pStyle w:val="ListParagraph"/>
        <w:numPr>
          <w:ilvl w:val="1"/>
          <w:numId w:val="2"/>
        </w:numPr>
        <w:ind w:left="0" w:right="0" w:firstLine="0"/>
      </w:pPr>
      <w:r>
        <w:rPr>
          <w:highlight w:val="yellow"/>
        </w:rPr>
        <w:t>Connect a vacuum source to the control box.</w:t>
      </w:r>
    </w:p>
    <w:p w14:paraId="7617B305" w14:textId="77777777" w:rsidR="004455E9" w:rsidRDefault="004455E9" w:rsidP="00372CC2">
      <w:pPr>
        <w:pStyle w:val="ListParagraph"/>
        <w:ind w:left="0" w:right="0"/>
      </w:pPr>
    </w:p>
    <w:p w14:paraId="063BCB5E" w14:textId="77777777" w:rsidR="004455E9" w:rsidRPr="00D60AB0" w:rsidRDefault="008F235B" w:rsidP="00372CC2">
      <w:pPr>
        <w:pStyle w:val="Heading11"/>
        <w:numPr>
          <w:ilvl w:val="0"/>
          <w:numId w:val="2"/>
        </w:numPr>
        <w:spacing w:before="0" w:after="0"/>
        <w:ind w:left="0" w:right="0" w:firstLine="0"/>
        <w:rPr>
          <w:highlight w:val="yellow"/>
        </w:rPr>
      </w:pPr>
      <w:r w:rsidRPr="00D60AB0">
        <w:rPr>
          <w:highlight w:val="yellow"/>
        </w:rPr>
        <w:t>Calibrating the robot</w:t>
      </w:r>
    </w:p>
    <w:p w14:paraId="3EF59510" w14:textId="77777777" w:rsidR="004455E9" w:rsidRDefault="004455E9" w:rsidP="00372CC2">
      <w:pPr>
        <w:ind w:right="0"/>
        <w:rPr>
          <w:highlight w:val="yellow"/>
        </w:rPr>
      </w:pPr>
    </w:p>
    <w:p w14:paraId="6E645E54" w14:textId="77777777" w:rsidR="004455E9" w:rsidRDefault="008F235B" w:rsidP="00372CC2">
      <w:pPr>
        <w:pStyle w:val="ListParagraph"/>
        <w:numPr>
          <w:ilvl w:val="1"/>
          <w:numId w:val="2"/>
        </w:numPr>
        <w:ind w:left="0" w:right="0" w:firstLine="0"/>
        <w:rPr>
          <w:highlight w:val="yellow"/>
        </w:rPr>
      </w:pPr>
      <w:r>
        <w:rPr>
          <w:highlight w:val="yellow"/>
        </w:rPr>
        <w:lastRenderedPageBreak/>
        <w:t xml:space="preserve">Place the robot on the walking plane of the test bench. </w:t>
      </w:r>
      <w:r>
        <w:t>For steep inclines, attach a string between the robot’s front and the top of the walking plane in order to hold the robot in place.</w:t>
      </w:r>
    </w:p>
    <w:p w14:paraId="1B839C5A" w14:textId="77777777" w:rsidR="004455E9" w:rsidRDefault="004455E9" w:rsidP="00372CC2">
      <w:pPr>
        <w:pStyle w:val="ListParagraph"/>
        <w:ind w:left="0" w:right="0"/>
      </w:pPr>
    </w:p>
    <w:p w14:paraId="2311E876" w14:textId="77777777" w:rsidR="004455E9" w:rsidRDefault="008F235B" w:rsidP="00372CC2">
      <w:pPr>
        <w:pStyle w:val="ListParagraph"/>
        <w:numPr>
          <w:ilvl w:val="1"/>
          <w:numId w:val="2"/>
        </w:numPr>
        <w:ind w:left="0" w:right="0" w:firstLine="0"/>
      </w:pPr>
      <w:r>
        <w:rPr>
          <w:highlight w:val="yellow"/>
        </w:rPr>
        <w:t>On the control box, activate the “</w:t>
      </w:r>
      <w:r>
        <w:rPr>
          <w:b/>
          <w:bCs/>
          <w:highlight w:val="yellow"/>
        </w:rPr>
        <w:t>pattern reference</w:t>
      </w:r>
      <w:r>
        <w:rPr>
          <w:highlight w:val="yellow"/>
        </w:rPr>
        <w:t>” mode by pushing the “</w:t>
      </w:r>
      <w:r>
        <w:rPr>
          <w:b/>
          <w:bCs/>
          <w:highlight w:val="yellow"/>
        </w:rPr>
        <w:t>mode 2</w:t>
      </w:r>
      <w:r>
        <w:rPr>
          <w:highlight w:val="yellow"/>
        </w:rPr>
        <w:t>” button</w:t>
      </w:r>
      <w:r>
        <w:t xml:space="preserve"> as shown in </w:t>
      </w:r>
      <w:r>
        <w:rPr>
          <w:b/>
          <w:bCs/>
        </w:rPr>
        <w:t>Supplementary Figure 18</w:t>
      </w:r>
      <w:r>
        <w:t>.</w:t>
      </w:r>
    </w:p>
    <w:p w14:paraId="010FC073" w14:textId="77777777" w:rsidR="004455E9" w:rsidRDefault="004455E9" w:rsidP="00372CC2">
      <w:pPr>
        <w:pStyle w:val="ListParagraph"/>
        <w:ind w:left="0" w:right="0"/>
      </w:pPr>
    </w:p>
    <w:p w14:paraId="5456BD7D" w14:textId="77777777" w:rsidR="004455E9" w:rsidRDefault="008F235B" w:rsidP="00372CC2">
      <w:pPr>
        <w:pStyle w:val="ListParagraph"/>
        <w:numPr>
          <w:ilvl w:val="1"/>
          <w:numId w:val="2"/>
        </w:numPr>
        <w:ind w:left="0" w:right="0" w:firstLine="0"/>
      </w:pPr>
      <w:r>
        <w:rPr>
          <w:highlight w:val="yellow"/>
        </w:rPr>
        <w:t>Scroll through the menu displayed on the LCD by using the up and down buttons until you find the entry “</w:t>
      </w:r>
      <w:proofErr w:type="spellStart"/>
      <w:r>
        <w:rPr>
          <w:highlight w:val="yellow"/>
        </w:rPr>
        <w:t>clb</w:t>
      </w:r>
      <w:proofErr w:type="spellEnd"/>
      <w:r>
        <w:rPr>
          <w:highlight w:val="yellow"/>
        </w:rPr>
        <w:t>”. Then, push the enter button.</w:t>
      </w:r>
    </w:p>
    <w:p w14:paraId="1EB049B7" w14:textId="77777777" w:rsidR="004455E9" w:rsidRDefault="004455E9" w:rsidP="00372CC2">
      <w:pPr>
        <w:pStyle w:val="ListParagraph"/>
        <w:ind w:left="0" w:right="0"/>
      </w:pPr>
    </w:p>
    <w:p w14:paraId="6C08C699" w14:textId="77777777" w:rsidR="004455E9" w:rsidRDefault="008F235B" w:rsidP="00372CC2">
      <w:pPr>
        <w:pStyle w:val="ListParagraph"/>
        <w:numPr>
          <w:ilvl w:val="1"/>
          <w:numId w:val="2"/>
        </w:numPr>
        <w:ind w:left="0" w:right="0" w:firstLine="0"/>
        <w:rPr>
          <w:highlight w:val="yellow"/>
        </w:rPr>
      </w:pPr>
      <w:r>
        <w:rPr>
          <w:highlight w:val="yellow"/>
        </w:rPr>
        <w:t>Scroll through the next menu up to the entry “mode_4.csv” and push the “enter” button.</w:t>
      </w:r>
    </w:p>
    <w:p w14:paraId="27B7C29C" w14:textId="77777777" w:rsidR="004455E9" w:rsidRDefault="004455E9" w:rsidP="00372CC2">
      <w:pPr>
        <w:pStyle w:val="ListParagraph"/>
        <w:ind w:left="0" w:right="0"/>
      </w:pPr>
    </w:p>
    <w:p w14:paraId="4FB1AB38" w14:textId="77777777" w:rsidR="004455E9" w:rsidRDefault="008F235B" w:rsidP="00372CC2">
      <w:pPr>
        <w:pStyle w:val="ListParagraph"/>
        <w:numPr>
          <w:ilvl w:val="1"/>
          <w:numId w:val="2"/>
        </w:numPr>
        <w:ind w:left="0" w:right="0" w:firstLine="0"/>
      </w:pPr>
      <w:r>
        <w:rPr>
          <w:highlight w:val="yellow"/>
        </w:rPr>
        <w:t>On the monitor, press the “</w:t>
      </w:r>
      <w:r>
        <w:rPr>
          <w:b/>
          <w:bCs/>
          <w:highlight w:val="yellow"/>
        </w:rPr>
        <w:t>record</w:t>
      </w:r>
      <w:r>
        <w:rPr>
          <w:highlight w:val="yellow"/>
        </w:rPr>
        <w:t>” button</w:t>
      </w:r>
      <w:r>
        <w:t xml:space="preserve"> as shown in the </w:t>
      </w:r>
      <w:r>
        <w:rPr>
          <w:b/>
          <w:bCs/>
        </w:rPr>
        <w:t>Supplementary Figure 19</w:t>
      </w:r>
      <w:r>
        <w:t xml:space="preserve">. </w:t>
      </w:r>
    </w:p>
    <w:p w14:paraId="6E02674C" w14:textId="77777777" w:rsidR="004455E9" w:rsidRDefault="004455E9" w:rsidP="00372CC2">
      <w:pPr>
        <w:pStyle w:val="ListParagraph"/>
        <w:ind w:left="0" w:right="0"/>
      </w:pPr>
    </w:p>
    <w:p w14:paraId="6D41B449" w14:textId="77777777" w:rsidR="004455E9" w:rsidRDefault="008F235B" w:rsidP="00372CC2">
      <w:pPr>
        <w:pStyle w:val="ListParagraph"/>
        <w:ind w:left="0" w:right="0"/>
      </w:pPr>
      <w:r>
        <w:t>NOTE: Pressing the “</w:t>
      </w:r>
      <w:r>
        <w:rPr>
          <w:b/>
          <w:bCs/>
        </w:rPr>
        <w:t>record</w:t>
      </w:r>
      <w:r>
        <w:t>” button will automatically create a *.csv file on the monitoring computer at the location specified in “Code/</w:t>
      </w:r>
      <w:proofErr w:type="spellStart"/>
      <w:r>
        <w:t>Src</w:t>
      </w:r>
      <w:proofErr w:type="spellEnd"/>
      <w:r>
        <w:t>/GUI/</w:t>
      </w:r>
      <w:proofErr w:type="spellStart"/>
      <w:r>
        <w:t>save.py:save_last_sample_as_csv</w:t>
      </w:r>
      <w:proofErr w:type="spellEnd"/>
      <w:r>
        <w:t>()”, which is the folder “</w:t>
      </w:r>
      <w:proofErr w:type="spellStart"/>
      <w:r>
        <w:t>current_exp</w:t>
      </w:r>
      <w:proofErr w:type="spellEnd"/>
      <w:r>
        <w:t xml:space="preserve">” (example measurements are provided in </w:t>
      </w:r>
      <w:r>
        <w:rPr>
          <w:b/>
          <w:bCs/>
        </w:rPr>
        <w:t>Supplementary Data 3</w:t>
      </w:r>
      <w:r>
        <w:t>).</w:t>
      </w:r>
    </w:p>
    <w:p w14:paraId="0CAE4118" w14:textId="77777777" w:rsidR="004455E9" w:rsidRDefault="004455E9" w:rsidP="00372CC2">
      <w:pPr>
        <w:pStyle w:val="ListParagraph"/>
        <w:ind w:left="0" w:right="0"/>
      </w:pPr>
    </w:p>
    <w:p w14:paraId="1403F0D7" w14:textId="77777777" w:rsidR="004455E9" w:rsidRDefault="008F235B" w:rsidP="00372CC2">
      <w:pPr>
        <w:pStyle w:val="ListParagraph"/>
        <w:numPr>
          <w:ilvl w:val="1"/>
          <w:numId w:val="2"/>
        </w:numPr>
        <w:ind w:left="0" w:right="0" w:firstLine="0"/>
      </w:pPr>
      <w:r>
        <w:rPr>
          <w:highlight w:val="yellow"/>
        </w:rPr>
        <w:t>On the control box, press the “</w:t>
      </w:r>
      <w:r>
        <w:rPr>
          <w:b/>
          <w:bCs/>
          <w:highlight w:val="yellow"/>
        </w:rPr>
        <w:t>function 1</w:t>
      </w:r>
      <w:r>
        <w:rPr>
          <w:highlight w:val="yellow"/>
        </w:rPr>
        <w:t>” button to start the calibration procedure.</w:t>
      </w:r>
    </w:p>
    <w:p w14:paraId="763B27A4" w14:textId="77777777" w:rsidR="004455E9" w:rsidRDefault="004455E9" w:rsidP="00372CC2">
      <w:pPr>
        <w:pStyle w:val="ListParagraph"/>
        <w:ind w:left="0" w:right="0"/>
      </w:pPr>
    </w:p>
    <w:p w14:paraId="566CBFFA" w14:textId="77777777" w:rsidR="004455E9" w:rsidRDefault="008F235B" w:rsidP="00372CC2">
      <w:pPr>
        <w:pStyle w:val="ListParagraph"/>
        <w:numPr>
          <w:ilvl w:val="1"/>
          <w:numId w:val="2"/>
        </w:numPr>
        <w:ind w:left="0" w:right="0" w:firstLine="0"/>
      </w:pPr>
      <w:r>
        <w:rPr>
          <w:highlight w:val="yellow"/>
        </w:rPr>
        <w:t>After calibration, press the “</w:t>
      </w:r>
      <w:r>
        <w:rPr>
          <w:b/>
          <w:bCs/>
          <w:highlight w:val="yellow"/>
        </w:rPr>
        <w:t>record</w:t>
      </w:r>
      <w:r>
        <w:rPr>
          <w:highlight w:val="yellow"/>
        </w:rPr>
        <w:t>” button on the monitor to stop recording and the “</w:t>
      </w:r>
      <w:r>
        <w:rPr>
          <w:b/>
          <w:bCs/>
          <w:highlight w:val="yellow"/>
        </w:rPr>
        <w:t>function 1</w:t>
      </w:r>
      <w:r>
        <w:rPr>
          <w:highlight w:val="yellow"/>
        </w:rPr>
        <w:t>” button on the control box to stop the pressure controller.</w:t>
      </w:r>
    </w:p>
    <w:p w14:paraId="250DCE56" w14:textId="77777777" w:rsidR="004455E9" w:rsidRDefault="004455E9" w:rsidP="00372CC2">
      <w:pPr>
        <w:pStyle w:val="ListParagraph"/>
        <w:ind w:left="0" w:right="0"/>
      </w:pPr>
    </w:p>
    <w:p w14:paraId="1DB17E07" w14:textId="0F5CE75A" w:rsidR="004455E9" w:rsidRDefault="008F235B" w:rsidP="00372CC2">
      <w:pPr>
        <w:pStyle w:val="ListParagraph"/>
        <w:numPr>
          <w:ilvl w:val="1"/>
          <w:numId w:val="2"/>
        </w:numPr>
        <w:ind w:left="0" w:right="0" w:firstLine="0"/>
      </w:pPr>
      <w:bookmarkStart w:id="4" w:name="__DdeLink__594_1897755639"/>
      <w:r>
        <w:t>Rename the automatically created “</w:t>
      </w:r>
      <w:proofErr w:type="spellStart"/>
      <w:r>
        <w:t>current_exp</w:t>
      </w:r>
      <w:proofErr w:type="spellEnd"/>
      <w:r>
        <w:t>/*.csv” file so that it can be uniquely identified later.</w:t>
      </w:r>
      <w:bookmarkEnd w:id="4"/>
    </w:p>
    <w:p w14:paraId="3D3CA2A4" w14:textId="77777777" w:rsidR="004455E9" w:rsidRDefault="004455E9" w:rsidP="00372CC2">
      <w:pPr>
        <w:pStyle w:val="ListParagraph"/>
        <w:ind w:left="0" w:right="0"/>
      </w:pPr>
    </w:p>
    <w:p w14:paraId="5A384E16" w14:textId="77777777" w:rsidR="004455E9" w:rsidRDefault="008F235B" w:rsidP="00372CC2">
      <w:pPr>
        <w:pStyle w:val="ListParagraph"/>
        <w:numPr>
          <w:ilvl w:val="1"/>
          <w:numId w:val="2"/>
        </w:numPr>
        <w:ind w:left="0" w:right="0" w:firstLine="0"/>
      </w:pPr>
      <w:r>
        <w:t xml:space="preserve">Run the script “Calibration/eval_clb.py” provided in the </w:t>
      </w:r>
      <w:r>
        <w:rPr>
          <w:b/>
          <w:bCs/>
        </w:rPr>
        <w:t xml:space="preserve">Supplementary Data 4 </w:t>
      </w:r>
      <w:r>
        <w:t>and store the output (coefficients of the polynomial fit) in the file “Code/</w:t>
      </w:r>
      <w:proofErr w:type="spellStart"/>
      <w:r>
        <w:t>Src</w:t>
      </w:r>
      <w:proofErr w:type="spellEnd"/>
      <w:r>
        <w:t>/Controller/calibration.py” as an entry with the keyword “[robot version]” within the existing dictionary.</w:t>
      </w:r>
    </w:p>
    <w:p w14:paraId="3D187A09" w14:textId="77777777" w:rsidR="004455E9" w:rsidRDefault="004455E9" w:rsidP="00372CC2">
      <w:pPr>
        <w:pStyle w:val="ListParagraph"/>
        <w:ind w:left="0" w:right="0"/>
      </w:pPr>
    </w:p>
    <w:p w14:paraId="6F0E6F27" w14:textId="77777777" w:rsidR="004455E9" w:rsidRDefault="008F235B" w:rsidP="00372CC2">
      <w:pPr>
        <w:pStyle w:val="Heading11"/>
        <w:numPr>
          <w:ilvl w:val="0"/>
          <w:numId w:val="2"/>
        </w:numPr>
        <w:spacing w:before="0" w:after="0"/>
        <w:ind w:left="0" w:right="0" w:firstLine="0"/>
      </w:pPr>
      <w:r>
        <w:t>Creating a gait pattern</w:t>
      </w:r>
    </w:p>
    <w:p w14:paraId="17CB1ABD" w14:textId="77777777" w:rsidR="004455E9" w:rsidRDefault="004455E9" w:rsidP="00372CC2">
      <w:pPr>
        <w:pStyle w:val="ListParagraph"/>
        <w:ind w:left="0" w:right="0"/>
      </w:pPr>
    </w:p>
    <w:p w14:paraId="65CD89F8" w14:textId="77777777" w:rsidR="004455E9" w:rsidRDefault="008F235B" w:rsidP="00372CC2">
      <w:pPr>
        <w:pStyle w:val="ListParagraph"/>
        <w:numPr>
          <w:ilvl w:val="1"/>
          <w:numId w:val="2"/>
        </w:numPr>
        <w:ind w:left="0" w:right="0" w:firstLine="0"/>
      </w:pPr>
      <w:r>
        <w:t>Run the script “Code/Patterns/create_pattern.py” and store the outputted *.csv file(s) in the folder “Code/Patterns</w:t>
      </w:r>
      <w:proofErr w:type="gramStart"/>
      <w:r>
        <w:t>/[</w:t>
      </w:r>
      <w:proofErr w:type="gramEnd"/>
      <w:r>
        <w:t>robot version]/”.</w:t>
      </w:r>
    </w:p>
    <w:p w14:paraId="1932C99C" w14:textId="77777777" w:rsidR="004455E9" w:rsidRDefault="004455E9" w:rsidP="00372CC2">
      <w:pPr>
        <w:pStyle w:val="ListParagraph"/>
        <w:ind w:left="0" w:right="0"/>
        <w:rPr>
          <w:highlight w:val="yellow"/>
        </w:rPr>
      </w:pPr>
    </w:p>
    <w:p w14:paraId="12D77C8C" w14:textId="5DA3DEE9" w:rsidR="004455E9" w:rsidRDefault="008F235B" w:rsidP="00372CC2">
      <w:pPr>
        <w:pStyle w:val="ListParagraph"/>
        <w:ind w:left="0" w:right="0"/>
      </w:pPr>
      <w:r>
        <w:t>NOTE: This script converts the predefined gait pattern for straight gait</w:t>
      </w:r>
      <w:r>
        <w:rPr>
          <w:vertAlign w:val="superscript"/>
        </w:rPr>
        <w:t>8</w:t>
      </w:r>
      <w:r>
        <w:t xml:space="preserve"> (see </w:t>
      </w:r>
      <w:r>
        <w:rPr>
          <w:b/>
          <w:bCs/>
        </w:rPr>
        <w:t>Supplementary Figure 20A</w:t>
      </w:r>
      <w:r>
        <w:t xml:space="preserve"> or </w:t>
      </w:r>
      <w:r>
        <w:rPr>
          <w:b/>
          <w:bCs/>
        </w:rPr>
        <w:t>Supplementary Animation 1</w:t>
      </w:r>
      <w:r>
        <w:t xml:space="preserve">) formulated in angle references into robot-specific pressure references. To generate a gait pattern for steep inclines, modify the script by uncommenting line 222. This will generate a pattern according to </w:t>
      </w:r>
      <w:r>
        <w:rPr>
          <w:b/>
          <w:bCs/>
        </w:rPr>
        <w:t>Supplementary Figure 20B</w:t>
      </w:r>
      <w:r>
        <w:t xml:space="preserve"> or</w:t>
      </w:r>
      <w:r>
        <w:rPr>
          <w:b/>
          <w:bCs/>
        </w:rPr>
        <w:t xml:space="preserve"> Supplementary Animation 2</w:t>
      </w:r>
      <w:r>
        <w:t>.</w:t>
      </w:r>
      <w:r w:rsidR="00F82D2E">
        <w:t xml:space="preserve"> </w:t>
      </w:r>
      <w:r>
        <w:t>The interface for pattern references provided by the control box consists of *.csv files where each row defines a discrete set point for all actuators. Therein, the first eight columns define the reference pressures, the next four columns define the references for the direct acting valves, and the last column defines the time this set point should be hold.</w:t>
      </w:r>
    </w:p>
    <w:p w14:paraId="6FD1B217" w14:textId="77777777" w:rsidR="004455E9" w:rsidRDefault="004455E9" w:rsidP="00372CC2">
      <w:pPr>
        <w:pStyle w:val="ListParagraph"/>
        <w:ind w:left="0" w:right="0"/>
        <w:rPr>
          <w:highlight w:val="yellow"/>
        </w:rPr>
      </w:pPr>
    </w:p>
    <w:p w14:paraId="5AAA1523" w14:textId="77777777" w:rsidR="004455E9" w:rsidRDefault="008F235B" w:rsidP="00372CC2">
      <w:pPr>
        <w:pStyle w:val="ListParagraph"/>
        <w:numPr>
          <w:ilvl w:val="1"/>
          <w:numId w:val="2"/>
        </w:numPr>
        <w:ind w:left="0" w:right="0" w:firstLine="0"/>
      </w:pPr>
      <w:r>
        <w:t xml:space="preserve">Synchronize the single-board computer in the control box with the personal computer, </w:t>
      </w:r>
      <w:r>
        <w:lastRenderedPageBreak/>
        <w:t xml:space="preserve">i.e., upload the folder “Code/Pattern/*” onto the board. For this purpose, the program “main.py” </w:t>
      </w:r>
      <w:proofErr w:type="gramStart"/>
      <w:r>
        <w:t>has to</w:t>
      </w:r>
      <w:proofErr w:type="gramEnd"/>
      <w:r>
        <w:t xml:space="preserve"> be interrupted (</w:t>
      </w:r>
      <w:proofErr w:type="spellStart"/>
      <w:r>
        <w:t>Ctrl+C</w:t>
      </w:r>
      <w:proofErr w:type="spellEnd"/>
      <w:r>
        <w:t>).</w:t>
      </w:r>
    </w:p>
    <w:p w14:paraId="49F9D86D" w14:textId="77777777" w:rsidR="004455E9" w:rsidRDefault="004455E9" w:rsidP="00372CC2">
      <w:pPr>
        <w:pStyle w:val="ListParagraph"/>
        <w:ind w:left="0" w:right="0"/>
      </w:pPr>
    </w:p>
    <w:p w14:paraId="10F098FB" w14:textId="77777777" w:rsidR="004455E9" w:rsidRPr="00D60AB0" w:rsidRDefault="008F235B" w:rsidP="00372CC2">
      <w:pPr>
        <w:pStyle w:val="Heading11"/>
        <w:numPr>
          <w:ilvl w:val="0"/>
          <w:numId w:val="2"/>
        </w:numPr>
        <w:spacing w:before="0" w:after="0"/>
        <w:ind w:left="0" w:right="0" w:firstLine="0"/>
        <w:rPr>
          <w:highlight w:val="yellow"/>
        </w:rPr>
      </w:pPr>
      <w:r w:rsidRPr="00D60AB0">
        <w:rPr>
          <w:highlight w:val="yellow"/>
        </w:rPr>
        <w:t>Carrying out the climbing experiment</w:t>
      </w:r>
    </w:p>
    <w:p w14:paraId="79297E51" w14:textId="77777777" w:rsidR="004455E9" w:rsidRDefault="004455E9" w:rsidP="00372CC2">
      <w:pPr>
        <w:ind w:right="0"/>
      </w:pPr>
    </w:p>
    <w:p w14:paraId="47DFDEEA" w14:textId="77777777" w:rsidR="004455E9" w:rsidRDefault="008F235B" w:rsidP="00372CC2">
      <w:pPr>
        <w:pStyle w:val="ListParagraph"/>
        <w:numPr>
          <w:ilvl w:val="1"/>
          <w:numId w:val="2"/>
        </w:numPr>
        <w:ind w:left="0" w:right="0" w:firstLine="0"/>
      </w:pPr>
      <w:bookmarkStart w:id="5" w:name="__DdeLink__602_2657303308"/>
      <w:r>
        <w:t>Perform the steps 11–13 for each inclination to be tested.</w:t>
      </w:r>
      <w:bookmarkEnd w:id="5"/>
    </w:p>
    <w:p w14:paraId="727789A7" w14:textId="77777777" w:rsidR="004455E9" w:rsidRDefault="004455E9" w:rsidP="00372CC2">
      <w:pPr>
        <w:pStyle w:val="ListParagraph"/>
        <w:ind w:left="0" w:right="0"/>
        <w:rPr>
          <w:highlight w:val="yellow"/>
        </w:rPr>
      </w:pPr>
    </w:p>
    <w:p w14:paraId="6EE8B2EB" w14:textId="77777777" w:rsidR="004455E9" w:rsidRDefault="008F235B" w:rsidP="00372CC2">
      <w:pPr>
        <w:pStyle w:val="ListParagraph"/>
        <w:numPr>
          <w:ilvl w:val="1"/>
          <w:numId w:val="2"/>
        </w:numPr>
        <w:ind w:left="0" w:right="0" w:firstLine="0"/>
      </w:pPr>
      <w:r>
        <w:rPr>
          <w:highlight w:val="yellow"/>
        </w:rPr>
        <w:t>Place the robot at the marked point on the walking plane.</w:t>
      </w:r>
    </w:p>
    <w:p w14:paraId="7024C6E5" w14:textId="77777777" w:rsidR="004455E9" w:rsidRDefault="004455E9" w:rsidP="00372CC2">
      <w:pPr>
        <w:pStyle w:val="ListParagraph"/>
        <w:ind w:left="0" w:right="0"/>
        <w:rPr>
          <w:highlight w:val="yellow"/>
        </w:rPr>
      </w:pPr>
    </w:p>
    <w:p w14:paraId="4DEF4430" w14:textId="77777777" w:rsidR="004455E9" w:rsidRDefault="008F235B" w:rsidP="00372CC2">
      <w:pPr>
        <w:pStyle w:val="ListParagraph"/>
        <w:numPr>
          <w:ilvl w:val="1"/>
          <w:numId w:val="2"/>
        </w:numPr>
        <w:ind w:left="0" w:right="0" w:firstLine="0"/>
      </w:pPr>
      <w:r>
        <w:t>Select a pattern reference as described in steps 12.2–12.4, but select in the first menu the desired “robot version” (instead of “</w:t>
      </w:r>
      <w:proofErr w:type="spellStart"/>
      <w:r>
        <w:t>clb</w:t>
      </w:r>
      <w:proofErr w:type="spellEnd"/>
      <w:r>
        <w:t>”), and in the second menu the pattern reference according to the current inclination (instead of “mode_4.csv”).</w:t>
      </w:r>
    </w:p>
    <w:p w14:paraId="6F17CF29" w14:textId="77777777" w:rsidR="004455E9" w:rsidRDefault="004455E9" w:rsidP="00372CC2">
      <w:pPr>
        <w:pStyle w:val="ListParagraph"/>
        <w:ind w:left="0" w:right="0"/>
        <w:rPr>
          <w:highlight w:val="yellow"/>
        </w:rPr>
      </w:pPr>
    </w:p>
    <w:p w14:paraId="7F733D0B" w14:textId="77777777" w:rsidR="004455E9" w:rsidRDefault="008F235B" w:rsidP="00372CC2">
      <w:pPr>
        <w:pStyle w:val="ListParagraph"/>
        <w:numPr>
          <w:ilvl w:val="1"/>
          <w:numId w:val="2"/>
        </w:numPr>
        <w:ind w:left="0" w:right="0" w:firstLine="0"/>
      </w:pPr>
      <w:r>
        <w:rPr>
          <w:highlight w:val="yellow"/>
        </w:rPr>
        <w:t>Start recording</w:t>
      </w:r>
      <w:r>
        <w:t xml:space="preserve"> as described in step 12.5.</w:t>
      </w:r>
    </w:p>
    <w:p w14:paraId="02F9D798" w14:textId="77777777" w:rsidR="004455E9" w:rsidRDefault="004455E9" w:rsidP="00372CC2">
      <w:pPr>
        <w:pStyle w:val="ListParagraph"/>
        <w:ind w:left="0" w:right="0"/>
      </w:pPr>
    </w:p>
    <w:p w14:paraId="45D09ACA" w14:textId="77777777" w:rsidR="004455E9" w:rsidRDefault="008F235B" w:rsidP="00372CC2">
      <w:pPr>
        <w:pStyle w:val="ListParagraph"/>
        <w:numPr>
          <w:ilvl w:val="1"/>
          <w:numId w:val="2"/>
        </w:numPr>
        <w:ind w:left="0" w:right="0" w:firstLine="0"/>
        <w:rPr>
          <w:highlight w:val="yellow"/>
        </w:rPr>
      </w:pPr>
      <w:r>
        <w:rPr>
          <w:highlight w:val="yellow"/>
        </w:rPr>
        <w:t>Push the “</w:t>
      </w:r>
      <w:r w:rsidRPr="00D60AB0">
        <w:rPr>
          <w:b/>
          <w:bCs/>
          <w:highlight w:val="yellow"/>
        </w:rPr>
        <w:t>function 1</w:t>
      </w:r>
      <w:r>
        <w:rPr>
          <w:highlight w:val="yellow"/>
        </w:rPr>
        <w:t>” button to activate the pressure controller.</w:t>
      </w:r>
    </w:p>
    <w:p w14:paraId="6ECF168B" w14:textId="77777777" w:rsidR="004455E9" w:rsidRDefault="004455E9" w:rsidP="00372CC2">
      <w:pPr>
        <w:pStyle w:val="ListParagraph"/>
        <w:ind w:left="0" w:right="0"/>
        <w:rPr>
          <w:highlight w:val="yellow"/>
        </w:rPr>
      </w:pPr>
    </w:p>
    <w:p w14:paraId="19A0B734" w14:textId="77777777" w:rsidR="004455E9" w:rsidRDefault="008F235B" w:rsidP="00372CC2">
      <w:pPr>
        <w:pStyle w:val="ListParagraph"/>
        <w:numPr>
          <w:ilvl w:val="1"/>
          <w:numId w:val="2"/>
        </w:numPr>
        <w:ind w:left="0" w:right="0" w:firstLine="0"/>
      </w:pPr>
      <w:r>
        <w:rPr>
          <w:highlight w:val="yellow"/>
        </w:rPr>
        <w:t>Let the robot walk/climb for at least 6 cycles.</w:t>
      </w:r>
    </w:p>
    <w:p w14:paraId="45A0FE29" w14:textId="77777777" w:rsidR="004455E9" w:rsidRDefault="004455E9" w:rsidP="00372CC2">
      <w:pPr>
        <w:pStyle w:val="ListParagraph"/>
        <w:ind w:left="0" w:right="0"/>
        <w:rPr>
          <w:highlight w:val="yellow"/>
        </w:rPr>
      </w:pPr>
    </w:p>
    <w:p w14:paraId="4C43548B" w14:textId="77777777" w:rsidR="004455E9" w:rsidRDefault="008F235B" w:rsidP="00372CC2">
      <w:pPr>
        <w:pStyle w:val="ListParagraph"/>
        <w:numPr>
          <w:ilvl w:val="1"/>
          <w:numId w:val="2"/>
        </w:numPr>
        <w:ind w:left="0" w:right="0" w:firstLine="0"/>
      </w:pPr>
      <w:r>
        <w:rPr>
          <w:highlight w:val="yellow"/>
        </w:rPr>
        <w:t>Stop recording by pushing the “</w:t>
      </w:r>
      <w:r w:rsidRPr="00D60AB0">
        <w:rPr>
          <w:b/>
          <w:bCs/>
          <w:highlight w:val="yellow"/>
        </w:rPr>
        <w:t>record</w:t>
      </w:r>
      <w:r>
        <w:rPr>
          <w:highlight w:val="yellow"/>
        </w:rPr>
        <w:t>” button on the monitor (like in step 12.7).</w:t>
      </w:r>
    </w:p>
    <w:p w14:paraId="4E0F36AE" w14:textId="77777777" w:rsidR="004455E9" w:rsidRDefault="004455E9" w:rsidP="00372CC2">
      <w:pPr>
        <w:pStyle w:val="ListParagraph"/>
        <w:ind w:left="0" w:right="0"/>
        <w:rPr>
          <w:highlight w:val="yellow"/>
        </w:rPr>
      </w:pPr>
    </w:p>
    <w:p w14:paraId="38B1976A" w14:textId="77777777" w:rsidR="004455E9" w:rsidRDefault="008F235B" w:rsidP="00372CC2">
      <w:pPr>
        <w:pStyle w:val="ListParagraph"/>
        <w:numPr>
          <w:ilvl w:val="1"/>
          <w:numId w:val="2"/>
        </w:numPr>
        <w:ind w:left="0" w:right="0" w:firstLine="0"/>
      </w:pPr>
      <w:r>
        <w:rPr>
          <w:highlight w:val="yellow"/>
        </w:rPr>
        <w:t>Make sure the robot will not fall when executing the next step.</w:t>
      </w:r>
    </w:p>
    <w:p w14:paraId="100A8E0F" w14:textId="77777777" w:rsidR="004455E9" w:rsidRDefault="004455E9" w:rsidP="00372CC2">
      <w:pPr>
        <w:pStyle w:val="ListParagraph"/>
        <w:ind w:left="0" w:right="0"/>
        <w:rPr>
          <w:highlight w:val="yellow"/>
        </w:rPr>
      </w:pPr>
    </w:p>
    <w:p w14:paraId="7FF89309" w14:textId="77777777" w:rsidR="004455E9" w:rsidRDefault="008F235B" w:rsidP="00372CC2">
      <w:pPr>
        <w:pStyle w:val="ListParagraph"/>
        <w:numPr>
          <w:ilvl w:val="1"/>
          <w:numId w:val="2"/>
        </w:numPr>
        <w:ind w:left="0" w:right="0" w:firstLine="0"/>
      </w:pPr>
      <w:r>
        <w:rPr>
          <w:highlight w:val="yellow"/>
        </w:rPr>
        <w:t>Stop the pressure controller by pushing again the “</w:t>
      </w:r>
      <w:r w:rsidRPr="00D60AB0">
        <w:rPr>
          <w:b/>
          <w:bCs/>
          <w:highlight w:val="yellow"/>
        </w:rPr>
        <w:t>function 1</w:t>
      </w:r>
      <w:r>
        <w:rPr>
          <w:highlight w:val="yellow"/>
        </w:rPr>
        <w:t xml:space="preserve">” button. </w:t>
      </w:r>
      <w:r>
        <w:t>This will also stop the vacuum supply, and consequently the robot will fall.</w:t>
      </w:r>
    </w:p>
    <w:p w14:paraId="7E2DCC4F" w14:textId="77777777" w:rsidR="004455E9" w:rsidRDefault="004455E9" w:rsidP="00372CC2">
      <w:pPr>
        <w:pStyle w:val="ListParagraph"/>
        <w:ind w:left="0" w:right="0"/>
      </w:pPr>
    </w:p>
    <w:p w14:paraId="3E03DF45" w14:textId="77777777" w:rsidR="004455E9" w:rsidRDefault="008F235B" w:rsidP="00372CC2">
      <w:pPr>
        <w:pStyle w:val="ListParagraph"/>
        <w:numPr>
          <w:ilvl w:val="1"/>
          <w:numId w:val="2"/>
        </w:numPr>
        <w:ind w:left="0" w:right="0" w:firstLine="0"/>
      </w:pPr>
      <w:r>
        <w:t>Move the recorded *.csv file into the folder “</w:t>
      </w:r>
      <w:proofErr w:type="spellStart"/>
      <w:r>
        <w:t>ExpEvaluation</w:t>
      </w:r>
      <w:proofErr w:type="spellEnd"/>
      <w:proofErr w:type="gramStart"/>
      <w:r>
        <w:t>/[</w:t>
      </w:r>
      <w:proofErr w:type="gramEnd"/>
      <w:r>
        <w:t>robot version]/[pattern type]/[inclination]/”.</w:t>
      </w:r>
    </w:p>
    <w:p w14:paraId="35993B8D" w14:textId="77777777" w:rsidR="004455E9" w:rsidRDefault="004455E9" w:rsidP="00372CC2">
      <w:pPr>
        <w:pStyle w:val="ListParagraph"/>
        <w:ind w:left="0" w:right="0"/>
      </w:pPr>
    </w:p>
    <w:p w14:paraId="528E4FC3" w14:textId="77777777" w:rsidR="004455E9" w:rsidRDefault="008F235B" w:rsidP="00372CC2">
      <w:pPr>
        <w:pStyle w:val="ListParagraph"/>
        <w:ind w:left="0" w:right="0"/>
        <w:rPr>
          <w:lang w:val="en-GB"/>
        </w:rPr>
      </w:pPr>
      <w:r>
        <w:t>NOTE: Repeat each run at least five times in order to have a solid base for the next step.</w:t>
      </w:r>
    </w:p>
    <w:p w14:paraId="3896C6E1" w14:textId="77777777" w:rsidR="004455E9" w:rsidRDefault="004455E9" w:rsidP="00372CC2">
      <w:pPr>
        <w:pStyle w:val="ListParagraph"/>
        <w:ind w:left="0" w:right="0"/>
      </w:pPr>
    </w:p>
    <w:p w14:paraId="0B5873D1" w14:textId="77777777" w:rsidR="004455E9" w:rsidRDefault="008F235B" w:rsidP="00372CC2">
      <w:pPr>
        <w:pStyle w:val="Heading11"/>
        <w:widowControl/>
        <w:numPr>
          <w:ilvl w:val="0"/>
          <w:numId w:val="2"/>
        </w:numPr>
        <w:spacing w:before="0" w:after="0"/>
        <w:ind w:left="0" w:right="0" w:firstLine="0"/>
        <w:jc w:val="left"/>
      </w:pPr>
      <w:r>
        <w:rPr>
          <w:rFonts w:cstheme="minorHAnsi"/>
        </w:rPr>
        <w:t>Evaluating the experiment</w:t>
      </w:r>
    </w:p>
    <w:p w14:paraId="5B5FD6BE" w14:textId="77777777" w:rsidR="004455E9" w:rsidRDefault="004455E9" w:rsidP="00372CC2">
      <w:pPr>
        <w:widowControl/>
        <w:ind w:right="0"/>
        <w:jc w:val="left"/>
      </w:pPr>
    </w:p>
    <w:p w14:paraId="06BE0B3F" w14:textId="77777777" w:rsidR="004455E9" w:rsidRDefault="008F235B" w:rsidP="00372CC2">
      <w:pPr>
        <w:pStyle w:val="ListParagraph"/>
        <w:numPr>
          <w:ilvl w:val="1"/>
          <w:numId w:val="2"/>
        </w:numPr>
        <w:ind w:left="0" w:right="0" w:firstLine="0"/>
      </w:pPr>
      <w:r>
        <w:t>Run the script “</w:t>
      </w:r>
      <w:proofErr w:type="spellStart"/>
      <w:r>
        <w:t>ExpEvaluation</w:t>
      </w:r>
      <w:proofErr w:type="spellEnd"/>
      <w:r>
        <w:t>/eval_vS11_adj_ptrn.py” provided in</w:t>
      </w:r>
      <w:r>
        <w:rPr>
          <w:b/>
          <w:bCs/>
        </w:rPr>
        <w:t xml:space="preserve"> Supplementary Data 5 </w:t>
      </w:r>
      <w:r>
        <w:t>to automatically mean over all measurement data.</w:t>
      </w:r>
    </w:p>
    <w:p w14:paraId="43C229A8" w14:textId="77777777" w:rsidR="004455E9" w:rsidRDefault="004455E9" w:rsidP="00372CC2">
      <w:pPr>
        <w:pStyle w:val="ListParagraph"/>
        <w:ind w:left="0" w:right="0"/>
      </w:pPr>
    </w:p>
    <w:p w14:paraId="0AC4ED99" w14:textId="77777777" w:rsidR="004455E9" w:rsidRDefault="008F235B" w:rsidP="00372CC2">
      <w:pPr>
        <w:pStyle w:val="ListParagraph"/>
        <w:ind w:left="0" w:right="0"/>
      </w:pPr>
      <w:r>
        <w:t xml:space="preserve">NOTE: This script outputs the track of all feet, the applied pressure over time, the measured bending angle of all limbs over time, the velocity of the robot over time, the orientation of the robot over time, the mean velocity over inclination (cf. </w:t>
      </w:r>
      <w:r>
        <w:rPr>
          <w:b/>
          <w:bCs/>
        </w:rPr>
        <w:t>Figure 2A</w:t>
      </w:r>
      <w:r>
        <w:t xml:space="preserve">), and an approximation of the energy used over inclination (cf. </w:t>
      </w:r>
      <w:r>
        <w:rPr>
          <w:b/>
          <w:bCs/>
        </w:rPr>
        <w:t>Figure 2B</w:t>
      </w:r>
      <w:r>
        <w:t>).</w:t>
      </w:r>
      <w:bookmarkStart w:id="6" w:name="_Hlk37421350"/>
      <w:bookmarkEnd w:id="6"/>
    </w:p>
    <w:bookmarkEnd w:id="2"/>
    <w:p w14:paraId="3FDBB8B6" w14:textId="77777777" w:rsidR="004455E9" w:rsidRDefault="004455E9" w:rsidP="00372CC2">
      <w:pPr>
        <w:pStyle w:val="ListParagraph"/>
        <w:ind w:left="0" w:right="0"/>
        <w:rPr>
          <w:rFonts w:cstheme="minorHAnsi"/>
          <w:b/>
        </w:rPr>
      </w:pPr>
    </w:p>
    <w:p w14:paraId="6B49E572" w14:textId="77777777" w:rsidR="004455E9" w:rsidRDefault="008F235B" w:rsidP="00372CC2">
      <w:pPr>
        <w:pStyle w:val="ListParagraph"/>
        <w:ind w:left="0" w:right="0"/>
      </w:pPr>
      <w:r>
        <w:rPr>
          <w:rFonts w:cstheme="minorHAnsi"/>
          <w:b/>
        </w:rPr>
        <w:t>REPRESENTATIVE RESULTS:</w:t>
      </w:r>
    </w:p>
    <w:p w14:paraId="0CF4439F" w14:textId="77777777" w:rsidR="004455E9" w:rsidRDefault="004455E9" w:rsidP="00372CC2">
      <w:pPr>
        <w:widowControl/>
        <w:ind w:right="0"/>
        <w:jc w:val="left"/>
        <w:rPr>
          <w:rFonts w:asciiTheme="minorHAnsi" w:hAnsiTheme="minorHAnsi" w:cstheme="minorHAnsi"/>
          <w:b/>
        </w:rPr>
      </w:pPr>
    </w:p>
    <w:p w14:paraId="11D2F252" w14:textId="6B35C221" w:rsidR="004455E9" w:rsidRDefault="008F235B" w:rsidP="00372CC2">
      <w:pPr>
        <w:ind w:right="0"/>
      </w:pPr>
      <w:r>
        <w:t xml:space="preserve">The presented protocol results in three things: a soft climbing robot, a universally applicable </w:t>
      </w:r>
      <w:r>
        <w:lastRenderedPageBreak/>
        <w:t xml:space="preserve">control box, and a control strategy for the robot's straight motion that increases its ability to climb and at the same time decreases its consumed energy. The control box described in </w:t>
      </w:r>
      <w:r w:rsidR="00D60AB0">
        <w:t>s</w:t>
      </w:r>
      <w:r>
        <w:t>ection 8 enable</w:t>
      </w:r>
      <w:r w:rsidR="008A0F06">
        <w:t>s</w:t>
      </w:r>
      <w:r>
        <w:t xml:space="preserve"> a continuous supply of any desired pressure level on up to six channels (expandable to eight) and additionally on four channels the supply of vacuum (expandable as required). The "User Interface Unit" enable</w:t>
      </w:r>
      <w:r w:rsidR="008A0F06">
        <w:t>s</w:t>
      </w:r>
      <w:r>
        <w:t xml:space="preserve"> the user to easily operate the control box at runtime and the interface to the monitor allows the measured data to be directly viewed and saved as a csv-file. The pattern-reference mode of the control box provide</w:t>
      </w:r>
      <w:r w:rsidR="008A0F06">
        <w:t>s</w:t>
      </w:r>
      <w:r>
        <w:t xml:space="preserve"> the user with an intuitive interface to loop predefined patterns. This can be the gait pattern of the robot, as in this protocol, or it can be used for actuator fatigue testing, or any other application that requires cyclic loading. </w:t>
      </w:r>
      <w:r>
        <w:rPr>
          <w:b/>
          <w:bCs/>
          <w:color w:val="auto"/>
        </w:rPr>
        <w:t>Figure 1</w:t>
      </w:r>
      <w:r>
        <w:rPr>
          <w:b/>
          <w:bCs/>
        </w:rPr>
        <w:t xml:space="preserve"> </w:t>
      </w:r>
      <w:r>
        <w:t xml:space="preserve">depicts all hardware components assembled in the control box and the measurement system and how they are connected.  </w:t>
      </w:r>
    </w:p>
    <w:p w14:paraId="64A6F92C" w14:textId="77777777" w:rsidR="004455E9" w:rsidRDefault="004455E9" w:rsidP="00372CC2">
      <w:pPr>
        <w:ind w:right="0"/>
      </w:pPr>
    </w:p>
    <w:p w14:paraId="74B1EE77" w14:textId="47AF5BBA" w:rsidR="004455E9" w:rsidRDefault="008F235B" w:rsidP="00372CC2">
      <w:pPr>
        <w:ind w:right="0"/>
      </w:pPr>
      <w:r>
        <w:t xml:space="preserve">The gait pattern for the robot's straight motion </w:t>
      </w:r>
      <w:r w:rsidR="0025210B">
        <w:t>i</w:t>
      </w:r>
      <w:r>
        <w:t>s formulated in angular references</w:t>
      </w:r>
      <w:r>
        <w:rPr>
          <w:vertAlign w:val="superscript"/>
        </w:rPr>
        <w:t>8</w:t>
      </w:r>
      <w:r>
        <w:t>. To operate the robot, those angular references must be converted into pressure references. The control strategy used in this protocol is based on a prior angle-pressure calibration. Each method of calibration results in a different alpha-pressure curve.</w:t>
      </w:r>
      <w:r w:rsidR="00D60AB0">
        <w:t xml:space="preserve"> </w:t>
      </w:r>
      <w:r>
        <w:t xml:space="preserve">Therefore, it is necessary to adapt the calibration procedure to the real operating conditions as far as possible. When changing the inclination angle of the walking plane, the operating conditions change as well. Therefore, the angle-pressure curve must be re-calibrated for each inclination. </w:t>
      </w:r>
      <w:r>
        <w:rPr>
          <w:b/>
          <w:bCs/>
          <w:color w:val="auto"/>
        </w:rPr>
        <w:t xml:space="preserve">Figure 2A </w:t>
      </w:r>
      <w:r>
        <w:t xml:space="preserve">shows the velocity of the robot for various inclines with an unchanged calibration and a re-calibrated angle-pressure curve. The experiment clearly shows the effectiveness of the re-calibration. The re-calibrated robot </w:t>
      </w:r>
      <w:r w:rsidR="008A0F06">
        <w:t>wa</w:t>
      </w:r>
      <w:r>
        <w:t xml:space="preserve">s not only way faster, it </w:t>
      </w:r>
      <w:r w:rsidR="008A0F06">
        <w:t>wa</w:t>
      </w:r>
      <w:r>
        <w:t>s also able to climb steeper inclines (84° instead of 76°) while consuming less energy</w:t>
      </w:r>
      <w:r>
        <w:rPr>
          <w:vertAlign w:val="superscript"/>
        </w:rPr>
        <w:t>9</w:t>
      </w:r>
      <w:r>
        <w:t xml:space="preserve"> as depicted in </w:t>
      </w:r>
      <w:r>
        <w:rPr>
          <w:b/>
          <w:bCs/>
          <w:color w:val="auto"/>
        </w:rPr>
        <w:t>Figure 2B</w:t>
      </w:r>
      <w:r>
        <w:t>. In</w:t>
      </w:r>
      <w:r>
        <w:rPr>
          <w:b/>
          <w:bCs/>
        </w:rPr>
        <w:t xml:space="preserve"> Figure 3, </w:t>
      </w:r>
      <w:r>
        <w:t xml:space="preserve">a series of photographs of the robot’s motion is shown for an inclination of 48°. The figure clearly illustrates that the climbing performance with re-calibration shown in </w:t>
      </w:r>
      <w:r w:rsidR="00D60AB0">
        <w:rPr>
          <w:b/>
          <w:bCs/>
        </w:rPr>
        <w:t>Figure 3</w:t>
      </w:r>
      <w:r>
        <w:rPr>
          <w:b/>
          <w:bCs/>
        </w:rPr>
        <w:t>B</w:t>
      </w:r>
      <w:r>
        <w:t xml:space="preserve"> is much better than with unchanged calibration shown in </w:t>
      </w:r>
      <w:r w:rsidR="00D60AB0">
        <w:rPr>
          <w:b/>
          <w:bCs/>
        </w:rPr>
        <w:t>Figure 3</w:t>
      </w:r>
      <w:r>
        <w:rPr>
          <w:b/>
          <w:bCs/>
        </w:rPr>
        <w:t>A</w:t>
      </w:r>
      <w:r>
        <w:t xml:space="preserve"> as the shift in position within the same time interval is almost twice as large. This robot can move very fast compared to other soft robots. Qin et al.</w:t>
      </w:r>
      <w:r>
        <w:rPr>
          <w:vertAlign w:val="superscript"/>
        </w:rPr>
        <w:t xml:space="preserve">7 </w:t>
      </w:r>
      <w:r>
        <w:t xml:space="preserve">summarize the forward velocity of various soft robots. Without payload and in the horizontal plane, the robot described in this protocol </w:t>
      </w:r>
      <w:r w:rsidR="008A0F06">
        <w:t>wa</w:t>
      </w:r>
      <w:r>
        <w:t xml:space="preserve">s five times faster </w:t>
      </w:r>
      <w:r w:rsidR="008A0F06">
        <w:t xml:space="preserve">in relation </w:t>
      </w:r>
      <w:r>
        <w:t>to the body length than the fastest robot in Ref.</w:t>
      </w:r>
      <w:r>
        <w:rPr>
          <w:vertAlign w:val="superscript"/>
        </w:rPr>
        <w:t>7</w:t>
      </w:r>
      <w:r>
        <w:t>.</w:t>
      </w:r>
    </w:p>
    <w:p w14:paraId="69163121" w14:textId="77777777" w:rsidR="004455E9" w:rsidRDefault="004455E9" w:rsidP="00372CC2">
      <w:pPr>
        <w:ind w:right="0"/>
      </w:pPr>
    </w:p>
    <w:p w14:paraId="1367C064" w14:textId="77777777" w:rsidR="004455E9" w:rsidRDefault="008F235B" w:rsidP="00372CC2">
      <w:pPr>
        <w:widowControl/>
        <w:ind w:right="0"/>
      </w:pPr>
      <w:r>
        <w:rPr>
          <w:rFonts w:cstheme="minorHAnsi"/>
          <w:b/>
        </w:rPr>
        <w:t>FIGURE AND TABLE LEGENDS:</w:t>
      </w:r>
    </w:p>
    <w:p w14:paraId="0E4C8A68" w14:textId="77777777" w:rsidR="004455E9" w:rsidRDefault="004455E9" w:rsidP="00372CC2">
      <w:pPr>
        <w:widowControl/>
        <w:ind w:right="0"/>
        <w:rPr>
          <w:rFonts w:asciiTheme="minorHAnsi" w:hAnsiTheme="minorHAnsi" w:cstheme="minorHAnsi"/>
          <w:b/>
        </w:rPr>
      </w:pPr>
    </w:p>
    <w:p w14:paraId="29667599" w14:textId="0B4F3697" w:rsidR="004455E9" w:rsidRDefault="008F235B" w:rsidP="00372CC2">
      <w:pPr>
        <w:ind w:right="0"/>
      </w:pPr>
      <w:r>
        <w:rPr>
          <w:rFonts w:cstheme="minorHAnsi"/>
          <w:b/>
          <w:color w:val="auto"/>
        </w:rPr>
        <w:t>Figure 1</w:t>
      </w:r>
      <w:r>
        <w:rPr>
          <w:rFonts w:cstheme="minorHAnsi"/>
          <w:bCs/>
          <w:color w:val="auto"/>
        </w:rPr>
        <w:t xml:space="preserve">: </w:t>
      </w:r>
      <w:r>
        <w:rPr>
          <w:rFonts w:cstheme="minorHAnsi"/>
          <w:b/>
          <w:color w:val="auto"/>
        </w:rPr>
        <w:t>Diagram of hardware components assembled in the control box.</w:t>
      </w:r>
      <w:r>
        <w:rPr>
          <w:rFonts w:cstheme="minorHAnsi"/>
          <w:bCs/>
          <w:color w:val="auto"/>
        </w:rPr>
        <w:t xml:space="preserve"> </w:t>
      </w:r>
      <w:r>
        <w:rPr>
          <w:rFonts w:cstheme="minorHAnsi"/>
          <w:color w:val="auto"/>
        </w:rPr>
        <w:t>Therein</w:t>
      </w:r>
      <w:r w:rsidR="00D60AB0">
        <w:rPr>
          <w:rFonts w:cstheme="minorHAnsi"/>
          <w:color w:val="auto"/>
        </w:rP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w:rPr>
                <w:rFonts w:ascii="Cambria Math" w:hAnsi="Cambria Math"/>
              </w:rPr>
              <m:t>i</m:t>
            </m:r>
          </m:sub>
        </m:sSub>
      </m:oMath>
      <w:r>
        <w:rPr>
          <w:rFonts w:cstheme="minorHAnsi"/>
          <w:color w:val="auto"/>
        </w:rPr>
        <w:t xml:space="preserve"> denotes the pressure reference for the </w:t>
      </w:r>
      <w:proofErr w:type="spellStart"/>
      <w:r>
        <w:rPr>
          <w:rFonts w:cstheme="minorHAnsi"/>
          <w:i/>
          <w:color w:val="auto"/>
        </w:rPr>
        <w:t>i</w:t>
      </w:r>
      <w:r>
        <w:rPr>
          <w:rFonts w:cstheme="minorHAnsi"/>
          <w:color w:val="auto"/>
        </w:rPr>
        <w:t>-th</w:t>
      </w:r>
      <w:proofErr w:type="spellEnd"/>
      <w:r>
        <w:rPr>
          <w:rFonts w:cstheme="minorHAnsi"/>
          <w:color w:val="auto"/>
        </w:rPr>
        <w:t xml:space="preserve"> channel,  </w:t>
      </w:r>
      <m:oMath>
        <m:sSub>
          <m:sSubPr>
            <m:ctrlPr>
              <w:rPr>
                <w:rFonts w:ascii="Cambria Math" w:hAnsi="Cambria Math"/>
              </w:rPr>
            </m:ctrlPr>
          </m:sSubPr>
          <m:e>
            <m:acc>
              <m:accPr>
                <m:chr m:val="´"/>
                <m:ctrlPr>
                  <w:rPr>
                    <w:rFonts w:ascii="Cambria Math" w:hAnsi="Cambria Math"/>
                  </w:rPr>
                </m:ctrlPr>
              </m:accPr>
              <m:e>
                <m:r>
                  <w:rPr>
                    <w:rFonts w:ascii="Cambria Math" w:hAnsi="Cambria Math"/>
                  </w:rPr>
                  <m:t>α</m:t>
                </m:r>
              </m:e>
            </m:acc>
          </m:e>
          <m:sub>
            <m:r>
              <w:rPr>
                <w:rFonts w:ascii="Cambria Math" w:hAnsi="Cambria Math"/>
              </w:rPr>
              <m:t>i</m:t>
            </m:r>
          </m:sub>
        </m:sSub>
      </m:oMath>
      <w:r>
        <w:rPr>
          <w:rFonts w:cstheme="minorHAnsi"/>
          <w:color w:val="auto"/>
        </w:rPr>
        <w:t xml:space="preserve"> the angular reference for the </w:t>
      </w:r>
      <w:proofErr w:type="spellStart"/>
      <w:r>
        <w:rPr>
          <w:rFonts w:cstheme="minorHAnsi"/>
          <w:i/>
          <w:color w:val="auto"/>
        </w:rPr>
        <w:t>i</w:t>
      </w:r>
      <w:r>
        <w:rPr>
          <w:rFonts w:cstheme="minorHAnsi"/>
          <w:color w:val="auto"/>
        </w:rPr>
        <w:t>-th</w:t>
      </w:r>
      <w:proofErr w:type="spellEnd"/>
      <w:r>
        <w:rPr>
          <w:rFonts w:cstheme="minorHAnsi"/>
          <w:color w:val="auto"/>
        </w:rPr>
        <w:t xml:space="preserve"> channel, </w:t>
      </w:r>
      <m:oMath>
        <m:sSub>
          <m:sSubPr>
            <m:ctrlPr>
              <w:rPr>
                <w:rFonts w:ascii="Cambria Math" w:hAnsi="Cambria Math"/>
              </w:rPr>
            </m:ctrlPr>
          </m:sSubPr>
          <m:e>
            <m:r>
              <w:rPr>
                <w:rFonts w:ascii="Cambria Math" w:hAnsi="Cambria Math"/>
              </w:rPr>
              <m:t>u</m:t>
            </m:r>
          </m:e>
          <m:sub>
            <m:r>
              <w:rPr>
                <w:rFonts w:ascii="Cambria Math" w:hAnsi="Cambria Math"/>
              </w:rPr>
              <m:t>i</m:t>
            </m:r>
          </m:sub>
        </m:sSub>
      </m:oMath>
      <w:r>
        <w:rPr>
          <w:rFonts w:cstheme="minorHAnsi"/>
          <w:color w:val="auto"/>
        </w:rPr>
        <w:t xml:space="preserve"> the control signal of the </w:t>
      </w:r>
      <w:proofErr w:type="spellStart"/>
      <w:r>
        <w:rPr>
          <w:rFonts w:cstheme="minorHAnsi"/>
          <w:i/>
          <w:color w:val="auto"/>
        </w:rPr>
        <w:t>i</w:t>
      </w:r>
      <w:r>
        <w:rPr>
          <w:rFonts w:cstheme="minorHAnsi"/>
          <w:color w:val="auto"/>
        </w:rPr>
        <w:t>-th</w:t>
      </w:r>
      <w:proofErr w:type="spellEnd"/>
      <w:r>
        <w:rPr>
          <w:rFonts w:cstheme="minorHAnsi"/>
          <w:color w:val="auto"/>
        </w:rPr>
        <w:t xml:space="preserve"> proportional valve, </w:t>
      </w:r>
      <m:oMath>
        <m:r>
          <w:rPr>
            <w:rFonts w:ascii="Cambria Math" w:hAnsi="Cambria Math"/>
          </w:rPr>
          <m:t>α</m:t>
        </m:r>
      </m:oMath>
      <w:r>
        <w:rPr>
          <w:rFonts w:cstheme="minorHAnsi"/>
          <w:color w:val="auto"/>
        </w:rPr>
        <w:t xml:space="preserve"> the vector containing the angle measurements, </w:t>
      </w:r>
      <m:oMath>
        <m:r>
          <w:rPr>
            <w:rFonts w:ascii="Cambria Math" w:hAnsi="Cambria Math"/>
          </w:rPr>
          <m:t>x</m:t>
        </m:r>
      </m:oMath>
      <w:r>
        <w:rPr>
          <w:rFonts w:cstheme="minorHAnsi"/>
          <w:color w:val="auto"/>
        </w:rPr>
        <w:t xml:space="preserve"> the vector containing the position measur</w:t>
      </w:r>
      <w:proofErr w:type="spellStart"/>
      <w:r>
        <w:rPr>
          <w:rFonts w:cstheme="minorHAnsi"/>
          <w:color w:val="auto"/>
        </w:rPr>
        <w:t>ements</w:t>
      </w:r>
      <w:proofErr w:type="spellEnd"/>
      <w:r>
        <w:rPr>
          <w:rFonts w:cstheme="minorHAnsi"/>
          <w:color w:val="auto"/>
        </w:rPr>
        <w:t xml:space="preserve">, and </w:t>
      </w:r>
      <m:oMath>
        <m:r>
          <w:rPr>
            <w:rFonts w:ascii="Cambria Math" w:hAnsi="Cambria Math"/>
          </w:rPr>
          <m:t>f</m:t>
        </m:r>
      </m:oMath>
      <w:r>
        <w:rPr>
          <w:rFonts w:cstheme="minorHAnsi"/>
          <w:color w:val="auto"/>
        </w:rPr>
        <w:t xml:space="preserve"> the vector containing control signals for the direct-acting solenoid valves, i.e. the fixation states of the feet. UI is short for “User Interface Unit”, BBB is </w:t>
      </w:r>
      <w:r w:rsidR="00D60AB0">
        <w:rPr>
          <w:rFonts w:cstheme="minorHAnsi"/>
          <w:color w:val="auto"/>
        </w:rPr>
        <w:t>an abbreviation</w:t>
      </w:r>
      <w:r>
        <w:rPr>
          <w:rFonts w:cstheme="minorHAnsi"/>
          <w:color w:val="auto"/>
        </w:rPr>
        <w:t xml:space="preserve"> for </w:t>
      </w:r>
      <w:proofErr w:type="spellStart"/>
      <w:r>
        <w:rPr>
          <w:rFonts w:cstheme="minorHAnsi"/>
          <w:color w:val="auto"/>
        </w:rPr>
        <w:t>BeagleBone</w:t>
      </w:r>
      <w:proofErr w:type="spellEnd"/>
      <w:r>
        <w:rPr>
          <w:rFonts w:cstheme="minorHAnsi"/>
          <w:color w:val="auto"/>
        </w:rPr>
        <w:t xml:space="preserve"> Black, i.e.</w:t>
      </w:r>
      <w:r w:rsidR="00D60AB0">
        <w:rPr>
          <w:rFonts w:cstheme="minorHAnsi"/>
          <w:color w:val="auto"/>
        </w:rPr>
        <w:t>,</w:t>
      </w:r>
      <w:r>
        <w:rPr>
          <w:rFonts w:cstheme="minorHAnsi"/>
          <w:color w:val="auto"/>
        </w:rPr>
        <w:t xml:space="preserve"> the single-board computer used in the control box and RPi is short for Raspberry Pi, i.e.</w:t>
      </w:r>
      <w:r w:rsidR="00D60AB0">
        <w:rPr>
          <w:rFonts w:cstheme="minorHAnsi"/>
          <w:color w:val="auto"/>
        </w:rPr>
        <w:t>,</w:t>
      </w:r>
      <w:r>
        <w:rPr>
          <w:rFonts w:cstheme="minorHAnsi"/>
          <w:color w:val="auto"/>
        </w:rPr>
        <w:t xml:space="preserve"> the single-board computer used in the measurement system.</w:t>
      </w:r>
    </w:p>
    <w:p w14:paraId="5ABA42CD" w14:textId="77777777" w:rsidR="004455E9" w:rsidRDefault="004455E9" w:rsidP="00372CC2">
      <w:pPr>
        <w:ind w:right="0"/>
        <w:rPr>
          <w:rFonts w:asciiTheme="minorHAnsi" w:hAnsiTheme="minorHAnsi" w:cstheme="minorHAnsi"/>
          <w:color w:val="808080" w:themeColor="background1" w:themeShade="80"/>
        </w:rPr>
      </w:pPr>
    </w:p>
    <w:p w14:paraId="36A1929B" w14:textId="0E07ED60" w:rsidR="004455E9" w:rsidRDefault="008F235B" w:rsidP="00372CC2">
      <w:pPr>
        <w:ind w:right="0"/>
      </w:pPr>
      <w:r>
        <w:rPr>
          <w:rFonts w:cstheme="minorHAnsi"/>
          <w:b/>
          <w:color w:val="auto"/>
        </w:rPr>
        <w:t xml:space="preserve">Figure 2: Evaluation of climbing performance. </w:t>
      </w:r>
      <w:r>
        <w:rPr>
          <w:rFonts w:cstheme="minorHAnsi"/>
          <w:color w:val="auto"/>
        </w:rPr>
        <w:t>Dashed curves show the values for constant and solid curves for recalibrated pressure references. (</w:t>
      </w:r>
      <w:r>
        <w:rPr>
          <w:rFonts w:cstheme="minorHAnsi"/>
          <w:b/>
          <w:color w:val="auto"/>
        </w:rPr>
        <w:t>A</w:t>
      </w:r>
      <w:r>
        <w:rPr>
          <w:rFonts w:cstheme="minorHAnsi"/>
          <w:color w:val="auto"/>
        </w:rPr>
        <w:t xml:space="preserve">) Forward velocity of the robot for various </w:t>
      </w:r>
      <w:r>
        <w:rPr>
          <w:rFonts w:cstheme="minorHAnsi"/>
          <w:color w:val="auto"/>
        </w:rPr>
        <w:lastRenderedPageBreak/>
        <w:t>inclination angles. (</w:t>
      </w:r>
      <w:r>
        <w:rPr>
          <w:rFonts w:cstheme="minorHAnsi"/>
          <w:b/>
          <w:color w:val="auto"/>
        </w:rPr>
        <w:t>B</w:t>
      </w:r>
      <w:r>
        <w:rPr>
          <w:rFonts w:cstheme="minorHAnsi"/>
          <w:color w:val="auto"/>
        </w:rPr>
        <w:t>) Energy consumption for various inclination angles</w:t>
      </w:r>
      <w:r w:rsidR="00D60AB0">
        <w:rPr>
          <w:rFonts w:cstheme="minorHAnsi"/>
          <w:color w:val="auto"/>
        </w:rPr>
        <w:t xml:space="preserve">. This </w:t>
      </w:r>
      <w:r>
        <w:rPr>
          <w:rFonts w:cstheme="minorHAnsi"/>
          <w:color w:val="auto"/>
        </w:rPr>
        <w:t xml:space="preserve">figure </w:t>
      </w:r>
      <w:r w:rsidR="00D60AB0">
        <w:rPr>
          <w:rFonts w:cstheme="minorHAnsi"/>
          <w:color w:val="auto"/>
        </w:rPr>
        <w:t xml:space="preserve">is </w:t>
      </w:r>
      <w:r>
        <w:rPr>
          <w:rFonts w:cstheme="minorHAnsi"/>
          <w:color w:val="auto"/>
        </w:rPr>
        <w:t xml:space="preserve">adapted from </w:t>
      </w:r>
      <w:r w:rsidR="00D60AB0">
        <w:rPr>
          <w:rFonts w:cstheme="minorHAnsi"/>
          <w:color w:val="auto"/>
        </w:rPr>
        <w:t>r</w:t>
      </w:r>
      <w:r>
        <w:rPr>
          <w:rFonts w:cstheme="minorHAnsi"/>
          <w:color w:val="auto"/>
        </w:rPr>
        <w:t>ef.</w:t>
      </w:r>
      <w:r>
        <w:rPr>
          <w:rFonts w:cstheme="minorHAnsi"/>
          <w:color w:val="auto"/>
          <w:vertAlign w:val="superscript"/>
        </w:rPr>
        <w:t>9</w:t>
      </w:r>
      <w:r>
        <w:rPr>
          <w:rFonts w:cstheme="minorHAnsi"/>
          <w:color w:val="auto"/>
        </w:rPr>
        <w:t>.</w:t>
      </w:r>
    </w:p>
    <w:p w14:paraId="6F821FDE" w14:textId="77777777" w:rsidR="004455E9" w:rsidRDefault="004455E9" w:rsidP="00372CC2">
      <w:pPr>
        <w:ind w:right="0"/>
        <w:rPr>
          <w:rFonts w:asciiTheme="minorHAnsi" w:hAnsiTheme="minorHAnsi" w:cstheme="minorHAnsi"/>
          <w:color w:val="808080" w:themeColor="background1" w:themeShade="80"/>
        </w:rPr>
      </w:pPr>
    </w:p>
    <w:p w14:paraId="6E0D8680" w14:textId="4C033F65" w:rsidR="004455E9" w:rsidRDefault="008F235B" w:rsidP="00372CC2">
      <w:pPr>
        <w:ind w:right="0"/>
      </w:pPr>
      <w:r>
        <w:rPr>
          <w:rFonts w:cstheme="minorHAnsi"/>
          <w:b/>
          <w:bCs/>
        </w:rPr>
        <w:t>Figure 3: Series of photos of the robot’s motion at an inclination of 48°.</w:t>
      </w:r>
      <w:r>
        <w:rPr>
          <w:rFonts w:cstheme="minorHAnsi"/>
        </w:rPr>
        <w:t xml:space="preserve"> The time elapsed between each photo is 1.2 s. (</w:t>
      </w:r>
      <w:r>
        <w:rPr>
          <w:rFonts w:cstheme="minorHAnsi"/>
          <w:b/>
          <w:bCs/>
        </w:rPr>
        <w:t>A</w:t>
      </w:r>
      <w:r>
        <w:rPr>
          <w:rFonts w:cstheme="minorHAnsi"/>
        </w:rPr>
        <w:t xml:space="preserve">) The motion </w:t>
      </w:r>
      <w:r>
        <w:rPr>
          <w:rFonts w:cstheme="minorHAnsi"/>
          <w:color w:val="auto"/>
        </w:rPr>
        <w:t>for constant pressure references and (</w:t>
      </w:r>
      <w:r>
        <w:rPr>
          <w:rFonts w:cstheme="minorHAnsi"/>
          <w:b/>
          <w:bCs/>
          <w:color w:val="auto"/>
        </w:rPr>
        <w:t>B</w:t>
      </w:r>
      <w:r>
        <w:rPr>
          <w:rFonts w:cstheme="minorHAnsi"/>
          <w:color w:val="auto"/>
        </w:rPr>
        <w:t>)</w:t>
      </w:r>
      <w:r>
        <w:rPr>
          <w:rFonts w:cstheme="minorHAnsi"/>
          <w:b/>
          <w:bCs/>
          <w:color w:val="auto"/>
        </w:rPr>
        <w:t xml:space="preserve"> </w:t>
      </w:r>
      <w:r>
        <w:rPr>
          <w:rFonts w:cstheme="minorHAnsi"/>
          <w:bCs/>
          <w:color w:val="auto"/>
        </w:rPr>
        <w:t>the motion</w:t>
      </w:r>
      <w:r>
        <w:rPr>
          <w:rFonts w:cstheme="minorHAnsi"/>
          <w:color w:val="auto"/>
        </w:rPr>
        <w:t xml:space="preserve"> for recalibrated pressure references.</w:t>
      </w:r>
    </w:p>
    <w:p w14:paraId="17EDCA46" w14:textId="77777777" w:rsidR="004455E9" w:rsidRDefault="004455E9" w:rsidP="00372CC2">
      <w:pPr>
        <w:ind w:right="0"/>
        <w:rPr>
          <w:rFonts w:cstheme="minorHAnsi"/>
        </w:rPr>
      </w:pPr>
    </w:p>
    <w:p w14:paraId="187596F4" w14:textId="77777777" w:rsidR="004455E9" w:rsidRDefault="008F235B" w:rsidP="00372CC2">
      <w:pPr>
        <w:ind w:right="0"/>
        <w:rPr>
          <w:rFonts w:cstheme="minorHAnsi"/>
          <w:b/>
          <w:bCs/>
        </w:rPr>
      </w:pPr>
      <w:r>
        <w:rPr>
          <w:rFonts w:cstheme="minorHAnsi"/>
          <w:b/>
          <w:bCs/>
        </w:rPr>
        <w:t>SUPPLEMENTARY LEGENDS:</w:t>
      </w:r>
    </w:p>
    <w:p w14:paraId="722CD8F7" w14:textId="77777777" w:rsidR="004455E9" w:rsidRDefault="004455E9" w:rsidP="00372CC2">
      <w:pPr>
        <w:ind w:right="0"/>
        <w:rPr>
          <w:rFonts w:cstheme="minorHAnsi"/>
        </w:rPr>
      </w:pPr>
    </w:p>
    <w:p w14:paraId="3D8C8320" w14:textId="77777777" w:rsidR="004455E9" w:rsidRDefault="008F235B" w:rsidP="00372CC2">
      <w:pPr>
        <w:ind w:right="0"/>
        <w:rPr>
          <w:rFonts w:cstheme="minorHAnsi"/>
          <w:b/>
          <w:bCs/>
        </w:rPr>
      </w:pPr>
      <w:r>
        <w:rPr>
          <w:rFonts w:cstheme="minorHAnsi"/>
          <w:b/>
          <w:bCs/>
        </w:rPr>
        <w:t>Supplementary Figure 1: Preparation of the elastomer.</w:t>
      </w:r>
    </w:p>
    <w:p w14:paraId="528F4528" w14:textId="77777777" w:rsidR="004455E9" w:rsidRDefault="004455E9" w:rsidP="00372CC2">
      <w:pPr>
        <w:ind w:right="0"/>
        <w:rPr>
          <w:rFonts w:cstheme="minorHAnsi"/>
          <w:b/>
          <w:bCs/>
        </w:rPr>
      </w:pPr>
    </w:p>
    <w:p w14:paraId="5D5CE3E6" w14:textId="38957692" w:rsidR="004455E9" w:rsidRDefault="008F235B" w:rsidP="00372CC2">
      <w:pPr>
        <w:ind w:right="0"/>
      </w:pPr>
      <w:r>
        <w:rPr>
          <w:rFonts w:cstheme="minorHAnsi"/>
          <w:b/>
          <w:bCs/>
        </w:rPr>
        <w:t xml:space="preserve">Supplementary Figure 2: Comparison of air bubble formation during evacuation before and after casting. </w:t>
      </w:r>
      <w:r w:rsidRPr="00D60AB0">
        <w:rPr>
          <w:rFonts w:cstheme="minorHAnsi"/>
        </w:rPr>
        <w:t>(</w:t>
      </w:r>
      <w:r>
        <w:rPr>
          <w:rFonts w:cstheme="minorHAnsi"/>
          <w:b/>
          <w:bCs/>
        </w:rPr>
        <w:t>A</w:t>
      </w:r>
      <w:r w:rsidRPr="00D60AB0">
        <w:rPr>
          <w:rFonts w:cstheme="minorHAnsi"/>
        </w:rPr>
        <w:t>)</w:t>
      </w:r>
      <w:r>
        <w:rPr>
          <w:rFonts w:cstheme="minorHAnsi"/>
          <w:b/>
          <w:bCs/>
        </w:rPr>
        <w:t xml:space="preserve"> </w:t>
      </w:r>
      <w:r>
        <w:rPr>
          <w:rFonts w:cstheme="minorHAnsi"/>
        </w:rPr>
        <w:t xml:space="preserve">Evacuation of the elastomer was performed only before casting. Trapped air bubbles stay in place, but they </w:t>
      </w:r>
      <w:r w:rsidR="008A0F06">
        <w:rPr>
          <w:rFonts w:cstheme="minorHAnsi"/>
        </w:rPr>
        <w:t>wer</w:t>
      </w:r>
      <w:r>
        <w:rPr>
          <w:rFonts w:cstheme="minorHAnsi"/>
        </w:rPr>
        <w:t xml:space="preserve">e more in the area of the bumps, which does not greatly affect the actuator’s functionality. </w:t>
      </w:r>
      <w:r w:rsidRPr="00D60AB0">
        <w:rPr>
          <w:rFonts w:cstheme="minorHAnsi"/>
        </w:rPr>
        <w:t>(</w:t>
      </w:r>
      <w:r>
        <w:rPr>
          <w:rFonts w:cstheme="minorHAnsi"/>
          <w:b/>
          <w:bCs/>
        </w:rPr>
        <w:t>B</w:t>
      </w:r>
      <w:r w:rsidRPr="00D60AB0">
        <w:rPr>
          <w:rFonts w:cstheme="minorHAnsi"/>
        </w:rPr>
        <w:t>)</w:t>
      </w:r>
      <w:r>
        <w:rPr>
          <w:rFonts w:cstheme="minorHAnsi"/>
          <w:b/>
          <w:bCs/>
        </w:rPr>
        <w:t xml:space="preserve"> </w:t>
      </w:r>
      <w:r>
        <w:rPr>
          <w:rFonts w:cstheme="minorHAnsi"/>
        </w:rPr>
        <w:t>Evacuation was performed before and after casting. Trapped air bubbles rise but get stuck again on the upper side of the struts and create holes in the actuator which can affect the functionality.</w:t>
      </w:r>
    </w:p>
    <w:p w14:paraId="4F9FDCA0" w14:textId="77777777" w:rsidR="004455E9" w:rsidRDefault="004455E9" w:rsidP="00372CC2">
      <w:pPr>
        <w:ind w:right="0"/>
        <w:rPr>
          <w:rFonts w:cstheme="minorHAnsi"/>
          <w:b/>
          <w:bCs/>
        </w:rPr>
      </w:pPr>
    </w:p>
    <w:p w14:paraId="42DFB972" w14:textId="227C52BD" w:rsidR="004455E9" w:rsidRDefault="008F235B" w:rsidP="00372CC2">
      <w:pPr>
        <w:ind w:right="0"/>
      </w:pPr>
      <w:r>
        <w:rPr>
          <w:rFonts w:cstheme="minorHAnsi"/>
          <w:b/>
          <w:bCs/>
        </w:rPr>
        <w:t xml:space="preserve">Supplementary Figure 3: Examples of successful and not successful cured castings. </w:t>
      </w:r>
      <w:r>
        <w:rPr>
          <w:rFonts w:cstheme="minorHAnsi"/>
        </w:rPr>
        <w:t xml:space="preserve">Upper row shows successful examples and lower row </w:t>
      </w:r>
      <w:r w:rsidR="008A0F06">
        <w:rPr>
          <w:rFonts w:cstheme="minorHAnsi"/>
        </w:rPr>
        <w:t>un</w:t>
      </w:r>
      <w:r>
        <w:rPr>
          <w:rFonts w:cstheme="minorHAnsi"/>
        </w:rPr>
        <w:t xml:space="preserve">successful examples. If the defect </w:t>
      </w:r>
      <w:r w:rsidR="00AD6A03">
        <w:rPr>
          <w:rFonts w:cstheme="minorHAnsi"/>
        </w:rPr>
        <w:t>wa</w:t>
      </w:r>
      <w:r>
        <w:rPr>
          <w:rFonts w:cstheme="minorHAnsi"/>
        </w:rPr>
        <w:t>s not clearly recognizable, it was marked with a green circle.</w:t>
      </w:r>
    </w:p>
    <w:p w14:paraId="1BDA23A8" w14:textId="77777777" w:rsidR="004455E9" w:rsidRDefault="004455E9" w:rsidP="00372CC2">
      <w:pPr>
        <w:ind w:right="0"/>
        <w:rPr>
          <w:rFonts w:cstheme="minorHAnsi"/>
          <w:b/>
          <w:bCs/>
        </w:rPr>
      </w:pPr>
    </w:p>
    <w:p w14:paraId="1A96A453" w14:textId="77777777" w:rsidR="004455E9" w:rsidRDefault="008F235B" w:rsidP="00372CC2">
      <w:pPr>
        <w:ind w:right="0"/>
        <w:rPr>
          <w:rFonts w:cstheme="minorHAnsi"/>
          <w:b/>
          <w:bCs/>
        </w:rPr>
      </w:pPr>
      <w:r>
        <w:rPr>
          <w:rFonts w:cstheme="minorHAnsi"/>
          <w:b/>
          <w:bCs/>
        </w:rPr>
        <w:t>Supplementary Figure 4: Manufacturing of the base part.</w:t>
      </w:r>
    </w:p>
    <w:p w14:paraId="202AB1C9" w14:textId="77777777" w:rsidR="004455E9" w:rsidRDefault="004455E9" w:rsidP="00372CC2">
      <w:pPr>
        <w:ind w:right="0"/>
        <w:rPr>
          <w:rFonts w:cstheme="minorHAnsi"/>
          <w:b/>
          <w:bCs/>
        </w:rPr>
      </w:pPr>
    </w:p>
    <w:p w14:paraId="20F33740" w14:textId="33C5C669" w:rsidR="004455E9" w:rsidRDefault="008F235B" w:rsidP="00372CC2">
      <w:pPr>
        <w:ind w:right="0"/>
        <w:rPr>
          <w:rFonts w:cstheme="minorHAnsi"/>
          <w:b/>
          <w:bCs/>
        </w:rPr>
      </w:pPr>
      <w:r>
        <w:rPr>
          <w:rFonts w:cstheme="minorHAnsi"/>
          <w:b/>
          <w:bCs/>
        </w:rPr>
        <w:t xml:space="preserve">Supplementary Figure 5: Scheme for manufacturing the bottom part. </w:t>
      </w:r>
      <w:r>
        <w:rPr>
          <w:rFonts w:cstheme="minorHAnsi"/>
        </w:rPr>
        <w:t xml:space="preserve">A tube (which is later used as the supply tube for the suction cup) </w:t>
      </w:r>
      <w:r w:rsidR="00AD6A03">
        <w:rPr>
          <w:rFonts w:cstheme="minorHAnsi"/>
        </w:rPr>
        <w:t>wa</w:t>
      </w:r>
      <w:r>
        <w:rPr>
          <w:rFonts w:cstheme="minorHAnsi"/>
        </w:rPr>
        <w:t xml:space="preserve">s clamped into the mold before casting. Then, the mold </w:t>
      </w:r>
      <w:r w:rsidR="00AD6A03">
        <w:rPr>
          <w:rFonts w:cstheme="minorHAnsi"/>
        </w:rPr>
        <w:t>wa</w:t>
      </w:r>
      <w:r>
        <w:rPr>
          <w:rFonts w:cstheme="minorHAnsi"/>
        </w:rPr>
        <w:t>s filled with liquid elastomer.</w:t>
      </w:r>
    </w:p>
    <w:p w14:paraId="2D9B53D0" w14:textId="77777777" w:rsidR="004455E9" w:rsidRDefault="004455E9" w:rsidP="00372CC2">
      <w:pPr>
        <w:ind w:right="0"/>
        <w:rPr>
          <w:rFonts w:cstheme="minorHAnsi"/>
          <w:b/>
          <w:bCs/>
        </w:rPr>
      </w:pPr>
    </w:p>
    <w:p w14:paraId="3AEB29EE" w14:textId="77777777" w:rsidR="004455E9" w:rsidRDefault="008F235B" w:rsidP="00372CC2">
      <w:pPr>
        <w:ind w:right="0"/>
        <w:rPr>
          <w:rFonts w:cstheme="minorHAnsi"/>
          <w:b/>
          <w:bCs/>
        </w:rPr>
      </w:pPr>
      <w:r>
        <w:rPr>
          <w:rFonts w:cstheme="minorHAnsi"/>
          <w:b/>
          <w:bCs/>
        </w:rPr>
        <w:t>Supplementary Figure 6: Joining of base and bottom part.</w:t>
      </w:r>
    </w:p>
    <w:p w14:paraId="6AB4615B" w14:textId="77777777" w:rsidR="004455E9" w:rsidRDefault="004455E9" w:rsidP="00372CC2">
      <w:pPr>
        <w:ind w:right="0"/>
        <w:rPr>
          <w:rFonts w:cstheme="minorHAnsi"/>
          <w:b/>
          <w:bCs/>
        </w:rPr>
      </w:pPr>
    </w:p>
    <w:p w14:paraId="2507CE5B" w14:textId="542A2D68" w:rsidR="004455E9" w:rsidRDefault="008F235B" w:rsidP="00372CC2">
      <w:pPr>
        <w:ind w:right="0"/>
        <w:rPr>
          <w:rFonts w:cstheme="minorHAnsi"/>
          <w:b/>
          <w:bCs/>
        </w:rPr>
      </w:pPr>
      <w:bookmarkStart w:id="7" w:name="__DdeLink__2668_222896271"/>
      <w:r>
        <w:rPr>
          <w:rFonts w:cstheme="minorHAnsi"/>
          <w:b/>
          <w:bCs/>
        </w:rPr>
        <w:t xml:space="preserve">Supplementary Figure 7: </w:t>
      </w:r>
      <w:r>
        <w:rPr>
          <w:rFonts w:cstheme="minorHAnsi"/>
          <w:b/>
          <w:bCs/>
          <w:color w:val="auto"/>
        </w:rPr>
        <w:t xml:space="preserve">Lamination casting </w:t>
      </w:r>
      <w:bookmarkEnd w:id="7"/>
      <w:r>
        <w:rPr>
          <w:rFonts w:cstheme="minorHAnsi"/>
          <w:b/>
          <w:bCs/>
          <w:color w:val="auto"/>
        </w:rPr>
        <w:t>of a soft bending actuator</w:t>
      </w:r>
      <w:r>
        <w:rPr>
          <w:rFonts w:cstheme="minorHAnsi"/>
          <w:color w:val="auto"/>
        </w:rPr>
        <w:t>. Liquid elastomer is represented in red, cured elastomer in light red, and the strain-limiting layer</w:t>
      </w:r>
      <w:r w:rsidR="0025210B">
        <w:rPr>
          <w:rFonts w:cstheme="minorHAnsi"/>
          <w:color w:val="auto"/>
        </w:rPr>
        <w:t>,</w:t>
      </w:r>
      <w:r>
        <w:rPr>
          <w:rFonts w:cstheme="minorHAnsi"/>
          <w:color w:val="auto"/>
        </w:rPr>
        <w:t xml:space="preserve"> as well as the molds in black. </w:t>
      </w:r>
      <w:r w:rsidRPr="003D3BBA">
        <w:rPr>
          <w:rFonts w:cstheme="minorHAnsi"/>
          <w:color w:val="auto"/>
        </w:rPr>
        <w:t>(</w:t>
      </w:r>
      <w:r>
        <w:rPr>
          <w:rFonts w:cstheme="minorHAnsi"/>
          <w:b/>
          <w:bCs/>
          <w:color w:val="auto"/>
        </w:rPr>
        <w:t>A</w:t>
      </w:r>
      <w:r w:rsidRPr="003D3BBA">
        <w:rPr>
          <w:rFonts w:cstheme="minorHAnsi"/>
          <w:color w:val="auto"/>
        </w:rPr>
        <w:t>)</w:t>
      </w:r>
      <w:r>
        <w:rPr>
          <w:rFonts w:cstheme="minorHAnsi"/>
          <w:color w:val="auto"/>
        </w:rPr>
        <w:t xml:space="preserve"> Mixed elastomer </w:t>
      </w:r>
      <w:r w:rsidR="00AD6A03">
        <w:rPr>
          <w:rFonts w:cstheme="minorHAnsi"/>
          <w:color w:val="auto"/>
        </w:rPr>
        <w:t>wa</w:t>
      </w:r>
      <w:r>
        <w:rPr>
          <w:rFonts w:cstheme="minorHAnsi"/>
          <w:color w:val="auto"/>
        </w:rPr>
        <w:t xml:space="preserve">s poured into two separate molds – one for the base part and one for the bottom part. Thereby, the bottom part </w:t>
      </w:r>
      <w:r w:rsidR="00AD6A03">
        <w:rPr>
          <w:rFonts w:cstheme="minorHAnsi"/>
          <w:color w:val="auto"/>
        </w:rPr>
        <w:t>wa</w:t>
      </w:r>
      <w:r>
        <w:rPr>
          <w:rFonts w:cstheme="minorHAnsi"/>
          <w:color w:val="auto"/>
        </w:rPr>
        <w:t xml:space="preserve">s only half filled. A strain-limiting layer (supply tube) </w:t>
      </w:r>
      <w:r w:rsidR="008A0F06">
        <w:rPr>
          <w:rFonts w:cstheme="minorHAnsi"/>
          <w:color w:val="auto"/>
        </w:rPr>
        <w:t>wa</w:t>
      </w:r>
      <w:r>
        <w:rPr>
          <w:rFonts w:cstheme="minorHAnsi"/>
          <w:color w:val="auto"/>
        </w:rPr>
        <w:t xml:space="preserve">s then inserted into the bottom part mold. </w:t>
      </w:r>
      <w:r w:rsidRPr="003D3BBA">
        <w:rPr>
          <w:rFonts w:cstheme="minorHAnsi"/>
          <w:color w:val="auto"/>
        </w:rPr>
        <w:t>(</w:t>
      </w:r>
      <w:r>
        <w:rPr>
          <w:rFonts w:cstheme="minorHAnsi"/>
          <w:b/>
          <w:bCs/>
          <w:color w:val="auto"/>
        </w:rPr>
        <w:t>B</w:t>
      </w:r>
      <w:r w:rsidRPr="003D3BBA">
        <w:rPr>
          <w:rFonts w:cstheme="minorHAnsi"/>
          <w:color w:val="auto"/>
        </w:rPr>
        <w:t>)</w:t>
      </w:r>
      <w:r>
        <w:rPr>
          <w:rFonts w:cstheme="minorHAnsi"/>
          <w:color w:val="auto"/>
        </w:rPr>
        <w:t xml:space="preserve"> The parts </w:t>
      </w:r>
      <w:r w:rsidR="00AD6A03">
        <w:rPr>
          <w:rFonts w:cstheme="minorHAnsi"/>
          <w:color w:val="auto"/>
        </w:rPr>
        <w:t>were</w:t>
      </w:r>
      <w:r>
        <w:rPr>
          <w:rFonts w:cstheme="minorHAnsi"/>
          <w:color w:val="auto"/>
        </w:rPr>
        <w:t xml:space="preserve"> </w:t>
      </w:r>
      <w:proofErr w:type="gramStart"/>
      <w:r>
        <w:rPr>
          <w:rFonts w:cstheme="minorHAnsi"/>
          <w:color w:val="auto"/>
        </w:rPr>
        <w:t>cured</w:t>
      </w:r>
      <w:proofErr w:type="gramEnd"/>
      <w:r>
        <w:rPr>
          <w:rFonts w:cstheme="minorHAnsi"/>
          <w:color w:val="auto"/>
        </w:rPr>
        <w:t xml:space="preserve"> and the base part </w:t>
      </w:r>
      <w:r w:rsidR="00AD6A03">
        <w:rPr>
          <w:rFonts w:cstheme="minorHAnsi"/>
          <w:color w:val="auto"/>
        </w:rPr>
        <w:t>wa</w:t>
      </w:r>
      <w:r>
        <w:rPr>
          <w:rFonts w:cstheme="minorHAnsi"/>
          <w:color w:val="auto"/>
        </w:rPr>
        <w:t xml:space="preserve">s demolded. </w:t>
      </w:r>
      <w:r w:rsidRPr="003D3BBA">
        <w:rPr>
          <w:rFonts w:cstheme="minorHAnsi"/>
          <w:color w:val="auto"/>
        </w:rPr>
        <w:t>(</w:t>
      </w:r>
      <w:r>
        <w:rPr>
          <w:rFonts w:cstheme="minorHAnsi"/>
          <w:b/>
          <w:bCs/>
          <w:color w:val="auto"/>
        </w:rPr>
        <w:t>C</w:t>
      </w:r>
      <w:r w:rsidRPr="003D3BBA">
        <w:rPr>
          <w:rFonts w:cstheme="minorHAnsi"/>
          <w:color w:val="auto"/>
        </w:rPr>
        <w:t>)</w:t>
      </w:r>
      <w:r>
        <w:rPr>
          <w:rFonts w:cstheme="minorHAnsi"/>
          <w:color w:val="auto"/>
        </w:rPr>
        <w:t xml:space="preserve"> The bottom part mold </w:t>
      </w:r>
      <w:r w:rsidR="00AD6A03">
        <w:rPr>
          <w:rFonts w:cstheme="minorHAnsi"/>
          <w:color w:val="auto"/>
        </w:rPr>
        <w:t>wa</w:t>
      </w:r>
      <w:r>
        <w:rPr>
          <w:rFonts w:cstheme="minorHAnsi"/>
          <w:color w:val="auto"/>
        </w:rPr>
        <w:t xml:space="preserve">s filled to the top with liquid elastomer. </w:t>
      </w:r>
      <w:r w:rsidRPr="003D3BBA">
        <w:rPr>
          <w:rFonts w:cstheme="minorHAnsi"/>
          <w:color w:val="auto"/>
        </w:rPr>
        <w:t>(</w:t>
      </w:r>
      <w:r>
        <w:rPr>
          <w:rFonts w:cstheme="minorHAnsi"/>
          <w:b/>
          <w:bCs/>
          <w:color w:val="auto"/>
        </w:rPr>
        <w:t>D</w:t>
      </w:r>
      <w:r w:rsidRPr="003D3BBA">
        <w:rPr>
          <w:rFonts w:cstheme="minorHAnsi"/>
          <w:color w:val="auto"/>
        </w:rPr>
        <w:t>)</w:t>
      </w:r>
      <w:r>
        <w:rPr>
          <w:rFonts w:cstheme="minorHAnsi"/>
          <w:color w:val="auto"/>
        </w:rPr>
        <w:t xml:space="preserve"> The base part </w:t>
      </w:r>
      <w:r w:rsidR="008A0F06">
        <w:rPr>
          <w:rFonts w:cstheme="minorHAnsi"/>
          <w:color w:val="auto"/>
        </w:rPr>
        <w:t>wa</w:t>
      </w:r>
      <w:r>
        <w:rPr>
          <w:rFonts w:cstheme="minorHAnsi"/>
          <w:color w:val="auto"/>
        </w:rPr>
        <w:t xml:space="preserve">s dipped into this mold. </w:t>
      </w:r>
      <w:r w:rsidRPr="003D3BBA">
        <w:rPr>
          <w:rFonts w:cstheme="minorHAnsi"/>
          <w:color w:val="auto"/>
        </w:rPr>
        <w:t>(</w:t>
      </w:r>
      <w:r>
        <w:rPr>
          <w:rFonts w:cstheme="minorHAnsi"/>
          <w:b/>
          <w:bCs/>
          <w:color w:val="auto"/>
        </w:rPr>
        <w:t>E</w:t>
      </w:r>
      <w:r w:rsidRPr="003D3BBA">
        <w:rPr>
          <w:rFonts w:cstheme="minorHAnsi"/>
          <w:color w:val="auto"/>
        </w:rPr>
        <w:t>)</w:t>
      </w:r>
      <w:r>
        <w:rPr>
          <w:rFonts w:cstheme="minorHAnsi"/>
          <w:color w:val="auto"/>
        </w:rPr>
        <w:t xml:space="preserve"> The two parts </w:t>
      </w:r>
      <w:r w:rsidR="008A0F06">
        <w:rPr>
          <w:rFonts w:cstheme="minorHAnsi"/>
          <w:color w:val="auto"/>
        </w:rPr>
        <w:t>wer</w:t>
      </w:r>
      <w:r>
        <w:rPr>
          <w:rFonts w:cstheme="minorHAnsi"/>
          <w:color w:val="auto"/>
        </w:rPr>
        <w:t xml:space="preserve">e cured together. </w:t>
      </w:r>
      <w:r w:rsidRPr="003D3BBA">
        <w:rPr>
          <w:rFonts w:cstheme="minorHAnsi"/>
          <w:color w:val="auto"/>
        </w:rPr>
        <w:t>(</w:t>
      </w:r>
      <w:r>
        <w:rPr>
          <w:rFonts w:cstheme="minorHAnsi"/>
          <w:b/>
          <w:bCs/>
          <w:color w:val="auto"/>
        </w:rPr>
        <w:t>F</w:t>
      </w:r>
      <w:r w:rsidRPr="003D3BBA">
        <w:rPr>
          <w:rFonts w:cstheme="minorHAnsi"/>
          <w:color w:val="auto"/>
        </w:rPr>
        <w:t>)</w:t>
      </w:r>
      <w:r>
        <w:rPr>
          <w:rFonts w:cstheme="minorHAnsi"/>
          <w:color w:val="auto"/>
        </w:rPr>
        <w:t xml:space="preserve"> The actuator </w:t>
      </w:r>
      <w:r w:rsidR="008A0F06">
        <w:rPr>
          <w:rFonts w:cstheme="minorHAnsi"/>
          <w:color w:val="auto"/>
        </w:rPr>
        <w:t>wa</w:t>
      </w:r>
      <w:r>
        <w:rPr>
          <w:rFonts w:cstheme="minorHAnsi"/>
          <w:color w:val="auto"/>
        </w:rPr>
        <w:t>s demolded</w:t>
      </w:r>
      <w:r w:rsidR="003D3BBA">
        <w:rPr>
          <w:rFonts w:cstheme="minorHAnsi"/>
          <w:color w:val="auto"/>
        </w:rPr>
        <w:t>. This</w:t>
      </w:r>
      <w:r>
        <w:rPr>
          <w:rFonts w:cstheme="minorHAnsi"/>
          <w:color w:val="auto"/>
        </w:rPr>
        <w:t xml:space="preserve"> figure </w:t>
      </w:r>
      <w:r w:rsidR="003D3BBA">
        <w:rPr>
          <w:rFonts w:cstheme="minorHAnsi"/>
          <w:color w:val="auto"/>
        </w:rPr>
        <w:t xml:space="preserve">is </w:t>
      </w:r>
      <w:r>
        <w:rPr>
          <w:rFonts w:cstheme="minorHAnsi"/>
          <w:color w:val="auto"/>
        </w:rPr>
        <w:t xml:space="preserve">based on </w:t>
      </w:r>
      <w:r w:rsidR="003D3BBA">
        <w:rPr>
          <w:rFonts w:cstheme="minorHAnsi"/>
          <w:color w:val="auto"/>
        </w:rPr>
        <w:t>r</w:t>
      </w:r>
      <w:r>
        <w:rPr>
          <w:rFonts w:cstheme="minorHAnsi"/>
          <w:color w:val="auto"/>
        </w:rPr>
        <w:t>ef.</w:t>
      </w:r>
      <w:r>
        <w:rPr>
          <w:rFonts w:cstheme="minorHAnsi"/>
          <w:color w:val="auto"/>
          <w:vertAlign w:val="superscript"/>
        </w:rPr>
        <w:t>13</w:t>
      </w:r>
      <w:r>
        <w:rPr>
          <w:rFonts w:cstheme="minorHAnsi"/>
          <w:color w:val="auto"/>
        </w:rPr>
        <w:t>.</w:t>
      </w:r>
    </w:p>
    <w:p w14:paraId="37843AEC" w14:textId="77777777" w:rsidR="004455E9" w:rsidRDefault="004455E9" w:rsidP="00372CC2">
      <w:pPr>
        <w:ind w:right="0"/>
        <w:rPr>
          <w:rFonts w:cstheme="minorHAnsi"/>
          <w:b/>
          <w:bCs/>
        </w:rPr>
      </w:pPr>
    </w:p>
    <w:p w14:paraId="66D53C9C" w14:textId="77777777" w:rsidR="004455E9" w:rsidRDefault="008F235B" w:rsidP="00372CC2">
      <w:pPr>
        <w:ind w:right="0"/>
        <w:rPr>
          <w:rFonts w:cstheme="minorHAnsi"/>
          <w:b/>
          <w:bCs/>
        </w:rPr>
      </w:pPr>
      <w:r>
        <w:rPr>
          <w:rFonts w:cstheme="minorHAnsi"/>
          <w:b/>
          <w:bCs/>
        </w:rPr>
        <w:t xml:space="preserve">Supplementary Figure 8: </w:t>
      </w:r>
      <w:r>
        <w:rPr>
          <w:rFonts w:cstheme="minorHAnsi"/>
          <w:b/>
          <w:bCs/>
          <w:color w:val="auto"/>
        </w:rPr>
        <w:t xml:space="preserve">Joining of all limbs. </w:t>
      </w:r>
      <w:r w:rsidRPr="003D3BBA">
        <w:rPr>
          <w:rFonts w:cstheme="minorHAnsi"/>
          <w:color w:val="auto"/>
        </w:rPr>
        <w:t>(</w:t>
      </w:r>
      <w:r>
        <w:rPr>
          <w:rFonts w:cstheme="minorHAnsi"/>
          <w:b/>
          <w:bCs/>
          <w:color w:val="auto"/>
        </w:rPr>
        <w:t>A</w:t>
      </w:r>
      <w:r w:rsidRPr="003D3BBA">
        <w:rPr>
          <w:rFonts w:cstheme="minorHAnsi"/>
          <w:color w:val="auto"/>
        </w:rPr>
        <w:t>)</w:t>
      </w:r>
      <w:r>
        <w:rPr>
          <w:rFonts w:cstheme="minorHAnsi"/>
          <w:color w:val="auto"/>
        </w:rPr>
        <w:t xml:space="preserve"> Covering the surfaces to be joined with fluid elastomer. </w:t>
      </w:r>
      <w:r w:rsidRPr="003D3BBA">
        <w:rPr>
          <w:rFonts w:cstheme="minorHAnsi"/>
          <w:color w:val="auto"/>
        </w:rPr>
        <w:t>(</w:t>
      </w:r>
      <w:r>
        <w:rPr>
          <w:rFonts w:cstheme="minorHAnsi"/>
          <w:b/>
          <w:bCs/>
          <w:color w:val="auto"/>
        </w:rPr>
        <w:t>B</w:t>
      </w:r>
      <w:r w:rsidRPr="003D3BBA">
        <w:rPr>
          <w:rFonts w:cstheme="minorHAnsi"/>
          <w:color w:val="auto"/>
        </w:rPr>
        <w:t>)</w:t>
      </w:r>
      <w:r>
        <w:rPr>
          <w:rFonts w:cstheme="minorHAnsi"/>
          <w:b/>
          <w:bCs/>
          <w:color w:val="auto"/>
        </w:rPr>
        <w:t xml:space="preserve"> </w:t>
      </w:r>
      <w:r>
        <w:rPr>
          <w:rFonts w:cstheme="minorHAnsi"/>
          <w:color w:val="auto"/>
        </w:rPr>
        <w:t>Rendered view of the complete assembly.</w:t>
      </w:r>
    </w:p>
    <w:p w14:paraId="1D831473" w14:textId="77777777" w:rsidR="004455E9" w:rsidRDefault="004455E9" w:rsidP="00372CC2">
      <w:pPr>
        <w:ind w:right="0"/>
        <w:rPr>
          <w:rFonts w:cstheme="minorHAnsi"/>
          <w:b/>
          <w:bCs/>
        </w:rPr>
      </w:pPr>
    </w:p>
    <w:p w14:paraId="48B44935" w14:textId="77777777" w:rsidR="004455E9" w:rsidRDefault="008F235B" w:rsidP="00372CC2">
      <w:pPr>
        <w:ind w:right="0"/>
      </w:pPr>
      <w:r>
        <w:rPr>
          <w:rFonts w:cstheme="minorHAnsi"/>
          <w:b/>
          <w:bCs/>
        </w:rPr>
        <w:t>Supplementary Figure 9: Mounting the supply tube inlets.</w:t>
      </w:r>
    </w:p>
    <w:p w14:paraId="47695064" w14:textId="77777777" w:rsidR="004455E9" w:rsidRDefault="004455E9" w:rsidP="00372CC2">
      <w:pPr>
        <w:ind w:right="0"/>
        <w:rPr>
          <w:rFonts w:cstheme="minorHAnsi"/>
          <w:b/>
          <w:bCs/>
        </w:rPr>
      </w:pPr>
    </w:p>
    <w:p w14:paraId="2E3DF9E0" w14:textId="77777777" w:rsidR="004455E9" w:rsidRDefault="008F235B" w:rsidP="00372CC2">
      <w:pPr>
        <w:ind w:right="0"/>
      </w:pPr>
      <w:r>
        <w:rPr>
          <w:rFonts w:cstheme="minorHAnsi"/>
          <w:b/>
          <w:bCs/>
        </w:rPr>
        <w:lastRenderedPageBreak/>
        <w:t xml:space="preserve">Supplementary Figure 10: Photographs of the control box. </w:t>
      </w:r>
      <w:r w:rsidRPr="003D3BBA">
        <w:rPr>
          <w:rFonts w:cstheme="minorHAnsi"/>
        </w:rPr>
        <w:t>(</w:t>
      </w:r>
      <w:r>
        <w:rPr>
          <w:rFonts w:cstheme="minorHAnsi"/>
          <w:b/>
          <w:bCs/>
        </w:rPr>
        <w:t>A</w:t>
      </w:r>
      <w:r w:rsidRPr="003D3BBA">
        <w:rPr>
          <w:rFonts w:cstheme="minorHAnsi"/>
        </w:rPr>
        <w:t>)</w:t>
      </w:r>
      <w:r>
        <w:rPr>
          <w:rFonts w:cstheme="minorHAnsi"/>
          <w:b/>
          <w:bCs/>
        </w:rPr>
        <w:t xml:space="preserve"> </w:t>
      </w:r>
      <w:r>
        <w:rPr>
          <w:rFonts w:cstheme="minorHAnsi"/>
        </w:rPr>
        <w:t xml:space="preserve">Front view of the User Interface Unit for enabling the user to interact with the robot. </w:t>
      </w:r>
      <w:r w:rsidRPr="003D3BBA">
        <w:rPr>
          <w:rFonts w:cstheme="minorHAnsi"/>
        </w:rPr>
        <w:t>(</w:t>
      </w:r>
      <w:r>
        <w:rPr>
          <w:rFonts w:cstheme="minorHAnsi"/>
          <w:b/>
          <w:bCs/>
        </w:rPr>
        <w:t>B</w:t>
      </w:r>
      <w:r w:rsidRPr="003D3BBA">
        <w:rPr>
          <w:rFonts w:cstheme="minorHAnsi"/>
        </w:rPr>
        <w:t>)</w:t>
      </w:r>
      <w:r>
        <w:rPr>
          <w:rFonts w:cstheme="minorHAnsi"/>
          <w:b/>
          <w:bCs/>
        </w:rPr>
        <w:t xml:space="preserve"> </w:t>
      </w:r>
      <w:r>
        <w:rPr>
          <w:rFonts w:cstheme="minorHAnsi"/>
        </w:rPr>
        <w:t xml:space="preserve">Detail view of a Valve Unit. </w:t>
      </w:r>
      <w:r w:rsidRPr="003D3BBA">
        <w:rPr>
          <w:rFonts w:cstheme="minorHAnsi"/>
        </w:rPr>
        <w:t>(</w:t>
      </w:r>
      <w:r>
        <w:rPr>
          <w:rFonts w:cstheme="minorHAnsi"/>
          <w:b/>
          <w:bCs/>
        </w:rPr>
        <w:t>C</w:t>
      </w:r>
      <w:r w:rsidRPr="003D3BBA">
        <w:rPr>
          <w:rFonts w:cstheme="minorHAnsi"/>
        </w:rPr>
        <w:t>)</w:t>
      </w:r>
      <w:r>
        <w:rPr>
          <w:rFonts w:cstheme="minorHAnsi"/>
          <w:b/>
          <w:bCs/>
        </w:rPr>
        <w:t xml:space="preserve"> </w:t>
      </w:r>
      <w:r>
        <w:rPr>
          <w:rFonts w:cstheme="minorHAnsi"/>
        </w:rPr>
        <w:t>Top view of the entire control box.</w:t>
      </w:r>
    </w:p>
    <w:p w14:paraId="1AA7CF48" w14:textId="77777777" w:rsidR="004455E9" w:rsidRDefault="004455E9" w:rsidP="00372CC2">
      <w:pPr>
        <w:ind w:right="0"/>
        <w:rPr>
          <w:rFonts w:cstheme="minorHAnsi"/>
          <w:b/>
          <w:bCs/>
        </w:rPr>
      </w:pPr>
    </w:p>
    <w:p w14:paraId="32C7CCE2" w14:textId="77777777" w:rsidR="004455E9" w:rsidRDefault="008F235B" w:rsidP="00372CC2">
      <w:pPr>
        <w:ind w:right="0"/>
      </w:pPr>
      <w:r>
        <w:rPr>
          <w:rFonts w:cstheme="minorHAnsi"/>
          <w:b/>
          <w:bCs/>
        </w:rPr>
        <w:t xml:space="preserve">Supplementary Figure 11: Circuit diagram of the User Interface Unit. </w:t>
      </w:r>
    </w:p>
    <w:p w14:paraId="360BB7C5" w14:textId="77777777" w:rsidR="004455E9" w:rsidRDefault="004455E9" w:rsidP="00372CC2">
      <w:pPr>
        <w:ind w:right="0"/>
        <w:rPr>
          <w:rFonts w:cstheme="minorHAnsi"/>
          <w:b/>
          <w:bCs/>
        </w:rPr>
      </w:pPr>
    </w:p>
    <w:p w14:paraId="7A95C6D9" w14:textId="77777777" w:rsidR="004455E9" w:rsidRDefault="008F235B" w:rsidP="00372CC2">
      <w:pPr>
        <w:ind w:right="0"/>
      </w:pPr>
      <w:r>
        <w:rPr>
          <w:rFonts w:cstheme="minorHAnsi"/>
          <w:b/>
          <w:bCs/>
        </w:rPr>
        <w:t xml:space="preserve">Supplementary Figure 12: Circuit diagram of the Valve Unit. </w:t>
      </w:r>
    </w:p>
    <w:p w14:paraId="5EFA5B35" w14:textId="77777777" w:rsidR="004455E9" w:rsidRDefault="004455E9" w:rsidP="00372CC2">
      <w:pPr>
        <w:ind w:right="0"/>
        <w:rPr>
          <w:rFonts w:cstheme="minorHAnsi"/>
          <w:b/>
          <w:bCs/>
        </w:rPr>
      </w:pPr>
    </w:p>
    <w:p w14:paraId="4589DB24" w14:textId="77777777" w:rsidR="004455E9" w:rsidRDefault="008F235B" w:rsidP="00372CC2">
      <w:pPr>
        <w:ind w:right="0"/>
      </w:pPr>
      <w:r>
        <w:rPr>
          <w:rFonts w:cstheme="minorHAnsi"/>
          <w:b/>
          <w:bCs/>
        </w:rPr>
        <w:t>Supplementary Figure 13: Simplified circuit diagram of the entire control box.</w:t>
      </w:r>
    </w:p>
    <w:p w14:paraId="54A8DA94" w14:textId="77777777" w:rsidR="004455E9" w:rsidRDefault="004455E9" w:rsidP="00372CC2">
      <w:pPr>
        <w:ind w:right="0"/>
        <w:rPr>
          <w:rFonts w:cstheme="minorHAnsi"/>
          <w:b/>
          <w:bCs/>
        </w:rPr>
      </w:pPr>
    </w:p>
    <w:p w14:paraId="6CD64C2F" w14:textId="77777777" w:rsidR="004455E9" w:rsidRDefault="008F235B" w:rsidP="00372CC2">
      <w:pPr>
        <w:ind w:right="0"/>
      </w:pPr>
      <w:r>
        <w:rPr>
          <w:rFonts w:cstheme="minorHAnsi"/>
          <w:b/>
          <w:bCs/>
          <w:color w:val="auto"/>
        </w:rPr>
        <w:t>Supplementary Figure 14: Diagram of used pins of the single-board computers embedded in the control box.</w:t>
      </w:r>
      <w:r>
        <w:rPr>
          <w:rFonts w:cstheme="minorHAnsi"/>
          <w:color w:val="auto"/>
        </w:rPr>
        <w:t xml:space="preserve"> </w:t>
      </w:r>
      <w:r w:rsidRPr="003D3BBA">
        <w:rPr>
          <w:rFonts w:cstheme="minorHAnsi"/>
          <w:color w:val="auto"/>
        </w:rPr>
        <w:t>(</w:t>
      </w:r>
      <w:r>
        <w:rPr>
          <w:rFonts w:cstheme="minorHAnsi"/>
          <w:b/>
          <w:bCs/>
          <w:color w:val="auto"/>
        </w:rPr>
        <w:t>A</w:t>
      </w:r>
      <w:r w:rsidRPr="003D3BBA">
        <w:rPr>
          <w:rFonts w:cstheme="minorHAnsi"/>
          <w:color w:val="auto"/>
        </w:rPr>
        <w:t>)</w:t>
      </w:r>
      <w:r>
        <w:rPr>
          <w:rFonts w:cstheme="minorHAnsi"/>
          <w:b/>
          <w:bCs/>
          <w:color w:val="auto"/>
        </w:rPr>
        <w:t xml:space="preserve"> </w:t>
      </w:r>
      <w:r>
        <w:rPr>
          <w:rFonts w:cstheme="minorHAnsi"/>
          <w:color w:val="auto"/>
        </w:rPr>
        <w:t xml:space="preserve">Used pins of the board needed for user communication. </w:t>
      </w:r>
      <w:r w:rsidRPr="003D3BBA">
        <w:rPr>
          <w:rFonts w:cstheme="minorHAnsi"/>
          <w:color w:val="auto"/>
        </w:rPr>
        <w:t>(</w:t>
      </w:r>
      <w:r>
        <w:rPr>
          <w:rFonts w:cstheme="minorHAnsi"/>
          <w:b/>
          <w:bCs/>
          <w:color w:val="auto"/>
        </w:rPr>
        <w:t>B</w:t>
      </w:r>
      <w:r w:rsidRPr="003D3BBA">
        <w:rPr>
          <w:rFonts w:cstheme="minorHAnsi"/>
          <w:color w:val="auto"/>
        </w:rPr>
        <w:t>)</w:t>
      </w:r>
      <w:r>
        <w:rPr>
          <w:rFonts w:cstheme="minorHAnsi"/>
          <w:b/>
          <w:bCs/>
          <w:color w:val="auto"/>
        </w:rPr>
        <w:t xml:space="preserve"> </w:t>
      </w:r>
      <w:r>
        <w:rPr>
          <w:rFonts w:cstheme="minorHAnsi"/>
          <w:color w:val="auto"/>
        </w:rPr>
        <w:t>Used pins of the board needed for robot control.</w:t>
      </w:r>
    </w:p>
    <w:p w14:paraId="7435A0E8" w14:textId="77777777" w:rsidR="004455E9" w:rsidRDefault="004455E9" w:rsidP="00372CC2">
      <w:pPr>
        <w:ind w:right="0"/>
        <w:rPr>
          <w:rFonts w:cstheme="minorHAnsi"/>
          <w:b/>
          <w:bCs/>
        </w:rPr>
      </w:pPr>
    </w:p>
    <w:p w14:paraId="486ACB9B" w14:textId="77777777" w:rsidR="004455E9" w:rsidRDefault="008F235B" w:rsidP="00372CC2">
      <w:pPr>
        <w:ind w:right="0"/>
      </w:pPr>
      <w:r>
        <w:rPr>
          <w:rFonts w:cstheme="minorHAnsi"/>
          <w:b/>
          <w:bCs/>
        </w:rPr>
        <w:t>Supplementary Figure 15: Rendered view of the walking plane with installed measurement system.</w:t>
      </w:r>
    </w:p>
    <w:p w14:paraId="4411E5BB" w14:textId="77777777" w:rsidR="004455E9" w:rsidRDefault="004455E9" w:rsidP="00372CC2">
      <w:pPr>
        <w:ind w:right="0"/>
        <w:rPr>
          <w:rFonts w:cstheme="minorHAnsi"/>
          <w:b/>
          <w:bCs/>
        </w:rPr>
      </w:pPr>
    </w:p>
    <w:p w14:paraId="7DA70A66" w14:textId="4D45FF95" w:rsidR="004455E9" w:rsidRDefault="008F235B" w:rsidP="00372CC2">
      <w:pPr>
        <w:ind w:right="0"/>
      </w:pPr>
      <w:r>
        <w:rPr>
          <w:rFonts w:cstheme="minorHAnsi"/>
          <w:b/>
          <w:bCs/>
        </w:rPr>
        <w:t xml:space="preserve">Supplementary Figure 16: Visualization of the lifting effect. </w:t>
      </w:r>
      <w:proofErr w:type="spellStart"/>
      <w:r>
        <w:rPr>
          <w:rFonts w:cstheme="minorHAnsi"/>
        </w:rPr>
        <w:t>Pin</w:t>
      </w:r>
      <w:proofErr w:type="spellEnd"/>
      <w:r>
        <w:rPr>
          <w:rFonts w:cstheme="minorHAnsi"/>
        </w:rPr>
        <w:t xml:space="preserve"> needles with 6 mm heads </w:t>
      </w:r>
      <w:r w:rsidR="00AD6A03">
        <w:rPr>
          <w:rFonts w:cstheme="minorHAnsi"/>
        </w:rPr>
        <w:t>wer</w:t>
      </w:r>
      <w:r>
        <w:rPr>
          <w:rFonts w:cstheme="minorHAnsi"/>
        </w:rPr>
        <w:t>e inserted into both ends of the torso. This minimizes friction during walking and causes the suction cups to have full contact with the walking plane.</w:t>
      </w:r>
    </w:p>
    <w:p w14:paraId="0C46F899" w14:textId="77777777" w:rsidR="004455E9" w:rsidRDefault="004455E9" w:rsidP="00372CC2">
      <w:pPr>
        <w:ind w:right="0"/>
        <w:rPr>
          <w:rFonts w:cstheme="minorHAnsi"/>
          <w:b/>
          <w:bCs/>
        </w:rPr>
      </w:pPr>
    </w:p>
    <w:p w14:paraId="19BBBDB5" w14:textId="07798D91" w:rsidR="004455E9" w:rsidRDefault="008F235B" w:rsidP="00372CC2">
      <w:pPr>
        <w:ind w:right="0"/>
      </w:pPr>
      <w:r>
        <w:rPr>
          <w:rFonts w:cstheme="minorHAnsi"/>
          <w:b/>
          <w:bCs/>
        </w:rPr>
        <w:t xml:space="preserve">Supplementary Figure 17: Assembly of the visual markers. </w:t>
      </w:r>
      <w:r>
        <w:rPr>
          <w:rFonts w:cstheme="minorHAnsi"/>
        </w:rPr>
        <w:t xml:space="preserve">The markers </w:t>
      </w:r>
      <w:r w:rsidR="00AD6A03">
        <w:rPr>
          <w:rFonts w:cstheme="minorHAnsi"/>
        </w:rPr>
        <w:t>wer</w:t>
      </w:r>
      <w:r>
        <w:rPr>
          <w:rFonts w:cstheme="minorHAnsi"/>
        </w:rPr>
        <w:t xml:space="preserve">e mounted on the robot by using </w:t>
      </w:r>
      <w:proofErr w:type="spellStart"/>
      <w:r>
        <w:rPr>
          <w:rFonts w:cstheme="minorHAnsi"/>
        </w:rPr>
        <w:t>pin</w:t>
      </w:r>
      <w:proofErr w:type="spellEnd"/>
      <w:r>
        <w:rPr>
          <w:rFonts w:cstheme="minorHAnsi"/>
        </w:rPr>
        <w:t xml:space="preserve"> needles. Marker 0 </w:t>
      </w:r>
      <w:r w:rsidR="00AD6A03">
        <w:rPr>
          <w:rFonts w:cstheme="minorHAnsi"/>
        </w:rPr>
        <w:t>wa</w:t>
      </w:r>
      <w:r>
        <w:rPr>
          <w:rFonts w:cstheme="minorHAnsi"/>
        </w:rPr>
        <w:t xml:space="preserve">s mounted at the front left foot, marker 1 at the torso’s front, marker 2 at the front right foot, marker 3 at the rear left foot, marker 4 at the torso’s back, and marker 5 at the rear right foot. For the assembling of marker 4, three </w:t>
      </w:r>
      <w:proofErr w:type="spellStart"/>
      <w:r>
        <w:rPr>
          <w:rFonts w:cstheme="minorHAnsi"/>
        </w:rPr>
        <w:t>pin</w:t>
      </w:r>
      <w:proofErr w:type="spellEnd"/>
      <w:r>
        <w:rPr>
          <w:rFonts w:cstheme="minorHAnsi"/>
        </w:rPr>
        <w:t xml:space="preserve"> needles </w:t>
      </w:r>
      <w:r w:rsidR="00AD6A03">
        <w:rPr>
          <w:rFonts w:cstheme="minorHAnsi"/>
        </w:rPr>
        <w:t>were</w:t>
      </w:r>
      <w:r>
        <w:rPr>
          <w:rFonts w:cstheme="minorHAnsi"/>
        </w:rPr>
        <w:t xml:space="preserve"> used </w:t>
      </w:r>
      <w:r w:rsidR="00AD6A03">
        <w:rPr>
          <w:rFonts w:cstheme="minorHAnsi"/>
        </w:rPr>
        <w:t xml:space="preserve">This </w:t>
      </w:r>
      <w:r>
        <w:rPr>
          <w:rFonts w:cstheme="minorHAnsi"/>
        </w:rPr>
        <w:t>figure</w:t>
      </w:r>
      <w:r w:rsidR="00AD6A03">
        <w:rPr>
          <w:rFonts w:cstheme="minorHAnsi"/>
        </w:rPr>
        <w:t xml:space="preserve"> is</w:t>
      </w:r>
      <w:r>
        <w:rPr>
          <w:rFonts w:cstheme="minorHAnsi"/>
        </w:rPr>
        <w:t xml:space="preserve"> ad</w:t>
      </w:r>
      <w:r w:rsidR="00AD6A03">
        <w:rPr>
          <w:rFonts w:cstheme="minorHAnsi"/>
        </w:rPr>
        <w:t>a</w:t>
      </w:r>
      <w:r>
        <w:rPr>
          <w:rFonts w:cstheme="minorHAnsi"/>
        </w:rPr>
        <w:t xml:space="preserve">pted from </w:t>
      </w:r>
      <w:r w:rsidR="00AD6A03">
        <w:rPr>
          <w:rFonts w:cstheme="minorHAnsi"/>
        </w:rPr>
        <w:t>r</w:t>
      </w:r>
      <w:r>
        <w:rPr>
          <w:rFonts w:cstheme="minorHAnsi"/>
        </w:rPr>
        <w:t>ef.</w:t>
      </w:r>
      <w:r>
        <w:rPr>
          <w:rFonts w:cstheme="minorHAnsi"/>
          <w:vertAlign w:val="superscript"/>
        </w:rPr>
        <w:t>9</w:t>
      </w:r>
      <w:r>
        <w:rPr>
          <w:rFonts w:cstheme="minorHAnsi"/>
        </w:rPr>
        <w:t>.</w:t>
      </w:r>
    </w:p>
    <w:p w14:paraId="52697E1A" w14:textId="77777777" w:rsidR="004455E9" w:rsidRDefault="004455E9" w:rsidP="00372CC2">
      <w:pPr>
        <w:ind w:right="0"/>
        <w:rPr>
          <w:rFonts w:cstheme="minorHAnsi"/>
          <w:b/>
          <w:bCs/>
        </w:rPr>
      </w:pPr>
    </w:p>
    <w:p w14:paraId="341791E0" w14:textId="77777777" w:rsidR="004455E9" w:rsidRDefault="008F235B" w:rsidP="00372CC2">
      <w:pPr>
        <w:ind w:right="0"/>
      </w:pPr>
      <w:r>
        <w:rPr>
          <w:rFonts w:cstheme="minorHAnsi"/>
          <w:b/>
          <w:bCs/>
        </w:rPr>
        <w:t>Supplementary Figure 18: Legend of buttons of the control box.</w:t>
      </w:r>
    </w:p>
    <w:p w14:paraId="0743FD78" w14:textId="77777777" w:rsidR="004455E9" w:rsidRDefault="004455E9" w:rsidP="00372CC2">
      <w:pPr>
        <w:ind w:right="0"/>
        <w:rPr>
          <w:rFonts w:cstheme="minorHAnsi"/>
          <w:b/>
          <w:bCs/>
        </w:rPr>
      </w:pPr>
    </w:p>
    <w:p w14:paraId="565F95D2" w14:textId="77777777" w:rsidR="004455E9" w:rsidRDefault="008F235B" w:rsidP="00372CC2">
      <w:pPr>
        <w:ind w:right="0"/>
      </w:pPr>
      <w:r>
        <w:rPr>
          <w:rFonts w:cstheme="minorHAnsi"/>
          <w:b/>
          <w:bCs/>
        </w:rPr>
        <w:t>Supplementary Figure 19: Legend of buttons of the Graphical User Interface.</w:t>
      </w:r>
    </w:p>
    <w:p w14:paraId="2C038018" w14:textId="77777777" w:rsidR="004455E9" w:rsidRDefault="004455E9" w:rsidP="00372CC2">
      <w:pPr>
        <w:ind w:right="0"/>
        <w:rPr>
          <w:rFonts w:cstheme="minorHAnsi"/>
          <w:b/>
          <w:bCs/>
        </w:rPr>
      </w:pPr>
    </w:p>
    <w:p w14:paraId="1D55D44A" w14:textId="477B2026" w:rsidR="004455E9" w:rsidRDefault="008F235B" w:rsidP="00372CC2">
      <w:pPr>
        <w:ind w:right="0"/>
      </w:pPr>
      <w:r>
        <w:rPr>
          <w:rFonts w:cstheme="minorHAnsi"/>
          <w:b/>
          <w:bCs/>
        </w:rPr>
        <w:t xml:space="preserve">Supplementary Figure 20: </w:t>
      </w:r>
      <w:r>
        <w:rPr>
          <w:b/>
          <w:bCs/>
        </w:rPr>
        <w:t>Gait patterns for straight movement of the robot.</w:t>
      </w:r>
      <w:r>
        <w:t xml:space="preserve"> Fixed feet are indicated by filled circles and unfixed feet by unfilled circles. </w:t>
      </w:r>
      <w:r w:rsidRPr="003D3BBA">
        <w:t>(</w:t>
      </w:r>
      <w:r>
        <w:rPr>
          <w:b/>
          <w:bCs/>
        </w:rPr>
        <w:t>A</w:t>
      </w:r>
      <w:r w:rsidRPr="003D3BBA">
        <w:t>)</w:t>
      </w:r>
      <w:r>
        <w:t xml:space="preserve"> Gait pattern for low and moderate inclination angles </w:t>
      </w:r>
      <w:r>
        <w:rPr>
          <w:color w:val="auto"/>
        </w:rPr>
        <w:t>(&lt;70°).</w:t>
      </w:r>
      <w:r>
        <w:t xml:space="preserve"> </w:t>
      </w:r>
      <w:r w:rsidRPr="003D3BBA">
        <w:t>(</w:t>
      </w:r>
      <w:r>
        <w:rPr>
          <w:b/>
          <w:bCs/>
        </w:rPr>
        <w:t>B</w:t>
      </w:r>
      <w:r w:rsidRPr="003D3BBA">
        <w:t>)</w:t>
      </w:r>
      <w:r>
        <w:t xml:space="preserve"> Gait pattern for high inclinations </w:t>
      </w:r>
      <w:r>
        <w:rPr>
          <w:color w:val="auto"/>
        </w:rPr>
        <w:t>(&gt;70°)</w:t>
      </w:r>
      <w:r>
        <w:t>.</w:t>
      </w:r>
      <w:r w:rsidR="00AD6A03">
        <w:t xml:space="preserve"> </w:t>
      </w:r>
      <w:r>
        <w:t xml:space="preserve">Vacuum </w:t>
      </w:r>
      <w:r w:rsidR="00AD6A03">
        <w:t>wa</w:t>
      </w:r>
      <w:r>
        <w:t>s applied to red and black filled feet.</w:t>
      </w:r>
      <w:r w:rsidR="00AD6A03">
        <w:t xml:space="preserve"> </w:t>
      </w:r>
      <w:r>
        <w:t xml:space="preserve">Black filled feet </w:t>
      </w:r>
      <w:r w:rsidR="00AD6A03">
        <w:t>were</w:t>
      </w:r>
      <w:r>
        <w:t xml:space="preserve"> fixed to the ground, whereas red feet do not necessarily have to be. In order to secure the fixation, the foot to be fixed </w:t>
      </w:r>
      <w:r w:rsidR="00AD6A03">
        <w:t>was</w:t>
      </w:r>
      <w:r>
        <w:t xml:space="preserve"> </w:t>
      </w:r>
      <w:proofErr w:type="spellStart"/>
      <w:r>
        <w:t>swinged</w:t>
      </w:r>
      <w:proofErr w:type="spellEnd"/>
      <w:r>
        <w:t xml:space="preserve"> back and forth once</w:t>
      </w:r>
      <w:r w:rsidR="00AD6A03">
        <w:t xml:space="preserve">. This </w:t>
      </w:r>
      <w:r>
        <w:rPr>
          <w:rFonts w:cstheme="minorHAnsi"/>
        </w:rPr>
        <w:t xml:space="preserve">figure </w:t>
      </w:r>
      <w:r w:rsidR="00AD6A03">
        <w:rPr>
          <w:rFonts w:cstheme="minorHAnsi"/>
        </w:rPr>
        <w:t xml:space="preserve">is </w:t>
      </w:r>
      <w:r>
        <w:rPr>
          <w:rFonts w:cstheme="minorHAnsi"/>
        </w:rPr>
        <w:t>ad</w:t>
      </w:r>
      <w:r w:rsidR="00AD6A03">
        <w:rPr>
          <w:rFonts w:cstheme="minorHAnsi"/>
        </w:rPr>
        <w:t>a</w:t>
      </w:r>
      <w:r>
        <w:rPr>
          <w:rFonts w:cstheme="minorHAnsi"/>
        </w:rPr>
        <w:t xml:space="preserve">pted from </w:t>
      </w:r>
      <w:r w:rsidR="00AD6A03">
        <w:rPr>
          <w:rFonts w:cstheme="minorHAnsi"/>
        </w:rPr>
        <w:t>r</w:t>
      </w:r>
      <w:r>
        <w:rPr>
          <w:rFonts w:cstheme="minorHAnsi"/>
        </w:rPr>
        <w:t>ef.</w:t>
      </w:r>
      <w:r>
        <w:rPr>
          <w:rFonts w:cstheme="minorHAnsi"/>
          <w:vertAlign w:val="superscript"/>
        </w:rPr>
        <w:t>9</w:t>
      </w:r>
      <w:r>
        <w:t>.</w:t>
      </w:r>
    </w:p>
    <w:p w14:paraId="00BDDDDF" w14:textId="77777777" w:rsidR="004455E9" w:rsidRDefault="004455E9" w:rsidP="00372CC2">
      <w:pPr>
        <w:ind w:right="0"/>
        <w:rPr>
          <w:rFonts w:cstheme="minorHAnsi"/>
          <w:b/>
          <w:bCs/>
        </w:rPr>
      </w:pPr>
    </w:p>
    <w:p w14:paraId="0EF57654" w14:textId="59FFC4EC" w:rsidR="004455E9" w:rsidRDefault="008F235B" w:rsidP="00372CC2">
      <w:pPr>
        <w:ind w:right="0"/>
      </w:pPr>
      <w:r>
        <w:rPr>
          <w:rFonts w:cstheme="minorHAnsi"/>
          <w:b/>
          <w:bCs/>
        </w:rPr>
        <w:t xml:space="preserve">Supplementary Figure 21: Rendered explosion view of the soft climbing robot. </w:t>
      </w:r>
      <w:r>
        <w:rPr>
          <w:rFonts w:cstheme="minorHAnsi"/>
        </w:rPr>
        <w:t xml:space="preserve">Dovetails </w:t>
      </w:r>
      <w:r w:rsidR="00AD6A03">
        <w:rPr>
          <w:rFonts w:cstheme="minorHAnsi"/>
        </w:rPr>
        <w:t>were</w:t>
      </w:r>
      <w:r>
        <w:rPr>
          <w:rFonts w:cstheme="minorHAnsi"/>
        </w:rPr>
        <w:t xml:space="preserve"> located at the legs and corresponding keyways at the torso’s ends. This makes the joining process much more precise </w:t>
      </w:r>
      <w:r w:rsidR="00AD6A03">
        <w:rPr>
          <w:rFonts w:cstheme="minorHAnsi"/>
        </w:rPr>
        <w:t xml:space="preserve">This </w:t>
      </w:r>
      <w:r>
        <w:rPr>
          <w:rFonts w:cstheme="minorHAnsi"/>
        </w:rPr>
        <w:t>figure</w:t>
      </w:r>
      <w:r w:rsidR="00AD6A03">
        <w:rPr>
          <w:rFonts w:cstheme="minorHAnsi"/>
        </w:rPr>
        <w:t xml:space="preserve"> is</w:t>
      </w:r>
      <w:r>
        <w:rPr>
          <w:rFonts w:cstheme="minorHAnsi"/>
        </w:rPr>
        <w:t xml:space="preserve"> ad</w:t>
      </w:r>
      <w:r w:rsidR="00AD6A03">
        <w:rPr>
          <w:rFonts w:cstheme="minorHAnsi"/>
        </w:rPr>
        <w:t>a</w:t>
      </w:r>
      <w:r>
        <w:rPr>
          <w:rFonts w:cstheme="minorHAnsi"/>
        </w:rPr>
        <w:t xml:space="preserve">pted from </w:t>
      </w:r>
      <w:r w:rsidR="00AD6A03">
        <w:rPr>
          <w:rFonts w:cstheme="minorHAnsi"/>
        </w:rPr>
        <w:t>r</w:t>
      </w:r>
      <w:r>
        <w:rPr>
          <w:rFonts w:cstheme="minorHAnsi"/>
        </w:rPr>
        <w:t>ef.</w:t>
      </w:r>
      <w:r>
        <w:rPr>
          <w:rFonts w:cstheme="minorHAnsi"/>
          <w:vertAlign w:val="superscript"/>
        </w:rPr>
        <w:t>9</w:t>
      </w:r>
      <w:r>
        <w:rPr>
          <w:rFonts w:cstheme="minorHAnsi"/>
        </w:rPr>
        <w:t>.</w:t>
      </w:r>
    </w:p>
    <w:p w14:paraId="79C91E79" w14:textId="77777777" w:rsidR="004455E9" w:rsidRDefault="004455E9" w:rsidP="00372CC2">
      <w:pPr>
        <w:ind w:right="0"/>
        <w:rPr>
          <w:rFonts w:cstheme="minorHAnsi"/>
          <w:b/>
          <w:bCs/>
        </w:rPr>
      </w:pPr>
    </w:p>
    <w:p w14:paraId="33A308DF" w14:textId="5DF26D0F" w:rsidR="004455E9" w:rsidRDefault="008F235B" w:rsidP="00372CC2">
      <w:pPr>
        <w:ind w:right="0"/>
      </w:pPr>
      <w:r>
        <w:rPr>
          <w:rFonts w:cstheme="minorHAnsi"/>
          <w:b/>
          <w:bCs/>
        </w:rPr>
        <w:t>Supplementary Figure 22: Different calibration procedures for the determination of the pressure-angle curve.</w:t>
      </w:r>
      <w:r>
        <w:rPr>
          <w:rFonts w:cstheme="minorHAnsi"/>
        </w:rPr>
        <w:t xml:space="preserve"> Each subfigure shows the qualitative pressure course and snapshots of the </w:t>
      </w:r>
      <w:r>
        <w:rPr>
          <w:rFonts w:cstheme="minorHAnsi"/>
        </w:rPr>
        <w:lastRenderedPageBreak/>
        <w:t xml:space="preserve">corresponding robot pose. </w:t>
      </w:r>
      <w:r w:rsidRPr="00AD6A03">
        <w:rPr>
          <w:rFonts w:cstheme="minorHAnsi"/>
        </w:rPr>
        <w:t>(</w:t>
      </w:r>
      <w:r>
        <w:rPr>
          <w:rFonts w:cstheme="minorHAnsi"/>
          <w:b/>
          <w:bCs/>
        </w:rPr>
        <w:t>A</w:t>
      </w:r>
      <w:r w:rsidRPr="00AD6A03">
        <w:rPr>
          <w:rFonts w:cstheme="minorHAnsi"/>
        </w:rPr>
        <w:t>)</w:t>
      </w:r>
      <w:r>
        <w:rPr>
          <w:rFonts w:cstheme="minorHAnsi"/>
          <w:b/>
          <w:bCs/>
        </w:rPr>
        <w:t xml:space="preserve"> </w:t>
      </w:r>
      <w:r>
        <w:t xml:space="preserve">Each actuator </w:t>
      </w:r>
      <w:r w:rsidR="00AD6A03">
        <w:t>wa</w:t>
      </w:r>
      <w:r>
        <w:t xml:space="preserve">s inflated continuously beginning from 0 bar up to 1 bar, while all others remain </w:t>
      </w:r>
      <w:proofErr w:type="spellStart"/>
      <w:r>
        <w:t>pressureless</w:t>
      </w:r>
      <w:proofErr w:type="spellEnd"/>
      <w:r>
        <w:t xml:space="preserve">. </w:t>
      </w:r>
      <w:r w:rsidRPr="003D3BBA">
        <w:t>(</w:t>
      </w:r>
      <w:r>
        <w:rPr>
          <w:b/>
          <w:bCs/>
        </w:rPr>
        <w:t>B</w:t>
      </w:r>
      <w:r w:rsidRPr="003D3BBA">
        <w:t>)</w:t>
      </w:r>
      <w:r>
        <w:rPr>
          <w:b/>
          <w:bCs/>
        </w:rPr>
        <w:t xml:space="preserve"> </w:t>
      </w:r>
      <w:r>
        <w:t xml:space="preserve">A pressure plateau </w:t>
      </w:r>
      <w:r w:rsidR="00AD6A03">
        <w:t>wa</w:t>
      </w:r>
      <w:r>
        <w:t xml:space="preserve">s applied to a single actuator for 3 s; then, it </w:t>
      </w:r>
      <w:r w:rsidR="00AD6A03">
        <w:t>wa</w:t>
      </w:r>
      <w:r>
        <w:t xml:space="preserve">s deflated completely for 2 s. In the next round, the level of the pressure plateau </w:t>
      </w:r>
      <w:r w:rsidR="00AD6A03">
        <w:t>wa</w:t>
      </w:r>
      <w:r>
        <w:t xml:space="preserve">s increased by the increment until the plateau reaches 1 bar. This </w:t>
      </w:r>
      <w:r w:rsidR="00AD6A03">
        <w:t>wa</w:t>
      </w:r>
      <w:r>
        <w:t xml:space="preserve">s done for each actuator individually. </w:t>
      </w:r>
      <w:r w:rsidRPr="003D3BBA">
        <w:t>(</w:t>
      </w:r>
      <w:r>
        <w:rPr>
          <w:b/>
          <w:bCs/>
        </w:rPr>
        <w:t>C</w:t>
      </w:r>
      <w:r w:rsidRPr="003D3BBA">
        <w:t>)</w:t>
      </w:r>
      <w:r>
        <w:rPr>
          <w:b/>
          <w:bCs/>
        </w:rPr>
        <w:t xml:space="preserve"> </w:t>
      </w:r>
      <w:r>
        <w:t xml:space="preserve">Same procedure as in mode 2, but here, the same plateau </w:t>
      </w:r>
      <w:r w:rsidR="00AD6A03">
        <w:t>wa</w:t>
      </w:r>
      <w:r>
        <w:t xml:space="preserve">s applied to actuators (0,3,4), respectively actuators (1,2,5), at the same time. </w:t>
      </w:r>
      <w:r w:rsidRPr="003D3BBA">
        <w:rPr>
          <w:rFonts w:cstheme="minorHAnsi"/>
        </w:rPr>
        <w:t>(</w:t>
      </w:r>
      <w:r>
        <w:rPr>
          <w:rFonts w:cstheme="minorHAnsi"/>
          <w:b/>
          <w:bCs/>
        </w:rPr>
        <w:t>D</w:t>
      </w:r>
      <w:r w:rsidRPr="003D3BBA">
        <w:rPr>
          <w:rFonts w:cstheme="minorHAnsi"/>
        </w:rPr>
        <w:t>)</w:t>
      </w:r>
      <w:r>
        <w:rPr>
          <w:rFonts w:cstheme="minorHAnsi"/>
          <w:b/>
          <w:bCs/>
        </w:rPr>
        <w:t xml:space="preserve"> </w:t>
      </w:r>
      <w:r>
        <w:rPr>
          <w:rFonts w:cstheme="minorHAnsi"/>
        </w:rPr>
        <w:t xml:space="preserve">Same procedure as in mode 3, but plateaus for actuators (0,3) </w:t>
      </w:r>
      <w:r w:rsidR="00AD6A03">
        <w:rPr>
          <w:rFonts w:cstheme="minorHAnsi"/>
        </w:rPr>
        <w:t>were</w:t>
      </w:r>
      <w:r>
        <w:rPr>
          <w:rFonts w:cstheme="minorHAnsi"/>
        </w:rPr>
        <w:t xml:space="preserve"> starting at 0 bar (like before) and ending at 1.2 bar (instead of 1 bar). Basically, the increment for actuators (0,3) </w:t>
      </w:r>
      <w:r w:rsidR="00AD6A03">
        <w:rPr>
          <w:rFonts w:cstheme="minorHAnsi"/>
        </w:rPr>
        <w:t>wa</w:t>
      </w:r>
      <w:r>
        <w:rPr>
          <w:rFonts w:cstheme="minorHAnsi"/>
        </w:rPr>
        <w:t>s slightly increased, while the increments for the other actuators remain the same.</w:t>
      </w:r>
    </w:p>
    <w:p w14:paraId="10982D74" w14:textId="77777777" w:rsidR="004455E9" w:rsidRDefault="004455E9" w:rsidP="00372CC2">
      <w:pPr>
        <w:ind w:right="0"/>
        <w:rPr>
          <w:rFonts w:cstheme="minorHAnsi"/>
          <w:b/>
          <w:bCs/>
        </w:rPr>
      </w:pPr>
    </w:p>
    <w:p w14:paraId="391477D5" w14:textId="77777777" w:rsidR="004455E9" w:rsidRDefault="008F235B" w:rsidP="00372CC2">
      <w:pPr>
        <w:ind w:right="0"/>
      </w:pPr>
      <w:r>
        <w:rPr>
          <w:rFonts w:cstheme="minorHAnsi"/>
          <w:b/>
          <w:bCs/>
        </w:rPr>
        <w:t>Supplementary Figure 23: Angle-pressure curves for different calibration procedures.</w:t>
      </w:r>
    </w:p>
    <w:p w14:paraId="61460529" w14:textId="77777777" w:rsidR="004455E9" w:rsidRDefault="004455E9" w:rsidP="00372CC2">
      <w:pPr>
        <w:ind w:right="0"/>
        <w:rPr>
          <w:rFonts w:cstheme="minorHAnsi"/>
          <w:b/>
          <w:bCs/>
        </w:rPr>
      </w:pPr>
    </w:p>
    <w:p w14:paraId="5640ED7B" w14:textId="77777777" w:rsidR="004455E9" w:rsidRDefault="008F235B" w:rsidP="00372CC2">
      <w:pPr>
        <w:ind w:right="0"/>
        <w:rPr>
          <w:rFonts w:cstheme="minorHAnsi"/>
          <w:b/>
          <w:bCs/>
        </w:rPr>
      </w:pPr>
      <w:r>
        <w:rPr>
          <w:rFonts w:cstheme="minorHAnsi"/>
          <w:b/>
          <w:bCs/>
        </w:rPr>
        <w:t>Supplementary Animation 1: Animation of the robot’s straight gait.</w:t>
      </w:r>
    </w:p>
    <w:p w14:paraId="13E35DA1" w14:textId="77777777" w:rsidR="004455E9" w:rsidRDefault="004455E9" w:rsidP="00372CC2">
      <w:pPr>
        <w:ind w:right="0"/>
        <w:rPr>
          <w:rFonts w:cstheme="minorHAnsi"/>
          <w:b/>
          <w:bCs/>
        </w:rPr>
      </w:pPr>
    </w:p>
    <w:p w14:paraId="148BAA14" w14:textId="77777777" w:rsidR="004455E9" w:rsidRDefault="008F235B" w:rsidP="00372CC2">
      <w:pPr>
        <w:ind w:right="0"/>
        <w:rPr>
          <w:rFonts w:cstheme="minorHAnsi"/>
          <w:b/>
          <w:bCs/>
        </w:rPr>
      </w:pPr>
      <w:r>
        <w:rPr>
          <w:rFonts w:cstheme="minorHAnsi"/>
          <w:b/>
          <w:bCs/>
        </w:rPr>
        <w:t>Supplementary Animation 2: Animation of the robot’s climbing gait.</w:t>
      </w:r>
    </w:p>
    <w:p w14:paraId="4D088AC5" w14:textId="77777777" w:rsidR="004455E9" w:rsidRDefault="004455E9" w:rsidP="00372CC2">
      <w:pPr>
        <w:ind w:right="0"/>
        <w:rPr>
          <w:rFonts w:cstheme="minorHAnsi"/>
          <w:b/>
          <w:bCs/>
        </w:rPr>
      </w:pPr>
    </w:p>
    <w:p w14:paraId="5BC088AC" w14:textId="77777777" w:rsidR="004455E9" w:rsidRDefault="008F235B" w:rsidP="00372CC2">
      <w:pPr>
        <w:ind w:right="0"/>
        <w:rPr>
          <w:rFonts w:cstheme="minorHAnsi"/>
          <w:b/>
          <w:bCs/>
        </w:rPr>
      </w:pPr>
      <w:r>
        <w:rPr>
          <w:rFonts w:cstheme="minorHAnsi"/>
          <w:b/>
          <w:bCs/>
        </w:rPr>
        <w:t>Supplementary File 1: Instructions for configuring the single-board computers.</w:t>
      </w:r>
    </w:p>
    <w:p w14:paraId="044817EA" w14:textId="77777777" w:rsidR="004455E9" w:rsidRDefault="004455E9" w:rsidP="00372CC2">
      <w:pPr>
        <w:ind w:right="0"/>
        <w:rPr>
          <w:rFonts w:cstheme="minorHAnsi"/>
          <w:b/>
          <w:bCs/>
        </w:rPr>
      </w:pPr>
    </w:p>
    <w:p w14:paraId="5CCA0EEC" w14:textId="77777777" w:rsidR="004455E9" w:rsidRDefault="008F235B" w:rsidP="00372CC2">
      <w:pPr>
        <w:ind w:right="0"/>
        <w:rPr>
          <w:rFonts w:cstheme="minorHAnsi"/>
          <w:b/>
          <w:bCs/>
        </w:rPr>
      </w:pPr>
      <w:r>
        <w:rPr>
          <w:rFonts w:cstheme="minorHAnsi"/>
          <w:b/>
          <w:bCs/>
        </w:rPr>
        <w:t>Supplementary File 2: Print template for the visual markers.</w:t>
      </w:r>
    </w:p>
    <w:p w14:paraId="4EAB664D" w14:textId="77777777" w:rsidR="004455E9" w:rsidRDefault="004455E9" w:rsidP="00372CC2">
      <w:pPr>
        <w:ind w:right="0"/>
        <w:rPr>
          <w:rFonts w:cstheme="minorHAnsi"/>
          <w:b/>
          <w:bCs/>
        </w:rPr>
      </w:pPr>
    </w:p>
    <w:p w14:paraId="20806766" w14:textId="77777777" w:rsidR="004455E9" w:rsidRDefault="008F235B" w:rsidP="00372CC2">
      <w:pPr>
        <w:ind w:right="0"/>
      </w:pPr>
      <w:r>
        <w:rPr>
          <w:rFonts w:cstheme="minorHAnsi"/>
          <w:b/>
          <w:bCs/>
        </w:rPr>
        <w:t xml:space="preserve">Supplementary Data 1: CAD files. </w:t>
      </w:r>
      <w:r>
        <w:rPr>
          <w:rFonts w:cstheme="minorHAnsi"/>
        </w:rPr>
        <w:t>This zip-compressed folder contains the *.</w:t>
      </w:r>
      <w:proofErr w:type="spellStart"/>
      <w:r>
        <w:rPr>
          <w:rFonts w:cstheme="minorHAnsi"/>
        </w:rPr>
        <w:t>stl</w:t>
      </w:r>
      <w:proofErr w:type="spellEnd"/>
      <w:r>
        <w:rPr>
          <w:rFonts w:cstheme="minorHAnsi"/>
        </w:rPr>
        <w:t>-files for printing the molds, the *.</w:t>
      </w:r>
      <w:proofErr w:type="spellStart"/>
      <w:r>
        <w:rPr>
          <w:rFonts w:cstheme="minorHAnsi"/>
        </w:rPr>
        <w:t>dxf</w:t>
      </w:r>
      <w:proofErr w:type="spellEnd"/>
      <w:r>
        <w:rPr>
          <w:rFonts w:cstheme="minorHAnsi"/>
        </w:rPr>
        <w:t>-files for laser cutting the housing of the control box, the *.</w:t>
      </w:r>
      <w:proofErr w:type="spellStart"/>
      <w:r>
        <w:rPr>
          <w:rFonts w:cstheme="minorHAnsi"/>
        </w:rPr>
        <w:t>stl</w:t>
      </w:r>
      <w:proofErr w:type="spellEnd"/>
      <w:r>
        <w:rPr>
          <w:rFonts w:cstheme="minorHAnsi"/>
        </w:rPr>
        <w:t>-files for printing the clamps used for the measurement system, and *.</w:t>
      </w:r>
      <w:proofErr w:type="spellStart"/>
      <w:r>
        <w:rPr>
          <w:rFonts w:cstheme="minorHAnsi"/>
        </w:rPr>
        <w:t>dxf</w:t>
      </w:r>
      <w:proofErr w:type="spellEnd"/>
      <w:r>
        <w:rPr>
          <w:rFonts w:cstheme="minorHAnsi"/>
        </w:rPr>
        <w:t>-file for laser cutting the frame of the measurement system.</w:t>
      </w:r>
    </w:p>
    <w:p w14:paraId="790B7C35" w14:textId="77777777" w:rsidR="004455E9" w:rsidRDefault="004455E9" w:rsidP="00372CC2">
      <w:pPr>
        <w:ind w:right="0"/>
        <w:rPr>
          <w:rFonts w:cstheme="minorHAnsi"/>
          <w:b/>
          <w:bCs/>
        </w:rPr>
      </w:pPr>
    </w:p>
    <w:p w14:paraId="48A8FA62" w14:textId="77777777" w:rsidR="004455E9" w:rsidRDefault="008F235B" w:rsidP="00372CC2">
      <w:pPr>
        <w:ind w:right="0"/>
      </w:pPr>
      <w:r>
        <w:rPr>
          <w:rFonts w:cstheme="minorHAnsi"/>
          <w:b/>
          <w:bCs/>
        </w:rPr>
        <w:t xml:space="preserve">Supplementary Data 2: Code to run on the single-board computers. </w:t>
      </w:r>
      <w:r>
        <w:rPr>
          <w:rFonts w:cstheme="minorHAnsi"/>
        </w:rPr>
        <w:t>This zip-compressed folder contains the programs and their sources running on the board used for the “User Interface Unit”, the board used for robot control, and the board used for image processing. Upload the complete folder to all three boards.</w:t>
      </w:r>
    </w:p>
    <w:p w14:paraId="159A68A2" w14:textId="77777777" w:rsidR="004455E9" w:rsidRDefault="004455E9" w:rsidP="00372CC2">
      <w:pPr>
        <w:ind w:right="0"/>
        <w:rPr>
          <w:rFonts w:cstheme="minorHAnsi"/>
          <w:b/>
          <w:bCs/>
        </w:rPr>
      </w:pPr>
    </w:p>
    <w:p w14:paraId="5FACB8F6" w14:textId="77777777" w:rsidR="004455E9" w:rsidRDefault="008F235B" w:rsidP="00372CC2">
      <w:pPr>
        <w:ind w:right="0"/>
      </w:pPr>
      <w:r>
        <w:rPr>
          <w:rFonts w:cstheme="minorHAnsi"/>
          <w:b/>
          <w:bCs/>
        </w:rPr>
        <w:t xml:space="preserve">Supplementary Data 3: Exemplary measurement data. </w:t>
      </w:r>
      <w:r>
        <w:rPr>
          <w:rFonts w:cstheme="minorHAnsi"/>
        </w:rPr>
        <w:t>This zip-compressed contains two *.csv files generated during the calibration procedure.</w:t>
      </w:r>
    </w:p>
    <w:p w14:paraId="0040925B" w14:textId="77777777" w:rsidR="004455E9" w:rsidRDefault="004455E9" w:rsidP="00372CC2">
      <w:pPr>
        <w:ind w:right="0"/>
        <w:rPr>
          <w:rFonts w:cstheme="minorHAnsi"/>
          <w:b/>
          <w:bCs/>
        </w:rPr>
      </w:pPr>
    </w:p>
    <w:p w14:paraId="483B707E" w14:textId="0E1F7762" w:rsidR="004455E9" w:rsidRDefault="008F235B" w:rsidP="00372CC2">
      <w:pPr>
        <w:ind w:right="0"/>
      </w:pPr>
      <w:r>
        <w:rPr>
          <w:rFonts w:cstheme="minorHAnsi"/>
          <w:b/>
          <w:bCs/>
        </w:rPr>
        <w:t xml:space="preserve">Supplementary Data 4: Calibration script. </w:t>
      </w:r>
      <w:r>
        <w:rPr>
          <w:rFonts w:cstheme="minorHAnsi"/>
        </w:rPr>
        <w:t>This zip-compressed folder contain</w:t>
      </w:r>
      <w:r w:rsidR="002A7995">
        <w:rPr>
          <w:rFonts w:cstheme="minorHAnsi"/>
        </w:rPr>
        <w:t>s</w:t>
      </w:r>
      <w:r>
        <w:rPr>
          <w:rFonts w:cstheme="minorHAnsi"/>
        </w:rPr>
        <w:t xml:space="preserve"> the python script and its sources for evaluating the measurement data generated during the calibration procedure.</w:t>
      </w:r>
    </w:p>
    <w:p w14:paraId="2B577DE6" w14:textId="77777777" w:rsidR="004455E9" w:rsidRDefault="004455E9" w:rsidP="00372CC2">
      <w:pPr>
        <w:ind w:right="0"/>
        <w:rPr>
          <w:rFonts w:cstheme="minorHAnsi"/>
          <w:b/>
          <w:bCs/>
        </w:rPr>
      </w:pPr>
    </w:p>
    <w:p w14:paraId="5685A689" w14:textId="77777777" w:rsidR="004455E9" w:rsidRDefault="008F235B" w:rsidP="00372CC2">
      <w:pPr>
        <w:ind w:right="0"/>
      </w:pPr>
      <w:r>
        <w:rPr>
          <w:rFonts w:cstheme="minorHAnsi"/>
          <w:b/>
          <w:bCs/>
        </w:rPr>
        <w:t xml:space="preserve">Supplementary Data 5: Evaluation script. </w:t>
      </w:r>
      <w:r>
        <w:rPr>
          <w:rFonts w:cstheme="minorHAnsi"/>
        </w:rPr>
        <w:t xml:space="preserve">This zip-compressed folder contains two python scripts and their sources for evaluating the measurement data generated during the climbing experiment. In addition, it contains all the measurement data used for the generation of </w:t>
      </w:r>
      <w:r>
        <w:rPr>
          <w:rFonts w:cstheme="minorHAnsi"/>
          <w:b/>
          <w:bCs/>
        </w:rPr>
        <w:t>Figure 2</w:t>
      </w:r>
      <w:r>
        <w:rPr>
          <w:rFonts w:cstheme="minorHAnsi"/>
        </w:rPr>
        <w:t>.</w:t>
      </w:r>
    </w:p>
    <w:p w14:paraId="6052C8A2" w14:textId="77777777" w:rsidR="004455E9" w:rsidRDefault="004455E9" w:rsidP="00372CC2">
      <w:pPr>
        <w:ind w:right="0"/>
        <w:rPr>
          <w:rFonts w:cstheme="minorHAnsi"/>
          <w:b/>
          <w:bCs/>
        </w:rPr>
      </w:pPr>
    </w:p>
    <w:p w14:paraId="62E7DA26" w14:textId="77777777" w:rsidR="004455E9" w:rsidRDefault="008F235B" w:rsidP="00372CC2">
      <w:pPr>
        <w:ind w:right="0"/>
      </w:pPr>
      <w:r>
        <w:rPr>
          <w:rFonts w:cstheme="minorHAnsi"/>
          <w:b/>
        </w:rPr>
        <w:t>DISCUSSION</w:t>
      </w:r>
      <w:r>
        <w:rPr>
          <w:rFonts w:cstheme="minorHAnsi"/>
          <w:b/>
          <w:bCs/>
        </w:rPr>
        <w:t>:</w:t>
      </w:r>
    </w:p>
    <w:p w14:paraId="73A8C1D6" w14:textId="77777777" w:rsidR="004455E9" w:rsidRDefault="008F235B" w:rsidP="00372CC2">
      <w:pPr>
        <w:ind w:right="0"/>
      </w:pPr>
      <w:r>
        <w:t xml:space="preserve">The presented protocol includes many different aspects related to the climbing soft robot, including manufacturing, control, calibration, and performance evaluation. In the following, the pros and cons resulting from the protocol are discussed and structured according to the aspects </w:t>
      </w:r>
      <w:r>
        <w:lastRenderedPageBreak/>
        <w:t>mentioned above.</w:t>
      </w:r>
    </w:p>
    <w:p w14:paraId="2C212D5F" w14:textId="77777777" w:rsidR="004455E9" w:rsidRDefault="004455E9" w:rsidP="00372CC2">
      <w:pPr>
        <w:ind w:right="0"/>
      </w:pPr>
    </w:p>
    <w:p w14:paraId="0FD66E74" w14:textId="2E04E34A" w:rsidR="004455E9" w:rsidRDefault="008F235B" w:rsidP="00372CC2">
      <w:pPr>
        <w:ind w:right="0"/>
      </w:pPr>
      <w:r>
        <w:t>The presented manufacturing method is strongly based on the existing literature</w:t>
      </w:r>
      <w:r>
        <w:rPr>
          <w:vertAlign w:val="superscript"/>
        </w:rPr>
        <w:t>10,13</w:t>
      </w:r>
      <w:r>
        <w:t xml:space="preserve">. A substantial difference is the design of the actuator. To join the individual limbs, dovetail guides were inserted at the appropriate points, as shown in </w:t>
      </w:r>
      <w:r>
        <w:rPr>
          <w:b/>
          <w:bCs/>
          <w:color w:val="auto"/>
        </w:rPr>
        <w:t>Supplementary Figure 21</w:t>
      </w:r>
      <w:r>
        <w:t>. This results in a much more precise and robust connection between the limbs compared to previous designs of the robot. Furthermore, the supply tubes were embedded in the bottom part of the actuators. This integrated design allows the suction cups to be supplied with vacuum and at the same time makes the bottom layer no longer stretchable, which significantly increases the performance of the actuator. Another difference to the procedure described in the literature is that the mixed elastomer is evacuated only once (immediately after mixing).</w:t>
      </w:r>
      <w:r w:rsidR="00AD6A03">
        <w:t xml:space="preserve"> </w:t>
      </w:r>
      <w:r>
        <w:t xml:space="preserve">Many sources recommend evacuating the elastomer twice: once after mixing and once after it has been filled into the mold. It may happen that air remains trapped in very small spaces. In the vacuum chamber, this air expands and in the best case rises to the surface. Often enough, however, these air bubbles get stuck on their way, creating unpleasant holes in the finished casting. Here, a decision must be made as to what is more important: perfect contours on the bottom side of the base part or as little risk as possible of producing a non-functional actuator, </w:t>
      </w:r>
      <w:r w:rsidR="00AD6A03">
        <w:t>(see</w:t>
      </w:r>
      <w:r>
        <w:t xml:space="preserve"> </w:t>
      </w:r>
      <w:r>
        <w:rPr>
          <w:b/>
          <w:bCs/>
          <w:color w:val="auto"/>
        </w:rPr>
        <w:t>Supplementary Figure 2</w:t>
      </w:r>
      <w:r w:rsidR="00AD6A03">
        <w:rPr>
          <w:b/>
          <w:bCs/>
          <w:color w:val="auto"/>
        </w:rPr>
        <w:t>)</w:t>
      </w:r>
      <w:r>
        <w:t>. In this protocol, no second evacuation was performed. In the procedure presented, the height of the bottom part may vary as it is filled manually, and, unlike for the base part, there is no possibility of cutting it to a uniform height after curing. In order to ensure that the height of the bottom part is as uniform as possible, it is recommended to use a syringe when filling the mold of the bottom part and to measure the volume poured in. However, depending on how much time has elapsed since mixing, the flow properties of the elastomer change significantly. Therefore, it is recommended to always use freshly mixed elastomer. Joining the base and the bottom part of the actuator involves the largest process uncertainty.</w:t>
      </w:r>
      <w:r w:rsidR="00AD6A03">
        <w:t xml:space="preserve"> </w:t>
      </w:r>
      <w:r>
        <w:t>If the elastomer bath is too high, the air channel between the chambers will most likely be covered as well. Then, the actuator is no longer usable. If the elastomer bath is too low, the sealing lip may not be covered in its entire circumference and the actuator would leak. Therefore, it takes a certain amount of practice to dose the elastomer bath correctly. Important for joining in general is a fat-free joining surface.</w:t>
      </w:r>
      <w:r w:rsidR="00AD6A03">
        <w:t xml:space="preserve"> </w:t>
      </w:r>
      <w:r>
        <w:t>If the joining surface is too contaminated, the finished actuator may delaminate. Therefore, it is essential to ensure that the parts are only touched on surfaces that are not to be joined. A major limitation of the manufacturing method is the number of pieces to be realized.  The production of a single actuator takes at least two hours in total. Although it is possible to work with several molds in parallel, more than four is not recommendable due to time constraints. The pot life of the elastomer is too short to be able to fill even more molds. In addition, the molds only withstand a limited number of production cycles (approx. 10–20) before they become very deformed or break. A further limitation is the process uncertainties already discussed. Since almost all process steps are performed manually, each actuator is a little different. This can lead to two robots that are identical in construction but show two very different behaviors.</w:t>
      </w:r>
    </w:p>
    <w:p w14:paraId="305822EC" w14:textId="77777777" w:rsidR="004455E9" w:rsidRDefault="004455E9" w:rsidP="00372CC2">
      <w:pPr>
        <w:ind w:right="0"/>
        <w:rPr>
          <w:rFonts w:asciiTheme="minorHAnsi" w:hAnsiTheme="minorHAnsi" w:cstheme="minorHAnsi"/>
          <w:color w:val="auto"/>
          <w:highlight w:val="yellow"/>
        </w:rPr>
      </w:pPr>
    </w:p>
    <w:p w14:paraId="404075DA" w14:textId="77777777" w:rsidR="004455E9" w:rsidRDefault="008F235B" w:rsidP="00372CC2">
      <w:pPr>
        <w:ind w:right="0"/>
      </w:pPr>
      <w:r>
        <w:rPr>
          <w:rFonts w:cstheme="minorHAnsi"/>
          <w:color w:val="auto"/>
        </w:rPr>
        <w:t>With the control box a method was provided to control the robot. Nevertheless, for each pneumatic system the control gains of the script "Code/</w:t>
      </w:r>
      <w:proofErr w:type="spellStart"/>
      <w:r>
        <w:rPr>
          <w:rFonts w:cstheme="minorHAnsi"/>
          <w:color w:val="auto"/>
        </w:rPr>
        <w:t>arduino_p_ctr.ino</w:t>
      </w:r>
      <w:proofErr w:type="spellEnd"/>
      <w:r>
        <w:rPr>
          <w:rFonts w:cstheme="minorHAnsi"/>
          <w:color w:val="auto"/>
        </w:rPr>
        <w:t xml:space="preserve">" must be determined individually. This was not covered in the protocol. However, the "pressure reference mode" of </w:t>
      </w:r>
      <w:r>
        <w:rPr>
          <w:rFonts w:cstheme="minorHAnsi"/>
          <w:color w:val="auto"/>
        </w:rPr>
        <w:lastRenderedPageBreak/>
        <w:t>the control box allows a playful handling of the robot, so that controller tuning can be made without writing several scripts. Another limitation of the control box is its cost, as the</w:t>
      </w:r>
      <w:r>
        <w:rPr>
          <w:rFonts w:cstheme="minorHAnsi"/>
          <w:color w:val="auto"/>
          <w:lang w:val="en-GB"/>
        </w:rPr>
        <w:t xml:space="preserve"> material costs about 7000 US$ in total. The literature</w:t>
      </w:r>
      <w:r>
        <w:rPr>
          <w:rFonts w:cstheme="minorHAnsi"/>
          <w:color w:val="auto"/>
          <w:vertAlign w:val="superscript"/>
          <w:lang w:val="en-GB"/>
        </w:rPr>
        <w:t>11</w:t>
      </w:r>
      <w:r>
        <w:rPr>
          <w:rFonts w:cstheme="minorHAnsi"/>
          <w:color w:val="auto"/>
          <w:lang w:val="en-GB"/>
        </w:rPr>
        <w:t xml:space="preserve"> offers a building instruction for a control box that costs only about 900 US$ and with some upgrades could also be used to operate the robot.</w:t>
      </w:r>
    </w:p>
    <w:p w14:paraId="03F5F5EE" w14:textId="77777777" w:rsidR="004455E9" w:rsidRDefault="004455E9" w:rsidP="00372CC2">
      <w:pPr>
        <w:ind w:right="0"/>
      </w:pPr>
    </w:p>
    <w:p w14:paraId="0DE854C0" w14:textId="77777777" w:rsidR="004455E9" w:rsidRDefault="008F235B" w:rsidP="00372CC2">
      <w:pPr>
        <w:ind w:right="0"/>
      </w:pPr>
      <w:r>
        <w:t xml:space="preserve">Critical for the calibration of the individual actuators is the choice of the calibration procedure. </w:t>
      </w:r>
      <w:r>
        <w:rPr>
          <w:b/>
          <w:bCs/>
          <w:color w:val="auto"/>
        </w:rPr>
        <w:t>Supplementary Figure 22</w:t>
      </w:r>
      <w:r>
        <w:t xml:space="preserve"> shows the qualitative course of the pressure references over time for four different procedures and </w:t>
      </w:r>
      <w:r>
        <w:rPr>
          <w:b/>
          <w:bCs/>
          <w:color w:val="auto"/>
        </w:rPr>
        <w:t xml:space="preserve">Supplementary Figure 23 </w:t>
      </w:r>
      <w:r>
        <w:t xml:space="preserve">shows the resulting alpha-pressure curves. As can be seen in </w:t>
      </w:r>
      <w:r>
        <w:rPr>
          <w:color w:val="auto"/>
        </w:rPr>
        <w:t>the latter</w:t>
      </w:r>
      <w:r>
        <w:t xml:space="preserve">, each method of calibration results in a different angle-pressure curve. This shows that the relationship between pressure and angle is highly dependent on the load acting on the actuator. Therefore, the calibration procedure must reflect the real load case as best as possible. Consequently, it is necessary to adapt the calibration procedure to the real operating conditions as far as possible. The best walking performance was obtained with calibration procedure 4. However, as can be seen in </w:t>
      </w:r>
      <w:r>
        <w:rPr>
          <w:b/>
          <w:bCs/>
          <w:color w:val="auto"/>
        </w:rPr>
        <w:t>Figure 3B</w:t>
      </w:r>
      <w:r>
        <w:t>, the subsequent poses in the series are not completely symmetrical, which is an indicator for the potential of improvement in calibration.</w:t>
      </w:r>
    </w:p>
    <w:p w14:paraId="25080073" w14:textId="77777777" w:rsidR="004455E9" w:rsidRDefault="004455E9" w:rsidP="00372CC2">
      <w:pPr>
        <w:ind w:right="0"/>
      </w:pPr>
    </w:p>
    <w:p w14:paraId="3F06062E" w14:textId="22851298" w:rsidR="004455E9" w:rsidRDefault="008F235B" w:rsidP="00372CC2">
      <w:pPr>
        <w:ind w:right="0"/>
      </w:pPr>
      <w:r>
        <w:t>Critical to the measuring system is the assembly of the visual markers</w:t>
      </w:r>
      <w:r>
        <w:rPr>
          <w:vertAlign w:val="superscript"/>
        </w:rPr>
        <w:t>15</w:t>
      </w:r>
      <w:r>
        <w:t xml:space="preserve"> in section 10. Since they cannot be mounted directly at the desired points (because the tubes interfere), the measured points must be shifted artificially. Special care must be taken when determining this offset vector (in pixel coordinates of the camera); otherwise, the entire measurement will have significant systematic errors. It must also be ensured that the tags do not displace with time. If this happens, for example, due to a downfall of the robot, the corresponding tag must be remounted in </w:t>
      </w:r>
      <w:r w:rsidR="00AD6A03">
        <w:t xml:space="preserve">the </w:t>
      </w:r>
      <w:r>
        <w:t xml:space="preserve">exact same place. In any case, it should be checked regularly whether the measuring system still produces reliable output. </w:t>
      </w:r>
    </w:p>
    <w:p w14:paraId="6527FAB6" w14:textId="77777777" w:rsidR="004455E9" w:rsidRDefault="004455E9" w:rsidP="00372CC2">
      <w:pPr>
        <w:ind w:right="0"/>
      </w:pPr>
    </w:p>
    <w:p w14:paraId="49C9F674" w14:textId="26434CB6" w:rsidR="004455E9" w:rsidRDefault="008F235B" w:rsidP="00372CC2">
      <w:pPr>
        <w:ind w:right="0"/>
      </w:pPr>
      <w:r>
        <w:t>The limiting factor in the experiment was the fixation of the feet. In order to be able to climb even steeper inclinations, the fixation mechanism must</w:t>
      </w:r>
      <w:r w:rsidR="00AD6A03">
        <w:t>,</w:t>
      </w:r>
      <w:r>
        <w:t xml:space="preserve"> therefore</w:t>
      </w:r>
      <w:r w:rsidR="00AD6A03">
        <w:t>,</w:t>
      </w:r>
      <w:r>
        <w:t xml:space="preserve"> be reconsidered. Currently, the robot is not able to actively push its feet against the walking plane, and for high inclines, the normal force caused by gravity is too small to bring the suction cups close enough to the walking plane to ensure reliable suction.</w:t>
      </w:r>
    </w:p>
    <w:p w14:paraId="64008DEA" w14:textId="77777777" w:rsidR="004455E9" w:rsidRDefault="004455E9" w:rsidP="00372CC2">
      <w:pPr>
        <w:ind w:right="0"/>
      </w:pPr>
    </w:p>
    <w:p w14:paraId="045138AE" w14:textId="336EF7B7" w:rsidR="004455E9" w:rsidRDefault="008F235B" w:rsidP="00372CC2">
      <w:pPr>
        <w:ind w:right="0"/>
      </w:pPr>
      <w:r>
        <w:t>The presented manufacturing method can be transferred to any fluidic elastomer actuator and could</w:t>
      </w:r>
      <w:r w:rsidR="008A0F06">
        <w:t>,</w:t>
      </w:r>
      <w:r>
        <w:t xml:space="preserve"> therefore</w:t>
      </w:r>
      <w:r w:rsidR="008A0F06">
        <w:t>,</w:t>
      </w:r>
      <w:r>
        <w:t xml:space="preserve"> be interesting for future applications. The presented control box enables the control of any pneumatic system consisting of six individual actuators (expandable up to eight), including robotic platforms as they require fast sensory feedback. Therefore, it could be used as a universal platform for testing and control future robots. Finally, the presented calibration method can be transferred in principle to any feed-forward controlled pneumatic system. In summary, all presented methods are universal within the discussed scope. </w:t>
      </w:r>
    </w:p>
    <w:p w14:paraId="3AF8298D" w14:textId="77777777" w:rsidR="004455E9" w:rsidRDefault="004455E9" w:rsidP="00372CC2">
      <w:pPr>
        <w:ind w:right="0"/>
        <w:rPr>
          <w:rFonts w:asciiTheme="minorHAnsi" w:hAnsiTheme="minorHAnsi" w:cstheme="minorHAnsi"/>
          <w:color w:val="auto"/>
        </w:rPr>
      </w:pPr>
    </w:p>
    <w:p w14:paraId="5D5EE4DB" w14:textId="77777777" w:rsidR="004455E9" w:rsidRDefault="008F235B" w:rsidP="00372CC2">
      <w:pPr>
        <w:pStyle w:val="NormalWeb"/>
        <w:spacing w:beforeAutospacing="0" w:afterAutospacing="0"/>
        <w:ind w:right="0"/>
        <w:rPr>
          <w:rFonts w:asciiTheme="minorHAnsi" w:hAnsiTheme="minorHAnsi" w:cstheme="minorHAnsi"/>
          <w:b/>
          <w:bCs/>
        </w:rPr>
      </w:pPr>
      <w:r>
        <w:rPr>
          <w:rFonts w:cstheme="minorHAnsi"/>
          <w:b/>
          <w:bCs/>
        </w:rPr>
        <w:t>ACKNOWLEDGMENTS:</w:t>
      </w:r>
    </w:p>
    <w:p w14:paraId="1C7E8F36" w14:textId="77777777" w:rsidR="004455E9" w:rsidRDefault="008F235B" w:rsidP="00372CC2">
      <w:pPr>
        <w:pStyle w:val="NormalWeb"/>
        <w:spacing w:beforeAutospacing="0" w:afterAutospacing="0"/>
        <w:ind w:right="0"/>
      </w:pPr>
      <w:r>
        <w:rPr>
          <w:rFonts w:cstheme="minorHAnsi"/>
          <w:bCs/>
        </w:rPr>
        <w:t xml:space="preserve">The authors like to thank Fynn Knudsen, </w:t>
      </w:r>
      <w:proofErr w:type="spellStart"/>
      <w:r>
        <w:rPr>
          <w:rFonts w:cstheme="minorHAnsi"/>
          <w:bCs/>
        </w:rPr>
        <w:t>Aravinda</w:t>
      </w:r>
      <w:proofErr w:type="spellEnd"/>
      <w:r>
        <w:rPr>
          <w:rFonts w:cstheme="minorHAnsi"/>
          <w:bCs/>
        </w:rPr>
        <w:t xml:space="preserve"> </w:t>
      </w:r>
      <w:proofErr w:type="spellStart"/>
      <w:r>
        <w:rPr>
          <w:rFonts w:cstheme="minorHAnsi"/>
          <w:bCs/>
        </w:rPr>
        <w:t>Bhari</w:t>
      </w:r>
      <w:proofErr w:type="spellEnd"/>
      <w:r>
        <w:rPr>
          <w:rFonts w:cstheme="minorHAnsi"/>
          <w:bCs/>
        </w:rPr>
        <w:t xml:space="preserve">, and Jacob </w:t>
      </w:r>
      <w:proofErr w:type="spellStart"/>
      <w:r>
        <w:rPr>
          <w:rFonts w:cstheme="minorHAnsi"/>
          <w:bCs/>
        </w:rPr>
        <w:t>Muchynski</w:t>
      </w:r>
      <w:proofErr w:type="spellEnd"/>
      <w:r>
        <w:rPr>
          <w:rFonts w:cstheme="minorHAnsi"/>
          <w:bCs/>
        </w:rPr>
        <w:t xml:space="preserve"> for the helpful discussions and inspiration.</w:t>
      </w:r>
    </w:p>
    <w:p w14:paraId="3E48C270" w14:textId="77777777" w:rsidR="004455E9" w:rsidRDefault="008F235B" w:rsidP="00372CC2">
      <w:pPr>
        <w:pStyle w:val="NormalWeb"/>
        <w:spacing w:beforeAutospacing="0" w:afterAutospacing="0"/>
        <w:ind w:right="0"/>
        <w:rPr>
          <w:rFonts w:asciiTheme="minorHAnsi" w:hAnsiTheme="minorHAnsi" w:cstheme="minorHAnsi"/>
          <w:color w:val="808080"/>
        </w:rPr>
      </w:pPr>
      <w:r>
        <w:rPr>
          <w:rFonts w:cstheme="minorHAnsi"/>
          <w:b/>
        </w:rPr>
        <w:t>DISCLOSURES</w:t>
      </w:r>
      <w:r>
        <w:rPr>
          <w:rFonts w:cstheme="minorHAnsi"/>
          <w:b/>
          <w:bCs/>
        </w:rPr>
        <w:t>:</w:t>
      </w:r>
    </w:p>
    <w:p w14:paraId="085828E5" w14:textId="77777777" w:rsidR="004455E9" w:rsidRDefault="008F235B" w:rsidP="00372CC2">
      <w:pPr>
        <w:widowControl/>
        <w:ind w:right="0"/>
        <w:jc w:val="left"/>
        <w:rPr>
          <w:rFonts w:asciiTheme="minorHAnsi" w:hAnsiTheme="minorHAnsi" w:cstheme="minorHAnsi"/>
          <w:color w:val="auto"/>
        </w:rPr>
      </w:pPr>
      <w:r>
        <w:rPr>
          <w:rFonts w:cstheme="minorHAnsi"/>
          <w:color w:val="auto"/>
        </w:rPr>
        <w:lastRenderedPageBreak/>
        <w:t>The authors declare that they have no competing financial interests.</w:t>
      </w:r>
    </w:p>
    <w:p w14:paraId="39258360" w14:textId="77777777" w:rsidR="004455E9" w:rsidRDefault="004455E9" w:rsidP="00372CC2">
      <w:pPr>
        <w:widowControl/>
        <w:ind w:right="0"/>
        <w:jc w:val="left"/>
        <w:rPr>
          <w:rFonts w:asciiTheme="minorHAnsi" w:hAnsiTheme="minorHAnsi" w:cstheme="minorHAnsi"/>
          <w:color w:val="auto"/>
        </w:rPr>
      </w:pPr>
    </w:p>
    <w:p w14:paraId="6F2DDDD4" w14:textId="77777777" w:rsidR="004455E9" w:rsidRDefault="008F235B" w:rsidP="00372CC2">
      <w:pPr>
        <w:widowControl/>
        <w:ind w:right="0"/>
        <w:jc w:val="left"/>
        <w:rPr>
          <w:rFonts w:asciiTheme="minorHAnsi" w:hAnsiTheme="minorHAnsi" w:cstheme="minorHAnsi"/>
          <w:color w:val="auto"/>
        </w:rPr>
      </w:pPr>
      <w:r>
        <w:rPr>
          <w:rFonts w:cstheme="minorHAnsi"/>
          <w:b/>
          <w:bCs/>
        </w:rPr>
        <w:t>REFERENCES:</w:t>
      </w:r>
      <w:r>
        <w:rPr>
          <w:rFonts w:cstheme="minorHAnsi"/>
        </w:rPr>
        <w:t xml:space="preserve"> </w:t>
      </w:r>
    </w:p>
    <w:p w14:paraId="4DA3F3B1" w14:textId="1CE38CFA" w:rsidR="004455E9" w:rsidRDefault="008F235B" w:rsidP="00372CC2">
      <w:pPr>
        <w:pStyle w:val="ListParagraph"/>
        <w:numPr>
          <w:ilvl w:val="0"/>
          <w:numId w:val="1"/>
        </w:numPr>
        <w:ind w:left="0" w:right="0" w:firstLine="0"/>
        <w:rPr>
          <w:rFonts w:asciiTheme="minorHAnsi" w:hAnsiTheme="minorHAnsi" w:cstheme="minorHAnsi"/>
          <w:color w:val="auto"/>
        </w:rPr>
      </w:pPr>
      <w:r>
        <w:t xml:space="preserve">Majidi, C. Soft robotics: a perspective—current trends and prospects for the future. </w:t>
      </w:r>
      <w:r>
        <w:rPr>
          <w:i/>
          <w:iCs/>
        </w:rPr>
        <w:t>Soft Robotics</w:t>
      </w:r>
      <w:r w:rsidR="00353CAC">
        <w:t>.</w:t>
      </w:r>
      <w:r>
        <w:t xml:space="preserve"> </w:t>
      </w:r>
      <w:r>
        <w:rPr>
          <w:b/>
          <w:iCs/>
        </w:rPr>
        <w:t>1</w:t>
      </w:r>
      <w:r w:rsidR="00353CAC">
        <w:rPr>
          <w:b/>
          <w:iCs/>
        </w:rPr>
        <w:t xml:space="preserve"> </w:t>
      </w:r>
      <w:r>
        <w:t>(1), 5-11 (2014).</w:t>
      </w:r>
    </w:p>
    <w:p w14:paraId="25C8B9E0" w14:textId="6C7AB5DA" w:rsidR="004455E9" w:rsidRDefault="008F235B" w:rsidP="00372CC2">
      <w:pPr>
        <w:pStyle w:val="ListParagraph"/>
        <w:numPr>
          <w:ilvl w:val="0"/>
          <w:numId w:val="1"/>
        </w:numPr>
        <w:ind w:left="0" w:right="0" w:firstLine="0"/>
        <w:rPr>
          <w:rFonts w:asciiTheme="minorHAnsi" w:hAnsiTheme="minorHAnsi" w:cstheme="minorHAnsi"/>
          <w:color w:val="auto"/>
        </w:rPr>
      </w:pPr>
      <w:r>
        <w:rPr>
          <w:rFonts w:cstheme="minorHAnsi"/>
          <w:color w:val="auto"/>
        </w:rPr>
        <w:t xml:space="preserve">Kim, S., </w:t>
      </w:r>
      <w:proofErr w:type="spellStart"/>
      <w:r>
        <w:rPr>
          <w:rFonts w:cstheme="minorHAnsi"/>
          <w:color w:val="auto"/>
        </w:rPr>
        <w:t>Laschi</w:t>
      </w:r>
      <w:proofErr w:type="spellEnd"/>
      <w:r>
        <w:rPr>
          <w:rFonts w:cstheme="minorHAnsi"/>
          <w:color w:val="auto"/>
        </w:rPr>
        <w:t xml:space="preserve">, C., Trimmer, B. Soft robotics: a bioinspired evolution in robotics. </w:t>
      </w:r>
      <w:r>
        <w:rPr>
          <w:rFonts w:cstheme="minorHAnsi"/>
          <w:i/>
          <w:color w:val="auto"/>
        </w:rPr>
        <w:t>Trends in Biotechnology</w:t>
      </w:r>
      <w:r w:rsidR="00353CAC">
        <w:rPr>
          <w:rFonts w:cstheme="minorHAnsi"/>
          <w:color w:val="auto"/>
        </w:rPr>
        <w:t>.</w:t>
      </w:r>
      <w:r>
        <w:rPr>
          <w:rFonts w:cstheme="minorHAnsi"/>
          <w:color w:val="auto"/>
        </w:rPr>
        <w:t xml:space="preserve"> </w:t>
      </w:r>
      <w:r>
        <w:rPr>
          <w:rFonts w:cstheme="minorHAnsi"/>
          <w:b/>
          <w:color w:val="auto"/>
        </w:rPr>
        <w:t>31</w:t>
      </w:r>
      <w:r w:rsidR="00353CAC">
        <w:rPr>
          <w:rFonts w:cstheme="minorHAnsi"/>
          <w:b/>
          <w:color w:val="auto"/>
        </w:rPr>
        <w:t xml:space="preserve"> </w:t>
      </w:r>
      <w:r>
        <w:rPr>
          <w:rFonts w:cstheme="minorHAnsi"/>
          <w:color w:val="auto"/>
        </w:rPr>
        <w:t>(5), 287–294 (2013).</w:t>
      </w:r>
    </w:p>
    <w:p w14:paraId="208F816C" w14:textId="558929DE" w:rsidR="004455E9" w:rsidRDefault="008F235B" w:rsidP="00372CC2">
      <w:pPr>
        <w:pStyle w:val="ListParagraph"/>
        <w:numPr>
          <w:ilvl w:val="0"/>
          <w:numId w:val="1"/>
        </w:numPr>
        <w:ind w:left="0" w:right="0" w:firstLine="0"/>
        <w:rPr>
          <w:rFonts w:asciiTheme="minorHAnsi" w:hAnsiTheme="minorHAnsi" w:cstheme="minorHAnsi"/>
          <w:color w:val="auto"/>
        </w:rPr>
      </w:pPr>
      <w:r>
        <w:rPr>
          <w:rFonts w:cstheme="minorHAnsi"/>
          <w:color w:val="auto"/>
        </w:rPr>
        <w:t xml:space="preserve">Rus, D., Tolley, M. T. Design, fabrication and control of soft robots. </w:t>
      </w:r>
      <w:r>
        <w:rPr>
          <w:rFonts w:cstheme="minorHAnsi"/>
          <w:i/>
          <w:color w:val="auto"/>
        </w:rPr>
        <w:t>Nature</w:t>
      </w:r>
      <w:r w:rsidR="00353CAC">
        <w:rPr>
          <w:rFonts w:cstheme="minorHAnsi"/>
          <w:i/>
          <w:color w:val="auto"/>
        </w:rPr>
        <w:t>.</w:t>
      </w:r>
      <w:r>
        <w:rPr>
          <w:rFonts w:cstheme="minorHAnsi"/>
          <w:color w:val="auto"/>
        </w:rPr>
        <w:t xml:space="preserve"> </w:t>
      </w:r>
      <w:r>
        <w:rPr>
          <w:rFonts w:cstheme="minorHAnsi"/>
          <w:b/>
          <w:color w:val="auto"/>
        </w:rPr>
        <w:t>521</w:t>
      </w:r>
      <w:r w:rsidR="00353CAC">
        <w:rPr>
          <w:rFonts w:cstheme="minorHAnsi"/>
          <w:b/>
          <w:color w:val="auto"/>
        </w:rPr>
        <w:t xml:space="preserve"> </w:t>
      </w:r>
      <w:r>
        <w:rPr>
          <w:rFonts w:cstheme="minorHAnsi"/>
          <w:color w:val="auto"/>
        </w:rPr>
        <w:t>(7553), 467–475 (2015).</w:t>
      </w:r>
    </w:p>
    <w:p w14:paraId="3C64C4CE" w14:textId="05D1E60F" w:rsidR="004455E9" w:rsidRDefault="008F235B" w:rsidP="00372CC2">
      <w:pPr>
        <w:pStyle w:val="ListParagraph"/>
        <w:numPr>
          <w:ilvl w:val="0"/>
          <w:numId w:val="1"/>
        </w:numPr>
        <w:ind w:left="0" w:right="0" w:firstLine="0"/>
        <w:rPr>
          <w:rFonts w:asciiTheme="minorHAnsi" w:hAnsiTheme="minorHAnsi" w:cstheme="minorHAnsi"/>
          <w:color w:val="auto"/>
        </w:rPr>
      </w:pPr>
      <w:proofErr w:type="spellStart"/>
      <w:r>
        <w:rPr>
          <w:rFonts w:cstheme="minorHAnsi"/>
          <w:color w:val="auto"/>
        </w:rPr>
        <w:t>Calisti</w:t>
      </w:r>
      <w:proofErr w:type="spellEnd"/>
      <w:r>
        <w:rPr>
          <w:rFonts w:cstheme="minorHAnsi"/>
          <w:color w:val="auto"/>
        </w:rPr>
        <w:t xml:space="preserve">, M., </w:t>
      </w:r>
      <w:proofErr w:type="spellStart"/>
      <w:r>
        <w:rPr>
          <w:rFonts w:cstheme="minorHAnsi"/>
          <w:color w:val="auto"/>
        </w:rPr>
        <w:t>Picardi</w:t>
      </w:r>
      <w:proofErr w:type="spellEnd"/>
      <w:r>
        <w:rPr>
          <w:rFonts w:cstheme="minorHAnsi"/>
          <w:color w:val="auto"/>
        </w:rPr>
        <w:t xml:space="preserve">, G., </w:t>
      </w:r>
      <w:proofErr w:type="spellStart"/>
      <w:r>
        <w:rPr>
          <w:rFonts w:cstheme="minorHAnsi"/>
          <w:color w:val="auto"/>
        </w:rPr>
        <w:t>Laschi</w:t>
      </w:r>
      <w:proofErr w:type="spellEnd"/>
      <w:r>
        <w:rPr>
          <w:rFonts w:cstheme="minorHAnsi"/>
          <w:color w:val="auto"/>
        </w:rPr>
        <w:t xml:space="preserve">, C. Fundamentals of soft robot locomotion. </w:t>
      </w:r>
      <w:r>
        <w:rPr>
          <w:rFonts w:cstheme="minorHAnsi"/>
          <w:i/>
          <w:color w:val="auto"/>
        </w:rPr>
        <w:t>Journal of the Royal Society Interface</w:t>
      </w:r>
      <w:r w:rsidR="00353CAC">
        <w:rPr>
          <w:rFonts w:cstheme="minorHAnsi"/>
          <w:i/>
          <w:color w:val="auto"/>
        </w:rPr>
        <w:t>.</w:t>
      </w:r>
      <w:r>
        <w:rPr>
          <w:rFonts w:cstheme="minorHAnsi"/>
          <w:color w:val="auto"/>
        </w:rPr>
        <w:t xml:space="preserve"> </w:t>
      </w:r>
      <w:r>
        <w:rPr>
          <w:rFonts w:cstheme="minorHAnsi"/>
          <w:b/>
          <w:color w:val="auto"/>
        </w:rPr>
        <w:t>14</w:t>
      </w:r>
      <w:r w:rsidR="00353CAC">
        <w:rPr>
          <w:rFonts w:cstheme="minorHAnsi"/>
          <w:b/>
          <w:color w:val="auto"/>
        </w:rPr>
        <w:t xml:space="preserve"> </w:t>
      </w:r>
      <w:r>
        <w:rPr>
          <w:rFonts w:cstheme="minorHAnsi"/>
          <w:color w:val="auto"/>
        </w:rPr>
        <w:t>(130), 20170101 (2017).</w:t>
      </w:r>
    </w:p>
    <w:p w14:paraId="00DEF200" w14:textId="3540F746" w:rsidR="004455E9" w:rsidRDefault="008F235B" w:rsidP="00372CC2">
      <w:pPr>
        <w:pStyle w:val="ListParagraph"/>
        <w:numPr>
          <w:ilvl w:val="0"/>
          <w:numId w:val="1"/>
        </w:numPr>
        <w:ind w:left="0" w:right="0" w:firstLine="0"/>
      </w:pPr>
      <w:r>
        <w:rPr>
          <w:rFonts w:cstheme="minorHAnsi"/>
          <w:color w:val="auto"/>
        </w:rPr>
        <w:t xml:space="preserve">Chu, B., Jung, K., Han, C.-S., Hong, D. A survey of climbing robots: locomotion and adhesion. </w:t>
      </w:r>
      <w:r>
        <w:rPr>
          <w:i/>
          <w:iCs/>
        </w:rPr>
        <w:t>International Journal of Precision Engineering and Manufacturing</w:t>
      </w:r>
      <w:r w:rsidR="00353CAC">
        <w:rPr>
          <w:i/>
          <w:iCs/>
        </w:rPr>
        <w:t>.</w:t>
      </w:r>
      <w:r>
        <w:rPr>
          <w:rFonts w:cstheme="minorHAnsi"/>
          <w:color w:val="auto"/>
        </w:rPr>
        <w:t xml:space="preserve"> </w:t>
      </w:r>
      <w:r>
        <w:rPr>
          <w:rFonts w:cstheme="minorHAnsi"/>
          <w:b/>
          <w:color w:val="auto"/>
        </w:rPr>
        <w:t>11</w:t>
      </w:r>
      <w:r w:rsidR="00353CAC">
        <w:rPr>
          <w:rFonts w:cstheme="minorHAnsi"/>
          <w:b/>
          <w:color w:val="auto"/>
        </w:rPr>
        <w:t xml:space="preserve"> </w:t>
      </w:r>
      <w:r>
        <w:rPr>
          <w:rFonts w:cstheme="minorHAnsi"/>
          <w:color w:val="auto"/>
        </w:rPr>
        <w:t>(4), 633–647 (2010).</w:t>
      </w:r>
    </w:p>
    <w:p w14:paraId="03F69157" w14:textId="52F6F0BE" w:rsidR="004455E9" w:rsidRDefault="008F235B" w:rsidP="00372CC2">
      <w:pPr>
        <w:pStyle w:val="ListParagraph"/>
        <w:numPr>
          <w:ilvl w:val="0"/>
          <w:numId w:val="1"/>
        </w:numPr>
        <w:ind w:left="0" w:right="0" w:firstLine="0"/>
        <w:rPr>
          <w:rFonts w:asciiTheme="minorHAnsi" w:hAnsiTheme="minorHAnsi" w:cstheme="minorHAnsi"/>
          <w:color w:val="auto"/>
        </w:rPr>
      </w:pPr>
      <w:r>
        <w:rPr>
          <w:rFonts w:cstheme="minorHAnsi"/>
          <w:color w:val="auto"/>
        </w:rPr>
        <w:t xml:space="preserve">Gu, G., Zou, J., Zhao, R., Zhao, X., Zhu, X. Soft wall-climbing robots. </w:t>
      </w:r>
      <w:r>
        <w:rPr>
          <w:rFonts w:cstheme="minorHAnsi"/>
          <w:i/>
          <w:color w:val="auto"/>
        </w:rPr>
        <w:t>Science Robotics</w:t>
      </w:r>
      <w:r w:rsidR="00353CAC">
        <w:rPr>
          <w:rFonts w:cstheme="minorHAnsi"/>
          <w:color w:val="auto"/>
        </w:rPr>
        <w:t>.</w:t>
      </w:r>
      <w:r>
        <w:rPr>
          <w:rFonts w:cstheme="minorHAnsi"/>
          <w:color w:val="auto"/>
        </w:rPr>
        <w:t xml:space="preserve"> </w:t>
      </w:r>
      <w:r>
        <w:rPr>
          <w:rFonts w:cstheme="minorHAnsi"/>
          <w:b/>
          <w:color w:val="auto"/>
        </w:rPr>
        <w:t>3</w:t>
      </w:r>
      <w:r w:rsidR="00353CAC">
        <w:rPr>
          <w:rFonts w:cstheme="minorHAnsi"/>
          <w:b/>
          <w:color w:val="auto"/>
        </w:rPr>
        <w:t xml:space="preserve"> </w:t>
      </w:r>
      <w:r>
        <w:rPr>
          <w:rFonts w:cstheme="minorHAnsi"/>
          <w:color w:val="auto"/>
        </w:rPr>
        <w:t>(25)</w:t>
      </w:r>
      <w:r w:rsidR="00353CAC">
        <w:rPr>
          <w:rFonts w:cstheme="minorHAnsi"/>
          <w:color w:val="auto"/>
        </w:rPr>
        <w:t>,</w:t>
      </w:r>
      <w:r>
        <w:rPr>
          <w:rFonts w:cstheme="minorHAnsi"/>
          <w:color w:val="auto"/>
        </w:rPr>
        <w:t xml:space="preserve"> eaat2874 (2018).</w:t>
      </w:r>
    </w:p>
    <w:p w14:paraId="253277F2" w14:textId="33AC75DD" w:rsidR="004455E9" w:rsidRDefault="008F235B" w:rsidP="00372CC2">
      <w:pPr>
        <w:pStyle w:val="ListParagraph"/>
        <w:numPr>
          <w:ilvl w:val="0"/>
          <w:numId w:val="1"/>
        </w:numPr>
        <w:ind w:left="0" w:right="0" w:firstLine="0"/>
        <w:rPr>
          <w:rFonts w:asciiTheme="minorHAnsi" w:hAnsiTheme="minorHAnsi" w:cstheme="minorHAnsi"/>
          <w:color w:val="auto"/>
        </w:rPr>
      </w:pPr>
      <w:r>
        <w:rPr>
          <w:rFonts w:cstheme="minorHAnsi"/>
          <w:color w:val="auto"/>
        </w:rPr>
        <w:t>Qin, L.</w:t>
      </w:r>
      <w:r w:rsidR="00353CAC">
        <w:rPr>
          <w:rFonts w:cstheme="minorHAnsi"/>
          <w:color w:val="auto"/>
        </w:rPr>
        <w:t xml:space="preserve"> et al</w:t>
      </w:r>
      <w:r>
        <w:rPr>
          <w:rFonts w:cstheme="minorHAnsi"/>
          <w:color w:val="auto"/>
        </w:rPr>
        <w:t xml:space="preserve">. A versatile soft crawling robot with rapid locomotion. </w:t>
      </w:r>
      <w:r>
        <w:rPr>
          <w:rFonts w:cstheme="minorHAnsi"/>
          <w:i/>
          <w:color w:val="auto"/>
        </w:rPr>
        <w:t>Soft Robotics</w:t>
      </w:r>
      <w:r w:rsidR="00353CAC">
        <w:rPr>
          <w:rFonts w:cstheme="minorHAnsi"/>
          <w:color w:val="auto"/>
        </w:rPr>
        <w:t>.</w:t>
      </w:r>
      <w:r>
        <w:rPr>
          <w:rFonts w:cstheme="minorHAnsi"/>
          <w:color w:val="auto"/>
        </w:rPr>
        <w:t xml:space="preserve"> </w:t>
      </w:r>
      <w:r>
        <w:rPr>
          <w:rFonts w:cstheme="minorHAnsi"/>
          <w:b/>
          <w:color w:val="auto"/>
        </w:rPr>
        <w:t>6</w:t>
      </w:r>
      <w:r>
        <w:rPr>
          <w:rFonts w:cstheme="minorHAnsi"/>
          <w:color w:val="auto"/>
        </w:rPr>
        <w:t>(4) 6, 455–467 (2019).</w:t>
      </w:r>
    </w:p>
    <w:p w14:paraId="1C304CE0" w14:textId="63764EAD" w:rsidR="004455E9" w:rsidRDefault="008F235B" w:rsidP="00372CC2">
      <w:pPr>
        <w:pStyle w:val="ListParagraph"/>
        <w:numPr>
          <w:ilvl w:val="0"/>
          <w:numId w:val="1"/>
        </w:numPr>
        <w:ind w:left="0" w:right="0" w:firstLine="0"/>
      </w:pPr>
      <w:r>
        <w:rPr>
          <w:rFonts w:cstheme="minorHAnsi"/>
          <w:color w:val="auto"/>
        </w:rPr>
        <w:t xml:space="preserve">Seibel, A., Schiller, L. Systematic engineering design helps creating new soft machines. </w:t>
      </w:r>
      <w:r>
        <w:rPr>
          <w:rFonts w:cstheme="minorHAnsi"/>
          <w:i/>
          <w:color w:val="auto"/>
        </w:rPr>
        <w:t>Robotics and Biomimetics</w:t>
      </w:r>
      <w:r w:rsidR="00353CAC">
        <w:rPr>
          <w:rFonts w:cstheme="minorHAnsi"/>
          <w:i/>
          <w:color w:val="auto"/>
        </w:rPr>
        <w:t>.</w:t>
      </w:r>
      <w:r>
        <w:rPr>
          <w:rFonts w:cstheme="minorHAnsi"/>
          <w:color w:val="auto"/>
        </w:rPr>
        <w:t xml:space="preserve"> </w:t>
      </w:r>
      <w:r>
        <w:rPr>
          <w:rFonts w:cstheme="minorHAnsi"/>
          <w:b/>
          <w:color w:val="auto"/>
        </w:rPr>
        <w:t>5</w:t>
      </w:r>
      <w:r w:rsidR="00353CAC">
        <w:rPr>
          <w:rFonts w:cstheme="minorHAnsi"/>
          <w:b/>
          <w:color w:val="auto"/>
        </w:rPr>
        <w:t xml:space="preserve"> </w:t>
      </w:r>
      <w:r>
        <w:rPr>
          <w:rFonts w:cstheme="minorHAnsi"/>
          <w:color w:val="auto"/>
        </w:rPr>
        <w:t>(1), 5 (2018).</w:t>
      </w:r>
    </w:p>
    <w:p w14:paraId="0401EC48" w14:textId="7355DEFB" w:rsidR="004455E9" w:rsidRDefault="008F235B" w:rsidP="00372CC2">
      <w:pPr>
        <w:pStyle w:val="ListParagraph"/>
        <w:numPr>
          <w:ilvl w:val="0"/>
          <w:numId w:val="1"/>
        </w:numPr>
        <w:ind w:left="0" w:right="0" w:firstLine="0"/>
      </w:pPr>
      <w:r>
        <w:rPr>
          <w:rFonts w:cstheme="minorHAnsi"/>
          <w:color w:val="auto"/>
        </w:rPr>
        <w:t xml:space="preserve">Schiller, L., Seibel A., Schlattmann, J. Toward a gecko-inspired, climbing soft robot. </w:t>
      </w:r>
      <w:r>
        <w:rPr>
          <w:rFonts w:cstheme="minorHAnsi"/>
          <w:i/>
          <w:iCs/>
          <w:color w:val="auto"/>
        </w:rPr>
        <w:t>Frontiers in Neurorobotics</w:t>
      </w:r>
      <w:r w:rsidR="00353CAC">
        <w:rPr>
          <w:rFonts w:cstheme="minorHAnsi"/>
          <w:i/>
          <w:iCs/>
          <w:color w:val="auto"/>
        </w:rPr>
        <w:t>.</w:t>
      </w:r>
      <w:r>
        <w:rPr>
          <w:rFonts w:cstheme="minorHAnsi"/>
          <w:color w:val="auto"/>
        </w:rPr>
        <w:t xml:space="preserve"> </w:t>
      </w:r>
      <w:r>
        <w:rPr>
          <w:rFonts w:cstheme="minorHAnsi"/>
          <w:b/>
          <w:color w:val="auto"/>
        </w:rPr>
        <w:t>13</w:t>
      </w:r>
      <w:r w:rsidR="00353CAC">
        <w:rPr>
          <w:rFonts w:cstheme="minorHAnsi"/>
          <w:b/>
          <w:color w:val="auto"/>
        </w:rPr>
        <w:t xml:space="preserve"> </w:t>
      </w:r>
      <w:r>
        <w:rPr>
          <w:rFonts w:cstheme="minorHAnsi"/>
          <w:color w:val="auto"/>
        </w:rPr>
        <w:t>(1), 106 (2019).</w:t>
      </w:r>
    </w:p>
    <w:p w14:paraId="58D23925" w14:textId="56F51167" w:rsidR="004455E9" w:rsidRDefault="008F235B" w:rsidP="00372CC2">
      <w:pPr>
        <w:pStyle w:val="ListParagraph"/>
        <w:numPr>
          <w:ilvl w:val="0"/>
          <w:numId w:val="1"/>
        </w:numPr>
        <w:ind w:left="0" w:right="0" w:firstLine="0"/>
        <w:rPr>
          <w:rFonts w:asciiTheme="minorHAnsi" w:hAnsiTheme="minorHAnsi" w:cstheme="minorHAnsi"/>
          <w:color w:val="auto"/>
        </w:rPr>
      </w:pPr>
      <w:proofErr w:type="spellStart"/>
      <w:r>
        <w:rPr>
          <w:rFonts w:cstheme="minorHAnsi"/>
          <w:color w:val="auto"/>
        </w:rPr>
        <w:t>Mosadegh</w:t>
      </w:r>
      <w:proofErr w:type="spellEnd"/>
      <w:r>
        <w:rPr>
          <w:rFonts w:cstheme="minorHAnsi"/>
          <w:color w:val="auto"/>
        </w:rPr>
        <w:t xml:space="preserve">, B. et al. Pneumatic networks for soft robotics that actuate rapidly. </w:t>
      </w:r>
      <w:r>
        <w:rPr>
          <w:rFonts w:cstheme="minorHAnsi"/>
          <w:i/>
          <w:color w:val="auto"/>
        </w:rPr>
        <w:t>Advanced Functional Materials</w:t>
      </w:r>
      <w:r w:rsidR="00353CAC">
        <w:rPr>
          <w:rFonts w:cstheme="minorHAnsi"/>
          <w:color w:val="auto"/>
        </w:rPr>
        <w:t>.</w:t>
      </w:r>
      <w:r>
        <w:rPr>
          <w:rFonts w:cstheme="minorHAnsi"/>
          <w:color w:val="auto"/>
        </w:rPr>
        <w:t xml:space="preserve"> </w:t>
      </w:r>
      <w:r>
        <w:rPr>
          <w:rFonts w:cstheme="minorHAnsi"/>
          <w:b/>
          <w:color w:val="auto"/>
        </w:rPr>
        <w:t>24</w:t>
      </w:r>
      <w:r w:rsidR="00353CAC">
        <w:rPr>
          <w:rFonts w:cstheme="minorHAnsi"/>
          <w:b/>
          <w:color w:val="auto"/>
        </w:rPr>
        <w:t xml:space="preserve"> </w:t>
      </w:r>
      <w:r>
        <w:rPr>
          <w:rFonts w:cstheme="minorHAnsi"/>
          <w:color w:val="auto"/>
        </w:rPr>
        <w:t>(15), 2163–2170 (2014).</w:t>
      </w:r>
    </w:p>
    <w:p w14:paraId="13E71E5E" w14:textId="7E68D21A" w:rsidR="004455E9" w:rsidRDefault="008F235B" w:rsidP="00372CC2">
      <w:pPr>
        <w:pStyle w:val="BodyText"/>
        <w:numPr>
          <w:ilvl w:val="0"/>
          <w:numId w:val="1"/>
        </w:numPr>
        <w:ind w:left="0" w:right="0" w:firstLine="0"/>
        <w:jc w:val="both"/>
      </w:pPr>
      <w:proofErr w:type="spellStart"/>
      <w:r>
        <w:rPr>
          <w:rFonts w:cstheme="minorHAnsi"/>
        </w:rPr>
        <w:t>Elango</w:t>
      </w:r>
      <w:proofErr w:type="spellEnd"/>
      <w:r>
        <w:rPr>
          <w:rFonts w:cstheme="minorHAnsi"/>
        </w:rPr>
        <w:t xml:space="preserve">, N., </w:t>
      </w:r>
      <w:proofErr w:type="spellStart"/>
      <w:r>
        <w:rPr>
          <w:rFonts w:cstheme="minorHAnsi"/>
        </w:rPr>
        <w:t>Faudzi</w:t>
      </w:r>
      <w:proofErr w:type="spellEnd"/>
      <w:r>
        <w:rPr>
          <w:rFonts w:cstheme="minorHAnsi"/>
        </w:rPr>
        <w:t>, A.</w:t>
      </w:r>
      <w:r w:rsidR="00353CAC">
        <w:rPr>
          <w:rFonts w:cstheme="minorHAnsi"/>
        </w:rPr>
        <w:t xml:space="preserve"> </w:t>
      </w:r>
      <w:r>
        <w:rPr>
          <w:rFonts w:cstheme="minorHAnsi"/>
        </w:rPr>
        <w:t>A</w:t>
      </w:r>
      <w:r w:rsidR="00353CAC">
        <w:rPr>
          <w:rFonts w:cstheme="minorHAnsi"/>
        </w:rPr>
        <w:t xml:space="preserve">. </w:t>
      </w:r>
      <w:r>
        <w:rPr>
          <w:rFonts w:cstheme="minorHAnsi"/>
        </w:rPr>
        <w:t xml:space="preserve">M. A review article: investigations on soft materials for soft robot manipulations. </w:t>
      </w:r>
      <w:r>
        <w:rPr>
          <w:rFonts w:cstheme="minorHAnsi"/>
          <w:i/>
          <w:iCs/>
        </w:rPr>
        <w:t>The International Journal of Advanced Manufacturing Technology</w:t>
      </w:r>
      <w:r w:rsidR="00353CAC">
        <w:rPr>
          <w:rFonts w:cstheme="minorHAnsi"/>
          <w:i/>
          <w:iCs/>
        </w:rPr>
        <w:t>.</w:t>
      </w:r>
      <w:r>
        <w:rPr>
          <w:rFonts w:cstheme="minorHAnsi"/>
        </w:rPr>
        <w:t xml:space="preserve"> </w:t>
      </w:r>
      <w:r>
        <w:rPr>
          <w:rFonts w:cstheme="minorHAnsi"/>
          <w:b/>
          <w:bCs/>
        </w:rPr>
        <w:t>80</w:t>
      </w:r>
      <w:r w:rsidR="00353CAC">
        <w:rPr>
          <w:rFonts w:cstheme="minorHAnsi"/>
          <w:b/>
          <w:bCs/>
        </w:rPr>
        <w:t xml:space="preserve"> </w:t>
      </w:r>
      <w:r>
        <w:rPr>
          <w:rFonts w:cstheme="minorHAnsi"/>
        </w:rPr>
        <w:t>(5-8), 1027-1037 (2015).</w:t>
      </w:r>
    </w:p>
    <w:p w14:paraId="2484B6BF" w14:textId="5BFFF427" w:rsidR="004455E9" w:rsidRDefault="008F235B" w:rsidP="00372CC2">
      <w:pPr>
        <w:pStyle w:val="BodyText"/>
        <w:numPr>
          <w:ilvl w:val="0"/>
          <w:numId w:val="1"/>
        </w:numPr>
        <w:ind w:left="0" w:right="0" w:firstLine="0"/>
        <w:jc w:val="both"/>
      </w:pPr>
      <w:r>
        <w:rPr>
          <w:rFonts w:cstheme="minorHAnsi"/>
        </w:rPr>
        <w:t xml:space="preserve">Natarajan, E., </w:t>
      </w:r>
      <w:proofErr w:type="spellStart"/>
      <w:r>
        <w:rPr>
          <w:rFonts w:cstheme="minorHAnsi"/>
        </w:rPr>
        <w:t>Razif</w:t>
      </w:r>
      <w:proofErr w:type="spellEnd"/>
      <w:r>
        <w:rPr>
          <w:rFonts w:cstheme="minorHAnsi"/>
        </w:rPr>
        <w:t xml:space="preserve">, M. R., </w:t>
      </w:r>
      <w:proofErr w:type="spellStart"/>
      <w:r>
        <w:rPr>
          <w:rFonts w:cstheme="minorHAnsi"/>
        </w:rPr>
        <w:t>Faudzi</w:t>
      </w:r>
      <w:proofErr w:type="spellEnd"/>
      <w:r>
        <w:rPr>
          <w:rFonts w:cstheme="minorHAnsi"/>
        </w:rPr>
        <w:t xml:space="preserve">, A., </w:t>
      </w:r>
      <w:proofErr w:type="spellStart"/>
      <w:r>
        <w:rPr>
          <w:rFonts w:cstheme="minorHAnsi"/>
        </w:rPr>
        <w:t>Palanikumar</w:t>
      </w:r>
      <w:proofErr w:type="spellEnd"/>
      <w:r>
        <w:rPr>
          <w:rFonts w:cstheme="minorHAnsi"/>
        </w:rPr>
        <w:t xml:space="preserve"> K. Evaluation of a suitable material for soft actuator through experiments and FE simulations. </w:t>
      </w:r>
      <w:r>
        <w:rPr>
          <w:rFonts w:cstheme="minorHAnsi"/>
          <w:i/>
          <w:iCs/>
        </w:rPr>
        <w:t>International Journal of Manufacturing, Materials, and Mechanical Engineering (IJMMME)</w:t>
      </w:r>
      <w:r w:rsidR="00353CAC">
        <w:rPr>
          <w:rFonts w:cstheme="minorHAnsi"/>
        </w:rPr>
        <w:t>.</w:t>
      </w:r>
      <w:r>
        <w:rPr>
          <w:rFonts w:cstheme="minorHAnsi"/>
        </w:rPr>
        <w:t xml:space="preserve"> </w:t>
      </w:r>
      <w:r>
        <w:rPr>
          <w:rFonts w:cstheme="minorHAnsi"/>
          <w:b/>
          <w:bCs/>
        </w:rPr>
        <w:t>10</w:t>
      </w:r>
      <w:r w:rsidR="00353CAC">
        <w:rPr>
          <w:rFonts w:cstheme="minorHAnsi"/>
          <w:b/>
          <w:bCs/>
        </w:rPr>
        <w:t xml:space="preserve"> </w:t>
      </w:r>
      <w:r>
        <w:rPr>
          <w:rFonts w:cstheme="minorHAnsi"/>
        </w:rPr>
        <w:t>(2), 64-76. (2020)</w:t>
      </w:r>
    </w:p>
    <w:p w14:paraId="12637284" w14:textId="77777777" w:rsidR="004455E9" w:rsidRDefault="008F235B" w:rsidP="00372CC2">
      <w:pPr>
        <w:pStyle w:val="ListParagraph"/>
        <w:numPr>
          <w:ilvl w:val="0"/>
          <w:numId w:val="1"/>
        </w:numPr>
        <w:ind w:left="0" w:right="0" w:firstLine="0"/>
      </w:pPr>
      <w:r>
        <w:rPr>
          <w:rFonts w:cstheme="minorHAnsi"/>
          <w:color w:val="auto"/>
        </w:rPr>
        <w:t xml:space="preserve">Soft Robotics Toolkit [software]. </w:t>
      </w:r>
      <w:hyperlink r:id="rId10">
        <w:r>
          <w:rPr>
            <w:rStyle w:val="InternetLink"/>
            <w:rFonts w:cstheme="minorHAnsi"/>
            <w:color w:val="auto"/>
          </w:rPr>
          <w:t>https://softroboticstoolkit.com</w:t>
        </w:r>
      </w:hyperlink>
      <w:r>
        <w:t xml:space="preserve"> (2020).</w:t>
      </w:r>
    </w:p>
    <w:p w14:paraId="0C2CDD1E" w14:textId="77777777" w:rsidR="004455E9" w:rsidRDefault="008F235B" w:rsidP="00372CC2">
      <w:pPr>
        <w:pStyle w:val="ListParagraph"/>
        <w:numPr>
          <w:ilvl w:val="0"/>
          <w:numId w:val="1"/>
        </w:numPr>
        <w:ind w:left="0" w:right="0" w:firstLine="0"/>
        <w:jc w:val="left"/>
      </w:pPr>
      <w:proofErr w:type="spellStart"/>
      <w:r>
        <w:rPr>
          <w:rFonts w:cstheme="minorHAnsi"/>
          <w:color w:val="auto"/>
        </w:rPr>
        <w:t>PneumaticBox</w:t>
      </w:r>
      <w:proofErr w:type="spellEnd"/>
      <w:r>
        <w:rPr>
          <w:rFonts w:cstheme="minorHAnsi"/>
          <w:color w:val="auto"/>
        </w:rPr>
        <w:t xml:space="preserve"> [software]. </w:t>
      </w:r>
      <w:hyperlink r:id="rId11">
        <w:r>
          <w:rPr>
            <w:rStyle w:val="InternetLink"/>
            <w:rFonts w:cstheme="minorHAnsi"/>
            <w:color w:val="auto"/>
          </w:rPr>
          <w:t>https://www.robotics.tu-berlin.de/menue/software_and_tutorials/pneumaticbox/</w:t>
        </w:r>
      </w:hyperlink>
      <w:r>
        <w:rPr>
          <w:rFonts w:cstheme="minorHAnsi"/>
          <w:color w:val="auto"/>
        </w:rPr>
        <w:t xml:space="preserve"> (2020)</w:t>
      </w:r>
    </w:p>
    <w:p w14:paraId="302B6CFD" w14:textId="17F3FB48" w:rsidR="004455E9" w:rsidRDefault="008F235B" w:rsidP="00372CC2">
      <w:pPr>
        <w:pStyle w:val="ListParagraph"/>
        <w:numPr>
          <w:ilvl w:val="0"/>
          <w:numId w:val="1"/>
        </w:numPr>
        <w:ind w:left="0" w:right="0" w:firstLine="0"/>
      </w:pPr>
      <w:r>
        <w:rPr>
          <w:rFonts w:cstheme="minorHAnsi"/>
          <w:color w:val="auto"/>
        </w:rPr>
        <w:t>Wang, J.</w:t>
      </w:r>
      <w:r w:rsidR="00353CAC">
        <w:rPr>
          <w:rFonts w:cstheme="minorHAnsi"/>
          <w:color w:val="auto"/>
        </w:rPr>
        <w:t xml:space="preserve">, </w:t>
      </w:r>
      <w:r>
        <w:rPr>
          <w:rFonts w:cstheme="minorHAnsi"/>
          <w:color w:val="auto"/>
        </w:rPr>
        <w:t xml:space="preserve">Olson, E. </w:t>
      </w:r>
      <w:proofErr w:type="spellStart"/>
      <w:r>
        <w:rPr>
          <w:rFonts w:cstheme="minorHAnsi"/>
          <w:color w:val="auto"/>
        </w:rPr>
        <w:t>Apriltag</w:t>
      </w:r>
      <w:proofErr w:type="spellEnd"/>
      <w:r>
        <w:rPr>
          <w:rFonts w:cstheme="minorHAnsi"/>
          <w:color w:val="auto"/>
        </w:rPr>
        <w:t xml:space="preserve"> 2: Efficient and robust fiducial detection. </w:t>
      </w:r>
      <w:r>
        <w:rPr>
          <w:rFonts w:cstheme="minorHAnsi"/>
          <w:i/>
          <w:color w:val="auto"/>
        </w:rPr>
        <w:t>Proceedings of the IEEE/RSJ International Conference on Intelligent Robots and Systems (IROS):</w:t>
      </w:r>
      <w:r>
        <w:rPr>
          <w:rFonts w:cstheme="minorHAnsi"/>
          <w:color w:val="auto"/>
        </w:rPr>
        <w:t xml:space="preserve"> 4193–4198</w:t>
      </w:r>
      <w:r>
        <w:rPr>
          <w:rFonts w:cstheme="minorHAnsi"/>
          <w:i/>
          <w:color w:val="auto"/>
        </w:rPr>
        <w:t>.</w:t>
      </w:r>
      <w:r>
        <w:rPr>
          <w:rFonts w:cstheme="minorHAnsi"/>
          <w:color w:val="auto"/>
        </w:rPr>
        <w:t xml:space="preserve"> Daejeon, South Korea (2016).</w:t>
      </w:r>
    </w:p>
    <w:sectPr w:rsidR="004455E9">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2863B" w14:textId="77777777" w:rsidR="00D45C3A" w:rsidRDefault="00D45C3A">
      <w:r>
        <w:separator/>
      </w:r>
    </w:p>
  </w:endnote>
  <w:endnote w:type="continuationSeparator" w:id="0">
    <w:p w14:paraId="1C60FEA6" w14:textId="77777777" w:rsidR="00D45C3A" w:rsidRDefault="00D4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1"/>
    <w:family w:val="roman"/>
    <w:pitch w:val="variable"/>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roman"/>
    <w:pitch w:val="variable"/>
  </w:font>
  <w:font w:name="Liberation Sans">
    <w:altName w:val="Arial"/>
    <w:charset w:val="01"/>
    <w:family w:val="roman"/>
    <w:pitch w:val="variable"/>
  </w:font>
  <w:font w:name="AR PL KaitiM GB">
    <w:panose1 w:val="00000000000000000000"/>
    <w:charset w:val="00"/>
    <w:family w:val="roman"/>
    <w:notTrueType/>
    <w:pitch w:val="default"/>
  </w:font>
  <w:font w:name="FreeSans">
    <w:panose1 w:val="00000000000000000000"/>
    <w:charset w:val="00"/>
    <w:family w:val="roman"/>
    <w:notTrueType/>
    <w:pitch w:val="default"/>
  </w:font>
  <w:font w:name="Liberation Mono">
    <w:altName w:val="Courier New"/>
    <w:charset w:val="01"/>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4E8BE" w14:textId="77777777" w:rsidR="004455E9" w:rsidRDefault="008F235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2F937" w14:textId="77777777" w:rsidR="00D45C3A" w:rsidRDefault="00D45C3A">
      <w:r>
        <w:separator/>
      </w:r>
    </w:p>
  </w:footnote>
  <w:footnote w:type="continuationSeparator" w:id="0">
    <w:p w14:paraId="7B62EAEE" w14:textId="77777777" w:rsidR="00D45C3A" w:rsidRDefault="00D4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4EE96" w14:textId="77777777" w:rsidR="004455E9" w:rsidRDefault="008F235B">
    <w:pPr>
      <w:pStyle w:val="Header1"/>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E3880" w14:textId="77777777" w:rsidR="004455E9" w:rsidRDefault="004455E9">
    <w:pPr>
      <w:pStyle w:val="Header1"/>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D4007"/>
    <w:multiLevelType w:val="multilevel"/>
    <w:tmpl w:val="01961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DF739A"/>
    <w:multiLevelType w:val="multilevel"/>
    <w:tmpl w:val="6EF8B2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37D73BE"/>
    <w:multiLevelType w:val="multilevel"/>
    <w:tmpl w:val="2C20422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287"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E9"/>
    <w:rsid w:val="000E1C40"/>
    <w:rsid w:val="0025210B"/>
    <w:rsid w:val="002A7995"/>
    <w:rsid w:val="00353CAC"/>
    <w:rsid w:val="00372CC2"/>
    <w:rsid w:val="003D3BBA"/>
    <w:rsid w:val="004455E9"/>
    <w:rsid w:val="008A0F06"/>
    <w:rsid w:val="008F235B"/>
    <w:rsid w:val="00965B7A"/>
    <w:rsid w:val="00AD6A03"/>
    <w:rsid w:val="00D45C3A"/>
    <w:rsid w:val="00D60AB0"/>
    <w:rsid w:val="00F82D2E"/>
    <w:rsid w:val="00FC0DF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55C8"/>
  <w15:docId w15:val="{43AE33DB-E180-4875-8C9C-B08772D3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ind w:right="57"/>
      <w:jc w:val="both"/>
    </w:pPr>
    <w:rPr>
      <w:rFonts w:ascii="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KopfzeileZchn">
    <w:name w:val="Kopfzeile Zchn"/>
    <w:link w:val="Header1"/>
    <w:qFormat/>
    <w:rsid w:val="00157BE6"/>
    <w:rPr>
      <w:sz w:val="24"/>
      <w:szCs w:val="24"/>
    </w:rPr>
  </w:style>
  <w:style w:type="character" w:customStyle="1" w:styleId="FuzeileZchn">
    <w:name w:val="Fußzeile Zchn"/>
    <w:link w:val="Footer1"/>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rPr>
  </w:style>
  <w:style w:type="character" w:customStyle="1" w:styleId="CommentSubjectChar">
    <w:name w:val="Comment Subject Char"/>
    <w:link w:val="CommentSubject"/>
    <w:qFormat/>
    <w:rsid w:val="0084610C"/>
    <w:rPr>
      <w:b/>
      <w:bCs/>
      <w:sz w:val="24"/>
      <w:szCs w:val="24"/>
    </w:rPr>
  </w:style>
  <w:style w:type="character" w:customStyle="1" w:styleId="BalloonTextChar">
    <w:name w:val="Balloon Text Char"/>
    <w:link w:val="BalloonText"/>
    <w:qFormat/>
    <w:rsid w:val="0084610C"/>
    <w:rPr>
      <w:rFonts w:ascii="Lucida Grande" w:hAnsi="Lucida Grande"/>
      <w:sz w:val="18"/>
      <w:szCs w:val="18"/>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berschrift1Zchn">
    <w:name w:val="Überschrift 1 Zchn"/>
    <w:qFormat/>
    <w:rsid w:val="005C07E1"/>
    <w:rPr>
      <w:rFonts w:ascii="Calibri" w:hAnsi="Calibri"/>
      <w:b/>
      <w:bCs/>
      <w:color w:val="000000"/>
      <w:kern w:val="2"/>
      <w:sz w:val="24"/>
      <w:szCs w:val="32"/>
    </w:rPr>
  </w:style>
  <w:style w:type="character" w:styleId="IntenseEmphasis">
    <w:name w:val="Intense Emphasis"/>
    <w:qFormat/>
    <w:rsid w:val="00703ED2"/>
    <w:rPr>
      <w:b/>
      <w:bCs/>
      <w:i/>
      <w:iCs/>
      <w:color w:val="4F81BD"/>
    </w:rPr>
  </w:style>
  <w:style w:type="character" w:customStyle="1" w:styleId="berschrift2Zchn">
    <w:name w:val="Überschrift 2 Zchn"/>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berschrift3Zchn">
    <w:name w:val="Überschrift 3 Zchn"/>
    <w:basedOn w:val="DefaultParagraphFont"/>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NichtaufgelsteErwhnung1">
    <w:name w:val="Nicht aufgelöste Erwähnung1"/>
    <w:basedOn w:val="DefaultParagraphFont"/>
    <w:uiPriority w:val="99"/>
    <w:semiHidden/>
    <w:unhideWhenUsed/>
    <w:qFormat/>
    <w:rsid w:val="008D5E61"/>
    <w:rPr>
      <w:color w:val="808080"/>
      <w:shd w:val="clear" w:color="auto" w:fill="E6E6E6"/>
    </w:rPr>
  </w:style>
  <w:style w:type="character" w:styleId="PlaceholderText">
    <w:name w:val="Placeholder Text"/>
    <w:basedOn w:val="DefaultParagraphFont"/>
    <w:uiPriority w:val="99"/>
    <w:semiHidden/>
    <w:qFormat/>
    <w:rsid w:val="00B37D4A"/>
    <w:rPr>
      <w:color w:val="808080"/>
    </w:rPr>
  </w:style>
  <w:style w:type="character" w:customStyle="1" w:styleId="HTMLPreformattedChar">
    <w:name w:val="HTML Preformatted Char"/>
    <w:basedOn w:val="DefaultParagraphFont"/>
    <w:link w:val="HTMLPreformatted"/>
    <w:uiPriority w:val="99"/>
    <w:semiHidden/>
    <w:qFormat/>
    <w:rsid w:val="0099637A"/>
    <w:rPr>
      <w:rFonts w:ascii="Courier New" w:hAnsi="Courier New" w:cs="Courier New"/>
      <w:lang w:eastAsia="de-DE"/>
    </w:rPr>
  </w:style>
  <w:style w:type="character" w:customStyle="1" w:styleId="ListLabel1">
    <w:name w:val="ListLabel 1"/>
    <w:qFormat/>
    <w:rsid w:val="000B7AAF"/>
    <w:rPr>
      <w:rFonts w:cs="Courier New"/>
    </w:rPr>
  </w:style>
  <w:style w:type="character" w:customStyle="1" w:styleId="ListLabel2">
    <w:name w:val="ListLabel 2"/>
    <w:qFormat/>
    <w:rsid w:val="000B7AAF"/>
    <w:rPr>
      <w:rFonts w:cs="Courier New"/>
    </w:rPr>
  </w:style>
  <w:style w:type="character" w:customStyle="1" w:styleId="ListLabel3">
    <w:name w:val="ListLabel 3"/>
    <w:qFormat/>
    <w:rsid w:val="000B7AAF"/>
    <w:rPr>
      <w:rFonts w:cs="Courier New"/>
    </w:rPr>
  </w:style>
  <w:style w:type="character" w:customStyle="1" w:styleId="ListLabel4">
    <w:name w:val="ListLabel 4"/>
    <w:qFormat/>
    <w:rsid w:val="000B7AAF"/>
    <w:rPr>
      <w:rFonts w:cs="Courier New"/>
    </w:rPr>
  </w:style>
  <w:style w:type="character" w:customStyle="1" w:styleId="ListLabel5">
    <w:name w:val="ListLabel 5"/>
    <w:qFormat/>
    <w:rsid w:val="000B7AAF"/>
    <w:rPr>
      <w:rFonts w:cs="Courier New"/>
    </w:rPr>
  </w:style>
  <w:style w:type="character" w:customStyle="1" w:styleId="ListLabel6">
    <w:name w:val="ListLabel 6"/>
    <w:qFormat/>
    <w:rsid w:val="000B7AAF"/>
    <w:rPr>
      <w:rFonts w:cs="Courier New"/>
    </w:rPr>
  </w:style>
  <w:style w:type="character" w:customStyle="1" w:styleId="ListLabel7">
    <w:name w:val="ListLabel 7"/>
    <w:qFormat/>
    <w:rsid w:val="000B7AAF"/>
    <w:rPr>
      <w:rFonts w:cs="Courier New"/>
    </w:rPr>
  </w:style>
  <w:style w:type="character" w:customStyle="1" w:styleId="ListLabel8">
    <w:name w:val="ListLabel 8"/>
    <w:qFormat/>
    <w:rsid w:val="000B7AAF"/>
    <w:rPr>
      <w:rFonts w:cs="Courier New"/>
    </w:rPr>
  </w:style>
  <w:style w:type="character" w:customStyle="1" w:styleId="ListLabel9">
    <w:name w:val="ListLabel 9"/>
    <w:qFormat/>
    <w:rsid w:val="000B7AAF"/>
    <w:rPr>
      <w:rFonts w:cs="Courier New"/>
    </w:rPr>
  </w:style>
  <w:style w:type="character" w:customStyle="1" w:styleId="ListLabel10">
    <w:name w:val="ListLabel 10"/>
    <w:qFormat/>
    <w:rsid w:val="000B7AAF"/>
    <w:rPr>
      <w:rFonts w:cs="Courier New"/>
    </w:rPr>
  </w:style>
  <w:style w:type="character" w:customStyle="1" w:styleId="ListLabel11">
    <w:name w:val="ListLabel 11"/>
    <w:qFormat/>
    <w:rsid w:val="000B7AAF"/>
    <w:rPr>
      <w:rFonts w:cs="Courier New"/>
    </w:rPr>
  </w:style>
  <w:style w:type="character" w:customStyle="1" w:styleId="ListLabel12">
    <w:name w:val="ListLabel 12"/>
    <w:qFormat/>
    <w:rsid w:val="000B7AAF"/>
    <w:rPr>
      <w:rFonts w:cs="Courier New"/>
    </w:rPr>
  </w:style>
  <w:style w:type="character" w:customStyle="1" w:styleId="ListLabel13">
    <w:name w:val="ListLabel 13"/>
    <w:qFormat/>
    <w:rsid w:val="000B7AAF"/>
    <w:rPr>
      <w:rFonts w:cs="Courier New"/>
    </w:rPr>
  </w:style>
  <w:style w:type="character" w:customStyle="1" w:styleId="ListLabel14">
    <w:name w:val="ListLabel 14"/>
    <w:qFormat/>
    <w:rsid w:val="000B7AAF"/>
    <w:rPr>
      <w:rFonts w:cs="Courier New"/>
    </w:rPr>
  </w:style>
  <w:style w:type="character" w:customStyle="1" w:styleId="ListLabel15">
    <w:name w:val="ListLabel 15"/>
    <w:qFormat/>
    <w:rsid w:val="000B7AAF"/>
    <w:rPr>
      <w:rFonts w:cs="Courier New"/>
    </w:rPr>
  </w:style>
  <w:style w:type="character" w:customStyle="1" w:styleId="ListLabel16">
    <w:name w:val="ListLabel 16"/>
    <w:qFormat/>
    <w:rsid w:val="000B7AAF"/>
    <w:rPr>
      <w:rFonts w:cs="Courier New"/>
    </w:rPr>
  </w:style>
  <w:style w:type="character" w:customStyle="1" w:styleId="ListLabel17">
    <w:name w:val="ListLabel 17"/>
    <w:qFormat/>
    <w:rsid w:val="000B7AAF"/>
    <w:rPr>
      <w:rFonts w:cs="Courier New"/>
    </w:rPr>
  </w:style>
  <w:style w:type="character" w:customStyle="1" w:styleId="ListLabel18">
    <w:name w:val="ListLabel 18"/>
    <w:qFormat/>
    <w:rsid w:val="000B7AAF"/>
    <w:rPr>
      <w:rFonts w:cs="Courier New"/>
    </w:rPr>
  </w:style>
  <w:style w:type="character" w:customStyle="1" w:styleId="ListLabel19">
    <w:name w:val="ListLabel 19"/>
    <w:qFormat/>
    <w:rsid w:val="000B7AAF"/>
    <w:rPr>
      <w:rFonts w:cs="Courier New"/>
    </w:rPr>
  </w:style>
  <w:style w:type="character" w:customStyle="1" w:styleId="ListLabel20">
    <w:name w:val="ListLabel 20"/>
    <w:qFormat/>
    <w:rsid w:val="000B7AAF"/>
    <w:rPr>
      <w:rFonts w:cs="Courier New"/>
    </w:rPr>
  </w:style>
  <w:style w:type="character" w:customStyle="1" w:styleId="ListLabel21">
    <w:name w:val="ListLabel 21"/>
    <w:qFormat/>
    <w:rsid w:val="000B7AAF"/>
    <w:rPr>
      <w:rFonts w:cs="Courier New"/>
    </w:rPr>
  </w:style>
  <w:style w:type="character" w:customStyle="1" w:styleId="ListLabel22">
    <w:name w:val="ListLabel 22"/>
    <w:qFormat/>
    <w:rsid w:val="000B7AAF"/>
    <w:rPr>
      <w:rFonts w:cs="Courier New"/>
    </w:rPr>
  </w:style>
  <w:style w:type="character" w:customStyle="1" w:styleId="ListLabel23">
    <w:name w:val="ListLabel 23"/>
    <w:qFormat/>
    <w:rsid w:val="000B7AAF"/>
    <w:rPr>
      <w:rFonts w:cs="Courier New"/>
    </w:rPr>
  </w:style>
  <w:style w:type="character" w:customStyle="1" w:styleId="ListLabel24">
    <w:name w:val="ListLabel 24"/>
    <w:qFormat/>
    <w:rsid w:val="000B7AAF"/>
    <w:rPr>
      <w:rFonts w:cs="Courier New"/>
    </w:rPr>
  </w:style>
  <w:style w:type="character" w:customStyle="1" w:styleId="ListLabel25">
    <w:name w:val="ListLabel 25"/>
    <w:qFormat/>
    <w:rsid w:val="000B7AAF"/>
    <w:rPr>
      <w:rFonts w:cs="Courier New"/>
    </w:rPr>
  </w:style>
  <w:style w:type="character" w:customStyle="1" w:styleId="ListLabel26">
    <w:name w:val="ListLabel 26"/>
    <w:qFormat/>
    <w:rsid w:val="000B7AAF"/>
    <w:rPr>
      <w:rFonts w:cs="Courier New"/>
    </w:rPr>
  </w:style>
  <w:style w:type="character" w:customStyle="1" w:styleId="ListLabel27">
    <w:name w:val="ListLabel 27"/>
    <w:qFormat/>
    <w:rsid w:val="000B7AAF"/>
    <w:rPr>
      <w:rFonts w:cs="Courier New"/>
    </w:rPr>
  </w:style>
  <w:style w:type="character" w:customStyle="1" w:styleId="ListLabel28">
    <w:name w:val="ListLabel 28"/>
    <w:qFormat/>
    <w:rsid w:val="000B7AAF"/>
    <w:rPr>
      <w:rFonts w:cs="Courier New"/>
    </w:rPr>
  </w:style>
  <w:style w:type="character" w:customStyle="1" w:styleId="ListLabel29">
    <w:name w:val="ListLabel 29"/>
    <w:qFormat/>
    <w:rsid w:val="000B7AAF"/>
    <w:rPr>
      <w:rFonts w:cs="Courier New"/>
    </w:rPr>
  </w:style>
  <w:style w:type="character" w:customStyle="1" w:styleId="ListLabel30">
    <w:name w:val="ListLabel 30"/>
    <w:qFormat/>
    <w:rsid w:val="000B7AAF"/>
    <w:rPr>
      <w:rFonts w:cs="Courier New"/>
    </w:rPr>
  </w:style>
  <w:style w:type="character" w:customStyle="1" w:styleId="ListLabel31">
    <w:name w:val="ListLabel 31"/>
    <w:qFormat/>
    <w:rsid w:val="000B7AAF"/>
    <w:rPr>
      <w:rFonts w:cs="Courier New"/>
    </w:rPr>
  </w:style>
  <w:style w:type="character" w:customStyle="1" w:styleId="ListLabel32">
    <w:name w:val="ListLabel 32"/>
    <w:qFormat/>
    <w:rsid w:val="000B7AAF"/>
    <w:rPr>
      <w:rFonts w:cs="Courier New"/>
    </w:rPr>
  </w:style>
  <w:style w:type="character" w:customStyle="1" w:styleId="ListLabel33">
    <w:name w:val="ListLabel 33"/>
    <w:qFormat/>
    <w:rsid w:val="000B7AAF"/>
    <w:rPr>
      <w:rFonts w:cs="Courier New"/>
    </w:rPr>
  </w:style>
  <w:style w:type="character" w:customStyle="1" w:styleId="ListLabel34">
    <w:name w:val="ListLabel 34"/>
    <w:qFormat/>
    <w:rsid w:val="000B7AAF"/>
    <w:rPr>
      <w:rFonts w:cs="Courier New"/>
    </w:rPr>
  </w:style>
  <w:style w:type="character" w:customStyle="1" w:styleId="ListLabel35">
    <w:name w:val="ListLabel 35"/>
    <w:qFormat/>
    <w:rsid w:val="000B7AAF"/>
    <w:rPr>
      <w:rFonts w:cs="Courier New"/>
    </w:rPr>
  </w:style>
  <w:style w:type="character" w:customStyle="1" w:styleId="ListLabel36">
    <w:name w:val="ListLabel 36"/>
    <w:qFormat/>
    <w:rsid w:val="000B7AAF"/>
    <w:rPr>
      <w:rFonts w:cs="Courier New"/>
    </w:rPr>
  </w:style>
  <w:style w:type="character" w:customStyle="1" w:styleId="ListLabel37">
    <w:name w:val="ListLabel 37"/>
    <w:qFormat/>
    <w:rsid w:val="000B7AAF"/>
    <w:rPr>
      <w:rFonts w:cs="Courier New"/>
    </w:rPr>
  </w:style>
  <w:style w:type="character" w:customStyle="1" w:styleId="ListLabel38">
    <w:name w:val="ListLabel 38"/>
    <w:qFormat/>
    <w:rsid w:val="000B7AAF"/>
    <w:rPr>
      <w:rFonts w:cs="Courier New"/>
    </w:rPr>
  </w:style>
  <w:style w:type="character" w:customStyle="1" w:styleId="ListLabel39">
    <w:name w:val="ListLabel 39"/>
    <w:qFormat/>
    <w:rsid w:val="000B7AAF"/>
    <w:rPr>
      <w:rFonts w:eastAsia="Symbol" w:cs="Symbol"/>
      <w:w w:val="100"/>
      <w:sz w:val="24"/>
      <w:szCs w:val="24"/>
    </w:rPr>
  </w:style>
  <w:style w:type="character" w:customStyle="1" w:styleId="ListLabel40">
    <w:name w:val="ListLabel 40"/>
    <w:qFormat/>
    <w:rsid w:val="000B7AAF"/>
    <w:rPr>
      <w:rFonts w:eastAsia="Courier New" w:cs="Courier New"/>
      <w:w w:val="99"/>
    </w:rPr>
  </w:style>
  <w:style w:type="character" w:customStyle="1" w:styleId="ListLabel41">
    <w:name w:val="ListLabel 41"/>
    <w:qFormat/>
    <w:rsid w:val="000B7AAF"/>
    <w:rPr>
      <w:rFonts w:cs="Courier New"/>
    </w:rPr>
  </w:style>
  <w:style w:type="character" w:customStyle="1" w:styleId="ListLabel42">
    <w:name w:val="ListLabel 42"/>
    <w:qFormat/>
    <w:rsid w:val="000B7AAF"/>
    <w:rPr>
      <w:rFonts w:cs="Courier New"/>
    </w:rPr>
  </w:style>
  <w:style w:type="character" w:customStyle="1" w:styleId="ListLabel43">
    <w:name w:val="ListLabel 43"/>
    <w:qFormat/>
    <w:rsid w:val="000B7AAF"/>
    <w:rPr>
      <w:rFonts w:cs="Courier New"/>
    </w:rPr>
  </w:style>
  <w:style w:type="character" w:customStyle="1" w:styleId="ListLabel44">
    <w:name w:val="ListLabel 44"/>
    <w:qFormat/>
    <w:rsid w:val="000B7AAF"/>
    <w:rPr>
      <w:b/>
    </w:rPr>
  </w:style>
  <w:style w:type="character" w:customStyle="1" w:styleId="ListLabel45">
    <w:name w:val="ListLabel 45"/>
    <w:qFormat/>
    <w:rsid w:val="000B7AAF"/>
    <w:rPr>
      <w:rFonts w:cs="Courier New"/>
    </w:rPr>
  </w:style>
  <w:style w:type="character" w:customStyle="1" w:styleId="ListLabel46">
    <w:name w:val="ListLabel 46"/>
    <w:qFormat/>
    <w:rsid w:val="000B7AAF"/>
    <w:rPr>
      <w:rFonts w:cs="Courier New"/>
    </w:rPr>
  </w:style>
  <w:style w:type="character" w:customStyle="1" w:styleId="ListLabel47">
    <w:name w:val="ListLabel 47"/>
    <w:qFormat/>
    <w:rsid w:val="000B7AAF"/>
    <w:rPr>
      <w:rFonts w:cs="Courier New"/>
    </w:rPr>
  </w:style>
  <w:style w:type="character" w:customStyle="1" w:styleId="ListLabel48">
    <w:name w:val="ListLabel 48"/>
    <w:qFormat/>
    <w:rsid w:val="000B7AAF"/>
    <w:rPr>
      <w:rFonts w:cs="Courier New"/>
    </w:rPr>
  </w:style>
  <w:style w:type="character" w:customStyle="1" w:styleId="ListLabel49">
    <w:name w:val="ListLabel 49"/>
    <w:qFormat/>
    <w:rsid w:val="000B7AAF"/>
    <w:rPr>
      <w:b/>
      <w:i w:val="0"/>
    </w:rPr>
  </w:style>
  <w:style w:type="character" w:customStyle="1" w:styleId="ListLabel50">
    <w:name w:val="ListLabel 50"/>
    <w:qFormat/>
    <w:rsid w:val="000B7AAF"/>
    <w:rPr>
      <w:b/>
      <w:i w:val="0"/>
    </w:rPr>
  </w:style>
  <w:style w:type="character" w:customStyle="1" w:styleId="ListLabel51">
    <w:name w:val="ListLabel 51"/>
    <w:qFormat/>
    <w:rsid w:val="000B7AAF"/>
    <w:rPr>
      <w:b/>
      <w:i w:val="0"/>
    </w:rPr>
  </w:style>
  <w:style w:type="character" w:customStyle="1" w:styleId="ListLabel52">
    <w:name w:val="ListLabel 52"/>
    <w:qFormat/>
    <w:rsid w:val="000B7AAF"/>
    <w:rPr>
      <w:rFonts w:cs="Courier New"/>
    </w:rPr>
  </w:style>
  <w:style w:type="character" w:customStyle="1" w:styleId="ListLabel53">
    <w:name w:val="ListLabel 53"/>
    <w:qFormat/>
    <w:rsid w:val="000B7AAF"/>
    <w:rPr>
      <w:rFonts w:cs="Courier New"/>
    </w:rPr>
  </w:style>
  <w:style w:type="character" w:customStyle="1" w:styleId="ListLabel54">
    <w:name w:val="ListLabel 54"/>
    <w:qFormat/>
    <w:rsid w:val="000B7AAF"/>
    <w:rPr>
      <w:rFonts w:cs="Courier New"/>
    </w:rPr>
  </w:style>
  <w:style w:type="character" w:customStyle="1" w:styleId="ListLabel55">
    <w:name w:val="ListLabel 55"/>
    <w:qFormat/>
    <w:rsid w:val="000B7AAF"/>
    <w:rPr>
      <w:rFonts w:cs="Courier New"/>
    </w:rPr>
  </w:style>
  <w:style w:type="character" w:customStyle="1" w:styleId="ListLabel56">
    <w:name w:val="ListLabel 56"/>
    <w:qFormat/>
    <w:rsid w:val="000B7AAF"/>
    <w:rPr>
      <w:rFonts w:cs="Courier New"/>
    </w:rPr>
  </w:style>
  <w:style w:type="character" w:customStyle="1" w:styleId="ListLabel57">
    <w:name w:val="ListLabel 57"/>
    <w:qFormat/>
    <w:rsid w:val="000B7AAF"/>
    <w:rPr>
      <w:rFonts w:cs="Courier New"/>
    </w:rPr>
  </w:style>
  <w:style w:type="character" w:customStyle="1" w:styleId="ListLabel58">
    <w:name w:val="ListLabel 58"/>
    <w:qFormat/>
    <w:rsid w:val="000B7AAF"/>
    <w:rPr>
      <w:b/>
    </w:rPr>
  </w:style>
  <w:style w:type="character" w:customStyle="1" w:styleId="ListLabel59">
    <w:name w:val="ListLabel 59"/>
    <w:qFormat/>
    <w:rsid w:val="000B7AAF"/>
    <w:rPr>
      <w:rFonts w:asciiTheme="minorHAnsi" w:hAnsiTheme="minorHAnsi" w:cstheme="minorHAnsi"/>
      <w:bCs/>
    </w:rPr>
  </w:style>
  <w:style w:type="character" w:customStyle="1" w:styleId="ListLabel60">
    <w:name w:val="ListLabel 60"/>
    <w:qFormat/>
    <w:rsid w:val="000B7AAF"/>
    <w:rPr>
      <w:rFonts w:asciiTheme="minorHAnsi" w:hAnsiTheme="minorHAnsi" w:cstheme="minorHAnsi"/>
      <w:bCs/>
    </w:rPr>
  </w:style>
  <w:style w:type="character" w:customStyle="1" w:styleId="ListLabel61">
    <w:name w:val="ListLabel 61"/>
    <w:qFormat/>
    <w:rsid w:val="000B7AAF"/>
    <w:rPr>
      <w:rFonts w:asciiTheme="minorHAnsi" w:hAnsiTheme="minorHAnsi" w:cstheme="minorHAnsi"/>
    </w:rPr>
  </w:style>
  <w:style w:type="character" w:customStyle="1" w:styleId="ListLabel62">
    <w:name w:val="ListLabel 62"/>
    <w:qFormat/>
    <w:rsid w:val="000B7AAF"/>
    <w:rPr>
      <w:rFonts w:asciiTheme="minorHAnsi" w:hAnsiTheme="minorHAnsi" w:cstheme="minorHAnsi"/>
    </w:rPr>
  </w:style>
  <w:style w:type="character" w:customStyle="1" w:styleId="ListLabel63">
    <w:name w:val="ListLabel 63"/>
    <w:qFormat/>
    <w:rsid w:val="000B7AAF"/>
  </w:style>
  <w:style w:type="character" w:customStyle="1" w:styleId="ListLabel64">
    <w:name w:val="ListLabel 64"/>
    <w:qFormat/>
    <w:rsid w:val="000B7AAF"/>
    <w:rPr>
      <w:rFonts w:asciiTheme="minorHAnsi" w:hAnsiTheme="minorHAnsi"/>
    </w:rPr>
  </w:style>
  <w:style w:type="character" w:customStyle="1" w:styleId="LineNumbering">
    <w:name w:val="Line Numbering"/>
    <w:rsid w:val="000B7AAF"/>
  </w:style>
  <w:style w:type="character" w:customStyle="1" w:styleId="ListLabel65">
    <w:name w:val="ListLabel 65"/>
    <w:qFormat/>
    <w:rsid w:val="000B7AAF"/>
    <w:rPr>
      <w:rFonts w:ascii="Calibri" w:hAnsi="Calibri"/>
      <w:b/>
    </w:rPr>
  </w:style>
  <w:style w:type="character" w:customStyle="1" w:styleId="ListLabel66">
    <w:name w:val="ListLabel 66"/>
    <w:qFormat/>
    <w:rsid w:val="000B7AAF"/>
    <w:rPr>
      <w:rFonts w:cstheme="minorHAnsi"/>
      <w:bCs/>
    </w:rPr>
  </w:style>
  <w:style w:type="character" w:customStyle="1" w:styleId="ListLabel67">
    <w:name w:val="ListLabel 67"/>
    <w:qFormat/>
    <w:rsid w:val="000B7AAF"/>
    <w:rPr>
      <w:rFonts w:cstheme="minorHAnsi"/>
      <w:bCs/>
    </w:rPr>
  </w:style>
  <w:style w:type="character" w:customStyle="1" w:styleId="ListLabel68">
    <w:name w:val="ListLabel 68"/>
    <w:qFormat/>
    <w:rsid w:val="000B7AAF"/>
    <w:rPr>
      <w:rFonts w:cstheme="minorHAnsi"/>
    </w:rPr>
  </w:style>
  <w:style w:type="character" w:customStyle="1" w:styleId="ListLabel69">
    <w:name w:val="ListLabel 69"/>
    <w:qFormat/>
    <w:rsid w:val="000B7AAF"/>
    <w:rPr>
      <w:rFonts w:cstheme="minorHAnsi"/>
    </w:rPr>
  </w:style>
  <w:style w:type="character" w:customStyle="1" w:styleId="ListLabel70">
    <w:name w:val="ListLabel 70"/>
    <w:qFormat/>
    <w:rsid w:val="000B7AAF"/>
  </w:style>
  <w:style w:type="character" w:customStyle="1" w:styleId="ListLabel71">
    <w:name w:val="ListLabel 71"/>
    <w:qFormat/>
    <w:rsid w:val="000B7AAF"/>
    <w:rPr>
      <w:rFonts w:asciiTheme="minorHAnsi" w:hAnsiTheme="minorHAnsi"/>
    </w:rPr>
  </w:style>
  <w:style w:type="character" w:customStyle="1" w:styleId="ListLabel72">
    <w:name w:val="ListLabel 72"/>
    <w:qFormat/>
    <w:rsid w:val="000B7AAF"/>
    <w:rPr>
      <w:rFonts w:ascii="Calibri" w:hAnsi="Calibri"/>
      <w:b/>
    </w:rPr>
  </w:style>
  <w:style w:type="character" w:customStyle="1" w:styleId="ListLabel73">
    <w:name w:val="ListLabel 73"/>
    <w:qFormat/>
    <w:rsid w:val="000B7AAF"/>
    <w:rPr>
      <w:rFonts w:cstheme="minorHAnsi"/>
      <w:bCs/>
    </w:rPr>
  </w:style>
  <w:style w:type="character" w:customStyle="1" w:styleId="ListLabel74">
    <w:name w:val="ListLabel 74"/>
    <w:qFormat/>
    <w:rsid w:val="000B7AAF"/>
    <w:rPr>
      <w:rFonts w:cstheme="minorHAnsi"/>
      <w:bCs/>
    </w:rPr>
  </w:style>
  <w:style w:type="character" w:customStyle="1" w:styleId="ListLabel75">
    <w:name w:val="ListLabel 75"/>
    <w:qFormat/>
    <w:rsid w:val="000B7AAF"/>
    <w:rPr>
      <w:rFonts w:cstheme="minorHAnsi"/>
    </w:rPr>
  </w:style>
  <w:style w:type="character" w:customStyle="1" w:styleId="ListLabel76">
    <w:name w:val="ListLabel 76"/>
    <w:qFormat/>
    <w:rsid w:val="000B7AAF"/>
    <w:rPr>
      <w:rFonts w:cstheme="minorHAnsi"/>
    </w:rPr>
  </w:style>
  <w:style w:type="character" w:customStyle="1" w:styleId="ListLabel77">
    <w:name w:val="ListLabel 77"/>
    <w:qFormat/>
    <w:rsid w:val="000B7AAF"/>
  </w:style>
  <w:style w:type="character" w:customStyle="1" w:styleId="ListLabel78">
    <w:name w:val="ListLabel 78"/>
    <w:qFormat/>
    <w:rsid w:val="000B7AAF"/>
    <w:rPr>
      <w:rFonts w:asciiTheme="minorHAnsi" w:hAnsiTheme="minorHAnsi"/>
    </w:rPr>
  </w:style>
  <w:style w:type="character" w:customStyle="1" w:styleId="Bullets">
    <w:name w:val="Bullets"/>
    <w:qFormat/>
    <w:rsid w:val="000B7AAF"/>
    <w:rPr>
      <w:rFonts w:ascii="OpenSymbol" w:eastAsia="OpenSymbol" w:hAnsi="OpenSymbol" w:cs="OpenSymbol"/>
    </w:rPr>
  </w:style>
  <w:style w:type="character" w:customStyle="1" w:styleId="ListLabel79">
    <w:name w:val="ListLabel 79"/>
    <w:qFormat/>
    <w:rsid w:val="000B7AAF"/>
    <w:rPr>
      <w:b/>
    </w:rPr>
  </w:style>
  <w:style w:type="character" w:customStyle="1" w:styleId="ListLabel80">
    <w:name w:val="ListLabel 80"/>
    <w:qFormat/>
    <w:rsid w:val="000B7AAF"/>
    <w:rPr>
      <w:rFonts w:cstheme="minorHAnsi"/>
      <w:bCs/>
    </w:rPr>
  </w:style>
  <w:style w:type="character" w:customStyle="1" w:styleId="ListLabel81">
    <w:name w:val="ListLabel 81"/>
    <w:qFormat/>
    <w:rsid w:val="000B7AAF"/>
    <w:rPr>
      <w:rFonts w:cstheme="minorHAnsi"/>
      <w:bCs/>
    </w:rPr>
  </w:style>
  <w:style w:type="character" w:customStyle="1" w:styleId="ListLabel82">
    <w:name w:val="ListLabel 82"/>
    <w:qFormat/>
    <w:rsid w:val="000B7AAF"/>
    <w:rPr>
      <w:rFonts w:cstheme="minorHAnsi"/>
    </w:rPr>
  </w:style>
  <w:style w:type="character" w:customStyle="1" w:styleId="ListLabel83">
    <w:name w:val="ListLabel 83"/>
    <w:qFormat/>
    <w:rsid w:val="000B7AAF"/>
    <w:rPr>
      <w:rFonts w:cstheme="minorHAnsi"/>
    </w:rPr>
  </w:style>
  <w:style w:type="character" w:customStyle="1" w:styleId="ListLabel84">
    <w:name w:val="ListLabel 84"/>
    <w:qFormat/>
    <w:rsid w:val="000B7AAF"/>
  </w:style>
  <w:style w:type="character" w:customStyle="1" w:styleId="ListLabel85">
    <w:name w:val="ListLabel 85"/>
    <w:qFormat/>
    <w:rsid w:val="000B7AAF"/>
    <w:rPr>
      <w:rFonts w:asciiTheme="minorHAnsi" w:hAnsiTheme="minorHAnsi"/>
    </w:rPr>
  </w:style>
  <w:style w:type="character" w:customStyle="1" w:styleId="NumberingSymbols">
    <w:name w:val="Numbering Symbols"/>
    <w:qFormat/>
    <w:rsid w:val="000B7AAF"/>
  </w:style>
  <w:style w:type="character" w:customStyle="1" w:styleId="ListLabel86">
    <w:name w:val="ListLabel 86"/>
    <w:qFormat/>
    <w:rsid w:val="000B7AAF"/>
    <w:rPr>
      <w:rFonts w:cstheme="minorHAnsi"/>
      <w:bCs/>
    </w:rPr>
  </w:style>
  <w:style w:type="character" w:customStyle="1" w:styleId="ListLabel87">
    <w:name w:val="ListLabel 87"/>
    <w:qFormat/>
    <w:rsid w:val="000B7AAF"/>
    <w:rPr>
      <w:rFonts w:cstheme="minorHAnsi"/>
      <w:bCs/>
    </w:rPr>
  </w:style>
  <w:style w:type="character" w:customStyle="1" w:styleId="ListLabel88">
    <w:name w:val="ListLabel 88"/>
    <w:qFormat/>
    <w:rsid w:val="000B7AAF"/>
    <w:rPr>
      <w:highlight w:val="yellow"/>
    </w:rPr>
  </w:style>
  <w:style w:type="character" w:customStyle="1" w:styleId="ListLabel89">
    <w:name w:val="ListLabel 89"/>
    <w:qFormat/>
    <w:rsid w:val="000B7AAF"/>
    <w:rPr>
      <w:rFonts w:cstheme="minorHAnsi"/>
    </w:rPr>
  </w:style>
  <w:style w:type="character" w:customStyle="1" w:styleId="ListLabel90">
    <w:name w:val="ListLabel 90"/>
    <w:qFormat/>
    <w:rsid w:val="000B7AAF"/>
    <w:rPr>
      <w:rFonts w:cstheme="minorHAnsi"/>
    </w:rPr>
  </w:style>
  <w:style w:type="character" w:customStyle="1" w:styleId="ListLabel91">
    <w:name w:val="ListLabel 91"/>
    <w:qFormat/>
    <w:rsid w:val="000B7AAF"/>
  </w:style>
  <w:style w:type="character" w:customStyle="1" w:styleId="ListLabel92">
    <w:name w:val="ListLabel 92"/>
    <w:qFormat/>
    <w:rsid w:val="000B7AAF"/>
    <w:rPr>
      <w:rFonts w:asciiTheme="minorHAnsi" w:hAnsiTheme="minorHAnsi"/>
    </w:rPr>
  </w:style>
  <w:style w:type="character" w:customStyle="1" w:styleId="ListLabel93">
    <w:name w:val="ListLabel 93"/>
    <w:qFormat/>
    <w:rsid w:val="000B7AAF"/>
    <w:rPr>
      <w:rFonts w:cstheme="minorHAnsi"/>
      <w:bCs/>
    </w:rPr>
  </w:style>
  <w:style w:type="character" w:customStyle="1" w:styleId="ListLabel94">
    <w:name w:val="ListLabel 94"/>
    <w:qFormat/>
    <w:rsid w:val="000B7AAF"/>
    <w:rPr>
      <w:rFonts w:cstheme="minorHAnsi"/>
      <w:bCs/>
    </w:rPr>
  </w:style>
  <w:style w:type="character" w:customStyle="1" w:styleId="ListLabel95">
    <w:name w:val="ListLabel 95"/>
    <w:qFormat/>
    <w:rsid w:val="000B7AAF"/>
    <w:rPr>
      <w:highlight w:val="yellow"/>
    </w:rPr>
  </w:style>
  <w:style w:type="character" w:customStyle="1" w:styleId="ListLabel96">
    <w:name w:val="ListLabel 96"/>
    <w:qFormat/>
    <w:rsid w:val="000B7AAF"/>
    <w:rPr>
      <w:rFonts w:cstheme="minorHAnsi"/>
    </w:rPr>
  </w:style>
  <w:style w:type="character" w:customStyle="1" w:styleId="ListLabel97">
    <w:name w:val="ListLabel 97"/>
    <w:qFormat/>
    <w:rsid w:val="000B7AAF"/>
    <w:rPr>
      <w:rFonts w:cstheme="minorHAnsi"/>
    </w:rPr>
  </w:style>
  <w:style w:type="character" w:customStyle="1" w:styleId="ListLabel98">
    <w:name w:val="ListLabel 98"/>
    <w:qFormat/>
    <w:rsid w:val="000B7AAF"/>
  </w:style>
  <w:style w:type="character" w:customStyle="1" w:styleId="ListLabel99">
    <w:name w:val="ListLabel 99"/>
    <w:qFormat/>
    <w:rsid w:val="000B7AAF"/>
    <w:rPr>
      <w:rFonts w:asciiTheme="minorHAnsi" w:hAnsiTheme="minorHAnsi"/>
    </w:rPr>
  </w:style>
  <w:style w:type="character" w:customStyle="1" w:styleId="ListLabel100">
    <w:name w:val="ListLabel 100"/>
    <w:qFormat/>
    <w:rsid w:val="000B7AAF"/>
    <w:rPr>
      <w:rFonts w:cstheme="minorHAnsi"/>
      <w:bCs/>
    </w:rPr>
  </w:style>
  <w:style w:type="character" w:customStyle="1" w:styleId="ListLabel101">
    <w:name w:val="ListLabel 101"/>
    <w:qFormat/>
    <w:rsid w:val="000B7AAF"/>
    <w:rPr>
      <w:rFonts w:cstheme="minorHAnsi"/>
      <w:bCs/>
    </w:rPr>
  </w:style>
  <w:style w:type="character" w:customStyle="1" w:styleId="ListLabel102">
    <w:name w:val="ListLabel 102"/>
    <w:qFormat/>
    <w:rsid w:val="000B7AAF"/>
    <w:rPr>
      <w:highlight w:val="yellow"/>
    </w:rPr>
  </w:style>
  <w:style w:type="character" w:customStyle="1" w:styleId="ListLabel103">
    <w:name w:val="ListLabel 103"/>
    <w:qFormat/>
    <w:rsid w:val="000B7AAF"/>
    <w:rPr>
      <w:rFonts w:cstheme="minorHAnsi"/>
    </w:rPr>
  </w:style>
  <w:style w:type="character" w:customStyle="1" w:styleId="ListLabel104">
    <w:name w:val="ListLabel 104"/>
    <w:qFormat/>
    <w:rsid w:val="000B7AAF"/>
    <w:rPr>
      <w:rFonts w:cstheme="minorHAnsi"/>
    </w:rPr>
  </w:style>
  <w:style w:type="character" w:customStyle="1" w:styleId="ListLabel105">
    <w:name w:val="ListLabel 105"/>
    <w:qFormat/>
    <w:rsid w:val="000B7AAF"/>
  </w:style>
  <w:style w:type="character" w:customStyle="1" w:styleId="ListLabel106">
    <w:name w:val="ListLabel 106"/>
    <w:qFormat/>
    <w:rsid w:val="000B7AAF"/>
    <w:rPr>
      <w:rFonts w:asciiTheme="minorHAnsi" w:hAnsiTheme="minorHAnsi"/>
    </w:rPr>
  </w:style>
  <w:style w:type="character" w:customStyle="1" w:styleId="ListLabel107">
    <w:name w:val="ListLabel 107"/>
    <w:qFormat/>
    <w:rsid w:val="000B7AAF"/>
    <w:rPr>
      <w:rFonts w:cstheme="minorHAnsi"/>
      <w:bCs/>
    </w:rPr>
  </w:style>
  <w:style w:type="character" w:customStyle="1" w:styleId="ListLabel108">
    <w:name w:val="ListLabel 108"/>
    <w:qFormat/>
    <w:rsid w:val="000B7AAF"/>
    <w:rPr>
      <w:rFonts w:cstheme="minorHAnsi"/>
      <w:bCs/>
    </w:rPr>
  </w:style>
  <w:style w:type="character" w:customStyle="1" w:styleId="ListLabel109">
    <w:name w:val="ListLabel 109"/>
    <w:qFormat/>
    <w:rsid w:val="000B7AAF"/>
    <w:rPr>
      <w:highlight w:val="yellow"/>
    </w:rPr>
  </w:style>
  <w:style w:type="character" w:customStyle="1" w:styleId="ListLabel110">
    <w:name w:val="ListLabel 110"/>
    <w:qFormat/>
    <w:rsid w:val="000B7AAF"/>
    <w:rPr>
      <w:rFonts w:cstheme="minorHAnsi"/>
    </w:rPr>
  </w:style>
  <w:style w:type="character" w:customStyle="1" w:styleId="ListLabel111">
    <w:name w:val="ListLabel 111"/>
    <w:qFormat/>
    <w:rsid w:val="000B7AAF"/>
    <w:rPr>
      <w:rFonts w:cstheme="minorHAnsi"/>
    </w:rPr>
  </w:style>
  <w:style w:type="character" w:customStyle="1" w:styleId="ListLabel112">
    <w:name w:val="ListLabel 112"/>
    <w:qFormat/>
    <w:rsid w:val="000B7AAF"/>
  </w:style>
  <w:style w:type="character" w:customStyle="1" w:styleId="ListLabel113">
    <w:name w:val="ListLabel 113"/>
    <w:qFormat/>
    <w:rsid w:val="000B7AAF"/>
    <w:rPr>
      <w:rFonts w:asciiTheme="minorHAnsi" w:hAnsiTheme="minorHAnsi"/>
    </w:rPr>
  </w:style>
  <w:style w:type="character" w:customStyle="1" w:styleId="ListLabel114">
    <w:name w:val="ListLabel 114"/>
    <w:qFormat/>
    <w:rsid w:val="000B7AAF"/>
    <w:rPr>
      <w:rFonts w:cstheme="minorHAnsi"/>
      <w:bCs/>
    </w:rPr>
  </w:style>
  <w:style w:type="character" w:customStyle="1" w:styleId="ListLabel115">
    <w:name w:val="ListLabel 115"/>
    <w:qFormat/>
    <w:rsid w:val="000B7AAF"/>
    <w:rPr>
      <w:rFonts w:cstheme="minorHAnsi"/>
      <w:bCs/>
    </w:rPr>
  </w:style>
  <w:style w:type="character" w:customStyle="1" w:styleId="ListLabel116">
    <w:name w:val="ListLabel 116"/>
    <w:qFormat/>
    <w:rsid w:val="000B7AAF"/>
    <w:rPr>
      <w:highlight w:val="yellow"/>
    </w:rPr>
  </w:style>
  <w:style w:type="character" w:customStyle="1" w:styleId="ListLabel117">
    <w:name w:val="ListLabel 117"/>
    <w:qFormat/>
    <w:rsid w:val="000B7AAF"/>
    <w:rPr>
      <w:rFonts w:cstheme="minorHAnsi"/>
    </w:rPr>
  </w:style>
  <w:style w:type="character" w:customStyle="1" w:styleId="ListLabel118">
    <w:name w:val="ListLabel 118"/>
    <w:qFormat/>
    <w:rsid w:val="000B7AAF"/>
    <w:rPr>
      <w:rFonts w:cstheme="minorHAnsi"/>
    </w:rPr>
  </w:style>
  <w:style w:type="character" w:customStyle="1" w:styleId="ListLabel119">
    <w:name w:val="ListLabel 119"/>
    <w:qFormat/>
    <w:rsid w:val="000B7AAF"/>
  </w:style>
  <w:style w:type="character" w:customStyle="1" w:styleId="ListLabel120">
    <w:name w:val="ListLabel 120"/>
    <w:qFormat/>
    <w:rsid w:val="000B7AAF"/>
    <w:rPr>
      <w:rFonts w:asciiTheme="minorHAnsi" w:hAnsiTheme="minorHAnsi"/>
    </w:rPr>
  </w:style>
  <w:style w:type="character" w:customStyle="1" w:styleId="ListLabel121">
    <w:name w:val="ListLabel 121"/>
    <w:qFormat/>
    <w:rsid w:val="000B7AAF"/>
    <w:rPr>
      <w:rFonts w:cstheme="minorHAnsi"/>
      <w:bCs/>
    </w:rPr>
  </w:style>
  <w:style w:type="character" w:customStyle="1" w:styleId="ListLabel122">
    <w:name w:val="ListLabel 122"/>
    <w:qFormat/>
    <w:rsid w:val="000B7AAF"/>
    <w:rPr>
      <w:rFonts w:cstheme="minorHAnsi"/>
      <w:bCs/>
    </w:rPr>
  </w:style>
  <w:style w:type="character" w:customStyle="1" w:styleId="ListLabel123">
    <w:name w:val="ListLabel 123"/>
    <w:qFormat/>
    <w:rsid w:val="000B7AAF"/>
    <w:rPr>
      <w:highlight w:val="yellow"/>
    </w:rPr>
  </w:style>
  <w:style w:type="character" w:customStyle="1" w:styleId="ListLabel124">
    <w:name w:val="ListLabel 124"/>
    <w:qFormat/>
    <w:rsid w:val="000B7AAF"/>
    <w:rPr>
      <w:rFonts w:cstheme="minorHAnsi"/>
    </w:rPr>
  </w:style>
  <w:style w:type="character" w:customStyle="1" w:styleId="ListLabel125">
    <w:name w:val="ListLabel 125"/>
    <w:qFormat/>
    <w:rsid w:val="000B7AAF"/>
    <w:rPr>
      <w:rFonts w:cstheme="minorHAnsi"/>
    </w:rPr>
  </w:style>
  <w:style w:type="character" w:customStyle="1" w:styleId="ListLabel126">
    <w:name w:val="ListLabel 126"/>
    <w:qFormat/>
    <w:rsid w:val="000B7AAF"/>
  </w:style>
  <w:style w:type="character" w:customStyle="1" w:styleId="ListLabel127">
    <w:name w:val="ListLabel 127"/>
    <w:qFormat/>
    <w:rsid w:val="000B7AAF"/>
    <w:rPr>
      <w:rFonts w:asciiTheme="minorHAnsi" w:hAnsiTheme="minorHAnsi"/>
    </w:rPr>
  </w:style>
  <w:style w:type="character" w:customStyle="1" w:styleId="ListLabel128">
    <w:name w:val="ListLabel 128"/>
    <w:qFormat/>
    <w:rsid w:val="000B7AAF"/>
    <w:rPr>
      <w:rFonts w:cstheme="minorHAnsi"/>
      <w:bCs/>
    </w:rPr>
  </w:style>
  <w:style w:type="character" w:customStyle="1" w:styleId="ListLabel129">
    <w:name w:val="ListLabel 129"/>
    <w:qFormat/>
    <w:rsid w:val="000B7AAF"/>
    <w:rPr>
      <w:rFonts w:cstheme="minorHAnsi"/>
      <w:bCs/>
    </w:rPr>
  </w:style>
  <w:style w:type="character" w:customStyle="1" w:styleId="ListLabel130">
    <w:name w:val="ListLabel 130"/>
    <w:qFormat/>
    <w:rsid w:val="000B7AAF"/>
    <w:rPr>
      <w:highlight w:val="yellow"/>
    </w:rPr>
  </w:style>
  <w:style w:type="character" w:customStyle="1" w:styleId="ListLabel131">
    <w:name w:val="ListLabel 131"/>
    <w:qFormat/>
    <w:rsid w:val="000B7AAF"/>
    <w:rPr>
      <w:rFonts w:cstheme="minorHAnsi"/>
    </w:rPr>
  </w:style>
  <w:style w:type="character" w:customStyle="1" w:styleId="ListLabel132">
    <w:name w:val="ListLabel 132"/>
    <w:qFormat/>
    <w:rsid w:val="000B7AAF"/>
    <w:rPr>
      <w:rFonts w:cstheme="minorHAnsi"/>
    </w:rPr>
  </w:style>
  <w:style w:type="character" w:customStyle="1" w:styleId="ListLabel133">
    <w:name w:val="ListLabel 133"/>
    <w:qFormat/>
    <w:rsid w:val="000B7AAF"/>
  </w:style>
  <w:style w:type="character" w:customStyle="1" w:styleId="ListLabel134">
    <w:name w:val="ListLabel 134"/>
    <w:qFormat/>
    <w:rsid w:val="000B7AAF"/>
    <w:rPr>
      <w:rFonts w:asciiTheme="minorHAnsi" w:hAnsiTheme="minorHAnsi"/>
    </w:rPr>
  </w:style>
  <w:style w:type="character" w:customStyle="1" w:styleId="ListLabel135">
    <w:name w:val="ListLabel 135"/>
    <w:qFormat/>
    <w:rsid w:val="000B7AAF"/>
    <w:rPr>
      <w:rFonts w:cstheme="minorHAnsi"/>
      <w:bCs/>
    </w:rPr>
  </w:style>
  <w:style w:type="character" w:customStyle="1" w:styleId="ListLabel136">
    <w:name w:val="ListLabel 136"/>
    <w:qFormat/>
    <w:rsid w:val="000B7AAF"/>
    <w:rPr>
      <w:rFonts w:cstheme="minorHAnsi"/>
      <w:bCs/>
    </w:rPr>
  </w:style>
  <w:style w:type="character" w:customStyle="1" w:styleId="ListLabel137">
    <w:name w:val="ListLabel 137"/>
    <w:qFormat/>
    <w:rsid w:val="000B7AAF"/>
    <w:rPr>
      <w:color w:val="auto"/>
    </w:rPr>
  </w:style>
  <w:style w:type="character" w:customStyle="1" w:styleId="ListLabel138">
    <w:name w:val="ListLabel 138"/>
    <w:qFormat/>
    <w:rsid w:val="000B7AAF"/>
    <w:rPr>
      <w:rFonts w:cstheme="minorHAnsi"/>
    </w:rPr>
  </w:style>
  <w:style w:type="character" w:customStyle="1" w:styleId="ListLabel139">
    <w:name w:val="ListLabel 139"/>
    <w:qFormat/>
    <w:rsid w:val="000B7AAF"/>
    <w:rPr>
      <w:rFonts w:cstheme="minorHAnsi"/>
    </w:rPr>
  </w:style>
  <w:style w:type="character" w:customStyle="1" w:styleId="ListLabel140">
    <w:name w:val="ListLabel 140"/>
    <w:qFormat/>
    <w:rsid w:val="000B7AAF"/>
  </w:style>
  <w:style w:type="character" w:customStyle="1" w:styleId="ListLabel141">
    <w:name w:val="ListLabel 141"/>
    <w:qFormat/>
    <w:rsid w:val="000B7AAF"/>
    <w:rPr>
      <w:rFonts w:asciiTheme="minorHAnsi" w:hAnsiTheme="minorHAnsi"/>
    </w:rPr>
  </w:style>
  <w:style w:type="character" w:customStyle="1" w:styleId="ListLabel142">
    <w:name w:val="ListLabel 142"/>
    <w:qFormat/>
    <w:rPr>
      <w:rFonts w:cstheme="minorHAnsi"/>
      <w:bCs/>
    </w:rPr>
  </w:style>
  <w:style w:type="character" w:customStyle="1" w:styleId="ListLabel143">
    <w:name w:val="ListLabel 143"/>
    <w:qFormat/>
    <w:rPr>
      <w:rFonts w:cstheme="minorHAnsi"/>
      <w:bCs/>
    </w:rPr>
  </w:style>
  <w:style w:type="character" w:customStyle="1" w:styleId="ListLabel144">
    <w:name w:val="ListLabel 144"/>
    <w:qFormat/>
    <w:rPr>
      <w:color w:val="auto"/>
    </w:rPr>
  </w:style>
  <w:style w:type="character" w:customStyle="1" w:styleId="ListLabel145">
    <w:name w:val="ListLabel 145"/>
    <w:qFormat/>
    <w:rPr>
      <w:rFonts w:cstheme="minorHAnsi"/>
    </w:rPr>
  </w:style>
  <w:style w:type="character" w:customStyle="1" w:styleId="ListLabel146">
    <w:name w:val="ListLabel 146"/>
    <w:qFormat/>
    <w:rPr>
      <w:rFonts w:cstheme="minorHAnsi"/>
    </w:rPr>
  </w:style>
  <w:style w:type="character" w:customStyle="1" w:styleId="ListLabel147">
    <w:name w:val="ListLabel 147"/>
    <w:qFormat/>
  </w:style>
  <w:style w:type="character" w:customStyle="1" w:styleId="ListLabel148">
    <w:name w:val="ListLabel 148"/>
    <w:qFormat/>
    <w:rPr>
      <w:rFonts w:asciiTheme="minorHAnsi" w:hAnsiTheme="minorHAnsi"/>
    </w:rPr>
  </w:style>
  <w:style w:type="character" w:customStyle="1" w:styleId="ListLabel149">
    <w:name w:val="ListLabel 149"/>
    <w:qFormat/>
    <w:rPr>
      <w:rFonts w:cstheme="minorHAnsi"/>
      <w:bCs/>
    </w:rPr>
  </w:style>
  <w:style w:type="character" w:customStyle="1" w:styleId="ListLabel150">
    <w:name w:val="ListLabel 150"/>
    <w:qFormat/>
    <w:rPr>
      <w:rFonts w:cstheme="minorHAnsi"/>
      <w:bCs/>
    </w:rPr>
  </w:style>
  <w:style w:type="character" w:customStyle="1" w:styleId="ListLabel151">
    <w:name w:val="ListLabel 151"/>
    <w:qFormat/>
    <w:rPr>
      <w:color w:val="auto"/>
    </w:rPr>
  </w:style>
  <w:style w:type="character" w:customStyle="1" w:styleId="ListLabel152">
    <w:name w:val="ListLabel 152"/>
    <w:qFormat/>
    <w:rPr>
      <w:rFonts w:cstheme="minorHAnsi"/>
    </w:rPr>
  </w:style>
  <w:style w:type="character" w:customStyle="1" w:styleId="ListLabel153">
    <w:name w:val="ListLabel 153"/>
    <w:qFormat/>
    <w:rPr>
      <w:rFonts w:cstheme="minorHAnsi"/>
    </w:rPr>
  </w:style>
  <w:style w:type="character" w:customStyle="1" w:styleId="ListLabel154">
    <w:name w:val="ListLabel 154"/>
    <w:qFormat/>
  </w:style>
  <w:style w:type="character" w:customStyle="1" w:styleId="ListLabel155">
    <w:name w:val="ListLabel 155"/>
    <w:qFormat/>
    <w:rPr>
      <w:rFonts w:asciiTheme="minorHAnsi" w:hAnsiTheme="minorHAnsi"/>
    </w:rPr>
  </w:style>
  <w:style w:type="character" w:customStyle="1" w:styleId="ListLabel156">
    <w:name w:val="ListLabel 156"/>
    <w:qFormat/>
    <w:rPr>
      <w:rFonts w:cstheme="minorHAnsi"/>
      <w:bCs/>
    </w:rPr>
  </w:style>
  <w:style w:type="character" w:customStyle="1" w:styleId="ListLabel157">
    <w:name w:val="ListLabel 157"/>
    <w:qFormat/>
    <w:rPr>
      <w:rFonts w:cstheme="minorHAnsi"/>
      <w:bCs/>
    </w:rPr>
  </w:style>
  <w:style w:type="character" w:customStyle="1" w:styleId="ListLabel158">
    <w:name w:val="ListLabel 158"/>
    <w:qFormat/>
    <w:rPr>
      <w:color w:val="auto"/>
    </w:rPr>
  </w:style>
  <w:style w:type="character" w:customStyle="1" w:styleId="ListLabel159">
    <w:name w:val="ListLabel 159"/>
    <w:qFormat/>
    <w:rPr>
      <w:rFonts w:cstheme="minorHAnsi"/>
    </w:rPr>
  </w:style>
  <w:style w:type="character" w:customStyle="1" w:styleId="ListLabel160">
    <w:name w:val="ListLabel 160"/>
    <w:qFormat/>
    <w:rPr>
      <w:rFonts w:cstheme="minorHAnsi"/>
      <w:color w:val="auto"/>
    </w:rPr>
  </w:style>
  <w:style w:type="character" w:customStyle="1" w:styleId="ListLabel161">
    <w:name w:val="ListLabel 161"/>
    <w:qFormat/>
    <w:rPr>
      <w:rFonts w:cstheme="minorHAnsi"/>
      <w:color w:val="auto"/>
    </w:rPr>
  </w:style>
  <w:style w:type="character" w:customStyle="1" w:styleId="ListLabel162">
    <w:name w:val="ListLabel 162"/>
    <w:qFormat/>
    <w:rPr>
      <w:rFonts w:cstheme="minorHAnsi"/>
      <w:bCs/>
    </w:rPr>
  </w:style>
  <w:style w:type="character" w:customStyle="1" w:styleId="ListLabel163">
    <w:name w:val="ListLabel 163"/>
    <w:qFormat/>
    <w:rPr>
      <w:rFonts w:cstheme="minorHAnsi"/>
      <w:bCs/>
    </w:rPr>
  </w:style>
  <w:style w:type="character" w:customStyle="1" w:styleId="ListLabel164">
    <w:name w:val="ListLabel 164"/>
    <w:qFormat/>
    <w:rPr>
      <w:color w:val="auto"/>
    </w:rPr>
  </w:style>
  <w:style w:type="character" w:customStyle="1" w:styleId="ListLabel165">
    <w:name w:val="ListLabel 165"/>
    <w:qFormat/>
    <w:rPr>
      <w:rFonts w:cstheme="minorHAnsi"/>
    </w:rPr>
  </w:style>
  <w:style w:type="character" w:customStyle="1" w:styleId="ListLabel166">
    <w:name w:val="ListLabel 166"/>
    <w:qFormat/>
    <w:rPr>
      <w:rFonts w:cstheme="minorHAnsi"/>
      <w:color w:val="auto"/>
    </w:rPr>
  </w:style>
  <w:style w:type="character" w:customStyle="1" w:styleId="ListLabel167">
    <w:name w:val="ListLabel 167"/>
    <w:qFormat/>
    <w:rPr>
      <w:rFonts w:cstheme="minorHAnsi"/>
      <w:bCs/>
    </w:rPr>
  </w:style>
  <w:style w:type="character" w:customStyle="1" w:styleId="ListLabel168">
    <w:name w:val="ListLabel 168"/>
    <w:qFormat/>
    <w:rPr>
      <w:rFonts w:cstheme="minorHAnsi"/>
      <w:bCs/>
    </w:rPr>
  </w:style>
  <w:style w:type="character" w:customStyle="1" w:styleId="ListLabel169">
    <w:name w:val="ListLabel 169"/>
    <w:qFormat/>
    <w:rPr>
      <w:color w:val="auto"/>
    </w:rPr>
  </w:style>
  <w:style w:type="character" w:customStyle="1" w:styleId="ListLabel170">
    <w:name w:val="ListLabel 170"/>
    <w:qFormat/>
    <w:rPr>
      <w:rFonts w:cstheme="minorHAnsi"/>
    </w:rPr>
  </w:style>
  <w:style w:type="character" w:customStyle="1" w:styleId="ListLabel171">
    <w:name w:val="ListLabel 171"/>
    <w:qFormat/>
    <w:rPr>
      <w:rFonts w:cstheme="minorHAnsi"/>
      <w:color w:val="auto"/>
    </w:rPr>
  </w:style>
  <w:style w:type="character" w:customStyle="1" w:styleId="ListLabel172">
    <w:name w:val="ListLabel 172"/>
    <w:qFormat/>
    <w:rPr>
      <w:rFonts w:cstheme="minorHAnsi"/>
      <w:bCs/>
      <w:lang w:val="en-US"/>
    </w:rPr>
  </w:style>
  <w:style w:type="character" w:customStyle="1" w:styleId="ListLabel173">
    <w:name w:val="ListLabel 173"/>
    <w:qFormat/>
    <w:rPr>
      <w:color w:val="auto"/>
      <w:lang w:val="en-US"/>
    </w:rPr>
  </w:style>
  <w:style w:type="character" w:customStyle="1" w:styleId="ListLabel174">
    <w:name w:val="ListLabel 174"/>
    <w:qFormat/>
    <w:rPr>
      <w:rFonts w:cstheme="minorHAnsi"/>
      <w:lang w:val="en-US"/>
    </w:rPr>
  </w:style>
  <w:style w:type="character" w:customStyle="1" w:styleId="ListLabel175">
    <w:name w:val="ListLabel 175"/>
    <w:qFormat/>
    <w:rPr>
      <w:rFonts w:cstheme="minorHAnsi"/>
      <w:color w:val="auto"/>
      <w:lang w:val="en-US"/>
    </w:rPr>
  </w:style>
  <w:style w:type="character" w:customStyle="1" w:styleId="ListLabel176">
    <w:name w:val="ListLabel 176"/>
    <w:qFormat/>
    <w:rPr>
      <w:rFonts w:cstheme="minorHAnsi"/>
      <w:bCs/>
      <w:lang w:val="en-US"/>
    </w:rPr>
  </w:style>
  <w:style w:type="character" w:customStyle="1" w:styleId="ListLabel177">
    <w:name w:val="ListLabel 177"/>
    <w:qFormat/>
    <w:rPr>
      <w:color w:val="auto"/>
      <w:lang w:val="en-US"/>
    </w:rPr>
  </w:style>
  <w:style w:type="character" w:customStyle="1" w:styleId="ListLabel178">
    <w:name w:val="ListLabel 178"/>
    <w:qFormat/>
    <w:rPr>
      <w:rFonts w:cstheme="minorHAnsi"/>
      <w:lang w:val="en-US"/>
    </w:rPr>
  </w:style>
  <w:style w:type="character" w:customStyle="1" w:styleId="ListLabel179">
    <w:name w:val="ListLabel 179"/>
    <w:qFormat/>
    <w:rPr>
      <w:rFonts w:cstheme="minorHAnsi"/>
      <w:color w:val="auto"/>
      <w:lang w:val="en-US"/>
    </w:rPr>
  </w:style>
  <w:style w:type="character" w:customStyle="1" w:styleId="ListLabel180">
    <w:name w:val="ListLabel 180"/>
    <w:qFormat/>
    <w:rPr>
      <w:rFonts w:cstheme="minorHAnsi"/>
      <w:bCs/>
      <w:lang w:val="en-US"/>
    </w:rPr>
  </w:style>
  <w:style w:type="character" w:customStyle="1" w:styleId="ListLabel181">
    <w:name w:val="ListLabel 181"/>
    <w:qFormat/>
    <w:rPr>
      <w:color w:val="auto"/>
      <w:lang w:val="en-US"/>
    </w:rPr>
  </w:style>
  <w:style w:type="character" w:customStyle="1" w:styleId="ListLabel182">
    <w:name w:val="ListLabel 182"/>
    <w:qFormat/>
    <w:rPr>
      <w:rFonts w:cstheme="minorHAnsi"/>
      <w:color w:val="auto"/>
      <w:lang w:val="en-US"/>
    </w:rPr>
  </w:style>
  <w:style w:type="character" w:customStyle="1" w:styleId="ListLabel183">
    <w:name w:val="ListLabel 183"/>
    <w:qFormat/>
    <w:rPr>
      <w:rFonts w:cstheme="minorHAnsi"/>
      <w:bCs/>
      <w:lang w:val="en-US"/>
    </w:rPr>
  </w:style>
  <w:style w:type="character" w:customStyle="1" w:styleId="ListLabel184">
    <w:name w:val="ListLabel 184"/>
    <w:qFormat/>
    <w:rPr>
      <w:color w:val="auto"/>
      <w:lang w:val="en-US"/>
    </w:rPr>
  </w:style>
  <w:style w:type="character" w:customStyle="1" w:styleId="ListLabel185">
    <w:name w:val="ListLabel 185"/>
    <w:qFormat/>
    <w:rPr>
      <w:rFonts w:cstheme="minorHAnsi"/>
      <w:color w:val="auto"/>
      <w:lang w:val="en-US"/>
    </w:rPr>
  </w:style>
  <w:style w:type="character" w:customStyle="1" w:styleId="ListLabel186">
    <w:name w:val="ListLabel 186"/>
    <w:qFormat/>
    <w:rPr>
      <w:rFonts w:cstheme="minorHAnsi"/>
      <w:bCs/>
      <w:lang w:val="en-US"/>
    </w:rPr>
  </w:style>
  <w:style w:type="character" w:customStyle="1" w:styleId="ListLabel187">
    <w:name w:val="ListLabel 187"/>
    <w:qFormat/>
    <w:rPr>
      <w:color w:val="auto"/>
      <w:lang w:val="en-US"/>
    </w:rPr>
  </w:style>
  <w:style w:type="character" w:customStyle="1" w:styleId="ListLabel188">
    <w:name w:val="ListLabel 188"/>
    <w:qFormat/>
    <w:rPr>
      <w:rFonts w:cstheme="minorHAnsi"/>
      <w:color w:val="auto"/>
      <w:lang w:val="en-US"/>
    </w:rPr>
  </w:style>
  <w:style w:type="character" w:customStyle="1" w:styleId="ListLabel189">
    <w:name w:val="ListLabel 189"/>
    <w:qFormat/>
    <w:rPr>
      <w:rFonts w:cstheme="minorHAnsi"/>
      <w:bCs/>
      <w:lang w:val="en-US"/>
    </w:rPr>
  </w:style>
  <w:style w:type="character" w:customStyle="1" w:styleId="ListLabel190">
    <w:name w:val="ListLabel 190"/>
    <w:qFormat/>
    <w:rPr>
      <w:color w:val="auto"/>
      <w:lang w:val="en-US"/>
    </w:rPr>
  </w:style>
  <w:style w:type="character" w:customStyle="1" w:styleId="ListLabel191">
    <w:name w:val="ListLabel 191"/>
    <w:qFormat/>
    <w:rPr>
      <w:rFonts w:cstheme="minorHAnsi"/>
      <w:color w:val="auto"/>
      <w:lang w:val="en-US"/>
    </w:rPr>
  </w:style>
  <w:style w:type="character" w:customStyle="1" w:styleId="ListLabel192">
    <w:name w:val="ListLabel 192"/>
    <w:qFormat/>
    <w:rPr>
      <w:rFonts w:cstheme="minorHAnsi"/>
      <w:bCs/>
      <w:lang w:val="en-US"/>
    </w:rPr>
  </w:style>
  <w:style w:type="character" w:customStyle="1" w:styleId="ListLabel193">
    <w:name w:val="ListLabel 193"/>
    <w:qFormat/>
    <w:rPr>
      <w:color w:val="auto"/>
      <w:lang w:val="en-US"/>
    </w:rPr>
  </w:style>
  <w:style w:type="character" w:customStyle="1" w:styleId="ListLabel194">
    <w:name w:val="ListLabel 194"/>
    <w:qFormat/>
    <w:rPr>
      <w:rFonts w:cstheme="minorHAnsi"/>
      <w:color w:val="auto"/>
      <w:lang w:val="en-US"/>
    </w:rPr>
  </w:style>
  <w:style w:type="paragraph" w:customStyle="1" w:styleId="Heading">
    <w:name w:val="Heading"/>
    <w:basedOn w:val="Normal"/>
    <w:next w:val="BodyText"/>
    <w:qFormat/>
    <w:rsid w:val="000B7AAF"/>
    <w:pPr>
      <w:keepNext/>
      <w:spacing w:before="240" w:after="120"/>
    </w:pPr>
    <w:rPr>
      <w:rFonts w:ascii="Liberation Sans" w:eastAsia="AR PL KaitiM GB" w:hAnsi="Liberation Sans" w:cs="FreeSans"/>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sid w:val="000B7AAF"/>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rsid w:val="000B7AAF"/>
    <w:pPr>
      <w:suppressLineNumbers/>
    </w:pPr>
    <w:rPr>
      <w:rFonts w:cs="FreeSans"/>
    </w:rPr>
  </w:style>
  <w:style w:type="paragraph" w:customStyle="1" w:styleId="Heading11">
    <w:name w:val="Heading 11"/>
    <w:basedOn w:val="Normal"/>
    <w:next w:val="Normal"/>
    <w:qFormat/>
    <w:rsid w:val="005C07E1"/>
    <w:pPr>
      <w:keepNext/>
      <w:spacing w:before="240" w:after="60"/>
      <w:outlineLvl w:val="0"/>
    </w:pPr>
    <w:rPr>
      <w:rFonts w:cs="Times New Roman"/>
      <w:b/>
      <w:bCs/>
      <w:kern w:val="2"/>
      <w:szCs w:val="32"/>
    </w:rPr>
  </w:style>
  <w:style w:type="paragraph" w:customStyle="1" w:styleId="Heading21">
    <w:name w:val="Heading 21"/>
    <w:basedOn w:val="Normal"/>
    <w:next w:val="Normal"/>
    <w:qFormat/>
    <w:rsid w:val="007A4D4C"/>
    <w:pPr>
      <w:keepNext/>
      <w:outlineLvl w:val="1"/>
    </w:pPr>
    <w:rPr>
      <w:rFonts w:cs="Times New Roman"/>
      <w:b/>
      <w:bCs/>
      <w:iCs/>
      <w:szCs w:val="28"/>
    </w:rPr>
  </w:style>
  <w:style w:type="paragraph" w:customStyle="1" w:styleId="Heading31">
    <w:name w:val="Heading 31"/>
    <w:basedOn w:val="Normal"/>
    <w:next w:val="Normal"/>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customStyle="1" w:styleId="Caption1">
    <w:name w:val="Caption1"/>
    <w:basedOn w:val="Normal"/>
    <w:qFormat/>
    <w:rsid w:val="000B7AAF"/>
    <w:pPr>
      <w:suppressLineNumbers/>
      <w:spacing w:before="120" w:after="120"/>
    </w:pPr>
    <w:rPr>
      <w:rFonts w:cs="FreeSans"/>
      <w:i/>
      <w:iCs/>
    </w:rPr>
  </w:style>
  <w:style w:type="paragraph" w:styleId="NormalWeb">
    <w:name w:val="Normal (Web)"/>
    <w:basedOn w:val="Normal"/>
    <w:qFormat/>
    <w:rsid w:val="00EE705F"/>
    <w:pPr>
      <w:spacing w:beforeAutospacing="1" w:afterAutospacing="1"/>
    </w:pPr>
  </w:style>
  <w:style w:type="paragraph" w:customStyle="1" w:styleId="Header1">
    <w:name w:val="Header1"/>
    <w:basedOn w:val="Normal"/>
    <w:link w:val="KopfzeileZchn"/>
    <w:qFormat/>
    <w:rsid w:val="00157BE6"/>
    <w:pPr>
      <w:suppressLineNumbers/>
      <w:tabs>
        <w:tab w:val="center" w:pos="4680"/>
        <w:tab w:val="right" w:pos="9360"/>
      </w:tabs>
    </w:pPr>
  </w:style>
  <w:style w:type="paragraph" w:customStyle="1" w:styleId="Footer1">
    <w:name w:val="Footer1"/>
    <w:basedOn w:val="Normal"/>
    <w:link w:val="FuzeileZchn"/>
    <w:uiPriority w:val="99"/>
    <w:qFormat/>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next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pPr>
      <w:jc w:val="both"/>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qFormat/>
    <w:rsid w:val="009963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eastAsia="de-DE"/>
    </w:rPr>
  </w:style>
  <w:style w:type="paragraph" w:customStyle="1" w:styleId="PreformattedText">
    <w:name w:val="Preformatted Text"/>
    <w:basedOn w:val="Normal"/>
    <w:qFormat/>
    <w:rsid w:val="000B7AAF"/>
    <w:rPr>
      <w:rFonts w:ascii="Liberation Mono" w:eastAsia="Liberation Mono" w:hAnsi="Liberation Mono" w:cs="Liberation Mono"/>
      <w:sz w:val="20"/>
      <w:szCs w:val="20"/>
    </w:rPr>
  </w:style>
  <w:style w:type="paragraph" w:styleId="Header">
    <w:name w:val="header"/>
    <w:basedOn w:val="Normal"/>
    <w:pPr>
      <w:suppressLineNumbers/>
    </w:pPr>
  </w:style>
  <w:style w:type="paragraph" w:styleId="Footer">
    <w:name w:val="footer"/>
    <w:basedOn w:val="Normal"/>
    <w:pPr>
      <w:suppressLineNumbers/>
    </w:pPr>
  </w:style>
  <w:style w:type="table" w:styleId="TableGrid">
    <w:name w:val="Table Grid"/>
    <w:basedOn w:val="TableNormal"/>
    <w:uiPriority w:val="59"/>
    <w:rsid w:val="00117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oot@beaglebon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botics.tu-berlin.de/menue/software_and_tutorials/pneumaticbo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ftroboticstoolkit.com/" TargetMode="External"/><Relationship Id="rId4" Type="http://schemas.openxmlformats.org/officeDocument/2006/relationships/settings" Target="settings.xml"/><Relationship Id="rId9" Type="http://schemas.openxmlformats.org/officeDocument/2006/relationships/hyperlink" Target="mailto:user@p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ECEC1-6C76-46F1-92F7-791803D7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6039</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dc:description/>
  <cp:lastModifiedBy>Vineeta Bajaj</cp:lastModifiedBy>
  <cp:revision>3</cp:revision>
  <dcterms:created xsi:type="dcterms:W3CDTF">2020-04-15T20:40:00Z</dcterms:created>
  <dcterms:modified xsi:type="dcterms:W3CDTF">2020-04-17T14:52:00Z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ies>
</file>