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8272B3" w14:textId="452F421D" w:rsidR="00C57526" w:rsidRPr="00C62B0C" w:rsidRDefault="00C62B0C">
      <w:pPr>
        <w:rPr>
          <w:rFonts w:asciiTheme="minorHAnsi" w:hAnsiTheme="minorHAnsi" w:cstheme="minorHAnsi"/>
        </w:rPr>
      </w:pPr>
      <w:r>
        <w:rPr>
          <w:rFonts w:asciiTheme="minorHAnsi" w:hAnsiTheme="minorHAnsi" w:cstheme="minorHAnsi"/>
          <w:b/>
          <w:bCs/>
        </w:rPr>
        <w:t>Fish</w:t>
      </w:r>
      <w:r w:rsidR="00590EC1">
        <w:rPr>
          <w:rFonts w:asciiTheme="minorHAnsi" w:hAnsiTheme="minorHAnsi" w:cstheme="minorHAnsi"/>
          <w:b/>
          <w:bCs/>
        </w:rPr>
        <w:t>-</w:t>
      </w:r>
      <w:r>
        <w:rPr>
          <w:rFonts w:asciiTheme="minorHAnsi" w:hAnsiTheme="minorHAnsi" w:cstheme="minorHAnsi"/>
          <w:b/>
          <w:bCs/>
        </w:rPr>
        <w:t>eye correction supplement</w:t>
      </w:r>
    </w:p>
    <w:p w14:paraId="583B09CB" w14:textId="77777777" w:rsidR="00C62B0C" w:rsidRDefault="00C62B0C">
      <w:pPr>
        <w:rPr>
          <w:rFonts w:asciiTheme="minorHAnsi" w:hAnsiTheme="minorHAnsi" w:cstheme="minorHAnsi"/>
        </w:rPr>
      </w:pPr>
    </w:p>
    <w:p w14:paraId="0E770ACE" w14:textId="1E5DB9AD" w:rsidR="00C57526" w:rsidRDefault="00590EC1">
      <w:pPr>
        <w:rPr>
          <w:rFonts w:asciiTheme="minorHAnsi" w:hAnsiTheme="minorHAnsi" w:cstheme="minorHAnsi"/>
        </w:rPr>
      </w:pPr>
      <w:r>
        <w:rPr>
          <w:rFonts w:asciiTheme="minorHAnsi" w:hAnsiTheme="minorHAnsi" w:cstheme="minorHAnsi"/>
        </w:rPr>
        <w:t xml:space="preserve">As described in the representative results shown in the main protocol, the use of a fisheye lens results in the recorded image being distorted. </w:t>
      </w:r>
      <w:r w:rsidR="005E2B8A">
        <w:rPr>
          <w:rFonts w:asciiTheme="minorHAnsi" w:hAnsiTheme="minorHAnsi" w:cstheme="minorHAnsi"/>
        </w:rPr>
        <w:t>There are different approaches one can take in order to correct such distortions, if it is deemed necessary</w:t>
      </w:r>
      <w:r w:rsidR="001154A2">
        <w:rPr>
          <w:rFonts w:asciiTheme="minorHAnsi" w:hAnsiTheme="minorHAnsi" w:cstheme="minorHAnsi"/>
        </w:rPr>
        <w:t>. We have implemented a</w:t>
      </w:r>
      <w:r w:rsidR="00F56556" w:rsidRPr="00C62B0C">
        <w:rPr>
          <w:rFonts w:asciiTheme="minorHAnsi" w:hAnsiTheme="minorHAnsi" w:cstheme="minorHAnsi"/>
        </w:rPr>
        <w:t xml:space="preserve"> proposed industrial algorithm</w:t>
      </w:r>
      <w:r w:rsidR="001154A2" w:rsidRPr="001154A2">
        <w:rPr>
          <w:rFonts w:asciiTheme="minorHAnsi" w:hAnsiTheme="minorHAnsi" w:cstheme="minorHAnsi"/>
          <w:vertAlign w:val="superscript"/>
        </w:rPr>
        <w:t>1</w:t>
      </w:r>
      <w:r w:rsidR="00F56556" w:rsidRPr="00C62B0C">
        <w:rPr>
          <w:rFonts w:asciiTheme="minorHAnsi" w:hAnsiTheme="minorHAnsi" w:cstheme="minorHAnsi"/>
        </w:rPr>
        <w:t xml:space="preserve"> which </w:t>
      </w:r>
      <w:r w:rsidR="001154A2">
        <w:rPr>
          <w:rFonts w:asciiTheme="minorHAnsi" w:hAnsiTheme="minorHAnsi" w:cstheme="minorHAnsi"/>
        </w:rPr>
        <w:t>is</w:t>
      </w:r>
      <w:r w:rsidR="00F56556" w:rsidRPr="00C62B0C">
        <w:rPr>
          <w:rFonts w:asciiTheme="minorHAnsi" w:hAnsiTheme="minorHAnsi" w:cstheme="minorHAnsi"/>
        </w:rPr>
        <w:t xml:space="preserve"> based on the framework proposed by </w:t>
      </w:r>
      <w:proofErr w:type="spellStart"/>
      <w:r w:rsidR="001154A2">
        <w:rPr>
          <w:rFonts w:asciiTheme="minorHAnsi" w:hAnsiTheme="minorHAnsi" w:cstheme="minorHAnsi"/>
        </w:rPr>
        <w:t>Scaramuzza</w:t>
      </w:r>
      <w:proofErr w:type="spellEnd"/>
      <w:r w:rsidR="001154A2">
        <w:rPr>
          <w:rFonts w:asciiTheme="minorHAnsi" w:hAnsiTheme="minorHAnsi" w:cstheme="minorHAnsi"/>
        </w:rPr>
        <w:t xml:space="preserve"> et al</w:t>
      </w:r>
      <w:r w:rsidR="001154A2" w:rsidRPr="001154A2">
        <w:rPr>
          <w:rFonts w:asciiTheme="minorHAnsi" w:hAnsiTheme="minorHAnsi" w:cstheme="minorHAnsi"/>
          <w:vertAlign w:val="superscript"/>
        </w:rPr>
        <w:t>2</w:t>
      </w:r>
      <w:r w:rsidR="001154A2">
        <w:rPr>
          <w:rFonts w:asciiTheme="minorHAnsi" w:hAnsiTheme="minorHAnsi" w:cstheme="minorHAnsi"/>
        </w:rPr>
        <w:t>.</w:t>
      </w:r>
      <w:r w:rsidR="00F56556" w:rsidRPr="00C62B0C">
        <w:rPr>
          <w:rFonts w:asciiTheme="minorHAnsi" w:hAnsiTheme="minorHAnsi" w:cstheme="minorHAnsi"/>
        </w:rPr>
        <w:t xml:space="preserve"> </w:t>
      </w:r>
      <w:r w:rsidR="001154A2">
        <w:rPr>
          <w:rFonts w:asciiTheme="minorHAnsi" w:hAnsiTheme="minorHAnsi" w:cstheme="minorHAnsi"/>
        </w:rPr>
        <w:t>T</w:t>
      </w:r>
      <w:r w:rsidR="00F56556" w:rsidRPr="00C62B0C">
        <w:rPr>
          <w:rFonts w:asciiTheme="minorHAnsi" w:hAnsiTheme="minorHAnsi" w:cstheme="minorHAnsi"/>
        </w:rPr>
        <w:t xml:space="preserve">his approach uses a linear regression model to correct for compression and expansion of pixel coordinates. </w:t>
      </w:r>
    </w:p>
    <w:p w14:paraId="07604A52" w14:textId="77777777" w:rsidR="001154A2" w:rsidRPr="00C62B0C" w:rsidRDefault="001154A2">
      <w:pPr>
        <w:rPr>
          <w:rFonts w:asciiTheme="minorHAnsi" w:hAnsiTheme="minorHAnsi" w:cstheme="minorHAnsi"/>
        </w:rPr>
      </w:pPr>
    </w:p>
    <w:p w14:paraId="07E64925" w14:textId="5A12FEE1" w:rsidR="00C57526" w:rsidRPr="00C62B0C" w:rsidRDefault="00F56556">
      <w:pPr>
        <w:rPr>
          <w:rFonts w:asciiTheme="minorHAnsi" w:hAnsiTheme="minorHAnsi" w:cstheme="minorHAnsi"/>
        </w:rPr>
      </w:pPr>
      <w:r w:rsidRPr="00C62B0C">
        <w:rPr>
          <w:rFonts w:asciiTheme="minorHAnsi" w:hAnsiTheme="minorHAnsi" w:cstheme="minorHAnsi"/>
        </w:rPr>
        <w:t>Given the fact that the center of image correspond</w:t>
      </w:r>
      <w:r w:rsidR="00271474">
        <w:rPr>
          <w:rFonts w:asciiTheme="minorHAnsi" w:hAnsiTheme="minorHAnsi" w:cstheme="minorHAnsi"/>
        </w:rPr>
        <w:t>s</w:t>
      </w:r>
      <w:r w:rsidRPr="00C62B0C">
        <w:rPr>
          <w:rFonts w:asciiTheme="minorHAnsi" w:hAnsiTheme="minorHAnsi" w:cstheme="minorHAnsi"/>
        </w:rPr>
        <w:t xml:space="preserve"> to the center of the fisheye lens, an intrinsic parameter for the lens</w:t>
      </w:r>
      <w:r w:rsidR="00271474">
        <w:rPr>
          <w:rFonts w:asciiTheme="minorHAnsi" w:hAnsiTheme="minorHAnsi" w:cstheme="minorHAnsi"/>
        </w:rPr>
        <w:t xml:space="preserve"> (f) is defined,</w:t>
      </w:r>
      <w:r w:rsidRPr="00C62B0C">
        <w:rPr>
          <w:rFonts w:asciiTheme="minorHAnsi" w:hAnsiTheme="minorHAnsi" w:cstheme="minorHAnsi"/>
        </w:rPr>
        <w:t xml:space="preserve"> using image width and horizontal field of view (</w:t>
      </w:r>
      <w:proofErr w:type="spellStart"/>
      <w:r w:rsidRPr="00C62B0C">
        <w:rPr>
          <w:rFonts w:asciiTheme="minorHAnsi" w:hAnsiTheme="minorHAnsi" w:cstheme="minorHAnsi"/>
        </w:rPr>
        <w:t>FOVhor</w:t>
      </w:r>
      <w:proofErr w:type="spellEnd"/>
      <w:r w:rsidRPr="00C62B0C">
        <w:rPr>
          <w:rFonts w:asciiTheme="minorHAnsi" w:hAnsiTheme="minorHAnsi" w:cstheme="minorHAnsi"/>
        </w:rPr>
        <w:t>):</w:t>
      </w:r>
    </w:p>
    <w:p w14:paraId="619A3962" w14:textId="77777777" w:rsidR="005E3B7E" w:rsidRDefault="005E3B7E">
      <w:pPr>
        <w:rPr>
          <w:rFonts w:asciiTheme="minorHAnsi" w:hAnsiTheme="minorHAnsi" w:cstheme="minorHAnsi"/>
        </w:rPr>
      </w:pPr>
    </w:p>
    <w:p w14:paraId="0FDF83E1" w14:textId="50B0129E" w:rsidR="005E3B7E" w:rsidRDefault="00C56D72">
      <w:pPr>
        <w:rPr>
          <w:rFonts w:asciiTheme="minorHAnsi" w:hAnsiTheme="minorHAnsi" w:cstheme="minorHAnsi"/>
        </w:rPr>
      </w:pPr>
      <m:oMathPara>
        <m:oMath>
          <m:r>
            <w:rPr>
              <w:rFonts w:ascii="Cambria Math" w:hAnsi="Cambria Math"/>
            </w:rPr>
            <m:t>f=</m:t>
          </m:r>
          <m:f>
            <m:fPr>
              <m:ctrlPr>
                <w:rPr>
                  <w:rFonts w:ascii="Cambria Math" w:hAnsi="Cambria Math"/>
                  <w:i/>
                </w:rPr>
              </m:ctrlPr>
            </m:fPr>
            <m:num>
              <m:r>
                <w:rPr>
                  <w:rFonts w:ascii="Cambria Math" w:hAnsi="Cambria Math"/>
                </w:rPr>
                <m:t>image_width</m:t>
              </m:r>
            </m:num>
            <m:den>
              <m:r>
                <w:rPr>
                  <w:rFonts w:ascii="Cambria Math" w:hAnsi="Cambria Math"/>
                </w:rPr>
                <m:t>4</m:t>
              </m:r>
              <m:r>
                <m:rPr>
                  <m:sty m:val="p"/>
                </m:rPr>
                <w:rPr>
                  <w:rFonts w:ascii="Cambria Math" w:hAnsi="Cambria Math"/>
                </w:rPr>
                <m:t>sin⁡</m:t>
              </m:r>
              <m:r>
                <w:rPr>
                  <w:rFonts w:ascii="Cambria Math" w:hAnsi="Cambria Math"/>
                </w:rPr>
                <m:t>(</m:t>
              </m:r>
              <m:f>
                <m:fPr>
                  <m:ctrlPr>
                    <w:rPr>
                      <w:rFonts w:ascii="Cambria Math" w:hAnsi="Cambria Math"/>
                      <w:i/>
                    </w:rPr>
                  </m:ctrlPr>
                </m:fPr>
                <m:num>
                  <m:r>
                    <w:rPr>
                      <w:rFonts w:ascii="Cambria Math" w:hAnsi="Cambria Math"/>
                    </w:rPr>
                    <m:t>FOV</m:t>
                  </m:r>
                </m:num>
                <m:den>
                  <m:r>
                    <w:rPr>
                      <w:rFonts w:ascii="Cambria Math" w:hAnsi="Cambria Math"/>
                    </w:rPr>
                    <m:t>2</m:t>
                  </m:r>
                </m:den>
              </m:f>
              <m:r>
                <w:rPr>
                  <w:rFonts w:ascii="Cambria Math" w:hAnsi="Cambria Math"/>
                </w:rPr>
                <m:t>)</m:t>
              </m:r>
            </m:den>
          </m:f>
        </m:oMath>
      </m:oMathPara>
    </w:p>
    <w:p w14:paraId="5659AD4A" w14:textId="2AD6955E" w:rsidR="00C57526" w:rsidRPr="00C62B0C" w:rsidRDefault="00C578DB">
      <w:pPr>
        <w:rPr>
          <w:rFonts w:asciiTheme="minorHAnsi" w:hAnsiTheme="minorHAnsi" w:cstheme="minorHAnsi"/>
        </w:rPr>
      </w:pPr>
      <w:r>
        <w:rPr>
          <w:rFonts w:asciiTheme="minorHAnsi" w:hAnsiTheme="minorHAnsi" w:cstheme="minorHAnsi"/>
        </w:rPr>
        <w:t xml:space="preserve">Thereafter, an intermediate parameter of image distortion </w:t>
      </w:r>
      <w:r w:rsidR="000F3569">
        <w:rPr>
          <w:rFonts w:asciiTheme="minorHAnsi" w:hAnsiTheme="minorHAnsi" w:cstheme="minorHAnsi"/>
        </w:rPr>
        <w:t>(</w:t>
      </w:r>
      <w:r w:rsidR="000F3569" w:rsidRPr="00C62B0C">
        <w:rPr>
          <w:rFonts w:asciiTheme="minorHAnsi" w:hAnsiTheme="minorHAnsi" w:cstheme="minorHAnsi"/>
        </w:rPr>
        <w:t>λ</w:t>
      </w:r>
      <w:r w:rsidR="000F3569">
        <w:rPr>
          <w:rFonts w:asciiTheme="minorHAnsi" w:hAnsiTheme="minorHAnsi" w:cstheme="minorHAnsi"/>
        </w:rPr>
        <w:t>)</w:t>
      </w:r>
      <w:r>
        <w:rPr>
          <w:rFonts w:asciiTheme="minorHAnsi" w:hAnsiTheme="minorHAnsi" w:cstheme="minorHAnsi"/>
        </w:rPr>
        <w:t xml:space="preserve"> is calculated</w:t>
      </w:r>
      <w:r w:rsidR="00F56556" w:rsidRPr="00C62B0C">
        <w:rPr>
          <w:rFonts w:asciiTheme="minorHAnsi" w:hAnsiTheme="minorHAnsi" w:cstheme="minorHAnsi"/>
        </w:rPr>
        <w:t>:</w:t>
      </w:r>
    </w:p>
    <w:p w14:paraId="19A0A045" w14:textId="77777777" w:rsidR="005E3B7E" w:rsidRDefault="005E3B7E">
      <w:pPr>
        <w:rPr>
          <w:rFonts w:asciiTheme="minorHAnsi" w:hAnsiTheme="minorHAnsi" w:cstheme="minorHAnsi"/>
        </w:rPr>
      </w:pPr>
    </w:p>
    <w:p w14:paraId="76C07F8E" w14:textId="7140C4AA" w:rsidR="005E3B7E" w:rsidRDefault="00C56D72">
      <w:pPr>
        <w:rPr>
          <w:rFonts w:asciiTheme="minorHAnsi" w:hAnsiTheme="minorHAnsi" w:cstheme="minorHAnsi"/>
        </w:rPr>
      </w:pPr>
      <m:oMathPara>
        <m:oMath>
          <m:r>
            <w:rPr>
              <w:rFonts w:ascii="Cambria Math" w:hAnsi="Cambria Math"/>
            </w:rPr>
            <m:t>λ=</m:t>
          </m:r>
          <m:rad>
            <m:radPr>
              <m:degHide m:val="1"/>
              <m:ctrlPr>
                <w:rPr>
                  <w:rFonts w:ascii="Cambria Math" w:hAnsi="Cambria Math"/>
                  <w:i/>
                </w:rPr>
              </m:ctrlPr>
            </m:radPr>
            <m:deg/>
            <m:e>
              <m:f>
                <m:fPr>
                  <m:ctrlPr>
                    <w:rPr>
                      <w:rFonts w:ascii="Cambria Math" w:hAnsi="Cambria Math"/>
                      <w:i/>
                    </w:rPr>
                  </m:ctrlPr>
                </m:fPr>
                <m:num>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y</m:t>
                      </m:r>
                    </m:e>
                    <m:sup>
                      <m:r>
                        <w:rPr>
                          <w:rFonts w:ascii="Cambria Math" w:hAnsi="Cambria Math"/>
                        </w:rPr>
                        <m:t>2</m:t>
                      </m:r>
                    </m:sup>
                  </m:sSup>
                </m:num>
                <m:den>
                  <m:r>
                    <w:rPr>
                      <w:rFonts w:ascii="Cambria Math" w:hAnsi="Cambria Math"/>
                    </w:rPr>
                    <m:t>f</m:t>
                  </m:r>
                </m:den>
              </m:f>
            </m:e>
          </m:rad>
        </m:oMath>
      </m:oMathPara>
    </w:p>
    <w:p w14:paraId="5005D941" w14:textId="70010797" w:rsidR="00D642F2" w:rsidRDefault="00D642F2">
      <w:pPr>
        <w:rPr>
          <w:rFonts w:asciiTheme="minorHAnsi" w:hAnsiTheme="minorHAnsi" w:cstheme="minorHAnsi"/>
        </w:rPr>
      </w:pPr>
      <w:r w:rsidRPr="00D642F2">
        <w:rPr>
          <w:rFonts w:asciiTheme="minorHAnsi" w:hAnsiTheme="minorHAnsi" w:cstheme="minorHAnsi"/>
          <w:b/>
          <w:bCs/>
        </w:rPr>
        <w:t>Note:</w:t>
      </w:r>
      <w:r>
        <w:rPr>
          <w:rFonts w:asciiTheme="minorHAnsi" w:hAnsiTheme="minorHAnsi" w:cstheme="minorHAnsi"/>
        </w:rPr>
        <w:t xml:space="preserve"> </w:t>
      </w:r>
      <w:r w:rsidR="00F56556" w:rsidRPr="00C62B0C">
        <w:rPr>
          <w:rFonts w:asciiTheme="minorHAnsi" w:hAnsiTheme="minorHAnsi" w:cstheme="minorHAnsi"/>
        </w:rPr>
        <w:t xml:space="preserve">x and y </w:t>
      </w:r>
      <w:r>
        <w:rPr>
          <w:rFonts w:asciiTheme="minorHAnsi" w:hAnsiTheme="minorHAnsi" w:cstheme="minorHAnsi"/>
        </w:rPr>
        <w:t xml:space="preserve">represent the </w:t>
      </w:r>
      <w:r w:rsidR="00A55F1F">
        <w:rPr>
          <w:rFonts w:asciiTheme="minorHAnsi" w:hAnsiTheme="minorHAnsi" w:cstheme="minorHAnsi"/>
        </w:rPr>
        <w:t>uncorrected</w:t>
      </w:r>
      <w:r w:rsidR="00F56556" w:rsidRPr="00C62B0C">
        <w:rPr>
          <w:rFonts w:asciiTheme="minorHAnsi" w:hAnsiTheme="minorHAnsi" w:cstheme="minorHAnsi"/>
        </w:rPr>
        <w:t xml:space="preserve"> coordinates of pixels </w:t>
      </w:r>
      <w:r w:rsidR="0094489F">
        <w:rPr>
          <w:rFonts w:asciiTheme="minorHAnsi" w:hAnsiTheme="minorHAnsi" w:cstheme="minorHAnsi"/>
        </w:rPr>
        <w:t>obtained</w:t>
      </w:r>
      <w:r w:rsidR="00F56556" w:rsidRPr="00C62B0C">
        <w:rPr>
          <w:rFonts w:asciiTheme="minorHAnsi" w:hAnsiTheme="minorHAnsi" w:cstheme="minorHAnsi"/>
        </w:rPr>
        <w:t xml:space="preserve"> from the </w:t>
      </w:r>
      <w:r w:rsidR="00E15E77">
        <w:rPr>
          <w:rFonts w:asciiTheme="minorHAnsi" w:hAnsiTheme="minorHAnsi" w:cstheme="minorHAnsi"/>
        </w:rPr>
        <w:t>fish</w:t>
      </w:r>
      <w:r w:rsidR="001B6C2D">
        <w:rPr>
          <w:rFonts w:asciiTheme="minorHAnsi" w:hAnsiTheme="minorHAnsi" w:cstheme="minorHAnsi"/>
        </w:rPr>
        <w:t xml:space="preserve"> </w:t>
      </w:r>
      <w:r w:rsidR="00E15E77">
        <w:rPr>
          <w:rFonts w:asciiTheme="minorHAnsi" w:hAnsiTheme="minorHAnsi" w:cstheme="minorHAnsi"/>
        </w:rPr>
        <w:t xml:space="preserve">eye equipped </w:t>
      </w:r>
      <w:r w:rsidR="0094489F">
        <w:rPr>
          <w:rFonts w:asciiTheme="minorHAnsi" w:hAnsiTheme="minorHAnsi" w:cstheme="minorHAnsi"/>
        </w:rPr>
        <w:t>camera</w:t>
      </w:r>
      <w:r w:rsidR="00F56556" w:rsidRPr="00C62B0C">
        <w:rPr>
          <w:rFonts w:asciiTheme="minorHAnsi" w:hAnsiTheme="minorHAnsi" w:cstheme="minorHAnsi"/>
        </w:rPr>
        <w:t xml:space="preserve">. </w:t>
      </w:r>
      <w:r w:rsidR="0060521C">
        <w:rPr>
          <w:rFonts w:asciiTheme="minorHAnsi" w:hAnsiTheme="minorHAnsi" w:cstheme="minorHAnsi"/>
        </w:rPr>
        <w:t>I</w:t>
      </w:r>
      <w:r w:rsidR="0094489F">
        <w:rPr>
          <w:rFonts w:asciiTheme="minorHAnsi" w:hAnsiTheme="minorHAnsi" w:cstheme="minorHAnsi"/>
        </w:rPr>
        <w:t xml:space="preserve">n relation to the current protocol, they </w:t>
      </w:r>
      <w:r w:rsidR="0060521C">
        <w:rPr>
          <w:rFonts w:asciiTheme="minorHAnsi" w:hAnsiTheme="minorHAnsi" w:cstheme="minorHAnsi"/>
        </w:rPr>
        <w:t xml:space="preserve">more specifically </w:t>
      </w:r>
      <w:r w:rsidR="0094489F">
        <w:rPr>
          <w:rFonts w:asciiTheme="minorHAnsi" w:hAnsiTheme="minorHAnsi" w:cstheme="minorHAnsi"/>
        </w:rPr>
        <w:t xml:space="preserve">represent the uncorrected coordinates obtained from </w:t>
      </w:r>
      <w:proofErr w:type="spellStart"/>
      <w:r w:rsidR="0094489F">
        <w:rPr>
          <w:rFonts w:asciiTheme="minorHAnsi" w:hAnsiTheme="minorHAnsi" w:cstheme="minorHAnsi"/>
        </w:rPr>
        <w:t>DeepLabCut</w:t>
      </w:r>
      <w:proofErr w:type="spellEnd"/>
      <w:r w:rsidR="0094489F">
        <w:rPr>
          <w:rFonts w:asciiTheme="minorHAnsi" w:hAnsiTheme="minorHAnsi" w:cstheme="minorHAnsi"/>
        </w:rPr>
        <w:t xml:space="preserve">. </w:t>
      </w:r>
    </w:p>
    <w:p w14:paraId="59CB8CD6" w14:textId="77777777" w:rsidR="00D642F2" w:rsidRDefault="00D642F2">
      <w:pPr>
        <w:rPr>
          <w:rFonts w:asciiTheme="minorHAnsi" w:hAnsiTheme="minorHAnsi" w:cstheme="minorHAnsi"/>
        </w:rPr>
      </w:pPr>
    </w:p>
    <w:p w14:paraId="16FB1498" w14:textId="0D36F96B" w:rsidR="00C57526" w:rsidRPr="00C62B0C" w:rsidRDefault="00F56556">
      <w:pPr>
        <w:rPr>
          <w:rFonts w:asciiTheme="minorHAnsi" w:hAnsiTheme="minorHAnsi" w:cstheme="minorHAnsi"/>
        </w:rPr>
      </w:pPr>
      <w:r w:rsidRPr="00C62B0C">
        <w:rPr>
          <w:rFonts w:asciiTheme="minorHAnsi" w:hAnsiTheme="minorHAnsi" w:cstheme="minorHAnsi"/>
        </w:rPr>
        <w:t xml:space="preserve">Then the final correction </w:t>
      </w:r>
      <w:r w:rsidR="005813FA">
        <w:rPr>
          <w:rFonts w:asciiTheme="minorHAnsi" w:hAnsiTheme="minorHAnsi" w:cstheme="minorHAnsi"/>
        </w:rPr>
        <w:t>for coordinates</w:t>
      </w:r>
      <w:r w:rsidR="004E0481">
        <w:rPr>
          <w:rFonts w:asciiTheme="minorHAnsi" w:hAnsiTheme="minorHAnsi" w:cstheme="minorHAnsi"/>
        </w:rPr>
        <w:t xml:space="preserve"> (</w:t>
      </w:r>
      <w:proofErr w:type="spellStart"/>
      <w:r w:rsidR="004E0481">
        <w:rPr>
          <w:rFonts w:asciiTheme="minorHAnsi" w:hAnsiTheme="minorHAnsi" w:cstheme="minorHAnsi"/>
        </w:rPr>
        <w:t>xf</w:t>
      </w:r>
      <w:proofErr w:type="spellEnd"/>
      <w:r w:rsidR="004E0481">
        <w:rPr>
          <w:rFonts w:asciiTheme="minorHAnsi" w:hAnsiTheme="minorHAnsi" w:cstheme="minorHAnsi"/>
        </w:rPr>
        <w:t xml:space="preserve"> and </w:t>
      </w:r>
      <w:proofErr w:type="spellStart"/>
      <w:r w:rsidR="004E0481">
        <w:rPr>
          <w:rFonts w:asciiTheme="minorHAnsi" w:hAnsiTheme="minorHAnsi" w:cstheme="minorHAnsi"/>
        </w:rPr>
        <w:t>yf</w:t>
      </w:r>
      <w:proofErr w:type="spellEnd"/>
      <w:r w:rsidR="004E0481">
        <w:rPr>
          <w:rFonts w:asciiTheme="minorHAnsi" w:hAnsiTheme="minorHAnsi" w:cstheme="minorHAnsi"/>
        </w:rPr>
        <w:t>)</w:t>
      </w:r>
      <w:r w:rsidR="005813FA">
        <w:rPr>
          <w:rFonts w:asciiTheme="minorHAnsi" w:hAnsiTheme="minorHAnsi" w:cstheme="minorHAnsi"/>
        </w:rPr>
        <w:t xml:space="preserve"> can then be obtained through: </w:t>
      </w:r>
    </w:p>
    <w:p w14:paraId="3951CB0F" w14:textId="77777777" w:rsidR="00C57526" w:rsidRPr="00C62B0C" w:rsidRDefault="00C57526">
      <w:pPr>
        <w:rPr>
          <w:rFonts w:asciiTheme="minorHAnsi" w:hAnsiTheme="minorHAnsi" w:cstheme="minorHAnsi"/>
        </w:rPr>
      </w:pPr>
    </w:p>
    <w:p w14:paraId="56DFED7B" w14:textId="31AF524B" w:rsidR="00C56D72" w:rsidRPr="00C56D72" w:rsidRDefault="006324F0">
      <w:pPr>
        <w:rPr>
          <w:rFonts w:asciiTheme="minorHAnsi" w:hAnsiTheme="minorHAnsi" w:cstheme="minorHAnsi"/>
        </w:rPr>
      </w:pPr>
      <m:oMathPara>
        <m:oMath>
          <m:sSub>
            <m:sSubPr>
              <m:ctrlPr>
                <w:rPr>
                  <w:rFonts w:ascii="Cambria Math" w:hAnsi="Cambria Math"/>
                  <w:i/>
                </w:rPr>
              </m:ctrlPr>
            </m:sSubPr>
            <m:e>
              <m:r>
                <w:rPr>
                  <w:rFonts w:ascii="Cambria Math" w:hAnsi="Cambria Math"/>
                </w:rPr>
                <m:t>x</m:t>
              </m:r>
            </m:e>
            <m:sub>
              <m:r>
                <w:rPr>
                  <w:rFonts w:ascii="Cambria Math" w:hAnsi="Cambria Math"/>
                </w:rPr>
                <m:t>f</m:t>
              </m:r>
            </m:sub>
          </m:sSub>
          <m:r>
            <w:rPr>
              <w:rFonts w:ascii="Cambria Math" w:hAnsi="Cambria Math"/>
            </w:rPr>
            <m:t>=</m:t>
          </m:r>
          <m:f>
            <m:fPr>
              <m:ctrlPr>
                <w:rPr>
                  <w:rFonts w:ascii="Cambria Math" w:hAnsi="Cambria Math"/>
                  <w:i/>
                </w:rPr>
              </m:ctrlPr>
            </m:fPr>
            <m:num>
              <m:r>
                <w:rPr>
                  <w:rFonts w:ascii="Cambria Math" w:hAnsi="Cambria Math"/>
                </w:rPr>
                <m:t>(2xSin</m:t>
              </m:r>
              <m:d>
                <m:dPr>
                  <m:ctrlPr>
                    <w:rPr>
                      <w:rFonts w:ascii="Cambria Math" w:hAnsi="Cambria Math"/>
                      <w:i/>
                    </w:rPr>
                  </m:ctrlPr>
                </m:dPr>
                <m:e>
                  <m:func>
                    <m:funcPr>
                      <m:ctrlPr>
                        <w:rPr>
                          <w:rFonts w:ascii="Cambria Math" w:hAnsi="Cambria Math"/>
                          <w:i/>
                        </w:rPr>
                      </m:ctrlPr>
                    </m:funcPr>
                    <m:fName>
                      <m:r>
                        <m:rPr>
                          <m:sty m:val="p"/>
                        </m:rPr>
                        <w:rPr>
                          <w:rFonts w:ascii="Cambria Math" w:hAnsi="Cambria Math"/>
                        </w:rPr>
                        <m:t>atan</m:t>
                      </m:r>
                    </m:fName>
                    <m:e>
                      <m:d>
                        <m:dPr>
                          <m:ctrlPr>
                            <w:rPr>
                              <w:rFonts w:ascii="Cambria Math" w:hAnsi="Cambria Math"/>
                              <w:i/>
                            </w:rPr>
                          </m:ctrlPr>
                        </m:dPr>
                        <m:e>
                          <m:f>
                            <m:fPr>
                              <m:ctrlPr>
                                <w:rPr>
                                  <w:rFonts w:ascii="Cambria Math" w:hAnsi="Cambria Math"/>
                                  <w:i/>
                                </w:rPr>
                              </m:ctrlPr>
                            </m:fPr>
                            <m:num>
                              <m:r>
                                <w:rPr>
                                  <w:rFonts w:ascii="Cambria Math" w:hAnsi="Cambria Math"/>
                                </w:rPr>
                                <m:t>λ</m:t>
                              </m:r>
                            </m:num>
                            <m:den>
                              <m:r>
                                <w:rPr>
                                  <w:rFonts w:ascii="Cambria Math" w:hAnsi="Cambria Math"/>
                                </w:rPr>
                                <m:t>2</m:t>
                              </m:r>
                            </m:den>
                          </m:f>
                        </m:e>
                      </m:d>
                    </m:e>
                  </m:func>
                </m:e>
              </m:d>
              <m:r>
                <w:rPr>
                  <w:rFonts w:ascii="Cambria Math" w:hAnsi="Cambria Math"/>
                </w:rPr>
                <m:t>)</m:t>
              </m:r>
            </m:num>
            <m:den>
              <m:r>
                <w:rPr>
                  <w:rFonts w:ascii="Cambria Math" w:hAnsi="Cambria Math"/>
                </w:rPr>
                <m:t>λ</m:t>
              </m:r>
            </m:den>
          </m:f>
        </m:oMath>
      </m:oMathPara>
    </w:p>
    <w:p w14:paraId="2DF4C211" w14:textId="77777777" w:rsidR="00C56D72" w:rsidRDefault="00C56D72">
      <w:pPr>
        <w:rPr>
          <w:rFonts w:asciiTheme="minorHAnsi" w:hAnsiTheme="minorHAnsi" w:cstheme="minorHAnsi"/>
        </w:rPr>
      </w:pPr>
    </w:p>
    <w:p w14:paraId="04FCF098" w14:textId="258BD4F4" w:rsidR="00C57526" w:rsidRPr="00C62B0C" w:rsidRDefault="006324F0">
      <w:pPr>
        <w:rPr>
          <w:rFonts w:asciiTheme="minorHAnsi" w:hAnsiTheme="minorHAnsi" w:cstheme="minorHAnsi"/>
          <w:lang w:val="sv-SE"/>
        </w:rPr>
      </w:pPr>
      <m:oMathPara>
        <m:oMath>
          <m:sSub>
            <m:sSubPr>
              <m:ctrlPr>
                <w:rPr>
                  <w:rFonts w:ascii="Cambria Math" w:hAnsi="Cambria Math"/>
                  <w:i/>
                </w:rPr>
              </m:ctrlPr>
            </m:sSubPr>
            <m:e>
              <m:r>
                <w:rPr>
                  <w:rFonts w:ascii="Cambria Math" w:hAnsi="Cambria Math"/>
                </w:rPr>
                <m:t>y</m:t>
              </m:r>
            </m:e>
            <m:sub>
              <m:r>
                <w:rPr>
                  <w:rFonts w:ascii="Cambria Math" w:hAnsi="Cambria Math"/>
                </w:rPr>
                <m:t>f</m:t>
              </m:r>
            </m:sub>
          </m:sSub>
          <m:r>
            <w:rPr>
              <w:rFonts w:ascii="Cambria Math" w:hAnsi="Cambria Math"/>
            </w:rPr>
            <m:t>=</m:t>
          </m:r>
          <m:f>
            <m:fPr>
              <m:ctrlPr>
                <w:rPr>
                  <w:rFonts w:ascii="Cambria Math" w:hAnsi="Cambria Math"/>
                  <w:i/>
                </w:rPr>
              </m:ctrlPr>
            </m:fPr>
            <m:num>
              <m:r>
                <w:rPr>
                  <w:rFonts w:ascii="Cambria Math" w:hAnsi="Cambria Math"/>
                </w:rPr>
                <m:t>(2ySin</m:t>
              </m:r>
              <m:d>
                <m:dPr>
                  <m:ctrlPr>
                    <w:rPr>
                      <w:rFonts w:ascii="Cambria Math" w:hAnsi="Cambria Math"/>
                      <w:i/>
                    </w:rPr>
                  </m:ctrlPr>
                </m:dPr>
                <m:e>
                  <m:func>
                    <m:funcPr>
                      <m:ctrlPr>
                        <w:rPr>
                          <w:rFonts w:ascii="Cambria Math" w:hAnsi="Cambria Math"/>
                          <w:i/>
                        </w:rPr>
                      </m:ctrlPr>
                    </m:funcPr>
                    <m:fName>
                      <m:r>
                        <m:rPr>
                          <m:sty m:val="p"/>
                        </m:rPr>
                        <w:rPr>
                          <w:rFonts w:ascii="Cambria Math" w:hAnsi="Cambria Math"/>
                        </w:rPr>
                        <m:t>atan</m:t>
                      </m:r>
                    </m:fName>
                    <m:e>
                      <m:d>
                        <m:dPr>
                          <m:ctrlPr>
                            <w:rPr>
                              <w:rFonts w:ascii="Cambria Math" w:hAnsi="Cambria Math"/>
                              <w:i/>
                            </w:rPr>
                          </m:ctrlPr>
                        </m:dPr>
                        <m:e>
                          <m:f>
                            <m:fPr>
                              <m:ctrlPr>
                                <w:rPr>
                                  <w:rFonts w:ascii="Cambria Math" w:hAnsi="Cambria Math"/>
                                  <w:i/>
                                </w:rPr>
                              </m:ctrlPr>
                            </m:fPr>
                            <m:num>
                              <m:r>
                                <w:rPr>
                                  <w:rFonts w:ascii="Cambria Math" w:hAnsi="Cambria Math"/>
                                </w:rPr>
                                <m:t>λ</m:t>
                              </m:r>
                            </m:num>
                            <m:den>
                              <m:r>
                                <w:rPr>
                                  <w:rFonts w:ascii="Cambria Math" w:hAnsi="Cambria Math"/>
                                </w:rPr>
                                <m:t>2</m:t>
                              </m:r>
                            </m:den>
                          </m:f>
                        </m:e>
                      </m:d>
                    </m:e>
                  </m:func>
                </m:e>
              </m:d>
              <m:r>
                <w:rPr>
                  <w:rFonts w:ascii="Cambria Math" w:hAnsi="Cambria Math"/>
                </w:rPr>
                <m:t>)</m:t>
              </m:r>
            </m:num>
            <m:den>
              <m:r>
                <w:rPr>
                  <w:rFonts w:ascii="Cambria Math" w:hAnsi="Cambria Math"/>
                </w:rPr>
                <m:t>λ</m:t>
              </m:r>
            </m:den>
          </m:f>
        </m:oMath>
      </m:oMathPara>
    </w:p>
    <w:p w14:paraId="76A6B688" w14:textId="77777777" w:rsidR="00C57526" w:rsidRPr="00C62B0C" w:rsidRDefault="00C57526">
      <w:pPr>
        <w:rPr>
          <w:rFonts w:asciiTheme="minorHAnsi" w:hAnsiTheme="minorHAnsi" w:cstheme="minorHAnsi"/>
          <w:lang w:val="sv-SE"/>
        </w:rPr>
      </w:pPr>
    </w:p>
    <w:p w14:paraId="7EFD9D01" w14:textId="39B76EB0" w:rsidR="001B6C2D" w:rsidRDefault="001B6C2D">
      <w:pPr>
        <w:rPr>
          <w:rFonts w:asciiTheme="minorHAnsi" w:hAnsiTheme="minorHAnsi" w:cstheme="minorHAnsi"/>
        </w:rPr>
      </w:pPr>
      <w:r>
        <w:rPr>
          <w:rFonts w:asciiTheme="minorHAnsi" w:hAnsiTheme="minorHAnsi" w:cstheme="minorHAnsi"/>
        </w:rPr>
        <w:t>As noted in the representative data for this protocol, the distortion induced by the fish eye lens is minimal within the field of view that covers the operant chamber. In line with this, correcting the path travelled and speed profile of some example data show</w:t>
      </w:r>
      <w:r w:rsidR="00CB0330">
        <w:rPr>
          <w:rFonts w:asciiTheme="minorHAnsi" w:hAnsiTheme="minorHAnsi" w:cstheme="minorHAnsi"/>
        </w:rPr>
        <w:t>ed</w:t>
      </w:r>
      <w:r>
        <w:rPr>
          <w:rFonts w:asciiTheme="minorHAnsi" w:hAnsiTheme="minorHAnsi" w:cstheme="minorHAnsi"/>
        </w:rPr>
        <w:t xml:space="preserve"> only minor effect</w:t>
      </w:r>
      <w:r w:rsidR="00CB0330">
        <w:rPr>
          <w:rFonts w:asciiTheme="minorHAnsi" w:hAnsiTheme="minorHAnsi" w:cstheme="minorHAnsi"/>
        </w:rPr>
        <w:t>s</w:t>
      </w:r>
      <w:r>
        <w:rPr>
          <w:rFonts w:asciiTheme="minorHAnsi" w:hAnsiTheme="minorHAnsi" w:cstheme="minorHAnsi"/>
        </w:rPr>
        <w:t xml:space="preserve"> (Fig. S1). </w:t>
      </w:r>
      <w:r w:rsidR="00CB0330">
        <w:rPr>
          <w:rFonts w:asciiTheme="minorHAnsi" w:hAnsiTheme="minorHAnsi" w:cstheme="minorHAnsi"/>
        </w:rPr>
        <w:t xml:space="preserve">Still, it is noteworthy that the correction resulted in a consistent reduction in peak speeds (Fig. S1A) and the tracked path being slightly compressed </w:t>
      </w:r>
      <w:r w:rsidR="009834D3">
        <w:rPr>
          <w:rFonts w:asciiTheme="minorHAnsi" w:hAnsiTheme="minorHAnsi" w:cstheme="minorHAnsi"/>
        </w:rPr>
        <w:t xml:space="preserve">towards the image center </w:t>
      </w:r>
      <w:r w:rsidR="00CB0330">
        <w:rPr>
          <w:rFonts w:asciiTheme="minorHAnsi" w:hAnsiTheme="minorHAnsi" w:cstheme="minorHAnsi"/>
        </w:rPr>
        <w:t xml:space="preserve">(Fig. S1B). </w:t>
      </w:r>
      <w:r w:rsidR="00E51127">
        <w:rPr>
          <w:rFonts w:asciiTheme="minorHAnsi" w:hAnsiTheme="minorHAnsi" w:cstheme="minorHAnsi"/>
        </w:rPr>
        <w:t>However, average movement speeds across 25 5CSRTT trials for four different animals show virtually no overall effect of the correction (Fig. S2). As such, impact of and need for correcting the fish eye distortion will depend on the parameters of interest and other study-specific concerns.</w:t>
      </w:r>
    </w:p>
    <w:p w14:paraId="0B776AC8" w14:textId="7F483C37" w:rsidR="00F56556" w:rsidRDefault="00F56556">
      <w:pPr>
        <w:rPr>
          <w:rFonts w:asciiTheme="minorHAnsi" w:hAnsiTheme="minorHAnsi" w:cstheme="minorHAnsi"/>
        </w:rPr>
      </w:pPr>
    </w:p>
    <w:p w14:paraId="3A0B8923" w14:textId="29F9EDCC" w:rsidR="00FA0FD8" w:rsidRDefault="00FA0FD8" w:rsidP="00FA0FD8">
      <w:pPr>
        <w:rPr>
          <w:rFonts w:asciiTheme="minorHAnsi" w:hAnsiTheme="minorHAnsi" w:cstheme="minorHAnsi"/>
          <w:b/>
          <w:bCs/>
          <w:color w:val="404040"/>
          <w:sz w:val="20"/>
        </w:rPr>
      </w:pPr>
    </w:p>
    <w:p w14:paraId="6D1F71C6" w14:textId="77777777" w:rsidR="00FA0FD8" w:rsidRDefault="00FA0FD8" w:rsidP="00FA0FD8">
      <w:pPr>
        <w:rPr>
          <w:rFonts w:asciiTheme="minorHAnsi" w:hAnsiTheme="minorHAnsi" w:cstheme="minorHAnsi"/>
          <w:b/>
          <w:bCs/>
          <w:color w:val="404040"/>
          <w:sz w:val="20"/>
        </w:rPr>
      </w:pPr>
    </w:p>
    <w:p w14:paraId="0184E71F" w14:textId="0AEE8638" w:rsidR="00FA0FD8" w:rsidRDefault="00FA0FD8" w:rsidP="00FA0FD8">
      <w:pPr>
        <w:rPr>
          <w:rFonts w:asciiTheme="minorHAnsi" w:hAnsiTheme="minorHAnsi" w:cstheme="minorHAnsi"/>
          <w:b/>
          <w:bCs/>
          <w:color w:val="404040"/>
          <w:sz w:val="20"/>
        </w:rPr>
      </w:pPr>
    </w:p>
    <w:p w14:paraId="63D8C0DD" w14:textId="5903E15D" w:rsidR="00FA0FD8" w:rsidRDefault="004C3745" w:rsidP="00FA0FD8">
      <w:pPr>
        <w:rPr>
          <w:rFonts w:asciiTheme="minorHAnsi" w:hAnsiTheme="minorHAnsi" w:cstheme="minorHAnsi"/>
          <w:b/>
          <w:bCs/>
          <w:color w:val="404040"/>
          <w:sz w:val="20"/>
        </w:rPr>
      </w:pPr>
      <w:r>
        <w:rPr>
          <w:rFonts w:asciiTheme="minorHAnsi" w:hAnsiTheme="minorHAnsi" w:cstheme="minorHAnsi"/>
          <w:b/>
          <w:bCs/>
          <w:noProof/>
          <w:color w:val="404040"/>
          <w:sz w:val="20"/>
        </w:rPr>
        <w:lastRenderedPageBreak/>
        <w:drawing>
          <wp:anchor distT="0" distB="0" distL="114300" distR="114300" simplePos="0" relativeHeight="251658240" behindDoc="0" locked="0" layoutInCell="1" allowOverlap="1" wp14:anchorId="5008945B" wp14:editId="072CF194">
            <wp:simplePos x="0" y="0"/>
            <wp:positionH relativeFrom="column">
              <wp:posOffset>3810</wp:posOffset>
            </wp:positionH>
            <wp:positionV relativeFrom="paragraph">
              <wp:posOffset>4445</wp:posOffset>
            </wp:positionV>
            <wp:extent cx="6120130" cy="2380615"/>
            <wp:effectExtent l="0" t="0" r="127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reenshot 2020-05-05 at 11.05.12.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6120130" cy="2380615"/>
                    </a:xfrm>
                    <a:prstGeom prst="rect">
                      <a:avLst/>
                    </a:prstGeom>
                  </pic:spPr>
                </pic:pic>
              </a:graphicData>
            </a:graphic>
            <wp14:sizeRelH relativeFrom="page">
              <wp14:pctWidth>0</wp14:pctWidth>
            </wp14:sizeRelH>
            <wp14:sizeRelV relativeFrom="page">
              <wp14:pctHeight>0</wp14:pctHeight>
            </wp14:sizeRelV>
          </wp:anchor>
        </w:drawing>
      </w:r>
    </w:p>
    <w:p w14:paraId="0F8E7514" w14:textId="1BF1C295" w:rsidR="00FA0FD8" w:rsidRDefault="00FA0FD8" w:rsidP="00FA0FD8">
      <w:pPr>
        <w:rPr>
          <w:rFonts w:asciiTheme="minorHAnsi" w:hAnsiTheme="minorHAnsi" w:cstheme="minorHAnsi"/>
          <w:color w:val="404040"/>
          <w:sz w:val="20"/>
        </w:rPr>
      </w:pPr>
      <w:r w:rsidRPr="00C37A11">
        <w:rPr>
          <w:rFonts w:asciiTheme="minorHAnsi" w:hAnsiTheme="minorHAnsi" w:cstheme="minorHAnsi"/>
          <w:b/>
          <w:bCs/>
          <w:color w:val="404040"/>
          <w:sz w:val="20"/>
        </w:rPr>
        <w:t xml:space="preserve">Fig. S1. </w:t>
      </w:r>
      <w:r>
        <w:rPr>
          <w:rFonts w:asciiTheme="minorHAnsi" w:hAnsiTheme="minorHAnsi" w:cstheme="minorHAnsi"/>
          <w:color w:val="404040"/>
          <w:sz w:val="20"/>
        </w:rPr>
        <w:t>Example data displaying effect of mathematical correction of fish eye distortion on plotted path during an ITI and subsequent response on a 5CSRTT trial (A), and the changes in movement speed of the animal’s head during this behavioral sequence (B). Notably, while the effects of the correction are discreet, the plotted path is more constrained</w:t>
      </w:r>
      <w:r w:rsidR="006D791A">
        <w:rPr>
          <w:rFonts w:asciiTheme="minorHAnsi" w:hAnsiTheme="minorHAnsi" w:cstheme="minorHAnsi"/>
          <w:color w:val="404040"/>
          <w:sz w:val="20"/>
        </w:rPr>
        <w:t xml:space="preserve"> horizontally</w:t>
      </w:r>
      <w:r>
        <w:rPr>
          <w:rFonts w:asciiTheme="minorHAnsi" w:hAnsiTheme="minorHAnsi" w:cstheme="minorHAnsi"/>
          <w:color w:val="404040"/>
          <w:sz w:val="20"/>
        </w:rPr>
        <w:t xml:space="preserve">, and the peak speeds are slightly reduced. </w:t>
      </w:r>
      <w:r w:rsidR="006D791A">
        <w:rPr>
          <w:rFonts w:asciiTheme="minorHAnsi" w:hAnsiTheme="minorHAnsi" w:cstheme="minorHAnsi"/>
          <w:color w:val="404040"/>
          <w:sz w:val="20"/>
        </w:rPr>
        <w:t xml:space="preserve">Data relates to the performance of one animal on a single 5CSRTT trial either corrected or not corrected for fish eye distortion. </w:t>
      </w:r>
      <w:r w:rsidR="00115153">
        <w:rPr>
          <w:rFonts w:asciiTheme="minorHAnsi" w:hAnsiTheme="minorHAnsi" w:cstheme="minorHAnsi"/>
          <w:color w:val="404040"/>
          <w:sz w:val="20"/>
        </w:rPr>
        <w:t xml:space="preserve">Abbreviations: </w:t>
      </w:r>
      <w:proofErr w:type="spellStart"/>
      <w:r w:rsidR="00115153">
        <w:rPr>
          <w:rFonts w:asciiTheme="minorHAnsi" w:hAnsiTheme="minorHAnsi" w:cstheme="minorHAnsi"/>
          <w:color w:val="404040"/>
          <w:sz w:val="20"/>
        </w:rPr>
        <w:t>pxs</w:t>
      </w:r>
      <w:proofErr w:type="spellEnd"/>
      <w:r w:rsidR="00115153">
        <w:rPr>
          <w:rFonts w:asciiTheme="minorHAnsi" w:hAnsiTheme="minorHAnsi" w:cstheme="minorHAnsi"/>
          <w:color w:val="404040"/>
          <w:sz w:val="20"/>
        </w:rPr>
        <w:t>: pixels.</w:t>
      </w:r>
    </w:p>
    <w:p w14:paraId="113B07B7" w14:textId="14B04CF8" w:rsidR="00F56556" w:rsidRDefault="0060706F">
      <w:pPr>
        <w:rPr>
          <w:rFonts w:asciiTheme="minorHAnsi" w:hAnsiTheme="minorHAnsi" w:cstheme="minorHAnsi"/>
        </w:rPr>
      </w:pPr>
      <w:r>
        <w:rPr>
          <w:rFonts w:asciiTheme="minorHAnsi" w:hAnsiTheme="minorHAnsi" w:cstheme="minorHAnsi"/>
          <w:noProof/>
        </w:rPr>
        <w:drawing>
          <wp:anchor distT="0" distB="0" distL="114300" distR="114300" simplePos="0" relativeHeight="251659264" behindDoc="0" locked="0" layoutInCell="1" allowOverlap="1" wp14:anchorId="57D6BA2A" wp14:editId="2B630A78">
            <wp:simplePos x="0" y="0"/>
            <wp:positionH relativeFrom="column">
              <wp:posOffset>-67889</wp:posOffset>
            </wp:positionH>
            <wp:positionV relativeFrom="paragraph">
              <wp:posOffset>159423</wp:posOffset>
            </wp:positionV>
            <wp:extent cx="3883937" cy="2519038"/>
            <wp:effectExtent l="0" t="0" r="254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creenshot 2020-05-05 at 11.17.23.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883937" cy="2519038"/>
                    </a:xfrm>
                    <a:prstGeom prst="rect">
                      <a:avLst/>
                    </a:prstGeom>
                  </pic:spPr>
                </pic:pic>
              </a:graphicData>
            </a:graphic>
            <wp14:sizeRelH relativeFrom="page">
              <wp14:pctWidth>0</wp14:pctWidth>
            </wp14:sizeRelH>
            <wp14:sizeRelV relativeFrom="page">
              <wp14:pctHeight>0</wp14:pctHeight>
            </wp14:sizeRelV>
          </wp:anchor>
        </w:drawing>
      </w:r>
    </w:p>
    <w:p w14:paraId="28D019E1" w14:textId="73EE3691" w:rsidR="00FA0261" w:rsidRDefault="00FA0261">
      <w:pPr>
        <w:rPr>
          <w:rFonts w:asciiTheme="minorHAnsi" w:hAnsiTheme="minorHAnsi" w:cstheme="minorHAnsi"/>
        </w:rPr>
      </w:pPr>
    </w:p>
    <w:p w14:paraId="3444BACB" w14:textId="3DE95CC9" w:rsidR="00FA0261" w:rsidRDefault="00FA0261">
      <w:pPr>
        <w:rPr>
          <w:rFonts w:asciiTheme="minorHAnsi" w:hAnsiTheme="minorHAnsi" w:cstheme="minorHAnsi"/>
        </w:rPr>
      </w:pPr>
    </w:p>
    <w:p w14:paraId="720B568D" w14:textId="5C1D4F7D" w:rsidR="00FA0261" w:rsidRPr="00FA0FD8" w:rsidRDefault="00FA0261">
      <w:pPr>
        <w:rPr>
          <w:rFonts w:asciiTheme="minorHAnsi" w:hAnsiTheme="minorHAnsi" w:cstheme="minorHAnsi"/>
        </w:rPr>
      </w:pPr>
    </w:p>
    <w:p w14:paraId="039B1445" w14:textId="0E5C8168" w:rsidR="00C57526" w:rsidRDefault="00C57526">
      <w:pPr>
        <w:rPr>
          <w:rFonts w:asciiTheme="minorHAnsi" w:hAnsiTheme="minorHAnsi" w:cstheme="minorHAnsi"/>
          <w:sz w:val="20"/>
          <w:szCs w:val="20"/>
        </w:rPr>
      </w:pPr>
    </w:p>
    <w:p w14:paraId="0DDD2A28" w14:textId="5E33B7A3" w:rsidR="0060706F" w:rsidRDefault="0060706F">
      <w:pPr>
        <w:rPr>
          <w:rFonts w:asciiTheme="minorHAnsi" w:hAnsiTheme="minorHAnsi" w:cstheme="minorHAnsi"/>
          <w:sz w:val="20"/>
          <w:szCs w:val="20"/>
        </w:rPr>
      </w:pPr>
    </w:p>
    <w:p w14:paraId="0118D923" w14:textId="314EBCED" w:rsidR="0060706F" w:rsidRDefault="0060706F">
      <w:pPr>
        <w:rPr>
          <w:rFonts w:asciiTheme="minorHAnsi" w:hAnsiTheme="minorHAnsi" w:cstheme="minorHAnsi"/>
          <w:sz w:val="20"/>
          <w:szCs w:val="20"/>
        </w:rPr>
      </w:pPr>
    </w:p>
    <w:p w14:paraId="34B2A631" w14:textId="449E7FD4" w:rsidR="0060706F" w:rsidRDefault="0060706F">
      <w:pPr>
        <w:rPr>
          <w:rFonts w:asciiTheme="minorHAnsi" w:hAnsiTheme="minorHAnsi" w:cstheme="minorHAnsi"/>
          <w:sz w:val="20"/>
          <w:szCs w:val="20"/>
        </w:rPr>
      </w:pPr>
    </w:p>
    <w:p w14:paraId="0F9AB7EE" w14:textId="3D8EE167" w:rsidR="0060706F" w:rsidRDefault="0060706F">
      <w:pPr>
        <w:rPr>
          <w:rFonts w:asciiTheme="minorHAnsi" w:hAnsiTheme="minorHAnsi" w:cstheme="minorHAnsi"/>
          <w:sz w:val="20"/>
          <w:szCs w:val="20"/>
        </w:rPr>
      </w:pPr>
    </w:p>
    <w:p w14:paraId="2D6A123F" w14:textId="594ACEF4" w:rsidR="0060706F" w:rsidRDefault="0060706F">
      <w:pPr>
        <w:rPr>
          <w:rFonts w:asciiTheme="minorHAnsi" w:hAnsiTheme="minorHAnsi" w:cstheme="minorHAnsi"/>
          <w:sz w:val="20"/>
          <w:szCs w:val="20"/>
        </w:rPr>
      </w:pPr>
    </w:p>
    <w:p w14:paraId="25F25F34" w14:textId="5E3B0B55" w:rsidR="0060706F" w:rsidRDefault="0060706F">
      <w:pPr>
        <w:rPr>
          <w:rFonts w:asciiTheme="minorHAnsi" w:hAnsiTheme="minorHAnsi" w:cstheme="minorHAnsi"/>
          <w:sz w:val="20"/>
          <w:szCs w:val="20"/>
        </w:rPr>
      </w:pPr>
    </w:p>
    <w:p w14:paraId="1A2E939F" w14:textId="07E20924" w:rsidR="0060706F" w:rsidRDefault="0060706F">
      <w:pPr>
        <w:rPr>
          <w:rFonts w:asciiTheme="minorHAnsi" w:hAnsiTheme="minorHAnsi" w:cstheme="minorHAnsi"/>
          <w:sz w:val="20"/>
          <w:szCs w:val="20"/>
        </w:rPr>
      </w:pPr>
    </w:p>
    <w:p w14:paraId="05855D68" w14:textId="685D2284" w:rsidR="0060706F" w:rsidRDefault="0060706F">
      <w:pPr>
        <w:rPr>
          <w:rFonts w:asciiTheme="minorHAnsi" w:hAnsiTheme="minorHAnsi" w:cstheme="minorHAnsi"/>
          <w:sz w:val="20"/>
          <w:szCs w:val="20"/>
        </w:rPr>
      </w:pPr>
    </w:p>
    <w:p w14:paraId="58020395" w14:textId="60505EF7" w:rsidR="0060706F" w:rsidRDefault="0060706F">
      <w:pPr>
        <w:rPr>
          <w:rFonts w:asciiTheme="minorHAnsi" w:hAnsiTheme="minorHAnsi" w:cstheme="minorHAnsi"/>
          <w:sz w:val="20"/>
          <w:szCs w:val="20"/>
        </w:rPr>
      </w:pPr>
    </w:p>
    <w:p w14:paraId="065822E5" w14:textId="11955B0A" w:rsidR="0060706F" w:rsidRDefault="0060706F">
      <w:pPr>
        <w:rPr>
          <w:rFonts w:asciiTheme="minorHAnsi" w:hAnsiTheme="minorHAnsi" w:cstheme="minorHAnsi"/>
          <w:sz w:val="20"/>
          <w:szCs w:val="20"/>
        </w:rPr>
      </w:pPr>
    </w:p>
    <w:p w14:paraId="29D24003" w14:textId="01EE8178" w:rsidR="0060706F" w:rsidRDefault="0060706F">
      <w:pPr>
        <w:rPr>
          <w:rFonts w:asciiTheme="minorHAnsi" w:hAnsiTheme="minorHAnsi" w:cstheme="minorHAnsi"/>
          <w:sz w:val="20"/>
          <w:szCs w:val="20"/>
        </w:rPr>
      </w:pPr>
    </w:p>
    <w:p w14:paraId="35E98BEC" w14:textId="5BA9A078" w:rsidR="0060706F" w:rsidRDefault="0060706F">
      <w:pPr>
        <w:rPr>
          <w:rFonts w:asciiTheme="minorHAnsi" w:hAnsiTheme="minorHAnsi" w:cstheme="minorHAnsi"/>
          <w:sz w:val="20"/>
          <w:szCs w:val="20"/>
        </w:rPr>
      </w:pPr>
    </w:p>
    <w:p w14:paraId="157E143B" w14:textId="5720CA51" w:rsidR="0060706F" w:rsidRDefault="0060706F">
      <w:pPr>
        <w:rPr>
          <w:rFonts w:asciiTheme="minorHAnsi" w:hAnsiTheme="minorHAnsi" w:cstheme="minorHAnsi"/>
          <w:sz w:val="20"/>
          <w:szCs w:val="20"/>
        </w:rPr>
      </w:pPr>
      <w:r w:rsidRPr="003E6D9B">
        <w:rPr>
          <w:rFonts w:asciiTheme="minorHAnsi" w:hAnsiTheme="minorHAnsi" w:cstheme="minorHAnsi"/>
          <w:b/>
          <w:bCs/>
          <w:sz w:val="20"/>
          <w:szCs w:val="20"/>
        </w:rPr>
        <w:t>Fig. S2.</w:t>
      </w:r>
      <w:r>
        <w:rPr>
          <w:rFonts w:asciiTheme="minorHAnsi" w:hAnsiTheme="minorHAnsi" w:cstheme="minorHAnsi"/>
          <w:sz w:val="20"/>
          <w:szCs w:val="20"/>
        </w:rPr>
        <w:t xml:space="preserve"> Example data displaying the effect of mathematical correction of fish eye distortion on the average speed during 25 trials of the 5CSRTT, for four different rats. Box plots indicate </w:t>
      </w:r>
      <w:r w:rsidR="006324F0">
        <w:rPr>
          <w:rFonts w:asciiTheme="minorHAnsi" w:hAnsiTheme="minorHAnsi" w:cstheme="minorHAnsi"/>
          <w:sz w:val="20"/>
          <w:szCs w:val="20"/>
        </w:rPr>
        <w:t xml:space="preserve">mean and range (25 and 75 percentile). Outliers are indicated with black diamonds. Abbreviations: </w:t>
      </w:r>
      <w:proofErr w:type="spellStart"/>
      <w:r w:rsidR="006324F0">
        <w:rPr>
          <w:rFonts w:asciiTheme="minorHAnsi" w:hAnsiTheme="minorHAnsi" w:cstheme="minorHAnsi"/>
          <w:sz w:val="20"/>
          <w:szCs w:val="20"/>
        </w:rPr>
        <w:t>pxs</w:t>
      </w:r>
      <w:proofErr w:type="spellEnd"/>
      <w:r w:rsidR="006324F0">
        <w:rPr>
          <w:rFonts w:asciiTheme="minorHAnsi" w:hAnsiTheme="minorHAnsi" w:cstheme="minorHAnsi"/>
          <w:sz w:val="20"/>
          <w:szCs w:val="20"/>
        </w:rPr>
        <w:t>: pixels.</w:t>
      </w:r>
    </w:p>
    <w:p w14:paraId="5E790ACD" w14:textId="64A05248" w:rsidR="0060706F" w:rsidRDefault="0060706F">
      <w:pPr>
        <w:rPr>
          <w:rFonts w:asciiTheme="minorHAnsi" w:hAnsiTheme="minorHAnsi" w:cstheme="minorHAnsi"/>
          <w:sz w:val="20"/>
          <w:szCs w:val="20"/>
        </w:rPr>
      </w:pPr>
    </w:p>
    <w:p w14:paraId="75817F00" w14:textId="03F223F5" w:rsidR="0060706F" w:rsidRDefault="0060706F">
      <w:pPr>
        <w:rPr>
          <w:rFonts w:asciiTheme="minorHAnsi" w:hAnsiTheme="minorHAnsi" w:cstheme="minorHAnsi"/>
          <w:sz w:val="20"/>
          <w:szCs w:val="20"/>
        </w:rPr>
      </w:pPr>
    </w:p>
    <w:p w14:paraId="7B5A1257" w14:textId="77777777" w:rsidR="0060706F" w:rsidRPr="00590EC1" w:rsidRDefault="0060706F">
      <w:pPr>
        <w:rPr>
          <w:rFonts w:asciiTheme="minorHAnsi" w:hAnsiTheme="minorHAnsi" w:cstheme="minorHAnsi"/>
          <w:sz w:val="20"/>
          <w:szCs w:val="20"/>
        </w:rPr>
      </w:pPr>
    </w:p>
    <w:p w14:paraId="6F6548D8" w14:textId="56E8E616" w:rsidR="00C57526" w:rsidRPr="00906437" w:rsidRDefault="00F56556" w:rsidP="00906437">
      <w:pPr>
        <w:pStyle w:val="ListParagraph"/>
        <w:numPr>
          <w:ilvl w:val="0"/>
          <w:numId w:val="1"/>
        </w:numPr>
        <w:rPr>
          <w:rFonts w:asciiTheme="minorHAnsi" w:hAnsiTheme="minorHAnsi" w:cstheme="minorHAnsi"/>
          <w:sz w:val="20"/>
          <w:szCs w:val="20"/>
        </w:rPr>
      </w:pPr>
      <w:r w:rsidRPr="00906437">
        <w:rPr>
          <w:rFonts w:asciiTheme="minorHAnsi" w:hAnsiTheme="minorHAnsi" w:cstheme="minorHAnsi"/>
          <w:color w:val="404040"/>
          <w:sz w:val="20"/>
          <w:szCs w:val="20"/>
        </w:rPr>
        <w:t xml:space="preserve">Altera </w:t>
      </w:r>
      <w:proofErr w:type="spellStart"/>
      <w:r w:rsidRPr="00906437">
        <w:rPr>
          <w:rFonts w:asciiTheme="minorHAnsi" w:hAnsiTheme="minorHAnsi" w:cstheme="minorHAnsi"/>
          <w:color w:val="404040"/>
          <w:sz w:val="20"/>
          <w:szCs w:val="20"/>
        </w:rPr>
        <w:t>corp</w:t>
      </w:r>
      <w:proofErr w:type="spellEnd"/>
      <w:r w:rsidRPr="00906437">
        <w:rPr>
          <w:rFonts w:asciiTheme="minorHAnsi" w:hAnsiTheme="minorHAnsi" w:cstheme="minorHAnsi"/>
          <w:color w:val="404040"/>
          <w:sz w:val="20"/>
          <w:szCs w:val="20"/>
        </w:rPr>
        <w:t xml:space="preserve">, A Flexible Architecture for Fisheye Correction in Automotive Rear-View Cameras, </w:t>
      </w:r>
      <w:r w:rsidR="002A6416" w:rsidRPr="002A6416">
        <w:rPr>
          <w:rFonts w:asciiTheme="minorHAnsi" w:hAnsiTheme="minorHAnsi" w:cstheme="minorHAnsi"/>
          <w:i/>
          <w:iCs/>
          <w:color w:val="404040"/>
          <w:sz w:val="20"/>
          <w:szCs w:val="20"/>
        </w:rPr>
        <w:t>W</w:t>
      </w:r>
      <w:r w:rsidRPr="002A6416">
        <w:rPr>
          <w:rFonts w:asciiTheme="minorHAnsi" w:hAnsiTheme="minorHAnsi" w:cstheme="minorHAnsi"/>
          <w:i/>
          <w:iCs/>
          <w:color w:val="404040"/>
          <w:sz w:val="20"/>
          <w:szCs w:val="20"/>
        </w:rPr>
        <w:t>hite paper</w:t>
      </w:r>
      <w:r w:rsidRPr="00906437">
        <w:rPr>
          <w:rFonts w:asciiTheme="minorHAnsi" w:hAnsiTheme="minorHAnsi" w:cstheme="minorHAnsi"/>
          <w:color w:val="404040"/>
          <w:sz w:val="20"/>
          <w:szCs w:val="20"/>
        </w:rPr>
        <w:t xml:space="preserve">. </w:t>
      </w:r>
      <w:hyperlink r:id="rId7">
        <w:r w:rsidRPr="00906437">
          <w:rPr>
            <w:rStyle w:val="InternetLink"/>
            <w:rFonts w:asciiTheme="minorHAnsi" w:hAnsiTheme="minorHAnsi" w:cstheme="minorHAnsi"/>
            <w:color w:val="404040"/>
            <w:sz w:val="20"/>
            <w:szCs w:val="20"/>
            <w:u w:val="none"/>
          </w:rPr>
          <w:t>https://www.intel.com/content/dam/www/programmable/us/en/pdfs/literature/wp/wp-01073-flexible-architecture-fisheye-correction-automotive-rear-view-cameras.pdf</w:t>
        </w:r>
      </w:hyperlink>
      <w:r w:rsidR="00906437" w:rsidRPr="00906437">
        <w:rPr>
          <w:rStyle w:val="InternetLink"/>
          <w:rFonts w:asciiTheme="minorHAnsi" w:hAnsiTheme="minorHAnsi" w:cstheme="minorHAnsi"/>
          <w:color w:val="404040"/>
          <w:sz w:val="20"/>
          <w:szCs w:val="20"/>
          <w:u w:val="none"/>
        </w:rPr>
        <w:t xml:space="preserve"> </w:t>
      </w:r>
      <w:r w:rsidR="00906437" w:rsidRPr="00906437">
        <w:rPr>
          <w:rFonts w:asciiTheme="minorHAnsi" w:hAnsiTheme="minorHAnsi" w:cstheme="minorHAnsi"/>
          <w:color w:val="404040"/>
          <w:sz w:val="20"/>
          <w:szCs w:val="20"/>
        </w:rPr>
        <w:t>(2008)</w:t>
      </w:r>
    </w:p>
    <w:p w14:paraId="1BA88600" w14:textId="77777777" w:rsidR="00C57526" w:rsidRPr="00590EC1" w:rsidRDefault="00C57526">
      <w:pPr>
        <w:rPr>
          <w:rFonts w:asciiTheme="minorHAnsi" w:hAnsiTheme="minorHAnsi" w:cstheme="minorHAnsi"/>
          <w:color w:val="404040"/>
          <w:sz w:val="20"/>
          <w:szCs w:val="20"/>
        </w:rPr>
      </w:pPr>
    </w:p>
    <w:p w14:paraId="2B296779" w14:textId="757EE2CE" w:rsidR="00C57526" w:rsidRDefault="00F56556" w:rsidP="00906437">
      <w:pPr>
        <w:pStyle w:val="ListParagraph"/>
        <w:numPr>
          <w:ilvl w:val="0"/>
          <w:numId w:val="1"/>
        </w:numPr>
        <w:rPr>
          <w:rFonts w:asciiTheme="minorHAnsi" w:hAnsiTheme="minorHAnsi" w:cstheme="minorHAnsi"/>
          <w:color w:val="404040"/>
          <w:sz w:val="20"/>
        </w:rPr>
      </w:pPr>
      <w:r w:rsidRPr="00906437">
        <w:rPr>
          <w:rFonts w:asciiTheme="minorHAnsi" w:hAnsiTheme="minorHAnsi" w:cstheme="minorHAnsi"/>
          <w:color w:val="404040"/>
          <w:sz w:val="20"/>
          <w:szCs w:val="20"/>
        </w:rPr>
        <w:t>Scaramuzza, D., Martinelli</w:t>
      </w:r>
      <w:r w:rsidR="002A6416">
        <w:rPr>
          <w:rFonts w:asciiTheme="minorHAnsi" w:hAnsiTheme="minorHAnsi" w:cstheme="minorHAnsi"/>
          <w:color w:val="404040"/>
          <w:sz w:val="20"/>
          <w:szCs w:val="20"/>
        </w:rPr>
        <w:t xml:space="preserve">, A., </w:t>
      </w:r>
      <w:proofErr w:type="spellStart"/>
      <w:r w:rsidRPr="00906437">
        <w:rPr>
          <w:rFonts w:asciiTheme="minorHAnsi" w:hAnsiTheme="minorHAnsi" w:cstheme="minorHAnsi"/>
          <w:color w:val="404040"/>
          <w:sz w:val="20"/>
          <w:szCs w:val="20"/>
        </w:rPr>
        <w:t>Siegwart</w:t>
      </w:r>
      <w:proofErr w:type="spellEnd"/>
      <w:r w:rsidR="002A6416">
        <w:rPr>
          <w:rFonts w:asciiTheme="minorHAnsi" w:hAnsiTheme="minorHAnsi" w:cstheme="minorHAnsi"/>
          <w:color w:val="404040"/>
          <w:sz w:val="20"/>
          <w:szCs w:val="20"/>
        </w:rPr>
        <w:t>, R</w:t>
      </w:r>
      <w:r w:rsidRPr="00906437">
        <w:rPr>
          <w:rFonts w:asciiTheme="minorHAnsi" w:hAnsiTheme="minorHAnsi" w:cstheme="minorHAnsi"/>
          <w:color w:val="404040"/>
          <w:sz w:val="20"/>
          <w:szCs w:val="20"/>
        </w:rPr>
        <w:t>. A Toolbox for Easy Calibrating Omnidirectional Cameras. </w:t>
      </w:r>
      <w:r w:rsidRPr="00906437">
        <w:rPr>
          <w:rStyle w:val="Emphasis"/>
          <w:rFonts w:asciiTheme="minorHAnsi" w:hAnsiTheme="minorHAnsi" w:cstheme="minorHAnsi"/>
          <w:color w:val="404040"/>
          <w:sz w:val="20"/>
          <w:szCs w:val="20"/>
        </w:rPr>
        <w:t>Proceedings to IEEE International Conference on Intelligent Robots</w:t>
      </w:r>
      <w:r w:rsidRPr="00906437">
        <w:rPr>
          <w:rStyle w:val="Emphasis"/>
          <w:rFonts w:asciiTheme="minorHAnsi" w:hAnsiTheme="minorHAnsi" w:cstheme="minorHAnsi"/>
          <w:color w:val="404040"/>
          <w:sz w:val="20"/>
        </w:rPr>
        <w:t xml:space="preserve"> and Systems, (IROS)</w:t>
      </w:r>
      <w:r w:rsidRPr="00906437">
        <w:rPr>
          <w:rFonts w:asciiTheme="minorHAnsi" w:hAnsiTheme="minorHAnsi" w:cstheme="minorHAnsi"/>
          <w:color w:val="404040"/>
          <w:sz w:val="20"/>
        </w:rPr>
        <w:t xml:space="preserve">. Beijing, China, October 7–15, </w:t>
      </w:r>
      <w:r w:rsidR="00880DB9">
        <w:rPr>
          <w:rFonts w:asciiTheme="minorHAnsi" w:hAnsiTheme="minorHAnsi" w:cstheme="minorHAnsi"/>
          <w:color w:val="404040"/>
          <w:sz w:val="20"/>
        </w:rPr>
        <w:t>(</w:t>
      </w:r>
      <w:r w:rsidRPr="00906437">
        <w:rPr>
          <w:rFonts w:asciiTheme="minorHAnsi" w:hAnsiTheme="minorHAnsi" w:cstheme="minorHAnsi"/>
          <w:color w:val="404040"/>
          <w:sz w:val="20"/>
        </w:rPr>
        <w:t>2006</w:t>
      </w:r>
      <w:r w:rsidR="00880DB9">
        <w:rPr>
          <w:rFonts w:asciiTheme="minorHAnsi" w:hAnsiTheme="minorHAnsi" w:cstheme="minorHAnsi"/>
          <w:color w:val="404040"/>
          <w:sz w:val="20"/>
        </w:rPr>
        <w:t>)</w:t>
      </w:r>
    </w:p>
    <w:p w14:paraId="69B35C69" w14:textId="497E977B" w:rsidR="00D56C8F" w:rsidRPr="0060706F" w:rsidRDefault="00D56C8F" w:rsidP="0060706F">
      <w:pPr>
        <w:rPr>
          <w:rFonts w:asciiTheme="minorHAnsi" w:hAnsiTheme="minorHAnsi" w:cstheme="minorHAnsi"/>
          <w:color w:val="404040"/>
          <w:sz w:val="20"/>
        </w:rPr>
      </w:pPr>
    </w:p>
    <w:sectPr w:rsidR="00D56C8F" w:rsidRPr="0060706F">
      <w:pgSz w:w="11906" w:h="16838"/>
      <w:pgMar w:top="1134" w:right="1134" w:bottom="1134" w:left="1134"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Noto Sans CJK SC">
    <w:panose1 w:val="020B0604020202020204"/>
    <w:charset w:val="00"/>
    <w:family w:val="roman"/>
    <w:notTrueType/>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Liberation Serif">
    <w:altName w:val="Times New Roman"/>
    <w:panose1 w:val="020B0604020202020204"/>
    <w:charset w:val="01"/>
    <w:family w:val="roman"/>
    <w:pitch w:val="default"/>
  </w:font>
  <w:font w:name="Lohit Devanagari">
    <w:altName w:val="Cambria"/>
    <w:panose1 w:val="020B0604020202020204"/>
    <w:charset w:val="00"/>
    <w:family w:val="roman"/>
    <w:notTrueType/>
    <w:pitch w:val="default"/>
  </w:font>
  <w:font w:name="Liberation Sans">
    <w:altName w:val="Arial"/>
    <w:panose1 w:val="020B0604020202020204"/>
    <w:charset w:val="01"/>
    <w:family w:val="swiss"/>
    <w:pitch w:val="variable"/>
  </w:font>
  <w:font w:name="Mangal">
    <w:panose1 w:val="02040503050203030202"/>
    <w:charset w:val="01"/>
    <w:family w:val="roman"/>
    <w:pitch w:val="variable"/>
    <w:sig w:usb0="0000A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AA2EC9"/>
    <w:multiLevelType w:val="hybridMultilevel"/>
    <w:tmpl w:val="FF4478B6"/>
    <w:lvl w:ilvl="0" w:tplc="8F0C6778">
      <w:start w:val="2"/>
      <w:numFmt w:val="bullet"/>
      <w:lvlText w:val="-"/>
      <w:lvlJc w:val="left"/>
      <w:pPr>
        <w:ind w:left="720" w:hanging="360"/>
      </w:pPr>
      <w:rPr>
        <w:rFonts w:ascii="Calibri" w:eastAsia="Noto Sans CJK SC"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A9F4DBC"/>
    <w:multiLevelType w:val="hybridMultilevel"/>
    <w:tmpl w:val="B3A421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526"/>
    <w:rsid w:val="000F3569"/>
    <w:rsid w:val="00106CE2"/>
    <w:rsid w:val="00115153"/>
    <w:rsid w:val="001154A2"/>
    <w:rsid w:val="0015753D"/>
    <w:rsid w:val="001B6C2D"/>
    <w:rsid w:val="001E7197"/>
    <w:rsid w:val="00271474"/>
    <w:rsid w:val="002A4825"/>
    <w:rsid w:val="002A6416"/>
    <w:rsid w:val="003E6D9B"/>
    <w:rsid w:val="004C3745"/>
    <w:rsid w:val="004E0481"/>
    <w:rsid w:val="005813FA"/>
    <w:rsid w:val="00590EC1"/>
    <w:rsid w:val="005E2B8A"/>
    <w:rsid w:val="005E3B7E"/>
    <w:rsid w:val="005F3EAB"/>
    <w:rsid w:val="0060521C"/>
    <w:rsid w:val="0060706F"/>
    <w:rsid w:val="006324F0"/>
    <w:rsid w:val="006D791A"/>
    <w:rsid w:val="00806F19"/>
    <w:rsid w:val="00880DB9"/>
    <w:rsid w:val="00906437"/>
    <w:rsid w:val="0094489F"/>
    <w:rsid w:val="009834D3"/>
    <w:rsid w:val="009B2242"/>
    <w:rsid w:val="00A55F1F"/>
    <w:rsid w:val="00AD42EB"/>
    <w:rsid w:val="00C30C7A"/>
    <w:rsid w:val="00C37A11"/>
    <w:rsid w:val="00C56D72"/>
    <w:rsid w:val="00C57526"/>
    <w:rsid w:val="00C578DB"/>
    <w:rsid w:val="00C62B0C"/>
    <w:rsid w:val="00CB0330"/>
    <w:rsid w:val="00D56C8F"/>
    <w:rsid w:val="00D642F2"/>
    <w:rsid w:val="00DE42E4"/>
    <w:rsid w:val="00E15E77"/>
    <w:rsid w:val="00E51127"/>
    <w:rsid w:val="00F56556"/>
    <w:rsid w:val="00FA0261"/>
    <w:rsid w:val="00FA0FD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03EEA"/>
  <w15:docId w15:val="{1200C35A-4BE3-1E49-95BB-522C95C76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Noto Sans CJK SC" w:hAnsi="Liberation Serif" w:cs="Lohit Devanagari"/>
        <w:kern w:val="2"/>
        <w:sz w:val="24"/>
        <w:szCs w:val="24"/>
        <w:lang w:val="en-U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Pr>
      <w:i/>
      <w:iCs/>
    </w:rPr>
  </w:style>
  <w:style w:type="character" w:customStyle="1" w:styleId="InternetLink">
    <w:name w:val="Internet Link"/>
    <w:rPr>
      <w:color w:val="000080"/>
      <w:u w:val="single"/>
    </w:rPr>
  </w:style>
  <w:style w:type="paragraph" w:customStyle="1" w:styleId="Heading">
    <w:name w:val="Heading"/>
    <w:basedOn w:val="Normal"/>
    <w:next w:val="BodyText"/>
    <w:qFormat/>
    <w:pPr>
      <w:keepNext/>
      <w:spacing w:before="240" w:after="120"/>
    </w:pPr>
    <w:rPr>
      <w:rFonts w:ascii="Liberation Sans"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styleId="ListParagraph">
    <w:name w:val="List Paragraph"/>
    <w:basedOn w:val="Normal"/>
    <w:uiPriority w:val="34"/>
    <w:qFormat/>
    <w:rsid w:val="00906437"/>
    <w:pPr>
      <w:ind w:left="720"/>
      <w:contextualSpacing/>
    </w:pPr>
    <w:rPr>
      <w:rFonts w:cs="Mangal"/>
      <w:szCs w:val="21"/>
    </w:rPr>
  </w:style>
  <w:style w:type="paragraph" w:styleId="BalloonText">
    <w:name w:val="Balloon Text"/>
    <w:basedOn w:val="Normal"/>
    <w:link w:val="BalloonTextChar"/>
    <w:uiPriority w:val="99"/>
    <w:semiHidden/>
    <w:unhideWhenUsed/>
    <w:rsid w:val="00C56D72"/>
    <w:rPr>
      <w:rFonts w:ascii="Times New Roman" w:hAnsi="Times New Roman" w:cs="Mangal"/>
      <w:sz w:val="18"/>
      <w:szCs w:val="16"/>
    </w:rPr>
  </w:style>
  <w:style w:type="character" w:customStyle="1" w:styleId="BalloonTextChar">
    <w:name w:val="Balloon Text Char"/>
    <w:basedOn w:val="DefaultParagraphFont"/>
    <w:link w:val="BalloonText"/>
    <w:uiPriority w:val="99"/>
    <w:semiHidden/>
    <w:rsid w:val="00C56D72"/>
    <w:rPr>
      <w:rFonts w:ascii="Times New Roman" w:hAnsi="Times New Roman" w:cs="Mangal"/>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intel.com/content/dam/www/programmable/us/en/pdfs/literature/wp/wp-01073-flexible-architecture-fisheye-correction-automotive-rear-view-cameras.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2</Pages>
  <Words>538</Words>
  <Characters>3069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 jansson</dc:creator>
  <dc:description/>
  <cp:lastModifiedBy>Microsoft Office User</cp:lastModifiedBy>
  <cp:revision>41</cp:revision>
  <dcterms:created xsi:type="dcterms:W3CDTF">2020-05-04T21:32:00Z</dcterms:created>
  <dcterms:modified xsi:type="dcterms:W3CDTF">2020-05-05T09:22:00Z</dcterms:modified>
  <dc:language>en-US</dc:language>
</cp:coreProperties>
</file>