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D43C01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D54AE">
        <w:rPr>
          <w:rFonts w:asciiTheme="minorHAnsi" w:eastAsia="Times New Roman" w:hAnsiTheme="minorHAnsi" w:cstheme="minorHAnsi"/>
          <w:b/>
          <w:szCs w:val="24"/>
        </w:rPr>
        <w:t>61398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F4FC0E1" w14:textId="77777777" w:rsidR="007D54AE" w:rsidRDefault="004E0C5A" w:rsidP="007D54A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7D54A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https://www.jove.com/account/file-uploader?src=18726438</w:t>
        </w:r>
      </w:hyperlink>
    </w:p>
    <w:p w14:paraId="575333E3" w14:textId="38B1558A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1DF84D49" w14:textId="77777777" w:rsidR="007D54AE" w:rsidRPr="00A630F3" w:rsidRDefault="004E0C5A" w:rsidP="007D54AE">
      <w:pPr>
        <w:rPr>
          <w:rFonts w:eastAsia="MS Minch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D54AE" w:rsidRPr="007D54AE">
        <w:rPr>
          <w:rFonts w:eastAsia="MS Mincho"/>
          <w:b/>
          <w:bCs/>
          <w:sz w:val="32"/>
          <w:szCs w:val="32"/>
        </w:rPr>
        <w:t>Measurement of Insulin- and Contraction-Stimulated Glucose Uptake in Isolated and Incubated Mature Skeletal Muscle from Mice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3B53B" w14:textId="5537DACF" w:rsidR="007D54AE" w:rsidRPr="007D54AE" w:rsidRDefault="00EC3C46" w:rsidP="007D54AE">
      <w:pPr>
        <w:rPr>
          <w:rFonts w:eastAsia="MS Mincho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7D54AE" w:rsidRPr="007D54AE">
        <w:rPr>
          <w:rFonts w:eastAsia="MS Mincho"/>
          <w:b/>
          <w:bCs/>
          <w:sz w:val="28"/>
          <w:szCs w:val="28"/>
        </w:rPr>
        <w:t>Rasmus Kjøbsted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1</w:t>
      </w:r>
      <w:r w:rsidR="007D54AE" w:rsidRPr="007D54AE">
        <w:rPr>
          <w:rFonts w:eastAsia="MS Mincho"/>
          <w:b/>
          <w:bCs/>
          <w:sz w:val="28"/>
          <w:szCs w:val="28"/>
        </w:rPr>
        <w:t>, Kohei Kido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1</w:t>
      </w:r>
      <w:r w:rsidR="007D54AE" w:rsidRPr="007D54AE">
        <w:rPr>
          <w:rFonts w:eastAsia="MS Mincho"/>
          <w:b/>
          <w:bCs/>
          <w:sz w:val="28"/>
          <w:szCs w:val="28"/>
        </w:rPr>
        <w:t>, Jeppe K. Larsen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1</w:t>
      </w:r>
      <w:r w:rsidR="007D54AE" w:rsidRPr="007D54AE">
        <w:rPr>
          <w:rFonts w:eastAsia="MS Mincho"/>
          <w:b/>
          <w:bCs/>
          <w:sz w:val="28"/>
          <w:szCs w:val="28"/>
        </w:rPr>
        <w:t>, Nicolas O. Jørgensen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1</w:t>
      </w:r>
      <w:r w:rsidR="007D54AE" w:rsidRPr="007D54AE">
        <w:rPr>
          <w:rFonts w:eastAsia="MS Mincho"/>
          <w:b/>
          <w:bCs/>
          <w:sz w:val="28"/>
          <w:szCs w:val="28"/>
        </w:rPr>
        <w:t>, Jesper B. Birk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1</w:t>
      </w:r>
      <w:r w:rsidR="007D54AE" w:rsidRPr="007D54AE">
        <w:rPr>
          <w:rFonts w:eastAsia="MS Mincho"/>
          <w:b/>
          <w:bCs/>
          <w:sz w:val="28"/>
          <w:szCs w:val="28"/>
        </w:rPr>
        <w:t>, Ylva Hellsten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2</w:t>
      </w:r>
      <w:r w:rsidR="007D54AE" w:rsidRPr="007D54AE">
        <w:rPr>
          <w:rFonts w:eastAsia="MS Mincho"/>
          <w:b/>
          <w:bCs/>
          <w:sz w:val="28"/>
          <w:szCs w:val="28"/>
        </w:rPr>
        <w:t>, and Jørgen F.P. Wojtaszewski</w:t>
      </w:r>
      <w:r w:rsidR="007D54AE" w:rsidRPr="007D54AE">
        <w:rPr>
          <w:rFonts w:eastAsia="MS Mincho"/>
          <w:b/>
          <w:bCs/>
          <w:sz w:val="28"/>
          <w:szCs w:val="28"/>
          <w:vertAlign w:val="superscript"/>
        </w:rPr>
        <w:t>1</w:t>
      </w:r>
    </w:p>
    <w:p w14:paraId="2A1C739F" w14:textId="77777777" w:rsidR="007D54AE" w:rsidRPr="007D54AE" w:rsidRDefault="007D54AE" w:rsidP="007D54AE">
      <w:pPr>
        <w:rPr>
          <w:rFonts w:eastAsia="MS Mincho"/>
          <w:sz w:val="28"/>
          <w:szCs w:val="28"/>
        </w:rPr>
      </w:pPr>
    </w:p>
    <w:p w14:paraId="208C76C7" w14:textId="4B2E612E" w:rsidR="007D54AE" w:rsidRPr="007D54AE" w:rsidRDefault="007D54AE" w:rsidP="007D54AE">
      <w:pPr>
        <w:rPr>
          <w:rFonts w:eastAsia="MS Mincho"/>
          <w:sz w:val="28"/>
          <w:szCs w:val="28"/>
        </w:rPr>
      </w:pPr>
      <w:r w:rsidRPr="007D54AE">
        <w:rPr>
          <w:rFonts w:eastAsia="MS Mincho"/>
          <w:sz w:val="28"/>
          <w:szCs w:val="28"/>
          <w:vertAlign w:val="superscript"/>
        </w:rPr>
        <w:t>1</w:t>
      </w:r>
      <w:r w:rsidRPr="007D54AE">
        <w:rPr>
          <w:rFonts w:eastAsia="MS Mincho"/>
          <w:sz w:val="28"/>
          <w:szCs w:val="28"/>
        </w:rPr>
        <w:t>Section of Molecular Physiology, Department of Nutrition, Exercise and Sports, University of Copenhagen</w:t>
      </w:r>
    </w:p>
    <w:p w14:paraId="2A4193C5" w14:textId="47B565DE" w:rsidR="004E0C5A" w:rsidRPr="007D54AE" w:rsidRDefault="007D54AE" w:rsidP="007D54AE">
      <w:pPr>
        <w:jc w:val="both"/>
        <w:rPr>
          <w:rFonts w:cs="Calibri"/>
          <w:iCs/>
          <w:sz w:val="28"/>
          <w:szCs w:val="28"/>
        </w:rPr>
      </w:pPr>
      <w:r w:rsidRPr="007D54AE">
        <w:rPr>
          <w:rFonts w:eastAsia="MS Mincho"/>
          <w:sz w:val="28"/>
          <w:szCs w:val="28"/>
          <w:vertAlign w:val="superscript"/>
        </w:rPr>
        <w:t>2</w:t>
      </w:r>
      <w:r w:rsidRPr="007D54AE">
        <w:rPr>
          <w:rFonts w:eastAsia="MS Mincho"/>
          <w:sz w:val="28"/>
          <w:szCs w:val="28"/>
        </w:rPr>
        <w:t>Section of Integrative Physiology, Department of Nutrition, Exercise and Sports, University of Copenhagen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FD526F2" w14:textId="77777777" w:rsidR="007D54AE" w:rsidRDefault="007D54AE" w:rsidP="007D54AE">
      <w:pPr>
        <w:rPr>
          <w:rFonts w:eastAsia="MS Mincho"/>
        </w:rPr>
      </w:pPr>
      <w:r w:rsidRPr="0064407D">
        <w:rPr>
          <w:rFonts w:eastAsia="MS Mincho"/>
        </w:rPr>
        <w:t xml:space="preserve">Jørgen F.P. Wojtaszewski </w:t>
      </w:r>
      <w:r>
        <w:rPr>
          <w:rFonts w:eastAsia="MS Mincho"/>
        </w:rPr>
        <w:tab/>
      </w:r>
    </w:p>
    <w:p w14:paraId="71C892FE" w14:textId="088828D4" w:rsidR="007D54AE" w:rsidRPr="004858B4" w:rsidRDefault="006E133B" w:rsidP="007D54AE">
      <w:pPr>
        <w:rPr>
          <w:rFonts w:eastAsia="MS Mincho"/>
          <w:lang w:val="da-DK"/>
        </w:rPr>
      </w:pPr>
      <w:hyperlink r:id="rId8" w:history="1">
        <w:r w:rsidR="007D54AE" w:rsidRPr="004858B4">
          <w:rPr>
            <w:rStyle w:val="Hyperlink"/>
            <w:rFonts w:eastAsia="MS Mincho"/>
            <w:lang w:val="da-DK"/>
          </w:rPr>
          <w:t>jwojtaszewski@nexs.ku.dk</w:t>
        </w:r>
      </w:hyperlink>
    </w:p>
    <w:p w14:paraId="5289B8EC" w14:textId="77777777" w:rsidR="007D54AE" w:rsidRPr="004858B4" w:rsidRDefault="007D54AE" w:rsidP="007D54AE">
      <w:pPr>
        <w:rPr>
          <w:rFonts w:eastAsia="MS Mincho"/>
          <w:lang w:val="da-DK"/>
        </w:rPr>
      </w:pPr>
    </w:p>
    <w:p w14:paraId="5E9EF5CD" w14:textId="77777777" w:rsidR="007D54AE" w:rsidRPr="004858B4" w:rsidRDefault="007D54AE" w:rsidP="007D54AE">
      <w:pPr>
        <w:rPr>
          <w:rFonts w:eastAsia="MS Mincho"/>
          <w:lang w:val="da-DK"/>
        </w:rPr>
      </w:pPr>
      <w:r w:rsidRPr="004858B4">
        <w:rPr>
          <w:rFonts w:eastAsia="MS Mincho"/>
          <w:lang w:val="da-DK"/>
        </w:rPr>
        <w:t xml:space="preserve">Rasmus Kjøbsted </w:t>
      </w:r>
      <w:r w:rsidRPr="004858B4">
        <w:rPr>
          <w:rFonts w:eastAsia="MS Mincho"/>
          <w:lang w:val="da-DK"/>
        </w:rPr>
        <w:tab/>
      </w:r>
      <w:r w:rsidRPr="004858B4">
        <w:rPr>
          <w:rFonts w:eastAsia="MS Mincho"/>
          <w:lang w:val="da-DK"/>
        </w:rPr>
        <w:tab/>
      </w:r>
    </w:p>
    <w:p w14:paraId="36BC20D8" w14:textId="2163E7AE" w:rsidR="007D54AE" w:rsidRDefault="006E133B" w:rsidP="007D54AE">
      <w:pPr>
        <w:rPr>
          <w:rFonts w:eastAsia="MS Mincho"/>
        </w:rPr>
      </w:pPr>
      <w:hyperlink r:id="rId9" w:history="1">
        <w:r w:rsidR="007D54AE" w:rsidRPr="004858B4">
          <w:rPr>
            <w:rStyle w:val="Hyperlink"/>
            <w:rFonts w:eastAsia="MS Mincho"/>
          </w:rPr>
          <w:t>rasmus.kjobsted@nexs.ku.dk</w:t>
        </w:r>
      </w:hyperlink>
      <w:r w:rsidR="007D54AE" w:rsidRPr="004858B4">
        <w:rPr>
          <w:rStyle w:val="Hyperlink"/>
          <w:rFonts w:eastAsia="MS Mincho"/>
        </w:rPr>
        <w:t xml:space="preserve"> </w:t>
      </w:r>
    </w:p>
    <w:p w14:paraId="74AC5877" w14:textId="10BBBB0E" w:rsidR="009A2050" w:rsidRPr="007D54AE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D8E4474" w14:textId="0110F9D3" w:rsidR="007D54AE" w:rsidRDefault="006E133B" w:rsidP="007D54AE">
      <w:pPr>
        <w:rPr>
          <w:rFonts w:eastAsia="MS Mincho"/>
        </w:rPr>
      </w:pPr>
      <w:hyperlink r:id="rId10" w:history="1">
        <w:r w:rsidR="007D54AE" w:rsidRPr="008506AC">
          <w:rPr>
            <w:rStyle w:val="Hyperlink"/>
            <w:rFonts w:eastAsia="MS Mincho"/>
          </w:rPr>
          <w:t>kido@nexs.ku.dk</w:t>
        </w:r>
      </w:hyperlink>
      <w:r w:rsidR="007D54AE">
        <w:rPr>
          <w:rFonts w:eastAsia="MS Mincho"/>
        </w:rPr>
        <w:t xml:space="preserve"> </w:t>
      </w:r>
    </w:p>
    <w:p w14:paraId="65E4FAFE" w14:textId="034CC243" w:rsidR="007D54AE" w:rsidRDefault="006E133B" w:rsidP="007D54AE">
      <w:pPr>
        <w:rPr>
          <w:rFonts w:eastAsia="MS Mincho"/>
        </w:rPr>
      </w:pPr>
      <w:hyperlink r:id="rId11" w:history="1">
        <w:r w:rsidR="007D54AE" w:rsidRPr="008506AC">
          <w:rPr>
            <w:rStyle w:val="Hyperlink"/>
            <w:rFonts w:eastAsia="MS Mincho"/>
          </w:rPr>
          <w:t>jeppe.larsen@sund.ku.dk</w:t>
        </w:r>
      </w:hyperlink>
    </w:p>
    <w:p w14:paraId="1C7DCED9" w14:textId="52DE6B64" w:rsidR="007D54AE" w:rsidRPr="004858B4" w:rsidRDefault="006E133B" w:rsidP="007D54AE">
      <w:pPr>
        <w:rPr>
          <w:rFonts w:eastAsia="MS Mincho"/>
        </w:rPr>
      </w:pPr>
      <w:hyperlink r:id="rId12" w:history="1">
        <w:r w:rsidR="007D54AE" w:rsidRPr="004858B4">
          <w:rPr>
            <w:rStyle w:val="Hyperlink"/>
            <w:rFonts w:eastAsia="MS Mincho"/>
          </w:rPr>
          <w:t>nioj@nexs.ku.dk</w:t>
        </w:r>
      </w:hyperlink>
    </w:p>
    <w:p w14:paraId="217515E1" w14:textId="2DC74060" w:rsidR="007D54AE" w:rsidRPr="004858B4" w:rsidRDefault="006E133B" w:rsidP="007D54AE">
      <w:pPr>
        <w:rPr>
          <w:rFonts w:eastAsia="MS Mincho"/>
        </w:rPr>
      </w:pPr>
      <w:hyperlink r:id="rId13" w:history="1">
        <w:r w:rsidR="007D54AE" w:rsidRPr="004858B4">
          <w:rPr>
            <w:rStyle w:val="Hyperlink"/>
            <w:rFonts w:eastAsia="MS Mincho"/>
          </w:rPr>
          <w:t>jbirk@nexs.ku.dk</w:t>
        </w:r>
      </w:hyperlink>
      <w:r w:rsidR="007D54AE" w:rsidRPr="004858B4">
        <w:rPr>
          <w:rFonts w:eastAsia="MS Mincho"/>
        </w:rPr>
        <w:t xml:space="preserve"> </w:t>
      </w:r>
    </w:p>
    <w:p w14:paraId="23D51150" w14:textId="4FFD79DE" w:rsidR="007D54AE" w:rsidRPr="004858B4" w:rsidRDefault="006E133B" w:rsidP="007D54AE">
      <w:pPr>
        <w:rPr>
          <w:rFonts w:eastAsia="MS Mincho"/>
        </w:rPr>
      </w:pPr>
      <w:hyperlink r:id="rId14" w:history="1">
        <w:r w:rsidR="007D54AE" w:rsidRPr="004858B4">
          <w:rPr>
            <w:rStyle w:val="Hyperlink"/>
            <w:rFonts w:eastAsia="MS Mincho"/>
          </w:rPr>
          <w:t>yhellsten@nexs.ku.dk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DE2A8F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56F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B41866" w14:textId="77777777" w:rsidR="009956F9" w:rsidRDefault="009956F9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5B7A023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56F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B02CFAA" w:rsidR="007544FB" w:rsidRPr="006D3C9C" w:rsidRDefault="006E133B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33E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D4DA9B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33E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987774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2360A">
        <w:rPr>
          <w:rFonts w:asciiTheme="minorHAnsi" w:hAnsiTheme="minorHAnsi" w:cstheme="minorHAnsi"/>
          <w:b/>
          <w:color w:val="000000" w:themeColor="text1"/>
          <w:szCs w:val="24"/>
        </w:rPr>
        <w:t>50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6193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775A29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B4A7AE7" w:rsidR="007D61A8" w:rsidRPr="00A453AF" w:rsidRDefault="000A03EB" w:rsidP="002E71B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Rasmus Kjøbsted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71B2" w:rsidRPr="002E71B2">
        <w:rPr>
          <w:rFonts w:asciiTheme="minorHAnsi" w:hAnsiTheme="minorHAnsi" w:cstheme="minorHAnsi"/>
        </w:rPr>
        <w:t xml:space="preserve">The ex vivo model is a useful method </w:t>
      </w:r>
      <w:r w:rsidR="0016193E">
        <w:rPr>
          <w:rFonts w:asciiTheme="minorHAnsi" w:hAnsiTheme="minorHAnsi" w:cstheme="minorHAnsi"/>
        </w:rPr>
        <w:t>for</w:t>
      </w:r>
      <w:r w:rsidR="002E71B2">
        <w:rPr>
          <w:rFonts w:asciiTheme="minorHAnsi" w:hAnsiTheme="minorHAnsi" w:cstheme="minorHAnsi"/>
        </w:rPr>
        <w:t xml:space="preserve"> evaluat</w:t>
      </w:r>
      <w:r w:rsidR="0016193E">
        <w:rPr>
          <w:rFonts w:asciiTheme="minorHAnsi" w:hAnsiTheme="minorHAnsi" w:cstheme="minorHAnsi"/>
        </w:rPr>
        <w:t>ing</w:t>
      </w:r>
      <w:r w:rsidR="002E71B2">
        <w:rPr>
          <w:rFonts w:asciiTheme="minorHAnsi" w:hAnsiTheme="minorHAnsi" w:cstheme="minorHAnsi"/>
        </w:rPr>
        <w:t xml:space="preserve"> the impact of various physiological</w:t>
      </w:r>
      <w:r w:rsidR="002E71B2" w:rsidRPr="002E71B2">
        <w:rPr>
          <w:rFonts w:asciiTheme="minorHAnsi" w:hAnsiTheme="minorHAnsi" w:cstheme="minorHAnsi"/>
        </w:rPr>
        <w:t xml:space="preserve"> interventions</w:t>
      </w:r>
      <w:r w:rsidR="002E71B2">
        <w:rPr>
          <w:rFonts w:asciiTheme="minorHAnsi" w:hAnsiTheme="minorHAnsi" w:cstheme="minorHAnsi"/>
        </w:rPr>
        <w:t xml:space="preserve"> </w:t>
      </w:r>
      <w:r w:rsidR="0016193E">
        <w:rPr>
          <w:rFonts w:asciiTheme="minorHAnsi" w:hAnsiTheme="minorHAnsi" w:cstheme="minorHAnsi"/>
        </w:rPr>
        <w:t>and</w:t>
      </w:r>
      <w:r w:rsidR="002E71B2">
        <w:rPr>
          <w:rFonts w:asciiTheme="minorHAnsi" w:hAnsiTheme="minorHAnsi" w:cstheme="minorHAnsi"/>
        </w:rPr>
        <w:t xml:space="preserve"> pharmacological compounds</w:t>
      </w:r>
      <w:r w:rsidR="002E71B2" w:rsidRPr="002E71B2">
        <w:rPr>
          <w:rFonts w:asciiTheme="minorHAnsi" w:hAnsiTheme="minorHAnsi" w:cstheme="minorHAnsi"/>
        </w:rPr>
        <w:t xml:space="preserve"> on muscle glucose uptake</w:t>
      </w:r>
      <w:r w:rsidR="00B927A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6EB0FB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1742995" w:rsidR="00A453AF" w:rsidRPr="00A453AF" w:rsidRDefault="000A03E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Rasmus Kjøbsted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6193E">
        <w:rPr>
          <w:rFonts w:asciiTheme="minorHAnsi" w:hAnsiTheme="minorHAnsi" w:cstheme="minorHAnsi"/>
        </w:rPr>
        <w:t>This</w:t>
      </w:r>
      <w:r w:rsidR="006D4624">
        <w:rPr>
          <w:rFonts w:asciiTheme="minorHAnsi" w:hAnsiTheme="minorHAnsi" w:cstheme="minorHAnsi"/>
        </w:rPr>
        <w:t xml:space="preserve"> technique</w:t>
      </w:r>
      <w:r w:rsidR="00B927AA">
        <w:rPr>
          <w:rFonts w:asciiTheme="minorHAnsi" w:hAnsiTheme="minorHAnsi" w:cstheme="minorHAnsi"/>
        </w:rPr>
        <w:t xml:space="preserve"> </w:t>
      </w:r>
      <w:r w:rsidR="00B927AA" w:rsidRPr="00111FD5">
        <w:rPr>
          <w:rFonts w:asciiTheme="minorHAnsi" w:hAnsiTheme="minorHAnsi" w:cstheme="minorHAnsi"/>
          <w:color w:val="000000" w:themeColor="text1"/>
        </w:rPr>
        <w:t xml:space="preserve">allows </w:t>
      </w:r>
      <w:r w:rsidR="0016193E">
        <w:rPr>
          <w:rFonts w:asciiTheme="minorHAnsi" w:hAnsiTheme="minorHAnsi" w:cstheme="minorHAnsi"/>
          <w:color w:val="000000" w:themeColor="text1"/>
        </w:rPr>
        <w:t xml:space="preserve">the </w:t>
      </w:r>
      <w:r w:rsidR="00B927AA" w:rsidRPr="00111FD5">
        <w:rPr>
          <w:rFonts w:asciiTheme="minorHAnsi" w:hAnsiTheme="minorHAnsi" w:cstheme="minorHAnsi"/>
          <w:color w:val="000000" w:themeColor="text1"/>
        </w:rPr>
        <w:t xml:space="preserve">accurate assessment of glucose uptake in </w:t>
      </w:r>
      <w:r w:rsidR="00CB77C1">
        <w:rPr>
          <w:rFonts w:asciiTheme="minorHAnsi" w:hAnsiTheme="minorHAnsi" w:cstheme="minorHAnsi"/>
          <w:color w:val="000000" w:themeColor="text1"/>
        </w:rPr>
        <w:t>isolated</w:t>
      </w:r>
      <w:r w:rsidR="006F216F">
        <w:rPr>
          <w:rFonts w:asciiTheme="minorHAnsi" w:hAnsiTheme="minorHAnsi" w:cstheme="minorHAnsi"/>
          <w:color w:val="000000" w:themeColor="text1"/>
        </w:rPr>
        <w:t xml:space="preserve"> mouse</w:t>
      </w:r>
      <w:r w:rsidR="00B927AA" w:rsidRPr="00111FD5">
        <w:rPr>
          <w:rFonts w:asciiTheme="minorHAnsi" w:hAnsiTheme="minorHAnsi" w:cstheme="minorHAnsi"/>
          <w:color w:val="000000" w:themeColor="text1"/>
        </w:rPr>
        <w:t xml:space="preserve"> skeletal muscle</w:t>
      </w:r>
      <w:r w:rsidR="0016193E">
        <w:rPr>
          <w:rFonts w:asciiTheme="minorHAnsi" w:hAnsiTheme="minorHAnsi" w:cstheme="minorHAnsi"/>
          <w:color w:val="000000" w:themeColor="text1"/>
        </w:rPr>
        <w:t>s</w:t>
      </w:r>
      <w:r w:rsidR="00B927AA" w:rsidRPr="00111FD5">
        <w:rPr>
          <w:rFonts w:asciiTheme="minorHAnsi" w:hAnsiTheme="minorHAnsi" w:cstheme="minorHAnsi"/>
          <w:color w:val="000000" w:themeColor="text1"/>
        </w:rPr>
        <w:t xml:space="preserve"> in the absence of confounding factors that may interfere in </w:t>
      </w:r>
      <w:r w:rsidR="0016193E">
        <w:rPr>
          <w:rFonts w:asciiTheme="minorHAnsi" w:hAnsiTheme="minorHAnsi" w:cstheme="minorHAnsi"/>
          <w:color w:val="000000" w:themeColor="text1"/>
        </w:rPr>
        <w:t>an</w:t>
      </w:r>
      <w:r w:rsidR="00B927AA" w:rsidRPr="00111FD5">
        <w:rPr>
          <w:rFonts w:asciiTheme="minorHAnsi" w:hAnsiTheme="minorHAnsi" w:cstheme="minorHAnsi"/>
          <w:color w:val="000000" w:themeColor="text1"/>
        </w:rPr>
        <w:t xml:space="preserve"> intact animal model</w:t>
      </w:r>
      <w:r w:rsidR="00B927AA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1328BAB" w14:textId="37396D6A" w:rsidR="00A453AF" w:rsidRPr="0016193E" w:rsidRDefault="00A453AF" w:rsidP="0016193E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5EB41461" w:rsidR="00787138" w:rsidRPr="002E71B2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16193E">
        <w:rPr>
          <w:rFonts w:asciiTheme="minorHAnsi" w:eastAsia="Times New Roman" w:hAnsiTheme="minorHAnsi" w:cstheme="minorHAnsi"/>
          <w:szCs w:val="24"/>
        </w:rPr>
        <w:t>the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D0945" w:rsidRPr="002E71B2">
        <w:rPr>
          <w:rFonts w:asciiTheme="minorHAnsi" w:eastAsia="Times New Roman" w:hAnsiTheme="minorHAnsi" w:cstheme="minorHAnsi"/>
          <w:iCs/>
          <w:szCs w:val="24"/>
        </w:rPr>
        <w:t xml:space="preserve">Danish Animal </w:t>
      </w:r>
      <w:r w:rsidR="0016193E">
        <w:rPr>
          <w:rFonts w:asciiTheme="minorHAnsi" w:eastAsia="Times New Roman" w:hAnsiTheme="minorHAnsi" w:cstheme="minorHAnsi"/>
          <w:iCs/>
          <w:szCs w:val="24"/>
        </w:rPr>
        <w:t>Experiment</w:t>
      </w:r>
      <w:r w:rsidR="00ED0945" w:rsidRPr="002E71B2">
        <w:rPr>
          <w:rFonts w:asciiTheme="minorHAnsi" w:eastAsia="Times New Roman" w:hAnsiTheme="minorHAnsi" w:cstheme="minorHAnsi"/>
          <w:iCs/>
          <w:szCs w:val="24"/>
        </w:rPr>
        <w:t xml:space="preserve"> Inspectorate</w:t>
      </w:r>
      <w:r w:rsidRPr="002E71B2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2E71B2">
        <w:rPr>
          <w:rFonts w:asciiTheme="minorHAnsi" w:eastAsia="Times New Roman" w:hAnsiTheme="minorHAnsi" w:cstheme="minorHAnsi"/>
          <w:szCs w:val="24"/>
        </w:rPr>
        <w:t xml:space="preserve"> </w:t>
      </w:r>
      <w:r w:rsidR="00ED0945" w:rsidRPr="002E71B2">
        <w:rPr>
          <w:rFonts w:asciiTheme="minorHAnsi" w:eastAsia="Times New Roman" w:hAnsiTheme="minorHAnsi" w:cstheme="minorHAnsi"/>
          <w:iCs/>
          <w:szCs w:val="24"/>
        </w:rPr>
        <w:t>the University of Copenhagen</w:t>
      </w:r>
      <w:r w:rsidRPr="002E71B2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5C44315D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B83439B" w:rsidR="00F574FD" w:rsidRPr="00797A34" w:rsidRDefault="0022291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Mouse </w:t>
      </w:r>
      <w:r>
        <w:rPr>
          <w:b/>
          <w:bCs/>
          <w:i w:val="0"/>
          <w:iCs/>
        </w:rPr>
        <w:t>Soleus</w:t>
      </w:r>
      <w:r w:rsidR="00086F27">
        <w:rPr>
          <w:b/>
          <w:bCs/>
          <w:i w:val="0"/>
          <w:iCs/>
        </w:rPr>
        <w:t xml:space="preserve"> and</w:t>
      </w:r>
      <w:r>
        <w:rPr>
          <w:b/>
          <w:bCs/>
          <w:i w:val="0"/>
          <w:iCs/>
        </w:rPr>
        <w:t xml:space="preserve"> Extensor </w:t>
      </w:r>
      <w:r>
        <w:rPr>
          <w:b/>
          <w:bCs/>
          <w:i w:val="0"/>
          <w:iCs/>
        </w:rPr>
        <w:t>Digitorum Longus (EDL) Harvest</w:t>
      </w:r>
    </w:p>
    <w:p w14:paraId="70CA11E4" w14:textId="131D57BC" w:rsidR="00155476" w:rsidRDefault="00155476" w:rsidP="0015547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Before beginning an experiment,</w:t>
      </w:r>
      <w:r>
        <w:rPr>
          <w:i w:val="0"/>
        </w:rPr>
        <w:t xml:space="preserve"> s</w:t>
      </w:r>
      <w:r w:rsidR="001427E6" w:rsidRPr="00155476">
        <w:rPr>
          <w:i w:val="0"/>
          <w:iCs/>
        </w:rPr>
        <w:t xml:space="preserve">witch on the </w:t>
      </w:r>
      <w:r w:rsidRPr="00155476">
        <w:rPr>
          <w:i w:val="0"/>
          <w:iCs/>
        </w:rPr>
        <w:t>integrated muscle strip myograph system</w:t>
      </w:r>
      <w:r w:rsidRPr="004105B5">
        <w:t xml:space="preserve"> </w:t>
      </w:r>
      <w:r>
        <w:rPr>
          <w:b/>
          <w:bCs/>
          <w:i w:val="0"/>
          <w:iCs/>
        </w:rPr>
        <w:t xml:space="preserve">[1] </w:t>
      </w:r>
      <w:r w:rsidR="001427E6" w:rsidRPr="00155476">
        <w:rPr>
          <w:i w:val="0"/>
          <w:iCs/>
        </w:rPr>
        <w:t xml:space="preserve">and warm </w:t>
      </w:r>
      <w:r>
        <w:rPr>
          <w:i w:val="0"/>
          <w:iCs/>
        </w:rPr>
        <w:t xml:space="preserve">the </w:t>
      </w:r>
      <w:r w:rsidR="001427E6" w:rsidRPr="00155476">
        <w:rPr>
          <w:i w:val="0"/>
          <w:iCs/>
        </w:rPr>
        <w:t xml:space="preserve">chambers to 30 </w:t>
      </w:r>
      <w:r>
        <w:rPr>
          <w:i w:val="0"/>
          <w:iCs/>
        </w:rPr>
        <w:t xml:space="preserve">degrees Celsius </w:t>
      </w:r>
      <w:r>
        <w:rPr>
          <w:b/>
          <w:bCs/>
          <w:i w:val="0"/>
          <w:iCs/>
        </w:rPr>
        <w:t>[2]</w:t>
      </w:r>
      <w:r w:rsidR="001427E6" w:rsidRPr="00155476">
        <w:rPr>
          <w:i w:val="0"/>
          <w:iCs/>
        </w:rPr>
        <w:t>.</w:t>
      </w:r>
    </w:p>
    <w:p w14:paraId="67BB7D2B" w14:textId="6155D10C" w:rsidR="00155476" w:rsidRDefault="00155476" w:rsidP="0015547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turning on system</w:t>
      </w:r>
    </w:p>
    <w:p w14:paraId="344194D9" w14:textId="0E89C924" w:rsidR="00155476" w:rsidRDefault="00155476" w:rsidP="0015547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chambers to 30 °C</w:t>
      </w:r>
    </w:p>
    <w:p w14:paraId="06AB98CE" w14:textId="4602297C" w:rsidR="001427E6" w:rsidRDefault="001427E6" w:rsidP="0015547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155476">
        <w:rPr>
          <w:i w:val="0"/>
          <w:iCs/>
        </w:rPr>
        <w:t xml:space="preserve">Open </w:t>
      </w:r>
      <w:r w:rsidR="00155476">
        <w:rPr>
          <w:i w:val="0"/>
          <w:iCs/>
        </w:rPr>
        <w:t xml:space="preserve">the </w:t>
      </w:r>
      <w:r w:rsidRPr="00155476">
        <w:rPr>
          <w:i w:val="0"/>
          <w:iCs/>
        </w:rPr>
        <w:t xml:space="preserve">data collection software </w:t>
      </w:r>
      <w:r w:rsidR="00155476">
        <w:rPr>
          <w:b/>
          <w:bCs/>
          <w:i w:val="0"/>
          <w:iCs/>
        </w:rPr>
        <w:t>[1]</w:t>
      </w:r>
      <w:r w:rsidRPr="00155476">
        <w:rPr>
          <w:i w:val="0"/>
          <w:iCs/>
        </w:rPr>
        <w:t xml:space="preserve"> and calibrate </w:t>
      </w:r>
      <w:r w:rsidR="00155476">
        <w:rPr>
          <w:i w:val="0"/>
          <w:iCs/>
        </w:rPr>
        <w:t xml:space="preserve">the </w:t>
      </w:r>
      <w:r w:rsidRPr="00155476">
        <w:rPr>
          <w:i w:val="0"/>
          <w:iCs/>
        </w:rPr>
        <w:t>force transducers to ensure comparability between datasets</w:t>
      </w:r>
      <w:r w:rsidR="00155476">
        <w:rPr>
          <w:i w:val="0"/>
          <w:iCs/>
        </w:rPr>
        <w:t xml:space="preserve"> </w:t>
      </w:r>
      <w:r w:rsidR="00155476">
        <w:rPr>
          <w:b/>
          <w:bCs/>
          <w:i w:val="0"/>
          <w:iCs/>
        </w:rPr>
        <w:t>[2]</w:t>
      </w:r>
      <w:r w:rsidRPr="00155476">
        <w:rPr>
          <w:i w:val="0"/>
          <w:iCs/>
        </w:rPr>
        <w:t>.</w:t>
      </w:r>
    </w:p>
    <w:p w14:paraId="5BFE60EC" w14:textId="2322C8EC" w:rsidR="00155476" w:rsidRDefault="00155476" w:rsidP="0015547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opening software, with monitor visible in frame</w:t>
      </w:r>
    </w:p>
    <w:p w14:paraId="0882C0B5" w14:textId="4DA06776" w:rsidR="00155476" w:rsidRPr="00155476" w:rsidRDefault="00155476" w:rsidP="0015547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calibrating transducer(s)</w:t>
      </w:r>
    </w:p>
    <w:p w14:paraId="65B25B15" w14:textId="29E85744" w:rsidR="001427E6" w:rsidRPr="0022291F" w:rsidRDefault="001427E6" w:rsidP="0022291F">
      <w:pPr>
        <w:rPr>
          <w:b/>
          <w:sz w:val="28"/>
        </w:rPr>
      </w:pPr>
    </w:p>
    <w:p w14:paraId="2BA814C4" w14:textId="6A317852" w:rsidR="0022291F" w:rsidRDefault="001427E6" w:rsidP="0022291F">
      <w:pPr>
        <w:pStyle w:val="ListParagraph"/>
        <w:numPr>
          <w:ilvl w:val="1"/>
          <w:numId w:val="15"/>
        </w:numPr>
      </w:pPr>
      <w:r w:rsidRPr="004105B5">
        <w:t xml:space="preserve">Add 4 </w:t>
      </w:r>
      <w:r w:rsidR="0022291F">
        <w:t>milliliters</w:t>
      </w:r>
      <w:r w:rsidRPr="004105B5">
        <w:t xml:space="preserve"> of pre-warmed</w:t>
      </w:r>
      <w:r w:rsidR="0022291F">
        <w:t xml:space="preserve">, </w:t>
      </w:r>
      <w:r w:rsidRPr="004105B5">
        <w:t>30</w:t>
      </w:r>
      <w:r w:rsidR="0022291F">
        <w:t>-degree Celsius</w:t>
      </w:r>
      <w:r w:rsidRPr="004105B5">
        <w:t xml:space="preserve"> basal incubation medi</w:t>
      </w:r>
      <w:r w:rsidR="0022291F">
        <w:t>um</w:t>
      </w:r>
      <w:r w:rsidRPr="004105B5">
        <w:t xml:space="preserve"> to each incubation chamber </w:t>
      </w:r>
      <w:r w:rsidR="0022291F">
        <w:rPr>
          <w:b/>
          <w:bCs/>
        </w:rPr>
        <w:t xml:space="preserve">[1-TXT] </w:t>
      </w:r>
      <w:r w:rsidRPr="004105B5">
        <w:t>and make sure the medi</w:t>
      </w:r>
      <w:r w:rsidR="0022291F">
        <w:t>um</w:t>
      </w:r>
      <w:r w:rsidRPr="004105B5">
        <w:t xml:space="preserve"> is continuously oxygenated with 95% </w:t>
      </w:r>
      <w:r w:rsidR="0022291F">
        <w:t>oxygen</w:t>
      </w:r>
      <w:r w:rsidRPr="004105B5">
        <w:t xml:space="preserve"> and 5% </w:t>
      </w:r>
      <w:r w:rsidR="0022291F">
        <w:t xml:space="preserve">carbon dioxide </w:t>
      </w:r>
      <w:r w:rsidR="0022291F">
        <w:rPr>
          <w:b/>
          <w:bCs/>
        </w:rPr>
        <w:t>[2]</w:t>
      </w:r>
      <w:r w:rsidRPr="004105B5">
        <w:t>.</w:t>
      </w:r>
    </w:p>
    <w:p w14:paraId="06E1C8D2" w14:textId="77777777" w:rsidR="0022291F" w:rsidRDefault="0022291F" w:rsidP="0022291F">
      <w:pPr>
        <w:pStyle w:val="ListParagraph"/>
        <w:ind w:left="907"/>
      </w:pPr>
    </w:p>
    <w:p w14:paraId="54F9A1C4" w14:textId="77777777" w:rsidR="0022291F" w:rsidRPr="0022291F" w:rsidRDefault="0022291F" w:rsidP="0022291F">
      <w:pPr>
        <w:pStyle w:val="ListParagraph"/>
        <w:numPr>
          <w:ilvl w:val="2"/>
          <w:numId w:val="15"/>
        </w:numPr>
      </w:pPr>
      <w:r>
        <w:t xml:space="preserve">Talent adding medium to chamber(s), with medium container visible in frame </w:t>
      </w:r>
      <w:r>
        <w:rPr>
          <w:b/>
          <w:bCs/>
        </w:rPr>
        <w:t>TEXT: See text for all medium and solution preparation details</w:t>
      </w:r>
    </w:p>
    <w:p w14:paraId="065D19C9" w14:textId="3065BC18" w:rsidR="001427E6" w:rsidRDefault="0022291F" w:rsidP="0022291F">
      <w:pPr>
        <w:pStyle w:val="ListParagraph"/>
        <w:numPr>
          <w:ilvl w:val="2"/>
          <w:numId w:val="15"/>
        </w:numPr>
      </w:pPr>
      <w:r>
        <w:t>Talent starting up oxygenation</w:t>
      </w:r>
      <w:r w:rsidR="001427E6" w:rsidRPr="004105B5">
        <w:t xml:space="preserve"> </w:t>
      </w:r>
      <w:r>
        <w:t>OR Shot of medium being bubbled</w:t>
      </w:r>
    </w:p>
    <w:p w14:paraId="49ED9F63" w14:textId="77777777" w:rsidR="0022291F" w:rsidRDefault="0022291F" w:rsidP="0022291F">
      <w:pPr>
        <w:pStyle w:val="ListParagraph"/>
        <w:ind w:left="1627"/>
      </w:pPr>
    </w:p>
    <w:p w14:paraId="6C37B69E" w14:textId="375F3E7B" w:rsidR="0022291F" w:rsidRDefault="0022291F" w:rsidP="0022291F">
      <w:pPr>
        <w:pStyle w:val="ListParagraph"/>
        <w:numPr>
          <w:ilvl w:val="1"/>
          <w:numId w:val="15"/>
        </w:numPr>
      </w:pPr>
      <w:r>
        <w:t xml:space="preserve">After confirming a lack of response to pedal reflex </w:t>
      </w:r>
      <w:r>
        <w:rPr>
          <w:b/>
          <w:bCs/>
        </w:rPr>
        <w:t>[1-TXT]</w:t>
      </w:r>
      <w:r>
        <w:t xml:space="preserve">, place the mouse in the prone position on a dissection tray </w:t>
      </w:r>
      <w:r>
        <w:rPr>
          <w:b/>
          <w:bCs/>
        </w:rPr>
        <w:t>[2]</w:t>
      </w:r>
      <w:r>
        <w:t xml:space="preserve"> and pin down a single front paw with a needle </w:t>
      </w:r>
      <w:r>
        <w:rPr>
          <w:b/>
          <w:bCs/>
        </w:rPr>
        <w:t>[3]</w:t>
      </w:r>
      <w:r>
        <w:t>.</w:t>
      </w:r>
    </w:p>
    <w:p w14:paraId="5BECD903" w14:textId="77777777" w:rsidR="0022291F" w:rsidRDefault="0022291F" w:rsidP="0022291F">
      <w:pPr>
        <w:pStyle w:val="ListParagraph"/>
        <w:ind w:left="907"/>
      </w:pPr>
    </w:p>
    <w:p w14:paraId="0FAB3D66" w14:textId="5F9040F9" w:rsidR="0022291F" w:rsidRPr="0022291F" w:rsidRDefault="0022291F" w:rsidP="0022291F">
      <w:pPr>
        <w:pStyle w:val="ListParagraph"/>
        <w:numPr>
          <w:ilvl w:val="2"/>
          <w:numId w:val="15"/>
        </w:numPr>
      </w:pPr>
      <w:r>
        <w:t xml:space="preserve">ECU: Toe being pinched </w:t>
      </w:r>
      <w:r>
        <w:rPr>
          <w:b/>
          <w:bCs/>
        </w:rPr>
        <w:t xml:space="preserve">TEXT: Anesthesia: pentobarbital 10 mg/100 g </w:t>
      </w:r>
      <w:proofErr w:type="spellStart"/>
      <w:r>
        <w:rPr>
          <w:b/>
          <w:bCs/>
        </w:rPr>
        <w:t>i.p.</w:t>
      </w:r>
      <w:proofErr w:type="spellEnd"/>
    </w:p>
    <w:p w14:paraId="3C196B58" w14:textId="3971370E" w:rsidR="0022291F" w:rsidRPr="0022291F" w:rsidRDefault="0022291F" w:rsidP="0022291F">
      <w:pPr>
        <w:pStyle w:val="ListParagraph"/>
        <w:numPr>
          <w:ilvl w:val="2"/>
          <w:numId w:val="15"/>
        </w:numPr>
      </w:pPr>
      <w:r>
        <w:t xml:space="preserve">Talent placing mouse into tray </w:t>
      </w:r>
      <w:r w:rsidRPr="0022291F">
        <w:rPr>
          <w:i/>
          <w:iCs/>
          <w:color w:val="4F81BD" w:themeColor="accent1"/>
        </w:rPr>
        <w:t>Videographer: More Talent than mouse in shot</w:t>
      </w:r>
    </w:p>
    <w:p w14:paraId="4759EFDF" w14:textId="68409CCD" w:rsidR="0022291F" w:rsidRPr="004105B5" w:rsidRDefault="0022291F" w:rsidP="0022291F">
      <w:pPr>
        <w:pStyle w:val="ListParagraph"/>
        <w:numPr>
          <w:ilvl w:val="2"/>
          <w:numId w:val="15"/>
        </w:numPr>
      </w:pPr>
      <w:r>
        <w:rPr>
          <w:color w:val="000000" w:themeColor="text1"/>
        </w:rPr>
        <w:t>Paw being pinned</w:t>
      </w:r>
    </w:p>
    <w:p w14:paraId="514B4482" w14:textId="77777777" w:rsidR="001427E6" w:rsidRPr="004105B5" w:rsidRDefault="001427E6" w:rsidP="0022291F">
      <w:pPr>
        <w:pStyle w:val="ListParagraph"/>
        <w:ind w:left="360"/>
      </w:pPr>
    </w:p>
    <w:p w14:paraId="5A93DB18" w14:textId="75490EF8" w:rsidR="0022291F" w:rsidRDefault="0022291F" w:rsidP="0022291F">
      <w:pPr>
        <w:pStyle w:val="ListParagraph"/>
        <w:numPr>
          <w:ilvl w:val="1"/>
          <w:numId w:val="15"/>
        </w:numPr>
      </w:pPr>
      <w:r>
        <w:t>Use scissors to r</w:t>
      </w:r>
      <w:r w:rsidR="001427E6" w:rsidRPr="004105B5">
        <w:t xml:space="preserve">emove the skin from the lower leg </w:t>
      </w:r>
      <w:r>
        <w:t>until</w:t>
      </w:r>
      <w:r w:rsidR="001427E6" w:rsidRPr="004105B5">
        <w:t xml:space="preserve"> both the Achilles tendon and knee joint are visible</w:t>
      </w:r>
      <w:r>
        <w:t xml:space="preserve"> </w:t>
      </w:r>
      <w:r>
        <w:rPr>
          <w:b/>
          <w:bCs/>
        </w:rPr>
        <w:t>[1]</w:t>
      </w:r>
      <w:r w:rsidR="001427E6" w:rsidRPr="004105B5">
        <w:t>.</w:t>
      </w:r>
    </w:p>
    <w:p w14:paraId="0ED0257A" w14:textId="77777777" w:rsidR="0022291F" w:rsidRDefault="0022291F" w:rsidP="0022291F">
      <w:pPr>
        <w:pStyle w:val="ListParagraph"/>
        <w:ind w:left="907"/>
      </w:pPr>
    </w:p>
    <w:p w14:paraId="4F901341" w14:textId="757E89D1" w:rsidR="001427E6" w:rsidRPr="004105B5" w:rsidRDefault="0022291F" w:rsidP="0022291F">
      <w:pPr>
        <w:pStyle w:val="ListParagraph"/>
        <w:numPr>
          <w:ilvl w:val="2"/>
          <w:numId w:val="15"/>
        </w:numPr>
      </w:pPr>
      <w:r>
        <w:t>Skin being cut/removed</w:t>
      </w:r>
      <w:r w:rsidR="001427E6" w:rsidRPr="004105B5">
        <w:t xml:space="preserve"> </w:t>
      </w:r>
    </w:p>
    <w:p w14:paraId="653F9142" w14:textId="77777777" w:rsidR="001427E6" w:rsidRPr="004105B5" w:rsidRDefault="001427E6" w:rsidP="0022291F">
      <w:pPr>
        <w:pStyle w:val="ListParagraph"/>
        <w:ind w:left="360"/>
      </w:pPr>
    </w:p>
    <w:p w14:paraId="33A65F45" w14:textId="7754C408" w:rsidR="0022291F" w:rsidRDefault="001427E6" w:rsidP="0022291F">
      <w:pPr>
        <w:pStyle w:val="ListParagraph"/>
        <w:numPr>
          <w:ilvl w:val="1"/>
          <w:numId w:val="15"/>
        </w:numPr>
      </w:pPr>
      <w:r w:rsidRPr="004105B5">
        <w:lastRenderedPageBreak/>
        <w:t xml:space="preserve">For dissection of </w:t>
      </w:r>
      <w:r w:rsidR="00E23CA7" w:rsidRPr="004105B5">
        <w:t xml:space="preserve">the </w:t>
      </w:r>
      <w:r w:rsidRPr="004105B5">
        <w:t xml:space="preserve">soleus muscle, </w:t>
      </w:r>
      <w:r w:rsidR="0022291F">
        <w:t>attach</w:t>
      </w:r>
      <w:r w:rsidRPr="004105B5">
        <w:t xml:space="preserve"> a single</w:t>
      </w:r>
      <w:r w:rsidR="0022291F">
        <w:t xml:space="preserve">, 0.4-centimeter-diameter </w:t>
      </w:r>
      <w:r w:rsidRPr="004105B5">
        <w:t xml:space="preserve">suture loop </w:t>
      </w:r>
      <w:r w:rsidR="0022291F">
        <w:t xml:space="preserve">prepared from a 16-centimeter </w:t>
      </w:r>
      <w:r w:rsidR="0022291F" w:rsidRPr="004105B5">
        <w:t>non-absorbable surgical nylon</w:t>
      </w:r>
      <w:r w:rsidR="0022291F">
        <w:t xml:space="preserve"> piece of suture </w:t>
      </w:r>
      <w:r w:rsidRPr="004105B5">
        <w:t>to the Achilles tendon</w:t>
      </w:r>
      <w:r w:rsidR="0022291F">
        <w:t xml:space="preserve"> </w:t>
      </w:r>
      <w:r w:rsidR="0022291F">
        <w:rPr>
          <w:b/>
          <w:bCs/>
        </w:rPr>
        <w:t>[1]</w:t>
      </w:r>
      <w:r w:rsidR="0022291F">
        <w:t xml:space="preserve"> and</w:t>
      </w:r>
      <w:r w:rsidRPr="004105B5">
        <w:t xml:space="preserve"> </w:t>
      </w:r>
      <w:r w:rsidR="0022291F">
        <w:t>s</w:t>
      </w:r>
      <w:r w:rsidRPr="004105B5">
        <w:t xml:space="preserve">ecure pean forceps to the Achilles tendon distally </w:t>
      </w:r>
      <w:r w:rsidR="0022291F">
        <w:t>to</w:t>
      </w:r>
      <w:r w:rsidRPr="004105B5">
        <w:t xml:space="preserve"> </w:t>
      </w:r>
      <w:r w:rsidR="0022291F">
        <w:t>the</w:t>
      </w:r>
      <w:r w:rsidRPr="004105B5">
        <w:t xml:space="preserve"> loop </w:t>
      </w:r>
      <w:r w:rsidR="0022291F">
        <w:rPr>
          <w:b/>
          <w:bCs/>
        </w:rPr>
        <w:t>[2]</w:t>
      </w:r>
      <w:r w:rsidR="0022291F">
        <w:t>.</w:t>
      </w:r>
    </w:p>
    <w:p w14:paraId="7D1B9437" w14:textId="77777777" w:rsidR="0022291F" w:rsidRDefault="0022291F" w:rsidP="0022291F">
      <w:pPr>
        <w:pStyle w:val="ListParagraph"/>
        <w:ind w:left="907"/>
      </w:pPr>
    </w:p>
    <w:p w14:paraId="27AA8F81" w14:textId="36A0FFBC" w:rsidR="0022291F" w:rsidRDefault="0022291F" w:rsidP="0022291F">
      <w:pPr>
        <w:pStyle w:val="ListParagraph"/>
        <w:numPr>
          <w:ilvl w:val="2"/>
          <w:numId w:val="15"/>
        </w:numPr>
      </w:pPr>
      <w:r>
        <w:t xml:space="preserve">Loop being attached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564B6CB3" w14:textId="2B77B886" w:rsidR="0022291F" w:rsidRDefault="0022291F" w:rsidP="0022291F">
      <w:pPr>
        <w:pStyle w:val="ListParagraph"/>
        <w:numPr>
          <w:ilvl w:val="2"/>
          <w:numId w:val="15"/>
        </w:numPr>
      </w:pPr>
      <w:r>
        <w:t>Forceps being secured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0B5FFEDD" w14:textId="77777777" w:rsidR="0022291F" w:rsidRDefault="0022291F" w:rsidP="0022291F">
      <w:pPr>
        <w:pStyle w:val="ListParagraph"/>
        <w:ind w:left="1627"/>
      </w:pPr>
    </w:p>
    <w:p w14:paraId="52B4795A" w14:textId="340E5CF0" w:rsidR="001427E6" w:rsidRDefault="0022291F" w:rsidP="0022291F">
      <w:pPr>
        <w:pStyle w:val="ListParagraph"/>
        <w:numPr>
          <w:ilvl w:val="1"/>
          <w:numId w:val="15"/>
        </w:numPr>
      </w:pPr>
      <w:r>
        <w:t>C</w:t>
      </w:r>
      <w:r w:rsidR="001427E6" w:rsidRPr="004105B5">
        <w:t>ut to release the soleus and gastrocnemius muscles from the paw</w:t>
      </w:r>
      <w:r>
        <w:t xml:space="preserve"> </w:t>
      </w:r>
      <w:r>
        <w:rPr>
          <w:b/>
          <w:bCs/>
        </w:rPr>
        <w:t>[1]</w:t>
      </w:r>
      <w:r>
        <w:t xml:space="preserve"> and</w:t>
      </w:r>
      <w:r w:rsidR="001427E6" w:rsidRPr="004105B5">
        <w:t xml:space="preserve"> </w:t>
      </w:r>
      <w:r>
        <w:t>c</w:t>
      </w:r>
      <w:r w:rsidR="001427E6" w:rsidRPr="004105B5">
        <w:t xml:space="preserve">arefully slide the pean forceps across the mouse </w:t>
      </w:r>
      <w:r>
        <w:t>to</w:t>
      </w:r>
      <w:r w:rsidR="001427E6" w:rsidRPr="004105B5">
        <w:t xml:space="preserve"> expos</w:t>
      </w:r>
      <w:r>
        <w:t>e</w:t>
      </w:r>
      <w:r w:rsidR="001427E6" w:rsidRPr="004105B5">
        <w:t xml:space="preserve"> the soleus muscle</w:t>
      </w:r>
      <w:r>
        <w:t xml:space="preserve"> </w:t>
      </w:r>
      <w:r>
        <w:rPr>
          <w:b/>
          <w:bCs/>
        </w:rPr>
        <w:t>[2]</w:t>
      </w:r>
      <w:r w:rsidR="001427E6" w:rsidRPr="004105B5">
        <w:t xml:space="preserve">. </w:t>
      </w:r>
    </w:p>
    <w:p w14:paraId="261038FB" w14:textId="77777777" w:rsidR="0022291F" w:rsidRDefault="0022291F" w:rsidP="0022291F">
      <w:pPr>
        <w:pStyle w:val="ListParagraph"/>
        <w:ind w:left="907"/>
      </w:pPr>
    </w:p>
    <w:p w14:paraId="1E9ACF45" w14:textId="6F0E0B47" w:rsidR="0022291F" w:rsidRDefault="0022291F" w:rsidP="0022291F">
      <w:pPr>
        <w:pStyle w:val="ListParagraph"/>
        <w:numPr>
          <w:ilvl w:val="2"/>
          <w:numId w:val="15"/>
        </w:numPr>
      </w:pPr>
      <w:r>
        <w:t>Muscle(s) being cut</w:t>
      </w:r>
    </w:p>
    <w:p w14:paraId="08D38D92" w14:textId="2B775093" w:rsidR="0022291F" w:rsidRPr="004105B5" w:rsidRDefault="0022291F" w:rsidP="0022291F">
      <w:pPr>
        <w:pStyle w:val="ListParagraph"/>
        <w:numPr>
          <w:ilvl w:val="2"/>
          <w:numId w:val="15"/>
        </w:numPr>
      </w:pPr>
      <w:r>
        <w:t>Forceps being slide</w:t>
      </w:r>
    </w:p>
    <w:p w14:paraId="70A04C81" w14:textId="77777777" w:rsidR="001427E6" w:rsidRPr="004105B5" w:rsidRDefault="001427E6" w:rsidP="0022291F">
      <w:pPr>
        <w:pStyle w:val="ListParagraph"/>
        <w:ind w:left="360"/>
      </w:pPr>
    </w:p>
    <w:p w14:paraId="017998ED" w14:textId="2CB6660A" w:rsidR="0022291F" w:rsidRDefault="001427E6" w:rsidP="0022291F">
      <w:pPr>
        <w:pStyle w:val="ListParagraph"/>
        <w:numPr>
          <w:ilvl w:val="1"/>
          <w:numId w:val="15"/>
        </w:numPr>
      </w:pPr>
      <w:r w:rsidRPr="004105B5">
        <w:t xml:space="preserve">Pin down the pean forceps </w:t>
      </w:r>
      <w:r w:rsidR="0022291F">
        <w:rPr>
          <w:b/>
          <w:bCs/>
        </w:rPr>
        <w:t xml:space="preserve">[1] </w:t>
      </w:r>
      <w:r w:rsidRPr="004105B5">
        <w:t>and place a second suture loop around the proximal tendon of the soleus muscle</w:t>
      </w:r>
      <w:r w:rsidR="0022291F">
        <w:t xml:space="preserve"> </w:t>
      </w:r>
      <w:r w:rsidR="0022291F">
        <w:rPr>
          <w:b/>
          <w:bCs/>
        </w:rPr>
        <w:t>[2]</w:t>
      </w:r>
      <w:r w:rsidRPr="004105B5">
        <w:t>.</w:t>
      </w:r>
    </w:p>
    <w:p w14:paraId="6C756705" w14:textId="77777777" w:rsidR="0022291F" w:rsidRDefault="0022291F" w:rsidP="0022291F">
      <w:pPr>
        <w:pStyle w:val="ListParagraph"/>
        <w:ind w:left="907"/>
      </w:pPr>
    </w:p>
    <w:p w14:paraId="783F3A8F" w14:textId="240C3BF5" w:rsidR="0022291F" w:rsidRDefault="0022291F" w:rsidP="0022291F">
      <w:pPr>
        <w:pStyle w:val="ListParagraph"/>
        <w:numPr>
          <w:ilvl w:val="2"/>
          <w:numId w:val="15"/>
        </w:numPr>
      </w:pPr>
      <w:r>
        <w:t>Forceps being pinned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73F10FEC" w14:textId="2F5C2E4D" w:rsidR="0022291F" w:rsidRDefault="0022291F" w:rsidP="0022291F">
      <w:pPr>
        <w:pStyle w:val="ListParagraph"/>
        <w:numPr>
          <w:ilvl w:val="2"/>
          <w:numId w:val="15"/>
        </w:numPr>
      </w:pPr>
      <w:r>
        <w:t>Loop being placed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741FAAF9" w14:textId="77777777" w:rsidR="0022291F" w:rsidRDefault="0022291F" w:rsidP="0022291F">
      <w:pPr>
        <w:pStyle w:val="ListParagraph"/>
        <w:ind w:left="1627"/>
      </w:pPr>
    </w:p>
    <w:p w14:paraId="6C7E5C52" w14:textId="205D09C5" w:rsidR="0022291F" w:rsidRDefault="0022291F" w:rsidP="0022291F">
      <w:pPr>
        <w:pStyle w:val="ListParagraph"/>
        <w:numPr>
          <w:ilvl w:val="1"/>
          <w:numId w:val="15"/>
        </w:numPr>
      </w:pPr>
      <w:r>
        <w:t xml:space="preserve">Cut </w:t>
      </w:r>
      <w:r w:rsidR="001427E6" w:rsidRPr="004105B5">
        <w:t xml:space="preserve">the proximal tendon </w:t>
      </w:r>
      <w:r>
        <w:rPr>
          <w:b/>
          <w:bCs/>
        </w:rPr>
        <w:t xml:space="preserve">[1] </w:t>
      </w:r>
      <w:r w:rsidR="001427E6" w:rsidRPr="004105B5">
        <w:t xml:space="preserve">and dissect </w:t>
      </w:r>
      <w:r w:rsidR="00E23CA7">
        <w:t xml:space="preserve">the </w:t>
      </w:r>
      <w:r w:rsidR="001427E6" w:rsidRPr="004105B5">
        <w:t>soleus</w:t>
      </w:r>
      <w:r>
        <w:t xml:space="preserve">, </w:t>
      </w:r>
      <w:r w:rsidR="001427E6" w:rsidRPr="004105B5">
        <w:t>including the two attached suture loops</w:t>
      </w:r>
      <w:r>
        <w:t>,</w:t>
      </w:r>
      <w:r w:rsidR="001427E6" w:rsidRPr="004105B5">
        <w:t xml:space="preserve"> free of</w:t>
      </w:r>
      <w:r w:rsidR="00E23CA7">
        <w:t xml:space="preserve"> the</w:t>
      </w:r>
      <w:r w:rsidR="001427E6" w:rsidRPr="004105B5">
        <w:t xml:space="preserve"> gastrocnemius muscle</w:t>
      </w:r>
      <w:r>
        <w:t xml:space="preserve"> </w:t>
      </w:r>
      <w:r>
        <w:rPr>
          <w:b/>
          <w:bCs/>
        </w:rPr>
        <w:t>[2]</w:t>
      </w:r>
      <w:r w:rsidR="001427E6" w:rsidRPr="004105B5">
        <w:t>.</w:t>
      </w:r>
    </w:p>
    <w:p w14:paraId="0C0AE770" w14:textId="77777777" w:rsidR="0022291F" w:rsidRDefault="0022291F" w:rsidP="0022291F">
      <w:pPr>
        <w:pStyle w:val="ListParagraph"/>
        <w:ind w:left="907"/>
      </w:pPr>
    </w:p>
    <w:p w14:paraId="4E07C94D" w14:textId="1E75303E" w:rsidR="0022291F" w:rsidRDefault="0022291F" w:rsidP="0022291F">
      <w:pPr>
        <w:pStyle w:val="ListParagraph"/>
        <w:numPr>
          <w:ilvl w:val="2"/>
          <w:numId w:val="15"/>
        </w:numPr>
      </w:pPr>
      <w:r>
        <w:t>Tendon being cut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681A7DD1" w14:textId="73B24D5C" w:rsidR="0022291F" w:rsidRDefault="0022291F" w:rsidP="0022291F">
      <w:pPr>
        <w:pStyle w:val="ListParagraph"/>
        <w:numPr>
          <w:ilvl w:val="2"/>
          <w:numId w:val="15"/>
        </w:numPr>
      </w:pPr>
      <w:r>
        <w:t>Muscle being dissected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28E6F8FB" w14:textId="77777777" w:rsidR="0022291F" w:rsidRDefault="0022291F" w:rsidP="0022291F">
      <w:pPr>
        <w:pStyle w:val="ListParagraph"/>
        <w:ind w:left="1627"/>
      </w:pPr>
    </w:p>
    <w:p w14:paraId="40C06282" w14:textId="2F8FE3AE" w:rsidR="0022291F" w:rsidRDefault="0022291F" w:rsidP="0022291F">
      <w:pPr>
        <w:pStyle w:val="ListParagraph"/>
        <w:numPr>
          <w:ilvl w:val="1"/>
          <w:numId w:val="15"/>
        </w:numPr>
      </w:pPr>
      <w:r>
        <w:t>Upon collection, use the loops to q</w:t>
      </w:r>
      <w:r w:rsidR="001427E6" w:rsidRPr="004105B5">
        <w:t xml:space="preserve">uickly </w:t>
      </w:r>
      <w:r>
        <w:t>attach</w:t>
      </w:r>
      <w:r w:rsidR="001427E6" w:rsidRPr="004105B5">
        <w:t xml:space="preserve"> the soleus muscle </w:t>
      </w:r>
      <w:r>
        <w:t xml:space="preserve">to the respective hooks in one of the </w:t>
      </w:r>
      <w:r w:rsidR="001427E6" w:rsidRPr="004105B5">
        <w:t>incubation chamber</w:t>
      </w:r>
      <w:r>
        <w:t xml:space="preserve">s </w:t>
      </w:r>
      <w:r>
        <w:rPr>
          <w:b/>
          <w:bCs/>
        </w:rPr>
        <w:t>[1]</w:t>
      </w:r>
      <w:r>
        <w:t>.</w:t>
      </w:r>
    </w:p>
    <w:p w14:paraId="3E1E4481" w14:textId="77777777" w:rsidR="0022291F" w:rsidRDefault="0022291F" w:rsidP="0022291F">
      <w:pPr>
        <w:pStyle w:val="ListParagraph"/>
        <w:ind w:left="907"/>
      </w:pPr>
    </w:p>
    <w:p w14:paraId="50A3F6C2" w14:textId="1B3C591B" w:rsidR="001427E6" w:rsidRPr="004105B5" w:rsidRDefault="0022291F" w:rsidP="0022291F">
      <w:pPr>
        <w:pStyle w:val="ListParagraph"/>
        <w:numPr>
          <w:ilvl w:val="2"/>
          <w:numId w:val="15"/>
        </w:numPr>
      </w:pPr>
      <w:r>
        <w:t xml:space="preserve">Muscle being attached to </w:t>
      </w:r>
      <w:r w:rsidR="003047B7">
        <w:t>h</w:t>
      </w:r>
      <w:r>
        <w:t>oo</w:t>
      </w:r>
      <w:r w:rsidR="003047B7">
        <w:t>k</w:t>
      </w:r>
      <w:r>
        <w:t>(s)</w:t>
      </w:r>
      <w:r w:rsidR="001427E6" w:rsidRPr="004105B5">
        <w:t xml:space="preserve"> </w:t>
      </w:r>
    </w:p>
    <w:p w14:paraId="3D3E6118" w14:textId="3719492E" w:rsidR="001427E6" w:rsidRPr="004105B5" w:rsidRDefault="001427E6" w:rsidP="0022291F">
      <w:pPr>
        <w:pStyle w:val="ListParagraph"/>
        <w:ind w:left="360"/>
      </w:pPr>
    </w:p>
    <w:p w14:paraId="739FCBB3" w14:textId="0084839D" w:rsidR="00193C0D" w:rsidRDefault="00E23CA7" w:rsidP="0022291F">
      <w:pPr>
        <w:pStyle w:val="ListParagraph"/>
        <w:numPr>
          <w:ilvl w:val="1"/>
          <w:numId w:val="15"/>
        </w:numPr>
      </w:pPr>
      <w:r>
        <w:t>U</w:t>
      </w:r>
      <w:r w:rsidR="0022291F">
        <w:t>se forceps to r</w:t>
      </w:r>
      <w:r w:rsidR="001427E6" w:rsidRPr="004105B5">
        <w:t xml:space="preserve">emove the fascia covering the tibialis anterior muscle </w:t>
      </w:r>
      <w:r w:rsidR="0022291F">
        <w:rPr>
          <w:b/>
          <w:bCs/>
        </w:rPr>
        <w:t>[1]</w:t>
      </w:r>
      <w:r w:rsidR="001427E6" w:rsidRPr="004105B5">
        <w:t xml:space="preserve">. </w:t>
      </w:r>
      <w:r>
        <w:t>The</w:t>
      </w:r>
      <w:r w:rsidR="0022291F">
        <w:t xml:space="preserve"> </w:t>
      </w:r>
      <w:r w:rsidR="001427E6" w:rsidRPr="004105B5">
        <w:t xml:space="preserve">distal tendons of the </w:t>
      </w:r>
      <w:r w:rsidR="0022291F">
        <w:t>tibialis anterior</w:t>
      </w:r>
      <w:r w:rsidR="001427E6" w:rsidRPr="004105B5">
        <w:t xml:space="preserve"> and EDL</w:t>
      </w:r>
      <w:r w:rsidR="0016193E">
        <w:t xml:space="preserve"> </w:t>
      </w:r>
      <w:r w:rsidR="0016193E">
        <w:rPr>
          <w:color w:val="FF0000"/>
        </w:rPr>
        <w:t>(E-D-L)</w:t>
      </w:r>
      <w:r w:rsidR="001427E6" w:rsidRPr="004105B5">
        <w:t xml:space="preserve"> muscles should be clear white</w:t>
      </w:r>
      <w:r w:rsidR="00193C0D">
        <w:t xml:space="preserve">, </w:t>
      </w:r>
      <w:r w:rsidR="001427E6" w:rsidRPr="004105B5">
        <w:t>visible</w:t>
      </w:r>
      <w:r w:rsidR="00193C0D">
        <w:t xml:space="preserve">, </w:t>
      </w:r>
      <w:r w:rsidR="001427E6" w:rsidRPr="004105B5">
        <w:t>and separated from each other</w:t>
      </w:r>
      <w:r w:rsidR="00193C0D">
        <w:t xml:space="preserve"> </w:t>
      </w:r>
      <w:r w:rsidR="00193C0D">
        <w:rPr>
          <w:b/>
          <w:bCs/>
        </w:rPr>
        <w:t>[2]</w:t>
      </w:r>
      <w:r w:rsidR="001427E6" w:rsidRPr="004105B5">
        <w:t>.</w:t>
      </w:r>
    </w:p>
    <w:p w14:paraId="18EF8AB4" w14:textId="77777777" w:rsidR="00193C0D" w:rsidRDefault="00193C0D" w:rsidP="00193C0D">
      <w:pPr>
        <w:pStyle w:val="ListParagraph"/>
        <w:ind w:left="907"/>
      </w:pPr>
    </w:p>
    <w:p w14:paraId="4422FF8B" w14:textId="454F9F5C" w:rsidR="00193C0D" w:rsidRDefault="00193C0D" w:rsidP="00193C0D">
      <w:pPr>
        <w:pStyle w:val="ListParagraph"/>
        <w:numPr>
          <w:ilvl w:val="2"/>
          <w:numId w:val="15"/>
        </w:numPr>
      </w:pPr>
      <w:r>
        <w:t>Fascia being removed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</w:t>
      </w:r>
      <w:r w:rsidR="00E14F4E">
        <w:rPr>
          <w:i/>
          <w:iCs/>
          <w:color w:val="4F81BD" w:themeColor="accent1"/>
        </w:rPr>
        <w:t>/difficult</w:t>
      </w:r>
      <w:r w:rsidR="00E14F4E" w:rsidRPr="00E14F4E">
        <w:rPr>
          <w:i/>
          <w:iCs/>
          <w:color w:val="4F81BD" w:themeColor="accent1"/>
        </w:rPr>
        <w:t xml:space="preserve"> step</w:t>
      </w:r>
    </w:p>
    <w:p w14:paraId="1D1FAFC9" w14:textId="31A51FBF" w:rsidR="001427E6" w:rsidRPr="004105B5" w:rsidRDefault="00193C0D" w:rsidP="00193C0D">
      <w:pPr>
        <w:pStyle w:val="ListParagraph"/>
        <w:numPr>
          <w:ilvl w:val="2"/>
          <w:numId w:val="15"/>
        </w:numPr>
      </w:pPr>
      <w:r>
        <w:t>Shot of tendons</w:t>
      </w:r>
      <w:r w:rsidR="001427E6" w:rsidRPr="004105B5">
        <w:t xml:space="preserve"> </w:t>
      </w:r>
      <w:r w:rsidR="00E14F4E" w:rsidRPr="00E14F4E">
        <w:rPr>
          <w:i/>
          <w:iCs/>
          <w:color w:val="4F81BD" w:themeColor="accent1"/>
        </w:rPr>
        <w:t>Videographer: Important</w:t>
      </w:r>
      <w:r w:rsidR="00E14F4E">
        <w:rPr>
          <w:i/>
          <w:iCs/>
          <w:color w:val="4F81BD" w:themeColor="accent1"/>
        </w:rPr>
        <w:t>/difficult</w:t>
      </w:r>
      <w:r w:rsidR="00E14F4E" w:rsidRPr="00E14F4E">
        <w:rPr>
          <w:i/>
          <w:iCs/>
          <w:color w:val="4F81BD" w:themeColor="accent1"/>
        </w:rPr>
        <w:t xml:space="preserve"> step</w:t>
      </w:r>
    </w:p>
    <w:p w14:paraId="63A7723B" w14:textId="77777777" w:rsidR="001427E6" w:rsidRPr="004105B5" w:rsidRDefault="001427E6" w:rsidP="00193C0D">
      <w:pPr>
        <w:pStyle w:val="ListParagraph"/>
        <w:ind w:left="360"/>
      </w:pPr>
    </w:p>
    <w:p w14:paraId="62FE186F" w14:textId="470D9E9E" w:rsidR="00C76A64" w:rsidRDefault="00193C0D" w:rsidP="00193C0D">
      <w:pPr>
        <w:pStyle w:val="ListParagraph"/>
        <w:numPr>
          <w:ilvl w:val="1"/>
          <w:numId w:val="15"/>
        </w:numPr>
      </w:pPr>
      <w:r>
        <w:t>C</w:t>
      </w:r>
      <w:r w:rsidR="001427E6" w:rsidRPr="004105B5">
        <w:t xml:space="preserve">ut the distal tendon of the </w:t>
      </w:r>
      <w:r>
        <w:t>tibialis anterior</w:t>
      </w:r>
      <w:r w:rsidRPr="004105B5">
        <w:t xml:space="preserve"> </w:t>
      </w:r>
      <w:r w:rsidR="001427E6" w:rsidRPr="004105B5">
        <w:t>muscle</w:t>
      </w:r>
      <w:r w:rsidR="003047B7">
        <w:t xml:space="preserve"> and dissect out the muscle</w:t>
      </w:r>
      <w:r w:rsidR="001427E6" w:rsidRPr="004105B5">
        <w:t xml:space="preserve"> </w:t>
      </w:r>
      <w:r w:rsidR="00C76A64">
        <w:rPr>
          <w:b/>
          <w:bCs/>
        </w:rPr>
        <w:t>[1-TXT]</w:t>
      </w:r>
      <w:r w:rsidR="003047B7" w:rsidRPr="0016193E">
        <w:t>.</w:t>
      </w:r>
      <w:r w:rsidR="00C76A64" w:rsidRPr="0016193E">
        <w:t xml:space="preserve"> </w:t>
      </w:r>
      <w:r w:rsidR="003047B7">
        <w:t>U</w:t>
      </w:r>
      <w:r w:rsidR="00C76A64">
        <w:t>se f</w:t>
      </w:r>
      <w:r w:rsidR="001427E6" w:rsidRPr="004105B5">
        <w:t>orceps</w:t>
      </w:r>
      <w:r w:rsidR="00C76A64">
        <w:t xml:space="preserve"> to</w:t>
      </w:r>
      <w:r w:rsidR="001427E6" w:rsidRPr="004105B5">
        <w:t xml:space="preserve"> gently liberate the EDL muscle from the surrounding tissues</w:t>
      </w:r>
      <w:r w:rsidR="00C76A64">
        <w:t xml:space="preserve">, </w:t>
      </w:r>
      <w:r w:rsidR="001427E6" w:rsidRPr="004105B5">
        <w:t>leav</w:t>
      </w:r>
      <w:r w:rsidR="00C76A64">
        <w:t>ing</w:t>
      </w:r>
      <w:r w:rsidR="001427E6" w:rsidRPr="004105B5">
        <w:t xml:space="preserve"> the muscle intact </w:t>
      </w:r>
      <w:r w:rsidR="00C76A64">
        <w:t>without cutting</w:t>
      </w:r>
      <w:r w:rsidR="001427E6" w:rsidRPr="004105B5">
        <w:t xml:space="preserve"> the tendons</w:t>
      </w:r>
      <w:r w:rsidR="00C76A64">
        <w:t xml:space="preserve"> </w:t>
      </w:r>
      <w:r w:rsidR="00C76A64">
        <w:rPr>
          <w:b/>
          <w:bCs/>
        </w:rPr>
        <w:t>[2]</w:t>
      </w:r>
      <w:r w:rsidR="001427E6" w:rsidRPr="004105B5">
        <w:t>.</w:t>
      </w:r>
    </w:p>
    <w:p w14:paraId="2E83F68B" w14:textId="77777777" w:rsidR="00C76A64" w:rsidRDefault="00C76A64" w:rsidP="00C76A64">
      <w:pPr>
        <w:pStyle w:val="ListParagraph"/>
        <w:ind w:left="907"/>
      </w:pPr>
    </w:p>
    <w:p w14:paraId="1086689F" w14:textId="2A810FA7" w:rsidR="00C76A64" w:rsidRPr="00C76A64" w:rsidRDefault="00C76A64" w:rsidP="00C76A64">
      <w:pPr>
        <w:pStyle w:val="ListParagraph"/>
        <w:numPr>
          <w:ilvl w:val="2"/>
          <w:numId w:val="15"/>
        </w:numPr>
      </w:pPr>
      <w:r>
        <w:lastRenderedPageBreak/>
        <w:t xml:space="preserve">Tendon being cut </w:t>
      </w:r>
      <w:r w:rsidR="00E14F4E" w:rsidRPr="00E14F4E">
        <w:rPr>
          <w:i/>
          <w:iCs/>
          <w:color w:val="4F81BD" w:themeColor="accent1"/>
        </w:rPr>
        <w:t>Videographer: Important step</w:t>
      </w:r>
      <w:r w:rsidR="00E14F4E">
        <w:rPr>
          <w:b/>
          <w:bCs/>
        </w:rPr>
        <w:t xml:space="preserve"> </w:t>
      </w:r>
      <w:r>
        <w:rPr>
          <w:b/>
          <w:bCs/>
        </w:rPr>
        <w:t>TEXT: Collect TA for downstream analysis</w:t>
      </w:r>
    </w:p>
    <w:p w14:paraId="7D131801" w14:textId="6F56B639" w:rsidR="00C76A64" w:rsidRDefault="00C76A64" w:rsidP="00C76A64">
      <w:pPr>
        <w:pStyle w:val="ListParagraph"/>
        <w:numPr>
          <w:ilvl w:val="2"/>
          <w:numId w:val="15"/>
        </w:numPr>
      </w:pPr>
      <w:r>
        <w:t>EDL muscle being dissected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 step</w:t>
      </w:r>
    </w:p>
    <w:p w14:paraId="50789C0F" w14:textId="77777777" w:rsidR="00C76A64" w:rsidRDefault="00C76A64" w:rsidP="00C76A64">
      <w:pPr>
        <w:pStyle w:val="ListParagraph"/>
        <w:ind w:left="1627"/>
      </w:pPr>
    </w:p>
    <w:p w14:paraId="708DBABE" w14:textId="1EAF6D08" w:rsidR="00C76A64" w:rsidRDefault="001427E6" w:rsidP="00193C0D">
      <w:pPr>
        <w:pStyle w:val="ListParagraph"/>
        <w:numPr>
          <w:ilvl w:val="1"/>
          <w:numId w:val="15"/>
        </w:numPr>
      </w:pPr>
      <w:r w:rsidRPr="004105B5">
        <w:t xml:space="preserve">Place </w:t>
      </w:r>
      <w:r w:rsidR="00E23CA7">
        <w:t>individual</w:t>
      </w:r>
      <w:r w:rsidRPr="004105B5">
        <w:t xml:space="preserve"> suture loop</w:t>
      </w:r>
      <w:r w:rsidR="00E23CA7">
        <w:t>s</w:t>
      </w:r>
      <w:r w:rsidRPr="004105B5">
        <w:t xml:space="preserve"> around the distal </w:t>
      </w:r>
      <w:r w:rsidR="00C76A64">
        <w:rPr>
          <w:b/>
          <w:bCs/>
        </w:rPr>
        <w:t xml:space="preserve">[1] </w:t>
      </w:r>
      <w:r w:rsidRPr="004105B5">
        <w:t xml:space="preserve">and proximal </w:t>
      </w:r>
      <w:r w:rsidR="00C76A64">
        <w:t xml:space="preserve">EDL </w:t>
      </w:r>
      <w:r w:rsidRPr="004105B5">
        <w:t>tendon</w:t>
      </w:r>
      <w:r w:rsidR="00C76A64">
        <w:t xml:space="preserve">s </w:t>
      </w:r>
      <w:r w:rsidR="00C76A64">
        <w:rPr>
          <w:b/>
          <w:bCs/>
        </w:rPr>
        <w:t>[2]</w:t>
      </w:r>
      <w:r w:rsidRPr="004105B5">
        <w:t>.</w:t>
      </w:r>
    </w:p>
    <w:p w14:paraId="65E6E226" w14:textId="77777777" w:rsidR="00C76A64" w:rsidRDefault="00C76A64" w:rsidP="00C76A64">
      <w:pPr>
        <w:pStyle w:val="ListParagraph"/>
        <w:ind w:left="907"/>
      </w:pPr>
    </w:p>
    <w:p w14:paraId="3DDBC376" w14:textId="26E2488B" w:rsidR="00C76A64" w:rsidRDefault="00C76A64" w:rsidP="00C76A64">
      <w:pPr>
        <w:pStyle w:val="ListParagraph"/>
        <w:numPr>
          <w:ilvl w:val="2"/>
          <w:numId w:val="15"/>
        </w:numPr>
      </w:pPr>
      <w:r>
        <w:t>Distal loop being placed</w:t>
      </w:r>
      <w:r w:rsidR="00E14F4E" w:rsidRPr="00E14F4E">
        <w:rPr>
          <w:i/>
          <w:iCs/>
          <w:color w:val="4F81BD" w:themeColor="accent1"/>
        </w:rPr>
        <w:t xml:space="preserve"> </w:t>
      </w:r>
      <w:r w:rsidR="00E14F4E" w:rsidRPr="00E14F4E">
        <w:rPr>
          <w:i/>
          <w:iCs/>
          <w:color w:val="4F81BD" w:themeColor="accent1"/>
        </w:rPr>
        <w:t>Videographer: Important</w:t>
      </w:r>
      <w:r w:rsidR="00E14F4E">
        <w:rPr>
          <w:i/>
          <w:iCs/>
          <w:color w:val="4F81BD" w:themeColor="accent1"/>
        </w:rPr>
        <w:t>/difficult</w:t>
      </w:r>
      <w:r w:rsidR="00E14F4E" w:rsidRPr="00E14F4E">
        <w:rPr>
          <w:i/>
          <w:iCs/>
          <w:color w:val="4F81BD" w:themeColor="accent1"/>
        </w:rPr>
        <w:t xml:space="preserve"> step</w:t>
      </w:r>
    </w:p>
    <w:p w14:paraId="29D634D3" w14:textId="52467CA8" w:rsidR="001427E6" w:rsidRPr="004105B5" w:rsidRDefault="00C76A64" w:rsidP="00C76A64">
      <w:pPr>
        <w:pStyle w:val="ListParagraph"/>
        <w:numPr>
          <w:ilvl w:val="2"/>
          <w:numId w:val="15"/>
        </w:numPr>
      </w:pPr>
      <w:r>
        <w:t>Proximal loop being placed</w:t>
      </w:r>
      <w:r w:rsidR="001427E6" w:rsidRPr="004105B5">
        <w:t xml:space="preserve"> </w:t>
      </w:r>
      <w:r w:rsidR="00E14F4E" w:rsidRPr="00E14F4E">
        <w:rPr>
          <w:i/>
          <w:iCs/>
          <w:color w:val="4F81BD" w:themeColor="accent1"/>
        </w:rPr>
        <w:t>Videographer: Important</w:t>
      </w:r>
      <w:r w:rsidR="00E14F4E">
        <w:rPr>
          <w:i/>
          <w:iCs/>
          <w:color w:val="4F81BD" w:themeColor="accent1"/>
        </w:rPr>
        <w:t>/difficult</w:t>
      </w:r>
      <w:r w:rsidR="00E14F4E" w:rsidRPr="00E14F4E">
        <w:rPr>
          <w:i/>
          <w:iCs/>
          <w:color w:val="4F81BD" w:themeColor="accent1"/>
        </w:rPr>
        <w:t xml:space="preserve"> step</w:t>
      </w:r>
    </w:p>
    <w:p w14:paraId="19B55201" w14:textId="77777777" w:rsidR="001427E6" w:rsidRPr="004105B5" w:rsidRDefault="001427E6" w:rsidP="006222B2">
      <w:pPr>
        <w:pStyle w:val="ListParagraph"/>
        <w:ind w:left="360"/>
      </w:pPr>
    </w:p>
    <w:p w14:paraId="6D4994D5" w14:textId="76B9CBF7" w:rsidR="006222B2" w:rsidRDefault="006222B2" w:rsidP="006222B2">
      <w:pPr>
        <w:pStyle w:val="ListParagraph"/>
        <w:numPr>
          <w:ilvl w:val="1"/>
          <w:numId w:val="15"/>
        </w:numPr>
      </w:pPr>
      <w:r>
        <w:t xml:space="preserve">When the loops have been placed, </w:t>
      </w:r>
      <w:r w:rsidR="001427E6" w:rsidRPr="004105B5">
        <w:t>cut the tendons</w:t>
      </w:r>
      <w:r>
        <w:t xml:space="preserve"> to</w:t>
      </w:r>
      <w:r w:rsidR="001427E6" w:rsidRPr="004105B5">
        <w:t xml:space="preserve"> releas</w:t>
      </w:r>
      <w:r>
        <w:t>e</w:t>
      </w:r>
      <w:r w:rsidR="001427E6" w:rsidRPr="004105B5">
        <w:t xml:space="preserve"> the EDL muscle with </w:t>
      </w:r>
      <w:r>
        <w:t>the</w:t>
      </w:r>
      <w:r w:rsidR="001427E6" w:rsidRPr="004105B5">
        <w:t xml:space="preserve"> suture loops </w:t>
      </w:r>
      <w:r>
        <w:t xml:space="preserve">attached </w:t>
      </w:r>
      <w:r>
        <w:rPr>
          <w:b/>
          <w:bCs/>
        </w:rPr>
        <w:t>[1]</w:t>
      </w:r>
      <w:r>
        <w:t xml:space="preserve"> </w:t>
      </w:r>
      <w:r w:rsidR="001427E6" w:rsidRPr="004105B5">
        <w:t xml:space="preserve">and quickly </w:t>
      </w:r>
      <w:r>
        <w:t xml:space="preserve">attach the loops to the hooks in the second incubation chamber </w:t>
      </w:r>
      <w:r>
        <w:rPr>
          <w:b/>
          <w:bCs/>
        </w:rPr>
        <w:t>[2]</w:t>
      </w:r>
      <w:r>
        <w:t>.</w:t>
      </w:r>
    </w:p>
    <w:p w14:paraId="797BF198" w14:textId="77777777" w:rsidR="006222B2" w:rsidRDefault="006222B2" w:rsidP="006222B2">
      <w:pPr>
        <w:pStyle w:val="ListParagraph"/>
        <w:ind w:left="907"/>
      </w:pPr>
    </w:p>
    <w:p w14:paraId="52F716A3" w14:textId="1322E939" w:rsidR="006222B2" w:rsidRDefault="006222B2" w:rsidP="006222B2">
      <w:pPr>
        <w:pStyle w:val="ListParagraph"/>
        <w:numPr>
          <w:ilvl w:val="2"/>
          <w:numId w:val="15"/>
        </w:numPr>
      </w:pPr>
      <w:r>
        <w:t>Tendon(s) being cut</w:t>
      </w:r>
    </w:p>
    <w:p w14:paraId="3D59F53E" w14:textId="0F311A58" w:rsidR="006222B2" w:rsidRDefault="006222B2" w:rsidP="006222B2">
      <w:pPr>
        <w:pStyle w:val="ListParagraph"/>
        <w:numPr>
          <w:ilvl w:val="2"/>
          <w:numId w:val="15"/>
        </w:numPr>
      </w:pPr>
      <w:r>
        <w:t>Loop(s) being attached</w:t>
      </w:r>
    </w:p>
    <w:p w14:paraId="1465BBE9" w14:textId="77777777" w:rsidR="001427E6" w:rsidRPr="004105B5" w:rsidRDefault="001427E6" w:rsidP="006222B2"/>
    <w:p w14:paraId="1DE686C1" w14:textId="564F11AC" w:rsidR="001427E6" w:rsidRDefault="006222B2" w:rsidP="006222B2">
      <w:pPr>
        <w:pStyle w:val="ListParagraph"/>
        <w:numPr>
          <w:ilvl w:val="1"/>
          <w:numId w:val="15"/>
        </w:numPr>
      </w:pPr>
      <w:r>
        <w:t>Then</w:t>
      </w:r>
      <w:r w:rsidR="001427E6" w:rsidRPr="004105B5">
        <w:t xml:space="preserve"> adjust the resting tension of each muscle to </w:t>
      </w:r>
      <w:r>
        <w:rPr>
          <w:rFonts w:asciiTheme="minorHAnsi" w:hAnsiTheme="minorHAnsi" w:cstheme="minorHAnsi"/>
        </w:rPr>
        <w:t xml:space="preserve">approximately </w:t>
      </w:r>
      <w:r w:rsidR="001427E6" w:rsidRPr="004105B5">
        <w:t>5 m</w:t>
      </w:r>
      <w:r>
        <w:t xml:space="preserve">illinewtons </w:t>
      </w:r>
      <w:r>
        <w:rPr>
          <w:b/>
          <w:bCs/>
        </w:rPr>
        <w:t>[1]</w:t>
      </w:r>
      <w:r w:rsidR="001427E6" w:rsidRPr="004105B5">
        <w:t xml:space="preserve"> and </w:t>
      </w:r>
      <w:r>
        <w:t>allow</w:t>
      </w:r>
      <w:r w:rsidR="001427E6" w:rsidRPr="004105B5">
        <w:t xml:space="preserve"> the muscles </w:t>
      </w:r>
      <w:r>
        <w:t>to equilibrate in the medium for</w:t>
      </w:r>
      <w:r w:rsidR="001427E6" w:rsidRPr="004105B5">
        <w:t xml:space="preserve"> at least 10 min</w:t>
      </w:r>
      <w:r>
        <w:t>utes</w:t>
      </w:r>
      <w:r w:rsidR="001427E6" w:rsidRPr="004105B5">
        <w:t xml:space="preserve"> before </w:t>
      </w:r>
      <w:r>
        <w:t>starting</w:t>
      </w:r>
      <w:r w:rsidR="001427E6" w:rsidRPr="004105B5">
        <w:t xml:space="preserve"> the experiment</w:t>
      </w:r>
      <w:r>
        <w:t xml:space="preserve"> </w:t>
      </w:r>
      <w:r>
        <w:rPr>
          <w:b/>
          <w:bCs/>
        </w:rPr>
        <w:t>[2]</w:t>
      </w:r>
      <w:r w:rsidR="001427E6" w:rsidRPr="004105B5">
        <w:t>.</w:t>
      </w:r>
    </w:p>
    <w:p w14:paraId="3265CE86" w14:textId="77777777" w:rsidR="006222B2" w:rsidRDefault="006222B2" w:rsidP="006222B2">
      <w:pPr>
        <w:pStyle w:val="ListParagraph"/>
        <w:ind w:left="907"/>
      </w:pPr>
    </w:p>
    <w:p w14:paraId="2D41F48A" w14:textId="49942E72" w:rsidR="006222B2" w:rsidRDefault="006222B2" w:rsidP="006222B2">
      <w:pPr>
        <w:pStyle w:val="ListParagraph"/>
        <w:numPr>
          <w:ilvl w:val="2"/>
          <w:numId w:val="15"/>
        </w:numPr>
      </w:pPr>
      <w:r>
        <w:t>Tension being adjusted</w:t>
      </w:r>
    </w:p>
    <w:p w14:paraId="54C6A15B" w14:textId="1A043E1E" w:rsidR="006222B2" w:rsidRPr="004105B5" w:rsidRDefault="006222B2" w:rsidP="006222B2">
      <w:pPr>
        <w:pStyle w:val="ListParagraph"/>
        <w:numPr>
          <w:ilvl w:val="2"/>
          <w:numId w:val="15"/>
        </w:numPr>
      </w:pPr>
      <w:r>
        <w:t>Talent setting timer, with system visible in frame</w:t>
      </w:r>
    </w:p>
    <w:p w14:paraId="2FCC5AED" w14:textId="77777777" w:rsidR="001427E6" w:rsidRPr="004105B5" w:rsidRDefault="001427E6" w:rsidP="00FE6DAD">
      <w:pPr>
        <w:pStyle w:val="ListParagraph"/>
        <w:ind w:left="360"/>
      </w:pPr>
    </w:p>
    <w:p w14:paraId="4DC91482" w14:textId="094E30D2" w:rsidR="001427E6" w:rsidRPr="001427E6" w:rsidRDefault="001427E6" w:rsidP="001427E6">
      <w:pPr>
        <w:pStyle w:val="ListParagraph"/>
        <w:numPr>
          <w:ilvl w:val="0"/>
          <w:numId w:val="15"/>
        </w:numPr>
        <w:rPr>
          <w:sz w:val="22"/>
        </w:rPr>
      </w:pPr>
      <w:r w:rsidRPr="001427E6">
        <w:rPr>
          <w:b/>
        </w:rPr>
        <w:t>Insulin-</w:t>
      </w:r>
      <w:r w:rsidR="00FE6DAD">
        <w:rPr>
          <w:b/>
        </w:rPr>
        <w:t>S</w:t>
      </w:r>
      <w:r w:rsidRPr="001427E6">
        <w:rPr>
          <w:b/>
        </w:rPr>
        <w:t xml:space="preserve">timulated </w:t>
      </w:r>
      <w:r w:rsidR="00FE6DAD">
        <w:rPr>
          <w:b/>
        </w:rPr>
        <w:t>G</w:t>
      </w:r>
      <w:r w:rsidRPr="001427E6">
        <w:rPr>
          <w:b/>
        </w:rPr>
        <w:t xml:space="preserve">lucose </w:t>
      </w:r>
      <w:r w:rsidR="00FE6DAD">
        <w:rPr>
          <w:b/>
        </w:rPr>
        <w:t>U</w:t>
      </w:r>
      <w:r w:rsidRPr="001427E6">
        <w:rPr>
          <w:b/>
        </w:rPr>
        <w:t xml:space="preserve">ptake </w:t>
      </w:r>
    </w:p>
    <w:p w14:paraId="362493F9" w14:textId="77777777" w:rsidR="001427E6" w:rsidRPr="004105B5" w:rsidRDefault="001427E6" w:rsidP="00FE6DAD">
      <w:pPr>
        <w:pStyle w:val="ListParagraph"/>
        <w:ind w:left="360"/>
      </w:pPr>
    </w:p>
    <w:p w14:paraId="55D8B739" w14:textId="707DAAD8" w:rsidR="00FB682B" w:rsidRDefault="00FB682B" w:rsidP="00FE6DAD">
      <w:pPr>
        <w:pStyle w:val="ListParagraph"/>
        <w:numPr>
          <w:ilvl w:val="1"/>
          <w:numId w:val="15"/>
        </w:numPr>
      </w:pPr>
      <w:r>
        <w:t>To measure the insulin-stimulated glucose uptake,</w:t>
      </w:r>
      <w:r w:rsidR="00FE6DAD">
        <w:t xml:space="preserve"> replace the</w:t>
      </w:r>
      <w:r w:rsidR="001427E6" w:rsidRPr="004105B5">
        <w:t xml:space="preserve"> basal incubation medi</w:t>
      </w:r>
      <w:r w:rsidR="00FE6DAD">
        <w:t>um</w:t>
      </w:r>
      <w:r w:rsidR="001427E6" w:rsidRPr="004105B5">
        <w:t xml:space="preserve"> </w:t>
      </w:r>
      <w:r>
        <w:t xml:space="preserve">in the chambers </w:t>
      </w:r>
      <w:r w:rsidR="001427E6" w:rsidRPr="004105B5">
        <w:t>with incubation medi</w:t>
      </w:r>
      <w:r w:rsidR="00FE6DAD">
        <w:t>um without</w:t>
      </w:r>
      <w:r w:rsidR="001427E6" w:rsidRPr="004105B5">
        <w:t xml:space="preserve"> insulin, a submaximally effective insulin concentration</w:t>
      </w:r>
      <w:r w:rsidR="00FE6DAD">
        <w:t>,</w:t>
      </w:r>
      <w:r w:rsidR="001427E6" w:rsidRPr="004105B5">
        <w:t xml:space="preserve"> or a maximally effective insulin concentration</w:t>
      </w:r>
      <w:r>
        <w:t xml:space="preserve"> for a 20-minute incubation </w:t>
      </w:r>
      <w:r>
        <w:rPr>
          <w:b/>
          <w:bCs/>
        </w:rPr>
        <w:t>[1-TXT]</w:t>
      </w:r>
      <w:r w:rsidR="001427E6" w:rsidRPr="004105B5">
        <w:t>.</w:t>
      </w:r>
    </w:p>
    <w:p w14:paraId="5AB004A7" w14:textId="77777777" w:rsidR="00FB682B" w:rsidRDefault="00FB682B" w:rsidP="00FB682B">
      <w:pPr>
        <w:pStyle w:val="ListParagraph"/>
        <w:ind w:left="907"/>
      </w:pPr>
    </w:p>
    <w:p w14:paraId="0CDC9CBA" w14:textId="7BBDE7AB" w:rsidR="00FB682B" w:rsidRDefault="00FB682B" w:rsidP="00FB682B">
      <w:pPr>
        <w:pStyle w:val="ListParagraph"/>
        <w:numPr>
          <w:ilvl w:val="2"/>
          <w:numId w:val="15"/>
        </w:numPr>
      </w:pPr>
      <w:r>
        <w:t xml:space="preserve">WIDE: Talent adding medium to chamber(s), with medium containers visible in frame </w:t>
      </w:r>
      <w:r>
        <w:rPr>
          <w:b/>
          <w:bCs/>
        </w:rPr>
        <w:t>TEXT: Replace all media in chambers 1 min apart</w:t>
      </w:r>
    </w:p>
    <w:p w14:paraId="5AFE4EF5" w14:textId="77777777" w:rsidR="00FB682B" w:rsidRDefault="00FB682B" w:rsidP="00FB682B">
      <w:pPr>
        <w:pStyle w:val="ListParagraph"/>
        <w:ind w:left="1627"/>
      </w:pPr>
    </w:p>
    <w:p w14:paraId="11373326" w14:textId="4AF69436" w:rsidR="001427E6" w:rsidRPr="00FB682B" w:rsidRDefault="001427E6" w:rsidP="00FB682B">
      <w:pPr>
        <w:pStyle w:val="ListParagraph"/>
        <w:numPr>
          <w:ilvl w:val="1"/>
          <w:numId w:val="15"/>
        </w:numPr>
      </w:pPr>
      <w:r w:rsidRPr="004105B5">
        <w:t>At the end of the stimulation period, replace the incubation medi</w:t>
      </w:r>
      <w:r w:rsidR="00FB682B">
        <w:t>um</w:t>
      </w:r>
      <w:r w:rsidRPr="004105B5">
        <w:t xml:space="preserve"> with glucose uptake incubation medi</w:t>
      </w:r>
      <w:r w:rsidR="00FB682B">
        <w:t>um</w:t>
      </w:r>
      <w:r w:rsidRPr="004105B5">
        <w:t xml:space="preserve"> containing an identical concentration of insulin</w:t>
      </w:r>
      <w:r w:rsidR="00FB682B">
        <w:t xml:space="preserve"> for</w:t>
      </w:r>
      <w:r w:rsidRPr="004105B5">
        <w:t xml:space="preserve"> </w:t>
      </w:r>
      <w:r w:rsidR="00FB682B">
        <w:t xml:space="preserve">a 10-minute incubation </w:t>
      </w:r>
      <w:r w:rsidR="00FB682B">
        <w:rPr>
          <w:b/>
          <w:bCs/>
        </w:rPr>
        <w:t>[1]</w:t>
      </w:r>
      <w:r w:rsidR="00FB682B" w:rsidRPr="00FB682B">
        <w:t>.</w:t>
      </w:r>
    </w:p>
    <w:p w14:paraId="57CB823D" w14:textId="77777777" w:rsidR="00FB682B" w:rsidRPr="00FB682B" w:rsidRDefault="00FB682B" w:rsidP="00FB682B">
      <w:pPr>
        <w:pStyle w:val="ListParagraph"/>
        <w:ind w:left="907"/>
      </w:pPr>
    </w:p>
    <w:p w14:paraId="3D080461" w14:textId="72775DDD" w:rsidR="00FB682B" w:rsidRPr="004105B5" w:rsidRDefault="00FB682B" w:rsidP="00FB682B">
      <w:pPr>
        <w:pStyle w:val="ListParagraph"/>
        <w:numPr>
          <w:ilvl w:val="2"/>
          <w:numId w:val="15"/>
        </w:numPr>
      </w:pPr>
      <w:r>
        <w:t>Medium being added to chamber</w:t>
      </w:r>
    </w:p>
    <w:p w14:paraId="0DB1E77D" w14:textId="77777777" w:rsidR="001427E6" w:rsidRPr="004105B5" w:rsidRDefault="001427E6" w:rsidP="00FB682B">
      <w:pPr>
        <w:pStyle w:val="ListParagraph"/>
        <w:ind w:left="360"/>
      </w:pPr>
    </w:p>
    <w:p w14:paraId="3CFB7C4C" w14:textId="09DA4924" w:rsidR="00FB682B" w:rsidRDefault="00FB682B" w:rsidP="00FB682B">
      <w:pPr>
        <w:pStyle w:val="ListParagraph"/>
        <w:numPr>
          <w:ilvl w:val="1"/>
          <w:numId w:val="15"/>
        </w:numPr>
      </w:pPr>
      <w:r>
        <w:t>At the end of the glucose uptake incubation, carefully</w:t>
      </w:r>
      <w:r w:rsidR="001427E6" w:rsidRPr="004105B5">
        <w:t xml:space="preserve"> remove </w:t>
      </w:r>
      <w:r w:rsidR="00E23CA7">
        <w:t xml:space="preserve">the </w:t>
      </w:r>
      <w:r w:rsidR="001427E6" w:rsidRPr="004105B5">
        <w:t xml:space="preserve">muscles from the incubation chambers </w:t>
      </w:r>
      <w:r>
        <w:rPr>
          <w:b/>
          <w:bCs/>
        </w:rPr>
        <w:t xml:space="preserve">[1] </w:t>
      </w:r>
      <w:r w:rsidR="001427E6" w:rsidRPr="004105B5">
        <w:t>and wash the</w:t>
      </w:r>
      <w:r w:rsidR="00E23CA7">
        <w:t xml:space="preserve"> samples</w:t>
      </w:r>
      <w:r w:rsidR="001427E6" w:rsidRPr="004105B5">
        <w:t xml:space="preserve"> in ice-cold basal incubation medi</w:t>
      </w:r>
      <w:r>
        <w:t xml:space="preserve">um </w:t>
      </w:r>
      <w:r>
        <w:rPr>
          <w:b/>
          <w:bCs/>
        </w:rPr>
        <w:t>[2]</w:t>
      </w:r>
      <w:r w:rsidRPr="00FB682B">
        <w:t>.</w:t>
      </w:r>
    </w:p>
    <w:p w14:paraId="3A6FF927" w14:textId="77777777" w:rsidR="00FB682B" w:rsidRDefault="00FB682B" w:rsidP="00FB682B">
      <w:pPr>
        <w:pStyle w:val="ListParagraph"/>
        <w:ind w:left="907"/>
      </w:pPr>
    </w:p>
    <w:p w14:paraId="1D36C43A" w14:textId="60987BF1" w:rsidR="00FB682B" w:rsidRDefault="00FB682B" w:rsidP="00FB682B">
      <w:pPr>
        <w:pStyle w:val="ListParagraph"/>
        <w:numPr>
          <w:ilvl w:val="2"/>
          <w:numId w:val="15"/>
        </w:numPr>
      </w:pPr>
      <w:r>
        <w:lastRenderedPageBreak/>
        <w:t>Muscle being removed</w:t>
      </w:r>
    </w:p>
    <w:p w14:paraId="54D7B3E0" w14:textId="59B90F2C" w:rsidR="00FB682B" w:rsidRDefault="00FB682B" w:rsidP="00FB682B">
      <w:pPr>
        <w:pStyle w:val="ListParagraph"/>
        <w:numPr>
          <w:ilvl w:val="2"/>
          <w:numId w:val="15"/>
        </w:numPr>
      </w:pPr>
      <w:r>
        <w:t>Muscle(s) being washed, with medium container visible in frame</w:t>
      </w:r>
    </w:p>
    <w:p w14:paraId="2B87FF59" w14:textId="77777777" w:rsidR="00FB682B" w:rsidRDefault="00FB682B" w:rsidP="00FB682B">
      <w:pPr>
        <w:pStyle w:val="ListParagraph"/>
        <w:ind w:left="1627"/>
      </w:pPr>
    </w:p>
    <w:p w14:paraId="2C692B90" w14:textId="66E26EBB" w:rsidR="00FB682B" w:rsidRDefault="00FB682B" w:rsidP="00FB682B">
      <w:pPr>
        <w:pStyle w:val="ListParagraph"/>
        <w:numPr>
          <w:ilvl w:val="1"/>
          <w:numId w:val="15"/>
        </w:numPr>
      </w:pPr>
      <w:r>
        <w:t xml:space="preserve">After the wash, quickly dry the muscles on filter paper </w:t>
      </w:r>
      <w:r>
        <w:rPr>
          <w:b/>
          <w:bCs/>
        </w:rPr>
        <w:t>[1]</w:t>
      </w:r>
      <w:r>
        <w:t xml:space="preserve"> and freeze the tissue without the suture loops</w:t>
      </w:r>
      <w:r w:rsidR="00F053ED">
        <w:t xml:space="preserve"> </w:t>
      </w:r>
      <w:r>
        <w:t xml:space="preserve">in liquid nitrogen </w:t>
      </w:r>
      <w:r>
        <w:rPr>
          <w:b/>
          <w:bCs/>
        </w:rPr>
        <w:t>[2]</w:t>
      </w:r>
      <w:r>
        <w:t>.</w:t>
      </w:r>
    </w:p>
    <w:p w14:paraId="751E42DF" w14:textId="6506F697" w:rsidR="00FB682B" w:rsidRDefault="00FB682B" w:rsidP="00FB682B">
      <w:pPr>
        <w:pStyle w:val="ListParagraph"/>
        <w:ind w:left="907"/>
      </w:pPr>
    </w:p>
    <w:p w14:paraId="0075389A" w14:textId="0651B83E" w:rsidR="00FB682B" w:rsidRDefault="00FB682B" w:rsidP="00FB682B">
      <w:pPr>
        <w:pStyle w:val="ListParagraph"/>
        <w:numPr>
          <w:ilvl w:val="2"/>
          <w:numId w:val="15"/>
        </w:numPr>
      </w:pPr>
      <w:r>
        <w:t>Muscle being dried</w:t>
      </w:r>
    </w:p>
    <w:p w14:paraId="0815CAD7" w14:textId="3F060F02" w:rsidR="00FB682B" w:rsidRDefault="00FB682B" w:rsidP="00FB682B">
      <w:pPr>
        <w:pStyle w:val="ListParagraph"/>
        <w:numPr>
          <w:ilvl w:val="2"/>
          <w:numId w:val="15"/>
        </w:numPr>
      </w:pPr>
      <w:r>
        <w:t>Talent dipping muscle into LN2</w:t>
      </w:r>
    </w:p>
    <w:p w14:paraId="1215C068" w14:textId="77777777" w:rsidR="001427E6" w:rsidRPr="004105B5" w:rsidRDefault="001427E6" w:rsidP="00FB682B">
      <w:pPr>
        <w:pStyle w:val="ListParagraph"/>
        <w:ind w:left="360"/>
      </w:pPr>
    </w:p>
    <w:p w14:paraId="1C4E042C" w14:textId="50D2A9D5" w:rsidR="00FB682B" w:rsidRDefault="00FB682B" w:rsidP="00FB682B">
      <w:pPr>
        <w:pStyle w:val="ListParagraph"/>
        <w:numPr>
          <w:ilvl w:val="1"/>
          <w:numId w:val="15"/>
        </w:numPr>
      </w:pPr>
      <w:r>
        <w:t>Then c</w:t>
      </w:r>
      <w:r w:rsidR="001427E6" w:rsidRPr="004105B5">
        <w:t xml:space="preserve">ollect 100 </w:t>
      </w:r>
      <w:r>
        <w:t>microliters</w:t>
      </w:r>
      <w:r w:rsidR="001427E6" w:rsidRPr="004105B5">
        <w:t xml:space="preserve"> of the glucose uptake incubation medi</w:t>
      </w:r>
      <w:r>
        <w:t>um</w:t>
      </w:r>
      <w:r w:rsidR="001427E6" w:rsidRPr="004105B5">
        <w:t xml:space="preserve"> from each chamber </w:t>
      </w:r>
      <w:r>
        <w:t>for minus 20-degree Celsius storage and muscle glucose uptake</w:t>
      </w:r>
      <w:r w:rsidR="001427E6" w:rsidRPr="004105B5">
        <w:t xml:space="preserve"> </w:t>
      </w:r>
      <w:r w:rsidR="00E23CA7">
        <w:t>analysis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40D3C8DE" w14:textId="77777777" w:rsidR="00FB682B" w:rsidRDefault="00FB682B" w:rsidP="00FB682B">
      <w:pPr>
        <w:pStyle w:val="ListParagraph"/>
        <w:ind w:left="907"/>
      </w:pPr>
    </w:p>
    <w:p w14:paraId="20E75075" w14:textId="3ADB48D7" w:rsidR="00FB682B" w:rsidRDefault="00FB682B" w:rsidP="00FB682B">
      <w:pPr>
        <w:pStyle w:val="ListParagraph"/>
        <w:numPr>
          <w:ilvl w:val="2"/>
          <w:numId w:val="15"/>
        </w:numPr>
      </w:pPr>
      <w:r>
        <w:t>Talent transferring medium aliquot from chamber to storage tube</w:t>
      </w:r>
    </w:p>
    <w:p w14:paraId="297435BC" w14:textId="77777777" w:rsidR="001427E6" w:rsidRPr="004105B5" w:rsidRDefault="001427E6" w:rsidP="00FB682B">
      <w:pPr>
        <w:pStyle w:val="ListParagraph"/>
        <w:ind w:left="360"/>
      </w:pPr>
    </w:p>
    <w:p w14:paraId="6A3E4389" w14:textId="65E6AD3F" w:rsidR="001427E6" w:rsidRPr="00FB682B" w:rsidRDefault="001427E6" w:rsidP="00FB682B">
      <w:pPr>
        <w:pStyle w:val="ListParagraph"/>
        <w:numPr>
          <w:ilvl w:val="0"/>
          <w:numId w:val="15"/>
        </w:numPr>
        <w:rPr>
          <w:szCs w:val="24"/>
        </w:rPr>
      </w:pPr>
      <w:r w:rsidRPr="00FB682B">
        <w:rPr>
          <w:b/>
          <w:szCs w:val="24"/>
        </w:rPr>
        <w:t>Contraction-</w:t>
      </w:r>
      <w:r w:rsidR="00FB682B" w:rsidRPr="00FB682B">
        <w:rPr>
          <w:b/>
          <w:szCs w:val="24"/>
        </w:rPr>
        <w:t>S</w:t>
      </w:r>
      <w:r w:rsidRPr="00FB682B">
        <w:rPr>
          <w:b/>
          <w:szCs w:val="24"/>
        </w:rPr>
        <w:t xml:space="preserve">timulated </w:t>
      </w:r>
      <w:r w:rsidR="00FB682B" w:rsidRPr="00FB682B">
        <w:rPr>
          <w:b/>
          <w:szCs w:val="24"/>
        </w:rPr>
        <w:t>G</w:t>
      </w:r>
      <w:r w:rsidRPr="00FB682B">
        <w:rPr>
          <w:b/>
          <w:szCs w:val="24"/>
        </w:rPr>
        <w:t xml:space="preserve">lucose </w:t>
      </w:r>
      <w:r w:rsidR="00FB682B" w:rsidRPr="00FB682B">
        <w:rPr>
          <w:b/>
          <w:szCs w:val="24"/>
        </w:rPr>
        <w:t>U</w:t>
      </w:r>
      <w:r w:rsidRPr="00FB682B">
        <w:rPr>
          <w:b/>
          <w:szCs w:val="24"/>
        </w:rPr>
        <w:t xml:space="preserve">ptake </w:t>
      </w:r>
    </w:p>
    <w:p w14:paraId="5D913B67" w14:textId="77777777" w:rsidR="00FB682B" w:rsidRPr="00FB682B" w:rsidRDefault="00FB682B" w:rsidP="00FB682B">
      <w:pPr>
        <w:pStyle w:val="ListParagraph"/>
        <w:ind w:left="360"/>
        <w:rPr>
          <w:szCs w:val="24"/>
        </w:rPr>
      </w:pPr>
    </w:p>
    <w:p w14:paraId="35FAE9CC" w14:textId="36CB0F20" w:rsidR="00FB682B" w:rsidRPr="00FB682B" w:rsidRDefault="00FB682B" w:rsidP="00FB682B">
      <w:pPr>
        <w:pStyle w:val="ListParagraph"/>
        <w:numPr>
          <w:ilvl w:val="1"/>
          <w:numId w:val="15"/>
        </w:numPr>
        <w:rPr>
          <w:szCs w:val="24"/>
        </w:rPr>
      </w:pPr>
      <w:r w:rsidRPr="00FB682B">
        <w:rPr>
          <w:szCs w:val="24"/>
        </w:rPr>
        <w:t xml:space="preserve">To measure the contraction-stimulated glucose uptake, place </w:t>
      </w:r>
      <w:r w:rsidR="001427E6" w:rsidRPr="00FB682B">
        <w:rPr>
          <w:szCs w:val="24"/>
        </w:rPr>
        <w:t>platinum electrodes centrally and on both sides of the muscles</w:t>
      </w:r>
      <w:r w:rsidRPr="00FB682B">
        <w:rPr>
          <w:szCs w:val="24"/>
        </w:rPr>
        <w:t xml:space="preserve"> within the incubation chambers </w:t>
      </w:r>
      <w:r w:rsidRPr="00FB682B">
        <w:rPr>
          <w:b/>
          <w:bCs/>
          <w:szCs w:val="24"/>
        </w:rPr>
        <w:t>[1]</w:t>
      </w:r>
      <w:r w:rsidRPr="00FB682B">
        <w:rPr>
          <w:szCs w:val="24"/>
        </w:rPr>
        <w:t xml:space="preserve"> and initiate muscle</w:t>
      </w:r>
      <w:r w:rsidR="001427E6" w:rsidRPr="00FB682B">
        <w:rPr>
          <w:szCs w:val="24"/>
        </w:rPr>
        <w:t xml:space="preserve"> contraction immediately after replacing the basal incubation </w:t>
      </w:r>
      <w:r w:rsidRPr="00FB682B">
        <w:rPr>
          <w:szCs w:val="24"/>
        </w:rPr>
        <w:t>medium</w:t>
      </w:r>
      <w:r w:rsidR="001427E6" w:rsidRPr="00FB682B">
        <w:rPr>
          <w:szCs w:val="24"/>
        </w:rPr>
        <w:t xml:space="preserve"> with glucose uptake incubation medi</w:t>
      </w:r>
      <w:r w:rsidRPr="00FB682B">
        <w:rPr>
          <w:szCs w:val="24"/>
        </w:rPr>
        <w:t xml:space="preserve">um </w:t>
      </w:r>
      <w:r w:rsidRPr="00FB682B">
        <w:rPr>
          <w:b/>
          <w:bCs/>
          <w:szCs w:val="24"/>
        </w:rPr>
        <w:t>[2]</w:t>
      </w:r>
      <w:r w:rsidR="001427E6" w:rsidRPr="00FB682B">
        <w:rPr>
          <w:szCs w:val="24"/>
        </w:rPr>
        <w:t>.</w:t>
      </w:r>
    </w:p>
    <w:p w14:paraId="20098E9D" w14:textId="77777777" w:rsidR="00FB682B" w:rsidRPr="00FB682B" w:rsidRDefault="00FB682B" w:rsidP="00FB682B">
      <w:pPr>
        <w:pStyle w:val="ListParagraph"/>
        <w:ind w:left="907"/>
        <w:rPr>
          <w:szCs w:val="24"/>
        </w:rPr>
      </w:pPr>
    </w:p>
    <w:p w14:paraId="5ECB9AE5" w14:textId="3C2EA728" w:rsidR="00FB682B" w:rsidRDefault="00FB682B" w:rsidP="00FB682B">
      <w:pPr>
        <w:pStyle w:val="ListParagraph"/>
        <w:numPr>
          <w:ilvl w:val="2"/>
          <w:numId w:val="15"/>
        </w:numPr>
        <w:rPr>
          <w:szCs w:val="24"/>
        </w:rPr>
      </w:pPr>
      <w:r w:rsidRPr="00FB682B">
        <w:rPr>
          <w:szCs w:val="24"/>
        </w:rPr>
        <w:t>WIDE: Talent placing electrode(s) into chamber</w:t>
      </w:r>
    </w:p>
    <w:p w14:paraId="64CF8192" w14:textId="245267E6" w:rsidR="00703647" w:rsidRPr="00FB682B" w:rsidRDefault="00703647" w:rsidP="00FB682B">
      <w:pPr>
        <w:pStyle w:val="ListParagraph"/>
        <w:numPr>
          <w:ilvl w:val="2"/>
          <w:numId w:val="15"/>
        </w:numPr>
        <w:rPr>
          <w:szCs w:val="24"/>
        </w:rPr>
      </w:pPr>
      <w:r>
        <w:t>Medium being added to chamber</w:t>
      </w:r>
      <w:r w:rsidR="0016193E">
        <w:t>/muscle contraction being stimulated</w:t>
      </w:r>
    </w:p>
    <w:p w14:paraId="44796357" w14:textId="77777777" w:rsidR="00FB682B" w:rsidRPr="00FB682B" w:rsidRDefault="00FB682B" w:rsidP="00FB682B">
      <w:pPr>
        <w:pStyle w:val="ListParagraph"/>
        <w:ind w:left="907"/>
        <w:rPr>
          <w:szCs w:val="24"/>
        </w:rPr>
      </w:pPr>
    </w:p>
    <w:p w14:paraId="6B85F56E" w14:textId="4223DAFB" w:rsidR="001427E6" w:rsidRPr="00FB682B" w:rsidRDefault="00FB682B" w:rsidP="00FB682B">
      <w:pPr>
        <w:pStyle w:val="ListParagraph"/>
        <w:numPr>
          <w:ilvl w:val="1"/>
          <w:numId w:val="15"/>
        </w:numPr>
        <w:rPr>
          <w:szCs w:val="24"/>
        </w:rPr>
      </w:pPr>
      <w:r w:rsidRPr="00FB682B">
        <w:rPr>
          <w:szCs w:val="24"/>
        </w:rPr>
        <w:t>R</w:t>
      </w:r>
      <w:r w:rsidR="001427E6" w:rsidRPr="00FB682B">
        <w:rPr>
          <w:szCs w:val="24"/>
        </w:rPr>
        <w:t>ecord</w:t>
      </w:r>
      <w:r w:rsidRPr="00FB682B">
        <w:rPr>
          <w:szCs w:val="24"/>
        </w:rPr>
        <w:t xml:space="preserve"> the</w:t>
      </w:r>
      <w:r w:rsidR="001427E6" w:rsidRPr="00FB682B">
        <w:rPr>
          <w:szCs w:val="24"/>
        </w:rPr>
        <w:t xml:space="preserve"> force production from each incubated muscle</w:t>
      </w:r>
      <w:r w:rsidRPr="00FB682B">
        <w:rPr>
          <w:szCs w:val="24"/>
        </w:rPr>
        <w:t xml:space="preserve"> </w:t>
      </w:r>
      <w:r w:rsidRPr="00FB682B">
        <w:rPr>
          <w:b/>
          <w:bCs/>
          <w:szCs w:val="24"/>
        </w:rPr>
        <w:t>[1]</w:t>
      </w:r>
      <w:r w:rsidRPr="00FB682B">
        <w:rPr>
          <w:szCs w:val="24"/>
        </w:rPr>
        <w:t>.</w:t>
      </w:r>
    </w:p>
    <w:p w14:paraId="74949E88" w14:textId="77777777" w:rsidR="00FB682B" w:rsidRPr="00FB682B" w:rsidRDefault="00FB682B" w:rsidP="00FB682B">
      <w:pPr>
        <w:pStyle w:val="ListParagraph"/>
        <w:ind w:left="907"/>
        <w:rPr>
          <w:szCs w:val="24"/>
        </w:rPr>
      </w:pPr>
    </w:p>
    <w:p w14:paraId="2F8FFE84" w14:textId="2235C04B" w:rsidR="00FB682B" w:rsidRPr="00FB682B" w:rsidRDefault="00FB682B" w:rsidP="00FB682B">
      <w:pPr>
        <w:pStyle w:val="ListParagraph"/>
        <w:numPr>
          <w:ilvl w:val="2"/>
          <w:numId w:val="15"/>
        </w:numPr>
        <w:rPr>
          <w:szCs w:val="24"/>
        </w:rPr>
      </w:pPr>
      <w:r w:rsidRPr="00FB682B">
        <w:rPr>
          <w:szCs w:val="24"/>
        </w:rPr>
        <w:t>Talent recording force production, with screen visible in frame</w:t>
      </w:r>
    </w:p>
    <w:p w14:paraId="0D2562CB" w14:textId="77777777" w:rsidR="001427E6" w:rsidRPr="00FB682B" w:rsidRDefault="001427E6" w:rsidP="00FB682B">
      <w:pPr>
        <w:pStyle w:val="ListParagraph"/>
        <w:ind w:left="360"/>
        <w:rPr>
          <w:szCs w:val="24"/>
        </w:rPr>
      </w:pPr>
    </w:p>
    <w:p w14:paraId="6E4BB386" w14:textId="232744C9" w:rsidR="001427E6" w:rsidRPr="00FB682B" w:rsidRDefault="001427E6" w:rsidP="00FB682B">
      <w:pPr>
        <w:pStyle w:val="ListParagraph"/>
        <w:numPr>
          <w:ilvl w:val="1"/>
          <w:numId w:val="15"/>
        </w:numPr>
        <w:rPr>
          <w:szCs w:val="24"/>
        </w:rPr>
      </w:pPr>
      <w:r w:rsidRPr="00FB682B">
        <w:rPr>
          <w:szCs w:val="24"/>
        </w:rPr>
        <w:t>After 10 min</w:t>
      </w:r>
      <w:r w:rsidR="00FB682B" w:rsidRPr="00FB682B">
        <w:rPr>
          <w:szCs w:val="24"/>
        </w:rPr>
        <w:t xml:space="preserve">utes, </w:t>
      </w:r>
      <w:r w:rsidRPr="00FB682B">
        <w:rPr>
          <w:szCs w:val="24"/>
        </w:rPr>
        <w:t xml:space="preserve">gently collect </w:t>
      </w:r>
      <w:r w:rsidR="00FB682B" w:rsidRPr="00FB682B">
        <w:rPr>
          <w:szCs w:val="24"/>
        </w:rPr>
        <w:t>and freeze the</w:t>
      </w:r>
      <w:r w:rsidRPr="00FB682B">
        <w:rPr>
          <w:szCs w:val="24"/>
        </w:rPr>
        <w:t xml:space="preserve"> muscles </w:t>
      </w:r>
      <w:r w:rsidR="00FB682B" w:rsidRPr="00FB682B">
        <w:rPr>
          <w:szCs w:val="24"/>
        </w:rPr>
        <w:t xml:space="preserve">as demonstrated </w:t>
      </w:r>
      <w:r w:rsidR="00FB682B" w:rsidRPr="00FB682B">
        <w:rPr>
          <w:b/>
          <w:bCs/>
          <w:szCs w:val="24"/>
        </w:rPr>
        <w:t>[1]</w:t>
      </w:r>
      <w:r w:rsidR="00FB682B" w:rsidRPr="00FB682B">
        <w:rPr>
          <w:szCs w:val="24"/>
        </w:rPr>
        <w:t>, storing 100-microliter aliquots of</w:t>
      </w:r>
      <w:r w:rsidR="00E23CA7">
        <w:rPr>
          <w:szCs w:val="24"/>
        </w:rPr>
        <w:t xml:space="preserve"> the</w:t>
      </w:r>
      <w:r w:rsidR="00FB682B" w:rsidRPr="00FB682B">
        <w:rPr>
          <w:szCs w:val="24"/>
        </w:rPr>
        <w:t xml:space="preserve"> glucose uptake incubation medium from each chamber for </w:t>
      </w:r>
      <w:r w:rsidR="00703647">
        <w:t>muscle glucose uptake</w:t>
      </w:r>
      <w:r w:rsidR="00703647" w:rsidRPr="004105B5">
        <w:t xml:space="preserve"> </w:t>
      </w:r>
      <w:r w:rsidR="00FB682B" w:rsidRPr="00FB682B">
        <w:rPr>
          <w:szCs w:val="24"/>
        </w:rPr>
        <w:t xml:space="preserve">analysis as demonstrated </w:t>
      </w:r>
      <w:r w:rsidR="00FB682B" w:rsidRPr="00FB682B">
        <w:rPr>
          <w:b/>
          <w:bCs/>
          <w:szCs w:val="24"/>
        </w:rPr>
        <w:t>[2]</w:t>
      </w:r>
      <w:r w:rsidR="00FB682B" w:rsidRPr="00FB682B">
        <w:rPr>
          <w:szCs w:val="24"/>
        </w:rPr>
        <w:t>.</w:t>
      </w:r>
    </w:p>
    <w:p w14:paraId="01F05F48" w14:textId="77777777" w:rsidR="00FB682B" w:rsidRPr="00FB682B" w:rsidRDefault="00FB682B" w:rsidP="00FB682B">
      <w:pPr>
        <w:pStyle w:val="ListParagraph"/>
        <w:ind w:left="907"/>
        <w:rPr>
          <w:szCs w:val="24"/>
        </w:rPr>
      </w:pPr>
    </w:p>
    <w:p w14:paraId="4F21FC56" w14:textId="5D5EF12B" w:rsidR="00FB682B" w:rsidRPr="00FB682B" w:rsidRDefault="00FB682B" w:rsidP="00FB682B">
      <w:pPr>
        <w:pStyle w:val="ListParagraph"/>
        <w:numPr>
          <w:ilvl w:val="2"/>
          <w:numId w:val="15"/>
        </w:numPr>
        <w:rPr>
          <w:szCs w:val="24"/>
        </w:rPr>
      </w:pPr>
      <w:r w:rsidRPr="00FB682B">
        <w:rPr>
          <w:szCs w:val="24"/>
        </w:rPr>
        <w:t>Talent removing electrodes and/or removing muscle from one chamber</w:t>
      </w:r>
    </w:p>
    <w:p w14:paraId="1E56DE88" w14:textId="15C0A000" w:rsidR="00FB682B" w:rsidRPr="00FB682B" w:rsidRDefault="00FB682B" w:rsidP="00FB682B">
      <w:pPr>
        <w:pStyle w:val="ListParagraph"/>
        <w:numPr>
          <w:ilvl w:val="2"/>
          <w:numId w:val="15"/>
        </w:numPr>
        <w:rPr>
          <w:szCs w:val="24"/>
        </w:rPr>
      </w:pPr>
      <w:r w:rsidRPr="00FB682B">
        <w:rPr>
          <w:szCs w:val="24"/>
        </w:rPr>
        <w:t>Talent placing tube(s) into -20°C storage</w:t>
      </w:r>
    </w:p>
    <w:p w14:paraId="01B5520C" w14:textId="77777777" w:rsidR="001427E6" w:rsidRPr="004105B5" w:rsidRDefault="001427E6" w:rsidP="00FB682B">
      <w:pPr>
        <w:pStyle w:val="ListParagraph"/>
        <w:ind w:left="360"/>
      </w:pPr>
    </w:p>
    <w:p w14:paraId="241958F9" w14:textId="03A3EAE6" w:rsidR="001427E6" w:rsidRDefault="001427E6" w:rsidP="00FB682B">
      <w:pPr>
        <w:pStyle w:val="ListParagraph"/>
        <w:numPr>
          <w:ilvl w:val="0"/>
          <w:numId w:val="15"/>
        </w:numPr>
        <w:rPr>
          <w:b/>
        </w:rPr>
      </w:pPr>
      <w:r w:rsidRPr="001427E6">
        <w:rPr>
          <w:b/>
        </w:rPr>
        <w:t xml:space="preserve">Skeletal </w:t>
      </w:r>
      <w:r w:rsidR="00FB682B">
        <w:rPr>
          <w:b/>
        </w:rPr>
        <w:t>M</w:t>
      </w:r>
      <w:r w:rsidRPr="001427E6">
        <w:rPr>
          <w:b/>
        </w:rPr>
        <w:t xml:space="preserve">uscle </w:t>
      </w:r>
      <w:r w:rsidR="00FB682B">
        <w:rPr>
          <w:b/>
        </w:rPr>
        <w:t>H</w:t>
      </w:r>
      <w:r w:rsidRPr="001427E6">
        <w:rPr>
          <w:b/>
        </w:rPr>
        <w:t xml:space="preserve">omogenization and </w:t>
      </w:r>
      <w:r w:rsidR="00FB682B">
        <w:rPr>
          <w:b/>
        </w:rPr>
        <w:t>R</w:t>
      </w:r>
      <w:r w:rsidR="00FB682B" w:rsidRPr="001427E6">
        <w:rPr>
          <w:b/>
        </w:rPr>
        <w:t>adiolabeled 2-</w:t>
      </w:r>
      <w:r w:rsidR="00FB682B">
        <w:rPr>
          <w:b/>
        </w:rPr>
        <w:t>D</w:t>
      </w:r>
      <w:r w:rsidR="00FB682B" w:rsidRPr="001427E6">
        <w:rPr>
          <w:b/>
        </w:rPr>
        <w:t xml:space="preserve">eoxyglucose and </w:t>
      </w:r>
      <w:r w:rsidR="00FB682B">
        <w:rPr>
          <w:b/>
        </w:rPr>
        <w:t>M</w:t>
      </w:r>
      <w:r w:rsidR="00FB682B" w:rsidRPr="001427E6">
        <w:rPr>
          <w:b/>
        </w:rPr>
        <w:t>annitol</w:t>
      </w:r>
      <w:r w:rsidR="00FB682B">
        <w:rPr>
          <w:b/>
        </w:rPr>
        <w:t xml:space="preserve"> Determination</w:t>
      </w:r>
    </w:p>
    <w:p w14:paraId="42773100" w14:textId="77777777" w:rsidR="00FB682B" w:rsidRPr="001427E6" w:rsidRDefault="00FB682B" w:rsidP="00FB682B">
      <w:pPr>
        <w:pStyle w:val="ListParagraph"/>
        <w:ind w:left="360"/>
        <w:rPr>
          <w:b/>
        </w:rPr>
      </w:pPr>
    </w:p>
    <w:p w14:paraId="5345D14E" w14:textId="6F02E201" w:rsidR="007541C3" w:rsidRDefault="007541C3" w:rsidP="007541C3">
      <w:pPr>
        <w:pStyle w:val="ListParagraph"/>
        <w:numPr>
          <w:ilvl w:val="1"/>
          <w:numId w:val="15"/>
        </w:numPr>
      </w:pPr>
      <w:r>
        <w:t>T</w:t>
      </w:r>
      <w:r w:rsidRPr="004105B5">
        <w:t xml:space="preserve">o determine </w:t>
      </w:r>
      <w:r>
        <w:t xml:space="preserve">the </w:t>
      </w:r>
      <w:r w:rsidRPr="004105B5">
        <w:t xml:space="preserve">myocellular signaling by western blotting </w:t>
      </w:r>
      <w:r>
        <w:t>analysis</w:t>
      </w:r>
      <w:r w:rsidRPr="004105B5">
        <w:t xml:space="preserve"> in the same set of muscle samples</w:t>
      </w:r>
      <w:r>
        <w:t xml:space="preserve">, homogenize each frozen muscle sample in 400 microliters of ice-cold homogenization buffer </w:t>
      </w:r>
      <w:r>
        <w:rPr>
          <w:b/>
          <w:bCs/>
        </w:rPr>
        <w:t>[1]</w:t>
      </w:r>
      <w:r w:rsidR="00703647" w:rsidRPr="00703647">
        <w:rPr>
          <w:bCs/>
        </w:rPr>
        <w:t xml:space="preserve"> and rotate</w:t>
      </w:r>
      <w:r w:rsidRPr="00703647">
        <w:t xml:space="preserve"> </w:t>
      </w:r>
      <w:r w:rsidR="00F053ED">
        <w:t xml:space="preserve">the sample </w:t>
      </w:r>
      <w:r w:rsidR="001427E6" w:rsidRPr="004105B5">
        <w:t>end-over-end for 1 h</w:t>
      </w:r>
      <w:r>
        <w:t>our</w:t>
      </w:r>
      <w:r w:rsidR="001427E6" w:rsidRPr="004105B5">
        <w:t xml:space="preserve"> at 4 </w:t>
      </w:r>
      <w:r>
        <w:t xml:space="preserve">degrees Celsius </w:t>
      </w:r>
      <w:r>
        <w:rPr>
          <w:b/>
          <w:bCs/>
        </w:rPr>
        <w:t>[2]</w:t>
      </w:r>
      <w:r>
        <w:t>.</w:t>
      </w:r>
    </w:p>
    <w:p w14:paraId="76862338" w14:textId="77777777" w:rsidR="007541C3" w:rsidRDefault="007541C3" w:rsidP="007541C3">
      <w:pPr>
        <w:pStyle w:val="ListParagraph"/>
        <w:ind w:left="907"/>
      </w:pPr>
    </w:p>
    <w:p w14:paraId="7693239C" w14:textId="7861F2F8" w:rsidR="00703647" w:rsidRDefault="007541C3" w:rsidP="0016193E">
      <w:pPr>
        <w:pStyle w:val="ListParagraph"/>
        <w:numPr>
          <w:ilvl w:val="2"/>
          <w:numId w:val="15"/>
        </w:numPr>
      </w:pPr>
      <w:r>
        <w:lastRenderedPageBreak/>
        <w:t xml:space="preserve">WIDE: </w:t>
      </w:r>
      <w:r w:rsidR="002931F0">
        <w:t xml:space="preserve">Talent places sample(s) in the </w:t>
      </w:r>
      <w:proofErr w:type="spellStart"/>
      <w:r w:rsidR="002931F0">
        <w:t>tissuelyser</w:t>
      </w:r>
      <w:proofErr w:type="spellEnd"/>
      <w:r w:rsidR="0016193E">
        <w:t>/</w:t>
      </w:r>
      <w:r w:rsidR="002931F0">
        <w:t>initiate</w:t>
      </w:r>
      <w:r w:rsidR="0016193E">
        <w:t>s</w:t>
      </w:r>
      <w:r w:rsidR="002931F0">
        <w:t xml:space="preserve"> homogenization</w:t>
      </w:r>
      <w:r w:rsidR="0016193E">
        <w:t>, with buffer container visible in frame as possible</w:t>
      </w:r>
    </w:p>
    <w:p w14:paraId="19927F39" w14:textId="59C001B9" w:rsidR="007541C3" w:rsidRDefault="007541C3" w:rsidP="007541C3">
      <w:pPr>
        <w:pStyle w:val="ListParagraph"/>
        <w:numPr>
          <w:ilvl w:val="2"/>
          <w:numId w:val="15"/>
        </w:numPr>
      </w:pPr>
      <w:r>
        <w:t>Tube(s) rotating end-over-end</w:t>
      </w:r>
    </w:p>
    <w:p w14:paraId="360EF8F7" w14:textId="77777777" w:rsidR="007541C3" w:rsidRDefault="007541C3" w:rsidP="007541C3">
      <w:pPr>
        <w:pStyle w:val="ListParagraph"/>
        <w:ind w:left="1627"/>
      </w:pPr>
    </w:p>
    <w:p w14:paraId="659E4861" w14:textId="16085B5E" w:rsidR="007541C3" w:rsidRDefault="007541C3" w:rsidP="007541C3">
      <w:pPr>
        <w:pStyle w:val="ListParagraph"/>
        <w:numPr>
          <w:ilvl w:val="1"/>
          <w:numId w:val="15"/>
        </w:numPr>
      </w:pPr>
      <w:r>
        <w:t xml:space="preserve">Then collect the lysate by centrifugation </w:t>
      </w:r>
      <w:r>
        <w:rPr>
          <w:b/>
          <w:bCs/>
        </w:rPr>
        <w:t>[1-TXT]</w:t>
      </w:r>
      <w:r>
        <w:t xml:space="preserve"> and measure the amount of</w:t>
      </w:r>
      <w:r w:rsidR="001427E6" w:rsidRPr="004105B5">
        <w:t xml:space="preserve"> </w:t>
      </w:r>
      <w:r>
        <w:t xml:space="preserve">protein of interest within each sample pellet according to standard western blot analysis protocols </w:t>
      </w:r>
      <w:r>
        <w:rPr>
          <w:b/>
          <w:bCs/>
        </w:rPr>
        <w:t>[2]</w:t>
      </w:r>
      <w:r>
        <w:t>.</w:t>
      </w:r>
    </w:p>
    <w:p w14:paraId="646587BF" w14:textId="77777777" w:rsidR="007541C3" w:rsidRDefault="007541C3" w:rsidP="007541C3">
      <w:pPr>
        <w:pStyle w:val="ListParagraph"/>
        <w:ind w:left="907"/>
      </w:pPr>
    </w:p>
    <w:p w14:paraId="65D4D9E1" w14:textId="60E51F5D" w:rsidR="007541C3" w:rsidRPr="007541C3" w:rsidRDefault="007541C3" w:rsidP="007541C3">
      <w:pPr>
        <w:pStyle w:val="ListParagraph"/>
        <w:numPr>
          <w:ilvl w:val="2"/>
          <w:numId w:val="15"/>
        </w:numPr>
      </w:pPr>
      <w:r>
        <w:t xml:space="preserve">Talent placing tube(s) into centrifuge </w:t>
      </w:r>
      <w:r>
        <w:rPr>
          <w:b/>
          <w:bCs/>
        </w:rPr>
        <w:t>TEXT: 20 min, 16,000 x g, 4 °C</w:t>
      </w:r>
    </w:p>
    <w:p w14:paraId="50F11FE1" w14:textId="166E8026" w:rsidR="007541C3" w:rsidRDefault="007541C3" w:rsidP="007541C3">
      <w:pPr>
        <w:pStyle w:val="ListParagraph"/>
        <w:numPr>
          <w:ilvl w:val="2"/>
          <w:numId w:val="15"/>
        </w:numPr>
      </w:pPr>
      <w:r>
        <w:t>LAB MEDIA: Figure 4</w:t>
      </w:r>
    </w:p>
    <w:p w14:paraId="2836DDA4" w14:textId="77777777" w:rsidR="007541C3" w:rsidRDefault="007541C3" w:rsidP="007541C3">
      <w:pPr>
        <w:pStyle w:val="ListParagraph"/>
        <w:ind w:left="1627"/>
      </w:pPr>
    </w:p>
    <w:p w14:paraId="0306B527" w14:textId="06F123C4" w:rsidR="007541C3" w:rsidRDefault="007541C3" w:rsidP="007541C3">
      <w:pPr>
        <w:pStyle w:val="ListParagraph"/>
        <w:numPr>
          <w:ilvl w:val="1"/>
          <w:numId w:val="15"/>
        </w:numPr>
      </w:pPr>
      <w:r>
        <w:t xml:space="preserve">To measure the glucose uptake in each sample, add 150 microliters of supernatant from each sample </w:t>
      </w:r>
      <w:r>
        <w:rPr>
          <w:b/>
          <w:bCs/>
        </w:rPr>
        <w:t>[1]</w:t>
      </w:r>
      <w:r>
        <w:t xml:space="preserve"> and 25 microliters of </w:t>
      </w:r>
      <w:r w:rsidR="001427E6" w:rsidRPr="004105B5">
        <w:t>glucose uptake incubation medi</w:t>
      </w:r>
      <w:r>
        <w:t xml:space="preserve">um </w:t>
      </w:r>
      <w:r w:rsidR="001427E6" w:rsidRPr="004105B5">
        <w:t xml:space="preserve">from </w:t>
      </w:r>
      <w:r>
        <w:t xml:space="preserve">the corresponding </w:t>
      </w:r>
      <w:r w:rsidR="001427E6" w:rsidRPr="004105B5">
        <w:t>incubation chamber</w:t>
      </w:r>
      <w:r w:rsidR="00E23CA7">
        <w:t>s</w:t>
      </w:r>
      <w:r w:rsidR="001427E6" w:rsidRPr="004105B5">
        <w:t xml:space="preserve"> to separate liquid scintillation counting vials containing 3 </w:t>
      </w:r>
      <w:r>
        <w:t>milliliters</w:t>
      </w:r>
      <w:r w:rsidR="001427E6" w:rsidRPr="004105B5">
        <w:t xml:space="preserve"> of liquid scintillation fluid</w:t>
      </w:r>
      <w:r>
        <w:t xml:space="preserve"> per vial </w:t>
      </w:r>
      <w:r>
        <w:rPr>
          <w:b/>
          <w:bCs/>
        </w:rPr>
        <w:t>[2]</w:t>
      </w:r>
      <w:r w:rsidR="001427E6" w:rsidRPr="004105B5">
        <w:t>.</w:t>
      </w:r>
    </w:p>
    <w:p w14:paraId="2AACD63D" w14:textId="77777777" w:rsidR="007541C3" w:rsidRDefault="007541C3" w:rsidP="007541C3">
      <w:pPr>
        <w:pStyle w:val="ListParagraph"/>
        <w:ind w:left="907"/>
      </w:pPr>
    </w:p>
    <w:p w14:paraId="0F4114F0" w14:textId="60B31245" w:rsidR="007541C3" w:rsidRDefault="007541C3" w:rsidP="007541C3">
      <w:pPr>
        <w:pStyle w:val="ListParagraph"/>
        <w:numPr>
          <w:ilvl w:val="2"/>
          <w:numId w:val="15"/>
        </w:numPr>
      </w:pPr>
      <w:r>
        <w:t>Talent adding supernatant to vial, with sample tube(s) and fluid containers visible in frame, with flui</w:t>
      </w:r>
      <w:r w:rsidR="0016193E">
        <w:t>d</w:t>
      </w:r>
    </w:p>
    <w:p w14:paraId="3A4D3E1E" w14:textId="107C8DAD" w:rsidR="007541C3" w:rsidRDefault="007541C3" w:rsidP="007541C3">
      <w:pPr>
        <w:pStyle w:val="ListParagraph"/>
        <w:numPr>
          <w:ilvl w:val="2"/>
          <w:numId w:val="15"/>
        </w:numPr>
      </w:pPr>
      <w:r>
        <w:t>Medium being added to vial, with medium collection and fluid container visible in frame</w:t>
      </w:r>
    </w:p>
    <w:p w14:paraId="4DB1FA1B" w14:textId="77777777" w:rsidR="001427E6" w:rsidRPr="004105B5" w:rsidRDefault="001427E6" w:rsidP="007541C3"/>
    <w:p w14:paraId="3026974E" w14:textId="526607B3" w:rsidR="007541C3" w:rsidRDefault="007541C3" w:rsidP="007541C3">
      <w:pPr>
        <w:pStyle w:val="ListParagraph"/>
        <w:numPr>
          <w:ilvl w:val="1"/>
          <w:numId w:val="15"/>
        </w:numPr>
      </w:pPr>
      <w:r>
        <w:t xml:space="preserve">Then load </w:t>
      </w:r>
      <w:r w:rsidR="001427E6" w:rsidRPr="004105B5">
        <w:t xml:space="preserve">the vials </w:t>
      </w:r>
      <w:r>
        <w:t>onto</w:t>
      </w:r>
      <w:r w:rsidR="001427E6" w:rsidRPr="004105B5">
        <w:t xml:space="preserve"> a liquid scintillation counter </w:t>
      </w:r>
      <w:r>
        <w:rPr>
          <w:b/>
          <w:bCs/>
        </w:rPr>
        <w:t xml:space="preserve">[1] </w:t>
      </w:r>
      <w:r w:rsidR="001427E6" w:rsidRPr="004105B5">
        <w:t xml:space="preserve">and measure radioactivity of </w:t>
      </w:r>
      <w:r w:rsidRPr="007541C3">
        <w:rPr>
          <w:bCs/>
        </w:rPr>
        <w:t>2-</w:t>
      </w:r>
      <w:r>
        <w:rPr>
          <w:bCs/>
        </w:rPr>
        <w:t>d</w:t>
      </w:r>
      <w:r w:rsidRPr="007541C3">
        <w:rPr>
          <w:bCs/>
        </w:rPr>
        <w:t>eoxyglucose</w:t>
      </w:r>
      <w:r w:rsidRPr="001427E6">
        <w:rPr>
          <w:b/>
        </w:rPr>
        <w:t xml:space="preserve"> </w:t>
      </w:r>
      <w:r w:rsidR="001427E6" w:rsidRPr="004105B5">
        <w:t>and mannitol according to the manufacturer’s guidelines</w:t>
      </w:r>
      <w:r>
        <w:t xml:space="preserve"> </w:t>
      </w:r>
      <w:r>
        <w:rPr>
          <w:b/>
          <w:bCs/>
        </w:rPr>
        <w:t>[2]</w:t>
      </w:r>
      <w:r w:rsidR="001427E6" w:rsidRPr="004105B5">
        <w:t>.</w:t>
      </w:r>
    </w:p>
    <w:p w14:paraId="2F423D0A" w14:textId="77777777" w:rsidR="007541C3" w:rsidRDefault="007541C3" w:rsidP="007541C3">
      <w:pPr>
        <w:pStyle w:val="ListParagraph"/>
        <w:ind w:left="907"/>
      </w:pPr>
    </w:p>
    <w:p w14:paraId="0A7555B7" w14:textId="0ECED7E7" w:rsidR="007541C3" w:rsidRDefault="007541C3" w:rsidP="007541C3">
      <w:pPr>
        <w:pStyle w:val="ListParagraph"/>
        <w:numPr>
          <w:ilvl w:val="2"/>
          <w:numId w:val="15"/>
        </w:numPr>
      </w:pPr>
      <w:r>
        <w:t>Talent loading vial(s)</w:t>
      </w:r>
    </w:p>
    <w:p w14:paraId="303D77C9" w14:textId="4362C300" w:rsidR="007541C3" w:rsidRDefault="007541C3" w:rsidP="007541C3">
      <w:pPr>
        <w:pStyle w:val="ListParagraph"/>
        <w:numPr>
          <w:ilvl w:val="2"/>
          <w:numId w:val="15"/>
        </w:numPr>
      </w:pPr>
      <w:r>
        <w:t>LAB MEDIA: Figure 2</w:t>
      </w:r>
    </w:p>
    <w:p w14:paraId="5E56EFD2" w14:textId="77777777" w:rsidR="001427E6" w:rsidRDefault="001427E6" w:rsidP="001427E6">
      <w:pPr>
        <w:pStyle w:val="ListParagraph"/>
        <w:ind w:left="360"/>
      </w:pPr>
    </w:p>
    <w:p w14:paraId="483B329D" w14:textId="77777777" w:rsidR="001427E6" w:rsidRDefault="001427E6" w:rsidP="001427E6"/>
    <w:p w14:paraId="08653380" w14:textId="77777777" w:rsidR="001427E6" w:rsidRPr="00F574FD" w:rsidRDefault="001427E6" w:rsidP="001427E6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77B26D7F" w14:textId="77777777" w:rsidR="0016193E" w:rsidRDefault="0016193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50D0DCC6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</w:t>
      </w:r>
      <w:r w:rsidRPr="00B07A3B">
        <w:rPr>
          <w:rFonts w:asciiTheme="minorHAnsi" w:eastAsia="Times New Roman" w:hAnsiTheme="minorHAnsi" w:cstheme="minorHAnsi"/>
          <w:szCs w:val="24"/>
        </w:rPr>
        <w:t xml:space="preserve">individual steps. </w:t>
      </w:r>
    </w:p>
    <w:p w14:paraId="41611331" w14:textId="79BBDC95" w:rsidR="004455A0" w:rsidRPr="00E14F4E" w:rsidRDefault="00086F27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16193E"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2.8</w:t>
      </w:r>
      <w:r w:rsidR="0016193E"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2.9</w:t>
      </w:r>
      <w:r w:rsidR="0016193E"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2.11</w:t>
      </w:r>
      <w:r w:rsidR="0016193E" w:rsidRPr="00E14F4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.-2.13.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1BA6D8D8" w:rsidR="004455A0" w:rsidRPr="00E14F4E" w:rsidRDefault="00086F27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14F4E">
        <w:rPr>
          <w:rFonts w:asciiTheme="minorHAnsi" w:eastAsia="Times New Roman" w:hAnsiTheme="minorHAnsi" w:cstheme="minorHAnsi"/>
          <w:color w:val="000000" w:themeColor="text1"/>
          <w:szCs w:val="24"/>
        </w:rPr>
        <w:t>2.11</w:t>
      </w:r>
      <w:r w:rsidR="0016193E" w:rsidRPr="00E14F4E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E14F4E">
        <w:rPr>
          <w:rFonts w:asciiTheme="minorHAnsi" w:eastAsia="Times New Roman" w:hAnsiTheme="minorHAnsi" w:cstheme="minorHAnsi"/>
          <w:color w:val="000000" w:themeColor="text1"/>
          <w:szCs w:val="24"/>
        </w:rPr>
        <w:t>, 2.13</w:t>
      </w:r>
      <w:r w:rsidR="0016193E" w:rsidRPr="00E14F4E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38F4D2E0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822404">
        <w:rPr>
          <w:rFonts w:cs="Calibri"/>
          <w:b/>
          <w:i w:val="0"/>
          <w:iCs/>
          <w:color w:val="000000" w:themeColor="text1"/>
          <w:szCs w:val="24"/>
        </w:rPr>
        <w:t>Mouse Soleus and EDL Muscle Metabolic Activity Analysis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EB15F53" w14:textId="166E4ACD" w:rsidR="001427E6" w:rsidRPr="003B0FF8" w:rsidRDefault="003B0FF8" w:rsidP="003B0FF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3B0FF8">
        <w:rPr>
          <w:rFonts w:asciiTheme="minorHAnsi" w:hAnsiTheme="minorHAnsi" w:cstheme="minorHAnsi"/>
          <w:color w:val="000000" w:themeColor="text1"/>
        </w:rPr>
        <w:t xml:space="preserve">In this representative analysis </w:t>
      </w:r>
      <w:r w:rsidRPr="003B0FF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B0FF8">
        <w:rPr>
          <w:rFonts w:asciiTheme="minorHAnsi" w:hAnsiTheme="minorHAnsi" w:cstheme="minorHAnsi"/>
          <w:color w:val="000000" w:themeColor="text1"/>
        </w:rPr>
        <w:t xml:space="preserve">, the basal glucose uptake rates were similar between soleus and EDL muscles isolated from female mice </w:t>
      </w:r>
      <w:r w:rsidR="001427E6" w:rsidRPr="003B0FF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2808D9" w:rsidRPr="003B0FF8">
        <w:rPr>
          <w:rFonts w:asciiTheme="minorHAnsi" w:hAnsiTheme="minorHAnsi" w:cstheme="minorHAnsi"/>
          <w:color w:val="000000" w:themeColor="text1"/>
        </w:rPr>
        <w:t>.</w:t>
      </w:r>
    </w:p>
    <w:p w14:paraId="7F18CDC1" w14:textId="77777777" w:rsidR="001427E6" w:rsidRDefault="001427E6" w:rsidP="001427E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0CD2763" w14:textId="50729ACB" w:rsidR="001427E6" w:rsidRDefault="001427E6" w:rsidP="001427E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</w:p>
    <w:p w14:paraId="57A93E1A" w14:textId="32BAB1B2" w:rsidR="001427E6" w:rsidRPr="001427E6" w:rsidRDefault="001427E6" w:rsidP="001427E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 Basal data bars</w:t>
      </w:r>
    </w:p>
    <w:p w14:paraId="3F3FCC3C" w14:textId="77777777" w:rsidR="001427E6" w:rsidRDefault="001427E6" w:rsidP="001427E6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0DD6589" w14:textId="1E824423" w:rsidR="009C71B7" w:rsidRDefault="003B0FF8" w:rsidP="009C71B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A66540">
        <w:rPr>
          <w:rFonts w:asciiTheme="minorHAnsi" w:hAnsiTheme="minorHAnsi" w:cstheme="minorHAnsi"/>
          <w:color w:val="000000" w:themeColor="text1"/>
        </w:rPr>
        <w:t>Glucose uptake increased in soleus and EDL muscles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66540">
        <w:rPr>
          <w:rFonts w:asciiTheme="minorHAnsi" w:hAnsiTheme="minorHAnsi" w:cstheme="minorHAnsi" w:hint="eastAsia"/>
          <w:color w:val="000000" w:themeColor="text1"/>
        </w:rPr>
        <w:t xml:space="preserve">in response to </w:t>
      </w:r>
      <w:r>
        <w:rPr>
          <w:rFonts w:asciiTheme="minorHAnsi" w:hAnsiTheme="minorHAnsi" w:cstheme="minorHAnsi"/>
          <w:color w:val="000000" w:themeColor="text1"/>
        </w:rPr>
        <w:t>both</w:t>
      </w:r>
      <w:r w:rsidRPr="00A66540">
        <w:rPr>
          <w:rFonts w:asciiTheme="minorHAnsi" w:hAnsiTheme="minorHAnsi" w:cstheme="minorHAnsi" w:hint="eastAsia"/>
          <w:color w:val="000000" w:themeColor="text1"/>
        </w:rPr>
        <w:t xml:space="preserve"> submaximal</w:t>
      </w:r>
      <w:r w:rsidRPr="004858B4">
        <w:rPr>
          <w:rFonts w:asciiTheme="minorHAnsi" w:hAnsiTheme="minorHAnsi" w:cstheme="minorHAnsi"/>
          <w:color w:val="000000" w:themeColor="text1"/>
        </w:rPr>
        <w:t xml:space="preserve">ly </w:t>
      </w:r>
      <w:r w:rsidRPr="004858B4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4858B4">
        <w:rPr>
          <w:rFonts w:asciiTheme="minorHAnsi" w:hAnsiTheme="minorHAnsi" w:cstheme="minorHAnsi"/>
          <w:color w:val="000000" w:themeColor="text1"/>
        </w:rPr>
        <w:t>and maximally effective</w:t>
      </w:r>
      <w:r w:rsidRPr="00A66540">
        <w:rPr>
          <w:rFonts w:asciiTheme="minorHAnsi" w:hAnsiTheme="minorHAnsi" w:cstheme="minorHAnsi" w:hint="eastAsia"/>
          <w:color w:val="000000" w:themeColor="text1"/>
        </w:rPr>
        <w:t xml:space="preserve"> insulin concentration</w:t>
      </w:r>
      <w:r>
        <w:rPr>
          <w:rFonts w:asciiTheme="minorHAnsi" w:hAnsiTheme="minorHAnsi" w:cstheme="minorHAnsi"/>
          <w:color w:val="000000" w:themeColor="text1"/>
        </w:rPr>
        <w:t>s</w:t>
      </w:r>
      <w:r w:rsidRPr="00A66540">
        <w:rPr>
          <w:rFonts w:asciiTheme="minorHAnsi" w:hAnsiTheme="minorHAnsi" w:cstheme="minorHAnsi" w:hint="eastAsia"/>
          <w:color w:val="000000" w:themeColor="text1"/>
        </w:rPr>
        <w:t xml:space="preserve"> </w:t>
      </w:r>
      <w:r w:rsidR="009C71B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2808D9" w:rsidRPr="002808D9">
        <w:rPr>
          <w:rFonts w:asciiTheme="minorHAnsi" w:hAnsiTheme="minorHAnsi" w:cstheme="minorHAnsi"/>
          <w:color w:val="000000" w:themeColor="text1"/>
        </w:rPr>
        <w:t>.</w:t>
      </w:r>
    </w:p>
    <w:p w14:paraId="2CD91365" w14:textId="77777777" w:rsidR="009C71B7" w:rsidRDefault="009C71B7" w:rsidP="009C71B7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7A8157D" w14:textId="0012CEAA" w:rsidR="009C71B7" w:rsidRPr="009C71B7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</w:t>
      </w:r>
      <w:r w:rsidRPr="009C71B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100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microU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/mL insulin data bars</w:t>
      </w:r>
    </w:p>
    <w:p w14:paraId="6C8EFE70" w14:textId="3D21F3C4" w:rsidR="009C71B7" w:rsidRPr="009C71B7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10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mU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/mL insulin data bars</w:t>
      </w:r>
    </w:p>
    <w:p w14:paraId="5A917E78" w14:textId="77777777" w:rsidR="009C71B7" w:rsidRDefault="009C71B7" w:rsidP="009C71B7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26A9924A" w14:textId="3EDFA9CC" w:rsidR="009C71B7" w:rsidRDefault="002808D9" w:rsidP="009C71B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2808D9">
        <w:rPr>
          <w:rFonts w:asciiTheme="minorHAnsi" w:hAnsiTheme="minorHAnsi" w:cstheme="minorHAnsi"/>
          <w:color w:val="000000" w:themeColor="text1"/>
        </w:rPr>
        <w:t>Moreover, both submaximal and maximal insulin-stimulated glucose uptake</w:t>
      </w:r>
      <w:r w:rsidR="009C71B7">
        <w:rPr>
          <w:rFonts w:asciiTheme="minorHAnsi" w:hAnsiTheme="minorHAnsi" w:cstheme="minorHAnsi"/>
          <w:color w:val="000000" w:themeColor="text1"/>
        </w:rPr>
        <w:t>s</w:t>
      </w:r>
      <w:r w:rsidRPr="002808D9">
        <w:rPr>
          <w:rFonts w:asciiTheme="minorHAnsi" w:hAnsiTheme="minorHAnsi" w:cstheme="minorHAnsi"/>
          <w:color w:val="000000" w:themeColor="text1"/>
        </w:rPr>
        <w:t xml:space="preserve"> were significantly higher in </w:t>
      </w:r>
      <w:r w:rsidR="009C71B7">
        <w:rPr>
          <w:rFonts w:asciiTheme="minorHAnsi" w:hAnsiTheme="minorHAnsi" w:cstheme="minorHAnsi"/>
          <w:color w:val="000000" w:themeColor="text1"/>
        </w:rPr>
        <w:t xml:space="preserve">the </w:t>
      </w:r>
      <w:r w:rsidRPr="002808D9">
        <w:rPr>
          <w:rFonts w:asciiTheme="minorHAnsi" w:hAnsiTheme="minorHAnsi" w:cstheme="minorHAnsi"/>
          <w:color w:val="000000" w:themeColor="text1"/>
        </w:rPr>
        <w:t>soleus muscle</w:t>
      </w:r>
      <w:r w:rsidR="009C71B7">
        <w:rPr>
          <w:rFonts w:asciiTheme="minorHAnsi" w:hAnsiTheme="minorHAnsi" w:cstheme="minorHAnsi"/>
          <w:color w:val="000000" w:themeColor="text1"/>
        </w:rPr>
        <w:t xml:space="preserve"> </w:t>
      </w:r>
      <w:r w:rsidR="009C71B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808D9">
        <w:rPr>
          <w:rFonts w:asciiTheme="minorHAnsi" w:hAnsiTheme="minorHAnsi" w:cstheme="minorHAnsi"/>
          <w:color w:val="000000" w:themeColor="text1"/>
        </w:rPr>
        <w:t>.</w:t>
      </w:r>
    </w:p>
    <w:p w14:paraId="1ECBE10D" w14:textId="77777777" w:rsidR="009C71B7" w:rsidRDefault="009C71B7" w:rsidP="009C71B7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74C20B3" w14:textId="6ED30B85" w:rsidR="009C71B7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## symbols over 100 and 10 U/mL data bars</w:t>
      </w:r>
    </w:p>
    <w:p w14:paraId="494CAACC" w14:textId="77777777" w:rsidR="002808D9" w:rsidRPr="002808D9" w:rsidRDefault="002808D9" w:rsidP="001427E6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4404ED34" w14:textId="6AD98E5D" w:rsidR="009C71B7" w:rsidRDefault="00C46E07" w:rsidP="009C71B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contrast</w:t>
      </w:r>
      <w:r w:rsidR="009C71B7">
        <w:rPr>
          <w:rFonts w:asciiTheme="minorHAnsi" w:hAnsiTheme="minorHAnsi" w:cstheme="minorHAnsi"/>
          <w:color w:val="000000" w:themeColor="text1"/>
        </w:rPr>
        <w:t>, c</w:t>
      </w:r>
      <w:r w:rsidR="002808D9" w:rsidRPr="002808D9">
        <w:rPr>
          <w:rFonts w:asciiTheme="minorHAnsi" w:hAnsiTheme="minorHAnsi" w:cstheme="minorHAnsi"/>
          <w:color w:val="000000" w:themeColor="text1"/>
        </w:rPr>
        <w:t>ontraction-induced glucose uptake was significantly higher in</w:t>
      </w:r>
      <w:r w:rsidR="009C71B7">
        <w:rPr>
          <w:rFonts w:asciiTheme="minorHAnsi" w:hAnsiTheme="minorHAnsi" w:cstheme="minorHAnsi"/>
          <w:color w:val="000000" w:themeColor="text1"/>
        </w:rPr>
        <w:t xml:space="preserve"> the</w:t>
      </w:r>
      <w:r w:rsidR="002808D9" w:rsidRPr="002808D9">
        <w:rPr>
          <w:rFonts w:asciiTheme="minorHAnsi" w:hAnsiTheme="minorHAnsi" w:cstheme="minorHAnsi"/>
          <w:color w:val="000000" w:themeColor="text1"/>
        </w:rPr>
        <w:t xml:space="preserve"> EDL </w:t>
      </w:r>
      <w:r>
        <w:rPr>
          <w:rFonts w:asciiTheme="minorHAnsi" w:hAnsiTheme="minorHAnsi" w:cstheme="minorHAnsi"/>
          <w:color w:val="000000" w:themeColor="text1"/>
        </w:rPr>
        <w:t xml:space="preserve">compared to the soleus </w:t>
      </w:r>
      <w:r w:rsidR="002808D9" w:rsidRPr="002808D9">
        <w:rPr>
          <w:rFonts w:asciiTheme="minorHAnsi" w:hAnsiTheme="minorHAnsi" w:cstheme="minorHAnsi"/>
          <w:color w:val="000000" w:themeColor="text1"/>
        </w:rPr>
        <w:t xml:space="preserve">muscle </w:t>
      </w:r>
      <w:r w:rsidR="009C71B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C71B7">
        <w:rPr>
          <w:rFonts w:asciiTheme="minorHAnsi" w:hAnsiTheme="minorHAnsi" w:cstheme="minorHAnsi"/>
          <w:color w:val="000000" w:themeColor="text1"/>
        </w:rPr>
        <w:t>.</w:t>
      </w:r>
    </w:p>
    <w:p w14:paraId="19DECEC3" w14:textId="77777777" w:rsidR="009C71B7" w:rsidRDefault="009C71B7" w:rsidP="009C71B7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1169240" w14:textId="0243B704" w:rsidR="009C71B7" w:rsidRPr="003B0FF8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## over Contraction data bar</w:t>
      </w:r>
    </w:p>
    <w:p w14:paraId="7AD0C6BA" w14:textId="77777777" w:rsidR="003B0FF8" w:rsidRDefault="003B0FF8" w:rsidP="003B0FF8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1EDC40B3" w14:textId="5F69B3B0" w:rsidR="009C71B7" w:rsidRDefault="009C71B7" w:rsidP="009C71B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Here, the </w:t>
      </w:r>
      <w:r w:rsidR="002808D9" w:rsidRPr="002808D9">
        <w:rPr>
          <w:rFonts w:asciiTheme="minorHAnsi" w:hAnsiTheme="minorHAnsi" w:cstheme="minorHAnsi"/>
          <w:color w:val="000000" w:themeColor="text1"/>
        </w:rPr>
        <w:t xml:space="preserve">maximal muscle force </w:t>
      </w:r>
      <w:r>
        <w:rPr>
          <w:rFonts w:asciiTheme="minorHAnsi" w:hAnsiTheme="minorHAnsi" w:cstheme="minorHAnsi"/>
          <w:color w:val="000000" w:themeColor="text1"/>
        </w:rPr>
        <w:t>produced</w:t>
      </w:r>
      <w:r w:rsidR="002808D9" w:rsidRPr="002808D9">
        <w:rPr>
          <w:rFonts w:asciiTheme="minorHAnsi" w:hAnsiTheme="minorHAnsi" w:cstheme="minorHAnsi"/>
          <w:color w:val="000000" w:themeColor="text1"/>
        </w:rPr>
        <w:t xml:space="preserve"> in soleus and EDL muscle</w:t>
      </w:r>
      <w:r>
        <w:rPr>
          <w:rFonts w:asciiTheme="minorHAnsi" w:hAnsiTheme="minorHAnsi" w:cstheme="minorHAnsi"/>
          <w:color w:val="000000" w:themeColor="text1"/>
        </w:rPr>
        <w:t>s</w:t>
      </w:r>
      <w:r w:rsidR="002808D9" w:rsidRPr="002808D9">
        <w:rPr>
          <w:rFonts w:asciiTheme="minorHAnsi" w:hAnsiTheme="minorHAnsi" w:cstheme="minorHAnsi"/>
          <w:color w:val="000000" w:themeColor="text1"/>
        </w:rPr>
        <w:t xml:space="preserve"> during the 10</w:t>
      </w:r>
      <w:r>
        <w:rPr>
          <w:rFonts w:asciiTheme="minorHAnsi" w:hAnsiTheme="minorHAnsi" w:cstheme="minorHAnsi"/>
          <w:color w:val="000000" w:themeColor="text1"/>
        </w:rPr>
        <w:t>-</w:t>
      </w:r>
      <w:r w:rsidR="002808D9" w:rsidRPr="002808D9">
        <w:rPr>
          <w:rFonts w:asciiTheme="minorHAnsi" w:hAnsiTheme="minorHAnsi" w:cstheme="minorHAnsi"/>
          <w:color w:val="000000" w:themeColor="text1"/>
        </w:rPr>
        <w:t>min</w:t>
      </w:r>
      <w:r>
        <w:rPr>
          <w:rFonts w:asciiTheme="minorHAnsi" w:hAnsiTheme="minorHAnsi" w:cstheme="minorHAnsi"/>
          <w:color w:val="000000" w:themeColor="text1"/>
        </w:rPr>
        <w:t>ute</w:t>
      </w:r>
      <w:r w:rsidR="002808D9" w:rsidRPr="002808D9">
        <w:rPr>
          <w:rFonts w:asciiTheme="minorHAnsi" w:hAnsiTheme="minorHAnsi" w:cstheme="minorHAnsi"/>
          <w:color w:val="000000" w:themeColor="text1"/>
        </w:rPr>
        <w:t xml:space="preserve"> stimulation period</w:t>
      </w:r>
      <w:r>
        <w:rPr>
          <w:rFonts w:asciiTheme="minorHAnsi" w:hAnsiTheme="minorHAnsi" w:cstheme="minorHAnsi"/>
          <w:color w:val="000000" w:themeColor="text1"/>
        </w:rPr>
        <w:t xml:space="preserve"> can be observed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2808D9" w:rsidRPr="002808D9">
        <w:rPr>
          <w:rFonts w:asciiTheme="minorHAnsi" w:hAnsiTheme="minorHAnsi" w:cstheme="minorHAnsi"/>
          <w:color w:val="000000" w:themeColor="text1"/>
        </w:rPr>
        <w:t>.</w:t>
      </w:r>
    </w:p>
    <w:p w14:paraId="48BE9849" w14:textId="77777777" w:rsidR="009C71B7" w:rsidRDefault="009C71B7" w:rsidP="009C71B7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C65D658" w14:textId="751F5621" w:rsidR="009C71B7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4E381F1B" w14:textId="77777777" w:rsidR="009C71B7" w:rsidRDefault="009C71B7" w:rsidP="009C71B7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7569EFEB" w14:textId="373772F5" w:rsidR="009C71B7" w:rsidRDefault="002808D9" w:rsidP="009C71B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2808D9">
        <w:rPr>
          <w:rFonts w:asciiTheme="minorHAnsi" w:hAnsiTheme="minorHAnsi" w:cstheme="minorHAnsi"/>
          <w:color w:val="000000" w:themeColor="text1"/>
        </w:rPr>
        <w:t xml:space="preserve">As </w:t>
      </w:r>
      <w:r w:rsidR="009C71B7">
        <w:rPr>
          <w:rFonts w:asciiTheme="minorHAnsi" w:hAnsiTheme="minorHAnsi" w:cstheme="minorHAnsi"/>
          <w:color w:val="000000" w:themeColor="text1"/>
        </w:rPr>
        <w:t>expected</w:t>
      </w:r>
      <w:r w:rsidRPr="002808D9">
        <w:rPr>
          <w:rFonts w:asciiTheme="minorHAnsi" w:hAnsiTheme="minorHAnsi" w:cstheme="minorHAnsi"/>
          <w:color w:val="000000" w:themeColor="text1"/>
        </w:rPr>
        <w:t>, the EDL muscle generate</w:t>
      </w:r>
      <w:r w:rsidR="009C71B7">
        <w:rPr>
          <w:rFonts w:asciiTheme="minorHAnsi" w:hAnsiTheme="minorHAnsi" w:cstheme="minorHAnsi"/>
          <w:color w:val="000000" w:themeColor="text1"/>
        </w:rPr>
        <w:t>d</w:t>
      </w:r>
      <w:r w:rsidRPr="002808D9">
        <w:rPr>
          <w:rFonts w:asciiTheme="minorHAnsi" w:hAnsiTheme="minorHAnsi" w:cstheme="minorHAnsi"/>
          <w:color w:val="000000" w:themeColor="text1"/>
        </w:rPr>
        <w:t xml:space="preserve"> more force during the initial part of the stimulation period</w:t>
      </w:r>
      <w:r w:rsidR="009C71B7">
        <w:rPr>
          <w:rFonts w:asciiTheme="minorHAnsi" w:hAnsiTheme="minorHAnsi" w:cstheme="minorHAnsi"/>
          <w:color w:val="000000" w:themeColor="text1"/>
        </w:rPr>
        <w:t xml:space="preserve"> </w:t>
      </w:r>
      <w:r w:rsidR="009C71B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C71B7">
        <w:rPr>
          <w:rFonts w:asciiTheme="minorHAnsi" w:hAnsiTheme="minorHAnsi" w:cstheme="minorHAnsi"/>
          <w:color w:val="000000" w:themeColor="text1"/>
        </w:rPr>
        <w:t xml:space="preserve"> followed by </w:t>
      </w:r>
      <w:r w:rsidRPr="002808D9">
        <w:rPr>
          <w:rFonts w:asciiTheme="minorHAnsi" w:hAnsiTheme="minorHAnsi" w:cstheme="minorHAnsi"/>
          <w:color w:val="000000" w:themeColor="text1"/>
        </w:rPr>
        <w:t>a faster decline later in the stimulation</w:t>
      </w:r>
      <w:r w:rsidR="00C46E07">
        <w:rPr>
          <w:rFonts w:asciiTheme="minorHAnsi" w:hAnsiTheme="minorHAnsi" w:cstheme="minorHAnsi"/>
          <w:color w:val="000000" w:themeColor="text1"/>
        </w:rPr>
        <w:t xml:space="preserve"> period</w:t>
      </w:r>
      <w:r w:rsidRPr="002808D9">
        <w:rPr>
          <w:rFonts w:asciiTheme="minorHAnsi" w:hAnsiTheme="minorHAnsi" w:cstheme="minorHAnsi"/>
          <w:color w:val="000000" w:themeColor="text1"/>
        </w:rPr>
        <w:t xml:space="preserve"> </w:t>
      </w:r>
      <w:r w:rsidR="009C71B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2808D9">
        <w:rPr>
          <w:rFonts w:asciiTheme="minorHAnsi" w:hAnsiTheme="minorHAnsi" w:cstheme="minorHAnsi"/>
          <w:color w:val="000000" w:themeColor="text1"/>
        </w:rPr>
        <w:t>.</w:t>
      </w:r>
    </w:p>
    <w:p w14:paraId="7B604440" w14:textId="77777777" w:rsidR="009C71B7" w:rsidRDefault="009C71B7" w:rsidP="009C71B7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BC68BD5" w14:textId="796500F2" w:rsidR="009C71B7" w:rsidRPr="009C71B7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EDL data line from 0-100</w:t>
      </w:r>
    </w:p>
    <w:p w14:paraId="32E249E3" w14:textId="09D7246C" w:rsidR="009C71B7" w:rsidRPr="009C71B7" w:rsidRDefault="009C71B7" w:rsidP="009C71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MEDAI: Figure 3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EDL data line from 100-</w:t>
      </w:r>
      <w:r>
        <w:rPr>
          <w:rFonts w:asciiTheme="minorHAnsi" w:hAnsiTheme="minorHAnsi" w:cstheme="minorHAnsi"/>
          <w:i/>
          <w:iCs/>
          <w:color w:val="4F81BD" w:themeColor="accent1"/>
        </w:rPr>
        <w:t>600</w:t>
      </w:r>
    </w:p>
    <w:p w14:paraId="6B8372CE" w14:textId="77777777" w:rsidR="002808D9" w:rsidRPr="002808D9" w:rsidRDefault="002808D9" w:rsidP="001427E6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0424EF27" w14:textId="53954741" w:rsidR="007F258A" w:rsidRPr="009A333A" w:rsidRDefault="009A333A" w:rsidP="009A333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9A333A">
        <w:rPr>
          <w:rFonts w:asciiTheme="minorHAnsi" w:hAnsiTheme="minorHAnsi" w:cstheme="minorHAnsi"/>
          <w:color w:val="000000" w:themeColor="text1"/>
        </w:rPr>
        <w:t xml:space="preserve">Submaximal and maximal insulin concentrations </w:t>
      </w:r>
      <w:r w:rsidRPr="009A333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9A333A">
        <w:rPr>
          <w:rFonts w:asciiTheme="minorHAnsi" w:hAnsiTheme="minorHAnsi" w:cstheme="minorHAnsi"/>
          <w:color w:val="000000" w:themeColor="text1"/>
        </w:rPr>
        <w:t xml:space="preserve"> induced an increase in the phosphorylation of Akt</w:t>
      </w:r>
      <w:r w:rsidR="007541C3">
        <w:rPr>
          <w:rFonts w:asciiTheme="minorHAnsi" w:hAnsiTheme="minorHAnsi" w:cstheme="minorHAnsi"/>
          <w:color w:val="000000" w:themeColor="text1"/>
        </w:rPr>
        <w:t xml:space="preserve"> </w:t>
      </w:r>
      <w:r w:rsidR="007541C3">
        <w:rPr>
          <w:rFonts w:asciiTheme="minorHAnsi" w:hAnsiTheme="minorHAnsi" w:cstheme="minorHAnsi"/>
          <w:color w:val="FF0000"/>
        </w:rPr>
        <w:t>(A-K-T)</w:t>
      </w:r>
      <w:r w:rsidRPr="009A333A">
        <w:rPr>
          <w:rFonts w:asciiTheme="minorHAnsi" w:hAnsiTheme="minorHAnsi" w:cstheme="minorHAnsi"/>
          <w:color w:val="000000" w:themeColor="text1"/>
        </w:rPr>
        <w:t xml:space="preserve"> Thr</w:t>
      </w:r>
      <w:r w:rsidR="007541C3">
        <w:rPr>
          <w:rFonts w:asciiTheme="minorHAnsi" w:hAnsiTheme="minorHAnsi" w:cstheme="minorHAnsi"/>
          <w:color w:val="000000" w:themeColor="text1"/>
        </w:rPr>
        <w:t>eonine-</w:t>
      </w:r>
      <w:r w:rsidRPr="009A333A">
        <w:rPr>
          <w:rFonts w:asciiTheme="minorHAnsi" w:hAnsiTheme="minorHAnsi" w:cstheme="minorHAnsi"/>
          <w:color w:val="000000" w:themeColor="text1"/>
        </w:rPr>
        <w:t xml:space="preserve">308 </w:t>
      </w:r>
      <w:r w:rsidR="007541C3">
        <w:rPr>
          <w:rFonts w:asciiTheme="minorHAnsi" w:hAnsiTheme="minorHAnsi" w:cstheme="minorHAnsi"/>
          <w:color w:val="FF0000"/>
        </w:rPr>
        <w:t>(three-oh-eight)</w:t>
      </w:r>
      <w:r w:rsidR="007541C3">
        <w:rPr>
          <w:rFonts w:asciiTheme="minorHAnsi" w:hAnsiTheme="minorHAnsi" w:cstheme="minorHAnsi"/>
          <w:color w:val="000000" w:themeColor="text1"/>
        </w:rPr>
        <w:t xml:space="preserve"> </w:t>
      </w:r>
      <w:r w:rsidRPr="009A333A">
        <w:rPr>
          <w:rFonts w:asciiTheme="minorHAnsi" w:hAnsiTheme="minorHAnsi" w:cstheme="minorHAnsi"/>
          <w:color w:val="000000" w:themeColor="text1"/>
        </w:rPr>
        <w:t xml:space="preserve">and TBC1D4 </w:t>
      </w:r>
      <w:r w:rsidR="007541C3">
        <w:rPr>
          <w:rFonts w:asciiTheme="minorHAnsi" w:hAnsiTheme="minorHAnsi" w:cstheme="minorHAnsi"/>
          <w:color w:val="FF0000"/>
        </w:rPr>
        <w:t>(T-B-C-one-D-four)</w:t>
      </w:r>
      <w:r w:rsidR="007541C3">
        <w:rPr>
          <w:rFonts w:asciiTheme="minorHAnsi" w:hAnsiTheme="minorHAnsi" w:cstheme="minorHAnsi"/>
          <w:color w:val="000000" w:themeColor="text1"/>
        </w:rPr>
        <w:t xml:space="preserve"> </w:t>
      </w:r>
      <w:r w:rsidRPr="009A333A">
        <w:rPr>
          <w:rFonts w:asciiTheme="minorHAnsi" w:hAnsiTheme="minorHAnsi" w:cstheme="minorHAnsi"/>
          <w:color w:val="000000" w:themeColor="text1"/>
        </w:rPr>
        <w:t>Ser</w:t>
      </w:r>
      <w:r w:rsidR="007541C3">
        <w:rPr>
          <w:rFonts w:asciiTheme="minorHAnsi" w:hAnsiTheme="minorHAnsi" w:cstheme="minorHAnsi"/>
          <w:color w:val="000000" w:themeColor="text1"/>
        </w:rPr>
        <w:t>ine-</w:t>
      </w:r>
      <w:r w:rsidRPr="009A333A">
        <w:rPr>
          <w:rFonts w:asciiTheme="minorHAnsi" w:hAnsiTheme="minorHAnsi" w:cstheme="minorHAnsi"/>
          <w:color w:val="000000" w:themeColor="text1"/>
        </w:rPr>
        <w:t>588</w:t>
      </w:r>
      <w:r w:rsidR="007541C3">
        <w:rPr>
          <w:rFonts w:asciiTheme="minorHAnsi" w:hAnsiTheme="minorHAnsi" w:cstheme="minorHAnsi"/>
          <w:color w:val="000000" w:themeColor="text1"/>
        </w:rPr>
        <w:t xml:space="preserve"> </w:t>
      </w:r>
      <w:r w:rsidR="007541C3">
        <w:rPr>
          <w:rFonts w:asciiTheme="minorHAnsi" w:hAnsiTheme="minorHAnsi" w:cstheme="minorHAnsi"/>
          <w:color w:val="FF0000"/>
        </w:rPr>
        <w:t>(five-eighty-eight)</w:t>
      </w:r>
      <w:r w:rsidRPr="009A333A">
        <w:rPr>
          <w:rFonts w:asciiTheme="minorHAnsi" w:hAnsiTheme="minorHAnsi" w:cstheme="minorHAnsi"/>
          <w:color w:val="000000" w:themeColor="text1"/>
        </w:rPr>
        <w:t xml:space="preserve"> </w:t>
      </w:r>
      <w:r w:rsidRPr="009A333A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9A333A">
        <w:rPr>
          <w:rFonts w:asciiTheme="minorHAnsi" w:hAnsiTheme="minorHAnsi" w:cstheme="minorHAnsi"/>
          <w:color w:val="000000" w:themeColor="text1"/>
        </w:rPr>
        <w:t>while contraction induced an increase in the phosphorylation of AMPK</w:t>
      </w:r>
      <w:r w:rsidR="007541C3">
        <w:rPr>
          <w:rFonts w:asciiTheme="minorHAnsi" w:hAnsiTheme="minorHAnsi" w:cstheme="minorHAnsi"/>
          <w:color w:val="000000" w:themeColor="text1"/>
        </w:rPr>
        <w:t xml:space="preserve"> </w:t>
      </w:r>
      <w:r w:rsidR="007541C3">
        <w:rPr>
          <w:rFonts w:asciiTheme="minorHAnsi" w:hAnsiTheme="minorHAnsi" w:cstheme="minorHAnsi"/>
          <w:color w:val="FF0000"/>
        </w:rPr>
        <w:t>(A-M-P-K)</w:t>
      </w:r>
      <w:r w:rsidRPr="009A333A">
        <w:rPr>
          <w:rFonts w:cstheme="minorHAnsi"/>
          <w:color w:val="000000" w:themeColor="text1"/>
        </w:rPr>
        <w:t>-alpha</w:t>
      </w:r>
      <w:r w:rsidRPr="009A333A">
        <w:rPr>
          <w:rFonts w:asciiTheme="minorHAnsi" w:hAnsiTheme="minorHAnsi" w:cstheme="minorHAnsi"/>
          <w:color w:val="000000" w:themeColor="text1"/>
        </w:rPr>
        <w:t xml:space="preserve"> Thr</w:t>
      </w:r>
      <w:r w:rsidR="007541C3">
        <w:rPr>
          <w:rFonts w:asciiTheme="minorHAnsi" w:hAnsiTheme="minorHAnsi" w:cstheme="minorHAnsi"/>
          <w:color w:val="000000" w:themeColor="text1"/>
        </w:rPr>
        <w:t>eonine-</w:t>
      </w:r>
      <w:r w:rsidRPr="009A333A">
        <w:rPr>
          <w:rFonts w:asciiTheme="minorHAnsi" w:hAnsiTheme="minorHAnsi" w:cstheme="minorHAnsi"/>
          <w:color w:val="000000" w:themeColor="text1"/>
        </w:rPr>
        <w:t xml:space="preserve">172 and ACC </w:t>
      </w:r>
      <w:r w:rsidR="007541C3">
        <w:rPr>
          <w:rFonts w:asciiTheme="minorHAnsi" w:hAnsiTheme="minorHAnsi" w:cstheme="minorHAnsi"/>
          <w:color w:val="FF0000"/>
        </w:rPr>
        <w:t>(A-C-C)</w:t>
      </w:r>
      <w:r w:rsidR="007541C3">
        <w:rPr>
          <w:rFonts w:asciiTheme="minorHAnsi" w:hAnsiTheme="minorHAnsi" w:cstheme="minorHAnsi"/>
          <w:color w:val="000000" w:themeColor="text1"/>
        </w:rPr>
        <w:t xml:space="preserve"> </w:t>
      </w:r>
      <w:r w:rsidRPr="009A333A">
        <w:rPr>
          <w:rFonts w:asciiTheme="minorHAnsi" w:hAnsiTheme="minorHAnsi" w:cstheme="minorHAnsi"/>
          <w:color w:val="000000" w:themeColor="text1"/>
        </w:rPr>
        <w:t>Ser</w:t>
      </w:r>
      <w:r w:rsidR="007541C3">
        <w:rPr>
          <w:rFonts w:asciiTheme="minorHAnsi" w:hAnsiTheme="minorHAnsi" w:cstheme="minorHAnsi"/>
          <w:color w:val="000000" w:themeColor="text1"/>
        </w:rPr>
        <w:t>ine-</w:t>
      </w:r>
      <w:r w:rsidRPr="009A333A">
        <w:rPr>
          <w:rFonts w:asciiTheme="minorHAnsi" w:hAnsiTheme="minorHAnsi" w:cstheme="minorHAnsi"/>
          <w:color w:val="000000" w:themeColor="text1"/>
        </w:rPr>
        <w:t>212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F258A" w:rsidRPr="009A333A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2808D9" w:rsidRPr="009A333A">
        <w:rPr>
          <w:rFonts w:asciiTheme="minorHAnsi" w:hAnsiTheme="minorHAnsi" w:cstheme="minorHAnsi"/>
          <w:color w:val="000000" w:themeColor="text1"/>
        </w:rPr>
        <w:t>.</w:t>
      </w:r>
    </w:p>
    <w:p w14:paraId="6378BA21" w14:textId="77777777" w:rsidR="007F258A" w:rsidRDefault="007F258A" w:rsidP="007F258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2A31C39" w14:textId="30418500" w:rsidR="007F258A" w:rsidRDefault="007F258A" w:rsidP="007F25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</w:p>
    <w:p w14:paraId="5C981C27" w14:textId="491AABAC" w:rsidR="007F258A" w:rsidRPr="007F258A" w:rsidRDefault="007F258A" w:rsidP="007F25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bands in lanes S and M for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pAkt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Thr308 and pTBC1D4 Ser588 rows</w:t>
      </w:r>
    </w:p>
    <w:p w14:paraId="02678C62" w14:textId="76579D04" w:rsidR="007F258A" w:rsidRDefault="007F258A" w:rsidP="007F25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bands in C lanes of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pAMPK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Thr172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pACC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Ser212 rows</w:t>
      </w:r>
    </w:p>
    <w:p w14:paraId="3C0567AB" w14:textId="77777777" w:rsidR="007F258A" w:rsidRDefault="007F258A" w:rsidP="007F258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CD83ACE" w14:textId="64C44A09" w:rsidR="002808D9" w:rsidRDefault="002808D9" w:rsidP="001427E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2808D9">
        <w:rPr>
          <w:rFonts w:asciiTheme="minorHAnsi" w:hAnsiTheme="minorHAnsi" w:cstheme="minorHAnsi"/>
          <w:color w:val="000000" w:themeColor="text1"/>
        </w:rPr>
        <w:t xml:space="preserve">Neither insulin nor contraction led to a change in the total protein content </w:t>
      </w:r>
      <w:r w:rsidR="007F258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808D9">
        <w:rPr>
          <w:rFonts w:asciiTheme="minorHAnsi" w:hAnsiTheme="minorHAnsi" w:cstheme="minorHAnsi"/>
          <w:color w:val="000000" w:themeColor="text1"/>
        </w:rPr>
        <w:t>.</w:t>
      </w:r>
    </w:p>
    <w:p w14:paraId="4E31AF4D" w14:textId="77777777" w:rsidR="007F258A" w:rsidRPr="007F258A" w:rsidRDefault="007F258A" w:rsidP="007F258A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9593421" w14:textId="6F4FDBCC" w:rsidR="007F258A" w:rsidRPr="002808D9" w:rsidRDefault="007F258A" w:rsidP="007F25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1427E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bands in lanes S, M, and C or Akt2, TBC1D4, AMPKalpha2, and ACC rows</w:t>
      </w:r>
    </w:p>
    <w:p w14:paraId="7E54AEF3" w14:textId="77777777" w:rsidR="002808D9" w:rsidRPr="002808D9" w:rsidRDefault="002808D9" w:rsidP="001427E6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1E328524" w14:textId="415305F7" w:rsidR="007F258A" w:rsidRPr="007F258A" w:rsidRDefault="007F258A" w:rsidP="007F258A">
      <w:pPr>
        <w:rPr>
          <w:rFonts w:asciiTheme="minorHAnsi" w:hAnsiTheme="minorHAnsi" w:cstheme="minorHAnsi"/>
        </w:rPr>
      </w:pPr>
    </w:p>
    <w:p w14:paraId="38443D11" w14:textId="77777777" w:rsidR="002808D9" w:rsidRPr="001427E6" w:rsidRDefault="002808D9" w:rsidP="001427E6">
      <w:pPr>
        <w:pStyle w:val="ListParagraph"/>
        <w:ind w:left="360"/>
        <w:rPr>
          <w:rFonts w:asciiTheme="minorHAnsi" w:hAnsiTheme="minorHAnsi" w:cstheme="minorHAnsi"/>
          <w:color w:val="CCCC00" w:themeColor="background1" w:themeShade="80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</w:t>
      </w: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usion Interview Statements</w:t>
      </w:r>
      <w:bookmarkEnd w:id="0"/>
    </w:p>
    <w:p w14:paraId="0AA0E9F8" w14:textId="5DA1FBAA" w:rsidR="005F27E1" w:rsidRPr="005F27E1" w:rsidRDefault="00C46E0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Rasmus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Kjøbsted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620D78">
        <w:rPr>
          <w:i w:val="0"/>
          <w:iCs/>
        </w:rPr>
        <w:t>Before attempting to measure</w:t>
      </w:r>
      <w:r w:rsidR="0082360A">
        <w:rPr>
          <w:i w:val="0"/>
          <w:iCs/>
        </w:rPr>
        <w:t xml:space="preserve"> the</w:t>
      </w:r>
      <w:r w:rsidR="00620D78">
        <w:rPr>
          <w:i w:val="0"/>
          <w:iCs/>
        </w:rPr>
        <w:t xml:space="preserve"> glucose uptake in isolated </w:t>
      </w:r>
      <w:r w:rsidR="00C73840">
        <w:rPr>
          <w:i w:val="0"/>
          <w:iCs/>
        </w:rPr>
        <w:t xml:space="preserve">mouse </w:t>
      </w:r>
      <w:r w:rsidR="00620D78">
        <w:rPr>
          <w:i w:val="0"/>
          <w:iCs/>
        </w:rPr>
        <w:t>muscle</w:t>
      </w:r>
      <w:r w:rsidR="0082360A">
        <w:rPr>
          <w:i w:val="0"/>
          <w:iCs/>
        </w:rPr>
        <w:t>s</w:t>
      </w:r>
      <w:r w:rsidR="00620D78">
        <w:rPr>
          <w:i w:val="0"/>
          <w:iCs/>
        </w:rPr>
        <w:t xml:space="preserve">, it is vital </w:t>
      </w:r>
      <w:r w:rsidR="0082360A">
        <w:rPr>
          <w:i w:val="0"/>
          <w:iCs/>
        </w:rPr>
        <w:t xml:space="preserve">to </w:t>
      </w:r>
      <w:r w:rsidR="0082360A">
        <w:rPr>
          <w:i w:val="0"/>
          <w:iCs/>
        </w:rPr>
        <w:t xml:space="preserve">thoroughly practice </w:t>
      </w:r>
      <w:r w:rsidR="0082360A">
        <w:rPr>
          <w:i w:val="0"/>
          <w:iCs/>
        </w:rPr>
        <w:t>the</w:t>
      </w:r>
      <w:r w:rsidR="00620D78">
        <w:rPr>
          <w:i w:val="0"/>
          <w:iCs/>
        </w:rPr>
        <w:t xml:space="preserve"> dissection of </w:t>
      </w:r>
      <w:r w:rsidR="0082360A">
        <w:rPr>
          <w:i w:val="0"/>
          <w:iCs/>
        </w:rPr>
        <w:t xml:space="preserve">the </w:t>
      </w:r>
      <w:r w:rsidR="00620D78">
        <w:rPr>
          <w:i w:val="0"/>
          <w:iCs/>
        </w:rPr>
        <w:t xml:space="preserve">soleus and EDL muscles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C7F81F9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620D78">
        <w:rPr>
          <w:rFonts w:asciiTheme="minorHAnsi" w:hAnsiTheme="minorHAnsi" w:cstheme="minorHAnsi"/>
          <w:i w:val="0"/>
          <w:iCs/>
        </w:rPr>
        <w:t>2.6</w:t>
      </w:r>
      <w:r w:rsidR="00C72668">
        <w:rPr>
          <w:rFonts w:asciiTheme="minorHAnsi" w:hAnsiTheme="minorHAnsi" w:cstheme="minorHAnsi"/>
          <w:i w:val="0"/>
          <w:iCs/>
        </w:rPr>
        <w:t>.</w:t>
      </w:r>
      <w:r w:rsidR="00620D78">
        <w:rPr>
          <w:rFonts w:asciiTheme="minorHAnsi" w:hAnsiTheme="minorHAnsi" w:cstheme="minorHAnsi"/>
          <w:i w:val="0"/>
          <w:iCs/>
        </w:rPr>
        <w:t>-2.9</w:t>
      </w:r>
      <w:r w:rsidR="00C72668">
        <w:rPr>
          <w:rFonts w:asciiTheme="minorHAnsi" w:hAnsiTheme="minorHAnsi" w:cstheme="minorHAnsi"/>
          <w:i w:val="0"/>
          <w:iCs/>
        </w:rPr>
        <w:t>.</w:t>
      </w:r>
      <w:r w:rsidR="00620D78">
        <w:rPr>
          <w:rFonts w:asciiTheme="minorHAnsi" w:hAnsiTheme="minorHAnsi" w:cstheme="minorHAnsi"/>
          <w:i w:val="0"/>
          <w:iCs/>
        </w:rPr>
        <w:t>, 2.11</w:t>
      </w:r>
      <w:r w:rsidR="00C72668">
        <w:rPr>
          <w:rFonts w:asciiTheme="minorHAnsi" w:hAnsiTheme="minorHAnsi" w:cstheme="minorHAnsi"/>
          <w:i w:val="0"/>
          <w:iCs/>
        </w:rPr>
        <w:t>.</w:t>
      </w:r>
      <w:r w:rsidR="00620D78">
        <w:rPr>
          <w:rFonts w:asciiTheme="minorHAnsi" w:hAnsiTheme="minorHAnsi" w:cstheme="minorHAnsi"/>
          <w:i w:val="0"/>
          <w:iCs/>
        </w:rPr>
        <w:t>-2.13</w:t>
      </w:r>
      <w:r w:rsidR="00C72668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5124BD8B" w:rsidR="005F27E1" w:rsidRPr="005F27E1" w:rsidRDefault="00C46E0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Rasmus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Kjøbsted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C73840">
        <w:rPr>
          <w:i w:val="0"/>
          <w:iCs/>
        </w:rPr>
        <w:t xml:space="preserve">Following assessment of </w:t>
      </w:r>
      <w:r w:rsidR="00B25321">
        <w:rPr>
          <w:i w:val="0"/>
          <w:iCs/>
        </w:rPr>
        <w:t xml:space="preserve">the </w:t>
      </w:r>
      <w:r w:rsidR="00C73840">
        <w:rPr>
          <w:i w:val="0"/>
          <w:iCs/>
        </w:rPr>
        <w:t>muscle glucose uptake, the remaining muscle</w:t>
      </w:r>
      <w:r w:rsidR="007D1E9F">
        <w:rPr>
          <w:i w:val="0"/>
          <w:iCs/>
        </w:rPr>
        <w:t xml:space="preserve"> protein</w:t>
      </w:r>
      <w:r w:rsidR="00C73840">
        <w:rPr>
          <w:i w:val="0"/>
          <w:iCs/>
        </w:rPr>
        <w:t xml:space="preserve"> lysate can be used for additional</w:t>
      </w:r>
      <w:r w:rsidR="007D1E9F">
        <w:rPr>
          <w:i w:val="0"/>
          <w:iCs/>
        </w:rPr>
        <w:t xml:space="preserve"> biochemical</w:t>
      </w:r>
      <w:r w:rsidR="00C73840">
        <w:rPr>
          <w:i w:val="0"/>
          <w:iCs/>
        </w:rPr>
        <w:t xml:space="preserve"> analyses</w:t>
      </w:r>
      <w:r w:rsidR="007D1E9F">
        <w:rPr>
          <w:i w:val="0"/>
          <w:iCs/>
        </w:rPr>
        <w:t xml:space="preserve"> that may</w:t>
      </w:r>
      <w:r w:rsidR="00C25D5F">
        <w:rPr>
          <w:i w:val="0"/>
          <w:iCs/>
        </w:rPr>
        <w:t xml:space="preserve"> </w:t>
      </w:r>
      <w:r w:rsidR="007D1E9F">
        <w:rPr>
          <w:i w:val="0"/>
          <w:iCs/>
        </w:rPr>
        <w:t>elucidate</w:t>
      </w:r>
      <w:r w:rsidR="00C25D5F">
        <w:rPr>
          <w:i w:val="0"/>
          <w:iCs/>
        </w:rPr>
        <w:t xml:space="preserve"> </w:t>
      </w:r>
      <w:r w:rsidR="00B25321">
        <w:rPr>
          <w:i w:val="0"/>
          <w:iCs/>
        </w:rPr>
        <w:t xml:space="preserve">the </w:t>
      </w:r>
      <w:r w:rsidR="000560A8">
        <w:rPr>
          <w:i w:val="0"/>
          <w:iCs/>
        </w:rPr>
        <w:t xml:space="preserve">observed </w:t>
      </w:r>
      <w:r w:rsidR="00C25D5F">
        <w:rPr>
          <w:i w:val="0"/>
          <w:iCs/>
        </w:rPr>
        <w:t>changes</w:t>
      </w:r>
      <w:r w:rsidR="007D1E9F">
        <w:rPr>
          <w:i w:val="0"/>
          <w:iCs/>
        </w:rPr>
        <w:t xml:space="preserve"> in glucose uptake rate</w:t>
      </w:r>
      <w:r w:rsidR="00C25D5F">
        <w:rPr>
          <w:i w:val="0"/>
          <w:iCs/>
        </w:rPr>
        <w:t>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580EE" w14:textId="77777777" w:rsidR="006E133B" w:rsidRDefault="006E133B">
      <w:r>
        <w:separator/>
      </w:r>
    </w:p>
    <w:p w14:paraId="424FEF65" w14:textId="77777777" w:rsidR="006E133B" w:rsidRDefault="006E133B"/>
  </w:endnote>
  <w:endnote w:type="continuationSeparator" w:id="0">
    <w:p w14:paraId="018A5ED7" w14:textId="77777777" w:rsidR="006E133B" w:rsidRDefault="006E133B">
      <w:r>
        <w:continuationSeparator/>
      </w:r>
    </w:p>
    <w:p w14:paraId="34651089" w14:textId="77777777" w:rsidR="006E133B" w:rsidRDefault="006E1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F258A" w:rsidRDefault="007F258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F258A" w:rsidRDefault="007F258A" w:rsidP="001E230F">
    <w:pPr>
      <w:pStyle w:val="Footer"/>
      <w:ind w:right="360"/>
    </w:pPr>
  </w:p>
  <w:p w14:paraId="10ECA4C8" w14:textId="77777777" w:rsidR="007F258A" w:rsidRDefault="007F25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BB22FD8" w:rsidR="007F258A" w:rsidRPr="00790E8C" w:rsidRDefault="007F258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B042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0323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03236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A56E3" w14:textId="77777777" w:rsidR="006E133B" w:rsidRDefault="006E133B">
      <w:r>
        <w:separator/>
      </w:r>
    </w:p>
    <w:p w14:paraId="1AC44298" w14:textId="77777777" w:rsidR="006E133B" w:rsidRDefault="006E133B"/>
  </w:footnote>
  <w:footnote w:type="continuationSeparator" w:id="0">
    <w:p w14:paraId="657979FC" w14:textId="77777777" w:rsidR="006E133B" w:rsidRDefault="006E133B">
      <w:r>
        <w:continuationSeparator/>
      </w:r>
    </w:p>
    <w:p w14:paraId="0049A4AC" w14:textId="77777777" w:rsidR="006E133B" w:rsidRDefault="006E1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BA2A2AB" w:rsidR="007F258A" w:rsidRPr="006D3AC7" w:rsidRDefault="007F258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16193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93E" w:rsidRPr="0016193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6193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6193E" w:rsidRPr="0016193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6193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F258A" w:rsidRDefault="007F25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60A8"/>
    <w:rsid w:val="00074929"/>
    <w:rsid w:val="00082CA4"/>
    <w:rsid w:val="00083792"/>
    <w:rsid w:val="0008613B"/>
    <w:rsid w:val="00086F27"/>
    <w:rsid w:val="00090BAC"/>
    <w:rsid w:val="000A03EB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27E6"/>
    <w:rsid w:val="00143557"/>
    <w:rsid w:val="001469E6"/>
    <w:rsid w:val="00151824"/>
    <w:rsid w:val="001528A5"/>
    <w:rsid w:val="00155476"/>
    <w:rsid w:val="0016193E"/>
    <w:rsid w:val="00162D51"/>
    <w:rsid w:val="00167E30"/>
    <w:rsid w:val="00176D6F"/>
    <w:rsid w:val="00177044"/>
    <w:rsid w:val="00177B33"/>
    <w:rsid w:val="001819E3"/>
    <w:rsid w:val="00184EF9"/>
    <w:rsid w:val="00191A77"/>
    <w:rsid w:val="00193C0D"/>
    <w:rsid w:val="001A3CED"/>
    <w:rsid w:val="001A4B24"/>
    <w:rsid w:val="001B042C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2291F"/>
    <w:rsid w:val="00222C01"/>
    <w:rsid w:val="002350AE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8D9"/>
    <w:rsid w:val="00283E3E"/>
    <w:rsid w:val="00291697"/>
    <w:rsid w:val="002931F0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1B2"/>
    <w:rsid w:val="002E7521"/>
    <w:rsid w:val="002F0D42"/>
    <w:rsid w:val="002F3829"/>
    <w:rsid w:val="002F38CF"/>
    <w:rsid w:val="003036C1"/>
    <w:rsid w:val="00303ECA"/>
    <w:rsid w:val="00304363"/>
    <w:rsid w:val="003047B7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0FF8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135A"/>
    <w:rsid w:val="00472752"/>
    <w:rsid w:val="0047306D"/>
    <w:rsid w:val="00473E1C"/>
    <w:rsid w:val="0048283A"/>
    <w:rsid w:val="00482D4C"/>
    <w:rsid w:val="004858B4"/>
    <w:rsid w:val="0049332B"/>
    <w:rsid w:val="00493A57"/>
    <w:rsid w:val="004A12F9"/>
    <w:rsid w:val="004A408E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0D78"/>
    <w:rsid w:val="006222B2"/>
    <w:rsid w:val="00624240"/>
    <w:rsid w:val="006346FE"/>
    <w:rsid w:val="00637544"/>
    <w:rsid w:val="006378C2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4624"/>
    <w:rsid w:val="006D6939"/>
    <w:rsid w:val="006D7676"/>
    <w:rsid w:val="006E133B"/>
    <w:rsid w:val="006F216F"/>
    <w:rsid w:val="00703647"/>
    <w:rsid w:val="0071294C"/>
    <w:rsid w:val="007227C7"/>
    <w:rsid w:val="00724E3B"/>
    <w:rsid w:val="00731E5D"/>
    <w:rsid w:val="0073218F"/>
    <w:rsid w:val="00745D4B"/>
    <w:rsid w:val="00746865"/>
    <w:rsid w:val="007541C3"/>
    <w:rsid w:val="007544FB"/>
    <w:rsid w:val="007548F3"/>
    <w:rsid w:val="007574EC"/>
    <w:rsid w:val="0077071A"/>
    <w:rsid w:val="00777388"/>
    <w:rsid w:val="00784ED0"/>
    <w:rsid w:val="00787138"/>
    <w:rsid w:val="00790E8C"/>
    <w:rsid w:val="00797A34"/>
    <w:rsid w:val="007A2D10"/>
    <w:rsid w:val="007A4E1D"/>
    <w:rsid w:val="007B0FBB"/>
    <w:rsid w:val="007B3E0E"/>
    <w:rsid w:val="007C0D06"/>
    <w:rsid w:val="007C1C6D"/>
    <w:rsid w:val="007C421D"/>
    <w:rsid w:val="007D1E9F"/>
    <w:rsid w:val="007D4222"/>
    <w:rsid w:val="007D54AE"/>
    <w:rsid w:val="007D61A8"/>
    <w:rsid w:val="007D6AEA"/>
    <w:rsid w:val="007F1C57"/>
    <w:rsid w:val="007F258A"/>
    <w:rsid w:val="007F48D4"/>
    <w:rsid w:val="00802635"/>
    <w:rsid w:val="00804C75"/>
    <w:rsid w:val="00806B1B"/>
    <w:rsid w:val="00817D9F"/>
    <w:rsid w:val="00822404"/>
    <w:rsid w:val="0082360A"/>
    <w:rsid w:val="00825F8B"/>
    <w:rsid w:val="00832FA5"/>
    <w:rsid w:val="00834DC0"/>
    <w:rsid w:val="008373A7"/>
    <w:rsid w:val="0084036F"/>
    <w:rsid w:val="008433EC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956F9"/>
    <w:rsid w:val="009A0E7C"/>
    <w:rsid w:val="009A2050"/>
    <w:rsid w:val="009A333A"/>
    <w:rsid w:val="009A3CBD"/>
    <w:rsid w:val="009B2183"/>
    <w:rsid w:val="009B4EE3"/>
    <w:rsid w:val="009B55A1"/>
    <w:rsid w:val="009C041E"/>
    <w:rsid w:val="009C2062"/>
    <w:rsid w:val="009C71B7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532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7AA"/>
    <w:rsid w:val="00BA5DF4"/>
    <w:rsid w:val="00BA719D"/>
    <w:rsid w:val="00BC6DA7"/>
    <w:rsid w:val="00BC75E6"/>
    <w:rsid w:val="00BD159A"/>
    <w:rsid w:val="00BD4346"/>
    <w:rsid w:val="00BE051D"/>
    <w:rsid w:val="00C035C7"/>
    <w:rsid w:val="00C12062"/>
    <w:rsid w:val="00C166D7"/>
    <w:rsid w:val="00C24492"/>
    <w:rsid w:val="00C25580"/>
    <w:rsid w:val="00C25D5F"/>
    <w:rsid w:val="00C32213"/>
    <w:rsid w:val="00C34F4C"/>
    <w:rsid w:val="00C36294"/>
    <w:rsid w:val="00C4069E"/>
    <w:rsid w:val="00C46E07"/>
    <w:rsid w:val="00C5220D"/>
    <w:rsid w:val="00C602B2"/>
    <w:rsid w:val="00C70C90"/>
    <w:rsid w:val="00C72668"/>
    <w:rsid w:val="00C7374B"/>
    <w:rsid w:val="00C73840"/>
    <w:rsid w:val="00C75070"/>
    <w:rsid w:val="00C76A64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77C1"/>
    <w:rsid w:val="00CC0C58"/>
    <w:rsid w:val="00CC29BF"/>
    <w:rsid w:val="00CD515D"/>
    <w:rsid w:val="00CD63B8"/>
    <w:rsid w:val="00CD7F92"/>
    <w:rsid w:val="00CE10F2"/>
    <w:rsid w:val="00CE4904"/>
    <w:rsid w:val="00CF22F6"/>
    <w:rsid w:val="00CF4FCB"/>
    <w:rsid w:val="00CF6830"/>
    <w:rsid w:val="00CF771C"/>
    <w:rsid w:val="00D00EF4"/>
    <w:rsid w:val="00D03236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F4E"/>
    <w:rsid w:val="00E175EC"/>
    <w:rsid w:val="00E20339"/>
    <w:rsid w:val="00E23CA7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0945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053ED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B682B"/>
    <w:rsid w:val="00FD0726"/>
    <w:rsid w:val="00FD1497"/>
    <w:rsid w:val="00FD36F8"/>
    <w:rsid w:val="00FE059A"/>
    <w:rsid w:val="00FE6DA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ojtaszewski@nexs.ku.dk" TargetMode="External"/><Relationship Id="rId13" Type="http://schemas.openxmlformats.org/officeDocument/2006/relationships/hyperlink" Target="mailto:jbirk@nexs.ku.d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6438" TargetMode="External"/><Relationship Id="rId12" Type="http://schemas.openxmlformats.org/officeDocument/2006/relationships/hyperlink" Target="mailto:nioj@nexs.ku.d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ppe.larsen@sund.ku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ido@nexs.ku.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smus.kjobsted@nexs.ku.dk" TargetMode="External"/><Relationship Id="rId14" Type="http://schemas.openxmlformats.org/officeDocument/2006/relationships/hyperlink" Target="mailto:yhellsten@nexs.k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9</cp:revision>
  <dcterms:created xsi:type="dcterms:W3CDTF">2020-12-10T14:05:00Z</dcterms:created>
  <dcterms:modified xsi:type="dcterms:W3CDTF">2020-12-10T14:29:00Z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