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6F5DF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A1AE5">
        <w:rPr>
          <w:rFonts w:asciiTheme="minorHAnsi" w:eastAsia="Times New Roman" w:hAnsiTheme="minorHAnsi" w:cstheme="minorHAnsi"/>
          <w:b/>
          <w:szCs w:val="24"/>
        </w:rPr>
        <w:t>61383</w:t>
      </w:r>
    </w:p>
    <w:p w14:paraId="2F6924E5" w14:textId="425578B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1B079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6C9538D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A1AE5" w:rsidRPr="004A1AE5">
          <w:rPr>
            <w:rStyle w:val="Hyperlink"/>
            <w:rFonts w:asciiTheme="minorHAnsi" w:hAnsiTheme="minorHAnsi" w:cstheme="minorHAnsi"/>
          </w:rPr>
          <w:t>https://www.jove.com/account/file-uploader?src=18721863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3A7DC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1AE5" w:rsidRPr="004A1AE5">
        <w:rPr>
          <w:rStyle w:val="ArticleTitle"/>
          <w:rFonts w:cstheme="minorHAnsi"/>
        </w:rPr>
        <w:t>Quantitative Real-Time PCR Evaluation of microRNA Expressions in Mouse Kidney with Unilateral Ureteral Obstruction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9CA812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8C98740" w14:textId="6B239996" w:rsidR="004A1AE5" w:rsidRDefault="004A1AE5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78C601C" w14:textId="06C7FB1F" w:rsidR="004A1AE5" w:rsidRPr="00974C09" w:rsidRDefault="004A1AE5" w:rsidP="004A1AE5">
      <w:pPr>
        <w:contextualSpacing/>
        <w:rPr>
          <w:rFonts w:asciiTheme="minorHAnsi" w:hAnsiTheme="minorHAnsi"/>
          <w:vertAlign w:val="superscript"/>
        </w:rPr>
      </w:pPr>
      <w:proofErr w:type="spellStart"/>
      <w:r w:rsidRPr="00974C09">
        <w:rPr>
          <w:rFonts w:asciiTheme="minorHAnsi" w:hAnsiTheme="minorHAnsi"/>
        </w:rPr>
        <w:t>Katsunori</w:t>
      </w:r>
      <w:proofErr w:type="spellEnd"/>
      <w:r w:rsidRPr="00974C09">
        <w:rPr>
          <w:rFonts w:asciiTheme="minorHAnsi" w:hAnsiTheme="minorHAnsi"/>
        </w:rPr>
        <w:t xml:space="preserve"> Yanai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>, Shohei Kaneko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>, Hiroki Ishii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 xml:space="preserve">, </w:t>
      </w:r>
      <w:proofErr w:type="spellStart"/>
      <w:r w:rsidRPr="00974C09">
        <w:rPr>
          <w:rFonts w:asciiTheme="minorHAnsi" w:hAnsiTheme="minorHAnsi"/>
        </w:rPr>
        <w:t>Akinori</w:t>
      </w:r>
      <w:proofErr w:type="spellEnd"/>
      <w:r w:rsidRPr="00974C09">
        <w:rPr>
          <w:rFonts w:asciiTheme="minorHAnsi" w:hAnsiTheme="minorHAnsi"/>
        </w:rPr>
        <w:t xml:space="preserve"> Aomatsu</w:t>
      </w:r>
      <w:r w:rsidRPr="00974C09">
        <w:rPr>
          <w:rFonts w:asciiTheme="minorHAnsi" w:hAnsiTheme="minorHAnsi"/>
          <w:vertAlign w:val="superscript"/>
        </w:rPr>
        <w:t>1,2</w:t>
      </w:r>
      <w:r w:rsidRPr="00974C09">
        <w:rPr>
          <w:rFonts w:asciiTheme="minorHAnsi" w:hAnsiTheme="minorHAnsi"/>
        </w:rPr>
        <w:t xml:space="preserve">, </w:t>
      </w:r>
      <w:proofErr w:type="spellStart"/>
      <w:r w:rsidRPr="00974C09">
        <w:rPr>
          <w:rFonts w:asciiTheme="minorHAnsi" w:hAnsiTheme="minorHAnsi"/>
        </w:rPr>
        <w:t>Kiyonori</w:t>
      </w:r>
      <w:proofErr w:type="spellEnd"/>
      <w:r w:rsidRPr="00974C09">
        <w:rPr>
          <w:rFonts w:asciiTheme="minorHAnsi" w:hAnsiTheme="minorHAnsi"/>
        </w:rPr>
        <w:t xml:space="preserve"> Ito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 xml:space="preserve">, </w:t>
      </w:r>
      <w:proofErr w:type="spellStart"/>
      <w:r w:rsidRPr="00974C09">
        <w:rPr>
          <w:rFonts w:asciiTheme="minorHAnsi" w:hAnsiTheme="minorHAnsi"/>
        </w:rPr>
        <w:t>Keiji</w:t>
      </w:r>
      <w:proofErr w:type="spellEnd"/>
      <w:r w:rsidRPr="00974C09">
        <w:rPr>
          <w:rFonts w:asciiTheme="minorHAnsi" w:hAnsiTheme="minorHAnsi"/>
        </w:rPr>
        <w:t xml:space="preserve"> Hirai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>, Susumu Ookawara</w:t>
      </w: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>, Kenichi Ishibashi</w:t>
      </w:r>
      <w:r w:rsidRPr="00974C09">
        <w:rPr>
          <w:rFonts w:asciiTheme="minorHAnsi" w:hAnsiTheme="minorHAnsi"/>
          <w:vertAlign w:val="superscript"/>
        </w:rPr>
        <w:t>3</w:t>
      </w:r>
      <w:r w:rsidR="005A2D97">
        <w:rPr>
          <w:rFonts w:asciiTheme="minorHAnsi" w:hAnsiTheme="minorHAnsi"/>
        </w:rPr>
        <w:t xml:space="preserve">, </w:t>
      </w:r>
      <w:r w:rsidR="005A2D97" w:rsidRPr="00974C09">
        <w:rPr>
          <w:rFonts w:asciiTheme="minorHAnsi" w:hAnsiTheme="minorHAnsi"/>
        </w:rPr>
        <w:t>Yoshiyuki Morishita</w:t>
      </w:r>
      <w:r w:rsidR="005A2D97" w:rsidRPr="00974C09">
        <w:rPr>
          <w:rFonts w:asciiTheme="minorHAnsi" w:hAnsiTheme="minorHAnsi"/>
          <w:vertAlign w:val="superscript"/>
        </w:rPr>
        <w:t>1</w:t>
      </w:r>
      <w:r w:rsidR="005A2D97" w:rsidRPr="00974C09">
        <w:rPr>
          <w:rFonts w:asciiTheme="minorHAnsi" w:hAnsiTheme="minorHAnsi"/>
        </w:rPr>
        <w:t>*</w:t>
      </w:r>
    </w:p>
    <w:p w14:paraId="7F4FC113" w14:textId="77777777" w:rsidR="004A1AE5" w:rsidRPr="00974C09" w:rsidRDefault="004A1AE5" w:rsidP="004A1AE5">
      <w:pPr>
        <w:contextualSpacing/>
        <w:rPr>
          <w:rFonts w:asciiTheme="minorHAnsi" w:hAnsiTheme="minorHAnsi"/>
          <w:b/>
        </w:rPr>
      </w:pPr>
    </w:p>
    <w:p w14:paraId="31AEEADE" w14:textId="77777777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  <w:vertAlign w:val="superscript"/>
        </w:rPr>
        <w:t>1</w:t>
      </w:r>
      <w:r w:rsidRPr="00974C09">
        <w:rPr>
          <w:rFonts w:asciiTheme="minorHAnsi" w:hAnsiTheme="minorHAnsi"/>
        </w:rPr>
        <w:t xml:space="preserve">Division of Nephrology, First Department of Integrated Medicine, Saitama Medical Center, </w:t>
      </w:r>
      <w:proofErr w:type="spellStart"/>
      <w:r w:rsidRPr="00974C09">
        <w:rPr>
          <w:rFonts w:asciiTheme="minorHAnsi" w:hAnsiTheme="minorHAnsi"/>
        </w:rPr>
        <w:t>Jichi</w:t>
      </w:r>
      <w:proofErr w:type="spellEnd"/>
      <w:r w:rsidRPr="00974C09">
        <w:rPr>
          <w:rFonts w:asciiTheme="minorHAnsi" w:hAnsiTheme="minorHAnsi"/>
        </w:rPr>
        <w:t xml:space="preserve"> Medical University, Saitama, Japan</w:t>
      </w:r>
    </w:p>
    <w:p w14:paraId="1E750EF5" w14:textId="77777777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  <w:vertAlign w:val="superscript"/>
        </w:rPr>
        <w:t>2</w:t>
      </w:r>
      <w:r w:rsidRPr="00974C09">
        <w:rPr>
          <w:rFonts w:asciiTheme="minorHAnsi" w:hAnsiTheme="minorHAnsi"/>
        </w:rPr>
        <w:t xml:space="preserve">Division of Intensive Care Unit, First Department of Integrated Medicine, Saitama Medical Center, </w:t>
      </w:r>
      <w:proofErr w:type="spellStart"/>
      <w:r w:rsidRPr="00974C09">
        <w:rPr>
          <w:rFonts w:asciiTheme="minorHAnsi" w:hAnsiTheme="minorHAnsi"/>
        </w:rPr>
        <w:t>Jichi</w:t>
      </w:r>
      <w:proofErr w:type="spellEnd"/>
      <w:r w:rsidRPr="00974C09">
        <w:rPr>
          <w:rFonts w:asciiTheme="minorHAnsi" w:hAnsiTheme="minorHAnsi"/>
        </w:rPr>
        <w:t xml:space="preserve"> Medical University, Saitama, Japan</w:t>
      </w:r>
    </w:p>
    <w:p w14:paraId="4FC7FF96" w14:textId="0BCB8B59" w:rsidR="004A1AE5" w:rsidRPr="00B07A3B" w:rsidRDefault="004A1AE5" w:rsidP="004A1AE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74C09">
        <w:rPr>
          <w:rFonts w:asciiTheme="minorHAnsi" w:hAnsiTheme="minorHAnsi"/>
          <w:vertAlign w:val="superscript"/>
        </w:rPr>
        <w:t>3</w:t>
      </w:r>
      <w:r w:rsidRPr="00974C09">
        <w:rPr>
          <w:rFonts w:asciiTheme="minorHAnsi" w:hAnsiTheme="minorHAnsi"/>
        </w:rPr>
        <w:t>Department of Medical Physiology, Meiji Pharmaceutical University, Tokyo, Japan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3823AC9F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AD4C44A" w14:textId="77777777" w:rsidR="004A1AE5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 xml:space="preserve">Yoshiyuki </w:t>
      </w:r>
      <w:proofErr w:type="spellStart"/>
      <w:r w:rsidRPr="00974C09">
        <w:rPr>
          <w:rFonts w:asciiTheme="minorHAnsi" w:hAnsiTheme="minorHAnsi"/>
        </w:rPr>
        <w:t>Morishita</w:t>
      </w:r>
      <w:proofErr w:type="spellEnd"/>
    </w:p>
    <w:p w14:paraId="4BA2204F" w14:textId="3F7B15A9" w:rsidR="004A1AE5" w:rsidRPr="00B07A3B" w:rsidRDefault="004A1AE5" w:rsidP="004A1AE5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74C09">
        <w:rPr>
          <w:rFonts w:asciiTheme="minorHAnsi" w:hAnsiTheme="minorHAnsi"/>
        </w:rPr>
        <w:t>ymori@jichi.ac.jp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A3E7D2" w14:textId="0F88137C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yanai03310751@yahoo.co.jp</w:t>
      </w:r>
    </w:p>
    <w:p w14:paraId="4F016537" w14:textId="732C8F73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shohei.sasurai@gmail.com</w:t>
      </w:r>
    </w:p>
    <w:p w14:paraId="0394C7A0" w14:textId="4BD98768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hi.ro.ki.i.99@gmail.com</w:t>
      </w:r>
    </w:p>
    <w:p w14:paraId="7DBAF407" w14:textId="1D90820A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ayksera@gmail.com</w:t>
      </w:r>
    </w:p>
    <w:p w14:paraId="0830A583" w14:textId="49820F44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kiyonori.ito@gmail.com</w:t>
      </w:r>
    </w:p>
    <w:p w14:paraId="4D4A3488" w14:textId="27C84815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keijihirai@kfy.biglobe.ne.jp</w:t>
      </w:r>
    </w:p>
    <w:p w14:paraId="32CE2A1C" w14:textId="16FA9F91" w:rsidR="004A1AE5" w:rsidRPr="00974C09" w:rsidRDefault="004A1AE5" w:rsidP="004A1AE5">
      <w:pPr>
        <w:contextualSpacing/>
        <w:rPr>
          <w:rFonts w:asciiTheme="minorHAnsi" w:hAnsiTheme="minorHAnsi"/>
        </w:rPr>
      </w:pPr>
      <w:r w:rsidRPr="00974C09">
        <w:rPr>
          <w:rFonts w:asciiTheme="minorHAnsi" w:hAnsiTheme="minorHAnsi"/>
        </w:rPr>
        <w:t>su-ooka@hb.tp1.jp</w:t>
      </w:r>
    </w:p>
    <w:p w14:paraId="5A2BE33C" w14:textId="10C6F89D" w:rsidR="001E230F" w:rsidRDefault="005D333D" w:rsidP="004A1AE5">
      <w:pPr>
        <w:outlineLvl w:val="0"/>
        <w:rPr>
          <w:rFonts w:asciiTheme="minorHAnsi" w:hAnsiTheme="minorHAnsi"/>
        </w:rPr>
      </w:pPr>
      <w:hyperlink r:id="rId8" w:history="1">
        <w:r w:rsidR="004A1AE5" w:rsidRPr="00CC3D85">
          <w:rPr>
            <w:rStyle w:val="Hyperlink"/>
            <w:rFonts w:asciiTheme="minorHAnsi" w:hAnsiTheme="minorHAnsi"/>
          </w:rPr>
          <w:t>kishiba@my-pharm.ac.jp</w:t>
        </w:r>
      </w:hyperlink>
    </w:p>
    <w:p w14:paraId="7DBAA602" w14:textId="3C3C6518" w:rsidR="004A1AE5" w:rsidRPr="00B07A3B" w:rsidRDefault="004A1AE5" w:rsidP="004A1AE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74C09">
        <w:rPr>
          <w:rFonts w:asciiTheme="minorHAnsi" w:hAnsiTheme="minorHAnsi"/>
        </w:rPr>
        <w:t>ymori@jichi.ac.jp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4E086D5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A2D97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1AF22F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A2D97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6C9D1495" w:rsidR="00673750" w:rsidRPr="006D3C9C" w:rsidRDefault="005A2D97" w:rsidP="00673750">
      <w:pPr>
        <w:ind w:left="720"/>
        <w:rPr>
          <w:rFonts w:eastAsia="Times New Roman" w:cs="Calibri"/>
          <w:color w:val="222222"/>
          <w:szCs w:val="24"/>
        </w:rPr>
      </w:pPr>
      <w:r>
        <w:rPr>
          <w:rFonts w:ascii="MS Gothic" w:eastAsia="MS Gothic" w:hAnsi="MS Gothic" w:cstheme="minorHAnsi" w:hint="eastAsia"/>
          <w:color w:val="000000"/>
          <w:szCs w:val="24"/>
          <w:lang w:eastAsia="ja-JP"/>
        </w:rPr>
        <w:t>■</w:t>
      </w:r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0FFFD2C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03CC">
        <w:rPr>
          <w:rFonts w:asciiTheme="minorHAnsi" w:eastAsia="Times New Roman" w:hAnsiTheme="minorHAnsi" w:cstheme="minorHAnsi"/>
          <w:b/>
          <w:bCs/>
          <w:szCs w:val="24"/>
        </w:rPr>
        <w:t>Same building, 2 rooms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F43B16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45DE0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590E4AA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5DE0">
        <w:rPr>
          <w:rFonts w:asciiTheme="minorHAnsi" w:hAnsiTheme="minorHAnsi" w:cstheme="minorHAnsi"/>
          <w:bCs/>
          <w:sz w:val="22"/>
          <w:szCs w:val="22"/>
        </w:rPr>
        <w:t>54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0A565F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E64F23B" w14:textId="75A4487A" w:rsidR="001303CC" w:rsidRPr="001303CC" w:rsidRDefault="00AD6E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303CC">
        <w:rPr>
          <w:rFonts w:cs="Calibri"/>
          <w:b/>
          <w:bCs/>
          <w:szCs w:val="24"/>
          <w:lang w:bidi="en-US"/>
        </w:rPr>
        <w:t>Katsunori</w:t>
      </w:r>
      <w:proofErr w:type="spellEnd"/>
      <w:r w:rsidRPr="001303CC">
        <w:rPr>
          <w:rFonts w:cs="Calibri"/>
          <w:b/>
          <w:bCs/>
          <w:szCs w:val="24"/>
          <w:lang w:bidi="en-US"/>
        </w:rPr>
        <w:t xml:space="preserve"> </w:t>
      </w:r>
      <w:proofErr w:type="spellStart"/>
      <w:r w:rsidRPr="001303CC">
        <w:rPr>
          <w:rFonts w:cs="Calibri"/>
          <w:b/>
          <w:bCs/>
          <w:szCs w:val="24"/>
          <w:lang w:bidi="en-US"/>
        </w:rPr>
        <w:t>Yanai</w:t>
      </w:r>
      <w:proofErr w:type="spellEnd"/>
      <w:r w:rsidR="004B60A8" w:rsidRPr="004B60A8">
        <w:rPr>
          <w:rFonts w:cs="Calibri"/>
          <w:szCs w:val="24"/>
          <w:lang w:eastAsia="ja-JP" w:bidi="en-US"/>
        </w:rPr>
        <w:t>:</w:t>
      </w:r>
      <w:r w:rsidR="004B60A8" w:rsidRPr="005A644B">
        <w:rPr>
          <w:rFonts w:cs="Arial"/>
          <w:szCs w:val="24"/>
        </w:rPr>
        <w:t xml:space="preserve"> This method </w:t>
      </w:r>
      <w:r w:rsidR="00277BD2">
        <w:rPr>
          <w:rFonts w:cs="Arial"/>
          <w:szCs w:val="24"/>
        </w:rPr>
        <w:t>makes it possible to profile</w:t>
      </w:r>
      <w:r w:rsidR="004B60A8" w:rsidRPr="005A644B">
        <w:rPr>
          <w:rFonts w:cs="Arial"/>
          <w:szCs w:val="24"/>
        </w:rPr>
        <w:t xml:space="preserve"> </w:t>
      </w:r>
      <w:r w:rsidR="004B60A8" w:rsidRPr="005A644B">
        <w:rPr>
          <w:rFonts w:cs="Arial" w:hint="eastAsia"/>
          <w:szCs w:val="24"/>
          <w:lang w:eastAsia="ja-JP"/>
        </w:rPr>
        <w:t>microRNA expression</w:t>
      </w:r>
      <w:r w:rsidR="00277BD2">
        <w:rPr>
          <w:rFonts w:cs="Arial"/>
          <w:szCs w:val="24"/>
        </w:rPr>
        <w:t xml:space="preserve"> in</w:t>
      </w:r>
      <w:r w:rsidR="004B60A8" w:rsidRPr="005A644B">
        <w:rPr>
          <w:rFonts w:cs="Arial" w:hint="eastAsia"/>
          <w:szCs w:val="24"/>
          <w:lang w:eastAsia="ja-JP"/>
        </w:rPr>
        <w:t xml:space="preserve"> </w:t>
      </w:r>
      <w:r w:rsidR="004B60A8">
        <w:rPr>
          <w:rFonts w:cs="Arial"/>
          <w:szCs w:val="24"/>
          <w:lang w:eastAsia="ja-JP"/>
        </w:rPr>
        <w:t>kidney</w:t>
      </w:r>
      <w:r w:rsidR="00277BD2">
        <w:rPr>
          <w:rFonts w:cs="Arial"/>
          <w:szCs w:val="24"/>
          <w:lang w:eastAsia="ja-JP"/>
        </w:rPr>
        <w:t>s</w:t>
      </w:r>
      <w:r w:rsidR="004B60A8" w:rsidRPr="005A644B">
        <w:rPr>
          <w:rFonts w:cs="Arial" w:hint="eastAsia"/>
          <w:szCs w:val="24"/>
          <w:lang w:eastAsia="ja-JP"/>
        </w:rPr>
        <w:t xml:space="preserve"> of </w:t>
      </w:r>
      <w:r w:rsidR="004B60A8">
        <w:rPr>
          <w:rFonts w:cs="Arial"/>
          <w:szCs w:val="24"/>
          <w:lang w:eastAsia="ja-JP"/>
        </w:rPr>
        <w:t>mice</w:t>
      </w:r>
      <w:r w:rsidR="004B60A8" w:rsidRPr="005A644B">
        <w:rPr>
          <w:rFonts w:cs="Arial" w:hint="eastAsia"/>
          <w:szCs w:val="24"/>
          <w:lang w:eastAsia="ja-JP"/>
        </w:rPr>
        <w:t xml:space="preserve"> </w:t>
      </w:r>
      <w:r w:rsidR="00277BD2">
        <w:rPr>
          <w:rFonts w:cs="Arial"/>
          <w:szCs w:val="24"/>
          <w:lang w:eastAsia="ja-JP"/>
        </w:rPr>
        <w:t>with</w:t>
      </w:r>
      <w:r w:rsidR="004B60A8" w:rsidRPr="005A644B">
        <w:rPr>
          <w:rFonts w:cs="Arial" w:hint="eastAsia"/>
          <w:szCs w:val="24"/>
          <w:lang w:eastAsia="ja-JP"/>
        </w:rPr>
        <w:t xml:space="preserve"> a wide range of pathological conditions</w:t>
      </w:r>
      <w:r w:rsidR="004B60A8" w:rsidRPr="005A644B">
        <w:rPr>
          <w:rFonts w:cs="Arial"/>
          <w:szCs w:val="24"/>
        </w:rPr>
        <w:t xml:space="preserve"> such as</w:t>
      </w:r>
      <w:r w:rsidR="004B60A8" w:rsidRPr="005A644B">
        <w:rPr>
          <w:rFonts w:cs="Arial" w:hint="eastAsia"/>
          <w:szCs w:val="24"/>
          <w:lang w:eastAsia="ja-JP"/>
        </w:rPr>
        <w:t xml:space="preserve"> </w:t>
      </w:r>
      <w:r w:rsidR="004B60A8">
        <w:rPr>
          <w:rFonts w:cs="Arial"/>
          <w:szCs w:val="24"/>
          <w:lang w:eastAsia="ja-JP"/>
        </w:rPr>
        <w:t>renal</w:t>
      </w:r>
      <w:r w:rsidR="004B60A8" w:rsidRPr="005A644B">
        <w:rPr>
          <w:rFonts w:cs="Arial" w:hint="eastAsia"/>
          <w:szCs w:val="24"/>
          <w:lang w:eastAsia="ja-JP"/>
        </w:rPr>
        <w:t xml:space="preserve"> fibrosis</w:t>
      </w:r>
      <w:r w:rsidR="004B60A8" w:rsidRPr="005A644B">
        <w:rPr>
          <w:rFonts w:cs="Arial"/>
          <w:szCs w:val="24"/>
        </w:rPr>
        <w:t xml:space="preserve">. </w:t>
      </w:r>
    </w:p>
    <w:p w14:paraId="25928288" w14:textId="5B887E5F" w:rsidR="007D61A8" w:rsidRPr="001303CC" w:rsidRDefault="004B60A8" w:rsidP="001303C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cs="Arial"/>
          <w:szCs w:val="24"/>
        </w:rPr>
        <w:t xml:space="preserve"> </w:t>
      </w:r>
    </w:p>
    <w:p w14:paraId="0BD9B27D" w14:textId="77777777" w:rsidR="001303CC" w:rsidRPr="00202D88" w:rsidRDefault="001303CC" w:rsidP="001303C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5871FBE" w14:textId="77777777" w:rsidR="001303CC" w:rsidRPr="00B07A3B" w:rsidRDefault="001303CC" w:rsidP="001303C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4F34029C" w:rsidR="007D61A8" w:rsidRPr="001303CC" w:rsidRDefault="00BC189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303CC">
        <w:rPr>
          <w:rFonts w:cs="Calibri"/>
          <w:b/>
          <w:bCs/>
          <w:szCs w:val="24"/>
          <w:lang w:bidi="en-US"/>
        </w:rPr>
        <w:t>Katsunori</w:t>
      </w:r>
      <w:proofErr w:type="spellEnd"/>
      <w:r w:rsidRPr="001303CC">
        <w:rPr>
          <w:rFonts w:cs="Calibri"/>
          <w:b/>
          <w:bCs/>
          <w:szCs w:val="24"/>
          <w:lang w:bidi="en-US"/>
        </w:rPr>
        <w:t xml:space="preserve"> </w:t>
      </w:r>
      <w:proofErr w:type="spellStart"/>
      <w:r w:rsidRPr="001303CC">
        <w:rPr>
          <w:rFonts w:cs="Calibri"/>
          <w:b/>
          <w:bCs/>
          <w:szCs w:val="24"/>
          <w:lang w:bidi="en-US"/>
        </w:rPr>
        <w:t>Yanai</w:t>
      </w:r>
      <w:proofErr w:type="spellEnd"/>
      <w:r w:rsidR="007D61A8" w:rsidRPr="001303CC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5A644B">
        <w:rPr>
          <w:rFonts w:cs="Arial"/>
          <w:szCs w:val="24"/>
        </w:rPr>
        <w:t xml:space="preserve">The main advantage of this technique is that </w:t>
      </w:r>
      <w:r w:rsidRPr="005A644B">
        <w:rPr>
          <w:rFonts w:cs="Arial" w:hint="eastAsia"/>
          <w:szCs w:val="24"/>
          <w:lang w:eastAsia="ja-JP"/>
        </w:rPr>
        <w:t xml:space="preserve">it enables miRNA expression profiling with high </w:t>
      </w:r>
      <w:r w:rsidRPr="005A644B">
        <w:rPr>
          <w:rFonts w:cs="Arial"/>
          <w:szCs w:val="24"/>
          <w:lang w:eastAsia="ja-JP"/>
        </w:rPr>
        <w:t>accuracy</w:t>
      </w:r>
      <w:r w:rsidRPr="005A644B">
        <w:rPr>
          <w:rFonts w:cs="Arial" w:hint="eastAsia"/>
          <w:szCs w:val="24"/>
          <w:lang w:eastAsia="ja-JP"/>
        </w:rPr>
        <w:t xml:space="preserve"> and sensitivity </w:t>
      </w:r>
      <w:r w:rsidR="001303CC">
        <w:rPr>
          <w:rFonts w:cs="Arial"/>
          <w:szCs w:val="24"/>
          <w:lang w:eastAsia="ja-JP"/>
        </w:rPr>
        <w:t>by using</w:t>
      </w:r>
      <w:r w:rsidRPr="005A644B">
        <w:rPr>
          <w:rFonts w:cs="Arial" w:hint="eastAsia"/>
          <w:szCs w:val="24"/>
          <w:lang w:eastAsia="ja-JP"/>
        </w:rPr>
        <w:t xml:space="preserve"> a simple </w:t>
      </w:r>
      <w:r w:rsidRPr="005A644B">
        <w:rPr>
          <w:rFonts w:cs="Arial"/>
          <w:szCs w:val="24"/>
          <w:lang w:eastAsia="ja-JP"/>
        </w:rPr>
        <w:t>process</w:t>
      </w:r>
      <w:r w:rsidRPr="005A644B">
        <w:rPr>
          <w:rFonts w:cs="Arial" w:hint="eastAsia"/>
          <w:szCs w:val="24"/>
          <w:lang w:eastAsia="ja-JP"/>
        </w:rPr>
        <w:t xml:space="preserve"> </w:t>
      </w:r>
      <w:r w:rsidR="00277BD2">
        <w:rPr>
          <w:szCs w:val="24"/>
          <w:lang w:bidi="en-US"/>
        </w:rPr>
        <w:t>that</w:t>
      </w:r>
      <w:r w:rsidRPr="005A644B">
        <w:rPr>
          <w:szCs w:val="24"/>
          <w:lang w:bidi="en-US"/>
        </w:rPr>
        <w:t xml:space="preserve"> saves</w:t>
      </w:r>
      <w:r w:rsidRPr="005A644B">
        <w:rPr>
          <w:rFonts w:hint="eastAsia"/>
          <w:szCs w:val="24"/>
          <w:lang w:bidi="en-US"/>
        </w:rPr>
        <w:t xml:space="preserve"> time </w:t>
      </w:r>
      <w:r w:rsidRPr="005A644B">
        <w:rPr>
          <w:szCs w:val="24"/>
          <w:lang w:bidi="en-US"/>
        </w:rPr>
        <w:t>and</w:t>
      </w:r>
      <w:r w:rsidRPr="005A644B">
        <w:rPr>
          <w:rFonts w:hint="eastAsia"/>
          <w:szCs w:val="24"/>
          <w:lang w:bidi="en-US"/>
        </w:rPr>
        <w:t xml:space="preserve"> prevent</w:t>
      </w:r>
      <w:r w:rsidRPr="005A644B">
        <w:rPr>
          <w:szCs w:val="24"/>
          <w:lang w:bidi="en-US"/>
        </w:rPr>
        <w:t>s</w:t>
      </w:r>
      <w:r w:rsidRPr="005A644B">
        <w:rPr>
          <w:rFonts w:hint="eastAsia"/>
          <w:szCs w:val="24"/>
          <w:lang w:bidi="en-US"/>
        </w:rPr>
        <w:t xml:space="preserve"> </w:t>
      </w:r>
      <w:r w:rsidRPr="005A644B">
        <w:rPr>
          <w:szCs w:val="24"/>
          <w:lang w:bidi="en-US"/>
        </w:rPr>
        <w:t>technical</w:t>
      </w:r>
      <w:r w:rsidRPr="005A644B">
        <w:rPr>
          <w:rFonts w:hint="eastAsia"/>
          <w:szCs w:val="24"/>
          <w:lang w:bidi="en-US"/>
        </w:rPr>
        <w:t xml:space="preserve"> error.</w:t>
      </w:r>
    </w:p>
    <w:p w14:paraId="2D174456" w14:textId="77777777" w:rsidR="001303CC" w:rsidRPr="001303CC" w:rsidRDefault="001303CC" w:rsidP="001303C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3855491" w14:textId="77777777" w:rsidR="001303CC" w:rsidRPr="00202D88" w:rsidRDefault="001303CC" w:rsidP="001303C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B2AC99D" w14:textId="77777777" w:rsidR="001303CC" w:rsidRPr="00B07A3B" w:rsidRDefault="001303CC" w:rsidP="001303C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8726083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4A1AE5" w:rsidRPr="00974C09">
        <w:rPr>
          <w:rFonts w:asciiTheme="minorHAnsi" w:hAnsiTheme="minorHAnsi"/>
        </w:rPr>
        <w:t xml:space="preserve">the Animal Ethics Committee of </w:t>
      </w:r>
      <w:proofErr w:type="spellStart"/>
      <w:r w:rsidR="004A1AE5" w:rsidRPr="00974C09">
        <w:rPr>
          <w:rFonts w:asciiTheme="minorHAnsi" w:hAnsiTheme="minorHAnsi"/>
        </w:rPr>
        <w:t>Jichi</w:t>
      </w:r>
      <w:proofErr w:type="spellEnd"/>
      <w:r w:rsidR="004A1AE5" w:rsidRPr="00974C09">
        <w:rPr>
          <w:rFonts w:asciiTheme="minorHAnsi" w:hAnsiTheme="minorHAnsi"/>
        </w:rPr>
        <w:t xml:space="preserve"> Medical University and were performed in accordance with the Use and Care of Experimental Animals </w:t>
      </w:r>
      <w:r w:rsidR="006D767D">
        <w:rPr>
          <w:rFonts w:asciiTheme="minorHAnsi" w:hAnsiTheme="minorHAnsi"/>
        </w:rPr>
        <w:t>G</w:t>
      </w:r>
      <w:r w:rsidR="004A1AE5" w:rsidRPr="00974C09">
        <w:rPr>
          <w:rFonts w:asciiTheme="minorHAnsi" w:hAnsiTheme="minorHAnsi"/>
        </w:rPr>
        <w:t xml:space="preserve">uidelines from the </w:t>
      </w:r>
      <w:proofErr w:type="spellStart"/>
      <w:r w:rsidR="004A1AE5" w:rsidRPr="00974C09">
        <w:rPr>
          <w:rFonts w:asciiTheme="minorHAnsi" w:hAnsiTheme="minorHAnsi"/>
        </w:rPr>
        <w:t>Jichi</w:t>
      </w:r>
      <w:proofErr w:type="spellEnd"/>
      <w:r w:rsidR="004A1AE5" w:rsidRPr="00974C09">
        <w:rPr>
          <w:rFonts w:asciiTheme="minorHAnsi" w:hAnsiTheme="minorHAnsi"/>
        </w:rPr>
        <w:t xml:space="preserve"> Medical University Guide for Laboratory Animals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894887A" w:rsidR="00DC2504" w:rsidRPr="00B07A3B" w:rsidRDefault="00DC2504" w:rsidP="001303C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2BD63DF" w:rsidR="00CE10F2" w:rsidRPr="00B07A3B" w:rsidRDefault="004A1AE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Sham and UUO Surgeries </w:t>
      </w:r>
    </w:p>
    <w:p w14:paraId="24C6B477" w14:textId="2900EDEE" w:rsidR="00125924" w:rsidRPr="00B07A3B" w:rsidRDefault="00667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the sham surgery, use </w:t>
      </w:r>
      <w:r w:rsidRPr="006679C1">
        <w:rPr>
          <w:rFonts w:asciiTheme="minorHAnsi" w:hAnsiTheme="minorHAnsi" w:cstheme="minorHAnsi"/>
        </w:rPr>
        <w:t>surgical scissors and tweezers</w:t>
      </w:r>
      <w:r>
        <w:rPr>
          <w:rFonts w:asciiTheme="minorHAnsi" w:hAnsiTheme="minorHAnsi" w:cstheme="minorHAnsi"/>
        </w:rPr>
        <w:t xml:space="preserve"> to </w:t>
      </w:r>
      <w:r w:rsidRPr="006679C1">
        <w:rPr>
          <w:rFonts w:asciiTheme="minorHAnsi" w:hAnsiTheme="minorHAnsi" w:cstheme="minorHAnsi"/>
        </w:rPr>
        <w:t>make an incision in the skin at the abdomen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79C1">
        <w:rPr>
          <w:rFonts w:asciiTheme="minorHAnsi" w:hAnsiTheme="minorHAnsi" w:cstheme="minorHAnsi"/>
        </w:rPr>
        <w:t xml:space="preserve"> and cut the muscle and peritoneal membrane from the bladder to the left lower edge of the ribs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679C1">
        <w:rPr>
          <w:rFonts w:asciiTheme="minorHAnsi" w:hAnsiTheme="minorHAnsi" w:cstheme="minorHAnsi"/>
        </w:rPr>
        <w:t>.</w:t>
      </w:r>
      <w:r w:rsidR="00E90416">
        <w:rPr>
          <w:rFonts w:asciiTheme="minorHAnsi" w:hAnsiTheme="minorHAnsi" w:cstheme="minorHAnsi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Videographer: This step is important!</w:t>
      </w:r>
    </w:p>
    <w:p w14:paraId="7605F9E4" w14:textId="58857D97" w:rsidR="00C34F4C" w:rsidRPr="00B07A3B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 in the abdomen.</w:t>
      </w:r>
    </w:p>
    <w:p w14:paraId="5E5096AA" w14:textId="4EA9FCA6" w:rsidR="00C34F4C" w:rsidRPr="00B07A3B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muscle and peritoneal membrane.</w:t>
      </w:r>
    </w:p>
    <w:p w14:paraId="54B0D4E5" w14:textId="6B9A7A48" w:rsidR="00CE10F2" w:rsidRPr="00B07A3B" w:rsidRDefault="00667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79C1">
        <w:rPr>
          <w:rFonts w:asciiTheme="minorHAnsi" w:hAnsiTheme="minorHAnsi" w:cstheme="minorHAnsi"/>
        </w:rPr>
        <w:t>Moisten two cotton swabs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79C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carefully</w:t>
      </w:r>
      <w:r w:rsidRPr="006679C1">
        <w:rPr>
          <w:rFonts w:asciiTheme="minorHAnsi" w:hAnsiTheme="minorHAnsi" w:cstheme="minorHAnsi"/>
        </w:rPr>
        <w:t xml:space="preserve"> pull the intestines to the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679C1">
        <w:rPr>
          <w:rFonts w:asciiTheme="minorHAnsi" w:hAnsiTheme="minorHAnsi" w:cstheme="minorHAnsi"/>
        </w:rPr>
        <w:t>. Place the moistened swabs to identify the left kidney and ureter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679C1">
        <w:rPr>
          <w:rFonts w:asciiTheme="minorHAnsi" w:hAnsiTheme="minorHAnsi" w:cstheme="minorHAnsi"/>
        </w:rPr>
        <w:t xml:space="preserve">. Close the peritoneal membrane </w:t>
      </w:r>
      <w:r w:rsidR="00A17059">
        <w:rPr>
          <w:rFonts w:asciiTheme="minorHAnsi" w:hAnsiTheme="minorHAnsi" w:cstheme="minorHAnsi"/>
          <w:b/>
          <w:bCs/>
        </w:rPr>
        <w:t xml:space="preserve">[4] </w:t>
      </w:r>
      <w:r w:rsidRPr="006679C1">
        <w:rPr>
          <w:rFonts w:asciiTheme="minorHAnsi" w:hAnsiTheme="minorHAnsi" w:cstheme="minorHAnsi"/>
        </w:rPr>
        <w:t>and then the incision with 4-0 nylon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17059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]</w:t>
      </w:r>
      <w:r w:rsidRPr="006679C1">
        <w:rPr>
          <w:rFonts w:asciiTheme="minorHAnsi" w:hAnsiTheme="minorHAnsi" w:cstheme="minorHAnsi"/>
        </w:rPr>
        <w:t>.</w:t>
      </w:r>
    </w:p>
    <w:p w14:paraId="1EE42691" w14:textId="352FEE15" w:rsidR="00A319BE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moistening the cotton swabs, with the PBS container in the shot.</w:t>
      </w:r>
    </w:p>
    <w:p w14:paraId="0ACD6836" w14:textId="0743701A" w:rsidR="00FA7BA0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pulling the intestines to the side. </w:t>
      </w:r>
    </w:p>
    <w:p w14:paraId="41304985" w14:textId="35694DFB" w:rsidR="00FA7BA0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swabs. </w:t>
      </w:r>
    </w:p>
    <w:p w14:paraId="23E1598C" w14:textId="15989FBA" w:rsidR="00FA7BA0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peritoneal membrane.</w:t>
      </w:r>
    </w:p>
    <w:p w14:paraId="1B346D20" w14:textId="583E9137" w:rsidR="00FA7BA0" w:rsidRPr="00B07A3B" w:rsidRDefault="00FA7B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incision.</w:t>
      </w:r>
    </w:p>
    <w:p w14:paraId="31A84631" w14:textId="39E1E613" w:rsidR="00C7374B" w:rsidRPr="00FA7BA0" w:rsidRDefault="00667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the </w:t>
      </w:r>
      <w:r w:rsidRPr="00974C09">
        <w:rPr>
          <w:rFonts w:eastAsia="MS Mincho"/>
          <w:lang w:bidi="en-US"/>
        </w:rPr>
        <w:t>unilateral ureteral obstruction</w:t>
      </w:r>
      <w:r>
        <w:rPr>
          <w:rFonts w:eastAsia="MS Mincho"/>
          <w:lang w:bidi="en-US"/>
        </w:rPr>
        <w:t xml:space="preserve">, or UUO, </w:t>
      </w:r>
      <w:r w:rsidRPr="006679C1">
        <w:rPr>
          <w:rFonts w:eastAsia="MS Mincho"/>
          <w:lang w:bidi="en-US"/>
        </w:rPr>
        <w:t xml:space="preserve">make an incision in the skin at the abdomen and cut the muscle and peritoneal membrane </w:t>
      </w:r>
      <w:r w:rsidR="00FA7BA0">
        <w:rPr>
          <w:rFonts w:eastAsia="MS Mincho"/>
          <w:lang w:bidi="en-US"/>
        </w:rPr>
        <w:t xml:space="preserve">as demonstrated for the sham surgery </w:t>
      </w:r>
      <w:r w:rsidR="00FA7BA0">
        <w:rPr>
          <w:rFonts w:eastAsia="MS Mincho"/>
          <w:b/>
          <w:bCs/>
          <w:lang w:bidi="en-US"/>
        </w:rPr>
        <w:t>[1]</w:t>
      </w:r>
      <w:r w:rsidRPr="006679C1">
        <w:rPr>
          <w:rFonts w:eastAsia="MS Mincho"/>
          <w:lang w:bidi="en-US"/>
        </w:rPr>
        <w:t>.</w:t>
      </w:r>
      <w:r w:rsidR="00E90416">
        <w:rPr>
          <w:rFonts w:eastAsia="MS Mincho"/>
          <w:lang w:bidi="en-US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Videographer: This step is important!</w:t>
      </w:r>
    </w:p>
    <w:p w14:paraId="40D62B23" w14:textId="18CDC9C7" w:rsidR="00FA7BA0" w:rsidRPr="00FA7BA0" w:rsidRDefault="00FA7BA0" w:rsidP="00FA7B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MS Mincho"/>
          <w:lang w:bidi="en-US"/>
        </w:rPr>
        <w:t>Talent cutting the peritoneal membrane.</w:t>
      </w:r>
    </w:p>
    <w:p w14:paraId="21CA0D9E" w14:textId="2A31DFFB" w:rsidR="00FA7BA0" w:rsidRDefault="00FA7B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BA0">
        <w:rPr>
          <w:rFonts w:asciiTheme="minorHAnsi" w:hAnsiTheme="minorHAnsi" w:cstheme="minorHAnsi"/>
        </w:rPr>
        <w:t xml:space="preserve">Place a 2.5-milliliter syringe underneath the mouse </w:t>
      </w:r>
      <w:r w:rsidRPr="00FA7BA0">
        <w:rPr>
          <w:rFonts w:asciiTheme="minorHAnsi" w:hAnsiTheme="minorHAnsi" w:cstheme="minorHAnsi"/>
          <w:b/>
          <w:bCs/>
        </w:rPr>
        <w:t>[1]</w:t>
      </w:r>
      <w:r w:rsidRPr="00FA7BA0">
        <w:rPr>
          <w:rFonts w:asciiTheme="minorHAnsi" w:hAnsiTheme="minorHAnsi" w:cstheme="minorHAnsi"/>
        </w:rPr>
        <w:t xml:space="preserve">. </w:t>
      </w:r>
      <w:r w:rsidR="00EF1D9E">
        <w:rPr>
          <w:rFonts w:asciiTheme="minorHAnsi" w:hAnsiTheme="minorHAnsi" w:cstheme="minorHAnsi"/>
        </w:rPr>
        <w:t>M</w:t>
      </w:r>
      <w:r w:rsidRPr="00FA7BA0">
        <w:rPr>
          <w:rFonts w:asciiTheme="minorHAnsi" w:hAnsiTheme="minorHAnsi" w:cstheme="minorHAnsi"/>
        </w:rPr>
        <w:t xml:space="preserve">oisten </w:t>
      </w:r>
      <w:r w:rsidR="00EF1D9E">
        <w:rPr>
          <w:rFonts w:asciiTheme="minorHAnsi" w:hAnsiTheme="minorHAnsi" w:cstheme="minorHAnsi"/>
        </w:rPr>
        <w:t>2 cotton swabs</w:t>
      </w:r>
      <w:r w:rsidRPr="00FA7BA0">
        <w:rPr>
          <w:rFonts w:asciiTheme="minorHAnsi" w:hAnsiTheme="minorHAnsi" w:cstheme="minorHAnsi"/>
        </w:rPr>
        <w:t xml:space="preserve"> with PBS, then pull the intestines carefully to the side with the tweezers and place the</w:t>
      </w:r>
      <w:r w:rsidR="00EF1D9E">
        <w:rPr>
          <w:rFonts w:asciiTheme="minorHAnsi" w:hAnsiTheme="minorHAnsi" w:cstheme="minorHAnsi"/>
        </w:rPr>
        <w:t xml:space="preserve"> </w:t>
      </w:r>
      <w:r w:rsidRPr="00FA7BA0">
        <w:rPr>
          <w:rFonts w:asciiTheme="minorHAnsi" w:hAnsiTheme="minorHAnsi" w:cstheme="minorHAnsi"/>
        </w:rPr>
        <w:t xml:space="preserve">swabs to identify the left ureter </w:t>
      </w:r>
      <w:r w:rsidRPr="00FA7BA0">
        <w:rPr>
          <w:rFonts w:asciiTheme="minorHAnsi" w:hAnsiTheme="minorHAnsi" w:cstheme="minorHAnsi"/>
          <w:b/>
          <w:bCs/>
        </w:rPr>
        <w:t>[</w:t>
      </w:r>
      <w:r w:rsidR="00EF1D9E">
        <w:rPr>
          <w:rFonts w:asciiTheme="minorHAnsi" w:hAnsiTheme="minorHAnsi" w:cstheme="minorHAnsi"/>
          <w:b/>
          <w:bCs/>
        </w:rPr>
        <w:t>2</w:t>
      </w:r>
      <w:r w:rsidRPr="00FA7BA0">
        <w:rPr>
          <w:rFonts w:asciiTheme="minorHAnsi" w:hAnsiTheme="minorHAnsi" w:cstheme="minorHAnsi"/>
          <w:b/>
          <w:bCs/>
        </w:rPr>
        <w:t>]</w:t>
      </w:r>
      <w:r w:rsidRPr="00FA7BA0">
        <w:rPr>
          <w:rFonts w:asciiTheme="minorHAnsi" w:hAnsiTheme="minorHAnsi" w:cstheme="minorHAnsi"/>
        </w:rPr>
        <w:t>. Us</w:t>
      </w:r>
      <w:r w:rsidR="00F633A7">
        <w:rPr>
          <w:rFonts w:asciiTheme="minorHAnsi" w:hAnsiTheme="minorHAnsi" w:cstheme="minorHAnsi"/>
        </w:rPr>
        <w:t>e</w:t>
      </w:r>
      <w:r w:rsidRPr="00FA7BA0">
        <w:rPr>
          <w:rFonts w:asciiTheme="minorHAnsi" w:hAnsiTheme="minorHAnsi" w:cstheme="minorHAnsi"/>
        </w:rPr>
        <w:t xml:space="preserve"> the tweezers</w:t>
      </w:r>
      <w:r w:rsidR="00F633A7">
        <w:rPr>
          <w:rFonts w:asciiTheme="minorHAnsi" w:hAnsiTheme="minorHAnsi" w:cstheme="minorHAnsi"/>
        </w:rPr>
        <w:t xml:space="preserve"> to</w:t>
      </w:r>
      <w:r w:rsidRPr="00FA7BA0">
        <w:rPr>
          <w:rFonts w:asciiTheme="minorHAnsi" w:hAnsiTheme="minorHAnsi" w:cstheme="minorHAnsi"/>
        </w:rPr>
        <w:t xml:space="preserve"> lift the left kidney </w:t>
      </w:r>
      <w:r w:rsidRPr="00FA7BA0">
        <w:rPr>
          <w:rFonts w:asciiTheme="minorHAnsi" w:hAnsiTheme="minorHAnsi" w:cstheme="minorHAnsi"/>
          <w:b/>
          <w:bCs/>
        </w:rPr>
        <w:t>[</w:t>
      </w:r>
      <w:r w:rsidR="00A17059">
        <w:rPr>
          <w:rFonts w:asciiTheme="minorHAnsi" w:hAnsiTheme="minorHAnsi" w:cstheme="minorHAnsi"/>
          <w:b/>
          <w:bCs/>
        </w:rPr>
        <w:t>3</w:t>
      </w:r>
      <w:r w:rsidRPr="00FA7BA0">
        <w:rPr>
          <w:rFonts w:asciiTheme="minorHAnsi" w:hAnsiTheme="minorHAnsi" w:cstheme="minorHAnsi"/>
          <w:b/>
          <w:bCs/>
        </w:rPr>
        <w:t>]</w:t>
      </w:r>
      <w:r w:rsidRPr="00FA7BA0">
        <w:rPr>
          <w:rFonts w:asciiTheme="minorHAnsi" w:hAnsiTheme="minorHAnsi" w:cstheme="minorHAnsi"/>
        </w:rPr>
        <w:t>.</w:t>
      </w:r>
      <w:r w:rsidR="00E90416">
        <w:rPr>
          <w:rFonts w:asciiTheme="minorHAnsi" w:hAnsiTheme="minorHAnsi" w:cstheme="minorHAnsi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Videographer: This step is important!</w:t>
      </w:r>
    </w:p>
    <w:p w14:paraId="299CDEDC" w14:textId="096F70B3" w:rsidR="00FA7BA0" w:rsidRDefault="00FA7BA0" w:rsidP="00FA7B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syringe under the mouse. </w:t>
      </w:r>
    </w:p>
    <w:p w14:paraId="134327E5" w14:textId="05B11445" w:rsidR="00FA7BA0" w:rsidRDefault="00FA7BA0" w:rsidP="00FA7B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F1D9E">
        <w:rPr>
          <w:rFonts w:asciiTheme="minorHAnsi" w:hAnsiTheme="minorHAnsi" w:cstheme="minorHAnsi"/>
        </w:rPr>
        <w:t xml:space="preserve">alent pulling the intestines to the side and placing the swabs. </w:t>
      </w:r>
    </w:p>
    <w:p w14:paraId="75633ECE" w14:textId="46741E64" w:rsidR="00EF1D9E" w:rsidRDefault="00EF1D9E" w:rsidP="00FA7B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left kidney.</w:t>
      </w:r>
    </w:p>
    <w:p w14:paraId="6D575E8E" w14:textId="1E8387DE" w:rsidR="00FA7BA0" w:rsidRDefault="00FA7BA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BA0">
        <w:rPr>
          <w:rFonts w:asciiTheme="minorHAnsi" w:hAnsiTheme="minorHAnsi" w:cstheme="minorHAnsi"/>
        </w:rPr>
        <w:t>Use 4-0 silk to ligate the left ureter in two places approx</w:t>
      </w:r>
      <w:r>
        <w:rPr>
          <w:rFonts w:asciiTheme="minorHAnsi" w:hAnsiTheme="minorHAnsi" w:cstheme="minorHAnsi"/>
        </w:rPr>
        <w:t>imately</w:t>
      </w:r>
      <w:r w:rsidRPr="00FA7BA0">
        <w:rPr>
          <w:rFonts w:asciiTheme="minorHAnsi" w:hAnsiTheme="minorHAnsi" w:cstheme="minorHAnsi"/>
        </w:rPr>
        <w:t xml:space="preserve"> 1 centimeter apart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7BA0">
        <w:rPr>
          <w:rFonts w:asciiTheme="minorHAnsi" w:hAnsiTheme="minorHAnsi" w:cstheme="minorHAnsi"/>
        </w:rPr>
        <w:t>. Cut the ureter at the center point of the two ligations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A7BA0">
        <w:rPr>
          <w:rFonts w:asciiTheme="minorHAnsi" w:hAnsiTheme="minorHAnsi" w:cstheme="minorHAnsi"/>
        </w:rPr>
        <w:t>, and then use 4-0 nylon sutures to close the peritoneal membrane and incision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A7BA0">
        <w:rPr>
          <w:rFonts w:asciiTheme="minorHAnsi" w:hAnsiTheme="minorHAnsi" w:cstheme="minorHAnsi"/>
        </w:rPr>
        <w:t>.</w:t>
      </w:r>
      <w:r w:rsidR="00E90416">
        <w:rPr>
          <w:rFonts w:asciiTheme="minorHAnsi" w:hAnsiTheme="minorHAnsi" w:cstheme="minorHAnsi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Videographer: This step is important!</w:t>
      </w:r>
    </w:p>
    <w:p w14:paraId="027C6F5A" w14:textId="707F8EA1" w:rsidR="00EF1D9E" w:rsidRDefault="00EF1D9E" w:rsidP="00EF1D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ligating the left ureter. </w:t>
      </w:r>
    </w:p>
    <w:p w14:paraId="688FB9E9" w14:textId="70A87A7F" w:rsidR="00EF1D9E" w:rsidRDefault="00EF1D9E" w:rsidP="00EF1D9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ureter. </w:t>
      </w:r>
    </w:p>
    <w:p w14:paraId="247878FE" w14:textId="74426B25" w:rsidR="006679C1" w:rsidRDefault="00EF1D9E" w:rsidP="006679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peritoneal membrane.</w:t>
      </w:r>
    </w:p>
    <w:p w14:paraId="33156759" w14:textId="77777777" w:rsidR="00820AE7" w:rsidRPr="00EF1D9E" w:rsidRDefault="00820AE7" w:rsidP="00820AE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06152C85" w:rsidR="00CE10F2" w:rsidRPr="00B07A3B" w:rsidRDefault="004A1AE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Collection of Kidney Samples</w:t>
      </w:r>
    </w:p>
    <w:p w14:paraId="1371D6FC" w14:textId="38D481E7" w:rsidR="00CE10F2" w:rsidRPr="00B07A3B" w:rsidRDefault="00B272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cutting the peritoneal membrane as previously demonstrated, lift it</w:t>
      </w:r>
      <w:r w:rsidRPr="00B272D4">
        <w:rPr>
          <w:rFonts w:asciiTheme="minorHAnsi" w:hAnsiTheme="minorHAnsi" w:cstheme="minorHAnsi"/>
        </w:rPr>
        <w:t xml:space="preserve"> with tweezers</w:t>
      </w:r>
      <w:r>
        <w:rPr>
          <w:rFonts w:asciiTheme="minorHAnsi" w:hAnsiTheme="minorHAnsi" w:cstheme="minorHAnsi"/>
        </w:rPr>
        <w:t xml:space="preserve"> and use</w:t>
      </w:r>
      <w:r w:rsidRPr="00B272D4">
        <w:rPr>
          <w:rFonts w:asciiTheme="minorHAnsi" w:hAnsiTheme="minorHAnsi" w:cstheme="minorHAnsi"/>
        </w:rPr>
        <w:t xml:space="preserve"> surgical scissors</w:t>
      </w:r>
      <w:r>
        <w:rPr>
          <w:rFonts w:asciiTheme="minorHAnsi" w:hAnsiTheme="minorHAnsi" w:cstheme="minorHAnsi"/>
        </w:rPr>
        <w:t xml:space="preserve"> to</w:t>
      </w:r>
      <w:r w:rsidRPr="00B272D4">
        <w:rPr>
          <w:rFonts w:asciiTheme="minorHAnsi" w:hAnsiTheme="minorHAnsi" w:cstheme="minorHAnsi"/>
        </w:rPr>
        <w:t xml:space="preserve"> make a sideways incision at the upper edge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272D4">
        <w:rPr>
          <w:rFonts w:asciiTheme="minorHAnsi" w:hAnsiTheme="minorHAnsi" w:cstheme="minorHAnsi"/>
        </w:rPr>
        <w:t xml:space="preserve"> continue the incision along the lowest edge of the ribs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272D4">
        <w:rPr>
          <w:rFonts w:asciiTheme="minorHAnsi" w:hAnsiTheme="minorHAnsi" w:cstheme="minorHAnsi"/>
        </w:rPr>
        <w:t>.</w:t>
      </w:r>
    </w:p>
    <w:p w14:paraId="11514E94" w14:textId="4F472233" w:rsidR="00875BE8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an incision in the peritoneal membrane. </w:t>
      </w:r>
    </w:p>
    <w:p w14:paraId="76F7D4EB" w14:textId="2E8391E9" w:rsidR="00092A6E" w:rsidRPr="00B07A3B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continuing the incision.</w:t>
      </w:r>
    </w:p>
    <w:p w14:paraId="77402CC0" w14:textId="29B55419" w:rsidR="00450B27" w:rsidRPr="00B07A3B" w:rsidRDefault="00B272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B272D4">
        <w:rPr>
          <w:rFonts w:asciiTheme="minorHAnsi" w:hAnsiTheme="minorHAnsi" w:cstheme="minorHAnsi"/>
        </w:rPr>
        <w:t>dentify the left kidney</w:t>
      </w:r>
      <w:r>
        <w:rPr>
          <w:rFonts w:asciiTheme="minorHAnsi" w:hAnsiTheme="minorHAnsi" w:cstheme="minorHAnsi"/>
        </w:rPr>
        <w:t xml:space="preserve"> and </w:t>
      </w:r>
      <w:r w:rsidRPr="00B272D4">
        <w:rPr>
          <w:rFonts w:asciiTheme="minorHAnsi" w:hAnsiTheme="minorHAnsi" w:cstheme="minorHAnsi"/>
        </w:rPr>
        <w:t xml:space="preserve">reflux it with PBS until the kidney turns </w:t>
      </w:r>
      <w:proofErr w:type="gramStart"/>
      <w:r w:rsidRPr="00B272D4">
        <w:rPr>
          <w:rFonts w:asciiTheme="minorHAnsi" w:hAnsiTheme="minorHAnsi" w:cstheme="minorHAnsi"/>
        </w:rPr>
        <w:t>yellow-white</w:t>
      </w:r>
      <w:proofErr w:type="gramEnd"/>
      <w:r w:rsidRPr="00B272D4">
        <w:rPr>
          <w:rFonts w:asciiTheme="minorHAnsi" w:hAnsiTheme="minorHAnsi" w:cstheme="minorHAnsi" w:hint="eastAsia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B272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B272D4">
        <w:rPr>
          <w:rFonts w:asciiTheme="minorHAnsi" w:hAnsiTheme="minorHAnsi" w:cstheme="minorHAnsi"/>
        </w:rPr>
        <w:t>emove the kidney by cutting the left renal artery and vein with the surgical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B272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B272D4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 xml:space="preserve">it in a </w:t>
      </w:r>
      <w:r w:rsidRPr="00B272D4">
        <w:rPr>
          <w:rFonts w:asciiTheme="minorHAnsi" w:hAnsiTheme="minorHAnsi" w:cstheme="minorHAnsi"/>
        </w:rPr>
        <w:t xml:space="preserve">Petri dish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B272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B272D4">
        <w:rPr>
          <w:rFonts w:asciiTheme="minorHAnsi" w:hAnsiTheme="minorHAnsi" w:cstheme="minorHAnsi"/>
        </w:rPr>
        <w:t>ash it carefully with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B272D4">
        <w:rPr>
          <w:rFonts w:asciiTheme="minorHAnsi" w:hAnsiTheme="minorHAnsi" w:cstheme="minorHAnsi"/>
        </w:rPr>
        <w:t>.</w:t>
      </w:r>
    </w:p>
    <w:p w14:paraId="7401A94C" w14:textId="600E7A43" w:rsidR="00875BE8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refluxing the left kidney. </w:t>
      </w:r>
    </w:p>
    <w:p w14:paraId="2675391A" w14:textId="3CD1232F" w:rsidR="00092A6E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kidney.</w:t>
      </w:r>
    </w:p>
    <w:p w14:paraId="3E3F9F5C" w14:textId="4E3D3784" w:rsidR="00092A6E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kidney in the Petri dish. </w:t>
      </w:r>
    </w:p>
    <w:p w14:paraId="1D879647" w14:textId="48D10DEE" w:rsidR="00092A6E" w:rsidRDefault="00092A6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kidney with PBS.</w:t>
      </w:r>
    </w:p>
    <w:p w14:paraId="07483B28" w14:textId="5FCA7048" w:rsidR="00B272D4" w:rsidRDefault="00B272D4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72D4">
        <w:rPr>
          <w:rFonts w:asciiTheme="minorHAnsi" w:hAnsiTheme="minorHAnsi" w:cstheme="minorHAnsi"/>
        </w:rPr>
        <w:t xml:space="preserve">Cut the kidney into </w:t>
      </w:r>
      <w:r>
        <w:rPr>
          <w:rFonts w:asciiTheme="minorHAnsi" w:hAnsiTheme="minorHAnsi" w:cstheme="minorHAnsi"/>
        </w:rPr>
        <w:t xml:space="preserve">approximately </w:t>
      </w:r>
      <w:r w:rsidRPr="00B272D4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-milligram</w:t>
      </w:r>
      <w:r w:rsidRPr="00B272D4">
        <w:rPr>
          <w:rFonts w:asciiTheme="minorHAnsi" w:hAnsiTheme="minorHAnsi" w:cstheme="minorHAnsi"/>
        </w:rPr>
        <w:t xml:space="preserve"> samples with the surgical scissors and tweezers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p</w:t>
      </w:r>
      <w:r w:rsidRPr="00B272D4">
        <w:rPr>
          <w:rFonts w:asciiTheme="minorHAnsi" w:hAnsiTheme="minorHAnsi" w:cstheme="minorHAnsi"/>
        </w:rPr>
        <w:t>ut each piece of the kidney in its own 1.5</w:t>
      </w:r>
      <w:r>
        <w:rPr>
          <w:rFonts w:asciiTheme="minorHAnsi" w:hAnsiTheme="minorHAnsi" w:cstheme="minorHAnsi"/>
        </w:rPr>
        <w:t>-milliliter</w:t>
      </w:r>
      <w:r w:rsidRPr="00B272D4">
        <w:rPr>
          <w:rFonts w:asciiTheme="minorHAnsi" w:hAnsiTheme="minorHAnsi" w:cstheme="minorHAnsi"/>
        </w:rPr>
        <w:t xml:space="preserve"> microcentrifuge tube</w:t>
      </w:r>
      <w:r>
        <w:rPr>
          <w:rFonts w:asciiTheme="minorHAnsi" w:hAnsiTheme="minorHAnsi" w:cstheme="minorHAnsi"/>
        </w:rPr>
        <w:t xml:space="preserve"> </w:t>
      </w:r>
      <w:r w:rsidRPr="00B272D4">
        <w:rPr>
          <w:rFonts w:asciiTheme="minorHAnsi" w:hAnsiTheme="minorHAnsi" w:cstheme="minorHAnsi"/>
        </w:rPr>
        <w:t>and close the tube</w:t>
      </w:r>
      <w:r w:rsidR="00820AE7">
        <w:rPr>
          <w:rFonts w:asciiTheme="minorHAnsi" w:hAnsiTheme="minorHAnsi" w:cstheme="minorHAnsi"/>
        </w:rPr>
        <w:t>’</w:t>
      </w:r>
      <w:r w:rsidRPr="00B272D4">
        <w:rPr>
          <w:rFonts w:asciiTheme="minorHAnsi" w:hAnsiTheme="minorHAnsi" w:cstheme="minorHAnsi"/>
        </w:rPr>
        <w:t>s cap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92A6E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272D4">
        <w:rPr>
          <w:rFonts w:asciiTheme="minorHAnsi" w:hAnsiTheme="minorHAnsi" w:cstheme="minorHAnsi"/>
        </w:rPr>
        <w:t>.</w:t>
      </w:r>
    </w:p>
    <w:p w14:paraId="669932CC" w14:textId="4B78D42D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kidney. </w:t>
      </w:r>
    </w:p>
    <w:p w14:paraId="7D7AF12D" w14:textId="572A9361" w:rsidR="00B272D4" w:rsidRDefault="00092A6E" w:rsidP="00B272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piece of the kidney in a centrifuge tube and closing the cap.</w:t>
      </w:r>
    </w:p>
    <w:p w14:paraId="6C43F1A2" w14:textId="77777777" w:rsidR="00B272D4" w:rsidRPr="00B272D4" w:rsidRDefault="00B272D4" w:rsidP="00B272D4">
      <w:pPr>
        <w:spacing w:before="120"/>
        <w:rPr>
          <w:rFonts w:asciiTheme="minorHAnsi" w:hAnsiTheme="minorHAnsi" w:cstheme="minorHAnsi"/>
        </w:rPr>
      </w:pPr>
    </w:p>
    <w:p w14:paraId="0ABF3E25" w14:textId="1D49557F" w:rsidR="004A1AE5" w:rsidRPr="004A1AE5" w:rsidRDefault="004A1AE5" w:rsidP="004A1AE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A1AE5">
        <w:rPr>
          <w:rFonts w:asciiTheme="minorHAnsi" w:hAnsiTheme="minorHAnsi" w:cstheme="minorHAnsi"/>
          <w:b/>
          <w:bCs/>
        </w:rPr>
        <w:t xml:space="preserve">Extraction of </w:t>
      </w:r>
      <w:r>
        <w:rPr>
          <w:rFonts w:asciiTheme="minorHAnsi" w:hAnsiTheme="minorHAnsi" w:cstheme="minorHAnsi"/>
          <w:b/>
          <w:bCs/>
        </w:rPr>
        <w:t>T</w:t>
      </w:r>
      <w:r w:rsidRPr="004A1AE5">
        <w:rPr>
          <w:rFonts w:asciiTheme="minorHAnsi" w:hAnsiTheme="minorHAnsi" w:cstheme="minorHAnsi"/>
          <w:b/>
          <w:bCs/>
        </w:rPr>
        <w:t xml:space="preserve">otal RNA from the </w:t>
      </w:r>
      <w:r>
        <w:rPr>
          <w:rFonts w:asciiTheme="minorHAnsi" w:hAnsiTheme="minorHAnsi" w:cstheme="minorHAnsi"/>
          <w:b/>
          <w:bCs/>
        </w:rPr>
        <w:t>K</w:t>
      </w:r>
      <w:r w:rsidRPr="004A1AE5">
        <w:rPr>
          <w:rFonts w:asciiTheme="minorHAnsi" w:hAnsiTheme="minorHAnsi" w:cstheme="minorHAnsi"/>
          <w:b/>
          <w:bCs/>
        </w:rPr>
        <w:t xml:space="preserve">idney </w:t>
      </w:r>
      <w:r>
        <w:rPr>
          <w:rFonts w:asciiTheme="minorHAnsi" w:hAnsiTheme="minorHAnsi" w:cstheme="minorHAnsi"/>
          <w:b/>
          <w:bCs/>
        </w:rPr>
        <w:t>S</w:t>
      </w:r>
      <w:r w:rsidRPr="004A1AE5">
        <w:rPr>
          <w:rFonts w:asciiTheme="minorHAnsi" w:hAnsiTheme="minorHAnsi" w:cstheme="minorHAnsi"/>
          <w:b/>
          <w:bCs/>
        </w:rPr>
        <w:t>amples</w:t>
      </w:r>
    </w:p>
    <w:p w14:paraId="3595C1E9" w14:textId="149A3DD0" w:rsidR="004A1AE5" w:rsidRDefault="00B272D4" w:rsidP="004A1A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72D4">
        <w:rPr>
          <w:rFonts w:asciiTheme="minorHAnsi" w:hAnsiTheme="minorHAnsi" w:cstheme="minorHAnsi"/>
        </w:rPr>
        <w:t xml:space="preserve">Put a kidney sample in the silicon homogenizer </w:t>
      </w:r>
      <w:r w:rsidRPr="00B272D4">
        <w:rPr>
          <w:rFonts w:asciiTheme="minorHAnsi" w:hAnsiTheme="minorHAnsi" w:cstheme="minorHAnsi"/>
          <w:b/>
          <w:bCs/>
        </w:rPr>
        <w:t xml:space="preserve">[1] </w:t>
      </w:r>
      <w:r w:rsidRPr="00B272D4">
        <w:rPr>
          <w:rFonts w:asciiTheme="minorHAnsi" w:hAnsiTheme="minorHAnsi" w:cstheme="minorHAnsi"/>
        </w:rPr>
        <w:t xml:space="preserve">and add 700 microliters of the phenol guanidine-based lysis reagent </w:t>
      </w:r>
      <w:r w:rsidRPr="00B272D4">
        <w:rPr>
          <w:rFonts w:asciiTheme="minorHAnsi" w:hAnsiTheme="minorHAnsi" w:cstheme="minorHAnsi"/>
          <w:b/>
          <w:bCs/>
        </w:rPr>
        <w:t>[2]</w:t>
      </w:r>
      <w:r w:rsidRPr="00B272D4">
        <w:rPr>
          <w:rFonts w:asciiTheme="minorHAnsi" w:hAnsiTheme="minorHAnsi" w:cstheme="minorHAnsi"/>
        </w:rPr>
        <w:t>.</w:t>
      </w:r>
    </w:p>
    <w:p w14:paraId="1C13192F" w14:textId="4F45564F" w:rsidR="004A1AE5" w:rsidRDefault="00092A6E" w:rsidP="004A1A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kidney sample in the homogenizer. </w:t>
      </w:r>
    </w:p>
    <w:p w14:paraId="320CF056" w14:textId="4CE1C048" w:rsidR="00092A6E" w:rsidRDefault="00092A6E" w:rsidP="004A1A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lysis reagent to the kidney.</w:t>
      </w:r>
    </w:p>
    <w:p w14:paraId="3934A1AB" w14:textId="5E50BD6F" w:rsidR="00B272D4" w:rsidRDefault="00F633A7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B272D4" w:rsidRPr="00B272D4">
        <w:rPr>
          <w:rFonts w:asciiTheme="minorHAnsi" w:hAnsiTheme="minorHAnsi" w:cstheme="minorHAnsi"/>
        </w:rPr>
        <w:t>lowly press</w:t>
      </w:r>
      <w:r w:rsidR="00B272D4">
        <w:rPr>
          <w:rFonts w:asciiTheme="minorHAnsi" w:hAnsiTheme="minorHAnsi" w:cstheme="minorHAnsi"/>
        </w:rPr>
        <w:t xml:space="preserve"> and </w:t>
      </w:r>
      <w:r w:rsidR="00B272D4" w:rsidRPr="00B272D4">
        <w:rPr>
          <w:rFonts w:asciiTheme="minorHAnsi" w:hAnsiTheme="minorHAnsi" w:cstheme="minorHAnsi"/>
        </w:rPr>
        <w:t xml:space="preserve">twist the homogenizer's pestle against the kidney sample to homogenize </w:t>
      </w:r>
      <w:r>
        <w:rPr>
          <w:rFonts w:asciiTheme="minorHAnsi" w:hAnsiTheme="minorHAnsi" w:cstheme="minorHAnsi"/>
        </w:rPr>
        <w:t>it</w:t>
      </w:r>
      <w:r w:rsidR="00B272D4">
        <w:rPr>
          <w:rFonts w:asciiTheme="minorHAnsi" w:hAnsiTheme="minorHAnsi" w:cstheme="minorHAnsi"/>
        </w:rPr>
        <w:t xml:space="preserve"> </w:t>
      </w:r>
      <w:r w:rsidR="00B272D4">
        <w:rPr>
          <w:rFonts w:asciiTheme="minorHAnsi" w:hAnsiTheme="minorHAnsi" w:cstheme="minorHAnsi"/>
          <w:b/>
          <w:bCs/>
        </w:rPr>
        <w:t>[1]</w:t>
      </w:r>
      <w:r w:rsidR="00B272D4" w:rsidRPr="00B272D4">
        <w:rPr>
          <w:rFonts w:asciiTheme="minorHAnsi" w:hAnsiTheme="minorHAnsi" w:cstheme="minorHAnsi"/>
        </w:rPr>
        <w:t>. Repeat the pressing</w:t>
      </w:r>
      <w:r w:rsidR="00B272D4">
        <w:rPr>
          <w:rFonts w:asciiTheme="minorHAnsi" w:hAnsiTheme="minorHAnsi" w:cstheme="minorHAnsi"/>
        </w:rPr>
        <w:t xml:space="preserve"> and </w:t>
      </w:r>
      <w:r w:rsidR="00B272D4" w:rsidRPr="00B272D4">
        <w:rPr>
          <w:rFonts w:asciiTheme="minorHAnsi" w:hAnsiTheme="minorHAnsi" w:cstheme="minorHAnsi"/>
        </w:rPr>
        <w:t>twisting until the sample is completely dissolved in the lysis reagent</w:t>
      </w:r>
      <w:r w:rsidR="00B272D4">
        <w:rPr>
          <w:rFonts w:asciiTheme="minorHAnsi" w:hAnsiTheme="minorHAnsi" w:cstheme="minorHAnsi"/>
        </w:rPr>
        <w:t xml:space="preserve"> </w:t>
      </w:r>
      <w:r w:rsidR="00B272D4">
        <w:rPr>
          <w:rFonts w:asciiTheme="minorHAnsi" w:hAnsiTheme="minorHAnsi" w:cstheme="minorHAnsi"/>
          <w:b/>
          <w:bCs/>
        </w:rPr>
        <w:t>[2]</w:t>
      </w:r>
      <w:r w:rsidR="00B272D4" w:rsidRPr="00B272D4">
        <w:rPr>
          <w:rFonts w:asciiTheme="minorHAnsi" w:hAnsiTheme="minorHAnsi" w:cstheme="minorHAnsi"/>
        </w:rPr>
        <w:t>.</w:t>
      </w:r>
      <w:r w:rsidR="00E90416">
        <w:rPr>
          <w:rFonts w:asciiTheme="minorHAnsi" w:hAnsiTheme="minorHAnsi" w:cstheme="minorHAnsi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Videographer: This step is</w:t>
      </w:r>
      <w:r w:rsidR="00E90416">
        <w:rPr>
          <w:rFonts w:asciiTheme="minorHAnsi" w:eastAsia="Times" w:hAnsiTheme="minorHAnsi" w:cstheme="minorHAnsi"/>
          <w:i/>
          <w:iCs/>
          <w:color w:val="0432FF"/>
        </w:rPr>
        <w:t xml:space="preserve"> difficult and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 xml:space="preserve"> important!</w:t>
      </w:r>
    </w:p>
    <w:p w14:paraId="3D4E5B8F" w14:textId="7EEAF6E1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homogenizing the sample. </w:t>
      </w:r>
    </w:p>
    <w:p w14:paraId="170E0EC0" w14:textId="34055E3F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Completely dissolved kidney.</w:t>
      </w:r>
    </w:p>
    <w:p w14:paraId="1DC8EB0C" w14:textId="5CA41306" w:rsidR="00B272D4" w:rsidRDefault="00B272D4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72D4">
        <w:rPr>
          <w:rFonts w:asciiTheme="minorHAnsi" w:hAnsiTheme="minorHAnsi" w:cstheme="minorHAnsi"/>
        </w:rPr>
        <w:t>To further homogenize the sample, transfer the homogenized lysate to the biopolymer spin column</w:t>
      </w:r>
      <w:r w:rsidR="0015523A">
        <w:rPr>
          <w:rFonts w:asciiTheme="minorHAnsi" w:hAnsiTheme="minorHAnsi" w:cstheme="minorHAnsi"/>
          <w:b/>
          <w:bCs/>
        </w:rPr>
        <w:t xml:space="preserve"> [1]</w:t>
      </w:r>
      <w:r w:rsidR="0015523A">
        <w:rPr>
          <w:rFonts w:asciiTheme="minorHAnsi" w:hAnsiTheme="minorHAnsi" w:cstheme="minorHAnsi"/>
        </w:rPr>
        <w:t xml:space="preserve"> and spin it</w:t>
      </w:r>
      <w:r w:rsidRPr="00B272D4">
        <w:rPr>
          <w:rFonts w:asciiTheme="minorHAnsi" w:hAnsiTheme="minorHAnsi" w:cstheme="minorHAnsi"/>
        </w:rPr>
        <w:t xml:space="preserve"> at 14,000 x </w:t>
      </w:r>
      <w:r w:rsidRPr="00B272D4">
        <w:rPr>
          <w:rFonts w:asciiTheme="minorHAnsi" w:hAnsiTheme="minorHAnsi" w:cstheme="minorHAnsi"/>
          <w:i/>
        </w:rPr>
        <w:t>g</w:t>
      </w:r>
      <w:r w:rsidRPr="00B272D4">
        <w:rPr>
          <w:rFonts w:asciiTheme="minorHAnsi" w:hAnsiTheme="minorHAnsi" w:cstheme="minorHAnsi"/>
        </w:rPr>
        <w:t xml:space="preserve"> for 3 </w:t>
      </w:r>
      <w:r w:rsidR="00DD356A">
        <w:rPr>
          <w:rFonts w:asciiTheme="minorHAnsi" w:hAnsiTheme="minorHAnsi" w:cstheme="minorHAnsi"/>
        </w:rPr>
        <w:t>minutes</w:t>
      </w:r>
      <w:r w:rsidR="005819C3">
        <w:rPr>
          <w:rFonts w:asciiTheme="minorHAnsi" w:hAnsiTheme="minorHAnsi" w:cstheme="minorHAnsi"/>
        </w:rPr>
        <w:t xml:space="preserve"> </w:t>
      </w:r>
      <w:r w:rsidR="005819C3">
        <w:rPr>
          <w:rFonts w:asciiTheme="minorHAnsi" w:hAnsiTheme="minorHAnsi" w:cstheme="minorHAnsi"/>
          <w:b/>
          <w:bCs/>
        </w:rPr>
        <w:t>[2]</w:t>
      </w:r>
      <w:r w:rsidRPr="00B272D4">
        <w:rPr>
          <w:rFonts w:asciiTheme="minorHAnsi" w:hAnsiTheme="minorHAnsi" w:cstheme="minorHAnsi"/>
        </w:rPr>
        <w:t>, then transfer the precipitated lysate to an unused 1.5</w:t>
      </w:r>
      <w:r w:rsidR="00F633A7">
        <w:rPr>
          <w:rFonts w:asciiTheme="minorHAnsi" w:hAnsiTheme="minorHAnsi" w:cstheme="minorHAnsi"/>
        </w:rPr>
        <w:t>-</w:t>
      </w:r>
      <w:r w:rsidR="00DD356A">
        <w:rPr>
          <w:rFonts w:asciiTheme="minorHAnsi" w:hAnsiTheme="minorHAnsi" w:cstheme="minorHAnsi"/>
        </w:rPr>
        <w:t>milliliter</w:t>
      </w:r>
      <w:r w:rsidRPr="00B272D4">
        <w:rPr>
          <w:rFonts w:asciiTheme="minorHAnsi" w:hAnsiTheme="minorHAnsi" w:cstheme="minorHAnsi"/>
        </w:rPr>
        <w:t xml:space="preserve"> microcentrifuge tube</w:t>
      </w:r>
      <w:r w:rsidR="005819C3">
        <w:rPr>
          <w:rFonts w:asciiTheme="minorHAnsi" w:hAnsiTheme="minorHAnsi" w:cstheme="minorHAnsi"/>
        </w:rPr>
        <w:t xml:space="preserve"> </w:t>
      </w:r>
      <w:r w:rsidR="005819C3">
        <w:rPr>
          <w:rFonts w:asciiTheme="minorHAnsi" w:hAnsiTheme="minorHAnsi" w:cstheme="minorHAnsi"/>
          <w:b/>
          <w:bCs/>
        </w:rPr>
        <w:t>[3]</w:t>
      </w:r>
      <w:r w:rsidRPr="00B272D4">
        <w:rPr>
          <w:rFonts w:asciiTheme="minorHAnsi" w:hAnsiTheme="minorHAnsi" w:cstheme="minorHAnsi"/>
        </w:rPr>
        <w:t>.</w:t>
      </w:r>
    </w:p>
    <w:p w14:paraId="3164868C" w14:textId="0E79502D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transferring the sample to a spin column. </w:t>
      </w:r>
    </w:p>
    <w:p w14:paraId="5F0586C4" w14:textId="772BA3E6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column in the centrifuge and closing the lid. </w:t>
      </w:r>
    </w:p>
    <w:p w14:paraId="603BA5B0" w14:textId="3A2D1E03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lysate to a tube.</w:t>
      </w:r>
    </w:p>
    <w:p w14:paraId="52619774" w14:textId="6FE52716" w:rsidR="005819C3" w:rsidRDefault="005819C3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19C3">
        <w:rPr>
          <w:rFonts w:asciiTheme="minorHAnsi" w:hAnsiTheme="minorHAnsi" w:cstheme="minorHAnsi"/>
        </w:rPr>
        <w:t xml:space="preserve">Combine the lysate in the tube with 140 microliters of chloroform </w:t>
      </w:r>
      <w:r w:rsidRPr="005819C3">
        <w:rPr>
          <w:rFonts w:asciiTheme="minorHAnsi" w:hAnsiTheme="minorHAnsi" w:cstheme="minorHAnsi"/>
          <w:b/>
          <w:bCs/>
        </w:rPr>
        <w:t>[1]</w:t>
      </w:r>
      <w:r w:rsidRPr="005819C3">
        <w:rPr>
          <w:rFonts w:asciiTheme="minorHAnsi" w:hAnsiTheme="minorHAnsi" w:cstheme="minorHAnsi"/>
        </w:rPr>
        <w:t xml:space="preserve"> and cap the tube tightly. To mix the lysate and chloroform, invert the tube 15 times </w:t>
      </w:r>
      <w:r w:rsidRPr="005819C3">
        <w:rPr>
          <w:rFonts w:asciiTheme="minorHAnsi" w:hAnsiTheme="minorHAnsi" w:cstheme="minorHAnsi"/>
          <w:b/>
          <w:bCs/>
        </w:rPr>
        <w:t>[2]</w:t>
      </w:r>
      <w:r w:rsidRPr="005819C3">
        <w:rPr>
          <w:rFonts w:asciiTheme="minorHAnsi" w:hAnsiTheme="minorHAnsi" w:cstheme="minorHAnsi"/>
        </w:rPr>
        <w:t xml:space="preserve">. Incubate the samples for 2 to 3 minutes at room temperature, then spin them at 12,000 x </w:t>
      </w:r>
      <w:r w:rsidRPr="005819C3">
        <w:rPr>
          <w:rFonts w:asciiTheme="minorHAnsi" w:hAnsiTheme="minorHAnsi" w:cstheme="minorHAnsi"/>
          <w:i/>
        </w:rPr>
        <w:t>g</w:t>
      </w:r>
      <w:r w:rsidRPr="005819C3">
        <w:rPr>
          <w:rFonts w:asciiTheme="minorHAnsi" w:hAnsiTheme="minorHAnsi" w:cstheme="minorHAnsi"/>
        </w:rPr>
        <w:t xml:space="preserve"> for 15 minutes at 4 degrees Celsius </w:t>
      </w:r>
      <w:r w:rsidRPr="005819C3">
        <w:rPr>
          <w:rFonts w:asciiTheme="minorHAnsi" w:hAnsiTheme="minorHAnsi" w:cstheme="minorHAnsi"/>
          <w:b/>
          <w:bCs/>
        </w:rPr>
        <w:t>[3]</w:t>
      </w:r>
      <w:r w:rsidRPr="005819C3">
        <w:rPr>
          <w:rFonts w:asciiTheme="minorHAnsi" w:hAnsiTheme="minorHAnsi" w:cstheme="minorHAnsi"/>
        </w:rPr>
        <w:t>.</w:t>
      </w:r>
    </w:p>
    <w:p w14:paraId="45197A91" w14:textId="0D415F6B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to the tube, with the chloroform container in the shot. </w:t>
      </w:r>
    </w:p>
    <w:p w14:paraId="1FF63861" w14:textId="5FD87A1E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capping the tube and inverting it.</w:t>
      </w:r>
    </w:p>
    <w:p w14:paraId="0ED1AF63" w14:textId="6D75B239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05F13A57" w14:textId="76EFB157" w:rsidR="005819C3" w:rsidRDefault="005819C3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19C3">
        <w:rPr>
          <w:rFonts w:asciiTheme="minorHAnsi" w:hAnsiTheme="minorHAnsi" w:cstheme="minorHAnsi"/>
        </w:rPr>
        <w:t>Without disturbing the precipitate, transfer the supernatant to a new 1.5</w:t>
      </w:r>
      <w:r>
        <w:rPr>
          <w:rFonts w:asciiTheme="minorHAnsi" w:hAnsiTheme="minorHAnsi" w:cstheme="minorHAnsi"/>
        </w:rPr>
        <w:t>-</w:t>
      </w:r>
      <w:r w:rsidRPr="005819C3">
        <w:rPr>
          <w:rFonts w:asciiTheme="minorHAnsi" w:hAnsiTheme="minorHAnsi" w:cstheme="minorHAnsi"/>
        </w:rPr>
        <w:t>milliliter microcentrifuge tube</w:t>
      </w:r>
      <w:r w:rsidR="00593392">
        <w:rPr>
          <w:rFonts w:asciiTheme="minorHAnsi" w:hAnsiTheme="minorHAnsi" w:cstheme="minorHAnsi"/>
        </w:rPr>
        <w:t xml:space="preserve"> </w:t>
      </w:r>
      <w:r w:rsidR="00593392">
        <w:rPr>
          <w:rFonts w:asciiTheme="minorHAnsi" w:hAnsiTheme="minorHAnsi" w:cstheme="minorHAnsi"/>
          <w:b/>
          <w:bCs/>
        </w:rPr>
        <w:t>[1]</w:t>
      </w:r>
      <w:r w:rsidR="00593392">
        <w:rPr>
          <w:rFonts w:asciiTheme="minorHAnsi" w:hAnsiTheme="minorHAnsi" w:cstheme="minorHAnsi"/>
        </w:rPr>
        <w:t xml:space="preserve"> and</w:t>
      </w:r>
      <w:r w:rsidRPr="005819C3">
        <w:rPr>
          <w:rFonts w:asciiTheme="minorHAnsi" w:hAnsiTheme="minorHAnsi" w:cstheme="minorHAnsi"/>
        </w:rPr>
        <w:t xml:space="preserve"> add 1.5</w:t>
      </w:r>
      <w:r>
        <w:rPr>
          <w:rFonts w:asciiTheme="minorHAnsi" w:hAnsiTheme="minorHAnsi" w:cstheme="minorHAnsi"/>
        </w:rPr>
        <w:t xml:space="preserve"> times </w:t>
      </w:r>
      <w:r w:rsidR="00593392">
        <w:rPr>
          <w:rFonts w:asciiTheme="minorHAnsi" w:hAnsiTheme="minorHAnsi" w:cstheme="minorHAnsi"/>
        </w:rPr>
        <w:t>its</w:t>
      </w:r>
      <w:r w:rsidRPr="005819C3">
        <w:rPr>
          <w:rFonts w:asciiTheme="minorHAnsi" w:hAnsiTheme="minorHAnsi" w:cstheme="minorHAnsi"/>
        </w:rPr>
        <w:t xml:space="preserve"> volume</w:t>
      </w:r>
      <w:r>
        <w:rPr>
          <w:rFonts w:asciiTheme="minorHAnsi" w:hAnsiTheme="minorHAnsi" w:cstheme="minorHAnsi"/>
        </w:rPr>
        <w:t xml:space="preserve"> </w:t>
      </w:r>
      <w:r w:rsidRPr="005819C3">
        <w:rPr>
          <w:rFonts w:asciiTheme="minorHAnsi" w:hAnsiTheme="minorHAnsi" w:cstheme="minorHAnsi"/>
        </w:rPr>
        <w:t>100% ethanol</w:t>
      </w:r>
      <w:r w:rsidR="00593392">
        <w:rPr>
          <w:rFonts w:asciiTheme="minorHAnsi" w:hAnsiTheme="minorHAnsi" w:cstheme="minorHAnsi"/>
        </w:rPr>
        <w:t xml:space="preserve"> </w:t>
      </w:r>
      <w:r w:rsidR="00593392">
        <w:rPr>
          <w:rFonts w:asciiTheme="minorHAnsi" w:hAnsiTheme="minorHAnsi" w:cstheme="minorHAnsi"/>
          <w:b/>
          <w:bCs/>
        </w:rPr>
        <w:t>[2]</w:t>
      </w:r>
      <w:r w:rsidRPr="005819C3">
        <w:rPr>
          <w:rFonts w:asciiTheme="minorHAnsi" w:hAnsiTheme="minorHAnsi" w:cstheme="minorHAnsi"/>
        </w:rPr>
        <w:t>. Vortex the mixture for 5 s</w:t>
      </w:r>
      <w:r>
        <w:rPr>
          <w:rFonts w:asciiTheme="minorHAnsi" w:hAnsiTheme="minorHAnsi" w:cstheme="minorHAnsi"/>
        </w:rPr>
        <w:t>econds</w:t>
      </w:r>
      <w:r w:rsidR="00593392">
        <w:rPr>
          <w:rFonts w:asciiTheme="minorHAnsi" w:hAnsiTheme="minorHAnsi" w:cstheme="minorHAnsi"/>
        </w:rPr>
        <w:t xml:space="preserve"> </w:t>
      </w:r>
      <w:r w:rsidR="00593392">
        <w:rPr>
          <w:rFonts w:asciiTheme="minorHAnsi" w:hAnsiTheme="minorHAnsi" w:cstheme="minorHAnsi"/>
          <w:b/>
          <w:bCs/>
        </w:rPr>
        <w:t>[3]</w:t>
      </w:r>
      <w:r w:rsidRPr="005819C3">
        <w:rPr>
          <w:rFonts w:asciiTheme="minorHAnsi" w:hAnsiTheme="minorHAnsi" w:cstheme="minorHAnsi"/>
        </w:rPr>
        <w:t>.</w:t>
      </w:r>
    </w:p>
    <w:p w14:paraId="474C0C16" w14:textId="12F119E6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new tube. </w:t>
      </w:r>
    </w:p>
    <w:p w14:paraId="467B3C95" w14:textId="73A20223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ethanol to the tube. </w:t>
      </w:r>
    </w:p>
    <w:p w14:paraId="2938E8CF" w14:textId="19125C4D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mixture.</w:t>
      </w:r>
    </w:p>
    <w:p w14:paraId="344D1A86" w14:textId="09AA8B59" w:rsidR="00593392" w:rsidRDefault="00593392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3392">
        <w:rPr>
          <w:rFonts w:asciiTheme="minorHAnsi" w:hAnsiTheme="minorHAnsi" w:cstheme="minorHAnsi"/>
        </w:rPr>
        <w:t>Load 700 microliters of the sample onto a membrane-anchored spin column in a 2</w:t>
      </w:r>
      <w:r>
        <w:rPr>
          <w:rFonts w:asciiTheme="minorHAnsi" w:hAnsiTheme="minorHAnsi" w:cstheme="minorHAnsi"/>
        </w:rPr>
        <w:t>-</w:t>
      </w:r>
      <w:r w:rsidRPr="00593392">
        <w:rPr>
          <w:rFonts w:asciiTheme="minorHAnsi" w:hAnsiTheme="minorHAnsi" w:cstheme="minorHAnsi"/>
        </w:rPr>
        <w:t>milliliter 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93392">
        <w:rPr>
          <w:rFonts w:asciiTheme="minorHAnsi" w:hAnsiTheme="minorHAnsi" w:cstheme="minorHAnsi"/>
        </w:rPr>
        <w:t xml:space="preserve">. Close the column cap and spin the column at 15,000 x </w:t>
      </w:r>
      <w:r w:rsidRPr="00593392">
        <w:rPr>
          <w:rFonts w:asciiTheme="minorHAnsi" w:hAnsiTheme="minorHAnsi" w:cstheme="minorHAnsi"/>
          <w:i/>
        </w:rPr>
        <w:t>g</w:t>
      </w:r>
      <w:r w:rsidRPr="00593392">
        <w:rPr>
          <w:rFonts w:asciiTheme="minorHAnsi" w:hAnsiTheme="minorHAnsi" w:cstheme="minorHAnsi"/>
        </w:rPr>
        <w:t xml:space="preserve"> for 15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5933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593392">
        <w:rPr>
          <w:rFonts w:asciiTheme="minorHAnsi" w:hAnsiTheme="minorHAnsi" w:cstheme="minorHAnsi"/>
        </w:rPr>
        <w:t>hrow away the precipitated lysate in the 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93392">
        <w:rPr>
          <w:rFonts w:asciiTheme="minorHAnsi" w:hAnsiTheme="minorHAnsi" w:cstheme="minorHAnsi"/>
        </w:rPr>
        <w:t>.</w:t>
      </w:r>
    </w:p>
    <w:p w14:paraId="6D47D2D6" w14:textId="1CB02B06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sample onto spin column. </w:t>
      </w:r>
    </w:p>
    <w:p w14:paraId="2D6F3596" w14:textId="3CC53BFA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column in the centrifuge and closing the lid. </w:t>
      </w:r>
    </w:p>
    <w:p w14:paraId="759AAF2C" w14:textId="3714C69C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tube out of the centrifuge and throwing away the collection tube.</w:t>
      </w:r>
    </w:p>
    <w:p w14:paraId="496F2A93" w14:textId="28E7A26E" w:rsidR="00593392" w:rsidRDefault="00593392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93392">
        <w:rPr>
          <w:rFonts w:asciiTheme="minorHAnsi" w:hAnsiTheme="minorHAnsi" w:cstheme="minorHAnsi"/>
        </w:rPr>
        <w:t>Wash the sample thoroughly by adding 700 microliters of wash buffer 1 to the membrane-anchored spin column in a 2</w:t>
      </w:r>
      <w:r w:rsidR="00F633A7">
        <w:rPr>
          <w:rFonts w:asciiTheme="minorHAnsi" w:hAnsiTheme="minorHAnsi" w:cstheme="minorHAnsi"/>
        </w:rPr>
        <w:t>-</w:t>
      </w:r>
      <w:r w:rsidRPr="00593392">
        <w:rPr>
          <w:rFonts w:asciiTheme="minorHAnsi" w:hAnsiTheme="minorHAnsi" w:cstheme="minorHAnsi"/>
        </w:rPr>
        <w:t>milliliter collection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5933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repeat the centrifugation and throw away the collection tube </w:t>
      </w:r>
      <w:r>
        <w:rPr>
          <w:rFonts w:asciiTheme="minorHAnsi" w:hAnsiTheme="minorHAnsi" w:cstheme="minorHAnsi"/>
          <w:b/>
          <w:bCs/>
        </w:rPr>
        <w:t>[2]</w:t>
      </w:r>
      <w:r w:rsidRPr="0059339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Repeat the wash twice with </w:t>
      </w:r>
      <w:r w:rsidRPr="00593392">
        <w:rPr>
          <w:rFonts w:asciiTheme="minorHAnsi" w:hAnsiTheme="minorHAnsi" w:cstheme="minorHAnsi"/>
        </w:rPr>
        <w:t>500 microliters of wash buffer 2</w:t>
      </w:r>
      <w:r>
        <w:rPr>
          <w:rFonts w:asciiTheme="minorHAnsi" w:hAnsiTheme="minorHAnsi" w:cstheme="minorHAnsi"/>
        </w:rPr>
        <w:t xml:space="preserve"> per wash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84EB0A9" w14:textId="324F91F7" w:rsidR="00092A6E" w:rsidRDefault="00092A6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wash buffer 1 to the </w:t>
      </w:r>
      <w:r w:rsidR="00CC121E">
        <w:rPr>
          <w:rFonts w:asciiTheme="minorHAnsi" w:hAnsiTheme="minorHAnsi" w:cstheme="minorHAnsi"/>
        </w:rPr>
        <w:t xml:space="preserve">spin column, with the wash buffer 1 container in the shot. </w:t>
      </w:r>
    </w:p>
    <w:p w14:paraId="424A6FD7" w14:textId="30325AA7" w:rsidR="00CC121E" w:rsidRDefault="00CC121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column in the centrifuge and closing the lid. </w:t>
      </w:r>
    </w:p>
    <w:p w14:paraId="16CC7B5B" w14:textId="1AE61E58" w:rsidR="00CC121E" w:rsidRDefault="00CC121E" w:rsidP="00092A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buffer 2 to the spin column, with the wash buffer 2 container in the shot.</w:t>
      </w:r>
    </w:p>
    <w:p w14:paraId="105E3623" w14:textId="613A75C6" w:rsidR="00593392" w:rsidRDefault="00593392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last wash, s</w:t>
      </w:r>
      <w:r w:rsidRPr="00593392">
        <w:rPr>
          <w:rFonts w:asciiTheme="minorHAnsi" w:hAnsiTheme="minorHAnsi" w:cstheme="minorHAnsi"/>
        </w:rPr>
        <w:t>pin the membrane-anchored spin column in a 2</w:t>
      </w:r>
      <w:r w:rsidR="00F633A7">
        <w:rPr>
          <w:rFonts w:asciiTheme="minorHAnsi" w:hAnsiTheme="minorHAnsi" w:cstheme="minorHAnsi"/>
        </w:rPr>
        <w:t>-</w:t>
      </w:r>
      <w:r w:rsidRPr="00593392">
        <w:rPr>
          <w:rFonts w:asciiTheme="minorHAnsi" w:hAnsiTheme="minorHAnsi" w:cstheme="minorHAnsi"/>
        </w:rPr>
        <w:t xml:space="preserve">milliliter collection tube at 15,000 x </w:t>
      </w:r>
      <w:r w:rsidRPr="00593392">
        <w:rPr>
          <w:rFonts w:asciiTheme="minorHAnsi" w:hAnsiTheme="minorHAnsi" w:cstheme="minorHAnsi"/>
          <w:i/>
        </w:rPr>
        <w:t>g</w:t>
      </w:r>
      <w:r w:rsidRPr="00593392">
        <w:rPr>
          <w:rFonts w:asciiTheme="minorHAnsi" w:hAnsiTheme="minorHAnsi" w:cstheme="minorHAnsi"/>
        </w:rPr>
        <w:t xml:space="preserve"> for 1 minute</w:t>
      </w:r>
      <w:r w:rsidR="00092A6E">
        <w:rPr>
          <w:rFonts w:asciiTheme="minorHAnsi" w:hAnsiTheme="minorHAnsi" w:cstheme="minorHAnsi"/>
        </w:rPr>
        <w:t xml:space="preserve"> and</w:t>
      </w:r>
      <w:r w:rsidRPr="00593392">
        <w:rPr>
          <w:rFonts w:asciiTheme="minorHAnsi" w:hAnsiTheme="minorHAnsi" w:cstheme="minorHAnsi"/>
        </w:rPr>
        <w:t xml:space="preserve"> </w:t>
      </w:r>
      <w:r w:rsidR="00092A6E">
        <w:rPr>
          <w:rFonts w:asciiTheme="minorHAnsi" w:hAnsiTheme="minorHAnsi" w:cstheme="minorHAnsi"/>
        </w:rPr>
        <w:t>t</w:t>
      </w:r>
      <w:r w:rsidRPr="00593392">
        <w:rPr>
          <w:rFonts w:asciiTheme="minorHAnsi" w:hAnsiTheme="minorHAnsi" w:cstheme="minorHAnsi"/>
        </w:rPr>
        <w:t>hrow away the precipitated lysate</w:t>
      </w:r>
      <w:r w:rsidR="00092A6E">
        <w:rPr>
          <w:rFonts w:asciiTheme="minorHAnsi" w:hAnsiTheme="minorHAnsi" w:cstheme="minorHAnsi"/>
        </w:rPr>
        <w:t xml:space="preserve"> </w:t>
      </w:r>
      <w:r w:rsidR="00092A6E">
        <w:rPr>
          <w:rFonts w:asciiTheme="minorHAnsi" w:hAnsiTheme="minorHAnsi" w:cstheme="minorHAnsi"/>
          <w:b/>
          <w:bCs/>
        </w:rPr>
        <w:t>[1]</w:t>
      </w:r>
      <w:r w:rsidRPr="00593392">
        <w:rPr>
          <w:rFonts w:asciiTheme="minorHAnsi" w:hAnsiTheme="minorHAnsi" w:cstheme="minorHAnsi"/>
        </w:rPr>
        <w:t>.</w:t>
      </w:r>
    </w:p>
    <w:p w14:paraId="4C7D83C9" w14:textId="2AF201CB" w:rsid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throwing out the precipitated lysate in the collection tube.</w:t>
      </w:r>
    </w:p>
    <w:p w14:paraId="7ECF57AC" w14:textId="1262B66B" w:rsidR="00092A6E" w:rsidRDefault="00092A6E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2A6E">
        <w:rPr>
          <w:rFonts w:asciiTheme="minorHAnsi" w:hAnsiTheme="minorHAnsi" w:cstheme="minorHAnsi"/>
        </w:rPr>
        <w:t>Transfer the membrane-anchored spin column to a new 1.5</w:t>
      </w:r>
      <w:r w:rsidR="00820AE7">
        <w:rPr>
          <w:rFonts w:asciiTheme="minorHAnsi" w:hAnsiTheme="minorHAnsi" w:cstheme="minorHAnsi"/>
        </w:rPr>
        <w:t>-</w:t>
      </w:r>
      <w:r w:rsidRPr="00092A6E">
        <w:rPr>
          <w:rFonts w:asciiTheme="minorHAnsi" w:hAnsiTheme="minorHAnsi" w:cstheme="minorHAnsi"/>
        </w:rPr>
        <w:t>milliliter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92A6E">
        <w:rPr>
          <w:rFonts w:asciiTheme="minorHAnsi" w:hAnsiTheme="minorHAnsi" w:cstheme="minorHAnsi"/>
        </w:rPr>
        <w:t>. Dissolve</w:t>
      </w:r>
      <w:r w:rsidR="00F633A7">
        <w:rPr>
          <w:rFonts w:asciiTheme="minorHAnsi" w:hAnsiTheme="minorHAnsi" w:cstheme="minorHAnsi"/>
        </w:rPr>
        <w:t xml:space="preserve"> the</w:t>
      </w:r>
      <w:r w:rsidRPr="00092A6E">
        <w:rPr>
          <w:rFonts w:asciiTheme="minorHAnsi" w:hAnsiTheme="minorHAnsi" w:cstheme="minorHAnsi"/>
        </w:rPr>
        <w:t xml:space="preserve"> total RNA by adding 30 microliters of RNase-free water to the column</w:t>
      </w:r>
      <w:r>
        <w:rPr>
          <w:rFonts w:asciiTheme="minorHAnsi" w:hAnsiTheme="minorHAnsi" w:cstheme="minorHAnsi"/>
        </w:rPr>
        <w:t>,</w:t>
      </w:r>
      <w:r w:rsidRPr="00092A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092A6E">
        <w:rPr>
          <w:rFonts w:asciiTheme="minorHAnsi" w:hAnsiTheme="minorHAnsi" w:cstheme="minorHAnsi"/>
        </w:rPr>
        <w:t>lose the column cap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CC121E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092A6E">
        <w:rPr>
          <w:rFonts w:asciiTheme="minorHAnsi" w:hAnsiTheme="minorHAnsi" w:cstheme="minorHAnsi"/>
        </w:rPr>
        <w:t xml:space="preserve">, and </w:t>
      </w:r>
      <w:r w:rsidR="00F633A7">
        <w:rPr>
          <w:rFonts w:asciiTheme="minorHAnsi" w:hAnsiTheme="minorHAnsi" w:cstheme="minorHAnsi"/>
        </w:rPr>
        <w:t>leave it for</w:t>
      </w:r>
      <w:r w:rsidRPr="00092A6E">
        <w:rPr>
          <w:rFonts w:asciiTheme="minorHAnsi" w:hAnsiTheme="minorHAnsi" w:cstheme="minorHAnsi"/>
        </w:rPr>
        <w:t xml:space="preserve"> 5 minutes at room temperature. Then, spin the column at 15,000 x </w:t>
      </w:r>
      <w:r w:rsidRPr="00092A6E">
        <w:rPr>
          <w:rFonts w:asciiTheme="minorHAnsi" w:hAnsiTheme="minorHAnsi" w:cstheme="minorHAnsi"/>
          <w:i/>
        </w:rPr>
        <w:t>g</w:t>
      </w:r>
      <w:r w:rsidRPr="00092A6E">
        <w:rPr>
          <w:rFonts w:asciiTheme="minorHAnsi" w:hAnsiTheme="minorHAnsi" w:cstheme="minorHAnsi"/>
        </w:rPr>
        <w:t xml:space="preserve"> for 1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CC121E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092A6E">
        <w:rPr>
          <w:rFonts w:asciiTheme="minorHAnsi" w:hAnsiTheme="minorHAnsi" w:cstheme="minorHAnsi"/>
        </w:rPr>
        <w:t>.</w:t>
      </w:r>
    </w:p>
    <w:p w14:paraId="03D41477" w14:textId="6998719F" w:rsid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column in a new collection tube. </w:t>
      </w:r>
    </w:p>
    <w:p w14:paraId="184BCEFC" w14:textId="7FB12A92" w:rsid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the column and capping it. </w:t>
      </w:r>
    </w:p>
    <w:p w14:paraId="2D9A4BF5" w14:textId="0B78E250" w:rsid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column in the centrifuge and closing the lid.</w:t>
      </w:r>
    </w:p>
    <w:p w14:paraId="3D0BAC1E" w14:textId="54272AAD" w:rsidR="00092A6E" w:rsidRDefault="00092A6E" w:rsidP="00B272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2A6E">
        <w:rPr>
          <w:rFonts w:asciiTheme="minorHAnsi" w:hAnsiTheme="minorHAnsi" w:cstheme="minorHAnsi"/>
        </w:rPr>
        <w:t>Transfer the sample containing total RNA to a new microcentrifuge tube</w:t>
      </w:r>
      <w:r>
        <w:rPr>
          <w:rFonts w:asciiTheme="minorHAnsi" w:hAnsiTheme="minorHAnsi" w:cstheme="minorHAnsi"/>
        </w:rPr>
        <w:t xml:space="preserve"> on ice </w:t>
      </w:r>
      <w:r>
        <w:rPr>
          <w:rFonts w:asciiTheme="minorHAnsi" w:hAnsiTheme="minorHAnsi" w:cstheme="minorHAnsi"/>
          <w:b/>
          <w:bCs/>
        </w:rPr>
        <w:t>[1]</w:t>
      </w:r>
      <w:r w:rsidR="00820AE7">
        <w:rPr>
          <w:rFonts w:asciiTheme="minorHAnsi" w:hAnsiTheme="minorHAnsi" w:cstheme="minorHAnsi"/>
        </w:rPr>
        <w:t xml:space="preserve"> and</w:t>
      </w:r>
      <w:r w:rsidRPr="00092A6E">
        <w:rPr>
          <w:rFonts w:asciiTheme="minorHAnsi" w:hAnsiTheme="minorHAnsi" w:cstheme="minorHAnsi"/>
        </w:rPr>
        <w:t xml:space="preserve"> </w:t>
      </w:r>
      <w:r w:rsidR="00820AE7">
        <w:rPr>
          <w:rFonts w:asciiTheme="minorHAnsi" w:hAnsiTheme="minorHAnsi" w:cstheme="minorHAnsi"/>
        </w:rPr>
        <w:t>m</w:t>
      </w:r>
      <w:r w:rsidRPr="00092A6E">
        <w:rPr>
          <w:rFonts w:asciiTheme="minorHAnsi" w:hAnsiTheme="minorHAnsi" w:cstheme="minorHAnsi"/>
        </w:rPr>
        <w:t>easure the concentration of total RNA by spectrophotometry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92A6E">
        <w:rPr>
          <w:rFonts w:asciiTheme="minorHAnsi" w:hAnsiTheme="minorHAnsi" w:cstheme="minorHAnsi"/>
        </w:rPr>
        <w:t>.</w:t>
      </w:r>
    </w:p>
    <w:p w14:paraId="7EE2806F" w14:textId="7A517CC6" w:rsid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RNA to a tube on ice. </w:t>
      </w:r>
    </w:p>
    <w:p w14:paraId="7AC7B374" w14:textId="777CEFCB" w:rsidR="00B272D4" w:rsidRPr="00CC121E" w:rsidRDefault="00CC121E" w:rsidP="00CC1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spectrophotometer.</w:t>
      </w:r>
    </w:p>
    <w:p w14:paraId="119C5673" w14:textId="77777777" w:rsidR="00B272D4" w:rsidRPr="00B272D4" w:rsidRDefault="00B272D4" w:rsidP="00B272D4">
      <w:pPr>
        <w:spacing w:before="120"/>
        <w:rPr>
          <w:rFonts w:asciiTheme="minorHAnsi" w:hAnsiTheme="minorHAnsi" w:cstheme="minorHAnsi"/>
        </w:rPr>
      </w:pPr>
    </w:p>
    <w:p w14:paraId="40762FDA" w14:textId="080E4207" w:rsidR="004A1AE5" w:rsidRPr="004A1AE5" w:rsidRDefault="004A1AE5" w:rsidP="004A1AE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4A1AE5">
        <w:rPr>
          <w:rFonts w:asciiTheme="minorHAnsi" w:hAnsiTheme="minorHAnsi" w:cstheme="minorHAnsi"/>
          <w:b/>
          <w:bCs/>
        </w:rPr>
        <w:t>Synthesis of cDNA</w:t>
      </w:r>
    </w:p>
    <w:p w14:paraId="68734952" w14:textId="72D1B0A5" w:rsidR="004A1AE5" w:rsidRDefault="00CC121E" w:rsidP="004A1A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 master mix solution according to manuscript directions and add 8 microliters to each tube of an 8-well strip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7622C2">
        <w:rPr>
          <w:rFonts w:asciiTheme="minorHAnsi" w:hAnsiTheme="minorHAnsi" w:cstheme="minorHAnsi"/>
        </w:rPr>
        <w:t>After adjusting the total RNA density, p</w:t>
      </w:r>
      <w:r w:rsidR="007622C2" w:rsidRPr="007622C2">
        <w:rPr>
          <w:rFonts w:asciiTheme="minorHAnsi" w:hAnsiTheme="minorHAnsi" w:cstheme="minorHAnsi"/>
        </w:rPr>
        <w:t>lace a 12</w:t>
      </w:r>
      <w:r w:rsidR="007622C2">
        <w:rPr>
          <w:rFonts w:asciiTheme="minorHAnsi" w:hAnsiTheme="minorHAnsi" w:cstheme="minorHAnsi"/>
        </w:rPr>
        <w:t>-</w:t>
      </w:r>
      <w:r w:rsidR="007622C2" w:rsidRPr="007622C2">
        <w:rPr>
          <w:rFonts w:asciiTheme="minorHAnsi" w:hAnsiTheme="minorHAnsi" w:cstheme="minorHAnsi"/>
        </w:rPr>
        <w:t>microliter</w:t>
      </w:r>
      <w:r w:rsidR="007622C2" w:rsidRPr="007622C2" w:rsidDel="007A0684">
        <w:rPr>
          <w:rFonts w:asciiTheme="minorHAnsi" w:hAnsiTheme="minorHAnsi" w:cstheme="minorHAnsi"/>
        </w:rPr>
        <w:t xml:space="preserve"> </w:t>
      </w:r>
      <w:r w:rsidR="007622C2" w:rsidRPr="007622C2">
        <w:rPr>
          <w:rFonts w:asciiTheme="minorHAnsi" w:hAnsiTheme="minorHAnsi" w:cstheme="minorHAnsi"/>
        </w:rPr>
        <w:t xml:space="preserve">aliquot of total RNA into each tube and close the </w:t>
      </w:r>
      <w:r w:rsidR="007622C2">
        <w:rPr>
          <w:rFonts w:asciiTheme="minorHAnsi" w:hAnsiTheme="minorHAnsi" w:cstheme="minorHAnsi"/>
        </w:rPr>
        <w:t xml:space="preserve">cap </w:t>
      </w:r>
      <w:r w:rsidR="007622C2">
        <w:rPr>
          <w:rFonts w:asciiTheme="minorHAnsi" w:hAnsiTheme="minorHAnsi" w:cstheme="minorHAnsi"/>
          <w:b/>
          <w:bCs/>
        </w:rPr>
        <w:t>[2]</w:t>
      </w:r>
      <w:r w:rsidR="007622C2" w:rsidRPr="007622C2">
        <w:rPr>
          <w:rFonts w:asciiTheme="minorHAnsi" w:hAnsiTheme="minorHAnsi" w:cstheme="minorHAnsi"/>
        </w:rPr>
        <w:t>. Centrifuge the tube</w:t>
      </w:r>
      <w:r w:rsidR="007622C2">
        <w:rPr>
          <w:rFonts w:asciiTheme="minorHAnsi" w:hAnsiTheme="minorHAnsi" w:cstheme="minorHAnsi"/>
        </w:rPr>
        <w:t>s</w:t>
      </w:r>
      <w:r w:rsidR="007622C2" w:rsidRPr="007622C2">
        <w:rPr>
          <w:rFonts w:asciiTheme="minorHAnsi" w:hAnsiTheme="minorHAnsi" w:cstheme="minorHAnsi"/>
        </w:rPr>
        <w:t xml:space="preserve"> for 15 </w:t>
      </w:r>
      <w:r w:rsidR="007622C2">
        <w:rPr>
          <w:rFonts w:asciiTheme="minorHAnsi" w:hAnsiTheme="minorHAnsi" w:cstheme="minorHAnsi"/>
        </w:rPr>
        <w:t xml:space="preserve">seconds </w:t>
      </w:r>
      <w:r w:rsidR="007622C2">
        <w:rPr>
          <w:rFonts w:asciiTheme="minorHAnsi" w:hAnsiTheme="minorHAnsi" w:cstheme="minorHAnsi"/>
          <w:b/>
          <w:bCs/>
        </w:rPr>
        <w:t>[3]</w:t>
      </w:r>
      <w:r w:rsidR="007622C2" w:rsidRPr="007622C2">
        <w:rPr>
          <w:rFonts w:asciiTheme="minorHAnsi" w:hAnsiTheme="minorHAnsi" w:cstheme="minorHAnsi"/>
        </w:rPr>
        <w:t>.</w:t>
      </w:r>
    </w:p>
    <w:p w14:paraId="7E7A6823" w14:textId="655D455B" w:rsidR="004A1AE5" w:rsidRDefault="007622C2" w:rsidP="004A1A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master mix into a few tubes on the strip.</w:t>
      </w:r>
    </w:p>
    <w:p w14:paraId="463A9D7C" w14:textId="627D6E6E" w:rsidR="007622C2" w:rsidRDefault="007622C2" w:rsidP="004A1A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RNA to the tubes. </w:t>
      </w:r>
    </w:p>
    <w:p w14:paraId="01025FE3" w14:textId="4F7597A6" w:rsidR="007622C2" w:rsidRDefault="007622C2" w:rsidP="004A1A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centrifuging the tubes.</w:t>
      </w:r>
    </w:p>
    <w:p w14:paraId="5799F7BE" w14:textId="5709F1BD" w:rsidR="007622C2" w:rsidRDefault="007622C2" w:rsidP="007622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22C2">
        <w:rPr>
          <w:rFonts w:asciiTheme="minorHAnsi" w:hAnsiTheme="minorHAnsi" w:cstheme="minorHAnsi"/>
        </w:rPr>
        <w:t>Put the tube</w:t>
      </w:r>
      <w:r w:rsidR="00820AE7">
        <w:rPr>
          <w:rFonts w:asciiTheme="minorHAnsi" w:hAnsiTheme="minorHAnsi" w:cstheme="minorHAnsi"/>
        </w:rPr>
        <w:t>s</w:t>
      </w:r>
      <w:r w:rsidRPr="007622C2">
        <w:rPr>
          <w:rFonts w:asciiTheme="minorHAnsi" w:hAnsiTheme="minorHAnsi" w:cstheme="minorHAnsi"/>
        </w:rPr>
        <w:t xml:space="preserve"> in the thermal cycler and incubate the</w:t>
      </w:r>
      <w:r w:rsidR="00820AE7">
        <w:rPr>
          <w:rFonts w:asciiTheme="minorHAnsi" w:hAnsiTheme="minorHAnsi" w:cstheme="minorHAnsi"/>
        </w:rPr>
        <w:t>m</w:t>
      </w:r>
      <w:r w:rsidRPr="007622C2">
        <w:rPr>
          <w:rFonts w:asciiTheme="minorHAnsi" w:hAnsiTheme="minorHAnsi" w:cstheme="minorHAnsi"/>
        </w:rPr>
        <w:t xml:space="preserve"> for 60 minutes at 37 </w:t>
      </w:r>
      <w:r>
        <w:rPr>
          <w:rFonts w:asciiTheme="minorHAnsi" w:hAnsiTheme="minorHAnsi" w:cstheme="minorHAnsi"/>
        </w:rPr>
        <w:t>degrees Celsius</w:t>
      </w:r>
      <w:r w:rsidRPr="007622C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When finished</w:t>
      </w:r>
      <w:r w:rsidRPr="007622C2">
        <w:rPr>
          <w:rFonts w:asciiTheme="minorHAnsi" w:hAnsiTheme="minorHAnsi" w:cstheme="minorHAnsi"/>
        </w:rPr>
        <w:t>, immediately incubate the</w:t>
      </w:r>
      <w:r w:rsidR="00820AE7">
        <w:rPr>
          <w:rFonts w:asciiTheme="minorHAnsi" w:hAnsiTheme="minorHAnsi" w:cstheme="minorHAnsi"/>
        </w:rPr>
        <w:t>m</w:t>
      </w:r>
      <w:r w:rsidRPr="007622C2">
        <w:rPr>
          <w:rFonts w:asciiTheme="minorHAnsi" w:hAnsiTheme="minorHAnsi" w:cstheme="minorHAnsi"/>
        </w:rPr>
        <w:t xml:space="preserve"> for 5 minutes at 95 </w:t>
      </w:r>
      <w:r>
        <w:rPr>
          <w:rFonts w:asciiTheme="minorHAnsi" w:hAnsiTheme="minorHAnsi" w:cstheme="minorHAnsi"/>
        </w:rPr>
        <w:t>degrees Celsius</w:t>
      </w:r>
      <w:r w:rsidRPr="007622C2">
        <w:rPr>
          <w:rFonts w:asciiTheme="minorHAnsi" w:hAnsiTheme="minorHAnsi" w:cstheme="minorHAnsi"/>
        </w:rPr>
        <w:t xml:space="preserve"> for the synthesis of cDNA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622C2">
        <w:rPr>
          <w:rFonts w:asciiTheme="minorHAnsi" w:hAnsiTheme="minorHAnsi" w:cstheme="minorHAnsi"/>
        </w:rPr>
        <w:t>.</w:t>
      </w:r>
    </w:p>
    <w:p w14:paraId="6F792F5E" w14:textId="54EFEFDF" w:rsidR="007622C2" w:rsidRDefault="007622C2" w:rsidP="00762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thermal cycler and programming it.</w:t>
      </w:r>
    </w:p>
    <w:p w14:paraId="617878D4" w14:textId="31C5BF85" w:rsidR="007622C2" w:rsidRDefault="007622C2" w:rsidP="007622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7622C2">
        <w:rPr>
          <w:rFonts w:asciiTheme="minorHAnsi" w:hAnsiTheme="minorHAnsi" w:cstheme="minorHAnsi"/>
        </w:rPr>
        <w:t>ransfer the cDNA into a new 1.5</w:t>
      </w:r>
      <w:r>
        <w:rPr>
          <w:rFonts w:asciiTheme="minorHAnsi" w:hAnsiTheme="minorHAnsi" w:cstheme="minorHAnsi"/>
        </w:rPr>
        <w:t>-</w:t>
      </w:r>
      <w:r w:rsidRPr="007622C2">
        <w:rPr>
          <w:rFonts w:asciiTheme="minorHAnsi" w:hAnsiTheme="minorHAnsi" w:cstheme="minorHAnsi"/>
        </w:rPr>
        <w:t xml:space="preserve">milliliter microcentrifuge tube and dilute </w:t>
      </w:r>
      <w:r>
        <w:rPr>
          <w:rFonts w:asciiTheme="minorHAnsi" w:hAnsiTheme="minorHAnsi" w:cstheme="minorHAnsi"/>
        </w:rPr>
        <w:t>it</w:t>
      </w:r>
      <w:r w:rsidRPr="007622C2">
        <w:rPr>
          <w:rFonts w:asciiTheme="minorHAnsi" w:hAnsiTheme="minorHAnsi" w:cstheme="minorHAnsi"/>
        </w:rPr>
        <w:t xml:space="preserve"> ten times with distilled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622C2">
        <w:rPr>
          <w:rFonts w:asciiTheme="minorHAnsi" w:hAnsiTheme="minorHAnsi" w:cstheme="minorHAnsi"/>
        </w:rPr>
        <w:t>. Vortex and centrifuge the tube for 5 seconds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633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F633A7">
        <w:rPr>
          <w:rFonts w:asciiTheme="minorHAnsi" w:hAnsiTheme="minorHAnsi" w:cstheme="minorHAnsi"/>
        </w:rPr>
        <w:t>then</w:t>
      </w:r>
      <w:r w:rsidRPr="001303CC">
        <w:rPr>
          <w:rFonts w:asciiTheme="minorHAnsi" w:hAnsiTheme="minorHAnsi" w:cstheme="minorHAnsi"/>
        </w:rPr>
        <w:t xml:space="preserve"> perform quantitative real time PCR as described in the text manuscript </w:t>
      </w:r>
      <w:r w:rsidRPr="001303CC">
        <w:rPr>
          <w:rFonts w:asciiTheme="minorHAnsi" w:hAnsiTheme="minorHAnsi" w:cstheme="minorHAnsi"/>
          <w:b/>
          <w:bCs/>
        </w:rPr>
        <w:t>[3]</w:t>
      </w:r>
      <w:r w:rsidRPr="001303C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CA5067A" w14:textId="7E4FB0A3" w:rsidR="007622C2" w:rsidRDefault="007622C2" w:rsidP="00762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cDNA to a new tube and diluting it.</w:t>
      </w:r>
    </w:p>
    <w:p w14:paraId="52385FAA" w14:textId="2FB202AD" w:rsidR="007622C2" w:rsidRDefault="007622C2" w:rsidP="007622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and centrifuging the cDNA. </w:t>
      </w:r>
    </w:p>
    <w:p w14:paraId="53410F74" w14:textId="7FEE920E" w:rsidR="00A72FC5" w:rsidRPr="006B6E2E" w:rsidRDefault="00424981" w:rsidP="006B6E2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</w:t>
      </w:r>
      <w:proofErr w:type="spellStart"/>
      <w:r>
        <w:rPr>
          <w:rFonts w:asciiTheme="minorHAnsi" w:hAnsiTheme="minorHAnsi" w:cstheme="minorHAnsi"/>
        </w:rPr>
        <w:t>rtPCR</w:t>
      </w:r>
      <w:proofErr w:type="spellEnd"/>
      <w:r>
        <w:rPr>
          <w:rFonts w:asciiTheme="minorHAnsi" w:hAnsiTheme="minorHAnsi" w:cstheme="minorHAnsi"/>
        </w:rPr>
        <w:t xml:space="preserve"> machine.</w:t>
      </w:r>
      <w:r w:rsidR="00A72FC5" w:rsidRPr="006B6E2E">
        <w:rPr>
          <w:rFonts w:asciiTheme="minorHAnsi" w:hAnsiTheme="minorHAnsi" w:cstheme="minorHAnsi"/>
        </w:rPr>
        <w:br w:type="page"/>
      </w:r>
    </w:p>
    <w:p w14:paraId="1B7C8243" w14:textId="62ADA4EC" w:rsidR="005E2B7E" w:rsidRPr="00B07A3B" w:rsidRDefault="00873D1A" w:rsidP="001303C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283B50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45DDC" w:rsidRPr="00974C09">
        <w:rPr>
          <w:rFonts w:asciiTheme="minorHAnsi" w:eastAsia="Arial-BoldMT" w:hAnsiTheme="minorHAnsi" w:cs="Arial-BoldMT"/>
          <w:b/>
          <w:bCs/>
        </w:rPr>
        <w:t xml:space="preserve">Differentially </w:t>
      </w:r>
      <w:r w:rsidR="00E45DDC">
        <w:rPr>
          <w:rFonts w:asciiTheme="minorHAnsi" w:eastAsia="Arial-BoldMT" w:hAnsiTheme="minorHAnsi" w:cs="Arial-BoldMT"/>
          <w:b/>
          <w:bCs/>
        </w:rPr>
        <w:t>E</w:t>
      </w:r>
      <w:r w:rsidR="00E45DDC" w:rsidRPr="00974C09">
        <w:rPr>
          <w:rFonts w:asciiTheme="minorHAnsi" w:eastAsia="Arial-BoldMT" w:hAnsiTheme="minorHAnsi" w:cs="Arial-BoldMT"/>
          <w:b/>
          <w:bCs/>
        </w:rPr>
        <w:t xml:space="preserve">xpressed miRNAs in the </w:t>
      </w:r>
      <w:r w:rsidR="00E45DDC">
        <w:rPr>
          <w:rFonts w:asciiTheme="minorHAnsi" w:eastAsia="Arial-BoldMT" w:hAnsiTheme="minorHAnsi" w:cs="Arial-BoldMT"/>
          <w:b/>
          <w:bCs/>
          <w:lang w:eastAsia="ja-JP"/>
        </w:rPr>
        <w:t>K</w:t>
      </w:r>
      <w:r w:rsidR="00E45DDC" w:rsidRPr="00974C09">
        <w:rPr>
          <w:rFonts w:asciiTheme="minorHAnsi" w:eastAsia="Arial-BoldMT" w:hAnsiTheme="minorHAnsi" w:cs="Arial-BoldMT"/>
          <w:b/>
          <w:bCs/>
          <w:lang w:eastAsia="ja-JP"/>
        </w:rPr>
        <w:t>idneys</w:t>
      </w:r>
      <w:r w:rsidR="00E45DDC" w:rsidRPr="00974C09">
        <w:rPr>
          <w:rFonts w:asciiTheme="minorHAnsi" w:eastAsia="Arial-BoldMT" w:hAnsiTheme="minorHAnsi" w:cs="Arial-BoldMT"/>
          <w:b/>
          <w:bCs/>
        </w:rPr>
        <w:t xml:space="preserve"> of UUO </w:t>
      </w:r>
      <w:r w:rsidR="00E45DDC">
        <w:rPr>
          <w:rFonts w:asciiTheme="minorHAnsi" w:eastAsia="Arial-BoldMT" w:hAnsiTheme="minorHAnsi" w:cs="Arial-BoldMT"/>
          <w:b/>
          <w:bCs/>
        </w:rPr>
        <w:t>M</w:t>
      </w:r>
      <w:r w:rsidR="00E45DDC" w:rsidRPr="00974C09">
        <w:rPr>
          <w:rFonts w:asciiTheme="minorHAnsi" w:eastAsia="Arial-BoldMT" w:hAnsiTheme="minorHAnsi" w:cs="Arial-BoldMT"/>
          <w:b/>
          <w:bCs/>
        </w:rPr>
        <w:t>ice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715BDFA" w:rsidR="00395684" w:rsidRPr="00B07A3B" w:rsidRDefault="004A1A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This protocol was used to create a</w:t>
      </w:r>
      <w:r w:rsidRPr="00974C09">
        <w:rPr>
          <w:rFonts w:asciiTheme="minorHAnsi" w:hAnsiTheme="minorHAnsi"/>
        </w:rPr>
        <w:t xml:space="preserve"> </w:t>
      </w:r>
      <w:r w:rsidR="002509ED" w:rsidRPr="00974C09">
        <w:rPr>
          <w:rFonts w:eastAsia="MS Mincho"/>
          <w:lang w:bidi="en-US"/>
        </w:rPr>
        <w:t>unilateral ureteral obstruction</w:t>
      </w:r>
      <w:r w:rsidRPr="00974C09">
        <w:rPr>
          <w:rFonts w:asciiTheme="minorHAnsi" w:hAnsiTheme="minorHAnsi"/>
        </w:rPr>
        <w:t xml:space="preserve"> mouse model </w:t>
      </w:r>
      <w:r>
        <w:rPr>
          <w:rFonts w:asciiTheme="minorHAnsi" w:hAnsiTheme="minorHAnsi"/>
        </w:rPr>
        <w:t>via</w:t>
      </w:r>
      <w:r w:rsidRPr="00974C09">
        <w:rPr>
          <w:rFonts w:asciiTheme="minorHAnsi" w:hAnsiTheme="minorHAnsi"/>
        </w:rPr>
        <w:t xml:space="preserve"> left ureteral ligation in 8-week-old male mice weighing 20</w:t>
      </w:r>
      <w:r>
        <w:rPr>
          <w:rFonts w:asciiTheme="minorHAnsi" w:hAnsiTheme="minorHAnsi"/>
        </w:rPr>
        <w:t xml:space="preserve"> to </w:t>
      </w:r>
      <w:r w:rsidRPr="00974C09">
        <w:rPr>
          <w:rFonts w:asciiTheme="minorHAnsi" w:hAnsiTheme="minorHAnsi"/>
        </w:rPr>
        <w:t>25 g</w:t>
      </w:r>
      <w:r>
        <w:rPr>
          <w:rFonts w:asciiTheme="minorHAnsi" w:hAnsiTheme="minorHAnsi"/>
        </w:rPr>
        <w:t>rams</w:t>
      </w:r>
      <w:r w:rsidRPr="00974C09">
        <w:rPr>
          <w:rFonts w:asciiTheme="minorHAnsi" w:hAnsiTheme="minorHAnsi"/>
        </w:rPr>
        <w:t>.</w:t>
      </w:r>
      <w:r w:rsidRPr="00974C09">
        <w:rPr>
          <w:rStyle w:val="A11"/>
          <w:rFonts w:asciiTheme="minorHAnsi" w:hAnsiTheme="minorHAnsi"/>
          <w:szCs w:val="24"/>
        </w:rPr>
        <w:t xml:space="preserve"> </w:t>
      </w:r>
      <w:r w:rsidRPr="00974C09">
        <w:rPr>
          <w:rFonts w:asciiTheme="minorHAnsi" w:hAnsiTheme="minorHAnsi"/>
        </w:rPr>
        <w:t>Ureters were completely obstructed by double ligation with 4-0 silk sutures.</w:t>
      </w:r>
      <w:r w:rsidRPr="00974C09">
        <w:t xml:space="preserve"> </w:t>
      </w:r>
      <w:r>
        <w:rPr>
          <w:rFonts w:asciiTheme="minorHAnsi" w:hAnsiTheme="minorHAnsi"/>
        </w:rPr>
        <w:t>K</w:t>
      </w:r>
      <w:r w:rsidRPr="00974C09">
        <w:rPr>
          <w:rFonts w:asciiTheme="minorHAnsi" w:hAnsiTheme="minorHAnsi"/>
        </w:rPr>
        <w:t xml:space="preserve">idneys were collected </w:t>
      </w:r>
      <w:r>
        <w:rPr>
          <w:rFonts w:asciiTheme="minorHAnsi" w:hAnsiTheme="minorHAnsi"/>
        </w:rPr>
        <w:t>a</w:t>
      </w:r>
      <w:r w:rsidRPr="00974C09">
        <w:rPr>
          <w:rFonts w:asciiTheme="minorHAnsi" w:hAnsiTheme="minorHAnsi"/>
        </w:rPr>
        <w:t>t 8 days post-surgery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[1]</w:t>
      </w:r>
      <w:r>
        <w:rPr>
          <w:rFonts w:asciiTheme="minorHAnsi" w:hAnsiTheme="minorHAnsi"/>
        </w:rPr>
        <w:t>.</w:t>
      </w:r>
    </w:p>
    <w:p w14:paraId="4E75A4CA" w14:textId="25D52FDB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1AE5">
        <w:rPr>
          <w:rFonts w:asciiTheme="minorHAnsi" w:hAnsiTheme="minorHAnsi" w:cstheme="minorHAnsi"/>
          <w:szCs w:val="24"/>
        </w:rPr>
        <w:t xml:space="preserve"> Figure 1.</w:t>
      </w:r>
    </w:p>
    <w:p w14:paraId="123FB8B2" w14:textId="4BB0EFC9" w:rsidR="00395684" w:rsidRPr="00E45DDC" w:rsidRDefault="004A1A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>The</w:t>
      </w:r>
      <w:r w:rsidRPr="00974C09">
        <w:rPr>
          <w:rFonts w:asciiTheme="minorHAnsi" w:hAnsiTheme="minorHAnsi"/>
        </w:rPr>
        <w:t xml:space="preserve"> mi</w:t>
      </w:r>
      <w:r w:rsidR="00F71531">
        <w:rPr>
          <w:rFonts w:asciiTheme="minorHAnsi" w:hAnsiTheme="minorHAnsi"/>
        </w:rPr>
        <w:t xml:space="preserve">cro </w:t>
      </w:r>
      <w:r w:rsidRPr="00974C09">
        <w:rPr>
          <w:rFonts w:asciiTheme="minorHAnsi" w:hAnsiTheme="minorHAnsi"/>
        </w:rPr>
        <w:t xml:space="preserve">RNA </w:t>
      </w:r>
      <w:proofErr w:type="spellStart"/>
      <w:r w:rsidRPr="00974C09">
        <w:rPr>
          <w:rFonts w:asciiTheme="minorHAnsi" w:hAnsiTheme="minorHAnsi"/>
        </w:rPr>
        <w:t>qRT</w:t>
      </w:r>
      <w:proofErr w:type="spellEnd"/>
      <w:r w:rsidRPr="00974C09">
        <w:rPr>
          <w:rFonts w:asciiTheme="minorHAnsi" w:hAnsiTheme="minorHAnsi"/>
        </w:rPr>
        <w:t xml:space="preserve">-PCR </w:t>
      </w:r>
      <w:r w:rsidR="00E45DDC" w:rsidRPr="00E45DDC">
        <w:rPr>
          <w:rFonts w:asciiTheme="minorHAnsi" w:hAnsiTheme="minorHAnsi"/>
          <w:i/>
          <w:iCs/>
          <w:color w:val="FF0000"/>
        </w:rPr>
        <w:t>(</w:t>
      </w:r>
      <w:r w:rsidR="00F71531">
        <w:rPr>
          <w:rFonts w:asciiTheme="minorHAnsi" w:hAnsiTheme="minorHAnsi"/>
          <w:i/>
          <w:iCs/>
          <w:color w:val="FF0000"/>
        </w:rPr>
        <w:t>spell out</w:t>
      </w:r>
      <w:r w:rsidR="00E45DDC" w:rsidRPr="00E45DDC">
        <w:rPr>
          <w:rFonts w:asciiTheme="minorHAnsi" w:hAnsiTheme="minorHAnsi"/>
          <w:i/>
          <w:iCs/>
          <w:color w:val="FF0000"/>
        </w:rPr>
        <w:t xml:space="preserve"> </w:t>
      </w:r>
      <w:r w:rsidR="00E45DDC">
        <w:rPr>
          <w:rFonts w:asciiTheme="minorHAnsi" w:hAnsiTheme="minorHAnsi"/>
          <w:i/>
          <w:iCs/>
          <w:color w:val="FF0000"/>
        </w:rPr>
        <w:t>‘</w:t>
      </w:r>
      <w:r w:rsidR="00E45DDC" w:rsidRPr="00E45DDC">
        <w:rPr>
          <w:rFonts w:asciiTheme="minorHAnsi" w:hAnsiTheme="minorHAnsi"/>
          <w:i/>
          <w:iCs/>
          <w:color w:val="FF0000"/>
        </w:rPr>
        <w:t>Q-R-T-P-C-R’)</w:t>
      </w:r>
      <w:r w:rsidR="00E45DDC">
        <w:rPr>
          <w:rFonts w:asciiTheme="minorHAnsi" w:hAnsiTheme="minorHAnsi"/>
        </w:rPr>
        <w:t xml:space="preserve"> </w:t>
      </w:r>
      <w:r w:rsidRPr="00974C09"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>indicated that</w:t>
      </w:r>
      <w:r w:rsidRPr="00974C09">
        <w:rPr>
          <w:rFonts w:asciiTheme="minorHAnsi" w:hAnsiTheme="minorHAnsi"/>
        </w:rPr>
        <w:t xml:space="preserve"> the level of mi</w:t>
      </w:r>
      <w:r w:rsidR="00F71531">
        <w:rPr>
          <w:rFonts w:asciiTheme="minorHAnsi" w:hAnsiTheme="minorHAnsi"/>
        </w:rPr>
        <w:t xml:space="preserve">cro </w:t>
      </w:r>
      <w:r w:rsidRPr="00974C09">
        <w:rPr>
          <w:rFonts w:asciiTheme="minorHAnsi" w:hAnsiTheme="minorHAnsi"/>
        </w:rPr>
        <w:t xml:space="preserve">RNA-3070-3p was significantly increased </w:t>
      </w:r>
      <w:r>
        <w:rPr>
          <w:rFonts w:asciiTheme="minorHAnsi" w:hAnsiTheme="minorHAnsi"/>
          <w:b/>
          <w:bCs/>
        </w:rPr>
        <w:t xml:space="preserve">[1] </w:t>
      </w:r>
      <w:r w:rsidRPr="00974C09">
        <w:rPr>
          <w:rFonts w:asciiTheme="minorHAnsi" w:hAnsiTheme="minorHAnsi"/>
        </w:rPr>
        <w:t>and the levels of mi</w:t>
      </w:r>
      <w:r w:rsidR="00F71531">
        <w:rPr>
          <w:rFonts w:asciiTheme="minorHAnsi" w:hAnsiTheme="minorHAnsi"/>
        </w:rPr>
        <w:t xml:space="preserve">cro </w:t>
      </w:r>
      <w:r w:rsidRPr="00974C09">
        <w:rPr>
          <w:rFonts w:asciiTheme="minorHAnsi" w:hAnsiTheme="minorHAnsi"/>
        </w:rPr>
        <w:t>RNA-7218-5p and mi</w:t>
      </w:r>
      <w:r w:rsidR="00F71531">
        <w:rPr>
          <w:rFonts w:asciiTheme="minorHAnsi" w:hAnsiTheme="minorHAnsi"/>
        </w:rPr>
        <w:t xml:space="preserve">cro </w:t>
      </w:r>
      <w:r w:rsidRPr="00974C09">
        <w:rPr>
          <w:rFonts w:asciiTheme="minorHAnsi" w:hAnsiTheme="minorHAnsi"/>
        </w:rPr>
        <w:t xml:space="preserve">RNA-7219-5p were decreased in the kidneys of the UUO mice compared to the controls </w:t>
      </w:r>
      <w:r>
        <w:rPr>
          <w:rFonts w:asciiTheme="minorHAnsi" w:hAnsiTheme="minorHAnsi"/>
          <w:b/>
          <w:bCs/>
        </w:rPr>
        <w:t>[2]</w:t>
      </w:r>
      <w:r w:rsidRPr="00974C09">
        <w:rPr>
          <w:rFonts w:asciiTheme="minorHAnsi" w:hAnsiTheme="minorHAnsi"/>
        </w:rPr>
        <w:t>.</w:t>
      </w:r>
    </w:p>
    <w:p w14:paraId="26EB4AF4" w14:textId="7D6CEF3F" w:rsidR="00E45DDC" w:rsidRPr="00E45DDC" w:rsidRDefault="00E45DDC" w:rsidP="00E45D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1. </w:t>
      </w:r>
      <w:r w:rsidRPr="00E45DDC">
        <w:rPr>
          <w:rFonts w:asciiTheme="minorHAnsi" w:hAnsiTheme="minorHAnsi" w:cstheme="minorHAnsi"/>
          <w:i/>
          <w:iCs/>
          <w:color w:val="0432FF"/>
        </w:rPr>
        <w:t>Video Editor: Emphasize the miRNA-3070-3p graph.</w:t>
      </w:r>
    </w:p>
    <w:p w14:paraId="57234ECD" w14:textId="7AA17EF8" w:rsidR="00E45DDC" w:rsidRPr="00B07A3B" w:rsidRDefault="00E45DDC" w:rsidP="00E45D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</w:rPr>
        <w:t xml:space="preserve">LAB MEDIA: Figure 1. </w:t>
      </w:r>
      <w:r w:rsidRPr="00E45DDC">
        <w:rPr>
          <w:rFonts w:asciiTheme="minorHAnsi" w:hAnsiTheme="minorHAnsi" w:cstheme="minorHAnsi"/>
          <w:i/>
          <w:iCs/>
          <w:color w:val="0432FF"/>
        </w:rPr>
        <w:t>Video Editor: Emphasize the miRNA-7218-5p and miRNA-7219-5p graphs.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06A4F53" w14:textId="4AA08ACB" w:rsidR="004A1AE5" w:rsidRDefault="004A1AE5">
      <w:pPr>
        <w:rPr>
          <w:rFonts w:asciiTheme="minorHAnsi" w:hAnsiTheme="minorHAnsi"/>
        </w:rPr>
      </w:pPr>
    </w:p>
    <w:p w14:paraId="6AA0AD5B" w14:textId="77777777" w:rsidR="004A1AE5" w:rsidRDefault="004A1AE5">
      <w:pPr>
        <w:rPr>
          <w:rFonts w:asciiTheme="minorHAnsi" w:hAnsiTheme="minorHAnsi"/>
        </w:rPr>
      </w:pPr>
    </w:p>
    <w:p w14:paraId="4A2E2284" w14:textId="3E6FA955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CB82069" w:rsidR="00B07A3B" w:rsidRPr="001303CC" w:rsidRDefault="00BF4ED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E90416">
        <w:rPr>
          <w:rFonts w:cs="Calibri"/>
          <w:b/>
          <w:bCs/>
          <w:szCs w:val="24"/>
          <w:lang w:bidi="en-US"/>
        </w:rPr>
        <w:t>Katsunori</w:t>
      </w:r>
      <w:proofErr w:type="spellEnd"/>
      <w:r w:rsidRPr="00E90416">
        <w:rPr>
          <w:rFonts w:cs="Calibri"/>
          <w:b/>
          <w:bCs/>
          <w:szCs w:val="24"/>
          <w:lang w:bidi="en-US"/>
        </w:rPr>
        <w:t xml:space="preserve"> </w:t>
      </w:r>
      <w:proofErr w:type="spellStart"/>
      <w:r w:rsidRPr="00E90416">
        <w:rPr>
          <w:rFonts w:cs="Calibri"/>
          <w:b/>
          <w:bCs/>
          <w:szCs w:val="24"/>
          <w:lang w:bidi="en-US"/>
        </w:rPr>
        <w:t>Yanai</w:t>
      </w:r>
      <w:proofErr w:type="spellEnd"/>
      <w:r w:rsidR="00473E1C" w:rsidRPr="001303CC">
        <w:rPr>
          <w:rFonts w:asciiTheme="minorHAnsi" w:eastAsia="Times New Roman" w:hAnsiTheme="minorHAnsi" w:cstheme="minorHAnsi"/>
          <w:szCs w:val="24"/>
        </w:rPr>
        <w:t xml:space="preserve">: </w:t>
      </w:r>
      <w:r w:rsidR="00E90416">
        <w:rPr>
          <w:rFonts w:asciiTheme="minorHAnsi" w:hAnsiTheme="minorHAnsi" w:cstheme="minorHAnsi"/>
        </w:rPr>
        <w:t>When attempting this protocol, remember to</w:t>
      </w:r>
      <w:r>
        <w:rPr>
          <w:rFonts w:asciiTheme="minorHAnsi" w:hAnsiTheme="minorHAnsi" w:cstheme="minorHAnsi"/>
        </w:rPr>
        <w:t xml:space="preserve"> repeat twisting the kidney sample until </w:t>
      </w:r>
      <w:r w:rsidR="00E90416">
        <w:rPr>
          <w:rFonts w:asciiTheme="minorHAnsi" w:hAnsiTheme="minorHAnsi" w:cstheme="minorHAnsi"/>
        </w:rPr>
        <w:t>it is</w:t>
      </w:r>
      <w:r>
        <w:rPr>
          <w:rFonts w:asciiTheme="minorHAnsi" w:hAnsiTheme="minorHAnsi" w:cstheme="minorHAnsi"/>
        </w:rPr>
        <w:t xml:space="preserve"> completely dissolved</w:t>
      </w:r>
      <w:r w:rsidRPr="00BF4EDD">
        <w:rPr>
          <w:rFonts w:asciiTheme="minorHAnsi" w:hAnsiTheme="minorHAnsi"/>
        </w:rPr>
        <w:t xml:space="preserve"> in the phenol/guanidine-based lysis reagent</w:t>
      </w:r>
      <w:r>
        <w:rPr>
          <w:rFonts w:asciiTheme="minorHAnsi" w:hAnsiTheme="minorHAnsi"/>
        </w:rPr>
        <w:t xml:space="preserve"> </w:t>
      </w:r>
      <w:r w:rsidR="00E90416">
        <w:rPr>
          <w:rFonts w:asciiTheme="minorHAnsi" w:hAnsiTheme="minorHAnsi"/>
        </w:rPr>
        <w:t>to achieve</w:t>
      </w:r>
      <w:r>
        <w:rPr>
          <w:rFonts w:asciiTheme="minorHAnsi" w:hAnsiTheme="minorHAnsi"/>
        </w:rPr>
        <w:t xml:space="preserve"> a good RNA extraction</w:t>
      </w:r>
      <w:r w:rsidRPr="00BF4EDD">
        <w:rPr>
          <w:rFonts w:asciiTheme="minorHAnsi" w:hAnsiTheme="minorHAnsi"/>
        </w:rPr>
        <w:t>.</w:t>
      </w:r>
    </w:p>
    <w:p w14:paraId="42635964" w14:textId="77777777" w:rsidR="001303CC" w:rsidRPr="001303CC" w:rsidRDefault="001303CC" w:rsidP="001303C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681BF23" w14:textId="0B9AE880" w:rsidR="001303CC" w:rsidRPr="00202D88" w:rsidRDefault="001303CC" w:rsidP="001303C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E9041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E90416" w:rsidRPr="00E90416">
        <w:rPr>
          <w:rFonts w:asciiTheme="minorHAnsi" w:eastAsia="Times" w:hAnsiTheme="minorHAnsi" w:cstheme="minorHAnsi"/>
          <w:i/>
          <w:iCs/>
          <w:color w:val="0432FF"/>
        </w:rPr>
        <w:t>Suggested B-roll: 4.2.1.</w:t>
      </w:r>
    </w:p>
    <w:p w14:paraId="30DDC2AA" w14:textId="77777777" w:rsidR="001303CC" w:rsidRPr="00B07A3B" w:rsidRDefault="001303CC" w:rsidP="001303C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1FEAE3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C7B4F" w14:textId="77777777" w:rsidR="005D333D" w:rsidRDefault="005D333D">
      <w:r>
        <w:separator/>
      </w:r>
    </w:p>
    <w:p w14:paraId="7D033BF2" w14:textId="77777777" w:rsidR="005D333D" w:rsidRDefault="005D333D"/>
  </w:endnote>
  <w:endnote w:type="continuationSeparator" w:id="0">
    <w:p w14:paraId="5852F83C" w14:textId="77777777" w:rsidR="005D333D" w:rsidRDefault="005D333D">
      <w:r>
        <w:continuationSeparator/>
      </w:r>
    </w:p>
    <w:p w14:paraId="0209F8DC" w14:textId="77777777" w:rsidR="005D333D" w:rsidRDefault="005D3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">
    <w:altName w:val="游ゴシック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HEITI TC LIGHT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819C3" w:rsidRDefault="005819C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819C3" w:rsidRDefault="005819C3" w:rsidP="001E230F">
    <w:pPr>
      <w:pStyle w:val="Footer"/>
      <w:ind w:right="360"/>
    </w:pPr>
  </w:p>
  <w:p w14:paraId="1151463A" w14:textId="77777777" w:rsidR="005819C3" w:rsidRDefault="005819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C90018B" w:rsidR="005819C3" w:rsidRPr="00790E8C" w:rsidRDefault="005819C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0FA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303CC">
      <w:rPr>
        <w:rFonts w:asciiTheme="minorHAnsi" w:hAnsiTheme="minorHAnsi" w:cstheme="minorHAnsi"/>
        <w:szCs w:val="24"/>
        <w:lang w:val="en-US"/>
      </w:rPr>
      <w:t xml:space="preserve"> August 19,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B0EC5" w14:textId="77777777" w:rsidR="005D333D" w:rsidRDefault="005D333D">
      <w:r>
        <w:separator/>
      </w:r>
    </w:p>
    <w:p w14:paraId="00F29328" w14:textId="77777777" w:rsidR="005D333D" w:rsidRDefault="005D333D"/>
  </w:footnote>
  <w:footnote w:type="continuationSeparator" w:id="0">
    <w:p w14:paraId="38AABA20" w14:textId="77777777" w:rsidR="005D333D" w:rsidRDefault="005D333D">
      <w:r>
        <w:continuationSeparator/>
      </w:r>
    </w:p>
    <w:p w14:paraId="08B332AC" w14:textId="77777777" w:rsidR="005D333D" w:rsidRDefault="005D3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9AFC10D" w:rsidR="005819C3" w:rsidRPr="006D3AC7" w:rsidRDefault="005819C3" w:rsidP="001303C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3C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819C3" w:rsidRDefault="0058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3B44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1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E4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3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E3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8D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86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0F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29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90103A9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74F50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851AD3AE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9A4ACA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CF2FED2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ECEDF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50066BA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08A4EF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20E44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F9F4AC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4CC2B54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A59A9E5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22AEC1D4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7DEF7C2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830273B4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3A22994E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B8262D8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A1E0B43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2B1EA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EC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22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63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5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E5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02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80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02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EC2E464E">
      <w:start w:val="1"/>
      <w:numFmt w:val="decimal"/>
      <w:lvlText w:val="%1."/>
      <w:lvlJc w:val="left"/>
      <w:pPr>
        <w:ind w:left="720" w:hanging="360"/>
      </w:pPr>
    </w:lvl>
    <w:lvl w:ilvl="1" w:tplc="97948F54" w:tentative="1">
      <w:start w:val="1"/>
      <w:numFmt w:val="lowerLetter"/>
      <w:lvlText w:val="%2."/>
      <w:lvlJc w:val="left"/>
      <w:pPr>
        <w:ind w:left="1440" w:hanging="360"/>
      </w:pPr>
    </w:lvl>
    <w:lvl w:ilvl="2" w:tplc="13EE061E" w:tentative="1">
      <w:start w:val="1"/>
      <w:numFmt w:val="lowerRoman"/>
      <w:lvlText w:val="%3."/>
      <w:lvlJc w:val="right"/>
      <w:pPr>
        <w:ind w:left="2160" w:hanging="180"/>
      </w:pPr>
    </w:lvl>
    <w:lvl w:ilvl="3" w:tplc="0A72182C" w:tentative="1">
      <w:start w:val="1"/>
      <w:numFmt w:val="decimal"/>
      <w:lvlText w:val="%4."/>
      <w:lvlJc w:val="left"/>
      <w:pPr>
        <w:ind w:left="2880" w:hanging="360"/>
      </w:pPr>
    </w:lvl>
    <w:lvl w:ilvl="4" w:tplc="8DFA4330" w:tentative="1">
      <w:start w:val="1"/>
      <w:numFmt w:val="lowerLetter"/>
      <w:lvlText w:val="%5."/>
      <w:lvlJc w:val="left"/>
      <w:pPr>
        <w:ind w:left="3600" w:hanging="360"/>
      </w:pPr>
    </w:lvl>
    <w:lvl w:ilvl="5" w:tplc="D3A4D330" w:tentative="1">
      <w:start w:val="1"/>
      <w:numFmt w:val="lowerRoman"/>
      <w:lvlText w:val="%6."/>
      <w:lvlJc w:val="right"/>
      <w:pPr>
        <w:ind w:left="4320" w:hanging="180"/>
      </w:pPr>
    </w:lvl>
    <w:lvl w:ilvl="6" w:tplc="9384D21A" w:tentative="1">
      <w:start w:val="1"/>
      <w:numFmt w:val="decimal"/>
      <w:lvlText w:val="%7."/>
      <w:lvlJc w:val="left"/>
      <w:pPr>
        <w:ind w:left="5040" w:hanging="360"/>
      </w:pPr>
    </w:lvl>
    <w:lvl w:ilvl="7" w:tplc="B1C2E87C" w:tentative="1">
      <w:start w:val="1"/>
      <w:numFmt w:val="lowerLetter"/>
      <w:lvlText w:val="%8."/>
      <w:lvlJc w:val="left"/>
      <w:pPr>
        <w:ind w:left="5760" w:hanging="360"/>
      </w:pPr>
    </w:lvl>
    <w:lvl w:ilvl="8" w:tplc="7F94E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939A0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089F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8695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6CF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2611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6C9E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C88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1451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34B0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BB4C0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86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25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0E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45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DA3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AC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E0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01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2A6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03CC"/>
    <w:rsid w:val="00140FA9"/>
    <w:rsid w:val="00143557"/>
    <w:rsid w:val="001469E6"/>
    <w:rsid w:val="00151824"/>
    <w:rsid w:val="001528A5"/>
    <w:rsid w:val="0015523A"/>
    <w:rsid w:val="00162D51"/>
    <w:rsid w:val="00176D6F"/>
    <w:rsid w:val="00177B33"/>
    <w:rsid w:val="001819E3"/>
    <w:rsid w:val="00184EF9"/>
    <w:rsid w:val="00191A77"/>
    <w:rsid w:val="001B0798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09ED"/>
    <w:rsid w:val="00252BCE"/>
    <w:rsid w:val="0025310D"/>
    <w:rsid w:val="00253E86"/>
    <w:rsid w:val="002544F1"/>
    <w:rsid w:val="002553AE"/>
    <w:rsid w:val="002617AD"/>
    <w:rsid w:val="00264483"/>
    <w:rsid w:val="00264B3C"/>
    <w:rsid w:val="00265C44"/>
    <w:rsid w:val="00265EAD"/>
    <w:rsid w:val="00265F76"/>
    <w:rsid w:val="00277BD2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1048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4981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1AE5"/>
    <w:rsid w:val="004B60A8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441C"/>
    <w:rsid w:val="00557116"/>
    <w:rsid w:val="0055763A"/>
    <w:rsid w:val="00565757"/>
    <w:rsid w:val="005819C3"/>
    <w:rsid w:val="005829FA"/>
    <w:rsid w:val="00585ECC"/>
    <w:rsid w:val="00593392"/>
    <w:rsid w:val="005A02B6"/>
    <w:rsid w:val="005A09D8"/>
    <w:rsid w:val="005A1F5E"/>
    <w:rsid w:val="005A2D97"/>
    <w:rsid w:val="005A3F8F"/>
    <w:rsid w:val="005B6859"/>
    <w:rsid w:val="005C6D1E"/>
    <w:rsid w:val="005D333D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CB"/>
    <w:rsid w:val="006679C1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6E2E"/>
    <w:rsid w:val="006C08AE"/>
    <w:rsid w:val="006C0E87"/>
    <w:rsid w:val="006D3AC7"/>
    <w:rsid w:val="006D7676"/>
    <w:rsid w:val="006D767D"/>
    <w:rsid w:val="0071294C"/>
    <w:rsid w:val="00724E3B"/>
    <w:rsid w:val="00731E5D"/>
    <w:rsid w:val="00745D4B"/>
    <w:rsid w:val="00746865"/>
    <w:rsid w:val="007548F3"/>
    <w:rsid w:val="007574EC"/>
    <w:rsid w:val="007622C2"/>
    <w:rsid w:val="0077071A"/>
    <w:rsid w:val="00777388"/>
    <w:rsid w:val="00790511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0AE7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30AC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E2F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7059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D6EFA"/>
    <w:rsid w:val="00AE11E8"/>
    <w:rsid w:val="00B00969"/>
    <w:rsid w:val="00B04340"/>
    <w:rsid w:val="00B07A3B"/>
    <w:rsid w:val="00B13941"/>
    <w:rsid w:val="00B272D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2AC3"/>
    <w:rsid w:val="00B807E5"/>
    <w:rsid w:val="00B847A0"/>
    <w:rsid w:val="00B87BC5"/>
    <w:rsid w:val="00BC1894"/>
    <w:rsid w:val="00BC6DA7"/>
    <w:rsid w:val="00BD4346"/>
    <w:rsid w:val="00BE051D"/>
    <w:rsid w:val="00BE756D"/>
    <w:rsid w:val="00BF2674"/>
    <w:rsid w:val="00BF4EDD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121E"/>
    <w:rsid w:val="00CC18D7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56A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45DDC"/>
    <w:rsid w:val="00E45DE0"/>
    <w:rsid w:val="00E662CA"/>
    <w:rsid w:val="00E8076C"/>
    <w:rsid w:val="00E87DA4"/>
    <w:rsid w:val="00E90416"/>
    <w:rsid w:val="00EA070D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2C4"/>
    <w:rsid w:val="00EF1D9E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33A7"/>
    <w:rsid w:val="00F64FB6"/>
    <w:rsid w:val="00F71531"/>
    <w:rsid w:val="00F95E8D"/>
    <w:rsid w:val="00FA1A9D"/>
    <w:rsid w:val="00FA532D"/>
    <w:rsid w:val="00FA7A79"/>
    <w:rsid w:val="00FA7BA0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79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styleId="Strong">
    <w:name w:val="Strong"/>
    <w:basedOn w:val="DefaultParagraphFont"/>
    <w:uiPriority w:val="22"/>
    <w:qFormat/>
    <w:rsid w:val="004A1AE5"/>
    <w:rPr>
      <w:b/>
      <w:bCs/>
    </w:rPr>
  </w:style>
  <w:style w:type="character" w:customStyle="1" w:styleId="A11">
    <w:name w:val="A11"/>
    <w:uiPriority w:val="99"/>
    <w:rsid w:val="004A1AE5"/>
    <w:rPr>
      <w:rFonts w:cs="Times New Roman PS"/>
      <w:color w:val="000000"/>
      <w:sz w:val="11"/>
      <w:szCs w:val="11"/>
    </w:rPr>
  </w:style>
  <w:style w:type="character" w:customStyle="1" w:styleId="Heading3Char">
    <w:name w:val="Heading 3 Char"/>
    <w:basedOn w:val="DefaultParagraphFont"/>
    <w:link w:val="Heading3"/>
    <w:semiHidden/>
    <w:rsid w:val="006679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6679C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hiba@my-pharm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18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1799</Words>
  <Characters>10255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2020-08-28T13:19:00Z</dcterms:created>
  <dcterms:modified xsi:type="dcterms:W3CDTF">2020-08-28T13:23:00Z</dcterms:modified>
</cp:coreProperties>
</file>