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F28DE" w14:textId="77777777" w:rsidR="00002749" w:rsidRDefault="00002749" w:rsidP="00002749">
      <w:pPr>
        <w:shd w:val="clear" w:color="auto" w:fill="FFFFFF"/>
        <w:jc w:val="right"/>
        <w:rPr>
          <w:rFonts w:ascii="Calibri" w:hAnsi="Calibri" w:cs="Times New Roman"/>
          <w:bCs/>
          <w:color w:val="201F1E"/>
        </w:rPr>
      </w:pPr>
      <w:r>
        <w:rPr>
          <w:rFonts w:ascii="Calibri" w:hAnsi="Calibri" w:cs="Times New Roman"/>
          <w:bCs/>
          <w:color w:val="201F1E"/>
        </w:rPr>
        <w:t>April 13, 2020</w:t>
      </w:r>
    </w:p>
    <w:p w14:paraId="480F8FA2" w14:textId="77777777" w:rsidR="00002749" w:rsidRDefault="00002749" w:rsidP="00002749">
      <w:pPr>
        <w:shd w:val="clear" w:color="auto" w:fill="FFFFFF"/>
        <w:rPr>
          <w:rFonts w:ascii="Calibri" w:hAnsi="Calibri" w:cs="Times New Roman"/>
          <w:bCs/>
          <w:color w:val="201F1E"/>
        </w:rPr>
      </w:pPr>
    </w:p>
    <w:p w14:paraId="18062287" w14:textId="77777777" w:rsidR="00002749" w:rsidRPr="00002749" w:rsidRDefault="00002749" w:rsidP="00002749">
      <w:pPr>
        <w:shd w:val="clear" w:color="auto" w:fill="FFFFFF"/>
        <w:rPr>
          <w:rFonts w:ascii="Calibri" w:hAnsi="Calibri" w:cs="Times New Roman"/>
          <w:bCs/>
          <w:color w:val="201F1E"/>
        </w:rPr>
      </w:pPr>
      <w:r w:rsidRPr="00002749">
        <w:rPr>
          <w:rFonts w:ascii="Calibri" w:hAnsi="Calibri" w:cs="Times New Roman"/>
          <w:bCs/>
          <w:color w:val="201F1E"/>
        </w:rPr>
        <w:t>Dear Dr. Bajaj,</w:t>
      </w:r>
    </w:p>
    <w:p w14:paraId="3E67655E" w14:textId="77777777" w:rsidR="00002749" w:rsidRDefault="00002749" w:rsidP="00002749">
      <w:pPr>
        <w:shd w:val="clear" w:color="auto" w:fill="FFFFFF"/>
        <w:rPr>
          <w:rFonts w:ascii="Calibri" w:hAnsi="Calibri" w:cs="Times New Roman"/>
          <w:b/>
          <w:bCs/>
          <w:color w:val="201F1E"/>
        </w:rPr>
      </w:pPr>
    </w:p>
    <w:p w14:paraId="1FA89633" w14:textId="77777777" w:rsidR="00002749" w:rsidRPr="00002749" w:rsidRDefault="00002749" w:rsidP="00002749">
      <w:pPr>
        <w:shd w:val="clear" w:color="auto" w:fill="FFFFFF"/>
        <w:rPr>
          <w:rFonts w:ascii="Calibri" w:hAnsi="Calibri" w:cs="Times New Roman"/>
          <w:bCs/>
          <w:color w:val="201F1E"/>
        </w:rPr>
      </w:pPr>
      <w:r w:rsidRPr="00002749">
        <w:rPr>
          <w:rFonts w:ascii="Calibri" w:hAnsi="Calibri" w:cs="Times New Roman"/>
          <w:bCs/>
          <w:color w:val="201F1E"/>
        </w:rPr>
        <w:t>Please, find the point-by-point rebuttal to both the</w:t>
      </w:r>
      <w:r w:rsidRPr="00002749">
        <w:rPr>
          <w:rFonts w:ascii="Calibri" w:hAnsi="Calibri" w:cs="Times New Roman"/>
          <w:bCs/>
          <w:color w:val="201F1E"/>
        </w:rPr>
        <w:t xml:space="preserve"> Editorial </w:t>
      </w:r>
      <w:r w:rsidRPr="00002749">
        <w:rPr>
          <w:rFonts w:ascii="Calibri" w:hAnsi="Calibri" w:cs="Times New Roman"/>
          <w:bCs/>
          <w:color w:val="201F1E"/>
        </w:rPr>
        <w:t xml:space="preserve">and Reviewers’ </w:t>
      </w:r>
      <w:r w:rsidRPr="00002749">
        <w:rPr>
          <w:rFonts w:ascii="Calibri" w:hAnsi="Calibri" w:cs="Times New Roman"/>
          <w:bCs/>
          <w:color w:val="201F1E"/>
        </w:rPr>
        <w:t xml:space="preserve">comments </w:t>
      </w:r>
      <w:r w:rsidRPr="00002749">
        <w:rPr>
          <w:rFonts w:ascii="Calibri" w:hAnsi="Calibri" w:cs="Times New Roman"/>
          <w:bCs/>
          <w:color w:val="201F1E"/>
        </w:rPr>
        <w:t xml:space="preserve">below </w:t>
      </w:r>
      <w:r w:rsidRPr="00002749">
        <w:rPr>
          <w:rFonts w:ascii="Calibri" w:hAnsi="Calibri" w:cs="Times New Roman"/>
          <w:bCs/>
          <w:color w:val="201F1E"/>
        </w:rPr>
        <w:t>in red font</w:t>
      </w:r>
      <w:r w:rsidRPr="00002749">
        <w:rPr>
          <w:rFonts w:ascii="Calibri" w:hAnsi="Calibri" w:cs="Times New Roman"/>
          <w:bCs/>
          <w:color w:val="201F1E"/>
        </w:rPr>
        <w:t>.</w:t>
      </w:r>
    </w:p>
    <w:p w14:paraId="2196EE35" w14:textId="77777777" w:rsidR="00002749" w:rsidRDefault="00002749" w:rsidP="00002749">
      <w:pPr>
        <w:shd w:val="clear" w:color="auto" w:fill="FFFFFF"/>
        <w:rPr>
          <w:rFonts w:ascii="Calibri" w:hAnsi="Calibri" w:cs="Times New Roman"/>
          <w:color w:val="201F1E"/>
        </w:rPr>
      </w:pPr>
    </w:p>
    <w:p w14:paraId="363D2C44" w14:textId="77777777" w:rsidR="00002749" w:rsidRPr="007977F5" w:rsidRDefault="00002749" w:rsidP="00002749">
      <w:pPr>
        <w:shd w:val="clear" w:color="auto" w:fill="FFFFFF"/>
        <w:rPr>
          <w:rFonts w:cstheme="minorHAnsi"/>
          <w:color w:val="FF0000"/>
        </w:rPr>
      </w:pPr>
      <w:r>
        <w:rPr>
          <w:rFonts w:ascii="Calibri" w:hAnsi="Calibri" w:cs="Times New Roman"/>
          <w:b/>
          <w:color w:val="201F1E"/>
        </w:rPr>
        <w:t>Editorial comments</w:t>
      </w:r>
      <w:bookmarkStart w:id="0" w:name="_GoBack"/>
      <w:bookmarkEnd w:id="0"/>
      <w:r>
        <w:rPr>
          <w:rFonts w:ascii="Calibri" w:hAnsi="Calibri" w:cs="Times New Roman"/>
          <w:b/>
          <w:color w:val="201F1E"/>
        </w:rPr>
        <w:t>:</w:t>
      </w:r>
      <w:r w:rsidRPr="00002749">
        <w:rPr>
          <w:rFonts w:ascii="Calibri" w:hAnsi="Calibri" w:cs="Times New Roman"/>
          <w:b/>
          <w:color w:val="201F1E"/>
        </w:rPr>
        <w:br/>
      </w:r>
      <w:r w:rsidRPr="005124BB">
        <w:rPr>
          <w:rFonts w:ascii="Calibri" w:hAnsi="Calibri" w:cs="Times New Roman"/>
          <w:color w:val="201F1E"/>
        </w:rPr>
        <w:t>1. Please take this opportunity to thoroughly proofread the manuscript to ensure that there are no spelling or grammar issues. The JoVE editor will not copy-edit your manuscript and any errors in the submitted revision may be present in the published version.</w:t>
      </w:r>
      <w:r>
        <w:rPr>
          <w:rFonts w:ascii="Calibri" w:hAnsi="Calibri" w:cs="Times New Roman"/>
          <w:color w:val="201F1E"/>
        </w:rPr>
        <w:t xml:space="preserve"> </w:t>
      </w:r>
      <w:r w:rsidRPr="002D49BD">
        <w:rPr>
          <w:rFonts w:ascii="Calibri" w:hAnsi="Calibri" w:cs="Times New Roman"/>
          <w:color w:val="FF0000"/>
        </w:rPr>
        <w:t>DONE.</w:t>
      </w:r>
      <w:r w:rsidRPr="005124BB">
        <w:rPr>
          <w:rFonts w:ascii="Calibri" w:hAnsi="Calibri" w:cs="Times New Roman"/>
          <w:color w:val="201F1E"/>
        </w:rPr>
        <w:br/>
        <w:t>2. Please format the manuscript as: paragraph Indentation: 0 for both left and right and special: none, Line spacings: single. Please include a single line space between each step, substep and note in the protocol section. Please use Calibri 12 points</w:t>
      </w:r>
      <w:r>
        <w:rPr>
          <w:rFonts w:ascii="Calibri" w:hAnsi="Calibri" w:cs="Times New Roman"/>
          <w:color w:val="201F1E"/>
        </w:rPr>
        <w:t xml:space="preserve">. </w:t>
      </w:r>
      <w:r w:rsidRPr="002D49BD">
        <w:rPr>
          <w:rFonts w:ascii="Calibri" w:hAnsi="Calibri" w:cs="Times New Roman"/>
          <w:color w:val="FF0000"/>
        </w:rPr>
        <w:t>DONE.</w:t>
      </w:r>
      <w:r w:rsidRPr="005124BB">
        <w:rPr>
          <w:rFonts w:ascii="Calibri" w:hAnsi="Calibri" w:cs="Times New Roman"/>
          <w:color w:val="201F1E"/>
        </w:rPr>
        <w:br/>
        <w:t>3. Please rephrase the Short Abstract/Summary to clearly describe the protocol and its applications in complete sentences between 10-50 words: “Presented here is a protocol …”</w:t>
      </w:r>
      <w:r>
        <w:rPr>
          <w:rFonts w:ascii="Calibri" w:hAnsi="Calibri" w:cs="Times New Roman"/>
          <w:color w:val="201F1E"/>
        </w:rPr>
        <w:t xml:space="preserve"> </w:t>
      </w:r>
      <w:r w:rsidRPr="002D49BD">
        <w:rPr>
          <w:rFonts w:ascii="Calibri" w:hAnsi="Calibri" w:cs="Times New Roman"/>
          <w:color w:val="FF0000"/>
        </w:rPr>
        <w:t>DONE.</w:t>
      </w:r>
      <w:r w:rsidRPr="005124BB">
        <w:rPr>
          <w:rFonts w:ascii="Calibri" w:hAnsi="Calibri" w:cs="Times New Roman"/>
          <w:color w:val="201F1E"/>
        </w:rPr>
        <w:br/>
        <w:t>4. Please define all abbreviations during the first-time use.</w:t>
      </w:r>
      <w:r>
        <w:rPr>
          <w:rFonts w:ascii="Calibri" w:hAnsi="Calibri" w:cs="Times New Roman"/>
          <w:color w:val="201F1E"/>
        </w:rPr>
        <w:t xml:space="preserve"> </w:t>
      </w:r>
      <w:r w:rsidRPr="002D49BD">
        <w:rPr>
          <w:rFonts w:ascii="Calibri" w:hAnsi="Calibri" w:cs="Times New Roman"/>
          <w:color w:val="FF0000"/>
        </w:rPr>
        <w:t>DONE.</w:t>
      </w:r>
      <w:r w:rsidRPr="005124BB">
        <w:rPr>
          <w:rFonts w:ascii="Calibri" w:hAnsi="Calibri" w:cs="Times New Roman"/>
          <w:color w:val="201F1E"/>
        </w:rPr>
        <w:br/>
        <w:t>5. JoVE cannot publish manuscripts containing commercial language. Please remove all commercial language from your manuscript and use generic terms instead. All commercial products should be sufficiently referenced in the Table of Materials and Reagents.</w:t>
      </w:r>
      <w:r w:rsidRPr="002D49BD">
        <w:rPr>
          <w:rFonts w:ascii="Calibri" w:hAnsi="Calibri" w:cs="Times New Roman"/>
          <w:color w:val="FF0000"/>
        </w:rPr>
        <w:t xml:space="preserve"> </w:t>
      </w:r>
      <w:r>
        <w:rPr>
          <w:rFonts w:ascii="Calibri" w:hAnsi="Calibri" w:cs="Times New Roman"/>
          <w:color w:val="FF0000"/>
        </w:rPr>
        <w:t xml:space="preserve">The only place where commercial language appears in this revision is in the Table of Materials. </w:t>
      </w:r>
      <w:r w:rsidRPr="002D49BD">
        <w:rPr>
          <w:rFonts w:ascii="Calibri" w:hAnsi="Calibri" w:cs="Times New Roman"/>
          <w:color w:val="FF0000"/>
        </w:rPr>
        <w:t>DONE.</w:t>
      </w:r>
      <w:r w:rsidRPr="005124BB">
        <w:rPr>
          <w:rFonts w:ascii="Calibri" w:hAnsi="Calibri" w:cs="Times New Roman"/>
          <w:color w:val="201F1E"/>
        </w:rPr>
        <w:br/>
        <w:t>6. Please move all the materials and equipment section to the table of materials. We need only action steps in the video.</w:t>
      </w:r>
      <w:r>
        <w:rPr>
          <w:rFonts w:ascii="Calibri" w:hAnsi="Calibri" w:cs="Times New Roman"/>
          <w:color w:val="201F1E"/>
        </w:rPr>
        <w:t xml:space="preserve"> </w:t>
      </w:r>
      <w:r w:rsidRPr="002D49BD">
        <w:rPr>
          <w:rFonts w:ascii="Calibri" w:hAnsi="Calibri" w:cs="Times New Roman"/>
          <w:color w:val="FF0000"/>
        </w:rPr>
        <w:t xml:space="preserve">The Protocol section now starts with the </w:t>
      </w:r>
      <w:r>
        <w:rPr>
          <w:rFonts w:ascii="Calibri" w:hAnsi="Calibri" w:cs="Times New Roman"/>
          <w:color w:val="FF0000"/>
        </w:rPr>
        <w:t>“</w:t>
      </w:r>
      <w:r w:rsidRPr="002D49BD">
        <w:rPr>
          <w:rFonts w:ascii="Calibri" w:hAnsi="Calibri" w:cs="Times New Roman"/>
          <w:color w:val="FF0000"/>
        </w:rPr>
        <w:t>Setup</w:t>
      </w:r>
      <w:r>
        <w:rPr>
          <w:rFonts w:ascii="Calibri" w:hAnsi="Calibri" w:cs="Times New Roman"/>
          <w:color w:val="FF0000"/>
        </w:rPr>
        <w:t>”</w:t>
      </w:r>
      <w:r w:rsidRPr="002D49BD">
        <w:rPr>
          <w:rFonts w:ascii="Calibri" w:hAnsi="Calibri" w:cs="Times New Roman"/>
          <w:color w:val="FF0000"/>
        </w:rPr>
        <w:t>. DONE.</w:t>
      </w:r>
      <w:r w:rsidRPr="005124BB">
        <w:rPr>
          <w:rFonts w:ascii="Calibri" w:hAnsi="Calibri" w:cs="Times New Roman"/>
          <w:color w:val="201F1E"/>
        </w:rPr>
        <w:br/>
        <w:t>7. Please use S.I units throughout e.g., M for moles/L etc.</w:t>
      </w:r>
      <w:r>
        <w:rPr>
          <w:rFonts w:ascii="Calibri" w:hAnsi="Calibri" w:cs="Times New Roman"/>
          <w:color w:val="201F1E"/>
        </w:rPr>
        <w:t xml:space="preserve"> </w:t>
      </w:r>
      <w:r w:rsidRPr="002D49BD">
        <w:rPr>
          <w:rFonts w:ascii="Calibri" w:hAnsi="Calibri" w:cs="Times New Roman"/>
          <w:color w:val="FF0000"/>
        </w:rPr>
        <w:t>DONE.</w:t>
      </w:r>
      <w:r w:rsidRPr="005124BB">
        <w:rPr>
          <w:rFonts w:ascii="Calibri" w:hAnsi="Calibri" w:cs="Times New Roman"/>
          <w:color w:val="201F1E"/>
        </w:rPr>
        <w:br/>
        <w:t>8. For solutions and recepies, please include a separate table as a .xlsx file and upload it separately to your editorial manager account. Please do not embed the table in the manuscript.</w:t>
      </w:r>
      <w:r>
        <w:rPr>
          <w:rFonts w:ascii="Calibri" w:hAnsi="Calibri" w:cs="Times New Roman"/>
          <w:color w:val="201F1E"/>
        </w:rPr>
        <w:t xml:space="preserve"> </w:t>
      </w:r>
      <w:r>
        <w:rPr>
          <w:rFonts w:ascii="Calibri" w:hAnsi="Calibri" w:cs="Times New Roman"/>
          <w:color w:val="FF0000"/>
        </w:rPr>
        <w:t>DONE.</w:t>
      </w:r>
      <w:r w:rsidRPr="005124BB">
        <w:rPr>
          <w:rFonts w:ascii="Calibri" w:hAnsi="Calibri" w:cs="Times New Roman"/>
          <w:color w:val="201F1E"/>
        </w:rPr>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Pr>
          <w:rFonts w:ascii="Calibri" w:hAnsi="Calibri" w:cs="Times New Roman"/>
          <w:color w:val="201F1E"/>
        </w:rPr>
        <w:t xml:space="preserve"> </w:t>
      </w:r>
      <w:r w:rsidRPr="00F47F34">
        <w:rPr>
          <w:rFonts w:ascii="Calibri" w:hAnsi="Calibri" w:cs="Times New Roman"/>
          <w:color w:val="FF0000"/>
        </w:rPr>
        <w:t>DONE</w:t>
      </w:r>
      <w:r w:rsidRPr="005124BB">
        <w:rPr>
          <w:rFonts w:ascii="Calibri" w:hAnsi="Calibri" w:cs="Times New Roman"/>
          <w:color w:val="201F1E"/>
        </w:rPr>
        <w:br/>
        <w:t>10. Please revise the protocol text to avoid the use of any personal pronouns in the protocol (e.g., "we", "you", "our" etc.).</w:t>
      </w:r>
      <w:r>
        <w:rPr>
          <w:rFonts w:ascii="Calibri" w:hAnsi="Calibri" w:cs="Times New Roman"/>
          <w:color w:val="201F1E"/>
        </w:rPr>
        <w:t xml:space="preserve"> </w:t>
      </w:r>
      <w:r w:rsidRPr="00F47F34">
        <w:rPr>
          <w:rFonts w:ascii="Calibri" w:hAnsi="Calibri" w:cs="Times New Roman"/>
          <w:color w:val="FF0000"/>
        </w:rPr>
        <w:t>DONE</w:t>
      </w:r>
      <w:r w:rsidRPr="005124BB">
        <w:rPr>
          <w:rFonts w:ascii="Calibri" w:hAnsi="Calibri" w:cs="Times New Roman"/>
          <w:color w:val="201F1E"/>
        </w:rPr>
        <w:br/>
        <w:t>11. Please adjust the numbering of the Protocol to follow the JoVE Instructions for Authors. For example, 1 should be followed by 1.1 and then 1.1.1 and 1.1.2 if necessary. Please refrain from using bullets, alphabets, or dashes.</w:t>
      </w:r>
      <w:r>
        <w:rPr>
          <w:rFonts w:ascii="Calibri" w:hAnsi="Calibri" w:cs="Times New Roman"/>
          <w:color w:val="201F1E"/>
        </w:rPr>
        <w:t xml:space="preserve"> </w:t>
      </w:r>
      <w:r w:rsidRPr="00F47F34">
        <w:rPr>
          <w:rFonts w:ascii="Calibri" w:hAnsi="Calibri" w:cs="Times New Roman"/>
          <w:color w:val="FF0000"/>
        </w:rPr>
        <w:t>DONE.</w:t>
      </w:r>
      <w:r w:rsidRPr="005124BB">
        <w:rPr>
          <w:rFonts w:ascii="Calibri" w:hAnsi="Calibri" w:cs="Times New Roman"/>
          <w:color w:val="201F1E"/>
        </w:rPr>
        <w:br/>
        <w:t>12. Please include an ethics statement before your numbered protocol steps, indicating that the protocol follows the animal care guidelines of your institution.</w:t>
      </w:r>
      <w:r>
        <w:rPr>
          <w:rFonts w:ascii="Calibri" w:hAnsi="Calibri" w:cs="Times New Roman"/>
          <w:color w:val="201F1E"/>
        </w:rPr>
        <w:t xml:space="preserve"> </w:t>
      </w:r>
      <w:r w:rsidRPr="00F47F34">
        <w:rPr>
          <w:rFonts w:ascii="Calibri" w:hAnsi="Calibri" w:cs="Times New Roman"/>
          <w:color w:val="FF0000"/>
        </w:rPr>
        <w:t xml:space="preserve">A paragraph at </w:t>
      </w:r>
      <w:r w:rsidRPr="00F47F34">
        <w:rPr>
          <w:rFonts w:ascii="Calibri" w:hAnsi="Calibri" w:cs="Times New Roman"/>
          <w:color w:val="FF0000"/>
        </w:rPr>
        <w:lastRenderedPageBreak/>
        <w:t xml:space="preserve">the beginning of the Protocol section has the ethics and IACUC statements. </w:t>
      </w:r>
      <w:r>
        <w:rPr>
          <w:rFonts w:ascii="Calibri" w:hAnsi="Calibri" w:cs="Times New Roman"/>
          <w:color w:val="FF0000"/>
        </w:rPr>
        <w:t xml:space="preserve">Lines 103-108. </w:t>
      </w:r>
      <w:r w:rsidRPr="00F47F34">
        <w:rPr>
          <w:rFonts w:ascii="Calibri" w:hAnsi="Calibri" w:cs="Times New Roman"/>
          <w:color w:val="FF0000"/>
        </w:rPr>
        <w:t>DONE.</w:t>
      </w:r>
      <w:r w:rsidRPr="005124BB">
        <w:rPr>
          <w:rFonts w:ascii="Calibri" w:hAnsi="Calibri" w:cs="Times New Roman"/>
          <w:color w:val="201F1E"/>
        </w:rPr>
        <w:br/>
        <w:t>13. Please use complete sentences throughout.</w:t>
      </w:r>
      <w:r>
        <w:rPr>
          <w:rFonts w:ascii="Calibri" w:hAnsi="Calibri" w:cs="Times New Roman"/>
          <w:color w:val="201F1E"/>
        </w:rPr>
        <w:t xml:space="preserve"> </w:t>
      </w:r>
      <w:r w:rsidRPr="00F47F34">
        <w:rPr>
          <w:rFonts w:ascii="Calibri" w:hAnsi="Calibri" w:cs="Times New Roman"/>
          <w:color w:val="FF0000"/>
        </w:rPr>
        <w:t>The incomplete sentences wer</w:t>
      </w:r>
      <w:r>
        <w:rPr>
          <w:rFonts w:ascii="Calibri" w:hAnsi="Calibri" w:cs="Times New Roman"/>
          <w:color w:val="FF0000"/>
        </w:rPr>
        <w:t>e corrected throughout the text</w:t>
      </w:r>
      <w:r w:rsidRPr="00F47F34">
        <w:rPr>
          <w:rFonts w:ascii="Calibri" w:hAnsi="Calibri" w:cs="Times New Roman"/>
          <w:color w:val="FF0000"/>
        </w:rPr>
        <w:t xml:space="preserve"> and Figure Legends. DONE.</w:t>
      </w:r>
      <w:r w:rsidRPr="005124BB">
        <w:rPr>
          <w:rFonts w:ascii="Calibri" w:hAnsi="Calibri" w:cs="Times New Roman"/>
          <w:color w:val="201F1E"/>
        </w:rPr>
        <w:br/>
        <w:t>14. Please ensure that individual steps of the protocol should only contain 2-3 actions sentences per step.</w:t>
      </w:r>
      <w:r>
        <w:rPr>
          <w:rFonts w:ascii="Calibri" w:hAnsi="Calibri" w:cs="Times New Roman"/>
          <w:color w:val="201F1E"/>
        </w:rPr>
        <w:t xml:space="preserve"> </w:t>
      </w:r>
      <w:r w:rsidRPr="00F47F34">
        <w:rPr>
          <w:rFonts w:ascii="Calibri" w:hAnsi="Calibri" w:cs="Times New Roman"/>
          <w:color w:val="FF0000"/>
        </w:rPr>
        <w:t>Individual protocol steps contain 3 actions at most. DONE.</w:t>
      </w:r>
      <w:r w:rsidRPr="005124BB">
        <w:rPr>
          <w:rFonts w:ascii="Calibri" w:hAnsi="Calibri" w:cs="Times New Roman"/>
          <w:color w:val="201F1E"/>
        </w:rPr>
        <w:br/>
        <w:t>15. Please ensure you answer the “how” question, i.e., how is the step performed?</w:t>
      </w:r>
      <w:r>
        <w:rPr>
          <w:rFonts w:ascii="Calibri" w:hAnsi="Calibri" w:cs="Times New Roman"/>
          <w:color w:val="201F1E"/>
        </w:rPr>
        <w:t xml:space="preserve"> </w:t>
      </w:r>
      <w:r w:rsidRPr="00F47F34">
        <w:rPr>
          <w:rFonts w:ascii="Calibri" w:hAnsi="Calibri" w:cs="Times New Roman"/>
          <w:color w:val="FF0000"/>
        </w:rPr>
        <w:t xml:space="preserve">I believe this has been accomplished. </w:t>
      </w:r>
      <w:r w:rsidRPr="00F47F34">
        <w:rPr>
          <w:rFonts w:ascii="Calibri" w:hAnsi="Calibri" w:cs="Times New Roman"/>
          <w:color w:val="FF0000"/>
        </w:rPr>
        <w:br/>
      </w:r>
      <w:r w:rsidRPr="005124BB">
        <w:rPr>
          <w:rFonts w:ascii="Calibri" w:hAnsi="Calibri" w:cs="Times New Roman"/>
          <w:color w:val="201F1E"/>
        </w:rPr>
        <w:t>16. Please include the strain of mouse used?</w:t>
      </w:r>
      <w:r>
        <w:rPr>
          <w:rFonts w:ascii="Calibri" w:hAnsi="Calibri" w:cs="Times New Roman"/>
          <w:color w:val="201F1E"/>
        </w:rPr>
        <w:t xml:space="preserve"> </w:t>
      </w:r>
      <w:r w:rsidRPr="00F47F34">
        <w:rPr>
          <w:rFonts w:ascii="Calibri" w:hAnsi="Calibri" w:cs="Times New Roman"/>
          <w:color w:val="FF0000"/>
        </w:rPr>
        <w:t>The mouse genetic background and strain information is now in the Protocol section (line 107-108), as well as Representative Results (line 245-246). DONE.</w:t>
      </w:r>
      <w:r w:rsidRPr="005124BB">
        <w:rPr>
          <w:rFonts w:ascii="Calibri" w:hAnsi="Calibri" w:cs="Times New Roman"/>
          <w:color w:val="201F1E"/>
        </w:rPr>
        <w:br/>
        <w:t>17. Please move the summary to the discussion section.</w:t>
      </w:r>
      <w:r w:rsidRPr="00F47F34">
        <w:rPr>
          <w:rFonts w:ascii="Calibri" w:hAnsi="Calibri" w:cs="Times New Roman"/>
          <w:color w:val="FF0000"/>
        </w:rPr>
        <w:t xml:space="preserve"> The summary section from the Protocol in the </w:t>
      </w:r>
      <w:r>
        <w:rPr>
          <w:rFonts w:ascii="Calibri" w:hAnsi="Calibri" w:cs="Times New Roman"/>
          <w:color w:val="FF0000"/>
        </w:rPr>
        <w:t>prior</w:t>
      </w:r>
      <w:r w:rsidRPr="00F47F34">
        <w:rPr>
          <w:rFonts w:ascii="Calibri" w:hAnsi="Calibri" w:cs="Times New Roman"/>
          <w:color w:val="FF0000"/>
        </w:rPr>
        <w:t xml:space="preserve"> version of the manuscript has been moved to the beginning of the Discussion section (lines 302-305). DONE.</w:t>
      </w:r>
      <w:r w:rsidRPr="005124BB">
        <w:rPr>
          <w:rFonts w:ascii="Calibri" w:hAnsi="Calibri" w:cs="Times New Roman"/>
          <w:color w:val="201F1E"/>
        </w:rPr>
        <w:br/>
        <w:t>18.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Pr>
          <w:rFonts w:ascii="Calibri" w:hAnsi="Calibri" w:cs="Times New Roman"/>
          <w:color w:val="201F1E"/>
        </w:rPr>
        <w:t xml:space="preserve"> </w:t>
      </w:r>
      <w:r w:rsidRPr="00F47F34">
        <w:rPr>
          <w:rFonts w:ascii="Calibri" w:hAnsi="Calibri" w:cs="Times New Roman"/>
          <w:color w:val="FF0000"/>
        </w:rPr>
        <w:t>The highlighted text is less than 2.75-page limit. DONE.</w:t>
      </w:r>
      <w:r w:rsidRPr="005124BB">
        <w:rPr>
          <w:rFonts w:ascii="Calibri" w:hAnsi="Calibri" w:cs="Times New Roman"/>
          <w:color w:val="201F1E"/>
        </w:rPr>
        <w:br/>
        <w:t>19. Please ensure that representative result is described with respect to your experiment, you performed an experiment, how did it help you to conclude what you wanted to and how is it in line with the title, how do these results show the technique, suggestions about how to analyze the outcome, etc.</w:t>
      </w:r>
      <w:r>
        <w:rPr>
          <w:rFonts w:ascii="Calibri" w:hAnsi="Calibri" w:cs="Times New Roman"/>
          <w:color w:val="201F1E"/>
        </w:rPr>
        <w:t xml:space="preserve"> </w:t>
      </w:r>
      <w:r w:rsidRPr="00F47F34">
        <w:rPr>
          <w:rFonts w:ascii="Calibri" w:hAnsi="Calibri" w:cs="Times New Roman"/>
          <w:color w:val="FF0000"/>
        </w:rPr>
        <w:t>The Representative Results section is re-written to</w:t>
      </w:r>
      <w:r>
        <w:rPr>
          <w:rFonts w:ascii="Calibri" w:hAnsi="Calibri" w:cs="Times New Roman"/>
          <w:color w:val="FF0000"/>
        </w:rPr>
        <w:t xml:space="preserve"> match the above requirements. DONE.</w:t>
      </w:r>
      <w:r w:rsidRPr="005124BB">
        <w:rPr>
          <w:rFonts w:ascii="Calibri" w:hAnsi="Calibri" w:cs="Times New Roman"/>
          <w:color w:val="201F1E"/>
        </w:rPr>
        <w:br/>
        <w:t>20.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r>
        <w:rPr>
          <w:rFonts w:ascii="Calibri" w:hAnsi="Calibri" w:cs="Times New Roman"/>
          <w:color w:val="201F1E"/>
        </w:rPr>
        <w:t xml:space="preserve"> </w:t>
      </w:r>
      <w:r w:rsidRPr="00F47F34">
        <w:rPr>
          <w:rFonts w:ascii="Calibri" w:hAnsi="Calibri" w:cs="Times New Roman"/>
          <w:color w:val="FF0000"/>
        </w:rPr>
        <w:t>The Figure Legends have been edited as requested. DONE.</w:t>
      </w:r>
      <w:r w:rsidRPr="00F47F34">
        <w:rPr>
          <w:rFonts w:ascii="Calibri" w:hAnsi="Calibri" w:cs="Times New Roman"/>
          <w:color w:val="FF0000"/>
        </w:rPr>
        <w:br/>
      </w:r>
      <w:r w:rsidRPr="005124BB">
        <w:rPr>
          <w:rFonts w:ascii="Calibri" w:hAnsi="Calibri" w:cs="Times New Roman"/>
          <w:color w:val="201F1E"/>
        </w:rPr>
        <w:t>21.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Pr>
          <w:rFonts w:ascii="Calibri" w:hAnsi="Calibri" w:cs="Times New Roman"/>
          <w:color w:val="201F1E"/>
        </w:rPr>
        <w:t xml:space="preserve"> </w:t>
      </w:r>
      <w:r w:rsidRPr="00E37DAF">
        <w:rPr>
          <w:rFonts w:ascii="Calibri" w:hAnsi="Calibri" w:cs="Times New Roman"/>
          <w:color w:val="FF0000"/>
        </w:rPr>
        <w:t>The License to Publish file from Mol</w:t>
      </w:r>
      <w:r>
        <w:rPr>
          <w:rFonts w:ascii="Calibri" w:hAnsi="Calibri" w:cs="Times New Roman"/>
          <w:color w:val="FF0000"/>
        </w:rPr>
        <w:t>ecular</w:t>
      </w:r>
      <w:r w:rsidRPr="00E37DAF">
        <w:rPr>
          <w:rFonts w:ascii="Calibri" w:hAnsi="Calibri" w:cs="Times New Roman"/>
          <w:color w:val="FF0000"/>
        </w:rPr>
        <w:t xml:space="preserve"> Psychiatry has been uploaded with the manuscripts files. The relevant language on Copyright is in Section 3. DONE.</w:t>
      </w:r>
      <w:r w:rsidRPr="005124BB">
        <w:rPr>
          <w:rFonts w:ascii="Calibri" w:hAnsi="Calibri" w:cs="Times New Roman"/>
          <w:color w:val="201F1E"/>
        </w:rPr>
        <w:br/>
        <w:t>22. As we are a methods journal, please revise the Discussion to explicitly cover the following in detail in 3-6 paragraphs with citations:</w:t>
      </w:r>
      <w:r w:rsidRPr="005124BB">
        <w:rPr>
          <w:rFonts w:ascii="Calibri" w:hAnsi="Calibri" w:cs="Times New Roman"/>
          <w:color w:val="201F1E"/>
        </w:rPr>
        <w:br/>
        <w:t>a) Critical steps within the protocol</w:t>
      </w:r>
      <w:r>
        <w:rPr>
          <w:rFonts w:ascii="Calibri" w:hAnsi="Calibri" w:cs="Times New Roman"/>
          <w:color w:val="201F1E"/>
        </w:rPr>
        <w:t xml:space="preserve"> </w:t>
      </w:r>
      <w:r w:rsidRPr="00E37DAF">
        <w:rPr>
          <w:rFonts w:ascii="Calibri" w:hAnsi="Calibri" w:cs="Times New Roman"/>
          <w:color w:val="FF0000"/>
        </w:rPr>
        <w:t>DONE</w:t>
      </w:r>
      <w:r w:rsidRPr="005124BB">
        <w:rPr>
          <w:rFonts w:ascii="Calibri" w:hAnsi="Calibri" w:cs="Times New Roman"/>
          <w:color w:val="201F1E"/>
        </w:rPr>
        <w:br/>
        <w:t>b) Any modifications and troubleshooting of the technique</w:t>
      </w:r>
      <w:r>
        <w:rPr>
          <w:rFonts w:ascii="Calibri" w:hAnsi="Calibri" w:cs="Times New Roman"/>
          <w:color w:val="201F1E"/>
        </w:rPr>
        <w:t xml:space="preserve"> </w:t>
      </w:r>
      <w:r w:rsidRPr="00E37DAF">
        <w:rPr>
          <w:rFonts w:ascii="Calibri" w:hAnsi="Calibri" w:cs="Times New Roman"/>
          <w:color w:val="FF0000"/>
        </w:rPr>
        <w:t>DONE.</w:t>
      </w:r>
      <w:r w:rsidRPr="005124BB">
        <w:rPr>
          <w:rFonts w:ascii="Calibri" w:hAnsi="Calibri" w:cs="Times New Roman"/>
          <w:color w:val="201F1E"/>
        </w:rPr>
        <w:br/>
        <w:t>c) Any limitations of the technique</w:t>
      </w:r>
      <w:r>
        <w:rPr>
          <w:rFonts w:ascii="Calibri" w:hAnsi="Calibri" w:cs="Times New Roman"/>
          <w:color w:val="201F1E"/>
        </w:rPr>
        <w:t xml:space="preserve">. </w:t>
      </w:r>
      <w:r w:rsidRPr="00C31F14">
        <w:rPr>
          <w:rFonts w:ascii="Calibri" w:hAnsi="Calibri" w:cs="Times New Roman"/>
          <w:color w:val="FF0000"/>
        </w:rPr>
        <w:t xml:space="preserve">Implicit limitation in the method is that it is ex-vivo, which is generally accepted, so it has not been discussed explicitly. Discussion on the difficulty of the preparation has been folded into the </w:t>
      </w:r>
      <w:r>
        <w:rPr>
          <w:rFonts w:ascii="Calibri" w:hAnsi="Calibri" w:cs="Times New Roman"/>
          <w:color w:val="FF0000"/>
        </w:rPr>
        <w:t>discussion on modifications above</w:t>
      </w:r>
      <w:r w:rsidRPr="00C31F14">
        <w:rPr>
          <w:rFonts w:ascii="Calibri" w:hAnsi="Calibri" w:cs="Times New Roman"/>
          <w:color w:val="FF0000"/>
        </w:rPr>
        <w:t>.</w:t>
      </w:r>
      <w:r w:rsidRPr="005124BB">
        <w:rPr>
          <w:rFonts w:ascii="Calibri" w:hAnsi="Calibri" w:cs="Times New Roman"/>
          <w:color w:val="201F1E"/>
        </w:rPr>
        <w:br/>
        <w:t>d) The significance with respect to existing methods</w:t>
      </w:r>
      <w:r>
        <w:rPr>
          <w:rFonts w:ascii="Calibri" w:hAnsi="Calibri" w:cs="Times New Roman"/>
          <w:color w:val="201F1E"/>
        </w:rPr>
        <w:t xml:space="preserve"> </w:t>
      </w:r>
      <w:r w:rsidRPr="00E37DAF">
        <w:rPr>
          <w:rFonts w:ascii="Calibri" w:hAnsi="Calibri" w:cs="Times New Roman"/>
          <w:color w:val="FF0000"/>
        </w:rPr>
        <w:t>DONE</w:t>
      </w:r>
      <w:r w:rsidRPr="005124BB">
        <w:rPr>
          <w:rFonts w:ascii="Calibri" w:hAnsi="Calibri" w:cs="Times New Roman"/>
          <w:color w:val="201F1E"/>
        </w:rPr>
        <w:br/>
        <w:t>e) Any future applications of the technique</w:t>
      </w:r>
      <w:r>
        <w:rPr>
          <w:rFonts w:ascii="Calibri" w:hAnsi="Calibri" w:cs="Times New Roman"/>
          <w:color w:val="201F1E"/>
        </w:rPr>
        <w:t xml:space="preserve"> </w:t>
      </w:r>
      <w:r w:rsidRPr="00E37DAF">
        <w:rPr>
          <w:rFonts w:ascii="Calibri" w:hAnsi="Calibri" w:cs="Times New Roman"/>
          <w:color w:val="FF0000"/>
        </w:rPr>
        <w:t>DONE</w:t>
      </w:r>
      <w:r w:rsidRPr="005124BB">
        <w:rPr>
          <w:rFonts w:ascii="Calibri" w:hAnsi="Calibri" w:cs="Times New Roman"/>
          <w:color w:val="201F1E"/>
        </w:rPr>
        <w:br/>
        <w:t>23. Please do not abbreviate the journal titles in the reference section.</w:t>
      </w:r>
      <w:r>
        <w:rPr>
          <w:rFonts w:ascii="Calibri" w:hAnsi="Calibri" w:cs="Times New Roman"/>
          <w:color w:val="201F1E"/>
        </w:rPr>
        <w:t xml:space="preserve"> </w:t>
      </w:r>
      <w:r w:rsidRPr="00E37DAF">
        <w:rPr>
          <w:rFonts w:ascii="Calibri" w:hAnsi="Calibri" w:cs="Times New Roman"/>
          <w:color w:val="FF0000"/>
        </w:rPr>
        <w:t>DONE</w:t>
      </w:r>
    </w:p>
    <w:p w14:paraId="63D7EB57" w14:textId="77777777" w:rsidR="00002749" w:rsidRDefault="00002749" w:rsidP="00BD308E">
      <w:pPr>
        <w:shd w:val="clear" w:color="auto" w:fill="FFFFFF"/>
        <w:rPr>
          <w:rFonts w:ascii="Calibri" w:hAnsi="Calibri" w:cs="Times New Roman"/>
          <w:b/>
          <w:bCs/>
          <w:color w:val="201F1E"/>
        </w:rPr>
      </w:pPr>
    </w:p>
    <w:p w14:paraId="6D6C631C" w14:textId="77777777" w:rsidR="00BD308E" w:rsidRDefault="00BD308E" w:rsidP="00BD308E">
      <w:pPr>
        <w:shd w:val="clear" w:color="auto" w:fill="FFFFFF"/>
        <w:rPr>
          <w:rFonts w:ascii="Calibri" w:hAnsi="Calibri" w:cs="Times New Roman"/>
          <w:color w:val="201F1E"/>
        </w:rPr>
      </w:pPr>
      <w:r w:rsidRPr="005124BB">
        <w:rPr>
          <w:rFonts w:ascii="Calibri" w:hAnsi="Calibri" w:cs="Times New Roman"/>
          <w:b/>
          <w:bCs/>
          <w:color w:val="201F1E"/>
        </w:rPr>
        <w:t>Reviewer #1:</w:t>
      </w:r>
      <w:r w:rsidRPr="005124BB">
        <w:rPr>
          <w:rFonts w:ascii="Calibri" w:hAnsi="Calibri" w:cs="Times New Roman"/>
          <w:color w:val="201F1E"/>
        </w:rPr>
        <w:br/>
        <w:t>Manuscript Summary:</w:t>
      </w:r>
      <w:r w:rsidRPr="005124BB">
        <w:rPr>
          <w:rFonts w:ascii="Calibri" w:hAnsi="Calibri" w:cs="Times New Roman"/>
          <w:color w:val="201F1E"/>
        </w:rPr>
        <w:br/>
        <w:t>The possibility of performing experiments in brain slices from adult animals is crucial in many studies, but transcardiac perfusion is necessary to minimize hypoxia which is mostly lethal in mature tissues. This procedure has been adopted in several laboratories and it is therefore not original, but after checking in the JoVE database I did not find the approach explained in detail, i.e. there is not a detailed and reviewed visual demonstration available. Thus, I expect that an original video reporting the protocols would be very popular. I have however some remarks that Dr Djurisic should address to improve this work.</w:t>
      </w:r>
    </w:p>
    <w:p w14:paraId="722328B2" w14:textId="77777777" w:rsidR="00BD308E" w:rsidRDefault="00BD308E" w:rsidP="00BD308E">
      <w:pPr>
        <w:shd w:val="clear" w:color="auto" w:fill="FFFFFF"/>
        <w:rPr>
          <w:rFonts w:ascii="Calibri" w:hAnsi="Calibri" w:cs="Times New Roman"/>
          <w:color w:val="201F1E"/>
        </w:rPr>
      </w:pPr>
    </w:p>
    <w:p w14:paraId="49DD3ADC" w14:textId="77777777" w:rsidR="00BD308E" w:rsidRPr="00C36A0A" w:rsidRDefault="00BD308E" w:rsidP="00BD308E">
      <w:pPr>
        <w:shd w:val="clear" w:color="auto" w:fill="FFFFFF"/>
        <w:rPr>
          <w:rFonts w:ascii="Calibri" w:hAnsi="Calibri" w:cs="Times New Roman"/>
          <w:color w:val="FF0000"/>
        </w:rPr>
      </w:pPr>
      <w:r w:rsidRPr="00C36A0A">
        <w:rPr>
          <w:rFonts w:ascii="Calibri" w:hAnsi="Calibri" w:cs="Times New Roman"/>
          <w:color w:val="FF0000"/>
        </w:rPr>
        <w:t>I thank Reviewer #1 for the constructive comments. This version of our protocol was focused on hippocampal slices because it was an invited contribution for the acute hippocampal slice collection. However, the comment on the use of transcardial perfusion for slice preparations from different brain regions of adult rodents is well taken. Modifications to the manuscript have been made accordingly</w:t>
      </w:r>
      <w:r>
        <w:rPr>
          <w:rFonts w:ascii="Calibri" w:hAnsi="Calibri" w:cs="Times New Roman"/>
          <w:color w:val="FF0000"/>
        </w:rPr>
        <w:t>, which together should provide</w:t>
      </w:r>
      <w:r w:rsidRPr="00C36A0A">
        <w:rPr>
          <w:rFonts w:ascii="Calibri" w:hAnsi="Calibri" w:cs="Times New Roman"/>
          <w:color w:val="FF0000"/>
        </w:rPr>
        <w:t xml:space="preserve"> a necessary context for the protocol under revision here. Below are the point-by-point answers to the two major requests. </w:t>
      </w:r>
      <w:r w:rsidRPr="00C36A0A">
        <w:rPr>
          <w:rFonts w:ascii="Calibri" w:hAnsi="Calibri" w:cs="Times New Roman"/>
          <w:color w:val="FF0000"/>
        </w:rPr>
        <w:br/>
      </w:r>
    </w:p>
    <w:p w14:paraId="4727F00D" w14:textId="77777777" w:rsidR="00BD308E" w:rsidRDefault="00BD308E" w:rsidP="00BD308E">
      <w:pPr>
        <w:shd w:val="clear" w:color="auto" w:fill="FFFFFF"/>
        <w:rPr>
          <w:rFonts w:ascii="Calibri" w:hAnsi="Calibri" w:cs="Times New Roman"/>
          <w:color w:val="201F1E"/>
        </w:rPr>
      </w:pPr>
      <w:r w:rsidRPr="005124BB">
        <w:rPr>
          <w:rFonts w:ascii="Calibri" w:hAnsi="Calibri" w:cs="Times New Roman"/>
          <w:color w:val="201F1E"/>
        </w:rPr>
        <w:t>Major Concerns:</w:t>
      </w:r>
      <w:r w:rsidRPr="005124BB">
        <w:rPr>
          <w:rFonts w:ascii="Calibri" w:hAnsi="Calibri" w:cs="Times New Roman"/>
          <w:color w:val="201F1E"/>
        </w:rPr>
        <w:br/>
        <w:t>Most of the protocols described in the manuscript and that will be described in the video are not important only to prepare hippocampal slices but also brain slices from other areas. Just to cite three examples, transcardiac perfusion with different variants was used to prepare cerebellar slices (Blot and Barbour, Nat Neurosci 17 289-95, 2014), cortical slices (Thomson and Bannister, J Physiol 519 57-70, 1999), and midbrain slices (Lammel et al., Neuron, 70, 855-62, 2011). This publication should analyze the most important applications of the transcardiac perfusion approach of the last 20-25 years and fully acknowledge the associated literature. My expectation is that most of potential users will adopt the approach of transcardiac perfusion to prepare brain slices from other areas in a variety of applications in adult rodents. Obviously, hippocampal slices is still the specific preparation used in Djurisic and Schatz laboratories, but this should be shown as an application example.</w:t>
      </w:r>
    </w:p>
    <w:p w14:paraId="6230EC4D" w14:textId="77777777" w:rsidR="00BD308E" w:rsidRDefault="00BD308E" w:rsidP="00BD308E">
      <w:pPr>
        <w:shd w:val="clear" w:color="auto" w:fill="FFFFFF"/>
        <w:rPr>
          <w:rFonts w:ascii="Calibri" w:hAnsi="Calibri" w:cs="Times New Roman"/>
          <w:color w:val="201F1E"/>
        </w:rPr>
      </w:pPr>
    </w:p>
    <w:p w14:paraId="09E62E0D" w14:textId="77777777" w:rsidR="00BD308E" w:rsidRDefault="00BD308E" w:rsidP="00BD308E">
      <w:pPr>
        <w:shd w:val="clear" w:color="auto" w:fill="FFFFFF"/>
        <w:rPr>
          <w:rFonts w:ascii="Calibri" w:hAnsi="Calibri" w:cs="Times New Roman"/>
          <w:color w:val="FF0000"/>
        </w:rPr>
      </w:pPr>
      <w:r w:rsidRPr="002C4BF7">
        <w:rPr>
          <w:rFonts w:ascii="Calibri" w:hAnsi="Calibri" w:cs="Times New Roman"/>
          <w:color w:val="FF0000"/>
        </w:rPr>
        <w:t>I thank Reviewer #1 again for this comment. The Introduction section has been expanded to provide a very brief overview of the use of transcardial perfusion in slice preparation from adult rodents</w:t>
      </w:r>
      <w:r>
        <w:rPr>
          <w:rFonts w:ascii="Calibri" w:hAnsi="Calibri" w:cs="Times New Roman"/>
          <w:color w:val="FF0000"/>
        </w:rPr>
        <w:t xml:space="preserve"> (both rats and mice)</w:t>
      </w:r>
      <w:r w:rsidRPr="002C4BF7">
        <w:rPr>
          <w:rFonts w:ascii="Calibri" w:hAnsi="Calibri" w:cs="Times New Roman"/>
          <w:color w:val="FF0000"/>
        </w:rPr>
        <w:t xml:space="preserve"> </w:t>
      </w:r>
      <w:r>
        <w:rPr>
          <w:rFonts w:ascii="Calibri" w:hAnsi="Calibri" w:cs="Times New Roman"/>
          <w:color w:val="FF0000"/>
        </w:rPr>
        <w:t>over the last three</w:t>
      </w:r>
      <w:r w:rsidRPr="002C4BF7">
        <w:rPr>
          <w:rFonts w:ascii="Calibri" w:hAnsi="Calibri" w:cs="Times New Roman"/>
          <w:color w:val="FF0000"/>
        </w:rPr>
        <w:t xml:space="preserve"> decades. The hope is that this addition provides the necessary context for the protocol presented here, as well as contrast to </w:t>
      </w:r>
      <w:r>
        <w:rPr>
          <w:rFonts w:ascii="Calibri" w:hAnsi="Calibri" w:cs="Times New Roman"/>
          <w:color w:val="FF0000"/>
        </w:rPr>
        <w:t>an</w:t>
      </w:r>
      <w:r w:rsidRPr="002C4BF7">
        <w:rPr>
          <w:rFonts w:ascii="Calibri" w:hAnsi="Calibri" w:cs="Times New Roman"/>
          <w:color w:val="FF0000"/>
        </w:rPr>
        <w:t xml:space="preserve"> ongoing difficulty of preparing hippocampal slices from adult mice. </w:t>
      </w:r>
      <w:r>
        <w:rPr>
          <w:rFonts w:ascii="Calibri" w:hAnsi="Calibri" w:cs="Times New Roman"/>
          <w:color w:val="FF0000"/>
        </w:rPr>
        <w:t>Lines 85-95 in Introduction:</w:t>
      </w:r>
    </w:p>
    <w:p w14:paraId="5E8167A9" w14:textId="77777777" w:rsidR="00BD308E" w:rsidRPr="009A010D" w:rsidRDefault="00BD308E" w:rsidP="00BD308E">
      <w:pPr>
        <w:spacing w:after="120"/>
        <w:ind w:left="720"/>
        <w:rPr>
          <w:rFonts w:cstheme="minorHAnsi"/>
          <w:color w:val="FF0000"/>
        </w:rPr>
      </w:pPr>
      <w:r>
        <w:rPr>
          <w:rFonts w:cstheme="minorHAnsi"/>
          <w:color w:val="FF0000"/>
        </w:rPr>
        <w:t>“…</w:t>
      </w:r>
      <w:r w:rsidRPr="009A010D">
        <w:rPr>
          <w:rFonts w:cstheme="minorHAnsi"/>
          <w:color w:val="FF0000"/>
        </w:rPr>
        <w:t xml:space="preserve">Over time, a number of laboratories studying adult rodents have introduced transcardial perfusion with an ice-cold solution to decrease the animal’s body temperature, and therefore hypoxic damage to the brain, prior to decapitation. This procedure was successfully applied across different brain regions: cerebellar slices </w:t>
      </w:r>
      <w:r w:rsidRPr="009A010D">
        <w:rPr>
          <w:rFonts w:cstheme="minorHAnsi"/>
          <w:color w:val="FF0000"/>
        </w:rPr>
        <w:fldChar w:fldCharType="begin">
          <w:fldData xml:space="preserve">PEVuZE5vdGU+PENpdGU+PEF1dGhvcj5CbG90PC9BdXRob3I+PFllYXI+MjAxNDwvWWVhcj48UmVj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PEVuZE5vdGU+PENpdGU+PEF1dGhvcj5CbG90PC9BdXRob3I+PFllYXI+MjAxNDwvWWVhcj48UmVj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17</w:t>
      </w:r>
      <w:r w:rsidRPr="009A010D">
        <w:rPr>
          <w:rFonts w:cstheme="minorHAnsi"/>
          <w:color w:val="FF0000"/>
        </w:rPr>
        <w:fldChar w:fldCharType="end"/>
      </w:r>
      <w:r w:rsidRPr="009A010D">
        <w:rPr>
          <w:rFonts w:cstheme="minorHAnsi"/>
          <w:color w:val="FF0000"/>
        </w:rPr>
        <w:t xml:space="preserve">, midbrain slices </w:t>
      </w:r>
      <w:r w:rsidRPr="009A010D">
        <w:rPr>
          <w:rFonts w:cstheme="minorHAnsi"/>
          <w:color w:val="FF0000"/>
        </w:rPr>
        <w:fldChar w:fldCharType="begin">
          <w:fldData xml:space="preserve">PEVuZE5vdGU+PENpdGU+PEF1dGhvcj5MYW1tZWw8L0F1dGhvcj48WWVhcj4yMDExPC9ZZWFyPjxS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PEVuZE5vdGU+PENpdGU+PEF1dGhvcj5MYW1tZWw8L0F1dGhvcj48WWVhcj4yMDExPC9ZZWFyPjxS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18</w:t>
      </w:r>
      <w:r w:rsidRPr="009A010D">
        <w:rPr>
          <w:rFonts w:cstheme="minorHAnsi"/>
          <w:color w:val="FF0000"/>
        </w:rPr>
        <w:fldChar w:fldCharType="end"/>
      </w:r>
      <w:r w:rsidRPr="009A010D">
        <w:rPr>
          <w:rFonts w:cstheme="minorHAnsi"/>
          <w:color w:val="FF0000"/>
        </w:rPr>
        <w:t xml:space="preserve">, neocortical slices </w:t>
      </w:r>
      <w:r w:rsidRPr="009A010D">
        <w:rPr>
          <w:rFonts w:cstheme="minorHAnsi"/>
          <w:color w:val="FF0000"/>
        </w:rPr>
        <w:fldChar w:fldCharType="begin">
          <w:fldData xml:space="preserve">PEVuZE5vdGU+PENpdGU+PEF1dGhvcj5UaG9tc29uPC9BdXRob3I+PFllYXI+MTk5OTwvWWVhcj48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PC9yZWNvcmQ+PC9DaXRlPjwvRW5kTm90ZT4A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PEVuZE5vdGU+PENpdGU+PEF1dGhvcj5UaG9tc29uPC9BdXRob3I+PFllYXI+MTk5OTwvWWVhcj48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PC9yZWNvcmQ+PC9DaXRlPjwvRW5kTm90ZT4A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10,19</w:t>
      </w:r>
      <w:r w:rsidRPr="009A010D">
        <w:rPr>
          <w:rFonts w:cstheme="minorHAnsi"/>
          <w:color w:val="FF0000"/>
        </w:rPr>
        <w:fldChar w:fldCharType="end"/>
      </w:r>
      <w:r w:rsidRPr="009A010D">
        <w:rPr>
          <w:rFonts w:cstheme="minorHAnsi"/>
          <w:color w:val="FF0000"/>
        </w:rPr>
        <w:t xml:space="preserve">, perirhinal cortex </w:t>
      </w:r>
      <w:r w:rsidRPr="009A010D">
        <w:rPr>
          <w:rFonts w:cstheme="minorHAnsi"/>
          <w:color w:val="FF0000"/>
        </w:rPr>
        <w:fldChar w:fldCharType="begin"/>
      </w:r>
      <w:r w:rsidRPr="009A010D">
        <w:rPr>
          <w:rFonts w:cstheme="minorHAnsi"/>
          <w:color w:val="FF0000"/>
        </w:rPr>
        <w:instrText xml:space="preserve"> ADDIN EN.CITE &lt;EndNote&gt;&lt;Cite&gt;&lt;Author&gt;Moyer&lt;/Author&gt;&lt;Year&gt;1998&lt;/Year&gt;&lt;RecNum&gt;1559&lt;/RecNum&gt;&lt;DisplayText&gt;&lt;style face="superscript"&gt;20&lt;/style&gt;&lt;/DisplayText&gt;&lt;record&gt;&lt;rec-number&gt;1559&lt;/rec-number&gt;&lt;foreign-keys&gt;&lt;key app="EN" db-id="fsez9xwx4ewf27e225tp02dsrp209dtaxea9" timestamp="1586548764"&gt;1559&lt;/key&gt;&lt;key app="ENWeb" db-id=""&gt;0&lt;/key&gt;&lt;/foreign-keys&gt;&lt;ref-type name="Journal Article"&gt;17&lt;/ref-type&gt;&lt;contributors&gt;&lt;authors&gt;&lt;author&gt;Moyer, J. R., Jr.&lt;/author&gt;&lt;author&gt;Brown, T. H.&lt;/author&gt;&lt;/authors&gt;&lt;/contributors&gt;&lt;auth-address&gt;Department of Psychology, Yale University, New Haven, CT 06520, USA. moyer-james@cs.yale.edu&lt;/auth-address&gt;&lt;titles&gt;&lt;title&gt;Methods for whole-cell recording from visually preselected neurons of perirhinal cortex in brain slices from young and aging rats&lt;/title&gt;&lt;secondary-title&gt;J Neurosci Methods&lt;/secondary-title&gt;&lt;/titles&gt;&lt;periodical&gt;&lt;full-title&gt;J Neurosci Methods&lt;/full-title&gt;&lt;/periodical&gt;&lt;pages&gt;35-54&lt;/pages&gt;&lt;volume&gt;86&lt;/volume&gt;&lt;number&gt;1&lt;/number&gt;&lt;keywords&gt;&lt;keyword&gt;Age Factors&lt;/keyword&gt;&lt;keyword&gt;Animals&lt;/keyword&gt;&lt;keyword&gt;Cerebral Cortex/cytology/*physiology&lt;/keyword&gt;&lt;keyword&gt;Evoked Potentials/*physiology&lt;/keyword&gt;&lt;keyword&gt;Microscopy, Video&lt;/keyword&gt;&lt;keyword&gt;Patch-Clamp Techniques/*instrumentation&lt;/keyword&gt;&lt;keyword&gt;Rats&lt;/keyword&gt;&lt;/keywords&gt;&lt;dates&gt;&lt;year&gt;1998&lt;/year&gt;&lt;pub-dates&gt;&lt;date&gt;Dec 31&lt;/date&gt;&lt;/pub-dates&gt;&lt;/dates&gt;&lt;isbn&gt;0165-0270 (Print)&amp;#xD;0165-0270 (Linking)&lt;/isbn&gt;&lt;accession-num&gt;9894784&lt;/accession-num&gt;&lt;urls&gt;&lt;related-urls&gt;&lt;url&gt;https://www.ncbi.nlm.nih.gov/pubmed/9894784&lt;/url&gt;&lt;/related-urls&gt;&lt;/urls&gt;&lt;electronic-resource-num&gt;10.1016/s0165-0270(98)00143-5&lt;/electronic-resource-num&gt;&lt;/record&gt;&lt;/Cite&gt;&lt;/EndNote&gt;</w:instrText>
      </w:r>
      <w:r w:rsidRPr="009A010D">
        <w:rPr>
          <w:rFonts w:cstheme="minorHAnsi"/>
          <w:color w:val="FF0000"/>
        </w:rPr>
        <w:fldChar w:fldCharType="separate"/>
      </w:r>
      <w:r w:rsidRPr="009A010D">
        <w:rPr>
          <w:rFonts w:cstheme="minorHAnsi"/>
          <w:noProof/>
          <w:color w:val="FF0000"/>
          <w:vertAlign w:val="superscript"/>
        </w:rPr>
        <w:t>20</w:t>
      </w:r>
      <w:r w:rsidRPr="009A010D">
        <w:rPr>
          <w:rFonts w:cstheme="minorHAnsi"/>
          <w:color w:val="FF0000"/>
        </w:rPr>
        <w:fldChar w:fldCharType="end"/>
      </w:r>
      <w:r w:rsidRPr="009A010D">
        <w:rPr>
          <w:rFonts w:cstheme="minorHAnsi"/>
          <w:color w:val="FF0000"/>
        </w:rPr>
        <w:t xml:space="preserve">, rat hippocampus </w:t>
      </w:r>
      <w:r w:rsidRPr="009A010D">
        <w:rPr>
          <w:rFonts w:cstheme="minorHAnsi"/>
          <w:color w:val="FF0000"/>
        </w:rPr>
        <w:fldChar w:fldCharType="begin">
          <w:fldData xml:space="preserve">PEVuZE5vdGU+PENpdGU+PEF1dGhvcj5HYXNwYXJpbmk8L0F1dGhvcj48WWVhcj4yMDA3PC9ZZWFy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PEVuZE5vdGU+PENpdGU+PEF1dGhvcj5HYXNwYXJpbmk8L0F1dGhvcj48WWVhcj4yMDA3PC9ZZWFy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9,21,22</w:t>
      </w:r>
      <w:r w:rsidRPr="009A010D">
        <w:rPr>
          <w:rFonts w:cstheme="minorHAnsi"/>
          <w:color w:val="FF0000"/>
        </w:rPr>
        <w:fldChar w:fldCharType="end"/>
      </w:r>
      <w:r w:rsidRPr="009A010D">
        <w:rPr>
          <w:rFonts w:cstheme="minorHAnsi"/>
          <w:color w:val="FF0000"/>
        </w:rPr>
        <w:t xml:space="preserve">, olfactory bulb </w:t>
      </w:r>
      <w:r w:rsidRPr="009A010D">
        <w:rPr>
          <w:rFonts w:cstheme="minorHAnsi"/>
          <w:color w:val="FF0000"/>
        </w:rPr>
        <w:fldChar w:fldCharType="begin"/>
      </w:r>
      <w:r w:rsidRPr="009A010D">
        <w:rPr>
          <w:rFonts w:cstheme="minorHAnsi"/>
          <w:color w:val="FF0000"/>
        </w:rPr>
        <w:instrText xml:space="preserve"> ADDIN EN.CITE &lt;EndNote&gt;&lt;Cite&gt;&lt;Author&gt;Alvarado-Martinez&lt;/Author&gt;&lt;Year&gt;2013&lt;/Year&gt;&lt;RecNum&gt;1612&lt;/RecNum&gt;&lt;DisplayText&gt;&lt;style face="superscript"&gt;23&lt;/style&gt;&lt;/DisplayText&gt;&lt;record&gt;&lt;rec-number&gt;1612&lt;/rec-number&gt;&lt;foreign-keys&gt;&lt;key app="EN" db-id="fsez9xwx4ewf27e225tp02dsrp209dtaxea9" timestamp="1586550536"&gt;1612&lt;/key&gt;&lt;key app="ENWeb" db-id=""&gt;0&lt;/key&gt;&lt;/foreign-keys&gt;&lt;ref-type name="Journal Article"&gt;17&lt;/ref-type&gt;&lt;contributors&gt;&lt;authors&gt;&lt;author&gt;Alvarado-Martinez, R.&lt;/author&gt;&lt;author&gt;Salgado-Puga, K.&lt;/author&gt;&lt;author&gt;Pena-Ortega, F.&lt;/author&gt;&lt;/authors&gt;&lt;/contributors&gt;&lt;auth-address&gt;Departamento de Neurobiologia del Desarrollo y Neurofisiologia, Instituto de Neurobiologia, Universidad Nacional Autonoma de Mexico, UNAM, Campus Juriquilla, Queretaro, Mexico.&lt;/auth-address&gt;&lt;titles&gt;&lt;title&gt;Amyloid beta inhibits olfactory bulb activity and the ability to smell&lt;/title&gt;&lt;secondary-title&gt;PLoS One&lt;/secondary-title&gt;&lt;/titles&gt;&lt;periodical&gt;&lt;full-title&gt;PLoS One&lt;/full-title&gt;&lt;/periodical&gt;&lt;pages&gt;e75745&lt;/pages&gt;&lt;volume&gt;8&lt;/volume&gt;&lt;number&gt;9&lt;/number&gt;&lt;keywords&gt;&lt;keyword&gt;Aging/metabolism/pathology&lt;/keyword&gt;&lt;keyword&gt;Amyloid beta-Peptides/*metabolism&lt;/keyword&gt;&lt;keyword&gt;Animals&lt;/keyword&gt;&lt;keyword&gt;Disease Models, Animal&lt;/keyword&gt;&lt;keyword&gt;Male&lt;/keyword&gt;&lt;keyword&gt;Mice&lt;/keyword&gt;&lt;keyword&gt;Mice, Transgenic&lt;/keyword&gt;&lt;keyword&gt;Olfactory Bulb/*metabolism&lt;/keyword&gt;&lt;keyword&gt;Olfactory Pathways/*metabolism/*pathology&lt;/keyword&gt;&lt;keyword&gt;Rats&lt;/keyword&gt;&lt;keyword&gt;Rats, Wistar&lt;/keyword&gt;&lt;keyword&gt;Smell/*physiology&lt;/keyword&gt;&lt;/keywords&gt;&lt;dates&gt;&lt;year&gt;2013&lt;/year&gt;&lt;/dates&gt;&lt;isbn&gt;1932-6203 (Electronic)&amp;#xD;1932-6203 (Linking)&lt;/isbn&gt;&lt;accession-num&gt;24086624&lt;/accession-num&gt;&lt;urls&gt;&lt;related-urls&gt;&lt;url&gt;https://www.ncbi.nlm.nih.gov/pubmed/24086624&lt;/url&gt;&lt;url&gt;https://www.ncbi.nlm.nih.gov/pmc/articles/PMC3784413/pdf/pone.0075745.pdf&lt;/url&gt;&lt;/related-urls&gt;&lt;/urls&gt;&lt;custom2&gt;PMC3784413&lt;/custom2&gt;&lt;electronic-resource-num&gt;10.1371/journal.pone.0075745&lt;/electronic-resource-num&gt;&lt;/record&gt;&lt;/Cite&gt;&lt;/EndNote&gt;</w:instrText>
      </w:r>
      <w:r w:rsidRPr="009A010D">
        <w:rPr>
          <w:rFonts w:cstheme="minorHAnsi"/>
          <w:color w:val="FF0000"/>
        </w:rPr>
        <w:fldChar w:fldCharType="separate"/>
      </w:r>
      <w:r w:rsidRPr="009A010D">
        <w:rPr>
          <w:rFonts w:cstheme="minorHAnsi"/>
          <w:noProof/>
          <w:color w:val="FF0000"/>
          <w:vertAlign w:val="superscript"/>
        </w:rPr>
        <w:t>23</w:t>
      </w:r>
      <w:r w:rsidRPr="009A010D">
        <w:rPr>
          <w:rFonts w:cstheme="minorHAnsi"/>
          <w:color w:val="FF0000"/>
        </w:rPr>
        <w:fldChar w:fldCharType="end"/>
      </w:r>
      <w:r w:rsidRPr="009A010D">
        <w:rPr>
          <w:rFonts w:cstheme="minorHAnsi"/>
          <w:color w:val="FF0000"/>
        </w:rPr>
        <w:t xml:space="preserve">, ventral striatum </w:t>
      </w:r>
      <w:r w:rsidRPr="009A010D">
        <w:rPr>
          <w:rFonts w:cstheme="minorHAnsi"/>
          <w:color w:val="FF0000"/>
        </w:rPr>
        <w:fldChar w:fldCharType="begin">
          <w:fldData xml:space="preserve">PEVuZE5vdGU+PENpdGU+PEF1dGhvcj5Ccm9va3M8L0F1dGhvcj48WWVhcj4yMDE3PC9ZZWFyPjxS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=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PEVuZE5vdGU+PENpdGU+PEF1dGhvcj5Ccm9va3M8L0F1dGhvcj48WWVhcj4yMDE3PC9ZZWFyPjxS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=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24</w:t>
      </w:r>
      <w:r w:rsidRPr="009A010D">
        <w:rPr>
          <w:rFonts w:cstheme="minorHAnsi"/>
          <w:color w:val="FF0000"/>
        </w:rPr>
        <w:fldChar w:fldCharType="end"/>
      </w:r>
      <w:r w:rsidRPr="009A010D">
        <w:rPr>
          <w:rFonts w:cstheme="minorHAnsi"/>
          <w:color w:val="FF0000"/>
        </w:rPr>
        <w:t xml:space="preserve">, visual cortex </w:t>
      </w:r>
      <w:r w:rsidRPr="009A010D">
        <w:rPr>
          <w:rFonts w:cstheme="minorHAnsi"/>
          <w:color w:val="FF0000"/>
        </w:rPr>
        <w:fldChar w:fldCharType="begin"/>
      </w:r>
      <w:r w:rsidRPr="009A010D">
        <w:rPr>
          <w:rFonts w:cstheme="minorHAnsi"/>
          <w:color w:val="FF0000"/>
        </w:rPr>
        <w:instrText xml:space="preserve"> ADDIN EN.CITE &lt;EndNote&gt;&lt;Cite&gt;&lt;Author&gt;Goel&lt;/Author&gt;&lt;Year&gt;2007&lt;/Year&gt;&lt;RecNum&gt;1624&lt;/RecNum&gt;&lt;DisplayText&gt;&lt;style face="superscript"&gt;25&lt;/style&gt;&lt;/DisplayText&gt;&lt;record&gt;&lt;rec-number&gt;1624&lt;/rec-number&gt;&lt;foreign-keys&gt;&lt;key app="EN" db-id="fsez9xwx4ewf27e225tp02dsrp209dtaxea9" timestamp="1586553092"&gt;1624&lt;/key&gt;&lt;/foreign-keys&gt;&lt;ref-type name="Journal Article"&gt;17&lt;/ref-type&gt;&lt;contributors&gt;&lt;authors&gt;&lt;author&gt;Goel, A.&lt;/author&gt;&lt;author&gt;Lee, H. K.&lt;/author&gt;&lt;/authors&gt;&lt;/contributors&gt;&lt;auth-address&gt;Department of Biology, College of Chemical and Life Sciences, University of Maryland, College Park, Maryland 20742, USA.&lt;/auth-address&gt;&lt;titles&gt;&lt;title&gt;Persistence of experience-induced homeostatic synaptic plasticity through adulthood in superficial layers of mouse visual cortex&lt;/title&gt;&lt;secondary-title&gt;J Neurosci&lt;/secondary-title&gt;&lt;/titles&gt;&lt;periodical&gt;&lt;full-title&gt;J Neurosci&lt;/full-title&gt;&lt;/periodical&gt;&lt;pages&gt;6692-700&lt;/pages&gt;&lt;volume&gt;27&lt;/volume&gt;&lt;number&gt;25&lt;/number&gt;&lt;keywords&gt;&lt;keyword&gt;Age Factors&lt;/keyword&gt;&lt;keyword&gt;Animals&lt;/keyword&gt;&lt;keyword&gt;Animals, Newborn&lt;/keyword&gt;&lt;keyword&gt;Darkness&lt;/keyword&gt;&lt;keyword&gt;Homeostasis/*physiology&lt;/keyword&gt;&lt;keyword&gt;Mice&lt;/keyword&gt;&lt;keyword&gt;Mice, Inbred C57BL&lt;/keyword&gt;&lt;keyword&gt;Neuronal Plasticity/*physiology&lt;/keyword&gt;&lt;keyword&gt;Sensory Deprivation/*physiology&lt;/keyword&gt;&lt;keyword&gt;Visual Cortex/*physiology&lt;/keyword&gt;&lt;keyword&gt;Visual Pathways/physiology&lt;/keyword&gt;&lt;/keywords&gt;&lt;dates&gt;&lt;year&gt;2007&lt;/year&gt;&lt;pub-dates&gt;&lt;date&gt;Jun 20&lt;/date&gt;&lt;/pub-dates&gt;&lt;/dates&gt;&lt;isbn&gt;1529-2401 (Electronic)&amp;#xD;0270-6474 (Linking)&lt;/isbn&gt;&lt;accession-num&gt;17581956&lt;/accession-num&gt;&lt;urls&gt;&lt;related-urls&gt;&lt;url&gt;https://www.ncbi.nlm.nih.gov/pubmed/17581956&lt;/url&gt;&lt;/related-urls&gt;&lt;/urls&gt;&lt;custom2&gt;PMC2601561&lt;/custom2&gt;&lt;electronic-resource-num&gt;10.1523/JNEUROSCI.5038-06.2007&lt;/electronic-resource-num&gt;&lt;/record&gt;&lt;/Cite&gt;&lt;/EndNote&gt;</w:instrText>
      </w:r>
      <w:r w:rsidRPr="009A010D">
        <w:rPr>
          <w:rFonts w:cstheme="minorHAnsi"/>
          <w:color w:val="FF0000"/>
        </w:rPr>
        <w:fldChar w:fldCharType="separate"/>
      </w:r>
      <w:r w:rsidRPr="009A010D">
        <w:rPr>
          <w:rFonts w:cstheme="minorHAnsi"/>
          <w:noProof/>
          <w:color w:val="FF0000"/>
          <w:vertAlign w:val="superscript"/>
        </w:rPr>
        <w:t>25</w:t>
      </w:r>
      <w:r w:rsidRPr="009A010D">
        <w:rPr>
          <w:rFonts w:cstheme="minorHAnsi"/>
          <w:color w:val="FF0000"/>
        </w:rPr>
        <w:fldChar w:fldCharType="end"/>
      </w:r>
      <w:r w:rsidRPr="009A010D">
        <w:rPr>
          <w:rFonts w:cstheme="minorHAnsi"/>
          <w:color w:val="FF0000"/>
        </w:rPr>
        <w:t>.</w:t>
      </w:r>
    </w:p>
    <w:p w14:paraId="2572AE6A" w14:textId="77777777" w:rsidR="00BD308E" w:rsidRDefault="00BD308E" w:rsidP="00BD308E">
      <w:pPr>
        <w:shd w:val="clear" w:color="auto" w:fill="FFFFFF"/>
        <w:ind w:left="720"/>
        <w:rPr>
          <w:rFonts w:ascii="Calibri" w:hAnsi="Calibri" w:cs="Times New Roman"/>
          <w:color w:val="201F1E"/>
        </w:rPr>
      </w:pPr>
      <w:r w:rsidRPr="009A010D">
        <w:rPr>
          <w:rFonts w:cstheme="minorHAnsi"/>
          <w:color w:val="FF0000"/>
        </w:rPr>
        <w:t>In spite of the advantages offered by transcardial perfusion and Na</w:t>
      </w:r>
      <w:r w:rsidRPr="009A010D">
        <w:rPr>
          <w:rFonts w:cstheme="minorHAnsi"/>
          <w:color w:val="FF0000"/>
          <w:vertAlign w:val="superscript"/>
        </w:rPr>
        <w:t>+</w:t>
      </w:r>
      <w:r w:rsidRPr="009A010D">
        <w:rPr>
          <w:rFonts w:cstheme="minorHAnsi"/>
          <w:color w:val="FF0000"/>
        </w:rPr>
        <w:t xml:space="preserve"> ion replacement in preparing slices from rat and in some brain regions in mice, mouse hippocampus remains one of the most challenging areas to protect from hypoxia </w:t>
      </w:r>
      <w:r w:rsidRPr="009A010D">
        <w:rPr>
          <w:rFonts w:cstheme="minorHAnsi"/>
          <w:color w:val="FF0000"/>
        </w:rPr>
        <w:fldChar w:fldCharType="begin">
          <w:fldData xml:space="preserve">PEVuZE5vdGU+PENpdGU+PEF1dGhvcj5UaW5nPC9BdXRob3I+PFllYXI+MjAxNDwvWWVhcj48UmVj
TnVtPjEzNTA8L1JlY051bT48RGlzcGxheVRleHQ+PHN0eWxlIGZhY2U9InN1cGVyc2NyaXB0Ij4x
MiwxOTwvc3R5bGU+PC9EaXNwbGF5VGV4dD48cmVjb3JkPjxyZWMtbnVtYmVyPjEzNTA8L3JlYy1u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PEVuZE5vdGU+PENpdGU+PEF1dGhvcj5UaW5nPC9BdXRob3I+PFllYXI+MjAxNDwvWWVhcj48UmVj
TnVtPjEzNTA8L1JlY051bT48RGlzcGxheVRleHQ+PHN0eWxlIGZhY2U9InN1cGVyc2NyaXB0Ij4x
MiwxOTwvc3R5bGU+PC9EaXNwbGF5VGV4dD48cmVjb3JkPjxyZWMtbnVtYmVyPjEzNTA8L3JlYy1u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12,19</w:t>
      </w:r>
      <w:r w:rsidRPr="009A010D">
        <w:rPr>
          <w:rFonts w:cstheme="minorHAnsi"/>
          <w:color w:val="FF0000"/>
        </w:rPr>
        <w:fldChar w:fldCharType="end"/>
      </w:r>
      <w:r w:rsidRPr="009A010D">
        <w:rPr>
          <w:rFonts w:cstheme="minorHAnsi"/>
          <w:color w:val="FF0000"/>
        </w:rPr>
        <w:t xml:space="preserve">. To date, one of the most common approaches to slicing hippocampus from aging mice and mouse models of neurodegeneration involves the classical fast slicing of the isolated hippocampi </w:t>
      </w:r>
      <w:r w:rsidRPr="009A010D">
        <w:rPr>
          <w:rFonts w:cstheme="minorHAnsi"/>
          <w:color w:val="FF0000"/>
        </w:rPr>
        <w:fldChar w:fldCharType="begin"/>
      </w:r>
      <w:r w:rsidRPr="009A010D">
        <w:rPr>
          <w:rFonts w:cstheme="minorHAnsi"/>
          <w:color w:val="FF0000"/>
        </w:rPr>
        <w:instrText xml:space="preserve"> ADDIN EN.CITE &lt;EndNote&gt;&lt;Cite&gt;&lt;Author&gt;Mathis&lt;/Author&gt;&lt;Year&gt;2011&lt;/Year&gt;&lt;RecNum&gt;1621&lt;/RecNum&gt;&lt;DisplayText&gt;&lt;style face="superscript"&gt;26&lt;/style&gt;&lt;/DisplayText&gt;&lt;record&gt;&lt;rec-number&gt;1621&lt;/rec-number&gt;&lt;foreign-keys&gt;&lt;key app="EN" db-id="fsez9xwx4ewf27e225tp02dsrp209dtaxea9" timestamp="1586376549"&gt;1621&lt;/key&gt;&lt;/foreign-keys&gt;&lt;ref-type name="Journal Article"&gt;17&lt;/ref-type&gt;&lt;contributors&gt;&lt;authors&gt;&lt;author&gt;Mathis, D. M.&lt;/author&gt;&lt;author&gt;Furman, J. L.&lt;/author&gt;&lt;author&gt;Norris, C. M.&lt;/author&gt;&lt;/authors&gt;&lt;/contributors&gt;&lt;auth-address&gt;Graduate Center for Gerontology, University of Kentucky College of Public Health, KY, USA.&lt;/auth-address&gt;&lt;titles&gt;&lt;title&gt;Preparation of acute hippocampal slices from rats and transgenic mice for the study of synaptic alterations during aging and amyloid pathology&lt;/title&gt;&lt;secondary-title&gt;J Vis Exp&lt;/secondary-title&gt;&lt;/titles&gt;&lt;periodical&gt;&lt;full-title&gt;J Vis Exp&lt;/full-title&gt;&lt;/periodical&gt;&lt;number&gt;49&lt;/number&gt;&lt;keywords&gt;&lt;keyword&gt;Age Factors&lt;/keyword&gt;&lt;keyword&gt;Alzheimer Disease/metabolism/*pathology&lt;/keyword&gt;&lt;keyword&gt;Amyloid/*metabolism&lt;/keyword&gt;&lt;keyword&gt;Animals&lt;/keyword&gt;&lt;keyword&gt;Brain/surgery&lt;/keyword&gt;&lt;keyword&gt;Dissection/methods&lt;/keyword&gt;&lt;keyword&gt;Hippocampus/anatomy &amp;amp; histology/metabolism/*physiology/surgery&lt;/keyword&gt;&lt;keyword&gt;Mice&lt;/keyword&gt;&lt;keyword&gt;Mice, Transgenic&lt;/keyword&gt;&lt;keyword&gt;Microtomy/*methods&lt;/keyword&gt;&lt;keyword&gt;Neuronal Plasticity&lt;/keyword&gt;&lt;keyword&gt;Rats&lt;/keyword&gt;&lt;keyword&gt;Rats, Inbred F344&lt;/keyword&gt;&lt;keyword&gt;Synapses/pathology/*physiology&lt;/keyword&gt;&lt;/keywords&gt;&lt;dates&gt;&lt;year&gt;2011&lt;/year&gt;&lt;pub-dates&gt;&lt;date&gt;Mar 23&lt;/date&gt;&lt;/pub-dates&gt;&lt;/dates&gt;&lt;isbn&gt;1940-087X (Electronic)&amp;#xD;1940-087X (Linking)&lt;/isbn&gt;&lt;accession-num&gt;21490565&lt;/accession-num&gt;&lt;urls&gt;&lt;related-urls&gt;&lt;url&gt;https://www.ncbi.nlm.nih.gov/pubmed/21490565&lt;/url&gt;&lt;/related-urls&gt;&lt;/urls&gt;&lt;custom2&gt;PMC3197285&lt;/custom2&gt;&lt;electronic-resource-num&gt;10.3791/2330&lt;/electronic-resource-num&gt;&lt;/record&gt;&lt;/Cite&gt;&lt;/EndNote&gt;</w:instrText>
      </w:r>
      <w:r w:rsidRPr="009A010D">
        <w:rPr>
          <w:rFonts w:cstheme="minorHAnsi"/>
          <w:color w:val="FF0000"/>
        </w:rPr>
        <w:fldChar w:fldCharType="separate"/>
      </w:r>
      <w:r w:rsidRPr="009A010D">
        <w:rPr>
          <w:rFonts w:cstheme="minorHAnsi"/>
          <w:noProof/>
          <w:color w:val="FF0000"/>
          <w:vertAlign w:val="superscript"/>
        </w:rPr>
        <w:t>26</w:t>
      </w:r>
      <w:r w:rsidRPr="009A010D">
        <w:rPr>
          <w:rFonts w:cstheme="minorHAnsi"/>
          <w:color w:val="FF0000"/>
        </w:rPr>
        <w:fldChar w:fldCharType="end"/>
      </w:r>
      <w:r>
        <w:rPr>
          <w:rFonts w:cstheme="minorHAnsi"/>
          <w:color w:val="FF0000"/>
        </w:rPr>
        <w:t>…”</w:t>
      </w:r>
      <w:r w:rsidRPr="002C4BF7">
        <w:rPr>
          <w:rFonts w:ascii="Calibri" w:hAnsi="Calibri" w:cs="Times New Roman"/>
          <w:color w:val="FF0000"/>
        </w:rPr>
        <w:br/>
      </w:r>
    </w:p>
    <w:p w14:paraId="3B99E130" w14:textId="77777777" w:rsidR="00BD308E" w:rsidRDefault="00BD308E" w:rsidP="00BD308E">
      <w:pPr>
        <w:shd w:val="clear" w:color="auto" w:fill="FFFFFF"/>
        <w:rPr>
          <w:rFonts w:ascii="Calibri" w:hAnsi="Calibri" w:cs="Times New Roman"/>
          <w:color w:val="201F1E"/>
        </w:rPr>
      </w:pPr>
      <w:r w:rsidRPr="005124BB">
        <w:rPr>
          <w:rFonts w:ascii="Calibri" w:hAnsi="Calibri" w:cs="Times New Roman"/>
          <w:color w:val="201F1E"/>
        </w:rPr>
        <w:t>Although JoVE did not provide a publication for the transcardiac perfusion approach, there is a publication describing the use of NMDG for the preparation of acute brain slices (Ting et al. JoVE, 2018 doi: 10.3791/53825) that might partially overlap with the present work. This publication, that does not utilize transcardiac perfusion, is cited by Dr Djurisic, but it might be useful to address more in detail the differences or the common protocols at the stage of slice preparation which is supposed to be described again in the present work. While watching the video by Dr Djurisic, scientists might find also useful to watch the Ting et al. video to develop their own protocol adapted to the specific preparation.</w:t>
      </w:r>
    </w:p>
    <w:p w14:paraId="1960CF9F" w14:textId="77777777" w:rsidR="00BD308E" w:rsidRDefault="00BD308E" w:rsidP="00BD308E">
      <w:pPr>
        <w:shd w:val="clear" w:color="auto" w:fill="FFFFFF"/>
        <w:rPr>
          <w:rFonts w:ascii="Calibri" w:hAnsi="Calibri" w:cs="Times New Roman"/>
          <w:color w:val="FF0000"/>
        </w:rPr>
      </w:pPr>
      <w:r w:rsidRPr="002C4BF7">
        <w:rPr>
          <w:rFonts w:ascii="Calibri" w:hAnsi="Calibri" w:cs="Times New Roman"/>
          <w:color w:val="FF0000"/>
        </w:rPr>
        <w:t xml:space="preserve">I thank Reviewer </w:t>
      </w:r>
      <w:r>
        <w:rPr>
          <w:rFonts w:ascii="Calibri" w:hAnsi="Calibri" w:cs="Times New Roman"/>
          <w:color w:val="FF0000"/>
        </w:rPr>
        <w:t xml:space="preserve">#1 </w:t>
      </w:r>
      <w:r w:rsidRPr="002C4BF7">
        <w:rPr>
          <w:rFonts w:ascii="Calibri" w:hAnsi="Calibri" w:cs="Times New Roman"/>
          <w:color w:val="FF0000"/>
        </w:rPr>
        <w:t>for this comment.</w:t>
      </w:r>
      <w:r>
        <w:rPr>
          <w:rFonts w:ascii="Calibri" w:hAnsi="Calibri" w:cs="Times New Roman"/>
          <w:color w:val="FF0000"/>
        </w:rPr>
        <w:t xml:space="preserve"> To address the comment, in this revised version of the paper there is a new “Significance” section in the Discussion, where the Ting protocol(s) have been discussed in greater detail relative to the protocol in this manuscript. Lines: 330-341.</w:t>
      </w:r>
    </w:p>
    <w:p w14:paraId="3209D0CB" w14:textId="77777777" w:rsidR="00BD308E" w:rsidRDefault="00BD308E" w:rsidP="00BD308E">
      <w:pPr>
        <w:spacing w:after="120"/>
        <w:rPr>
          <w:rFonts w:cstheme="minorHAnsi"/>
          <w:b/>
          <w:color w:val="FF0000"/>
        </w:rPr>
      </w:pPr>
    </w:p>
    <w:p w14:paraId="3D9BC0E8" w14:textId="77777777" w:rsidR="00BD308E" w:rsidRPr="009A010D" w:rsidRDefault="00BD308E" w:rsidP="00BD308E">
      <w:pPr>
        <w:spacing w:after="120"/>
        <w:ind w:left="720"/>
        <w:rPr>
          <w:rFonts w:cstheme="minorHAnsi"/>
          <w:color w:val="FF0000"/>
        </w:rPr>
      </w:pPr>
      <w:r>
        <w:rPr>
          <w:rFonts w:cstheme="minorHAnsi"/>
          <w:b/>
          <w:color w:val="FF0000"/>
        </w:rPr>
        <w:t>“</w:t>
      </w:r>
      <w:r w:rsidRPr="009A010D">
        <w:rPr>
          <w:rFonts w:cstheme="minorHAnsi"/>
          <w:b/>
          <w:color w:val="FF0000"/>
        </w:rPr>
        <w:t xml:space="preserve">Significance. </w:t>
      </w:r>
      <w:r>
        <w:rPr>
          <w:rFonts w:cstheme="minorHAnsi"/>
          <w:color w:val="FF0000"/>
        </w:rPr>
        <w:t>…</w:t>
      </w:r>
      <w:r w:rsidRPr="009A010D">
        <w:rPr>
          <w:rFonts w:cstheme="minorHAnsi"/>
          <w:color w:val="FF0000"/>
        </w:rPr>
        <w:t xml:space="preserve"> In fact, a protocol that uses NMDG-aSCF has been reported for adult mouse neocortex and striatum slice preparations </w:t>
      </w:r>
      <w:r w:rsidRPr="009A010D">
        <w:rPr>
          <w:rFonts w:cstheme="minorHAnsi"/>
          <w:color w:val="FF0000"/>
        </w:rPr>
        <w:fldChar w:fldCharType="begin">
          <w:fldData xml:space="preserve">PEVuZE5vdGU+PENpdGU+PEF1dGhvcj5UaW5nPC9BdXRob3I+PFllYXI+MjAxNDwvWWVhcj48UmVj
TnVtPjEzNTA8L1JlY051bT48RGlzcGxheVRleHQ+PHN0eWxlIGZhY2U9InN1cGVyc2NyaXB0Ij4x
MiwxOTwvc3R5bGU+PC9EaXNwbGF5VGV4dD48cmVjb3JkPjxyZWMtbnVtYmVyPjEzNTA8L3JlYy1u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PEVuZE5vdGU+PENpdGU+PEF1dGhvcj5UaW5nPC9BdXRob3I+PFllYXI+MjAxNDwvWWVhcj48UmVj
TnVtPjEzNTA8L1JlY051bT48RGlzcGxheVRleHQ+PHN0eWxlIGZhY2U9InN1cGVyc2NyaXB0Ij4x
MiwxOTwvc3R5bGU+PC9EaXNwbGF5VGV4dD48cmVjb3JkPjxyZWMtbnVtYmVyPjEzNTA8L3JlYy1u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12,19</w:t>
      </w:r>
      <w:r w:rsidRPr="009A010D">
        <w:rPr>
          <w:rFonts w:cstheme="minorHAnsi"/>
          <w:color w:val="FF0000"/>
        </w:rPr>
        <w:fldChar w:fldCharType="end"/>
      </w:r>
      <w:r w:rsidRPr="009A010D">
        <w:rPr>
          <w:rFonts w:cstheme="minorHAnsi"/>
          <w:color w:val="FF0000"/>
        </w:rPr>
        <w:t>. This set of protocols uses an NMDG-aCSF recipe that is not sodium-free (it contains 30 mM NaHCO</w:t>
      </w:r>
      <w:r w:rsidRPr="009A010D">
        <w:rPr>
          <w:rFonts w:cstheme="minorHAnsi"/>
          <w:color w:val="FF0000"/>
          <w:vertAlign w:val="subscript"/>
        </w:rPr>
        <w:t>3</w:t>
      </w:r>
      <w:r w:rsidRPr="009A010D">
        <w:rPr>
          <w:rFonts w:cstheme="minorHAnsi"/>
          <w:color w:val="FF0000"/>
        </w:rPr>
        <w:t xml:space="preserve">) </w:t>
      </w:r>
      <w:r w:rsidRPr="009A010D">
        <w:rPr>
          <w:rFonts w:cstheme="minorHAnsi"/>
          <w:color w:val="FF0000"/>
        </w:rPr>
        <w:fldChar w:fldCharType="begin"/>
      </w:r>
      <w:r w:rsidRPr="009A010D">
        <w:rPr>
          <w:rFonts w:cstheme="minorHAnsi"/>
          <w:color w:val="FF0000"/>
        </w:rPr>
        <w:instrText xml:space="preserve"> ADDIN EN.CITE &lt;EndNote&gt;&lt;Cite&gt;&lt;Author&gt;Ting&lt;/Author&gt;&lt;Year&gt;2018&lt;/Year&gt;&lt;RecNum&gt;1460&lt;/RecNum&gt;&lt;DisplayText&gt;&lt;style face="superscript"&gt;19&lt;/style&gt;&lt;/DisplayText&gt;&lt;record&gt;&lt;rec-number&gt;1460&lt;/rec-number&gt;&lt;foreign-keys&gt;&lt;key app="EN" db-id="fsez9xwx4ewf27e225tp02dsrp209dtaxea9" timestamp="1582181824"&gt;1460&lt;/key&gt;&lt;/foreign-keys&gt;&lt;ref-type name="Journal Article"&gt;17&lt;/ref-type&gt;&lt;contributors&gt;&lt;authors&gt;&lt;author&gt;Ting, J. T.&lt;/author&gt;&lt;author&gt;Lee, B. R.&lt;/author&gt;&lt;author&gt;Chong, P.&lt;/author&gt;&lt;author&gt;Soler-Llavina, G.&lt;/author&gt;&lt;author&gt;Cobbs, C.&lt;/author&gt;&lt;author&gt;Koch, C.&lt;/author&gt;&lt;author&gt;Zeng, H.&lt;/author&gt;&lt;author&gt;Lein, E.&lt;/author&gt;&lt;/authors&gt;&lt;/contributors&gt;&lt;auth-address&gt;Cell Types Program, Allen Institute for Brain Science; jonathant@alleninstitute.org.&amp;#xD;Cell Types Program, Allen Institute for Brain Science.&amp;#xD;The Ben and Catherine Ivy Center for Advanced Brain Tumor Treatment, Swedish Neuroscience Institute.&lt;/auth-address&gt;&lt;titles&gt;&lt;title&gt;Preparation of Acute Brain Slices Using an Optimized N-Methyl-D-glucamine Protective Recovery Method&lt;/title&gt;&lt;secondary-title&gt;J Vis Exp&lt;/secondary-title&gt;&lt;/titles&gt;&lt;periodical&gt;&lt;full-title&gt;J Vis Exp&lt;/full-title&gt;&lt;/periodical&gt;&lt;number&gt;132&lt;/number&gt;&lt;keywords&gt;&lt;keyword&gt;Animals&lt;/keyword&gt;&lt;keyword&gt;Biophysical Phenomena&lt;/keyword&gt;&lt;keyword&gt;Brain/pathology/*surgery&lt;/keyword&gt;&lt;keyword&gt;Female&lt;/keyword&gt;&lt;keyword&gt;Glutamate Decarboxylase/*genetics/metabolism&lt;/keyword&gt;&lt;keyword&gt;Male&lt;/keyword&gt;&lt;keyword&gt;Mice&lt;/keyword&gt;&lt;keyword&gt;Mice, Transgenic&lt;/keyword&gt;&lt;/keywords&gt;&lt;dates&gt;&lt;year&gt;2018&lt;/year&gt;&lt;pub-dates&gt;&lt;date&gt;Feb 26&lt;/date&gt;&lt;/pub-dates&gt;&lt;/dates&gt;&lt;isbn&gt;1940-087X (Electronic)&amp;#xD;1940-087X (Linking)&lt;/isbn&gt;&lt;accession-num&gt;29553547&lt;/accession-num&gt;&lt;urls&gt;&lt;related-urls&gt;&lt;url&gt;https://www.ncbi.nlm.nih.gov/pubmed/29553547&lt;/url&gt;&lt;/related-urls&gt;&lt;/urls&gt;&lt;custom2&gt;PMC5931343&lt;/custom2&gt;&lt;electronic-resource-num&gt;10.3791/53825&lt;/electronic-resource-num&gt;&lt;/record&gt;&lt;/Cite&gt;&lt;/EndNote&gt;</w:instrText>
      </w:r>
      <w:r w:rsidRPr="009A010D">
        <w:rPr>
          <w:rFonts w:cstheme="minorHAnsi"/>
          <w:color w:val="FF0000"/>
        </w:rPr>
        <w:fldChar w:fldCharType="separate"/>
      </w:r>
      <w:r w:rsidRPr="009A010D">
        <w:rPr>
          <w:rFonts w:cstheme="minorHAnsi"/>
          <w:noProof/>
          <w:color w:val="FF0000"/>
          <w:vertAlign w:val="superscript"/>
        </w:rPr>
        <w:t>19</w:t>
      </w:r>
      <w:r w:rsidRPr="009A010D">
        <w:rPr>
          <w:rFonts w:cstheme="minorHAnsi"/>
          <w:color w:val="FF0000"/>
        </w:rPr>
        <w:fldChar w:fldCharType="end"/>
      </w:r>
      <w:r w:rsidRPr="009A010D">
        <w:rPr>
          <w:rFonts w:cstheme="minorHAnsi"/>
          <w:color w:val="FF0000"/>
        </w:rPr>
        <w:t xml:space="preserve">, a potentially critical factor for regions as susceptible to hypoxia as hippocampus. Moreover, transcardial perfusion has been conducted with NMDG-aCSF at room temperature </w:t>
      </w:r>
      <w:r w:rsidRPr="009A010D">
        <w:rPr>
          <w:rFonts w:cstheme="minorHAnsi"/>
          <w:color w:val="FF0000"/>
        </w:rPr>
        <w:fldChar w:fldCharType="begin"/>
      </w:r>
      <w:r w:rsidRPr="009A010D">
        <w:rPr>
          <w:rFonts w:cstheme="minorHAnsi"/>
          <w:color w:val="FF0000"/>
        </w:rPr>
        <w:instrText xml:space="preserve"> ADDIN EN.CITE &lt;EndNote&gt;&lt;Cite&gt;&lt;Author&gt;Ting&lt;/Author&gt;&lt;Year&gt;2014&lt;/Year&gt;&lt;RecNum&gt;1350&lt;/RecNum&gt;&lt;DisplayText&gt;&lt;style face="superscript"&gt;12&lt;/style&gt;&lt;/DisplayText&gt;&lt;record&gt;&lt;rec-number&gt;1350&lt;/rec-number&gt;&lt;foreign-keys&gt;&lt;key app="EN" db-id="fsez9xwx4ewf27e225tp02dsrp209dtaxea9" timestamp="0"&gt;1350&lt;/key&gt;&lt;/foreign-keys&gt;&lt;ref-type name="Book Section"&gt;5&lt;/ref-type&gt;&lt;contributors&gt;&lt;authors&gt;&lt;author&gt;Ting, J., Daigle, T., Chen, Q., and Feng, G.&lt;/author&gt;&lt;/authors&gt;&lt;secondary-authors&gt;&lt;author&gt;Martina, M., Taverna, S.&lt;/author&gt;&lt;/secondary-authors&gt;&lt;/contributors&gt;&lt;titles&gt;&lt;title&gt;Acute Brain Slice Methods for Adult and Aging Animals: Application of Targeted Patch Clamp Analysis and Optogenetics&lt;/title&gt;&lt;secondary-title&gt;Patch-Clamp Methods and Protocols&lt;/secondary-title&gt;&lt;/titles&gt;&lt;pages&gt;221-242&lt;/pages&gt;&lt;volume&gt;1183&lt;/volume&gt;&lt;section&gt;14&lt;/section&gt;&lt;dates&gt;&lt;year&gt;2014&lt;/year&gt;&lt;/dates&gt;&lt;pub-location&gt;New York&lt;/pub-location&gt;&lt;publisher&gt;Springer&lt;/publisher&gt;&lt;isbn&gt;978-1-4939-1095-3&lt;/isbn&gt;&lt;urls&gt;&lt;/urls&gt;&lt;electronic-resource-num&gt;10.1007/978-1-4939-1096-0&lt;/electronic-resource-num&gt;&lt;/record&gt;&lt;/Cite&gt;&lt;/EndNote&gt;</w:instrText>
      </w:r>
      <w:r w:rsidRPr="009A010D">
        <w:rPr>
          <w:rFonts w:cstheme="minorHAnsi"/>
          <w:color w:val="FF0000"/>
        </w:rPr>
        <w:fldChar w:fldCharType="separate"/>
      </w:r>
      <w:r w:rsidRPr="009A010D">
        <w:rPr>
          <w:rFonts w:cstheme="minorHAnsi"/>
          <w:noProof/>
          <w:color w:val="FF0000"/>
          <w:vertAlign w:val="superscript"/>
        </w:rPr>
        <w:t>12</w:t>
      </w:r>
      <w:r w:rsidRPr="009A010D">
        <w:rPr>
          <w:rFonts w:cstheme="minorHAnsi"/>
          <w:color w:val="FF0000"/>
        </w:rPr>
        <w:fldChar w:fldCharType="end"/>
      </w:r>
      <w:r w:rsidRPr="009A010D">
        <w:rPr>
          <w:rFonts w:cstheme="minorHAnsi"/>
          <w:color w:val="FF0000"/>
        </w:rPr>
        <w:t xml:space="preserve">. As discussed above, without lowering the body temperature via cold transcardial perfusion, the ATP levels will drop to about 20% of normal value within a minute </w:t>
      </w:r>
      <w:r w:rsidRPr="009A010D">
        <w:rPr>
          <w:rFonts w:cstheme="minorHAnsi"/>
          <w:color w:val="FF0000"/>
        </w:rPr>
        <w:fldChar w:fldCharType="begin">
          <w:fldData xml:space="preserve">PEVuZE5vdGU+PENpdGU+PEF1dGhvcj5NYW5kZWwgUDwvQXV0aG9yPjxZZWFyPjE5NjE8L1llYXI+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</w:fldData>
        </w:fldChar>
      </w:r>
      <w:r w:rsidRPr="009A010D">
        <w:rPr>
          <w:rFonts w:cstheme="minorHAnsi"/>
          <w:color w:val="FF0000"/>
        </w:rPr>
        <w:instrText xml:space="preserve"> ADDIN EN.CITE </w:instrText>
      </w:r>
      <w:r w:rsidRPr="009A010D">
        <w:rPr>
          <w:rFonts w:cstheme="minorHAnsi"/>
          <w:color w:val="FF0000"/>
        </w:rPr>
        <w:fldChar w:fldCharType="begin">
          <w:fldData xml:space="preserve">PEVuZE5vdGU+PENpdGU+PEF1dGhvcj5NYW5kZWwgUDwvQXV0aG9yPjxZZWFyPjE5NjE8L1llYXI+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</w:fldData>
        </w:fldChar>
      </w:r>
      <w:r w:rsidRPr="009A010D">
        <w:rPr>
          <w:rFonts w:cstheme="minorHAnsi"/>
          <w:color w:val="FF0000"/>
        </w:rPr>
        <w:instrText xml:space="preserve"> ADDIN EN.CITE.DATA </w:instrText>
      </w:r>
      <w:r w:rsidRPr="009A010D">
        <w:rPr>
          <w:rFonts w:cstheme="minorHAnsi"/>
          <w:color w:val="FF0000"/>
        </w:rPr>
      </w:r>
      <w:r w:rsidRPr="009A010D">
        <w:rPr>
          <w:rFonts w:cstheme="minorHAnsi"/>
          <w:color w:val="FF0000"/>
        </w:rPr>
        <w:fldChar w:fldCharType="end"/>
      </w:r>
      <w:r w:rsidRPr="009A010D">
        <w:rPr>
          <w:rFonts w:cstheme="minorHAnsi"/>
          <w:color w:val="FF0000"/>
        </w:rPr>
      </w:r>
      <w:r w:rsidRPr="009A010D">
        <w:rPr>
          <w:rFonts w:cstheme="minorHAnsi"/>
          <w:color w:val="FF0000"/>
        </w:rPr>
        <w:fldChar w:fldCharType="separate"/>
      </w:r>
      <w:r w:rsidRPr="009A010D">
        <w:rPr>
          <w:rFonts w:cstheme="minorHAnsi"/>
          <w:noProof/>
          <w:color w:val="FF0000"/>
          <w:vertAlign w:val="superscript"/>
        </w:rPr>
        <w:t>4,6</w:t>
      </w:r>
      <w:r w:rsidRPr="009A010D">
        <w:rPr>
          <w:rFonts w:cstheme="minorHAnsi"/>
          <w:color w:val="FF0000"/>
        </w:rPr>
        <w:fldChar w:fldCharType="end"/>
      </w:r>
      <w:r w:rsidRPr="009A010D">
        <w:rPr>
          <w:rFonts w:cstheme="minorHAnsi"/>
          <w:color w:val="FF0000"/>
        </w:rPr>
        <w:t>. This loss of ATP could be hard to recover in brains from aging animals. It follows then that re-introduction of Na</w:t>
      </w:r>
      <w:r w:rsidRPr="009A010D">
        <w:rPr>
          <w:rFonts w:cstheme="minorHAnsi"/>
          <w:color w:val="FF0000"/>
          <w:vertAlign w:val="superscript"/>
        </w:rPr>
        <w:t>+</w:t>
      </w:r>
      <w:r w:rsidRPr="009A010D">
        <w:rPr>
          <w:rFonts w:cstheme="minorHAnsi"/>
          <w:color w:val="FF0000"/>
        </w:rPr>
        <w:t xml:space="preserve"> ions with regular aCSF during the recovery step will result in more cytotoxic edema. </w:t>
      </w:r>
      <w:r>
        <w:rPr>
          <w:rFonts w:cstheme="minorHAnsi"/>
          <w:color w:val="FF0000"/>
        </w:rPr>
        <w:t>“</w:t>
      </w:r>
    </w:p>
    <w:p w14:paraId="1B4450DC" w14:textId="77777777" w:rsidR="00BD308E" w:rsidRDefault="00BD308E" w:rsidP="00BD308E">
      <w:pPr>
        <w:shd w:val="clear" w:color="auto" w:fill="FFFFFF"/>
        <w:rPr>
          <w:rFonts w:ascii="Calibri" w:hAnsi="Calibri" w:cs="Times New Roman"/>
          <w:color w:val="201F1E"/>
        </w:rPr>
      </w:pPr>
    </w:p>
    <w:p w14:paraId="26DED3D3" w14:textId="77777777" w:rsidR="00BD308E" w:rsidRDefault="00BD308E" w:rsidP="00BD308E">
      <w:pPr>
        <w:shd w:val="clear" w:color="auto" w:fill="FFFFFF"/>
        <w:rPr>
          <w:rFonts w:ascii="Calibri" w:hAnsi="Calibri" w:cs="Times New Roman"/>
          <w:color w:val="201F1E"/>
        </w:rPr>
      </w:pPr>
      <w:r w:rsidRPr="005124BB">
        <w:rPr>
          <w:rFonts w:ascii="Calibri" w:hAnsi="Calibri" w:cs="Times New Roman"/>
          <w:b/>
          <w:bCs/>
          <w:color w:val="201F1E"/>
        </w:rPr>
        <w:t>Reviewer #2:</w:t>
      </w:r>
      <w:r w:rsidRPr="005124BB">
        <w:rPr>
          <w:rFonts w:ascii="Calibri" w:hAnsi="Calibri" w:cs="Times New Roman"/>
          <w:color w:val="201F1E"/>
        </w:rPr>
        <w:br/>
        <w:t>Manuscript Summary:</w:t>
      </w:r>
      <w:r w:rsidRPr="005124BB">
        <w:rPr>
          <w:rFonts w:ascii="Calibri" w:hAnsi="Calibri" w:cs="Times New Roman"/>
          <w:color w:val="201F1E"/>
        </w:rPr>
        <w:br/>
        <w:t>This manuscript by Dr. Djurisic describes the technique to cut hippocampal slices. This technique will be especially very helpful for researchers working with brain tissues from older animals and can be applied to different brain regions with changes in the initial blocking/cutting angle.</w:t>
      </w:r>
    </w:p>
    <w:p w14:paraId="4D711F91" w14:textId="77777777" w:rsidR="00BD308E" w:rsidRDefault="00BD308E" w:rsidP="00BD308E">
      <w:pPr>
        <w:shd w:val="clear" w:color="auto" w:fill="FFFFFF"/>
        <w:rPr>
          <w:rFonts w:ascii="Calibri" w:hAnsi="Calibri" w:cs="Times New Roman"/>
          <w:color w:val="FF0000"/>
        </w:rPr>
      </w:pPr>
    </w:p>
    <w:p w14:paraId="07D4D652" w14:textId="77777777" w:rsidR="00BD308E" w:rsidRDefault="00BD308E" w:rsidP="00BD308E">
      <w:pPr>
        <w:shd w:val="clear" w:color="auto" w:fill="FFFFFF"/>
        <w:rPr>
          <w:rFonts w:ascii="Calibri" w:hAnsi="Calibri" w:cs="Times New Roman"/>
          <w:color w:val="201F1E"/>
        </w:rPr>
      </w:pPr>
      <w:r>
        <w:rPr>
          <w:rFonts w:ascii="Calibri" w:hAnsi="Calibri" w:cs="Times New Roman"/>
          <w:color w:val="FF0000"/>
        </w:rPr>
        <w:t>Many thanks to</w:t>
      </w:r>
      <w:r w:rsidRPr="00C36A0A">
        <w:rPr>
          <w:rFonts w:ascii="Calibri" w:hAnsi="Calibri" w:cs="Times New Roman"/>
          <w:color w:val="FF0000"/>
        </w:rPr>
        <w:t xml:space="preserve"> </w:t>
      </w:r>
      <w:r>
        <w:rPr>
          <w:rFonts w:ascii="Calibri" w:hAnsi="Calibri" w:cs="Times New Roman"/>
          <w:color w:val="FF0000"/>
        </w:rPr>
        <w:t>Reviewer #2</w:t>
      </w:r>
      <w:r w:rsidRPr="00C36A0A">
        <w:rPr>
          <w:rFonts w:ascii="Calibri" w:hAnsi="Calibri" w:cs="Times New Roman"/>
          <w:color w:val="FF0000"/>
        </w:rPr>
        <w:t xml:space="preserve"> for the constructive comments.</w:t>
      </w:r>
      <w:r>
        <w:rPr>
          <w:rFonts w:ascii="Calibri" w:hAnsi="Calibri" w:cs="Times New Roman"/>
          <w:color w:val="FF0000"/>
        </w:rPr>
        <w:t xml:space="preserve"> All of the Reviewer #2’s requests have been addressed, either in text or in rebuttal. </w:t>
      </w:r>
      <w:r w:rsidRPr="005124BB">
        <w:rPr>
          <w:rFonts w:ascii="Calibri" w:hAnsi="Calibri" w:cs="Times New Roman"/>
          <w:color w:val="201F1E"/>
        </w:rPr>
        <w:br/>
      </w:r>
      <w:r w:rsidRPr="005124BB">
        <w:rPr>
          <w:rFonts w:ascii="Calibri" w:hAnsi="Calibri" w:cs="Times New Roman"/>
          <w:color w:val="201F1E"/>
        </w:rPr>
        <w:br/>
        <w:t>Major Concerns:</w:t>
      </w:r>
      <w:r w:rsidRPr="005124BB">
        <w:rPr>
          <w:rFonts w:ascii="Calibri" w:hAnsi="Calibri" w:cs="Times New Roman"/>
          <w:color w:val="201F1E"/>
        </w:rPr>
        <w:br/>
        <w:t>I only have a major concern. What is the advantage of a perfusion made with normal ACSF with respect to the NMDG-one? From all the reasons brought up in the manuscript to remove Na+ (and possibly Cl-, see below) from the cutting solution, it would appear that it would be beneficial during the transcardiac perfusion as well. Therefore, it is unclear why the perfusion is presented as performed with normal ACSF.</w:t>
      </w:r>
    </w:p>
    <w:p w14:paraId="0B2EB6B3" w14:textId="77777777" w:rsidR="00BD308E" w:rsidRDefault="00BD308E" w:rsidP="00BD308E">
      <w:pPr>
        <w:shd w:val="clear" w:color="auto" w:fill="FFFFFF"/>
        <w:rPr>
          <w:rFonts w:ascii="Calibri" w:hAnsi="Calibri" w:cs="Times New Roman"/>
          <w:color w:val="201F1E"/>
        </w:rPr>
      </w:pPr>
    </w:p>
    <w:p w14:paraId="1A239944" w14:textId="77777777" w:rsidR="00BD308E" w:rsidRPr="00BD0479" w:rsidRDefault="00BD308E" w:rsidP="00BD308E">
      <w:pPr>
        <w:shd w:val="clear" w:color="auto" w:fill="FFFFFF"/>
        <w:spacing w:after="120"/>
        <w:rPr>
          <w:rFonts w:ascii="Calibri" w:hAnsi="Calibri" w:cs="Times New Roman"/>
          <w:color w:val="FF0000"/>
        </w:rPr>
      </w:pPr>
      <w:r>
        <w:rPr>
          <w:rFonts w:ascii="Calibri" w:hAnsi="Calibri" w:cs="Times New Roman"/>
          <w:color w:val="FF0000"/>
        </w:rPr>
        <w:t xml:space="preserve">The Reviewer #2 makes a </w:t>
      </w:r>
      <w:r w:rsidRPr="00CC204C">
        <w:rPr>
          <w:rFonts w:ascii="Calibri" w:hAnsi="Calibri" w:cs="Times New Roman"/>
          <w:color w:val="FF0000"/>
        </w:rPr>
        <w:t>valid point</w:t>
      </w:r>
      <w:r>
        <w:rPr>
          <w:rFonts w:ascii="Calibri" w:hAnsi="Calibri" w:cs="Times New Roman"/>
          <w:color w:val="FF0000"/>
        </w:rPr>
        <w:t>.</w:t>
      </w:r>
      <w:r w:rsidRPr="00CC204C">
        <w:rPr>
          <w:rFonts w:ascii="Calibri" w:hAnsi="Calibri" w:cs="Times New Roman"/>
          <w:color w:val="FF0000"/>
        </w:rPr>
        <w:t xml:space="preserve"> </w:t>
      </w:r>
      <w:r>
        <w:rPr>
          <w:rFonts w:ascii="Calibri" w:hAnsi="Calibri" w:cs="Times New Roman"/>
          <w:color w:val="FF0000"/>
        </w:rPr>
        <w:t>P</w:t>
      </w:r>
      <w:r w:rsidRPr="00CC204C">
        <w:rPr>
          <w:rFonts w:ascii="Calibri" w:hAnsi="Calibri" w:cs="Times New Roman"/>
          <w:color w:val="FF0000"/>
        </w:rPr>
        <w:t>reviously published work</w:t>
      </w:r>
      <w:r>
        <w:rPr>
          <w:rFonts w:ascii="Calibri" w:hAnsi="Calibri" w:cs="Times New Roman"/>
          <w:color w:val="FF0000"/>
        </w:rPr>
        <w:t xml:space="preserve"> from our laboratory reports</w:t>
      </w:r>
      <w:r w:rsidRPr="00CC204C">
        <w:rPr>
          <w:rFonts w:ascii="Calibri" w:hAnsi="Calibri" w:cs="Times New Roman"/>
          <w:color w:val="FF0000"/>
        </w:rPr>
        <w:t xml:space="preserve"> data from slices prepared after transcardial perfusion with regular aCS</w:t>
      </w:r>
      <w:r>
        <w:rPr>
          <w:rFonts w:ascii="Calibri" w:hAnsi="Calibri" w:cs="Times New Roman"/>
          <w:color w:val="FF0000"/>
        </w:rPr>
        <w:t>F (Djurisic et al 2019); this approach has been</w:t>
      </w:r>
      <w:r w:rsidRPr="00CC204C">
        <w:rPr>
          <w:rFonts w:ascii="Calibri" w:hAnsi="Calibri" w:cs="Times New Roman"/>
          <w:color w:val="FF0000"/>
        </w:rPr>
        <w:t xml:space="preserve"> descri</w:t>
      </w:r>
      <w:r>
        <w:rPr>
          <w:rFonts w:ascii="Calibri" w:hAnsi="Calibri" w:cs="Times New Roman"/>
          <w:color w:val="FF0000"/>
        </w:rPr>
        <w:t>bed in the first version of this manuscript. However</w:t>
      </w:r>
      <w:r w:rsidRPr="00CC204C">
        <w:rPr>
          <w:rFonts w:ascii="Calibri" w:hAnsi="Calibri" w:cs="Times New Roman"/>
          <w:color w:val="FF0000"/>
        </w:rPr>
        <w:t>, we have recently switched to all-NMDG protocol in the lab.</w:t>
      </w:r>
      <w:r>
        <w:rPr>
          <w:rFonts w:ascii="Calibri" w:hAnsi="Calibri" w:cs="Times New Roman"/>
          <w:color w:val="FF0000"/>
        </w:rPr>
        <w:t xml:space="preserve"> Even though we have not published any work yet using the all-NMDG version of the slice method, per Reviewer #2’s suggestion, the revision of this protocol now entails</w:t>
      </w:r>
      <w:r w:rsidRPr="00CC204C">
        <w:rPr>
          <w:rFonts w:ascii="Calibri" w:hAnsi="Calibri" w:cs="Times New Roman"/>
          <w:color w:val="FF0000"/>
        </w:rPr>
        <w:t xml:space="preserve"> transcardial perfusion, as well as cutting in NMDG-aCSF</w:t>
      </w:r>
      <w:r>
        <w:rPr>
          <w:rFonts w:ascii="Calibri" w:hAnsi="Calibri" w:cs="Times New Roman"/>
          <w:color w:val="FF0000"/>
        </w:rPr>
        <w:t xml:space="preserve">. We believe that this version of the protocol should be more uniformly successful across different mouse lines and brain regions, as was implicit in the Reviewer #2’s comment. The reference to the “all-NMDG” approach is referenced throughout the manuscript, in addition to the Setup section of the protocol </w:t>
      </w:r>
      <w:r w:rsidRPr="00CC204C">
        <w:rPr>
          <w:rFonts w:ascii="Calibri" w:hAnsi="Calibri" w:cs="Times New Roman"/>
          <w:color w:val="FF0000"/>
        </w:rPr>
        <w:t>(lines 16, 33-34, 97-98</w:t>
      </w:r>
      <w:r w:rsidRPr="00BD0479">
        <w:rPr>
          <w:rFonts w:ascii="Calibri" w:hAnsi="Calibri" w:cs="Times New Roman"/>
          <w:color w:val="FF0000"/>
        </w:rPr>
        <w:t xml:space="preserve">, 111-131, 145-146, 169-171, 212, 226-227). </w:t>
      </w:r>
    </w:p>
    <w:p w14:paraId="62BB8DEF" w14:textId="77777777" w:rsidR="00BD308E" w:rsidRDefault="00BD308E" w:rsidP="00BD308E">
      <w:pPr>
        <w:shd w:val="clear" w:color="auto" w:fill="FFFFFF"/>
        <w:spacing w:after="120"/>
        <w:rPr>
          <w:rFonts w:ascii="Calibri" w:hAnsi="Calibri" w:cs="Times New Roman"/>
          <w:color w:val="FF0000"/>
        </w:rPr>
      </w:pPr>
      <w:r>
        <w:rPr>
          <w:rFonts w:ascii="Calibri" w:hAnsi="Calibri" w:cs="Times New Roman"/>
          <w:color w:val="FF0000"/>
        </w:rPr>
        <w:t xml:space="preserve">At the same time, a possibility of transcardial perufion with regular aCSF has been mentioned. Subsection 1.1.2. in Setup </w:t>
      </w:r>
      <w:r w:rsidRPr="00BD0479">
        <w:rPr>
          <w:rFonts w:ascii="Calibri" w:hAnsi="Calibri" w:cs="Times New Roman"/>
          <w:color w:val="FF0000"/>
        </w:rPr>
        <w:t xml:space="preserve">(lines 118-119) references </w:t>
      </w:r>
      <w:r>
        <w:rPr>
          <w:rFonts w:ascii="Calibri" w:hAnsi="Calibri" w:cs="Times New Roman"/>
          <w:color w:val="FF0000"/>
        </w:rPr>
        <w:t>few</w:t>
      </w:r>
      <w:r w:rsidRPr="00BD0479">
        <w:rPr>
          <w:rFonts w:ascii="Calibri" w:hAnsi="Calibri" w:cs="Times New Roman"/>
          <w:color w:val="FF0000"/>
        </w:rPr>
        <w:t xml:space="preserve"> papers from different l</w:t>
      </w:r>
      <w:r>
        <w:rPr>
          <w:rFonts w:ascii="Calibri" w:hAnsi="Calibri" w:cs="Times New Roman"/>
          <w:color w:val="FF0000"/>
        </w:rPr>
        <w:t xml:space="preserve">aboratories, in addition to ours, </w:t>
      </w:r>
      <w:r w:rsidRPr="00BD0479">
        <w:rPr>
          <w:rFonts w:ascii="Calibri" w:hAnsi="Calibri" w:cs="Times New Roman"/>
          <w:color w:val="FF0000"/>
        </w:rPr>
        <w:t>where ice-cold aCSF was successfully used for transcardial perfusion, suggesting that under certain circumstances cold temperature on its own provides sufficient protection from hypoxia</w:t>
      </w:r>
      <w:r>
        <w:rPr>
          <w:rFonts w:ascii="Calibri" w:hAnsi="Calibri" w:cs="Times New Roman"/>
          <w:color w:val="FF0000"/>
        </w:rPr>
        <w:t>:</w:t>
      </w:r>
    </w:p>
    <w:p w14:paraId="5040E78F" w14:textId="77777777" w:rsidR="00BD308E" w:rsidRPr="005A1011" w:rsidRDefault="00BD308E" w:rsidP="00BD308E">
      <w:pPr>
        <w:spacing w:after="120"/>
        <w:rPr>
          <w:rFonts w:cstheme="minorHAnsi"/>
          <w:color w:val="FF0000"/>
          <w:highlight w:val="yellow"/>
        </w:rPr>
      </w:pPr>
      <w:r>
        <w:rPr>
          <w:rFonts w:cstheme="minorHAnsi"/>
          <w:color w:val="FF0000"/>
        </w:rPr>
        <w:t>“</w:t>
      </w:r>
      <w:r w:rsidRPr="005A1011">
        <w:rPr>
          <w:rFonts w:cstheme="minorHAnsi"/>
          <w:color w:val="FF0000"/>
        </w:rPr>
        <w:t>1.1.2. Note: Depending on the brain region or mouse strain, chilled aCSF can be also used for t</w:t>
      </w:r>
      <w:r>
        <w:rPr>
          <w:rFonts w:cstheme="minorHAnsi"/>
          <w:color w:val="FF0000"/>
        </w:rPr>
        <w:t xml:space="preserve">ranscardial perfusion with </w:t>
      </w:r>
      <w:r w:rsidRPr="005A1011">
        <w:rPr>
          <w:rFonts w:cstheme="minorHAnsi"/>
          <w:color w:val="FF0000"/>
        </w:rPr>
        <w:t xml:space="preserve">success </w:t>
      </w:r>
      <w:r w:rsidRPr="005A1011">
        <w:rPr>
          <w:rFonts w:cstheme="minorHAnsi"/>
          <w:color w:val="FF0000"/>
        </w:rPr>
        <w:fldChar w:fldCharType="begin">
          <w:fldData xml:space="preserve">PEVuZE5vdGU+PENpdGU+PEF1dGhvcj5Hb2VsPC9BdXRob3I+PFllYXI+MjAwNzwvWWVhcj48UmVj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</w:fldData>
        </w:fldChar>
      </w:r>
      <w:r>
        <w:rPr>
          <w:rFonts w:cstheme="minorHAnsi"/>
          <w:color w:val="FF0000"/>
        </w:rPr>
        <w:instrText xml:space="preserve"> ADDIN EN.CITE </w:instrText>
      </w:r>
      <w:r>
        <w:rPr>
          <w:rFonts w:cstheme="minorHAnsi"/>
          <w:color w:val="FF0000"/>
        </w:rPr>
        <w:fldChar w:fldCharType="begin">
          <w:fldData xml:space="preserve">PEVuZE5vdGU+PENpdGU+PEF1dGhvcj5Hb2VsPC9BdXRob3I+PFllYXI+MjAwNzwvWWVhcj48UmVj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</w:fldData>
        </w:fldChar>
      </w:r>
      <w:r>
        <w:rPr>
          <w:rFonts w:cstheme="minorHAnsi"/>
          <w:color w:val="FF0000"/>
        </w:rPr>
        <w:instrText xml:space="preserve"> ADDIN EN.CITE.DATA </w:instrText>
      </w:r>
      <w:r>
        <w:rPr>
          <w:rFonts w:cstheme="minorHAnsi"/>
          <w:color w:val="FF0000"/>
        </w:rPr>
      </w:r>
      <w:r>
        <w:rPr>
          <w:rFonts w:cstheme="minorHAnsi"/>
          <w:color w:val="FF0000"/>
        </w:rPr>
        <w:fldChar w:fldCharType="end"/>
      </w:r>
      <w:r w:rsidRPr="005A1011">
        <w:rPr>
          <w:rFonts w:cstheme="minorHAnsi"/>
          <w:color w:val="FF0000"/>
        </w:rPr>
      </w:r>
      <w:r w:rsidRPr="005A1011">
        <w:rPr>
          <w:rFonts w:cstheme="minorHAnsi"/>
          <w:color w:val="FF0000"/>
        </w:rPr>
        <w:fldChar w:fldCharType="separate"/>
      </w:r>
      <w:r w:rsidRPr="00D75F36">
        <w:rPr>
          <w:rFonts w:cstheme="minorHAnsi"/>
          <w:noProof/>
          <w:color w:val="FF0000"/>
          <w:vertAlign w:val="superscript"/>
        </w:rPr>
        <w:t>11,15,26</w:t>
      </w:r>
      <w:r w:rsidRPr="005A1011">
        <w:rPr>
          <w:rFonts w:cstheme="minorHAnsi"/>
          <w:color w:val="FF0000"/>
        </w:rPr>
        <w:fldChar w:fldCharType="end"/>
      </w:r>
      <w:r w:rsidRPr="005A1011">
        <w:rPr>
          <w:rFonts w:cstheme="minorHAnsi"/>
          <w:color w:val="FF0000"/>
        </w:rPr>
        <w:t>.</w:t>
      </w:r>
      <w:r>
        <w:rPr>
          <w:rFonts w:cstheme="minorHAnsi"/>
          <w:color w:val="FF0000"/>
        </w:rPr>
        <w:t>”</w:t>
      </w:r>
    </w:p>
    <w:p w14:paraId="65003BB4" w14:textId="77777777" w:rsidR="00BD308E" w:rsidRDefault="00BD308E" w:rsidP="00BD308E">
      <w:pPr>
        <w:shd w:val="clear" w:color="auto" w:fill="FFFFFF"/>
        <w:rPr>
          <w:rFonts w:ascii="Calibri" w:hAnsi="Calibri" w:cs="Times New Roman"/>
          <w:color w:val="201F1E"/>
        </w:rPr>
      </w:pPr>
      <w:r w:rsidRPr="005124BB">
        <w:rPr>
          <w:rFonts w:ascii="Calibri" w:hAnsi="Calibri" w:cs="Times New Roman"/>
          <w:color w:val="201F1E"/>
        </w:rPr>
        <w:br/>
        <w:t>Minor Concerns:</w:t>
      </w:r>
      <w:r w:rsidRPr="005124BB">
        <w:rPr>
          <w:rFonts w:ascii="Calibri" w:hAnsi="Calibri" w:cs="Times New Roman"/>
          <w:color w:val="201F1E"/>
        </w:rPr>
        <w:br/>
        <w:t>Lines 44-45: a reference should be added for this statement</w:t>
      </w:r>
    </w:p>
    <w:p w14:paraId="54FF51AA" w14:textId="77777777" w:rsidR="00BD308E" w:rsidRDefault="00BD308E" w:rsidP="00BD308E">
      <w:pPr>
        <w:shd w:val="clear" w:color="auto" w:fill="FFFFFF"/>
        <w:rPr>
          <w:rFonts w:ascii="Calibri" w:hAnsi="Calibri" w:cs="Times New Roman"/>
          <w:color w:val="201F1E"/>
        </w:rPr>
      </w:pPr>
      <w:r w:rsidRPr="00133C05">
        <w:rPr>
          <w:rFonts w:ascii="Calibri" w:hAnsi="Calibri" w:cs="Times New Roman"/>
          <w:color w:val="FF0000"/>
        </w:rPr>
        <w:t>This statement has been deleted. However, a reference to the older work by Lipton and Whit</w:t>
      </w:r>
      <w:r>
        <w:rPr>
          <w:rFonts w:ascii="Calibri" w:hAnsi="Calibri" w:cs="Times New Roman"/>
          <w:color w:val="FF0000"/>
        </w:rPr>
        <w:t>t</w:t>
      </w:r>
      <w:r w:rsidRPr="00133C05">
        <w:rPr>
          <w:rFonts w:ascii="Calibri" w:hAnsi="Calibri" w:cs="Times New Roman"/>
          <w:color w:val="FF0000"/>
        </w:rPr>
        <w:t>ingham (1979) tha</w:t>
      </w:r>
      <w:r>
        <w:rPr>
          <w:rFonts w:ascii="Calibri" w:hAnsi="Calibri" w:cs="Times New Roman"/>
          <w:color w:val="FF0000"/>
        </w:rPr>
        <w:t>t demonstrated the loss of neur</w:t>
      </w:r>
      <w:r w:rsidRPr="00133C05">
        <w:rPr>
          <w:rFonts w:ascii="Calibri" w:hAnsi="Calibri" w:cs="Times New Roman"/>
          <w:color w:val="FF0000"/>
        </w:rPr>
        <w:t xml:space="preserve">al activity in </w:t>
      </w:r>
      <w:r>
        <w:rPr>
          <w:rFonts w:ascii="Calibri" w:hAnsi="Calibri" w:cs="Times New Roman"/>
          <w:color w:val="FF0000"/>
        </w:rPr>
        <w:t xml:space="preserve">hippocampal </w:t>
      </w:r>
      <w:r w:rsidRPr="00133C05">
        <w:rPr>
          <w:rFonts w:ascii="Calibri" w:hAnsi="Calibri" w:cs="Times New Roman"/>
          <w:color w:val="FF0000"/>
        </w:rPr>
        <w:t>slice when O2 concentrations in the bath was lowered from 80% to 20% is cited in line 57 of Introduction.</w:t>
      </w:r>
      <w:r>
        <w:rPr>
          <w:rFonts w:ascii="Calibri" w:hAnsi="Calibri" w:cs="Times New Roman"/>
          <w:color w:val="201F1E"/>
        </w:rPr>
        <w:t xml:space="preserve"> </w:t>
      </w:r>
      <w:r w:rsidRPr="005124BB">
        <w:rPr>
          <w:rFonts w:ascii="Calibri" w:hAnsi="Calibri" w:cs="Times New Roman"/>
          <w:color w:val="201F1E"/>
        </w:rPr>
        <w:br/>
      </w:r>
      <w:r w:rsidRPr="005124BB">
        <w:rPr>
          <w:rFonts w:ascii="Calibri" w:hAnsi="Calibri" w:cs="Times New Roman"/>
          <w:color w:val="201F1E"/>
        </w:rPr>
        <w:br/>
        <w:t>Line 50: a reference for a review that mentions that electrophysiology experiments are performed mainly on younger animals would be helpful.</w:t>
      </w:r>
      <w:r>
        <w:rPr>
          <w:rFonts w:ascii="Calibri" w:hAnsi="Calibri" w:cs="Times New Roman"/>
          <w:color w:val="201F1E"/>
        </w:rPr>
        <w:t xml:space="preserve"> </w:t>
      </w:r>
      <w:r w:rsidRPr="00A55677">
        <w:rPr>
          <w:rFonts w:ascii="Calibri" w:hAnsi="Calibri" w:cs="Times New Roman"/>
          <w:color w:val="FF0000"/>
        </w:rPr>
        <w:t>Lines 48-49</w:t>
      </w:r>
      <w:r w:rsidRPr="005124BB">
        <w:rPr>
          <w:rFonts w:ascii="Calibri" w:hAnsi="Calibri" w:cs="Times New Roman"/>
          <w:color w:val="201F1E"/>
        </w:rPr>
        <w:br/>
      </w:r>
      <w:r w:rsidRPr="005124BB">
        <w:rPr>
          <w:rFonts w:ascii="Calibri" w:hAnsi="Calibri" w:cs="Times New Roman"/>
          <w:color w:val="201F1E"/>
        </w:rPr>
        <w:br/>
        <w:t>Line 75 In addition to substitution of Na+, the absence of Cl- appears to be essential because passive Cl- influx also cause swelling and excitotoxicity (Rothman SM (1985) J Neurosci 5:1483-1489).</w:t>
      </w:r>
    </w:p>
    <w:p w14:paraId="61ECC876" w14:textId="77777777" w:rsidR="00BD308E" w:rsidRDefault="00BD308E" w:rsidP="00BD308E">
      <w:pPr>
        <w:shd w:val="clear" w:color="auto" w:fill="FFFFFF"/>
        <w:rPr>
          <w:rFonts w:ascii="Calibri" w:hAnsi="Calibri" w:cs="Times New Roman"/>
          <w:color w:val="201F1E"/>
        </w:rPr>
      </w:pPr>
      <w:r w:rsidRPr="00A55677">
        <w:rPr>
          <w:rFonts w:ascii="Calibri" w:hAnsi="Calibri" w:cs="Times New Roman"/>
          <w:color w:val="FF0000"/>
        </w:rPr>
        <w:t>I really appreciate this comment. However, unlike sucrose-aCSF, th</w:t>
      </w:r>
      <w:r>
        <w:rPr>
          <w:rFonts w:ascii="Calibri" w:hAnsi="Calibri" w:cs="Times New Roman"/>
          <w:color w:val="FF0000"/>
        </w:rPr>
        <w:t>e use of NMDG-aCSF does entail physiological</w:t>
      </w:r>
      <w:r w:rsidRPr="00A55677">
        <w:rPr>
          <w:rFonts w:ascii="Calibri" w:hAnsi="Calibri" w:cs="Times New Roman"/>
          <w:color w:val="FF0000"/>
        </w:rPr>
        <w:t xml:space="preserve"> Cl- concentration, a</w:t>
      </w:r>
      <w:r>
        <w:rPr>
          <w:rFonts w:ascii="Calibri" w:hAnsi="Calibri" w:cs="Times New Roman"/>
          <w:color w:val="FF0000"/>
        </w:rPr>
        <w:t>s the NMDG has to be buffered with equi</w:t>
      </w:r>
      <w:r w:rsidRPr="00A55677">
        <w:rPr>
          <w:rFonts w:ascii="Calibri" w:hAnsi="Calibri" w:cs="Times New Roman"/>
          <w:color w:val="FF0000"/>
        </w:rPr>
        <w:t>molar HCl, thus introducing Cl- ions. However</w:t>
      </w:r>
      <w:r>
        <w:rPr>
          <w:rFonts w:ascii="Calibri" w:hAnsi="Calibri" w:cs="Times New Roman"/>
          <w:color w:val="FF0000"/>
        </w:rPr>
        <w:t>, finding suitable Cl- substituti</w:t>
      </w:r>
      <w:r w:rsidRPr="00A55677">
        <w:rPr>
          <w:rFonts w:ascii="Calibri" w:hAnsi="Calibri" w:cs="Times New Roman"/>
          <w:color w:val="FF0000"/>
        </w:rPr>
        <w:t xml:space="preserve">ons could be </w:t>
      </w:r>
      <w:r>
        <w:rPr>
          <w:rFonts w:ascii="Calibri" w:hAnsi="Calibri" w:cs="Times New Roman"/>
          <w:color w:val="FF0000"/>
        </w:rPr>
        <w:t>potential new</w:t>
      </w:r>
      <w:r w:rsidRPr="00A55677">
        <w:rPr>
          <w:rFonts w:ascii="Calibri" w:hAnsi="Calibri" w:cs="Times New Roman"/>
          <w:color w:val="FF0000"/>
        </w:rPr>
        <w:t xml:space="preserve"> modification to the protocol. </w:t>
      </w:r>
      <w:r>
        <w:rPr>
          <w:rFonts w:ascii="Calibri" w:hAnsi="Calibri" w:cs="Times New Roman"/>
          <w:color w:val="FF0000"/>
        </w:rPr>
        <w:t xml:space="preserve">A line has been added in the Discussion, to suggest that new modification (line 321). </w:t>
      </w:r>
      <w:r w:rsidRPr="00A55677">
        <w:rPr>
          <w:rFonts w:ascii="Calibri" w:hAnsi="Calibri" w:cs="Times New Roman"/>
          <w:color w:val="FF0000"/>
        </w:rPr>
        <w:t>Again, many thanks for this comment.</w:t>
      </w:r>
      <w:r w:rsidRPr="005124BB">
        <w:rPr>
          <w:rFonts w:ascii="Calibri" w:hAnsi="Calibri" w:cs="Times New Roman"/>
          <w:color w:val="201F1E"/>
        </w:rPr>
        <w:br/>
      </w:r>
      <w:r w:rsidRPr="005124BB">
        <w:rPr>
          <w:rFonts w:ascii="Calibri" w:hAnsi="Calibri" w:cs="Times New Roman"/>
          <w:color w:val="201F1E"/>
        </w:rPr>
        <w:br/>
        <w:t>Lines 133-134 Can a gravity system be used for the perfusion, or a peristaltic pump is essential for the perfusion?</w:t>
      </w:r>
    </w:p>
    <w:p w14:paraId="53D351AC" w14:textId="77777777" w:rsidR="00BD308E" w:rsidRDefault="00BD308E" w:rsidP="00BD308E">
      <w:pPr>
        <w:spacing w:after="120"/>
        <w:rPr>
          <w:rFonts w:ascii="Calibri" w:hAnsi="Calibri" w:cs="Times New Roman"/>
          <w:color w:val="FF0000"/>
        </w:rPr>
      </w:pPr>
      <w:r w:rsidRPr="00BE3AFE">
        <w:rPr>
          <w:rFonts w:ascii="Calibri" w:hAnsi="Calibri" w:cs="Times New Roman"/>
          <w:color w:val="FF0000"/>
        </w:rPr>
        <w:t xml:space="preserve">It can. This possibility is </w:t>
      </w:r>
      <w:r>
        <w:rPr>
          <w:rFonts w:ascii="Calibri" w:hAnsi="Calibri" w:cs="Times New Roman"/>
          <w:color w:val="FF0000"/>
        </w:rPr>
        <w:t xml:space="preserve">now </w:t>
      </w:r>
      <w:r w:rsidRPr="00BE3AFE">
        <w:rPr>
          <w:rFonts w:ascii="Calibri" w:hAnsi="Calibri" w:cs="Times New Roman"/>
          <w:color w:val="FF0000"/>
        </w:rPr>
        <w:t xml:space="preserve">clearly </w:t>
      </w:r>
      <w:r>
        <w:rPr>
          <w:rFonts w:ascii="Calibri" w:hAnsi="Calibri" w:cs="Times New Roman"/>
          <w:color w:val="FF0000"/>
        </w:rPr>
        <w:t>stated in lines 174-177.</w:t>
      </w:r>
    </w:p>
    <w:p w14:paraId="6CF12885" w14:textId="77777777" w:rsidR="00BD308E" w:rsidRDefault="00BD308E" w:rsidP="00BD308E">
      <w:pPr>
        <w:spacing w:after="120"/>
        <w:rPr>
          <w:rFonts w:cstheme="minorHAnsi"/>
          <w:color w:val="FF0000"/>
        </w:rPr>
      </w:pPr>
      <w:r w:rsidRPr="00BE3AFE">
        <w:rPr>
          <w:rFonts w:ascii="Calibri" w:hAnsi="Calibri" w:cs="Times New Roman"/>
          <w:color w:val="FF0000"/>
        </w:rPr>
        <w:t>“</w:t>
      </w:r>
      <w:r w:rsidRPr="00BE3AFE">
        <w:rPr>
          <w:rFonts w:cstheme="minorHAnsi"/>
          <w:color w:val="FF0000"/>
        </w:rPr>
        <w:t>2.3</w:t>
      </w:r>
      <w:r w:rsidRPr="009A010D">
        <w:rPr>
          <w:rFonts w:cstheme="minorHAnsi"/>
          <w:color w:val="FF0000"/>
        </w:rPr>
        <w:t xml:space="preserve">.1. Note: Perfusion by gravity is a good substitute for the peristaltic pump perfusion, as long as the same approximate flow-rate can be achieved. </w:t>
      </w:r>
      <w:r>
        <w:rPr>
          <w:rFonts w:cstheme="minorHAnsi"/>
          <w:color w:val="FF0000"/>
        </w:rPr>
        <w:t>..</w:t>
      </w:r>
      <w:r w:rsidRPr="009A010D">
        <w:rPr>
          <w:rFonts w:cstheme="minorHAnsi"/>
          <w:color w:val="FF0000"/>
        </w:rPr>
        <w:t>.</w:t>
      </w:r>
      <w:r>
        <w:rPr>
          <w:rFonts w:cstheme="minorHAnsi"/>
          <w:color w:val="FF0000"/>
        </w:rPr>
        <w:t>”</w:t>
      </w:r>
    </w:p>
    <w:p w14:paraId="7AAC6BE0" w14:textId="77777777" w:rsidR="00BD308E" w:rsidRDefault="00BD308E" w:rsidP="00BD308E">
      <w:pPr>
        <w:spacing w:after="120"/>
        <w:rPr>
          <w:rFonts w:ascii="Calibri" w:hAnsi="Calibri" w:cs="Times New Roman"/>
          <w:color w:val="201F1E"/>
        </w:rPr>
      </w:pPr>
      <w:r w:rsidRPr="005124BB">
        <w:rPr>
          <w:rFonts w:ascii="Calibri" w:hAnsi="Calibri" w:cs="Times New Roman"/>
          <w:color w:val="201F1E"/>
        </w:rPr>
        <w:br/>
        <w:t>Line 212 NMDA should be changed to NMDG</w:t>
      </w:r>
      <w:r>
        <w:rPr>
          <w:rFonts w:ascii="Calibri" w:hAnsi="Calibri" w:cs="Times New Roman"/>
          <w:color w:val="201F1E"/>
        </w:rPr>
        <w:t xml:space="preserve">. </w:t>
      </w:r>
      <w:r w:rsidRPr="00BE3AFE">
        <w:rPr>
          <w:rFonts w:ascii="Calibri" w:hAnsi="Calibri" w:cs="Times New Roman"/>
          <w:color w:val="FF0000"/>
        </w:rPr>
        <w:t>Corrected.</w:t>
      </w:r>
      <w:r w:rsidRPr="005124BB">
        <w:rPr>
          <w:rFonts w:ascii="Calibri" w:hAnsi="Calibri" w:cs="Times New Roman"/>
          <w:color w:val="201F1E"/>
        </w:rPr>
        <w:br/>
      </w:r>
      <w:r w:rsidRPr="005124BB">
        <w:rPr>
          <w:rFonts w:ascii="Calibri" w:hAnsi="Calibri" w:cs="Times New Roman"/>
          <w:color w:val="201F1E"/>
        </w:rPr>
        <w:br/>
        <w:t>Lines 239- 244 More details about the making of the recovery chamber would be helpful.</w:t>
      </w:r>
    </w:p>
    <w:p w14:paraId="43B3706D" w14:textId="77777777" w:rsidR="00BD308E" w:rsidRPr="00BE3AFE" w:rsidRDefault="00BD308E" w:rsidP="00BD308E">
      <w:pPr>
        <w:spacing w:after="120"/>
        <w:rPr>
          <w:rFonts w:ascii="Calibri" w:hAnsi="Calibri" w:cs="Times New Roman"/>
          <w:color w:val="FF0000"/>
        </w:rPr>
      </w:pPr>
      <w:r w:rsidRPr="00BE3AFE">
        <w:rPr>
          <w:rFonts w:ascii="Calibri" w:hAnsi="Calibri" w:cs="Times New Roman"/>
          <w:color w:val="FF0000"/>
        </w:rPr>
        <w:t>Done. Lines 136-143.</w:t>
      </w:r>
    </w:p>
    <w:p w14:paraId="55ECEFC5" w14:textId="77777777" w:rsidR="00BD308E" w:rsidRDefault="00BD308E" w:rsidP="00BD308E">
      <w:pPr>
        <w:spacing w:after="120"/>
        <w:rPr>
          <w:rFonts w:ascii="Calibri" w:hAnsi="Calibri" w:cs="Times New Roman"/>
          <w:color w:val="201F1E"/>
        </w:rPr>
      </w:pPr>
      <w:r w:rsidRPr="00BE3AFE">
        <w:rPr>
          <w:rFonts w:cstheme="minorHAnsi"/>
          <w:color w:val="FF0000"/>
        </w:rPr>
        <w:t xml:space="preserve">“1.4.2. Note: The slice recovery chamber used here is very similar to the classical chambers described by previously by Edwards and Konnerth (1992) </w:t>
      </w:r>
      <w:r w:rsidRPr="00BE3AFE">
        <w:rPr>
          <w:rFonts w:cstheme="minorHAnsi"/>
          <w:color w:val="FF0000"/>
        </w:rPr>
        <w:fldChar w:fldCharType="begin"/>
      </w:r>
      <w:r w:rsidRPr="00BE3AFE">
        <w:rPr>
          <w:rFonts w:cstheme="minorHAnsi"/>
          <w:color w:val="FF0000"/>
        </w:rPr>
        <w:instrText xml:space="preserve"> ADDIN EN.CITE &lt;EndNote&gt;&lt;Cite&gt;&lt;Author&gt;Edwards&lt;/Author&gt;&lt;Year&gt;1992&lt;/Year&gt;&lt;RecNum&gt;1534&lt;/RecNum&gt;&lt;DisplayText&gt;&lt;style face="superscript"&gt;3&lt;/style&gt;&lt;/DisplayText&gt;&lt;record&gt;&lt;rec-number&gt;1534&lt;/rec-number&gt;&lt;foreign-keys&gt;&lt;key app="EN" db-id="fsez9xwx4ewf27e225tp02dsrp209dtaxea9" timestamp="1586321768"&gt;1534&lt;/key&gt;&lt;/foreign-keys&gt;&lt;ref-type name="Journal Article"&gt;17&lt;/ref-type&gt;&lt;contributors&gt;&lt;authors&gt;&lt;author&gt;Edwards, F. A.&lt;/author&gt;&lt;author&gt;Konnerth, A.&lt;/author&gt;&lt;/authors&gt;&lt;/contributors&gt;&lt;titles&gt;&lt;title&gt;Patch-clamping cells in sliced tissue preparations&lt;/title&gt;&lt;secondary-title&gt;Methods Enzymol&lt;/secondary-title&gt;&lt;/titles&gt;&lt;periodical&gt;&lt;full-title&gt;Methods Enzymol&lt;/full-title&gt;&lt;/periodical&gt;&lt;pages&gt;208-22&lt;/pages&gt;&lt;volume&gt;207&lt;/volume&gt;&lt;number&gt;Chapter 13&lt;/number&gt;&lt;keywords&gt;&lt;keyword&gt;Animals&lt;/keyword&gt;&lt;keyword&gt;Calcium/analysis&lt;/keyword&gt;&lt;keyword&gt;Cell Survival&lt;/keyword&gt;&lt;keyword&gt;Data Collection&lt;/keyword&gt;&lt;keyword&gt;Electric Conductivity&lt;/keyword&gt;&lt;keyword&gt;Electrophysiology/*methods&lt;/keyword&gt;&lt;keyword&gt;Hippocampus/physiology&lt;/keyword&gt;&lt;keyword&gt;In Vitro Techniques&lt;/keyword&gt;&lt;keyword&gt;Ion Channels/*physiology&lt;/keyword&gt;&lt;keyword&gt;*Microelectrodes&lt;/keyword&gt;&lt;keyword&gt;Neurons/physiology&lt;/keyword&gt;&lt;keyword&gt;Rats&lt;/keyword&gt;&lt;keyword&gt;Synapses/physiology&lt;/keyword&gt;&lt;/keywords&gt;&lt;dates&gt;&lt;year&gt;1992&lt;/year&gt;&lt;/dates&gt;&lt;isbn&gt;0076-6879 (Print)&amp;#xD;0076-6879 (Linking)&lt;/isbn&gt;&lt;accession-num&gt;1382183&lt;/accession-num&gt;&lt;urls&gt;&lt;related-urls&gt;&lt;url&gt;https://www.ncbi.nlm.nih.gov/pubmed/1382183&lt;/url&gt;&lt;/related-urls&gt;&lt;/urls&gt;&lt;electronic-resource-num&gt;10.1016/0076-6879(92)07015-g&lt;/electronic-resource-num&gt;&lt;/record&gt;&lt;/Cite&gt;&lt;/EndNote&gt;</w:instrText>
      </w:r>
      <w:r w:rsidRPr="00BE3AFE">
        <w:rPr>
          <w:rFonts w:cstheme="minorHAnsi"/>
          <w:color w:val="FF0000"/>
        </w:rPr>
        <w:fldChar w:fldCharType="separate"/>
      </w:r>
      <w:r w:rsidRPr="00BE3AFE">
        <w:rPr>
          <w:rFonts w:cstheme="minorHAnsi"/>
          <w:noProof/>
          <w:color w:val="FF0000"/>
          <w:vertAlign w:val="superscript"/>
        </w:rPr>
        <w:t>3</w:t>
      </w:r>
      <w:r w:rsidRPr="00BE3AFE">
        <w:rPr>
          <w:rFonts w:cstheme="minorHAnsi"/>
          <w:color w:val="FF0000"/>
        </w:rPr>
        <w:fldChar w:fldCharType="end"/>
      </w:r>
      <w:r w:rsidRPr="00BE3AFE">
        <w:rPr>
          <w:rFonts w:cstheme="minorHAnsi"/>
          <w:color w:val="FF0000"/>
        </w:rPr>
        <w:t>. aCSF is kept in a glass beaker (400 ml) that holds a round acrylic frame with black nylon mesh glued to the bottom. The acrylic frame is suspended in the middle of the beaker via an acrylic hook resting over the edge of the beaker. The glass bubbler is inserted all the way to the bottom. The design allows for oxygenation of both sides of slices. Bubbling also provides constant mixing of aCSF in the recovery chamber. Black mesh provides a high contrast against the off-white slices, which are then easier to see.”</w:t>
      </w:r>
      <w:r w:rsidRPr="00BE3AFE">
        <w:rPr>
          <w:rFonts w:ascii="Calibri" w:hAnsi="Calibri" w:cs="Times New Roman"/>
          <w:color w:val="FF0000"/>
        </w:rPr>
        <w:br/>
      </w:r>
      <w:r w:rsidRPr="005124BB">
        <w:rPr>
          <w:rFonts w:ascii="Calibri" w:hAnsi="Calibri" w:cs="Times New Roman"/>
          <w:color w:val="201F1E"/>
        </w:rPr>
        <w:br/>
        <w:t>Lines 314-318 It might be a matter of semantics, but I wouldn't define the perfused brain as white; maybe beige/cream color instead?</w:t>
      </w:r>
    </w:p>
    <w:p w14:paraId="7DB7412A" w14:textId="77777777" w:rsidR="00BD308E" w:rsidRPr="00BE3AFE" w:rsidRDefault="00BD308E" w:rsidP="00BD308E">
      <w:pPr>
        <w:spacing w:after="120"/>
        <w:rPr>
          <w:rFonts w:ascii="Calibri" w:hAnsi="Calibri" w:cs="Times New Roman"/>
          <w:color w:val="201F1E"/>
        </w:rPr>
      </w:pPr>
      <w:r w:rsidRPr="001A61A1">
        <w:rPr>
          <w:rFonts w:ascii="Calibri" w:hAnsi="Calibri" w:cs="Times New Roman"/>
          <w:color w:val="FF0000"/>
        </w:rPr>
        <w:t>Point well taken. Since there is a range of shades in brain color that can occur after perfusion, “off-white” has been chosen, as it is less specific. I hope this is acceptable. Line 308.</w:t>
      </w:r>
      <w:r w:rsidRPr="005124BB">
        <w:rPr>
          <w:rFonts w:ascii="Calibri" w:hAnsi="Calibri" w:cs="Times New Roman"/>
          <w:color w:val="201F1E"/>
        </w:rPr>
        <w:br/>
      </w:r>
      <w:r w:rsidRPr="005124BB">
        <w:rPr>
          <w:rFonts w:ascii="Calibri" w:hAnsi="Calibri" w:cs="Times New Roman"/>
          <w:color w:val="201F1E"/>
        </w:rPr>
        <w:br/>
        <w:t>Lines 337-339 Given that the concentration of ascorbate and pyruvate is usually 1-3 mM, I wouldn't think that the increase in Na+ would be a concern.</w:t>
      </w:r>
    </w:p>
    <w:p w14:paraId="7A4BD7F9" w14:textId="77777777" w:rsidR="00BD308E" w:rsidRPr="001A61A1" w:rsidRDefault="00BD308E" w:rsidP="00BD308E">
      <w:pPr>
        <w:rPr>
          <w:rFonts w:ascii="Calibri" w:eastAsia="Times New Roman" w:hAnsi="Calibri" w:cs="Times New Roman"/>
          <w:color w:val="FF0000"/>
        </w:rPr>
      </w:pPr>
      <w:r w:rsidRPr="001A61A1">
        <w:rPr>
          <w:rFonts w:ascii="Calibri" w:eastAsia="Times New Roman" w:hAnsi="Calibri" w:cs="Times New Roman"/>
          <w:color w:val="FF0000"/>
        </w:rPr>
        <w:t>I thank the Reviewer for noticing this discrepancy. The comment was aimed at the NMDG-aCSF solution by Ting et al (2014, 2018), that contains 30 mM sodium-bicarbonate, thus making their NMDG-aCSF NOT sodium-free. This has been now clearly stated at multiple instances in the paper: e.g. lines 130-131 in the Setup:</w:t>
      </w:r>
    </w:p>
    <w:p w14:paraId="4AA96511" w14:textId="77777777" w:rsidR="00BD308E" w:rsidRDefault="00BD308E" w:rsidP="00BD308E">
      <w:pPr>
        <w:pStyle w:val="ListParagraph"/>
        <w:spacing w:after="120"/>
        <w:contextualSpacing w:val="0"/>
        <w:rPr>
          <w:rFonts w:asciiTheme="minorHAnsi" w:hAnsiTheme="minorHAnsi" w:cstheme="minorHAnsi"/>
        </w:rPr>
      </w:pPr>
      <w:r>
        <w:rPr>
          <w:rFonts w:asciiTheme="minorHAnsi" w:hAnsiTheme="minorHAnsi" w:cstheme="minorHAnsi"/>
          <w:color w:val="FF0000"/>
        </w:rPr>
        <w:t>“</w:t>
      </w:r>
      <w:r w:rsidRPr="005A1011">
        <w:rPr>
          <w:rFonts w:asciiTheme="minorHAnsi" w:hAnsiTheme="minorHAnsi" w:cstheme="minorHAnsi"/>
          <w:color w:val="FF0000"/>
        </w:rPr>
        <w:t xml:space="preserve">1.2.3. Note: </w:t>
      </w:r>
      <w:r>
        <w:rPr>
          <w:rFonts w:asciiTheme="minorHAnsi" w:hAnsiTheme="minorHAnsi" w:cstheme="minorHAnsi"/>
          <w:color w:val="FF0000"/>
        </w:rPr>
        <w:t>…</w:t>
      </w:r>
      <w:r w:rsidRPr="005A1011">
        <w:rPr>
          <w:rFonts w:asciiTheme="minorHAnsi" w:hAnsiTheme="minorHAnsi" w:cstheme="minorHAnsi"/>
          <w:color w:val="FF0000"/>
        </w:rPr>
        <w:t xml:space="preserve"> Previously published NMDG recipes use 30 mM NaHCO</w:t>
      </w:r>
      <w:r w:rsidRPr="005A1011">
        <w:rPr>
          <w:rFonts w:asciiTheme="minorHAnsi" w:hAnsiTheme="minorHAnsi" w:cstheme="minorHAnsi"/>
          <w:color w:val="FF0000"/>
          <w:vertAlign w:val="subscript"/>
        </w:rPr>
        <w:t xml:space="preserve">3 </w:t>
      </w:r>
      <w:r w:rsidRPr="005A1011">
        <w:rPr>
          <w:rFonts w:asciiTheme="minorHAnsi" w:hAnsiTheme="minorHAnsi" w:cstheme="minorHAnsi"/>
          <w:color w:val="FF0000"/>
        </w:rPr>
        <w:t xml:space="preserve">for buffering, which results in 30 mM sodium present in NMDG-aCSF </w:t>
      </w:r>
      <w:r w:rsidRPr="005A1011">
        <w:rPr>
          <w:rFonts w:asciiTheme="minorHAnsi" w:hAnsiTheme="minorHAnsi" w:cstheme="minorHAnsi"/>
          <w:color w:val="FF0000"/>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Pr>
          <w:rFonts w:asciiTheme="minorHAnsi" w:hAnsiTheme="minorHAnsi" w:cstheme="minorHAnsi"/>
          <w:color w:val="FF0000"/>
        </w:rPr>
        <w:instrText xml:space="preserve"> ADDIN EN.CITE </w:instrText>
      </w:r>
      <w:r>
        <w:rPr>
          <w:rFonts w:asciiTheme="minorHAnsi" w:hAnsiTheme="minorHAnsi" w:cstheme="minorHAnsi"/>
          <w:color w:val="FF0000"/>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Pr>
          <w:rFonts w:asciiTheme="minorHAnsi" w:hAnsiTheme="minorHAnsi" w:cstheme="minorHAnsi"/>
          <w:color w:val="FF0000"/>
        </w:rPr>
        <w:instrText xml:space="preserve"> ADDIN EN.CITE.DATA </w:instrText>
      </w:r>
      <w:r>
        <w:rPr>
          <w:rFonts w:asciiTheme="minorHAnsi" w:hAnsiTheme="minorHAnsi" w:cstheme="minorHAnsi"/>
          <w:color w:val="FF0000"/>
        </w:rPr>
      </w:r>
      <w:r>
        <w:rPr>
          <w:rFonts w:asciiTheme="minorHAnsi" w:hAnsiTheme="minorHAnsi" w:cstheme="minorHAnsi"/>
          <w:color w:val="FF0000"/>
        </w:rPr>
        <w:fldChar w:fldCharType="end"/>
      </w:r>
      <w:r w:rsidRPr="005A1011">
        <w:rPr>
          <w:rFonts w:asciiTheme="minorHAnsi" w:hAnsiTheme="minorHAnsi" w:cstheme="minorHAnsi"/>
          <w:color w:val="FF0000"/>
        </w:rPr>
      </w:r>
      <w:r w:rsidRPr="005A1011">
        <w:rPr>
          <w:rFonts w:asciiTheme="minorHAnsi" w:hAnsiTheme="minorHAnsi" w:cstheme="minorHAnsi"/>
          <w:color w:val="FF0000"/>
        </w:rPr>
        <w:fldChar w:fldCharType="separate"/>
      </w:r>
      <w:r w:rsidRPr="00D75F36">
        <w:rPr>
          <w:rFonts w:asciiTheme="minorHAnsi" w:hAnsiTheme="minorHAnsi" w:cstheme="minorHAnsi"/>
          <w:noProof/>
          <w:color w:val="FF0000"/>
          <w:vertAlign w:val="superscript"/>
        </w:rPr>
        <w:t>13,20</w:t>
      </w:r>
      <w:r w:rsidRPr="005A1011">
        <w:rPr>
          <w:rFonts w:asciiTheme="minorHAnsi" w:hAnsiTheme="minorHAnsi" w:cstheme="minorHAnsi"/>
          <w:color w:val="FF0000"/>
        </w:rPr>
        <w:fldChar w:fldCharType="end"/>
      </w:r>
      <w:r w:rsidRPr="00AB569C">
        <w:rPr>
          <w:rFonts w:asciiTheme="minorHAnsi" w:hAnsiTheme="minorHAnsi" w:cstheme="minorHAnsi"/>
        </w:rPr>
        <w:t>.</w:t>
      </w:r>
      <w:r>
        <w:rPr>
          <w:rFonts w:asciiTheme="minorHAnsi" w:hAnsiTheme="minorHAnsi" w:cstheme="minorHAnsi"/>
        </w:rPr>
        <w:t>”</w:t>
      </w:r>
    </w:p>
    <w:p w14:paraId="5F970F85" w14:textId="77777777" w:rsidR="00BD308E" w:rsidRPr="007977F5" w:rsidRDefault="00BD308E" w:rsidP="00BD308E">
      <w:pPr>
        <w:pStyle w:val="ListParagraph"/>
        <w:spacing w:after="120"/>
        <w:ind w:left="0"/>
        <w:contextualSpacing w:val="0"/>
        <w:rPr>
          <w:rFonts w:asciiTheme="minorHAnsi" w:hAnsiTheme="minorHAnsi" w:cstheme="minorHAnsi"/>
          <w:color w:val="FF0000"/>
        </w:rPr>
      </w:pPr>
      <w:r w:rsidRPr="007977F5">
        <w:rPr>
          <w:rFonts w:asciiTheme="minorHAnsi" w:hAnsiTheme="minorHAnsi" w:cstheme="minorHAnsi"/>
          <w:color w:val="FF0000"/>
        </w:rPr>
        <w:t>See also lines 334-336 of Discussion:</w:t>
      </w:r>
    </w:p>
    <w:p w14:paraId="413B530F" w14:textId="77777777" w:rsidR="00BD308E" w:rsidRDefault="00BD308E" w:rsidP="00BD308E">
      <w:pPr>
        <w:pStyle w:val="ListParagraph"/>
        <w:spacing w:after="120"/>
        <w:contextualSpacing w:val="0"/>
        <w:rPr>
          <w:rFonts w:asciiTheme="minorHAnsi" w:hAnsiTheme="minorHAnsi" w:cstheme="minorHAnsi"/>
          <w:color w:val="FF0000"/>
        </w:rPr>
      </w:pPr>
      <w:r>
        <w:rPr>
          <w:rFonts w:asciiTheme="minorHAnsi" w:hAnsiTheme="minorHAnsi" w:cstheme="minorHAnsi"/>
          <w:color w:val="FF0000"/>
        </w:rPr>
        <w:t>“</w:t>
      </w:r>
      <w:r w:rsidRPr="005A1011">
        <w:rPr>
          <w:rFonts w:asciiTheme="minorHAnsi" w:hAnsiTheme="minorHAnsi" w:cstheme="minorHAnsi"/>
          <w:color w:val="FF0000"/>
        </w:rPr>
        <w:t>This set of protocols uses an NMDG-aCSF recipe that is not sodium-free (it contains 30 mM NaHCO</w:t>
      </w:r>
      <w:r w:rsidRPr="005A1011">
        <w:rPr>
          <w:rFonts w:asciiTheme="minorHAnsi" w:hAnsiTheme="minorHAnsi" w:cstheme="minorHAnsi"/>
          <w:color w:val="FF0000"/>
          <w:vertAlign w:val="subscript"/>
        </w:rPr>
        <w:t>3</w:t>
      </w:r>
      <w:r w:rsidRPr="005A1011">
        <w:rPr>
          <w:rFonts w:asciiTheme="minorHAnsi" w:hAnsiTheme="minorHAnsi" w:cstheme="minorHAnsi"/>
          <w:color w:val="FF0000"/>
        </w:rPr>
        <w:t xml:space="preserve">) </w:t>
      </w:r>
      <w:r w:rsidRPr="005A1011">
        <w:rPr>
          <w:rFonts w:asciiTheme="minorHAnsi" w:hAnsiTheme="minorHAnsi" w:cstheme="minorHAnsi"/>
          <w:color w:val="FF0000"/>
        </w:rPr>
        <w:fldChar w:fldCharType="begin"/>
      </w:r>
      <w:r>
        <w:rPr>
          <w:rFonts w:asciiTheme="minorHAnsi" w:hAnsiTheme="minorHAnsi" w:cstheme="minorHAnsi"/>
          <w:color w:val="FF0000"/>
        </w:rPr>
        <w:instrText xml:space="preserve"> ADDIN EN.CITE &lt;EndNote&gt;&lt;Cite&gt;&lt;Author&gt;Ting&lt;/Author&gt;&lt;Year&gt;2018&lt;/Year&gt;&lt;RecNum&gt;1460&lt;/RecNum&gt;&lt;DisplayText&gt;&lt;style face="superscript"&gt;20&lt;/style&gt;&lt;/DisplayText&gt;&lt;record&gt;&lt;rec-number&gt;1460&lt;/rec-number&gt;&lt;foreign-keys&gt;&lt;key app="EN" db-id="fsez9xwx4ewf27e225tp02dsrp209dtaxea9" timestamp="1582181824"&gt;1460&lt;/key&gt;&lt;/foreign-keys&gt;&lt;ref-type name="Journal Article"&gt;17&lt;/ref-type&gt;&lt;contributors&gt;&lt;authors&gt;&lt;author&gt;Ting, J. T.&lt;/author&gt;&lt;author&gt;Lee, B. R.&lt;/author&gt;&lt;author&gt;Chong, P.&lt;/author&gt;&lt;author&gt;Soler-Llavina, G.&lt;/author&gt;&lt;author&gt;Cobbs, C.&lt;/author&gt;&lt;author&gt;Koch, C.&lt;/author&gt;&lt;author&gt;Zeng, H.&lt;/author&gt;&lt;author&gt;Lein, E.&lt;/author&gt;&lt;/authors&gt;&lt;/contributors&gt;&lt;auth-address&gt;Cell Types Program, Allen Institute for Brain Science; jonathant@alleninstitute.org.&amp;#xD;Cell Types Program, Allen Institute for Brain Science.&amp;#xD;The Ben and Catherine Ivy Center for Advanced Brain Tumor Treatment, Swedish Neuroscience Institute.&lt;/auth-address&gt;&lt;titles&gt;&lt;title&gt;Preparation of Acute Brain Slices Using an Optimized N-Methyl-D-glucamine Protective Recovery Method&lt;/title&gt;&lt;secondary-title&gt;J Vis Exp&lt;/secondary-title&gt;&lt;/titles&gt;&lt;periodical&gt;&lt;full-title&gt;J Vis Exp&lt;/full-title&gt;&lt;/periodical&gt;&lt;number&gt;132&lt;/number&gt;&lt;keywords&gt;&lt;keyword&gt;Animals&lt;/keyword&gt;&lt;keyword&gt;Biophysical Phenomena&lt;/keyword&gt;&lt;keyword&gt;Brain/pathology/*surgery&lt;/keyword&gt;&lt;keyword&gt;Female&lt;/keyword&gt;&lt;keyword&gt;Glutamate Decarboxylase/*genetics/metabolism&lt;/keyword&gt;&lt;keyword&gt;Male&lt;/keyword&gt;&lt;keyword&gt;Mice&lt;/keyword&gt;&lt;keyword&gt;Mice, Transgenic&lt;/keyword&gt;&lt;/keywords&gt;&lt;dates&gt;&lt;year&gt;2018&lt;/year&gt;&lt;pub-dates&gt;&lt;date&gt;Feb 26&lt;/date&gt;&lt;/pub-dates&gt;&lt;/dates&gt;&lt;isbn&gt;1940-087X (Electronic)&amp;#xD;1940-087X (Linking)&lt;/isbn&gt;&lt;accession-num&gt;29553547&lt;/accession-num&gt;&lt;urls&gt;&lt;related-urls&gt;&lt;url&gt;https://www.ncbi.nlm.nih.gov/pubmed/29553547&lt;/url&gt;&lt;/related-urls&gt;&lt;/urls&gt;&lt;custom2&gt;PMC5931343&lt;/custom2&gt;&lt;electronic-resource-num&gt;10.3791/53825&lt;/electronic-resource-num&gt;&lt;/record&gt;&lt;/Cite&gt;&lt;/EndNote&gt;</w:instrText>
      </w:r>
      <w:r w:rsidRPr="005A1011">
        <w:rPr>
          <w:rFonts w:asciiTheme="minorHAnsi" w:hAnsiTheme="minorHAnsi" w:cstheme="minorHAnsi"/>
          <w:color w:val="FF0000"/>
        </w:rPr>
        <w:fldChar w:fldCharType="separate"/>
      </w:r>
      <w:r w:rsidRPr="00D75F36">
        <w:rPr>
          <w:rFonts w:asciiTheme="minorHAnsi" w:hAnsiTheme="minorHAnsi" w:cstheme="minorHAnsi"/>
          <w:noProof/>
          <w:color w:val="FF0000"/>
          <w:vertAlign w:val="superscript"/>
        </w:rPr>
        <w:t>20</w:t>
      </w:r>
      <w:r w:rsidRPr="005A1011">
        <w:rPr>
          <w:rFonts w:asciiTheme="minorHAnsi" w:hAnsiTheme="minorHAnsi" w:cstheme="minorHAnsi"/>
          <w:color w:val="FF0000"/>
        </w:rPr>
        <w:fldChar w:fldCharType="end"/>
      </w:r>
      <w:r w:rsidRPr="005A1011">
        <w:rPr>
          <w:rFonts w:asciiTheme="minorHAnsi" w:hAnsiTheme="minorHAnsi" w:cstheme="minorHAnsi"/>
          <w:color w:val="FF0000"/>
        </w:rPr>
        <w:t>, a potentially critical factor for regions as susceptible to hypoxia as hippocampus.</w:t>
      </w:r>
      <w:r>
        <w:rPr>
          <w:rFonts w:asciiTheme="minorHAnsi" w:hAnsiTheme="minorHAnsi" w:cstheme="minorHAnsi"/>
          <w:color w:val="FF0000"/>
        </w:rPr>
        <w:t>”</w:t>
      </w:r>
    </w:p>
    <w:p w14:paraId="1BEE35F3" w14:textId="77777777" w:rsidR="00BD308E" w:rsidRPr="007977F5" w:rsidRDefault="00BD308E" w:rsidP="00BD308E">
      <w:pPr>
        <w:spacing w:after="120"/>
        <w:rPr>
          <w:rFonts w:cstheme="minorHAnsi"/>
          <w:color w:val="FF0000"/>
        </w:rPr>
      </w:pPr>
      <w:r w:rsidRPr="001A61A1">
        <w:rPr>
          <w:rFonts w:cstheme="minorHAnsi"/>
          <w:color w:val="FF0000"/>
        </w:rPr>
        <w:t>The reference to ascorbate and pyruvate introducing 1-3 mM Na is now removed.</w:t>
      </w:r>
    </w:p>
    <w:p w14:paraId="1C987A67" w14:textId="77777777" w:rsidR="006F4AAD" w:rsidRDefault="006F4AAD"/>
    <w:sectPr w:rsidR="006F4AAD" w:rsidSect="004971FA">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5DA27" w14:textId="77777777" w:rsidR="00BD308E" w:rsidRDefault="00BD308E" w:rsidP="00BD308E">
      <w:r>
        <w:separator/>
      </w:r>
    </w:p>
  </w:endnote>
  <w:endnote w:type="continuationSeparator" w:id="0">
    <w:p w14:paraId="32C5C304" w14:textId="77777777" w:rsidR="00BD308E" w:rsidRDefault="00BD308E" w:rsidP="00BD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C01F" w14:textId="77777777" w:rsidR="00BD308E" w:rsidRDefault="00BD308E" w:rsidP="00CD21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746AA" w14:textId="77777777" w:rsidR="00BD308E" w:rsidRDefault="00BD308E" w:rsidP="00BD30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1153" w14:textId="77777777" w:rsidR="00BD308E" w:rsidRDefault="00BD308E" w:rsidP="00CD21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2749">
      <w:rPr>
        <w:rStyle w:val="PageNumber"/>
        <w:noProof/>
      </w:rPr>
      <w:t>1</w:t>
    </w:r>
    <w:r>
      <w:rPr>
        <w:rStyle w:val="PageNumber"/>
      </w:rPr>
      <w:fldChar w:fldCharType="end"/>
    </w:r>
  </w:p>
  <w:p w14:paraId="6A6A4B75" w14:textId="77777777" w:rsidR="00BD308E" w:rsidRDefault="00BD308E" w:rsidP="00BD30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C9411" w14:textId="77777777" w:rsidR="00BD308E" w:rsidRDefault="00BD308E" w:rsidP="00BD308E">
      <w:r>
        <w:separator/>
      </w:r>
    </w:p>
  </w:footnote>
  <w:footnote w:type="continuationSeparator" w:id="0">
    <w:p w14:paraId="55407831" w14:textId="77777777" w:rsidR="00BD308E" w:rsidRDefault="00BD308E" w:rsidP="00BD3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8E"/>
    <w:rsid w:val="00002749"/>
    <w:rsid w:val="004971FA"/>
    <w:rsid w:val="006F4AAD"/>
    <w:rsid w:val="00BD3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6DC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08E"/>
    <w:pPr>
      <w:widowControl w:val="0"/>
      <w:autoSpaceDE w:val="0"/>
      <w:autoSpaceDN w:val="0"/>
      <w:adjustRightInd w:val="0"/>
      <w:ind w:left="720"/>
      <w:contextualSpacing/>
      <w:jc w:val="both"/>
    </w:pPr>
    <w:rPr>
      <w:rFonts w:ascii="Calibri" w:eastAsia="Times New Roman" w:hAnsi="Calibri" w:cs="Calibri"/>
      <w:color w:val="000000"/>
    </w:rPr>
  </w:style>
  <w:style w:type="paragraph" w:styleId="Footer">
    <w:name w:val="footer"/>
    <w:basedOn w:val="Normal"/>
    <w:link w:val="FooterChar"/>
    <w:uiPriority w:val="99"/>
    <w:unhideWhenUsed/>
    <w:rsid w:val="00BD308E"/>
    <w:pPr>
      <w:tabs>
        <w:tab w:val="center" w:pos="4320"/>
        <w:tab w:val="right" w:pos="8640"/>
      </w:tabs>
    </w:pPr>
  </w:style>
  <w:style w:type="character" w:customStyle="1" w:styleId="FooterChar">
    <w:name w:val="Footer Char"/>
    <w:basedOn w:val="DefaultParagraphFont"/>
    <w:link w:val="Footer"/>
    <w:uiPriority w:val="99"/>
    <w:rsid w:val="00BD308E"/>
  </w:style>
  <w:style w:type="character" w:styleId="PageNumber">
    <w:name w:val="page number"/>
    <w:basedOn w:val="DefaultParagraphFont"/>
    <w:uiPriority w:val="99"/>
    <w:semiHidden/>
    <w:unhideWhenUsed/>
    <w:rsid w:val="00BD30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08E"/>
    <w:pPr>
      <w:widowControl w:val="0"/>
      <w:autoSpaceDE w:val="0"/>
      <w:autoSpaceDN w:val="0"/>
      <w:adjustRightInd w:val="0"/>
      <w:ind w:left="720"/>
      <w:contextualSpacing/>
      <w:jc w:val="both"/>
    </w:pPr>
    <w:rPr>
      <w:rFonts w:ascii="Calibri" w:eastAsia="Times New Roman" w:hAnsi="Calibri" w:cs="Calibri"/>
      <w:color w:val="000000"/>
    </w:rPr>
  </w:style>
  <w:style w:type="paragraph" w:styleId="Footer">
    <w:name w:val="footer"/>
    <w:basedOn w:val="Normal"/>
    <w:link w:val="FooterChar"/>
    <w:uiPriority w:val="99"/>
    <w:unhideWhenUsed/>
    <w:rsid w:val="00BD308E"/>
    <w:pPr>
      <w:tabs>
        <w:tab w:val="center" w:pos="4320"/>
        <w:tab w:val="right" w:pos="8640"/>
      </w:tabs>
    </w:pPr>
  </w:style>
  <w:style w:type="character" w:customStyle="1" w:styleId="FooterChar">
    <w:name w:val="Footer Char"/>
    <w:basedOn w:val="DefaultParagraphFont"/>
    <w:link w:val="Footer"/>
    <w:uiPriority w:val="99"/>
    <w:rsid w:val="00BD308E"/>
  </w:style>
  <w:style w:type="character" w:styleId="PageNumber">
    <w:name w:val="page number"/>
    <w:basedOn w:val="DefaultParagraphFont"/>
    <w:uiPriority w:val="99"/>
    <w:semiHidden/>
    <w:unhideWhenUsed/>
    <w:rsid w:val="00BD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4670</Words>
  <Characters>26624</Characters>
  <Application>Microsoft Macintosh Word</Application>
  <DocSecurity>0</DocSecurity>
  <Lines>221</Lines>
  <Paragraphs>62</Paragraphs>
  <ScaleCrop>false</ScaleCrop>
  <Company/>
  <LinksUpToDate>false</LinksUpToDate>
  <CharactersWithSpaces>31232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dcterms:created xsi:type="dcterms:W3CDTF">2020-04-13T18:13:00Z</dcterms:created>
  <dcterms:modified xsi:type="dcterms:W3CDTF">2020-04-13T18:29:00Z</dcterms:modified>
</cp:coreProperties>
</file>