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FFB4" w14:textId="77777777" w:rsidR="0029701F" w:rsidRDefault="0029701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45A3581C" w14:textId="77777777" w:rsidR="0029701F" w:rsidRDefault="0058767F">
      <w:pPr>
        <w:rPr>
          <w:b/>
        </w:rPr>
      </w:pPr>
      <w:r>
        <w:rPr>
          <w:b/>
        </w:rPr>
        <w:t>Submission ID #:  61375</w:t>
      </w:r>
    </w:p>
    <w:p w14:paraId="2677FB19" w14:textId="77777777" w:rsidR="0029701F" w:rsidRDefault="0058767F">
      <w:pPr>
        <w:rPr>
          <w:b/>
        </w:rPr>
      </w:pPr>
      <w:r>
        <w:rPr>
          <w:b/>
        </w:rPr>
        <w:t>Scriptwriter Name: Anastasia Gomez</w:t>
      </w:r>
    </w:p>
    <w:p w14:paraId="63E8A826" w14:textId="77777777" w:rsidR="0029701F" w:rsidRDefault="0058767F">
      <w:pPr>
        <w:rPr>
          <w:b/>
        </w:rPr>
      </w:pPr>
      <w:r>
        <w:rPr>
          <w:b/>
        </w:rPr>
        <w:t xml:space="preserve">Project Page Link: </w:t>
      </w:r>
      <w:hyperlink r:id="rId9">
        <w:r>
          <w:rPr>
            <w:color w:val="0000FF"/>
            <w:u w:val="single"/>
          </w:rPr>
          <w:t>https://www.jove.com/account/file-uploader?src=18719423</w:t>
        </w:r>
      </w:hyperlink>
    </w:p>
    <w:p w14:paraId="6F87B13D" w14:textId="77777777" w:rsidR="0029701F" w:rsidRDefault="0029701F">
      <w:pPr>
        <w:rPr>
          <w:b/>
        </w:rPr>
      </w:pPr>
    </w:p>
    <w:p w14:paraId="43A75F88" w14:textId="77777777" w:rsidR="0029701F" w:rsidRDefault="0058767F">
      <w:pPr>
        <w:rPr>
          <w:b/>
        </w:rPr>
      </w:pPr>
      <w:r>
        <w:rPr>
          <w:b/>
          <w:sz w:val="32"/>
          <w:szCs w:val="32"/>
        </w:rPr>
        <w:t xml:space="preserve">Title: </w:t>
      </w:r>
      <w:r>
        <w:rPr>
          <w:b/>
        </w:rPr>
        <w:t xml:space="preserve">  </w:t>
      </w:r>
      <w:r>
        <w:rPr>
          <w:b/>
          <w:sz w:val="32"/>
          <w:szCs w:val="32"/>
        </w:rPr>
        <w:t xml:space="preserve">Embryo Microinjection Techniques for Efficient Site-Specific Mutagenesis in </w:t>
      </w:r>
      <w:r>
        <w:rPr>
          <w:b/>
          <w:i/>
          <w:sz w:val="32"/>
          <w:szCs w:val="32"/>
        </w:rPr>
        <w:t xml:space="preserve">Culex </w:t>
      </w:r>
      <w:proofErr w:type="spellStart"/>
      <w:r>
        <w:rPr>
          <w:b/>
          <w:i/>
          <w:sz w:val="32"/>
          <w:szCs w:val="32"/>
        </w:rPr>
        <w:t>quinquefasciatus</w:t>
      </w:r>
      <w:proofErr w:type="spellEnd"/>
    </w:p>
    <w:p w14:paraId="0708AD51" w14:textId="77777777" w:rsidR="0029701F" w:rsidRDefault="0029701F">
      <w:pPr>
        <w:rPr>
          <w:b/>
        </w:rPr>
      </w:pPr>
    </w:p>
    <w:p w14:paraId="72EDA5C9" w14:textId="77777777" w:rsidR="0029701F" w:rsidRDefault="0058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Authors and Affiliations: </w:t>
      </w:r>
    </w:p>
    <w:p w14:paraId="21FDF40D" w14:textId="77777777" w:rsidR="0029701F" w:rsidRDefault="0029701F">
      <w:pPr>
        <w:rPr>
          <w:sz w:val="28"/>
          <w:szCs w:val="28"/>
        </w:rPr>
      </w:pPr>
    </w:p>
    <w:p w14:paraId="26885D15" w14:textId="77777777" w:rsidR="0029701F" w:rsidRDefault="0058767F">
      <w:pPr>
        <w:rPr>
          <w:sz w:val="28"/>
          <w:szCs w:val="28"/>
        </w:rPr>
      </w:pPr>
      <w:r>
        <w:rPr>
          <w:sz w:val="28"/>
          <w:szCs w:val="28"/>
        </w:rPr>
        <w:t>Michelle Bui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Ming Li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Robyn R. Raban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Nannan</w:t>
      </w:r>
      <w:proofErr w:type="spellEnd"/>
      <w:r>
        <w:rPr>
          <w:sz w:val="28"/>
          <w:szCs w:val="28"/>
        </w:rPr>
        <w:t xml:space="preserve"> Liu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Omar S. Akbari</w:t>
      </w:r>
      <w:r>
        <w:rPr>
          <w:sz w:val="28"/>
          <w:szCs w:val="28"/>
          <w:vertAlign w:val="superscript"/>
        </w:rPr>
        <w:t>1,3</w:t>
      </w:r>
    </w:p>
    <w:p w14:paraId="5867B79C" w14:textId="77777777" w:rsidR="0029701F" w:rsidRDefault="0029701F">
      <w:pPr>
        <w:rPr>
          <w:b/>
          <w:sz w:val="28"/>
          <w:szCs w:val="28"/>
        </w:rPr>
      </w:pPr>
      <w:bookmarkStart w:id="0" w:name="_heading=h.gjdgxs" w:colFirst="0" w:colLast="0"/>
      <w:bookmarkEnd w:id="0"/>
    </w:p>
    <w:p w14:paraId="1DFBB25E" w14:textId="77777777" w:rsidR="0029701F" w:rsidRDefault="0058767F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Section of Cell and Developmental Biology, University of California, San Diego, La</w:t>
      </w:r>
    </w:p>
    <w:p w14:paraId="5BF679B1" w14:textId="77777777" w:rsidR="0029701F" w:rsidRDefault="0058767F">
      <w:pPr>
        <w:rPr>
          <w:sz w:val="28"/>
          <w:szCs w:val="28"/>
        </w:rPr>
      </w:pPr>
      <w:r>
        <w:rPr>
          <w:sz w:val="28"/>
          <w:szCs w:val="28"/>
        </w:rPr>
        <w:t xml:space="preserve">Jolla, CA, USA </w:t>
      </w:r>
    </w:p>
    <w:p w14:paraId="19A76853" w14:textId="77777777" w:rsidR="0029701F" w:rsidRDefault="0058767F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Department of Entomology and Plant Pathology, Auburn University, Auburn, AL, USA </w:t>
      </w:r>
    </w:p>
    <w:p w14:paraId="4659F6A4" w14:textId="77777777" w:rsidR="0029701F" w:rsidRDefault="0058767F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Tata Institute for Genetics and Society, University of California, San Diego, La Jolla,</w:t>
      </w:r>
    </w:p>
    <w:p w14:paraId="0457DE27" w14:textId="77777777" w:rsidR="0029701F" w:rsidRDefault="0058767F">
      <w:pPr>
        <w:rPr>
          <w:sz w:val="28"/>
          <w:szCs w:val="28"/>
        </w:rPr>
      </w:pPr>
      <w:r>
        <w:rPr>
          <w:sz w:val="28"/>
          <w:szCs w:val="28"/>
        </w:rPr>
        <w:t>CA, USA</w:t>
      </w:r>
    </w:p>
    <w:p w14:paraId="68871F61" w14:textId="77777777" w:rsidR="0029701F" w:rsidRDefault="0029701F"/>
    <w:p w14:paraId="22CBC04E" w14:textId="77777777" w:rsidR="0029701F" w:rsidRDefault="0058767F">
      <w:pPr>
        <w:rPr>
          <w:b/>
        </w:rPr>
      </w:pPr>
      <w:r>
        <w:rPr>
          <w:b/>
        </w:rPr>
        <w:t xml:space="preserve">Corresponding Authors: </w:t>
      </w:r>
    </w:p>
    <w:p w14:paraId="7D9D31AC" w14:textId="77777777" w:rsidR="0029701F" w:rsidRDefault="0029701F">
      <w:bookmarkStart w:id="1" w:name="_heading=h.30j0zll" w:colFirst="0" w:colLast="0"/>
      <w:bookmarkEnd w:id="1"/>
    </w:p>
    <w:p w14:paraId="12877C50" w14:textId="77777777" w:rsidR="0029701F" w:rsidRDefault="0058767F">
      <w:r>
        <w:t>Omar S. Akbari</w:t>
      </w:r>
      <w:r>
        <w:rPr>
          <w:vertAlign w:val="superscript"/>
        </w:rPr>
        <w:tab/>
      </w:r>
      <w:r>
        <w:t>(oakbari@ucsd.edu)</w:t>
      </w:r>
    </w:p>
    <w:p w14:paraId="72B8C108" w14:textId="77777777" w:rsidR="0029701F" w:rsidRDefault="0029701F"/>
    <w:p w14:paraId="34D2440C" w14:textId="77777777" w:rsidR="0029701F" w:rsidRDefault="0058767F">
      <w:r>
        <w:rPr>
          <w:b/>
        </w:rPr>
        <w:t>Email Addresses for All Authors:</w:t>
      </w:r>
      <w:r>
        <w:t xml:space="preserve"> </w:t>
      </w:r>
    </w:p>
    <w:p w14:paraId="018948D2" w14:textId="77777777" w:rsidR="0029701F" w:rsidRDefault="0029701F">
      <w:pPr>
        <w:rPr>
          <w:b/>
          <w:sz w:val="22"/>
          <w:szCs w:val="22"/>
        </w:rPr>
      </w:pPr>
    </w:p>
    <w:p w14:paraId="0ABB4635" w14:textId="77777777" w:rsidR="0029701F" w:rsidRDefault="0058767F">
      <w:pPr>
        <w:jc w:val="both"/>
      </w:pPr>
      <w:r>
        <w:t>mpbui@ucsd.edu</w:t>
      </w:r>
    </w:p>
    <w:p w14:paraId="4D810F49" w14:textId="77777777" w:rsidR="0029701F" w:rsidRDefault="0058767F">
      <w:pPr>
        <w:jc w:val="both"/>
      </w:pPr>
      <w:r>
        <w:t>mingli@ucsd.edu</w:t>
      </w:r>
    </w:p>
    <w:p w14:paraId="6B34330E" w14:textId="77777777" w:rsidR="0029701F" w:rsidRDefault="0058767F">
      <w:pPr>
        <w:jc w:val="both"/>
      </w:pPr>
      <w:r>
        <w:t>rraban@ucsd.edu</w:t>
      </w:r>
    </w:p>
    <w:p w14:paraId="4C9785D7" w14:textId="77777777" w:rsidR="0029701F" w:rsidRDefault="0032032B">
      <w:hyperlink r:id="rId10">
        <w:r w:rsidR="0058767F">
          <w:rPr>
            <w:color w:val="0000FF"/>
            <w:u w:val="single"/>
          </w:rPr>
          <w:t>liunann@auburn.edu</w:t>
        </w:r>
      </w:hyperlink>
    </w:p>
    <w:p w14:paraId="6BF6565B" w14:textId="77777777" w:rsidR="0029701F" w:rsidRDefault="0058767F">
      <w:pPr>
        <w:rPr>
          <w:b/>
          <w:sz w:val="22"/>
          <w:szCs w:val="22"/>
        </w:rPr>
      </w:pPr>
      <w:r>
        <w:t>oakbari@ucsd.edu</w:t>
      </w:r>
    </w:p>
    <w:p w14:paraId="645BC550" w14:textId="77777777" w:rsidR="0029701F" w:rsidRDefault="0029701F">
      <w:pPr>
        <w:rPr>
          <w:b/>
          <w:sz w:val="22"/>
          <w:szCs w:val="22"/>
        </w:rPr>
      </w:pPr>
    </w:p>
    <w:p w14:paraId="2FAD6967" w14:textId="77777777" w:rsidR="0029701F" w:rsidRDefault="0058767F">
      <w:pPr>
        <w:rPr>
          <w:b/>
          <w:sz w:val="22"/>
          <w:szCs w:val="22"/>
        </w:rPr>
      </w:pPr>
      <w:r>
        <w:br w:type="page"/>
      </w:r>
    </w:p>
    <w:p w14:paraId="2AB15801" w14:textId="77777777" w:rsidR="0029701F" w:rsidRDefault="0058767F">
      <w:pPr>
        <w:pStyle w:val="Heading2"/>
      </w:pPr>
      <w:r>
        <w:lastRenderedPageBreak/>
        <w:t xml:space="preserve">Author Questionnaire </w:t>
      </w:r>
    </w:p>
    <w:p w14:paraId="7089F20E" w14:textId="77777777" w:rsidR="0029701F" w:rsidRPr="00E53F67" w:rsidRDefault="0029701F">
      <w:pPr>
        <w:spacing w:before="120"/>
        <w:rPr>
          <w:b/>
          <w:color w:val="000000" w:themeColor="text1"/>
        </w:rPr>
      </w:pPr>
    </w:p>
    <w:p w14:paraId="7717FF2A" w14:textId="2B23F007" w:rsidR="0029701F" w:rsidRPr="00E53F67" w:rsidRDefault="0058767F">
      <w:pPr>
        <w:spacing w:before="120"/>
        <w:ind w:left="216" w:hanging="216"/>
        <w:rPr>
          <w:b/>
          <w:color w:val="000000" w:themeColor="text1"/>
        </w:rPr>
      </w:pPr>
      <w:r w:rsidRPr="00E53F67">
        <w:rPr>
          <w:b/>
          <w:color w:val="000000" w:themeColor="text1"/>
        </w:rPr>
        <w:t>1. Microscopy</w:t>
      </w:r>
      <w:r w:rsidRPr="00E53F67">
        <w:rPr>
          <w:color w:val="000000" w:themeColor="text1"/>
        </w:rPr>
        <w:t>: Does your protocol involve video microscopy, such as filming a complex dissection or microinjection technique?</w:t>
      </w:r>
      <w:r w:rsidRPr="00E53F67">
        <w:rPr>
          <w:b/>
          <w:color w:val="000000" w:themeColor="text1"/>
        </w:rPr>
        <w:t xml:space="preserve">  </w:t>
      </w:r>
      <w:r w:rsidR="00E53F67" w:rsidRPr="00E53F67">
        <w:rPr>
          <w:b/>
          <w:color w:val="000000" w:themeColor="text1"/>
        </w:rPr>
        <w:t>Yes</w:t>
      </w:r>
      <w:r w:rsidRPr="00E53F67">
        <w:rPr>
          <w:b/>
          <w:color w:val="000000" w:themeColor="text1"/>
        </w:rPr>
        <w:t>.</w:t>
      </w:r>
      <w:r w:rsidRPr="00E53F67">
        <w:rPr>
          <w:color w:val="000000" w:themeColor="text1"/>
        </w:rPr>
        <w:t xml:space="preserve">  </w:t>
      </w:r>
    </w:p>
    <w:p w14:paraId="6EA4E6AA" w14:textId="77777777" w:rsidR="0029701F" w:rsidRPr="00E53F67" w:rsidRDefault="0058767F">
      <w:pPr>
        <w:spacing w:before="120"/>
        <w:ind w:left="720"/>
        <w:rPr>
          <w:b/>
          <w:color w:val="000000" w:themeColor="text1"/>
        </w:rPr>
      </w:pPr>
      <w:r w:rsidRPr="00E53F67">
        <w:rPr>
          <w:color w:val="000000" w:themeColor="text1"/>
        </w:rPr>
        <w:t xml:space="preserve">If </w:t>
      </w:r>
      <w:r w:rsidRPr="00E53F67">
        <w:rPr>
          <w:b/>
          <w:color w:val="000000" w:themeColor="text1"/>
        </w:rPr>
        <w:t>Yes</w:t>
      </w:r>
      <w:r w:rsidRPr="00E53F67">
        <w:rPr>
          <w:color w:val="000000" w:themeColor="text1"/>
        </w:rPr>
        <w:t>, can you record movies/images using your own microscope camera?</w:t>
      </w:r>
    </w:p>
    <w:p w14:paraId="47320410" w14:textId="69C0F419" w:rsidR="0029701F" w:rsidRPr="00E53F67" w:rsidRDefault="00E53F67">
      <w:pPr>
        <w:spacing w:before="60"/>
        <w:ind w:left="720"/>
        <w:rPr>
          <w:b/>
          <w:color w:val="000000" w:themeColor="text1"/>
        </w:rPr>
      </w:pPr>
      <w:r w:rsidRPr="00E53F67">
        <w:rPr>
          <w:b/>
          <w:color w:val="000000" w:themeColor="text1"/>
        </w:rPr>
        <w:t>No</w:t>
      </w:r>
      <w:r w:rsidR="0058767F" w:rsidRPr="00E53F67">
        <w:rPr>
          <w:b/>
          <w:color w:val="000000" w:themeColor="text1"/>
        </w:rPr>
        <w:t xml:space="preserve">.  </w:t>
      </w:r>
    </w:p>
    <w:p w14:paraId="64D2C0D6" w14:textId="77777777" w:rsidR="0029701F" w:rsidRPr="00E53F67" w:rsidRDefault="0058767F">
      <w:pPr>
        <w:spacing w:before="240"/>
        <w:ind w:left="720"/>
        <w:rPr>
          <w:b/>
          <w:color w:val="000000" w:themeColor="text1"/>
        </w:rPr>
      </w:pPr>
      <w:r w:rsidRPr="00E53F67">
        <w:rPr>
          <w:color w:val="000000" w:themeColor="text1"/>
        </w:rPr>
        <w:t xml:space="preserve">If </w:t>
      </w:r>
      <w:r w:rsidRPr="00E53F67">
        <w:rPr>
          <w:b/>
          <w:color w:val="000000" w:themeColor="text1"/>
        </w:rPr>
        <w:t>No</w:t>
      </w:r>
      <w:r w:rsidRPr="00E53F67">
        <w:rPr>
          <w:color w:val="000000" w:themeColor="text1"/>
        </w:rPr>
        <w:t>, JoVE will need to record the microscope images using our scope kit (through a camera port or one of the oculars). Please list the make and model of your microscope.</w:t>
      </w:r>
    </w:p>
    <w:p w14:paraId="043CC895" w14:textId="2A615965" w:rsidR="0029701F" w:rsidRPr="00E53F67" w:rsidRDefault="0058767F">
      <w:pPr>
        <w:spacing w:before="60"/>
        <w:ind w:left="720"/>
        <w:rPr>
          <w:b/>
          <w:color w:val="000000" w:themeColor="text1"/>
        </w:rPr>
      </w:pPr>
      <w:r w:rsidRPr="00E53F67">
        <w:rPr>
          <w:b/>
          <w:color w:val="000000" w:themeColor="text1"/>
        </w:rPr>
        <w:t>Olympus BX41</w:t>
      </w:r>
    </w:p>
    <w:p w14:paraId="2AE7B2C1" w14:textId="77777777" w:rsidR="0029701F" w:rsidRPr="00E53F67" w:rsidRDefault="0029701F">
      <w:pPr>
        <w:spacing w:before="120"/>
        <w:rPr>
          <w:b/>
          <w:color w:val="000000" w:themeColor="text1"/>
        </w:rPr>
      </w:pPr>
    </w:p>
    <w:p w14:paraId="15C1598D" w14:textId="4D76D956" w:rsidR="0029701F" w:rsidRPr="00E53F67" w:rsidRDefault="0058767F">
      <w:pPr>
        <w:spacing w:before="120"/>
        <w:ind w:left="216" w:hanging="216"/>
        <w:rPr>
          <w:color w:val="000000" w:themeColor="text1"/>
        </w:rPr>
      </w:pPr>
      <w:r w:rsidRPr="00E53F67">
        <w:rPr>
          <w:b/>
          <w:color w:val="000000" w:themeColor="text1"/>
        </w:rPr>
        <w:t xml:space="preserve">2. Software: </w:t>
      </w:r>
      <w:r w:rsidRPr="00E53F67">
        <w:rPr>
          <w:color w:val="000000" w:themeColor="text1"/>
        </w:rPr>
        <w:t>Does the part of your protocol being filmed include step-by-step descriptions of software usage?</w:t>
      </w:r>
      <w:r w:rsidRPr="00E53F67">
        <w:rPr>
          <w:b/>
          <w:color w:val="000000" w:themeColor="text1"/>
        </w:rPr>
        <w:t xml:space="preserve">  </w:t>
      </w:r>
      <w:r w:rsidR="00E53F67" w:rsidRPr="00E53F67">
        <w:rPr>
          <w:b/>
          <w:color w:val="000000" w:themeColor="text1"/>
        </w:rPr>
        <w:t>No</w:t>
      </w:r>
    </w:p>
    <w:p w14:paraId="392AEA25" w14:textId="77777777" w:rsidR="0029701F" w:rsidRPr="00E53F67" w:rsidRDefault="0029701F">
      <w:pPr>
        <w:spacing w:before="120"/>
        <w:rPr>
          <w:b/>
          <w:color w:val="000000" w:themeColor="text1"/>
        </w:rPr>
      </w:pPr>
    </w:p>
    <w:p w14:paraId="3E655EBD" w14:textId="3D874630" w:rsidR="0029701F" w:rsidRPr="00E53F67" w:rsidRDefault="0058767F">
      <w:pPr>
        <w:spacing w:before="120"/>
        <w:rPr>
          <w:b/>
          <w:color w:val="000000" w:themeColor="text1"/>
        </w:rPr>
      </w:pPr>
      <w:r w:rsidRPr="00E53F67">
        <w:rPr>
          <w:b/>
          <w:color w:val="000000" w:themeColor="text1"/>
        </w:rPr>
        <w:t>3. Filming location:</w:t>
      </w:r>
      <w:r w:rsidRPr="00E53F67">
        <w:rPr>
          <w:color w:val="000000" w:themeColor="text1"/>
        </w:rPr>
        <w:t xml:space="preserve"> Will the filming need to take place in multiple locations? </w:t>
      </w:r>
      <w:r w:rsidRPr="00E53F67">
        <w:rPr>
          <w:b/>
          <w:color w:val="000000" w:themeColor="text1"/>
        </w:rPr>
        <w:t xml:space="preserve">  </w:t>
      </w:r>
      <w:r w:rsidR="00E53F67" w:rsidRPr="00E53F67">
        <w:rPr>
          <w:b/>
          <w:color w:val="000000" w:themeColor="text1"/>
        </w:rPr>
        <w:t>No</w:t>
      </w:r>
    </w:p>
    <w:p w14:paraId="0C0FA4DF" w14:textId="3D89D5CD" w:rsidR="0029701F" w:rsidRDefault="0029701F" w:rsidP="00E53F67">
      <w:pPr>
        <w:spacing w:before="120"/>
        <w:ind w:left="720"/>
        <w:rPr>
          <w:b/>
          <w:sz w:val="22"/>
          <w:szCs w:val="22"/>
        </w:rPr>
      </w:pPr>
    </w:p>
    <w:p w14:paraId="6BDBE42C" w14:textId="6DCD6FDB" w:rsidR="00827898" w:rsidRDefault="00827898" w:rsidP="00E53F67">
      <w:pPr>
        <w:spacing w:before="120"/>
        <w:ind w:left="720"/>
        <w:rPr>
          <w:b/>
          <w:sz w:val="22"/>
          <w:szCs w:val="22"/>
        </w:rPr>
      </w:pPr>
    </w:p>
    <w:p w14:paraId="7D4918C5" w14:textId="78483347" w:rsidR="00827898" w:rsidRDefault="00827898" w:rsidP="00E53F67">
      <w:pPr>
        <w:spacing w:before="120"/>
        <w:ind w:left="720"/>
        <w:rPr>
          <w:b/>
          <w:sz w:val="22"/>
          <w:szCs w:val="22"/>
        </w:rPr>
      </w:pPr>
    </w:p>
    <w:p w14:paraId="04E4126C" w14:textId="77777777" w:rsidR="00827898" w:rsidRDefault="00827898" w:rsidP="00E53F67">
      <w:pPr>
        <w:spacing w:before="120"/>
        <w:ind w:left="720"/>
        <w:rPr>
          <w:b/>
          <w:sz w:val="22"/>
          <w:szCs w:val="22"/>
        </w:rPr>
      </w:pPr>
    </w:p>
    <w:p w14:paraId="1A3DF0B6" w14:textId="6D813607" w:rsidR="00827898" w:rsidRDefault="00827898">
      <w:r>
        <w:rPr>
          <w:highlight w:val="green"/>
        </w:rPr>
        <w:t>C</w:t>
      </w:r>
      <w:r w:rsidRPr="00827898">
        <w:rPr>
          <w:highlight w:val="green"/>
        </w:rPr>
        <w:t>onsult with author regarding shots needing PPE</w:t>
      </w:r>
    </w:p>
    <w:p w14:paraId="5619F99D" w14:textId="77777777" w:rsidR="00827898" w:rsidRDefault="00827898">
      <w:r>
        <w:br w:type="page"/>
      </w:r>
    </w:p>
    <w:p w14:paraId="7CCFD896" w14:textId="77777777" w:rsidR="00E53F67" w:rsidRDefault="00E53F67">
      <w:pPr>
        <w:rPr>
          <w:rFonts w:eastAsia="Times New Roman"/>
          <w:sz w:val="52"/>
        </w:rPr>
      </w:pPr>
    </w:p>
    <w:p w14:paraId="4F34C8E4" w14:textId="1897FFD3" w:rsidR="0029701F" w:rsidRDefault="0058767F">
      <w:pPr>
        <w:pStyle w:val="Heading1"/>
      </w:pPr>
      <w:r>
        <w:t>Introduction</w:t>
      </w:r>
    </w:p>
    <w:p w14:paraId="370BB06A" w14:textId="77777777" w:rsidR="0029701F" w:rsidRDefault="0029701F">
      <w:pPr>
        <w:pBdr>
          <w:top w:val="nil"/>
          <w:left w:val="nil"/>
          <w:bottom w:val="nil"/>
          <w:right w:val="nil"/>
          <w:between w:val="nil"/>
        </w:pBdr>
        <w:ind w:left="270"/>
        <w:rPr>
          <w:b/>
          <w:color w:val="000000"/>
          <w:sz w:val="22"/>
          <w:szCs w:val="22"/>
        </w:rPr>
      </w:pPr>
    </w:p>
    <w:p w14:paraId="567BA753" w14:textId="77777777" w:rsidR="0029701F" w:rsidRPr="00E53F67" w:rsidRDefault="005876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E53F67">
        <w:rPr>
          <w:b/>
          <w:color w:val="000000"/>
        </w:rPr>
        <w:t>Introductory Interview Statements</w:t>
      </w:r>
    </w:p>
    <w:p w14:paraId="1FC4B924" w14:textId="77777777" w:rsidR="0029701F" w:rsidRPr="00E53F67" w:rsidRDefault="0029701F">
      <w:pPr>
        <w:rPr>
          <w:b/>
          <w:color w:val="000000" w:themeColor="text1"/>
        </w:rPr>
      </w:pPr>
    </w:p>
    <w:p w14:paraId="401812DE" w14:textId="595ADBAE" w:rsidR="00E53F67" w:rsidRPr="00E53F67" w:rsidRDefault="0058767F" w:rsidP="00E53F67">
      <w:pPr>
        <w:rPr>
          <w:color w:val="000000" w:themeColor="text1"/>
        </w:rPr>
      </w:pPr>
      <w:r w:rsidRPr="00E53F67">
        <w:rPr>
          <w:b/>
          <w:color w:val="000000" w:themeColor="text1"/>
        </w:rPr>
        <w:t>REQUIRED:</w:t>
      </w:r>
      <w:r w:rsidRPr="00E53F67">
        <w:rPr>
          <w:color w:val="000000" w:themeColor="text1"/>
        </w:rPr>
        <w:t xml:space="preserve"> </w:t>
      </w:r>
    </w:p>
    <w:p w14:paraId="5B677F5B" w14:textId="77777777" w:rsidR="00E53F67" w:rsidRPr="00E53F67" w:rsidRDefault="00E53F67" w:rsidP="00E53F67">
      <w:pPr>
        <w:rPr>
          <w:color w:val="000000" w:themeColor="text1"/>
        </w:rPr>
      </w:pPr>
    </w:p>
    <w:p w14:paraId="2441C8B9" w14:textId="40770656" w:rsidR="00E53F67" w:rsidRDefault="00E53F67" w:rsidP="00E53F6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E53F67">
        <w:rPr>
          <w:b/>
          <w:bCs/>
          <w:color w:val="000000" w:themeColor="text1"/>
          <w:u w:val="single"/>
        </w:rPr>
        <w:t>Michelle Bui</w:t>
      </w:r>
      <w:r w:rsidRPr="00E53F67">
        <w:rPr>
          <w:b/>
          <w:color w:val="000000" w:themeColor="text1"/>
          <w:u w:val="single"/>
        </w:rPr>
        <w:t>:</w:t>
      </w:r>
      <w:r w:rsidRPr="00E53F67">
        <w:rPr>
          <w:color w:val="000000" w:themeColor="text1"/>
        </w:rPr>
        <w:t xml:space="preserve"> Embryo microinjection techniques have paved the way for the development of numerous genetic based vector control tools. Although numerous insect species have protocols already well developed, Culex </w:t>
      </w:r>
      <w:proofErr w:type="spellStart"/>
      <w:r w:rsidRPr="00E53F67">
        <w:rPr>
          <w:color w:val="000000" w:themeColor="text1"/>
        </w:rPr>
        <w:t>quinquefasciatus</w:t>
      </w:r>
      <w:proofErr w:type="spellEnd"/>
      <w:r w:rsidRPr="00E53F67">
        <w:rPr>
          <w:color w:val="000000" w:themeColor="text1"/>
        </w:rPr>
        <w:t xml:space="preserve"> remains relatively understudied</w:t>
      </w:r>
      <w:r>
        <w:rPr>
          <w:color w:val="000000" w:themeColor="text1"/>
        </w:rPr>
        <w:t>.</w:t>
      </w:r>
    </w:p>
    <w:p w14:paraId="769668E5" w14:textId="77777777" w:rsidR="00E53F67" w:rsidRDefault="00E53F67" w:rsidP="00E53F67">
      <w:pPr>
        <w:pStyle w:val="ListParagraph"/>
        <w:ind w:left="907"/>
        <w:rPr>
          <w:color w:val="000000" w:themeColor="text1"/>
        </w:rPr>
      </w:pPr>
    </w:p>
    <w:p w14:paraId="62FE8869" w14:textId="41D996B2" w:rsidR="00E53F67" w:rsidRPr="00E53F67" w:rsidRDefault="00E53F67" w:rsidP="00E53F67">
      <w:pPr>
        <w:pStyle w:val="ListParagraph"/>
        <w:numPr>
          <w:ilvl w:val="2"/>
          <w:numId w:val="5"/>
        </w:numPr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  <w:r w:rsidRPr="006B042A">
        <w:rPr>
          <w:rFonts w:asciiTheme="minorHAnsi" w:hAnsiTheme="minorHAnsi" w:cstheme="minorHAnsi"/>
          <w:bCs/>
          <w:color w:val="000000" w:themeColor="text1"/>
        </w:rPr>
        <w:t>INTERVIEW: Named talent says the statement above in an interview-style shot, looking slightly off-camera.</w:t>
      </w:r>
    </w:p>
    <w:p w14:paraId="2BD78C50" w14:textId="77777777" w:rsidR="00E53F67" w:rsidRDefault="00E53F67" w:rsidP="00E53F67">
      <w:pPr>
        <w:pStyle w:val="ListParagraph"/>
        <w:ind w:left="907"/>
        <w:rPr>
          <w:color w:val="000000" w:themeColor="text1"/>
        </w:rPr>
      </w:pPr>
    </w:p>
    <w:p w14:paraId="0958F3D0" w14:textId="412079B2" w:rsidR="00E53F67" w:rsidRDefault="00E53F67" w:rsidP="00E53F6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E53F67">
        <w:rPr>
          <w:b/>
          <w:bCs/>
          <w:color w:val="000000" w:themeColor="text1"/>
          <w:u w:val="single"/>
        </w:rPr>
        <w:t>Michelle Bui</w:t>
      </w:r>
      <w:r w:rsidRPr="00E53F67">
        <w:rPr>
          <w:b/>
          <w:color w:val="000000" w:themeColor="text1"/>
          <w:u w:val="single"/>
        </w:rPr>
        <w:t>:</w:t>
      </w:r>
      <w:r w:rsidRPr="00E53F67">
        <w:rPr>
          <w:color w:val="000000" w:themeColor="text1"/>
        </w:rPr>
        <w:t xml:space="preserve"> This microinjection protocol has been specifically designed to accommodate the unique biological traits of Culex </w:t>
      </w:r>
      <w:proofErr w:type="spellStart"/>
      <w:r w:rsidRPr="00E53F67">
        <w:rPr>
          <w:color w:val="000000" w:themeColor="text1"/>
        </w:rPr>
        <w:t>quinquefasciatus</w:t>
      </w:r>
      <w:proofErr w:type="spellEnd"/>
      <w:r w:rsidRPr="00E53F67">
        <w:rPr>
          <w:color w:val="000000" w:themeColor="text1"/>
        </w:rPr>
        <w:t xml:space="preserve"> including egg collection, egg raft separation, and post injection procedures</w:t>
      </w:r>
      <w:r>
        <w:rPr>
          <w:color w:val="000000" w:themeColor="text1"/>
        </w:rPr>
        <w:t>.</w:t>
      </w:r>
    </w:p>
    <w:p w14:paraId="15E9882B" w14:textId="3B199FAE" w:rsidR="00E53F67" w:rsidRDefault="00E53F67" w:rsidP="00E53F67">
      <w:pPr>
        <w:pStyle w:val="ListParagraph"/>
        <w:ind w:left="907"/>
        <w:rPr>
          <w:color w:val="000000" w:themeColor="text1"/>
        </w:rPr>
      </w:pPr>
    </w:p>
    <w:p w14:paraId="30ED5F63" w14:textId="756ED6D5" w:rsidR="00E53F67" w:rsidRPr="00E53F67" w:rsidRDefault="00E53F67" w:rsidP="00E53F67">
      <w:pPr>
        <w:pStyle w:val="ListParagraph"/>
        <w:numPr>
          <w:ilvl w:val="2"/>
          <w:numId w:val="5"/>
        </w:numPr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  <w:r w:rsidRPr="006B042A">
        <w:rPr>
          <w:rFonts w:asciiTheme="minorHAnsi" w:hAnsiTheme="minorHAnsi" w:cstheme="minorHAnsi"/>
          <w:bCs/>
          <w:color w:val="000000" w:themeColor="text1"/>
        </w:rPr>
        <w:t>INTERVIEW: Named talent says the statement above in an interview-style shot, looking slightly off-camera.</w:t>
      </w:r>
      <w:r w:rsidR="00E52A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52A24" w:rsidRPr="00E52A24">
        <w:rPr>
          <w:rFonts w:asciiTheme="majorHAnsi" w:eastAsia="Times" w:hAnsiTheme="majorHAnsi" w:cstheme="majorHAnsi"/>
          <w:bCs/>
          <w:i/>
          <w:iCs/>
          <w:color w:val="0432FF"/>
        </w:rPr>
        <w:t>Suggested b-roll: 3.5.3</w:t>
      </w:r>
    </w:p>
    <w:p w14:paraId="5A76798B" w14:textId="28E48DC1" w:rsidR="00E53F67" w:rsidRDefault="00E53F67" w:rsidP="00E53F67">
      <w:pPr>
        <w:outlineLvl w:val="0"/>
        <w:rPr>
          <w:rFonts w:asciiTheme="minorHAnsi" w:hAnsiTheme="minorHAnsi" w:cstheme="minorHAnsi"/>
          <w:color w:val="000000" w:themeColor="text1"/>
        </w:rPr>
      </w:pPr>
    </w:p>
    <w:p w14:paraId="610FA9AE" w14:textId="3962F111" w:rsidR="00E53F67" w:rsidRPr="00E53F67" w:rsidRDefault="00E53F67" w:rsidP="00E53F67">
      <w:pPr>
        <w:rPr>
          <w:b/>
          <w:bCs/>
          <w:color w:val="000000" w:themeColor="text1"/>
        </w:rPr>
      </w:pPr>
      <w:r w:rsidRPr="00E53F67">
        <w:rPr>
          <w:b/>
          <w:bCs/>
          <w:color w:val="000000" w:themeColor="text1"/>
        </w:rPr>
        <w:t>OPTIONAL:</w:t>
      </w:r>
    </w:p>
    <w:p w14:paraId="62CC796B" w14:textId="77777777" w:rsidR="00E53F67" w:rsidRDefault="00E53F67" w:rsidP="00E53F67">
      <w:pPr>
        <w:pStyle w:val="ListParagraph"/>
        <w:ind w:left="907"/>
        <w:rPr>
          <w:color w:val="000000" w:themeColor="text1"/>
        </w:rPr>
      </w:pPr>
    </w:p>
    <w:p w14:paraId="57155161" w14:textId="26D6E0B5" w:rsidR="0029701F" w:rsidRDefault="0058767F" w:rsidP="00E53F6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E53F67">
        <w:rPr>
          <w:b/>
          <w:bCs/>
          <w:color w:val="000000" w:themeColor="text1"/>
          <w:u w:val="single"/>
        </w:rPr>
        <w:t>Michelle Bui</w:t>
      </w:r>
      <w:r w:rsidRPr="00E53F67">
        <w:rPr>
          <w:b/>
          <w:color w:val="000000" w:themeColor="text1"/>
          <w:u w:val="single"/>
        </w:rPr>
        <w:t>:</w:t>
      </w:r>
      <w:r w:rsidRPr="00E53F67">
        <w:rPr>
          <w:color w:val="000000" w:themeColor="text1"/>
        </w:rPr>
        <w:t xml:space="preserve">  This method can likely be adapted to any Culex species of interest and can be used to study gene function, or to generate genetic-based control technologies for Culex species.</w:t>
      </w:r>
    </w:p>
    <w:p w14:paraId="1C7735A1" w14:textId="24512BF8" w:rsidR="00E53F67" w:rsidRDefault="00E53F67" w:rsidP="00E53F67">
      <w:pPr>
        <w:pStyle w:val="ListParagraph"/>
        <w:ind w:left="907"/>
        <w:rPr>
          <w:color w:val="000000" w:themeColor="text1"/>
        </w:rPr>
      </w:pPr>
    </w:p>
    <w:p w14:paraId="3A1EB60E" w14:textId="4C351C2D" w:rsidR="00E53F67" w:rsidRPr="006B042A" w:rsidRDefault="00E53F67" w:rsidP="00E53F67">
      <w:pPr>
        <w:pStyle w:val="ListParagraph"/>
        <w:numPr>
          <w:ilvl w:val="2"/>
          <w:numId w:val="5"/>
        </w:numPr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  <w:r w:rsidRPr="006B042A">
        <w:rPr>
          <w:rFonts w:asciiTheme="minorHAnsi" w:hAnsiTheme="minorHAnsi" w:cstheme="minorHAnsi"/>
          <w:bCs/>
          <w:color w:val="000000" w:themeColor="text1"/>
        </w:rPr>
        <w:t>INTERVIEW: Named talent says the statement above in an interview-style shot, looking slightly off-camera.</w:t>
      </w:r>
      <w:r w:rsidR="00E52A24" w:rsidRPr="00E52A24">
        <w:rPr>
          <w:rFonts w:asciiTheme="majorHAnsi" w:eastAsia="Times" w:hAnsiTheme="majorHAnsi" w:cstheme="majorHAnsi"/>
          <w:bCs/>
          <w:i/>
          <w:iCs/>
          <w:color w:val="0432FF"/>
        </w:rPr>
        <w:t xml:space="preserve"> Suggested b-roll: </w:t>
      </w:r>
      <w:r w:rsidR="00E52A24">
        <w:rPr>
          <w:rFonts w:asciiTheme="majorHAnsi" w:eastAsia="Times" w:hAnsiTheme="majorHAnsi" w:cstheme="majorHAnsi"/>
          <w:bCs/>
          <w:i/>
          <w:iCs/>
          <w:color w:val="0432FF"/>
        </w:rPr>
        <w:t>2.1</w:t>
      </w:r>
      <w:r w:rsidR="00E52A24" w:rsidRPr="00E52A24">
        <w:rPr>
          <w:rFonts w:asciiTheme="majorHAnsi" w:eastAsia="Times" w:hAnsiTheme="majorHAnsi" w:cstheme="majorHAnsi"/>
          <w:bCs/>
          <w:i/>
          <w:iCs/>
          <w:color w:val="0432FF"/>
        </w:rPr>
        <w:t>.3</w:t>
      </w:r>
    </w:p>
    <w:p w14:paraId="591091B3" w14:textId="7601B236" w:rsidR="00E53F67" w:rsidRDefault="00E53F67" w:rsidP="00E53F67">
      <w:pPr>
        <w:pStyle w:val="ListParagraph"/>
        <w:ind w:left="1627"/>
        <w:rPr>
          <w:color w:val="000000" w:themeColor="text1"/>
        </w:rPr>
      </w:pPr>
    </w:p>
    <w:p w14:paraId="4CC2FCA9" w14:textId="77777777" w:rsidR="00E53F67" w:rsidRDefault="00E53F67" w:rsidP="00E53F67">
      <w:pPr>
        <w:pStyle w:val="ListParagraph"/>
        <w:ind w:left="907"/>
        <w:rPr>
          <w:color w:val="000000" w:themeColor="text1"/>
        </w:rPr>
      </w:pPr>
    </w:p>
    <w:p w14:paraId="14D2552B" w14:textId="747995AF" w:rsidR="00E53F67" w:rsidRPr="00E53F67" w:rsidRDefault="00E53F67" w:rsidP="00E53F67">
      <w:pPr>
        <w:pStyle w:val="ListParagraph"/>
        <w:ind w:left="1627"/>
        <w:rPr>
          <w:color w:val="000000" w:themeColor="text1"/>
        </w:rPr>
      </w:pPr>
    </w:p>
    <w:p w14:paraId="66D22E27" w14:textId="77777777" w:rsidR="0029701F" w:rsidRDefault="0029701F"/>
    <w:p w14:paraId="62129D66" w14:textId="77777777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575FA732" w14:textId="23C6F8F0" w:rsidR="0029701F" w:rsidRDefault="0058767F" w:rsidP="00E53F67">
      <w:pPr>
        <w:pStyle w:val="Heading1"/>
      </w:pPr>
      <w:r>
        <w:lastRenderedPageBreak/>
        <w:t>Protocol</w:t>
      </w:r>
    </w:p>
    <w:p w14:paraId="0B9E1716" w14:textId="77777777" w:rsidR="0029701F" w:rsidRDefault="005876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 xml:space="preserve">Alignment of </w:t>
      </w:r>
      <w:r>
        <w:rPr>
          <w:b/>
          <w:i/>
          <w:color w:val="000000"/>
        </w:rPr>
        <w:t xml:space="preserve">C. </w:t>
      </w:r>
      <w:proofErr w:type="spellStart"/>
      <w:r>
        <w:rPr>
          <w:b/>
          <w:i/>
          <w:color w:val="000000"/>
        </w:rPr>
        <w:t>quinquefasciatus</w:t>
      </w:r>
      <w:proofErr w:type="spellEnd"/>
      <w:r>
        <w:rPr>
          <w:b/>
          <w:color w:val="000000"/>
        </w:rPr>
        <w:t xml:space="preserve"> Pre-blastoderm Stage Embryos</w:t>
      </w:r>
    </w:p>
    <w:p w14:paraId="4AE86C60" w14:textId="67F2CC10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Begin by separating the eggs from the rafts </w:t>
      </w:r>
      <w:r w:rsidRPr="005C534D">
        <w:rPr>
          <w:b/>
          <w:color w:val="7030A0"/>
        </w:rPr>
        <w:t>[1]</w:t>
      </w:r>
      <w:r w:rsidRPr="005C534D">
        <w:rPr>
          <w:color w:val="7030A0"/>
        </w:rPr>
        <w:t xml:space="preserve">. Use forceps </w:t>
      </w:r>
      <w:sdt>
        <w:sdtPr>
          <w:rPr>
            <w:color w:val="7030A0"/>
          </w:rPr>
          <w:tag w:val="goog_rdk_0"/>
          <w:id w:val="2024587740"/>
        </w:sdtPr>
        <w:sdtEndPr/>
        <w:sdtContent>
          <w:r w:rsidRPr="005C534D">
            <w:rPr>
              <w:color w:val="7030A0"/>
            </w:rPr>
            <w:t>or</w:t>
          </w:r>
        </w:sdtContent>
      </w:sdt>
      <w:r w:rsidRPr="005C534D">
        <w:rPr>
          <w:color w:val="7030A0"/>
        </w:rPr>
        <w:t xml:space="preserve"> a paintbrush to press down on the raft and tease apart the individual eggs </w:t>
      </w:r>
      <w:r w:rsidRPr="005C534D">
        <w:rPr>
          <w:b/>
          <w:color w:val="7030A0"/>
        </w:rPr>
        <w:t>[2]</w:t>
      </w:r>
      <w:r w:rsidRPr="005C534D">
        <w:rPr>
          <w:color w:val="7030A0"/>
        </w:rPr>
        <w:t xml:space="preserve">.  Align the eggs on a thin strip of double-sided sticky tape placed across the top of a glass slide, making an effort to point the anterior side of each egg in the same direction </w:t>
      </w:r>
      <w:r>
        <w:rPr>
          <w:b/>
          <w:color w:val="000000"/>
        </w:rPr>
        <w:t>[3]</w:t>
      </w:r>
      <w:r>
        <w:rPr>
          <w:color w:val="000000"/>
        </w:rPr>
        <w:t>.</w:t>
      </w:r>
      <w:r w:rsidR="00E53F67" w:rsidRPr="00E53F67">
        <w:rPr>
          <w:rFonts w:asciiTheme="minorHAnsi" w:hAnsiTheme="minorHAnsi" w:cstheme="minorHAnsi"/>
          <w:b/>
        </w:rPr>
        <w:t xml:space="preserve"> </w:t>
      </w:r>
      <w:r w:rsidR="00E53F67" w:rsidRP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53F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53F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53F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192805B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WIDE: Establishing shot of talent at the lab bench preparing to separate the eggs.</w:t>
      </w:r>
    </w:p>
    <w:p w14:paraId="7C5308F5" w14:textId="7167704C" w:rsidR="0029701F" w:rsidRDefault="00E53F6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SCOPE</w:t>
      </w:r>
      <w:r w:rsidR="0058767F">
        <w:rPr>
          <w:color w:val="000000"/>
        </w:rPr>
        <w:t xml:space="preserve">: Talent pressing down on the raft and releasing individual eggs. </w:t>
      </w:r>
    </w:p>
    <w:p w14:paraId="188BA068" w14:textId="788399B0" w:rsidR="0029701F" w:rsidRDefault="00E53F6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SCOPE:</w:t>
      </w:r>
      <w:r w:rsidR="0058767F">
        <w:rPr>
          <w:color w:val="000000"/>
        </w:rPr>
        <w:t xml:space="preserve"> Talent aligning the eggs on the tape.</w:t>
      </w:r>
    </w:p>
    <w:p w14:paraId="3F9583EF" w14:textId="2D88816C" w:rsidR="0029701F" w:rsidRPr="00E52A24" w:rsidRDefault="00E52A24" w:rsidP="00E52A2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Prepare the halocarbon mix by gently mixing halocarbon reagents with water </w:t>
      </w:r>
      <w:r w:rsidRPr="005C534D">
        <w:rPr>
          <w:b/>
          <w:bCs/>
          <w:color w:val="7030A0"/>
        </w:rPr>
        <w:t>[1]</w:t>
      </w:r>
      <w:r w:rsidRPr="005C534D">
        <w:rPr>
          <w:color w:val="7030A0"/>
        </w:rPr>
        <w:t xml:space="preserve"> and incubating the mixture at 25 degrees Celsius overnight </w:t>
      </w:r>
      <w:r w:rsidRPr="005C534D">
        <w:rPr>
          <w:b/>
          <w:bCs/>
          <w:color w:val="7030A0"/>
        </w:rPr>
        <w:t>[2]</w:t>
      </w:r>
      <w:r w:rsidRPr="005C534D">
        <w:rPr>
          <w:color w:val="7030A0"/>
        </w:rPr>
        <w:t xml:space="preserve">. Cover aligned eggs with the halocarbon oil mixture </w:t>
      </w:r>
      <w:r>
        <w:rPr>
          <w:b/>
          <w:bCs/>
          <w:color w:val="000000"/>
        </w:rPr>
        <w:t>[3]</w:t>
      </w:r>
      <w:r w:rsidRPr="00E52A24">
        <w:rPr>
          <w:color w:val="000000"/>
        </w:rPr>
        <w:t>.</w:t>
      </w:r>
    </w:p>
    <w:p w14:paraId="65F32C9B" w14:textId="758CAD21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mixing the halocarbon reagents and water.</w:t>
      </w:r>
      <w:r w:rsidR="005C46CA">
        <w:rPr>
          <w:color w:val="000000"/>
        </w:rPr>
        <w:t xml:space="preserve"> </w:t>
      </w:r>
      <w:r w:rsidR="005C46CA" w:rsidRPr="005C46CA">
        <w:rPr>
          <w:color w:val="000000"/>
          <w:highlight w:val="green"/>
        </w:rPr>
        <w:t>NOTE: Do not use tk1</w:t>
      </w:r>
    </w:p>
    <w:p w14:paraId="3D032CC5" w14:textId="27122C0B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Mixture incubating</w:t>
      </w:r>
      <w:r w:rsidR="005C46CA">
        <w:rPr>
          <w:color w:val="000000"/>
        </w:rPr>
        <w:t xml:space="preserve">. </w:t>
      </w:r>
      <w:r w:rsidR="005C46CA" w:rsidRPr="005C46CA">
        <w:rPr>
          <w:color w:val="000000"/>
          <w:highlight w:val="green"/>
        </w:rPr>
        <w:t>NOTE: tk4 best</w:t>
      </w:r>
    </w:p>
    <w:p w14:paraId="3DD96213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covering the eggs with the halocarbon oil mix.</w:t>
      </w:r>
    </w:p>
    <w:p w14:paraId="57944AF1" w14:textId="77777777" w:rsidR="0029701F" w:rsidRDefault="005876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b/>
          <w:color w:val="000000"/>
        </w:rPr>
      </w:pPr>
      <w:r>
        <w:rPr>
          <w:b/>
          <w:color w:val="000000"/>
        </w:rPr>
        <w:t>Embryo Microinjection</w:t>
      </w:r>
    </w:p>
    <w:p w14:paraId="6F0BE9CC" w14:textId="77777777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To generate needles for the microinjections, place an aluminosilicate capillary glass into a needle puller, following the manufacturer’s instructions </w:t>
      </w:r>
      <w:r w:rsidRPr="005C534D">
        <w:rPr>
          <w:b/>
          <w:color w:val="7030A0"/>
        </w:rPr>
        <w:t>[1]</w:t>
      </w:r>
      <w:r w:rsidRPr="005C534D">
        <w:rPr>
          <w:color w:val="7030A0"/>
        </w:rPr>
        <w:t xml:space="preserve">. Set Heat to 516, Velocity to 100, Delay to 70, Pull to 97, and Pressure to 500. Then, activate the needle puller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371526AE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placing the capillary glass into the needle puller. </w:t>
      </w:r>
    </w:p>
    <w:p w14:paraId="4179A685" w14:textId="5BAC015A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adjusting the settings and then activating the needle puller.</w:t>
      </w:r>
      <w:r w:rsidR="005C46CA">
        <w:rPr>
          <w:color w:val="000000"/>
        </w:rPr>
        <w:t xml:space="preserve"> </w:t>
      </w:r>
      <w:r w:rsidR="005C46CA" w:rsidRPr="005C46CA">
        <w:rPr>
          <w:color w:val="000000"/>
          <w:highlight w:val="green"/>
        </w:rPr>
        <w:t>NOTE: Do not use tk1</w:t>
      </w:r>
    </w:p>
    <w:p w14:paraId="72F616D4" w14:textId="77777777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Gently touch the tip of the pulled needle on the rotating diamond abrasive plate for around 10 seconds at a 25-degree angle to bevel the needle tip </w:t>
      </w:r>
      <w:r w:rsidRPr="005C534D">
        <w:rPr>
          <w:b/>
          <w:color w:val="7030A0"/>
        </w:rPr>
        <w:t>[1]</w:t>
      </w:r>
      <w:r w:rsidRPr="005C534D">
        <w:rPr>
          <w:color w:val="7030A0"/>
        </w:rPr>
        <w:t xml:space="preserve">. Embed pulled and beveled needles into lines of modeler’s clay in a Petri dish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65D6AD0A" w14:textId="5A9EB789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ECU: Talent beveling the needle tip.</w:t>
      </w:r>
      <w:r w:rsidR="005C46CA">
        <w:rPr>
          <w:color w:val="000000"/>
        </w:rPr>
        <w:t xml:space="preserve"> </w:t>
      </w:r>
      <w:r w:rsidR="005C46CA" w:rsidRPr="005C46CA">
        <w:rPr>
          <w:color w:val="000000"/>
          <w:highlight w:val="green"/>
        </w:rPr>
        <w:t>NOTE: D</w:t>
      </w:r>
      <w:r w:rsidR="005C46CA" w:rsidRPr="005C46CA">
        <w:rPr>
          <w:highlight w:val="green"/>
        </w:rPr>
        <w:t>o not use first 30sec of tk1</w:t>
      </w:r>
    </w:p>
    <w:p w14:paraId="77B9335E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embedding the pulled needles into the clay.</w:t>
      </w:r>
    </w:p>
    <w:p w14:paraId="16F49C14" w14:textId="77777777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Prepare the injection mixture consisting of genome modification reagents and store it on ice </w:t>
      </w:r>
      <w:r w:rsidRPr="005C534D">
        <w:rPr>
          <w:b/>
          <w:color w:val="7030A0"/>
        </w:rPr>
        <w:t>[1-TXT]</w:t>
      </w:r>
      <w:r w:rsidRPr="005C534D">
        <w:rPr>
          <w:color w:val="7030A0"/>
        </w:rPr>
        <w:t xml:space="preserve">. Use a </w:t>
      </w:r>
      <w:proofErr w:type="spellStart"/>
      <w:r w:rsidRPr="005C534D">
        <w:rPr>
          <w:color w:val="7030A0"/>
        </w:rPr>
        <w:t>microloader</w:t>
      </w:r>
      <w:proofErr w:type="spellEnd"/>
      <w:r w:rsidRPr="005C534D">
        <w:rPr>
          <w:color w:val="7030A0"/>
        </w:rPr>
        <w:t xml:space="preserve"> tip to load 2 microliters of injection mixture into the injection needle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411479B7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lastRenderedPageBreak/>
        <w:t xml:space="preserve">Talent putting the injection mixture on ice. </w:t>
      </w:r>
      <w:r>
        <w:rPr>
          <w:b/>
          <w:color w:val="000000"/>
        </w:rPr>
        <w:t>TEXT: 200 ng/</w:t>
      </w:r>
      <w:proofErr w:type="spellStart"/>
      <w:r>
        <w:rPr>
          <w:b/>
          <w:color w:val="000000"/>
        </w:rPr>
        <w:t>μL</w:t>
      </w:r>
      <w:proofErr w:type="spellEnd"/>
      <w:r>
        <w:rPr>
          <w:b/>
          <w:color w:val="000000"/>
        </w:rPr>
        <w:t xml:space="preserve"> sgRNA and 200 ng/</w:t>
      </w:r>
      <w:proofErr w:type="spellStart"/>
      <w:r>
        <w:rPr>
          <w:b/>
          <w:color w:val="000000"/>
        </w:rPr>
        <w:t>μL</w:t>
      </w:r>
      <w:proofErr w:type="spellEnd"/>
      <w:r>
        <w:rPr>
          <w:b/>
          <w:color w:val="000000"/>
        </w:rPr>
        <w:t xml:space="preserve"> Cas9 mixture</w:t>
      </w:r>
    </w:p>
    <w:p w14:paraId="498E4223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loading the injection needle.</w:t>
      </w:r>
    </w:p>
    <w:p w14:paraId="718C1EB1" w14:textId="77777777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Place the filled injection needle into a micromanipulator linked to an electronic microinjector </w:t>
      </w:r>
      <w:r w:rsidRPr="005C534D">
        <w:rPr>
          <w:b/>
          <w:color w:val="7030A0"/>
        </w:rPr>
        <w:t>[1]</w:t>
      </w:r>
      <w:r w:rsidRPr="005C534D">
        <w:rPr>
          <w:color w:val="7030A0"/>
        </w:rPr>
        <w:t xml:space="preserve"> and place the glass slide with the aligned eggs on the stage of a compound microscope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27824E4F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positioning the needle in the micromanipulator.</w:t>
      </w:r>
    </w:p>
    <w:p w14:paraId="4D02F6A7" w14:textId="77777777" w:rsidR="0029701F" w:rsidRPr="00E53F67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placing the slide on the </w:t>
      </w:r>
      <w:r w:rsidRPr="00E53F67">
        <w:rPr>
          <w:color w:val="000000"/>
        </w:rPr>
        <w:t>microscope stage.</w:t>
      </w:r>
    </w:p>
    <w:p w14:paraId="05BD493A" w14:textId="03075E08" w:rsidR="0029701F" w:rsidRPr="00E53F67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Using the micromanipulator, align the needle to aim at the posterior end of the embryo at a 25 to 35-degree angle </w:t>
      </w:r>
      <w:r w:rsidRPr="005C534D">
        <w:rPr>
          <w:b/>
          <w:color w:val="7030A0"/>
        </w:rPr>
        <w:t>[1]</w:t>
      </w:r>
      <w:r w:rsidRPr="005C534D">
        <w:rPr>
          <w:color w:val="7030A0"/>
        </w:rPr>
        <w:t xml:space="preserve">. Carefully insert the needle into the embryo and inject the mixture at a quantity of about 10% of the volume of the embryo </w:t>
      </w:r>
      <w:r w:rsidRPr="005C534D">
        <w:rPr>
          <w:b/>
          <w:color w:val="7030A0"/>
        </w:rPr>
        <w:t>[2-TXT]</w:t>
      </w:r>
      <w:r w:rsidRPr="005C534D">
        <w:rPr>
          <w:color w:val="7030A0"/>
        </w:rPr>
        <w:t xml:space="preserve">. Inject 20 eggs at a time, then stop and perform embryo recovery procedures </w:t>
      </w:r>
      <w:r w:rsidRPr="00E53F67">
        <w:rPr>
          <w:b/>
          <w:color w:val="000000"/>
        </w:rPr>
        <w:t>[3]</w:t>
      </w:r>
      <w:r w:rsidRPr="00E53F67">
        <w:rPr>
          <w:color w:val="000000"/>
        </w:rPr>
        <w:t>.</w:t>
      </w:r>
      <w:r w:rsidR="00C64868">
        <w:rPr>
          <w:color w:val="000000"/>
        </w:rPr>
        <w:t xml:space="preserve"> </w:t>
      </w:r>
      <w:r w:rsidR="00E53F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53F67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E53F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9AEE068" w14:textId="63832CB2" w:rsidR="0029701F" w:rsidRPr="00E53F67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E53F67">
        <w:rPr>
          <w:color w:val="000000"/>
        </w:rPr>
        <w:t>SCOPE: Needle aligning with the embryo.</w:t>
      </w:r>
      <w:r w:rsidR="005C46CA">
        <w:rPr>
          <w:color w:val="000000"/>
        </w:rPr>
        <w:t xml:space="preserve"> </w:t>
      </w:r>
      <w:r w:rsidR="005C46CA" w:rsidRPr="005C46CA">
        <w:rPr>
          <w:color w:val="000000"/>
          <w:highlight w:val="green"/>
        </w:rPr>
        <w:t>NOTE: Do not use tk2</w:t>
      </w:r>
    </w:p>
    <w:p w14:paraId="54E3C14F" w14:textId="77777777" w:rsidR="0029701F" w:rsidRPr="00E53F67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E53F67">
        <w:rPr>
          <w:color w:val="000000"/>
        </w:rPr>
        <w:t xml:space="preserve">SCOPE: Needle inserting and mixture injecting. </w:t>
      </w:r>
      <w:r w:rsidRPr="00E53F67">
        <w:rPr>
          <w:b/>
          <w:color w:val="000000"/>
        </w:rPr>
        <w:t>TEXT:</w:t>
      </w:r>
      <w:r w:rsidRPr="00E53F67">
        <w:rPr>
          <w:color w:val="000000"/>
        </w:rPr>
        <w:t xml:space="preserve"> </w:t>
      </w:r>
      <w:r w:rsidRPr="00E53F67">
        <w:rPr>
          <w:b/>
          <w:color w:val="000000"/>
        </w:rPr>
        <w:t xml:space="preserve">700-800 </w:t>
      </w:r>
      <w:proofErr w:type="spellStart"/>
      <w:r w:rsidRPr="00E53F67">
        <w:rPr>
          <w:b/>
          <w:color w:val="000000"/>
        </w:rPr>
        <w:t>pL</w:t>
      </w:r>
      <w:proofErr w:type="spellEnd"/>
    </w:p>
    <w:p w14:paraId="407BD123" w14:textId="4F177654" w:rsidR="0029701F" w:rsidRPr="00E53F67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E53F67">
        <w:rPr>
          <w:color w:val="000000"/>
        </w:rPr>
        <w:t>Talent at the microscope, injecting embryos.</w:t>
      </w:r>
      <w:r w:rsidR="005C46CA">
        <w:rPr>
          <w:color w:val="000000"/>
        </w:rPr>
        <w:t xml:space="preserve"> </w:t>
      </w:r>
      <w:r w:rsidR="005C46CA" w:rsidRPr="005C46CA">
        <w:rPr>
          <w:color w:val="000000"/>
          <w:highlight w:val="green"/>
        </w:rPr>
        <w:t xml:space="preserve">NOTE: Last two </w:t>
      </w:r>
      <w:proofErr w:type="spellStart"/>
      <w:r w:rsidR="005C46CA" w:rsidRPr="005C46CA">
        <w:rPr>
          <w:color w:val="000000"/>
          <w:highlight w:val="green"/>
        </w:rPr>
        <w:t>tks</w:t>
      </w:r>
      <w:proofErr w:type="spellEnd"/>
      <w:r w:rsidR="005C46CA" w:rsidRPr="005C46CA">
        <w:rPr>
          <w:color w:val="000000"/>
          <w:highlight w:val="green"/>
        </w:rPr>
        <w:t xml:space="preserve"> best</w:t>
      </w:r>
    </w:p>
    <w:p w14:paraId="6912F298" w14:textId="77777777" w:rsidR="0029701F" w:rsidRDefault="0029701F">
      <w:pPr>
        <w:spacing w:before="120"/>
      </w:pPr>
    </w:p>
    <w:p w14:paraId="16F1AAFB" w14:textId="77777777" w:rsidR="0029701F" w:rsidRDefault="005876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Embryo Recovery and Hatching</w:t>
      </w:r>
    </w:p>
    <w:p w14:paraId="50391907" w14:textId="60BB05F2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Within 20 minutes post-injection, carefully remove the halocarbon oil from the eggs by brushing them lightly with a clean paintbrush </w:t>
      </w:r>
      <w:r w:rsidRPr="005C534D">
        <w:rPr>
          <w:b/>
          <w:color w:val="7030A0"/>
        </w:rPr>
        <w:t>[1]</w:t>
      </w:r>
      <w:r w:rsidRPr="005C534D">
        <w:rPr>
          <w:color w:val="7030A0"/>
        </w:rPr>
        <w:t xml:space="preserve">. Lift the eggs with the paintbrush and place them into a cup of double-distilled water, taking care to keep the eggs on the surface </w:t>
      </w:r>
      <w:r>
        <w:rPr>
          <w:b/>
          <w:color w:val="000000"/>
        </w:rPr>
        <w:t>[2]</w:t>
      </w:r>
      <w:r>
        <w:rPr>
          <w:color w:val="000000"/>
        </w:rPr>
        <w:t>.</w:t>
      </w:r>
      <w:r w:rsidR="00E53F67" w:rsidRP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53F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53F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53F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9820413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removing the oil from the eggs.</w:t>
      </w:r>
    </w:p>
    <w:p w14:paraId="4BE32145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transferring the eggs into the cup of water.</w:t>
      </w:r>
    </w:p>
    <w:p w14:paraId="63804222" w14:textId="77777777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Over the next 7 days, check the eggs daily for hatching and follow normal larval rearing procedures </w:t>
      </w:r>
      <w:r w:rsidRPr="005C534D">
        <w:rPr>
          <w:b/>
          <w:color w:val="7030A0"/>
        </w:rPr>
        <w:t>[1]</w:t>
      </w:r>
      <w:r w:rsidRPr="005C534D">
        <w:rPr>
          <w:color w:val="7030A0"/>
        </w:rPr>
        <w:t xml:space="preserve">. Screen the injected mosquitoes for the mutant phenotypes using a stereoscope </w:t>
      </w:r>
      <w:r>
        <w:rPr>
          <w:b/>
          <w:color w:val="000000"/>
        </w:rPr>
        <w:t>[2]</w:t>
      </w:r>
      <w:r>
        <w:rPr>
          <w:color w:val="000000"/>
        </w:rPr>
        <w:t xml:space="preserve">. </w:t>
      </w:r>
    </w:p>
    <w:p w14:paraId="4A760C09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checking the eggs for hatching.</w:t>
      </w:r>
    </w:p>
    <w:p w14:paraId="2DB88E83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using the stereoscope.</w:t>
      </w:r>
    </w:p>
    <w:p w14:paraId="1C3FF7E1" w14:textId="77777777" w:rsidR="0029701F" w:rsidRDefault="0029701F">
      <w:pPr>
        <w:spacing w:before="120"/>
      </w:pPr>
    </w:p>
    <w:p w14:paraId="5D1546BB" w14:textId="77777777" w:rsidR="0029701F" w:rsidRDefault="0029701F">
      <w:pPr>
        <w:jc w:val="both"/>
        <w:rPr>
          <w:highlight w:val="yellow"/>
        </w:rPr>
      </w:pPr>
      <w:bookmarkStart w:id="2" w:name="_heading=h.3znysh7" w:colFirst="0" w:colLast="0"/>
      <w:bookmarkEnd w:id="2"/>
    </w:p>
    <w:p w14:paraId="14476587" w14:textId="77777777" w:rsidR="0029701F" w:rsidRDefault="0029701F">
      <w:pPr>
        <w:spacing w:before="120"/>
      </w:pPr>
    </w:p>
    <w:p w14:paraId="120EAD9C" w14:textId="77777777" w:rsidR="0029701F" w:rsidRDefault="0029701F">
      <w:pPr>
        <w:spacing w:before="120"/>
      </w:pPr>
    </w:p>
    <w:p w14:paraId="0AD937D9" w14:textId="77777777" w:rsidR="0029701F" w:rsidRDefault="0029701F"/>
    <w:p w14:paraId="6D2964BC" w14:textId="5E3FD605" w:rsidR="0029701F" w:rsidRDefault="0058767F">
      <w:pPr>
        <w:spacing w:before="240"/>
        <w:ind w:left="360"/>
      </w:pPr>
      <w:r>
        <w:br w:type="page"/>
      </w:r>
    </w:p>
    <w:p w14:paraId="36C0512A" w14:textId="0DDC20D0" w:rsidR="0029701F" w:rsidRDefault="0058767F" w:rsidP="00E53F67">
      <w:pPr>
        <w:pStyle w:val="Heading1"/>
      </w:pPr>
      <w:r>
        <w:lastRenderedPageBreak/>
        <w:t>Results</w:t>
      </w:r>
    </w:p>
    <w:p w14:paraId="0AF6994B" w14:textId="77777777" w:rsidR="0029701F" w:rsidRDefault="005876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000000"/>
        </w:rPr>
        <w:t>Results: Survival and Mutation Rates of Embryos Injected with Single and Multiplexed gRNAs Targeting White</w:t>
      </w:r>
    </w:p>
    <w:p w14:paraId="31638E57" w14:textId="77777777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This method has been used to successfully generate somatic and germline mutations of a gene critical for the development of dark eye pigmentation. CRISPR- Cas9 </w:t>
      </w:r>
      <w:r>
        <w:rPr>
          <w:i/>
          <w:color w:val="FF0000"/>
        </w:rPr>
        <w:t>(pronounce ‘crisper-cas-9’)</w:t>
      </w:r>
      <w:r>
        <w:rPr>
          <w:color w:val="FF0000"/>
        </w:rPr>
        <w:t xml:space="preserve"> </w:t>
      </w:r>
      <w:r w:rsidRPr="005C534D">
        <w:rPr>
          <w:color w:val="7030A0"/>
        </w:rPr>
        <w:t xml:space="preserve">generated somatic mutations were scored by screening for loss of pigmentation in pupal stage eyes of injected individuals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53586D01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Table 1. </w:t>
      </w:r>
    </w:p>
    <w:p w14:paraId="025AB18F" w14:textId="77777777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Somatic mutations were generally present as mosaic phenotypes, where some but not all of the cells have the mutant phenotype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6C5A6787" w14:textId="0941B6DB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Table 1. </w:t>
      </w:r>
      <w:r>
        <w:rPr>
          <w:i/>
          <w:color w:val="0432FF"/>
        </w:rPr>
        <w:t xml:space="preserve">Video Editor: Emphasize column </w:t>
      </w:r>
      <w:sdt>
        <w:sdtPr>
          <w:tag w:val="goog_rdk_13"/>
          <w:id w:val="-1660680829"/>
        </w:sdtPr>
        <w:sdtEndPr/>
        <w:sdtContent>
          <w:r>
            <w:rPr>
              <w:i/>
              <w:color w:val="0432FF"/>
            </w:rPr>
            <w:t>F-H</w:t>
          </w:r>
        </w:sdtContent>
      </w:sdt>
      <w:sdt>
        <w:sdtPr>
          <w:tag w:val="goog_rdk_14"/>
          <w:id w:val="-919324877"/>
          <w:showingPlcHdr/>
        </w:sdtPr>
        <w:sdtEndPr/>
        <w:sdtContent>
          <w:r w:rsidR="00E53F67">
            <w:t xml:space="preserve">     </w:t>
          </w:r>
        </w:sdtContent>
      </w:sdt>
      <w:r>
        <w:rPr>
          <w:i/>
          <w:color w:val="0432FF"/>
        </w:rPr>
        <w:t>.</w:t>
      </w:r>
    </w:p>
    <w:p w14:paraId="6342A92B" w14:textId="09F09018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>Germline mutation rates were determined by intercrossing mosaic G zero individuals and scoring for completely white</w:t>
      </w:r>
      <w:r w:rsidR="00C64868" w:rsidRPr="005C534D">
        <w:rPr>
          <w:color w:val="7030A0"/>
        </w:rPr>
        <w:t>-</w:t>
      </w:r>
      <w:r w:rsidRPr="005C534D">
        <w:rPr>
          <w:color w:val="7030A0"/>
        </w:rPr>
        <w:t xml:space="preserve">eyed offspring </w:t>
      </w:r>
      <w:r w:rsidRPr="005C534D">
        <w:rPr>
          <w:b/>
          <w:color w:val="7030A0"/>
        </w:rPr>
        <w:t>[1]</w:t>
      </w:r>
      <w:r w:rsidRPr="005C534D">
        <w:rPr>
          <w:color w:val="7030A0"/>
        </w:rPr>
        <w:t xml:space="preserve">. These experiments resulted in a 64 to 82% embryo survival rate </w:t>
      </w:r>
      <w:r w:rsidRPr="005C534D">
        <w:rPr>
          <w:b/>
          <w:color w:val="7030A0"/>
        </w:rPr>
        <w:t>[2]</w:t>
      </w:r>
      <w:r w:rsidRPr="005C534D">
        <w:rPr>
          <w:color w:val="7030A0"/>
        </w:rPr>
        <w:t xml:space="preserve">, a 37 to 57% somatic mutagenesis rate </w:t>
      </w:r>
      <w:r w:rsidRPr="005C534D">
        <w:rPr>
          <w:b/>
          <w:color w:val="7030A0"/>
        </w:rPr>
        <w:t>[3]</w:t>
      </w:r>
      <w:r w:rsidRPr="005C534D">
        <w:rPr>
          <w:color w:val="7030A0"/>
        </w:rPr>
        <w:t xml:space="preserve">, and a greater than 61% germline mutagenesis rate </w:t>
      </w:r>
      <w:r>
        <w:rPr>
          <w:b/>
          <w:color w:val="000000"/>
        </w:rPr>
        <w:t>[4]</w:t>
      </w:r>
      <w:r>
        <w:rPr>
          <w:color w:val="000000"/>
        </w:rPr>
        <w:t>.</w:t>
      </w:r>
    </w:p>
    <w:p w14:paraId="0F60C299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Table 1. </w:t>
      </w:r>
      <w:r>
        <w:rPr>
          <w:i/>
          <w:color w:val="0432FF"/>
        </w:rPr>
        <w:t>Video Editor: Emphasize columns E – I.</w:t>
      </w:r>
    </w:p>
    <w:p w14:paraId="0E16113F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Table 1. </w:t>
      </w:r>
      <w:r>
        <w:rPr>
          <w:i/>
          <w:color w:val="0432FF"/>
        </w:rPr>
        <w:t>Video Editor: Emphasize column E, rows 2 - 5.</w:t>
      </w:r>
    </w:p>
    <w:p w14:paraId="7FA0510F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Table 1. </w:t>
      </w:r>
      <w:r>
        <w:rPr>
          <w:i/>
          <w:color w:val="0432FF"/>
        </w:rPr>
        <w:t>Video Editor: Emphasize column H, rows 2 - 5.</w:t>
      </w:r>
      <w:r>
        <w:rPr>
          <w:color w:val="000000"/>
        </w:rPr>
        <w:t xml:space="preserve"> </w:t>
      </w:r>
    </w:p>
    <w:p w14:paraId="4452AEF9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Table 1. </w:t>
      </w:r>
      <w:r>
        <w:rPr>
          <w:i/>
          <w:color w:val="0432FF"/>
        </w:rPr>
        <w:t>Video Editor: Emphasize column I, rows 2 - 5.</w:t>
      </w:r>
    </w:p>
    <w:p w14:paraId="330F707B" w14:textId="77777777" w:rsidR="0029701F" w:rsidRDefault="005876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C534D">
        <w:rPr>
          <w:color w:val="7030A0"/>
        </w:rPr>
        <w:t xml:space="preserve">By multiplexing sgRNAs to target multiple loci in the same gene, somatic and germline mutagenesis rates increased to as much as 86% </w:t>
      </w:r>
      <w:r w:rsidRPr="005C534D">
        <w:rPr>
          <w:b/>
          <w:color w:val="7030A0"/>
        </w:rPr>
        <w:t>[1]</w:t>
      </w:r>
      <w:r w:rsidRPr="005C534D">
        <w:rPr>
          <w:color w:val="7030A0"/>
        </w:rPr>
        <w:t xml:space="preserve">. In addition, for many generations, viable homozygous stocks of the white mutants have been successfully kept in the lab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725AF958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Table 1. </w:t>
      </w:r>
      <w:r>
        <w:rPr>
          <w:i/>
          <w:color w:val="0432FF"/>
        </w:rPr>
        <w:t>Video Editor: Emphasize rows 6 – 9.</w:t>
      </w:r>
      <w:r>
        <w:rPr>
          <w:color w:val="000000"/>
        </w:rPr>
        <w:t xml:space="preserve"> </w:t>
      </w:r>
    </w:p>
    <w:p w14:paraId="271C9CEE" w14:textId="77777777" w:rsidR="0029701F" w:rsidRDefault="0058767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Table 1. </w:t>
      </w:r>
    </w:p>
    <w:p w14:paraId="51703DBB" w14:textId="77777777" w:rsidR="00E53F67" w:rsidRDefault="00E53F67">
      <w:pPr>
        <w:rPr>
          <w:rFonts w:eastAsia="Times New Roman"/>
          <w:sz w:val="52"/>
        </w:rPr>
      </w:pPr>
      <w:r>
        <w:br w:type="page"/>
      </w:r>
    </w:p>
    <w:p w14:paraId="0FBD28F6" w14:textId="3910B804" w:rsidR="0029701F" w:rsidRDefault="0058767F">
      <w:pPr>
        <w:pStyle w:val="Heading1"/>
      </w:pPr>
      <w:r>
        <w:lastRenderedPageBreak/>
        <w:t>Conclusion</w:t>
      </w:r>
    </w:p>
    <w:p w14:paraId="66D91851" w14:textId="77777777" w:rsidR="0029701F" w:rsidRDefault="005876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3" w:name="_heading=h.2et92p0" w:colFirst="0" w:colLast="0"/>
      <w:bookmarkEnd w:id="3"/>
      <w:r>
        <w:rPr>
          <w:b/>
          <w:color w:val="000000"/>
        </w:rPr>
        <w:t>Conclusion Interview Statements</w:t>
      </w:r>
    </w:p>
    <w:p w14:paraId="730E25A0" w14:textId="25289A1B" w:rsidR="00E52A24" w:rsidRDefault="00E52A2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 w:rsidRPr="00E52A24">
        <w:rPr>
          <w:b/>
          <w:bCs/>
          <w:color w:val="000000"/>
          <w:u w:val="single"/>
        </w:rPr>
        <w:t>Michelle Bui</w:t>
      </w:r>
      <w:r w:rsidRPr="00E52A24">
        <w:rPr>
          <w:b/>
          <w:color w:val="000000"/>
          <w:u w:val="single"/>
        </w:rPr>
        <w:t>:</w:t>
      </w:r>
      <w:r w:rsidRPr="00E52A24">
        <w:rPr>
          <w:color w:val="000000"/>
        </w:rPr>
        <w:t xml:space="preserve"> To optimize survival and mutagenesis rates, all materials including halocarbon oil, injection fluid, and needles should be properly prepared before attempting microinjections. This will allow for a more streamlined and focused microinjection process</w:t>
      </w:r>
      <w:r>
        <w:rPr>
          <w:color w:val="000000"/>
        </w:rPr>
        <w:t>.</w:t>
      </w:r>
    </w:p>
    <w:p w14:paraId="0F8A7E69" w14:textId="77777777" w:rsidR="00E52A24" w:rsidRDefault="00E52A24" w:rsidP="00E52A24">
      <w:pPr>
        <w:pBdr>
          <w:top w:val="nil"/>
          <w:left w:val="nil"/>
          <w:bottom w:val="nil"/>
          <w:right w:val="nil"/>
          <w:between w:val="nil"/>
        </w:pBdr>
        <w:spacing w:before="240"/>
        <w:ind w:left="907"/>
        <w:rPr>
          <w:color w:val="000000"/>
        </w:rPr>
      </w:pPr>
    </w:p>
    <w:p w14:paraId="3993ABA1" w14:textId="358E2C32" w:rsidR="00E52A24" w:rsidRPr="006B042A" w:rsidRDefault="00E52A24" w:rsidP="00E52A24">
      <w:pPr>
        <w:pStyle w:val="ListParagraph"/>
        <w:numPr>
          <w:ilvl w:val="2"/>
          <w:numId w:val="5"/>
        </w:numPr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  <w:r w:rsidRPr="006B042A">
        <w:rPr>
          <w:rFonts w:asciiTheme="minorHAnsi" w:hAnsiTheme="minorHAnsi" w:cstheme="min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52A24">
        <w:rPr>
          <w:rFonts w:asciiTheme="majorHAnsi" w:eastAsia="Times" w:hAnsiTheme="majorHAnsi" w:cstheme="majorHAnsi"/>
          <w:bCs/>
          <w:i/>
          <w:iCs/>
          <w:color w:val="0432FF"/>
        </w:rPr>
        <w:t>Suggested b-roll: 3.2.2, 3.3.1</w:t>
      </w:r>
    </w:p>
    <w:p w14:paraId="6DC8CEA8" w14:textId="77777777" w:rsidR="00E52A24" w:rsidRDefault="00E52A24" w:rsidP="00E52A24">
      <w:pPr>
        <w:pBdr>
          <w:top w:val="nil"/>
          <w:left w:val="nil"/>
          <w:bottom w:val="nil"/>
          <w:right w:val="nil"/>
          <w:between w:val="nil"/>
        </w:pBdr>
        <w:spacing w:before="240"/>
        <w:ind w:left="907"/>
        <w:rPr>
          <w:color w:val="000000"/>
        </w:rPr>
      </w:pPr>
    </w:p>
    <w:sectPr w:rsidR="00E52A24">
      <w:headerReference w:type="default" r:id="rId11"/>
      <w:footerReference w:type="even" r:id="rId12"/>
      <w:footerReference w:type="default" r:id="rId13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2738" w14:textId="77777777" w:rsidR="0032032B" w:rsidRDefault="0032032B">
      <w:r>
        <w:separator/>
      </w:r>
    </w:p>
  </w:endnote>
  <w:endnote w:type="continuationSeparator" w:id="0">
    <w:p w14:paraId="4D4F7500" w14:textId="77777777" w:rsidR="0032032B" w:rsidRDefault="0032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C2A6" w14:textId="77777777" w:rsidR="0029701F" w:rsidRDefault="0058767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1D35AE2" w14:textId="77777777" w:rsidR="0029701F" w:rsidRDefault="002970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54527554" w14:textId="77777777" w:rsidR="0029701F" w:rsidRDefault="002970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675A" w14:textId="41EBDB01" w:rsidR="0029701F" w:rsidRDefault="00993230" w:rsidP="00993230">
    <w:pPr>
      <w:pBdr>
        <w:top w:val="nil"/>
        <w:left w:val="nil"/>
        <w:bottom w:val="nil"/>
        <w:right w:val="nil"/>
        <w:between w:val="nil"/>
      </w:pBdr>
      <w:tabs>
        <w:tab w:val="left" w:pos="6319"/>
        <w:tab w:val="right" w:pos="9360"/>
      </w:tabs>
      <w:rPr>
        <w:color w:val="000000"/>
      </w:rPr>
    </w:pPr>
    <w:r w:rsidRPr="000E236A">
      <w:rPr>
        <w:rFonts w:asciiTheme="minorHAnsi" w:hAnsiTheme="minorHAnsi" w:cstheme="minorHAnsi"/>
      </w:rPr>
      <w:sym w:font="Symbol" w:char="F0D3"/>
    </w:r>
    <w:r w:rsidR="0058767F">
      <w:rPr>
        <w:color w:val="000000"/>
      </w:rPr>
      <w:t xml:space="preserve"> 2020, Journal of Visualized Experiments</w:t>
    </w:r>
    <w:r w:rsidR="0058767F">
      <w:rPr>
        <w:color w:val="000000"/>
      </w:rPr>
      <w:tab/>
    </w:r>
    <w:r>
      <w:rPr>
        <w:color w:val="000000"/>
      </w:rPr>
      <w:t>April 30, 2021</w:t>
    </w:r>
    <w:r>
      <w:rPr>
        <w:color w:val="000000"/>
      </w:rPr>
      <w:tab/>
    </w:r>
    <w:r w:rsidR="0058767F">
      <w:rPr>
        <w:color w:val="000000"/>
      </w:rPr>
      <w:t xml:space="preserve">Page </w:t>
    </w:r>
    <w:r w:rsidR="0058767F">
      <w:rPr>
        <w:color w:val="000000"/>
      </w:rPr>
      <w:fldChar w:fldCharType="begin"/>
    </w:r>
    <w:r w:rsidR="0058767F">
      <w:rPr>
        <w:color w:val="000000"/>
      </w:rPr>
      <w:instrText>PAGE</w:instrText>
    </w:r>
    <w:r w:rsidR="0058767F">
      <w:rPr>
        <w:color w:val="000000"/>
      </w:rPr>
      <w:fldChar w:fldCharType="separate"/>
    </w:r>
    <w:r>
      <w:rPr>
        <w:noProof/>
        <w:color w:val="000000"/>
      </w:rPr>
      <w:t>1</w:t>
    </w:r>
    <w:r w:rsidR="0058767F">
      <w:rPr>
        <w:color w:val="000000"/>
      </w:rPr>
      <w:fldChar w:fldCharType="end"/>
    </w:r>
    <w:r w:rsidR="0058767F">
      <w:rPr>
        <w:color w:val="000000"/>
      </w:rPr>
      <w:t xml:space="preserve"> of </w:t>
    </w:r>
    <w:r w:rsidR="0058767F">
      <w:rPr>
        <w:color w:val="000000"/>
      </w:rPr>
      <w:fldChar w:fldCharType="begin"/>
    </w:r>
    <w:r w:rsidR="0058767F">
      <w:rPr>
        <w:color w:val="000000"/>
      </w:rPr>
      <w:instrText>NUMPAGES</w:instrText>
    </w:r>
    <w:r w:rsidR="0058767F">
      <w:rPr>
        <w:color w:val="000000"/>
      </w:rPr>
      <w:fldChar w:fldCharType="separate"/>
    </w:r>
    <w:r>
      <w:rPr>
        <w:noProof/>
        <w:color w:val="000000"/>
      </w:rPr>
      <w:t>2</w:t>
    </w:r>
    <w:r w:rsidR="0058767F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23E7" w14:textId="77777777" w:rsidR="0032032B" w:rsidRDefault="0032032B">
      <w:r>
        <w:separator/>
      </w:r>
    </w:p>
  </w:footnote>
  <w:footnote w:type="continuationSeparator" w:id="0">
    <w:p w14:paraId="26E4F687" w14:textId="77777777" w:rsidR="0032032B" w:rsidRDefault="0032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E417" w14:textId="765CF834" w:rsidR="0029701F" w:rsidRDefault="00993230" w:rsidP="00993230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240"/>
      <w:rPr>
        <w:b/>
        <w:color w:val="FF0000"/>
        <w:sz w:val="28"/>
        <w:szCs w:val="28"/>
        <w:u w:val="single"/>
      </w:rPr>
    </w:pP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  <w:r>
      <w:rPr>
        <w:noProof/>
      </w:rPr>
      <w:t xml:space="preserve"> </w:t>
    </w:r>
    <w:r w:rsidR="0058767F">
      <w:rPr>
        <w:noProof/>
      </w:rPr>
      <w:drawing>
        <wp:anchor distT="0" distB="0" distL="114300" distR="114300" simplePos="0" relativeHeight="251658240" behindDoc="0" locked="0" layoutInCell="1" hidden="0" allowOverlap="1" wp14:anchorId="06286A0D" wp14:editId="57792B92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0648F4" w14:textId="77777777" w:rsidR="0029701F" w:rsidRDefault="002970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571"/>
    <w:multiLevelType w:val="multilevel"/>
    <w:tmpl w:val="D86A12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BB62BC"/>
    <w:multiLevelType w:val="multilevel"/>
    <w:tmpl w:val="139A7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06709D"/>
    <w:multiLevelType w:val="multilevel"/>
    <w:tmpl w:val="F2D0B3D2"/>
    <w:lvl w:ilvl="0">
      <w:start w:val="1"/>
      <w:numFmt w:val="bullet"/>
      <w:lvlText w:val="●"/>
      <w:lvlJc w:val="left"/>
      <w:pPr>
        <w:ind w:left="8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3F53A6"/>
    <w:multiLevelType w:val="multilevel"/>
    <w:tmpl w:val="B2342A6E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895C51"/>
    <w:multiLevelType w:val="multilevel"/>
    <w:tmpl w:val="97703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E53991"/>
    <w:multiLevelType w:val="multilevel"/>
    <w:tmpl w:val="7E760F10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D32864"/>
    <w:multiLevelType w:val="multilevel"/>
    <w:tmpl w:val="93A4684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6B340A"/>
    <w:multiLevelType w:val="multilevel"/>
    <w:tmpl w:val="377E559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2C14F1"/>
    <w:multiLevelType w:val="multilevel"/>
    <w:tmpl w:val="351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1F"/>
    <w:rsid w:val="0029701F"/>
    <w:rsid w:val="00317DD2"/>
    <w:rsid w:val="0032032B"/>
    <w:rsid w:val="0058767F"/>
    <w:rsid w:val="005C46CA"/>
    <w:rsid w:val="005C534D"/>
    <w:rsid w:val="00827898"/>
    <w:rsid w:val="00993230"/>
    <w:rsid w:val="00C64868"/>
    <w:rsid w:val="00D058EC"/>
    <w:rsid w:val="00E52A24"/>
    <w:rsid w:val="00E5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60FF"/>
  <w15:docId w15:val="{75B572B9-0D34-A147-AF6E-2C9719F6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uiPriority w:val="9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uiPriority w:val="9"/>
    <w:unhideWhenUsed/>
    <w:qFormat/>
    <w:rsid w:val="00C82679"/>
    <w:pPr>
      <w:outlineLvl w:val="1"/>
    </w:pPr>
    <w:rPr>
      <w:rFonts w:eastAsia="Times New Roman"/>
      <w:bCs/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eastAsia="Times New Roman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unann@auburn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jove.com/account/file-uploader?src=1871942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2SfISOmQMigQxDn6Tsah+IfwbQ==">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F9EC34-0263-415A-A775-93C4572D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Nilesh Kolhe</cp:lastModifiedBy>
  <cp:revision>9</cp:revision>
  <cp:lastPrinted>2021-05-25T02:48:00Z</cp:lastPrinted>
  <dcterms:created xsi:type="dcterms:W3CDTF">2020-04-27T18:20:00Z</dcterms:created>
  <dcterms:modified xsi:type="dcterms:W3CDTF">2021-05-25T02:48:00Z</dcterms:modified>
</cp:coreProperties>
</file>