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2CD54" w14:textId="77777777" w:rsidR="00D15127" w:rsidRDefault="00D15127" w:rsidP="00D87AA5">
      <w:pPr>
        <w:spacing w:line="276" w:lineRule="auto"/>
        <w:jc w:val="both"/>
        <w:rPr>
          <w:rFonts w:ascii="Calibri" w:hAnsi="Calibri" w:cs="Calibri"/>
          <w:sz w:val="24"/>
          <w:szCs w:val="24"/>
          <w:lang w:val="en-US"/>
        </w:rPr>
      </w:pPr>
    </w:p>
    <w:p w14:paraId="6B863FAE" w14:textId="77777777" w:rsidR="00AD13BB" w:rsidRPr="00FC22AB" w:rsidRDefault="00AD13BB" w:rsidP="00D87AA5">
      <w:pPr>
        <w:spacing w:line="276" w:lineRule="auto"/>
        <w:jc w:val="both"/>
        <w:rPr>
          <w:rFonts w:ascii="Calibri" w:hAnsi="Calibri" w:cs="Calibri"/>
          <w:sz w:val="24"/>
          <w:szCs w:val="24"/>
          <w:lang w:val="en-US"/>
        </w:rPr>
      </w:pPr>
    </w:p>
    <w:p w14:paraId="333BCF35" w14:textId="668F5A06" w:rsidR="00D15127" w:rsidRPr="00FC22AB" w:rsidRDefault="00C539E7" w:rsidP="00D87AA5">
      <w:pPr>
        <w:spacing w:line="276" w:lineRule="auto"/>
        <w:jc w:val="both"/>
        <w:rPr>
          <w:rFonts w:ascii="Times New Roman" w:hAnsi="Times New Roman"/>
          <w:sz w:val="24"/>
          <w:szCs w:val="24"/>
          <w:lang w:val="en-US"/>
        </w:rPr>
      </w:pPr>
      <w:r>
        <w:rPr>
          <w:rFonts w:ascii="Times New Roman" w:hAnsi="Times New Roman"/>
          <w:sz w:val="24"/>
          <w:szCs w:val="24"/>
          <w:lang w:val="en-US"/>
        </w:rPr>
        <w:t>May 1</w:t>
      </w:r>
      <w:r w:rsidR="00EB500A">
        <w:rPr>
          <w:rFonts w:ascii="Times New Roman" w:hAnsi="Times New Roman"/>
          <w:sz w:val="24"/>
          <w:szCs w:val="24"/>
          <w:lang w:val="en-US"/>
        </w:rPr>
        <w:t>, 2020</w:t>
      </w:r>
    </w:p>
    <w:p w14:paraId="1888E6DE" w14:textId="6B4756EB" w:rsidR="00D15127" w:rsidRDefault="00D15127" w:rsidP="00D87AA5">
      <w:pPr>
        <w:spacing w:line="276" w:lineRule="auto"/>
        <w:jc w:val="both"/>
        <w:rPr>
          <w:rFonts w:ascii="Times New Roman" w:hAnsi="Times New Roman"/>
          <w:sz w:val="24"/>
          <w:szCs w:val="24"/>
          <w:lang w:val="en-US"/>
        </w:rPr>
      </w:pPr>
    </w:p>
    <w:p w14:paraId="2ADE713B" w14:textId="32AAA1A7" w:rsidR="00B85366" w:rsidRDefault="00B85366" w:rsidP="00D87AA5">
      <w:pPr>
        <w:spacing w:line="276" w:lineRule="auto"/>
        <w:jc w:val="both"/>
        <w:rPr>
          <w:rFonts w:ascii="Times New Roman" w:hAnsi="Times New Roman"/>
          <w:sz w:val="24"/>
          <w:szCs w:val="24"/>
          <w:lang w:val="en-US"/>
        </w:rPr>
      </w:pPr>
    </w:p>
    <w:p w14:paraId="57084681" w14:textId="068FA81F" w:rsidR="00B85366" w:rsidRPr="00B85366" w:rsidRDefault="00B85366" w:rsidP="00D87AA5">
      <w:pPr>
        <w:spacing w:line="276" w:lineRule="auto"/>
        <w:jc w:val="both"/>
        <w:rPr>
          <w:rFonts w:ascii="Times New Roman" w:hAnsi="Times New Roman"/>
          <w:b/>
          <w:bCs/>
          <w:sz w:val="24"/>
          <w:szCs w:val="24"/>
          <w:lang w:val="en-US"/>
        </w:rPr>
      </w:pPr>
      <w:proofErr w:type="spellStart"/>
      <w:r w:rsidRPr="00B85366">
        <w:rPr>
          <w:rFonts w:ascii="Times New Roman" w:hAnsi="Times New Roman"/>
          <w:b/>
          <w:bCs/>
          <w:sz w:val="24"/>
          <w:szCs w:val="24"/>
          <w:lang w:val="en-GB"/>
        </w:rPr>
        <w:t>JoVe</w:t>
      </w:r>
      <w:proofErr w:type="spellEnd"/>
      <w:r w:rsidRPr="00B85366">
        <w:rPr>
          <w:rFonts w:ascii="Times New Roman" w:hAnsi="Times New Roman"/>
          <w:b/>
          <w:bCs/>
          <w:sz w:val="24"/>
          <w:szCs w:val="24"/>
          <w:lang w:val="en-GB"/>
        </w:rPr>
        <w:t xml:space="preserve"> Methods Collection invitation - FUS brain therapies</w:t>
      </w:r>
    </w:p>
    <w:p w14:paraId="6B97F13D" w14:textId="77777777" w:rsidR="00E66B00" w:rsidRDefault="00E66B00" w:rsidP="00D87AA5">
      <w:pPr>
        <w:widowControl w:val="0"/>
        <w:autoSpaceDE w:val="0"/>
        <w:autoSpaceDN w:val="0"/>
        <w:adjustRightInd w:val="0"/>
        <w:spacing w:line="276" w:lineRule="auto"/>
        <w:jc w:val="both"/>
        <w:rPr>
          <w:rFonts w:ascii="Times New Roman" w:hAnsi="Times New Roman"/>
          <w:sz w:val="24"/>
          <w:szCs w:val="24"/>
          <w:lang w:val="en-US"/>
        </w:rPr>
      </w:pPr>
    </w:p>
    <w:p w14:paraId="4202D9EA" w14:textId="24FA559A" w:rsidR="008917AC" w:rsidRDefault="00B85366" w:rsidP="00D87AA5">
      <w:pPr>
        <w:spacing w:line="276" w:lineRule="auto"/>
        <w:jc w:val="both"/>
        <w:rPr>
          <w:rFonts w:ascii="Times New Roman" w:hAnsi="Times New Roman"/>
          <w:sz w:val="24"/>
          <w:szCs w:val="24"/>
          <w:lang w:val="en-US"/>
        </w:rPr>
      </w:pPr>
      <w:r>
        <w:rPr>
          <w:rFonts w:ascii="Times New Roman" w:hAnsi="Times New Roman"/>
          <w:sz w:val="24"/>
          <w:szCs w:val="24"/>
          <w:lang w:val="en-US"/>
        </w:rPr>
        <w:t>Dr Ronald Myers</w:t>
      </w:r>
    </w:p>
    <w:p w14:paraId="47EB4742" w14:textId="60414D83" w:rsidR="007C27B9" w:rsidRPr="00A45530" w:rsidRDefault="00B85366" w:rsidP="00D87AA5">
      <w:pPr>
        <w:spacing w:line="276" w:lineRule="auto"/>
        <w:jc w:val="both"/>
        <w:rPr>
          <w:rFonts w:ascii="Times New Roman" w:hAnsi="Times New Roman"/>
          <w:i/>
          <w:iCs/>
          <w:sz w:val="24"/>
          <w:szCs w:val="24"/>
          <w:lang w:val="en-US"/>
        </w:rPr>
      </w:pPr>
      <w:r>
        <w:rPr>
          <w:rFonts w:ascii="Times New Roman" w:hAnsi="Times New Roman"/>
          <w:i/>
          <w:iCs/>
          <w:sz w:val="24"/>
          <w:szCs w:val="24"/>
          <w:lang w:val="en-US"/>
        </w:rPr>
        <w:t>JOVE</w:t>
      </w:r>
    </w:p>
    <w:p w14:paraId="4AD4D62B" w14:textId="77777777" w:rsidR="00E66B00" w:rsidRPr="00FC22AB" w:rsidRDefault="00E66B00" w:rsidP="00D87AA5">
      <w:pPr>
        <w:spacing w:line="276" w:lineRule="auto"/>
        <w:jc w:val="both"/>
        <w:rPr>
          <w:rFonts w:ascii="Times New Roman" w:hAnsi="Times New Roman"/>
          <w:sz w:val="24"/>
          <w:szCs w:val="24"/>
          <w:lang w:val="en-US"/>
        </w:rPr>
      </w:pPr>
    </w:p>
    <w:p w14:paraId="136FB901" w14:textId="77777777" w:rsidR="00C33190" w:rsidRDefault="00C33190" w:rsidP="00D87AA5">
      <w:pPr>
        <w:widowControl w:val="0"/>
        <w:autoSpaceDE w:val="0"/>
        <w:autoSpaceDN w:val="0"/>
        <w:adjustRightInd w:val="0"/>
        <w:spacing w:line="276" w:lineRule="auto"/>
        <w:jc w:val="both"/>
        <w:rPr>
          <w:rFonts w:ascii="Times New Roman" w:hAnsi="Times New Roman"/>
          <w:sz w:val="24"/>
          <w:szCs w:val="24"/>
          <w:lang w:val="en-US"/>
        </w:rPr>
      </w:pPr>
    </w:p>
    <w:p w14:paraId="60A3568E" w14:textId="52C10F13" w:rsidR="00D15127" w:rsidRPr="00FC22AB" w:rsidRDefault="00D15127" w:rsidP="00D87AA5">
      <w:pPr>
        <w:widowControl w:val="0"/>
        <w:autoSpaceDE w:val="0"/>
        <w:autoSpaceDN w:val="0"/>
        <w:adjustRightInd w:val="0"/>
        <w:spacing w:line="276" w:lineRule="auto"/>
        <w:jc w:val="both"/>
        <w:rPr>
          <w:rFonts w:ascii="Times New Roman" w:hAnsi="Times New Roman"/>
          <w:sz w:val="24"/>
          <w:szCs w:val="24"/>
          <w:lang w:val="en-US"/>
        </w:rPr>
      </w:pPr>
      <w:r w:rsidRPr="002C31A6">
        <w:rPr>
          <w:rFonts w:ascii="Times New Roman" w:hAnsi="Times New Roman"/>
          <w:sz w:val="24"/>
          <w:szCs w:val="24"/>
          <w:lang w:val="en-US"/>
        </w:rPr>
        <w:t>Dear</w:t>
      </w:r>
      <w:r w:rsidR="00017C38">
        <w:rPr>
          <w:rFonts w:ascii="Times New Roman" w:hAnsi="Times New Roman"/>
          <w:sz w:val="24"/>
          <w:szCs w:val="24"/>
          <w:lang w:val="en-US"/>
        </w:rPr>
        <w:t xml:space="preserve"> </w:t>
      </w:r>
      <w:r w:rsidR="00084550">
        <w:rPr>
          <w:rFonts w:ascii="Times New Roman" w:hAnsi="Times New Roman"/>
          <w:sz w:val="24"/>
          <w:szCs w:val="24"/>
          <w:lang w:val="en-US"/>
        </w:rPr>
        <w:t xml:space="preserve">Dr </w:t>
      </w:r>
      <w:r w:rsidR="00B85366">
        <w:rPr>
          <w:rFonts w:ascii="Times New Roman" w:hAnsi="Times New Roman"/>
          <w:sz w:val="24"/>
          <w:szCs w:val="24"/>
          <w:lang w:val="en-US"/>
        </w:rPr>
        <w:t>Ronald Myers</w:t>
      </w:r>
      <w:r w:rsidR="001337C8" w:rsidRPr="002C31A6">
        <w:rPr>
          <w:rFonts w:ascii="Times New Roman" w:hAnsi="Times New Roman"/>
          <w:sz w:val="24"/>
          <w:szCs w:val="24"/>
          <w:lang w:val="en-US"/>
        </w:rPr>
        <w:t>,</w:t>
      </w:r>
      <w:r w:rsidR="00B85366">
        <w:rPr>
          <w:rFonts w:ascii="Times New Roman" w:hAnsi="Times New Roman"/>
          <w:sz w:val="24"/>
          <w:szCs w:val="24"/>
          <w:lang w:val="en-US"/>
        </w:rPr>
        <w:t xml:space="preserve"> dear Dr Tao Sun</w:t>
      </w:r>
      <w:r w:rsidR="0061385F">
        <w:rPr>
          <w:rFonts w:ascii="Times New Roman" w:hAnsi="Times New Roman"/>
          <w:sz w:val="24"/>
          <w:szCs w:val="24"/>
          <w:lang w:val="en-US"/>
        </w:rPr>
        <w:t>,</w:t>
      </w:r>
    </w:p>
    <w:p w14:paraId="753C7CDE" w14:textId="77777777" w:rsidR="00D15127" w:rsidRPr="00FC22AB" w:rsidRDefault="00D15127" w:rsidP="00D87AA5">
      <w:pPr>
        <w:spacing w:line="276" w:lineRule="auto"/>
        <w:jc w:val="both"/>
        <w:rPr>
          <w:rFonts w:ascii="Times New Roman" w:hAnsi="Times New Roman"/>
          <w:sz w:val="24"/>
          <w:szCs w:val="24"/>
          <w:lang w:val="en-US"/>
        </w:rPr>
      </w:pPr>
    </w:p>
    <w:p w14:paraId="7EE2C775" w14:textId="5614AAE6" w:rsidR="00B85366" w:rsidRDefault="009F3123" w:rsidP="00B85366">
      <w:pPr>
        <w:spacing w:line="276" w:lineRule="auto"/>
        <w:jc w:val="both"/>
        <w:rPr>
          <w:rFonts w:ascii="Times New Roman" w:hAnsi="Times New Roman"/>
          <w:sz w:val="24"/>
          <w:szCs w:val="24"/>
        </w:rPr>
      </w:pPr>
      <w:r>
        <w:rPr>
          <w:rFonts w:ascii="Times New Roman" w:hAnsi="Times New Roman"/>
          <w:sz w:val="24"/>
          <w:szCs w:val="24"/>
        </w:rPr>
        <w:t>P</w:t>
      </w:r>
      <w:r w:rsidR="0072318A">
        <w:rPr>
          <w:rFonts w:ascii="Times New Roman" w:hAnsi="Times New Roman"/>
          <w:sz w:val="24"/>
          <w:szCs w:val="24"/>
        </w:rPr>
        <w:t xml:space="preserve">lease find our updated version </w:t>
      </w:r>
      <w:r w:rsidRPr="009F3123">
        <w:rPr>
          <w:rFonts w:ascii="Times New Roman" w:hAnsi="Times New Roman"/>
          <w:sz w:val="24"/>
          <w:szCs w:val="24"/>
          <w:u w:val="single"/>
        </w:rPr>
        <w:t>in track changes mode</w:t>
      </w:r>
      <w:r>
        <w:rPr>
          <w:rFonts w:ascii="Times New Roman" w:hAnsi="Times New Roman"/>
          <w:sz w:val="24"/>
          <w:szCs w:val="24"/>
        </w:rPr>
        <w:t xml:space="preserve"> </w:t>
      </w:r>
      <w:r w:rsidR="0072318A">
        <w:rPr>
          <w:rFonts w:ascii="Times New Roman" w:hAnsi="Times New Roman"/>
          <w:sz w:val="24"/>
          <w:szCs w:val="24"/>
        </w:rPr>
        <w:t>attached.</w:t>
      </w:r>
    </w:p>
    <w:p w14:paraId="71ED2AB2" w14:textId="28E8D70C" w:rsidR="009F3123" w:rsidRDefault="009F3123" w:rsidP="00B85366">
      <w:pPr>
        <w:spacing w:line="276" w:lineRule="auto"/>
        <w:jc w:val="both"/>
        <w:rPr>
          <w:rFonts w:ascii="Times New Roman" w:hAnsi="Times New Roman"/>
          <w:sz w:val="24"/>
          <w:szCs w:val="24"/>
        </w:rPr>
      </w:pPr>
      <w:r>
        <w:rPr>
          <w:rFonts w:ascii="Times New Roman" w:hAnsi="Times New Roman"/>
          <w:sz w:val="24"/>
          <w:szCs w:val="24"/>
        </w:rPr>
        <w:t>We have considered all comments and made all requested revisions.</w:t>
      </w:r>
    </w:p>
    <w:p w14:paraId="67A2091B" w14:textId="4E44312A" w:rsidR="009F3123" w:rsidRDefault="009F3123" w:rsidP="00B85366">
      <w:pPr>
        <w:spacing w:line="276" w:lineRule="auto"/>
        <w:jc w:val="both"/>
        <w:rPr>
          <w:rFonts w:ascii="Times New Roman" w:hAnsi="Times New Roman"/>
          <w:sz w:val="24"/>
          <w:szCs w:val="24"/>
        </w:rPr>
      </w:pPr>
    </w:p>
    <w:p w14:paraId="48C4A996" w14:textId="77777777" w:rsidR="008A50E9" w:rsidRDefault="009F3123" w:rsidP="009F3123">
      <w:pPr>
        <w:rPr>
          <w:rFonts w:ascii="Times New Roman" w:eastAsia="Times New Roman" w:hAnsi="Times New Roman"/>
          <w:color w:val="000000"/>
          <w:sz w:val="24"/>
          <w:szCs w:val="24"/>
          <w:lang w:eastAsia="en-GB"/>
        </w:rPr>
      </w:pPr>
      <w:r w:rsidRPr="009F3123">
        <w:rPr>
          <w:rFonts w:ascii="Times New Roman" w:eastAsia="Times New Roman" w:hAnsi="Times New Roman"/>
          <w:b/>
          <w:bCs/>
          <w:color w:val="000000"/>
          <w:sz w:val="24"/>
          <w:szCs w:val="24"/>
          <w:lang w:eastAsia="en-GB"/>
        </w:rPr>
        <w:t>Editorial comments:</w:t>
      </w:r>
      <w:r w:rsidRPr="009F3123">
        <w:rPr>
          <w:rFonts w:ascii="Times New Roman" w:eastAsia="Times New Roman" w:hAnsi="Times New Roman"/>
          <w:color w:val="000000"/>
          <w:sz w:val="24"/>
          <w:szCs w:val="24"/>
          <w:lang w:eastAsia="en-GB"/>
        </w:rPr>
        <w:br/>
        <w:t>Changes to be made by the Author(s):</w:t>
      </w:r>
      <w:r w:rsidRPr="009F3123">
        <w:rPr>
          <w:rFonts w:ascii="Times New Roman" w:eastAsia="Times New Roman" w:hAnsi="Times New Roman"/>
          <w:color w:val="000000"/>
          <w:sz w:val="24"/>
          <w:szCs w:val="24"/>
          <w:lang w:eastAsia="en-GB"/>
        </w:rPr>
        <w:br/>
        <w:t>1. Please take this opportunity to thoroughly proofread the manuscript to ensure that there are no spelling or grammar issues. The </w:t>
      </w:r>
      <w:proofErr w:type="spellStart"/>
      <w:r w:rsidRPr="009F3123">
        <w:rPr>
          <w:rFonts w:ascii="Times New Roman" w:eastAsia="Times New Roman" w:hAnsi="Times New Roman"/>
          <w:color w:val="000000"/>
          <w:sz w:val="24"/>
          <w:szCs w:val="24"/>
          <w:lang w:eastAsia="en-GB"/>
        </w:rPr>
        <w:t>JoVE</w:t>
      </w:r>
      <w:proofErr w:type="spellEnd"/>
      <w:r w:rsidRPr="009F3123">
        <w:rPr>
          <w:rFonts w:ascii="Times New Roman" w:eastAsia="Times New Roman" w:hAnsi="Times New Roman"/>
          <w:color w:val="000000"/>
          <w:sz w:val="24"/>
          <w:szCs w:val="24"/>
          <w:lang w:eastAsia="en-GB"/>
        </w:rPr>
        <w:t> editor will not copy-edit your manuscript and any errors in the submitted revision may be present in the published version.</w:t>
      </w:r>
      <w:r>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2. Please use American English throughout.</w:t>
      </w:r>
      <w:r>
        <w:rPr>
          <w:rFonts w:ascii="Times New Roman" w:eastAsia="Times New Roman" w:hAnsi="Times New Roman"/>
          <w:color w:val="000000"/>
          <w:sz w:val="24"/>
          <w:szCs w:val="24"/>
          <w:lang w:eastAsia="en-GB"/>
        </w:rPr>
        <w:t xml:space="preserve"> </w:t>
      </w:r>
      <w:r w:rsidR="008A50E9">
        <w:rPr>
          <w:rFonts w:ascii="Times New Roman" w:eastAsia="Times New Roman" w:hAnsi="Times New Roman"/>
          <w:color w:val="000000"/>
          <w:sz w:val="24"/>
          <w:szCs w:val="24"/>
          <w:lang w:eastAsia="en-GB"/>
        </w:rPr>
        <w:t>–</w:t>
      </w:r>
      <w:r>
        <w:rPr>
          <w:rFonts w:ascii="Times New Roman" w:eastAsia="Times New Roman" w:hAnsi="Times New Roman"/>
          <w:color w:val="000000"/>
          <w:sz w:val="24"/>
          <w:szCs w:val="24"/>
          <w:lang w:eastAsia="en-GB"/>
        </w:rPr>
        <w:t xml:space="preserve"> </w:t>
      </w:r>
      <w:r w:rsidR="008A50E9">
        <w:rPr>
          <w:rFonts w:ascii="Times New Roman" w:eastAsia="Times New Roman" w:hAnsi="Times New Roman"/>
          <w:color w:val="000000"/>
          <w:sz w:val="24"/>
          <w:szCs w:val="24"/>
          <w:lang w:eastAsia="en-GB"/>
        </w:rPr>
        <w:t>all checked and corrected</w:t>
      </w:r>
      <w:r w:rsidRPr="009F3123">
        <w:rPr>
          <w:rFonts w:ascii="Times New Roman" w:eastAsia="Times New Roman" w:hAnsi="Times New Roman"/>
          <w:color w:val="000000"/>
          <w:sz w:val="24"/>
          <w:szCs w:val="24"/>
          <w:lang w:eastAsia="en-GB"/>
        </w:rPr>
        <w:br/>
        <w:t xml:space="preserve">3. Please format the manuscript as: paragraph Indentation: 0 for both left and right and special: none, Line spacings: single. Please include a single line space between each step, </w:t>
      </w:r>
      <w:proofErr w:type="spellStart"/>
      <w:r w:rsidRPr="009F3123">
        <w:rPr>
          <w:rFonts w:ascii="Times New Roman" w:eastAsia="Times New Roman" w:hAnsi="Times New Roman"/>
          <w:color w:val="000000"/>
          <w:sz w:val="24"/>
          <w:szCs w:val="24"/>
          <w:lang w:eastAsia="en-GB"/>
        </w:rPr>
        <w:t>substep</w:t>
      </w:r>
      <w:proofErr w:type="spellEnd"/>
      <w:r w:rsidRPr="009F3123">
        <w:rPr>
          <w:rFonts w:ascii="Times New Roman" w:eastAsia="Times New Roman" w:hAnsi="Times New Roman"/>
          <w:color w:val="000000"/>
          <w:sz w:val="24"/>
          <w:szCs w:val="24"/>
          <w:lang w:eastAsia="en-GB"/>
        </w:rPr>
        <w:t xml:space="preserve"> and note in the protocol section. Please use Calibri 12 points</w:t>
      </w:r>
      <w:r>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4. Please rephrase the Short Abstract/Summary to clearly describe the protocol and its applications in complete sentences between 10-50 words: “Presented here is a protocol …”</w:t>
      </w:r>
      <w:r w:rsidR="00F12456">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5. </w:t>
      </w:r>
      <w:proofErr w:type="spellStart"/>
      <w:r w:rsidRPr="009F3123">
        <w:rPr>
          <w:rFonts w:ascii="Times New Roman" w:eastAsia="Times New Roman" w:hAnsi="Times New Roman"/>
          <w:color w:val="000000"/>
          <w:sz w:val="24"/>
          <w:szCs w:val="24"/>
          <w:lang w:eastAsia="en-GB"/>
        </w:rPr>
        <w:t>JoVE</w:t>
      </w:r>
      <w:proofErr w:type="spellEnd"/>
      <w:r w:rsidRPr="009F3123">
        <w:rPr>
          <w:rFonts w:ascii="Times New Roman" w:eastAsia="Times New Roman" w:hAnsi="Times New Roman"/>
          <w:color w:val="000000"/>
          <w:sz w:val="24"/>
          <w:szCs w:val="24"/>
          <w:lang w:eastAsia="en-GB"/>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F12456" w:rsidRPr="009F3123">
        <w:rPr>
          <w:rFonts w:ascii="Times New Roman" w:eastAsia="Times New Roman" w:hAnsi="Times New Roman"/>
          <w:color w:val="000000"/>
          <w:sz w:val="24"/>
          <w:szCs w:val="24"/>
          <w:lang w:eastAsia="en-GB"/>
        </w:rPr>
        <w:t xml:space="preserve"> </w:t>
      </w:r>
      <w:r w:rsidRPr="009F3123">
        <w:rPr>
          <w:rFonts w:ascii="Times New Roman" w:eastAsia="Times New Roman" w:hAnsi="Times New Roman"/>
          <w:color w:val="000000"/>
          <w:sz w:val="24"/>
          <w:szCs w:val="24"/>
          <w:lang w:eastAsia="en-GB"/>
        </w:rPr>
        <w:br/>
        <w:t xml:space="preserve">For example: </w:t>
      </w:r>
      <w:proofErr w:type="spellStart"/>
      <w:r w:rsidRPr="009F3123">
        <w:rPr>
          <w:rFonts w:ascii="Times New Roman" w:eastAsia="Times New Roman" w:hAnsi="Times New Roman"/>
          <w:color w:val="000000"/>
          <w:sz w:val="24"/>
          <w:szCs w:val="24"/>
          <w:lang w:eastAsia="en-GB"/>
        </w:rPr>
        <w:t>Multisizer</w:t>
      </w:r>
      <w:proofErr w:type="spellEnd"/>
      <w:r w:rsidRPr="009F3123">
        <w:rPr>
          <w:rFonts w:ascii="Times New Roman" w:eastAsia="Times New Roman" w:hAnsi="Times New Roman"/>
          <w:color w:val="000000"/>
          <w:sz w:val="24"/>
          <w:szCs w:val="24"/>
          <w:lang w:eastAsia="en-GB"/>
        </w:rPr>
        <w:t xml:space="preserve"> 4e, </w:t>
      </w:r>
      <w:proofErr w:type="spellStart"/>
      <w:r w:rsidRPr="009F3123">
        <w:rPr>
          <w:rFonts w:ascii="Times New Roman" w:eastAsia="Times New Roman" w:hAnsi="Times New Roman"/>
          <w:color w:val="000000"/>
          <w:sz w:val="24"/>
          <w:szCs w:val="24"/>
          <w:lang w:eastAsia="en-GB"/>
        </w:rPr>
        <w:t>IsoFlow</w:t>
      </w:r>
      <w:proofErr w:type="spellEnd"/>
      <w:r w:rsidRPr="009F3123">
        <w:rPr>
          <w:rFonts w:ascii="Times New Roman" w:eastAsia="Times New Roman" w:hAnsi="Times New Roman"/>
          <w:color w:val="000000"/>
          <w:sz w:val="24"/>
          <w:szCs w:val="24"/>
          <w:lang w:eastAsia="en-GB"/>
        </w:rPr>
        <w:t xml:space="preserve">, paraffin film, </w:t>
      </w:r>
      <w:proofErr w:type="spellStart"/>
      <w:r w:rsidRPr="009F3123">
        <w:rPr>
          <w:rFonts w:ascii="Times New Roman" w:eastAsia="Times New Roman" w:hAnsi="Times New Roman"/>
          <w:color w:val="000000"/>
          <w:sz w:val="24"/>
          <w:szCs w:val="24"/>
          <w:lang w:eastAsia="en-GB"/>
        </w:rPr>
        <w:t>Acuvette</w:t>
      </w:r>
      <w:proofErr w:type="spellEnd"/>
      <w:r w:rsidRPr="009F3123">
        <w:rPr>
          <w:rFonts w:ascii="Times New Roman" w:eastAsia="Times New Roman" w:hAnsi="Times New Roman"/>
          <w:color w:val="000000"/>
          <w:sz w:val="24"/>
          <w:szCs w:val="24"/>
          <w:lang w:eastAsia="en-GB"/>
        </w:rPr>
        <w:t xml:space="preserve">, Nanodrop, Philips Therapy and Imaging Probe System, </w:t>
      </w:r>
      <w:proofErr w:type="spellStart"/>
      <w:r w:rsidRPr="009F3123">
        <w:rPr>
          <w:rFonts w:ascii="Times New Roman" w:eastAsia="Times New Roman" w:hAnsi="Times New Roman"/>
          <w:color w:val="000000"/>
          <w:sz w:val="24"/>
          <w:szCs w:val="24"/>
          <w:lang w:eastAsia="en-GB"/>
        </w:rPr>
        <w:t>Imaris</w:t>
      </w:r>
      <w:proofErr w:type="spellEnd"/>
      <w:r w:rsidRPr="009F3123">
        <w:rPr>
          <w:rFonts w:ascii="Times New Roman" w:eastAsia="Times New Roman" w:hAnsi="Times New Roman"/>
          <w:color w:val="000000"/>
          <w:sz w:val="24"/>
          <w:szCs w:val="24"/>
          <w:lang w:eastAsia="en-GB"/>
        </w:rPr>
        <w:t xml:space="preserve">, </w:t>
      </w:r>
      <w:proofErr w:type="spellStart"/>
      <w:r w:rsidRPr="009F3123">
        <w:rPr>
          <w:rFonts w:ascii="Times New Roman" w:eastAsia="Times New Roman" w:hAnsi="Times New Roman"/>
          <w:color w:val="000000"/>
          <w:sz w:val="24"/>
          <w:szCs w:val="24"/>
          <w:lang w:eastAsia="en-GB"/>
        </w:rPr>
        <w:t>Vialmix</w:t>
      </w:r>
      <w:proofErr w:type="spellEnd"/>
      <w:r w:rsidRPr="009F3123">
        <w:rPr>
          <w:rFonts w:ascii="Times New Roman" w:eastAsia="Times New Roman" w:hAnsi="Times New Roman"/>
          <w:color w:val="000000"/>
          <w:sz w:val="24"/>
          <w:szCs w:val="24"/>
          <w:lang w:eastAsia="en-GB"/>
        </w:rPr>
        <w:t xml:space="preserve"> Amalgamator, </w:t>
      </w:r>
      <w:proofErr w:type="spellStart"/>
      <w:r w:rsidRPr="009F3123">
        <w:rPr>
          <w:rFonts w:ascii="Times New Roman" w:eastAsia="Times New Roman" w:hAnsi="Times New Roman"/>
          <w:color w:val="000000"/>
          <w:sz w:val="24"/>
          <w:szCs w:val="24"/>
          <w:lang w:eastAsia="en-GB"/>
        </w:rPr>
        <w:t>Licor</w:t>
      </w:r>
      <w:proofErr w:type="spellEnd"/>
      <w:r w:rsidRPr="009F3123">
        <w:rPr>
          <w:rFonts w:ascii="Times New Roman" w:eastAsia="Times New Roman" w:hAnsi="Times New Roman"/>
          <w:color w:val="000000"/>
          <w:sz w:val="24"/>
          <w:szCs w:val="24"/>
          <w:lang w:eastAsia="en-GB"/>
        </w:rPr>
        <w:t xml:space="preserve"> Odyssey Fc infrared scanner, Beckman </w:t>
      </w:r>
      <w:proofErr w:type="spellStart"/>
      <w:r w:rsidRPr="009F3123">
        <w:rPr>
          <w:rFonts w:ascii="Times New Roman" w:eastAsia="Times New Roman" w:hAnsi="Times New Roman"/>
          <w:color w:val="000000"/>
          <w:sz w:val="24"/>
          <w:szCs w:val="24"/>
          <w:lang w:eastAsia="en-GB"/>
        </w:rPr>
        <w:t>Multisizer</w:t>
      </w:r>
      <w:proofErr w:type="spellEnd"/>
      <w:r w:rsidRPr="009F3123">
        <w:rPr>
          <w:rFonts w:ascii="Times New Roman" w:eastAsia="Times New Roman" w:hAnsi="Times New Roman"/>
          <w:color w:val="000000"/>
          <w:sz w:val="24"/>
          <w:szCs w:val="24"/>
          <w:lang w:eastAsia="en-GB"/>
        </w:rPr>
        <w:t xml:space="preserve"> 4e, BD, etc</w:t>
      </w:r>
      <w:r w:rsidR="00F12456">
        <w:rPr>
          <w:rFonts w:ascii="Times New Roman" w:eastAsia="Times New Roman" w:hAnsi="Times New Roman"/>
          <w:color w:val="000000"/>
          <w:sz w:val="24"/>
          <w:szCs w:val="24"/>
          <w:lang w:eastAsia="en-GB"/>
        </w:rPr>
        <w:t xml:space="preserve"> </w:t>
      </w:r>
      <w:r w:rsidR="00F12456" w:rsidRPr="009F3123">
        <w:rPr>
          <w:rFonts w:ascii="Times New Roman" w:eastAsia="Times New Roman" w:hAnsi="Times New Roman"/>
          <w:color w:val="000000"/>
          <w:sz w:val="24"/>
          <w:szCs w:val="24"/>
          <w:lang w:eastAsia="en-GB"/>
        </w:rPr>
        <w:t>.</w:t>
      </w:r>
      <w:r w:rsidR="00F12456">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 xml:space="preserve">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w:t>
      </w:r>
      <w:r w:rsidRPr="009F3123">
        <w:rPr>
          <w:rFonts w:ascii="Times New Roman" w:eastAsia="Times New Roman" w:hAnsi="Times New Roman"/>
          <w:color w:val="000000"/>
          <w:sz w:val="24"/>
          <w:szCs w:val="24"/>
          <w:lang w:eastAsia="en-GB"/>
        </w:rPr>
        <w:lastRenderedPageBreak/>
        <w:t>throughout the Protocol. Any text that cannot be written in the imperative tense may be added as a “Note.”</w:t>
      </w:r>
      <w:r w:rsidR="00F12456">
        <w:rPr>
          <w:rFonts w:ascii="Times New Roman" w:eastAsia="Times New Roman" w:hAnsi="Times New Roman"/>
          <w:color w:val="000000"/>
          <w:sz w:val="24"/>
          <w:szCs w:val="24"/>
          <w:lang w:eastAsia="en-GB"/>
        </w:rPr>
        <w:t xml:space="preserve"> – done, in several instances the ‘Note’ option was used.</w:t>
      </w:r>
      <w:r w:rsidRPr="009F3123">
        <w:rPr>
          <w:rFonts w:ascii="Times New Roman" w:eastAsia="Times New Roman" w:hAnsi="Times New Roman"/>
          <w:color w:val="000000"/>
          <w:sz w:val="24"/>
          <w:szCs w:val="24"/>
          <w:lang w:eastAsia="en-GB"/>
        </w:rPr>
        <w:br/>
        <w:t>7. The Protocol should contain only action items that direct the reader to do something.</w:t>
      </w:r>
      <w:r w:rsidR="00F12456">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8. Please ensure that individual steps of the protocol should only contain 2-3 actions sentences per step.</w:t>
      </w:r>
      <w:r w:rsidR="00F12456">
        <w:rPr>
          <w:rFonts w:ascii="Times New Roman" w:eastAsia="Times New Roman" w:hAnsi="Times New Roman"/>
          <w:color w:val="000000"/>
          <w:sz w:val="24"/>
          <w:szCs w:val="24"/>
          <w:lang w:eastAsia="en-GB"/>
        </w:rPr>
        <w:t xml:space="preserve"> - considered</w:t>
      </w:r>
      <w:r w:rsidRPr="009F3123">
        <w:rPr>
          <w:rFonts w:ascii="Times New Roman" w:eastAsia="Times New Roman" w:hAnsi="Times New Roman"/>
          <w:color w:val="000000"/>
          <w:sz w:val="24"/>
          <w:szCs w:val="24"/>
          <w:lang w:eastAsia="en-GB"/>
        </w:rPr>
        <w:br/>
        <w:t>9. Please ensure you answer the “how” question, i.e., how is the step performed?</w:t>
      </w:r>
      <w:r w:rsidR="00F12456">
        <w:rPr>
          <w:rFonts w:ascii="Times New Roman" w:eastAsia="Times New Roman" w:hAnsi="Times New Roman"/>
          <w:color w:val="000000"/>
          <w:sz w:val="24"/>
          <w:szCs w:val="24"/>
          <w:lang w:eastAsia="en-GB"/>
        </w:rPr>
        <w:t xml:space="preserve"> - considered</w:t>
      </w:r>
      <w:r w:rsidRPr="009F3123">
        <w:rPr>
          <w:rFonts w:ascii="Times New Roman" w:eastAsia="Times New Roman" w:hAnsi="Times New Roman"/>
          <w:color w:val="000000"/>
          <w:sz w:val="24"/>
          <w:szCs w:val="24"/>
          <w:lang w:eastAsia="en-GB"/>
        </w:rPr>
        <w:br/>
        <w:t>10. Please use complete sentences throughout.</w:t>
      </w:r>
      <w:r w:rsidR="00F12456">
        <w:rPr>
          <w:rFonts w:ascii="Times New Roman" w:eastAsia="Times New Roman" w:hAnsi="Times New Roman"/>
          <w:color w:val="000000"/>
          <w:sz w:val="24"/>
          <w:szCs w:val="24"/>
          <w:lang w:eastAsia="en-GB"/>
        </w:rPr>
        <w:t xml:space="preserve"> - considered</w:t>
      </w:r>
      <w:r w:rsidRPr="009F3123">
        <w:rPr>
          <w:rFonts w:ascii="Times New Roman" w:eastAsia="Times New Roman" w:hAnsi="Times New Roman"/>
          <w:color w:val="000000"/>
          <w:sz w:val="24"/>
          <w:szCs w:val="24"/>
          <w:lang w:eastAsia="en-GB"/>
        </w:rPr>
        <w:br/>
        <w:t>11. 2.10: How is this done?</w:t>
      </w:r>
      <w:r w:rsidR="00B754F8">
        <w:rPr>
          <w:rFonts w:ascii="Times New Roman" w:eastAsia="Times New Roman" w:hAnsi="Times New Roman"/>
          <w:color w:val="000000"/>
          <w:sz w:val="24"/>
          <w:szCs w:val="24"/>
          <w:lang w:eastAsia="en-GB"/>
        </w:rPr>
        <w:t xml:space="preserve"> - edited</w:t>
      </w:r>
      <w:r w:rsidRPr="009F3123">
        <w:rPr>
          <w:rFonts w:ascii="Times New Roman" w:eastAsia="Times New Roman" w:hAnsi="Times New Roman"/>
          <w:color w:val="000000"/>
          <w:sz w:val="24"/>
          <w:szCs w:val="24"/>
          <w:lang w:eastAsia="en-GB"/>
        </w:rPr>
        <w:br/>
        <w:t>12. 4: Please include all the button clicks and knob turns in this case to show the action.</w:t>
      </w:r>
      <w:r w:rsidR="00B754F8">
        <w:rPr>
          <w:rFonts w:ascii="Times New Roman" w:eastAsia="Times New Roman" w:hAnsi="Times New Roman"/>
          <w:color w:val="000000"/>
          <w:sz w:val="24"/>
          <w:szCs w:val="24"/>
          <w:lang w:eastAsia="en-GB"/>
        </w:rPr>
        <w:t xml:space="preserve"> – provided as detailed as possible</w:t>
      </w:r>
      <w:r w:rsidRPr="009F3123">
        <w:rPr>
          <w:rFonts w:ascii="Times New Roman" w:eastAsia="Times New Roman" w:hAnsi="Times New Roman"/>
          <w:color w:val="000000"/>
          <w:sz w:val="24"/>
          <w:szCs w:val="24"/>
          <w:lang w:eastAsia="en-GB"/>
        </w:rPr>
        <w:br/>
        <w:t>13. 10: Please include all the button clicks in the software to show how this is done.</w:t>
      </w:r>
      <w:r w:rsidR="00B754F8">
        <w:rPr>
          <w:rFonts w:ascii="Times New Roman" w:eastAsia="Times New Roman" w:hAnsi="Times New Roman"/>
          <w:color w:val="000000"/>
          <w:sz w:val="24"/>
          <w:szCs w:val="24"/>
          <w:lang w:eastAsia="en-GB"/>
        </w:rPr>
        <w:t xml:space="preserve"> – provided as detailed as possible</w:t>
      </w:r>
      <w:r w:rsidRPr="009F3123">
        <w:rPr>
          <w:rFonts w:ascii="Times New Roman" w:eastAsia="Times New Roman" w:hAnsi="Times New Roman"/>
          <w:color w:val="000000"/>
          <w:sz w:val="24"/>
          <w:szCs w:val="24"/>
          <w:lang w:eastAsia="en-GB"/>
        </w:rPr>
        <w:br/>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B754F8">
        <w:rPr>
          <w:rFonts w:ascii="Times New Roman" w:eastAsia="Times New Roman" w:hAnsi="Times New Roman"/>
          <w:color w:val="000000"/>
          <w:sz w:val="24"/>
          <w:szCs w:val="24"/>
          <w:lang w:eastAsia="en-GB"/>
        </w:rPr>
        <w:t xml:space="preserve"> - highlighted</w:t>
      </w:r>
      <w:r w:rsidRPr="009F3123">
        <w:rPr>
          <w:rFonts w:ascii="Times New Roman" w:eastAsia="Times New Roman" w:hAnsi="Times New Roman"/>
          <w:color w:val="000000"/>
          <w:sz w:val="24"/>
          <w:szCs w:val="24"/>
          <w:lang w:eastAsia="en-GB"/>
        </w:rPr>
        <w:br/>
        <w:t>15. Please ensure the result is described with respect to your experiment, you performed an experiment, how did it help you to conclude what you wanted to and how is it in line with the title.</w:t>
      </w:r>
      <w:r w:rsidR="00B754F8">
        <w:rPr>
          <w:rFonts w:ascii="Times New Roman" w:eastAsia="Times New Roman" w:hAnsi="Times New Roman"/>
          <w:color w:val="000000"/>
          <w:sz w:val="24"/>
          <w:szCs w:val="24"/>
          <w:lang w:eastAsia="en-GB"/>
        </w:rPr>
        <w:t xml:space="preserve"> - done</w:t>
      </w:r>
      <w:r w:rsidRPr="009F3123">
        <w:rPr>
          <w:rFonts w:ascii="Times New Roman" w:eastAsia="Times New Roman" w:hAnsi="Times New Roman"/>
          <w:color w:val="000000"/>
          <w:sz w:val="24"/>
          <w:szCs w:val="24"/>
          <w:lang w:eastAsia="en-GB"/>
        </w:rPr>
        <w:b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B754F8">
        <w:rPr>
          <w:rFonts w:ascii="Times New Roman" w:eastAsia="Times New Roman" w:hAnsi="Times New Roman"/>
          <w:color w:val="000000"/>
          <w:sz w:val="24"/>
          <w:szCs w:val="24"/>
          <w:lang w:eastAsia="en-GB"/>
        </w:rPr>
        <w:t xml:space="preserve"> – </w:t>
      </w:r>
      <w:r w:rsidR="008A50E9">
        <w:rPr>
          <w:rFonts w:ascii="Times New Roman" w:eastAsia="Times New Roman" w:hAnsi="Times New Roman"/>
          <w:color w:val="000000"/>
          <w:sz w:val="24"/>
          <w:szCs w:val="24"/>
          <w:lang w:eastAsia="en-GB"/>
        </w:rPr>
        <w:t xml:space="preserve">N.A. as </w:t>
      </w:r>
      <w:r w:rsidR="00B754F8">
        <w:rPr>
          <w:rFonts w:ascii="Times New Roman" w:eastAsia="Times New Roman" w:hAnsi="Times New Roman"/>
          <w:color w:val="000000"/>
          <w:sz w:val="24"/>
          <w:szCs w:val="24"/>
          <w:lang w:eastAsia="en-GB"/>
        </w:rPr>
        <w:t>no reuse</w:t>
      </w:r>
      <w:r w:rsidRPr="009F3123">
        <w:rPr>
          <w:rFonts w:ascii="Times New Roman" w:eastAsia="Times New Roman" w:hAnsi="Times New Roman"/>
          <w:color w:val="000000"/>
          <w:sz w:val="24"/>
          <w:szCs w:val="24"/>
          <w:lang w:eastAsia="en-GB"/>
        </w:rPr>
        <w:br/>
        <w:t>17. As we are a methods journal, please expand the Discussion to explicitly cover the following in detail in 3-6 paragraphs with citations:</w:t>
      </w:r>
      <w:r w:rsidRPr="009F3123">
        <w:rPr>
          <w:rFonts w:ascii="Times New Roman" w:eastAsia="Times New Roman" w:hAnsi="Times New Roman"/>
          <w:color w:val="000000"/>
          <w:sz w:val="24"/>
          <w:szCs w:val="24"/>
          <w:lang w:eastAsia="en-GB"/>
        </w:rPr>
        <w:br/>
        <w:t>a) Critical steps within the protocol</w:t>
      </w:r>
      <w:r w:rsidRPr="009F3123">
        <w:rPr>
          <w:rFonts w:ascii="Times New Roman" w:eastAsia="Times New Roman" w:hAnsi="Times New Roman"/>
          <w:color w:val="000000"/>
          <w:sz w:val="24"/>
          <w:szCs w:val="24"/>
          <w:lang w:eastAsia="en-GB"/>
        </w:rPr>
        <w:br/>
        <w:t>b) Any modifications and troubleshooting of the technique</w:t>
      </w:r>
      <w:r w:rsidRPr="009F3123">
        <w:rPr>
          <w:rFonts w:ascii="Times New Roman" w:eastAsia="Times New Roman" w:hAnsi="Times New Roman"/>
          <w:color w:val="000000"/>
          <w:sz w:val="24"/>
          <w:szCs w:val="24"/>
          <w:lang w:eastAsia="en-GB"/>
        </w:rPr>
        <w:br/>
        <w:t>c) Any limitations of the technique</w:t>
      </w:r>
      <w:r w:rsidRPr="009F3123">
        <w:rPr>
          <w:rFonts w:ascii="Times New Roman" w:eastAsia="Times New Roman" w:hAnsi="Times New Roman"/>
          <w:color w:val="000000"/>
          <w:sz w:val="24"/>
          <w:szCs w:val="24"/>
          <w:lang w:eastAsia="en-GB"/>
        </w:rPr>
        <w:br/>
        <w:t>d) The significance with respect to existing methods</w:t>
      </w:r>
      <w:r w:rsidRPr="009F3123">
        <w:rPr>
          <w:rFonts w:ascii="Times New Roman" w:eastAsia="Times New Roman" w:hAnsi="Times New Roman"/>
          <w:color w:val="000000"/>
          <w:sz w:val="24"/>
          <w:szCs w:val="24"/>
          <w:lang w:eastAsia="en-GB"/>
        </w:rPr>
        <w:br/>
        <w:t>e) Any future applications of the technique</w:t>
      </w:r>
    </w:p>
    <w:p w14:paraId="77D56C8B" w14:textId="247D8C53" w:rsidR="009F3123" w:rsidRPr="009F3123" w:rsidRDefault="008A50E9" w:rsidP="009F3123">
      <w:pP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all done</w:t>
      </w:r>
      <w:r w:rsidR="009F3123" w:rsidRPr="009F3123">
        <w:rPr>
          <w:rFonts w:ascii="Times New Roman" w:eastAsia="Times New Roman" w:hAnsi="Times New Roman"/>
          <w:color w:val="000000"/>
          <w:sz w:val="24"/>
          <w:szCs w:val="24"/>
          <w:lang w:eastAsia="en-GB"/>
        </w:rPr>
        <w:br/>
        <w:t>18. Please do not abbreviate the journal titles in the references section.</w:t>
      </w:r>
      <w:r w:rsidR="00B754F8">
        <w:rPr>
          <w:rFonts w:ascii="Times New Roman" w:eastAsia="Times New Roman" w:hAnsi="Times New Roman"/>
          <w:color w:val="000000"/>
          <w:sz w:val="24"/>
          <w:szCs w:val="24"/>
          <w:lang w:eastAsia="en-GB"/>
        </w:rPr>
        <w:t xml:space="preserve"> </w:t>
      </w:r>
      <w:r w:rsidR="00A53232">
        <w:rPr>
          <w:rFonts w:ascii="Times New Roman" w:eastAsia="Times New Roman" w:hAnsi="Times New Roman"/>
          <w:color w:val="000000"/>
          <w:sz w:val="24"/>
          <w:szCs w:val="24"/>
          <w:lang w:eastAsia="en-GB"/>
        </w:rPr>
        <w:t>–</w:t>
      </w:r>
      <w:r w:rsidR="00B754F8">
        <w:rPr>
          <w:rFonts w:ascii="Times New Roman" w:eastAsia="Times New Roman" w:hAnsi="Times New Roman"/>
          <w:color w:val="000000"/>
          <w:sz w:val="24"/>
          <w:szCs w:val="24"/>
          <w:lang w:eastAsia="en-GB"/>
        </w:rPr>
        <w:t xml:space="preserve"> </w:t>
      </w:r>
      <w:r w:rsidR="00A53232">
        <w:rPr>
          <w:rFonts w:ascii="Times New Roman" w:eastAsia="Times New Roman" w:hAnsi="Times New Roman"/>
          <w:color w:val="000000"/>
          <w:sz w:val="24"/>
          <w:szCs w:val="24"/>
          <w:lang w:eastAsia="en-GB"/>
        </w:rPr>
        <w:t xml:space="preserve">all </w:t>
      </w:r>
      <w:r w:rsidR="00B754F8">
        <w:rPr>
          <w:rFonts w:ascii="Times New Roman" w:eastAsia="Times New Roman" w:hAnsi="Times New Roman"/>
          <w:color w:val="000000"/>
          <w:sz w:val="24"/>
          <w:szCs w:val="24"/>
          <w:lang w:eastAsia="en-GB"/>
        </w:rPr>
        <w:t>done</w:t>
      </w:r>
      <w:r w:rsidR="009F3123" w:rsidRPr="009F3123">
        <w:rPr>
          <w:rFonts w:ascii="Times New Roman" w:eastAsia="Times New Roman" w:hAnsi="Times New Roman"/>
          <w:color w:val="000000"/>
          <w:sz w:val="24"/>
          <w:szCs w:val="24"/>
          <w:lang w:eastAsia="en-GB"/>
        </w:rPr>
        <w:br/>
        <w:t xml:space="preserve">19. Please revise the table of the essential supplies, reagents, and equipment. The table should include the name, company, and </w:t>
      </w:r>
      <w:proofErr w:type="spellStart"/>
      <w:r w:rsidR="009F3123" w:rsidRPr="009F3123">
        <w:rPr>
          <w:rFonts w:ascii="Times New Roman" w:eastAsia="Times New Roman" w:hAnsi="Times New Roman"/>
          <w:color w:val="000000"/>
          <w:sz w:val="24"/>
          <w:szCs w:val="24"/>
          <w:lang w:eastAsia="en-GB"/>
        </w:rPr>
        <w:t>catalog</w:t>
      </w:r>
      <w:proofErr w:type="spellEnd"/>
      <w:r w:rsidR="009F3123" w:rsidRPr="009F3123">
        <w:rPr>
          <w:rFonts w:ascii="Times New Roman" w:eastAsia="Times New Roman" w:hAnsi="Times New Roman"/>
          <w:color w:val="000000"/>
          <w:sz w:val="24"/>
          <w:szCs w:val="24"/>
          <w:lang w:eastAsia="en-GB"/>
        </w:rPr>
        <w:t xml:space="preserve"> number of all relevant materials in separate columns.</w:t>
      </w:r>
      <w:r w:rsidR="00B754F8">
        <w:rPr>
          <w:rFonts w:ascii="Times New Roman" w:eastAsia="Times New Roman" w:hAnsi="Times New Roman"/>
          <w:color w:val="000000"/>
          <w:sz w:val="24"/>
          <w:szCs w:val="24"/>
          <w:lang w:eastAsia="en-GB"/>
        </w:rPr>
        <w:t xml:space="preserve"> – extensive list provided</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b/>
          <w:bCs/>
          <w:color w:val="000000"/>
          <w:sz w:val="24"/>
          <w:szCs w:val="24"/>
          <w:lang w:eastAsia="en-GB"/>
        </w:rPr>
        <w:t>Reviewers' comments:</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b/>
          <w:bCs/>
          <w:color w:val="000000"/>
          <w:sz w:val="24"/>
          <w:szCs w:val="24"/>
          <w:lang w:eastAsia="en-GB"/>
        </w:rPr>
        <w:t>Reviewer #1: </w:t>
      </w:r>
      <w:r w:rsidR="009F3123" w:rsidRPr="009F3123">
        <w:rPr>
          <w:rFonts w:ascii="Times New Roman" w:eastAsia="Times New Roman" w:hAnsi="Times New Roman"/>
          <w:color w:val="000000"/>
          <w:sz w:val="24"/>
          <w:szCs w:val="24"/>
          <w:lang w:eastAsia="en-GB"/>
        </w:rPr>
        <w:br/>
        <w:t>Manuscript Summary:</w:t>
      </w:r>
      <w:r w:rsidR="009F3123" w:rsidRPr="009F3123">
        <w:rPr>
          <w:rFonts w:ascii="Times New Roman" w:eastAsia="Times New Roman" w:hAnsi="Times New Roman"/>
          <w:color w:val="000000"/>
          <w:sz w:val="24"/>
          <w:szCs w:val="24"/>
          <w:lang w:eastAsia="en-GB"/>
        </w:rPr>
        <w:br/>
      </w:r>
      <w:proofErr w:type="spellStart"/>
      <w:r w:rsidR="009F3123" w:rsidRPr="009F3123">
        <w:rPr>
          <w:rFonts w:ascii="Times New Roman" w:eastAsia="Times New Roman" w:hAnsi="Times New Roman"/>
          <w:color w:val="000000"/>
          <w:sz w:val="24"/>
          <w:szCs w:val="24"/>
          <w:lang w:eastAsia="en-GB"/>
        </w:rPr>
        <w:t>Leinenga</w:t>
      </w:r>
      <w:proofErr w:type="spellEnd"/>
      <w:r w:rsidR="009F3123" w:rsidRPr="009F3123">
        <w:rPr>
          <w:rFonts w:ascii="Times New Roman" w:eastAsia="Times New Roman" w:hAnsi="Times New Roman"/>
          <w:color w:val="000000"/>
          <w:sz w:val="24"/>
          <w:szCs w:val="24"/>
          <w:lang w:eastAsia="en-GB"/>
        </w:rPr>
        <w:t xml:space="preserve"> et al report a method to deliver antibodies through the blood-brain barrier using a non-invasive ultrasound technique. They describe the process of producing and counting microbubbles, performing the ultrasound treatment in mice, and </w:t>
      </w:r>
      <w:proofErr w:type="spellStart"/>
      <w:r w:rsidR="009F3123" w:rsidRPr="009F3123">
        <w:rPr>
          <w:rFonts w:ascii="Times New Roman" w:eastAsia="Times New Roman" w:hAnsi="Times New Roman"/>
          <w:color w:val="000000"/>
          <w:sz w:val="24"/>
          <w:szCs w:val="24"/>
          <w:lang w:eastAsia="en-GB"/>
        </w:rPr>
        <w:t>analyzing</w:t>
      </w:r>
      <w:proofErr w:type="spellEnd"/>
      <w:r w:rsidR="009F3123" w:rsidRPr="009F3123">
        <w:rPr>
          <w:rFonts w:ascii="Times New Roman" w:eastAsia="Times New Roman" w:hAnsi="Times New Roman"/>
          <w:color w:val="000000"/>
          <w:sz w:val="24"/>
          <w:szCs w:val="24"/>
          <w:lang w:eastAsia="en-GB"/>
        </w:rPr>
        <w:t xml:space="preserve"> the </w:t>
      </w:r>
      <w:r w:rsidR="009F3123" w:rsidRPr="009F3123">
        <w:rPr>
          <w:rFonts w:ascii="Times New Roman" w:eastAsia="Times New Roman" w:hAnsi="Times New Roman"/>
          <w:color w:val="000000"/>
          <w:sz w:val="24"/>
          <w:szCs w:val="24"/>
          <w:lang w:eastAsia="en-GB"/>
        </w:rPr>
        <w:lastRenderedPageBreak/>
        <w:t>brain tissue post-mortem. I believe this manuscript provides a complete protocol that can be used by multiple groups interested in antibody delivery into the brain. I suggest it for publication in the Journal of Visualized experiments following minor revision.</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t>Major Concerns:</w:t>
      </w:r>
      <w:r w:rsidR="009F3123" w:rsidRPr="009F3123">
        <w:rPr>
          <w:rFonts w:ascii="Times New Roman" w:eastAsia="Times New Roman" w:hAnsi="Times New Roman"/>
          <w:color w:val="000000"/>
          <w:sz w:val="24"/>
          <w:szCs w:val="24"/>
          <w:lang w:eastAsia="en-GB"/>
        </w:rPr>
        <w:br/>
        <w:t>None.</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t>Minor Concerns:</w:t>
      </w:r>
      <w:r w:rsidR="009F3123" w:rsidRPr="009F3123">
        <w:rPr>
          <w:rFonts w:ascii="Times New Roman" w:eastAsia="Times New Roman" w:hAnsi="Times New Roman"/>
          <w:color w:val="000000"/>
          <w:sz w:val="24"/>
          <w:szCs w:val="24"/>
          <w:lang w:eastAsia="en-GB"/>
        </w:rPr>
        <w:br/>
        <w:t>Title: I suggest rephrasing to "Delivery of antibodies into the brain using therapeutic scanning ultrasound".</w:t>
      </w:r>
      <w:r w:rsidR="00B754F8">
        <w:rPr>
          <w:rFonts w:ascii="Times New Roman" w:eastAsia="Times New Roman" w:hAnsi="Times New Roman"/>
          <w:color w:val="000000"/>
          <w:sz w:val="24"/>
          <w:szCs w:val="24"/>
          <w:lang w:eastAsia="en-GB"/>
        </w:rPr>
        <w:t xml:space="preserve"> – title has been changed</w:t>
      </w:r>
      <w:r w:rsidR="009F3123" w:rsidRPr="009F3123">
        <w:rPr>
          <w:rFonts w:ascii="Times New Roman" w:eastAsia="Times New Roman" w:hAnsi="Times New Roman"/>
          <w:color w:val="000000"/>
          <w:sz w:val="24"/>
          <w:szCs w:val="24"/>
          <w:lang w:eastAsia="en-GB"/>
        </w:rPr>
        <w:br/>
        <w:t>L. 30-31: Tight junction disruption is not the only mechanism of drug transport across the BBB.</w:t>
      </w:r>
      <w:r w:rsidR="00B754F8">
        <w:rPr>
          <w:rFonts w:ascii="Times New Roman" w:eastAsia="Times New Roman" w:hAnsi="Times New Roman"/>
          <w:color w:val="000000"/>
          <w:sz w:val="24"/>
          <w:szCs w:val="24"/>
          <w:lang w:eastAsia="en-GB"/>
        </w:rPr>
        <w:t xml:space="preserve"> – has been edited</w:t>
      </w:r>
      <w:r w:rsidR="009F3123" w:rsidRPr="009F3123">
        <w:rPr>
          <w:rFonts w:ascii="Times New Roman" w:eastAsia="Times New Roman" w:hAnsi="Times New Roman"/>
          <w:color w:val="000000"/>
          <w:sz w:val="24"/>
          <w:szCs w:val="24"/>
          <w:lang w:eastAsia="en-GB"/>
        </w:rPr>
        <w:br/>
        <w:t>L. 50: SUS does not stand for scanning mode. Please define the acronym SUS appropriately. Also, "scanning" is not a necessary element of BBB opening using focused ultrasound (FUS) and microbubbles, but rather a mechanistic way of targeting multiple spots within the brain. I suggest defining that clearly to avoid confusion.</w:t>
      </w:r>
      <w:r w:rsidR="00B754F8">
        <w:rPr>
          <w:rFonts w:ascii="Times New Roman" w:eastAsia="Times New Roman" w:hAnsi="Times New Roman"/>
          <w:color w:val="000000"/>
          <w:sz w:val="24"/>
          <w:szCs w:val="24"/>
          <w:lang w:eastAsia="en-GB"/>
        </w:rPr>
        <w:t xml:space="preserve"> – thanks, edited in abstract and introduction</w:t>
      </w:r>
      <w:r w:rsidR="009F3123" w:rsidRPr="009F3123">
        <w:rPr>
          <w:rFonts w:ascii="Times New Roman" w:eastAsia="Times New Roman" w:hAnsi="Times New Roman"/>
          <w:color w:val="000000"/>
          <w:sz w:val="24"/>
          <w:szCs w:val="24"/>
          <w:lang w:eastAsia="en-GB"/>
        </w:rPr>
        <w:br/>
        <w:t>L. 54: Blood-borne factors may be confused with blood-borne pathogens. I suggest rewording to "therapeutic agents".</w:t>
      </w:r>
      <w:r w:rsidR="00B754F8">
        <w:rPr>
          <w:rFonts w:ascii="Times New Roman" w:eastAsia="Times New Roman" w:hAnsi="Times New Roman"/>
          <w:color w:val="000000"/>
          <w:sz w:val="24"/>
          <w:szCs w:val="24"/>
          <w:lang w:eastAsia="en-GB"/>
        </w:rPr>
        <w:t xml:space="preserve"> – we now use the term </w:t>
      </w:r>
      <w:r w:rsidR="00AB00D2">
        <w:rPr>
          <w:rFonts w:ascii="Times New Roman" w:eastAsia="Times New Roman" w:hAnsi="Times New Roman"/>
          <w:color w:val="000000"/>
          <w:sz w:val="24"/>
          <w:szCs w:val="24"/>
          <w:lang w:eastAsia="en-GB"/>
        </w:rPr>
        <w:t>‘</w:t>
      </w:r>
      <w:r w:rsidR="00B754F8">
        <w:rPr>
          <w:rFonts w:ascii="Times New Roman" w:eastAsia="Times New Roman" w:hAnsi="Times New Roman"/>
          <w:color w:val="000000"/>
          <w:sz w:val="24"/>
          <w:szCs w:val="24"/>
          <w:lang w:eastAsia="en-GB"/>
        </w:rPr>
        <w:t>agents</w:t>
      </w:r>
      <w:r w:rsidR="00AB00D2">
        <w:rPr>
          <w:rFonts w:ascii="Times New Roman" w:eastAsia="Times New Roman" w:hAnsi="Times New Roman"/>
          <w:color w:val="000000"/>
          <w:sz w:val="24"/>
          <w:szCs w:val="24"/>
          <w:lang w:eastAsia="en-GB"/>
        </w:rPr>
        <w:t>’</w:t>
      </w:r>
      <w:r w:rsidR="009F3123" w:rsidRPr="009F3123">
        <w:rPr>
          <w:rFonts w:ascii="Times New Roman" w:eastAsia="Times New Roman" w:hAnsi="Times New Roman"/>
          <w:color w:val="000000"/>
          <w:sz w:val="24"/>
          <w:szCs w:val="24"/>
          <w:lang w:eastAsia="en-GB"/>
        </w:rPr>
        <w:br/>
        <w:t xml:space="preserve">L. 62: Please define </w:t>
      </w:r>
      <w:proofErr w:type="spellStart"/>
      <w:r w:rsidR="009F3123" w:rsidRPr="009F3123">
        <w:rPr>
          <w:rFonts w:ascii="Times New Roman" w:eastAsia="Times New Roman" w:hAnsi="Times New Roman"/>
          <w:color w:val="000000"/>
          <w:sz w:val="24"/>
          <w:szCs w:val="24"/>
          <w:lang w:eastAsia="en-GB"/>
        </w:rPr>
        <w:t>APPsw</w:t>
      </w:r>
      <w:proofErr w:type="spellEnd"/>
      <w:r w:rsidR="009F3123" w:rsidRPr="009F3123">
        <w:rPr>
          <w:rFonts w:ascii="Times New Roman" w:eastAsia="Times New Roman" w:hAnsi="Times New Roman"/>
          <w:color w:val="000000"/>
          <w:sz w:val="24"/>
          <w:szCs w:val="24"/>
          <w:lang w:eastAsia="en-GB"/>
        </w:rPr>
        <w:t xml:space="preserve"> mouse model. Also, this is not the only transgenic mouse model in which AD clearance has been observed after FUS treatments. Please include more examples from literature (such as rTg4510, etc).</w:t>
      </w:r>
      <w:r w:rsidR="000532B7">
        <w:rPr>
          <w:rFonts w:ascii="Times New Roman" w:eastAsia="Times New Roman" w:hAnsi="Times New Roman"/>
          <w:color w:val="000000"/>
          <w:sz w:val="24"/>
          <w:szCs w:val="24"/>
          <w:lang w:eastAsia="en-GB"/>
        </w:rPr>
        <w:t xml:space="preserve"> – expanded</w:t>
      </w:r>
      <w:r w:rsidR="00AB00D2">
        <w:rPr>
          <w:rFonts w:ascii="Times New Roman" w:eastAsia="Times New Roman" w:hAnsi="Times New Roman"/>
          <w:color w:val="000000"/>
          <w:sz w:val="24"/>
          <w:szCs w:val="24"/>
          <w:lang w:eastAsia="en-GB"/>
        </w:rPr>
        <w:t xml:space="preserve"> and</w:t>
      </w:r>
      <w:r w:rsidR="000532B7">
        <w:rPr>
          <w:rFonts w:ascii="Times New Roman" w:eastAsia="Times New Roman" w:hAnsi="Times New Roman"/>
          <w:color w:val="000000"/>
          <w:sz w:val="24"/>
          <w:szCs w:val="24"/>
          <w:lang w:eastAsia="en-GB"/>
        </w:rPr>
        <w:t xml:space="preserve"> now also including </w:t>
      </w:r>
      <w:proofErr w:type="spellStart"/>
      <w:r w:rsidR="00BC5EC5">
        <w:rPr>
          <w:rFonts w:ascii="Times New Roman" w:eastAsia="Times New Roman" w:hAnsi="Times New Roman"/>
          <w:color w:val="000000"/>
          <w:sz w:val="24"/>
          <w:szCs w:val="24"/>
          <w:lang w:eastAsia="en-GB"/>
        </w:rPr>
        <w:t>tTg</w:t>
      </w:r>
      <w:proofErr w:type="spellEnd"/>
      <w:r w:rsidR="00BC5EC5">
        <w:rPr>
          <w:rFonts w:ascii="Times New Roman" w:eastAsia="Times New Roman" w:hAnsi="Times New Roman"/>
          <w:color w:val="000000"/>
          <w:sz w:val="24"/>
          <w:szCs w:val="24"/>
          <w:lang w:eastAsia="en-GB"/>
        </w:rPr>
        <w:t xml:space="preserve"> 4510, </w:t>
      </w:r>
      <w:r w:rsidR="000532B7">
        <w:rPr>
          <w:rFonts w:ascii="Times New Roman" w:eastAsia="Times New Roman" w:hAnsi="Times New Roman"/>
          <w:color w:val="000000"/>
          <w:sz w:val="24"/>
          <w:szCs w:val="24"/>
          <w:lang w:eastAsia="en-GB"/>
        </w:rPr>
        <w:t>pR5 and K3 mice</w:t>
      </w:r>
      <w:r w:rsidR="009F3123" w:rsidRPr="009F3123">
        <w:rPr>
          <w:rFonts w:ascii="Times New Roman" w:eastAsia="Times New Roman" w:hAnsi="Times New Roman"/>
          <w:color w:val="000000"/>
          <w:sz w:val="24"/>
          <w:szCs w:val="24"/>
          <w:lang w:eastAsia="en-GB"/>
        </w:rPr>
        <w:br/>
        <w:t>L. 69: Why retro-orbital and not intravenous? Is there evidence that this method is more effective for microbubble/antibody administration?</w:t>
      </w:r>
      <w:r w:rsidR="000532B7">
        <w:rPr>
          <w:rFonts w:ascii="Times New Roman" w:eastAsia="Times New Roman" w:hAnsi="Times New Roman"/>
          <w:color w:val="000000"/>
          <w:sz w:val="24"/>
          <w:szCs w:val="24"/>
          <w:lang w:eastAsia="en-GB"/>
        </w:rPr>
        <w:t xml:space="preserve"> – explanation provided lines 124-5</w:t>
      </w:r>
      <w:r w:rsidR="009F3123" w:rsidRPr="009F3123">
        <w:rPr>
          <w:rFonts w:ascii="Times New Roman" w:eastAsia="Times New Roman" w:hAnsi="Times New Roman"/>
          <w:color w:val="000000"/>
          <w:sz w:val="24"/>
          <w:szCs w:val="24"/>
          <w:lang w:eastAsia="en-GB"/>
        </w:rPr>
        <w:br/>
        <w:t>L. 77: Authors are encouraged to cite published papers that can be tracked by readers. There are loads of recent studies using Dextran as a drug model (e.g. Valdez et al, 2019, UMB or Morse et al, 2019, Radiology).</w:t>
      </w:r>
      <w:r w:rsidR="000532B7">
        <w:rPr>
          <w:rFonts w:ascii="Times New Roman" w:eastAsia="Times New Roman" w:hAnsi="Times New Roman"/>
          <w:color w:val="000000"/>
          <w:sz w:val="24"/>
          <w:szCs w:val="24"/>
          <w:lang w:eastAsia="en-GB"/>
        </w:rPr>
        <w:t xml:space="preserve"> – now citing Valdez.</w:t>
      </w:r>
      <w:r w:rsidR="009F3123" w:rsidRPr="009F3123">
        <w:rPr>
          <w:rFonts w:ascii="Times New Roman" w:eastAsia="Times New Roman" w:hAnsi="Times New Roman"/>
          <w:color w:val="000000"/>
          <w:sz w:val="24"/>
          <w:szCs w:val="24"/>
          <w:lang w:eastAsia="en-GB"/>
        </w:rPr>
        <w:br/>
        <w:t>L. 81: Do lipids have to be in powder form?</w:t>
      </w:r>
      <w:r w:rsidR="000532B7">
        <w:rPr>
          <w:rFonts w:ascii="Times New Roman" w:eastAsia="Times New Roman" w:hAnsi="Times New Roman"/>
          <w:color w:val="000000"/>
          <w:sz w:val="24"/>
          <w:szCs w:val="24"/>
          <w:lang w:eastAsia="en-GB"/>
        </w:rPr>
        <w:t xml:space="preserve"> – edited lines 180,181</w:t>
      </w:r>
      <w:r w:rsidR="009F3123" w:rsidRPr="009F3123">
        <w:rPr>
          <w:rFonts w:ascii="Times New Roman" w:eastAsia="Times New Roman" w:hAnsi="Times New Roman"/>
          <w:color w:val="000000"/>
          <w:sz w:val="24"/>
          <w:szCs w:val="24"/>
          <w:lang w:eastAsia="en-GB"/>
        </w:rPr>
        <w:br/>
        <w:t>L. 88: What are the melting points of the two lipids?</w:t>
      </w:r>
      <w:r w:rsidR="000532B7">
        <w:rPr>
          <w:rFonts w:ascii="Times New Roman" w:eastAsia="Times New Roman" w:hAnsi="Times New Roman"/>
          <w:color w:val="000000"/>
          <w:sz w:val="24"/>
          <w:szCs w:val="24"/>
          <w:lang w:eastAsia="en-GB"/>
        </w:rPr>
        <w:t xml:space="preserve"> </w:t>
      </w:r>
      <w:r w:rsidR="00AB00D2">
        <w:rPr>
          <w:rFonts w:ascii="Times New Roman" w:eastAsia="Times New Roman" w:hAnsi="Times New Roman"/>
          <w:color w:val="000000"/>
          <w:sz w:val="24"/>
          <w:szCs w:val="24"/>
          <w:lang w:eastAsia="en-GB"/>
        </w:rPr>
        <w:t>–</w:t>
      </w:r>
      <w:r w:rsidR="000532B7">
        <w:rPr>
          <w:rFonts w:ascii="Times New Roman" w:eastAsia="Times New Roman" w:hAnsi="Times New Roman"/>
          <w:color w:val="000000"/>
          <w:sz w:val="24"/>
          <w:szCs w:val="24"/>
          <w:lang w:eastAsia="en-GB"/>
        </w:rPr>
        <w:t xml:space="preserve"> </w:t>
      </w:r>
      <w:r w:rsidR="00AB00D2">
        <w:rPr>
          <w:rFonts w:ascii="Times New Roman" w:eastAsia="Times New Roman" w:hAnsi="Times New Roman"/>
          <w:color w:val="000000"/>
          <w:sz w:val="24"/>
          <w:szCs w:val="24"/>
          <w:lang w:eastAsia="en-GB"/>
        </w:rPr>
        <w:t xml:space="preserve">added: </w:t>
      </w:r>
      <w:r w:rsidR="000532B7" w:rsidRPr="000532B7">
        <w:rPr>
          <w:rFonts w:ascii="Times New Roman" w:eastAsia="Times New Roman" w:hAnsi="Times New Roman"/>
          <w:color w:val="000000"/>
          <w:sz w:val="24"/>
          <w:szCs w:val="24"/>
          <w:lang w:val="en-US" w:eastAsia="en-GB"/>
        </w:rPr>
        <w:t>55˚C (above the melting temperature of the lipids)</w:t>
      </w:r>
      <w:r w:rsidR="009F3123" w:rsidRPr="009F3123">
        <w:rPr>
          <w:rFonts w:ascii="Times New Roman" w:eastAsia="Times New Roman" w:hAnsi="Times New Roman"/>
          <w:color w:val="000000"/>
          <w:sz w:val="24"/>
          <w:szCs w:val="24"/>
          <w:lang w:eastAsia="en-GB"/>
        </w:rPr>
        <w:br/>
        <w:t xml:space="preserve">L. 92: How do you replace the air from the vial? How can you measure 1-2ml of </w:t>
      </w:r>
      <w:proofErr w:type="spellStart"/>
      <w:r w:rsidR="009F3123" w:rsidRPr="009F3123">
        <w:rPr>
          <w:rFonts w:ascii="Times New Roman" w:eastAsia="Times New Roman" w:hAnsi="Times New Roman"/>
          <w:color w:val="000000"/>
          <w:sz w:val="24"/>
          <w:szCs w:val="24"/>
          <w:lang w:eastAsia="en-GB"/>
        </w:rPr>
        <w:t>octafluoropropane</w:t>
      </w:r>
      <w:proofErr w:type="spellEnd"/>
      <w:r w:rsidR="009F3123" w:rsidRPr="009F3123">
        <w:rPr>
          <w:rFonts w:ascii="Times New Roman" w:eastAsia="Times New Roman" w:hAnsi="Times New Roman"/>
          <w:color w:val="000000"/>
          <w:sz w:val="24"/>
          <w:szCs w:val="24"/>
          <w:lang w:eastAsia="en-GB"/>
        </w:rPr>
        <w:t xml:space="preserve"> gas?</w:t>
      </w:r>
      <w:r w:rsidR="000532B7">
        <w:rPr>
          <w:rFonts w:ascii="Times New Roman" w:eastAsia="Times New Roman" w:hAnsi="Times New Roman"/>
          <w:color w:val="000000"/>
          <w:sz w:val="24"/>
          <w:szCs w:val="24"/>
          <w:lang w:eastAsia="en-GB"/>
        </w:rPr>
        <w:t xml:space="preserve"> – changed to</w:t>
      </w:r>
      <w:r w:rsidR="00AB00D2">
        <w:rPr>
          <w:rFonts w:ascii="Times New Roman" w:eastAsia="Times New Roman" w:hAnsi="Times New Roman"/>
          <w:color w:val="000000"/>
          <w:sz w:val="24"/>
          <w:szCs w:val="24"/>
          <w:lang w:eastAsia="en-GB"/>
        </w:rPr>
        <w:t>:</w:t>
      </w:r>
      <w:r w:rsidR="000532B7">
        <w:rPr>
          <w:rFonts w:ascii="Times New Roman" w:eastAsia="Times New Roman" w:hAnsi="Times New Roman"/>
          <w:color w:val="000000"/>
          <w:sz w:val="24"/>
          <w:szCs w:val="24"/>
          <w:lang w:eastAsia="en-GB"/>
        </w:rPr>
        <w:t xml:space="preserve"> </w:t>
      </w:r>
      <w:r w:rsidR="000532B7" w:rsidRPr="000532B7">
        <w:rPr>
          <w:rFonts w:ascii="Times New Roman" w:eastAsia="Times New Roman" w:hAnsi="Times New Roman"/>
          <w:color w:val="000000"/>
          <w:sz w:val="24"/>
          <w:szCs w:val="24"/>
          <w:lang w:eastAsia="en-GB"/>
        </w:rPr>
        <w:t xml:space="preserve">Add </w:t>
      </w:r>
      <w:proofErr w:type="spellStart"/>
      <w:r w:rsidR="000532B7" w:rsidRPr="000532B7">
        <w:rPr>
          <w:rFonts w:ascii="Times New Roman" w:eastAsia="Times New Roman" w:hAnsi="Times New Roman"/>
          <w:color w:val="000000"/>
          <w:sz w:val="24"/>
          <w:szCs w:val="24"/>
          <w:lang w:eastAsia="en-GB"/>
        </w:rPr>
        <w:t>octofluoropropane</w:t>
      </w:r>
      <w:proofErr w:type="spellEnd"/>
      <w:r w:rsidR="000532B7" w:rsidRPr="000532B7">
        <w:rPr>
          <w:rFonts w:ascii="Times New Roman" w:eastAsia="Times New Roman" w:hAnsi="Times New Roman"/>
          <w:color w:val="000000"/>
          <w:sz w:val="24"/>
          <w:szCs w:val="24"/>
          <w:lang w:eastAsia="en-GB"/>
        </w:rPr>
        <w:t xml:space="preserve"> to the vial with the included syringe, drawing up the gas from the canister. Fill the vial with 1-2ml of </w:t>
      </w:r>
      <w:proofErr w:type="spellStart"/>
      <w:r w:rsidR="000532B7" w:rsidRPr="000532B7">
        <w:rPr>
          <w:rFonts w:ascii="Times New Roman" w:eastAsia="Times New Roman" w:hAnsi="Times New Roman"/>
          <w:color w:val="000000"/>
          <w:sz w:val="24"/>
          <w:szCs w:val="24"/>
          <w:lang w:eastAsia="en-GB"/>
        </w:rPr>
        <w:t>octafluoropropane</w:t>
      </w:r>
      <w:proofErr w:type="spellEnd"/>
      <w:r w:rsidR="000532B7" w:rsidRPr="000532B7">
        <w:rPr>
          <w:rFonts w:ascii="Times New Roman" w:eastAsia="Times New Roman" w:hAnsi="Times New Roman"/>
          <w:color w:val="000000"/>
          <w:sz w:val="24"/>
          <w:szCs w:val="24"/>
          <w:lang w:eastAsia="en-GB"/>
        </w:rPr>
        <w:t xml:space="preserve"> by reading the volume in the syringe.</w:t>
      </w:r>
      <w:r w:rsidR="00BC5EC5">
        <w:rPr>
          <w:rFonts w:ascii="Times New Roman" w:eastAsia="Times New Roman" w:hAnsi="Times New Roman"/>
          <w:color w:val="000000"/>
          <w:sz w:val="24"/>
          <w:szCs w:val="24"/>
          <w:lang w:eastAsia="en-GB"/>
        </w:rPr>
        <w:t xml:space="preserve"> It is also explained how a vacuum is produced in the vial</w:t>
      </w:r>
      <w:r w:rsidR="009F3123" w:rsidRPr="009F3123">
        <w:rPr>
          <w:rFonts w:ascii="Times New Roman" w:eastAsia="Times New Roman" w:hAnsi="Times New Roman"/>
          <w:color w:val="000000"/>
          <w:sz w:val="24"/>
          <w:szCs w:val="24"/>
          <w:lang w:eastAsia="en-GB"/>
        </w:rPr>
        <w:br/>
        <w:t>L. 94: I suppose authors mean to activate the prepared lipid solution</w:t>
      </w:r>
      <w:r w:rsidR="000532B7">
        <w:rPr>
          <w:rFonts w:ascii="Times New Roman" w:eastAsia="Times New Roman" w:hAnsi="Times New Roman"/>
          <w:color w:val="000000"/>
          <w:sz w:val="24"/>
          <w:szCs w:val="24"/>
          <w:lang w:eastAsia="en-GB"/>
        </w:rPr>
        <w:t xml:space="preserve"> </w:t>
      </w:r>
      <w:r w:rsidR="000532B7" w:rsidRPr="000532B7">
        <w:rPr>
          <w:rFonts w:ascii="Times New Roman" w:eastAsia="Times New Roman" w:hAnsi="Times New Roman"/>
          <w:color w:val="000000"/>
          <w:sz w:val="24"/>
          <w:szCs w:val="24"/>
          <w:u w:val="single"/>
          <w:lang w:eastAsia="en-GB"/>
        </w:rPr>
        <w:t>and</w:t>
      </w:r>
      <w:r w:rsidR="000532B7">
        <w:rPr>
          <w:rFonts w:ascii="Times New Roman" w:eastAsia="Times New Roman" w:hAnsi="Times New Roman"/>
          <w:color w:val="000000"/>
          <w:sz w:val="24"/>
          <w:szCs w:val="24"/>
          <w:lang w:eastAsia="en-GB"/>
        </w:rPr>
        <w:t xml:space="preserve"> </w:t>
      </w:r>
      <w:r w:rsidR="009F3123" w:rsidRPr="009F3123">
        <w:rPr>
          <w:rFonts w:ascii="Times New Roman" w:eastAsia="Times New Roman" w:hAnsi="Times New Roman"/>
          <w:color w:val="000000"/>
          <w:sz w:val="24"/>
          <w:szCs w:val="24"/>
          <w:lang w:eastAsia="en-GB"/>
        </w:rPr>
        <w:t>L. 95: What is the purpose of dilution prior to activation?</w:t>
      </w:r>
      <w:r w:rsidR="000532B7">
        <w:rPr>
          <w:rFonts w:ascii="Times New Roman" w:eastAsia="Times New Roman" w:hAnsi="Times New Roman"/>
          <w:color w:val="000000"/>
          <w:sz w:val="24"/>
          <w:szCs w:val="24"/>
          <w:lang w:eastAsia="en-GB"/>
        </w:rPr>
        <w:t xml:space="preserve"> - </w:t>
      </w:r>
      <w:r w:rsidR="000532B7" w:rsidRPr="000532B7">
        <w:rPr>
          <w:rFonts w:ascii="Times New Roman" w:eastAsia="Times New Roman" w:hAnsi="Times New Roman"/>
          <w:color w:val="000000"/>
          <w:sz w:val="24"/>
          <w:szCs w:val="24"/>
          <w:lang w:eastAsia="en-GB"/>
        </w:rPr>
        <w:t>10.</w:t>
      </w:r>
      <w:r w:rsidR="00AB00D2" w:rsidRPr="000532B7">
        <w:rPr>
          <w:rFonts w:ascii="Times New Roman" w:eastAsia="Times New Roman" w:hAnsi="Times New Roman"/>
          <w:color w:val="000000"/>
          <w:sz w:val="24"/>
          <w:szCs w:val="24"/>
          <w:lang w:eastAsia="en-GB"/>
        </w:rPr>
        <w:t xml:space="preserve"> </w:t>
      </w:r>
      <w:r w:rsidR="000532B7" w:rsidRPr="000532B7">
        <w:rPr>
          <w:rFonts w:ascii="Times New Roman" w:eastAsia="Times New Roman" w:hAnsi="Times New Roman"/>
          <w:color w:val="000000"/>
          <w:sz w:val="24"/>
          <w:szCs w:val="24"/>
          <w:lang w:eastAsia="en-GB"/>
        </w:rPr>
        <w:t>On the day of the experiment, bring the vial to room temperature, add 0.5 ml 0.9% NaCl solution to the vial, then place the vial in an amalgamator and agitate for 45 seconds (</w:t>
      </w:r>
      <w:proofErr w:type="spellStart"/>
      <w:r w:rsidR="000532B7" w:rsidRPr="000532B7">
        <w:rPr>
          <w:rFonts w:ascii="Times New Roman" w:eastAsia="Times New Roman" w:hAnsi="Times New Roman"/>
          <w:color w:val="000000"/>
          <w:sz w:val="24"/>
          <w:szCs w:val="24"/>
          <w:lang w:eastAsia="en-GB"/>
        </w:rPr>
        <w:t>preset</w:t>
      </w:r>
      <w:proofErr w:type="spellEnd"/>
      <w:r w:rsidR="000532B7" w:rsidRPr="000532B7">
        <w:rPr>
          <w:rFonts w:ascii="Times New Roman" w:eastAsia="Times New Roman" w:hAnsi="Times New Roman"/>
          <w:color w:val="000000"/>
          <w:sz w:val="24"/>
          <w:szCs w:val="24"/>
          <w:lang w:eastAsia="en-GB"/>
        </w:rPr>
        <w:t xml:space="preserve"> time) to produce the microbubbles.</w:t>
      </w:r>
      <w:r w:rsidR="009F3123" w:rsidRPr="009F3123">
        <w:rPr>
          <w:rFonts w:ascii="Times New Roman" w:eastAsia="Times New Roman" w:hAnsi="Times New Roman"/>
          <w:color w:val="000000"/>
          <w:sz w:val="24"/>
          <w:szCs w:val="24"/>
          <w:lang w:eastAsia="en-GB"/>
        </w:rPr>
        <w:br/>
        <w:t>L. 129: Is there a reference for this equation?</w:t>
      </w:r>
      <w:r w:rsidR="00A53232">
        <w:rPr>
          <w:rFonts w:ascii="Times New Roman" w:eastAsia="Times New Roman" w:hAnsi="Times New Roman"/>
          <w:color w:val="000000"/>
          <w:sz w:val="24"/>
          <w:szCs w:val="24"/>
          <w:lang w:eastAsia="en-GB"/>
        </w:rPr>
        <w:t>- no</w:t>
      </w:r>
      <w:r w:rsidR="00BC5EC5">
        <w:rPr>
          <w:rFonts w:ascii="Times New Roman" w:eastAsia="Times New Roman" w:hAnsi="Times New Roman"/>
          <w:color w:val="000000"/>
          <w:sz w:val="24"/>
          <w:szCs w:val="24"/>
          <w:lang w:eastAsia="en-GB"/>
        </w:rPr>
        <w:t xml:space="preserve">, but information is provided in the kit and the kit has details and </w:t>
      </w:r>
      <w:proofErr w:type="spellStart"/>
      <w:r w:rsidR="00BC5EC5">
        <w:rPr>
          <w:rFonts w:ascii="Times New Roman" w:eastAsia="Times New Roman" w:hAnsi="Times New Roman"/>
          <w:color w:val="000000"/>
          <w:sz w:val="24"/>
          <w:szCs w:val="24"/>
          <w:lang w:eastAsia="en-GB"/>
        </w:rPr>
        <w:t>catalog</w:t>
      </w:r>
      <w:proofErr w:type="spellEnd"/>
      <w:r w:rsidR="00BC5EC5">
        <w:rPr>
          <w:rFonts w:ascii="Times New Roman" w:eastAsia="Times New Roman" w:hAnsi="Times New Roman"/>
          <w:color w:val="000000"/>
          <w:sz w:val="24"/>
          <w:szCs w:val="24"/>
          <w:lang w:eastAsia="en-GB"/>
        </w:rPr>
        <w:t xml:space="preserve"> number in table of materials.</w:t>
      </w:r>
      <w:r w:rsidR="009F3123" w:rsidRPr="009F3123">
        <w:rPr>
          <w:rFonts w:ascii="Times New Roman" w:eastAsia="Times New Roman" w:hAnsi="Times New Roman"/>
          <w:color w:val="000000"/>
          <w:sz w:val="24"/>
          <w:szCs w:val="24"/>
          <w:lang w:eastAsia="en-GB"/>
        </w:rPr>
        <w:br/>
        <w:t>L. 141: What is an acceptable level of oxygen saturation?</w:t>
      </w:r>
      <w:r w:rsidR="00A53232">
        <w:rPr>
          <w:rFonts w:ascii="Times New Roman" w:eastAsia="Times New Roman" w:hAnsi="Times New Roman"/>
          <w:color w:val="000000"/>
          <w:sz w:val="24"/>
          <w:szCs w:val="24"/>
          <w:lang w:eastAsia="en-GB"/>
        </w:rPr>
        <w:t xml:space="preserve"> – added: </w:t>
      </w:r>
      <w:r w:rsidR="00A53232" w:rsidRPr="00A53232">
        <w:rPr>
          <w:rFonts w:ascii="Times New Roman" w:eastAsia="Times New Roman" w:hAnsi="Times New Roman"/>
          <w:color w:val="000000"/>
          <w:sz w:val="24"/>
          <w:szCs w:val="24"/>
          <w:lang w:eastAsia="en-GB"/>
        </w:rPr>
        <w:t>(oxygen content should be below 3 ppm)</w:t>
      </w:r>
      <w:r w:rsidR="009F3123" w:rsidRPr="009F3123">
        <w:rPr>
          <w:rFonts w:ascii="Times New Roman" w:eastAsia="Times New Roman" w:hAnsi="Times New Roman"/>
          <w:color w:val="000000"/>
          <w:sz w:val="24"/>
          <w:szCs w:val="24"/>
          <w:lang w:eastAsia="en-GB"/>
        </w:rPr>
        <w:br/>
        <w:t xml:space="preserve">L. 144: Please replace "waveform duty cycle" with "ultrasound treatment parameters". </w:t>
      </w:r>
      <w:proofErr w:type="spellStart"/>
      <w:r w:rsidR="009F3123" w:rsidRPr="009F3123">
        <w:rPr>
          <w:rFonts w:ascii="Times New Roman" w:eastAsia="Times New Roman" w:hAnsi="Times New Roman"/>
          <w:color w:val="000000"/>
          <w:sz w:val="24"/>
          <w:szCs w:val="24"/>
          <w:lang w:eastAsia="en-GB"/>
        </w:rPr>
        <w:t>Center</w:t>
      </w:r>
      <w:proofErr w:type="spellEnd"/>
      <w:r w:rsidR="009F3123" w:rsidRPr="009F3123">
        <w:rPr>
          <w:rFonts w:ascii="Times New Roman" w:eastAsia="Times New Roman" w:hAnsi="Times New Roman"/>
          <w:color w:val="000000"/>
          <w:sz w:val="24"/>
          <w:szCs w:val="24"/>
          <w:lang w:eastAsia="en-GB"/>
        </w:rPr>
        <w:t xml:space="preserve"> frequency or pressure are not part of the duty cycle definition.</w:t>
      </w:r>
      <w:r w:rsidR="00A53232">
        <w:rPr>
          <w:rFonts w:ascii="Times New Roman" w:eastAsia="Times New Roman" w:hAnsi="Times New Roman"/>
          <w:color w:val="000000"/>
          <w:sz w:val="24"/>
          <w:szCs w:val="24"/>
          <w:lang w:eastAsia="en-GB"/>
        </w:rPr>
        <w:t xml:space="preserve"> - corrected</w:t>
      </w:r>
      <w:r w:rsidR="009F3123" w:rsidRPr="009F3123">
        <w:rPr>
          <w:rFonts w:ascii="Times New Roman" w:eastAsia="Times New Roman" w:hAnsi="Times New Roman"/>
          <w:color w:val="000000"/>
          <w:sz w:val="24"/>
          <w:szCs w:val="24"/>
          <w:lang w:eastAsia="en-GB"/>
        </w:rPr>
        <w:br/>
        <w:t xml:space="preserve">L. 145: Please clarify that this is the </w:t>
      </w:r>
      <w:proofErr w:type="spellStart"/>
      <w:r w:rsidR="009F3123" w:rsidRPr="009F3123">
        <w:rPr>
          <w:rFonts w:ascii="Times New Roman" w:eastAsia="Times New Roman" w:hAnsi="Times New Roman"/>
          <w:color w:val="000000"/>
          <w:sz w:val="24"/>
          <w:szCs w:val="24"/>
          <w:lang w:eastAsia="en-GB"/>
        </w:rPr>
        <w:t>center</w:t>
      </w:r>
      <w:proofErr w:type="spellEnd"/>
      <w:r w:rsidR="009F3123" w:rsidRPr="009F3123">
        <w:rPr>
          <w:rFonts w:ascii="Times New Roman" w:eastAsia="Times New Roman" w:hAnsi="Times New Roman"/>
          <w:color w:val="000000"/>
          <w:sz w:val="24"/>
          <w:szCs w:val="24"/>
          <w:lang w:eastAsia="en-GB"/>
        </w:rPr>
        <w:t xml:space="preserve"> frequency and amplitude </w:t>
      </w:r>
      <w:proofErr w:type="gramStart"/>
      <w:r w:rsidR="009F3123" w:rsidRPr="009F3123">
        <w:rPr>
          <w:rFonts w:ascii="Times New Roman" w:eastAsia="Times New Roman" w:hAnsi="Times New Roman"/>
          <w:color w:val="000000"/>
          <w:sz w:val="24"/>
          <w:szCs w:val="24"/>
          <w:lang w:eastAsia="en-GB"/>
        </w:rPr>
        <w:t>stands</w:t>
      </w:r>
      <w:proofErr w:type="gramEnd"/>
      <w:r w:rsidR="009F3123" w:rsidRPr="009F3123">
        <w:rPr>
          <w:rFonts w:ascii="Times New Roman" w:eastAsia="Times New Roman" w:hAnsi="Times New Roman"/>
          <w:color w:val="000000"/>
          <w:sz w:val="24"/>
          <w:szCs w:val="24"/>
          <w:lang w:eastAsia="en-GB"/>
        </w:rPr>
        <w:t xml:space="preserve"> for peak-</w:t>
      </w:r>
      <w:r w:rsidR="009F3123" w:rsidRPr="009F3123">
        <w:rPr>
          <w:rFonts w:ascii="Times New Roman" w:eastAsia="Times New Roman" w:hAnsi="Times New Roman"/>
          <w:color w:val="000000"/>
          <w:sz w:val="24"/>
          <w:szCs w:val="24"/>
          <w:lang w:eastAsia="en-GB"/>
        </w:rPr>
        <w:lastRenderedPageBreak/>
        <w:t>negative pressure.</w:t>
      </w:r>
      <w:r w:rsidR="00A53232">
        <w:rPr>
          <w:rFonts w:ascii="Times New Roman" w:eastAsia="Times New Roman" w:hAnsi="Times New Roman"/>
          <w:color w:val="000000"/>
          <w:sz w:val="24"/>
          <w:szCs w:val="24"/>
          <w:lang w:eastAsia="en-GB"/>
        </w:rPr>
        <w:t xml:space="preserve"> – corrected</w:t>
      </w:r>
      <w:r w:rsidR="009F3123" w:rsidRPr="009F3123">
        <w:rPr>
          <w:rFonts w:ascii="Times New Roman" w:eastAsia="Times New Roman" w:hAnsi="Times New Roman"/>
          <w:color w:val="000000"/>
          <w:sz w:val="24"/>
          <w:szCs w:val="24"/>
          <w:lang w:eastAsia="en-GB"/>
        </w:rPr>
        <w:br/>
        <w:t xml:space="preserve">L. 158: Authors should mention that mice can be also anesthetized with inhalable </w:t>
      </w:r>
      <w:proofErr w:type="spellStart"/>
      <w:r w:rsidR="009F3123" w:rsidRPr="009F3123">
        <w:rPr>
          <w:rFonts w:ascii="Times New Roman" w:eastAsia="Times New Roman" w:hAnsi="Times New Roman"/>
          <w:color w:val="000000"/>
          <w:sz w:val="24"/>
          <w:szCs w:val="24"/>
          <w:lang w:eastAsia="en-GB"/>
        </w:rPr>
        <w:t>anesthetics</w:t>
      </w:r>
      <w:proofErr w:type="spellEnd"/>
      <w:r w:rsidR="009F3123" w:rsidRPr="009F3123">
        <w:rPr>
          <w:rFonts w:ascii="Times New Roman" w:eastAsia="Times New Roman" w:hAnsi="Times New Roman"/>
          <w:color w:val="000000"/>
          <w:sz w:val="24"/>
          <w:szCs w:val="24"/>
          <w:lang w:eastAsia="en-GB"/>
        </w:rPr>
        <w:t xml:space="preserve"> (e.g. isoflurane).</w:t>
      </w:r>
      <w:r w:rsidR="00A53232">
        <w:rPr>
          <w:rFonts w:ascii="Times New Roman" w:eastAsia="Times New Roman" w:hAnsi="Times New Roman"/>
          <w:color w:val="000000"/>
          <w:sz w:val="24"/>
          <w:szCs w:val="24"/>
          <w:lang w:eastAsia="en-GB"/>
        </w:rPr>
        <w:t xml:space="preserve"> – added: </w:t>
      </w:r>
      <w:r w:rsidR="00A53232" w:rsidRPr="00A53232">
        <w:rPr>
          <w:rFonts w:ascii="Times New Roman" w:eastAsia="Times New Roman" w:hAnsi="Times New Roman"/>
          <w:color w:val="000000"/>
          <w:sz w:val="24"/>
          <w:szCs w:val="24"/>
          <w:lang w:eastAsia="en-GB"/>
        </w:rPr>
        <w:t>Alternatively</w:t>
      </w:r>
      <w:r w:rsidR="00B711B0">
        <w:rPr>
          <w:rFonts w:ascii="Times New Roman" w:eastAsia="Times New Roman" w:hAnsi="Times New Roman"/>
          <w:color w:val="000000"/>
          <w:sz w:val="24"/>
          <w:szCs w:val="24"/>
          <w:lang w:eastAsia="en-GB"/>
        </w:rPr>
        <w:t>,</w:t>
      </w:r>
      <w:r w:rsidR="00A53232" w:rsidRPr="00A53232">
        <w:rPr>
          <w:rFonts w:ascii="Times New Roman" w:eastAsia="Times New Roman" w:hAnsi="Times New Roman"/>
          <w:color w:val="000000"/>
          <w:sz w:val="24"/>
          <w:szCs w:val="24"/>
          <w:lang w:eastAsia="en-GB"/>
        </w:rPr>
        <w:t xml:space="preserve"> mice can be anaesthetized with isoflurane using an appropriate inhalational anaesthetic apparatus.</w:t>
      </w:r>
      <w:r w:rsidR="009F3123" w:rsidRPr="009F3123">
        <w:rPr>
          <w:rFonts w:ascii="Times New Roman" w:eastAsia="Times New Roman" w:hAnsi="Times New Roman"/>
          <w:color w:val="000000"/>
          <w:sz w:val="24"/>
          <w:szCs w:val="24"/>
          <w:lang w:eastAsia="en-GB"/>
        </w:rPr>
        <w:br/>
        <w:t xml:space="preserve">L. 175: What is this dose compared to the clinically-approved dose of Definity or </w:t>
      </w:r>
      <w:proofErr w:type="spellStart"/>
      <w:r w:rsidR="009F3123" w:rsidRPr="009F3123">
        <w:rPr>
          <w:rFonts w:ascii="Times New Roman" w:eastAsia="Times New Roman" w:hAnsi="Times New Roman"/>
          <w:color w:val="000000"/>
          <w:sz w:val="24"/>
          <w:szCs w:val="24"/>
          <w:lang w:eastAsia="en-GB"/>
        </w:rPr>
        <w:t>SonoVue</w:t>
      </w:r>
      <w:proofErr w:type="spellEnd"/>
      <w:r w:rsidR="009F3123" w:rsidRPr="009F3123">
        <w:rPr>
          <w:rFonts w:ascii="Times New Roman" w:eastAsia="Times New Roman" w:hAnsi="Times New Roman"/>
          <w:color w:val="000000"/>
          <w:sz w:val="24"/>
          <w:szCs w:val="24"/>
          <w:lang w:eastAsia="en-GB"/>
        </w:rPr>
        <w:t xml:space="preserve"> microbubbles? Please provide the dose also in number of microbubbles per ml of blood.</w:t>
      </w:r>
      <w:r w:rsidR="00B711B0">
        <w:rPr>
          <w:rFonts w:ascii="Times New Roman" w:eastAsia="Times New Roman" w:hAnsi="Times New Roman"/>
          <w:color w:val="000000"/>
          <w:sz w:val="24"/>
          <w:szCs w:val="24"/>
          <w:lang w:eastAsia="en-GB"/>
        </w:rPr>
        <w:t xml:space="preserve"> – added: </w:t>
      </w:r>
      <w:r w:rsidR="00B711B0" w:rsidRPr="00B711B0">
        <w:rPr>
          <w:rFonts w:ascii="Times New Roman" w:eastAsia="Times New Roman" w:hAnsi="Times New Roman"/>
          <w:color w:val="000000"/>
          <w:sz w:val="24"/>
          <w:szCs w:val="24"/>
          <w:lang w:eastAsia="en-GB"/>
        </w:rPr>
        <w:t>The maximum volume that should be injected is 150 µl. Note: In-house prepared microbubbles are approximately 60-fold less concentrated than the clinically used Definity microbubbles, such that the number of microbubbles injected are similar to those clinically used.</w:t>
      </w:r>
      <w:r w:rsidR="009F3123" w:rsidRPr="009F3123">
        <w:rPr>
          <w:rFonts w:ascii="Times New Roman" w:eastAsia="Times New Roman" w:hAnsi="Times New Roman"/>
          <w:color w:val="000000"/>
          <w:sz w:val="24"/>
          <w:szCs w:val="24"/>
          <w:lang w:eastAsia="en-GB"/>
        </w:rPr>
        <w:br/>
        <w:t>L. 177: Please provide a reference that this administration route is equally effective with the intravenous route.</w:t>
      </w:r>
      <w:r w:rsidR="00B711B0">
        <w:rPr>
          <w:rFonts w:ascii="Times New Roman" w:eastAsia="Times New Roman" w:hAnsi="Times New Roman"/>
          <w:color w:val="000000"/>
          <w:sz w:val="24"/>
          <w:szCs w:val="24"/>
          <w:lang w:eastAsia="en-GB"/>
        </w:rPr>
        <w:t xml:space="preserve"> – unpublished based on extensive in-house expertise</w:t>
      </w:r>
      <w:r w:rsidR="009F3123" w:rsidRPr="009F3123">
        <w:rPr>
          <w:rFonts w:ascii="Times New Roman" w:eastAsia="Times New Roman" w:hAnsi="Times New Roman"/>
          <w:color w:val="000000"/>
          <w:sz w:val="24"/>
          <w:szCs w:val="24"/>
          <w:lang w:eastAsia="en-GB"/>
        </w:rPr>
        <w:br/>
        <w:t>L. 186-187: Why would there be such a delay between injecting microbubbles and initiating sonication? How much time is required for microbubbles to reach circulation following retro-orbital administration? Microbubble half-life in circulation is less than two minutes, so a two-minute delay would incur a 50% drop in the microbubble concentration in the blood, at least after intravenous administration.</w:t>
      </w:r>
      <w:r w:rsidR="00B711B0">
        <w:rPr>
          <w:rFonts w:ascii="Times New Roman" w:eastAsia="Times New Roman" w:hAnsi="Times New Roman"/>
          <w:color w:val="000000"/>
          <w:sz w:val="24"/>
          <w:szCs w:val="24"/>
          <w:lang w:eastAsia="en-GB"/>
        </w:rPr>
        <w:t xml:space="preserve"> – only done for consistenc</w:t>
      </w:r>
      <w:r w:rsidR="00BC5EC5">
        <w:rPr>
          <w:rFonts w:ascii="Times New Roman" w:eastAsia="Times New Roman" w:hAnsi="Times New Roman"/>
          <w:color w:val="000000"/>
          <w:sz w:val="24"/>
          <w:szCs w:val="24"/>
          <w:lang w:eastAsia="en-GB"/>
        </w:rPr>
        <w:t>y</w:t>
      </w:r>
      <w:r w:rsidR="00B711B0">
        <w:rPr>
          <w:rFonts w:ascii="Times New Roman" w:eastAsia="Times New Roman" w:hAnsi="Times New Roman"/>
          <w:color w:val="000000"/>
          <w:sz w:val="24"/>
          <w:szCs w:val="24"/>
          <w:lang w:eastAsia="en-GB"/>
        </w:rPr>
        <w:t xml:space="preserve"> (as added).</w:t>
      </w:r>
      <w:r w:rsidR="009F3123" w:rsidRPr="009F3123">
        <w:rPr>
          <w:rFonts w:ascii="Times New Roman" w:eastAsia="Times New Roman" w:hAnsi="Times New Roman"/>
          <w:color w:val="000000"/>
          <w:sz w:val="24"/>
          <w:szCs w:val="24"/>
          <w:lang w:eastAsia="en-GB"/>
        </w:rPr>
        <w:br/>
        <w:t>L. 191: How long should be the delay between ultrasound treatment (not delivery) and perfusion? Should this be adjusted according to the circulation time of each antibody?</w:t>
      </w:r>
      <w:r w:rsidR="00B711B0">
        <w:rPr>
          <w:rFonts w:ascii="Times New Roman" w:eastAsia="Times New Roman" w:hAnsi="Times New Roman"/>
          <w:color w:val="000000"/>
          <w:sz w:val="24"/>
          <w:szCs w:val="24"/>
          <w:lang w:eastAsia="en-GB"/>
        </w:rPr>
        <w:t xml:space="preserve"> – added: </w:t>
      </w:r>
      <w:r w:rsidR="00B711B0" w:rsidRPr="00B711B0">
        <w:rPr>
          <w:rFonts w:ascii="Times New Roman" w:eastAsia="Times New Roman" w:hAnsi="Times New Roman"/>
          <w:color w:val="000000"/>
          <w:sz w:val="24"/>
          <w:szCs w:val="24"/>
          <w:lang w:eastAsia="en-GB"/>
        </w:rPr>
        <w:t>After ultrasound delivery at the timepoint of interest post sonication (at least one hour to detect high levels of antibody in the brain) deeply anesthetise the mouse and perfused it with PBS.</w:t>
      </w:r>
      <w:r w:rsidR="009F3123" w:rsidRPr="009F3123">
        <w:rPr>
          <w:rFonts w:ascii="Times New Roman" w:eastAsia="Times New Roman" w:hAnsi="Times New Roman"/>
          <w:color w:val="000000"/>
          <w:sz w:val="24"/>
          <w:szCs w:val="24"/>
          <w:lang w:eastAsia="en-GB"/>
        </w:rPr>
        <w:br/>
        <w:t>L. 216: Please replace "</w:t>
      </w:r>
      <w:proofErr w:type="spellStart"/>
      <w:r w:rsidR="009F3123" w:rsidRPr="009F3123">
        <w:rPr>
          <w:rFonts w:ascii="Times New Roman" w:eastAsia="Times New Roman" w:hAnsi="Times New Roman"/>
          <w:color w:val="000000"/>
          <w:sz w:val="24"/>
          <w:szCs w:val="24"/>
          <w:lang w:eastAsia="en-GB"/>
        </w:rPr>
        <w:t>lysososmal</w:t>
      </w:r>
      <w:proofErr w:type="spellEnd"/>
      <w:r w:rsidR="009F3123" w:rsidRPr="009F3123">
        <w:rPr>
          <w:rFonts w:ascii="Times New Roman" w:eastAsia="Times New Roman" w:hAnsi="Times New Roman"/>
          <w:color w:val="000000"/>
          <w:sz w:val="24"/>
          <w:szCs w:val="24"/>
          <w:lang w:eastAsia="en-GB"/>
        </w:rPr>
        <w:t>" with "lysosomal".</w:t>
      </w:r>
      <w:r w:rsidR="00B711B0">
        <w:rPr>
          <w:rFonts w:ascii="Times New Roman" w:eastAsia="Times New Roman" w:hAnsi="Times New Roman"/>
          <w:color w:val="000000"/>
          <w:sz w:val="24"/>
          <w:szCs w:val="24"/>
          <w:lang w:eastAsia="en-GB"/>
        </w:rPr>
        <w:t xml:space="preserve"> - fixed</w:t>
      </w:r>
      <w:r w:rsidR="009F3123" w:rsidRPr="009F3123">
        <w:rPr>
          <w:rFonts w:ascii="Times New Roman" w:eastAsia="Times New Roman" w:hAnsi="Times New Roman"/>
          <w:color w:val="000000"/>
          <w:sz w:val="24"/>
          <w:szCs w:val="24"/>
          <w:lang w:eastAsia="en-GB"/>
        </w:rPr>
        <w:br/>
        <w:t>L. 227: Please replace "care full</w:t>
      </w:r>
      <w:proofErr w:type="gramStart"/>
      <w:r w:rsidR="009F3123" w:rsidRPr="009F3123">
        <w:rPr>
          <w:rFonts w:ascii="Times New Roman" w:eastAsia="Times New Roman" w:hAnsi="Times New Roman"/>
          <w:color w:val="000000"/>
          <w:sz w:val="24"/>
          <w:szCs w:val="24"/>
          <w:lang w:eastAsia="en-GB"/>
        </w:rPr>
        <w:t>" with "</w:t>
      </w:r>
      <w:proofErr w:type="gramEnd"/>
      <w:r w:rsidR="009F3123" w:rsidRPr="009F3123">
        <w:rPr>
          <w:rFonts w:ascii="Times New Roman" w:eastAsia="Times New Roman" w:hAnsi="Times New Roman"/>
          <w:color w:val="000000"/>
          <w:sz w:val="24"/>
          <w:szCs w:val="24"/>
          <w:lang w:eastAsia="en-GB"/>
        </w:rPr>
        <w:t>careful".</w:t>
      </w:r>
      <w:r w:rsidR="00B711B0">
        <w:rPr>
          <w:rFonts w:ascii="Times New Roman" w:eastAsia="Times New Roman" w:hAnsi="Times New Roman"/>
          <w:color w:val="000000"/>
          <w:sz w:val="24"/>
          <w:szCs w:val="24"/>
          <w:lang w:eastAsia="en-GB"/>
        </w:rPr>
        <w:t xml:space="preserve"> - fixed</w:t>
      </w:r>
      <w:r w:rsidR="009F3123" w:rsidRPr="009F3123">
        <w:rPr>
          <w:rFonts w:ascii="Times New Roman" w:eastAsia="Times New Roman" w:hAnsi="Times New Roman"/>
          <w:color w:val="000000"/>
          <w:sz w:val="24"/>
          <w:szCs w:val="24"/>
          <w:lang w:eastAsia="en-GB"/>
        </w:rPr>
        <w:br/>
        <w:t>L. 299: Please remove "are critical steps" to avoid repetition.</w:t>
      </w:r>
      <w:r w:rsidR="00132400">
        <w:rPr>
          <w:rFonts w:ascii="Times New Roman" w:eastAsia="Times New Roman" w:hAnsi="Times New Roman"/>
          <w:color w:val="000000"/>
          <w:sz w:val="24"/>
          <w:szCs w:val="24"/>
          <w:lang w:eastAsia="en-GB"/>
        </w:rPr>
        <w:t xml:space="preserve"> – entire discussion edited</w:t>
      </w:r>
      <w:r w:rsidR="009F3123" w:rsidRPr="009F3123">
        <w:rPr>
          <w:rFonts w:ascii="Times New Roman" w:eastAsia="Times New Roman" w:hAnsi="Times New Roman"/>
          <w:color w:val="000000"/>
          <w:sz w:val="24"/>
          <w:szCs w:val="24"/>
          <w:lang w:eastAsia="en-GB"/>
        </w:rPr>
        <w:br/>
        <w:t>L. 300: Too high microbubble concentration will not be tolerated by mice.</w:t>
      </w:r>
      <w:r w:rsidR="00132400">
        <w:rPr>
          <w:rFonts w:ascii="Times New Roman" w:eastAsia="Times New Roman" w:hAnsi="Times New Roman"/>
          <w:color w:val="000000"/>
          <w:sz w:val="24"/>
          <w:szCs w:val="24"/>
          <w:lang w:eastAsia="en-GB"/>
        </w:rPr>
        <w:t xml:space="preserve"> </w:t>
      </w:r>
      <w:r w:rsidR="00132400" w:rsidRPr="00132400">
        <w:rPr>
          <w:rFonts w:ascii="Times New Roman" w:eastAsia="Times New Roman" w:hAnsi="Times New Roman"/>
          <w:color w:val="000000"/>
          <w:sz w:val="24"/>
          <w:szCs w:val="24"/>
          <w:u w:val="single"/>
          <w:lang w:eastAsia="en-GB"/>
        </w:rPr>
        <w:t>and</w:t>
      </w:r>
      <w:r w:rsidR="00132400">
        <w:rPr>
          <w:rFonts w:ascii="Times New Roman" w:eastAsia="Times New Roman" w:hAnsi="Times New Roman"/>
          <w:color w:val="000000"/>
          <w:sz w:val="24"/>
          <w:szCs w:val="24"/>
          <w:lang w:eastAsia="en-GB"/>
        </w:rPr>
        <w:t xml:space="preserve"> </w:t>
      </w:r>
      <w:r w:rsidR="009F3123" w:rsidRPr="009F3123">
        <w:rPr>
          <w:rFonts w:ascii="Times New Roman" w:eastAsia="Times New Roman" w:hAnsi="Times New Roman"/>
          <w:color w:val="000000"/>
          <w:sz w:val="24"/>
          <w:szCs w:val="24"/>
          <w:lang w:eastAsia="en-GB"/>
        </w:rPr>
        <w:t>L. 301: Is there a desirable mean size or size range? If so, please include the acceptable size range and/or mean/median size.</w:t>
      </w:r>
      <w:r w:rsidR="00132400">
        <w:rPr>
          <w:rFonts w:ascii="Times New Roman" w:eastAsia="Times New Roman" w:hAnsi="Times New Roman"/>
          <w:color w:val="000000"/>
          <w:sz w:val="24"/>
          <w:szCs w:val="24"/>
          <w:lang w:eastAsia="en-GB"/>
        </w:rPr>
        <w:t xml:space="preserve"> – Added: </w:t>
      </w:r>
      <w:r w:rsidR="00132400" w:rsidRPr="00132400">
        <w:rPr>
          <w:rFonts w:ascii="Times New Roman" w:eastAsia="Times New Roman" w:hAnsi="Times New Roman"/>
          <w:color w:val="000000"/>
          <w:sz w:val="24"/>
          <w:szCs w:val="24"/>
          <w:lang w:eastAsia="en-GB"/>
        </w:rPr>
        <w:t xml:space="preserve">Microbubbles must have a sufficient concentration of 108 /ml and a size distribution such that over 90% of the microbubbles are below ten </w:t>
      </w:r>
      <w:proofErr w:type="spellStart"/>
      <w:r w:rsidR="00132400" w:rsidRPr="00132400">
        <w:rPr>
          <w:rFonts w:ascii="Times New Roman" w:eastAsia="Times New Roman" w:hAnsi="Times New Roman"/>
          <w:color w:val="000000"/>
          <w:sz w:val="24"/>
          <w:szCs w:val="24"/>
          <w:lang w:eastAsia="en-GB"/>
        </w:rPr>
        <w:t>micrometers</w:t>
      </w:r>
      <w:proofErr w:type="spellEnd"/>
      <w:r w:rsidR="00132400" w:rsidRPr="00132400">
        <w:rPr>
          <w:rFonts w:ascii="Times New Roman" w:eastAsia="Times New Roman" w:hAnsi="Times New Roman"/>
          <w:color w:val="000000"/>
          <w:sz w:val="24"/>
          <w:szCs w:val="24"/>
          <w:lang w:eastAsia="en-GB"/>
        </w:rPr>
        <w:t xml:space="preserve"> in diameter. This is because larger microbubbles are known to be filtered out of the circulation by the lungs. An acceptable median size is between one and three </w:t>
      </w:r>
      <w:proofErr w:type="spellStart"/>
      <w:r w:rsidR="00132400" w:rsidRPr="00132400">
        <w:rPr>
          <w:rFonts w:ascii="Times New Roman" w:eastAsia="Times New Roman" w:hAnsi="Times New Roman"/>
          <w:color w:val="000000"/>
          <w:sz w:val="24"/>
          <w:szCs w:val="24"/>
          <w:lang w:eastAsia="en-GB"/>
        </w:rPr>
        <w:t>micrometers</w:t>
      </w:r>
      <w:proofErr w:type="spellEnd"/>
      <w:r w:rsidR="00132400" w:rsidRPr="00132400">
        <w:rPr>
          <w:rFonts w:ascii="Times New Roman" w:eastAsia="Times New Roman" w:hAnsi="Times New Roman"/>
          <w:color w:val="000000"/>
          <w:sz w:val="24"/>
          <w:szCs w:val="24"/>
          <w:lang w:eastAsia="en-GB"/>
        </w:rPr>
        <w:t>.</w:t>
      </w:r>
      <w:r w:rsidR="009F3123" w:rsidRPr="009F3123">
        <w:rPr>
          <w:rFonts w:ascii="Times New Roman" w:eastAsia="Times New Roman" w:hAnsi="Times New Roman"/>
          <w:color w:val="000000"/>
          <w:sz w:val="24"/>
          <w:szCs w:val="24"/>
          <w:lang w:eastAsia="en-GB"/>
        </w:rPr>
        <w:br/>
        <w:t>L. 306: I believe authors should mention the limited axial specificity of BBB opening, given the high axial-to-lateral ratio of single-element ultrasound transducers or annular arrays in this case.</w:t>
      </w:r>
      <w:r w:rsidR="00132400">
        <w:rPr>
          <w:rFonts w:ascii="Times New Roman" w:eastAsia="Times New Roman" w:hAnsi="Times New Roman"/>
          <w:color w:val="000000"/>
          <w:sz w:val="24"/>
          <w:szCs w:val="24"/>
          <w:lang w:eastAsia="en-GB"/>
        </w:rPr>
        <w:t xml:space="preserve"> – Added: </w:t>
      </w:r>
      <w:r w:rsidR="00132400" w:rsidRPr="00132400">
        <w:rPr>
          <w:rFonts w:ascii="Times New Roman" w:eastAsia="Times New Roman" w:hAnsi="Times New Roman"/>
          <w:color w:val="000000"/>
          <w:sz w:val="24"/>
          <w:szCs w:val="24"/>
          <w:lang w:eastAsia="en-GB"/>
        </w:rPr>
        <w:t>The height of a mouse brain is similar to the axial length of the focused ultrasound beam at 1 MHz using a typical ultrasound transducer, so that the transducer needs only be moved in the x and y dimension and not the z dimension.</w:t>
      </w:r>
      <w:r w:rsidR="009F3123" w:rsidRPr="009F3123">
        <w:rPr>
          <w:rFonts w:ascii="Times New Roman" w:eastAsia="Times New Roman" w:hAnsi="Times New Roman"/>
          <w:color w:val="000000"/>
          <w:sz w:val="24"/>
          <w:szCs w:val="24"/>
          <w:lang w:eastAsia="en-GB"/>
        </w:rPr>
        <w:br/>
        <w:t>L. 321-322: MR-guided systems can open the BBB in multiple spots as well.</w:t>
      </w:r>
      <w:r w:rsidR="00132400">
        <w:rPr>
          <w:rFonts w:ascii="Times New Roman" w:eastAsia="Times New Roman" w:hAnsi="Times New Roman"/>
          <w:color w:val="000000"/>
          <w:sz w:val="24"/>
          <w:szCs w:val="24"/>
          <w:lang w:eastAsia="en-GB"/>
        </w:rPr>
        <w:t xml:space="preserve"> – agreed. We have edited this sentence.</w:t>
      </w:r>
      <w:r w:rsidR="009F3123" w:rsidRPr="009F3123">
        <w:rPr>
          <w:rFonts w:ascii="Times New Roman" w:eastAsia="Times New Roman" w:hAnsi="Times New Roman"/>
          <w:color w:val="000000"/>
          <w:sz w:val="24"/>
          <w:szCs w:val="24"/>
          <w:lang w:eastAsia="en-GB"/>
        </w:rPr>
        <w:br/>
        <w:t>L. 323: This is not true. BBB opening can be achieved outside the MRI and still be confirmed using MRI right after. Sacrifice is not necessary.</w:t>
      </w:r>
      <w:r w:rsidR="009F3123" w:rsidRPr="009F3123">
        <w:rPr>
          <w:rFonts w:ascii="Times New Roman" w:eastAsia="Times New Roman" w:hAnsi="Times New Roman"/>
          <w:color w:val="000000"/>
          <w:sz w:val="24"/>
          <w:szCs w:val="24"/>
          <w:lang w:eastAsia="en-GB"/>
        </w:rPr>
        <w:br/>
        <w:t>Fig. 1: The arrow for the transducer points to the wall.</w:t>
      </w:r>
      <w:r w:rsidR="009F3123" w:rsidRPr="009F3123">
        <w:rPr>
          <w:rFonts w:ascii="Times New Roman" w:eastAsia="Times New Roman" w:hAnsi="Times New Roman"/>
          <w:color w:val="000000"/>
          <w:sz w:val="24"/>
          <w:szCs w:val="24"/>
          <w:lang w:eastAsia="en-GB"/>
        </w:rPr>
        <w:br/>
        <w:t xml:space="preserve">Fig. 3: Why is only half the brain shown here? What is the colormap showing? A </w:t>
      </w:r>
      <w:proofErr w:type="spellStart"/>
      <w:r w:rsidR="009F3123" w:rsidRPr="009F3123">
        <w:rPr>
          <w:rFonts w:ascii="Times New Roman" w:eastAsia="Times New Roman" w:hAnsi="Times New Roman"/>
          <w:color w:val="000000"/>
          <w:sz w:val="24"/>
          <w:szCs w:val="24"/>
          <w:lang w:eastAsia="en-GB"/>
        </w:rPr>
        <w:t>color</w:t>
      </w:r>
      <w:proofErr w:type="spellEnd"/>
      <w:r w:rsidR="009F3123" w:rsidRPr="009F3123">
        <w:rPr>
          <w:rFonts w:ascii="Times New Roman" w:eastAsia="Times New Roman" w:hAnsi="Times New Roman"/>
          <w:color w:val="000000"/>
          <w:sz w:val="24"/>
          <w:szCs w:val="24"/>
          <w:lang w:eastAsia="en-GB"/>
        </w:rPr>
        <w:t xml:space="preserve"> bar is necessary in Figure 3A. Also, it looks like there is absolutely no fluorescence in the antibody only condition, whereas there is clearly higher fluorescence intensity in the quantification figure 3B. Is there a threshold or ROI applied?</w:t>
      </w:r>
      <w:r w:rsidR="00F23FE0">
        <w:rPr>
          <w:rFonts w:ascii="Times New Roman" w:eastAsia="Times New Roman" w:hAnsi="Times New Roman"/>
          <w:color w:val="000000"/>
          <w:sz w:val="24"/>
          <w:szCs w:val="24"/>
          <w:lang w:eastAsia="en-GB"/>
        </w:rPr>
        <w:t xml:space="preserve"> – This has been fixed and </w:t>
      </w:r>
      <w:r w:rsidR="00F23FE0">
        <w:rPr>
          <w:rFonts w:ascii="Times New Roman" w:eastAsia="Times New Roman" w:hAnsi="Times New Roman"/>
          <w:color w:val="000000"/>
          <w:sz w:val="24"/>
          <w:szCs w:val="24"/>
          <w:lang w:eastAsia="en-GB"/>
        </w:rPr>
        <w:lastRenderedPageBreak/>
        <w:t>a new figure has been uploaded.</w:t>
      </w:r>
      <w:r w:rsidR="009F3123" w:rsidRPr="009F3123">
        <w:rPr>
          <w:rFonts w:ascii="Times New Roman" w:eastAsia="Times New Roman" w:hAnsi="Times New Roman"/>
          <w:color w:val="000000"/>
          <w:sz w:val="24"/>
          <w:szCs w:val="24"/>
          <w:lang w:eastAsia="en-GB"/>
        </w:rPr>
        <w:br/>
        <w:t>Table: I suggest adding more details in the compounds, such as dilution factors, total quantity used etc.</w:t>
      </w:r>
      <w:r w:rsidR="00F23FE0">
        <w:rPr>
          <w:rFonts w:ascii="Times New Roman" w:eastAsia="Times New Roman" w:hAnsi="Times New Roman"/>
          <w:color w:val="000000"/>
          <w:sz w:val="24"/>
          <w:szCs w:val="24"/>
          <w:lang w:eastAsia="en-GB"/>
        </w:rPr>
        <w:t xml:space="preserve"> – Dilution factors etc have been added.</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b/>
          <w:bCs/>
          <w:color w:val="000000"/>
          <w:sz w:val="24"/>
          <w:szCs w:val="24"/>
          <w:lang w:eastAsia="en-GB"/>
        </w:rPr>
        <w:t>Reviewer #2:</w:t>
      </w:r>
      <w:r w:rsidR="009F3123" w:rsidRPr="009F3123">
        <w:rPr>
          <w:rFonts w:ascii="Times New Roman" w:eastAsia="Times New Roman" w:hAnsi="Times New Roman"/>
          <w:color w:val="000000"/>
          <w:sz w:val="24"/>
          <w:szCs w:val="24"/>
          <w:lang w:eastAsia="en-GB"/>
        </w:rPr>
        <w:br/>
        <w:t>Manuscript Summary:</w:t>
      </w:r>
      <w:r w:rsidR="009F3123" w:rsidRPr="009F3123">
        <w:rPr>
          <w:rFonts w:ascii="Times New Roman" w:eastAsia="Times New Roman" w:hAnsi="Times New Roman"/>
          <w:color w:val="000000"/>
          <w:sz w:val="24"/>
          <w:szCs w:val="24"/>
          <w:lang w:eastAsia="en-GB"/>
        </w:rPr>
        <w:br/>
        <w:t>This is a well written protocol that clearly described the procedure of drug-delivery using the TIPS ultrasound system. Steps are in good details.</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t>Minor Concerns:</w:t>
      </w:r>
      <w:r w:rsidR="009F3123" w:rsidRPr="009F3123">
        <w:rPr>
          <w:rFonts w:ascii="Times New Roman" w:eastAsia="Times New Roman" w:hAnsi="Times New Roman"/>
          <w:color w:val="000000"/>
          <w:sz w:val="24"/>
          <w:szCs w:val="24"/>
          <w:lang w:eastAsia="en-GB"/>
        </w:rPr>
        <w:br/>
        <w:t>Page 3, line 137: the calibration of the system shall be specified.</w:t>
      </w:r>
      <w:r w:rsidR="00F23FE0">
        <w:rPr>
          <w:rFonts w:ascii="Times New Roman" w:eastAsia="Times New Roman" w:hAnsi="Times New Roman"/>
          <w:color w:val="000000"/>
          <w:sz w:val="24"/>
          <w:szCs w:val="24"/>
          <w:lang w:eastAsia="en-GB"/>
        </w:rPr>
        <w:t xml:space="preserve"> – The following has been added: </w:t>
      </w:r>
      <w:r w:rsidR="00F23FE0" w:rsidRPr="00F23FE0">
        <w:rPr>
          <w:rFonts w:ascii="Times New Roman" w:eastAsia="Times New Roman" w:hAnsi="Times New Roman"/>
          <w:color w:val="000000"/>
          <w:sz w:val="24"/>
          <w:szCs w:val="24"/>
          <w:lang w:eastAsia="en-GB"/>
        </w:rPr>
        <w:t>Note: The focused ultrasound system is pre-calibrated by the manufacturer from measurements taken by a calibrated hydrophone.</w:t>
      </w:r>
      <w:r w:rsidR="009F3123" w:rsidRPr="009F3123">
        <w:rPr>
          <w:rFonts w:ascii="Times New Roman" w:eastAsia="Times New Roman" w:hAnsi="Times New Roman"/>
          <w:color w:val="000000"/>
          <w:sz w:val="24"/>
          <w:szCs w:val="24"/>
          <w:lang w:eastAsia="en-GB"/>
        </w:rPr>
        <w:br/>
        <w:t>Page 3, line 147: Is the grid settings the same for all mice or they are adjusted for different size of mice?</w:t>
      </w:r>
      <w:r w:rsidR="00F23FE0">
        <w:rPr>
          <w:rFonts w:ascii="Times New Roman" w:eastAsia="Times New Roman" w:hAnsi="Times New Roman"/>
          <w:color w:val="000000"/>
          <w:sz w:val="24"/>
          <w:szCs w:val="24"/>
          <w:lang w:eastAsia="en-GB"/>
        </w:rPr>
        <w:t xml:space="preserve"> – This has been edited and two additional steps have been added.</w:t>
      </w:r>
      <w:r w:rsidR="009F3123" w:rsidRPr="009F3123">
        <w:rPr>
          <w:rFonts w:ascii="Times New Roman" w:eastAsia="Times New Roman" w:hAnsi="Times New Roman"/>
          <w:color w:val="000000"/>
          <w:sz w:val="24"/>
          <w:szCs w:val="24"/>
          <w:lang w:eastAsia="en-GB"/>
        </w:rPr>
        <w:br/>
      </w:r>
      <w:r w:rsidR="009F3123" w:rsidRPr="00C539E7">
        <w:rPr>
          <w:rFonts w:ascii="Times New Roman" w:eastAsia="Times New Roman" w:hAnsi="Times New Roman"/>
          <w:color w:val="000000"/>
          <w:sz w:val="24"/>
          <w:szCs w:val="24"/>
          <w:lang w:eastAsia="en-GB"/>
        </w:rPr>
        <w:t>Page 4, line 182: authors should specify how to achieve geometrically alignment between the ultrasound probe focus and the marker on mouse's head. Is that by visual or some alignment tools are used?</w:t>
      </w:r>
      <w:r w:rsidR="00980CD6">
        <w:rPr>
          <w:rFonts w:ascii="Times New Roman" w:eastAsia="Times New Roman" w:hAnsi="Times New Roman"/>
          <w:color w:val="000000"/>
          <w:sz w:val="24"/>
          <w:szCs w:val="24"/>
          <w:lang w:eastAsia="en-GB"/>
        </w:rPr>
        <w:t xml:space="preserve"> – It is now described in text that we use visual alignment and it is also added to figure 1 and figure 1 figure legend</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b/>
          <w:bCs/>
          <w:color w:val="000000"/>
          <w:sz w:val="24"/>
          <w:szCs w:val="24"/>
          <w:lang w:eastAsia="en-GB"/>
        </w:rPr>
        <w:t>Reviewer #3:</w:t>
      </w:r>
      <w:r w:rsidR="009F3123" w:rsidRPr="009F3123">
        <w:rPr>
          <w:rFonts w:ascii="Times New Roman" w:eastAsia="Times New Roman" w:hAnsi="Times New Roman"/>
          <w:color w:val="000000"/>
          <w:sz w:val="24"/>
          <w:szCs w:val="24"/>
          <w:lang w:eastAsia="en-GB"/>
        </w:rPr>
        <w:br/>
        <w:t>Manuscript Summary:</w:t>
      </w:r>
      <w:r w:rsidR="009F3123" w:rsidRPr="009F3123">
        <w:rPr>
          <w:rFonts w:ascii="Times New Roman" w:eastAsia="Times New Roman" w:hAnsi="Times New Roman"/>
          <w:color w:val="000000"/>
          <w:sz w:val="24"/>
          <w:szCs w:val="24"/>
          <w:lang w:eastAsia="en-GB"/>
        </w:rPr>
        <w:br/>
        <w:t>This manuscript describes experimental procedures for delivering antibodies to the brain using microbubbles and ultrasound to temporarily permeabilize the blood brain barrier. There is increasing interest in such methods and thus this manuscript is important and can be very useful for laboratories involved in this work or interested in starting such research. The manuscript is well written and provides very useful information to the field. Some questions that should be addressed are provided below.</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t>Major Concerns:</w:t>
      </w:r>
      <w:r w:rsidR="009F3123" w:rsidRPr="009F3123">
        <w:rPr>
          <w:rFonts w:ascii="Times New Roman" w:eastAsia="Times New Roman" w:hAnsi="Times New Roman"/>
          <w:color w:val="000000"/>
          <w:sz w:val="24"/>
          <w:szCs w:val="24"/>
          <w:lang w:eastAsia="en-GB"/>
        </w:rPr>
        <w:br/>
        <w:t>1. While retroorbital injection is used in these studies, it seems that tail vein catheterization would allow a more consistent delivery of microbubbles and allow the timing between injection and administration of the ultrasound to be shorter and more easily controlled. This should be discussed.</w:t>
      </w:r>
      <w:r w:rsidR="00F23FE0">
        <w:rPr>
          <w:rFonts w:ascii="Times New Roman" w:eastAsia="Times New Roman" w:hAnsi="Times New Roman"/>
          <w:color w:val="000000"/>
          <w:sz w:val="24"/>
          <w:szCs w:val="24"/>
          <w:lang w:eastAsia="en-GB"/>
        </w:rPr>
        <w:t xml:space="preserve"> – discussed: new lines 1028-1032</w:t>
      </w:r>
      <w:r w:rsidR="009F3123" w:rsidRPr="009F3123">
        <w:rPr>
          <w:rFonts w:ascii="Times New Roman" w:eastAsia="Times New Roman" w:hAnsi="Times New Roman"/>
          <w:color w:val="000000"/>
          <w:sz w:val="24"/>
          <w:szCs w:val="24"/>
          <w:lang w:eastAsia="en-GB"/>
        </w:rPr>
        <w:br/>
        <w:t>2. If being used in a therapeutic study that requires multiple treatments of antibody, how is the BBB opening validated? The procedures described seem appropriate for terminal studies only. Some guidance for how a longitudinal study would be carried out would be very helpful.</w:t>
      </w:r>
      <w:r w:rsidR="00F23FE0">
        <w:rPr>
          <w:rFonts w:ascii="Times New Roman" w:eastAsia="Times New Roman" w:hAnsi="Times New Roman"/>
          <w:color w:val="000000"/>
          <w:sz w:val="24"/>
          <w:szCs w:val="24"/>
          <w:lang w:eastAsia="en-GB"/>
        </w:rPr>
        <w:t xml:space="preserve"> – this is discussed in lines 1049-1057</w:t>
      </w:r>
      <w:r w:rsidR="009F3123" w:rsidRPr="009F3123">
        <w:rPr>
          <w:rFonts w:ascii="Times New Roman" w:eastAsia="Times New Roman" w:hAnsi="Times New Roman"/>
          <w:color w:val="000000"/>
          <w:sz w:val="24"/>
          <w:szCs w:val="24"/>
          <w:lang w:eastAsia="en-GB"/>
        </w:rPr>
        <w:br/>
      </w:r>
      <w:r w:rsidR="009F3123" w:rsidRPr="009F3123">
        <w:rPr>
          <w:rFonts w:ascii="Times New Roman" w:eastAsia="Times New Roman" w:hAnsi="Times New Roman"/>
          <w:color w:val="000000"/>
          <w:sz w:val="24"/>
          <w:szCs w:val="24"/>
          <w:lang w:eastAsia="en-GB"/>
        </w:rPr>
        <w:br/>
        <w:t>Minor Concerns:</w:t>
      </w:r>
      <w:r w:rsidR="009F3123" w:rsidRPr="009F3123">
        <w:rPr>
          <w:rFonts w:ascii="Times New Roman" w:eastAsia="Times New Roman" w:hAnsi="Times New Roman"/>
          <w:color w:val="000000"/>
          <w:sz w:val="24"/>
          <w:szCs w:val="24"/>
          <w:lang w:eastAsia="en-GB"/>
        </w:rPr>
        <w:br/>
        <w:t>3. L67. "Here we are outlining an…" Should be changed to "Here we outline an…"</w:t>
      </w:r>
      <w:r w:rsidR="00F23FE0">
        <w:rPr>
          <w:rFonts w:ascii="Times New Roman" w:eastAsia="Times New Roman" w:hAnsi="Times New Roman"/>
          <w:color w:val="000000"/>
          <w:sz w:val="24"/>
          <w:szCs w:val="24"/>
          <w:lang w:eastAsia="en-GB"/>
        </w:rPr>
        <w:t xml:space="preserve"> - fixed</w:t>
      </w:r>
      <w:r w:rsidR="009F3123" w:rsidRPr="009F3123">
        <w:rPr>
          <w:rFonts w:ascii="Times New Roman" w:eastAsia="Times New Roman" w:hAnsi="Times New Roman"/>
          <w:color w:val="000000"/>
          <w:sz w:val="24"/>
          <w:szCs w:val="24"/>
          <w:lang w:eastAsia="en-GB"/>
        </w:rPr>
        <w:br/>
        <w:t xml:space="preserve">4. L74. "…antibodies </w:t>
      </w:r>
      <w:proofErr w:type="gramStart"/>
      <w:r w:rsidR="009F3123" w:rsidRPr="009F3123">
        <w:rPr>
          <w:rFonts w:ascii="Times New Roman" w:eastAsia="Times New Roman" w:hAnsi="Times New Roman"/>
          <w:color w:val="000000"/>
          <w:sz w:val="24"/>
          <w:szCs w:val="24"/>
          <w:lang w:eastAsia="en-GB"/>
        </w:rPr>
        <w:t>is</w:t>
      </w:r>
      <w:proofErr w:type="gramEnd"/>
      <w:r w:rsidR="009F3123" w:rsidRPr="009F3123">
        <w:rPr>
          <w:rFonts w:ascii="Times New Roman" w:eastAsia="Times New Roman" w:hAnsi="Times New Roman"/>
          <w:color w:val="000000"/>
          <w:sz w:val="24"/>
          <w:szCs w:val="24"/>
          <w:lang w:eastAsia="en-GB"/>
        </w:rPr>
        <w:t xml:space="preserve"> an attractive approach" should be written "…antibodies is a potentially attractive approach…" These methods are still in development</w:t>
      </w:r>
      <w:r w:rsidR="00F23FE0">
        <w:rPr>
          <w:rFonts w:ascii="Times New Roman" w:eastAsia="Times New Roman" w:hAnsi="Times New Roman"/>
          <w:color w:val="000000"/>
          <w:sz w:val="24"/>
          <w:szCs w:val="24"/>
          <w:lang w:eastAsia="en-GB"/>
        </w:rPr>
        <w:t>. – term added</w:t>
      </w:r>
      <w:r w:rsidR="009F3123" w:rsidRPr="009F3123">
        <w:rPr>
          <w:rFonts w:ascii="Times New Roman" w:eastAsia="Times New Roman" w:hAnsi="Times New Roman"/>
          <w:color w:val="000000"/>
          <w:sz w:val="24"/>
          <w:szCs w:val="24"/>
          <w:lang w:eastAsia="en-GB"/>
        </w:rPr>
        <w:br/>
        <w:t>5. L120. Should reference where the manufacturer's instructions can be located.</w:t>
      </w:r>
      <w:r w:rsidR="00F23FE0">
        <w:rPr>
          <w:rFonts w:ascii="Times New Roman" w:eastAsia="Times New Roman" w:hAnsi="Times New Roman"/>
          <w:color w:val="000000"/>
          <w:sz w:val="24"/>
          <w:szCs w:val="24"/>
          <w:lang w:eastAsia="en-GB"/>
        </w:rPr>
        <w:t xml:space="preserve"> - </w:t>
      </w:r>
      <w:r w:rsidR="00F23FE0">
        <w:rPr>
          <w:rFonts w:ascii="Times New Roman" w:eastAsia="Times New Roman" w:hAnsi="Times New Roman"/>
          <w:color w:val="000000"/>
          <w:sz w:val="24"/>
          <w:szCs w:val="24"/>
          <w:lang w:eastAsia="en-GB"/>
        </w:rPr>
        <w:lastRenderedPageBreak/>
        <w:t>referenced</w:t>
      </w:r>
      <w:r w:rsidR="009F3123" w:rsidRPr="009F3123">
        <w:rPr>
          <w:rFonts w:ascii="Times New Roman" w:eastAsia="Times New Roman" w:hAnsi="Times New Roman"/>
          <w:color w:val="000000"/>
          <w:sz w:val="24"/>
          <w:szCs w:val="24"/>
          <w:lang w:eastAsia="en-GB"/>
        </w:rPr>
        <w:br/>
        <w:t>6. L145. For completeness, the mechanical index should be provided.</w:t>
      </w:r>
      <w:r w:rsidR="00F23FE0">
        <w:rPr>
          <w:rFonts w:ascii="Times New Roman" w:eastAsia="Times New Roman" w:hAnsi="Times New Roman"/>
          <w:color w:val="000000"/>
          <w:sz w:val="24"/>
          <w:szCs w:val="24"/>
          <w:lang w:eastAsia="en-GB"/>
        </w:rPr>
        <w:t xml:space="preserve"> – has been added</w:t>
      </w:r>
      <w:r w:rsidR="009F3123" w:rsidRPr="009F3123">
        <w:rPr>
          <w:rFonts w:ascii="Times New Roman" w:eastAsia="Times New Roman" w:hAnsi="Times New Roman"/>
          <w:color w:val="000000"/>
          <w:sz w:val="24"/>
          <w:szCs w:val="24"/>
          <w:lang w:eastAsia="en-GB"/>
        </w:rPr>
        <w:br/>
        <w:t xml:space="preserve">7. L176. How much fluorescently </w:t>
      </w:r>
      <w:proofErr w:type="spellStart"/>
      <w:r w:rsidR="009F3123" w:rsidRPr="009F3123">
        <w:rPr>
          <w:rFonts w:ascii="Times New Roman" w:eastAsia="Times New Roman" w:hAnsi="Times New Roman"/>
          <w:color w:val="000000"/>
          <w:sz w:val="24"/>
          <w:szCs w:val="24"/>
          <w:lang w:eastAsia="en-GB"/>
        </w:rPr>
        <w:t>labeled</w:t>
      </w:r>
      <w:proofErr w:type="spellEnd"/>
      <w:r w:rsidR="009F3123" w:rsidRPr="009F3123">
        <w:rPr>
          <w:rFonts w:ascii="Times New Roman" w:eastAsia="Times New Roman" w:hAnsi="Times New Roman"/>
          <w:color w:val="000000"/>
          <w:sz w:val="24"/>
          <w:szCs w:val="24"/>
          <w:lang w:eastAsia="en-GB"/>
        </w:rPr>
        <w:t xml:space="preserve"> antibody is drawn up? How much can be drawn up?</w:t>
      </w:r>
      <w:r w:rsidR="00F23FE0">
        <w:rPr>
          <w:rFonts w:ascii="Times New Roman" w:eastAsia="Times New Roman" w:hAnsi="Times New Roman"/>
          <w:color w:val="000000"/>
          <w:sz w:val="24"/>
          <w:szCs w:val="24"/>
          <w:lang w:eastAsia="en-GB"/>
        </w:rPr>
        <w:t xml:space="preserve"> – 150 ul </w:t>
      </w:r>
      <w:r w:rsidR="009F3123" w:rsidRPr="009F3123">
        <w:rPr>
          <w:rFonts w:ascii="Times New Roman" w:eastAsia="Times New Roman" w:hAnsi="Times New Roman"/>
          <w:color w:val="000000"/>
          <w:sz w:val="24"/>
          <w:szCs w:val="24"/>
          <w:lang w:eastAsia="en-GB"/>
        </w:rPr>
        <w:br/>
      </w:r>
      <w:r w:rsidR="009F3123" w:rsidRPr="00C539E7">
        <w:rPr>
          <w:rFonts w:ascii="Times New Roman" w:eastAsia="Times New Roman" w:hAnsi="Times New Roman"/>
          <w:color w:val="000000"/>
          <w:sz w:val="24"/>
          <w:szCs w:val="24"/>
          <w:lang w:eastAsia="en-GB"/>
        </w:rPr>
        <w:t xml:space="preserve">8. L180. Because the ultrasound gel-filled </w:t>
      </w:r>
      <w:proofErr w:type="spellStart"/>
      <w:r w:rsidR="009F3123" w:rsidRPr="00C539E7">
        <w:rPr>
          <w:rFonts w:ascii="Times New Roman" w:eastAsia="Times New Roman" w:hAnsi="Times New Roman"/>
          <w:color w:val="000000"/>
          <w:sz w:val="24"/>
          <w:szCs w:val="24"/>
          <w:lang w:eastAsia="en-GB"/>
        </w:rPr>
        <w:t>weighboat</w:t>
      </w:r>
      <w:proofErr w:type="spellEnd"/>
      <w:r w:rsidR="009F3123" w:rsidRPr="00C539E7">
        <w:rPr>
          <w:rFonts w:ascii="Times New Roman" w:eastAsia="Times New Roman" w:hAnsi="Times New Roman"/>
          <w:color w:val="000000"/>
          <w:sz w:val="24"/>
          <w:szCs w:val="24"/>
          <w:lang w:eastAsia="en-GB"/>
        </w:rPr>
        <w:t xml:space="preserve"> is homebuilt, a photograph of it would be very useful.</w:t>
      </w:r>
      <w:r w:rsidR="00F23FE0">
        <w:rPr>
          <w:rFonts w:ascii="Times New Roman" w:eastAsia="Times New Roman" w:hAnsi="Times New Roman"/>
          <w:color w:val="000000"/>
          <w:sz w:val="24"/>
          <w:szCs w:val="24"/>
          <w:lang w:eastAsia="en-GB"/>
        </w:rPr>
        <w:t xml:space="preserve"> </w:t>
      </w:r>
      <w:r w:rsidR="00980CD6">
        <w:rPr>
          <w:rFonts w:ascii="Times New Roman" w:eastAsia="Times New Roman" w:hAnsi="Times New Roman"/>
          <w:color w:val="000000"/>
          <w:sz w:val="24"/>
          <w:szCs w:val="24"/>
          <w:lang w:eastAsia="en-GB"/>
        </w:rPr>
        <w:t>– added to figure 1</w:t>
      </w:r>
      <w:r w:rsidR="009F3123" w:rsidRPr="009F3123">
        <w:rPr>
          <w:rFonts w:ascii="Times New Roman" w:eastAsia="Times New Roman" w:hAnsi="Times New Roman"/>
          <w:color w:val="000000"/>
          <w:sz w:val="24"/>
          <w:szCs w:val="24"/>
          <w:lang w:eastAsia="en-GB"/>
        </w:rPr>
        <w:br/>
        <w:t>9. L185. It is a little confusing where the 2-minute delay comes into the procedure. Steps 3-6 should take two minutes. Does that mean a timer should be set to make sure that the scanning starts 2 minutes after injection? This should be clarified.</w:t>
      </w:r>
      <w:r w:rsidR="00F23FE0">
        <w:rPr>
          <w:rFonts w:ascii="Times New Roman" w:eastAsia="Times New Roman" w:hAnsi="Times New Roman"/>
          <w:color w:val="000000"/>
          <w:sz w:val="24"/>
          <w:szCs w:val="24"/>
          <w:lang w:eastAsia="en-GB"/>
        </w:rPr>
        <w:t xml:space="preserve"> – has been clarified</w:t>
      </w:r>
      <w:r w:rsidR="009F3123" w:rsidRPr="009F3123">
        <w:rPr>
          <w:rFonts w:ascii="Times New Roman" w:eastAsia="Times New Roman" w:hAnsi="Times New Roman"/>
          <w:color w:val="000000"/>
          <w:sz w:val="24"/>
          <w:szCs w:val="24"/>
          <w:lang w:eastAsia="en-GB"/>
        </w:rPr>
        <w:br/>
        <w:t>10. L227. "Be care full …" should be changed to "Be careful …"</w:t>
      </w:r>
      <w:r w:rsidR="00F23FE0">
        <w:rPr>
          <w:rFonts w:ascii="Times New Roman" w:eastAsia="Times New Roman" w:hAnsi="Times New Roman"/>
          <w:color w:val="000000"/>
          <w:sz w:val="24"/>
          <w:szCs w:val="24"/>
          <w:lang w:eastAsia="en-GB"/>
        </w:rPr>
        <w:t xml:space="preserve"> – thank you. fixed</w:t>
      </w:r>
      <w:r w:rsidR="009F3123" w:rsidRPr="009F3123">
        <w:rPr>
          <w:rFonts w:ascii="Times New Roman" w:eastAsia="Times New Roman" w:hAnsi="Times New Roman"/>
          <w:color w:val="000000"/>
          <w:sz w:val="24"/>
          <w:szCs w:val="24"/>
          <w:lang w:eastAsia="en-GB"/>
        </w:rPr>
        <w:br/>
        <w:t>11. L258. The first sentence of results should be removed. It belongs in the discussion.</w:t>
      </w:r>
      <w:r w:rsidR="00F23FE0">
        <w:rPr>
          <w:rFonts w:ascii="Times New Roman" w:eastAsia="Times New Roman" w:hAnsi="Times New Roman"/>
          <w:color w:val="000000"/>
          <w:sz w:val="24"/>
          <w:szCs w:val="24"/>
          <w:lang w:eastAsia="en-GB"/>
        </w:rPr>
        <w:t xml:space="preserve"> – sentence removed and edited</w:t>
      </w:r>
      <w:r w:rsidR="009F3123" w:rsidRPr="009F3123">
        <w:rPr>
          <w:rFonts w:ascii="Times New Roman" w:eastAsia="Times New Roman" w:hAnsi="Times New Roman"/>
          <w:color w:val="000000"/>
          <w:sz w:val="24"/>
          <w:szCs w:val="24"/>
          <w:lang w:eastAsia="en-GB"/>
        </w:rPr>
        <w:br/>
        <w:t>12. L298. Much of the discussion should be moved into the protocol section. The first sentence of the results could be moved to the beginning of the discussion. As mentioned previously, some discussion of how these techniques could be used in longitudinal studies would greatly increase the relevance of the manuscript.</w:t>
      </w:r>
      <w:r w:rsidR="00F23FE0">
        <w:rPr>
          <w:rFonts w:ascii="Times New Roman" w:eastAsia="Times New Roman" w:hAnsi="Times New Roman"/>
          <w:color w:val="000000"/>
          <w:sz w:val="24"/>
          <w:szCs w:val="24"/>
          <w:lang w:eastAsia="en-GB"/>
        </w:rPr>
        <w:t xml:space="preserve"> </w:t>
      </w:r>
      <w:r w:rsidR="000A1A27">
        <w:rPr>
          <w:rFonts w:ascii="Times New Roman" w:eastAsia="Times New Roman" w:hAnsi="Times New Roman"/>
          <w:color w:val="000000"/>
          <w:sz w:val="24"/>
          <w:szCs w:val="24"/>
          <w:lang w:eastAsia="en-GB"/>
        </w:rPr>
        <w:t xml:space="preserve">– we reorganised the </w:t>
      </w:r>
      <w:proofErr w:type="spellStart"/>
      <w:r w:rsidR="000A1A27">
        <w:rPr>
          <w:rFonts w:ascii="Times New Roman" w:eastAsia="Times New Roman" w:hAnsi="Times New Roman"/>
          <w:color w:val="000000"/>
          <w:sz w:val="24"/>
          <w:szCs w:val="24"/>
          <w:lang w:eastAsia="en-GB"/>
        </w:rPr>
        <w:t>ms</w:t>
      </w:r>
      <w:proofErr w:type="spellEnd"/>
      <w:r w:rsidR="000A1A27">
        <w:rPr>
          <w:rFonts w:ascii="Times New Roman" w:eastAsia="Times New Roman" w:hAnsi="Times New Roman"/>
          <w:color w:val="000000"/>
          <w:sz w:val="24"/>
          <w:szCs w:val="24"/>
          <w:lang w:eastAsia="en-GB"/>
        </w:rPr>
        <w:t xml:space="preserve"> slightly in line with this suggestion</w:t>
      </w:r>
      <w:r w:rsidR="009F3123" w:rsidRPr="009F3123">
        <w:rPr>
          <w:rFonts w:ascii="Times New Roman" w:eastAsia="Times New Roman" w:hAnsi="Times New Roman"/>
          <w:color w:val="000000"/>
          <w:sz w:val="24"/>
          <w:szCs w:val="24"/>
          <w:lang w:eastAsia="en-GB"/>
        </w:rPr>
        <w:br/>
      </w:r>
      <w:r w:rsidR="009F3123" w:rsidRPr="00C539E7">
        <w:rPr>
          <w:rFonts w:ascii="Times New Roman" w:eastAsia="Times New Roman" w:hAnsi="Times New Roman"/>
          <w:color w:val="000000"/>
          <w:sz w:val="24"/>
          <w:szCs w:val="24"/>
          <w:lang w:eastAsia="en-GB"/>
        </w:rPr>
        <w:t xml:space="preserve">13. Fig. 1. A </w:t>
      </w:r>
      <w:proofErr w:type="gramStart"/>
      <w:r w:rsidR="009F3123" w:rsidRPr="00C539E7">
        <w:rPr>
          <w:rFonts w:ascii="Times New Roman" w:eastAsia="Times New Roman" w:hAnsi="Times New Roman"/>
          <w:color w:val="000000"/>
          <w:sz w:val="24"/>
          <w:szCs w:val="24"/>
          <w:lang w:eastAsia="en-GB"/>
        </w:rPr>
        <w:t>close up</w:t>
      </w:r>
      <w:proofErr w:type="gramEnd"/>
      <w:r w:rsidR="009F3123" w:rsidRPr="00C539E7">
        <w:rPr>
          <w:rFonts w:ascii="Times New Roman" w:eastAsia="Times New Roman" w:hAnsi="Times New Roman"/>
          <w:color w:val="000000"/>
          <w:sz w:val="24"/>
          <w:szCs w:val="24"/>
          <w:lang w:eastAsia="en-GB"/>
        </w:rPr>
        <w:t xml:space="preserve"> image of the gel-filled </w:t>
      </w:r>
      <w:proofErr w:type="spellStart"/>
      <w:r w:rsidR="009F3123" w:rsidRPr="00C539E7">
        <w:rPr>
          <w:rFonts w:ascii="Times New Roman" w:eastAsia="Times New Roman" w:hAnsi="Times New Roman"/>
          <w:color w:val="000000"/>
          <w:sz w:val="24"/>
          <w:szCs w:val="24"/>
          <w:lang w:eastAsia="en-GB"/>
        </w:rPr>
        <w:t>weighboat</w:t>
      </w:r>
      <w:proofErr w:type="spellEnd"/>
      <w:r w:rsidR="009F3123" w:rsidRPr="00C539E7">
        <w:rPr>
          <w:rFonts w:ascii="Times New Roman" w:eastAsia="Times New Roman" w:hAnsi="Times New Roman"/>
          <w:color w:val="000000"/>
          <w:sz w:val="24"/>
          <w:szCs w:val="24"/>
          <w:lang w:eastAsia="en-GB"/>
        </w:rPr>
        <w:t xml:space="preserve"> could be added as a separate panel to this figure.</w:t>
      </w:r>
      <w:r w:rsidR="00980CD6">
        <w:rPr>
          <w:rFonts w:ascii="Times New Roman" w:eastAsia="Times New Roman" w:hAnsi="Times New Roman"/>
          <w:color w:val="000000"/>
          <w:sz w:val="24"/>
          <w:szCs w:val="24"/>
          <w:lang w:eastAsia="en-GB"/>
        </w:rPr>
        <w:t xml:space="preserve"> – added to figure 1</w:t>
      </w:r>
      <w:r w:rsidR="009F3123" w:rsidRPr="009F3123">
        <w:rPr>
          <w:rFonts w:ascii="Times New Roman" w:eastAsia="Times New Roman" w:hAnsi="Times New Roman"/>
          <w:color w:val="000000"/>
          <w:sz w:val="24"/>
          <w:szCs w:val="24"/>
          <w:lang w:eastAsia="en-GB"/>
        </w:rPr>
        <w:br/>
        <w:t xml:space="preserve">14. Fig. 3. Are the </w:t>
      </w:r>
      <w:proofErr w:type="spellStart"/>
      <w:r w:rsidR="009F3123" w:rsidRPr="009F3123">
        <w:rPr>
          <w:rFonts w:ascii="Times New Roman" w:eastAsia="Times New Roman" w:hAnsi="Times New Roman"/>
          <w:color w:val="000000"/>
          <w:sz w:val="24"/>
          <w:szCs w:val="24"/>
          <w:lang w:eastAsia="en-GB"/>
        </w:rPr>
        <w:t>Licor</w:t>
      </w:r>
      <w:proofErr w:type="spellEnd"/>
      <w:r w:rsidR="009F3123" w:rsidRPr="009F3123">
        <w:rPr>
          <w:rFonts w:ascii="Times New Roman" w:eastAsia="Times New Roman" w:hAnsi="Times New Roman"/>
          <w:color w:val="000000"/>
          <w:sz w:val="24"/>
          <w:szCs w:val="24"/>
          <w:lang w:eastAsia="en-GB"/>
        </w:rPr>
        <w:t xml:space="preserve"> images of whole brains, or are they sectioned?</w:t>
      </w:r>
      <w:r w:rsidR="000A1A27">
        <w:rPr>
          <w:rFonts w:ascii="Times New Roman" w:eastAsia="Times New Roman" w:hAnsi="Times New Roman"/>
          <w:color w:val="000000"/>
          <w:sz w:val="24"/>
          <w:szCs w:val="24"/>
          <w:lang w:eastAsia="en-GB"/>
        </w:rPr>
        <w:t xml:space="preserve"> - Brain hemispheres.</w:t>
      </w:r>
    </w:p>
    <w:p w14:paraId="291F08BA" w14:textId="77777777" w:rsidR="009F3123" w:rsidRPr="009F3123" w:rsidRDefault="009F3123" w:rsidP="00B85366">
      <w:pPr>
        <w:spacing w:line="276" w:lineRule="auto"/>
        <w:jc w:val="both"/>
        <w:rPr>
          <w:rFonts w:ascii="Times New Roman" w:hAnsi="Times New Roman"/>
          <w:bCs/>
          <w:iCs/>
          <w:sz w:val="24"/>
          <w:szCs w:val="24"/>
        </w:rPr>
      </w:pPr>
    </w:p>
    <w:p w14:paraId="1FE816BD" w14:textId="77777777" w:rsidR="001337C8" w:rsidRPr="001337C8" w:rsidRDefault="001337C8" w:rsidP="00D87AA5">
      <w:pPr>
        <w:spacing w:line="276" w:lineRule="auto"/>
        <w:jc w:val="both"/>
        <w:rPr>
          <w:rFonts w:ascii="Times New Roman" w:hAnsi="Times New Roman"/>
          <w:b/>
          <w:sz w:val="24"/>
          <w:szCs w:val="24"/>
          <w:lang w:val="en-US"/>
        </w:rPr>
      </w:pPr>
    </w:p>
    <w:p w14:paraId="49DC65D6" w14:textId="07A81093" w:rsidR="00D96AE4" w:rsidRDefault="000A1A27" w:rsidP="00D87AA5">
      <w:pPr>
        <w:spacing w:line="276" w:lineRule="auto"/>
        <w:jc w:val="both"/>
        <w:rPr>
          <w:rFonts w:ascii="Times New Roman" w:hAnsi="Times New Roman"/>
          <w:sz w:val="24"/>
          <w:szCs w:val="24"/>
          <w:lang w:val="en-US"/>
        </w:rPr>
      </w:pPr>
      <w:r>
        <w:rPr>
          <w:rFonts w:ascii="Times New Roman" w:hAnsi="Times New Roman"/>
          <w:sz w:val="24"/>
          <w:szCs w:val="24"/>
          <w:lang w:val="en-US"/>
        </w:rPr>
        <w:t xml:space="preserve">Thank </w:t>
      </w:r>
      <w:r w:rsidR="00312FA3" w:rsidRPr="00B13512">
        <w:rPr>
          <w:rFonts w:ascii="Times New Roman" w:hAnsi="Times New Roman"/>
          <w:sz w:val="24"/>
          <w:szCs w:val="24"/>
          <w:lang w:val="en-US"/>
        </w:rPr>
        <w:t>for your consideration.</w:t>
      </w:r>
    </w:p>
    <w:p w14:paraId="37993348" w14:textId="77777777" w:rsidR="00D96AE4" w:rsidRDefault="00D96AE4" w:rsidP="00D87AA5">
      <w:pPr>
        <w:spacing w:line="276" w:lineRule="auto"/>
        <w:jc w:val="both"/>
        <w:rPr>
          <w:rFonts w:ascii="Times New Roman" w:hAnsi="Times New Roman"/>
        </w:rPr>
      </w:pPr>
    </w:p>
    <w:p w14:paraId="121A8191" w14:textId="77777777" w:rsidR="00D15127" w:rsidRPr="00FC22AB" w:rsidRDefault="00D15127" w:rsidP="00D87AA5">
      <w:pPr>
        <w:spacing w:line="276" w:lineRule="auto"/>
        <w:jc w:val="both"/>
        <w:rPr>
          <w:rFonts w:ascii="Times New Roman" w:hAnsi="Times New Roman"/>
          <w:sz w:val="24"/>
          <w:szCs w:val="24"/>
          <w:lang w:val="en-US"/>
        </w:rPr>
      </w:pPr>
    </w:p>
    <w:p w14:paraId="02F1BB8F" w14:textId="50CE7398" w:rsidR="0024311C" w:rsidRPr="00FC22AB" w:rsidRDefault="0024311C" w:rsidP="00D87AA5">
      <w:pPr>
        <w:spacing w:line="276" w:lineRule="auto"/>
        <w:jc w:val="both"/>
        <w:rPr>
          <w:rFonts w:ascii="Times New Roman" w:hAnsi="Times New Roman"/>
          <w:sz w:val="24"/>
          <w:szCs w:val="24"/>
          <w:lang w:val="en-US"/>
        </w:rPr>
      </w:pPr>
      <w:r w:rsidRPr="00FC22AB">
        <w:rPr>
          <w:rFonts w:ascii="Times New Roman" w:hAnsi="Times New Roman"/>
          <w:sz w:val="24"/>
          <w:szCs w:val="24"/>
          <w:lang w:val="en-US"/>
        </w:rPr>
        <w:t>Kind regards,</w:t>
      </w:r>
    </w:p>
    <w:p w14:paraId="0EB50005" w14:textId="77777777" w:rsidR="0024311C" w:rsidRPr="00FC22AB" w:rsidRDefault="0024311C" w:rsidP="00D87AA5">
      <w:pPr>
        <w:spacing w:line="276" w:lineRule="auto"/>
        <w:jc w:val="both"/>
        <w:rPr>
          <w:rFonts w:ascii="Times New Roman" w:hAnsi="Times New Roman"/>
          <w:sz w:val="24"/>
          <w:szCs w:val="24"/>
          <w:lang w:val="en-US"/>
        </w:rPr>
      </w:pPr>
    </w:p>
    <w:p w14:paraId="1B356C68" w14:textId="76328B4B" w:rsidR="0024311C" w:rsidRPr="00FC22AB" w:rsidRDefault="00571482" w:rsidP="00D87AA5">
      <w:pPr>
        <w:spacing w:line="276" w:lineRule="auto"/>
        <w:jc w:val="both"/>
        <w:rPr>
          <w:rFonts w:ascii="Times New Roman" w:hAnsi="Times New Roman"/>
          <w:sz w:val="24"/>
          <w:szCs w:val="24"/>
          <w:lang w:val="en-US"/>
        </w:rPr>
      </w:pPr>
      <w:r w:rsidRPr="00FC22AB">
        <w:rPr>
          <w:rFonts w:ascii="Times New Roman" w:hAnsi="Times New Roman"/>
          <w:noProof/>
          <w:sz w:val="24"/>
          <w:szCs w:val="24"/>
          <w:lang w:val="en-US"/>
        </w:rPr>
        <w:drawing>
          <wp:inline distT="0" distB="0" distL="0" distR="0" wp14:anchorId="44299D8A" wp14:editId="55186B8D">
            <wp:extent cx="1219200" cy="838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p w14:paraId="6B8C919E" w14:textId="22613AE0" w:rsidR="0024311C" w:rsidRDefault="0024311C" w:rsidP="00D87AA5">
      <w:pPr>
        <w:spacing w:line="276" w:lineRule="auto"/>
        <w:jc w:val="both"/>
        <w:rPr>
          <w:rFonts w:ascii="Times New Roman" w:hAnsi="Times New Roman"/>
          <w:sz w:val="24"/>
          <w:szCs w:val="24"/>
          <w:lang w:val="en-US"/>
        </w:rPr>
      </w:pPr>
      <w:r w:rsidRPr="00FC22AB">
        <w:rPr>
          <w:rFonts w:ascii="Times New Roman" w:hAnsi="Times New Roman"/>
          <w:sz w:val="24"/>
          <w:szCs w:val="24"/>
          <w:lang w:val="en-US"/>
        </w:rPr>
        <w:t>Jürgen Götz</w:t>
      </w:r>
    </w:p>
    <w:p w14:paraId="2306C1F6" w14:textId="77777777" w:rsidR="00983660" w:rsidRDefault="00983660" w:rsidP="00D87AA5">
      <w:pPr>
        <w:spacing w:line="276" w:lineRule="auto"/>
        <w:jc w:val="both"/>
        <w:rPr>
          <w:rFonts w:ascii="Times New Roman" w:hAnsi="Times New Roman"/>
          <w:sz w:val="24"/>
          <w:szCs w:val="24"/>
          <w:lang w:val="en-US"/>
        </w:rPr>
      </w:pPr>
    </w:p>
    <w:p w14:paraId="68F20A3A" w14:textId="721FB017" w:rsidR="00C873A4" w:rsidRPr="00FC22AB" w:rsidRDefault="00C873A4" w:rsidP="00D87AA5">
      <w:pPr>
        <w:spacing w:line="276" w:lineRule="auto"/>
        <w:jc w:val="both"/>
        <w:rPr>
          <w:rFonts w:ascii="Times New Roman" w:hAnsi="Times New Roman"/>
          <w:sz w:val="24"/>
          <w:szCs w:val="24"/>
          <w:lang w:val="en-US"/>
        </w:rPr>
      </w:pPr>
    </w:p>
    <w:sectPr w:rsidR="00C873A4" w:rsidRPr="00FC22AB" w:rsidSect="00E1350C">
      <w:headerReference w:type="default" r:id="rId8"/>
      <w:footerReference w:type="even" r:id="rId9"/>
      <w:footerReference w:type="default" r:id="rId10"/>
      <w:headerReference w:type="first" r:id="rId11"/>
      <w:footerReference w:type="first" r:id="rId12"/>
      <w:pgSz w:w="11906" w:h="16838" w:code="9"/>
      <w:pgMar w:top="1945" w:right="1701" w:bottom="1701" w:left="170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A996" w14:textId="77777777" w:rsidR="009231B5" w:rsidRDefault="009231B5" w:rsidP="00BC40C3">
      <w:r>
        <w:separator/>
      </w:r>
    </w:p>
  </w:endnote>
  <w:endnote w:type="continuationSeparator" w:id="0">
    <w:p w14:paraId="23FAF66B" w14:textId="77777777" w:rsidR="009231B5" w:rsidRDefault="009231B5" w:rsidP="00BC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HelveticaNeue-Roman">
    <w:altName w:val="Arial Unicode MS"/>
    <w:panose1 w:val="020B0604020202020204"/>
    <w:charset w:val="80"/>
    <w:family w:val="auto"/>
    <w:notTrueType/>
    <w:pitch w:val="default"/>
    <w:sig w:usb0="00000001" w:usb1="08070000" w:usb2="00000010" w:usb3="00000000" w:csb0="0002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6735069"/>
      <w:docPartObj>
        <w:docPartGallery w:val="Page Numbers (Bottom of Page)"/>
        <w:docPartUnique/>
      </w:docPartObj>
    </w:sdtPr>
    <w:sdtEndPr>
      <w:rPr>
        <w:rStyle w:val="PageNumber"/>
      </w:rPr>
    </w:sdtEndPr>
    <w:sdtContent>
      <w:p w14:paraId="1EB1DD59" w14:textId="1D81A3FA" w:rsidR="000532B7" w:rsidRDefault="000532B7" w:rsidP="00D43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40B6CF" w14:textId="77777777" w:rsidR="000532B7" w:rsidRDefault="000532B7" w:rsidP="000532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8625761"/>
      <w:docPartObj>
        <w:docPartGallery w:val="Page Numbers (Bottom of Page)"/>
        <w:docPartUnique/>
      </w:docPartObj>
    </w:sdtPr>
    <w:sdtEndPr>
      <w:rPr>
        <w:rStyle w:val="PageNumber"/>
      </w:rPr>
    </w:sdtEndPr>
    <w:sdtContent>
      <w:p w14:paraId="63CA01D6" w14:textId="486AA993" w:rsidR="000532B7" w:rsidRDefault="000532B7" w:rsidP="00D43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C4DADAE" w14:textId="77777777" w:rsidR="00D36A5F" w:rsidRDefault="00D36A5F" w:rsidP="000532B7">
    <w:pPr>
      <w:pStyle w:val="Footer"/>
      <w:ind w:right="360"/>
    </w:pPr>
    <w:r>
      <w:rPr>
        <w:noProof/>
        <w:lang w:val="en-US"/>
      </w:rPr>
      <mc:AlternateContent>
        <mc:Choice Requires="wps">
          <w:drawing>
            <wp:anchor distT="0" distB="0" distL="114300" distR="114300" simplePos="0" relativeHeight="251659776" behindDoc="0" locked="0" layoutInCell="1" allowOverlap="1" wp14:anchorId="130B3EE2" wp14:editId="31782AE9">
              <wp:simplePos x="0" y="0"/>
              <wp:positionH relativeFrom="page">
                <wp:align>center</wp:align>
              </wp:positionH>
              <wp:positionV relativeFrom="page">
                <wp:posOffset>10009505</wp:posOffset>
              </wp:positionV>
              <wp:extent cx="6983730" cy="0"/>
              <wp:effectExtent l="12700" t="14605" r="26670" b="234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6350">
                        <a:solidFill>
                          <a:srgbClr val="A8996E"/>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864F0" id="_x0000_t32" coordsize="21600,21600" o:spt="32" o:oned="t" path="m,l21600,21600e" filled="f">
              <v:path arrowok="t" fillok="f" o:connecttype="none"/>
              <o:lock v:ext="edit" shapetype="t"/>
            </v:shapetype>
            <v:shape id="AutoShape 7" o:spid="_x0000_s1026" type="#_x0000_t32" style="position:absolute;margin-left:0;margin-top:788.15pt;width:549.9pt;height:0;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" strokecolor="#a8996e"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4FA9" w14:textId="77777777" w:rsidR="00D36A5F" w:rsidRDefault="00D36A5F" w:rsidP="00BC40C3">
    <w:pPr>
      <w:pStyle w:val="Footer"/>
    </w:pPr>
    <w:r>
      <w:rPr>
        <w:noProof/>
        <w:lang w:val="en-US"/>
      </w:rPr>
      <mc:AlternateContent>
        <mc:Choice Requires="wps">
          <w:drawing>
            <wp:anchor distT="0" distB="0" distL="0" distR="0" simplePos="0" relativeHeight="251657728" behindDoc="0" locked="0" layoutInCell="1" allowOverlap="1" wp14:anchorId="6CB4BA4C" wp14:editId="6C5BF6A2">
              <wp:simplePos x="0" y="0"/>
              <wp:positionH relativeFrom="page">
                <wp:posOffset>394335</wp:posOffset>
              </wp:positionH>
              <wp:positionV relativeFrom="page">
                <wp:posOffset>9758680</wp:posOffset>
              </wp:positionV>
              <wp:extent cx="6057900" cy="800100"/>
              <wp:effectExtent l="635" t="5080" r="0" b="0"/>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2628"/>
                            <w:gridCol w:w="2520"/>
                            <w:gridCol w:w="1455"/>
                            <w:gridCol w:w="3067"/>
                          </w:tblGrid>
                          <w:tr w:rsidR="00D36A5F" w:rsidRPr="00E66879" w14:paraId="5FFD7A36" w14:textId="77777777">
                            <w:trPr>
                              <w:trHeight w:val="270"/>
                            </w:trPr>
                            <w:tc>
                              <w:tcPr>
                                <w:tcW w:w="2628" w:type="dxa"/>
                              </w:tcPr>
                              <w:p w14:paraId="0ABCF38C" w14:textId="77777777" w:rsidR="00D36A5F" w:rsidRDefault="00D36A5F" w:rsidP="00BC40C3">
                                <w:pPr>
                                  <w:pStyle w:val="Footer"/>
                                </w:pPr>
                                <w:r>
                                  <w:t>Queensland Brain Institute</w:t>
                                </w:r>
                              </w:p>
                              <w:p w14:paraId="0DD7FF12" w14:textId="77777777" w:rsidR="00D36A5F" w:rsidRPr="00A25254" w:rsidRDefault="00D36A5F" w:rsidP="00BC40C3">
                                <w:pPr>
                                  <w:pStyle w:val="Footer"/>
                                </w:pPr>
                                <w:r>
                                  <w:t>Building 79, Upland Road</w:t>
                                </w:r>
                              </w:p>
                            </w:tc>
                            <w:tc>
                              <w:tcPr>
                                <w:tcW w:w="2520" w:type="dxa"/>
                              </w:tcPr>
                              <w:p w14:paraId="3261091E" w14:textId="77777777" w:rsidR="00D36A5F" w:rsidRDefault="00D36A5F" w:rsidP="00BC40C3">
                                <w:pPr>
                                  <w:pStyle w:val="Footer"/>
                                </w:pPr>
                                <w:r w:rsidRPr="00A25254">
                                  <w:t>The University of Queensland</w:t>
                                </w:r>
                              </w:p>
                              <w:p w14:paraId="4FA7A3F5" w14:textId="77777777" w:rsidR="00D36A5F" w:rsidRPr="00A25254" w:rsidRDefault="00D36A5F" w:rsidP="00BC40C3">
                                <w:pPr>
                                  <w:pStyle w:val="Footer"/>
                                </w:pPr>
                                <w:r w:rsidRPr="00A25254">
                                  <w:t>Brisbane QLD 4072 Australia</w:t>
                                </w:r>
                              </w:p>
                            </w:tc>
                            <w:tc>
                              <w:tcPr>
                                <w:tcW w:w="1455" w:type="dxa"/>
                              </w:tcPr>
                              <w:p w14:paraId="6D49C298" w14:textId="05B21B59" w:rsidR="00D36A5F" w:rsidRDefault="00D36A5F" w:rsidP="00BC40C3">
                                <w:pPr>
                                  <w:pStyle w:val="Footer"/>
                                </w:pPr>
                                <w:r>
                                  <w:t>T: +61 7 3346 6300</w:t>
                                </w:r>
                              </w:p>
                              <w:p w14:paraId="41BB4432" w14:textId="1CCFD5AA" w:rsidR="00D36A5F" w:rsidRPr="00A25254" w:rsidRDefault="00D36A5F" w:rsidP="00BC40C3">
                                <w:pPr>
                                  <w:pStyle w:val="Footer"/>
                                </w:pPr>
                              </w:p>
                            </w:tc>
                            <w:tc>
                              <w:tcPr>
                                <w:tcW w:w="3067" w:type="dxa"/>
                              </w:tcPr>
                              <w:p w14:paraId="0CE8F4A1" w14:textId="77777777" w:rsidR="00D36A5F" w:rsidRPr="00A25254" w:rsidRDefault="00D36A5F" w:rsidP="00BC40C3">
                                <w:pPr>
                                  <w:pStyle w:val="Footer"/>
                                </w:pPr>
                                <w:r w:rsidRPr="00A25254">
                                  <w:t>W</w:t>
                                </w:r>
                                <w:r>
                                  <w:t xml:space="preserve">: </w:t>
                                </w:r>
                                <w:r w:rsidRPr="00A25254">
                                  <w:t xml:space="preserve"> www.</w:t>
                                </w:r>
                                <w:r>
                                  <w:t>qbi</w:t>
                                </w:r>
                                <w:r w:rsidRPr="00A25254">
                                  <w:t>.uq.edu.au</w:t>
                                </w:r>
                              </w:p>
                            </w:tc>
                          </w:tr>
                        </w:tbl>
                        <w:p w14:paraId="1A464C86" w14:textId="77777777" w:rsidR="00D36A5F" w:rsidRPr="00ED65E5" w:rsidRDefault="00D36A5F" w:rsidP="00BC40C3">
                          <w:pPr>
                            <w:pStyle w:val="Footer"/>
                            <w:rPr>
                              <w:sz w:val="16"/>
                              <w:szCs w:val="16"/>
                            </w:rPr>
                          </w:pPr>
                          <w:r>
                            <w:rPr>
                              <w:sz w:val="16"/>
                              <w:szCs w:val="16"/>
                            </w:rPr>
                            <w:tab/>
                          </w:r>
                          <w:r w:rsidRPr="00ED65E5">
                            <w:rPr>
                              <w:sz w:val="16"/>
                              <w:szCs w:val="16"/>
                            </w:rPr>
                            <w:tab/>
                          </w:r>
                        </w:p>
                        <w:p w14:paraId="15F28188" w14:textId="77777777" w:rsidR="00D36A5F" w:rsidRPr="00ED65E5" w:rsidRDefault="00D36A5F" w:rsidP="00BC40C3">
                          <w:pPr>
                            <w:pStyle w:val="Footer"/>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4BA4C" id="_x0000_t202" coordsize="21600,21600" o:spt="202" path="m,l,21600r21600,l21600,xe">
              <v:stroke joinstyle="miter"/>
              <v:path gradientshapeok="t" o:connecttype="rect"/>
            </v:shapetype>
            <v:shape id="Text Box 5" o:spid="_x0000_s1028" type="#_x0000_t202" style="position:absolute;margin-left:31.05pt;margin-top:768.4pt;width:477pt;height:6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" filled="f" stroked="f">
              <v:textbox inset="0,0,0,0">
                <w:txbxContent>
                  <w:tbl>
                    <w:tblPr>
                      <w:tblW w:w="0" w:type="auto"/>
                      <w:tblLayout w:type="fixed"/>
                      <w:tblLook w:val="01E0" w:firstRow="1" w:lastRow="1" w:firstColumn="1" w:lastColumn="1" w:noHBand="0" w:noVBand="0"/>
                    </w:tblPr>
                    <w:tblGrid>
                      <w:gridCol w:w="2628"/>
                      <w:gridCol w:w="2520"/>
                      <w:gridCol w:w="1455"/>
                      <w:gridCol w:w="3067"/>
                    </w:tblGrid>
                    <w:tr w:rsidR="00D36A5F" w:rsidRPr="00E66879" w14:paraId="5FFD7A36" w14:textId="77777777">
                      <w:trPr>
                        <w:trHeight w:val="270"/>
                      </w:trPr>
                      <w:tc>
                        <w:tcPr>
                          <w:tcW w:w="2628" w:type="dxa"/>
                        </w:tcPr>
                        <w:p w14:paraId="0ABCF38C" w14:textId="77777777" w:rsidR="00D36A5F" w:rsidRDefault="00D36A5F" w:rsidP="00BC40C3">
                          <w:pPr>
                            <w:pStyle w:val="Footer"/>
                          </w:pPr>
                          <w:r>
                            <w:t>Queensland Brain Institute</w:t>
                          </w:r>
                        </w:p>
                        <w:p w14:paraId="0DD7FF12" w14:textId="77777777" w:rsidR="00D36A5F" w:rsidRPr="00A25254" w:rsidRDefault="00D36A5F" w:rsidP="00BC40C3">
                          <w:pPr>
                            <w:pStyle w:val="Footer"/>
                          </w:pPr>
                          <w:r>
                            <w:t>Building 79, Upland Road</w:t>
                          </w:r>
                        </w:p>
                      </w:tc>
                      <w:tc>
                        <w:tcPr>
                          <w:tcW w:w="2520" w:type="dxa"/>
                        </w:tcPr>
                        <w:p w14:paraId="3261091E" w14:textId="77777777" w:rsidR="00D36A5F" w:rsidRDefault="00D36A5F" w:rsidP="00BC40C3">
                          <w:pPr>
                            <w:pStyle w:val="Footer"/>
                          </w:pPr>
                          <w:r w:rsidRPr="00A25254">
                            <w:t>The University of Queensland</w:t>
                          </w:r>
                        </w:p>
                        <w:p w14:paraId="4FA7A3F5" w14:textId="77777777" w:rsidR="00D36A5F" w:rsidRPr="00A25254" w:rsidRDefault="00D36A5F" w:rsidP="00BC40C3">
                          <w:pPr>
                            <w:pStyle w:val="Footer"/>
                          </w:pPr>
                          <w:r w:rsidRPr="00A25254">
                            <w:t>Brisbane QLD 4072 Australia</w:t>
                          </w:r>
                        </w:p>
                      </w:tc>
                      <w:tc>
                        <w:tcPr>
                          <w:tcW w:w="1455" w:type="dxa"/>
                        </w:tcPr>
                        <w:p w14:paraId="6D49C298" w14:textId="05B21B59" w:rsidR="00D36A5F" w:rsidRDefault="00D36A5F" w:rsidP="00BC40C3">
                          <w:pPr>
                            <w:pStyle w:val="Footer"/>
                          </w:pPr>
                          <w:r>
                            <w:t>T: +61 7 3346 6300</w:t>
                          </w:r>
                        </w:p>
                        <w:p w14:paraId="41BB4432" w14:textId="1CCFD5AA" w:rsidR="00D36A5F" w:rsidRPr="00A25254" w:rsidRDefault="00D36A5F" w:rsidP="00BC40C3">
                          <w:pPr>
                            <w:pStyle w:val="Footer"/>
                          </w:pPr>
                        </w:p>
                      </w:tc>
                      <w:tc>
                        <w:tcPr>
                          <w:tcW w:w="3067" w:type="dxa"/>
                        </w:tcPr>
                        <w:p w14:paraId="0CE8F4A1" w14:textId="77777777" w:rsidR="00D36A5F" w:rsidRPr="00A25254" w:rsidRDefault="00D36A5F" w:rsidP="00BC40C3">
                          <w:pPr>
                            <w:pStyle w:val="Footer"/>
                          </w:pPr>
                          <w:r w:rsidRPr="00A25254">
                            <w:t>W</w:t>
                          </w:r>
                          <w:r>
                            <w:t xml:space="preserve">: </w:t>
                          </w:r>
                          <w:r w:rsidRPr="00A25254">
                            <w:t xml:space="preserve"> www.</w:t>
                          </w:r>
                          <w:r>
                            <w:t>qbi</w:t>
                          </w:r>
                          <w:r w:rsidRPr="00A25254">
                            <w:t>.uq.edu.au</w:t>
                          </w:r>
                        </w:p>
                      </w:tc>
                    </w:tr>
                  </w:tbl>
                  <w:p w14:paraId="1A464C86" w14:textId="77777777" w:rsidR="00D36A5F" w:rsidRPr="00ED65E5" w:rsidRDefault="00D36A5F" w:rsidP="00BC40C3">
                    <w:pPr>
                      <w:pStyle w:val="Footer"/>
                      <w:rPr>
                        <w:sz w:val="16"/>
                        <w:szCs w:val="16"/>
                      </w:rPr>
                    </w:pPr>
                    <w:r>
                      <w:rPr>
                        <w:sz w:val="16"/>
                        <w:szCs w:val="16"/>
                      </w:rPr>
                      <w:tab/>
                    </w:r>
                    <w:r w:rsidRPr="00ED65E5">
                      <w:rPr>
                        <w:sz w:val="16"/>
                        <w:szCs w:val="16"/>
                      </w:rPr>
                      <w:tab/>
                    </w:r>
                  </w:p>
                  <w:p w14:paraId="15F28188" w14:textId="77777777" w:rsidR="00D36A5F" w:rsidRPr="00ED65E5" w:rsidRDefault="00D36A5F" w:rsidP="00BC40C3">
                    <w:pPr>
                      <w:pStyle w:val="Footer"/>
                      <w:rPr>
                        <w:sz w:val="12"/>
                        <w:szCs w:val="12"/>
                      </w:rPr>
                    </w:pPr>
                  </w:p>
                </w:txbxContent>
              </v:textbox>
              <w10:wrap type="topAndBottom" anchorx="page" anchory="page"/>
            </v:shape>
          </w:pict>
        </mc:Fallback>
      </mc:AlternateContent>
    </w:r>
    <w:r>
      <w:rPr>
        <w:noProof/>
        <w:lang w:val="en-US"/>
      </w:rPr>
      <w:drawing>
        <wp:anchor distT="0" distB="0" distL="114300" distR="114300" simplePos="0" relativeHeight="251660800" behindDoc="0" locked="0" layoutInCell="1" allowOverlap="1" wp14:anchorId="1F119CF7" wp14:editId="01BF69CE">
          <wp:simplePos x="0" y="0"/>
          <wp:positionH relativeFrom="column">
            <wp:posOffset>5486400</wp:posOffset>
          </wp:positionH>
          <wp:positionV relativeFrom="paragraph">
            <wp:posOffset>-222250</wp:posOffset>
          </wp:positionV>
          <wp:extent cx="800100" cy="569595"/>
          <wp:effectExtent l="0" t="0" r="12700" b="0"/>
          <wp:wrapNone/>
          <wp:docPr id="12" name="Picture 8" descr="UQ100yea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Q100yea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0" layoutInCell="1" allowOverlap="1" wp14:anchorId="274AAE8C" wp14:editId="7716F8DD">
              <wp:simplePos x="0" y="0"/>
              <wp:positionH relativeFrom="page">
                <wp:posOffset>394335</wp:posOffset>
              </wp:positionH>
              <wp:positionV relativeFrom="page">
                <wp:posOffset>9644380</wp:posOffset>
              </wp:positionV>
              <wp:extent cx="6983730" cy="0"/>
              <wp:effectExtent l="13335" t="17780" r="26035" b="203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6350">
                        <a:solidFill>
                          <a:srgbClr val="A8996E"/>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DBC4E" id="_x0000_t32" coordsize="21600,21600" o:spt="32" o:oned="t" path="m,l21600,21600e" filled="f">
              <v:path arrowok="t" fillok="f" o:connecttype="none"/>
              <o:lock v:ext="edit" shapetype="t"/>
            </v:shapetype>
            <v:shape id="AutoShape 4" o:spid="_x0000_s1026" type="#_x0000_t32" style="position:absolute;margin-left:31.05pt;margin-top:759.4pt;width:549.9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" strokecolor="#a8996e"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BE766" w14:textId="77777777" w:rsidR="009231B5" w:rsidRDefault="009231B5" w:rsidP="00BC40C3">
      <w:r>
        <w:separator/>
      </w:r>
    </w:p>
  </w:footnote>
  <w:footnote w:type="continuationSeparator" w:id="0">
    <w:p w14:paraId="18FADACE" w14:textId="77777777" w:rsidR="009231B5" w:rsidRDefault="009231B5" w:rsidP="00BC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841F" w14:textId="77777777" w:rsidR="00D36A5F" w:rsidRDefault="00D36A5F">
    <w:pPr>
      <w:pStyle w:val="Header"/>
    </w:pPr>
    <w:r>
      <w:rPr>
        <w:noProof/>
        <w:lang w:val="en-US"/>
      </w:rPr>
      <mc:AlternateContent>
        <mc:Choice Requires="wps">
          <w:drawing>
            <wp:anchor distT="0" distB="0" distL="114300" distR="114300" simplePos="0" relativeHeight="251658752" behindDoc="0" locked="0" layoutInCell="1" allowOverlap="1" wp14:anchorId="0EA84639" wp14:editId="689ABB2B">
              <wp:simplePos x="0" y="0"/>
              <wp:positionH relativeFrom="page">
                <wp:align>center</wp:align>
              </wp:positionH>
              <wp:positionV relativeFrom="page">
                <wp:posOffset>828040</wp:posOffset>
              </wp:positionV>
              <wp:extent cx="6983730" cy="0"/>
              <wp:effectExtent l="12700" t="15240" r="26670" b="228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6350">
                        <a:solidFill>
                          <a:srgbClr val="A8996E"/>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EECA99" id="_x0000_t32" coordsize="21600,21600" o:spt="32" o:oned="t" path="m,l21600,21600e" filled="f">
              <v:path arrowok="t" fillok="f" o:connecttype="none"/>
              <o:lock v:ext="edit" shapetype="t"/>
            </v:shapetype>
            <v:shape id="AutoShape 6" o:spid="_x0000_s1026" type="#_x0000_t32" style="position:absolute;margin-left:0;margin-top:65.2pt;width:549.9pt;height:0;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" strokecolor="#a8996e" strokeweight=".5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7325" w14:textId="69588FDF" w:rsidR="00D36A5F" w:rsidRDefault="00D36A5F">
    <w:pPr>
      <w:pStyle w:val="Header"/>
      <w:rPr>
        <w:b/>
      </w:rPr>
    </w:pPr>
    <w:r>
      <w:rPr>
        <w:noProof/>
        <w:lang w:val="en-US"/>
      </w:rPr>
      <mc:AlternateContent>
        <mc:Choice Requires="wps">
          <w:drawing>
            <wp:anchor distT="0" distB="0" distL="114300" distR="114300" simplePos="0" relativeHeight="251661824" behindDoc="0" locked="0" layoutInCell="1" allowOverlap="1" wp14:anchorId="51D625CE" wp14:editId="1E4EB27F">
              <wp:simplePos x="0" y="0"/>
              <wp:positionH relativeFrom="column">
                <wp:posOffset>6286500</wp:posOffset>
              </wp:positionH>
              <wp:positionV relativeFrom="paragraph">
                <wp:posOffset>-156845</wp:posOffset>
              </wp:positionV>
              <wp:extent cx="114300" cy="114300"/>
              <wp:effectExtent l="0" t="0" r="0"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625CE" id="_x0000_t202" coordsize="21600,21600" o:spt="202" path="m,l,21600r21600,l21600,xe">
              <v:stroke joinstyle="miter"/>
              <v:path gradientshapeok="t" o:connecttype="rect"/>
            </v:shapetype>
            <v:shape id="Text Box 11" o:spid="_x0000_s1026" type="#_x0000_t202" style="position:absolute;margin-left:495pt;margin-top:-12.3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" filled="f" stroked="f">
              <v:textbox inset=",7.2pt,,7.2pt">
                <w:txbxContent/>
              </v:textbox>
            </v:shape>
          </w:pict>
        </mc:Fallback>
      </mc:AlternateContent>
    </w:r>
    <w:r>
      <w:rPr>
        <w:noProof/>
        <w:lang w:val="en-US"/>
      </w:rPr>
      <w:drawing>
        <wp:anchor distT="0" distB="0" distL="114300" distR="114300" simplePos="0" relativeHeight="251654656" behindDoc="0" locked="0" layoutInCell="1" allowOverlap="1" wp14:anchorId="6C87A69F" wp14:editId="2B101155">
          <wp:simplePos x="0" y="0"/>
          <wp:positionH relativeFrom="page">
            <wp:posOffset>5688965</wp:posOffset>
          </wp:positionH>
          <wp:positionV relativeFrom="page">
            <wp:posOffset>252095</wp:posOffset>
          </wp:positionV>
          <wp:extent cx="1581150" cy="447675"/>
          <wp:effectExtent l="0" t="0" r="0" b="9525"/>
          <wp:wrapNone/>
          <wp:docPr id="13" name="Picture 0" descr="UQlogoLsca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QlogoLscap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3632" behindDoc="0" locked="0" layoutInCell="1" allowOverlap="1" wp14:anchorId="2275AF31" wp14:editId="17CE9EF4">
              <wp:simplePos x="0" y="0"/>
              <wp:positionH relativeFrom="page">
                <wp:align>center</wp:align>
              </wp:positionH>
              <wp:positionV relativeFrom="page">
                <wp:posOffset>828040</wp:posOffset>
              </wp:positionV>
              <wp:extent cx="6983730" cy="0"/>
              <wp:effectExtent l="12700" t="15240" r="26670" b="228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straightConnector1">
                        <a:avLst/>
                      </a:prstGeom>
                      <a:noFill/>
                      <a:ln w="6350">
                        <a:solidFill>
                          <a:srgbClr val="A8996E"/>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DCDD3" id="_x0000_t32" coordsize="21600,21600" o:spt="32" o:oned="t" path="m,l21600,21600e" filled="f">
              <v:path arrowok="t" fillok="f" o:connecttype="none"/>
              <o:lock v:ext="edit" shapetype="t"/>
            </v:shapetype>
            <v:shape id="AutoShape 1" o:spid="_x0000_s1026" type="#_x0000_t32" style="position:absolute;margin-left:0;margin-top:65.2pt;width:549.9pt;height:0;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" strokecolor="#a8996e" strokeweight=".5pt">
              <w10:wrap anchorx="page" anchory="page"/>
            </v:shape>
          </w:pict>
        </mc:Fallback>
      </mc:AlternateContent>
    </w:r>
    <w:r>
      <w:rPr>
        <w:b/>
      </w:rPr>
      <w:t xml:space="preserve">CLEM JONES CENTRE FOR AGEING DEMENTIA RESEARCH (CJCADR) </w:t>
    </w:r>
    <w:r w:rsidRPr="002A7512">
      <w:t>at the</w:t>
    </w:r>
  </w:p>
  <w:p w14:paraId="05BD3F63" w14:textId="75FDFD27" w:rsidR="00D36A5F" w:rsidRPr="006A3695" w:rsidRDefault="00D36A5F">
    <w:pPr>
      <w:pStyle w:val="Header"/>
      <w:rPr>
        <w:b/>
      </w:rPr>
    </w:pPr>
    <w:r>
      <w:rPr>
        <w:noProof/>
        <w:lang w:val="en-US"/>
      </w:rPr>
      <mc:AlternateContent>
        <mc:Choice Requires="wps">
          <w:drawing>
            <wp:anchor distT="0" distB="0" distL="0" distR="0" simplePos="0" relativeHeight="251655680" behindDoc="0" locked="0" layoutInCell="1" allowOverlap="1" wp14:anchorId="6A12F912" wp14:editId="31F7F27A">
              <wp:simplePos x="0" y="0"/>
              <wp:positionH relativeFrom="page">
                <wp:posOffset>5652135</wp:posOffset>
              </wp:positionH>
              <wp:positionV relativeFrom="page">
                <wp:posOffset>891540</wp:posOffset>
              </wp:positionV>
              <wp:extent cx="1828800" cy="1012825"/>
              <wp:effectExtent l="0" t="0" r="0" b="317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128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id="1">
                      <w:txbxContent>
                        <w:p w14:paraId="18C06118" w14:textId="77777777" w:rsidR="00D36A5F" w:rsidRDefault="00D36A5F" w:rsidP="00BC40C3">
                          <w:pPr>
                            <w:rPr>
                              <w:rFonts w:cs="Arial"/>
                              <w:szCs w:val="16"/>
                            </w:rPr>
                          </w:pPr>
                          <w:r>
                            <w:rPr>
                              <w:rFonts w:cs="Arial"/>
                              <w:szCs w:val="16"/>
                            </w:rPr>
                            <w:t>Professor Jürgen Götz</w:t>
                          </w:r>
                        </w:p>
                        <w:p w14:paraId="53BF2454" w14:textId="75AD9C92" w:rsidR="00D36A5F" w:rsidRDefault="00D36A5F" w:rsidP="00BC40C3">
                          <w:pPr>
                            <w:rPr>
                              <w:rFonts w:cs="Arial"/>
                              <w:szCs w:val="16"/>
                            </w:rPr>
                          </w:pPr>
                          <w:r>
                            <w:rPr>
                              <w:rFonts w:cs="Arial"/>
                              <w:szCs w:val="16"/>
                            </w:rPr>
                            <w:t>Foundation Chair of Dementia Research</w:t>
                          </w:r>
                        </w:p>
                        <w:p w14:paraId="47563C7B" w14:textId="2759951A" w:rsidR="00D36A5F" w:rsidRPr="006A3695" w:rsidRDefault="00D36A5F" w:rsidP="00BC40C3">
                          <w:pPr>
                            <w:rPr>
                              <w:rFonts w:cs="Arial"/>
                              <w:szCs w:val="16"/>
                            </w:rPr>
                          </w:pPr>
                          <w:r w:rsidRPr="006A3695">
                            <w:rPr>
                              <w:rFonts w:cs="Arial"/>
                              <w:szCs w:val="16"/>
                            </w:rPr>
                            <w:t>The University of Queensland</w:t>
                          </w:r>
                        </w:p>
                        <w:p w14:paraId="525B20CF" w14:textId="77777777" w:rsidR="00D36A5F" w:rsidRPr="006A3695" w:rsidRDefault="00D36A5F" w:rsidP="00BC40C3">
                          <w:pPr>
                            <w:rPr>
                              <w:rFonts w:cs="Arial"/>
                              <w:szCs w:val="16"/>
                            </w:rPr>
                          </w:pPr>
                          <w:r w:rsidRPr="006A3695">
                            <w:rPr>
                              <w:rFonts w:cs="Arial"/>
                              <w:szCs w:val="16"/>
                            </w:rPr>
                            <w:t>Buildin</w:t>
                          </w:r>
                          <w:r>
                            <w:rPr>
                              <w:rFonts w:cs="Arial"/>
                              <w:szCs w:val="16"/>
                            </w:rPr>
                            <w:t>g</w:t>
                          </w:r>
                          <w:r w:rsidRPr="006A3695">
                            <w:rPr>
                              <w:rFonts w:cs="Arial"/>
                              <w:szCs w:val="16"/>
                            </w:rPr>
                            <w:t xml:space="preserve"> 79</w:t>
                          </w:r>
                        </w:p>
                        <w:p w14:paraId="0D069525" w14:textId="77777777" w:rsidR="00D36A5F" w:rsidRPr="006A3695" w:rsidRDefault="00D36A5F" w:rsidP="00BC40C3">
                          <w:pPr>
                            <w:rPr>
                              <w:rFonts w:cs="Arial"/>
                              <w:szCs w:val="16"/>
                            </w:rPr>
                          </w:pPr>
                          <w:r w:rsidRPr="006A3695">
                            <w:rPr>
                              <w:rFonts w:cs="Arial"/>
                              <w:szCs w:val="16"/>
                            </w:rPr>
                            <w:t>Brisbane QLD 4072</w:t>
                          </w:r>
                        </w:p>
                        <w:p w14:paraId="50946E27" w14:textId="7C6E939C" w:rsidR="00D36A5F" w:rsidRPr="006A3695" w:rsidRDefault="00D36A5F" w:rsidP="00BC40C3">
                          <w:pPr>
                            <w:rPr>
                              <w:rFonts w:cs="Arial"/>
                              <w:szCs w:val="16"/>
                            </w:rPr>
                          </w:pPr>
                          <w:r w:rsidRPr="006A3695">
                            <w:rPr>
                              <w:rFonts w:cs="Arial"/>
                              <w:szCs w:val="16"/>
                            </w:rPr>
                            <w:t>Telephone: +61 7 3346 63</w:t>
                          </w:r>
                          <w:r>
                            <w:rPr>
                              <w:rFonts w:cs="Arial"/>
                              <w:szCs w:val="16"/>
                            </w:rPr>
                            <w:t>29</w:t>
                          </w:r>
                        </w:p>
                        <w:p w14:paraId="6952B378" w14:textId="77777777" w:rsidR="00D36A5F" w:rsidRPr="006A3695" w:rsidRDefault="00D36A5F" w:rsidP="00BC40C3">
                          <w:pPr>
                            <w:rPr>
                              <w:rFonts w:cs="Arial"/>
                              <w:szCs w:val="16"/>
                            </w:rPr>
                          </w:pPr>
                          <w:r w:rsidRPr="006A3695">
                            <w:rPr>
                              <w:rFonts w:cs="Arial"/>
                              <w:szCs w:val="16"/>
                            </w:rPr>
                            <w:t>Facsimile: +61 7 3346 6301</w:t>
                          </w:r>
                        </w:p>
                        <w:p w14:paraId="24BBF29D" w14:textId="5C993D39" w:rsidR="00D36A5F" w:rsidRPr="006A3695" w:rsidRDefault="00D36A5F" w:rsidP="00BC40C3">
                          <w:pPr>
                            <w:rPr>
                              <w:rFonts w:cs="Arial"/>
                              <w:szCs w:val="16"/>
                            </w:rPr>
                          </w:pPr>
                          <w:r w:rsidRPr="006A3695">
                            <w:rPr>
                              <w:rFonts w:cs="Arial"/>
                              <w:szCs w:val="16"/>
                            </w:rPr>
                            <w:t xml:space="preserve">Email: </w:t>
                          </w:r>
                          <w:hyperlink r:id="rId2" w:history="1">
                            <w:r>
                              <w:rPr>
                                <w:rStyle w:val="Hyperlink"/>
                                <w:rFonts w:cs="Arial"/>
                                <w:szCs w:val="16"/>
                              </w:rPr>
                              <w:t>j.goetz@qbi.edu.au</w:t>
                            </w:r>
                          </w:hyperlink>
                        </w:p>
                        <w:p w14:paraId="595739B7" w14:textId="5CEF4686" w:rsidR="00D36A5F" w:rsidRDefault="00D36A5F" w:rsidP="00BC40C3">
                          <w:pPr>
                            <w:rPr>
                              <w:rFonts w:cs="Arial"/>
                              <w:szCs w:val="16"/>
                              <w:u w:val="single"/>
                              <w:lang w:val="en-US"/>
                            </w:rPr>
                          </w:pPr>
                          <w:r>
                            <w:rPr>
                              <w:rFonts w:cs="Arial"/>
                              <w:szCs w:val="16"/>
                            </w:rPr>
                            <w:t xml:space="preserve">Web: </w:t>
                          </w:r>
                          <w:hyperlink r:id="rId3" w:history="1">
                            <w:r w:rsidRPr="00AF1D57">
                              <w:rPr>
                                <w:rStyle w:val="Hyperlink"/>
                                <w:rFonts w:cs="Arial"/>
                                <w:szCs w:val="16"/>
                                <w:lang w:val="en-US"/>
                              </w:rPr>
                              <w:t>http://www.qbi.uq.edu.au/cadr</w:t>
                            </w:r>
                          </w:hyperlink>
                        </w:p>
                        <w:p w14:paraId="6F112296" w14:textId="77777777" w:rsidR="00D36A5F" w:rsidRPr="006A3695" w:rsidRDefault="00D36A5F" w:rsidP="00BC40C3">
                          <w:pPr>
                            <w:rPr>
                              <w:rFonts w:cs="Arial"/>
                              <w:szCs w:val="16"/>
                            </w:rPr>
                          </w:pPr>
                        </w:p>
                        <w:p w14:paraId="024E02AB" w14:textId="77777777" w:rsidR="00D36A5F" w:rsidRPr="006A3695" w:rsidRDefault="00D36A5F" w:rsidP="00BC40C3">
                          <w:pPr>
                            <w:rPr>
                              <w:rFonts w:cs="Arial"/>
                              <w:szCs w:val="16"/>
                            </w:rPr>
                          </w:pPr>
                          <w:proofErr w:type="spellStart"/>
                          <w:r w:rsidRPr="006A3695">
                            <w:rPr>
                              <w:rFonts w:cs="Arial"/>
                              <w:szCs w:val="16"/>
                            </w:rPr>
                            <w:t>Cricos</w:t>
                          </w:r>
                          <w:proofErr w:type="spellEnd"/>
                          <w:r w:rsidRPr="006A3695">
                            <w:rPr>
                              <w:rFonts w:cs="Arial"/>
                              <w:szCs w:val="16"/>
                            </w:rPr>
                            <w:t xml:space="preserve"> provider no: 00025B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2F912" id="_x0000_t202" coordsize="21600,21600" o:spt="202" path="m,l,21600r21600,l21600,xe">
              <v:stroke joinstyle="miter"/>
              <v:path gradientshapeok="t" o:connecttype="rect"/>
            </v:shapetype>
            <v:shape id="Text Box 3" o:spid="_x0000_s1027" type="#_x0000_t202" style="position:absolute;margin-left:445.05pt;margin-top:70.2pt;width:2in;height:79.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" filled="f" stroked="f">
              <v:textbox style="mso-next-textbox:#Text Box 11" inset="0,0,0,0">
                <w:txbxContent>
                  <w:p w14:paraId="18C06118" w14:textId="77777777" w:rsidR="00D36A5F" w:rsidRDefault="00D36A5F" w:rsidP="00BC40C3">
                    <w:pPr>
                      <w:rPr>
                        <w:rFonts w:cs="Arial"/>
                        <w:szCs w:val="16"/>
                      </w:rPr>
                    </w:pPr>
                    <w:r>
                      <w:rPr>
                        <w:rFonts w:cs="Arial"/>
                        <w:szCs w:val="16"/>
                      </w:rPr>
                      <w:t>Professor Jürgen Götz</w:t>
                    </w:r>
                  </w:p>
                  <w:p w14:paraId="53BF2454" w14:textId="75AD9C92" w:rsidR="00D36A5F" w:rsidRDefault="00D36A5F" w:rsidP="00BC40C3">
                    <w:pPr>
                      <w:rPr>
                        <w:rFonts w:cs="Arial"/>
                        <w:szCs w:val="16"/>
                      </w:rPr>
                    </w:pPr>
                    <w:r>
                      <w:rPr>
                        <w:rFonts w:cs="Arial"/>
                        <w:szCs w:val="16"/>
                      </w:rPr>
                      <w:t>Foundation Chair of Dementia Research</w:t>
                    </w:r>
                  </w:p>
                  <w:p w14:paraId="47563C7B" w14:textId="2759951A" w:rsidR="00D36A5F" w:rsidRPr="006A3695" w:rsidRDefault="00D36A5F" w:rsidP="00BC40C3">
                    <w:pPr>
                      <w:rPr>
                        <w:rFonts w:cs="Arial"/>
                        <w:szCs w:val="16"/>
                      </w:rPr>
                    </w:pPr>
                    <w:r w:rsidRPr="006A3695">
                      <w:rPr>
                        <w:rFonts w:cs="Arial"/>
                        <w:szCs w:val="16"/>
                      </w:rPr>
                      <w:t>The University of Queensland</w:t>
                    </w:r>
                  </w:p>
                  <w:p w14:paraId="525B20CF" w14:textId="77777777" w:rsidR="00D36A5F" w:rsidRPr="006A3695" w:rsidRDefault="00D36A5F" w:rsidP="00BC40C3">
                    <w:pPr>
                      <w:rPr>
                        <w:rFonts w:cs="Arial"/>
                        <w:szCs w:val="16"/>
                      </w:rPr>
                    </w:pPr>
                    <w:r w:rsidRPr="006A3695">
                      <w:rPr>
                        <w:rFonts w:cs="Arial"/>
                        <w:szCs w:val="16"/>
                      </w:rPr>
                      <w:t>Buildin</w:t>
                    </w:r>
                    <w:r>
                      <w:rPr>
                        <w:rFonts w:cs="Arial"/>
                        <w:szCs w:val="16"/>
                      </w:rPr>
                      <w:t>g</w:t>
                    </w:r>
                    <w:r w:rsidRPr="006A3695">
                      <w:rPr>
                        <w:rFonts w:cs="Arial"/>
                        <w:szCs w:val="16"/>
                      </w:rPr>
                      <w:t xml:space="preserve"> 79</w:t>
                    </w:r>
                  </w:p>
                  <w:p w14:paraId="0D069525" w14:textId="77777777" w:rsidR="00D36A5F" w:rsidRPr="006A3695" w:rsidRDefault="00D36A5F" w:rsidP="00BC40C3">
                    <w:pPr>
                      <w:rPr>
                        <w:rFonts w:cs="Arial"/>
                        <w:szCs w:val="16"/>
                      </w:rPr>
                    </w:pPr>
                    <w:r w:rsidRPr="006A3695">
                      <w:rPr>
                        <w:rFonts w:cs="Arial"/>
                        <w:szCs w:val="16"/>
                      </w:rPr>
                      <w:t>Brisbane QLD 4072</w:t>
                    </w:r>
                  </w:p>
                  <w:p w14:paraId="50946E27" w14:textId="7C6E939C" w:rsidR="00D36A5F" w:rsidRPr="006A3695" w:rsidRDefault="00D36A5F" w:rsidP="00BC40C3">
                    <w:pPr>
                      <w:rPr>
                        <w:rFonts w:cs="Arial"/>
                        <w:szCs w:val="16"/>
                      </w:rPr>
                    </w:pPr>
                    <w:r w:rsidRPr="006A3695">
                      <w:rPr>
                        <w:rFonts w:cs="Arial"/>
                        <w:szCs w:val="16"/>
                      </w:rPr>
                      <w:t>Telephone: +61 7 3346 63</w:t>
                    </w:r>
                    <w:r>
                      <w:rPr>
                        <w:rFonts w:cs="Arial"/>
                        <w:szCs w:val="16"/>
                      </w:rPr>
                      <w:t>29</w:t>
                    </w:r>
                  </w:p>
                  <w:p w14:paraId="6952B378" w14:textId="77777777" w:rsidR="00D36A5F" w:rsidRPr="006A3695" w:rsidRDefault="00D36A5F" w:rsidP="00BC40C3">
                    <w:pPr>
                      <w:rPr>
                        <w:rFonts w:cs="Arial"/>
                        <w:szCs w:val="16"/>
                      </w:rPr>
                    </w:pPr>
                    <w:r w:rsidRPr="006A3695">
                      <w:rPr>
                        <w:rFonts w:cs="Arial"/>
                        <w:szCs w:val="16"/>
                      </w:rPr>
                      <w:t>Facsimile: +61 7 3346 6301</w:t>
                    </w:r>
                  </w:p>
                  <w:p w14:paraId="24BBF29D" w14:textId="5C993D39" w:rsidR="00D36A5F" w:rsidRPr="006A3695" w:rsidRDefault="00D36A5F" w:rsidP="00BC40C3">
                    <w:pPr>
                      <w:rPr>
                        <w:rFonts w:cs="Arial"/>
                        <w:szCs w:val="16"/>
                      </w:rPr>
                    </w:pPr>
                    <w:r w:rsidRPr="006A3695">
                      <w:rPr>
                        <w:rFonts w:cs="Arial"/>
                        <w:szCs w:val="16"/>
                      </w:rPr>
                      <w:t xml:space="preserve">Email: </w:t>
                    </w:r>
                    <w:hyperlink r:id="rId4" w:history="1">
                      <w:r>
                        <w:rPr>
                          <w:rStyle w:val="Hyperlink"/>
                          <w:rFonts w:cs="Arial"/>
                          <w:szCs w:val="16"/>
                        </w:rPr>
                        <w:t>j.goetz@qbi.edu.au</w:t>
                      </w:r>
                    </w:hyperlink>
                  </w:p>
                  <w:p w14:paraId="595739B7" w14:textId="5CEF4686" w:rsidR="00D36A5F" w:rsidRDefault="00D36A5F" w:rsidP="00BC40C3">
                    <w:pPr>
                      <w:rPr>
                        <w:rFonts w:cs="Arial"/>
                        <w:szCs w:val="16"/>
                        <w:u w:val="single"/>
                        <w:lang w:val="en-US"/>
                      </w:rPr>
                    </w:pPr>
                    <w:r>
                      <w:rPr>
                        <w:rFonts w:cs="Arial"/>
                        <w:szCs w:val="16"/>
                      </w:rPr>
                      <w:t xml:space="preserve">Web: </w:t>
                    </w:r>
                    <w:hyperlink r:id="rId5" w:history="1">
                      <w:r w:rsidRPr="00AF1D57">
                        <w:rPr>
                          <w:rStyle w:val="Hyperlink"/>
                          <w:rFonts w:cs="Arial"/>
                          <w:szCs w:val="16"/>
                          <w:lang w:val="en-US"/>
                        </w:rPr>
                        <w:t>http://www.qbi.uq.edu.au/cadr</w:t>
                      </w:r>
                    </w:hyperlink>
                  </w:p>
                  <w:p w14:paraId="6F112296" w14:textId="77777777" w:rsidR="00D36A5F" w:rsidRPr="006A3695" w:rsidRDefault="00D36A5F" w:rsidP="00BC40C3">
                    <w:pPr>
                      <w:rPr>
                        <w:rFonts w:cs="Arial"/>
                        <w:szCs w:val="16"/>
                      </w:rPr>
                    </w:pPr>
                  </w:p>
                  <w:p w14:paraId="024E02AB" w14:textId="77777777" w:rsidR="00D36A5F" w:rsidRPr="006A3695" w:rsidRDefault="00D36A5F" w:rsidP="00BC40C3">
                    <w:pPr>
                      <w:rPr>
                        <w:rFonts w:cs="Arial"/>
                        <w:szCs w:val="16"/>
                      </w:rPr>
                    </w:pPr>
                    <w:proofErr w:type="spellStart"/>
                    <w:r w:rsidRPr="006A3695">
                      <w:rPr>
                        <w:rFonts w:cs="Arial"/>
                        <w:szCs w:val="16"/>
                      </w:rPr>
                      <w:t>Cricos</w:t>
                    </w:r>
                    <w:proofErr w:type="spellEnd"/>
                    <w:r w:rsidRPr="006A3695">
                      <w:rPr>
                        <w:rFonts w:cs="Arial"/>
                        <w:szCs w:val="16"/>
                      </w:rPr>
                      <w:t xml:space="preserve"> provider no: 00025B</w:t>
                    </w:r>
                  </w:p>
                </w:txbxContent>
              </v:textbox>
              <w10:wrap type="topAndBottom" anchorx="page" anchory="page"/>
            </v:shape>
          </w:pict>
        </mc:Fallback>
      </mc:AlternateContent>
    </w:r>
    <w:r>
      <w:rPr>
        <w:b/>
      </w:rPr>
      <w:t>QUEENSLAND BRAIN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BFB"/>
    <w:multiLevelType w:val="hybridMultilevel"/>
    <w:tmpl w:val="935CBB52"/>
    <w:lvl w:ilvl="0" w:tplc="4A1A2818">
      <w:numFmt w:val="bullet"/>
      <w:lvlText w:val="-"/>
      <w:lvlJc w:val="left"/>
      <w:pPr>
        <w:tabs>
          <w:tab w:val="num" w:pos="720"/>
        </w:tabs>
        <w:ind w:left="720" w:hanging="360"/>
      </w:pPr>
      <w:rPr>
        <w:rFonts w:ascii="Arial" w:eastAsia="HelveticaNeue-Roman" w:hAnsi="Aria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2CD2"/>
    <w:multiLevelType w:val="hybridMultilevel"/>
    <w:tmpl w:val="644A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56FD8"/>
    <w:multiLevelType w:val="hybridMultilevel"/>
    <w:tmpl w:val="36E42BA6"/>
    <w:lvl w:ilvl="0" w:tplc="F57C1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06580"/>
    <w:multiLevelType w:val="hybridMultilevel"/>
    <w:tmpl w:val="5B8A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02AD2"/>
    <w:multiLevelType w:val="hybridMultilevel"/>
    <w:tmpl w:val="8182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36615"/>
    <w:multiLevelType w:val="hybridMultilevel"/>
    <w:tmpl w:val="DFFC6AD6"/>
    <w:lvl w:ilvl="0" w:tplc="77D0C346">
      <w:start w:val="1"/>
      <w:numFmt w:val="bullet"/>
      <w:lvlText w:val=""/>
      <w:lvlJc w:val="left"/>
      <w:pPr>
        <w:tabs>
          <w:tab w:val="num" w:pos="454"/>
        </w:tabs>
        <w:ind w:left="45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9A169F"/>
    <w:multiLevelType w:val="hybridMultilevel"/>
    <w:tmpl w:val="26D4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A7"/>
    <w:rsid w:val="00003242"/>
    <w:rsid w:val="00017C38"/>
    <w:rsid w:val="0003348A"/>
    <w:rsid w:val="00034BE7"/>
    <w:rsid w:val="00051BBA"/>
    <w:rsid w:val="000532B7"/>
    <w:rsid w:val="000625BC"/>
    <w:rsid w:val="00067FE0"/>
    <w:rsid w:val="00076A9C"/>
    <w:rsid w:val="00084550"/>
    <w:rsid w:val="000A1A27"/>
    <w:rsid w:val="000E1419"/>
    <w:rsid w:val="000F18EE"/>
    <w:rsid w:val="000F5F25"/>
    <w:rsid w:val="000F6514"/>
    <w:rsid w:val="00100237"/>
    <w:rsid w:val="001007D8"/>
    <w:rsid w:val="00116541"/>
    <w:rsid w:val="00125E71"/>
    <w:rsid w:val="00132400"/>
    <w:rsid w:val="001337C8"/>
    <w:rsid w:val="0015082B"/>
    <w:rsid w:val="001575FA"/>
    <w:rsid w:val="001E234F"/>
    <w:rsid w:val="00207EC1"/>
    <w:rsid w:val="00221629"/>
    <w:rsid w:val="002230ED"/>
    <w:rsid w:val="00240D0A"/>
    <w:rsid w:val="00241DF0"/>
    <w:rsid w:val="0024311C"/>
    <w:rsid w:val="00266C1A"/>
    <w:rsid w:val="00273EE8"/>
    <w:rsid w:val="00280DC8"/>
    <w:rsid w:val="00280E5C"/>
    <w:rsid w:val="002922FB"/>
    <w:rsid w:val="002A26C7"/>
    <w:rsid w:val="002A7512"/>
    <w:rsid w:val="002B4B63"/>
    <w:rsid w:val="002B4D81"/>
    <w:rsid w:val="002C01DE"/>
    <w:rsid w:val="002C113C"/>
    <w:rsid w:val="002C31A6"/>
    <w:rsid w:val="002D5DF6"/>
    <w:rsid w:val="00303DEA"/>
    <w:rsid w:val="00312FA3"/>
    <w:rsid w:val="003202F8"/>
    <w:rsid w:val="00331E19"/>
    <w:rsid w:val="0036326D"/>
    <w:rsid w:val="00365067"/>
    <w:rsid w:val="00373A5D"/>
    <w:rsid w:val="0037500D"/>
    <w:rsid w:val="00385094"/>
    <w:rsid w:val="00392D96"/>
    <w:rsid w:val="003A57A4"/>
    <w:rsid w:val="003C2C72"/>
    <w:rsid w:val="003D28A2"/>
    <w:rsid w:val="003D2D17"/>
    <w:rsid w:val="003E101D"/>
    <w:rsid w:val="003E201E"/>
    <w:rsid w:val="003E5912"/>
    <w:rsid w:val="003E7342"/>
    <w:rsid w:val="003F7D11"/>
    <w:rsid w:val="00403D54"/>
    <w:rsid w:val="0041528F"/>
    <w:rsid w:val="00417B84"/>
    <w:rsid w:val="00420BCB"/>
    <w:rsid w:val="00424736"/>
    <w:rsid w:val="0045693F"/>
    <w:rsid w:val="004738EA"/>
    <w:rsid w:val="0048039E"/>
    <w:rsid w:val="00483304"/>
    <w:rsid w:val="0048640A"/>
    <w:rsid w:val="00486E15"/>
    <w:rsid w:val="0049292B"/>
    <w:rsid w:val="004947DA"/>
    <w:rsid w:val="00497979"/>
    <w:rsid w:val="004A0C0E"/>
    <w:rsid w:val="004C101C"/>
    <w:rsid w:val="004D29ED"/>
    <w:rsid w:val="004D5932"/>
    <w:rsid w:val="004E7793"/>
    <w:rsid w:val="004F07DC"/>
    <w:rsid w:val="004F7C1C"/>
    <w:rsid w:val="00503BAD"/>
    <w:rsid w:val="005063A7"/>
    <w:rsid w:val="005315D4"/>
    <w:rsid w:val="0054394F"/>
    <w:rsid w:val="00547B09"/>
    <w:rsid w:val="00547D21"/>
    <w:rsid w:val="00553C3D"/>
    <w:rsid w:val="00565903"/>
    <w:rsid w:val="00571482"/>
    <w:rsid w:val="00573C1C"/>
    <w:rsid w:val="00577275"/>
    <w:rsid w:val="00580306"/>
    <w:rsid w:val="00587C62"/>
    <w:rsid w:val="00596C4D"/>
    <w:rsid w:val="00597E95"/>
    <w:rsid w:val="005A5834"/>
    <w:rsid w:val="005A6DF8"/>
    <w:rsid w:val="005B3385"/>
    <w:rsid w:val="005C20AF"/>
    <w:rsid w:val="005D2AD7"/>
    <w:rsid w:val="005D41CB"/>
    <w:rsid w:val="005D742D"/>
    <w:rsid w:val="005E0D35"/>
    <w:rsid w:val="005E1947"/>
    <w:rsid w:val="005E2546"/>
    <w:rsid w:val="005E4B50"/>
    <w:rsid w:val="005E4D9E"/>
    <w:rsid w:val="005F7BBC"/>
    <w:rsid w:val="006039BD"/>
    <w:rsid w:val="00610E6C"/>
    <w:rsid w:val="00611FB7"/>
    <w:rsid w:val="0061385F"/>
    <w:rsid w:val="0063722F"/>
    <w:rsid w:val="00637807"/>
    <w:rsid w:val="00641D59"/>
    <w:rsid w:val="00644F07"/>
    <w:rsid w:val="00655DE6"/>
    <w:rsid w:val="0066032A"/>
    <w:rsid w:val="00660B7B"/>
    <w:rsid w:val="006640CB"/>
    <w:rsid w:val="00673403"/>
    <w:rsid w:val="00674F20"/>
    <w:rsid w:val="0068220C"/>
    <w:rsid w:val="0068236E"/>
    <w:rsid w:val="006955D4"/>
    <w:rsid w:val="006A3695"/>
    <w:rsid w:val="006A3F54"/>
    <w:rsid w:val="006A7757"/>
    <w:rsid w:val="006B7560"/>
    <w:rsid w:val="006C491A"/>
    <w:rsid w:val="006C4E05"/>
    <w:rsid w:val="006E60FF"/>
    <w:rsid w:val="006F5B19"/>
    <w:rsid w:val="00707F60"/>
    <w:rsid w:val="00713250"/>
    <w:rsid w:val="0072318A"/>
    <w:rsid w:val="007352B3"/>
    <w:rsid w:val="00755362"/>
    <w:rsid w:val="00755B39"/>
    <w:rsid w:val="007608F2"/>
    <w:rsid w:val="00763982"/>
    <w:rsid w:val="007662AE"/>
    <w:rsid w:val="00767ADB"/>
    <w:rsid w:val="00776A02"/>
    <w:rsid w:val="00783CD7"/>
    <w:rsid w:val="0078498C"/>
    <w:rsid w:val="00786CBF"/>
    <w:rsid w:val="007C27B9"/>
    <w:rsid w:val="007C42AD"/>
    <w:rsid w:val="00812A81"/>
    <w:rsid w:val="008318AD"/>
    <w:rsid w:val="00833498"/>
    <w:rsid w:val="0083624E"/>
    <w:rsid w:val="0085095A"/>
    <w:rsid w:val="008510CD"/>
    <w:rsid w:val="00865DEA"/>
    <w:rsid w:val="00883E6C"/>
    <w:rsid w:val="008911DF"/>
    <w:rsid w:val="008917AC"/>
    <w:rsid w:val="008942A9"/>
    <w:rsid w:val="008A50E9"/>
    <w:rsid w:val="008B1B39"/>
    <w:rsid w:val="008B2F31"/>
    <w:rsid w:val="008B4FA3"/>
    <w:rsid w:val="008D3A72"/>
    <w:rsid w:val="008D6212"/>
    <w:rsid w:val="0090537D"/>
    <w:rsid w:val="0091204C"/>
    <w:rsid w:val="009231B5"/>
    <w:rsid w:val="00955FCF"/>
    <w:rsid w:val="009653B8"/>
    <w:rsid w:val="009717EE"/>
    <w:rsid w:val="00972124"/>
    <w:rsid w:val="00980CD6"/>
    <w:rsid w:val="00983660"/>
    <w:rsid w:val="009A2D26"/>
    <w:rsid w:val="009A3B5E"/>
    <w:rsid w:val="009C6C5A"/>
    <w:rsid w:val="009F3123"/>
    <w:rsid w:val="00A07118"/>
    <w:rsid w:val="00A139A3"/>
    <w:rsid w:val="00A16BF0"/>
    <w:rsid w:val="00A22AB5"/>
    <w:rsid w:val="00A45530"/>
    <w:rsid w:val="00A53232"/>
    <w:rsid w:val="00A57081"/>
    <w:rsid w:val="00A647EA"/>
    <w:rsid w:val="00A65D94"/>
    <w:rsid w:val="00A87ECF"/>
    <w:rsid w:val="00A9254E"/>
    <w:rsid w:val="00A94B06"/>
    <w:rsid w:val="00AA245B"/>
    <w:rsid w:val="00AB00D2"/>
    <w:rsid w:val="00AC58A3"/>
    <w:rsid w:val="00AC7514"/>
    <w:rsid w:val="00AD13BB"/>
    <w:rsid w:val="00AE0CE2"/>
    <w:rsid w:val="00AF4CA4"/>
    <w:rsid w:val="00B11411"/>
    <w:rsid w:val="00B13512"/>
    <w:rsid w:val="00B32B53"/>
    <w:rsid w:val="00B33855"/>
    <w:rsid w:val="00B5197D"/>
    <w:rsid w:val="00B56329"/>
    <w:rsid w:val="00B672F1"/>
    <w:rsid w:val="00B679F4"/>
    <w:rsid w:val="00B711B0"/>
    <w:rsid w:val="00B754F8"/>
    <w:rsid w:val="00B85366"/>
    <w:rsid w:val="00B91632"/>
    <w:rsid w:val="00B91968"/>
    <w:rsid w:val="00BA2C2A"/>
    <w:rsid w:val="00BB0841"/>
    <w:rsid w:val="00BB32F9"/>
    <w:rsid w:val="00BC213B"/>
    <w:rsid w:val="00BC40C3"/>
    <w:rsid w:val="00BC478A"/>
    <w:rsid w:val="00BC47C6"/>
    <w:rsid w:val="00BC5EC5"/>
    <w:rsid w:val="00BC68B8"/>
    <w:rsid w:val="00BD0DE2"/>
    <w:rsid w:val="00BE191E"/>
    <w:rsid w:val="00BE24F9"/>
    <w:rsid w:val="00BE725A"/>
    <w:rsid w:val="00BF6E76"/>
    <w:rsid w:val="00C15270"/>
    <w:rsid w:val="00C17741"/>
    <w:rsid w:val="00C222ED"/>
    <w:rsid w:val="00C33190"/>
    <w:rsid w:val="00C539E7"/>
    <w:rsid w:val="00C57A60"/>
    <w:rsid w:val="00C70BF4"/>
    <w:rsid w:val="00C769B6"/>
    <w:rsid w:val="00C84349"/>
    <w:rsid w:val="00C873A4"/>
    <w:rsid w:val="00CD19B7"/>
    <w:rsid w:val="00CD6338"/>
    <w:rsid w:val="00CE2B81"/>
    <w:rsid w:val="00D02747"/>
    <w:rsid w:val="00D11289"/>
    <w:rsid w:val="00D15127"/>
    <w:rsid w:val="00D2509E"/>
    <w:rsid w:val="00D25DA9"/>
    <w:rsid w:val="00D35783"/>
    <w:rsid w:val="00D36A5F"/>
    <w:rsid w:val="00D46ED7"/>
    <w:rsid w:val="00D62B5F"/>
    <w:rsid w:val="00D85FE0"/>
    <w:rsid w:val="00D87AA5"/>
    <w:rsid w:val="00D92801"/>
    <w:rsid w:val="00D96AE4"/>
    <w:rsid w:val="00DA108F"/>
    <w:rsid w:val="00DC4183"/>
    <w:rsid w:val="00DE2199"/>
    <w:rsid w:val="00E078D6"/>
    <w:rsid w:val="00E1350C"/>
    <w:rsid w:val="00E2575D"/>
    <w:rsid w:val="00E30DE5"/>
    <w:rsid w:val="00E41441"/>
    <w:rsid w:val="00E66B00"/>
    <w:rsid w:val="00E8566B"/>
    <w:rsid w:val="00E91350"/>
    <w:rsid w:val="00E947DC"/>
    <w:rsid w:val="00EA4DA7"/>
    <w:rsid w:val="00EB500A"/>
    <w:rsid w:val="00EB695B"/>
    <w:rsid w:val="00EB6C2B"/>
    <w:rsid w:val="00EC5549"/>
    <w:rsid w:val="00ED0F0A"/>
    <w:rsid w:val="00EE6F72"/>
    <w:rsid w:val="00EF4633"/>
    <w:rsid w:val="00F04F30"/>
    <w:rsid w:val="00F12456"/>
    <w:rsid w:val="00F2109F"/>
    <w:rsid w:val="00F23FE0"/>
    <w:rsid w:val="00F40B44"/>
    <w:rsid w:val="00F4761C"/>
    <w:rsid w:val="00F6243E"/>
    <w:rsid w:val="00F66B3B"/>
    <w:rsid w:val="00F80734"/>
    <w:rsid w:val="00F836F1"/>
    <w:rsid w:val="00F85BF3"/>
    <w:rsid w:val="00F8636A"/>
    <w:rsid w:val="00F903DD"/>
    <w:rsid w:val="00F96BA2"/>
    <w:rsid w:val="00FC22AB"/>
    <w:rsid w:val="00FD1035"/>
    <w:rsid w:val="00FD438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CDF401"/>
  <w14:defaultImageDpi w14:val="300"/>
  <w15:docId w15:val="{0D17F980-432B-8C49-886C-490F808B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2"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28"/>
    <w:rPr>
      <w:sz w:val="16"/>
      <w:szCs w:val="22"/>
    </w:rPr>
  </w:style>
  <w:style w:type="paragraph" w:styleId="Heading3">
    <w:name w:val="heading 3"/>
    <w:basedOn w:val="Normal"/>
    <w:next w:val="Normal"/>
    <w:link w:val="Heading3Char"/>
    <w:uiPriority w:val="9"/>
    <w:semiHidden/>
    <w:unhideWhenUsed/>
    <w:qFormat/>
    <w:rsid w:val="0057148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2"/>
    <w:qFormat/>
    <w:rsid w:val="007414D7"/>
    <w:pPr>
      <w:spacing w:after="240" w:line="190" w:lineRule="atLeast"/>
    </w:pPr>
    <w:rPr>
      <w:sz w:val="16"/>
      <w:szCs w:val="22"/>
    </w:rPr>
  </w:style>
  <w:style w:type="character" w:customStyle="1" w:styleId="BodyTextChar">
    <w:name w:val="Body Text Char"/>
    <w:basedOn w:val="DefaultParagraphFont"/>
    <w:link w:val="BodyText"/>
    <w:uiPriority w:val="2"/>
    <w:rsid w:val="007414D7"/>
    <w:rPr>
      <w:sz w:val="16"/>
      <w:szCs w:val="22"/>
      <w:lang w:val="en-AU" w:eastAsia="en-US" w:bidi="ar-SA"/>
    </w:rPr>
  </w:style>
  <w:style w:type="paragraph" w:styleId="Header">
    <w:name w:val="header"/>
    <w:basedOn w:val="Normal"/>
    <w:link w:val="HeaderChar"/>
    <w:uiPriority w:val="99"/>
    <w:unhideWhenUsed/>
    <w:rsid w:val="00C26B9E"/>
    <w:pPr>
      <w:tabs>
        <w:tab w:val="center" w:pos="4513"/>
        <w:tab w:val="right" w:pos="9026"/>
      </w:tabs>
    </w:pPr>
  </w:style>
  <w:style w:type="character" w:customStyle="1" w:styleId="HeaderChar">
    <w:name w:val="Header Char"/>
    <w:basedOn w:val="DefaultParagraphFont"/>
    <w:link w:val="Header"/>
    <w:uiPriority w:val="99"/>
    <w:rsid w:val="00C26B9E"/>
    <w:rPr>
      <w:sz w:val="16"/>
    </w:rPr>
  </w:style>
  <w:style w:type="paragraph" w:styleId="Footer">
    <w:name w:val="footer"/>
    <w:basedOn w:val="Normal"/>
    <w:link w:val="FooterChar"/>
    <w:uiPriority w:val="3"/>
    <w:rsid w:val="00D453A1"/>
    <w:pPr>
      <w:tabs>
        <w:tab w:val="left" w:pos="2041"/>
        <w:tab w:val="left" w:pos="4479"/>
        <w:tab w:val="left" w:pos="6350"/>
      </w:tabs>
    </w:pPr>
    <w:rPr>
      <w:sz w:val="14"/>
      <w:szCs w:val="14"/>
    </w:rPr>
  </w:style>
  <w:style w:type="character" w:customStyle="1" w:styleId="FooterChar">
    <w:name w:val="Footer Char"/>
    <w:basedOn w:val="DefaultParagraphFont"/>
    <w:link w:val="Footer"/>
    <w:uiPriority w:val="3"/>
    <w:rsid w:val="00D453A1"/>
    <w:rPr>
      <w:sz w:val="14"/>
      <w:szCs w:val="14"/>
    </w:rPr>
  </w:style>
  <w:style w:type="character" w:styleId="Hyperlink">
    <w:name w:val="Hyperlink"/>
    <w:basedOn w:val="DefaultParagraphFont"/>
    <w:uiPriority w:val="99"/>
    <w:unhideWhenUsed/>
    <w:rsid w:val="00D453A1"/>
    <w:rPr>
      <w:color w:val="0000FF"/>
      <w:u w:val="single"/>
    </w:rPr>
  </w:style>
  <w:style w:type="paragraph" w:styleId="BalloonText">
    <w:name w:val="Balloon Text"/>
    <w:basedOn w:val="Normal"/>
    <w:semiHidden/>
    <w:rsid w:val="00950150"/>
    <w:rPr>
      <w:rFonts w:ascii="Tahoma" w:hAnsi="Tahoma" w:cs="Tahoma"/>
      <w:szCs w:val="16"/>
    </w:rPr>
  </w:style>
  <w:style w:type="table" w:styleId="TableGrid">
    <w:name w:val="Table Grid"/>
    <w:basedOn w:val="TableNormal"/>
    <w:rsid w:val="003C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Signature"/>
    <w:rsid w:val="009957F9"/>
    <w:pPr>
      <w:keepNext/>
      <w:spacing w:after="60" w:line="220" w:lineRule="atLeast"/>
      <w:jc w:val="both"/>
    </w:pPr>
    <w:rPr>
      <w:rFonts w:eastAsia="Times New Roman"/>
      <w:spacing w:val="-5"/>
      <w:sz w:val="20"/>
      <w:szCs w:val="20"/>
      <w:lang w:val="en-GB"/>
    </w:rPr>
  </w:style>
  <w:style w:type="paragraph" w:styleId="Signature">
    <w:name w:val="Signature"/>
    <w:basedOn w:val="Normal"/>
    <w:next w:val="Normal"/>
    <w:rsid w:val="009957F9"/>
    <w:pPr>
      <w:keepNext/>
      <w:spacing w:before="880" w:line="220" w:lineRule="atLeast"/>
    </w:pPr>
    <w:rPr>
      <w:rFonts w:eastAsia="Times New Roman"/>
      <w:spacing w:val="-5"/>
      <w:sz w:val="20"/>
      <w:szCs w:val="20"/>
      <w:lang w:val="en-GB"/>
    </w:rPr>
  </w:style>
  <w:style w:type="character" w:styleId="FollowedHyperlink">
    <w:name w:val="FollowedHyperlink"/>
    <w:basedOn w:val="DefaultParagraphFont"/>
    <w:uiPriority w:val="99"/>
    <w:semiHidden/>
    <w:unhideWhenUsed/>
    <w:rsid w:val="00EC5549"/>
    <w:rPr>
      <w:color w:val="800080" w:themeColor="followedHyperlink"/>
      <w:u w:val="single"/>
    </w:rPr>
  </w:style>
  <w:style w:type="paragraph" w:styleId="ListParagraph">
    <w:name w:val="List Paragraph"/>
    <w:basedOn w:val="Normal"/>
    <w:uiPriority w:val="34"/>
    <w:qFormat/>
    <w:rsid w:val="00A57081"/>
    <w:pPr>
      <w:ind w:left="720"/>
      <w:contextualSpacing/>
    </w:pPr>
  </w:style>
  <w:style w:type="character" w:customStyle="1" w:styleId="Heading3Char">
    <w:name w:val="Heading 3 Char"/>
    <w:basedOn w:val="DefaultParagraphFont"/>
    <w:link w:val="Heading3"/>
    <w:uiPriority w:val="9"/>
    <w:semiHidden/>
    <w:rsid w:val="00571482"/>
    <w:rPr>
      <w:rFonts w:asciiTheme="majorHAnsi" w:eastAsiaTheme="majorEastAsia" w:hAnsiTheme="majorHAnsi" w:cstheme="majorBidi"/>
      <w:b/>
      <w:bCs/>
      <w:color w:val="4F81BD" w:themeColor="accent1"/>
      <w:sz w:val="16"/>
      <w:szCs w:val="22"/>
    </w:rPr>
  </w:style>
  <w:style w:type="character" w:customStyle="1" w:styleId="apple-converted-space">
    <w:name w:val="apple-converted-space"/>
    <w:basedOn w:val="DefaultParagraphFont"/>
    <w:rsid w:val="009C6C5A"/>
  </w:style>
  <w:style w:type="character" w:styleId="Emphasis">
    <w:name w:val="Emphasis"/>
    <w:basedOn w:val="DefaultParagraphFont"/>
    <w:uiPriority w:val="20"/>
    <w:qFormat/>
    <w:rsid w:val="009C6C5A"/>
    <w:rPr>
      <w:i/>
      <w:iCs/>
    </w:rPr>
  </w:style>
  <w:style w:type="character" w:styleId="CommentReference">
    <w:name w:val="annotation reference"/>
    <w:basedOn w:val="DefaultParagraphFont"/>
    <w:uiPriority w:val="99"/>
    <w:semiHidden/>
    <w:unhideWhenUsed/>
    <w:rsid w:val="005F7BBC"/>
    <w:rPr>
      <w:sz w:val="16"/>
      <w:szCs w:val="16"/>
    </w:rPr>
  </w:style>
  <w:style w:type="paragraph" w:styleId="CommentText">
    <w:name w:val="annotation text"/>
    <w:basedOn w:val="Normal"/>
    <w:link w:val="CommentTextChar"/>
    <w:uiPriority w:val="99"/>
    <w:semiHidden/>
    <w:unhideWhenUsed/>
    <w:rsid w:val="005F7BBC"/>
    <w:rPr>
      <w:sz w:val="20"/>
      <w:szCs w:val="20"/>
    </w:rPr>
  </w:style>
  <w:style w:type="character" w:customStyle="1" w:styleId="CommentTextChar">
    <w:name w:val="Comment Text Char"/>
    <w:basedOn w:val="DefaultParagraphFont"/>
    <w:link w:val="CommentText"/>
    <w:uiPriority w:val="99"/>
    <w:semiHidden/>
    <w:rsid w:val="005F7BBC"/>
  </w:style>
  <w:style w:type="paragraph" w:styleId="CommentSubject">
    <w:name w:val="annotation subject"/>
    <w:basedOn w:val="CommentText"/>
    <w:next w:val="CommentText"/>
    <w:link w:val="CommentSubjectChar"/>
    <w:uiPriority w:val="99"/>
    <w:semiHidden/>
    <w:unhideWhenUsed/>
    <w:rsid w:val="005F7BBC"/>
    <w:rPr>
      <w:b/>
      <w:bCs/>
    </w:rPr>
  </w:style>
  <w:style w:type="character" w:customStyle="1" w:styleId="CommentSubjectChar">
    <w:name w:val="Comment Subject Char"/>
    <w:basedOn w:val="CommentTextChar"/>
    <w:link w:val="CommentSubject"/>
    <w:uiPriority w:val="99"/>
    <w:semiHidden/>
    <w:rsid w:val="005F7BBC"/>
    <w:rPr>
      <w:b/>
      <w:bCs/>
    </w:rPr>
  </w:style>
  <w:style w:type="character" w:styleId="Strong">
    <w:name w:val="Strong"/>
    <w:basedOn w:val="DefaultParagraphFont"/>
    <w:uiPriority w:val="22"/>
    <w:qFormat/>
    <w:rsid w:val="009F3123"/>
    <w:rPr>
      <w:b/>
      <w:bCs/>
    </w:rPr>
  </w:style>
  <w:style w:type="character" w:styleId="PageNumber">
    <w:name w:val="page number"/>
    <w:basedOn w:val="DefaultParagraphFont"/>
    <w:uiPriority w:val="99"/>
    <w:semiHidden/>
    <w:unhideWhenUsed/>
    <w:rsid w:val="0005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6373">
      <w:bodyDiv w:val="1"/>
      <w:marLeft w:val="0"/>
      <w:marRight w:val="0"/>
      <w:marTop w:val="0"/>
      <w:marBottom w:val="0"/>
      <w:divBdr>
        <w:top w:val="none" w:sz="0" w:space="0" w:color="auto"/>
        <w:left w:val="none" w:sz="0" w:space="0" w:color="auto"/>
        <w:bottom w:val="none" w:sz="0" w:space="0" w:color="auto"/>
        <w:right w:val="none" w:sz="0" w:space="0" w:color="auto"/>
      </w:divBdr>
    </w:div>
    <w:div w:id="220752181">
      <w:bodyDiv w:val="1"/>
      <w:marLeft w:val="0"/>
      <w:marRight w:val="0"/>
      <w:marTop w:val="0"/>
      <w:marBottom w:val="0"/>
      <w:divBdr>
        <w:top w:val="none" w:sz="0" w:space="0" w:color="auto"/>
        <w:left w:val="none" w:sz="0" w:space="0" w:color="auto"/>
        <w:bottom w:val="none" w:sz="0" w:space="0" w:color="auto"/>
        <w:right w:val="none" w:sz="0" w:space="0" w:color="auto"/>
      </w:divBdr>
    </w:div>
    <w:div w:id="225188162">
      <w:bodyDiv w:val="1"/>
      <w:marLeft w:val="0"/>
      <w:marRight w:val="0"/>
      <w:marTop w:val="0"/>
      <w:marBottom w:val="0"/>
      <w:divBdr>
        <w:top w:val="none" w:sz="0" w:space="0" w:color="auto"/>
        <w:left w:val="none" w:sz="0" w:space="0" w:color="auto"/>
        <w:bottom w:val="none" w:sz="0" w:space="0" w:color="auto"/>
        <w:right w:val="none" w:sz="0" w:space="0" w:color="auto"/>
      </w:divBdr>
    </w:div>
    <w:div w:id="418985371">
      <w:bodyDiv w:val="1"/>
      <w:marLeft w:val="0"/>
      <w:marRight w:val="0"/>
      <w:marTop w:val="0"/>
      <w:marBottom w:val="0"/>
      <w:divBdr>
        <w:top w:val="none" w:sz="0" w:space="0" w:color="auto"/>
        <w:left w:val="none" w:sz="0" w:space="0" w:color="auto"/>
        <w:bottom w:val="none" w:sz="0" w:space="0" w:color="auto"/>
        <w:right w:val="none" w:sz="0" w:space="0" w:color="auto"/>
      </w:divBdr>
    </w:div>
    <w:div w:id="457067352">
      <w:bodyDiv w:val="1"/>
      <w:marLeft w:val="0"/>
      <w:marRight w:val="0"/>
      <w:marTop w:val="0"/>
      <w:marBottom w:val="0"/>
      <w:divBdr>
        <w:top w:val="none" w:sz="0" w:space="0" w:color="auto"/>
        <w:left w:val="none" w:sz="0" w:space="0" w:color="auto"/>
        <w:bottom w:val="none" w:sz="0" w:space="0" w:color="auto"/>
        <w:right w:val="none" w:sz="0" w:space="0" w:color="auto"/>
      </w:divBdr>
    </w:div>
    <w:div w:id="524170150">
      <w:bodyDiv w:val="1"/>
      <w:marLeft w:val="0"/>
      <w:marRight w:val="0"/>
      <w:marTop w:val="0"/>
      <w:marBottom w:val="0"/>
      <w:divBdr>
        <w:top w:val="none" w:sz="0" w:space="0" w:color="auto"/>
        <w:left w:val="none" w:sz="0" w:space="0" w:color="auto"/>
        <w:bottom w:val="none" w:sz="0" w:space="0" w:color="auto"/>
        <w:right w:val="none" w:sz="0" w:space="0" w:color="auto"/>
      </w:divBdr>
    </w:div>
    <w:div w:id="728115122">
      <w:bodyDiv w:val="1"/>
      <w:marLeft w:val="0"/>
      <w:marRight w:val="0"/>
      <w:marTop w:val="0"/>
      <w:marBottom w:val="0"/>
      <w:divBdr>
        <w:top w:val="none" w:sz="0" w:space="0" w:color="auto"/>
        <w:left w:val="none" w:sz="0" w:space="0" w:color="auto"/>
        <w:bottom w:val="none" w:sz="0" w:space="0" w:color="auto"/>
        <w:right w:val="none" w:sz="0" w:space="0" w:color="auto"/>
      </w:divBdr>
    </w:div>
    <w:div w:id="754279295">
      <w:bodyDiv w:val="1"/>
      <w:marLeft w:val="0"/>
      <w:marRight w:val="0"/>
      <w:marTop w:val="0"/>
      <w:marBottom w:val="0"/>
      <w:divBdr>
        <w:top w:val="none" w:sz="0" w:space="0" w:color="auto"/>
        <w:left w:val="none" w:sz="0" w:space="0" w:color="auto"/>
        <w:bottom w:val="none" w:sz="0" w:space="0" w:color="auto"/>
        <w:right w:val="none" w:sz="0" w:space="0" w:color="auto"/>
      </w:divBdr>
    </w:div>
    <w:div w:id="850222135">
      <w:bodyDiv w:val="1"/>
      <w:marLeft w:val="0"/>
      <w:marRight w:val="0"/>
      <w:marTop w:val="0"/>
      <w:marBottom w:val="0"/>
      <w:divBdr>
        <w:top w:val="none" w:sz="0" w:space="0" w:color="auto"/>
        <w:left w:val="none" w:sz="0" w:space="0" w:color="auto"/>
        <w:bottom w:val="none" w:sz="0" w:space="0" w:color="auto"/>
        <w:right w:val="none" w:sz="0" w:space="0" w:color="auto"/>
      </w:divBdr>
    </w:div>
    <w:div w:id="856626934">
      <w:bodyDiv w:val="1"/>
      <w:marLeft w:val="0"/>
      <w:marRight w:val="0"/>
      <w:marTop w:val="0"/>
      <w:marBottom w:val="0"/>
      <w:divBdr>
        <w:top w:val="none" w:sz="0" w:space="0" w:color="auto"/>
        <w:left w:val="none" w:sz="0" w:space="0" w:color="auto"/>
        <w:bottom w:val="none" w:sz="0" w:space="0" w:color="auto"/>
        <w:right w:val="none" w:sz="0" w:space="0" w:color="auto"/>
      </w:divBdr>
    </w:div>
    <w:div w:id="878392906">
      <w:bodyDiv w:val="1"/>
      <w:marLeft w:val="0"/>
      <w:marRight w:val="0"/>
      <w:marTop w:val="0"/>
      <w:marBottom w:val="0"/>
      <w:divBdr>
        <w:top w:val="none" w:sz="0" w:space="0" w:color="auto"/>
        <w:left w:val="none" w:sz="0" w:space="0" w:color="auto"/>
        <w:bottom w:val="none" w:sz="0" w:space="0" w:color="auto"/>
        <w:right w:val="none" w:sz="0" w:space="0" w:color="auto"/>
      </w:divBdr>
    </w:div>
    <w:div w:id="1027832219">
      <w:bodyDiv w:val="1"/>
      <w:marLeft w:val="0"/>
      <w:marRight w:val="0"/>
      <w:marTop w:val="0"/>
      <w:marBottom w:val="0"/>
      <w:divBdr>
        <w:top w:val="none" w:sz="0" w:space="0" w:color="auto"/>
        <w:left w:val="none" w:sz="0" w:space="0" w:color="auto"/>
        <w:bottom w:val="none" w:sz="0" w:space="0" w:color="auto"/>
        <w:right w:val="none" w:sz="0" w:space="0" w:color="auto"/>
      </w:divBdr>
    </w:div>
    <w:div w:id="1045326129">
      <w:bodyDiv w:val="1"/>
      <w:marLeft w:val="0"/>
      <w:marRight w:val="0"/>
      <w:marTop w:val="0"/>
      <w:marBottom w:val="0"/>
      <w:divBdr>
        <w:top w:val="none" w:sz="0" w:space="0" w:color="auto"/>
        <w:left w:val="none" w:sz="0" w:space="0" w:color="auto"/>
        <w:bottom w:val="none" w:sz="0" w:space="0" w:color="auto"/>
        <w:right w:val="none" w:sz="0" w:space="0" w:color="auto"/>
      </w:divBdr>
    </w:div>
    <w:div w:id="1155150628">
      <w:bodyDiv w:val="1"/>
      <w:marLeft w:val="0"/>
      <w:marRight w:val="0"/>
      <w:marTop w:val="0"/>
      <w:marBottom w:val="0"/>
      <w:divBdr>
        <w:top w:val="none" w:sz="0" w:space="0" w:color="auto"/>
        <w:left w:val="none" w:sz="0" w:space="0" w:color="auto"/>
        <w:bottom w:val="none" w:sz="0" w:space="0" w:color="auto"/>
        <w:right w:val="none" w:sz="0" w:space="0" w:color="auto"/>
      </w:divBdr>
    </w:div>
    <w:div w:id="1173564862">
      <w:bodyDiv w:val="1"/>
      <w:marLeft w:val="0"/>
      <w:marRight w:val="0"/>
      <w:marTop w:val="0"/>
      <w:marBottom w:val="0"/>
      <w:divBdr>
        <w:top w:val="none" w:sz="0" w:space="0" w:color="auto"/>
        <w:left w:val="none" w:sz="0" w:space="0" w:color="auto"/>
        <w:bottom w:val="none" w:sz="0" w:space="0" w:color="auto"/>
        <w:right w:val="none" w:sz="0" w:space="0" w:color="auto"/>
      </w:divBdr>
    </w:div>
    <w:div w:id="1206335992">
      <w:bodyDiv w:val="1"/>
      <w:marLeft w:val="0"/>
      <w:marRight w:val="0"/>
      <w:marTop w:val="0"/>
      <w:marBottom w:val="0"/>
      <w:divBdr>
        <w:top w:val="none" w:sz="0" w:space="0" w:color="auto"/>
        <w:left w:val="none" w:sz="0" w:space="0" w:color="auto"/>
        <w:bottom w:val="none" w:sz="0" w:space="0" w:color="auto"/>
        <w:right w:val="none" w:sz="0" w:space="0" w:color="auto"/>
      </w:divBdr>
    </w:div>
    <w:div w:id="1363633369">
      <w:bodyDiv w:val="1"/>
      <w:marLeft w:val="0"/>
      <w:marRight w:val="0"/>
      <w:marTop w:val="0"/>
      <w:marBottom w:val="0"/>
      <w:divBdr>
        <w:top w:val="none" w:sz="0" w:space="0" w:color="auto"/>
        <w:left w:val="none" w:sz="0" w:space="0" w:color="auto"/>
        <w:bottom w:val="none" w:sz="0" w:space="0" w:color="auto"/>
        <w:right w:val="none" w:sz="0" w:space="0" w:color="auto"/>
      </w:divBdr>
    </w:div>
    <w:div w:id="1377389244">
      <w:bodyDiv w:val="1"/>
      <w:marLeft w:val="0"/>
      <w:marRight w:val="0"/>
      <w:marTop w:val="0"/>
      <w:marBottom w:val="0"/>
      <w:divBdr>
        <w:top w:val="none" w:sz="0" w:space="0" w:color="auto"/>
        <w:left w:val="none" w:sz="0" w:space="0" w:color="auto"/>
        <w:bottom w:val="none" w:sz="0" w:space="0" w:color="auto"/>
        <w:right w:val="none" w:sz="0" w:space="0" w:color="auto"/>
      </w:divBdr>
    </w:div>
    <w:div w:id="1433476846">
      <w:bodyDiv w:val="1"/>
      <w:marLeft w:val="0"/>
      <w:marRight w:val="0"/>
      <w:marTop w:val="0"/>
      <w:marBottom w:val="0"/>
      <w:divBdr>
        <w:top w:val="none" w:sz="0" w:space="0" w:color="auto"/>
        <w:left w:val="none" w:sz="0" w:space="0" w:color="auto"/>
        <w:bottom w:val="none" w:sz="0" w:space="0" w:color="auto"/>
        <w:right w:val="none" w:sz="0" w:space="0" w:color="auto"/>
      </w:divBdr>
    </w:div>
    <w:div w:id="1449205893">
      <w:bodyDiv w:val="1"/>
      <w:marLeft w:val="0"/>
      <w:marRight w:val="0"/>
      <w:marTop w:val="0"/>
      <w:marBottom w:val="0"/>
      <w:divBdr>
        <w:top w:val="none" w:sz="0" w:space="0" w:color="auto"/>
        <w:left w:val="none" w:sz="0" w:space="0" w:color="auto"/>
        <w:bottom w:val="none" w:sz="0" w:space="0" w:color="auto"/>
        <w:right w:val="none" w:sz="0" w:space="0" w:color="auto"/>
      </w:divBdr>
    </w:div>
    <w:div w:id="1456675477">
      <w:bodyDiv w:val="1"/>
      <w:marLeft w:val="0"/>
      <w:marRight w:val="0"/>
      <w:marTop w:val="0"/>
      <w:marBottom w:val="0"/>
      <w:divBdr>
        <w:top w:val="none" w:sz="0" w:space="0" w:color="auto"/>
        <w:left w:val="none" w:sz="0" w:space="0" w:color="auto"/>
        <w:bottom w:val="none" w:sz="0" w:space="0" w:color="auto"/>
        <w:right w:val="none" w:sz="0" w:space="0" w:color="auto"/>
      </w:divBdr>
    </w:div>
    <w:div w:id="1477575892">
      <w:bodyDiv w:val="1"/>
      <w:marLeft w:val="0"/>
      <w:marRight w:val="0"/>
      <w:marTop w:val="0"/>
      <w:marBottom w:val="0"/>
      <w:divBdr>
        <w:top w:val="none" w:sz="0" w:space="0" w:color="auto"/>
        <w:left w:val="none" w:sz="0" w:space="0" w:color="auto"/>
        <w:bottom w:val="none" w:sz="0" w:space="0" w:color="auto"/>
        <w:right w:val="none" w:sz="0" w:space="0" w:color="auto"/>
      </w:divBdr>
    </w:div>
    <w:div w:id="1522888492">
      <w:bodyDiv w:val="1"/>
      <w:marLeft w:val="0"/>
      <w:marRight w:val="0"/>
      <w:marTop w:val="0"/>
      <w:marBottom w:val="0"/>
      <w:divBdr>
        <w:top w:val="none" w:sz="0" w:space="0" w:color="auto"/>
        <w:left w:val="none" w:sz="0" w:space="0" w:color="auto"/>
        <w:bottom w:val="none" w:sz="0" w:space="0" w:color="auto"/>
        <w:right w:val="none" w:sz="0" w:space="0" w:color="auto"/>
      </w:divBdr>
    </w:div>
    <w:div w:id="1573540237">
      <w:bodyDiv w:val="1"/>
      <w:marLeft w:val="0"/>
      <w:marRight w:val="0"/>
      <w:marTop w:val="0"/>
      <w:marBottom w:val="0"/>
      <w:divBdr>
        <w:top w:val="none" w:sz="0" w:space="0" w:color="auto"/>
        <w:left w:val="none" w:sz="0" w:space="0" w:color="auto"/>
        <w:bottom w:val="none" w:sz="0" w:space="0" w:color="auto"/>
        <w:right w:val="none" w:sz="0" w:space="0" w:color="auto"/>
      </w:divBdr>
    </w:div>
    <w:div w:id="1637879462">
      <w:bodyDiv w:val="1"/>
      <w:marLeft w:val="0"/>
      <w:marRight w:val="0"/>
      <w:marTop w:val="0"/>
      <w:marBottom w:val="0"/>
      <w:divBdr>
        <w:top w:val="none" w:sz="0" w:space="0" w:color="auto"/>
        <w:left w:val="none" w:sz="0" w:space="0" w:color="auto"/>
        <w:bottom w:val="none" w:sz="0" w:space="0" w:color="auto"/>
        <w:right w:val="none" w:sz="0" w:space="0" w:color="auto"/>
      </w:divBdr>
    </w:div>
    <w:div w:id="1804345182">
      <w:bodyDiv w:val="1"/>
      <w:marLeft w:val="0"/>
      <w:marRight w:val="0"/>
      <w:marTop w:val="0"/>
      <w:marBottom w:val="0"/>
      <w:divBdr>
        <w:top w:val="none" w:sz="0" w:space="0" w:color="auto"/>
        <w:left w:val="none" w:sz="0" w:space="0" w:color="auto"/>
        <w:bottom w:val="none" w:sz="0" w:space="0" w:color="auto"/>
        <w:right w:val="none" w:sz="0" w:space="0" w:color="auto"/>
      </w:divBdr>
    </w:div>
    <w:div w:id="1996908182">
      <w:bodyDiv w:val="1"/>
      <w:marLeft w:val="0"/>
      <w:marRight w:val="0"/>
      <w:marTop w:val="0"/>
      <w:marBottom w:val="0"/>
      <w:divBdr>
        <w:top w:val="none" w:sz="0" w:space="0" w:color="auto"/>
        <w:left w:val="none" w:sz="0" w:space="0" w:color="auto"/>
        <w:bottom w:val="none" w:sz="0" w:space="0" w:color="auto"/>
        <w:right w:val="none" w:sz="0" w:space="0" w:color="auto"/>
      </w:divBdr>
    </w:div>
    <w:div w:id="200947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qbi.uq.edu.au/cadr" TargetMode="External"/><Relationship Id="rId2" Type="http://schemas.openxmlformats.org/officeDocument/2006/relationships/hyperlink" Target="mailto:Qbi@uq.edu.au" TargetMode="External"/><Relationship Id="rId1" Type="http://schemas.openxmlformats.org/officeDocument/2006/relationships/image" Target="media/image2.jpeg"/><Relationship Id="rId5" Type="http://schemas.openxmlformats.org/officeDocument/2006/relationships/hyperlink" Target="http://www.qbi.uq.edu.au/cadr" TargetMode="External"/><Relationship Id="rId4" Type="http://schemas.openxmlformats.org/officeDocument/2006/relationships/hyperlink" Target="mailto:Qbi@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[first_name] [last_name]</vt:lpstr>
    </vt:vector>
  </TitlesOfParts>
  <Company>University of Queensland</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[first_name] [last_name]</dc:title>
  <dc:creator>Deirdre Wilson</dc:creator>
  <cp:lastModifiedBy>Juergen Goetz</cp:lastModifiedBy>
  <cp:revision>3</cp:revision>
  <cp:lastPrinted>2015-01-29T05:52:00Z</cp:lastPrinted>
  <dcterms:created xsi:type="dcterms:W3CDTF">2020-05-01T03:32:00Z</dcterms:created>
  <dcterms:modified xsi:type="dcterms:W3CDTF">2020-05-01T05:45:00Z</dcterms:modified>
</cp:coreProperties>
</file>