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EBF1F4" w14:textId="77777777" w:rsidR="001263FE" w:rsidRPr="00127E28" w:rsidRDefault="001263FE" w:rsidP="001263FE">
      <w:pPr>
        <w:autoSpaceDE w:val="0"/>
        <w:autoSpaceDN w:val="0"/>
        <w:adjustRightInd w:val="0"/>
        <w:spacing w:after="0" w:line="480" w:lineRule="auto"/>
        <w:jc w:val="center"/>
        <w:rPr>
          <w:rFonts w:cstheme="minorHAnsi"/>
          <w:i/>
          <w:iCs/>
          <w:sz w:val="40"/>
          <w:szCs w:val="40"/>
          <w:u w:val="single"/>
        </w:rPr>
      </w:pPr>
    </w:p>
    <w:p w14:paraId="67ADE9D7" w14:textId="302340B0" w:rsidR="001263FE" w:rsidRPr="00127E28" w:rsidRDefault="00F25D32" w:rsidP="009C0BF1">
      <w:pPr>
        <w:autoSpaceDE w:val="0"/>
        <w:autoSpaceDN w:val="0"/>
        <w:adjustRightInd w:val="0"/>
        <w:spacing w:after="0" w:line="480" w:lineRule="auto"/>
        <w:rPr>
          <w:rFonts w:cstheme="minorHAnsi"/>
          <w:sz w:val="36"/>
          <w:szCs w:val="36"/>
        </w:rPr>
      </w:pPr>
      <w:r w:rsidRPr="00127E28">
        <w:rPr>
          <w:rFonts w:cstheme="minorHAnsi"/>
          <w:sz w:val="36"/>
          <w:szCs w:val="36"/>
        </w:rPr>
        <w:t xml:space="preserve">Electronic </w:t>
      </w:r>
      <w:r w:rsidR="001263FE" w:rsidRPr="00127E28">
        <w:rPr>
          <w:rFonts w:cstheme="minorHAnsi"/>
          <w:sz w:val="36"/>
          <w:szCs w:val="36"/>
        </w:rPr>
        <w:t>Supp</w:t>
      </w:r>
      <w:r w:rsidR="00F97142" w:rsidRPr="00127E28">
        <w:rPr>
          <w:rFonts w:cstheme="minorHAnsi"/>
          <w:sz w:val="36"/>
          <w:szCs w:val="36"/>
        </w:rPr>
        <w:t>lementary</w:t>
      </w:r>
      <w:r w:rsidR="001263FE" w:rsidRPr="00127E28">
        <w:rPr>
          <w:rFonts w:cstheme="minorHAnsi"/>
          <w:sz w:val="36"/>
          <w:szCs w:val="36"/>
        </w:rPr>
        <w:t xml:space="preserve"> Information</w:t>
      </w:r>
      <w:r w:rsidR="009C0BF1" w:rsidRPr="00127E28">
        <w:rPr>
          <w:rFonts w:cstheme="minorHAnsi"/>
          <w:sz w:val="36"/>
          <w:szCs w:val="36"/>
        </w:rPr>
        <w:t xml:space="preserve"> </w:t>
      </w:r>
    </w:p>
    <w:p w14:paraId="457AD484" w14:textId="112F3579" w:rsidR="00467C5E" w:rsidRPr="00127E28" w:rsidRDefault="008E3BE8" w:rsidP="00AC553A">
      <w:pPr>
        <w:spacing w:line="240" w:lineRule="auto"/>
        <w:rPr>
          <w:rFonts w:eastAsia="Times New Roman" w:cstheme="minorHAnsi"/>
          <w:sz w:val="28"/>
          <w:szCs w:val="28"/>
        </w:rPr>
      </w:pPr>
      <w:r w:rsidRPr="00127E28">
        <w:rPr>
          <w:rFonts w:eastAsia="Times New Roman" w:cstheme="minorHAnsi"/>
          <w:sz w:val="28"/>
          <w:szCs w:val="28"/>
        </w:rPr>
        <w:t xml:space="preserve">Microfluidic Fabrication Techniques </w:t>
      </w:r>
      <w:r w:rsidR="00AC553A" w:rsidRPr="00127E28">
        <w:rPr>
          <w:rFonts w:eastAsia="Times New Roman" w:cstheme="minorHAnsi"/>
          <w:sz w:val="28"/>
          <w:szCs w:val="28"/>
        </w:rPr>
        <w:t>for</w:t>
      </w:r>
      <w:r w:rsidRPr="00127E28">
        <w:rPr>
          <w:rFonts w:eastAsia="Times New Roman" w:cstheme="minorHAnsi"/>
          <w:sz w:val="28"/>
          <w:szCs w:val="28"/>
        </w:rPr>
        <w:t xml:space="preserve"> High-Pressure Testing </w:t>
      </w:r>
      <w:r w:rsidR="00AC553A" w:rsidRPr="00127E28">
        <w:rPr>
          <w:rFonts w:eastAsia="Times New Roman" w:cstheme="minorHAnsi"/>
          <w:sz w:val="28"/>
          <w:szCs w:val="28"/>
        </w:rPr>
        <w:t>of</w:t>
      </w:r>
      <w:r w:rsidRPr="00127E28">
        <w:rPr>
          <w:rFonts w:eastAsia="Times New Roman" w:cstheme="minorHAnsi"/>
          <w:sz w:val="28"/>
          <w:szCs w:val="28"/>
        </w:rPr>
        <w:t xml:space="preserve"> Microscale Supercritical CO</w:t>
      </w:r>
      <w:r w:rsidRPr="00127E28">
        <w:rPr>
          <w:rFonts w:eastAsia="Times New Roman" w:cstheme="minorHAnsi"/>
          <w:sz w:val="28"/>
          <w:szCs w:val="28"/>
          <w:vertAlign w:val="subscript"/>
        </w:rPr>
        <w:t>2</w:t>
      </w:r>
      <w:r w:rsidRPr="00127E28">
        <w:rPr>
          <w:rFonts w:eastAsia="Times New Roman" w:cstheme="minorHAnsi"/>
          <w:sz w:val="28"/>
          <w:szCs w:val="28"/>
        </w:rPr>
        <w:t xml:space="preserve"> Foam Transport in Fracture</w:t>
      </w:r>
      <w:r w:rsidR="00A8088A" w:rsidRPr="00127E28">
        <w:rPr>
          <w:rFonts w:eastAsia="Times New Roman" w:cstheme="minorHAnsi"/>
          <w:sz w:val="28"/>
          <w:szCs w:val="28"/>
        </w:rPr>
        <w:t xml:space="preserve">d </w:t>
      </w:r>
      <w:r w:rsidRPr="00127E28">
        <w:rPr>
          <w:rFonts w:eastAsia="Times New Roman" w:cstheme="minorHAnsi"/>
          <w:sz w:val="28"/>
          <w:szCs w:val="28"/>
        </w:rPr>
        <w:t xml:space="preserve">Unconventional </w:t>
      </w:r>
      <w:r w:rsidR="00A8088A" w:rsidRPr="00127E28">
        <w:rPr>
          <w:rFonts w:eastAsia="Times New Roman" w:cstheme="minorHAnsi"/>
          <w:sz w:val="28"/>
          <w:szCs w:val="28"/>
        </w:rPr>
        <w:t>Reservoirs</w:t>
      </w:r>
    </w:p>
    <w:p w14:paraId="248E25B4" w14:textId="77777777" w:rsidR="008E3BE8" w:rsidRPr="00127E28" w:rsidRDefault="008E3BE8" w:rsidP="009C0BF1">
      <w:pPr>
        <w:spacing w:line="240" w:lineRule="auto"/>
        <w:rPr>
          <w:rFonts w:eastAsia="Times New Roman" w:cstheme="minorHAnsi"/>
          <w:sz w:val="28"/>
          <w:szCs w:val="28"/>
        </w:rPr>
      </w:pPr>
    </w:p>
    <w:p w14:paraId="52D76359" w14:textId="6A1D861D" w:rsidR="002060ED" w:rsidRPr="00127E28" w:rsidRDefault="002060ED" w:rsidP="00F97142">
      <w:pPr>
        <w:spacing w:after="0" w:line="240" w:lineRule="auto"/>
        <w:rPr>
          <w:rFonts w:cstheme="minorHAnsi"/>
          <w:sz w:val="24"/>
          <w:szCs w:val="24"/>
          <w:shd w:val="clear" w:color="auto" w:fill="FFFFFF"/>
        </w:rPr>
      </w:pPr>
      <w:r w:rsidRPr="00127E28">
        <w:rPr>
          <w:rFonts w:cstheme="minorHAnsi"/>
          <w:sz w:val="24"/>
          <w:szCs w:val="24"/>
        </w:rPr>
        <w:t xml:space="preserve">Hooman Hosseini, </w:t>
      </w:r>
      <w:r w:rsidR="008E3BE8" w:rsidRPr="00127E28">
        <w:rPr>
          <w:rFonts w:cstheme="minorHAnsi"/>
          <w:sz w:val="24"/>
          <w:szCs w:val="24"/>
        </w:rPr>
        <w:t>Feng Guo</w:t>
      </w:r>
      <w:r w:rsidR="00F97142" w:rsidRPr="00127E28">
        <w:rPr>
          <w:rFonts w:cstheme="minorHAnsi"/>
          <w:sz w:val="24"/>
          <w:szCs w:val="24"/>
        </w:rPr>
        <w:t xml:space="preserve">, Reza </w:t>
      </w:r>
      <w:proofErr w:type="spellStart"/>
      <w:r w:rsidR="00F97142" w:rsidRPr="00127E28">
        <w:rPr>
          <w:rFonts w:cstheme="minorHAnsi"/>
          <w:sz w:val="24"/>
          <w:szCs w:val="24"/>
        </w:rPr>
        <w:t>Barati</w:t>
      </w:r>
      <w:proofErr w:type="spellEnd"/>
      <w:r w:rsidR="00F97142" w:rsidRPr="00127E28">
        <w:rPr>
          <w:rFonts w:cstheme="minorHAnsi"/>
          <w:sz w:val="24"/>
          <w:szCs w:val="24"/>
        </w:rPr>
        <w:t xml:space="preserve"> </w:t>
      </w:r>
      <w:proofErr w:type="spellStart"/>
      <w:r w:rsidR="00F97142" w:rsidRPr="00127E28">
        <w:rPr>
          <w:rFonts w:cstheme="minorHAnsi"/>
          <w:sz w:val="24"/>
          <w:szCs w:val="24"/>
        </w:rPr>
        <w:t>Ghahfarokhi</w:t>
      </w:r>
      <w:proofErr w:type="spellEnd"/>
      <w:r w:rsidR="008E3BE8" w:rsidRPr="00127E28">
        <w:rPr>
          <w:rFonts w:cstheme="minorHAnsi"/>
          <w:sz w:val="24"/>
          <w:szCs w:val="24"/>
        </w:rPr>
        <w:t xml:space="preserve">, </w:t>
      </w:r>
      <w:proofErr w:type="spellStart"/>
      <w:r w:rsidR="008E3BE8" w:rsidRPr="00127E28">
        <w:rPr>
          <w:rFonts w:cstheme="minorHAnsi"/>
          <w:sz w:val="24"/>
          <w:szCs w:val="24"/>
        </w:rPr>
        <w:t>Saman</w:t>
      </w:r>
      <w:proofErr w:type="spellEnd"/>
      <w:r w:rsidR="008E3BE8" w:rsidRPr="00127E28">
        <w:rPr>
          <w:rFonts w:cstheme="minorHAnsi"/>
          <w:sz w:val="24"/>
          <w:szCs w:val="24"/>
        </w:rPr>
        <w:t xml:space="preserve"> </w:t>
      </w:r>
      <w:r w:rsidR="00A8088A" w:rsidRPr="00127E28">
        <w:rPr>
          <w:rFonts w:cstheme="minorHAnsi"/>
          <w:sz w:val="24"/>
          <w:szCs w:val="24"/>
        </w:rPr>
        <w:t xml:space="preserve">A. </w:t>
      </w:r>
      <w:r w:rsidR="008E3BE8" w:rsidRPr="00127E28">
        <w:rPr>
          <w:rFonts w:cstheme="minorHAnsi"/>
          <w:sz w:val="24"/>
          <w:szCs w:val="24"/>
        </w:rPr>
        <w:t>Aryana</w:t>
      </w:r>
    </w:p>
    <w:p w14:paraId="26C5B8A8" w14:textId="77777777" w:rsidR="00F97142" w:rsidRPr="00127E28" w:rsidRDefault="00F97142" w:rsidP="00F97142">
      <w:pPr>
        <w:spacing w:after="0" w:line="240" w:lineRule="auto"/>
        <w:rPr>
          <w:rFonts w:cstheme="minorHAnsi"/>
          <w:sz w:val="24"/>
          <w:szCs w:val="24"/>
          <w:shd w:val="clear" w:color="auto" w:fill="FFFFFF"/>
        </w:rPr>
      </w:pPr>
    </w:p>
    <w:p w14:paraId="698FB2FC" w14:textId="7633E35A" w:rsidR="00F97142" w:rsidRPr="00127E28" w:rsidRDefault="002060ED" w:rsidP="00F97142">
      <w:pPr>
        <w:pStyle w:val="BCAuthorAddress"/>
        <w:spacing w:after="0" w:line="240" w:lineRule="auto"/>
        <w:jc w:val="left"/>
        <w:rPr>
          <w:rFonts w:asciiTheme="minorHAnsi" w:hAnsiTheme="minorHAnsi" w:cstheme="minorHAnsi"/>
          <w:szCs w:val="24"/>
        </w:rPr>
      </w:pPr>
      <w:r w:rsidRPr="00127E28">
        <w:rPr>
          <w:rFonts w:asciiTheme="minorHAnsi" w:hAnsiTheme="minorHAnsi" w:cstheme="minorHAnsi"/>
          <w:szCs w:val="24"/>
        </w:rPr>
        <w:t xml:space="preserve">Correspondence </w:t>
      </w:r>
      <w:r w:rsidR="00F97142" w:rsidRPr="00127E28">
        <w:rPr>
          <w:rFonts w:asciiTheme="minorHAnsi" w:hAnsiTheme="minorHAnsi" w:cstheme="minorHAnsi"/>
          <w:szCs w:val="24"/>
        </w:rPr>
        <w:t>to</w:t>
      </w:r>
      <w:r w:rsidR="00FE06D6" w:rsidRPr="00127E28">
        <w:rPr>
          <w:rFonts w:asciiTheme="minorHAnsi" w:hAnsiTheme="minorHAnsi" w:cstheme="minorHAnsi"/>
          <w:szCs w:val="24"/>
        </w:rPr>
        <w:t>:</w:t>
      </w:r>
      <w:r w:rsidRPr="00127E28">
        <w:rPr>
          <w:rFonts w:asciiTheme="minorHAnsi" w:hAnsiTheme="minorHAnsi" w:cstheme="minorHAnsi"/>
          <w:szCs w:val="24"/>
        </w:rPr>
        <w:t xml:space="preserve"> </w:t>
      </w:r>
      <w:proofErr w:type="spellStart"/>
      <w:r w:rsidR="008E3BE8" w:rsidRPr="00127E28">
        <w:rPr>
          <w:rFonts w:asciiTheme="minorHAnsi" w:hAnsiTheme="minorHAnsi" w:cstheme="minorHAnsi"/>
          <w:szCs w:val="24"/>
        </w:rPr>
        <w:t>Saman</w:t>
      </w:r>
      <w:proofErr w:type="spellEnd"/>
      <w:r w:rsidR="007F7F1A" w:rsidRPr="00127E28">
        <w:rPr>
          <w:rFonts w:asciiTheme="minorHAnsi" w:hAnsiTheme="minorHAnsi" w:cstheme="minorHAnsi"/>
          <w:szCs w:val="24"/>
        </w:rPr>
        <w:t xml:space="preserve"> A.</w:t>
      </w:r>
      <w:r w:rsidR="008E3BE8" w:rsidRPr="00127E28">
        <w:rPr>
          <w:rFonts w:asciiTheme="minorHAnsi" w:hAnsiTheme="minorHAnsi" w:cstheme="minorHAnsi"/>
          <w:szCs w:val="24"/>
        </w:rPr>
        <w:t xml:space="preserve"> Aryana</w:t>
      </w:r>
      <w:r w:rsidR="001F1901" w:rsidRPr="00127E28">
        <w:rPr>
          <w:rFonts w:asciiTheme="minorHAnsi" w:hAnsiTheme="minorHAnsi" w:cstheme="minorHAnsi"/>
          <w:szCs w:val="24"/>
        </w:rPr>
        <w:t xml:space="preserve">, Reza </w:t>
      </w:r>
      <w:proofErr w:type="spellStart"/>
      <w:r w:rsidR="001F1901" w:rsidRPr="00127E28">
        <w:rPr>
          <w:rFonts w:asciiTheme="minorHAnsi" w:hAnsiTheme="minorHAnsi" w:cstheme="minorHAnsi"/>
          <w:szCs w:val="24"/>
        </w:rPr>
        <w:t>Barati</w:t>
      </w:r>
      <w:proofErr w:type="spellEnd"/>
      <w:r w:rsidR="001F1901" w:rsidRPr="00127E28">
        <w:rPr>
          <w:rFonts w:asciiTheme="minorHAnsi" w:hAnsiTheme="minorHAnsi" w:cstheme="minorHAnsi"/>
          <w:szCs w:val="24"/>
        </w:rPr>
        <w:t xml:space="preserve"> </w:t>
      </w:r>
      <w:proofErr w:type="spellStart"/>
      <w:r w:rsidR="001F1901" w:rsidRPr="00127E28">
        <w:rPr>
          <w:rFonts w:asciiTheme="minorHAnsi" w:hAnsiTheme="minorHAnsi" w:cstheme="minorHAnsi"/>
          <w:szCs w:val="24"/>
        </w:rPr>
        <w:t>Ghahfarokhi</w:t>
      </w:r>
      <w:proofErr w:type="spellEnd"/>
    </w:p>
    <w:p w14:paraId="07FAD194" w14:textId="1FD28CA3" w:rsidR="002060ED" w:rsidRPr="00127E28" w:rsidRDefault="002060ED" w:rsidP="000E235A">
      <w:pPr>
        <w:pStyle w:val="BCAuthorAddress"/>
        <w:spacing w:after="0" w:line="240" w:lineRule="auto"/>
        <w:jc w:val="left"/>
        <w:rPr>
          <w:rFonts w:asciiTheme="minorHAnsi" w:hAnsiTheme="minorHAnsi" w:cstheme="minorHAnsi"/>
          <w:szCs w:val="24"/>
        </w:rPr>
      </w:pPr>
      <w:r w:rsidRPr="00127E28">
        <w:rPr>
          <w:rFonts w:asciiTheme="minorHAnsi" w:hAnsiTheme="minorHAnsi" w:cstheme="minorHAnsi"/>
          <w:szCs w:val="24"/>
        </w:rPr>
        <w:t xml:space="preserve">E-mail: </w:t>
      </w:r>
      <w:hyperlink r:id="rId8" w:history="1">
        <w:r w:rsidR="0011307E" w:rsidRPr="00127E28">
          <w:rPr>
            <w:rStyle w:val="Hyperlink"/>
            <w:rFonts w:asciiTheme="minorHAnsi" w:hAnsiTheme="minorHAnsi" w:cstheme="minorHAnsi"/>
            <w:szCs w:val="24"/>
          </w:rPr>
          <w:t>saryana@uwyo.edu</w:t>
        </w:r>
      </w:hyperlink>
      <w:r w:rsidR="0011307E" w:rsidRPr="00127E28">
        <w:rPr>
          <w:rFonts w:asciiTheme="minorHAnsi" w:hAnsiTheme="minorHAnsi" w:cstheme="minorHAnsi"/>
          <w:szCs w:val="24"/>
        </w:rPr>
        <w:t xml:space="preserve">, </w:t>
      </w:r>
      <w:hyperlink r:id="rId9" w:history="1">
        <w:r w:rsidR="00331C83" w:rsidRPr="00127E28">
          <w:rPr>
            <w:rStyle w:val="Hyperlink"/>
            <w:rFonts w:asciiTheme="minorHAnsi" w:hAnsiTheme="minorHAnsi" w:cstheme="minorHAnsi"/>
            <w:szCs w:val="24"/>
          </w:rPr>
          <w:t>reza.barati@ku.edu</w:t>
        </w:r>
      </w:hyperlink>
      <w:r w:rsidR="00331C83" w:rsidRPr="00127E28">
        <w:rPr>
          <w:rFonts w:asciiTheme="minorHAnsi" w:hAnsiTheme="minorHAnsi" w:cstheme="minorHAnsi"/>
          <w:szCs w:val="24"/>
        </w:rPr>
        <w:t xml:space="preserve"> </w:t>
      </w:r>
    </w:p>
    <w:p w14:paraId="4905B877" w14:textId="6C950916" w:rsidR="0011307E" w:rsidRPr="00127E28" w:rsidRDefault="0011307E" w:rsidP="000E5D83">
      <w:pPr>
        <w:pStyle w:val="BIEmailAddress"/>
        <w:rPr>
          <w:rFonts w:asciiTheme="minorHAnsi" w:hAnsiTheme="minorHAnsi" w:cstheme="minorHAnsi"/>
        </w:rPr>
      </w:pPr>
    </w:p>
    <w:p w14:paraId="3C46D536" w14:textId="77777777" w:rsidR="001263FE" w:rsidRPr="00127E28" w:rsidRDefault="001263FE" w:rsidP="001263FE">
      <w:pPr>
        <w:autoSpaceDE w:val="0"/>
        <w:autoSpaceDN w:val="0"/>
        <w:adjustRightInd w:val="0"/>
        <w:spacing w:after="0" w:line="480" w:lineRule="auto"/>
        <w:jc w:val="center"/>
        <w:rPr>
          <w:rFonts w:cstheme="minorHAnsi"/>
          <w:b/>
          <w:bCs/>
          <w:sz w:val="24"/>
          <w:szCs w:val="28"/>
        </w:rPr>
      </w:pPr>
    </w:p>
    <w:p w14:paraId="046E462C" w14:textId="75CAC30F" w:rsidR="001263FE" w:rsidRPr="00127E28" w:rsidRDefault="00F97142" w:rsidP="00F97142">
      <w:pPr>
        <w:autoSpaceDE w:val="0"/>
        <w:autoSpaceDN w:val="0"/>
        <w:adjustRightInd w:val="0"/>
        <w:spacing w:after="0" w:line="480" w:lineRule="auto"/>
        <w:rPr>
          <w:rFonts w:cstheme="minorHAnsi"/>
          <w:b/>
          <w:bCs/>
          <w:sz w:val="24"/>
          <w:szCs w:val="28"/>
        </w:rPr>
      </w:pPr>
      <w:r w:rsidRPr="00127E28">
        <w:rPr>
          <w:rFonts w:cstheme="minorHAnsi"/>
          <w:b/>
          <w:bCs/>
          <w:sz w:val="24"/>
          <w:szCs w:val="28"/>
        </w:rPr>
        <w:t>This PDF file includes:</w:t>
      </w:r>
    </w:p>
    <w:p w14:paraId="7EAA1932" w14:textId="680AAF91" w:rsidR="00F97142" w:rsidRPr="00127E28" w:rsidRDefault="00F97142" w:rsidP="00F97142">
      <w:pPr>
        <w:autoSpaceDE w:val="0"/>
        <w:autoSpaceDN w:val="0"/>
        <w:adjustRightInd w:val="0"/>
        <w:spacing w:after="0" w:line="480" w:lineRule="auto"/>
        <w:rPr>
          <w:rFonts w:cstheme="minorHAnsi"/>
          <w:b/>
          <w:bCs/>
          <w:sz w:val="20"/>
        </w:rPr>
      </w:pPr>
      <w:r w:rsidRPr="00127E28">
        <w:rPr>
          <w:rFonts w:cstheme="minorHAnsi"/>
          <w:b/>
          <w:bCs/>
          <w:sz w:val="24"/>
          <w:szCs w:val="28"/>
        </w:rPr>
        <w:t>Figure S</w:t>
      </w:r>
      <w:r w:rsidR="000270CF" w:rsidRPr="00127E28">
        <w:rPr>
          <w:rFonts w:cstheme="minorHAnsi"/>
          <w:b/>
          <w:bCs/>
          <w:sz w:val="24"/>
          <w:szCs w:val="28"/>
        </w:rPr>
        <w:t>1</w:t>
      </w:r>
      <w:r w:rsidR="00F25D32" w:rsidRPr="00127E28">
        <w:rPr>
          <w:rFonts w:cstheme="minorHAnsi"/>
          <w:b/>
          <w:bCs/>
          <w:sz w:val="24"/>
          <w:szCs w:val="28"/>
        </w:rPr>
        <w:t xml:space="preserve">, </w:t>
      </w:r>
      <w:r w:rsidRPr="00127E28">
        <w:rPr>
          <w:rFonts w:cstheme="minorHAnsi"/>
          <w:b/>
          <w:bCs/>
          <w:sz w:val="24"/>
          <w:szCs w:val="28"/>
        </w:rPr>
        <w:t>S</w:t>
      </w:r>
      <w:r w:rsidR="000270CF" w:rsidRPr="00127E28">
        <w:rPr>
          <w:rFonts w:cstheme="minorHAnsi"/>
          <w:b/>
          <w:bCs/>
          <w:sz w:val="24"/>
          <w:szCs w:val="28"/>
        </w:rPr>
        <w:t>2</w:t>
      </w:r>
      <w:r w:rsidR="00C8059F" w:rsidRPr="00127E28">
        <w:rPr>
          <w:rFonts w:cstheme="minorHAnsi"/>
          <w:b/>
          <w:bCs/>
          <w:sz w:val="24"/>
          <w:szCs w:val="28"/>
        </w:rPr>
        <w:t>, S3</w:t>
      </w:r>
      <w:r w:rsidR="003A4FD3" w:rsidRPr="00127E28">
        <w:rPr>
          <w:rFonts w:cstheme="minorHAnsi"/>
          <w:b/>
          <w:bCs/>
          <w:sz w:val="24"/>
          <w:szCs w:val="28"/>
        </w:rPr>
        <w:t>, S4</w:t>
      </w:r>
      <w:r w:rsidR="00F25D32" w:rsidRPr="00127E28">
        <w:rPr>
          <w:rFonts w:cstheme="minorHAnsi"/>
          <w:b/>
          <w:bCs/>
          <w:sz w:val="24"/>
          <w:szCs w:val="28"/>
        </w:rPr>
        <w:t xml:space="preserve"> and S</w:t>
      </w:r>
      <w:r w:rsidR="003A4FD3" w:rsidRPr="00127E28">
        <w:rPr>
          <w:rFonts w:cstheme="minorHAnsi"/>
          <w:b/>
          <w:bCs/>
          <w:sz w:val="24"/>
          <w:szCs w:val="28"/>
        </w:rPr>
        <w:t>5</w:t>
      </w:r>
    </w:p>
    <w:p w14:paraId="1586B963" w14:textId="2494A001" w:rsidR="001263FE" w:rsidRPr="00127E28" w:rsidRDefault="001263FE" w:rsidP="001263FE">
      <w:pPr>
        <w:autoSpaceDE w:val="0"/>
        <w:autoSpaceDN w:val="0"/>
        <w:adjustRightInd w:val="0"/>
        <w:spacing w:after="0" w:line="480" w:lineRule="auto"/>
        <w:jc w:val="center"/>
        <w:rPr>
          <w:rFonts w:cstheme="minorHAnsi"/>
          <w:b/>
          <w:bCs/>
          <w:sz w:val="20"/>
        </w:rPr>
      </w:pPr>
    </w:p>
    <w:p w14:paraId="74CB01EE" w14:textId="2B15F0D0" w:rsidR="000270CF" w:rsidRDefault="000270CF" w:rsidP="001263FE">
      <w:pPr>
        <w:autoSpaceDE w:val="0"/>
        <w:autoSpaceDN w:val="0"/>
        <w:adjustRightInd w:val="0"/>
        <w:spacing w:after="0" w:line="480" w:lineRule="auto"/>
        <w:jc w:val="center"/>
        <w:rPr>
          <w:rFonts w:asciiTheme="minorBidi" w:hAnsiTheme="minorBidi"/>
          <w:b/>
          <w:bCs/>
          <w:sz w:val="20"/>
        </w:rPr>
      </w:pPr>
    </w:p>
    <w:p w14:paraId="03C41E07" w14:textId="15C0AA71" w:rsidR="000270CF" w:rsidRDefault="000270CF" w:rsidP="001263FE">
      <w:pPr>
        <w:autoSpaceDE w:val="0"/>
        <w:autoSpaceDN w:val="0"/>
        <w:adjustRightInd w:val="0"/>
        <w:spacing w:after="0" w:line="480" w:lineRule="auto"/>
        <w:jc w:val="center"/>
        <w:rPr>
          <w:rFonts w:asciiTheme="minorBidi" w:hAnsiTheme="minorBidi"/>
          <w:b/>
          <w:bCs/>
          <w:sz w:val="20"/>
        </w:rPr>
      </w:pPr>
    </w:p>
    <w:p w14:paraId="1B5777DC" w14:textId="059DFF5A" w:rsidR="000270CF" w:rsidRDefault="000270CF" w:rsidP="001263FE">
      <w:pPr>
        <w:autoSpaceDE w:val="0"/>
        <w:autoSpaceDN w:val="0"/>
        <w:adjustRightInd w:val="0"/>
        <w:spacing w:after="0" w:line="480" w:lineRule="auto"/>
        <w:jc w:val="center"/>
        <w:rPr>
          <w:rFonts w:asciiTheme="minorBidi" w:hAnsiTheme="minorBidi"/>
          <w:b/>
          <w:bCs/>
          <w:sz w:val="20"/>
        </w:rPr>
      </w:pPr>
    </w:p>
    <w:p w14:paraId="1959DDAA" w14:textId="27997E8D" w:rsidR="000270CF" w:rsidRDefault="000270CF" w:rsidP="001263FE">
      <w:pPr>
        <w:autoSpaceDE w:val="0"/>
        <w:autoSpaceDN w:val="0"/>
        <w:adjustRightInd w:val="0"/>
        <w:spacing w:after="0" w:line="480" w:lineRule="auto"/>
        <w:jc w:val="center"/>
        <w:rPr>
          <w:rFonts w:asciiTheme="minorBidi" w:hAnsiTheme="minorBidi"/>
          <w:b/>
          <w:bCs/>
          <w:sz w:val="20"/>
        </w:rPr>
      </w:pPr>
    </w:p>
    <w:p w14:paraId="4698BF1D" w14:textId="6CE897D8" w:rsidR="000270CF" w:rsidRDefault="000270CF" w:rsidP="001263FE">
      <w:pPr>
        <w:autoSpaceDE w:val="0"/>
        <w:autoSpaceDN w:val="0"/>
        <w:adjustRightInd w:val="0"/>
        <w:spacing w:after="0" w:line="480" w:lineRule="auto"/>
        <w:jc w:val="center"/>
        <w:rPr>
          <w:rFonts w:asciiTheme="minorBidi" w:hAnsiTheme="minorBidi"/>
          <w:b/>
          <w:bCs/>
          <w:sz w:val="20"/>
        </w:rPr>
      </w:pPr>
    </w:p>
    <w:p w14:paraId="32163148" w14:textId="186D5BB8" w:rsidR="000270CF" w:rsidRDefault="000270CF" w:rsidP="001263FE">
      <w:pPr>
        <w:autoSpaceDE w:val="0"/>
        <w:autoSpaceDN w:val="0"/>
        <w:adjustRightInd w:val="0"/>
        <w:spacing w:after="0" w:line="480" w:lineRule="auto"/>
        <w:jc w:val="center"/>
        <w:rPr>
          <w:rFonts w:asciiTheme="minorBidi" w:hAnsiTheme="minorBidi"/>
          <w:b/>
          <w:bCs/>
          <w:sz w:val="20"/>
        </w:rPr>
      </w:pPr>
    </w:p>
    <w:p w14:paraId="36645D0A" w14:textId="43520F24" w:rsidR="000270CF" w:rsidRDefault="000270CF" w:rsidP="001263FE">
      <w:pPr>
        <w:autoSpaceDE w:val="0"/>
        <w:autoSpaceDN w:val="0"/>
        <w:adjustRightInd w:val="0"/>
        <w:spacing w:after="0" w:line="480" w:lineRule="auto"/>
        <w:jc w:val="center"/>
        <w:rPr>
          <w:rFonts w:asciiTheme="minorBidi" w:hAnsiTheme="minorBidi"/>
          <w:b/>
          <w:bCs/>
          <w:sz w:val="20"/>
        </w:rPr>
      </w:pPr>
    </w:p>
    <w:p w14:paraId="3E1BAEFF" w14:textId="47153B16" w:rsidR="000270CF" w:rsidRDefault="000270CF" w:rsidP="001263FE">
      <w:pPr>
        <w:autoSpaceDE w:val="0"/>
        <w:autoSpaceDN w:val="0"/>
        <w:adjustRightInd w:val="0"/>
        <w:spacing w:after="0" w:line="480" w:lineRule="auto"/>
        <w:jc w:val="center"/>
        <w:rPr>
          <w:rFonts w:asciiTheme="minorBidi" w:hAnsiTheme="minorBidi"/>
          <w:b/>
          <w:bCs/>
          <w:sz w:val="20"/>
        </w:rPr>
      </w:pPr>
    </w:p>
    <w:p w14:paraId="14889BA7" w14:textId="57C81548" w:rsidR="000270CF" w:rsidRDefault="000270CF" w:rsidP="001263FE">
      <w:pPr>
        <w:autoSpaceDE w:val="0"/>
        <w:autoSpaceDN w:val="0"/>
        <w:adjustRightInd w:val="0"/>
        <w:spacing w:after="0" w:line="480" w:lineRule="auto"/>
        <w:jc w:val="center"/>
        <w:rPr>
          <w:rFonts w:asciiTheme="minorBidi" w:hAnsiTheme="minorBidi"/>
          <w:b/>
          <w:bCs/>
          <w:sz w:val="20"/>
        </w:rPr>
      </w:pPr>
    </w:p>
    <w:p w14:paraId="31E54D2A" w14:textId="44CE0E36" w:rsidR="000270CF" w:rsidRDefault="000270CF" w:rsidP="001263FE">
      <w:pPr>
        <w:autoSpaceDE w:val="0"/>
        <w:autoSpaceDN w:val="0"/>
        <w:adjustRightInd w:val="0"/>
        <w:spacing w:after="0" w:line="480" w:lineRule="auto"/>
        <w:jc w:val="center"/>
        <w:rPr>
          <w:rFonts w:asciiTheme="minorBidi" w:hAnsiTheme="minorBidi"/>
          <w:b/>
          <w:bCs/>
          <w:sz w:val="20"/>
        </w:rPr>
      </w:pPr>
    </w:p>
    <w:p w14:paraId="3004122C" w14:textId="2739F2AF" w:rsidR="000270CF" w:rsidRDefault="000270CF" w:rsidP="001263FE">
      <w:pPr>
        <w:autoSpaceDE w:val="0"/>
        <w:autoSpaceDN w:val="0"/>
        <w:adjustRightInd w:val="0"/>
        <w:spacing w:after="0" w:line="480" w:lineRule="auto"/>
        <w:jc w:val="center"/>
        <w:rPr>
          <w:rFonts w:asciiTheme="minorBidi" w:hAnsiTheme="minorBidi"/>
          <w:b/>
          <w:bCs/>
          <w:sz w:val="20"/>
        </w:rPr>
      </w:pPr>
    </w:p>
    <w:p w14:paraId="751FEF19" w14:textId="652495E1" w:rsidR="000270CF" w:rsidRDefault="000270CF" w:rsidP="001263FE">
      <w:pPr>
        <w:autoSpaceDE w:val="0"/>
        <w:autoSpaceDN w:val="0"/>
        <w:adjustRightInd w:val="0"/>
        <w:spacing w:after="0" w:line="480" w:lineRule="auto"/>
        <w:jc w:val="center"/>
        <w:rPr>
          <w:rFonts w:asciiTheme="minorBidi" w:hAnsiTheme="minorBidi"/>
          <w:b/>
          <w:bCs/>
          <w:sz w:val="20"/>
        </w:rPr>
      </w:pPr>
    </w:p>
    <w:p w14:paraId="6CED92A6" w14:textId="711FCD48" w:rsidR="000270CF" w:rsidRDefault="000270CF" w:rsidP="000E5D83">
      <w:pPr>
        <w:autoSpaceDE w:val="0"/>
        <w:autoSpaceDN w:val="0"/>
        <w:adjustRightInd w:val="0"/>
        <w:spacing w:after="0" w:line="480" w:lineRule="auto"/>
        <w:rPr>
          <w:rFonts w:asciiTheme="minorBidi" w:hAnsiTheme="minorBidi"/>
          <w:b/>
          <w:bCs/>
          <w:sz w:val="20"/>
        </w:rPr>
      </w:pPr>
    </w:p>
    <w:p w14:paraId="537565C5" w14:textId="647E2DFD" w:rsidR="00F25D32" w:rsidRDefault="00F25D32" w:rsidP="00F25D32">
      <w:pPr>
        <w:spacing w:before="100" w:beforeAutospacing="1" w:after="100" w:afterAutospacing="1"/>
        <w:jc w:val="both"/>
        <w:rPr>
          <w:rFonts w:asciiTheme="minorBidi" w:eastAsia="Times New Roman" w:hAnsiTheme="minorBidi"/>
          <w:iCs/>
          <w:sz w:val="24"/>
          <w:szCs w:val="24"/>
          <w:u w:val="single"/>
        </w:rPr>
      </w:pPr>
      <w:r w:rsidRPr="00F305CD">
        <w:rPr>
          <w:rFonts w:asciiTheme="minorBidi" w:eastAsia="Times New Roman" w:hAnsiTheme="minorBidi"/>
          <w:iCs/>
          <w:sz w:val="24"/>
          <w:szCs w:val="24"/>
          <w:u w:val="single"/>
        </w:rPr>
        <w:t xml:space="preserve">1- Photolithography </w:t>
      </w:r>
      <w:r w:rsidR="009A6E4C" w:rsidRPr="00F305CD">
        <w:rPr>
          <w:rFonts w:asciiTheme="minorBidi" w:eastAsia="Times New Roman" w:hAnsiTheme="minorBidi"/>
          <w:iCs/>
          <w:sz w:val="24"/>
          <w:szCs w:val="24"/>
          <w:u w:val="single"/>
        </w:rPr>
        <w:t xml:space="preserve">and thermal bonding </w:t>
      </w:r>
      <w:r w:rsidRPr="00F305CD">
        <w:rPr>
          <w:rFonts w:asciiTheme="minorBidi" w:eastAsia="Times New Roman" w:hAnsiTheme="minorBidi"/>
          <w:iCs/>
          <w:sz w:val="24"/>
          <w:szCs w:val="24"/>
          <w:u w:val="single"/>
        </w:rPr>
        <w:t>for borosilicate glass substrates</w:t>
      </w:r>
    </w:p>
    <w:p w14:paraId="57B72524" w14:textId="3BC0DC34" w:rsidR="003A4FD3" w:rsidRDefault="003A4FD3" w:rsidP="003A4FD3">
      <w:pPr>
        <w:spacing w:before="100" w:beforeAutospacing="1" w:after="100" w:afterAutospacing="1"/>
        <w:jc w:val="center"/>
        <w:rPr>
          <w:rFonts w:asciiTheme="minorBidi" w:eastAsia="Times New Roman" w:hAnsiTheme="minorBidi"/>
          <w:iCs/>
          <w:sz w:val="24"/>
          <w:szCs w:val="24"/>
          <w:u w:val="single"/>
        </w:rPr>
      </w:pPr>
      <w:r>
        <w:rPr>
          <w:rFonts w:asciiTheme="minorBidi" w:eastAsia="Times New Roman" w:hAnsiTheme="minorBidi"/>
          <w:iCs/>
          <w:noProof/>
          <w:sz w:val="24"/>
          <w:szCs w:val="24"/>
          <w:u w:val="single"/>
        </w:rPr>
        <w:drawing>
          <wp:inline distT="0" distB="0" distL="0" distR="0" wp14:anchorId="7CD1B6FC" wp14:editId="1600E794">
            <wp:extent cx="3913632" cy="25420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SK.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13632" cy="2542032"/>
                    </a:xfrm>
                    <a:prstGeom prst="rect">
                      <a:avLst/>
                    </a:prstGeom>
                  </pic:spPr>
                </pic:pic>
              </a:graphicData>
            </a:graphic>
          </wp:inline>
        </w:drawing>
      </w:r>
    </w:p>
    <w:p w14:paraId="70CC7CA5" w14:textId="7309B517" w:rsidR="003A4FD3" w:rsidRDefault="003A4FD3" w:rsidP="00F71E3B">
      <w:pPr>
        <w:spacing w:before="100" w:beforeAutospacing="1" w:after="100" w:afterAutospacing="1"/>
        <w:jc w:val="center"/>
        <w:rPr>
          <w:rFonts w:asciiTheme="minorBidi" w:eastAsia="Times New Roman" w:hAnsiTheme="minorBidi"/>
          <w:iCs/>
          <w:sz w:val="24"/>
          <w:szCs w:val="24"/>
          <w:u w:val="single"/>
        </w:rPr>
      </w:pPr>
      <w:r w:rsidRPr="00171868">
        <w:rPr>
          <w:rFonts w:asciiTheme="minorBidi" w:hAnsiTheme="minorBidi"/>
          <w:sz w:val="20"/>
          <w:szCs w:val="20"/>
        </w:rPr>
        <w:t xml:space="preserve">Figure S1. </w:t>
      </w:r>
      <w:r>
        <w:rPr>
          <w:rFonts w:asciiTheme="minorBidi" w:hAnsiTheme="minorBidi"/>
          <w:sz w:val="20"/>
          <w:szCs w:val="20"/>
        </w:rPr>
        <w:t>Photomask.</w:t>
      </w:r>
    </w:p>
    <w:p w14:paraId="085EB7D9" w14:textId="7200CB8D" w:rsidR="00F25D32" w:rsidRDefault="009E1B0E" w:rsidP="00031988">
      <w:pPr>
        <w:spacing w:before="100" w:beforeAutospacing="1" w:after="100" w:afterAutospacing="1"/>
        <w:jc w:val="center"/>
        <w:rPr>
          <w:rFonts w:asciiTheme="minorBidi" w:eastAsia="Times New Roman" w:hAnsiTheme="minorBidi"/>
          <w:iCs/>
          <w:sz w:val="28"/>
          <w:szCs w:val="28"/>
          <w:u w:val="single"/>
        </w:rPr>
      </w:pPr>
      <w:r>
        <w:rPr>
          <w:noProof/>
        </w:rPr>
        <w:lastRenderedPageBreak/>
        <w:drawing>
          <wp:inline distT="0" distB="0" distL="0" distR="0" wp14:anchorId="49D0EB75" wp14:editId="2B29FC32">
            <wp:extent cx="6175129" cy="4412974"/>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77617" cy="4414752"/>
                    </a:xfrm>
                    <a:prstGeom prst="rect">
                      <a:avLst/>
                    </a:prstGeom>
                    <a:noFill/>
                    <a:ln>
                      <a:noFill/>
                    </a:ln>
                  </pic:spPr>
                </pic:pic>
              </a:graphicData>
            </a:graphic>
          </wp:inline>
        </w:drawing>
      </w:r>
    </w:p>
    <w:p w14:paraId="4001A2E0" w14:textId="1982D050" w:rsidR="00A17A09" w:rsidRPr="00DF1FF7" w:rsidRDefault="00A17A09" w:rsidP="00DF1FF7">
      <w:pPr>
        <w:pStyle w:val="NormalWeb"/>
        <w:jc w:val="center"/>
        <w:rPr>
          <w:rFonts w:asciiTheme="minorBidi" w:hAnsiTheme="minorBidi" w:cstheme="minorBidi"/>
          <w:sz w:val="20"/>
          <w:szCs w:val="20"/>
        </w:rPr>
      </w:pPr>
      <w:r w:rsidRPr="00171868">
        <w:rPr>
          <w:rFonts w:asciiTheme="minorBidi" w:hAnsiTheme="minorBidi" w:cstheme="minorBidi"/>
          <w:sz w:val="20"/>
          <w:szCs w:val="20"/>
        </w:rPr>
        <w:t>Figure S</w:t>
      </w:r>
      <w:r w:rsidR="003A4FD3">
        <w:rPr>
          <w:rFonts w:asciiTheme="minorBidi" w:hAnsiTheme="minorBidi" w:cstheme="minorBidi"/>
          <w:sz w:val="20"/>
          <w:szCs w:val="20"/>
        </w:rPr>
        <w:t>2</w:t>
      </w:r>
      <w:r w:rsidRPr="00171868">
        <w:rPr>
          <w:rFonts w:asciiTheme="minorBidi" w:hAnsiTheme="minorBidi" w:cstheme="minorBidi"/>
          <w:sz w:val="20"/>
          <w:szCs w:val="20"/>
        </w:rPr>
        <w:t xml:space="preserve">. </w:t>
      </w:r>
      <w:r w:rsidR="009A6E4C">
        <w:rPr>
          <w:rFonts w:asciiTheme="minorBidi" w:hAnsiTheme="minorBidi" w:cstheme="minorBidi"/>
          <w:sz w:val="20"/>
          <w:szCs w:val="20"/>
        </w:rPr>
        <w:t xml:space="preserve">Schematic of </w:t>
      </w:r>
      <w:r w:rsidR="003A4FD3">
        <w:rPr>
          <w:rFonts w:asciiTheme="minorBidi" w:hAnsiTheme="minorBidi" w:cstheme="minorBidi"/>
          <w:sz w:val="20"/>
          <w:szCs w:val="20"/>
        </w:rPr>
        <w:t xml:space="preserve">the </w:t>
      </w:r>
      <w:r w:rsidR="009A6E4C">
        <w:rPr>
          <w:rFonts w:asciiTheme="minorBidi" w:hAnsiTheme="minorBidi" w:cstheme="minorBidi"/>
          <w:sz w:val="20"/>
          <w:szCs w:val="20"/>
        </w:rPr>
        <w:t>photolithography and thermal bonding fabrication process</w:t>
      </w:r>
      <w:r w:rsidR="003A4FD3">
        <w:rPr>
          <w:rFonts w:asciiTheme="minorBidi" w:hAnsiTheme="minorBidi" w:cstheme="minorBidi"/>
          <w:sz w:val="20"/>
          <w:szCs w:val="20"/>
        </w:rPr>
        <w:t>.</w:t>
      </w:r>
    </w:p>
    <w:p w14:paraId="05084B93" w14:textId="1391A808" w:rsidR="00F25D32" w:rsidRPr="00DF1FF7" w:rsidRDefault="009A6E4C" w:rsidP="007F7F1A">
      <w:pPr>
        <w:spacing w:before="100" w:beforeAutospacing="1" w:after="100" w:afterAutospacing="1" w:line="240" w:lineRule="auto"/>
        <w:rPr>
          <w:rFonts w:asciiTheme="minorBidi" w:hAnsiTheme="minorBidi"/>
        </w:rPr>
      </w:pPr>
      <w:r>
        <w:rPr>
          <w:rFonts w:asciiTheme="minorBidi" w:hAnsiTheme="minorBidi"/>
        </w:rPr>
        <w:t xml:space="preserve">Figure S1 </w:t>
      </w:r>
      <w:r w:rsidR="003A4FD3">
        <w:rPr>
          <w:rFonts w:asciiTheme="minorBidi" w:hAnsiTheme="minorBidi"/>
        </w:rPr>
        <w:t xml:space="preserve">shows an example of a photomask designed for a positive photoresist. This mask is used to transfer the desired pattern onto a borosilicate glass. Figure </w:t>
      </w:r>
      <w:r w:rsidR="00623362">
        <w:rPr>
          <w:rFonts w:asciiTheme="minorBidi" w:hAnsiTheme="minorBidi"/>
        </w:rPr>
        <w:t>S</w:t>
      </w:r>
      <w:r w:rsidR="003A4FD3">
        <w:rPr>
          <w:rFonts w:asciiTheme="minorBidi" w:hAnsiTheme="minorBidi"/>
        </w:rPr>
        <w:t xml:space="preserve">2 </w:t>
      </w:r>
      <w:r>
        <w:rPr>
          <w:rFonts w:asciiTheme="minorBidi" w:hAnsiTheme="minorBidi"/>
        </w:rPr>
        <w:t xml:space="preserve">illustrates the schematic of </w:t>
      </w:r>
      <w:r w:rsidR="003A4FD3">
        <w:rPr>
          <w:rFonts w:asciiTheme="minorBidi" w:hAnsiTheme="minorBidi"/>
        </w:rPr>
        <w:t xml:space="preserve">the </w:t>
      </w:r>
      <w:r>
        <w:rPr>
          <w:rFonts w:asciiTheme="minorBidi" w:hAnsiTheme="minorBidi"/>
        </w:rPr>
        <w:t>photolithography and thermal bonding fabrication process in 16 steps</w:t>
      </w:r>
      <w:r w:rsidR="0075551F">
        <w:rPr>
          <w:rFonts w:asciiTheme="minorBidi" w:hAnsiTheme="minorBidi"/>
        </w:rPr>
        <w:t xml:space="preserve"> (</w:t>
      </w:r>
      <w:r w:rsidR="00241588">
        <w:rPr>
          <w:rFonts w:asciiTheme="minorBidi" w:hAnsiTheme="minorBidi"/>
        </w:rPr>
        <w:t xml:space="preserve">for brevity, </w:t>
      </w:r>
      <w:r w:rsidR="009B1136">
        <w:rPr>
          <w:rFonts w:asciiTheme="minorBidi" w:hAnsiTheme="minorBidi"/>
        </w:rPr>
        <w:t>c</w:t>
      </w:r>
      <w:r w:rsidR="0075551F">
        <w:rPr>
          <w:rFonts w:asciiTheme="minorBidi" w:hAnsiTheme="minorBidi"/>
        </w:rPr>
        <w:t>ascade</w:t>
      </w:r>
      <w:r w:rsidR="009B1136">
        <w:rPr>
          <w:rFonts w:asciiTheme="minorBidi" w:hAnsiTheme="minorBidi"/>
        </w:rPr>
        <w:t>-</w:t>
      </w:r>
      <w:r w:rsidR="0075551F">
        <w:rPr>
          <w:rFonts w:asciiTheme="minorBidi" w:hAnsiTheme="minorBidi"/>
        </w:rPr>
        <w:t>rins</w:t>
      </w:r>
      <w:r w:rsidR="009B1136">
        <w:rPr>
          <w:rFonts w:asciiTheme="minorBidi" w:hAnsiTheme="minorBidi"/>
        </w:rPr>
        <w:t xml:space="preserve">ing of the </w:t>
      </w:r>
      <w:r w:rsidR="000C28A7">
        <w:rPr>
          <w:rFonts w:asciiTheme="minorBidi" w:hAnsiTheme="minorBidi"/>
        </w:rPr>
        <w:t>substrates</w:t>
      </w:r>
      <w:r w:rsidR="0075551F">
        <w:rPr>
          <w:rFonts w:asciiTheme="minorBidi" w:hAnsiTheme="minorBidi"/>
        </w:rPr>
        <w:t xml:space="preserve"> with DI water </w:t>
      </w:r>
      <w:r w:rsidR="00241588">
        <w:rPr>
          <w:rFonts w:asciiTheme="minorBidi" w:hAnsiTheme="minorBidi"/>
        </w:rPr>
        <w:t>is</w:t>
      </w:r>
      <w:r w:rsidR="0075551F">
        <w:rPr>
          <w:rFonts w:asciiTheme="minorBidi" w:hAnsiTheme="minorBidi"/>
        </w:rPr>
        <w:t xml:space="preserve"> excluded)</w:t>
      </w:r>
      <w:r w:rsidR="00241588">
        <w:rPr>
          <w:rFonts w:asciiTheme="minorBidi" w:hAnsiTheme="minorBidi"/>
        </w:rPr>
        <w:t>:</w:t>
      </w:r>
      <w:r w:rsidR="00DF1FF7">
        <w:rPr>
          <w:rFonts w:asciiTheme="minorBidi" w:hAnsiTheme="minorBidi"/>
        </w:rPr>
        <w:t xml:space="preserve"> 1) </w:t>
      </w:r>
      <w:r w:rsidR="009B1136">
        <w:rPr>
          <w:rFonts w:asciiTheme="minorBidi" w:eastAsia="Times New Roman" w:hAnsiTheme="minorBidi"/>
          <w:iCs/>
        </w:rPr>
        <w:t>o</w:t>
      </w:r>
      <w:r w:rsidRPr="00DF1FF7">
        <w:rPr>
          <w:rFonts w:asciiTheme="minorBidi" w:eastAsia="Times New Roman" w:hAnsiTheme="minorBidi"/>
          <w:iCs/>
        </w:rPr>
        <w:t>btaining borosilicate glass substrate coated with chromium and photoresist layers</w:t>
      </w:r>
      <w:r w:rsidR="009B1136">
        <w:rPr>
          <w:rFonts w:asciiTheme="minorBidi" w:eastAsia="Times New Roman" w:hAnsiTheme="minorBidi"/>
          <w:iCs/>
        </w:rPr>
        <w:t>;</w:t>
      </w:r>
      <w:r w:rsidR="00DF1FF7">
        <w:rPr>
          <w:rFonts w:asciiTheme="minorBidi" w:hAnsiTheme="minorBidi"/>
        </w:rPr>
        <w:t xml:space="preserve"> 2) </w:t>
      </w:r>
      <w:r w:rsidRPr="00DF1FF7">
        <w:rPr>
          <w:rFonts w:asciiTheme="minorBidi" w:eastAsia="Times New Roman" w:hAnsiTheme="minorBidi"/>
          <w:iCs/>
        </w:rPr>
        <w:t xml:space="preserve">UV- radiation on the substrate for </w:t>
      </w:r>
      <w:r w:rsidR="009B1136">
        <w:rPr>
          <w:rFonts w:asciiTheme="minorBidi" w:eastAsia="Times New Roman" w:hAnsiTheme="minorBidi"/>
          <w:iCs/>
        </w:rPr>
        <w:t xml:space="preserve">a </w:t>
      </w:r>
      <w:r w:rsidRPr="00DF1FF7">
        <w:rPr>
          <w:rFonts w:asciiTheme="minorBidi" w:eastAsia="Times New Roman" w:hAnsiTheme="minorBidi"/>
          <w:iCs/>
        </w:rPr>
        <w:t xml:space="preserve">pre-determined </w:t>
      </w:r>
      <w:r w:rsidR="009B1136">
        <w:rPr>
          <w:rFonts w:asciiTheme="minorBidi" w:eastAsia="Times New Roman" w:hAnsiTheme="minorBidi"/>
          <w:iCs/>
        </w:rPr>
        <w:t xml:space="preserve">amount </w:t>
      </w:r>
      <w:r w:rsidRPr="00DF1FF7">
        <w:rPr>
          <w:rFonts w:asciiTheme="minorBidi" w:eastAsia="Times New Roman" w:hAnsiTheme="minorBidi"/>
          <w:iCs/>
        </w:rPr>
        <w:t xml:space="preserve">of time to transfer the pattern from the </w:t>
      </w:r>
      <w:r w:rsidR="00241588">
        <w:rPr>
          <w:rFonts w:asciiTheme="minorBidi" w:eastAsia="Times New Roman" w:hAnsiTheme="minorBidi"/>
          <w:iCs/>
        </w:rPr>
        <w:t>photo</w:t>
      </w:r>
      <w:r w:rsidRPr="00DF1FF7">
        <w:rPr>
          <w:rFonts w:asciiTheme="minorBidi" w:eastAsia="Times New Roman" w:hAnsiTheme="minorBidi"/>
          <w:iCs/>
        </w:rPr>
        <w:t xml:space="preserve">mask to </w:t>
      </w:r>
      <w:r w:rsidR="00241588">
        <w:rPr>
          <w:rFonts w:asciiTheme="minorBidi" w:eastAsia="Times New Roman" w:hAnsiTheme="minorBidi"/>
          <w:iCs/>
        </w:rPr>
        <w:t xml:space="preserve">the </w:t>
      </w:r>
      <w:r w:rsidRPr="00DF1FF7">
        <w:rPr>
          <w:rFonts w:asciiTheme="minorBidi" w:eastAsia="Times New Roman" w:hAnsiTheme="minorBidi"/>
          <w:iCs/>
        </w:rPr>
        <w:t>photoresist layer</w:t>
      </w:r>
      <w:r w:rsidR="009B1136">
        <w:rPr>
          <w:rFonts w:asciiTheme="minorBidi" w:hAnsiTheme="minorBidi"/>
        </w:rPr>
        <w:t xml:space="preserve">; </w:t>
      </w:r>
      <w:r w:rsidR="00DF1FF7">
        <w:rPr>
          <w:rFonts w:asciiTheme="minorBidi" w:hAnsiTheme="minorBidi"/>
        </w:rPr>
        <w:t xml:space="preserve">3) </w:t>
      </w:r>
      <w:r w:rsidR="009B1136">
        <w:rPr>
          <w:rFonts w:asciiTheme="minorBidi" w:eastAsia="Times New Roman" w:hAnsiTheme="minorBidi"/>
          <w:iCs/>
        </w:rPr>
        <w:t>u</w:t>
      </w:r>
      <w:r w:rsidRPr="00DF1FF7">
        <w:rPr>
          <w:rFonts w:asciiTheme="minorBidi" w:eastAsia="Times New Roman" w:hAnsiTheme="minorBidi"/>
          <w:iCs/>
        </w:rPr>
        <w:t xml:space="preserve">sing </w:t>
      </w:r>
      <w:r w:rsidR="009B1136">
        <w:rPr>
          <w:rFonts w:asciiTheme="minorBidi" w:eastAsia="Times New Roman" w:hAnsiTheme="minorBidi"/>
          <w:iCs/>
        </w:rPr>
        <w:t xml:space="preserve">a </w:t>
      </w:r>
      <w:r w:rsidRPr="00DF1FF7">
        <w:rPr>
          <w:rFonts w:asciiTheme="minorBidi" w:eastAsia="Times New Roman" w:hAnsiTheme="minorBidi"/>
          <w:iCs/>
        </w:rPr>
        <w:t>developer solution to dissolve the radiate</w:t>
      </w:r>
      <w:r w:rsidR="009B1136">
        <w:rPr>
          <w:rFonts w:asciiTheme="minorBidi" w:eastAsia="Times New Roman" w:hAnsiTheme="minorBidi"/>
          <w:iCs/>
        </w:rPr>
        <w:t>d</w:t>
      </w:r>
      <w:r w:rsidRPr="00DF1FF7">
        <w:rPr>
          <w:rFonts w:asciiTheme="minorBidi" w:eastAsia="Times New Roman" w:hAnsiTheme="minorBidi"/>
          <w:iCs/>
        </w:rPr>
        <w:t xml:space="preserve"> feature</w:t>
      </w:r>
      <w:r w:rsidR="009B1136">
        <w:rPr>
          <w:rFonts w:asciiTheme="minorBidi" w:eastAsia="Times New Roman" w:hAnsiTheme="minorBidi"/>
          <w:iCs/>
        </w:rPr>
        <w:t>s</w:t>
      </w:r>
      <w:r w:rsidRPr="00DF1FF7">
        <w:rPr>
          <w:rFonts w:asciiTheme="minorBidi" w:eastAsia="Times New Roman" w:hAnsiTheme="minorBidi"/>
          <w:iCs/>
        </w:rPr>
        <w:t xml:space="preserve"> </w:t>
      </w:r>
      <w:r w:rsidR="0075551F" w:rsidRPr="00DF1FF7">
        <w:rPr>
          <w:rFonts w:asciiTheme="minorBidi" w:eastAsia="Times New Roman" w:hAnsiTheme="minorBidi"/>
          <w:iCs/>
        </w:rPr>
        <w:t xml:space="preserve">in </w:t>
      </w:r>
      <w:r w:rsidR="009B1136">
        <w:rPr>
          <w:rFonts w:asciiTheme="minorBidi" w:eastAsia="Times New Roman" w:hAnsiTheme="minorBidi"/>
          <w:iCs/>
        </w:rPr>
        <w:t xml:space="preserve">the </w:t>
      </w:r>
      <w:r w:rsidR="0075551F" w:rsidRPr="00DF1FF7">
        <w:rPr>
          <w:rFonts w:asciiTheme="minorBidi" w:eastAsia="Times New Roman" w:hAnsiTheme="minorBidi"/>
          <w:iCs/>
        </w:rPr>
        <w:t>positive photoresist</w:t>
      </w:r>
      <w:r w:rsidR="009B1136">
        <w:rPr>
          <w:rFonts w:asciiTheme="minorBidi" w:eastAsia="Times New Roman" w:hAnsiTheme="minorBidi"/>
          <w:iCs/>
        </w:rPr>
        <w:t>;</w:t>
      </w:r>
      <w:r w:rsidR="0075551F" w:rsidRPr="00DF1FF7">
        <w:rPr>
          <w:rFonts w:asciiTheme="minorBidi" w:eastAsia="Times New Roman" w:hAnsiTheme="minorBidi"/>
          <w:iCs/>
        </w:rPr>
        <w:t xml:space="preserve"> </w:t>
      </w:r>
      <w:r w:rsidR="00DF1FF7">
        <w:rPr>
          <w:rFonts w:asciiTheme="minorBidi" w:hAnsiTheme="minorBidi"/>
        </w:rPr>
        <w:t xml:space="preserve">4) </w:t>
      </w:r>
      <w:r w:rsidR="009B1136">
        <w:rPr>
          <w:rFonts w:asciiTheme="minorBidi" w:eastAsia="Times New Roman" w:hAnsiTheme="minorBidi"/>
          <w:iCs/>
        </w:rPr>
        <w:t>s</w:t>
      </w:r>
      <w:r w:rsidR="0048482E" w:rsidRPr="00DF1FF7">
        <w:rPr>
          <w:rFonts w:asciiTheme="minorBidi" w:eastAsia="Times New Roman" w:hAnsiTheme="minorBidi"/>
          <w:iCs/>
        </w:rPr>
        <w:t>ubmerging the substrate in</w:t>
      </w:r>
      <w:r w:rsidR="0075551F" w:rsidRPr="00DF1FF7">
        <w:rPr>
          <w:rFonts w:asciiTheme="minorBidi" w:eastAsia="Times New Roman" w:hAnsiTheme="minorBidi"/>
          <w:iCs/>
        </w:rPr>
        <w:t xml:space="preserve"> chromium etchant (40°C) </w:t>
      </w:r>
      <w:r w:rsidR="0048482E" w:rsidRPr="00DF1FF7">
        <w:rPr>
          <w:rFonts w:asciiTheme="minorBidi" w:eastAsia="Times New Roman" w:hAnsiTheme="minorBidi"/>
          <w:iCs/>
        </w:rPr>
        <w:t xml:space="preserve">for 40 s </w:t>
      </w:r>
      <w:r w:rsidR="0075551F" w:rsidRPr="00DF1FF7">
        <w:rPr>
          <w:rFonts w:asciiTheme="minorBidi" w:eastAsia="Times New Roman" w:hAnsiTheme="minorBidi"/>
          <w:iCs/>
        </w:rPr>
        <w:t xml:space="preserve">to </w:t>
      </w:r>
      <w:r w:rsidR="000C28A7">
        <w:rPr>
          <w:rFonts w:asciiTheme="minorBidi" w:eastAsia="Times New Roman" w:hAnsiTheme="minorBidi"/>
          <w:iCs/>
        </w:rPr>
        <w:t>transfer</w:t>
      </w:r>
      <w:r w:rsidR="009B1136" w:rsidRPr="00DF1FF7">
        <w:rPr>
          <w:rFonts w:asciiTheme="minorBidi" w:eastAsia="Times New Roman" w:hAnsiTheme="minorBidi"/>
          <w:iCs/>
        </w:rPr>
        <w:t xml:space="preserve"> </w:t>
      </w:r>
      <w:r w:rsidR="0075551F" w:rsidRPr="00DF1FF7">
        <w:rPr>
          <w:rFonts w:asciiTheme="minorBidi" w:eastAsia="Times New Roman" w:hAnsiTheme="minorBidi"/>
          <w:iCs/>
        </w:rPr>
        <w:t xml:space="preserve">the </w:t>
      </w:r>
      <w:r w:rsidR="009B1136">
        <w:rPr>
          <w:rFonts w:asciiTheme="minorBidi" w:eastAsia="Times New Roman" w:hAnsiTheme="minorBidi"/>
          <w:iCs/>
        </w:rPr>
        <w:t xml:space="preserve">pattern from the photoresist to the </w:t>
      </w:r>
      <w:r w:rsidR="0075551F" w:rsidRPr="00DF1FF7">
        <w:rPr>
          <w:rFonts w:asciiTheme="minorBidi" w:eastAsia="Times New Roman" w:hAnsiTheme="minorBidi"/>
          <w:iCs/>
        </w:rPr>
        <w:t>chrom</w:t>
      </w:r>
      <w:r w:rsidR="00241588">
        <w:rPr>
          <w:rFonts w:asciiTheme="minorBidi" w:eastAsia="Times New Roman" w:hAnsiTheme="minorBidi"/>
          <w:iCs/>
        </w:rPr>
        <w:t>e</w:t>
      </w:r>
      <w:r w:rsidR="0075551F" w:rsidRPr="00DF1FF7">
        <w:rPr>
          <w:rFonts w:asciiTheme="minorBidi" w:eastAsia="Times New Roman" w:hAnsiTheme="minorBidi"/>
          <w:iCs/>
        </w:rPr>
        <w:t xml:space="preserve"> layer</w:t>
      </w:r>
      <w:r w:rsidR="009B1136">
        <w:rPr>
          <w:rFonts w:asciiTheme="minorBidi" w:eastAsia="Times New Roman" w:hAnsiTheme="minorBidi"/>
          <w:iCs/>
        </w:rPr>
        <w:t xml:space="preserve">; </w:t>
      </w:r>
      <w:r w:rsidR="00DF1FF7">
        <w:rPr>
          <w:rFonts w:asciiTheme="minorBidi" w:hAnsiTheme="minorBidi"/>
        </w:rPr>
        <w:t xml:space="preserve">5) </w:t>
      </w:r>
      <w:r w:rsidR="00241588">
        <w:rPr>
          <w:rFonts w:asciiTheme="minorBidi" w:eastAsia="Times New Roman" w:hAnsiTheme="minorBidi"/>
          <w:iCs/>
        </w:rPr>
        <w:t>c</w:t>
      </w:r>
      <w:r w:rsidR="0075551F" w:rsidRPr="00DF1FF7">
        <w:rPr>
          <w:rFonts w:asciiTheme="minorBidi" w:eastAsia="Times New Roman" w:hAnsiTheme="minorBidi"/>
          <w:iCs/>
        </w:rPr>
        <w:t xml:space="preserve">oating the backside of the borosilicate glass with </w:t>
      </w:r>
      <w:r w:rsidR="00241588">
        <w:rPr>
          <w:rFonts w:asciiTheme="minorBidi" w:eastAsia="Times New Roman" w:hAnsiTheme="minorBidi"/>
          <w:iCs/>
        </w:rPr>
        <w:t>H</w:t>
      </w:r>
      <w:r w:rsidR="0075551F" w:rsidRPr="00DF1FF7">
        <w:rPr>
          <w:rFonts w:asciiTheme="minorBidi" w:eastAsia="Times New Roman" w:hAnsiTheme="minorBidi"/>
          <w:iCs/>
        </w:rPr>
        <w:t>M</w:t>
      </w:r>
      <w:r w:rsidR="00241588">
        <w:rPr>
          <w:rFonts w:asciiTheme="minorBidi" w:eastAsia="Times New Roman" w:hAnsiTheme="minorBidi"/>
          <w:iCs/>
        </w:rPr>
        <w:t>D</w:t>
      </w:r>
      <w:r w:rsidR="0075551F" w:rsidRPr="00DF1FF7">
        <w:rPr>
          <w:rFonts w:asciiTheme="minorBidi" w:eastAsia="Times New Roman" w:hAnsiTheme="minorBidi"/>
          <w:iCs/>
        </w:rPr>
        <w:t xml:space="preserve">S and photoresist for </w:t>
      </w:r>
      <w:r w:rsidR="009B1136">
        <w:rPr>
          <w:rFonts w:asciiTheme="minorBidi" w:eastAsia="Times New Roman" w:hAnsiTheme="minorBidi"/>
          <w:iCs/>
        </w:rPr>
        <w:t>protection</w:t>
      </w:r>
      <w:r w:rsidR="009B1136" w:rsidRPr="00DF1FF7">
        <w:rPr>
          <w:rFonts w:asciiTheme="minorBidi" w:eastAsia="Times New Roman" w:hAnsiTheme="minorBidi"/>
          <w:iCs/>
        </w:rPr>
        <w:t xml:space="preserve"> </w:t>
      </w:r>
      <w:r w:rsidR="0075551F" w:rsidRPr="00DF1FF7">
        <w:rPr>
          <w:rFonts w:asciiTheme="minorBidi" w:eastAsia="Times New Roman" w:hAnsiTheme="minorBidi"/>
          <w:iCs/>
        </w:rPr>
        <w:t xml:space="preserve">against </w:t>
      </w:r>
      <w:r w:rsidR="00241588">
        <w:rPr>
          <w:rFonts w:asciiTheme="minorBidi" w:eastAsia="Times New Roman" w:hAnsiTheme="minorBidi"/>
          <w:iCs/>
        </w:rPr>
        <w:t xml:space="preserve">the </w:t>
      </w:r>
      <w:r w:rsidR="0075551F" w:rsidRPr="00DF1FF7">
        <w:rPr>
          <w:rFonts w:asciiTheme="minorBidi" w:eastAsia="Times New Roman" w:hAnsiTheme="minorBidi"/>
          <w:iCs/>
        </w:rPr>
        <w:t>etchant</w:t>
      </w:r>
      <w:r w:rsidR="009B1136">
        <w:rPr>
          <w:rFonts w:asciiTheme="minorBidi" w:eastAsia="Times New Roman" w:hAnsiTheme="minorBidi"/>
          <w:iCs/>
        </w:rPr>
        <w:t>;</w:t>
      </w:r>
      <w:r w:rsidR="00DF1FF7">
        <w:rPr>
          <w:rFonts w:asciiTheme="minorBidi" w:hAnsiTheme="minorBidi"/>
        </w:rPr>
        <w:t xml:space="preserve"> 6) </w:t>
      </w:r>
      <w:r w:rsidR="009B1136">
        <w:rPr>
          <w:rFonts w:asciiTheme="minorBidi" w:eastAsia="Times New Roman" w:hAnsiTheme="minorBidi"/>
          <w:iCs/>
        </w:rPr>
        <w:t>s</w:t>
      </w:r>
      <w:r w:rsidR="0075551F" w:rsidRPr="00DF1FF7">
        <w:rPr>
          <w:rFonts w:asciiTheme="minorBidi" w:eastAsia="Times New Roman" w:hAnsiTheme="minorBidi"/>
          <w:iCs/>
        </w:rPr>
        <w:t xml:space="preserve">ubmerging the substrate in </w:t>
      </w:r>
      <w:r w:rsidR="00241588">
        <w:rPr>
          <w:rFonts w:asciiTheme="minorBidi" w:eastAsia="Times New Roman" w:hAnsiTheme="minorBidi"/>
          <w:iCs/>
        </w:rPr>
        <w:t xml:space="preserve">the </w:t>
      </w:r>
      <w:r w:rsidR="0075551F" w:rsidRPr="00DF1FF7">
        <w:rPr>
          <w:rFonts w:asciiTheme="minorBidi" w:eastAsia="Times New Roman" w:hAnsiTheme="minorBidi"/>
          <w:iCs/>
        </w:rPr>
        <w:t xml:space="preserve">etchant </w:t>
      </w:r>
      <w:r w:rsidR="00241588">
        <w:rPr>
          <w:rFonts w:asciiTheme="minorBidi" w:eastAsia="Times New Roman" w:hAnsiTheme="minorBidi"/>
          <w:iCs/>
        </w:rPr>
        <w:t xml:space="preserve">solution </w:t>
      </w:r>
      <w:r w:rsidR="0075551F" w:rsidRPr="00DF1FF7">
        <w:rPr>
          <w:rFonts w:asciiTheme="minorBidi" w:eastAsia="Times New Roman" w:hAnsiTheme="minorBidi"/>
          <w:iCs/>
        </w:rPr>
        <w:t xml:space="preserve">for </w:t>
      </w:r>
      <w:r w:rsidR="009B1136">
        <w:rPr>
          <w:rFonts w:asciiTheme="minorBidi" w:eastAsia="Times New Roman" w:hAnsiTheme="minorBidi"/>
          <w:iCs/>
        </w:rPr>
        <w:t xml:space="preserve">a </w:t>
      </w:r>
      <w:r w:rsidR="0075551F" w:rsidRPr="00DF1FF7">
        <w:rPr>
          <w:rFonts w:asciiTheme="minorBidi" w:eastAsia="Times New Roman" w:hAnsiTheme="minorBidi"/>
          <w:iCs/>
        </w:rPr>
        <w:t xml:space="preserve">predetermined amount of time to </w:t>
      </w:r>
      <w:r w:rsidR="00241588">
        <w:rPr>
          <w:rFonts w:asciiTheme="minorBidi" w:eastAsia="Times New Roman" w:hAnsiTheme="minorBidi"/>
          <w:iCs/>
        </w:rPr>
        <w:t xml:space="preserve">etch </w:t>
      </w:r>
      <w:r w:rsidR="0075551F" w:rsidRPr="00DF1FF7">
        <w:rPr>
          <w:rFonts w:asciiTheme="minorBidi" w:eastAsia="Times New Roman" w:hAnsiTheme="minorBidi"/>
          <w:iCs/>
        </w:rPr>
        <w:t>channel</w:t>
      </w:r>
      <w:r w:rsidR="009B1136">
        <w:rPr>
          <w:rFonts w:asciiTheme="minorBidi" w:eastAsia="Times New Roman" w:hAnsiTheme="minorBidi"/>
          <w:iCs/>
        </w:rPr>
        <w:t xml:space="preserve">s with the </w:t>
      </w:r>
      <w:r w:rsidR="009B1136" w:rsidRPr="00DF1FF7">
        <w:rPr>
          <w:rFonts w:asciiTheme="minorBidi" w:eastAsia="Times New Roman" w:hAnsiTheme="minorBidi"/>
          <w:iCs/>
        </w:rPr>
        <w:t>required depth</w:t>
      </w:r>
      <w:r w:rsidR="00241588">
        <w:rPr>
          <w:rFonts w:asciiTheme="minorBidi" w:eastAsia="Times New Roman" w:hAnsiTheme="minorBidi"/>
          <w:iCs/>
        </w:rPr>
        <w:t xml:space="preserve"> in the substrate</w:t>
      </w:r>
      <w:r w:rsidR="009B1136">
        <w:rPr>
          <w:rFonts w:asciiTheme="minorBidi" w:eastAsia="Times New Roman" w:hAnsiTheme="minorBidi"/>
          <w:iCs/>
        </w:rPr>
        <w:t>;</w:t>
      </w:r>
      <w:r w:rsidR="00DF1FF7">
        <w:rPr>
          <w:rFonts w:asciiTheme="minorBidi" w:hAnsiTheme="minorBidi"/>
        </w:rPr>
        <w:t xml:space="preserve"> 7) </w:t>
      </w:r>
      <w:r w:rsidR="0075551F" w:rsidRPr="00DF1FF7">
        <w:rPr>
          <w:rFonts w:asciiTheme="minorBidi" w:eastAsia="Times New Roman" w:hAnsiTheme="minorBidi"/>
          <w:iCs/>
        </w:rPr>
        <w:t>submerging the etched substrate in NMP</w:t>
      </w:r>
      <w:r w:rsidR="009B1136">
        <w:rPr>
          <w:rFonts w:asciiTheme="minorBidi" w:eastAsia="Times New Roman" w:hAnsiTheme="minorBidi"/>
          <w:iCs/>
        </w:rPr>
        <w:t xml:space="preserve"> (organic solvent)</w:t>
      </w:r>
      <w:r w:rsidR="0075551F" w:rsidRPr="00DF1FF7">
        <w:rPr>
          <w:rFonts w:asciiTheme="minorBidi" w:eastAsia="Times New Roman" w:hAnsiTheme="minorBidi"/>
          <w:iCs/>
        </w:rPr>
        <w:t xml:space="preserve"> </w:t>
      </w:r>
      <w:r w:rsidR="00241588">
        <w:rPr>
          <w:rFonts w:asciiTheme="minorBidi" w:eastAsia="Times New Roman" w:hAnsiTheme="minorBidi"/>
          <w:iCs/>
        </w:rPr>
        <w:t xml:space="preserve">heated to </w:t>
      </w:r>
      <w:r w:rsidR="0075551F" w:rsidRPr="00DF1FF7">
        <w:rPr>
          <w:rFonts w:asciiTheme="minorBidi" w:eastAsia="Times New Roman" w:hAnsiTheme="minorBidi"/>
          <w:iCs/>
        </w:rPr>
        <w:t>65°C for 30 min</w:t>
      </w:r>
      <w:r w:rsidR="009B1136">
        <w:rPr>
          <w:rFonts w:asciiTheme="minorBidi" w:eastAsia="Times New Roman" w:hAnsiTheme="minorBidi"/>
          <w:iCs/>
        </w:rPr>
        <w:t xml:space="preserve"> to remove all photoresist;</w:t>
      </w:r>
      <w:r w:rsidR="00DF1FF7">
        <w:rPr>
          <w:rFonts w:asciiTheme="minorBidi" w:hAnsiTheme="minorBidi"/>
        </w:rPr>
        <w:t xml:space="preserve"> 8) </w:t>
      </w:r>
      <w:r w:rsidR="009B1136">
        <w:rPr>
          <w:rFonts w:asciiTheme="minorBidi" w:eastAsia="Times New Roman" w:hAnsiTheme="minorBidi"/>
          <w:iCs/>
        </w:rPr>
        <w:t>s</w:t>
      </w:r>
      <w:r w:rsidR="00836667" w:rsidRPr="00DF1FF7">
        <w:rPr>
          <w:rFonts w:asciiTheme="minorBidi" w:eastAsia="Times New Roman" w:hAnsiTheme="minorBidi"/>
          <w:iCs/>
        </w:rPr>
        <w:t xml:space="preserve">ubmerging the substrate in chromium etchant </w:t>
      </w:r>
      <w:r w:rsidR="00241588">
        <w:rPr>
          <w:rFonts w:asciiTheme="minorBidi" w:eastAsia="Times New Roman" w:hAnsiTheme="minorBidi"/>
          <w:iCs/>
        </w:rPr>
        <w:t xml:space="preserve">heated to </w:t>
      </w:r>
      <w:r w:rsidR="00836667" w:rsidRPr="00DF1FF7">
        <w:rPr>
          <w:rFonts w:asciiTheme="minorBidi" w:eastAsia="Times New Roman" w:hAnsiTheme="minorBidi"/>
          <w:iCs/>
        </w:rPr>
        <w:t xml:space="preserve">40°C for 40 s to </w:t>
      </w:r>
      <w:r w:rsidR="009B1136">
        <w:rPr>
          <w:rFonts w:asciiTheme="minorBidi" w:eastAsia="Times New Roman" w:hAnsiTheme="minorBidi"/>
          <w:iCs/>
        </w:rPr>
        <w:t>remove</w:t>
      </w:r>
      <w:r w:rsidR="009B1136" w:rsidRPr="00DF1FF7">
        <w:rPr>
          <w:rFonts w:asciiTheme="minorBidi" w:eastAsia="Times New Roman" w:hAnsiTheme="minorBidi"/>
          <w:iCs/>
        </w:rPr>
        <w:t xml:space="preserve"> </w:t>
      </w:r>
      <w:r w:rsidR="00836667" w:rsidRPr="00DF1FF7">
        <w:rPr>
          <w:rFonts w:asciiTheme="minorBidi" w:eastAsia="Times New Roman" w:hAnsiTheme="minorBidi"/>
          <w:iCs/>
        </w:rPr>
        <w:t>the remain</w:t>
      </w:r>
      <w:r w:rsidR="00241588">
        <w:rPr>
          <w:rFonts w:asciiTheme="minorBidi" w:eastAsia="Times New Roman" w:hAnsiTheme="minorBidi"/>
          <w:iCs/>
        </w:rPr>
        <w:t>der of the</w:t>
      </w:r>
      <w:r w:rsidR="00836667" w:rsidRPr="00DF1FF7">
        <w:rPr>
          <w:rFonts w:asciiTheme="minorBidi" w:eastAsia="Times New Roman" w:hAnsiTheme="minorBidi"/>
          <w:iCs/>
        </w:rPr>
        <w:t xml:space="preserve"> chrom</w:t>
      </w:r>
      <w:r w:rsidR="00241588">
        <w:rPr>
          <w:rFonts w:asciiTheme="minorBidi" w:eastAsia="Times New Roman" w:hAnsiTheme="minorBidi"/>
          <w:iCs/>
        </w:rPr>
        <w:t>e</w:t>
      </w:r>
      <w:r w:rsidR="00836667" w:rsidRPr="00DF1FF7">
        <w:rPr>
          <w:rFonts w:asciiTheme="minorBidi" w:eastAsia="Times New Roman" w:hAnsiTheme="minorBidi"/>
          <w:iCs/>
        </w:rPr>
        <w:t xml:space="preserve"> layer from the substrate</w:t>
      </w:r>
      <w:r w:rsidR="009B1136">
        <w:rPr>
          <w:rFonts w:asciiTheme="minorBidi" w:eastAsia="Times New Roman" w:hAnsiTheme="minorBidi"/>
          <w:iCs/>
        </w:rPr>
        <w:t>;</w:t>
      </w:r>
      <w:r w:rsidR="00DF1FF7">
        <w:rPr>
          <w:rFonts w:asciiTheme="minorBidi" w:hAnsiTheme="minorBidi"/>
        </w:rPr>
        <w:t xml:space="preserve"> 9) </w:t>
      </w:r>
      <w:r w:rsidR="009B1136">
        <w:rPr>
          <w:rFonts w:asciiTheme="minorBidi" w:hAnsiTheme="minorBidi"/>
        </w:rPr>
        <w:t xml:space="preserve">drying and preparing </w:t>
      </w:r>
      <w:r w:rsidR="00B23E10" w:rsidRPr="00DF1FF7">
        <w:rPr>
          <w:rFonts w:asciiTheme="minorBidi" w:eastAsia="Times New Roman" w:hAnsiTheme="minorBidi"/>
          <w:iCs/>
        </w:rPr>
        <w:t xml:space="preserve">the fully etched substrate </w:t>
      </w:r>
      <w:r w:rsidR="009B1136">
        <w:rPr>
          <w:rFonts w:asciiTheme="minorBidi" w:eastAsia="Times New Roman" w:hAnsiTheme="minorBidi"/>
          <w:iCs/>
        </w:rPr>
        <w:t xml:space="preserve">for bonding; </w:t>
      </w:r>
      <w:r w:rsidR="00DF1FF7">
        <w:rPr>
          <w:rFonts w:asciiTheme="minorBidi" w:hAnsiTheme="minorBidi"/>
        </w:rPr>
        <w:t xml:space="preserve">10) </w:t>
      </w:r>
      <w:r w:rsidR="009B1136">
        <w:rPr>
          <w:rFonts w:asciiTheme="minorBidi" w:eastAsia="Times New Roman" w:hAnsiTheme="minorBidi"/>
          <w:iCs/>
        </w:rPr>
        <w:t>s</w:t>
      </w:r>
      <w:r w:rsidR="00836667" w:rsidRPr="00DF1FF7">
        <w:rPr>
          <w:rFonts w:asciiTheme="minorBidi" w:eastAsia="Times New Roman" w:hAnsiTheme="minorBidi"/>
          <w:iCs/>
        </w:rPr>
        <w:t xml:space="preserve">andblasting the cover </w:t>
      </w:r>
      <w:r w:rsidR="009B1136">
        <w:rPr>
          <w:rFonts w:asciiTheme="minorBidi" w:eastAsia="Times New Roman" w:hAnsiTheme="minorBidi"/>
          <w:iCs/>
        </w:rPr>
        <w:t xml:space="preserve">plate </w:t>
      </w:r>
      <w:r w:rsidR="00836667" w:rsidRPr="00DF1FF7">
        <w:rPr>
          <w:rFonts w:asciiTheme="minorBidi" w:eastAsia="Times New Roman" w:hAnsiTheme="minorBidi"/>
          <w:iCs/>
        </w:rPr>
        <w:t xml:space="preserve">to create inlet/outlets </w:t>
      </w:r>
      <w:r w:rsidR="009B1136">
        <w:rPr>
          <w:rFonts w:asciiTheme="minorBidi" w:eastAsia="Times New Roman" w:hAnsiTheme="minorBidi"/>
          <w:iCs/>
        </w:rPr>
        <w:t xml:space="preserve">holes; </w:t>
      </w:r>
      <w:r w:rsidR="00DF1FF7">
        <w:rPr>
          <w:rFonts w:asciiTheme="minorBidi" w:hAnsiTheme="minorBidi"/>
        </w:rPr>
        <w:t xml:space="preserve">11) </w:t>
      </w:r>
      <w:r w:rsidR="009B1136">
        <w:rPr>
          <w:rFonts w:asciiTheme="minorBidi" w:eastAsia="Times New Roman" w:hAnsiTheme="minorBidi"/>
          <w:iCs/>
        </w:rPr>
        <w:t>s</w:t>
      </w:r>
      <w:r w:rsidR="00836667" w:rsidRPr="00DF1FF7">
        <w:rPr>
          <w:rFonts w:asciiTheme="minorBidi" w:eastAsia="Times New Roman" w:hAnsiTheme="minorBidi"/>
          <w:iCs/>
        </w:rPr>
        <w:t xml:space="preserve">ubmerging the substrate and </w:t>
      </w:r>
      <w:r w:rsidR="00DC3807">
        <w:rPr>
          <w:rFonts w:asciiTheme="minorBidi" w:eastAsia="Times New Roman" w:hAnsiTheme="minorBidi"/>
          <w:iCs/>
        </w:rPr>
        <w:t xml:space="preserve">the </w:t>
      </w:r>
      <w:r w:rsidR="009B1136">
        <w:rPr>
          <w:rFonts w:asciiTheme="minorBidi" w:eastAsia="Times New Roman" w:hAnsiTheme="minorBidi"/>
          <w:iCs/>
        </w:rPr>
        <w:t>cover</w:t>
      </w:r>
      <w:r w:rsidR="00241588">
        <w:rPr>
          <w:rFonts w:asciiTheme="minorBidi" w:eastAsia="Times New Roman" w:hAnsiTheme="minorBidi"/>
          <w:iCs/>
        </w:rPr>
        <w:t>-</w:t>
      </w:r>
      <w:r w:rsidR="009B1136">
        <w:rPr>
          <w:rFonts w:asciiTheme="minorBidi" w:eastAsia="Times New Roman" w:hAnsiTheme="minorBidi"/>
          <w:iCs/>
        </w:rPr>
        <w:t xml:space="preserve">plate </w:t>
      </w:r>
      <w:r w:rsidR="00836667" w:rsidRPr="00DF1FF7">
        <w:rPr>
          <w:rFonts w:asciiTheme="minorBidi" w:eastAsia="Times New Roman" w:hAnsiTheme="minorBidi"/>
          <w:iCs/>
        </w:rPr>
        <w:t xml:space="preserve">in </w:t>
      </w:r>
      <w:r w:rsidR="009B1136">
        <w:rPr>
          <w:rFonts w:asciiTheme="minorBidi" w:eastAsia="Times New Roman" w:hAnsiTheme="minorBidi"/>
          <w:iCs/>
        </w:rPr>
        <w:t xml:space="preserve">a </w:t>
      </w:r>
      <w:r w:rsidR="00836667" w:rsidRPr="00DF1FF7">
        <w:rPr>
          <w:rFonts w:asciiTheme="minorBidi" w:eastAsia="Times New Roman" w:hAnsiTheme="minorBidi"/>
          <w:iCs/>
        </w:rPr>
        <w:t>boiling Piran</w:t>
      </w:r>
      <w:r w:rsidR="00241588">
        <w:rPr>
          <w:rFonts w:asciiTheme="minorBidi" w:eastAsia="Times New Roman" w:hAnsiTheme="minorBidi"/>
          <w:iCs/>
        </w:rPr>
        <w:t>h</w:t>
      </w:r>
      <w:r w:rsidR="00836667" w:rsidRPr="00DF1FF7">
        <w:rPr>
          <w:rFonts w:asciiTheme="minorBidi" w:eastAsia="Times New Roman" w:hAnsiTheme="minorBidi"/>
          <w:iCs/>
        </w:rPr>
        <w:t xml:space="preserve">a solution for 20 min to remove </w:t>
      </w:r>
      <w:r w:rsidR="00B86FCA">
        <w:rPr>
          <w:rFonts w:asciiTheme="minorBidi" w:eastAsia="Times New Roman" w:hAnsiTheme="minorBidi"/>
          <w:iCs/>
        </w:rPr>
        <w:t xml:space="preserve">all </w:t>
      </w:r>
      <w:r w:rsidR="00241588">
        <w:rPr>
          <w:rFonts w:asciiTheme="minorBidi" w:eastAsia="Times New Roman" w:hAnsiTheme="minorBidi"/>
          <w:iCs/>
        </w:rPr>
        <w:t>contaminants</w:t>
      </w:r>
      <w:r w:rsidR="00B86FCA">
        <w:rPr>
          <w:rFonts w:asciiTheme="minorBidi" w:eastAsia="Times New Roman" w:hAnsiTheme="minorBidi"/>
          <w:iCs/>
        </w:rPr>
        <w:t xml:space="preserve">; </w:t>
      </w:r>
      <w:r w:rsidR="00DF1FF7">
        <w:rPr>
          <w:rFonts w:asciiTheme="minorBidi" w:hAnsiTheme="minorBidi"/>
        </w:rPr>
        <w:t xml:space="preserve">12) </w:t>
      </w:r>
      <w:r w:rsidR="00B86FCA">
        <w:rPr>
          <w:rFonts w:asciiTheme="minorBidi" w:eastAsia="Times New Roman" w:hAnsiTheme="minorBidi"/>
          <w:iCs/>
        </w:rPr>
        <w:t>s</w:t>
      </w:r>
      <w:r w:rsidR="00EF3A86" w:rsidRPr="00DF1FF7">
        <w:rPr>
          <w:rFonts w:asciiTheme="minorBidi" w:eastAsia="Times New Roman" w:hAnsiTheme="minorBidi"/>
          <w:iCs/>
        </w:rPr>
        <w:t xml:space="preserve">ubmerging the substrate and </w:t>
      </w:r>
      <w:r w:rsidR="00DC3807">
        <w:rPr>
          <w:rFonts w:asciiTheme="minorBidi" w:eastAsia="Times New Roman" w:hAnsiTheme="minorBidi"/>
          <w:iCs/>
        </w:rPr>
        <w:t xml:space="preserve">the </w:t>
      </w:r>
      <w:r w:rsidR="00B86FCA">
        <w:rPr>
          <w:rFonts w:asciiTheme="minorBidi" w:eastAsia="Times New Roman" w:hAnsiTheme="minorBidi"/>
          <w:iCs/>
        </w:rPr>
        <w:t>cover</w:t>
      </w:r>
      <w:r w:rsidR="00DC3807">
        <w:rPr>
          <w:rFonts w:asciiTheme="minorBidi" w:eastAsia="Times New Roman" w:hAnsiTheme="minorBidi"/>
          <w:iCs/>
        </w:rPr>
        <w:t>-</w:t>
      </w:r>
      <w:r w:rsidR="00B86FCA">
        <w:rPr>
          <w:rFonts w:asciiTheme="minorBidi" w:eastAsia="Times New Roman" w:hAnsiTheme="minorBidi"/>
          <w:iCs/>
        </w:rPr>
        <w:t xml:space="preserve">plate </w:t>
      </w:r>
      <w:r w:rsidR="00EF3A86" w:rsidRPr="00DF1FF7">
        <w:rPr>
          <w:rFonts w:asciiTheme="minorBidi" w:eastAsia="Times New Roman" w:hAnsiTheme="minorBidi"/>
          <w:iCs/>
        </w:rPr>
        <w:t xml:space="preserve">in </w:t>
      </w:r>
      <w:r w:rsidR="00DC3807">
        <w:rPr>
          <w:rFonts w:asciiTheme="minorBidi" w:eastAsia="Times New Roman" w:hAnsiTheme="minorBidi"/>
          <w:iCs/>
        </w:rPr>
        <w:t xml:space="preserve">the </w:t>
      </w:r>
      <w:r w:rsidR="00EF3A86" w:rsidRPr="00DF1FF7">
        <w:rPr>
          <w:rFonts w:asciiTheme="minorBidi" w:eastAsia="Times New Roman" w:hAnsiTheme="minorBidi"/>
          <w:iCs/>
        </w:rPr>
        <w:t xml:space="preserve">etchant solution for 30 s to </w:t>
      </w:r>
      <w:r w:rsidR="00B86FCA">
        <w:rPr>
          <w:rFonts w:asciiTheme="minorBidi" w:eastAsia="Times New Roman" w:hAnsiTheme="minorBidi"/>
          <w:iCs/>
        </w:rPr>
        <w:t xml:space="preserve">create clean surfaces for bonding; </w:t>
      </w:r>
      <w:r w:rsidR="00DF1FF7">
        <w:rPr>
          <w:rFonts w:asciiTheme="minorBidi" w:hAnsiTheme="minorBidi"/>
        </w:rPr>
        <w:t xml:space="preserve">13) </w:t>
      </w:r>
      <w:r w:rsidR="00B86FCA">
        <w:rPr>
          <w:rFonts w:asciiTheme="minorBidi" w:eastAsia="Times New Roman" w:hAnsiTheme="minorBidi"/>
          <w:iCs/>
        </w:rPr>
        <w:t>s</w:t>
      </w:r>
      <w:r w:rsidR="00EF3A86" w:rsidRPr="00DF1FF7">
        <w:rPr>
          <w:rFonts w:asciiTheme="minorBidi" w:eastAsia="Times New Roman" w:hAnsiTheme="minorBidi"/>
          <w:iCs/>
        </w:rPr>
        <w:t xml:space="preserve">ubmerging the substrate and </w:t>
      </w:r>
      <w:r w:rsidR="00B86FCA">
        <w:rPr>
          <w:rFonts w:asciiTheme="minorBidi" w:eastAsia="Times New Roman" w:hAnsiTheme="minorBidi"/>
          <w:iCs/>
        </w:rPr>
        <w:t xml:space="preserve">the cover plate </w:t>
      </w:r>
      <w:r w:rsidR="00EF3A86" w:rsidRPr="00DF1FF7">
        <w:rPr>
          <w:rFonts w:asciiTheme="minorBidi" w:eastAsia="Times New Roman" w:hAnsiTheme="minorBidi"/>
          <w:iCs/>
        </w:rPr>
        <w:t xml:space="preserve"> in </w:t>
      </w:r>
      <w:r w:rsidR="00B86FCA">
        <w:rPr>
          <w:rFonts w:asciiTheme="minorBidi" w:eastAsia="Times New Roman" w:hAnsiTheme="minorBidi"/>
          <w:iCs/>
        </w:rPr>
        <w:t xml:space="preserve">a </w:t>
      </w:r>
      <w:r w:rsidR="00B86FCA" w:rsidRPr="00296F55">
        <w:rPr>
          <w:rFonts w:asciiTheme="minorBidi" w:eastAsia="Times New Roman" w:hAnsiTheme="minorBidi"/>
          <w:iCs/>
        </w:rPr>
        <w:t>6:1:1</w:t>
      </w:r>
      <w:r w:rsidR="00B86FCA">
        <w:rPr>
          <w:rFonts w:asciiTheme="minorBidi" w:eastAsia="Times New Roman" w:hAnsiTheme="minorBidi"/>
          <w:iCs/>
        </w:rPr>
        <w:t xml:space="preserve"> by volume solution of </w:t>
      </w:r>
      <w:r w:rsidR="00EF3A86" w:rsidRPr="00DF1FF7">
        <w:rPr>
          <w:rFonts w:asciiTheme="minorBidi" w:eastAsia="Times New Roman" w:hAnsiTheme="minorBidi"/>
          <w:iCs/>
        </w:rPr>
        <w:t>H</w:t>
      </w:r>
      <w:r w:rsidR="00EF3A86" w:rsidRPr="00DF1FF7">
        <w:rPr>
          <w:rFonts w:asciiTheme="minorBidi" w:eastAsia="Times New Roman" w:hAnsiTheme="minorBidi"/>
          <w:iCs/>
          <w:vertAlign w:val="subscript"/>
        </w:rPr>
        <w:t>2</w:t>
      </w:r>
      <w:r w:rsidR="00EF3A86" w:rsidRPr="00DF1FF7">
        <w:rPr>
          <w:rFonts w:asciiTheme="minorBidi" w:eastAsia="Times New Roman" w:hAnsiTheme="minorBidi"/>
          <w:iCs/>
        </w:rPr>
        <w:t>O:</w:t>
      </w:r>
      <w:r w:rsidR="00A969CF" w:rsidRPr="00A969CF">
        <w:rPr>
          <w:rFonts w:asciiTheme="minorBidi" w:eastAsia="Times New Roman" w:hAnsiTheme="minorBidi"/>
          <w:iCs/>
        </w:rPr>
        <w:t xml:space="preserve"> </w:t>
      </w:r>
      <w:r w:rsidR="00A969CF" w:rsidRPr="00DF1FF7">
        <w:rPr>
          <w:rFonts w:asciiTheme="minorBidi" w:eastAsia="Times New Roman" w:hAnsiTheme="minorBidi"/>
          <w:iCs/>
        </w:rPr>
        <w:t>H</w:t>
      </w:r>
      <w:r w:rsidR="00A969CF" w:rsidRPr="00DF1FF7">
        <w:rPr>
          <w:rFonts w:asciiTheme="minorBidi" w:eastAsia="Times New Roman" w:hAnsiTheme="minorBidi"/>
          <w:iCs/>
          <w:vertAlign w:val="subscript"/>
        </w:rPr>
        <w:t>2</w:t>
      </w:r>
      <w:r w:rsidR="00A969CF" w:rsidRPr="00DF1FF7">
        <w:rPr>
          <w:rFonts w:asciiTheme="minorBidi" w:eastAsia="Times New Roman" w:hAnsiTheme="minorBidi"/>
          <w:iCs/>
        </w:rPr>
        <w:t>O</w:t>
      </w:r>
      <w:r w:rsidR="00A969CF" w:rsidRPr="00DF1FF7">
        <w:rPr>
          <w:rFonts w:asciiTheme="minorBidi" w:eastAsia="Times New Roman" w:hAnsiTheme="minorBidi"/>
          <w:iCs/>
          <w:vertAlign w:val="subscript"/>
        </w:rPr>
        <w:t>2</w:t>
      </w:r>
      <w:r w:rsidR="00EF3A86" w:rsidRPr="00DF1FF7">
        <w:rPr>
          <w:rFonts w:asciiTheme="minorBidi" w:eastAsia="Times New Roman" w:hAnsiTheme="minorBidi"/>
          <w:iCs/>
        </w:rPr>
        <w:t>:HCl for 10 min to remove the remaining inorganic impurities</w:t>
      </w:r>
      <w:r w:rsidR="00B86FCA">
        <w:rPr>
          <w:rFonts w:asciiTheme="minorBidi" w:eastAsia="Times New Roman" w:hAnsiTheme="minorBidi"/>
          <w:iCs/>
        </w:rPr>
        <w:t>;</w:t>
      </w:r>
      <w:r w:rsidR="00DF1FF7">
        <w:rPr>
          <w:rFonts w:asciiTheme="minorBidi" w:hAnsiTheme="minorBidi"/>
        </w:rPr>
        <w:t xml:space="preserve"> 14) </w:t>
      </w:r>
      <w:r w:rsidR="00B86FCA">
        <w:rPr>
          <w:rFonts w:asciiTheme="minorBidi" w:eastAsia="Times New Roman" w:hAnsiTheme="minorBidi"/>
          <w:iCs/>
        </w:rPr>
        <w:t>s</w:t>
      </w:r>
      <w:r w:rsidR="0025660B" w:rsidRPr="00DF1FF7">
        <w:rPr>
          <w:rFonts w:asciiTheme="minorBidi" w:eastAsia="Times New Roman" w:hAnsiTheme="minorBidi"/>
          <w:iCs/>
        </w:rPr>
        <w:t xml:space="preserve">ubmerging the substrate and </w:t>
      </w:r>
      <w:r w:rsidR="00731D91">
        <w:rPr>
          <w:rFonts w:asciiTheme="minorBidi" w:eastAsia="Times New Roman" w:hAnsiTheme="minorBidi"/>
          <w:iCs/>
        </w:rPr>
        <w:t xml:space="preserve">the cover plate </w:t>
      </w:r>
      <w:r w:rsidR="0025660B" w:rsidRPr="00DF1FF7">
        <w:rPr>
          <w:rFonts w:asciiTheme="minorBidi" w:eastAsia="Times New Roman" w:hAnsiTheme="minorBidi"/>
          <w:iCs/>
        </w:rPr>
        <w:t xml:space="preserve"> in </w:t>
      </w:r>
      <w:r w:rsidR="0025660B" w:rsidRPr="00DF1FF7">
        <w:rPr>
          <w:rFonts w:asciiTheme="minorBidi" w:eastAsia="Times New Roman" w:hAnsiTheme="minorBidi"/>
          <w:iCs/>
        </w:rPr>
        <w:lastRenderedPageBreak/>
        <w:t xml:space="preserve">DI water and </w:t>
      </w:r>
      <w:r w:rsidR="00731D91">
        <w:rPr>
          <w:rFonts w:asciiTheme="minorBidi" w:eastAsia="Times New Roman" w:hAnsiTheme="minorBidi"/>
          <w:iCs/>
        </w:rPr>
        <w:t>pressing</w:t>
      </w:r>
      <w:r w:rsidR="00731D91" w:rsidRPr="00DF1FF7">
        <w:rPr>
          <w:rFonts w:asciiTheme="minorBidi" w:eastAsia="Times New Roman" w:hAnsiTheme="minorBidi"/>
          <w:iCs/>
        </w:rPr>
        <w:t xml:space="preserve"> </w:t>
      </w:r>
      <w:r w:rsidR="0025660B" w:rsidRPr="00DF1FF7">
        <w:rPr>
          <w:rFonts w:asciiTheme="minorBidi" w:eastAsia="Times New Roman" w:hAnsiTheme="minorBidi"/>
          <w:iCs/>
        </w:rPr>
        <w:t xml:space="preserve">the </w:t>
      </w:r>
      <w:r w:rsidR="00731D91">
        <w:rPr>
          <w:rFonts w:asciiTheme="minorBidi" w:eastAsia="Times New Roman" w:hAnsiTheme="minorBidi"/>
          <w:iCs/>
        </w:rPr>
        <w:t xml:space="preserve">matching sides of the </w:t>
      </w:r>
      <w:r w:rsidR="0025660B" w:rsidRPr="00DF1FF7">
        <w:rPr>
          <w:rFonts w:asciiTheme="minorBidi" w:eastAsia="Times New Roman" w:hAnsiTheme="minorBidi"/>
          <w:iCs/>
        </w:rPr>
        <w:t xml:space="preserve">two </w:t>
      </w:r>
      <w:r w:rsidR="00B06200">
        <w:rPr>
          <w:rFonts w:asciiTheme="minorBidi" w:eastAsia="Times New Roman" w:hAnsiTheme="minorBidi"/>
          <w:iCs/>
        </w:rPr>
        <w:t xml:space="preserve">substrates </w:t>
      </w:r>
      <w:r w:rsidR="0025660B" w:rsidRPr="00DF1FF7">
        <w:rPr>
          <w:rFonts w:asciiTheme="minorBidi" w:eastAsia="Times New Roman" w:hAnsiTheme="minorBidi"/>
          <w:iCs/>
        </w:rPr>
        <w:t xml:space="preserve">firmly </w:t>
      </w:r>
      <w:r w:rsidR="00731D91">
        <w:rPr>
          <w:rFonts w:asciiTheme="minorBidi" w:eastAsia="Times New Roman" w:hAnsiTheme="minorBidi"/>
          <w:iCs/>
        </w:rPr>
        <w:t xml:space="preserve">against each other to create a stack for the bonding process; </w:t>
      </w:r>
      <w:r w:rsidR="00DF1FF7">
        <w:rPr>
          <w:rFonts w:asciiTheme="minorBidi" w:hAnsiTheme="minorBidi"/>
        </w:rPr>
        <w:t xml:space="preserve">15) </w:t>
      </w:r>
      <w:r w:rsidR="00731D91">
        <w:rPr>
          <w:rFonts w:asciiTheme="minorBidi" w:eastAsia="Times New Roman" w:hAnsiTheme="minorBidi"/>
          <w:iCs/>
        </w:rPr>
        <w:t>p</w:t>
      </w:r>
      <w:r w:rsidR="007071F3" w:rsidRPr="00DF1FF7">
        <w:rPr>
          <w:rFonts w:asciiTheme="minorBidi" w:eastAsia="Times New Roman" w:hAnsiTheme="minorBidi"/>
          <w:iCs/>
        </w:rPr>
        <w:t>lac</w:t>
      </w:r>
      <w:r w:rsidR="00DF1FF7" w:rsidRPr="00DF1FF7">
        <w:rPr>
          <w:rFonts w:asciiTheme="minorBidi" w:eastAsia="Times New Roman" w:hAnsiTheme="minorBidi"/>
          <w:iCs/>
        </w:rPr>
        <w:t>ing</w:t>
      </w:r>
      <w:r w:rsidR="007071F3" w:rsidRPr="00DF1FF7">
        <w:rPr>
          <w:rFonts w:asciiTheme="minorBidi" w:eastAsia="Times New Roman" w:hAnsiTheme="minorBidi"/>
          <w:iCs/>
        </w:rPr>
        <w:t xml:space="preserve"> the </w:t>
      </w:r>
      <w:r w:rsidR="00731D91">
        <w:rPr>
          <w:rFonts w:asciiTheme="minorBidi" w:eastAsia="Times New Roman" w:hAnsiTheme="minorBidi"/>
          <w:iCs/>
        </w:rPr>
        <w:t xml:space="preserve">stack </w:t>
      </w:r>
      <w:r w:rsidR="007071F3" w:rsidRPr="00DF1FF7">
        <w:rPr>
          <w:rFonts w:asciiTheme="minorBidi" w:eastAsia="Times New Roman" w:hAnsiTheme="minorBidi"/>
          <w:iCs/>
        </w:rPr>
        <w:t xml:space="preserve">between </w:t>
      </w:r>
      <w:r w:rsidR="00FC43DC">
        <w:rPr>
          <w:rFonts w:asciiTheme="minorBidi" w:eastAsia="Times New Roman" w:hAnsiTheme="minorBidi"/>
          <w:iCs/>
        </w:rPr>
        <w:t xml:space="preserve">two </w:t>
      </w:r>
      <w:r w:rsidR="007071F3" w:rsidRPr="00DF1FF7">
        <w:rPr>
          <w:rFonts w:asciiTheme="minorBidi" w:eastAsia="Times New Roman" w:hAnsiTheme="minorBidi"/>
          <w:iCs/>
        </w:rPr>
        <w:t xml:space="preserve">ceramic and metallic plates and </w:t>
      </w:r>
      <w:r w:rsidR="00FC43DC">
        <w:rPr>
          <w:rFonts w:asciiTheme="minorBidi" w:eastAsia="Times New Roman" w:hAnsiTheme="minorBidi"/>
          <w:iCs/>
        </w:rPr>
        <w:t xml:space="preserve">placing the stack </w:t>
      </w:r>
      <w:r w:rsidR="00120D71">
        <w:rPr>
          <w:rFonts w:asciiTheme="minorBidi" w:eastAsia="Times New Roman" w:hAnsiTheme="minorBidi"/>
          <w:iCs/>
        </w:rPr>
        <w:t xml:space="preserve">in a </w:t>
      </w:r>
      <w:r w:rsidR="007071F3" w:rsidRPr="00DF1FF7">
        <w:rPr>
          <w:rFonts w:asciiTheme="minorBidi" w:eastAsia="Times New Roman" w:hAnsiTheme="minorBidi"/>
          <w:iCs/>
        </w:rPr>
        <w:t xml:space="preserve">vacuum oven (70 – 90 °C) </w:t>
      </w:r>
      <w:r w:rsidR="00120D71">
        <w:rPr>
          <w:rFonts w:asciiTheme="minorBidi" w:eastAsia="Times New Roman" w:hAnsiTheme="minorBidi"/>
          <w:iCs/>
        </w:rPr>
        <w:t xml:space="preserve">for 30 min followed by placing the stack in a furnace and executing the thermal bonding protocol; and </w:t>
      </w:r>
      <w:r w:rsidR="00DF1FF7">
        <w:rPr>
          <w:rFonts w:asciiTheme="minorBidi" w:hAnsiTheme="minorBidi"/>
        </w:rPr>
        <w:t xml:space="preserve">16) </w:t>
      </w:r>
      <w:r w:rsidR="00120D71">
        <w:rPr>
          <w:rFonts w:asciiTheme="minorBidi" w:eastAsia="Times New Roman" w:hAnsiTheme="minorBidi"/>
          <w:iCs/>
        </w:rPr>
        <w:t>t</w:t>
      </w:r>
      <w:r w:rsidR="00DF1FF7" w:rsidRPr="00DF1FF7">
        <w:rPr>
          <w:rFonts w:asciiTheme="minorBidi" w:eastAsia="Times New Roman" w:hAnsiTheme="minorBidi"/>
          <w:iCs/>
        </w:rPr>
        <w:t xml:space="preserve">he thermally bonded </w:t>
      </w:r>
      <w:r w:rsidR="00120D71">
        <w:rPr>
          <w:rFonts w:asciiTheme="minorBidi" w:eastAsia="Times New Roman" w:hAnsiTheme="minorBidi"/>
          <w:iCs/>
        </w:rPr>
        <w:t xml:space="preserve">device </w:t>
      </w:r>
      <w:r w:rsidR="00DF1FF7" w:rsidRPr="00DF1FF7">
        <w:rPr>
          <w:rFonts w:asciiTheme="minorBidi" w:eastAsia="Times New Roman" w:hAnsiTheme="minorBidi"/>
          <w:iCs/>
        </w:rPr>
        <w:t>is ready for testing</w:t>
      </w:r>
      <w:r w:rsidR="00DF1FF7">
        <w:rPr>
          <w:rFonts w:asciiTheme="minorBidi" w:eastAsia="Times New Roman" w:hAnsiTheme="minorBidi"/>
          <w:iCs/>
        </w:rPr>
        <w:t>.</w:t>
      </w:r>
      <w:r w:rsidR="00DF1FF7" w:rsidRPr="00DF1FF7">
        <w:rPr>
          <w:rFonts w:asciiTheme="minorBidi" w:eastAsia="Times New Roman" w:hAnsiTheme="minorBidi"/>
          <w:iCs/>
        </w:rPr>
        <w:t xml:space="preserve"> </w:t>
      </w:r>
    </w:p>
    <w:p w14:paraId="1F9E54AF" w14:textId="246DB841" w:rsidR="000270CF" w:rsidRPr="00F305CD" w:rsidRDefault="00F25D32" w:rsidP="000270CF">
      <w:pPr>
        <w:spacing w:before="100" w:beforeAutospacing="1" w:after="100" w:afterAutospacing="1"/>
        <w:jc w:val="both"/>
        <w:rPr>
          <w:rFonts w:asciiTheme="minorBidi" w:eastAsia="Times New Roman" w:hAnsiTheme="minorBidi"/>
          <w:iCs/>
          <w:sz w:val="24"/>
          <w:szCs w:val="24"/>
          <w:u w:val="single"/>
        </w:rPr>
      </w:pPr>
      <w:r w:rsidRPr="00F305CD">
        <w:rPr>
          <w:rFonts w:asciiTheme="minorBidi" w:eastAsia="Times New Roman" w:hAnsiTheme="minorBidi"/>
          <w:iCs/>
          <w:sz w:val="24"/>
          <w:szCs w:val="24"/>
          <w:u w:val="single"/>
        </w:rPr>
        <w:t xml:space="preserve">2- </w:t>
      </w:r>
      <w:r w:rsidR="000048F1">
        <w:rPr>
          <w:rFonts w:asciiTheme="minorBidi" w:eastAsia="Times New Roman" w:hAnsiTheme="minorBidi"/>
          <w:iCs/>
          <w:sz w:val="24"/>
          <w:szCs w:val="24"/>
          <w:u w:val="single"/>
        </w:rPr>
        <w:t>I</w:t>
      </w:r>
      <w:r w:rsidR="00623DE4" w:rsidRPr="00F305CD">
        <w:rPr>
          <w:rFonts w:asciiTheme="minorBidi" w:eastAsia="Times New Roman" w:hAnsiTheme="minorBidi"/>
          <w:iCs/>
          <w:sz w:val="24"/>
          <w:szCs w:val="24"/>
          <w:u w:val="single"/>
        </w:rPr>
        <w:t xml:space="preserve">n-house </w:t>
      </w:r>
      <w:r w:rsidR="000048F1">
        <w:rPr>
          <w:rFonts w:asciiTheme="minorBidi" w:eastAsia="Times New Roman" w:hAnsiTheme="minorBidi"/>
          <w:iCs/>
          <w:sz w:val="24"/>
          <w:szCs w:val="24"/>
          <w:u w:val="single"/>
        </w:rPr>
        <w:t xml:space="preserve">developed </w:t>
      </w:r>
      <w:r w:rsidR="00623DE4" w:rsidRPr="00F305CD">
        <w:rPr>
          <w:rFonts w:asciiTheme="minorBidi" w:eastAsia="Times New Roman" w:hAnsiTheme="minorBidi"/>
          <w:iCs/>
          <w:sz w:val="24"/>
          <w:szCs w:val="24"/>
          <w:u w:val="single"/>
        </w:rPr>
        <w:t xml:space="preserve">collimated </w:t>
      </w:r>
      <w:r w:rsidR="000270CF" w:rsidRPr="00F305CD">
        <w:rPr>
          <w:rFonts w:asciiTheme="minorBidi" w:eastAsia="Times New Roman" w:hAnsiTheme="minorBidi"/>
          <w:iCs/>
          <w:sz w:val="24"/>
          <w:szCs w:val="24"/>
          <w:u w:val="single"/>
        </w:rPr>
        <w:t xml:space="preserve">UV light </w:t>
      </w:r>
      <w:r w:rsidR="00623DE4" w:rsidRPr="00F305CD">
        <w:rPr>
          <w:rFonts w:asciiTheme="minorBidi" w:eastAsia="Times New Roman" w:hAnsiTheme="minorBidi"/>
          <w:iCs/>
          <w:sz w:val="24"/>
          <w:szCs w:val="24"/>
          <w:u w:val="single"/>
        </w:rPr>
        <w:t>source</w:t>
      </w:r>
    </w:p>
    <w:p w14:paraId="1823776C" w14:textId="6BE8987D" w:rsidR="000270CF" w:rsidRDefault="00A17A09" w:rsidP="008E175D">
      <w:pPr>
        <w:pStyle w:val="NormalWeb"/>
        <w:rPr>
          <w:rFonts w:asciiTheme="minorBidi" w:hAnsiTheme="minorBidi" w:cstheme="minorBidi"/>
          <w:sz w:val="22"/>
          <w:szCs w:val="22"/>
        </w:rPr>
      </w:pPr>
      <w:r w:rsidRPr="00F305CD">
        <w:rPr>
          <w:rFonts w:asciiTheme="minorBidi" w:hAnsiTheme="minorBidi" w:cstheme="minorBidi"/>
          <w:sz w:val="22"/>
          <w:szCs w:val="22"/>
        </w:rPr>
        <w:t>Figure S</w:t>
      </w:r>
      <w:r w:rsidR="003A4FD3">
        <w:rPr>
          <w:rFonts w:asciiTheme="minorBidi" w:hAnsiTheme="minorBidi" w:cstheme="minorBidi"/>
          <w:sz w:val="22"/>
          <w:szCs w:val="22"/>
        </w:rPr>
        <w:t>3</w:t>
      </w:r>
      <w:r w:rsidRPr="00F305CD">
        <w:rPr>
          <w:rFonts w:asciiTheme="minorBidi" w:hAnsiTheme="minorBidi" w:cstheme="minorBidi"/>
          <w:sz w:val="22"/>
          <w:szCs w:val="22"/>
        </w:rPr>
        <w:t xml:space="preserve"> </w:t>
      </w:r>
      <w:r w:rsidR="00C00B72">
        <w:rPr>
          <w:rFonts w:asciiTheme="minorBidi" w:hAnsiTheme="minorBidi" w:cstheme="minorBidi"/>
          <w:sz w:val="22"/>
          <w:szCs w:val="22"/>
        </w:rPr>
        <w:t xml:space="preserve">shows </w:t>
      </w:r>
      <w:r w:rsidR="00162390" w:rsidRPr="00F305CD">
        <w:rPr>
          <w:rFonts w:asciiTheme="minorBidi" w:hAnsiTheme="minorBidi" w:cstheme="minorBidi"/>
          <w:sz w:val="22"/>
          <w:szCs w:val="22"/>
        </w:rPr>
        <w:t>an</w:t>
      </w:r>
      <w:r w:rsidRPr="00F305CD">
        <w:rPr>
          <w:rFonts w:asciiTheme="minorBidi" w:hAnsiTheme="minorBidi" w:cstheme="minorBidi"/>
          <w:sz w:val="22"/>
          <w:szCs w:val="22"/>
        </w:rPr>
        <w:t xml:space="preserve"> image of in-house </w:t>
      </w:r>
      <w:r w:rsidR="00CF42B5" w:rsidRPr="00F305CD">
        <w:rPr>
          <w:rFonts w:asciiTheme="minorBidi" w:hAnsiTheme="minorBidi" w:cstheme="minorBidi"/>
          <w:sz w:val="22"/>
          <w:szCs w:val="22"/>
        </w:rPr>
        <w:t xml:space="preserve">collimated </w:t>
      </w:r>
      <w:r w:rsidRPr="00F305CD">
        <w:rPr>
          <w:rFonts w:asciiTheme="minorBidi" w:hAnsiTheme="minorBidi" w:cstheme="minorBidi"/>
          <w:sz w:val="22"/>
          <w:szCs w:val="22"/>
        </w:rPr>
        <w:t xml:space="preserve">UV light source. </w:t>
      </w:r>
      <w:r w:rsidR="000270CF" w:rsidRPr="00F305CD">
        <w:rPr>
          <w:rFonts w:asciiTheme="minorBidi" w:hAnsiTheme="minorBidi" w:cstheme="minorBidi"/>
          <w:sz w:val="22"/>
          <w:szCs w:val="22"/>
        </w:rPr>
        <w:t xml:space="preserve">The LEDs emitters </w:t>
      </w:r>
      <w:r w:rsidR="00C00B72">
        <w:rPr>
          <w:rFonts w:asciiTheme="minorBidi" w:hAnsiTheme="minorBidi" w:cstheme="minorBidi"/>
          <w:sz w:val="22"/>
          <w:szCs w:val="22"/>
        </w:rPr>
        <w:t>are</w:t>
      </w:r>
      <w:r w:rsidR="000270CF" w:rsidRPr="00F305CD">
        <w:rPr>
          <w:rFonts w:asciiTheme="minorBidi" w:hAnsiTheme="minorBidi" w:cstheme="minorBidi"/>
          <w:sz w:val="22"/>
          <w:szCs w:val="22"/>
        </w:rPr>
        <w:t xml:space="preserve"> mounted on a heat sink plate in a 3 × 3 square array with a pitch of 50 mm. The divergence (viewing angle) of light coming from individual LEDs </w:t>
      </w:r>
      <w:r w:rsidR="00C00B72">
        <w:rPr>
          <w:rFonts w:asciiTheme="minorBidi" w:hAnsiTheme="minorBidi" w:cstheme="minorBidi"/>
          <w:sz w:val="22"/>
          <w:szCs w:val="22"/>
        </w:rPr>
        <w:t xml:space="preserve">are </w:t>
      </w:r>
      <w:r w:rsidR="000270CF" w:rsidRPr="00F305CD">
        <w:rPr>
          <w:rFonts w:asciiTheme="minorBidi" w:hAnsiTheme="minorBidi" w:cstheme="minorBidi"/>
          <w:sz w:val="22"/>
          <w:szCs w:val="22"/>
        </w:rPr>
        <w:t>reduced from ~70° to ~12° by using a commercial light-collecting UV lens to each LED</w:t>
      </w:r>
      <w:r w:rsidR="003A4FD3">
        <w:rPr>
          <w:rFonts w:asciiTheme="minorBidi" w:hAnsiTheme="minorBidi" w:cstheme="minorBidi"/>
          <w:sz w:val="22"/>
          <w:szCs w:val="22"/>
        </w:rPr>
        <w:t xml:space="preserve"> – see Figure S4</w:t>
      </w:r>
      <w:r w:rsidR="000270CF" w:rsidRPr="00F305CD">
        <w:rPr>
          <w:rFonts w:asciiTheme="minorBidi" w:hAnsiTheme="minorBidi" w:cstheme="minorBidi"/>
          <w:sz w:val="22"/>
          <w:szCs w:val="22"/>
        </w:rPr>
        <w:t xml:space="preserve">. To further reduce the divergence (~5°), a 3 × 3 square array (with the same pitch of 50 mm) of </w:t>
      </w:r>
      <w:bookmarkStart w:id="0" w:name="OLE_LINK3"/>
      <w:bookmarkStart w:id="1" w:name="OLE_LINK4"/>
      <w:r w:rsidR="000270CF" w:rsidRPr="00F305CD">
        <w:rPr>
          <w:rFonts w:asciiTheme="minorBidi" w:hAnsiTheme="minorBidi" w:cstheme="minorBidi"/>
          <w:sz w:val="22"/>
          <w:szCs w:val="22"/>
        </w:rPr>
        <w:t>nine converging polyvinylchloride (PVC) Fresnel lenses with a focal length f ≈ 180 mm</w:t>
      </w:r>
      <w:r w:rsidR="00623DE4" w:rsidRPr="00F305CD">
        <w:rPr>
          <w:rFonts w:asciiTheme="minorBidi" w:hAnsiTheme="minorBidi" w:cstheme="minorBidi"/>
          <w:sz w:val="22"/>
          <w:szCs w:val="22"/>
        </w:rPr>
        <w:t xml:space="preserve"> </w:t>
      </w:r>
      <w:r w:rsidR="00C00B72">
        <w:rPr>
          <w:rFonts w:asciiTheme="minorBidi" w:hAnsiTheme="minorBidi" w:cstheme="minorBidi"/>
          <w:sz w:val="22"/>
          <w:szCs w:val="22"/>
        </w:rPr>
        <w:t xml:space="preserve">are </w:t>
      </w:r>
      <w:r w:rsidR="00623DE4" w:rsidRPr="00F305CD">
        <w:rPr>
          <w:rFonts w:asciiTheme="minorBidi" w:hAnsiTheme="minorBidi" w:cstheme="minorBidi"/>
          <w:sz w:val="22"/>
          <w:szCs w:val="22"/>
        </w:rPr>
        <w:t>used</w:t>
      </w:r>
      <w:r w:rsidR="000270CF" w:rsidRPr="00F305CD">
        <w:rPr>
          <w:rFonts w:asciiTheme="minorBidi" w:hAnsiTheme="minorBidi" w:cstheme="minorBidi"/>
          <w:sz w:val="22"/>
          <w:szCs w:val="22"/>
        </w:rPr>
        <w:t xml:space="preserve">. </w:t>
      </w:r>
      <w:bookmarkEnd w:id="0"/>
      <w:bookmarkEnd w:id="1"/>
      <w:r w:rsidR="000270CF" w:rsidRPr="00F305CD">
        <w:rPr>
          <w:rFonts w:asciiTheme="minorBidi" w:hAnsiTheme="minorBidi" w:cstheme="minorBidi"/>
          <w:sz w:val="22"/>
          <w:szCs w:val="22"/>
        </w:rPr>
        <w:t>The</w:t>
      </w:r>
      <w:r w:rsidR="009E096C">
        <w:rPr>
          <w:rFonts w:asciiTheme="minorBidi" w:hAnsiTheme="minorBidi" w:cstheme="minorBidi"/>
          <w:sz w:val="22"/>
          <w:szCs w:val="22"/>
        </w:rPr>
        <w:t>se</w:t>
      </w:r>
      <w:r w:rsidR="000270CF" w:rsidRPr="00F305CD">
        <w:rPr>
          <w:rFonts w:asciiTheme="minorBidi" w:hAnsiTheme="minorBidi" w:cstheme="minorBidi"/>
          <w:sz w:val="22"/>
          <w:szCs w:val="22"/>
        </w:rPr>
        <w:t xml:space="preserve"> lenses are mounted on a black acrylic plate. The distance between the acrylic plate and LED lights is adjustable. In order to achieve an even illumination (function of the current</w:t>
      </w:r>
      <w:r w:rsidR="00623DE4" w:rsidRPr="00F305CD">
        <w:rPr>
          <w:rFonts w:asciiTheme="minorBidi" w:hAnsiTheme="minorBidi" w:cstheme="minorBidi"/>
          <w:sz w:val="22"/>
          <w:szCs w:val="22"/>
        </w:rPr>
        <w:t>)</w:t>
      </w:r>
      <w:r w:rsidR="000270CF" w:rsidRPr="00F305CD">
        <w:rPr>
          <w:rFonts w:asciiTheme="minorBidi" w:hAnsiTheme="minorBidi" w:cstheme="minorBidi"/>
          <w:sz w:val="22"/>
          <w:szCs w:val="22"/>
        </w:rPr>
        <w:t xml:space="preserve">, three separate adjustable power supplies (30 v, 5 A) </w:t>
      </w:r>
      <w:r w:rsidR="009E096C">
        <w:rPr>
          <w:rFonts w:asciiTheme="minorBidi" w:hAnsiTheme="minorBidi" w:cstheme="minorBidi"/>
          <w:sz w:val="22"/>
          <w:szCs w:val="22"/>
        </w:rPr>
        <w:t xml:space="preserve">are </w:t>
      </w:r>
      <w:r w:rsidR="00623DE4" w:rsidRPr="00F305CD">
        <w:rPr>
          <w:rFonts w:asciiTheme="minorBidi" w:hAnsiTheme="minorBidi" w:cstheme="minorBidi"/>
          <w:sz w:val="22"/>
          <w:szCs w:val="22"/>
        </w:rPr>
        <w:t>employed</w:t>
      </w:r>
      <w:r w:rsidR="000270CF" w:rsidRPr="00F305CD">
        <w:rPr>
          <w:rFonts w:asciiTheme="minorBidi" w:hAnsiTheme="minorBidi" w:cstheme="minorBidi"/>
          <w:sz w:val="22"/>
          <w:szCs w:val="22"/>
        </w:rPr>
        <w:t xml:space="preserve"> to power the LED array. To adjust the illumination, the currents through the four LEDs in the corners, four LEDs at the edges, and the LED in the center </w:t>
      </w:r>
      <w:r w:rsidR="009E096C">
        <w:rPr>
          <w:rFonts w:asciiTheme="minorBidi" w:hAnsiTheme="minorBidi" w:cstheme="minorBidi"/>
          <w:sz w:val="22"/>
          <w:szCs w:val="22"/>
        </w:rPr>
        <w:t>are</w:t>
      </w:r>
      <w:r w:rsidR="000270CF" w:rsidRPr="00F305CD">
        <w:rPr>
          <w:rFonts w:asciiTheme="minorBidi" w:hAnsiTheme="minorBidi" w:cstheme="minorBidi"/>
          <w:sz w:val="22"/>
          <w:szCs w:val="22"/>
        </w:rPr>
        <w:t xml:space="preserve"> regulated separately by </w:t>
      </w:r>
      <w:r w:rsidR="003A4FD3">
        <w:rPr>
          <w:rFonts w:asciiTheme="minorBidi" w:hAnsiTheme="minorBidi" w:cstheme="minorBidi"/>
          <w:sz w:val="22"/>
          <w:szCs w:val="22"/>
        </w:rPr>
        <w:t xml:space="preserve">different </w:t>
      </w:r>
      <w:r w:rsidR="000270CF" w:rsidRPr="00F305CD">
        <w:rPr>
          <w:rFonts w:asciiTheme="minorBidi" w:hAnsiTheme="minorBidi" w:cstheme="minorBidi"/>
          <w:sz w:val="22"/>
          <w:szCs w:val="22"/>
        </w:rPr>
        <w:t>power supplies.</w:t>
      </w:r>
    </w:p>
    <w:p w14:paraId="2EFDB788" w14:textId="7FFFFAF3" w:rsidR="003A4FD3" w:rsidRPr="00F305CD" w:rsidRDefault="003A4FD3" w:rsidP="008E175D">
      <w:pPr>
        <w:pStyle w:val="NormalWeb"/>
        <w:rPr>
          <w:rFonts w:asciiTheme="minorBidi" w:hAnsiTheme="minorBidi" w:cstheme="minorBidi"/>
          <w:sz w:val="22"/>
          <w:szCs w:val="22"/>
        </w:rPr>
      </w:pPr>
      <w:r w:rsidRPr="00F71E3B">
        <w:rPr>
          <w:rFonts w:asciiTheme="minorBidi" w:hAnsiTheme="minorBidi" w:cstheme="minorBidi"/>
          <w:sz w:val="22"/>
          <w:szCs w:val="22"/>
        </w:rPr>
        <w:t>A schematic of the optical setup of the LED UV</w:t>
      </w:r>
      <w:r w:rsidR="00623362">
        <w:rPr>
          <w:rFonts w:asciiTheme="minorBidi" w:hAnsiTheme="minorBidi" w:cstheme="minorBidi"/>
          <w:sz w:val="22"/>
          <w:szCs w:val="22"/>
        </w:rPr>
        <w:t xml:space="preserve"> </w:t>
      </w:r>
      <w:r w:rsidRPr="00F71E3B">
        <w:rPr>
          <w:rFonts w:asciiTheme="minorBidi" w:hAnsiTheme="minorBidi" w:cstheme="minorBidi"/>
          <w:sz w:val="22"/>
          <w:szCs w:val="22"/>
        </w:rPr>
        <w:t>light source is illustrated by Figure S4. Given the relatively large distance between the individual LEDs and the low beam divergence, the light source in the setup is placed at a sufficient distance from the target to achieve sufficient beam overlap, which results to a uniform illumination; the distance from the LED plate to the substrate holder is 960 mm. The mounting setup includes aluminum extrusions, connecting plates and brackets, from 80/20. The design helps to align the light source with the substrate holder and adjust the distance between the Fresnel lens array and the LED array for optimal illumination.</w:t>
      </w:r>
    </w:p>
    <w:p w14:paraId="23A92667" w14:textId="77777777" w:rsidR="000270CF" w:rsidRDefault="000270CF" w:rsidP="000270CF">
      <w:pPr>
        <w:pStyle w:val="NormalWeb"/>
        <w:jc w:val="center"/>
        <w:rPr>
          <w:rFonts w:ascii="Helvetica" w:hAnsi="Helvetica"/>
        </w:rPr>
      </w:pPr>
      <w:r>
        <w:rPr>
          <w:rFonts w:ascii="Helvetica" w:hAnsi="Helvetica"/>
          <w:noProof/>
        </w:rPr>
        <w:drawing>
          <wp:inline distT="0" distB="0" distL="0" distR="0" wp14:anchorId="5162F837" wp14:editId="5CD92E2B">
            <wp:extent cx="2796510" cy="2109746"/>
            <wp:effectExtent l="318"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401.JPG"/>
                    <pic:cNvPicPr/>
                  </pic:nvPicPr>
                  <pic:blipFill rotWithShape="1">
                    <a:blip r:embed="rId12" cstate="print">
                      <a:extLst>
                        <a:ext uri="{28A0092B-C50C-407E-A947-70E740481C1C}">
                          <a14:useLocalDpi xmlns:a14="http://schemas.microsoft.com/office/drawing/2010/main" val="0"/>
                        </a:ext>
                      </a:extLst>
                    </a:blip>
                    <a:srcRect t="8565" b="6162"/>
                    <a:stretch/>
                  </pic:blipFill>
                  <pic:spPr bwMode="auto">
                    <a:xfrm rot="5400000">
                      <a:off x="0" y="0"/>
                      <a:ext cx="2846731" cy="2147634"/>
                    </a:xfrm>
                    <a:prstGeom prst="rect">
                      <a:avLst/>
                    </a:prstGeom>
                    <a:ln>
                      <a:noFill/>
                    </a:ln>
                    <a:extLst>
                      <a:ext uri="{53640926-AAD7-44D8-BBD7-CCE9431645EC}">
                        <a14:shadowObscured xmlns:a14="http://schemas.microsoft.com/office/drawing/2010/main"/>
                      </a:ext>
                    </a:extLst>
                  </pic:spPr>
                </pic:pic>
              </a:graphicData>
            </a:graphic>
          </wp:inline>
        </w:drawing>
      </w:r>
    </w:p>
    <w:p w14:paraId="2B3311CA" w14:textId="552ED9FC" w:rsidR="000270CF" w:rsidRPr="00171868" w:rsidRDefault="000270CF" w:rsidP="000270CF">
      <w:pPr>
        <w:pStyle w:val="NormalWeb"/>
        <w:jc w:val="center"/>
        <w:rPr>
          <w:rFonts w:asciiTheme="minorBidi" w:hAnsiTheme="minorBidi" w:cstheme="minorBidi"/>
          <w:sz w:val="20"/>
          <w:szCs w:val="20"/>
        </w:rPr>
      </w:pPr>
      <w:r w:rsidRPr="00171868">
        <w:rPr>
          <w:rFonts w:asciiTheme="minorBidi" w:hAnsiTheme="minorBidi" w:cstheme="minorBidi"/>
          <w:sz w:val="20"/>
          <w:szCs w:val="20"/>
        </w:rPr>
        <w:t>Fig</w:t>
      </w:r>
      <w:r w:rsidR="00C66D27" w:rsidRPr="00171868">
        <w:rPr>
          <w:rFonts w:asciiTheme="minorBidi" w:hAnsiTheme="minorBidi" w:cstheme="minorBidi"/>
          <w:sz w:val="20"/>
          <w:szCs w:val="20"/>
        </w:rPr>
        <w:t>ure S</w:t>
      </w:r>
      <w:r w:rsidR="003A4FD3">
        <w:rPr>
          <w:rFonts w:asciiTheme="minorBidi" w:hAnsiTheme="minorBidi" w:cstheme="minorBidi"/>
          <w:sz w:val="20"/>
          <w:szCs w:val="20"/>
        </w:rPr>
        <w:t>3</w:t>
      </w:r>
      <w:r w:rsidR="00C66D27" w:rsidRPr="00171868">
        <w:rPr>
          <w:rFonts w:asciiTheme="minorBidi" w:hAnsiTheme="minorBidi" w:cstheme="minorBidi"/>
          <w:sz w:val="20"/>
          <w:szCs w:val="20"/>
        </w:rPr>
        <w:t xml:space="preserve">. </w:t>
      </w:r>
      <w:r w:rsidRPr="00171868">
        <w:rPr>
          <w:rFonts w:asciiTheme="minorBidi" w:hAnsiTheme="minorBidi" w:cstheme="minorBidi"/>
          <w:sz w:val="20"/>
          <w:szCs w:val="20"/>
        </w:rPr>
        <w:t>Image of UV LED lights source</w:t>
      </w:r>
    </w:p>
    <w:p w14:paraId="613E3A16" w14:textId="21DEA10D" w:rsidR="000270CF" w:rsidRPr="00F305CD" w:rsidRDefault="000270CF" w:rsidP="008E175D">
      <w:pPr>
        <w:spacing w:before="100" w:beforeAutospacing="1" w:after="100" w:afterAutospacing="1"/>
        <w:rPr>
          <w:rFonts w:asciiTheme="minorBidi" w:eastAsia="Times New Roman" w:hAnsiTheme="minorBidi"/>
        </w:rPr>
      </w:pPr>
    </w:p>
    <w:p w14:paraId="2B4757AD" w14:textId="77777777" w:rsidR="000270CF" w:rsidRPr="00951C4C" w:rsidRDefault="000270CF" w:rsidP="000270CF">
      <w:pPr>
        <w:spacing w:before="100" w:beforeAutospacing="1" w:after="100" w:afterAutospacing="1"/>
        <w:jc w:val="center"/>
        <w:rPr>
          <w:rFonts w:ascii="Helvetica" w:eastAsia="Times New Roman" w:hAnsi="Helvetica" w:cs="Times New Roman"/>
          <w:b/>
          <w:i/>
        </w:rPr>
      </w:pPr>
      <w:r w:rsidRPr="00B63969">
        <w:rPr>
          <w:rFonts w:ascii="Helvetica" w:eastAsia="Times New Roman" w:hAnsi="Helvetica" w:cs="Times New Roman"/>
          <w:noProof/>
        </w:rPr>
        <w:lastRenderedPageBreak/>
        <w:drawing>
          <wp:inline distT="0" distB="0" distL="0" distR="0" wp14:anchorId="12CD1FCF" wp14:editId="1405A484">
            <wp:extent cx="3428119" cy="2616334"/>
            <wp:effectExtent l="0" t="635"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matic sketch .tiff"/>
                    <pic:cNvPicPr/>
                  </pic:nvPicPr>
                  <pic:blipFill rotWithShape="1">
                    <a:blip r:embed="rId13" cstate="print">
                      <a:extLst>
                        <a:ext uri="{28A0092B-C50C-407E-A947-70E740481C1C}">
                          <a14:useLocalDpi xmlns:a14="http://schemas.microsoft.com/office/drawing/2010/main" val="0"/>
                        </a:ext>
                      </a:extLst>
                    </a:blip>
                    <a:srcRect l="1" r="-278"/>
                    <a:stretch/>
                  </pic:blipFill>
                  <pic:spPr bwMode="auto">
                    <a:xfrm rot="5400000">
                      <a:off x="0" y="0"/>
                      <a:ext cx="3568785" cy="2723690"/>
                    </a:xfrm>
                    <a:prstGeom prst="rect">
                      <a:avLst/>
                    </a:prstGeom>
                    <a:ln>
                      <a:noFill/>
                    </a:ln>
                    <a:effectLst/>
                    <a:extLst>
                      <a:ext uri="{53640926-AAD7-44D8-BBD7-CCE9431645EC}">
                        <a14:shadowObscured xmlns:a14="http://schemas.microsoft.com/office/drawing/2010/main"/>
                      </a:ext>
                    </a:extLst>
                  </pic:spPr>
                </pic:pic>
              </a:graphicData>
            </a:graphic>
          </wp:inline>
        </w:drawing>
      </w:r>
    </w:p>
    <w:p w14:paraId="6AFB6116" w14:textId="32774D63" w:rsidR="000270CF" w:rsidRPr="00171868" w:rsidRDefault="000270CF" w:rsidP="000270CF">
      <w:pPr>
        <w:jc w:val="center"/>
        <w:rPr>
          <w:rFonts w:asciiTheme="minorBidi" w:eastAsia="Times New Roman" w:hAnsiTheme="minorBidi"/>
          <w:sz w:val="20"/>
          <w:szCs w:val="20"/>
        </w:rPr>
      </w:pPr>
      <w:r w:rsidRPr="00171868">
        <w:rPr>
          <w:rFonts w:asciiTheme="minorBidi" w:eastAsia="Times New Roman" w:hAnsiTheme="minorBidi"/>
          <w:color w:val="000000"/>
          <w:sz w:val="20"/>
          <w:szCs w:val="20"/>
        </w:rPr>
        <w:t>Fig</w:t>
      </w:r>
      <w:r w:rsidR="00171868">
        <w:rPr>
          <w:rFonts w:asciiTheme="minorBidi" w:eastAsia="Times New Roman" w:hAnsiTheme="minorBidi"/>
          <w:color w:val="000000"/>
          <w:sz w:val="20"/>
          <w:szCs w:val="20"/>
        </w:rPr>
        <w:t>ure</w:t>
      </w:r>
      <w:r w:rsidRPr="00171868">
        <w:rPr>
          <w:rFonts w:asciiTheme="minorBidi" w:eastAsia="Times New Roman" w:hAnsiTheme="minorBidi"/>
          <w:color w:val="000000"/>
          <w:sz w:val="20"/>
          <w:szCs w:val="20"/>
        </w:rPr>
        <w:t xml:space="preserve"> </w:t>
      </w:r>
      <w:r w:rsidR="00171868">
        <w:rPr>
          <w:rFonts w:asciiTheme="minorBidi" w:eastAsia="Times New Roman" w:hAnsiTheme="minorBidi"/>
          <w:color w:val="000000"/>
          <w:sz w:val="20"/>
          <w:szCs w:val="20"/>
        </w:rPr>
        <w:t>S</w:t>
      </w:r>
      <w:r w:rsidR="003A4FD3">
        <w:rPr>
          <w:rFonts w:asciiTheme="minorBidi" w:eastAsia="Times New Roman" w:hAnsiTheme="minorBidi"/>
          <w:color w:val="000000"/>
          <w:sz w:val="20"/>
          <w:szCs w:val="20"/>
        </w:rPr>
        <w:t>4</w:t>
      </w:r>
      <w:r w:rsidR="00171868">
        <w:rPr>
          <w:rFonts w:asciiTheme="minorBidi" w:eastAsia="Times New Roman" w:hAnsiTheme="minorBidi"/>
          <w:color w:val="000000"/>
          <w:sz w:val="20"/>
          <w:szCs w:val="20"/>
        </w:rPr>
        <w:t>.</w:t>
      </w:r>
      <w:r w:rsidRPr="00171868">
        <w:rPr>
          <w:rFonts w:asciiTheme="minorBidi" w:eastAsia="Times New Roman" w:hAnsiTheme="minorBidi"/>
          <w:color w:val="000000"/>
          <w:sz w:val="20"/>
          <w:szCs w:val="20"/>
        </w:rPr>
        <w:t xml:space="preserve"> </w:t>
      </w:r>
      <w:r w:rsidRPr="00171868">
        <w:rPr>
          <w:rFonts w:asciiTheme="minorBidi" w:eastAsia="Times New Roman" w:hAnsiTheme="minorBidi"/>
          <w:sz w:val="20"/>
          <w:szCs w:val="20"/>
        </w:rPr>
        <w:t>Schematic of the LED UV-light source</w:t>
      </w:r>
    </w:p>
    <w:p w14:paraId="48C86FA5" w14:textId="77777777" w:rsidR="000270CF" w:rsidRPr="006B763E" w:rsidRDefault="000270CF" w:rsidP="000270CF">
      <w:pPr>
        <w:contextualSpacing/>
        <w:jc w:val="center"/>
        <w:rPr>
          <w:rFonts w:ascii="Helvetica" w:hAnsi="Helvetica" w:cs="Times New Roman"/>
        </w:rPr>
      </w:pPr>
    </w:p>
    <w:p w14:paraId="69B74B83" w14:textId="3434D57A" w:rsidR="001B1F69" w:rsidRDefault="000270CF" w:rsidP="007F7F1A">
      <w:pPr>
        <w:pStyle w:val="NormalWeb"/>
        <w:rPr>
          <w:rFonts w:asciiTheme="minorBidi" w:hAnsiTheme="minorBidi" w:cstheme="minorBidi"/>
          <w:sz w:val="22"/>
          <w:szCs w:val="22"/>
        </w:rPr>
      </w:pPr>
      <w:r w:rsidRPr="00F305CD">
        <w:rPr>
          <w:rFonts w:asciiTheme="minorBidi" w:hAnsiTheme="minorBidi" w:cstheme="minorBidi"/>
          <w:sz w:val="22"/>
          <w:szCs w:val="22"/>
        </w:rPr>
        <w:t xml:space="preserve">The </w:t>
      </w:r>
      <w:r w:rsidR="00623362">
        <w:rPr>
          <w:rFonts w:asciiTheme="minorBidi" w:hAnsiTheme="minorBidi" w:cstheme="minorBidi"/>
          <w:sz w:val="22"/>
          <w:szCs w:val="22"/>
        </w:rPr>
        <w:t xml:space="preserve">relative uniformity of this collimated </w:t>
      </w:r>
      <w:r w:rsidRPr="00F305CD">
        <w:rPr>
          <w:rFonts w:asciiTheme="minorBidi" w:hAnsiTheme="minorBidi" w:cstheme="minorBidi"/>
          <w:sz w:val="22"/>
          <w:szCs w:val="22"/>
        </w:rPr>
        <w:t>UV</w:t>
      </w:r>
      <w:r w:rsidR="00623362">
        <w:rPr>
          <w:rFonts w:asciiTheme="minorBidi" w:hAnsiTheme="minorBidi" w:cstheme="minorBidi"/>
          <w:sz w:val="22"/>
          <w:szCs w:val="22"/>
        </w:rPr>
        <w:t xml:space="preserve"> </w:t>
      </w:r>
      <w:r w:rsidRPr="00F305CD">
        <w:rPr>
          <w:rFonts w:asciiTheme="minorBidi" w:hAnsiTheme="minorBidi" w:cstheme="minorBidi"/>
          <w:sz w:val="22"/>
          <w:szCs w:val="22"/>
        </w:rPr>
        <w:t xml:space="preserve">light </w:t>
      </w:r>
      <w:r w:rsidR="003A4FD3">
        <w:rPr>
          <w:rFonts w:asciiTheme="minorBidi" w:hAnsiTheme="minorBidi" w:cstheme="minorBidi"/>
          <w:sz w:val="22"/>
          <w:szCs w:val="22"/>
        </w:rPr>
        <w:t xml:space="preserve">source </w:t>
      </w:r>
      <w:r w:rsidR="00171868" w:rsidRPr="00F305CD">
        <w:rPr>
          <w:rFonts w:asciiTheme="minorBidi" w:hAnsiTheme="minorBidi" w:cstheme="minorBidi"/>
          <w:sz w:val="22"/>
          <w:szCs w:val="22"/>
        </w:rPr>
        <w:t>improve</w:t>
      </w:r>
      <w:r w:rsidR="00017C82">
        <w:rPr>
          <w:rFonts w:asciiTheme="minorBidi" w:hAnsiTheme="minorBidi" w:cstheme="minorBidi"/>
          <w:sz w:val="22"/>
          <w:szCs w:val="22"/>
        </w:rPr>
        <w:t>s</w:t>
      </w:r>
      <w:r w:rsidRPr="00F305CD">
        <w:rPr>
          <w:rFonts w:asciiTheme="minorBidi" w:hAnsiTheme="minorBidi" w:cstheme="minorBidi"/>
          <w:sz w:val="22"/>
          <w:szCs w:val="22"/>
        </w:rPr>
        <w:t xml:space="preserve"> the consistency of microfluidic device fabrication and reduce</w:t>
      </w:r>
      <w:r w:rsidR="00017C82">
        <w:rPr>
          <w:rFonts w:asciiTheme="minorBidi" w:hAnsiTheme="minorBidi" w:cstheme="minorBidi"/>
          <w:sz w:val="22"/>
          <w:szCs w:val="22"/>
        </w:rPr>
        <w:t>s</w:t>
      </w:r>
      <w:r w:rsidRPr="00F305CD">
        <w:rPr>
          <w:rFonts w:asciiTheme="minorBidi" w:hAnsiTheme="minorBidi" w:cstheme="minorBidi"/>
          <w:sz w:val="22"/>
          <w:szCs w:val="22"/>
        </w:rPr>
        <w:t xml:space="preserve"> the deviation between fabricated pore network and designed pore network. The narrow spectrum of the LEDs, which is centered at ~365 nm, corresponding to an SU-8 2000 absorption wave length of 350-400 nm,</w:t>
      </w:r>
      <w:r w:rsidRPr="00F305CD">
        <w:rPr>
          <w:rFonts w:asciiTheme="minorBidi" w:hAnsiTheme="minorBidi" w:cstheme="minorBidi"/>
          <w:position w:val="8"/>
          <w:sz w:val="22"/>
          <w:szCs w:val="22"/>
        </w:rPr>
        <w:t xml:space="preserve"> </w:t>
      </w:r>
      <w:r w:rsidRPr="00F305CD">
        <w:rPr>
          <w:rFonts w:asciiTheme="minorBidi" w:hAnsiTheme="minorBidi" w:cstheme="minorBidi"/>
          <w:sz w:val="22"/>
          <w:szCs w:val="22"/>
        </w:rPr>
        <w:t>le</w:t>
      </w:r>
      <w:r w:rsidR="00017C82">
        <w:rPr>
          <w:rFonts w:asciiTheme="minorBidi" w:hAnsiTheme="minorBidi" w:cstheme="minorBidi"/>
          <w:sz w:val="22"/>
          <w:szCs w:val="22"/>
        </w:rPr>
        <w:t>ads</w:t>
      </w:r>
      <w:r w:rsidRPr="00F305CD">
        <w:rPr>
          <w:rFonts w:asciiTheme="minorBidi" w:hAnsiTheme="minorBidi" w:cstheme="minorBidi"/>
          <w:sz w:val="22"/>
          <w:szCs w:val="22"/>
        </w:rPr>
        <w:t xml:space="preserve"> to a relatively weak dependence of the optimal exposure time on the thickness of photoresist layer, </w:t>
      </w:r>
      <w:r w:rsidR="00017C82">
        <w:rPr>
          <w:rFonts w:asciiTheme="minorBidi" w:hAnsiTheme="minorBidi" w:cstheme="minorBidi"/>
          <w:sz w:val="22"/>
          <w:szCs w:val="22"/>
        </w:rPr>
        <w:t xml:space="preserve">which </w:t>
      </w:r>
      <w:r w:rsidRPr="00F305CD">
        <w:rPr>
          <w:rFonts w:asciiTheme="minorBidi" w:hAnsiTheme="minorBidi" w:cstheme="minorBidi"/>
          <w:sz w:val="22"/>
          <w:szCs w:val="22"/>
        </w:rPr>
        <w:t>make</w:t>
      </w:r>
      <w:r w:rsidR="00017C82">
        <w:rPr>
          <w:rFonts w:asciiTheme="minorBidi" w:hAnsiTheme="minorBidi" w:cstheme="minorBidi"/>
          <w:sz w:val="22"/>
          <w:szCs w:val="22"/>
        </w:rPr>
        <w:t>s</w:t>
      </w:r>
      <w:r w:rsidRPr="00F305CD">
        <w:rPr>
          <w:rFonts w:asciiTheme="minorBidi" w:hAnsiTheme="minorBidi" w:cstheme="minorBidi"/>
          <w:sz w:val="22"/>
          <w:szCs w:val="22"/>
        </w:rPr>
        <w:t xml:space="preserve"> the fabrication </w:t>
      </w:r>
      <w:r w:rsidR="00017C82">
        <w:rPr>
          <w:rFonts w:asciiTheme="minorBidi" w:hAnsiTheme="minorBidi" w:cstheme="minorBidi"/>
          <w:sz w:val="22"/>
          <w:szCs w:val="22"/>
        </w:rPr>
        <w:t xml:space="preserve">process </w:t>
      </w:r>
      <w:r w:rsidRPr="00F305CD">
        <w:rPr>
          <w:rFonts w:asciiTheme="minorBidi" w:hAnsiTheme="minorBidi" w:cstheme="minorBidi"/>
          <w:sz w:val="22"/>
          <w:szCs w:val="22"/>
        </w:rPr>
        <w:t>more forgiving. The exposure areas illuminated by individual LEDs provide UV illumination with a mean intensity of ~</w:t>
      </w:r>
      <w:r w:rsidR="001F1901" w:rsidRPr="00F305CD">
        <w:rPr>
          <w:rFonts w:asciiTheme="minorBidi" w:hAnsiTheme="minorBidi" w:cstheme="minorBidi"/>
          <w:sz w:val="22"/>
          <w:szCs w:val="22"/>
        </w:rPr>
        <w:t>4.9</w:t>
      </w:r>
      <w:r w:rsidR="0094775C" w:rsidRPr="00F305CD">
        <w:rPr>
          <w:rFonts w:asciiTheme="minorBidi" w:hAnsiTheme="minorBidi" w:cstheme="minorBidi"/>
          <w:sz w:val="22"/>
          <w:szCs w:val="22"/>
        </w:rPr>
        <w:t>5</w:t>
      </w:r>
      <w:r w:rsidR="001F1901" w:rsidRPr="00F305CD">
        <w:rPr>
          <w:rFonts w:asciiTheme="minorBidi" w:hAnsiTheme="minorBidi" w:cstheme="minorBidi"/>
          <w:sz w:val="22"/>
          <w:szCs w:val="22"/>
        </w:rPr>
        <w:t xml:space="preserve"> </w:t>
      </w:r>
      <w:proofErr w:type="spellStart"/>
      <w:r w:rsidRPr="00F305CD">
        <w:rPr>
          <w:rFonts w:asciiTheme="minorBidi" w:hAnsiTheme="minorBidi" w:cstheme="minorBidi"/>
          <w:sz w:val="22"/>
          <w:szCs w:val="22"/>
        </w:rPr>
        <w:t>mW</w:t>
      </w:r>
      <w:proofErr w:type="spellEnd"/>
      <w:r w:rsidRPr="00F305CD">
        <w:rPr>
          <w:rFonts w:asciiTheme="minorBidi" w:hAnsiTheme="minorBidi" w:cstheme="minorBidi"/>
          <w:sz w:val="22"/>
          <w:szCs w:val="22"/>
        </w:rPr>
        <w:t xml:space="preserve"> cm</w:t>
      </w:r>
      <w:r w:rsidRPr="00F305CD">
        <w:rPr>
          <w:rFonts w:asciiTheme="minorBidi" w:hAnsiTheme="minorBidi" w:cstheme="minorBidi"/>
          <w:sz w:val="22"/>
          <w:szCs w:val="22"/>
          <w:vertAlign w:val="superscript"/>
        </w:rPr>
        <w:t>−2</w:t>
      </w:r>
      <w:r w:rsidRPr="00F305CD">
        <w:rPr>
          <w:rFonts w:asciiTheme="minorBidi" w:hAnsiTheme="minorBidi" w:cstheme="minorBidi"/>
          <w:sz w:val="22"/>
          <w:szCs w:val="22"/>
        </w:rPr>
        <w:t xml:space="preserve"> over a </w:t>
      </w:r>
      <w:r w:rsidR="000E5D83" w:rsidRPr="00F305CD">
        <w:rPr>
          <w:rFonts w:asciiTheme="minorBidi" w:hAnsiTheme="minorBidi" w:cstheme="minorBidi"/>
          <w:sz w:val="22"/>
          <w:szCs w:val="22"/>
        </w:rPr>
        <w:t>10</w:t>
      </w:r>
      <w:r w:rsidRPr="00F305CD">
        <w:rPr>
          <w:rFonts w:asciiTheme="minorBidi" w:hAnsiTheme="minorBidi" w:cstheme="minorBidi"/>
          <w:sz w:val="22"/>
          <w:szCs w:val="22"/>
        </w:rPr>
        <w:t xml:space="preserve">0 × </w:t>
      </w:r>
      <w:r w:rsidR="000E5D83" w:rsidRPr="00F305CD">
        <w:rPr>
          <w:rFonts w:asciiTheme="minorBidi" w:hAnsiTheme="minorBidi" w:cstheme="minorBidi"/>
          <w:sz w:val="22"/>
          <w:szCs w:val="22"/>
        </w:rPr>
        <w:t>10</w:t>
      </w:r>
      <w:r w:rsidRPr="00F305CD">
        <w:rPr>
          <w:rFonts w:asciiTheme="minorBidi" w:hAnsiTheme="minorBidi" w:cstheme="minorBidi"/>
          <w:sz w:val="22"/>
          <w:szCs w:val="22"/>
        </w:rPr>
        <w:t>0 mm</w:t>
      </w:r>
      <w:r w:rsidR="00FE06D6" w:rsidRPr="00F305CD">
        <w:rPr>
          <w:rFonts w:asciiTheme="minorBidi" w:hAnsiTheme="minorBidi" w:cstheme="minorBidi"/>
          <w:sz w:val="22"/>
          <w:szCs w:val="22"/>
          <w:vertAlign w:val="superscript"/>
        </w:rPr>
        <w:t>2</w:t>
      </w:r>
      <w:r w:rsidRPr="00F305CD">
        <w:rPr>
          <w:rFonts w:asciiTheme="minorBidi" w:hAnsiTheme="minorBidi" w:cstheme="minorBidi"/>
          <w:sz w:val="22"/>
          <w:szCs w:val="22"/>
        </w:rPr>
        <w:t xml:space="preserve"> target area. </w:t>
      </w:r>
      <w:r w:rsidR="00017C82">
        <w:rPr>
          <w:rFonts w:asciiTheme="minorBidi" w:hAnsiTheme="minorBidi" w:cstheme="minorBidi"/>
          <w:sz w:val="22"/>
          <w:szCs w:val="22"/>
        </w:rPr>
        <w:t>In this work, a</w:t>
      </w:r>
      <w:r w:rsidRPr="00F305CD">
        <w:rPr>
          <w:rFonts w:asciiTheme="minorBidi" w:hAnsiTheme="minorBidi" w:cstheme="minorBidi"/>
          <w:sz w:val="22"/>
          <w:szCs w:val="22"/>
        </w:rPr>
        <w:t xml:space="preserve"> single exposure time of 2 min is used, </w:t>
      </w:r>
      <w:r w:rsidR="00017C82">
        <w:rPr>
          <w:rFonts w:asciiTheme="minorBidi" w:hAnsiTheme="minorBidi" w:cstheme="minorBidi"/>
          <w:sz w:val="22"/>
          <w:szCs w:val="22"/>
        </w:rPr>
        <w:t xml:space="preserve">which </w:t>
      </w:r>
      <w:r w:rsidRPr="00F305CD">
        <w:rPr>
          <w:rFonts w:asciiTheme="minorBidi" w:hAnsiTheme="minorBidi" w:cstheme="minorBidi"/>
          <w:sz w:val="22"/>
          <w:szCs w:val="22"/>
        </w:rPr>
        <w:t>correspond</w:t>
      </w:r>
      <w:r w:rsidR="00017C82">
        <w:rPr>
          <w:rFonts w:asciiTheme="minorBidi" w:hAnsiTheme="minorBidi" w:cstheme="minorBidi"/>
          <w:sz w:val="22"/>
          <w:szCs w:val="22"/>
        </w:rPr>
        <w:t>s</w:t>
      </w:r>
      <w:r w:rsidRPr="00F305CD">
        <w:rPr>
          <w:rFonts w:asciiTheme="minorBidi" w:hAnsiTheme="minorBidi" w:cstheme="minorBidi"/>
          <w:sz w:val="22"/>
          <w:szCs w:val="22"/>
        </w:rPr>
        <w:t xml:space="preserve"> to</w:t>
      </w:r>
      <w:r w:rsidR="00017C82">
        <w:rPr>
          <w:rFonts w:asciiTheme="minorBidi" w:hAnsiTheme="minorBidi" w:cstheme="minorBidi"/>
          <w:sz w:val="22"/>
          <w:szCs w:val="22"/>
        </w:rPr>
        <w:t xml:space="preserve"> a</w:t>
      </w:r>
      <w:r w:rsidR="00017C82" w:rsidRPr="00017C82">
        <w:rPr>
          <w:rFonts w:asciiTheme="minorBidi" w:hAnsiTheme="minorBidi" w:cstheme="minorBidi"/>
          <w:sz w:val="22"/>
          <w:szCs w:val="22"/>
        </w:rPr>
        <w:t xml:space="preserve"> </w:t>
      </w:r>
      <w:r w:rsidR="00017C82" w:rsidRPr="00F305CD">
        <w:rPr>
          <w:rFonts w:asciiTheme="minorBidi" w:hAnsiTheme="minorBidi" w:cstheme="minorBidi"/>
          <w:sz w:val="22"/>
          <w:szCs w:val="22"/>
        </w:rPr>
        <w:t>cumulative irradiation</w:t>
      </w:r>
      <w:r w:rsidR="00017C82">
        <w:rPr>
          <w:rFonts w:asciiTheme="minorBidi" w:hAnsiTheme="minorBidi" w:cstheme="minorBidi"/>
          <w:sz w:val="22"/>
          <w:szCs w:val="22"/>
        </w:rPr>
        <w:t xml:space="preserve"> of</w:t>
      </w:r>
      <w:r w:rsidRPr="00F305CD">
        <w:rPr>
          <w:rFonts w:asciiTheme="minorBidi" w:hAnsiTheme="minorBidi" w:cstheme="minorBidi"/>
          <w:sz w:val="22"/>
          <w:szCs w:val="22"/>
        </w:rPr>
        <w:t xml:space="preserve"> ~240 </w:t>
      </w:r>
      <w:proofErr w:type="spellStart"/>
      <w:r w:rsidRPr="00F305CD">
        <w:rPr>
          <w:rFonts w:asciiTheme="minorBidi" w:hAnsiTheme="minorBidi" w:cstheme="minorBidi"/>
          <w:sz w:val="22"/>
          <w:szCs w:val="22"/>
        </w:rPr>
        <w:t>mJ</w:t>
      </w:r>
      <w:proofErr w:type="spellEnd"/>
      <w:r w:rsidRPr="00F305CD">
        <w:rPr>
          <w:rFonts w:asciiTheme="minorBidi" w:hAnsiTheme="minorBidi" w:cstheme="minorBidi"/>
          <w:sz w:val="22"/>
          <w:szCs w:val="22"/>
        </w:rPr>
        <w:t xml:space="preserve"> cm</w:t>
      </w:r>
      <w:r w:rsidRPr="00F305CD">
        <w:rPr>
          <w:rFonts w:asciiTheme="minorBidi" w:hAnsiTheme="minorBidi" w:cstheme="minorBidi"/>
          <w:sz w:val="22"/>
          <w:szCs w:val="22"/>
          <w:vertAlign w:val="superscript"/>
        </w:rPr>
        <w:t>−2</w:t>
      </w:r>
      <w:r w:rsidRPr="00F305CD">
        <w:rPr>
          <w:rFonts w:asciiTheme="minorBidi" w:hAnsiTheme="minorBidi" w:cstheme="minorBidi"/>
          <w:sz w:val="22"/>
          <w:szCs w:val="22"/>
        </w:rPr>
        <w:t xml:space="preserve">. </w:t>
      </w:r>
      <w:r w:rsidR="00162390" w:rsidRPr="00F305CD">
        <w:rPr>
          <w:rFonts w:asciiTheme="minorBidi" w:hAnsiTheme="minorBidi" w:cstheme="minorBidi"/>
          <w:sz w:val="22"/>
          <w:szCs w:val="22"/>
        </w:rPr>
        <w:t>This collimated</w:t>
      </w:r>
      <w:r w:rsidRPr="00F305CD">
        <w:rPr>
          <w:rFonts w:asciiTheme="minorBidi" w:hAnsiTheme="minorBidi" w:cstheme="minorBidi"/>
          <w:sz w:val="22"/>
          <w:szCs w:val="22"/>
        </w:rPr>
        <w:t xml:space="preserve"> UV light source </w:t>
      </w:r>
      <w:r w:rsidR="00162390" w:rsidRPr="00F305CD">
        <w:rPr>
          <w:rFonts w:asciiTheme="minorBidi" w:hAnsiTheme="minorBidi" w:cstheme="minorBidi"/>
          <w:sz w:val="22"/>
          <w:szCs w:val="22"/>
        </w:rPr>
        <w:t>enable</w:t>
      </w:r>
      <w:r w:rsidR="00017C82">
        <w:rPr>
          <w:rFonts w:asciiTheme="minorBidi" w:hAnsiTheme="minorBidi" w:cstheme="minorBidi"/>
          <w:sz w:val="22"/>
          <w:szCs w:val="22"/>
        </w:rPr>
        <w:t>s</w:t>
      </w:r>
      <w:r w:rsidR="00162390" w:rsidRPr="00F305CD">
        <w:rPr>
          <w:rFonts w:asciiTheme="minorBidi" w:hAnsiTheme="minorBidi" w:cstheme="minorBidi"/>
          <w:sz w:val="22"/>
          <w:szCs w:val="22"/>
        </w:rPr>
        <w:t xml:space="preserve"> </w:t>
      </w:r>
      <w:r w:rsidRPr="00F305CD">
        <w:rPr>
          <w:rFonts w:asciiTheme="minorBidi" w:hAnsiTheme="minorBidi" w:cstheme="minorBidi"/>
          <w:sz w:val="22"/>
          <w:szCs w:val="22"/>
        </w:rPr>
        <w:t>fabricat</w:t>
      </w:r>
      <w:r w:rsidR="00162390" w:rsidRPr="00F305CD">
        <w:rPr>
          <w:rFonts w:asciiTheme="minorBidi" w:hAnsiTheme="minorBidi" w:cstheme="minorBidi"/>
          <w:sz w:val="22"/>
          <w:szCs w:val="22"/>
        </w:rPr>
        <w:t>ion of</w:t>
      </w:r>
      <w:r w:rsidRPr="00F305CD">
        <w:rPr>
          <w:rFonts w:asciiTheme="minorBidi" w:hAnsiTheme="minorBidi" w:cstheme="minorBidi"/>
          <w:sz w:val="22"/>
          <w:szCs w:val="22"/>
        </w:rPr>
        <w:t xml:space="preserve"> microfluidic devices with consistent and accurate </w:t>
      </w:r>
      <w:r w:rsidR="000E5D83" w:rsidRPr="00F305CD">
        <w:rPr>
          <w:rFonts w:asciiTheme="minorBidi" w:hAnsiTheme="minorBidi" w:cstheme="minorBidi"/>
          <w:sz w:val="22"/>
          <w:szCs w:val="22"/>
        </w:rPr>
        <w:t xml:space="preserve">channel </w:t>
      </w:r>
      <w:r w:rsidRPr="00F305CD">
        <w:rPr>
          <w:rFonts w:asciiTheme="minorBidi" w:hAnsiTheme="minorBidi" w:cstheme="minorBidi"/>
          <w:sz w:val="22"/>
          <w:szCs w:val="22"/>
        </w:rPr>
        <w:t>network</w:t>
      </w:r>
      <w:r w:rsidR="00162390" w:rsidRPr="00F305CD">
        <w:rPr>
          <w:rFonts w:asciiTheme="minorBidi" w:hAnsiTheme="minorBidi" w:cstheme="minorBidi"/>
          <w:sz w:val="22"/>
          <w:szCs w:val="22"/>
        </w:rPr>
        <w:t>s</w:t>
      </w:r>
      <w:r w:rsidRPr="00F305CD">
        <w:rPr>
          <w:rFonts w:asciiTheme="minorBidi" w:hAnsiTheme="minorBidi" w:cstheme="minorBidi"/>
          <w:sz w:val="22"/>
          <w:szCs w:val="22"/>
        </w:rPr>
        <w:t>.</w:t>
      </w:r>
    </w:p>
    <w:p w14:paraId="3B300AC4" w14:textId="489AE5B9" w:rsidR="001B1F69" w:rsidRDefault="00E006E6" w:rsidP="001B1F69">
      <w:pPr>
        <w:spacing w:before="100" w:beforeAutospacing="1" w:after="100" w:afterAutospacing="1"/>
        <w:jc w:val="both"/>
        <w:rPr>
          <w:rFonts w:asciiTheme="minorBidi" w:eastAsia="Times New Roman" w:hAnsiTheme="minorBidi"/>
          <w:iCs/>
          <w:sz w:val="24"/>
          <w:szCs w:val="24"/>
          <w:u w:val="single"/>
        </w:rPr>
      </w:pPr>
      <w:r>
        <w:rPr>
          <w:rFonts w:asciiTheme="minorBidi" w:eastAsia="Times New Roman" w:hAnsiTheme="minorBidi"/>
          <w:iCs/>
          <w:sz w:val="24"/>
          <w:szCs w:val="24"/>
          <w:u w:val="single"/>
        </w:rPr>
        <w:t>3</w:t>
      </w:r>
      <w:r w:rsidR="001B1F69" w:rsidRPr="00F305CD">
        <w:rPr>
          <w:rFonts w:asciiTheme="minorBidi" w:eastAsia="Times New Roman" w:hAnsiTheme="minorBidi"/>
          <w:iCs/>
          <w:sz w:val="24"/>
          <w:szCs w:val="24"/>
          <w:u w:val="single"/>
        </w:rPr>
        <w:t xml:space="preserve">- </w:t>
      </w:r>
      <w:r w:rsidR="007F7F1A">
        <w:rPr>
          <w:rFonts w:asciiTheme="minorBidi" w:eastAsia="Times New Roman" w:hAnsiTheme="minorBidi"/>
          <w:iCs/>
          <w:sz w:val="24"/>
          <w:szCs w:val="24"/>
          <w:u w:val="single"/>
        </w:rPr>
        <w:t>H</w:t>
      </w:r>
      <w:r w:rsidR="00737D31">
        <w:rPr>
          <w:rFonts w:asciiTheme="minorBidi" w:eastAsia="Times New Roman" w:hAnsiTheme="minorBidi"/>
          <w:iCs/>
          <w:sz w:val="24"/>
          <w:szCs w:val="24"/>
          <w:u w:val="single"/>
        </w:rPr>
        <w:t>igh-pressure</w:t>
      </w:r>
      <w:r w:rsidR="001B1F69">
        <w:rPr>
          <w:rFonts w:asciiTheme="minorBidi" w:eastAsia="Times New Roman" w:hAnsiTheme="minorBidi"/>
          <w:iCs/>
          <w:sz w:val="24"/>
          <w:szCs w:val="24"/>
          <w:u w:val="single"/>
        </w:rPr>
        <w:t xml:space="preserve"> holder</w:t>
      </w:r>
      <w:r w:rsidR="007F7F1A">
        <w:rPr>
          <w:rFonts w:asciiTheme="minorBidi" w:eastAsia="Times New Roman" w:hAnsiTheme="minorBidi"/>
          <w:iCs/>
          <w:sz w:val="24"/>
          <w:szCs w:val="24"/>
          <w:u w:val="single"/>
        </w:rPr>
        <w:t>s for the microfluidic device</w:t>
      </w:r>
    </w:p>
    <w:p w14:paraId="41BFF3EF" w14:textId="74AC8E38" w:rsidR="00017C82" w:rsidRPr="00F305CD" w:rsidRDefault="00017C82" w:rsidP="00331C83">
      <w:pPr>
        <w:spacing w:before="100" w:beforeAutospacing="1" w:after="100" w:afterAutospacing="1" w:line="240" w:lineRule="auto"/>
        <w:rPr>
          <w:rFonts w:asciiTheme="minorBidi" w:eastAsia="Times New Roman" w:hAnsiTheme="minorBidi"/>
          <w:iCs/>
          <w:sz w:val="24"/>
          <w:szCs w:val="24"/>
          <w:u w:val="single"/>
        </w:rPr>
      </w:pPr>
      <w:r>
        <w:rPr>
          <w:rFonts w:asciiTheme="minorBidi" w:hAnsiTheme="minorBidi"/>
        </w:rPr>
        <w:t xml:space="preserve">Figure </w:t>
      </w:r>
      <w:r w:rsidR="00623362">
        <w:rPr>
          <w:rFonts w:asciiTheme="minorBidi" w:hAnsiTheme="minorBidi"/>
        </w:rPr>
        <w:t>S5</w:t>
      </w:r>
      <w:r>
        <w:rPr>
          <w:rFonts w:asciiTheme="minorBidi" w:hAnsiTheme="minorBidi"/>
        </w:rPr>
        <w:t xml:space="preserve"> shows a close-up view of high-pressure holders </w:t>
      </w:r>
      <w:proofErr w:type="gramStart"/>
      <w:r w:rsidR="00331C83" w:rsidRPr="00331C83">
        <w:rPr>
          <w:rFonts w:asciiTheme="minorBidi" w:hAnsiTheme="minorBidi"/>
        </w:rPr>
        <w:t>The</w:t>
      </w:r>
      <w:proofErr w:type="gramEnd"/>
      <w:r w:rsidR="00331C83" w:rsidRPr="00331C83">
        <w:rPr>
          <w:rFonts w:asciiTheme="minorBidi" w:hAnsiTheme="minorBidi"/>
        </w:rPr>
        <w:t xml:space="preserve"> holder comprises two piece made of 304 stainless steel. As shown in </w:t>
      </w:r>
      <w:r w:rsidR="00D50690">
        <w:rPr>
          <w:rFonts w:asciiTheme="minorBidi" w:hAnsiTheme="minorBidi"/>
        </w:rPr>
        <w:t>F</w:t>
      </w:r>
      <w:r w:rsidR="00331C83" w:rsidRPr="00331C83">
        <w:rPr>
          <w:rFonts w:asciiTheme="minorBidi" w:hAnsiTheme="minorBidi"/>
        </w:rPr>
        <w:t>igure</w:t>
      </w:r>
      <w:r w:rsidR="00623362">
        <w:rPr>
          <w:rFonts w:asciiTheme="minorBidi" w:hAnsiTheme="minorBidi"/>
        </w:rPr>
        <w:t>S5</w:t>
      </w:r>
      <w:r w:rsidR="00331C83" w:rsidRPr="00331C83">
        <w:rPr>
          <w:rFonts w:asciiTheme="minorBidi" w:hAnsiTheme="minorBidi"/>
        </w:rPr>
        <w:t>, these plates feature an opening that accommodates the typical microfluidic devices built in the laboratory at the University of Wyoming. The two plates are connected via hex socket cap screws. Inlet-outlet lines are fixed in place via the threaded through-hole in each holder, which protects the ports from leaks mechanically by applying compressive force against the sandblasted hole in the device. As such, the holders also protect the microfluidic device from dislocation during high pressure injection without the need for adhesive-based sealants. The through-hole in the holder and the hex socket cap screws are shown in Figure S4. The hex socket cap screws are spaced center-to-center 35 mm apart. The top plate (Figure S</w:t>
      </w:r>
      <w:r w:rsidR="00623362">
        <w:rPr>
          <w:rFonts w:asciiTheme="minorBidi" w:hAnsiTheme="minorBidi"/>
        </w:rPr>
        <w:t>5</w:t>
      </w:r>
      <w:r w:rsidR="00331C83" w:rsidRPr="00331C83">
        <w:rPr>
          <w:rFonts w:asciiTheme="minorBidi" w:hAnsiTheme="minorBidi"/>
        </w:rPr>
        <w:t xml:space="preserve">) is 43 mm x 150 mm x 12 mm thick, and the bottom plate is 43 mm x 150 mm x 5 mm thick. The housing for the microfluidic device is 112 </w:t>
      </w:r>
      <w:r w:rsidR="00331C83" w:rsidRPr="00331C83">
        <w:rPr>
          <w:rFonts w:asciiTheme="minorBidi" w:hAnsiTheme="minorBidi"/>
        </w:rPr>
        <w:lastRenderedPageBreak/>
        <w:t>mm x 25 mm deep x 5 mm high; it is formed in the top plate and reduces the thickness of the top plate to 7 mm.</w:t>
      </w:r>
    </w:p>
    <w:p w14:paraId="125AA9C8" w14:textId="3109EC87" w:rsidR="001B1F69" w:rsidRDefault="008E175D" w:rsidP="008E175D">
      <w:pPr>
        <w:pStyle w:val="NormalWeb"/>
        <w:jc w:val="center"/>
        <w:rPr>
          <w:rFonts w:asciiTheme="minorBidi" w:hAnsiTheme="minorBidi" w:cstheme="minorBidi"/>
          <w:sz w:val="22"/>
          <w:szCs w:val="22"/>
        </w:rPr>
      </w:pPr>
      <w:r w:rsidRPr="008E175D">
        <w:rPr>
          <w:rFonts w:asciiTheme="minorBidi" w:hAnsiTheme="minorBidi" w:cstheme="minorBidi"/>
          <w:noProof/>
          <w:sz w:val="22"/>
          <w:szCs w:val="22"/>
        </w:rPr>
        <w:drawing>
          <wp:inline distT="0" distB="0" distL="0" distR="0" wp14:anchorId="6D8EBE53" wp14:editId="4435B69B">
            <wp:extent cx="2971800" cy="32924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71945" cy="3292658"/>
                    </a:xfrm>
                    <a:prstGeom prst="rect">
                      <a:avLst/>
                    </a:prstGeom>
                  </pic:spPr>
                </pic:pic>
              </a:graphicData>
            </a:graphic>
          </wp:inline>
        </w:drawing>
      </w:r>
    </w:p>
    <w:p w14:paraId="64C3C27E" w14:textId="4CEB2997" w:rsidR="008E175D" w:rsidRDefault="008E175D" w:rsidP="008E175D">
      <w:pPr>
        <w:pStyle w:val="NormalWeb"/>
        <w:jc w:val="center"/>
        <w:rPr>
          <w:rFonts w:asciiTheme="minorBidi" w:hAnsiTheme="minorBidi" w:cstheme="minorBidi"/>
          <w:sz w:val="22"/>
          <w:szCs w:val="22"/>
        </w:rPr>
      </w:pPr>
      <w:r w:rsidRPr="008E175D">
        <w:rPr>
          <w:rFonts w:asciiTheme="minorBidi" w:hAnsiTheme="minorBidi" w:cstheme="minorBidi"/>
          <w:noProof/>
          <w:sz w:val="22"/>
          <w:szCs w:val="22"/>
        </w:rPr>
        <w:drawing>
          <wp:inline distT="0" distB="0" distL="0" distR="0" wp14:anchorId="74A765FC" wp14:editId="51848F6A">
            <wp:extent cx="5829300" cy="298813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29300" cy="2988139"/>
                    </a:xfrm>
                    <a:prstGeom prst="rect">
                      <a:avLst/>
                    </a:prstGeom>
                  </pic:spPr>
                </pic:pic>
              </a:graphicData>
            </a:graphic>
          </wp:inline>
        </w:drawing>
      </w:r>
    </w:p>
    <w:p w14:paraId="1E6884D3" w14:textId="1AD8F8C0" w:rsidR="00737D31" w:rsidRPr="00171868" w:rsidRDefault="00737D31" w:rsidP="008E175D">
      <w:pPr>
        <w:jc w:val="center"/>
        <w:rPr>
          <w:rFonts w:asciiTheme="minorBidi" w:eastAsia="Times New Roman" w:hAnsiTheme="minorBidi"/>
          <w:sz w:val="20"/>
          <w:szCs w:val="20"/>
        </w:rPr>
      </w:pPr>
      <w:r w:rsidRPr="00171868">
        <w:rPr>
          <w:rFonts w:asciiTheme="minorBidi" w:eastAsia="Times New Roman" w:hAnsiTheme="minorBidi"/>
          <w:color w:val="000000"/>
          <w:sz w:val="20"/>
          <w:szCs w:val="20"/>
        </w:rPr>
        <w:t>Fig</w:t>
      </w:r>
      <w:r>
        <w:rPr>
          <w:rFonts w:asciiTheme="minorBidi" w:eastAsia="Times New Roman" w:hAnsiTheme="minorBidi"/>
          <w:color w:val="000000"/>
          <w:sz w:val="20"/>
          <w:szCs w:val="20"/>
        </w:rPr>
        <w:t>ure</w:t>
      </w:r>
      <w:r w:rsidRPr="00171868">
        <w:rPr>
          <w:rFonts w:asciiTheme="minorBidi" w:eastAsia="Times New Roman" w:hAnsiTheme="minorBidi"/>
          <w:color w:val="000000"/>
          <w:sz w:val="20"/>
          <w:szCs w:val="20"/>
        </w:rPr>
        <w:t xml:space="preserve"> </w:t>
      </w:r>
      <w:r>
        <w:rPr>
          <w:rFonts w:asciiTheme="minorBidi" w:eastAsia="Times New Roman" w:hAnsiTheme="minorBidi"/>
          <w:color w:val="000000"/>
          <w:sz w:val="20"/>
          <w:szCs w:val="20"/>
        </w:rPr>
        <w:t>S</w:t>
      </w:r>
      <w:r w:rsidR="003A4FD3">
        <w:rPr>
          <w:rFonts w:asciiTheme="minorBidi" w:eastAsia="Times New Roman" w:hAnsiTheme="minorBidi"/>
          <w:color w:val="000000"/>
          <w:sz w:val="20"/>
          <w:szCs w:val="20"/>
        </w:rPr>
        <w:t>5</w:t>
      </w:r>
      <w:r>
        <w:rPr>
          <w:rFonts w:asciiTheme="minorBidi" w:eastAsia="Times New Roman" w:hAnsiTheme="minorBidi"/>
          <w:color w:val="000000"/>
          <w:sz w:val="20"/>
          <w:szCs w:val="20"/>
        </w:rPr>
        <w:t>.</w:t>
      </w:r>
      <w:r w:rsidRPr="00171868">
        <w:rPr>
          <w:rFonts w:asciiTheme="minorBidi" w:eastAsia="Times New Roman" w:hAnsiTheme="minorBidi"/>
          <w:color w:val="000000"/>
          <w:sz w:val="20"/>
          <w:szCs w:val="20"/>
        </w:rPr>
        <w:t xml:space="preserve"> </w:t>
      </w:r>
      <w:r w:rsidR="001E3E3B">
        <w:rPr>
          <w:rFonts w:asciiTheme="minorBidi" w:eastAsia="Times New Roman" w:hAnsiTheme="minorBidi"/>
          <w:sz w:val="20"/>
          <w:szCs w:val="20"/>
        </w:rPr>
        <w:t xml:space="preserve">High-pressure </w:t>
      </w:r>
      <w:r w:rsidR="001E3E3B">
        <w:rPr>
          <w:rFonts w:asciiTheme="minorBidi" w:eastAsia="Times New Roman" w:hAnsiTheme="minorBidi"/>
          <w:color w:val="000000"/>
          <w:sz w:val="20"/>
          <w:szCs w:val="20"/>
        </w:rPr>
        <w:t xml:space="preserve">holder for microfluidic devices; a) </w:t>
      </w:r>
      <w:r w:rsidR="001E3E3B">
        <w:rPr>
          <w:rFonts w:asciiTheme="minorBidi" w:eastAsia="Times New Roman" w:hAnsiTheme="minorBidi"/>
          <w:sz w:val="20"/>
          <w:szCs w:val="20"/>
        </w:rPr>
        <w:t>c</w:t>
      </w:r>
      <w:r>
        <w:rPr>
          <w:rFonts w:asciiTheme="minorBidi" w:eastAsia="Times New Roman" w:hAnsiTheme="minorBidi"/>
          <w:sz w:val="20"/>
          <w:szCs w:val="20"/>
        </w:rPr>
        <w:t>lose-</w:t>
      </w:r>
      <w:r w:rsidR="001E3E3B">
        <w:rPr>
          <w:rFonts w:asciiTheme="minorBidi" w:eastAsia="Times New Roman" w:hAnsiTheme="minorBidi"/>
          <w:sz w:val="20"/>
          <w:szCs w:val="20"/>
        </w:rPr>
        <w:t>u</w:t>
      </w:r>
      <w:r>
        <w:rPr>
          <w:rFonts w:asciiTheme="minorBidi" w:eastAsia="Times New Roman" w:hAnsiTheme="minorBidi"/>
          <w:sz w:val="20"/>
          <w:szCs w:val="20"/>
        </w:rPr>
        <w:t xml:space="preserve">p view of </w:t>
      </w:r>
      <w:r w:rsidR="001E3E3B">
        <w:rPr>
          <w:rFonts w:asciiTheme="minorBidi" w:eastAsia="Times New Roman" w:hAnsiTheme="minorBidi"/>
          <w:sz w:val="20"/>
          <w:szCs w:val="20"/>
        </w:rPr>
        <w:t xml:space="preserve">the </w:t>
      </w:r>
      <w:r>
        <w:rPr>
          <w:rFonts w:asciiTheme="minorBidi" w:eastAsia="Times New Roman" w:hAnsiTheme="minorBidi"/>
          <w:sz w:val="20"/>
          <w:szCs w:val="20"/>
        </w:rPr>
        <w:t>holder</w:t>
      </w:r>
      <w:r w:rsidR="001E3E3B">
        <w:rPr>
          <w:rFonts w:asciiTheme="minorBidi" w:eastAsia="Times New Roman" w:hAnsiTheme="minorBidi"/>
          <w:sz w:val="20"/>
          <w:szCs w:val="20"/>
        </w:rPr>
        <w:t>s during a flow experiment, and b) close-up view of a single holder.</w:t>
      </w:r>
    </w:p>
    <w:p w14:paraId="6887021A" w14:textId="77777777" w:rsidR="00737D31" w:rsidRPr="00F305CD" w:rsidRDefault="00737D31" w:rsidP="00E006E6">
      <w:pPr>
        <w:pStyle w:val="NormalWeb"/>
        <w:jc w:val="center"/>
        <w:rPr>
          <w:rFonts w:asciiTheme="minorBidi" w:hAnsiTheme="minorBidi" w:cstheme="minorBidi"/>
          <w:sz w:val="22"/>
          <w:szCs w:val="22"/>
        </w:rPr>
      </w:pPr>
    </w:p>
    <w:sectPr w:rsidR="00737D31" w:rsidRPr="00F305CD" w:rsidSect="00446F89">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879571" w14:textId="77777777" w:rsidR="00785283" w:rsidRDefault="00785283" w:rsidP="001263FE">
      <w:pPr>
        <w:spacing w:after="0" w:line="240" w:lineRule="auto"/>
      </w:pPr>
      <w:r>
        <w:separator/>
      </w:r>
    </w:p>
  </w:endnote>
  <w:endnote w:type="continuationSeparator" w:id="0">
    <w:p w14:paraId="4A2575FD" w14:textId="77777777" w:rsidR="00785283" w:rsidRDefault="00785283" w:rsidP="00126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Arno Pro">
    <w:altName w:val="Times New Roman"/>
    <w:charset w:val="00"/>
    <w:family w:val="roman"/>
    <w:pitch w:val="variable"/>
    <w:sig w:usb0="60000287" w:usb1="00000001" w:usb2="00000000" w:usb3="00000000" w:csb0="0000019F" w:csb1="00000000"/>
  </w:font>
  <w:font w:name="New York">
    <w:panose1 w:val="020405030605060203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0096723"/>
      <w:docPartObj>
        <w:docPartGallery w:val="Page Numbers (Bottom of Page)"/>
        <w:docPartUnique/>
      </w:docPartObj>
    </w:sdtPr>
    <w:sdtEndPr>
      <w:rPr>
        <w:rFonts w:asciiTheme="majorBidi" w:hAnsiTheme="majorBidi" w:cstheme="majorBidi"/>
        <w:noProof/>
      </w:rPr>
    </w:sdtEndPr>
    <w:sdtContent>
      <w:p w14:paraId="6E5BF295" w14:textId="048FD433" w:rsidR="004232FB" w:rsidRPr="006402D7" w:rsidRDefault="006402D7">
        <w:pPr>
          <w:pStyle w:val="Footer"/>
          <w:jc w:val="center"/>
          <w:rPr>
            <w:rFonts w:asciiTheme="majorBidi" w:hAnsiTheme="majorBidi" w:cstheme="majorBidi"/>
          </w:rPr>
        </w:pPr>
        <w:r w:rsidRPr="006402D7">
          <w:rPr>
            <w:rFonts w:asciiTheme="majorBidi" w:hAnsiTheme="majorBidi" w:cstheme="majorBidi"/>
          </w:rPr>
          <w:t>S</w:t>
        </w:r>
        <w:r w:rsidR="004232FB" w:rsidRPr="006402D7">
          <w:rPr>
            <w:rFonts w:asciiTheme="majorBidi" w:hAnsiTheme="majorBidi" w:cstheme="majorBidi"/>
          </w:rPr>
          <w:fldChar w:fldCharType="begin"/>
        </w:r>
        <w:r w:rsidR="004232FB" w:rsidRPr="006402D7">
          <w:rPr>
            <w:rFonts w:asciiTheme="majorBidi" w:hAnsiTheme="majorBidi" w:cstheme="majorBidi"/>
          </w:rPr>
          <w:instrText xml:space="preserve"> PAGE   \* MERGEFORMAT </w:instrText>
        </w:r>
        <w:r w:rsidR="004232FB" w:rsidRPr="006402D7">
          <w:rPr>
            <w:rFonts w:asciiTheme="majorBidi" w:hAnsiTheme="majorBidi" w:cstheme="majorBidi"/>
          </w:rPr>
          <w:fldChar w:fldCharType="separate"/>
        </w:r>
        <w:r w:rsidR="00AC553A">
          <w:rPr>
            <w:rFonts w:asciiTheme="majorBidi" w:hAnsiTheme="majorBidi" w:cstheme="majorBidi"/>
            <w:noProof/>
          </w:rPr>
          <w:t>4</w:t>
        </w:r>
        <w:r w:rsidR="004232FB" w:rsidRPr="006402D7">
          <w:rPr>
            <w:rFonts w:asciiTheme="majorBidi" w:hAnsiTheme="majorBidi" w:cstheme="majorBidi"/>
            <w:noProof/>
          </w:rPr>
          <w:fldChar w:fldCharType="end"/>
        </w:r>
      </w:p>
    </w:sdtContent>
  </w:sdt>
  <w:p w14:paraId="5876205C" w14:textId="77777777" w:rsidR="004232FB" w:rsidRDefault="004232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F76ED2" w14:textId="77777777" w:rsidR="00785283" w:rsidRDefault="00785283" w:rsidP="001263FE">
      <w:pPr>
        <w:spacing w:after="0" w:line="240" w:lineRule="auto"/>
      </w:pPr>
      <w:r>
        <w:separator/>
      </w:r>
    </w:p>
  </w:footnote>
  <w:footnote w:type="continuationSeparator" w:id="0">
    <w:p w14:paraId="29218D3B" w14:textId="77777777" w:rsidR="00785283" w:rsidRDefault="00785283" w:rsidP="001263F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96B1F"/>
    <w:multiLevelType w:val="hybridMultilevel"/>
    <w:tmpl w:val="85C41B5C"/>
    <w:lvl w:ilvl="0" w:tplc="F00A713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16F3C79"/>
    <w:multiLevelType w:val="hybridMultilevel"/>
    <w:tmpl w:val="5324F41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A00197"/>
    <w:multiLevelType w:val="hybridMultilevel"/>
    <w:tmpl w:val="843C51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B045A6"/>
    <w:multiLevelType w:val="hybridMultilevel"/>
    <w:tmpl w:val="77FC9C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A64A5B"/>
    <w:multiLevelType w:val="hybridMultilevel"/>
    <w:tmpl w:val="F45AA7A8"/>
    <w:lvl w:ilvl="0" w:tplc="C0446A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5B4708"/>
    <w:multiLevelType w:val="hybridMultilevel"/>
    <w:tmpl w:val="18FE229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3663E5"/>
    <w:multiLevelType w:val="hybridMultilevel"/>
    <w:tmpl w:val="B0B6B0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4A3CE1"/>
    <w:multiLevelType w:val="hybridMultilevel"/>
    <w:tmpl w:val="F1A4C7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EC7826"/>
    <w:multiLevelType w:val="multilevel"/>
    <w:tmpl w:val="30CC5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0"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11"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12"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13"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4" w15:restartNumberingAfterBreak="0">
    <w:nsid w:val="3E8545C2"/>
    <w:multiLevelType w:val="hybridMultilevel"/>
    <w:tmpl w:val="3B92B6DA"/>
    <w:lvl w:ilvl="0" w:tplc="7C8C6AD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6" w15:restartNumberingAfterBreak="0">
    <w:nsid w:val="429B6C78"/>
    <w:multiLevelType w:val="multilevel"/>
    <w:tmpl w:val="F3FC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D10FBB"/>
    <w:multiLevelType w:val="hybridMultilevel"/>
    <w:tmpl w:val="636CA876"/>
    <w:lvl w:ilvl="0" w:tplc="7B5E315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FA71116"/>
    <w:multiLevelType w:val="hybridMultilevel"/>
    <w:tmpl w:val="2ACAEB72"/>
    <w:lvl w:ilvl="0" w:tplc="79844E66">
      <w:start w:val="1"/>
      <w:numFmt w:val="decimal"/>
      <w:lvlText w:val="(%1)"/>
      <w:lvlJc w:val="left"/>
      <w:pPr>
        <w:ind w:left="720" w:hanging="360"/>
      </w:pPr>
      <w:rPr>
        <w:rFonts w:eastAsiaTheme="minorHAnsi" w:hint="default"/>
        <w:sz w:val="22"/>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AD602D5"/>
    <w:multiLevelType w:val="hybridMultilevel"/>
    <w:tmpl w:val="A62A400E"/>
    <w:lvl w:ilvl="0" w:tplc="C9FC6B8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E71BF9"/>
    <w:multiLevelType w:val="multilevel"/>
    <w:tmpl w:val="DD209ED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7E16225"/>
    <w:multiLevelType w:val="hybridMultilevel"/>
    <w:tmpl w:val="614E40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4"/>
  </w:num>
  <w:num w:numId="3">
    <w:abstractNumId w:val="19"/>
  </w:num>
  <w:num w:numId="4">
    <w:abstractNumId w:val="14"/>
  </w:num>
  <w:num w:numId="5">
    <w:abstractNumId w:val="6"/>
  </w:num>
  <w:num w:numId="6">
    <w:abstractNumId w:val="8"/>
  </w:num>
  <w:num w:numId="7">
    <w:abstractNumId w:val="16"/>
  </w:num>
  <w:num w:numId="8">
    <w:abstractNumId w:val="13"/>
  </w:num>
  <w:num w:numId="9">
    <w:abstractNumId w:val="11"/>
  </w:num>
  <w:num w:numId="10">
    <w:abstractNumId w:val="15"/>
  </w:num>
  <w:num w:numId="11">
    <w:abstractNumId w:val="12"/>
  </w:num>
  <w:num w:numId="12">
    <w:abstractNumId w:val="10"/>
  </w:num>
  <w:num w:numId="13">
    <w:abstractNumId w:val="9"/>
  </w:num>
  <w:num w:numId="14">
    <w:abstractNumId w:val="2"/>
  </w:num>
  <w:num w:numId="15">
    <w:abstractNumId w:val="20"/>
  </w:num>
  <w:num w:numId="16">
    <w:abstractNumId w:val="21"/>
  </w:num>
  <w:num w:numId="17">
    <w:abstractNumId w:val="7"/>
  </w:num>
  <w:num w:numId="18">
    <w:abstractNumId w:val="3"/>
  </w:num>
  <w:num w:numId="19">
    <w:abstractNumId w:val="5"/>
  </w:num>
  <w:num w:numId="20">
    <w:abstractNumId w:val="1"/>
  </w:num>
  <w:num w:numId="21">
    <w:abstractNumId w:val="0"/>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BmITCwtTQ1MDY2MjIyUdpeDU4uLM/DyQAsNaAFZxxb8sAAAA"/>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1D58B5"/>
    <w:rsid w:val="000048F1"/>
    <w:rsid w:val="0001019E"/>
    <w:rsid w:val="00011ADE"/>
    <w:rsid w:val="00017C82"/>
    <w:rsid w:val="00017E97"/>
    <w:rsid w:val="00022647"/>
    <w:rsid w:val="00026B4A"/>
    <w:rsid w:val="000270CF"/>
    <w:rsid w:val="00031988"/>
    <w:rsid w:val="00035A80"/>
    <w:rsid w:val="00041E4F"/>
    <w:rsid w:val="00044B0E"/>
    <w:rsid w:val="00051B2D"/>
    <w:rsid w:val="00054CA1"/>
    <w:rsid w:val="00061248"/>
    <w:rsid w:val="00062594"/>
    <w:rsid w:val="00071189"/>
    <w:rsid w:val="0007438A"/>
    <w:rsid w:val="0008059F"/>
    <w:rsid w:val="00080A92"/>
    <w:rsid w:val="0009134A"/>
    <w:rsid w:val="00093968"/>
    <w:rsid w:val="000B0CE1"/>
    <w:rsid w:val="000B1DD1"/>
    <w:rsid w:val="000B3028"/>
    <w:rsid w:val="000C28A7"/>
    <w:rsid w:val="000D5301"/>
    <w:rsid w:val="000E235A"/>
    <w:rsid w:val="000E5D83"/>
    <w:rsid w:val="000F16AC"/>
    <w:rsid w:val="00106824"/>
    <w:rsid w:val="0011307E"/>
    <w:rsid w:val="001136EA"/>
    <w:rsid w:val="00115081"/>
    <w:rsid w:val="00120D71"/>
    <w:rsid w:val="001263FE"/>
    <w:rsid w:val="00127E28"/>
    <w:rsid w:val="0013271E"/>
    <w:rsid w:val="00146F6C"/>
    <w:rsid w:val="00162390"/>
    <w:rsid w:val="00162ACF"/>
    <w:rsid w:val="00171868"/>
    <w:rsid w:val="00176002"/>
    <w:rsid w:val="00177CE4"/>
    <w:rsid w:val="00177DDD"/>
    <w:rsid w:val="00181425"/>
    <w:rsid w:val="0019051A"/>
    <w:rsid w:val="00190C6B"/>
    <w:rsid w:val="001A42E6"/>
    <w:rsid w:val="001A4BF3"/>
    <w:rsid w:val="001B1F69"/>
    <w:rsid w:val="001B7D9F"/>
    <w:rsid w:val="001C5018"/>
    <w:rsid w:val="001D58B5"/>
    <w:rsid w:val="001E3E3B"/>
    <w:rsid w:val="001E44D9"/>
    <w:rsid w:val="001F1901"/>
    <w:rsid w:val="001F7C57"/>
    <w:rsid w:val="002060ED"/>
    <w:rsid w:val="002105EA"/>
    <w:rsid w:val="00212383"/>
    <w:rsid w:val="00227CF1"/>
    <w:rsid w:val="00237946"/>
    <w:rsid w:val="00241588"/>
    <w:rsid w:val="00243385"/>
    <w:rsid w:val="002452B0"/>
    <w:rsid w:val="002555DB"/>
    <w:rsid w:val="0025660B"/>
    <w:rsid w:val="00267247"/>
    <w:rsid w:val="002817D8"/>
    <w:rsid w:val="002819A6"/>
    <w:rsid w:val="002843DE"/>
    <w:rsid w:val="00296F55"/>
    <w:rsid w:val="002A345D"/>
    <w:rsid w:val="002B3A16"/>
    <w:rsid w:val="002B4E27"/>
    <w:rsid w:val="002C45C4"/>
    <w:rsid w:val="002C5DFD"/>
    <w:rsid w:val="002D36EE"/>
    <w:rsid w:val="002D76EA"/>
    <w:rsid w:val="002E0C18"/>
    <w:rsid w:val="002E7EE3"/>
    <w:rsid w:val="002F0E47"/>
    <w:rsid w:val="002F1692"/>
    <w:rsid w:val="00310D94"/>
    <w:rsid w:val="00311E93"/>
    <w:rsid w:val="0031305A"/>
    <w:rsid w:val="003141C7"/>
    <w:rsid w:val="00314A01"/>
    <w:rsid w:val="00314EFA"/>
    <w:rsid w:val="0032686E"/>
    <w:rsid w:val="003279E9"/>
    <w:rsid w:val="00331C83"/>
    <w:rsid w:val="003325CE"/>
    <w:rsid w:val="00334AF5"/>
    <w:rsid w:val="00340237"/>
    <w:rsid w:val="00362A82"/>
    <w:rsid w:val="00373396"/>
    <w:rsid w:val="0037757B"/>
    <w:rsid w:val="003861BE"/>
    <w:rsid w:val="003905AF"/>
    <w:rsid w:val="0039609F"/>
    <w:rsid w:val="00397B62"/>
    <w:rsid w:val="00397E68"/>
    <w:rsid w:val="003A4FD3"/>
    <w:rsid w:val="003A7667"/>
    <w:rsid w:val="003B25F7"/>
    <w:rsid w:val="003B70C3"/>
    <w:rsid w:val="003C0D03"/>
    <w:rsid w:val="003C58D3"/>
    <w:rsid w:val="003C5BEB"/>
    <w:rsid w:val="003C7030"/>
    <w:rsid w:val="003D2D96"/>
    <w:rsid w:val="003D338D"/>
    <w:rsid w:val="003F123B"/>
    <w:rsid w:val="003F5265"/>
    <w:rsid w:val="00401719"/>
    <w:rsid w:val="0040427D"/>
    <w:rsid w:val="00407860"/>
    <w:rsid w:val="00413D09"/>
    <w:rsid w:val="0041400D"/>
    <w:rsid w:val="004232FB"/>
    <w:rsid w:val="004372BF"/>
    <w:rsid w:val="00442CC9"/>
    <w:rsid w:val="00445371"/>
    <w:rsid w:val="00467C5E"/>
    <w:rsid w:val="00480384"/>
    <w:rsid w:val="004825B4"/>
    <w:rsid w:val="0048482E"/>
    <w:rsid w:val="004A7E00"/>
    <w:rsid w:val="004C500B"/>
    <w:rsid w:val="004C6FA5"/>
    <w:rsid w:val="004D6346"/>
    <w:rsid w:val="005017A5"/>
    <w:rsid w:val="0052341F"/>
    <w:rsid w:val="0056405C"/>
    <w:rsid w:val="00565FD0"/>
    <w:rsid w:val="005843A8"/>
    <w:rsid w:val="0059400D"/>
    <w:rsid w:val="00594915"/>
    <w:rsid w:val="005A06DB"/>
    <w:rsid w:val="005A347A"/>
    <w:rsid w:val="005B46BC"/>
    <w:rsid w:val="005C4689"/>
    <w:rsid w:val="005D1A67"/>
    <w:rsid w:val="005E1E82"/>
    <w:rsid w:val="005E5718"/>
    <w:rsid w:val="005F4CAD"/>
    <w:rsid w:val="005F4E4C"/>
    <w:rsid w:val="00612AE6"/>
    <w:rsid w:val="00623362"/>
    <w:rsid w:val="00623DE4"/>
    <w:rsid w:val="00624D53"/>
    <w:rsid w:val="00624F2E"/>
    <w:rsid w:val="00633A13"/>
    <w:rsid w:val="006402D7"/>
    <w:rsid w:val="00640864"/>
    <w:rsid w:val="00641ED6"/>
    <w:rsid w:val="00644F2F"/>
    <w:rsid w:val="006522B9"/>
    <w:rsid w:val="00660861"/>
    <w:rsid w:val="00660B09"/>
    <w:rsid w:val="00670F24"/>
    <w:rsid w:val="00681CD9"/>
    <w:rsid w:val="006863BC"/>
    <w:rsid w:val="00690254"/>
    <w:rsid w:val="00695E06"/>
    <w:rsid w:val="00696D12"/>
    <w:rsid w:val="00696E34"/>
    <w:rsid w:val="00697FC2"/>
    <w:rsid w:val="006A02AC"/>
    <w:rsid w:val="006A34A2"/>
    <w:rsid w:val="006A6E48"/>
    <w:rsid w:val="006A7604"/>
    <w:rsid w:val="006B728C"/>
    <w:rsid w:val="006C5232"/>
    <w:rsid w:val="006E76DC"/>
    <w:rsid w:val="006F20FB"/>
    <w:rsid w:val="007071F3"/>
    <w:rsid w:val="00712E89"/>
    <w:rsid w:val="00725A9B"/>
    <w:rsid w:val="00725B14"/>
    <w:rsid w:val="00731D91"/>
    <w:rsid w:val="007358F2"/>
    <w:rsid w:val="00736672"/>
    <w:rsid w:val="00737001"/>
    <w:rsid w:val="00737192"/>
    <w:rsid w:val="00737D31"/>
    <w:rsid w:val="00751189"/>
    <w:rsid w:val="0075551F"/>
    <w:rsid w:val="00767166"/>
    <w:rsid w:val="00785283"/>
    <w:rsid w:val="00787C30"/>
    <w:rsid w:val="00794848"/>
    <w:rsid w:val="007A00CD"/>
    <w:rsid w:val="007A12C4"/>
    <w:rsid w:val="007B1833"/>
    <w:rsid w:val="007B19AA"/>
    <w:rsid w:val="007B7837"/>
    <w:rsid w:val="007C382D"/>
    <w:rsid w:val="007C4EE1"/>
    <w:rsid w:val="007D3D9E"/>
    <w:rsid w:val="007E07A1"/>
    <w:rsid w:val="007F0BA4"/>
    <w:rsid w:val="007F70C4"/>
    <w:rsid w:val="007F7F1A"/>
    <w:rsid w:val="0081343B"/>
    <w:rsid w:val="008218FE"/>
    <w:rsid w:val="00836667"/>
    <w:rsid w:val="008568CA"/>
    <w:rsid w:val="00856AEE"/>
    <w:rsid w:val="00870083"/>
    <w:rsid w:val="00874207"/>
    <w:rsid w:val="00884F80"/>
    <w:rsid w:val="00885EF5"/>
    <w:rsid w:val="00896B79"/>
    <w:rsid w:val="008B3EA7"/>
    <w:rsid w:val="008B7171"/>
    <w:rsid w:val="008B7DC4"/>
    <w:rsid w:val="008C1865"/>
    <w:rsid w:val="008C30A2"/>
    <w:rsid w:val="008C73A6"/>
    <w:rsid w:val="008D5E4B"/>
    <w:rsid w:val="008E175D"/>
    <w:rsid w:val="008E38E5"/>
    <w:rsid w:val="008E3BE8"/>
    <w:rsid w:val="008F1336"/>
    <w:rsid w:val="008F5AA4"/>
    <w:rsid w:val="00907F0D"/>
    <w:rsid w:val="00935AC3"/>
    <w:rsid w:val="00944C07"/>
    <w:rsid w:val="0094775C"/>
    <w:rsid w:val="009538D8"/>
    <w:rsid w:val="009575A8"/>
    <w:rsid w:val="00960101"/>
    <w:rsid w:val="00965206"/>
    <w:rsid w:val="00971EB3"/>
    <w:rsid w:val="009726D5"/>
    <w:rsid w:val="00980E7A"/>
    <w:rsid w:val="00982745"/>
    <w:rsid w:val="00984FDF"/>
    <w:rsid w:val="009A6E4C"/>
    <w:rsid w:val="009B1136"/>
    <w:rsid w:val="009C0BF1"/>
    <w:rsid w:val="009C43CD"/>
    <w:rsid w:val="009C4838"/>
    <w:rsid w:val="009D1629"/>
    <w:rsid w:val="009D7AFD"/>
    <w:rsid w:val="009E00D8"/>
    <w:rsid w:val="009E096C"/>
    <w:rsid w:val="009E1B0E"/>
    <w:rsid w:val="00A06DBB"/>
    <w:rsid w:val="00A1033A"/>
    <w:rsid w:val="00A17A09"/>
    <w:rsid w:val="00A17A14"/>
    <w:rsid w:val="00A4070A"/>
    <w:rsid w:val="00A41B28"/>
    <w:rsid w:val="00A50B8A"/>
    <w:rsid w:val="00A517FF"/>
    <w:rsid w:val="00A5371B"/>
    <w:rsid w:val="00A552E6"/>
    <w:rsid w:val="00A57865"/>
    <w:rsid w:val="00A65CE0"/>
    <w:rsid w:val="00A67DCD"/>
    <w:rsid w:val="00A71E19"/>
    <w:rsid w:val="00A77016"/>
    <w:rsid w:val="00A8088A"/>
    <w:rsid w:val="00A94AB0"/>
    <w:rsid w:val="00A969CF"/>
    <w:rsid w:val="00AA71C1"/>
    <w:rsid w:val="00AB382B"/>
    <w:rsid w:val="00AB6DFE"/>
    <w:rsid w:val="00AC05F7"/>
    <w:rsid w:val="00AC553A"/>
    <w:rsid w:val="00AC7D2A"/>
    <w:rsid w:val="00AE2963"/>
    <w:rsid w:val="00AE428C"/>
    <w:rsid w:val="00AE66E1"/>
    <w:rsid w:val="00AE68C8"/>
    <w:rsid w:val="00AF2B5E"/>
    <w:rsid w:val="00B0001A"/>
    <w:rsid w:val="00B057E7"/>
    <w:rsid w:val="00B06200"/>
    <w:rsid w:val="00B23E10"/>
    <w:rsid w:val="00B265D5"/>
    <w:rsid w:val="00B30A8E"/>
    <w:rsid w:val="00B32A04"/>
    <w:rsid w:val="00B64093"/>
    <w:rsid w:val="00B6786D"/>
    <w:rsid w:val="00B708F5"/>
    <w:rsid w:val="00B74834"/>
    <w:rsid w:val="00B76B07"/>
    <w:rsid w:val="00B80578"/>
    <w:rsid w:val="00B84C8D"/>
    <w:rsid w:val="00B86FCA"/>
    <w:rsid w:val="00B92DB5"/>
    <w:rsid w:val="00B95A68"/>
    <w:rsid w:val="00B9682A"/>
    <w:rsid w:val="00BB26BC"/>
    <w:rsid w:val="00BC1B8E"/>
    <w:rsid w:val="00BC7CCE"/>
    <w:rsid w:val="00BD36B2"/>
    <w:rsid w:val="00BD3C3F"/>
    <w:rsid w:val="00BD59A7"/>
    <w:rsid w:val="00BD72B4"/>
    <w:rsid w:val="00BE2EA3"/>
    <w:rsid w:val="00BE71AC"/>
    <w:rsid w:val="00BF0FA2"/>
    <w:rsid w:val="00C00B72"/>
    <w:rsid w:val="00C01E3B"/>
    <w:rsid w:val="00C034E8"/>
    <w:rsid w:val="00C07313"/>
    <w:rsid w:val="00C20A60"/>
    <w:rsid w:val="00C27006"/>
    <w:rsid w:val="00C35297"/>
    <w:rsid w:val="00C357D2"/>
    <w:rsid w:val="00C36A57"/>
    <w:rsid w:val="00C425F9"/>
    <w:rsid w:val="00C66D27"/>
    <w:rsid w:val="00C72DF5"/>
    <w:rsid w:val="00C75488"/>
    <w:rsid w:val="00C76B29"/>
    <w:rsid w:val="00C8059F"/>
    <w:rsid w:val="00C864A3"/>
    <w:rsid w:val="00C95CFC"/>
    <w:rsid w:val="00CA3045"/>
    <w:rsid w:val="00CB0DD6"/>
    <w:rsid w:val="00CB185F"/>
    <w:rsid w:val="00CB6127"/>
    <w:rsid w:val="00CD2E89"/>
    <w:rsid w:val="00CD57A4"/>
    <w:rsid w:val="00CD7711"/>
    <w:rsid w:val="00CE4CAF"/>
    <w:rsid w:val="00CF42B5"/>
    <w:rsid w:val="00CF69A2"/>
    <w:rsid w:val="00D013D7"/>
    <w:rsid w:val="00D01771"/>
    <w:rsid w:val="00D054BA"/>
    <w:rsid w:val="00D25A3E"/>
    <w:rsid w:val="00D27324"/>
    <w:rsid w:val="00D50690"/>
    <w:rsid w:val="00D55CC1"/>
    <w:rsid w:val="00D56F04"/>
    <w:rsid w:val="00D61013"/>
    <w:rsid w:val="00D6207F"/>
    <w:rsid w:val="00D66672"/>
    <w:rsid w:val="00DC35F6"/>
    <w:rsid w:val="00DC3807"/>
    <w:rsid w:val="00DD505A"/>
    <w:rsid w:val="00DE6052"/>
    <w:rsid w:val="00DF0382"/>
    <w:rsid w:val="00DF1371"/>
    <w:rsid w:val="00DF1FF7"/>
    <w:rsid w:val="00DF6132"/>
    <w:rsid w:val="00E006E6"/>
    <w:rsid w:val="00E012D6"/>
    <w:rsid w:val="00E12EA5"/>
    <w:rsid w:val="00E14A57"/>
    <w:rsid w:val="00E21D5C"/>
    <w:rsid w:val="00E4180F"/>
    <w:rsid w:val="00E66306"/>
    <w:rsid w:val="00E7575F"/>
    <w:rsid w:val="00E80FD1"/>
    <w:rsid w:val="00E85CC1"/>
    <w:rsid w:val="00E90743"/>
    <w:rsid w:val="00E909E7"/>
    <w:rsid w:val="00E924D3"/>
    <w:rsid w:val="00E9511D"/>
    <w:rsid w:val="00EA2718"/>
    <w:rsid w:val="00EA4674"/>
    <w:rsid w:val="00EB7850"/>
    <w:rsid w:val="00EC73E2"/>
    <w:rsid w:val="00EE142B"/>
    <w:rsid w:val="00EF353C"/>
    <w:rsid w:val="00EF3A86"/>
    <w:rsid w:val="00EF4096"/>
    <w:rsid w:val="00EF5063"/>
    <w:rsid w:val="00F23CF7"/>
    <w:rsid w:val="00F25B98"/>
    <w:rsid w:val="00F25D32"/>
    <w:rsid w:val="00F305CD"/>
    <w:rsid w:val="00F3202C"/>
    <w:rsid w:val="00F5648B"/>
    <w:rsid w:val="00F63970"/>
    <w:rsid w:val="00F71E3B"/>
    <w:rsid w:val="00F927FF"/>
    <w:rsid w:val="00F9474F"/>
    <w:rsid w:val="00F97142"/>
    <w:rsid w:val="00FA272A"/>
    <w:rsid w:val="00FA2B12"/>
    <w:rsid w:val="00FA6061"/>
    <w:rsid w:val="00FB1AEF"/>
    <w:rsid w:val="00FC0DB1"/>
    <w:rsid w:val="00FC43DC"/>
    <w:rsid w:val="00FC7711"/>
    <w:rsid w:val="00FD60D3"/>
    <w:rsid w:val="00FE06D6"/>
    <w:rsid w:val="00FE0BEC"/>
    <w:rsid w:val="00FE7F81"/>
    <w:rsid w:val="00FF1E1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0D31C7"/>
  <w15:chartTrackingRefBased/>
  <w15:docId w15:val="{C420ED22-DB08-4355-9F5C-7E0820001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63FE"/>
    <w:pPr>
      <w:spacing w:line="256" w:lineRule="auto"/>
    </w:pPr>
  </w:style>
  <w:style w:type="paragraph" w:styleId="Heading1">
    <w:name w:val="heading 1"/>
    <w:basedOn w:val="Normal"/>
    <w:next w:val="Normal"/>
    <w:link w:val="Heading1Char"/>
    <w:uiPriority w:val="9"/>
    <w:qFormat/>
    <w:rsid w:val="001263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263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1263FE"/>
    <w:pPr>
      <w:keepNext/>
      <w:keepLines/>
      <w:spacing w:before="200" w:after="0" w:line="240" w:lineRule="auto"/>
      <w:outlineLvl w:val="2"/>
    </w:pPr>
    <w:rPr>
      <w:rFonts w:asciiTheme="majorHAnsi" w:eastAsiaTheme="majorEastAsia" w:hAnsiTheme="majorHAnsi" w:cstheme="majorBidi"/>
      <w:b/>
      <w:bCs/>
      <w:color w:val="5B9BD5" w:themeColor="accent1"/>
      <w:sz w:val="24"/>
    </w:rPr>
  </w:style>
  <w:style w:type="paragraph" w:styleId="Heading4">
    <w:name w:val="heading 4"/>
    <w:basedOn w:val="Normal"/>
    <w:next w:val="Normal"/>
    <w:link w:val="Heading4Char"/>
    <w:uiPriority w:val="9"/>
    <w:semiHidden/>
    <w:unhideWhenUsed/>
    <w:qFormat/>
    <w:rsid w:val="001263F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263FE"/>
    <w:pPr>
      <w:keepNext/>
      <w:keepLines/>
      <w:spacing w:before="40" w:after="0" w:line="259" w:lineRule="auto"/>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63FE"/>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263FE"/>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1263FE"/>
    <w:rPr>
      <w:rFonts w:asciiTheme="majorHAnsi" w:eastAsiaTheme="majorEastAsia" w:hAnsiTheme="majorHAnsi" w:cstheme="majorBidi"/>
      <w:b/>
      <w:bCs/>
      <w:color w:val="5B9BD5" w:themeColor="accent1"/>
      <w:sz w:val="24"/>
    </w:rPr>
  </w:style>
  <w:style w:type="character" w:customStyle="1" w:styleId="Heading4Char">
    <w:name w:val="Heading 4 Char"/>
    <w:basedOn w:val="DefaultParagraphFont"/>
    <w:link w:val="Heading4"/>
    <w:uiPriority w:val="9"/>
    <w:semiHidden/>
    <w:rsid w:val="001263FE"/>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1263FE"/>
    <w:rPr>
      <w:rFonts w:asciiTheme="majorHAnsi" w:eastAsiaTheme="majorEastAsia" w:hAnsiTheme="majorHAnsi" w:cstheme="majorBidi"/>
      <w:color w:val="2E74B5" w:themeColor="accent1" w:themeShade="BF"/>
    </w:rPr>
  </w:style>
  <w:style w:type="paragraph" w:styleId="ListParagraph">
    <w:name w:val="List Paragraph"/>
    <w:basedOn w:val="Normal"/>
    <w:uiPriority w:val="34"/>
    <w:qFormat/>
    <w:rsid w:val="001263FE"/>
    <w:pPr>
      <w:spacing w:after="200" w:line="276" w:lineRule="auto"/>
      <w:ind w:left="720"/>
      <w:contextualSpacing/>
    </w:pPr>
  </w:style>
  <w:style w:type="table" w:styleId="TableGrid">
    <w:name w:val="Table Grid"/>
    <w:basedOn w:val="TableNormal"/>
    <w:uiPriority w:val="39"/>
    <w:rsid w:val="001263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1263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1263FE"/>
    <w:rPr>
      <w:rFonts w:ascii="Tahoma" w:hAnsi="Tahoma" w:cs="Tahoma"/>
      <w:sz w:val="16"/>
      <w:szCs w:val="16"/>
    </w:rPr>
  </w:style>
  <w:style w:type="character" w:customStyle="1" w:styleId="apple-converted-space">
    <w:name w:val="apple-converted-space"/>
    <w:basedOn w:val="DefaultParagraphFont"/>
    <w:rsid w:val="001263FE"/>
  </w:style>
  <w:style w:type="character" w:styleId="Strong">
    <w:name w:val="Strong"/>
    <w:basedOn w:val="DefaultParagraphFont"/>
    <w:uiPriority w:val="22"/>
    <w:qFormat/>
    <w:rsid w:val="001263FE"/>
    <w:rPr>
      <w:b/>
      <w:bCs/>
    </w:rPr>
  </w:style>
  <w:style w:type="table" w:customStyle="1" w:styleId="PlainTable21">
    <w:name w:val="Plain Table 21"/>
    <w:basedOn w:val="TableNormal"/>
    <w:uiPriority w:val="42"/>
    <w:rsid w:val="001263F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Light1">
    <w:name w:val="Table Grid Light1"/>
    <w:basedOn w:val="TableNormal"/>
    <w:uiPriority w:val="40"/>
    <w:rsid w:val="001263F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1263F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Accent11">
    <w:name w:val="Grid Table 1 Light - Accent 11"/>
    <w:basedOn w:val="TableNormal"/>
    <w:uiPriority w:val="46"/>
    <w:rsid w:val="001263FE"/>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1">
    <w:name w:val="Grid Table 1 Light1"/>
    <w:basedOn w:val="TableNormal"/>
    <w:uiPriority w:val="46"/>
    <w:rsid w:val="001263F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laceholderText">
    <w:name w:val="Placeholder Text"/>
    <w:basedOn w:val="DefaultParagraphFont"/>
    <w:uiPriority w:val="99"/>
    <w:semiHidden/>
    <w:rsid w:val="001263FE"/>
    <w:rPr>
      <w:color w:val="808080"/>
    </w:rPr>
  </w:style>
  <w:style w:type="paragraph" w:styleId="FootnoteText">
    <w:name w:val="footnote text"/>
    <w:basedOn w:val="Normal"/>
    <w:link w:val="FootnoteTextChar"/>
    <w:uiPriority w:val="99"/>
    <w:semiHidden/>
    <w:unhideWhenUsed/>
    <w:rsid w:val="001263F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263FE"/>
    <w:rPr>
      <w:sz w:val="20"/>
      <w:szCs w:val="20"/>
    </w:rPr>
  </w:style>
  <w:style w:type="character" w:styleId="FootnoteReference">
    <w:name w:val="footnote reference"/>
    <w:basedOn w:val="DefaultParagraphFont"/>
    <w:uiPriority w:val="99"/>
    <w:semiHidden/>
    <w:unhideWhenUsed/>
    <w:rsid w:val="001263FE"/>
    <w:rPr>
      <w:vertAlign w:val="superscript"/>
    </w:rPr>
  </w:style>
  <w:style w:type="paragraph" w:customStyle="1" w:styleId="Default">
    <w:name w:val="Default"/>
    <w:rsid w:val="001263FE"/>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1263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63FE"/>
  </w:style>
  <w:style w:type="paragraph" w:styleId="Footer">
    <w:name w:val="footer"/>
    <w:basedOn w:val="Normal"/>
    <w:link w:val="FooterChar"/>
    <w:uiPriority w:val="99"/>
    <w:unhideWhenUsed/>
    <w:rsid w:val="001263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63FE"/>
  </w:style>
  <w:style w:type="paragraph" w:customStyle="1" w:styleId="MainBody">
    <w:name w:val="Main Body"/>
    <w:basedOn w:val="Normal"/>
    <w:link w:val="MainBodyChar"/>
    <w:qFormat/>
    <w:rsid w:val="001263FE"/>
    <w:pPr>
      <w:spacing w:after="0" w:line="480" w:lineRule="auto"/>
      <w:ind w:firstLine="720"/>
      <w:jc w:val="both"/>
    </w:pPr>
    <w:rPr>
      <w:rFonts w:ascii="Times New Roman" w:eastAsia="Calibri" w:hAnsi="Times New Roman" w:cs="Times New Roman"/>
      <w:sz w:val="24"/>
      <w:szCs w:val="24"/>
    </w:rPr>
  </w:style>
  <w:style w:type="character" w:customStyle="1" w:styleId="MainBodyChar">
    <w:name w:val="Main Body Char"/>
    <w:basedOn w:val="DefaultParagraphFont"/>
    <w:link w:val="MainBody"/>
    <w:rsid w:val="001263FE"/>
    <w:rPr>
      <w:rFonts w:ascii="Times New Roman" w:eastAsia="Calibri" w:hAnsi="Times New Roman" w:cs="Times New Roman"/>
      <w:sz w:val="24"/>
      <w:szCs w:val="24"/>
    </w:rPr>
  </w:style>
  <w:style w:type="paragraph" w:styleId="Caption">
    <w:name w:val="caption"/>
    <w:basedOn w:val="Normal"/>
    <w:next w:val="Normal"/>
    <w:link w:val="CaptionChar"/>
    <w:uiPriority w:val="35"/>
    <w:unhideWhenUsed/>
    <w:qFormat/>
    <w:rsid w:val="001263FE"/>
    <w:pPr>
      <w:spacing w:after="240" w:line="480" w:lineRule="auto"/>
      <w:jc w:val="center"/>
    </w:pPr>
    <w:rPr>
      <w:rFonts w:ascii="Times New Roman" w:eastAsia="Calibri" w:hAnsi="Times New Roman" w:cs="Times New Roman"/>
      <w:b/>
      <w:sz w:val="24"/>
      <w:szCs w:val="24"/>
    </w:rPr>
  </w:style>
  <w:style w:type="character" w:customStyle="1" w:styleId="CaptionChar">
    <w:name w:val="Caption Char"/>
    <w:basedOn w:val="DefaultParagraphFont"/>
    <w:link w:val="Caption"/>
    <w:uiPriority w:val="35"/>
    <w:rsid w:val="001263FE"/>
    <w:rPr>
      <w:rFonts w:ascii="Times New Roman" w:eastAsia="Calibri" w:hAnsi="Times New Roman" w:cs="Times New Roman"/>
      <w:b/>
      <w:sz w:val="24"/>
      <w:szCs w:val="24"/>
    </w:rPr>
  </w:style>
  <w:style w:type="table" w:customStyle="1" w:styleId="PlainTable22">
    <w:name w:val="Plain Table 22"/>
    <w:basedOn w:val="TableNormal"/>
    <w:uiPriority w:val="42"/>
    <w:rsid w:val="001263F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6Colorful-Accent11">
    <w:name w:val="Grid Table 6 Colorful - Accent 11"/>
    <w:basedOn w:val="TableNormal"/>
    <w:uiPriority w:val="51"/>
    <w:rsid w:val="001263FE"/>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1">
    <w:name w:val="Grid Table 6 Colorful1"/>
    <w:basedOn w:val="TableNormal"/>
    <w:uiPriority w:val="51"/>
    <w:rsid w:val="001263F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2">
    <w:name w:val="Grid Table 6 Colorful2"/>
    <w:basedOn w:val="TableNormal"/>
    <w:uiPriority w:val="51"/>
    <w:rsid w:val="001263F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link w:val="NormalWebChar"/>
    <w:uiPriority w:val="99"/>
    <w:unhideWhenUsed/>
    <w:rsid w:val="001263FE"/>
    <w:pPr>
      <w:spacing w:before="100" w:beforeAutospacing="1" w:after="100" w:afterAutospacing="1" w:line="240" w:lineRule="auto"/>
    </w:pPr>
    <w:rPr>
      <w:rFonts w:ascii="Times New Roman" w:eastAsiaTheme="minorEastAsia" w:hAnsi="Times New Roman" w:cs="Times New Roman"/>
      <w:sz w:val="24"/>
      <w:szCs w:val="24"/>
    </w:rPr>
  </w:style>
  <w:style w:type="table" w:customStyle="1" w:styleId="GridTable1Light-Accent31">
    <w:name w:val="Grid Table 1 Light - Accent 31"/>
    <w:basedOn w:val="TableNormal"/>
    <w:uiPriority w:val="46"/>
    <w:rsid w:val="001263F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FollowedHyperlink">
    <w:name w:val="FollowedHyperlink"/>
    <w:rsid w:val="001263FE"/>
    <w:rPr>
      <w:color w:val="800080"/>
      <w:u w:val="single"/>
    </w:rPr>
  </w:style>
  <w:style w:type="paragraph" w:styleId="BodyText">
    <w:name w:val="Body Text"/>
    <w:basedOn w:val="Normal"/>
    <w:link w:val="BodyTextChar"/>
    <w:rsid w:val="001263FE"/>
    <w:pPr>
      <w:spacing w:after="200" w:line="240" w:lineRule="auto"/>
      <w:jc w:val="center"/>
    </w:pPr>
    <w:rPr>
      <w:rFonts w:ascii="Times" w:eastAsia="Times New Roman" w:hAnsi="Times" w:cs="Times New Roman"/>
      <w:b/>
      <w:sz w:val="40"/>
      <w:szCs w:val="20"/>
    </w:rPr>
  </w:style>
  <w:style w:type="character" w:customStyle="1" w:styleId="BodyTextChar">
    <w:name w:val="Body Text Char"/>
    <w:basedOn w:val="DefaultParagraphFont"/>
    <w:link w:val="BodyText"/>
    <w:rsid w:val="001263FE"/>
    <w:rPr>
      <w:rFonts w:ascii="Times" w:eastAsia="Times New Roman" w:hAnsi="Times" w:cs="Times New Roman"/>
      <w:b/>
      <w:sz w:val="40"/>
      <w:szCs w:val="20"/>
    </w:rPr>
  </w:style>
  <w:style w:type="paragraph" w:customStyle="1" w:styleId="TFReferencesSection">
    <w:name w:val="TF_References_Section"/>
    <w:basedOn w:val="Normal"/>
    <w:rsid w:val="001263FE"/>
    <w:pPr>
      <w:spacing w:after="200" w:line="480" w:lineRule="auto"/>
      <w:ind w:firstLine="187"/>
      <w:jc w:val="both"/>
    </w:pPr>
    <w:rPr>
      <w:rFonts w:ascii="Times" w:eastAsia="Times New Roman" w:hAnsi="Times" w:cs="Times New Roman"/>
      <w:sz w:val="24"/>
      <w:szCs w:val="20"/>
    </w:rPr>
  </w:style>
  <w:style w:type="paragraph" w:customStyle="1" w:styleId="TAMainText">
    <w:name w:val="TA_Main_Text"/>
    <w:basedOn w:val="Normal"/>
    <w:rsid w:val="001263FE"/>
    <w:pPr>
      <w:spacing w:after="0" w:line="480" w:lineRule="auto"/>
      <w:ind w:firstLine="202"/>
      <w:jc w:val="both"/>
    </w:pPr>
    <w:rPr>
      <w:rFonts w:ascii="Times" w:eastAsia="Times New Roman" w:hAnsi="Times" w:cs="Times New Roman"/>
      <w:sz w:val="24"/>
      <w:szCs w:val="20"/>
    </w:rPr>
  </w:style>
  <w:style w:type="paragraph" w:customStyle="1" w:styleId="BATitle">
    <w:name w:val="BA_Title"/>
    <w:basedOn w:val="Normal"/>
    <w:next w:val="BBAuthorName"/>
    <w:rsid w:val="001263FE"/>
    <w:pPr>
      <w:spacing w:before="720" w:after="360" w:line="480" w:lineRule="auto"/>
      <w:jc w:val="center"/>
    </w:pPr>
    <w:rPr>
      <w:rFonts w:ascii="Times New Roman" w:eastAsia="Times New Roman" w:hAnsi="Times New Roman" w:cs="Times New Roman"/>
      <w:sz w:val="44"/>
      <w:szCs w:val="20"/>
    </w:rPr>
  </w:style>
  <w:style w:type="paragraph" w:customStyle="1" w:styleId="BBAuthorName">
    <w:name w:val="BB_Author_Name"/>
    <w:basedOn w:val="Normal"/>
    <w:next w:val="BCAuthorAddress"/>
    <w:rsid w:val="001263FE"/>
    <w:pPr>
      <w:spacing w:after="240" w:line="480" w:lineRule="auto"/>
      <w:jc w:val="center"/>
    </w:pPr>
    <w:rPr>
      <w:rFonts w:ascii="Times" w:eastAsia="Times New Roman" w:hAnsi="Times" w:cs="Times New Roman"/>
      <w:i/>
      <w:sz w:val="24"/>
      <w:szCs w:val="20"/>
    </w:rPr>
  </w:style>
  <w:style w:type="paragraph" w:customStyle="1" w:styleId="BCAuthorAddress">
    <w:name w:val="BC_Author_Address"/>
    <w:basedOn w:val="Normal"/>
    <w:next w:val="BIEmailAddress"/>
    <w:rsid w:val="001263FE"/>
    <w:pPr>
      <w:spacing w:after="240" w:line="480" w:lineRule="auto"/>
      <w:jc w:val="center"/>
    </w:pPr>
    <w:rPr>
      <w:rFonts w:ascii="Times" w:eastAsia="Times New Roman" w:hAnsi="Times" w:cs="Times New Roman"/>
      <w:sz w:val="24"/>
      <w:szCs w:val="20"/>
    </w:rPr>
  </w:style>
  <w:style w:type="paragraph" w:customStyle="1" w:styleId="BIEmailAddress">
    <w:name w:val="BI_Email_Address"/>
    <w:basedOn w:val="Normal"/>
    <w:next w:val="AIReceivedDate"/>
    <w:rsid w:val="001263FE"/>
    <w:pPr>
      <w:spacing w:after="200" w:line="480" w:lineRule="auto"/>
      <w:jc w:val="both"/>
    </w:pPr>
    <w:rPr>
      <w:rFonts w:ascii="Times" w:eastAsia="Times New Roman" w:hAnsi="Times" w:cs="Times New Roman"/>
      <w:sz w:val="24"/>
      <w:szCs w:val="20"/>
    </w:rPr>
  </w:style>
  <w:style w:type="paragraph" w:customStyle="1" w:styleId="AIReceivedDate">
    <w:name w:val="AI_Received_Date"/>
    <w:basedOn w:val="Normal"/>
    <w:next w:val="BDAbstract"/>
    <w:rsid w:val="001263FE"/>
    <w:pPr>
      <w:spacing w:after="240" w:line="480" w:lineRule="auto"/>
      <w:jc w:val="both"/>
    </w:pPr>
    <w:rPr>
      <w:rFonts w:ascii="Times" w:eastAsia="Times New Roman" w:hAnsi="Times" w:cs="Times New Roman"/>
      <w:b/>
      <w:sz w:val="24"/>
      <w:szCs w:val="20"/>
    </w:rPr>
  </w:style>
  <w:style w:type="paragraph" w:customStyle="1" w:styleId="BDAbstract">
    <w:name w:val="BD_Abstract"/>
    <w:basedOn w:val="Normal"/>
    <w:next w:val="TAMainText"/>
    <w:rsid w:val="001263FE"/>
    <w:pPr>
      <w:spacing w:before="360" w:after="360" w:line="480" w:lineRule="auto"/>
      <w:jc w:val="both"/>
    </w:pPr>
    <w:rPr>
      <w:rFonts w:ascii="Times" w:eastAsia="Times New Roman" w:hAnsi="Times" w:cs="Times New Roman"/>
      <w:sz w:val="24"/>
      <w:szCs w:val="20"/>
    </w:rPr>
  </w:style>
  <w:style w:type="paragraph" w:customStyle="1" w:styleId="TDAcknowledgments">
    <w:name w:val="TD_Acknowledgments"/>
    <w:basedOn w:val="Normal"/>
    <w:next w:val="Normal"/>
    <w:rsid w:val="001263FE"/>
    <w:pPr>
      <w:spacing w:before="200" w:after="200" w:line="480" w:lineRule="auto"/>
      <w:ind w:firstLine="202"/>
      <w:jc w:val="both"/>
    </w:pPr>
    <w:rPr>
      <w:rFonts w:ascii="Times" w:eastAsia="Times New Roman" w:hAnsi="Times" w:cs="Times New Roman"/>
      <w:sz w:val="24"/>
      <w:szCs w:val="20"/>
    </w:rPr>
  </w:style>
  <w:style w:type="paragraph" w:customStyle="1" w:styleId="TESupportingInformation">
    <w:name w:val="TE_Supporting_Information"/>
    <w:basedOn w:val="Normal"/>
    <w:next w:val="Normal"/>
    <w:rsid w:val="001263FE"/>
    <w:pPr>
      <w:spacing w:after="200" w:line="480" w:lineRule="auto"/>
      <w:ind w:firstLine="187"/>
      <w:jc w:val="both"/>
    </w:pPr>
    <w:rPr>
      <w:rFonts w:ascii="Times" w:eastAsia="Times New Roman" w:hAnsi="Times" w:cs="Times New Roman"/>
      <w:sz w:val="24"/>
      <w:szCs w:val="20"/>
    </w:rPr>
  </w:style>
  <w:style w:type="paragraph" w:customStyle="1" w:styleId="VCSchemeTitle">
    <w:name w:val="VC_Scheme_Title"/>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VDTableTitle">
    <w:name w:val="VD_Table_Title"/>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VAFigureCaption">
    <w:name w:val="VA_Figure_Caption"/>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VBChartTitle">
    <w:name w:val="VB_Chart_Title"/>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FETableFootnote">
    <w:name w:val="FE_Table_Footnote"/>
    <w:basedOn w:val="Normal"/>
    <w:next w:val="Normal"/>
    <w:rsid w:val="001263FE"/>
    <w:pPr>
      <w:spacing w:after="200" w:line="240" w:lineRule="auto"/>
      <w:ind w:firstLine="187"/>
      <w:jc w:val="both"/>
    </w:pPr>
    <w:rPr>
      <w:rFonts w:ascii="Times" w:eastAsia="Times New Roman" w:hAnsi="Times" w:cs="Times New Roman"/>
      <w:sz w:val="24"/>
      <w:szCs w:val="20"/>
    </w:rPr>
  </w:style>
  <w:style w:type="paragraph" w:customStyle="1" w:styleId="FCChartFootnote">
    <w:name w:val="FC_Chart_Footnote"/>
    <w:basedOn w:val="Normal"/>
    <w:next w:val="Normal"/>
    <w:rsid w:val="001263FE"/>
    <w:pPr>
      <w:spacing w:after="200" w:line="240" w:lineRule="auto"/>
      <w:ind w:firstLine="187"/>
      <w:jc w:val="both"/>
    </w:pPr>
    <w:rPr>
      <w:rFonts w:ascii="Times" w:eastAsia="Times New Roman" w:hAnsi="Times" w:cs="Times New Roman"/>
      <w:sz w:val="24"/>
      <w:szCs w:val="20"/>
    </w:rPr>
  </w:style>
  <w:style w:type="paragraph" w:customStyle="1" w:styleId="FDSchemeFootnote">
    <w:name w:val="FD_Scheme_Footnote"/>
    <w:basedOn w:val="Normal"/>
    <w:next w:val="Normal"/>
    <w:rsid w:val="001263FE"/>
    <w:pPr>
      <w:spacing w:after="200" w:line="240" w:lineRule="auto"/>
      <w:ind w:firstLine="187"/>
      <w:jc w:val="both"/>
    </w:pPr>
    <w:rPr>
      <w:rFonts w:ascii="Times" w:eastAsia="Times New Roman" w:hAnsi="Times" w:cs="Times New Roman"/>
      <w:sz w:val="24"/>
      <w:szCs w:val="20"/>
    </w:rPr>
  </w:style>
  <w:style w:type="paragraph" w:customStyle="1" w:styleId="TCTableBody">
    <w:name w:val="TC_Table_Body"/>
    <w:basedOn w:val="Normal"/>
    <w:rsid w:val="001263FE"/>
    <w:pPr>
      <w:spacing w:after="200" w:line="240" w:lineRule="auto"/>
      <w:jc w:val="both"/>
    </w:pPr>
    <w:rPr>
      <w:rFonts w:ascii="Times" w:eastAsia="Times New Roman" w:hAnsi="Times" w:cs="Times New Roman"/>
      <w:sz w:val="24"/>
      <w:szCs w:val="20"/>
    </w:rPr>
  </w:style>
  <w:style w:type="paragraph" w:customStyle="1" w:styleId="AFTitleRunningHead">
    <w:name w:val="AF_Title_Running_Head"/>
    <w:basedOn w:val="Normal"/>
    <w:next w:val="TAMainText"/>
    <w:rsid w:val="001263FE"/>
    <w:pPr>
      <w:spacing w:after="200" w:line="480" w:lineRule="auto"/>
      <w:jc w:val="both"/>
    </w:pPr>
    <w:rPr>
      <w:rFonts w:ascii="Times" w:eastAsia="Times New Roman" w:hAnsi="Times" w:cs="Times New Roman"/>
      <w:sz w:val="24"/>
      <w:szCs w:val="20"/>
    </w:rPr>
  </w:style>
  <w:style w:type="paragraph" w:customStyle="1" w:styleId="BEAuthorBiography">
    <w:name w:val="BE_Author_Biography"/>
    <w:basedOn w:val="Normal"/>
    <w:rsid w:val="001263FE"/>
    <w:pPr>
      <w:spacing w:after="200" w:line="480" w:lineRule="auto"/>
      <w:jc w:val="both"/>
    </w:pPr>
    <w:rPr>
      <w:rFonts w:ascii="Times" w:eastAsia="Times New Roman" w:hAnsi="Times" w:cs="Times New Roman"/>
      <w:sz w:val="24"/>
      <w:szCs w:val="20"/>
    </w:rPr>
  </w:style>
  <w:style w:type="paragraph" w:customStyle="1" w:styleId="FACorrespondingAuthorFootnote">
    <w:name w:val="FA_Corresponding_Author_Footnote"/>
    <w:basedOn w:val="Normal"/>
    <w:next w:val="TAMainText"/>
    <w:rsid w:val="001263FE"/>
    <w:pPr>
      <w:spacing w:after="200" w:line="480" w:lineRule="auto"/>
      <w:jc w:val="both"/>
    </w:pPr>
    <w:rPr>
      <w:rFonts w:ascii="Times" w:eastAsia="Times New Roman" w:hAnsi="Times" w:cs="Times New Roman"/>
      <w:sz w:val="24"/>
      <w:szCs w:val="20"/>
    </w:rPr>
  </w:style>
  <w:style w:type="paragraph" w:customStyle="1" w:styleId="SNSynopsisTOC">
    <w:name w:val="SN_Synopsis_TOC"/>
    <w:basedOn w:val="Normal"/>
    <w:rsid w:val="001263FE"/>
    <w:pPr>
      <w:spacing w:after="200" w:line="480" w:lineRule="auto"/>
      <w:jc w:val="both"/>
    </w:pPr>
    <w:rPr>
      <w:rFonts w:ascii="Times" w:eastAsia="Times New Roman" w:hAnsi="Times" w:cs="Times New Roman"/>
      <w:sz w:val="24"/>
      <w:szCs w:val="20"/>
    </w:rPr>
  </w:style>
  <w:style w:type="character" w:styleId="Hyperlink">
    <w:name w:val="Hyperlink"/>
    <w:uiPriority w:val="99"/>
    <w:rsid w:val="001263FE"/>
    <w:rPr>
      <w:color w:val="0000FF"/>
      <w:u w:val="single"/>
    </w:rPr>
  </w:style>
  <w:style w:type="paragraph" w:customStyle="1" w:styleId="BGKeywords">
    <w:name w:val="BG_Keywords"/>
    <w:basedOn w:val="Normal"/>
    <w:rsid w:val="001263FE"/>
    <w:pPr>
      <w:spacing w:after="200" w:line="480" w:lineRule="auto"/>
      <w:jc w:val="both"/>
    </w:pPr>
    <w:rPr>
      <w:rFonts w:ascii="Times" w:eastAsia="Times New Roman" w:hAnsi="Times" w:cs="Times New Roman"/>
      <w:sz w:val="24"/>
      <w:szCs w:val="20"/>
    </w:rPr>
  </w:style>
  <w:style w:type="paragraph" w:customStyle="1" w:styleId="BHBriefs">
    <w:name w:val="BH_Briefs"/>
    <w:basedOn w:val="Normal"/>
    <w:rsid w:val="001263FE"/>
    <w:pPr>
      <w:spacing w:after="200" w:line="480" w:lineRule="auto"/>
      <w:jc w:val="both"/>
    </w:pPr>
    <w:rPr>
      <w:rFonts w:ascii="Times" w:eastAsia="Times New Roman" w:hAnsi="Times" w:cs="Times New Roman"/>
      <w:sz w:val="24"/>
      <w:szCs w:val="20"/>
    </w:rPr>
  </w:style>
  <w:style w:type="character" w:styleId="PageNumber">
    <w:name w:val="page number"/>
    <w:basedOn w:val="DefaultParagraphFont"/>
    <w:rsid w:val="001263FE"/>
  </w:style>
  <w:style w:type="paragraph" w:customStyle="1" w:styleId="StyleFACorrespondingAuthorFootnote7pt">
    <w:name w:val="Style FA_Corresponding_Author_Footnote + 7 pt"/>
    <w:basedOn w:val="Normal"/>
    <w:next w:val="BGKeywords"/>
    <w:link w:val="StyleFACorrespondingAuthorFootnote7ptChar"/>
    <w:autoRedefine/>
    <w:rsid w:val="001263FE"/>
    <w:pPr>
      <w:spacing w:after="0" w:line="240" w:lineRule="auto"/>
    </w:pPr>
    <w:rPr>
      <w:rFonts w:ascii="Arno Pro" w:eastAsia="Times New Roman" w:hAnsi="Arno Pro" w:cs="Times New Roman"/>
      <w:kern w:val="20"/>
      <w:sz w:val="18"/>
      <w:szCs w:val="20"/>
    </w:rPr>
  </w:style>
  <w:style w:type="character" w:customStyle="1" w:styleId="StyleFACorrespondingAuthorFootnote7ptChar">
    <w:name w:val="Style FA_Corresponding_Author_Footnote + 7 pt Char"/>
    <w:link w:val="StyleFACorrespondingAuthorFootnote7pt"/>
    <w:rsid w:val="001263FE"/>
    <w:rPr>
      <w:rFonts w:ascii="Arno Pro" w:eastAsia="Times New Roman" w:hAnsi="Arno Pro" w:cs="Times New Roman"/>
      <w:kern w:val="20"/>
      <w:sz w:val="18"/>
      <w:szCs w:val="20"/>
    </w:rPr>
  </w:style>
  <w:style w:type="paragraph" w:customStyle="1" w:styleId="FAAuthorInfoSubtitle">
    <w:name w:val="FA_Author_Info_Subtitle"/>
    <w:basedOn w:val="Normal"/>
    <w:link w:val="FAAuthorInfoSubtitleChar"/>
    <w:autoRedefine/>
    <w:rsid w:val="001263FE"/>
    <w:pPr>
      <w:spacing w:before="120" w:after="60" w:line="480" w:lineRule="auto"/>
    </w:pPr>
    <w:rPr>
      <w:rFonts w:ascii="Times" w:eastAsia="Times New Roman" w:hAnsi="Times" w:cs="Times New Roman"/>
      <w:b/>
      <w:sz w:val="24"/>
      <w:szCs w:val="20"/>
    </w:rPr>
  </w:style>
  <w:style w:type="character" w:customStyle="1" w:styleId="FAAuthorInfoSubtitleChar">
    <w:name w:val="FA_Author_Info_Subtitle Char"/>
    <w:link w:val="FAAuthorInfoSubtitle"/>
    <w:rsid w:val="001263FE"/>
    <w:rPr>
      <w:rFonts w:ascii="Times" w:eastAsia="Times New Roman" w:hAnsi="Times" w:cs="Times New Roman"/>
      <w:b/>
      <w:sz w:val="24"/>
      <w:szCs w:val="20"/>
    </w:rPr>
  </w:style>
  <w:style w:type="table" w:customStyle="1" w:styleId="GridTable6Colorful3">
    <w:name w:val="Grid Table 6 Colorful3"/>
    <w:basedOn w:val="TableNormal"/>
    <w:uiPriority w:val="51"/>
    <w:rsid w:val="001263F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31">
    <w:name w:val="Plain Table 31"/>
    <w:basedOn w:val="TableNormal"/>
    <w:uiPriority w:val="43"/>
    <w:rsid w:val="001263FE"/>
    <w:pPr>
      <w:spacing w:after="0" w:line="240" w:lineRule="auto"/>
    </w:pPr>
    <w:rPr>
      <w:rFonts w:ascii="New York" w:eastAsia="Times New Roman" w:hAnsi="New York" w:cs="Times New Roman"/>
      <w:sz w:val="20"/>
      <w:szCs w:val="20"/>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1263FE"/>
    <w:pPr>
      <w:spacing w:after="0" w:line="240" w:lineRule="auto"/>
    </w:pPr>
    <w:rPr>
      <w:rFonts w:ascii="New York" w:eastAsia="Times New Roman" w:hAnsi="New York"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31">
    <w:name w:val="List Table 31"/>
    <w:basedOn w:val="TableNormal"/>
    <w:uiPriority w:val="48"/>
    <w:rsid w:val="001263FE"/>
    <w:pPr>
      <w:spacing w:after="0" w:line="240" w:lineRule="auto"/>
    </w:pPr>
    <w:rPr>
      <w:rFonts w:ascii="New York" w:eastAsia="Times New Roman" w:hAnsi="New York" w:cs="Times New Roman"/>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GridTable1Light2">
    <w:name w:val="Grid Table 1 Light2"/>
    <w:basedOn w:val="TableNormal"/>
    <w:uiPriority w:val="46"/>
    <w:rsid w:val="001263FE"/>
    <w:pPr>
      <w:spacing w:after="0" w:line="240" w:lineRule="auto"/>
    </w:pPr>
    <w:rPr>
      <w:rFonts w:ascii="New York" w:eastAsia="Times New Roman" w:hAnsi="New York" w:cs="Times New Roman"/>
      <w:sz w:val="20"/>
      <w:szCs w:val="20"/>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3">
    <w:name w:val="Plain Table 23"/>
    <w:basedOn w:val="TableNormal"/>
    <w:uiPriority w:val="42"/>
    <w:rsid w:val="001263F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ame">
    <w:name w:val="name"/>
    <w:basedOn w:val="DefaultParagraphFont"/>
    <w:rsid w:val="001263FE"/>
  </w:style>
  <w:style w:type="character" w:styleId="HTMLCite">
    <w:name w:val="HTML Cite"/>
    <w:basedOn w:val="DefaultParagraphFont"/>
    <w:uiPriority w:val="99"/>
    <w:semiHidden/>
    <w:unhideWhenUsed/>
    <w:rsid w:val="001263FE"/>
    <w:rPr>
      <w:i/>
      <w:iCs/>
    </w:rPr>
  </w:style>
  <w:style w:type="character" w:customStyle="1" w:styleId="slug-pub-date">
    <w:name w:val="slug-pub-date"/>
    <w:basedOn w:val="DefaultParagraphFont"/>
    <w:rsid w:val="001263FE"/>
  </w:style>
  <w:style w:type="character" w:customStyle="1" w:styleId="slug-vol">
    <w:name w:val="slug-vol"/>
    <w:basedOn w:val="DefaultParagraphFont"/>
    <w:rsid w:val="001263FE"/>
  </w:style>
  <w:style w:type="character" w:customStyle="1" w:styleId="slug-issue">
    <w:name w:val="slug-issue"/>
    <w:basedOn w:val="DefaultParagraphFont"/>
    <w:rsid w:val="001263FE"/>
  </w:style>
  <w:style w:type="character" w:customStyle="1" w:styleId="slug-pages">
    <w:name w:val="slug-pages"/>
    <w:basedOn w:val="DefaultParagraphFont"/>
    <w:rsid w:val="001263FE"/>
  </w:style>
  <w:style w:type="character" w:customStyle="1" w:styleId="nlmx">
    <w:name w:val="nlm_x"/>
    <w:basedOn w:val="DefaultParagraphFont"/>
    <w:rsid w:val="001263FE"/>
  </w:style>
  <w:style w:type="character" w:customStyle="1" w:styleId="citationyear">
    <w:name w:val="citation_year"/>
    <w:basedOn w:val="DefaultParagraphFont"/>
    <w:rsid w:val="001263FE"/>
  </w:style>
  <w:style w:type="character" w:customStyle="1" w:styleId="citationvolume">
    <w:name w:val="citation_volume"/>
    <w:basedOn w:val="DefaultParagraphFont"/>
    <w:rsid w:val="001263FE"/>
  </w:style>
  <w:style w:type="character" w:customStyle="1" w:styleId="cit">
    <w:name w:val="cit"/>
    <w:basedOn w:val="DefaultParagraphFont"/>
    <w:rsid w:val="001263FE"/>
  </w:style>
  <w:style w:type="character" w:customStyle="1" w:styleId="fn">
    <w:name w:val="fn"/>
    <w:basedOn w:val="DefaultParagraphFont"/>
    <w:rsid w:val="001263FE"/>
  </w:style>
  <w:style w:type="character" w:customStyle="1" w:styleId="comma">
    <w:name w:val="comma"/>
    <w:basedOn w:val="DefaultParagraphFont"/>
    <w:rsid w:val="001263FE"/>
  </w:style>
  <w:style w:type="character" w:customStyle="1" w:styleId="maintitle">
    <w:name w:val="maintitle"/>
    <w:basedOn w:val="DefaultParagraphFont"/>
    <w:rsid w:val="001263FE"/>
  </w:style>
  <w:style w:type="character" w:customStyle="1" w:styleId="addmd">
    <w:name w:val="addmd"/>
    <w:basedOn w:val="DefaultParagraphFont"/>
    <w:rsid w:val="001263FE"/>
  </w:style>
  <w:style w:type="character" w:styleId="CommentReference">
    <w:name w:val="annotation reference"/>
    <w:basedOn w:val="DefaultParagraphFont"/>
    <w:uiPriority w:val="99"/>
    <w:semiHidden/>
    <w:unhideWhenUsed/>
    <w:rsid w:val="001263FE"/>
    <w:rPr>
      <w:sz w:val="18"/>
      <w:szCs w:val="18"/>
    </w:rPr>
  </w:style>
  <w:style w:type="paragraph" w:styleId="CommentText">
    <w:name w:val="annotation text"/>
    <w:basedOn w:val="Normal"/>
    <w:link w:val="CommentTextChar"/>
    <w:uiPriority w:val="99"/>
    <w:semiHidden/>
    <w:unhideWhenUsed/>
    <w:rsid w:val="001263FE"/>
    <w:pPr>
      <w:spacing w:line="240" w:lineRule="auto"/>
    </w:pPr>
    <w:rPr>
      <w:sz w:val="24"/>
      <w:szCs w:val="24"/>
    </w:rPr>
  </w:style>
  <w:style w:type="character" w:customStyle="1" w:styleId="CommentTextChar">
    <w:name w:val="Comment Text Char"/>
    <w:basedOn w:val="DefaultParagraphFont"/>
    <w:link w:val="CommentText"/>
    <w:uiPriority w:val="99"/>
    <w:semiHidden/>
    <w:rsid w:val="001263FE"/>
    <w:rPr>
      <w:sz w:val="24"/>
      <w:szCs w:val="24"/>
    </w:rPr>
  </w:style>
  <w:style w:type="paragraph" w:styleId="CommentSubject">
    <w:name w:val="annotation subject"/>
    <w:basedOn w:val="CommentText"/>
    <w:next w:val="CommentText"/>
    <w:link w:val="CommentSubjectChar"/>
    <w:uiPriority w:val="99"/>
    <w:semiHidden/>
    <w:unhideWhenUsed/>
    <w:rsid w:val="001263FE"/>
    <w:rPr>
      <w:b/>
      <w:bCs/>
      <w:sz w:val="20"/>
      <w:szCs w:val="20"/>
    </w:rPr>
  </w:style>
  <w:style w:type="character" w:customStyle="1" w:styleId="CommentSubjectChar">
    <w:name w:val="Comment Subject Char"/>
    <w:basedOn w:val="CommentTextChar"/>
    <w:link w:val="CommentSubject"/>
    <w:uiPriority w:val="99"/>
    <w:semiHidden/>
    <w:rsid w:val="001263FE"/>
    <w:rPr>
      <w:b/>
      <w:bCs/>
      <w:sz w:val="20"/>
      <w:szCs w:val="20"/>
    </w:rPr>
  </w:style>
  <w:style w:type="paragraph" w:styleId="Revision">
    <w:name w:val="Revision"/>
    <w:hidden/>
    <w:uiPriority w:val="99"/>
    <w:semiHidden/>
    <w:rsid w:val="001263FE"/>
    <w:pPr>
      <w:spacing w:after="0" w:line="240" w:lineRule="auto"/>
    </w:pPr>
  </w:style>
  <w:style w:type="paragraph" w:customStyle="1" w:styleId="EndNoteBibliographyTitle">
    <w:name w:val="EndNote Bibliography Title"/>
    <w:basedOn w:val="Normal"/>
    <w:link w:val="EndNoteBibliographyTitleChar"/>
    <w:rsid w:val="00C95CFC"/>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C95CFC"/>
    <w:rPr>
      <w:rFonts w:ascii="Calibri" w:hAnsi="Calibri" w:cs="Calibri"/>
      <w:noProof/>
    </w:rPr>
  </w:style>
  <w:style w:type="paragraph" w:customStyle="1" w:styleId="EndNoteBibliography">
    <w:name w:val="EndNote Bibliography"/>
    <w:basedOn w:val="Normal"/>
    <w:link w:val="EndNoteBibliographyChar"/>
    <w:rsid w:val="00C95CFC"/>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C95CFC"/>
    <w:rPr>
      <w:rFonts w:ascii="Calibri" w:hAnsi="Calibri" w:cs="Calibri"/>
      <w:noProof/>
    </w:rPr>
  </w:style>
  <w:style w:type="paragraph" w:customStyle="1" w:styleId="para1">
    <w:name w:val="para1"/>
    <w:basedOn w:val="Normal"/>
    <w:rsid w:val="00362A82"/>
    <w:pPr>
      <w:suppressAutoHyphens/>
      <w:overflowPunct w:val="0"/>
      <w:autoSpaceDE w:val="0"/>
      <w:autoSpaceDN w:val="0"/>
      <w:adjustRightInd w:val="0"/>
      <w:spacing w:after="0" w:line="240" w:lineRule="auto"/>
      <w:ind w:firstLine="288"/>
      <w:jc w:val="both"/>
      <w:textAlignment w:val="baseline"/>
    </w:pPr>
    <w:rPr>
      <w:rFonts w:ascii="Times New Roman" w:eastAsia="Times New Roman" w:hAnsi="Times New Roman" w:cs="Times New Roman"/>
      <w:sz w:val="24"/>
      <w:szCs w:val="20"/>
    </w:rPr>
  </w:style>
  <w:style w:type="character" w:customStyle="1" w:styleId="NormalWebChar">
    <w:name w:val="Normal (Web) Char"/>
    <w:basedOn w:val="DefaultParagraphFont"/>
    <w:link w:val="NormalWeb"/>
    <w:uiPriority w:val="99"/>
    <w:rsid w:val="000270CF"/>
    <w:rPr>
      <w:rFonts w:ascii="Times New Roman" w:eastAsiaTheme="minorEastAsia" w:hAnsi="Times New Roman" w:cs="Times New Roman"/>
      <w:sz w:val="24"/>
      <w:szCs w:val="24"/>
    </w:rPr>
  </w:style>
  <w:style w:type="character" w:customStyle="1" w:styleId="UnresolvedMention1">
    <w:name w:val="Unresolved Mention1"/>
    <w:basedOn w:val="DefaultParagraphFont"/>
    <w:uiPriority w:val="99"/>
    <w:semiHidden/>
    <w:unhideWhenUsed/>
    <w:rsid w:val="0011307E"/>
    <w:rPr>
      <w:color w:val="605E5C"/>
      <w:shd w:val="clear" w:color="auto" w:fill="E1DFDD"/>
    </w:rPr>
  </w:style>
  <w:style w:type="character" w:styleId="UnresolvedMention">
    <w:name w:val="Unresolved Mention"/>
    <w:basedOn w:val="DefaultParagraphFont"/>
    <w:uiPriority w:val="99"/>
    <w:semiHidden/>
    <w:unhideWhenUsed/>
    <w:rsid w:val="00331C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314336">
      <w:bodyDiv w:val="1"/>
      <w:marLeft w:val="0"/>
      <w:marRight w:val="0"/>
      <w:marTop w:val="0"/>
      <w:marBottom w:val="0"/>
      <w:divBdr>
        <w:top w:val="none" w:sz="0" w:space="0" w:color="auto"/>
        <w:left w:val="none" w:sz="0" w:space="0" w:color="auto"/>
        <w:bottom w:val="none" w:sz="0" w:space="0" w:color="auto"/>
        <w:right w:val="none" w:sz="0" w:space="0" w:color="auto"/>
      </w:divBdr>
    </w:div>
    <w:div w:id="1055203432">
      <w:bodyDiv w:val="1"/>
      <w:marLeft w:val="0"/>
      <w:marRight w:val="0"/>
      <w:marTop w:val="0"/>
      <w:marBottom w:val="0"/>
      <w:divBdr>
        <w:top w:val="none" w:sz="0" w:space="0" w:color="auto"/>
        <w:left w:val="none" w:sz="0" w:space="0" w:color="auto"/>
        <w:bottom w:val="none" w:sz="0" w:space="0" w:color="auto"/>
        <w:right w:val="none" w:sz="0" w:space="0" w:color="auto"/>
      </w:divBdr>
    </w:div>
    <w:div w:id="1381054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ryana@uwyo.edu" TargetMode="External"/><Relationship Id="rId13" Type="http://schemas.openxmlformats.org/officeDocument/2006/relationships/image" Target="media/image4.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yperlink" Target="mailto:reza.barati@ku.edu" TargetMode="External"/><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259BB4-F69F-4B86-8603-9BEB055A92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1042</Words>
  <Characters>5944</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Alisha.Dsouza</cp:lastModifiedBy>
  <cp:revision>2</cp:revision>
  <cp:lastPrinted>2019-12-06T22:43:00Z</cp:lastPrinted>
  <dcterms:created xsi:type="dcterms:W3CDTF">2020-04-14T08:02:00Z</dcterms:created>
  <dcterms:modified xsi:type="dcterms:W3CDTF">2020-04-14T08:02:00Z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http://www.zotero.org/styles/fuel</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vt:lpwstr>
  </property>
  <property fmtid="{D5CDD505-2E9C-101B-9397-08002B2CF9AE}" pid="8" name="Mendeley Recent Style Id 2_1">
    <vt:lpwstr>http://www.zotero.org/styles/chicago-author-date</vt:lpwstr>
  </property>
  <property fmtid="{D5CDD505-2E9C-101B-9397-08002B2CF9AE}" pid="9" name="Mendeley Recent Style Name 2_1">
    <vt:lpwstr>Chicago Manual of Style 17th edition (author-date)</vt:lpwstr>
  </property>
  <property fmtid="{D5CDD505-2E9C-101B-9397-08002B2CF9AE}" pid="10" name="Mendeley Recent Style Id 3_1">
    <vt:lpwstr>http://www.zotero.org/styles/fuel</vt:lpwstr>
  </property>
  <property fmtid="{D5CDD505-2E9C-101B-9397-08002B2CF9AE}" pid="11" name="Mendeley Recent Style Name 3_1">
    <vt:lpwstr>Fuel</vt:lpwstr>
  </property>
  <property fmtid="{D5CDD505-2E9C-101B-9397-08002B2CF9AE}" pid="12" name="Mendeley Recent Style Id 4_1">
    <vt:lpwstr>http://www.zotero.org/styles/harvard1</vt:lpwstr>
  </property>
  <property fmtid="{D5CDD505-2E9C-101B-9397-08002B2CF9AE}" pid="13" name="Mendeley Recent Style Name 4_1">
    <vt:lpwstr>Harvard reference format 1 (deprecated)</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http://www.zotero.org/styles/international-journal-of-greenhouse-gas-control</vt:lpwstr>
  </property>
  <property fmtid="{D5CDD505-2E9C-101B-9397-08002B2CF9AE}" pid="17" name="Mendeley Recent Style Name 6_1">
    <vt:lpwstr>International Journal of Greenhouse Gas Control</vt:lpwstr>
  </property>
  <property fmtid="{D5CDD505-2E9C-101B-9397-08002B2CF9AE}" pid="18" name="Mendeley Recent Style Id 7_1">
    <vt:lpwstr>http://www.zotero.org/styles/journal-of-industrial-and-engineering-chemistry</vt:lpwstr>
  </property>
  <property fmtid="{D5CDD505-2E9C-101B-9397-08002B2CF9AE}" pid="19" name="Mendeley Recent Style Name 7_1">
    <vt:lpwstr>Journal of Industrial and Engineering Chemistry</vt:lpwstr>
  </property>
  <property fmtid="{D5CDD505-2E9C-101B-9397-08002B2CF9AE}" pid="20" name="Mendeley Recent Style Id 8_1">
    <vt:lpwstr>http://www.zotero.org/styles/modern-humanities-research-association</vt:lpwstr>
  </property>
  <property fmtid="{D5CDD505-2E9C-101B-9397-08002B2CF9AE}" pid="21" name="Mendeley Recent Style Name 8_1">
    <vt:lpwstr>Modern Humanities Research Association 3rd edition (note with bibliography)</vt:lpwstr>
  </property>
  <property fmtid="{D5CDD505-2E9C-101B-9397-08002B2CF9AE}" pid="22" name="Mendeley Recent Style Id 9_1">
    <vt:lpwstr>http://www.zotero.org/styles/modern-language-association</vt:lpwstr>
  </property>
  <property fmtid="{D5CDD505-2E9C-101B-9397-08002B2CF9AE}" pid="23" name="Mendeley Recent Style Name 9_1">
    <vt:lpwstr>Modern Language Association 8th edition</vt:lpwstr>
  </property>
  <property fmtid="{D5CDD505-2E9C-101B-9397-08002B2CF9AE}" pid="24" name="Mendeley Unique User Id_1">
    <vt:lpwstr>1a7805a6-216f-3252-ba6a-6f48cc81af00</vt:lpwstr>
  </property>
</Properties>
</file>