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CCF58" w14:textId="574EEAA7" w:rsidR="00536BA6" w:rsidRPr="00206DC8" w:rsidRDefault="00191FD0" w:rsidP="0084220C">
      <w:pPr>
        <w:spacing w:line="276" w:lineRule="auto"/>
        <w:jc w:val="both"/>
        <w:rPr>
          <w:b/>
          <w:bCs/>
          <w:sz w:val="32"/>
          <w:szCs w:val="32"/>
          <w:u w:val="single"/>
          <w:lang w:val="en-US"/>
        </w:rPr>
      </w:pPr>
      <w:r w:rsidRPr="00206DC8">
        <w:rPr>
          <w:b/>
          <w:bCs/>
          <w:sz w:val="32"/>
          <w:szCs w:val="32"/>
          <w:u w:val="single"/>
          <w:lang w:val="en-US"/>
        </w:rPr>
        <w:t xml:space="preserve">Response to </w:t>
      </w:r>
      <w:r w:rsidR="00B67541" w:rsidRPr="00206DC8">
        <w:rPr>
          <w:b/>
          <w:bCs/>
          <w:sz w:val="32"/>
          <w:szCs w:val="32"/>
          <w:u w:val="single"/>
          <w:lang w:val="en-US"/>
        </w:rPr>
        <w:t xml:space="preserve">Editor’s and </w:t>
      </w:r>
      <w:r w:rsidRPr="00206DC8">
        <w:rPr>
          <w:b/>
          <w:bCs/>
          <w:sz w:val="32"/>
          <w:szCs w:val="32"/>
          <w:u w:val="single"/>
          <w:lang w:val="en-US"/>
        </w:rPr>
        <w:t>Reviewers’ Comments and Suggestions</w:t>
      </w:r>
    </w:p>
    <w:p w14:paraId="6786A767" w14:textId="1D684A60" w:rsidR="00191FD0" w:rsidRPr="00206DC8" w:rsidRDefault="00191FD0" w:rsidP="0084220C">
      <w:pPr>
        <w:spacing w:line="276" w:lineRule="auto"/>
        <w:jc w:val="both"/>
        <w:rPr>
          <w:lang w:val="en-US"/>
        </w:rPr>
      </w:pPr>
    </w:p>
    <w:p w14:paraId="44FA14F9" w14:textId="58D71697" w:rsidR="00153C3E" w:rsidRPr="00206DC8" w:rsidRDefault="00153C3E" w:rsidP="0084220C">
      <w:pPr>
        <w:spacing w:line="276" w:lineRule="auto"/>
        <w:jc w:val="both"/>
        <w:rPr>
          <w:rFonts w:ascii="Arial" w:hAnsi="Arial" w:cs="Arial"/>
          <w:lang w:val="en-US"/>
        </w:rPr>
      </w:pPr>
      <w:r w:rsidRPr="00206DC8">
        <w:rPr>
          <w:rFonts w:ascii="Arial" w:hAnsi="Arial" w:cs="Arial"/>
          <w:lang w:val="en-US"/>
        </w:rPr>
        <w:t>Please note tha</w:t>
      </w:r>
      <w:r w:rsidR="00990A36" w:rsidRPr="00206DC8">
        <w:rPr>
          <w:rFonts w:ascii="Arial" w:hAnsi="Arial" w:cs="Arial"/>
          <w:lang w:val="en-US"/>
        </w:rPr>
        <w:t>t</w:t>
      </w:r>
      <w:r w:rsidRPr="00206DC8">
        <w:rPr>
          <w:rFonts w:ascii="Arial" w:hAnsi="Arial" w:cs="Arial"/>
          <w:lang w:val="en-US"/>
        </w:rPr>
        <w:t xml:space="preserve"> the </w:t>
      </w:r>
      <w:r w:rsidR="00587903" w:rsidRPr="00206DC8">
        <w:rPr>
          <w:rFonts w:ascii="Arial" w:hAnsi="Arial" w:cs="Arial"/>
          <w:lang w:val="en-US"/>
        </w:rPr>
        <w:t xml:space="preserve">page and </w:t>
      </w:r>
      <w:r w:rsidRPr="00206DC8">
        <w:rPr>
          <w:rFonts w:ascii="Arial" w:hAnsi="Arial" w:cs="Arial"/>
          <w:lang w:val="en-US"/>
        </w:rPr>
        <w:t>line numbers referred to in our responses represent those found in the newly submitted manuscript.</w:t>
      </w:r>
      <w:r w:rsidR="00DA31E3" w:rsidRPr="00206DC8">
        <w:rPr>
          <w:rFonts w:ascii="Arial" w:hAnsi="Arial" w:cs="Arial"/>
          <w:lang w:val="en-US"/>
        </w:rPr>
        <w:t xml:space="preserve"> </w:t>
      </w:r>
    </w:p>
    <w:p w14:paraId="24AAFFC6" w14:textId="77777777" w:rsidR="00153C3E" w:rsidRPr="00206DC8" w:rsidRDefault="00153C3E" w:rsidP="0084220C">
      <w:pPr>
        <w:spacing w:line="276" w:lineRule="auto"/>
        <w:jc w:val="both"/>
        <w:rPr>
          <w:lang w:val="en-US"/>
        </w:rPr>
      </w:pPr>
    </w:p>
    <w:p w14:paraId="656B9C34" w14:textId="47B5B69E" w:rsidR="00957A14" w:rsidRPr="00206DC8" w:rsidRDefault="00957A14" w:rsidP="0084220C">
      <w:pPr>
        <w:spacing w:line="276" w:lineRule="auto"/>
        <w:jc w:val="both"/>
        <w:rPr>
          <w:b/>
          <w:bCs/>
          <w:sz w:val="28"/>
          <w:szCs w:val="28"/>
          <w:u w:val="single"/>
          <w:lang w:val="en-US"/>
        </w:rPr>
      </w:pPr>
      <w:r w:rsidRPr="00206DC8">
        <w:rPr>
          <w:b/>
          <w:bCs/>
          <w:sz w:val="28"/>
          <w:szCs w:val="28"/>
          <w:u w:val="single"/>
          <w:lang w:val="en-US"/>
        </w:rPr>
        <w:t xml:space="preserve">Editor: </w:t>
      </w:r>
    </w:p>
    <w:p w14:paraId="24623EA9" w14:textId="1A08389C" w:rsidR="00957A14" w:rsidRPr="00681EFB" w:rsidRDefault="00957A14" w:rsidP="0084220C">
      <w:pPr>
        <w:pStyle w:val="ListParagraph"/>
        <w:numPr>
          <w:ilvl w:val="0"/>
          <w:numId w:val="1"/>
        </w:numPr>
        <w:spacing w:line="276" w:lineRule="auto"/>
        <w:jc w:val="both"/>
        <w:rPr>
          <w:lang w:val="en-US"/>
        </w:rPr>
      </w:pPr>
      <w:r w:rsidRPr="00681EFB">
        <w:rPr>
          <w:b/>
          <w:bCs/>
          <w:lang w:val="en-US"/>
        </w:rPr>
        <w:t>The editor asked that the manuscript be thoroughly proofread and that all formatting be done according to JoVE guidelines</w:t>
      </w:r>
      <w:r w:rsidR="00A61FB2">
        <w:rPr>
          <w:b/>
          <w:bCs/>
          <w:lang w:val="en-US"/>
        </w:rPr>
        <w:t>.</w:t>
      </w:r>
    </w:p>
    <w:p w14:paraId="7FDC5D41" w14:textId="7E01A0AB" w:rsidR="000C64B0" w:rsidRPr="00681EFB" w:rsidRDefault="00681EFB" w:rsidP="000C64B0">
      <w:pPr>
        <w:pStyle w:val="ListParagraph"/>
        <w:spacing w:line="276" w:lineRule="auto"/>
        <w:jc w:val="both"/>
        <w:rPr>
          <w:lang w:val="en-US"/>
        </w:rPr>
      </w:pPr>
      <w:r w:rsidRPr="00681EFB">
        <w:rPr>
          <w:lang w:val="en-US"/>
        </w:rPr>
        <w:t xml:space="preserve">This has been done. </w:t>
      </w:r>
    </w:p>
    <w:p w14:paraId="6FF3FB6E" w14:textId="77777777" w:rsidR="00681EFB" w:rsidRPr="00206DC8" w:rsidRDefault="00681EFB" w:rsidP="000C64B0">
      <w:pPr>
        <w:pStyle w:val="ListParagraph"/>
        <w:spacing w:line="276" w:lineRule="auto"/>
        <w:jc w:val="both"/>
        <w:rPr>
          <w:color w:val="FF0000"/>
          <w:lang w:val="en-US"/>
        </w:rPr>
      </w:pPr>
    </w:p>
    <w:p w14:paraId="22916548" w14:textId="3878D682" w:rsidR="00957A14" w:rsidRPr="00206DC8" w:rsidRDefault="00957A14" w:rsidP="0084220C">
      <w:pPr>
        <w:pStyle w:val="ListParagraph"/>
        <w:numPr>
          <w:ilvl w:val="0"/>
          <w:numId w:val="1"/>
        </w:numPr>
        <w:spacing w:line="276" w:lineRule="auto"/>
        <w:jc w:val="both"/>
        <w:rPr>
          <w:lang w:val="en-US"/>
        </w:rPr>
      </w:pPr>
      <w:r w:rsidRPr="00206DC8">
        <w:rPr>
          <w:b/>
          <w:bCs/>
          <w:lang w:val="en-US"/>
        </w:rPr>
        <w:t>The editor asked that at least 6 keywords are included</w:t>
      </w:r>
      <w:r w:rsidR="0086349B" w:rsidRPr="00206DC8">
        <w:rPr>
          <w:b/>
          <w:bCs/>
          <w:lang w:val="en-US"/>
        </w:rPr>
        <w:t>.</w:t>
      </w:r>
      <w:r w:rsidRPr="00206DC8">
        <w:rPr>
          <w:b/>
          <w:bCs/>
          <w:lang w:val="en-US"/>
        </w:rPr>
        <w:t xml:space="preserve"> </w:t>
      </w:r>
    </w:p>
    <w:p w14:paraId="0295BE8F" w14:textId="2730BF78" w:rsidR="0086349B" w:rsidRPr="00664B94" w:rsidRDefault="0086349B" w:rsidP="00664B94">
      <w:pPr>
        <w:spacing w:line="276" w:lineRule="auto"/>
        <w:ind w:firstLine="720"/>
        <w:jc w:val="both"/>
        <w:rPr>
          <w:lang w:val="en-US"/>
        </w:rPr>
      </w:pPr>
      <w:r w:rsidRPr="00664B94">
        <w:rPr>
          <w:lang w:val="en-US"/>
        </w:rPr>
        <w:t>A total of 7 keywords have been included</w:t>
      </w:r>
      <w:r w:rsidR="00C92DFD" w:rsidRPr="00664B94">
        <w:rPr>
          <w:lang w:val="en-US"/>
        </w:rPr>
        <w:t xml:space="preserve"> in the revised manuscript (Lines </w:t>
      </w:r>
      <w:r w:rsidR="00867063">
        <w:rPr>
          <w:lang w:val="en-US"/>
        </w:rPr>
        <w:t>22 - 28</w:t>
      </w:r>
      <w:r w:rsidR="00C92DFD" w:rsidRPr="00664B94">
        <w:rPr>
          <w:lang w:val="en-US"/>
        </w:rPr>
        <w:t>)</w:t>
      </w:r>
      <w:r w:rsidRPr="00664B94">
        <w:rPr>
          <w:lang w:val="en-US"/>
        </w:rPr>
        <w:t xml:space="preserve">. </w:t>
      </w:r>
    </w:p>
    <w:p w14:paraId="7A5598D1" w14:textId="77777777" w:rsidR="0086349B" w:rsidRPr="00206DC8" w:rsidRDefault="0086349B" w:rsidP="0086349B">
      <w:pPr>
        <w:pStyle w:val="ListParagraph"/>
        <w:spacing w:line="276" w:lineRule="auto"/>
        <w:ind w:left="1080"/>
        <w:jc w:val="both"/>
        <w:rPr>
          <w:lang w:val="en-US"/>
        </w:rPr>
      </w:pPr>
    </w:p>
    <w:p w14:paraId="617D7D2C" w14:textId="69948A0D" w:rsidR="00957A14" w:rsidRPr="00206DC8" w:rsidRDefault="00957A14" w:rsidP="0084220C">
      <w:pPr>
        <w:pStyle w:val="ListParagraph"/>
        <w:numPr>
          <w:ilvl w:val="0"/>
          <w:numId w:val="1"/>
        </w:numPr>
        <w:spacing w:line="276" w:lineRule="auto"/>
        <w:jc w:val="both"/>
        <w:rPr>
          <w:b/>
          <w:bCs/>
          <w:lang w:val="en-US"/>
        </w:rPr>
      </w:pPr>
      <w:r w:rsidRPr="00206DC8">
        <w:rPr>
          <w:b/>
          <w:bCs/>
          <w:lang w:val="en-US"/>
        </w:rPr>
        <w:t xml:space="preserve">The editor asked that all commercial language be removed from the manuscript and instead </w:t>
      </w:r>
      <w:r w:rsidR="00071F48" w:rsidRPr="00206DC8">
        <w:rPr>
          <w:b/>
          <w:bCs/>
          <w:lang w:val="en-US"/>
        </w:rPr>
        <w:t xml:space="preserve">be </w:t>
      </w:r>
      <w:r w:rsidRPr="00206DC8">
        <w:rPr>
          <w:b/>
          <w:bCs/>
          <w:lang w:val="en-US"/>
        </w:rPr>
        <w:t xml:space="preserve">referenced in the Table of Materials and Reagents. </w:t>
      </w:r>
    </w:p>
    <w:p w14:paraId="49E5D4C7" w14:textId="4EEACCF0" w:rsidR="000C64B0" w:rsidRPr="00206DC8" w:rsidRDefault="00D82403" w:rsidP="00664B94">
      <w:pPr>
        <w:spacing w:line="276" w:lineRule="auto"/>
        <w:ind w:left="709"/>
        <w:jc w:val="both"/>
        <w:rPr>
          <w:lang w:val="en-US"/>
        </w:rPr>
      </w:pPr>
      <w:r w:rsidRPr="00206DC8">
        <w:rPr>
          <w:lang w:val="en-US"/>
        </w:rPr>
        <w:t xml:space="preserve">All the commercial language has been removed from the manuscript and is instead referenced in the Table of Materials. </w:t>
      </w:r>
    </w:p>
    <w:p w14:paraId="20C4E250" w14:textId="77777777" w:rsidR="00D82403" w:rsidRPr="00206DC8" w:rsidRDefault="00D82403" w:rsidP="00D82403">
      <w:pPr>
        <w:spacing w:line="276" w:lineRule="auto"/>
        <w:ind w:left="1134"/>
        <w:jc w:val="both"/>
        <w:rPr>
          <w:lang w:val="en-US"/>
        </w:rPr>
      </w:pPr>
    </w:p>
    <w:p w14:paraId="1180063D" w14:textId="1120A678" w:rsidR="00957A14" w:rsidRPr="00206DC8" w:rsidRDefault="00957A14" w:rsidP="0084220C">
      <w:pPr>
        <w:pStyle w:val="ListParagraph"/>
        <w:numPr>
          <w:ilvl w:val="0"/>
          <w:numId w:val="1"/>
        </w:numPr>
        <w:spacing w:line="276" w:lineRule="auto"/>
        <w:jc w:val="both"/>
        <w:rPr>
          <w:b/>
          <w:bCs/>
          <w:lang w:val="en-US"/>
        </w:rPr>
      </w:pPr>
      <w:r w:rsidRPr="00206DC8">
        <w:rPr>
          <w:b/>
          <w:bCs/>
          <w:lang w:val="en-US"/>
        </w:rPr>
        <w:t>The editor asked that we ensure that the protocol is written in imperative tense, contains only action items and be made up entirely of discrete steps.</w:t>
      </w:r>
    </w:p>
    <w:p w14:paraId="2C9F0AB5" w14:textId="07AE4A78" w:rsidR="000C64B0" w:rsidRPr="00206DC8" w:rsidRDefault="00933228" w:rsidP="00933228">
      <w:pPr>
        <w:spacing w:line="276" w:lineRule="auto"/>
        <w:ind w:left="720"/>
        <w:jc w:val="both"/>
        <w:rPr>
          <w:lang w:val="en-US"/>
        </w:rPr>
      </w:pPr>
      <w:r w:rsidRPr="00206DC8">
        <w:rPr>
          <w:lang w:val="en-US"/>
        </w:rPr>
        <w:t xml:space="preserve">The protocol is written in imperative tense and is made up of discrete steps. </w:t>
      </w:r>
    </w:p>
    <w:p w14:paraId="633235F3" w14:textId="77777777" w:rsidR="00933228" w:rsidRPr="00206DC8" w:rsidRDefault="00933228" w:rsidP="000C64B0">
      <w:pPr>
        <w:spacing w:line="276" w:lineRule="auto"/>
        <w:jc w:val="both"/>
        <w:rPr>
          <w:b/>
          <w:bCs/>
          <w:color w:val="FF0000"/>
          <w:lang w:val="en-US"/>
        </w:rPr>
      </w:pPr>
    </w:p>
    <w:p w14:paraId="77640898" w14:textId="25E20CBC" w:rsidR="00957A14" w:rsidRPr="00206DC8" w:rsidRDefault="00957A14" w:rsidP="0084220C">
      <w:pPr>
        <w:pStyle w:val="ListParagraph"/>
        <w:numPr>
          <w:ilvl w:val="0"/>
          <w:numId w:val="1"/>
        </w:numPr>
        <w:spacing w:line="276" w:lineRule="auto"/>
        <w:jc w:val="both"/>
        <w:rPr>
          <w:b/>
          <w:bCs/>
          <w:lang w:val="en-US"/>
        </w:rPr>
      </w:pPr>
      <w:r w:rsidRPr="00206DC8">
        <w:rPr>
          <w:b/>
          <w:bCs/>
          <w:lang w:val="en-US"/>
        </w:rPr>
        <w:t>The editor asked that we ensure that each step of the protocol contained only 2-3 actions per step.</w:t>
      </w:r>
    </w:p>
    <w:p w14:paraId="6C0F3D6B" w14:textId="3F977F7B" w:rsidR="000C64B0" w:rsidRPr="00206DC8" w:rsidRDefault="001F601A" w:rsidP="001F601A">
      <w:pPr>
        <w:spacing w:line="276" w:lineRule="auto"/>
        <w:ind w:left="720"/>
        <w:jc w:val="both"/>
        <w:rPr>
          <w:lang w:val="en-US"/>
        </w:rPr>
      </w:pPr>
      <w:r w:rsidRPr="00206DC8">
        <w:rPr>
          <w:lang w:val="en-US"/>
        </w:rPr>
        <w:t xml:space="preserve">Each step of the protocol includes only 2-3 actions. </w:t>
      </w:r>
    </w:p>
    <w:p w14:paraId="32025ABD" w14:textId="77777777" w:rsidR="001F601A" w:rsidRPr="002B5647" w:rsidRDefault="001F601A" w:rsidP="001F601A">
      <w:pPr>
        <w:spacing w:line="276" w:lineRule="auto"/>
        <w:ind w:left="720"/>
        <w:jc w:val="both"/>
        <w:rPr>
          <w:b/>
          <w:bCs/>
          <w:lang w:val="en-US"/>
        </w:rPr>
      </w:pPr>
    </w:p>
    <w:p w14:paraId="178F513A" w14:textId="59A43238" w:rsidR="00957A14" w:rsidRPr="002B5647" w:rsidRDefault="00957A14" w:rsidP="0084220C">
      <w:pPr>
        <w:pStyle w:val="ListParagraph"/>
        <w:numPr>
          <w:ilvl w:val="0"/>
          <w:numId w:val="1"/>
        </w:numPr>
        <w:spacing w:line="276" w:lineRule="auto"/>
        <w:jc w:val="both"/>
        <w:rPr>
          <w:b/>
          <w:bCs/>
          <w:lang w:val="en-US"/>
        </w:rPr>
      </w:pPr>
      <w:r w:rsidRPr="002B5647">
        <w:rPr>
          <w:b/>
          <w:bCs/>
          <w:lang w:val="en-US"/>
        </w:rPr>
        <w:t>The editor asked that include exactly how each step will be performed, including “button clicks” where necessary</w:t>
      </w:r>
      <w:r w:rsidR="00721BDB" w:rsidRPr="002B5647">
        <w:rPr>
          <w:b/>
          <w:bCs/>
          <w:lang w:val="en-US"/>
        </w:rPr>
        <w:t>.</w:t>
      </w:r>
      <w:r w:rsidRPr="002B5647">
        <w:rPr>
          <w:b/>
          <w:bCs/>
          <w:lang w:val="en-US"/>
        </w:rPr>
        <w:t xml:space="preserve"> </w:t>
      </w:r>
    </w:p>
    <w:p w14:paraId="3C4BDEB9" w14:textId="0AA3F15F" w:rsidR="00206DC8" w:rsidRPr="002B5647" w:rsidRDefault="00206DC8" w:rsidP="00206DC8">
      <w:pPr>
        <w:pStyle w:val="ListParagraph"/>
        <w:spacing w:line="276" w:lineRule="auto"/>
        <w:jc w:val="both"/>
        <w:rPr>
          <w:bCs/>
          <w:lang w:val="en-US"/>
        </w:rPr>
      </w:pPr>
      <w:r w:rsidRPr="002B5647">
        <w:rPr>
          <w:bCs/>
          <w:lang w:val="en-US"/>
        </w:rPr>
        <w:t xml:space="preserve">The only button clicks in this protocol are specific to the software used – CLC </w:t>
      </w:r>
      <w:r w:rsidR="002B5647" w:rsidRPr="002B5647">
        <w:rPr>
          <w:bCs/>
          <w:lang w:val="en-US"/>
        </w:rPr>
        <w:t>Main workbench</w:t>
      </w:r>
      <w:r w:rsidRPr="002B5647">
        <w:rPr>
          <w:bCs/>
          <w:lang w:val="en-US"/>
        </w:rPr>
        <w:t>.  As we have been asked not to refer to any specific company</w:t>
      </w:r>
      <w:r w:rsidR="002B5647" w:rsidRPr="002B5647">
        <w:rPr>
          <w:bCs/>
          <w:lang w:val="en-US"/>
        </w:rPr>
        <w:t xml:space="preserve"> or use any commercialized language,</w:t>
      </w:r>
      <w:r w:rsidRPr="002B5647">
        <w:rPr>
          <w:bCs/>
          <w:lang w:val="en-US"/>
        </w:rPr>
        <w:t xml:space="preserve"> we have not included any of these in the protocol.</w:t>
      </w:r>
      <w:r w:rsidR="002B5647" w:rsidRPr="002B5647">
        <w:rPr>
          <w:bCs/>
          <w:lang w:val="en-US"/>
        </w:rPr>
        <w:t xml:space="preserve"> </w:t>
      </w:r>
    </w:p>
    <w:p w14:paraId="538CE183" w14:textId="77777777" w:rsidR="000C64B0" w:rsidRPr="00206DC8" w:rsidRDefault="000C64B0" w:rsidP="000C64B0">
      <w:pPr>
        <w:spacing w:line="276" w:lineRule="auto"/>
        <w:jc w:val="both"/>
        <w:rPr>
          <w:b/>
          <w:bCs/>
          <w:color w:val="FF0000"/>
          <w:lang w:val="en-US"/>
        </w:rPr>
      </w:pPr>
    </w:p>
    <w:p w14:paraId="6D2CE5F4" w14:textId="27C81C85" w:rsidR="00957A14" w:rsidRPr="00206DC8" w:rsidRDefault="00957A14" w:rsidP="0084220C">
      <w:pPr>
        <w:pStyle w:val="ListParagraph"/>
        <w:numPr>
          <w:ilvl w:val="0"/>
          <w:numId w:val="1"/>
        </w:numPr>
        <w:spacing w:line="276" w:lineRule="auto"/>
        <w:jc w:val="both"/>
        <w:rPr>
          <w:b/>
          <w:bCs/>
          <w:lang w:val="en-US"/>
        </w:rPr>
      </w:pPr>
      <w:r w:rsidRPr="00206DC8">
        <w:rPr>
          <w:b/>
          <w:bCs/>
          <w:lang w:val="en-US"/>
        </w:rPr>
        <w:t xml:space="preserve">The editor asked us to specify what the required minimal energy was from Step 2.2.2.2. </w:t>
      </w:r>
    </w:p>
    <w:p w14:paraId="42FADAAE" w14:textId="25C321DD" w:rsidR="00F77EB1" w:rsidRPr="00206DC8" w:rsidRDefault="00F77EB1" w:rsidP="00F77EB1">
      <w:pPr>
        <w:spacing w:line="276" w:lineRule="auto"/>
        <w:ind w:left="720"/>
        <w:jc w:val="both"/>
        <w:rPr>
          <w:lang w:val="en-US"/>
        </w:rPr>
      </w:pPr>
      <w:r w:rsidRPr="00206DC8">
        <w:rPr>
          <w:lang w:val="en-US"/>
        </w:rPr>
        <w:t>The term “minimal energy” refers to one of the two structures that the program produces from the RNA sequence provided- the minimal free energy structure and the centroid structure. While the program does give the actual energy amount, this is less important that the predicted structures</w:t>
      </w:r>
      <w:r w:rsidR="009B68EF" w:rsidRPr="00206DC8">
        <w:rPr>
          <w:lang w:val="en-US"/>
        </w:rPr>
        <w:t xml:space="preserve"> it produces, and it </w:t>
      </w:r>
      <w:r w:rsidR="003E024D" w:rsidRPr="00206DC8">
        <w:rPr>
          <w:lang w:val="en-US"/>
        </w:rPr>
        <w:t>is</w:t>
      </w:r>
      <w:r w:rsidR="009B68EF" w:rsidRPr="00206DC8">
        <w:rPr>
          <w:lang w:val="en-US"/>
        </w:rPr>
        <w:t xml:space="preserve"> the structures that should be </w:t>
      </w:r>
      <w:r w:rsidR="00FF2643" w:rsidRPr="00206DC8">
        <w:rPr>
          <w:lang w:val="en-US"/>
        </w:rPr>
        <w:t>interrogated</w:t>
      </w:r>
      <w:r w:rsidRPr="00206DC8">
        <w:rPr>
          <w:lang w:val="en-US"/>
        </w:rPr>
        <w:t xml:space="preserve">. </w:t>
      </w:r>
      <w:r w:rsidR="002B5647">
        <w:rPr>
          <w:lang w:val="en-US"/>
        </w:rPr>
        <w:t xml:space="preserve">A sentence has been added in a NOTE to address this (Lines </w:t>
      </w:r>
      <w:r w:rsidR="00905AAD">
        <w:rPr>
          <w:lang w:val="en-US"/>
        </w:rPr>
        <w:t>301 - 305</w:t>
      </w:r>
      <w:r w:rsidR="002B5647">
        <w:rPr>
          <w:lang w:val="en-US"/>
        </w:rPr>
        <w:t>).</w:t>
      </w:r>
    </w:p>
    <w:p w14:paraId="73845204" w14:textId="77777777" w:rsidR="000C64B0" w:rsidRPr="00206DC8" w:rsidRDefault="000C64B0" w:rsidP="000C64B0">
      <w:pPr>
        <w:spacing w:line="276" w:lineRule="auto"/>
        <w:jc w:val="both"/>
        <w:rPr>
          <w:b/>
          <w:bCs/>
          <w:color w:val="FF0000"/>
          <w:lang w:val="en-US"/>
        </w:rPr>
      </w:pPr>
    </w:p>
    <w:p w14:paraId="70442598" w14:textId="425F28DD" w:rsidR="000C64B0" w:rsidRPr="00206DC8" w:rsidRDefault="00957A14" w:rsidP="000C64B0">
      <w:pPr>
        <w:pStyle w:val="ListParagraph"/>
        <w:numPr>
          <w:ilvl w:val="0"/>
          <w:numId w:val="1"/>
        </w:numPr>
        <w:spacing w:line="276" w:lineRule="auto"/>
        <w:jc w:val="both"/>
        <w:rPr>
          <w:b/>
          <w:bCs/>
          <w:lang w:val="en-US"/>
        </w:rPr>
      </w:pPr>
      <w:r w:rsidRPr="00206DC8">
        <w:rPr>
          <w:b/>
          <w:bCs/>
          <w:lang w:val="en-US"/>
        </w:rPr>
        <w:lastRenderedPageBreak/>
        <w:t xml:space="preserve">The editor asked us to specify what the expected </w:t>
      </w:r>
      <w:r w:rsidR="00FF2643" w:rsidRPr="00206DC8">
        <w:rPr>
          <w:b/>
          <w:bCs/>
          <w:lang w:val="en-US"/>
        </w:rPr>
        <w:t xml:space="preserve">band </w:t>
      </w:r>
      <w:r w:rsidRPr="00206DC8">
        <w:rPr>
          <w:b/>
          <w:bCs/>
          <w:lang w:val="en-US"/>
        </w:rPr>
        <w:t xml:space="preserve">sizes </w:t>
      </w:r>
      <w:r w:rsidR="00FF2643" w:rsidRPr="00206DC8">
        <w:rPr>
          <w:b/>
          <w:bCs/>
          <w:lang w:val="en-US"/>
        </w:rPr>
        <w:t>from</w:t>
      </w:r>
      <w:r w:rsidRPr="00206DC8">
        <w:rPr>
          <w:b/>
          <w:bCs/>
          <w:lang w:val="en-US"/>
        </w:rPr>
        <w:t xml:space="preserve"> our </w:t>
      </w:r>
      <w:r w:rsidR="000C64B0" w:rsidRPr="00206DC8">
        <w:rPr>
          <w:b/>
          <w:bCs/>
          <w:lang w:val="en-US"/>
        </w:rPr>
        <w:t>experiment</w:t>
      </w:r>
      <w:r w:rsidRPr="00206DC8">
        <w:rPr>
          <w:b/>
          <w:bCs/>
          <w:lang w:val="en-US"/>
        </w:rPr>
        <w:t xml:space="preserve"> would be from Step 3.3.4. </w:t>
      </w:r>
    </w:p>
    <w:p w14:paraId="57AF87D7" w14:textId="37273C0C" w:rsidR="005734FE" w:rsidRPr="00206DC8" w:rsidRDefault="003D36E0" w:rsidP="005734FE">
      <w:pPr>
        <w:pStyle w:val="ListParagraph"/>
        <w:spacing w:line="276" w:lineRule="auto"/>
        <w:jc w:val="both"/>
        <w:rPr>
          <w:lang w:val="en-US"/>
        </w:rPr>
      </w:pPr>
      <w:r w:rsidRPr="00206DC8">
        <w:rPr>
          <w:lang w:val="en-US"/>
        </w:rPr>
        <w:t xml:space="preserve">The expected band sizes will depend on the particular PCR product produced in the preceding steps as well as where in that PCR product the target region is found. In the case of our specific experiment, these bands sizes were 135 bp and 737 bp, however, this particular result is not relevant to a different experiment and we thus believe it does not need to be included here. </w:t>
      </w:r>
    </w:p>
    <w:p w14:paraId="010BF340" w14:textId="77777777" w:rsidR="000C64B0" w:rsidRPr="00206DC8" w:rsidRDefault="000C64B0" w:rsidP="000C64B0">
      <w:pPr>
        <w:spacing w:line="276" w:lineRule="auto"/>
        <w:jc w:val="both"/>
        <w:rPr>
          <w:b/>
          <w:bCs/>
          <w:color w:val="FF0000"/>
          <w:lang w:val="en-US"/>
        </w:rPr>
      </w:pPr>
    </w:p>
    <w:p w14:paraId="67EF3C2E" w14:textId="1D3AB643" w:rsidR="00DC46B0" w:rsidRPr="00206DC8" w:rsidRDefault="00DC46B0" w:rsidP="0084220C">
      <w:pPr>
        <w:pStyle w:val="ListParagraph"/>
        <w:numPr>
          <w:ilvl w:val="0"/>
          <w:numId w:val="1"/>
        </w:numPr>
        <w:spacing w:line="276" w:lineRule="auto"/>
        <w:jc w:val="both"/>
        <w:rPr>
          <w:b/>
          <w:bCs/>
          <w:lang w:val="en-US"/>
        </w:rPr>
      </w:pPr>
      <w:r w:rsidRPr="00206DC8">
        <w:rPr>
          <w:b/>
          <w:bCs/>
          <w:lang w:val="en-US"/>
        </w:rPr>
        <w:t>The editor stated that the total protocol should not exceed 10 pages and that 2.75 pages should be highlighted for the video.</w:t>
      </w:r>
    </w:p>
    <w:p w14:paraId="706EF789" w14:textId="3A8BAA40" w:rsidR="000C64B0" w:rsidRPr="00206DC8" w:rsidRDefault="005734FE" w:rsidP="005734FE">
      <w:pPr>
        <w:spacing w:line="276" w:lineRule="auto"/>
        <w:ind w:left="720"/>
        <w:jc w:val="both"/>
        <w:rPr>
          <w:lang w:val="en-US"/>
        </w:rPr>
      </w:pPr>
      <w:r w:rsidRPr="00206DC8">
        <w:rPr>
          <w:lang w:val="en-US"/>
        </w:rPr>
        <w:t xml:space="preserve">The protocol </w:t>
      </w:r>
      <w:r w:rsidR="00DB50EC">
        <w:rPr>
          <w:lang w:val="en-US"/>
        </w:rPr>
        <w:t>is just over 8 pages</w:t>
      </w:r>
      <w:r w:rsidRPr="00206DC8">
        <w:rPr>
          <w:lang w:val="en-US"/>
        </w:rPr>
        <w:t xml:space="preserve"> and approximately 2.75 pages have been highlighted for the video. </w:t>
      </w:r>
    </w:p>
    <w:p w14:paraId="486F8899" w14:textId="77777777" w:rsidR="005734FE" w:rsidRPr="00206DC8" w:rsidRDefault="005734FE" w:rsidP="005734FE">
      <w:pPr>
        <w:spacing w:line="276" w:lineRule="auto"/>
        <w:ind w:left="720"/>
        <w:jc w:val="both"/>
        <w:rPr>
          <w:b/>
          <w:bCs/>
          <w:color w:val="FF0000"/>
          <w:lang w:val="en-US"/>
        </w:rPr>
      </w:pPr>
    </w:p>
    <w:p w14:paraId="7D056E92" w14:textId="494443F9" w:rsidR="00957A14" w:rsidRPr="00206DC8" w:rsidRDefault="00DC46B0" w:rsidP="0084220C">
      <w:pPr>
        <w:pStyle w:val="ListParagraph"/>
        <w:numPr>
          <w:ilvl w:val="0"/>
          <w:numId w:val="1"/>
        </w:numPr>
        <w:spacing w:line="276" w:lineRule="auto"/>
        <w:jc w:val="both"/>
        <w:rPr>
          <w:b/>
          <w:bCs/>
          <w:lang w:val="en-US"/>
        </w:rPr>
      </w:pPr>
      <w:r w:rsidRPr="00206DC8">
        <w:rPr>
          <w:b/>
          <w:bCs/>
          <w:lang w:val="en-US"/>
        </w:rPr>
        <w:t xml:space="preserve">The editor asked that we include explicit copyright permission to reuse images from a previous publication.  </w:t>
      </w:r>
    </w:p>
    <w:p w14:paraId="5AF084F7" w14:textId="74DA1297" w:rsidR="00AC5EC2" w:rsidRPr="00206DC8" w:rsidRDefault="00AC5EC2" w:rsidP="00AC5EC2">
      <w:pPr>
        <w:pStyle w:val="ListParagraph"/>
        <w:spacing w:line="276" w:lineRule="auto"/>
        <w:jc w:val="both"/>
        <w:rPr>
          <w:lang w:val="en-US"/>
        </w:rPr>
      </w:pPr>
      <w:r w:rsidRPr="00206DC8">
        <w:rPr>
          <w:lang w:val="en-US"/>
        </w:rPr>
        <w:t xml:space="preserve">The license is attached in the resubmission. </w:t>
      </w:r>
    </w:p>
    <w:p w14:paraId="1DFB68C4" w14:textId="136CA009" w:rsidR="003A46E6" w:rsidRPr="00206DC8" w:rsidRDefault="003A46E6" w:rsidP="00AC5EC2">
      <w:pPr>
        <w:spacing w:line="276" w:lineRule="auto"/>
        <w:ind w:left="720"/>
        <w:jc w:val="both"/>
        <w:rPr>
          <w:b/>
          <w:bCs/>
          <w:color w:val="FF0000"/>
          <w:sz w:val="28"/>
          <w:szCs w:val="28"/>
          <w:lang w:val="en-US"/>
        </w:rPr>
      </w:pPr>
    </w:p>
    <w:p w14:paraId="76B525EA" w14:textId="6C546722" w:rsidR="00191FD0" w:rsidRPr="00206DC8" w:rsidRDefault="00191FD0" w:rsidP="0084220C">
      <w:pPr>
        <w:spacing w:line="276" w:lineRule="auto"/>
        <w:jc w:val="both"/>
        <w:rPr>
          <w:b/>
          <w:bCs/>
          <w:sz w:val="28"/>
          <w:szCs w:val="28"/>
          <w:u w:val="single"/>
          <w:lang w:val="en-US"/>
        </w:rPr>
      </w:pPr>
      <w:r w:rsidRPr="00206DC8">
        <w:rPr>
          <w:b/>
          <w:bCs/>
          <w:sz w:val="28"/>
          <w:szCs w:val="28"/>
          <w:u w:val="single"/>
          <w:lang w:val="en-US"/>
        </w:rPr>
        <w:t xml:space="preserve">Reviewer 1: </w:t>
      </w:r>
    </w:p>
    <w:p w14:paraId="4A1F51A1" w14:textId="2E8B586B" w:rsidR="00191FD0" w:rsidRPr="00206DC8" w:rsidRDefault="00191FD0" w:rsidP="0084220C">
      <w:pPr>
        <w:spacing w:line="276" w:lineRule="auto"/>
        <w:jc w:val="both"/>
        <w:rPr>
          <w:lang w:val="en-US"/>
        </w:rPr>
      </w:pPr>
    </w:p>
    <w:p w14:paraId="14C8E56F" w14:textId="0B277287" w:rsidR="00FD34DE" w:rsidRPr="00206DC8" w:rsidRDefault="00191FD0" w:rsidP="0084220C">
      <w:pPr>
        <w:pStyle w:val="ListParagraph"/>
        <w:numPr>
          <w:ilvl w:val="0"/>
          <w:numId w:val="7"/>
        </w:numPr>
        <w:spacing w:line="276" w:lineRule="auto"/>
        <w:jc w:val="both"/>
        <w:rPr>
          <w:lang w:val="en-US"/>
        </w:rPr>
      </w:pPr>
      <w:r w:rsidRPr="00206DC8">
        <w:rPr>
          <w:b/>
          <w:bCs/>
          <w:lang w:val="en-US"/>
        </w:rPr>
        <w:t xml:space="preserve">The reviewer </w:t>
      </w:r>
      <w:r w:rsidR="00FD34DE" w:rsidRPr="00206DC8">
        <w:rPr>
          <w:b/>
          <w:bCs/>
          <w:lang w:val="en-US"/>
        </w:rPr>
        <w:t xml:space="preserve">was concerned that we used the terms “functional characterization” and “genome editing” interchangeably and thus made parts of the text misleading. </w:t>
      </w:r>
    </w:p>
    <w:p w14:paraId="036152E7" w14:textId="0EAC9DB2" w:rsidR="00721BDB" w:rsidRPr="00206DC8" w:rsidRDefault="001F0595" w:rsidP="00721BDB">
      <w:pPr>
        <w:pStyle w:val="ListParagraph"/>
        <w:spacing w:line="276" w:lineRule="auto"/>
        <w:jc w:val="both"/>
        <w:rPr>
          <w:lang w:val="en-US"/>
        </w:rPr>
      </w:pPr>
      <w:r w:rsidRPr="00206DC8">
        <w:rPr>
          <w:lang w:val="en-US"/>
        </w:rPr>
        <w:t xml:space="preserve">Many instances of “functional characterization” have been removed from the manuscript while dealing with other comments/suggestions from all three of the reviewers and the editor. Many of these particular examples included places were the term was used in place of “genome editing”. When the term “functional characterization” still exists in the manuscript, it cannot be mistaken to mean “genome editing”. All instances of “genome editing” that are present in the manuscript refer to the specific act of genome editing and thus cannot be mistaken to mean “functional characterization”. </w:t>
      </w:r>
    </w:p>
    <w:p w14:paraId="7B72B181" w14:textId="77777777" w:rsidR="001F0595" w:rsidRPr="00206DC8" w:rsidRDefault="001F0595" w:rsidP="00721BDB">
      <w:pPr>
        <w:pStyle w:val="ListParagraph"/>
        <w:spacing w:line="276" w:lineRule="auto"/>
        <w:jc w:val="both"/>
        <w:rPr>
          <w:color w:val="FF0000"/>
          <w:lang w:val="en-US"/>
        </w:rPr>
      </w:pPr>
    </w:p>
    <w:p w14:paraId="36454E2F" w14:textId="77777777" w:rsidR="00721BDB" w:rsidRPr="00206DC8" w:rsidRDefault="00FD34DE" w:rsidP="00721BDB">
      <w:pPr>
        <w:pStyle w:val="ListParagraph"/>
        <w:numPr>
          <w:ilvl w:val="0"/>
          <w:numId w:val="7"/>
        </w:numPr>
        <w:spacing w:line="276" w:lineRule="auto"/>
        <w:jc w:val="both"/>
        <w:rPr>
          <w:lang w:val="en-US"/>
        </w:rPr>
      </w:pPr>
      <w:r w:rsidRPr="00206DC8">
        <w:rPr>
          <w:b/>
          <w:bCs/>
          <w:lang w:val="en-US"/>
        </w:rPr>
        <w:t>The reviewer was concerned that the text is written as if the protocol could be used in other fungal species.</w:t>
      </w:r>
    </w:p>
    <w:p w14:paraId="2CDF9B38" w14:textId="548999FF" w:rsidR="00721BDB" w:rsidRPr="00206DC8" w:rsidRDefault="00721BDB" w:rsidP="008E64DE">
      <w:pPr>
        <w:spacing w:line="276" w:lineRule="auto"/>
        <w:ind w:left="720"/>
        <w:jc w:val="both"/>
        <w:rPr>
          <w:lang w:val="en-US"/>
        </w:rPr>
      </w:pPr>
      <w:r w:rsidRPr="00206DC8">
        <w:rPr>
          <w:rFonts w:cstheme="minorHAnsi"/>
          <w:lang w:val="en-US"/>
        </w:rPr>
        <w:t xml:space="preserve">While the manuscript describes the development of this protocol in </w:t>
      </w:r>
      <w:r w:rsidRPr="00206DC8">
        <w:rPr>
          <w:rFonts w:cstheme="minorHAnsi"/>
          <w:i/>
          <w:iCs/>
          <w:lang w:val="en-US"/>
        </w:rPr>
        <w:t>Huntiella omanensis</w:t>
      </w:r>
      <w:r w:rsidRPr="00206DC8">
        <w:rPr>
          <w:rFonts w:cstheme="minorHAnsi"/>
          <w:lang w:val="en-US"/>
        </w:rPr>
        <w:t xml:space="preserve">, we believe that a very similar protocol can be followed for many other filamentous fungi. </w:t>
      </w:r>
      <w:r w:rsidR="00B77C40" w:rsidRPr="00206DC8">
        <w:rPr>
          <w:rFonts w:cstheme="minorHAnsi"/>
          <w:lang w:val="en-US"/>
        </w:rPr>
        <w:t xml:space="preserve">We have written the manuscript in such a way that authors working on different species could use it as a template for the development of their own protocols. </w:t>
      </w:r>
    </w:p>
    <w:p w14:paraId="31373880" w14:textId="3BA0F153" w:rsidR="00721BDB" w:rsidRDefault="00721BDB" w:rsidP="00721BDB">
      <w:pPr>
        <w:spacing w:line="276" w:lineRule="auto"/>
        <w:ind w:left="1440"/>
        <w:jc w:val="both"/>
        <w:rPr>
          <w:color w:val="FF0000"/>
          <w:lang w:val="en-US"/>
        </w:rPr>
      </w:pPr>
    </w:p>
    <w:p w14:paraId="2856CC5A" w14:textId="24EA7250" w:rsidR="00F05593" w:rsidRDefault="00F05593" w:rsidP="00721BDB">
      <w:pPr>
        <w:spacing w:line="276" w:lineRule="auto"/>
        <w:ind w:left="1440"/>
        <w:jc w:val="both"/>
        <w:rPr>
          <w:color w:val="FF0000"/>
          <w:lang w:val="en-US"/>
        </w:rPr>
      </w:pPr>
    </w:p>
    <w:p w14:paraId="513023D4" w14:textId="77777777" w:rsidR="00F05593" w:rsidRPr="00206DC8" w:rsidRDefault="00F05593" w:rsidP="00721BDB">
      <w:pPr>
        <w:spacing w:line="276" w:lineRule="auto"/>
        <w:ind w:left="1440"/>
        <w:jc w:val="both"/>
        <w:rPr>
          <w:color w:val="FF0000"/>
          <w:lang w:val="en-US"/>
        </w:rPr>
      </w:pPr>
    </w:p>
    <w:p w14:paraId="0EAF441A" w14:textId="48706A0D" w:rsidR="00A606A0" w:rsidRPr="00206DC8" w:rsidRDefault="00A606A0" w:rsidP="0084220C">
      <w:pPr>
        <w:pStyle w:val="ListParagraph"/>
        <w:numPr>
          <w:ilvl w:val="0"/>
          <w:numId w:val="7"/>
        </w:numPr>
        <w:spacing w:line="276" w:lineRule="auto"/>
        <w:jc w:val="both"/>
        <w:rPr>
          <w:lang w:val="en-US"/>
        </w:rPr>
      </w:pPr>
      <w:r w:rsidRPr="00206DC8">
        <w:rPr>
          <w:b/>
          <w:bCs/>
          <w:lang w:val="en-US"/>
        </w:rPr>
        <w:lastRenderedPageBreak/>
        <w:t>The reviewer was concerned that we had not referenced any articles in which fungi had been transformed or been subjected to genome editing</w:t>
      </w:r>
      <w:r w:rsidR="00A61FB2">
        <w:rPr>
          <w:b/>
          <w:bCs/>
          <w:lang w:val="en-US"/>
        </w:rPr>
        <w:t>.</w:t>
      </w:r>
    </w:p>
    <w:p w14:paraId="0AE089CC" w14:textId="0DBD3D62" w:rsidR="00721BDB" w:rsidRPr="00206DC8" w:rsidRDefault="00721BDB" w:rsidP="0013428D">
      <w:pPr>
        <w:spacing w:line="276" w:lineRule="auto"/>
        <w:ind w:left="720"/>
        <w:jc w:val="both"/>
        <w:rPr>
          <w:rFonts w:cstheme="minorHAnsi"/>
          <w:lang w:val="en-US"/>
        </w:rPr>
      </w:pPr>
      <w:r w:rsidRPr="00206DC8">
        <w:rPr>
          <w:rFonts w:cstheme="minorHAnsi"/>
          <w:lang w:val="en-US"/>
        </w:rPr>
        <w:t xml:space="preserve">In order to address this concern, we have included </w:t>
      </w:r>
      <w:r w:rsidR="000E15A7" w:rsidRPr="00206DC8">
        <w:rPr>
          <w:rFonts w:cstheme="minorHAnsi"/>
          <w:lang w:val="en-US"/>
        </w:rPr>
        <w:t>a number of</w:t>
      </w:r>
      <w:r w:rsidR="00A912DE" w:rsidRPr="00206DC8">
        <w:rPr>
          <w:rFonts w:cstheme="minorHAnsi"/>
          <w:lang w:val="en-US"/>
        </w:rPr>
        <w:t xml:space="preserve"> extra </w:t>
      </w:r>
      <w:r w:rsidRPr="00206DC8">
        <w:rPr>
          <w:rFonts w:cstheme="minorHAnsi"/>
          <w:lang w:val="en-US"/>
        </w:rPr>
        <w:t>references that include articles in which fungi are subjected to transformation and/or genome editing. These include:</w:t>
      </w:r>
    </w:p>
    <w:p w14:paraId="4FD8634E" w14:textId="182573C9" w:rsidR="00571B4C" w:rsidRPr="00206DC8" w:rsidRDefault="00571B4C" w:rsidP="0013428D">
      <w:pPr>
        <w:pStyle w:val="ListParagraph"/>
        <w:numPr>
          <w:ilvl w:val="0"/>
          <w:numId w:val="14"/>
        </w:numPr>
        <w:spacing w:line="276" w:lineRule="auto"/>
        <w:ind w:left="1134"/>
        <w:jc w:val="both"/>
        <w:rPr>
          <w:lang w:val="en-US"/>
        </w:rPr>
      </w:pPr>
      <w:r w:rsidRPr="00206DC8">
        <w:rPr>
          <w:lang w:val="en-US"/>
        </w:rPr>
        <w:t>Different transformation methods: Biolistics (</w:t>
      </w:r>
      <w:r w:rsidRPr="00206DC8">
        <w:rPr>
          <w:i/>
          <w:iCs/>
          <w:lang w:val="en-US"/>
        </w:rPr>
        <w:t>Trichoderma harzianum,</w:t>
      </w:r>
      <w:r w:rsidRPr="00206DC8">
        <w:rPr>
          <w:lang w:val="en-US"/>
        </w:rPr>
        <w:t xml:space="preserve"> Line </w:t>
      </w:r>
      <w:r w:rsidR="000C6BEE">
        <w:rPr>
          <w:lang w:val="en-US"/>
        </w:rPr>
        <w:t>85</w:t>
      </w:r>
      <w:r w:rsidRPr="00206DC8">
        <w:rPr>
          <w:lang w:val="en-US"/>
        </w:rPr>
        <w:t>), Electroporation (</w:t>
      </w:r>
      <w:r w:rsidRPr="00206DC8">
        <w:rPr>
          <w:i/>
          <w:iCs/>
          <w:lang w:val="en-US"/>
        </w:rPr>
        <w:t>Aspergillus niger,</w:t>
      </w:r>
      <w:r w:rsidRPr="00206DC8">
        <w:rPr>
          <w:lang w:val="en-US"/>
        </w:rPr>
        <w:t xml:space="preserve"> Line </w:t>
      </w:r>
      <w:r w:rsidR="000C6BEE">
        <w:rPr>
          <w:lang w:val="en-US"/>
        </w:rPr>
        <w:t>85</w:t>
      </w:r>
      <w:r w:rsidRPr="00206DC8">
        <w:rPr>
          <w:lang w:val="en-US"/>
        </w:rPr>
        <w:t>), Lithium-acetate (</w:t>
      </w:r>
      <w:r w:rsidRPr="00206DC8">
        <w:rPr>
          <w:i/>
          <w:iCs/>
          <w:lang w:val="en-US"/>
        </w:rPr>
        <w:t>Neurospora crassa</w:t>
      </w:r>
      <w:r w:rsidRPr="00206DC8">
        <w:rPr>
          <w:lang w:val="en-US"/>
        </w:rPr>
        <w:t xml:space="preserve">, Line </w:t>
      </w:r>
      <w:r w:rsidR="000C6BEE">
        <w:rPr>
          <w:lang w:val="en-US"/>
        </w:rPr>
        <w:t>86</w:t>
      </w:r>
      <w:r w:rsidRPr="00206DC8">
        <w:rPr>
          <w:lang w:val="en-US"/>
        </w:rPr>
        <w:t xml:space="preserve">) and </w:t>
      </w:r>
      <w:r w:rsidRPr="00206DC8">
        <w:rPr>
          <w:i/>
          <w:iCs/>
          <w:lang w:val="en-US"/>
        </w:rPr>
        <w:t>Agrobacterium</w:t>
      </w:r>
      <w:r w:rsidRPr="00206DC8">
        <w:rPr>
          <w:lang w:val="en-US"/>
        </w:rPr>
        <w:t>-mediated (</w:t>
      </w:r>
      <w:r w:rsidRPr="00206DC8">
        <w:rPr>
          <w:i/>
          <w:iCs/>
          <w:lang w:val="en-US"/>
        </w:rPr>
        <w:t>Ceratocystis albifundus</w:t>
      </w:r>
      <w:r w:rsidRPr="00206DC8">
        <w:rPr>
          <w:lang w:val="en-US"/>
        </w:rPr>
        <w:t xml:space="preserve">, Line </w:t>
      </w:r>
      <w:r w:rsidR="000C6BEE">
        <w:rPr>
          <w:lang w:val="en-US"/>
        </w:rPr>
        <w:t>88</w:t>
      </w:r>
      <w:r w:rsidRPr="00206DC8">
        <w:rPr>
          <w:lang w:val="en-US"/>
        </w:rPr>
        <w:t>)</w:t>
      </w:r>
    </w:p>
    <w:p w14:paraId="4A1CFDF9" w14:textId="3980AACE" w:rsidR="001A6C5E" w:rsidRPr="00206DC8" w:rsidRDefault="001A6C5E" w:rsidP="0013428D">
      <w:pPr>
        <w:pStyle w:val="ListParagraph"/>
        <w:numPr>
          <w:ilvl w:val="0"/>
          <w:numId w:val="14"/>
        </w:numPr>
        <w:spacing w:line="276" w:lineRule="auto"/>
        <w:ind w:left="1134"/>
        <w:jc w:val="both"/>
        <w:rPr>
          <w:lang w:val="en-US"/>
        </w:rPr>
      </w:pPr>
      <w:r w:rsidRPr="00206DC8">
        <w:rPr>
          <w:lang w:val="en-US"/>
        </w:rPr>
        <w:t xml:space="preserve">Split marker-based genome editing of </w:t>
      </w:r>
      <w:r w:rsidR="00B778C1" w:rsidRPr="00206DC8">
        <w:rPr>
          <w:i/>
          <w:iCs/>
          <w:lang w:val="en-US"/>
        </w:rPr>
        <w:t>Cercospora</w:t>
      </w:r>
      <w:r w:rsidR="00B778C1" w:rsidRPr="00206DC8">
        <w:rPr>
          <w:lang w:val="en-US"/>
        </w:rPr>
        <w:t xml:space="preserve"> </w:t>
      </w:r>
      <w:r w:rsidR="00B778C1" w:rsidRPr="00206DC8">
        <w:rPr>
          <w:i/>
          <w:iCs/>
          <w:lang w:val="en-US"/>
        </w:rPr>
        <w:t>nicotianae</w:t>
      </w:r>
      <w:r w:rsidR="00B778C1" w:rsidRPr="00206DC8">
        <w:rPr>
          <w:lang w:val="en-US"/>
        </w:rPr>
        <w:t xml:space="preserve">, </w:t>
      </w:r>
      <w:r w:rsidR="00B778C1" w:rsidRPr="00206DC8">
        <w:rPr>
          <w:i/>
          <w:iCs/>
          <w:lang w:val="en-US"/>
        </w:rPr>
        <w:t>Aspergillus</w:t>
      </w:r>
      <w:r w:rsidR="00B778C1" w:rsidRPr="00206DC8">
        <w:rPr>
          <w:lang w:val="en-US"/>
        </w:rPr>
        <w:t xml:space="preserve"> </w:t>
      </w:r>
      <w:r w:rsidR="00B778C1" w:rsidRPr="00206DC8">
        <w:rPr>
          <w:i/>
          <w:iCs/>
          <w:lang w:val="en-US"/>
        </w:rPr>
        <w:t>fumigatus</w:t>
      </w:r>
      <w:r w:rsidR="00B778C1" w:rsidRPr="00206DC8">
        <w:rPr>
          <w:lang w:val="en-US"/>
        </w:rPr>
        <w:t xml:space="preserve"> and ﻿</w:t>
      </w:r>
      <w:r w:rsidR="00B778C1" w:rsidRPr="00206DC8">
        <w:rPr>
          <w:i/>
          <w:iCs/>
          <w:lang w:val="en-US"/>
        </w:rPr>
        <w:t>Grosmannia clavigera</w:t>
      </w:r>
      <w:r w:rsidR="00B778C1" w:rsidRPr="00206DC8">
        <w:rPr>
          <w:lang w:val="en-US"/>
        </w:rPr>
        <w:t xml:space="preserve"> (Lines </w:t>
      </w:r>
      <w:r w:rsidR="000C6BEE">
        <w:rPr>
          <w:lang w:val="en-US"/>
        </w:rPr>
        <w:t>103 - 104</w:t>
      </w:r>
      <w:r w:rsidR="00B778C1" w:rsidRPr="00206DC8">
        <w:rPr>
          <w:lang w:val="en-US"/>
        </w:rPr>
        <w:t>)</w:t>
      </w:r>
    </w:p>
    <w:p w14:paraId="0511022C" w14:textId="6DC85563" w:rsidR="00C36C4E" w:rsidRPr="00206DC8" w:rsidRDefault="00C36C4E" w:rsidP="0013428D">
      <w:pPr>
        <w:pStyle w:val="ListParagraph"/>
        <w:numPr>
          <w:ilvl w:val="0"/>
          <w:numId w:val="14"/>
        </w:numPr>
        <w:spacing w:line="276" w:lineRule="auto"/>
        <w:ind w:left="1134"/>
        <w:jc w:val="both"/>
        <w:rPr>
          <w:lang w:val="en-US"/>
        </w:rPr>
      </w:pPr>
      <w:r w:rsidRPr="00206DC8">
        <w:rPr>
          <w:lang w:val="en-US"/>
        </w:rPr>
        <w:t xml:space="preserve">TALENs-based genome editing of </w:t>
      </w:r>
      <w:r w:rsidRPr="00206DC8">
        <w:rPr>
          <w:i/>
          <w:iCs/>
          <w:lang w:val="en-US"/>
        </w:rPr>
        <w:t>Magnaporthe oryzae</w:t>
      </w:r>
      <w:r w:rsidRPr="00206DC8">
        <w:rPr>
          <w:lang w:val="en-US"/>
        </w:rPr>
        <w:t xml:space="preserve"> (Lines </w:t>
      </w:r>
      <w:r w:rsidR="00512750">
        <w:rPr>
          <w:lang w:val="en-US"/>
        </w:rPr>
        <w:t>120 - 121</w:t>
      </w:r>
      <w:r w:rsidRPr="00206DC8">
        <w:rPr>
          <w:lang w:val="en-US"/>
        </w:rPr>
        <w:t>)</w:t>
      </w:r>
    </w:p>
    <w:p w14:paraId="4B13D041" w14:textId="31785146" w:rsidR="00721BDB" w:rsidRPr="00206DC8" w:rsidRDefault="001A6C5E" w:rsidP="0013428D">
      <w:pPr>
        <w:pStyle w:val="ListParagraph"/>
        <w:numPr>
          <w:ilvl w:val="0"/>
          <w:numId w:val="14"/>
        </w:numPr>
        <w:spacing w:line="276" w:lineRule="auto"/>
        <w:ind w:left="1134"/>
        <w:jc w:val="both"/>
        <w:rPr>
          <w:lang w:val="en-US"/>
        </w:rPr>
      </w:pPr>
      <w:r w:rsidRPr="00206DC8">
        <w:rPr>
          <w:lang w:val="en-US"/>
        </w:rPr>
        <w:t>CRISPR-Cas9-mediated G</w:t>
      </w:r>
      <w:r w:rsidR="000260EA" w:rsidRPr="00206DC8">
        <w:rPr>
          <w:lang w:val="en-US"/>
        </w:rPr>
        <w:t xml:space="preserve">enome editing of </w:t>
      </w:r>
      <w:r w:rsidR="000260EA" w:rsidRPr="00206DC8">
        <w:rPr>
          <w:i/>
          <w:iCs/>
          <w:lang w:val="en-US"/>
        </w:rPr>
        <w:t>Aspergillus nidulans</w:t>
      </w:r>
      <w:r w:rsidR="000260EA" w:rsidRPr="00206DC8">
        <w:rPr>
          <w:lang w:val="en-US"/>
        </w:rPr>
        <w:t xml:space="preserve"> and </w:t>
      </w:r>
      <w:r w:rsidR="000260EA" w:rsidRPr="00206DC8">
        <w:rPr>
          <w:i/>
          <w:iCs/>
          <w:lang w:val="en-US"/>
        </w:rPr>
        <w:t>A. aculeatus</w:t>
      </w:r>
      <w:r w:rsidR="000260EA" w:rsidRPr="00206DC8">
        <w:rPr>
          <w:lang w:val="en-US"/>
        </w:rPr>
        <w:t xml:space="preserve"> (Lines </w:t>
      </w:r>
      <w:r w:rsidR="00D45298">
        <w:rPr>
          <w:lang w:val="en-US"/>
        </w:rPr>
        <w:t>153 - 155</w:t>
      </w:r>
      <w:r w:rsidR="000260EA" w:rsidRPr="00206DC8">
        <w:rPr>
          <w:lang w:val="en-US"/>
        </w:rPr>
        <w:t>)</w:t>
      </w:r>
      <w:r w:rsidRPr="00206DC8">
        <w:rPr>
          <w:lang w:val="en-US"/>
        </w:rPr>
        <w:t xml:space="preserve">, </w:t>
      </w:r>
      <w:r w:rsidR="00721BDB" w:rsidRPr="00206DC8">
        <w:rPr>
          <w:rFonts w:cstheme="minorHAnsi"/>
          <w:i/>
          <w:iCs/>
          <w:lang w:val="en-US"/>
        </w:rPr>
        <w:t>Fusarium oxysporum</w:t>
      </w:r>
      <w:r w:rsidR="00721BDB" w:rsidRPr="00206DC8">
        <w:rPr>
          <w:rFonts w:cstheme="minorHAnsi"/>
          <w:lang w:val="en-US"/>
        </w:rPr>
        <w:t xml:space="preserve"> (Line</w:t>
      </w:r>
      <w:r w:rsidR="007434BC">
        <w:rPr>
          <w:rFonts w:cstheme="minorHAnsi"/>
          <w:lang w:val="en-US"/>
        </w:rPr>
        <w:t xml:space="preserve"> 175)</w:t>
      </w:r>
      <w:r w:rsidRPr="00206DC8">
        <w:rPr>
          <w:rFonts w:cstheme="minorHAnsi"/>
          <w:lang w:val="en-US"/>
        </w:rPr>
        <w:t xml:space="preserve"> and </w:t>
      </w:r>
      <w:r w:rsidR="00721BDB" w:rsidRPr="00206DC8">
        <w:rPr>
          <w:i/>
          <w:iCs/>
          <w:lang w:val="en-US"/>
        </w:rPr>
        <w:t>Mucor circinelloides</w:t>
      </w:r>
      <w:r w:rsidR="00721BDB" w:rsidRPr="00206DC8">
        <w:rPr>
          <w:lang w:val="en-US"/>
        </w:rPr>
        <w:t xml:space="preserve"> (Lines </w:t>
      </w:r>
      <w:r w:rsidR="007434BC">
        <w:rPr>
          <w:lang w:val="en-US"/>
        </w:rPr>
        <w:t>175 - 176</w:t>
      </w:r>
      <w:r w:rsidR="00721BDB" w:rsidRPr="00206DC8">
        <w:rPr>
          <w:lang w:val="en-US"/>
        </w:rPr>
        <w:t xml:space="preserve">) </w:t>
      </w:r>
    </w:p>
    <w:p w14:paraId="30D9A5AC" w14:textId="77777777" w:rsidR="00F763E9" w:rsidRPr="00206DC8" w:rsidRDefault="00F763E9" w:rsidP="00E445FB">
      <w:pPr>
        <w:spacing w:line="276" w:lineRule="auto"/>
        <w:ind w:left="774"/>
        <w:jc w:val="both"/>
        <w:rPr>
          <w:color w:val="FF0000"/>
          <w:lang w:val="en-US"/>
        </w:rPr>
      </w:pPr>
    </w:p>
    <w:p w14:paraId="7876FA8C" w14:textId="6FD79C6A" w:rsidR="00F763E9" w:rsidRPr="00206DC8" w:rsidRDefault="00FD34DE" w:rsidP="00F763E9">
      <w:pPr>
        <w:pStyle w:val="ListParagraph"/>
        <w:numPr>
          <w:ilvl w:val="0"/>
          <w:numId w:val="7"/>
        </w:numPr>
        <w:spacing w:line="276" w:lineRule="auto"/>
        <w:jc w:val="both"/>
        <w:rPr>
          <w:lang w:val="en-US"/>
        </w:rPr>
      </w:pPr>
      <w:r w:rsidRPr="00206DC8">
        <w:rPr>
          <w:b/>
          <w:bCs/>
          <w:lang w:val="en-US"/>
        </w:rPr>
        <w:t>The reviewer suggested changing the title to better describe the manuscript presented</w:t>
      </w:r>
      <w:r w:rsidR="00A61FB2">
        <w:rPr>
          <w:b/>
          <w:bCs/>
          <w:lang w:val="en-US"/>
        </w:rPr>
        <w:t>.</w:t>
      </w:r>
    </w:p>
    <w:p w14:paraId="078A4B1D" w14:textId="5110B51A" w:rsidR="00F763E9" w:rsidRPr="00206DC8" w:rsidRDefault="00F763E9" w:rsidP="00975489">
      <w:pPr>
        <w:spacing w:line="276" w:lineRule="auto"/>
        <w:ind w:firstLine="720"/>
        <w:jc w:val="both"/>
        <w:rPr>
          <w:lang w:val="en-US"/>
        </w:rPr>
      </w:pPr>
      <w:r w:rsidRPr="00206DC8">
        <w:rPr>
          <w:rFonts w:cstheme="minorHAnsi"/>
          <w:lang w:val="en-US"/>
        </w:rPr>
        <w:t xml:space="preserve">A new title has been included (Line </w:t>
      </w:r>
      <w:r w:rsidR="008A5D46">
        <w:rPr>
          <w:rFonts w:cstheme="minorHAnsi"/>
          <w:lang w:val="en-US"/>
        </w:rPr>
        <w:t>5</w:t>
      </w:r>
      <w:r w:rsidRPr="00206DC8">
        <w:rPr>
          <w:rFonts w:cstheme="minorHAnsi"/>
          <w:lang w:val="en-US"/>
        </w:rPr>
        <w:t>).</w:t>
      </w:r>
    </w:p>
    <w:p w14:paraId="2A8D9C0F" w14:textId="77777777" w:rsidR="00F763E9" w:rsidRPr="00206DC8" w:rsidRDefault="00F763E9" w:rsidP="00F763E9">
      <w:pPr>
        <w:spacing w:line="276" w:lineRule="auto"/>
        <w:ind w:left="1440"/>
        <w:jc w:val="both"/>
        <w:rPr>
          <w:color w:val="FF0000"/>
          <w:lang w:val="en-US"/>
        </w:rPr>
      </w:pPr>
    </w:p>
    <w:p w14:paraId="7C6929D5" w14:textId="3D9889C4" w:rsidR="003A1C55" w:rsidRPr="00206DC8" w:rsidRDefault="00FD34DE" w:rsidP="003A1C55">
      <w:pPr>
        <w:pStyle w:val="ListParagraph"/>
        <w:numPr>
          <w:ilvl w:val="0"/>
          <w:numId w:val="7"/>
        </w:numPr>
        <w:spacing w:line="276" w:lineRule="auto"/>
        <w:jc w:val="both"/>
        <w:rPr>
          <w:lang w:val="en-US"/>
        </w:rPr>
      </w:pPr>
      <w:r w:rsidRPr="00206DC8">
        <w:rPr>
          <w:b/>
          <w:bCs/>
          <w:lang w:val="en-US"/>
        </w:rPr>
        <w:t xml:space="preserve">The reviewer suggested an extra two key words </w:t>
      </w:r>
      <w:r w:rsidR="00A61FB2">
        <w:rPr>
          <w:b/>
          <w:bCs/>
          <w:lang w:val="en-US"/>
        </w:rPr>
        <w:t>.</w:t>
      </w:r>
    </w:p>
    <w:p w14:paraId="14D8D525" w14:textId="22A363F8" w:rsidR="003A1C55" w:rsidRPr="00206DC8" w:rsidRDefault="003A1C55" w:rsidP="00975489">
      <w:pPr>
        <w:spacing w:line="276" w:lineRule="auto"/>
        <w:ind w:left="720"/>
        <w:jc w:val="both"/>
        <w:rPr>
          <w:color w:val="FF0000"/>
          <w:lang w:val="en-US"/>
        </w:rPr>
      </w:pPr>
      <w:r w:rsidRPr="00206DC8">
        <w:rPr>
          <w:rFonts w:cstheme="minorHAnsi"/>
          <w:lang w:val="en-US"/>
        </w:rPr>
        <w:t>These two key words/phrases were “RNP” and “</w:t>
      </w:r>
      <w:r w:rsidRPr="00206DC8">
        <w:rPr>
          <w:rFonts w:cstheme="minorHAnsi"/>
          <w:i/>
          <w:iCs/>
          <w:lang w:val="en-US"/>
        </w:rPr>
        <w:t>Huntiella omanensis</w:t>
      </w:r>
      <w:r w:rsidRPr="00206DC8">
        <w:rPr>
          <w:rFonts w:cstheme="minorHAnsi"/>
          <w:lang w:val="en-US"/>
        </w:rPr>
        <w:t>” and have been included</w:t>
      </w:r>
      <w:r w:rsidR="005D0A7B" w:rsidRPr="00206DC8">
        <w:rPr>
          <w:rFonts w:cstheme="minorHAnsi"/>
          <w:lang w:val="en-US"/>
        </w:rPr>
        <w:t xml:space="preserve"> (Lines </w:t>
      </w:r>
      <w:r w:rsidR="007F1CC4">
        <w:rPr>
          <w:rFonts w:cstheme="minorHAnsi"/>
          <w:lang w:val="en-US"/>
        </w:rPr>
        <w:t>24 &amp; 28</w:t>
      </w:r>
      <w:r w:rsidR="005D0A7B" w:rsidRPr="00206DC8">
        <w:rPr>
          <w:rFonts w:cstheme="minorHAnsi"/>
          <w:lang w:val="en-US"/>
        </w:rPr>
        <w:t>)</w:t>
      </w:r>
      <w:r w:rsidRPr="00206DC8">
        <w:rPr>
          <w:rFonts w:cstheme="minorHAnsi"/>
          <w:lang w:val="en-US"/>
        </w:rPr>
        <w:t xml:space="preserve">. </w:t>
      </w:r>
    </w:p>
    <w:p w14:paraId="16006254" w14:textId="77777777" w:rsidR="003A1C55" w:rsidRPr="00206DC8" w:rsidRDefault="003A1C55" w:rsidP="003A1C55">
      <w:pPr>
        <w:spacing w:line="276" w:lineRule="auto"/>
        <w:jc w:val="both"/>
        <w:rPr>
          <w:color w:val="FF0000"/>
          <w:lang w:val="en-US"/>
        </w:rPr>
      </w:pPr>
    </w:p>
    <w:p w14:paraId="7D04BBA3" w14:textId="5F1F22AC" w:rsidR="00FD34DE" w:rsidRPr="00206DC8" w:rsidRDefault="00FD34DE" w:rsidP="0084220C">
      <w:pPr>
        <w:pStyle w:val="ListParagraph"/>
        <w:numPr>
          <w:ilvl w:val="0"/>
          <w:numId w:val="7"/>
        </w:numPr>
        <w:spacing w:line="276" w:lineRule="auto"/>
        <w:jc w:val="both"/>
        <w:rPr>
          <w:lang w:val="en-US"/>
        </w:rPr>
      </w:pPr>
      <w:r w:rsidRPr="00206DC8">
        <w:rPr>
          <w:b/>
          <w:bCs/>
          <w:lang w:val="en-US"/>
        </w:rPr>
        <w:t>The</w:t>
      </w:r>
      <w:r w:rsidR="003E7F1E" w:rsidRPr="00206DC8">
        <w:rPr>
          <w:b/>
          <w:bCs/>
          <w:lang w:val="en-US"/>
        </w:rPr>
        <w:t xml:space="preserve"> following minor changes were made to</w:t>
      </w:r>
      <w:r w:rsidRPr="00206DC8">
        <w:rPr>
          <w:b/>
          <w:bCs/>
          <w:lang w:val="en-US"/>
        </w:rPr>
        <w:t xml:space="preserve"> the summary</w:t>
      </w:r>
      <w:r w:rsidR="003E7F1E" w:rsidRPr="00206DC8">
        <w:rPr>
          <w:b/>
          <w:bCs/>
          <w:lang w:val="en-US"/>
        </w:rPr>
        <w:t xml:space="preserve"> based on suggestions by the reviewer</w:t>
      </w:r>
      <w:r w:rsidRPr="00206DC8">
        <w:rPr>
          <w:b/>
          <w:bCs/>
          <w:lang w:val="en-US"/>
        </w:rPr>
        <w:t xml:space="preserve">: </w:t>
      </w:r>
    </w:p>
    <w:p w14:paraId="157087EC" w14:textId="1E7FEECC" w:rsidR="00FD34DE" w:rsidRPr="00206DC8" w:rsidRDefault="00FD34DE"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D31F3E">
        <w:rPr>
          <w:rFonts w:cstheme="minorHAnsi"/>
          <w:lang w:val="en-US"/>
        </w:rPr>
        <w:t>39</w:t>
      </w:r>
      <w:r w:rsidRPr="00206DC8">
        <w:rPr>
          <w:rFonts w:cstheme="minorHAnsi"/>
          <w:lang w:val="en-US"/>
        </w:rPr>
        <w:t>. Delete "promising"</w:t>
      </w:r>
    </w:p>
    <w:p w14:paraId="40E50BFA" w14:textId="4D0B596C" w:rsidR="00FD34DE" w:rsidRPr="00206DC8" w:rsidRDefault="00FD34DE"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D31F3E">
        <w:rPr>
          <w:rFonts w:cstheme="minorHAnsi"/>
          <w:lang w:val="en-US"/>
        </w:rPr>
        <w:t>46</w:t>
      </w:r>
      <w:r w:rsidRPr="00206DC8">
        <w:rPr>
          <w:rFonts w:cstheme="minorHAnsi"/>
          <w:lang w:val="en-US"/>
        </w:rPr>
        <w:t xml:space="preserve">. </w:t>
      </w:r>
      <w:r w:rsidR="00B2552C" w:rsidRPr="00206DC8">
        <w:rPr>
          <w:rFonts w:cstheme="minorHAnsi"/>
          <w:lang w:val="en-US"/>
        </w:rPr>
        <w:t>Replace “protocols” with</w:t>
      </w:r>
      <w:r w:rsidRPr="00206DC8">
        <w:rPr>
          <w:rFonts w:cstheme="minorHAnsi"/>
          <w:lang w:val="en-US"/>
        </w:rPr>
        <w:t xml:space="preserve"> </w:t>
      </w:r>
      <w:r w:rsidR="00B2552C" w:rsidRPr="00206DC8">
        <w:rPr>
          <w:rFonts w:cstheme="minorHAnsi"/>
          <w:lang w:val="en-US"/>
        </w:rPr>
        <w:t>“</w:t>
      </w:r>
      <w:r w:rsidRPr="00206DC8">
        <w:rPr>
          <w:rFonts w:cstheme="minorHAnsi"/>
          <w:lang w:val="en-US"/>
        </w:rPr>
        <w:t>gene editing strategies</w:t>
      </w:r>
      <w:r w:rsidR="00B2552C" w:rsidRPr="00206DC8">
        <w:rPr>
          <w:rFonts w:cstheme="minorHAnsi"/>
          <w:lang w:val="en-US"/>
        </w:rPr>
        <w:t>”</w:t>
      </w:r>
    </w:p>
    <w:p w14:paraId="2E095967" w14:textId="01188C5A" w:rsidR="00FD34DE" w:rsidRPr="00206DC8" w:rsidRDefault="00FD34DE"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D31F3E">
        <w:rPr>
          <w:rFonts w:cstheme="minorHAnsi"/>
          <w:lang w:val="en-US"/>
        </w:rPr>
        <w:t>50 - 52</w:t>
      </w:r>
      <w:r w:rsidRPr="00206DC8">
        <w:rPr>
          <w:rFonts w:cstheme="minorHAnsi"/>
          <w:lang w:val="en-US"/>
        </w:rPr>
        <w:t xml:space="preserve">. Delete "The limitations of the system are similar to those of previously used protocols" and replace by </w:t>
      </w:r>
      <w:r w:rsidR="000269E9" w:rsidRPr="00206DC8">
        <w:rPr>
          <w:rFonts w:cstheme="minorHAnsi"/>
          <w:lang w:val="en-US"/>
        </w:rPr>
        <w:t>“</w:t>
      </w:r>
      <w:r w:rsidRPr="00206DC8">
        <w:rPr>
          <w:rFonts w:cstheme="minorHAnsi"/>
          <w:lang w:val="en-US"/>
        </w:rPr>
        <w:t>Similarly to other genome editing strategies, CRISPR-Cas9 based methods require efficient and effective transformation protocols…</w:t>
      </w:r>
      <w:r w:rsidR="000269E9" w:rsidRPr="00206DC8">
        <w:rPr>
          <w:rFonts w:cstheme="minorHAnsi"/>
          <w:lang w:val="en-US"/>
        </w:rPr>
        <w:t>”</w:t>
      </w:r>
    </w:p>
    <w:p w14:paraId="37B78741" w14:textId="1F475F97" w:rsidR="00FD34DE" w:rsidRPr="00206DC8" w:rsidRDefault="00FD34DE"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253056">
        <w:rPr>
          <w:rFonts w:cstheme="minorHAnsi"/>
          <w:lang w:val="en-US"/>
        </w:rPr>
        <w:t>55</w:t>
      </w:r>
      <w:r w:rsidRPr="00206DC8">
        <w:rPr>
          <w:rFonts w:cstheme="minorHAnsi"/>
          <w:lang w:val="en-US"/>
        </w:rPr>
        <w:t>. Include fung</w:t>
      </w:r>
      <w:r w:rsidR="000269E9" w:rsidRPr="00206DC8">
        <w:rPr>
          <w:rFonts w:cstheme="minorHAnsi"/>
          <w:lang w:val="en-US"/>
        </w:rPr>
        <w:t>al examples</w:t>
      </w:r>
    </w:p>
    <w:p w14:paraId="16CCA35B" w14:textId="53B0B6B1" w:rsidR="00FD34DE" w:rsidRPr="00206DC8" w:rsidRDefault="00FD34DE"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253056">
        <w:rPr>
          <w:rFonts w:cstheme="minorHAnsi"/>
          <w:lang w:val="en-US"/>
        </w:rPr>
        <w:t>57 - 58</w:t>
      </w:r>
      <w:r w:rsidRPr="00206DC8">
        <w:rPr>
          <w:rFonts w:cstheme="minorHAnsi"/>
          <w:lang w:val="en-US"/>
        </w:rPr>
        <w:t>. Replace "functional characterization" by "study"</w:t>
      </w:r>
    </w:p>
    <w:p w14:paraId="43A38C43" w14:textId="295ACF84" w:rsidR="00FD34DE" w:rsidRPr="00206DC8" w:rsidRDefault="00FD34DE"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F036F5">
        <w:rPr>
          <w:rFonts w:cstheme="minorHAnsi"/>
          <w:lang w:val="en-US"/>
        </w:rPr>
        <w:t>59</w:t>
      </w:r>
      <w:r w:rsidRPr="00206DC8">
        <w:rPr>
          <w:rFonts w:cstheme="minorHAnsi"/>
          <w:lang w:val="en-US"/>
        </w:rPr>
        <w:t>. End the sentence with "among others"</w:t>
      </w:r>
    </w:p>
    <w:p w14:paraId="7448B4A3" w14:textId="7BF62B0F" w:rsidR="00FD34DE" w:rsidRPr="00206DC8" w:rsidRDefault="00FD34DE"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F036F5">
        <w:rPr>
          <w:rFonts w:cstheme="minorHAnsi"/>
          <w:lang w:val="en-US"/>
        </w:rPr>
        <w:t>6</w:t>
      </w:r>
      <w:r w:rsidR="007803A0">
        <w:rPr>
          <w:rFonts w:cstheme="minorHAnsi"/>
          <w:lang w:val="en-US"/>
        </w:rPr>
        <w:t>0 - 6</w:t>
      </w:r>
      <w:r w:rsidR="00F036F5">
        <w:rPr>
          <w:rFonts w:cstheme="minorHAnsi"/>
          <w:lang w:val="en-US"/>
        </w:rPr>
        <w:t>1</w:t>
      </w:r>
      <w:r w:rsidRPr="00206DC8">
        <w:rPr>
          <w:rFonts w:cstheme="minorHAnsi"/>
          <w:lang w:val="en-US"/>
        </w:rPr>
        <w:t>. Replace "functional characterization" by "</w:t>
      </w:r>
      <w:r w:rsidR="003E7F1E" w:rsidRPr="00206DC8">
        <w:rPr>
          <w:rFonts w:cstheme="minorHAnsi"/>
          <w:lang w:val="en-US"/>
        </w:rPr>
        <w:t>truncation</w:t>
      </w:r>
      <w:r w:rsidRPr="00206DC8">
        <w:rPr>
          <w:rFonts w:cstheme="minorHAnsi"/>
          <w:lang w:val="en-US"/>
        </w:rPr>
        <w:t>"</w:t>
      </w:r>
      <w:r w:rsidR="003E7F1E" w:rsidRPr="00206DC8">
        <w:rPr>
          <w:rFonts w:cstheme="minorHAnsi"/>
          <w:lang w:val="en-US"/>
        </w:rPr>
        <w:t>. (In this case, the reviewer suggested the word “deactivated”. However, we believe that “truncation” better described what was done.”</w:t>
      </w:r>
      <w:r w:rsidR="00C46CF9" w:rsidRPr="00206DC8">
        <w:rPr>
          <w:rFonts w:cstheme="minorHAnsi"/>
          <w:lang w:val="en-US"/>
        </w:rPr>
        <w:t>)</w:t>
      </w:r>
    </w:p>
    <w:p w14:paraId="3DB28716" w14:textId="77777777" w:rsidR="00B2552C" w:rsidRPr="00A61FB2" w:rsidRDefault="00B2552C" w:rsidP="00D82767">
      <w:pPr>
        <w:spacing w:line="276" w:lineRule="auto"/>
        <w:jc w:val="both"/>
        <w:rPr>
          <w:rFonts w:cstheme="minorHAnsi"/>
          <w:lang w:val="en-US"/>
        </w:rPr>
      </w:pPr>
    </w:p>
    <w:p w14:paraId="7D548DDF" w14:textId="515FC7B4" w:rsidR="006F20E3" w:rsidRPr="00A61FB2" w:rsidRDefault="006F20E3" w:rsidP="006F20E3">
      <w:pPr>
        <w:pStyle w:val="ListParagraph"/>
        <w:numPr>
          <w:ilvl w:val="0"/>
          <w:numId w:val="7"/>
        </w:numPr>
        <w:spacing w:line="276" w:lineRule="auto"/>
        <w:jc w:val="both"/>
        <w:rPr>
          <w:rFonts w:cstheme="minorHAnsi"/>
          <w:b/>
          <w:bCs/>
          <w:lang w:val="en-US"/>
        </w:rPr>
      </w:pPr>
      <w:r w:rsidRPr="00A61FB2">
        <w:rPr>
          <w:rFonts w:cstheme="minorHAnsi"/>
          <w:b/>
          <w:bCs/>
          <w:lang w:val="en-US"/>
        </w:rPr>
        <w:t xml:space="preserve">The reviewer asked that we rephrase a sentence starting “Genome…” </w:t>
      </w:r>
    </w:p>
    <w:p w14:paraId="10B3AA1B" w14:textId="3104AA51" w:rsidR="006F20E3" w:rsidRPr="00A61FB2" w:rsidRDefault="00B3127A" w:rsidP="000E2205">
      <w:pPr>
        <w:spacing w:line="276" w:lineRule="auto"/>
        <w:ind w:firstLine="720"/>
        <w:jc w:val="both"/>
        <w:rPr>
          <w:rFonts w:cstheme="minorHAnsi"/>
          <w:lang w:val="en-US"/>
        </w:rPr>
      </w:pPr>
      <w:r w:rsidRPr="00A61FB2">
        <w:rPr>
          <w:rFonts w:cstheme="minorHAnsi"/>
          <w:lang w:val="en-US"/>
        </w:rPr>
        <w:t>The sentence was rephrased (Lines</w:t>
      </w:r>
      <w:r w:rsidR="00F05593" w:rsidRPr="00A61FB2">
        <w:rPr>
          <w:rFonts w:cstheme="minorHAnsi"/>
          <w:lang w:val="en-US"/>
        </w:rPr>
        <w:t xml:space="preserve"> 43 -45</w:t>
      </w:r>
      <w:r w:rsidRPr="00A61FB2">
        <w:rPr>
          <w:rFonts w:cstheme="minorHAnsi"/>
          <w:lang w:val="en-US"/>
        </w:rPr>
        <w:t>).</w:t>
      </w:r>
    </w:p>
    <w:p w14:paraId="6FE26553" w14:textId="77777777" w:rsidR="00B3127A" w:rsidRPr="00206DC8" w:rsidRDefault="00B3127A" w:rsidP="006F20E3">
      <w:pPr>
        <w:pStyle w:val="ListParagraph"/>
        <w:spacing w:line="276" w:lineRule="auto"/>
        <w:jc w:val="both"/>
        <w:rPr>
          <w:rFonts w:cstheme="minorHAnsi"/>
          <w:b/>
          <w:bCs/>
          <w:lang w:val="en-US"/>
        </w:rPr>
      </w:pPr>
    </w:p>
    <w:p w14:paraId="60B2DF39" w14:textId="18FBD8AA" w:rsidR="00FD34DE" w:rsidRPr="00206DC8" w:rsidRDefault="00FD34DE" w:rsidP="0084220C">
      <w:pPr>
        <w:pStyle w:val="ListParagraph"/>
        <w:numPr>
          <w:ilvl w:val="0"/>
          <w:numId w:val="7"/>
        </w:numPr>
        <w:spacing w:line="276" w:lineRule="auto"/>
        <w:jc w:val="both"/>
        <w:rPr>
          <w:rFonts w:cstheme="minorHAnsi"/>
          <w:b/>
          <w:bCs/>
          <w:lang w:val="en-US"/>
        </w:rPr>
      </w:pPr>
      <w:r w:rsidRPr="00206DC8">
        <w:rPr>
          <w:rFonts w:cstheme="minorHAnsi"/>
          <w:b/>
          <w:bCs/>
          <w:lang w:val="en-US"/>
        </w:rPr>
        <w:lastRenderedPageBreak/>
        <w:t xml:space="preserve">The reviewer asked that we rephrase a sentence starting “This kind…” </w:t>
      </w:r>
    </w:p>
    <w:p w14:paraId="3D2BA392" w14:textId="1AB79D39" w:rsidR="0086349B" w:rsidRPr="00206DC8" w:rsidRDefault="008440E1" w:rsidP="000E2205">
      <w:pPr>
        <w:spacing w:line="276" w:lineRule="auto"/>
        <w:ind w:firstLine="720"/>
        <w:jc w:val="both"/>
        <w:rPr>
          <w:rFonts w:cstheme="minorHAnsi"/>
          <w:lang w:val="en-US"/>
        </w:rPr>
      </w:pPr>
      <w:r w:rsidRPr="00206DC8">
        <w:rPr>
          <w:rFonts w:cstheme="minorHAnsi"/>
          <w:lang w:val="en-US"/>
        </w:rPr>
        <w:t>The sentence was rephrased</w:t>
      </w:r>
      <w:r w:rsidR="00B3127A" w:rsidRPr="00206DC8">
        <w:rPr>
          <w:rFonts w:cstheme="minorHAnsi"/>
          <w:lang w:val="en-US"/>
        </w:rPr>
        <w:t xml:space="preserve"> (Line</w:t>
      </w:r>
      <w:r w:rsidR="00D8632D">
        <w:rPr>
          <w:rFonts w:cstheme="minorHAnsi"/>
          <w:lang w:val="en-US"/>
        </w:rPr>
        <w:t xml:space="preserve"> 69</w:t>
      </w:r>
      <w:r w:rsidR="00B3127A" w:rsidRPr="00206DC8">
        <w:rPr>
          <w:rFonts w:cstheme="minorHAnsi"/>
          <w:lang w:val="en-US"/>
        </w:rPr>
        <w:t>).</w:t>
      </w:r>
    </w:p>
    <w:p w14:paraId="7E9378AD" w14:textId="77777777" w:rsidR="008440E1" w:rsidRPr="00206DC8" w:rsidRDefault="008440E1" w:rsidP="008440E1">
      <w:pPr>
        <w:spacing w:line="276" w:lineRule="auto"/>
        <w:ind w:left="1134"/>
        <w:jc w:val="both"/>
        <w:rPr>
          <w:rFonts w:cstheme="minorHAnsi"/>
          <w:b/>
          <w:bCs/>
          <w:lang w:val="en-US"/>
        </w:rPr>
      </w:pPr>
    </w:p>
    <w:p w14:paraId="43EF8F6A" w14:textId="131667FF" w:rsidR="00FD34DE" w:rsidRPr="00206DC8" w:rsidRDefault="00FD34DE" w:rsidP="0084220C">
      <w:pPr>
        <w:pStyle w:val="ListParagraph"/>
        <w:numPr>
          <w:ilvl w:val="0"/>
          <w:numId w:val="7"/>
        </w:numPr>
        <w:spacing w:line="276" w:lineRule="auto"/>
        <w:jc w:val="both"/>
        <w:rPr>
          <w:rFonts w:cstheme="minorHAnsi"/>
          <w:b/>
          <w:bCs/>
          <w:lang w:val="en-US"/>
        </w:rPr>
      </w:pPr>
      <w:r w:rsidRPr="00206DC8">
        <w:rPr>
          <w:rFonts w:cstheme="minorHAnsi"/>
          <w:b/>
          <w:bCs/>
          <w:lang w:val="en-US"/>
        </w:rPr>
        <w:t>The reviewer was concerned tha</w:t>
      </w:r>
      <w:r w:rsidR="009F7FD0" w:rsidRPr="00206DC8">
        <w:rPr>
          <w:rFonts w:cstheme="minorHAnsi"/>
          <w:b/>
          <w:bCs/>
          <w:lang w:val="en-US"/>
        </w:rPr>
        <w:t>t</w:t>
      </w:r>
      <w:r w:rsidRPr="00206DC8">
        <w:rPr>
          <w:rFonts w:cstheme="minorHAnsi"/>
          <w:b/>
          <w:bCs/>
          <w:lang w:val="en-US"/>
        </w:rPr>
        <w:t xml:space="preserve"> a </w:t>
      </w:r>
      <w:r w:rsidR="009F7FD0" w:rsidRPr="00206DC8">
        <w:rPr>
          <w:rFonts w:cstheme="minorHAnsi"/>
          <w:b/>
          <w:bCs/>
          <w:lang w:val="en-US"/>
        </w:rPr>
        <w:t xml:space="preserve">particular </w:t>
      </w:r>
      <w:r w:rsidRPr="00206DC8">
        <w:rPr>
          <w:rFonts w:cstheme="minorHAnsi"/>
          <w:b/>
          <w:bCs/>
          <w:lang w:val="en-US"/>
        </w:rPr>
        <w:t xml:space="preserve">sentence implied that elucidating the function of genes is possible simply by mutant generation and phenotypic analysis. </w:t>
      </w:r>
    </w:p>
    <w:p w14:paraId="787E1B72" w14:textId="1FE9F667" w:rsidR="00DC7872" w:rsidRPr="00206DC8" w:rsidRDefault="00DC7872" w:rsidP="000E2205">
      <w:pPr>
        <w:spacing w:line="276" w:lineRule="auto"/>
        <w:ind w:left="720"/>
        <w:jc w:val="both"/>
        <w:rPr>
          <w:rFonts w:cstheme="minorHAnsi"/>
          <w:lang w:val="en-US"/>
        </w:rPr>
      </w:pPr>
      <w:r w:rsidRPr="00206DC8">
        <w:rPr>
          <w:rFonts w:cstheme="minorHAnsi"/>
          <w:lang w:val="en-US"/>
        </w:rPr>
        <w:t>This concern was addressed by rewording the sentence to indicate that only partial characterization is possible using this method</w:t>
      </w:r>
      <w:r w:rsidR="00233D2B" w:rsidRPr="00206DC8">
        <w:rPr>
          <w:rFonts w:cstheme="minorHAnsi"/>
          <w:lang w:val="en-US"/>
        </w:rPr>
        <w:t xml:space="preserve"> (Lines </w:t>
      </w:r>
      <w:r w:rsidR="00A21170">
        <w:rPr>
          <w:rFonts w:cstheme="minorHAnsi"/>
          <w:lang w:val="en-US"/>
        </w:rPr>
        <w:t>78 - 80</w:t>
      </w:r>
      <w:r w:rsidR="00276031" w:rsidRPr="00206DC8">
        <w:rPr>
          <w:rFonts w:cstheme="minorHAnsi"/>
          <w:lang w:val="en-US"/>
        </w:rPr>
        <w:t>)</w:t>
      </w:r>
      <w:r w:rsidRPr="00206DC8">
        <w:rPr>
          <w:rFonts w:cstheme="minorHAnsi"/>
          <w:lang w:val="en-US"/>
        </w:rPr>
        <w:t>. The sentence was further changed to indicate that this is not the only method of functional characterization as indicated by Reviewer 2 (Point 3)</w:t>
      </w:r>
      <w:r w:rsidR="00A61FB2">
        <w:rPr>
          <w:rFonts w:cstheme="minorHAnsi"/>
          <w:lang w:val="en-US"/>
        </w:rPr>
        <w:t>.</w:t>
      </w:r>
    </w:p>
    <w:p w14:paraId="78054D4C" w14:textId="77777777" w:rsidR="0086349B" w:rsidRPr="00206DC8" w:rsidRDefault="0086349B" w:rsidP="0086349B">
      <w:pPr>
        <w:spacing w:line="276" w:lineRule="auto"/>
        <w:jc w:val="both"/>
        <w:rPr>
          <w:rFonts w:cstheme="minorHAnsi"/>
          <w:b/>
          <w:bCs/>
          <w:color w:val="FF0000"/>
          <w:lang w:val="en-US"/>
        </w:rPr>
      </w:pPr>
    </w:p>
    <w:p w14:paraId="327DDE84" w14:textId="3E482DAE" w:rsidR="00FD34DE" w:rsidRPr="00206DC8" w:rsidRDefault="00FD34DE" w:rsidP="0084220C">
      <w:pPr>
        <w:pStyle w:val="ListParagraph"/>
        <w:numPr>
          <w:ilvl w:val="0"/>
          <w:numId w:val="7"/>
        </w:numPr>
        <w:spacing w:line="276" w:lineRule="auto"/>
        <w:jc w:val="both"/>
        <w:rPr>
          <w:rFonts w:cstheme="minorHAnsi"/>
          <w:b/>
          <w:bCs/>
          <w:lang w:val="en-US"/>
        </w:rPr>
      </w:pPr>
      <w:r w:rsidRPr="00206DC8">
        <w:rPr>
          <w:rFonts w:cstheme="minorHAnsi"/>
          <w:b/>
          <w:bCs/>
          <w:lang w:val="en-US"/>
        </w:rPr>
        <w:t xml:space="preserve">The reviewer asked that we delete a sentence that included the phrase “In contrast to the availability of many different transformation protocols”. </w:t>
      </w:r>
    </w:p>
    <w:p w14:paraId="720D3BDB" w14:textId="124DC586" w:rsidR="00233D2B" w:rsidRPr="000E2205" w:rsidRDefault="00E62197" w:rsidP="000E2205">
      <w:pPr>
        <w:spacing w:line="276" w:lineRule="auto"/>
        <w:ind w:left="720"/>
        <w:jc w:val="both"/>
        <w:rPr>
          <w:rFonts w:cstheme="minorHAnsi"/>
          <w:lang w:val="en-US"/>
        </w:rPr>
      </w:pPr>
      <w:r w:rsidRPr="000E2205">
        <w:rPr>
          <w:rFonts w:cstheme="minorHAnsi"/>
          <w:lang w:val="en-US"/>
        </w:rPr>
        <w:t>In this case, we disagree with the reviewer who has said that we should delete this sentence as there are “only a few strategies” available for the transformation of filamentous fungi. In the previous paragraph, we have illustrated at least five different strategies. We have thus not deleted this sentence</w:t>
      </w:r>
      <w:r w:rsidR="00745909">
        <w:rPr>
          <w:rFonts w:cstheme="minorHAnsi"/>
          <w:lang w:val="en-US"/>
        </w:rPr>
        <w:t xml:space="preserve"> (Lines 94 - 95)</w:t>
      </w:r>
      <w:r w:rsidRPr="000E2205">
        <w:rPr>
          <w:rFonts w:cstheme="minorHAnsi"/>
          <w:lang w:val="en-US"/>
        </w:rPr>
        <w:t xml:space="preserve">. </w:t>
      </w:r>
    </w:p>
    <w:p w14:paraId="1CBD6745" w14:textId="77777777" w:rsidR="00E62197" w:rsidRPr="00206DC8" w:rsidRDefault="00E62197" w:rsidP="00233D2B">
      <w:pPr>
        <w:pStyle w:val="ListParagraph"/>
        <w:spacing w:line="276" w:lineRule="auto"/>
        <w:jc w:val="both"/>
        <w:rPr>
          <w:rFonts w:cstheme="minorHAnsi"/>
          <w:b/>
          <w:bCs/>
          <w:color w:val="FF0000"/>
          <w:lang w:val="en-US"/>
        </w:rPr>
      </w:pPr>
    </w:p>
    <w:p w14:paraId="2502F1C1" w14:textId="00BE43FD" w:rsidR="00FD34DE" w:rsidRPr="00206DC8" w:rsidRDefault="00FD34DE" w:rsidP="0084220C">
      <w:pPr>
        <w:pStyle w:val="ListParagraph"/>
        <w:numPr>
          <w:ilvl w:val="0"/>
          <w:numId w:val="7"/>
        </w:numPr>
        <w:spacing w:line="276" w:lineRule="auto"/>
        <w:jc w:val="both"/>
        <w:rPr>
          <w:rFonts w:cstheme="minorHAnsi"/>
          <w:b/>
          <w:bCs/>
          <w:lang w:val="en-US"/>
        </w:rPr>
      </w:pPr>
      <w:r w:rsidRPr="00206DC8">
        <w:rPr>
          <w:rFonts w:cstheme="minorHAnsi"/>
          <w:b/>
          <w:bCs/>
          <w:lang w:val="en-US"/>
        </w:rPr>
        <w:t>The reviewer asked that we rewrite and restructure a paragraph to include the principles behind genomic modifications, such as the use of the endogenous DNA repair pathways.</w:t>
      </w:r>
    </w:p>
    <w:p w14:paraId="1E42E51A" w14:textId="2EFCD641" w:rsidR="00233D2B" w:rsidRPr="00206DC8" w:rsidRDefault="00B23313" w:rsidP="000E2205">
      <w:pPr>
        <w:spacing w:line="276" w:lineRule="auto"/>
        <w:ind w:left="720"/>
        <w:jc w:val="both"/>
        <w:rPr>
          <w:rFonts w:cstheme="minorHAnsi"/>
          <w:lang w:val="en-US"/>
        </w:rPr>
      </w:pPr>
      <w:r w:rsidRPr="00206DC8">
        <w:rPr>
          <w:rFonts w:cstheme="minorHAnsi"/>
          <w:lang w:val="en-US"/>
        </w:rPr>
        <w:t>The section that needed to be rewritten and restructured was previously made up of a single paragraph. This has been broken down into three different paragraphs, each dealing with a different type of DNA modification</w:t>
      </w:r>
      <w:r w:rsidR="00BB2BE9" w:rsidRPr="00206DC8">
        <w:rPr>
          <w:rFonts w:cstheme="minorHAnsi"/>
          <w:lang w:val="en-US"/>
        </w:rPr>
        <w:t xml:space="preserve"> (Lines </w:t>
      </w:r>
      <w:r w:rsidR="00C60697">
        <w:rPr>
          <w:rFonts w:cstheme="minorHAnsi"/>
          <w:lang w:val="en-US"/>
        </w:rPr>
        <w:t>94 - 148</w:t>
      </w:r>
      <w:r w:rsidR="00BB2BE9" w:rsidRPr="00206DC8">
        <w:rPr>
          <w:rFonts w:cstheme="minorHAnsi"/>
          <w:lang w:val="en-US"/>
        </w:rPr>
        <w:t>)</w:t>
      </w:r>
      <w:r w:rsidRPr="00206DC8">
        <w:rPr>
          <w:rFonts w:cstheme="minorHAnsi"/>
          <w:lang w:val="en-US"/>
        </w:rPr>
        <w:t xml:space="preserve">. The principles behind each has been detailed. </w:t>
      </w:r>
    </w:p>
    <w:p w14:paraId="00BA3E91" w14:textId="77777777" w:rsidR="00BB2BE9" w:rsidRPr="00206DC8" w:rsidRDefault="00BB2BE9" w:rsidP="00BB2BE9">
      <w:pPr>
        <w:spacing w:line="276" w:lineRule="auto"/>
        <w:jc w:val="both"/>
        <w:rPr>
          <w:rFonts w:cstheme="minorHAnsi"/>
          <w:lang w:val="en-US"/>
        </w:rPr>
      </w:pPr>
    </w:p>
    <w:p w14:paraId="2950244C" w14:textId="57A8F047" w:rsidR="00FD34DE" w:rsidRPr="00206DC8" w:rsidRDefault="00FD34DE" w:rsidP="0084220C">
      <w:pPr>
        <w:pStyle w:val="ListParagraph"/>
        <w:numPr>
          <w:ilvl w:val="0"/>
          <w:numId w:val="7"/>
        </w:numPr>
        <w:spacing w:line="276" w:lineRule="auto"/>
        <w:jc w:val="both"/>
        <w:rPr>
          <w:rFonts w:cstheme="minorHAnsi"/>
          <w:b/>
          <w:bCs/>
          <w:lang w:val="en-US"/>
        </w:rPr>
      </w:pPr>
      <w:r w:rsidRPr="00206DC8">
        <w:rPr>
          <w:rFonts w:cstheme="minorHAnsi"/>
          <w:b/>
          <w:bCs/>
          <w:lang w:val="en-US"/>
        </w:rPr>
        <w:t>The reviewer asked that we rewrite a section of the manuscript to illustrate that HD-mediated gene knockouts are still done by many labs</w:t>
      </w:r>
      <w:r w:rsidR="00D45D8B" w:rsidRPr="00206DC8">
        <w:rPr>
          <w:rFonts w:cstheme="minorHAnsi"/>
          <w:b/>
          <w:bCs/>
          <w:lang w:val="en-US"/>
        </w:rPr>
        <w:t>.</w:t>
      </w:r>
    </w:p>
    <w:p w14:paraId="0716AB17" w14:textId="703F3DF8" w:rsidR="00D45D8B" w:rsidRPr="00206DC8" w:rsidRDefault="00D45D8B" w:rsidP="000E2205">
      <w:pPr>
        <w:spacing w:line="276" w:lineRule="auto"/>
        <w:ind w:left="709"/>
        <w:jc w:val="both"/>
        <w:rPr>
          <w:rFonts w:cstheme="minorHAnsi"/>
          <w:lang w:val="en-US"/>
        </w:rPr>
      </w:pPr>
      <w:r w:rsidRPr="00206DC8">
        <w:rPr>
          <w:rFonts w:cstheme="minorHAnsi"/>
          <w:lang w:val="en-US"/>
        </w:rPr>
        <w:t>This section has been altered in response to Point 11 above and now includes extra information that was not previously here. We have also included three different examples of filamentous fungi in which HD-mediated knockouts were successfully conducted.</w:t>
      </w:r>
    </w:p>
    <w:p w14:paraId="797A3304" w14:textId="77777777" w:rsidR="00233D2B" w:rsidRPr="00206DC8" w:rsidRDefault="00233D2B" w:rsidP="000E2205">
      <w:pPr>
        <w:spacing w:line="276" w:lineRule="auto"/>
        <w:ind w:left="709"/>
        <w:jc w:val="both"/>
        <w:rPr>
          <w:rFonts w:cstheme="minorHAnsi"/>
          <w:b/>
          <w:bCs/>
          <w:lang w:val="en-US"/>
        </w:rPr>
      </w:pPr>
    </w:p>
    <w:p w14:paraId="6A3C04F4" w14:textId="5DA06957" w:rsidR="006D62AD" w:rsidRPr="00206DC8" w:rsidRDefault="006D62AD" w:rsidP="0084220C">
      <w:pPr>
        <w:pStyle w:val="ListParagraph"/>
        <w:numPr>
          <w:ilvl w:val="0"/>
          <w:numId w:val="7"/>
        </w:numPr>
        <w:spacing w:line="276" w:lineRule="auto"/>
        <w:jc w:val="both"/>
        <w:rPr>
          <w:rFonts w:cstheme="minorHAnsi"/>
          <w:b/>
          <w:bCs/>
          <w:lang w:val="en-US"/>
        </w:rPr>
      </w:pPr>
      <w:r w:rsidRPr="00206DC8">
        <w:rPr>
          <w:rFonts w:cstheme="minorHAnsi"/>
          <w:b/>
          <w:bCs/>
          <w:lang w:val="en-US"/>
        </w:rPr>
        <w:t>The reviewer asked that we described the principles behind genome editing technologies like TALENS</w:t>
      </w:r>
      <w:r w:rsidR="00C36C4E" w:rsidRPr="00206DC8">
        <w:rPr>
          <w:rFonts w:cstheme="minorHAnsi"/>
          <w:b/>
          <w:bCs/>
          <w:lang w:val="en-US"/>
        </w:rPr>
        <w:t xml:space="preserve"> and ZFNs</w:t>
      </w:r>
      <w:r w:rsidRPr="00206DC8">
        <w:rPr>
          <w:rFonts w:cstheme="minorHAnsi"/>
          <w:b/>
          <w:bCs/>
          <w:lang w:val="en-US"/>
        </w:rPr>
        <w:t xml:space="preserve"> and also include a list of fungi where these sorts of systems have been established</w:t>
      </w:r>
      <w:r w:rsidR="009F7FD0" w:rsidRPr="00206DC8">
        <w:rPr>
          <w:rFonts w:cstheme="minorHAnsi"/>
          <w:b/>
          <w:bCs/>
          <w:lang w:val="en-US"/>
        </w:rPr>
        <w:t>.</w:t>
      </w:r>
      <w:r w:rsidRPr="00206DC8">
        <w:rPr>
          <w:rFonts w:cstheme="minorHAnsi"/>
          <w:b/>
          <w:bCs/>
          <w:lang w:val="en-US"/>
        </w:rPr>
        <w:t xml:space="preserve"> </w:t>
      </w:r>
    </w:p>
    <w:p w14:paraId="3049E17D" w14:textId="392E7DFF" w:rsidR="00D312CB" w:rsidRPr="00206DC8" w:rsidRDefault="00D312CB" w:rsidP="000E2205">
      <w:pPr>
        <w:spacing w:line="276" w:lineRule="auto"/>
        <w:ind w:left="709"/>
        <w:jc w:val="both"/>
        <w:rPr>
          <w:rFonts w:cstheme="minorHAnsi"/>
          <w:lang w:val="en-US"/>
        </w:rPr>
      </w:pPr>
      <w:r w:rsidRPr="00206DC8">
        <w:rPr>
          <w:rFonts w:cstheme="minorHAnsi"/>
          <w:lang w:val="en-US"/>
        </w:rPr>
        <w:t xml:space="preserve">A new paragraph has been included in the introduction to address this request (Lines </w:t>
      </w:r>
      <w:r w:rsidR="00703C4A">
        <w:rPr>
          <w:rFonts w:cstheme="minorHAnsi"/>
          <w:lang w:val="en-US"/>
        </w:rPr>
        <w:t>108 - 121</w:t>
      </w:r>
      <w:r w:rsidRPr="00206DC8">
        <w:rPr>
          <w:rFonts w:cstheme="minorHAnsi"/>
          <w:lang w:val="en-US"/>
        </w:rPr>
        <w:t xml:space="preserve">). </w:t>
      </w:r>
      <w:r w:rsidR="009F7FD0" w:rsidRPr="00206DC8">
        <w:rPr>
          <w:rFonts w:cstheme="minorHAnsi"/>
          <w:lang w:val="en-US"/>
        </w:rPr>
        <w:t xml:space="preserve">These systems have not widely been used in fungi, </w:t>
      </w:r>
      <w:r w:rsidR="00FA3B0D" w:rsidRPr="00206DC8">
        <w:rPr>
          <w:rFonts w:cstheme="minorHAnsi"/>
          <w:lang w:val="en-US"/>
        </w:rPr>
        <w:t>but</w:t>
      </w:r>
      <w:r w:rsidR="009F7FD0" w:rsidRPr="00206DC8">
        <w:rPr>
          <w:rFonts w:cstheme="minorHAnsi"/>
          <w:lang w:val="en-US"/>
        </w:rPr>
        <w:t xml:space="preserve"> we were able to provide an example. </w:t>
      </w:r>
    </w:p>
    <w:p w14:paraId="7EA8A2BF" w14:textId="77777777" w:rsidR="007A24CF" w:rsidRPr="00206DC8" w:rsidRDefault="007A24CF" w:rsidP="000E2205">
      <w:pPr>
        <w:pStyle w:val="ListParagraph"/>
        <w:spacing w:line="276" w:lineRule="auto"/>
        <w:ind w:left="709"/>
        <w:jc w:val="both"/>
        <w:rPr>
          <w:rFonts w:cstheme="minorHAnsi"/>
          <w:b/>
          <w:bCs/>
          <w:color w:val="FF0000"/>
          <w:lang w:val="en-US"/>
        </w:rPr>
      </w:pPr>
    </w:p>
    <w:p w14:paraId="7A08B279" w14:textId="09892A2F" w:rsidR="006D62AD" w:rsidRPr="00206DC8" w:rsidRDefault="006D62AD" w:rsidP="00751902">
      <w:pPr>
        <w:pStyle w:val="ListParagraph"/>
        <w:numPr>
          <w:ilvl w:val="0"/>
          <w:numId w:val="7"/>
        </w:numPr>
        <w:spacing w:line="276" w:lineRule="auto"/>
        <w:jc w:val="both"/>
        <w:rPr>
          <w:rFonts w:cstheme="minorHAnsi"/>
          <w:b/>
          <w:bCs/>
          <w:lang w:val="en-US"/>
        </w:rPr>
      </w:pPr>
      <w:r w:rsidRPr="00206DC8">
        <w:rPr>
          <w:rFonts w:cstheme="minorHAnsi"/>
          <w:b/>
          <w:bCs/>
          <w:lang w:val="en-US"/>
        </w:rPr>
        <w:lastRenderedPageBreak/>
        <w:t xml:space="preserve">The reviewer asked that we include a </w:t>
      </w:r>
      <w:r w:rsidR="004A7838" w:rsidRPr="00206DC8">
        <w:rPr>
          <w:rFonts w:cstheme="minorHAnsi"/>
          <w:b/>
          <w:bCs/>
          <w:lang w:val="en-US"/>
        </w:rPr>
        <w:t>sentence</w:t>
      </w:r>
      <w:r w:rsidRPr="00206DC8">
        <w:rPr>
          <w:rFonts w:cstheme="minorHAnsi"/>
          <w:b/>
          <w:bCs/>
          <w:lang w:val="en-US"/>
        </w:rPr>
        <w:t xml:space="preserve"> stating that Cas9 can be introduced into a host cell in either DNA, RNA or protein form and to briefly highlight the advantages of using each.  </w:t>
      </w:r>
    </w:p>
    <w:p w14:paraId="55C42F9F" w14:textId="71601EDD" w:rsidR="00B077FC" w:rsidRPr="00206DC8" w:rsidRDefault="00B077FC" w:rsidP="000E2205">
      <w:pPr>
        <w:spacing w:line="276" w:lineRule="auto"/>
        <w:ind w:left="709"/>
        <w:jc w:val="both"/>
        <w:rPr>
          <w:rFonts w:cstheme="minorHAnsi"/>
          <w:b/>
          <w:bCs/>
          <w:color w:val="FF0000"/>
          <w:lang w:val="en-US"/>
        </w:rPr>
      </w:pPr>
      <w:r w:rsidRPr="00206DC8">
        <w:rPr>
          <w:rFonts w:cstheme="minorHAnsi"/>
          <w:lang w:val="en-US"/>
        </w:rPr>
        <w:t xml:space="preserve">We have addressed this suggestion </w:t>
      </w:r>
      <w:r w:rsidR="00751902" w:rsidRPr="00206DC8">
        <w:rPr>
          <w:rFonts w:cstheme="minorHAnsi"/>
          <w:lang w:val="en-US"/>
        </w:rPr>
        <w:t>by including</w:t>
      </w:r>
      <w:r w:rsidRPr="00206DC8">
        <w:rPr>
          <w:rFonts w:cstheme="minorHAnsi"/>
          <w:lang w:val="en-US"/>
        </w:rPr>
        <w:t xml:space="preserve"> a new paragraph (Lines </w:t>
      </w:r>
      <w:r w:rsidR="00797C61">
        <w:rPr>
          <w:rFonts w:cstheme="minorHAnsi"/>
          <w:lang w:val="en-US"/>
        </w:rPr>
        <w:t>150 - 176</w:t>
      </w:r>
      <w:r w:rsidRPr="00206DC8">
        <w:rPr>
          <w:rFonts w:cstheme="minorHAnsi"/>
          <w:lang w:val="en-US"/>
        </w:rPr>
        <w:t>) in the introduction that includes information regarding the use of Cas9 in DNA, RNA and protein form as well as the various advantages and disadvantages of these systems.</w:t>
      </w:r>
    </w:p>
    <w:p w14:paraId="18A44F41" w14:textId="77777777" w:rsidR="00815E5B" w:rsidRPr="00206DC8" w:rsidRDefault="00815E5B" w:rsidP="00815E5B">
      <w:pPr>
        <w:pStyle w:val="ListParagraph"/>
        <w:spacing w:line="276" w:lineRule="auto"/>
        <w:jc w:val="both"/>
        <w:rPr>
          <w:rFonts w:cstheme="minorHAnsi"/>
          <w:b/>
          <w:bCs/>
          <w:color w:val="FF0000"/>
          <w:lang w:val="en-US"/>
        </w:rPr>
      </w:pPr>
    </w:p>
    <w:p w14:paraId="0D29736A" w14:textId="738070C5" w:rsidR="004D5326" w:rsidRPr="00206DC8" w:rsidRDefault="006370CF" w:rsidP="006370CF">
      <w:pPr>
        <w:pStyle w:val="ListParagraph"/>
        <w:numPr>
          <w:ilvl w:val="0"/>
          <w:numId w:val="7"/>
        </w:numPr>
        <w:spacing w:line="276" w:lineRule="auto"/>
        <w:jc w:val="both"/>
        <w:rPr>
          <w:lang w:val="en-US"/>
        </w:rPr>
      </w:pPr>
      <w:r w:rsidRPr="00206DC8">
        <w:rPr>
          <w:b/>
          <w:bCs/>
          <w:lang w:val="en-US"/>
        </w:rPr>
        <w:t xml:space="preserve">The following minor changes were made to the introduction based on suggestions by the reviewer: </w:t>
      </w:r>
    </w:p>
    <w:p w14:paraId="0F3B6354" w14:textId="74E8C27A" w:rsidR="004D5326" w:rsidRPr="00206DC8" w:rsidRDefault="004D5326"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CB321E">
        <w:rPr>
          <w:rFonts w:cstheme="minorHAnsi"/>
          <w:lang w:val="en-US"/>
        </w:rPr>
        <w:t>67</w:t>
      </w:r>
      <w:r w:rsidR="007C0A38">
        <w:rPr>
          <w:rFonts w:cstheme="minorHAnsi"/>
          <w:lang w:val="en-US"/>
        </w:rPr>
        <w:t>:</w:t>
      </w:r>
      <w:r w:rsidRPr="00206DC8">
        <w:rPr>
          <w:rFonts w:cstheme="minorHAnsi"/>
          <w:lang w:val="en-US"/>
        </w:rPr>
        <w:t xml:space="preserve"> Delete "we've been researching for decades"</w:t>
      </w:r>
    </w:p>
    <w:p w14:paraId="0254B301" w14:textId="7759C0C1" w:rsidR="00CB321E" w:rsidRDefault="004D5326"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CB321E">
        <w:rPr>
          <w:rFonts w:cstheme="minorHAnsi"/>
          <w:lang w:val="en-US"/>
        </w:rPr>
        <w:t>74</w:t>
      </w:r>
      <w:r w:rsidR="007C0A38">
        <w:rPr>
          <w:rFonts w:cstheme="minorHAnsi"/>
          <w:lang w:val="en-US"/>
        </w:rPr>
        <w:t>:</w:t>
      </w:r>
      <w:r w:rsidRPr="00206DC8">
        <w:rPr>
          <w:rFonts w:cstheme="minorHAnsi"/>
          <w:lang w:val="en-US"/>
        </w:rPr>
        <w:t xml:space="preserve"> Replace "these" by "many"</w:t>
      </w:r>
    </w:p>
    <w:p w14:paraId="5E43A9B4" w14:textId="43D64D23" w:rsidR="004D5326" w:rsidRPr="00206DC8" w:rsidRDefault="00CB321E" w:rsidP="0084220C">
      <w:pPr>
        <w:pStyle w:val="ListParagraph"/>
        <w:numPr>
          <w:ilvl w:val="1"/>
          <w:numId w:val="7"/>
        </w:numPr>
        <w:spacing w:line="276" w:lineRule="auto"/>
        <w:jc w:val="both"/>
        <w:rPr>
          <w:rFonts w:cstheme="minorHAnsi"/>
          <w:lang w:val="en-US"/>
        </w:rPr>
      </w:pPr>
      <w:r>
        <w:rPr>
          <w:rFonts w:cstheme="minorHAnsi"/>
          <w:lang w:val="en-US"/>
        </w:rPr>
        <w:t xml:space="preserve">Line 75: Replace </w:t>
      </w:r>
      <w:r w:rsidR="004D5326" w:rsidRPr="00206DC8">
        <w:rPr>
          <w:rFonts w:cstheme="minorHAnsi"/>
          <w:lang w:val="en-US"/>
        </w:rPr>
        <w:t>"data is easy" by "data is relatively easy"</w:t>
      </w:r>
    </w:p>
    <w:p w14:paraId="099D9A40" w14:textId="5986B6B7" w:rsidR="004D5326" w:rsidRPr="00A61FB2" w:rsidRDefault="004D5326" w:rsidP="0084220C">
      <w:pPr>
        <w:pStyle w:val="ListParagraph"/>
        <w:numPr>
          <w:ilvl w:val="1"/>
          <w:numId w:val="7"/>
        </w:numPr>
        <w:spacing w:line="276" w:lineRule="auto"/>
        <w:jc w:val="both"/>
        <w:rPr>
          <w:rFonts w:cstheme="minorHAnsi"/>
          <w:lang w:val="en-US"/>
        </w:rPr>
      </w:pPr>
      <w:r w:rsidRPr="00A61FB2">
        <w:rPr>
          <w:rFonts w:cstheme="minorHAnsi"/>
          <w:lang w:val="en-US"/>
        </w:rPr>
        <w:t xml:space="preserve">Line </w:t>
      </w:r>
      <w:r w:rsidR="00A61FB2" w:rsidRPr="00A61FB2">
        <w:rPr>
          <w:rFonts w:cstheme="minorHAnsi"/>
          <w:lang w:val="en-US"/>
        </w:rPr>
        <w:t>83</w:t>
      </w:r>
      <w:r w:rsidR="007C0A38" w:rsidRPr="00A61FB2">
        <w:rPr>
          <w:rFonts w:cstheme="minorHAnsi"/>
          <w:lang w:val="en-US"/>
        </w:rPr>
        <w:t>:</w:t>
      </w:r>
      <w:r w:rsidRPr="00A61FB2">
        <w:rPr>
          <w:rFonts w:cstheme="minorHAnsi"/>
          <w:lang w:val="en-US"/>
        </w:rPr>
        <w:t xml:space="preserve"> Update reference by</w:t>
      </w:r>
      <w:r w:rsidR="004B2B0D" w:rsidRPr="00A61FB2">
        <w:rPr>
          <w:rFonts w:cstheme="minorHAnsi"/>
          <w:lang w:val="en-US"/>
        </w:rPr>
        <w:t xml:space="preserve"> including</w:t>
      </w:r>
      <w:r w:rsidRPr="00A61FB2">
        <w:rPr>
          <w:rFonts w:cstheme="minorHAnsi"/>
          <w:lang w:val="en-US"/>
        </w:rPr>
        <w:t xml:space="preserve"> 10.1186/s12934-017-0785-7 </w:t>
      </w:r>
    </w:p>
    <w:p w14:paraId="10204C90" w14:textId="68C6F3D1" w:rsidR="004D5326" w:rsidRPr="00206DC8" w:rsidRDefault="004D5326"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7C0A38">
        <w:rPr>
          <w:rFonts w:cstheme="minorHAnsi"/>
          <w:lang w:val="en-US"/>
        </w:rPr>
        <w:t>101:</w:t>
      </w:r>
      <w:r w:rsidRPr="00206DC8">
        <w:rPr>
          <w:rFonts w:cstheme="minorHAnsi"/>
          <w:lang w:val="en-US"/>
        </w:rPr>
        <w:t xml:space="preserve"> Delete "in theory"</w:t>
      </w:r>
    </w:p>
    <w:p w14:paraId="43640543" w14:textId="5E3ABC56" w:rsidR="004D5326" w:rsidRPr="00206DC8" w:rsidRDefault="004D5326"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7C0A38">
        <w:rPr>
          <w:rFonts w:cstheme="minorHAnsi"/>
          <w:lang w:val="en-US"/>
        </w:rPr>
        <w:t>148:</w:t>
      </w:r>
      <w:r w:rsidRPr="00206DC8">
        <w:rPr>
          <w:rFonts w:cstheme="minorHAnsi"/>
          <w:lang w:val="en-US"/>
        </w:rPr>
        <w:t xml:space="preserve"> Include reference</w:t>
      </w:r>
      <w:r w:rsidR="00457511" w:rsidRPr="00206DC8">
        <w:rPr>
          <w:rFonts w:cstheme="minorHAnsi"/>
          <w:lang w:val="en-US"/>
        </w:rPr>
        <w:t>s for the two applications</w:t>
      </w:r>
      <w:r w:rsidRPr="00206DC8">
        <w:rPr>
          <w:rFonts w:cstheme="minorHAnsi"/>
          <w:lang w:val="en-US"/>
        </w:rPr>
        <w:t>.</w:t>
      </w:r>
    </w:p>
    <w:p w14:paraId="70E2C1B3" w14:textId="6B77FD96" w:rsidR="004D5326" w:rsidRPr="00206DC8" w:rsidRDefault="004D5326" w:rsidP="0084220C">
      <w:pPr>
        <w:pStyle w:val="ListParagraph"/>
        <w:numPr>
          <w:ilvl w:val="1"/>
          <w:numId w:val="7"/>
        </w:numPr>
        <w:spacing w:line="276" w:lineRule="auto"/>
        <w:jc w:val="both"/>
        <w:rPr>
          <w:rFonts w:cstheme="minorHAnsi"/>
          <w:lang w:val="en-US"/>
        </w:rPr>
      </w:pPr>
      <w:r w:rsidRPr="00206DC8">
        <w:rPr>
          <w:rFonts w:cstheme="minorHAnsi"/>
          <w:lang w:val="en-US"/>
        </w:rPr>
        <w:t>Line</w:t>
      </w:r>
      <w:r w:rsidR="007C0A38">
        <w:rPr>
          <w:rFonts w:cstheme="minorHAnsi"/>
          <w:lang w:val="en-US"/>
        </w:rPr>
        <w:t>s</w:t>
      </w:r>
      <w:r w:rsidRPr="00206DC8">
        <w:rPr>
          <w:rFonts w:cstheme="minorHAnsi"/>
          <w:lang w:val="en-US"/>
        </w:rPr>
        <w:t xml:space="preserve"> </w:t>
      </w:r>
      <w:r w:rsidR="007C0A38">
        <w:rPr>
          <w:rFonts w:cstheme="minorHAnsi"/>
          <w:lang w:val="en-US"/>
        </w:rPr>
        <w:t>190 - 191:</w:t>
      </w:r>
      <w:r w:rsidRPr="00206DC8">
        <w:rPr>
          <w:rFonts w:cstheme="minorHAnsi"/>
          <w:lang w:val="en-US"/>
        </w:rPr>
        <w:t xml:space="preserve"> Highlight that no transformation protocol had been established for the organism</w:t>
      </w:r>
    </w:p>
    <w:p w14:paraId="462DF4A6" w14:textId="67E35A80" w:rsidR="004D5326" w:rsidRPr="00206DC8" w:rsidRDefault="004D5326" w:rsidP="0084220C">
      <w:pPr>
        <w:pStyle w:val="ListParagraph"/>
        <w:numPr>
          <w:ilvl w:val="1"/>
          <w:numId w:val="7"/>
        </w:numPr>
        <w:spacing w:line="276" w:lineRule="auto"/>
        <w:jc w:val="both"/>
        <w:rPr>
          <w:rFonts w:cstheme="minorHAnsi"/>
          <w:lang w:val="en-US"/>
        </w:rPr>
      </w:pPr>
      <w:r w:rsidRPr="00206DC8">
        <w:rPr>
          <w:rFonts w:cstheme="minorHAnsi"/>
          <w:lang w:val="en-US"/>
        </w:rPr>
        <w:t xml:space="preserve">Line </w:t>
      </w:r>
      <w:r w:rsidR="00D45424">
        <w:rPr>
          <w:rFonts w:cstheme="minorHAnsi"/>
          <w:lang w:val="en-US"/>
        </w:rPr>
        <w:t>203</w:t>
      </w:r>
      <w:r w:rsidR="007C0A38">
        <w:rPr>
          <w:rFonts w:cstheme="minorHAnsi"/>
          <w:lang w:val="en-US"/>
        </w:rPr>
        <w:t>:</w:t>
      </w:r>
      <w:r w:rsidRPr="00206DC8">
        <w:rPr>
          <w:rFonts w:cstheme="minorHAnsi"/>
          <w:lang w:val="en-US"/>
        </w:rPr>
        <w:t xml:space="preserve"> "The protocol below details the transformation of </w:t>
      </w:r>
      <w:r w:rsidRPr="00206DC8">
        <w:rPr>
          <w:rFonts w:cstheme="minorHAnsi"/>
          <w:i/>
          <w:iCs/>
          <w:lang w:val="en-US"/>
        </w:rPr>
        <w:t>H. omanensis</w:t>
      </w:r>
      <w:r w:rsidRPr="00206DC8">
        <w:rPr>
          <w:rFonts w:cstheme="minorHAnsi"/>
          <w:lang w:val="en-US"/>
        </w:rPr>
        <w:t xml:space="preserve"> and the truncation of…</w:t>
      </w:r>
    </w:p>
    <w:p w14:paraId="4906AF3F" w14:textId="77777777" w:rsidR="00815E5B" w:rsidRPr="00206DC8" w:rsidRDefault="00815E5B" w:rsidP="00815E5B">
      <w:pPr>
        <w:pStyle w:val="ListParagraph"/>
        <w:spacing w:line="276" w:lineRule="auto"/>
        <w:ind w:left="1080"/>
        <w:jc w:val="both"/>
        <w:rPr>
          <w:rFonts w:cstheme="minorHAnsi"/>
          <w:lang w:val="en-US"/>
        </w:rPr>
      </w:pPr>
    </w:p>
    <w:p w14:paraId="78FD8063" w14:textId="2856201D" w:rsidR="0084220C" w:rsidRPr="00206DC8" w:rsidRDefault="0084220C" w:rsidP="0084220C">
      <w:pPr>
        <w:pStyle w:val="ListParagraph"/>
        <w:numPr>
          <w:ilvl w:val="0"/>
          <w:numId w:val="7"/>
        </w:numPr>
        <w:spacing w:line="276" w:lineRule="auto"/>
        <w:jc w:val="both"/>
        <w:rPr>
          <w:rFonts w:cstheme="minorHAnsi"/>
          <w:b/>
          <w:bCs/>
          <w:lang w:val="en-US"/>
        </w:rPr>
      </w:pPr>
      <w:r w:rsidRPr="00206DC8">
        <w:rPr>
          <w:rFonts w:cstheme="minorHAnsi"/>
          <w:b/>
          <w:bCs/>
          <w:lang w:val="en-US"/>
        </w:rPr>
        <w:t>The reviewer ask that we remove any commercial language.</w:t>
      </w:r>
    </w:p>
    <w:p w14:paraId="0B1AD094" w14:textId="4034369B" w:rsidR="00BA7812" w:rsidRPr="00206DC8" w:rsidRDefault="00BA7812" w:rsidP="000E2205">
      <w:pPr>
        <w:spacing w:line="276" w:lineRule="auto"/>
        <w:ind w:firstLine="720"/>
        <w:jc w:val="both"/>
        <w:rPr>
          <w:rFonts w:cstheme="minorHAnsi"/>
          <w:lang w:val="en-US"/>
        </w:rPr>
      </w:pPr>
      <w:r w:rsidRPr="00206DC8">
        <w:rPr>
          <w:rFonts w:cstheme="minorHAnsi"/>
          <w:lang w:val="en-US"/>
        </w:rPr>
        <w:t xml:space="preserve">This was addressed in response to </w:t>
      </w:r>
      <w:r w:rsidR="00FA3B0D" w:rsidRPr="00206DC8">
        <w:rPr>
          <w:rFonts w:cstheme="minorHAnsi"/>
          <w:lang w:val="en-US"/>
        </w:rPr>
        <w:t>a</w:t>
      </w:r>
      <w:r w:rsidRPr="00206DC8">
        <w:rPr>
          <w:rFonts w:cstheme="minorHAnsi"/>
          <w:lang w:val="en-US"/>
        </w:rPr>
        <w:t xml:space="preserve"> comment from the editor. </w:t>
      </w:r>
    </w:p>
    <w:p w14:paraId="543DC0F6" w14:textId="77777777" w:rsidR="00BF1023" w:rsidRPr="00206DC8" w:rsidRDefault="00BF1023" w:rsidP="00BF1023">
      <w:pPr>
        <w:pStyle w:val="ListParagraph"/>
        <w:spacing w:line="276" w:lineRule="auto"/>
        <w:jc w:val="both"/>
        <w:rPr>
          <w:rFonts w:cstheme="minorHAnsi"/>
          <w:b/>
          <w:bCs/>
          <w:color w:val="FF0000"/>
          <w:lang w:val="en-US"/>
        </w:rPr>
      </w:pPr>
    </w:p>
    <w:p w14:paraId="5B52A8FA" w14:textId="3363430D" w:rsidR="004D5326" w:rsidRPr="00206DC8" w:rsidRDefault="0084220C" w:rsidP="0084220C">
      <w:pPr>
        <w:pStyle w:val="ListParagraph"/>
        <w:numPr>
          <w:ilvl w:val="0"/>
          <w:numId w:val="7"/>
        </w:numPr>
        <w:spacing w:line="276" w:lineRule="auto"/>
        <w:jc w:val="both"/>
        <w:rPr>
          <w:rFonts w:cstheme="minorHAnsi"/>
          <w:b/>
          <w:bCs/>
          <w:lang w:val="en-US"/>
        </w:rPr>
      </w:pPr>
      <w:r w:rsidRPr="00206DC8">
        <w:rPr>
          <w:rFonts w:cstheme="minorHAnsi"/>
          <w:b/>
          <w:bCs/>
          <w:lang w:val="en-US"/>
        </w:rPr>
        <w:t>The reviewer asked that “</w:t>
      </w:r>
      <w:r w:rsidR="00BF1023" w:rsidRPr="00206DC8">
        <w:rPr>
          <w:rFonts w:cstheme="minorHAnsi"/>
          <w:b/>
          <w:bCs/>
          <w:lang w:val="en-US"/>
        </w:rPr>
        <w:t>Extraction</w:t>
      </w:r>
      <w:r w:rsidRPr="00206DC8">
        <w:rPr>
          <w:rFonts w:cstheme="minorHAnsi"/>
          <w:b/>
          <w:bCs/>
          <w:lang w:val="en-US"/>
        </w:rPr>
        <w:t xml:space="preserve"> of protoplasts” </w:t>
      </w:r>
      <w:r w:rsidR="00BF1023" w:rsidRPr="00206DC8">
        <w:rPr>
          <w:rFonts w:cstheme="minorHAnsi"/>
          <w:b/>
          <w:bCs/>
          <w:lang w:val="en-US"/>
        </w:rPr>
        <w:t xml:space="preserve">section of the protocol </w:t>
      </w:r>
      <w:r w:rsidRPr="00206DC8">
        <w:rPr>
          <w:rFonts w:cstheme="minorHAnsi"/>
          <w:b/>
          <w:bCs/>
          <w:lang w:val="en-US"/>
        </w:rPr>
        <w:t>should be moved to a different place in the manuscript</w:t>
      </w:r>
      <w:r w:rsidR="00D5665E">
        <w:rPr>
          <w:rFonts w:cstheme="minorHAnsi"/>
          <w:b/>
          <w:bCs/>
          <w:lang w:val="en-US"/>
        </w:rPr>
        <w:t>.</w:t>
      </w:r>
    </w:p>
    <w:p w14:paraId="72309555" w14:textId="7AD99128" w:rsidR="00F35919" w:rsidRPr="00206DC8" w:rsidRDefault="00BF1023" w:rsidP="000E2205">
      <w:pPr>
        <w:pStyle w:val="ListParagraph"/>
        <w:spacing w:line="276" w:lineRule="auto"/>
        <w:ind w:left="709"/>
        <w:jc w:val="both"/>
        <w:rPr>
          <w:rFonts w:cstheme="minorHAnsi"/>
          <w:lang w:val="en-US"/>
        </w:rPr>
      </w:pPr>
      <w:r w:rsidRPr="00206DC8">
        <w:rPr>
          <w:rFonts w:cstheme="minorHAnsi"/>
          <w:lang w:val="en-US"/>
        </w:rPr>
        <w:t xml:space="preserve">To address this request, the relevant section was moved (Lines </w:t>
      </w:r>
      <w:r w:rsidR="00461CAF">
        <w:rPr>
          <w:rFonts w:cstheme="minorHAnsi"/>
          <w:lang w:val="en-US"/>
        </w:rPr>
        <w:t>413 - 482</w:t>
      </w:r>
      <w:r w:rsidRPr="00206DC8">
        <w:rPr>
          <w:rFonts w:cstheme="minorHAnsi"/>
          <w:lang w:val="en-US"/>
        </w:rPr>
        <w:t>). This had the effect of changing the order of Protocol Steps 1 – 4. These have been renumbered accordingly</w:t>
      </w:r>
      <w:r w:rsidR="00103508" w:rsidRPr="00206DC8">
        <w:rPr>
          <w:rFonts w:cstheme="minorHAnsi"/>
          <w:lang w:val="en-US"/>
        </w:rPr>
        <w:t xml:space="preserve"> (Lines </w:t>
      </w:r>
      <w:r w:rsidR="00461CAF">
        <w:rPr>
          <w:rFonts w:cstheme="minorHAnsi"/>
          <w:lang w:val="en-US"/>
        </w:rPr>
        <w:t>270 - 628</w:t>
      </w:r>
      <w:r w:rsidR="00103508" w:rsidRPr="00206DC8">
        <w:rPr>
          <w:rFonts w:cstheme="minorHAnsi"/>
          <w:lang w:val="en-US"/>
        </w:rPr>
        <w:t>)</w:t>
      </w:r>
      <w:r w:rsidRPr="00206DC8">
        <w:rPr>
          <w:rFonts w:cstheme="minorHAnsi"/>
          <w:lang w:val="en-US"/>
        </w:rPr>
        <w:t xml:space="preserve">. </w:t>
      </w:r>
    </w:p>
    <w:p w14:paraId="143B4A55" w14:textId="77777777" w:rsidR="00BF1023" w:rsidRPr="00206DC8" w:rsidRDefault="00BF1023" w:rsidP="00BF1023">
      <w:pPr>
        <w:pStyle w:val="ListParagraph"/>
        <w:spacing w:line="276" w:lineRule="auto"/>
        <w:ind w:left="1134"/>
        <w:jc w:val="both"/>
        <w:rPr>
          <w:rFonts w:cstheme="minorHAnsi"/>
          <w:b/>
          <w:bCs/>
          <w:color w:val="FF0000"/>
          <w:lang w:val="en-US"/>
        </w:rPr>
      </w:pPr>
    </w:p>
    <w:p w14:paraId="68078481" w14:textId="2E59501D" w:rsidR="0084220C" w:rsidRPr="00206DC8" w:rsidRDefault="0084220C" w:rsidP="0084220C">
      <w:pPr>
        <w:pStyle w:val="ListParagraph"/>
        <w:numPr>
          <w:ilvl w:val="0"/>
          <w:numId w:val="7"/>
        </w:numPr>
        <w:spacing w:line="276" w:lineRule="auto"/>
        <w:jc w:val="both"/>
        <w:rPr>
          <w:rFonts w:cstheme="minorHAnsi"/>
          <w:b/>
          <w:bCs/>
          <w:lang w:val="en-US"/>
        </w:rPr>
      </w:pPr>
      <w:r w:rsidRPr="00206DC8">
        <w:rPr>
          <w:rFonts w:cstheme="minorHAnsi"/>
          <w:b/>
          <w:bCs/>
          <w:lang w:val="en-US"/>
        </w:rPr>
        <w:t>The reviewer asked that we clarify why we chose not to use any homology search programs to identify potential protospacer sequences.</w:t>
      </w:r>
    </w:p>
    <w:p w14:paraId="0F6EC240" w14:textId="28AF194A" w:rsidR="0023477E" w:rsidRPr="00206DC8" w:rsidRDefault="0023477E" w:rsidP="000E2205">
      <w:pPr>
        <w:spacing w:line="276" w:lineRule="auto"/>
        <w:ind w:left="709"/>
        <w:jc w:val="both"/>
        <w:rPr>
          <w:lang w:val="en-US"/>
        </w:rPr>
      </w:pPr>
      <w:r w:rsidRPr="00206DC8">
        <w:rPr>
          <w:lang w:val="en-US"/>
        </w:rPr>
        <w:t>Identification of the sgRNA target sequences was conducted manually, searching for “NGG” sequences within the gene of interest. While online tools are available, the gene region we were targeting was short enough (only 468 bp) to conduct this search manually. We have included a NOTE in the protocol that deals with this</w:t>
      </w:r>
      <w:r w:rsidR="00044385" w:rsidRPr="00206DC8">
        <w:rPr>
          <w:lang w:val="en-US"/>
        </w:rPr>
        <w:t xml:space="preserve"> (Lines </w:t>
      </w:r>
      <w:r w:rsidR="00D5665E">
        <w:rPr>
          <w:lang w:val="en-US"/>
        </w:rPr>
        <w:t>277 - 278</w:t>
      </w:r>
      <w:r w:rsidR="00044385" w:rsidRPr="00206DC8">
        <w:rPr>
          <w:lang w:val="en-US"/>
        </w:rPr>
        <w:t>)</w:t>
      </w:r>
      <w:r w:rsidRPr="00206DC8">
        <w:rPr>
          <w:lang w:val="en-US"/>
        </w:rPr>
        <w:t xml:space="preserve">.   </w:t>
      </w:r>
    </w:p>
    <w:p w14:paraId="0B3BC7DB" w14:textId="77777777" w:rsidR="0023477E" w:rsidRPr="00206DC8" w:rsidRDefault="0023477E" w:rsidP="0023477E">
      <w:pPr>
        <w:pStyle w:val="ListParagraph"/>
        <w:spacing w:line="276" w:lineRule="auto"/>
        <w:jc w:val="both"/>
        <w:rPr>
          <w:rFonts w:cstheme="minorHAnsi"/>
          <w:b/>
          <w:bCs/>
          <w:color w:val="FF0000"/>
          <w:lang w:val="en-US"/>
        </w:rPr>
      </w:pPr>
    </w:p>
    <w:p w14:paraId="25DE47FE" w14:textId="71E56F81" w:rsidR="0084220C" w:rsidRPr="00206DC8" w:rsidRDefault="0084220C" w:rsidP="0084220C">
      <w:pPr>
        <w:pStyle w:val="ListParagraph"/>
        <w:numPr>
          <w:ilvl w:val="0"/>
          <w:numId w:val="7"/>
        </w:numPr>
        <w:spacing w:line="276" w:lineRule="auto"/>
        <w:jc w:val="both"/>
        <w:rPr>
          <w:rFonts w:cstheme="minorHAnsi"/>
          <w:b/>
          <w:bCs/>
          <w:lang w:val="en-US"/>
        </w:rPr>
      </w:pPr>
      <w:r w:rsidRPr="00206DC8">
        <w:rPr>
          <w:rFonts w:cstheme="minorHAnsi"/>
          <w:b/>
          <w:bCs/>
          <w:lang w:val="en-US"/>
        </w:rPr>
        <w:t>The reviewer asked that we explain why we used the RNAfold webserver specifically and asked us to include other examples of software that could be used</w:t>
      </w:r>
    </w:p>
    <w:p w14:paraId="37F8C720" w14:textId="05C823D7" w:rsidR="00071F48" w:rsidRPr="00206DC8" w:rsidRDefault="004D1565" w:rsidP="00F333D3">
      <w:pPr>
        <w:spacing w:line="276" w:lineRule="auto"/>
        <w:ind w:left="720"/>
        <w:jc w:val="both"/>
        <w:rPr>
          <w:rFonts w:cstheme="minorHAnsi"/>
          <w:b/>
          <w:bCs/>
          <w:lang w:val="en-US"/>
        </w:rPr>
      </w:pPr>
      <w:r w:rsidRPr="00206DC8">
        <w:rPr>
          <w:rFonts w:cstheme="minorHAnsi"/>
          <w:lang w:val="en-US"/>
        </w:rPr>
        <w:lastRenderedPageBreak/>
        <w:t>We used this tool because the RNAfold webserver is an easy to use, online tool that provides results</w:t>
      </w:r>
      <w:r w:rsidR="000808F1" w:rsidRPr="00206DC8">
        <w:rPr>
          <w:rFonts w:cstheme="minorHAnsi"/>
          <w:lang w:val="en-US"/>
        </w:rPr>
        <w:t xml:space="preserve"> </w:t>
      </w:r>
      <w:r w:rsidRPr="00206DC8">
        <w:rPr>
          <w:rFonts w:cstheme="minorHAnsi"/>
          <w:lang w:val="en-US"/>
        </w:rPr>
        <w:t xml:space="preserve">that are easy to interpret. There are other </w:t>
      </w:r>
      <w:r w:rsidR="00F54CD3" w:rsidRPr="00206DC8">
        <w:rPr>
          <w:rFonts w:cstheme="minorHAnsi"/>
          <w:lang w:val="en-US"/>
        </w:rPr>
        <w:t xml:space="preserve">online </w:t>
      </w:r>
      <w:r w:rsidRPr="00206DC8">
        <w:rPr>
          <w:rFonts w:cstheme="minorHAnsi"/>
          <w:lang w:val="en-US"/>
        </w:rPr>
        <w:t>tools, such as RNAstructure</w:t>
      </w:r>
      <w:r w:rsidR="00BD2567" w:rsidRPr="00206DC8">
        <w:rPr>
          <w:rFonts w:cstheme="minorHAnsi"/>
          <w:lang w:val="en-US"/>
        </w:rPr>
        <w:t>,</w:t>
      </w:r>
      <w:r w:rsidRPr="00206DC8">
        <w:rPr>
          <w:rFonts w:cstheme="minorHAnsi"/>
          <w:lang w:val="en-US"/>
        </w:rPr>
        <w:t xml:space="preserve"> which give similar results. </w:t>
      </w:r>
      <w:r w:rsidR="00F54CD3" w:rsidRPr="00206DC8">
        <w:rPr>
          <w:rFonts w:cstheme="minorHAnsi"/>
          <w:lang w:val="en-US"/>
        </w:rPr>
        <w:t xml:space="preserve">There are also programs that can be downloaded for this purpose, </w:t>
      </w:r>
      <w:r w:rsidR="000808F1" w:rsidRPr="00206DC8">
        <w:rPr>
          <w:rFonts w:cstheme="minorHAnsi"/>
          <w:lang w:val="en-US"/>
        </w:rPr>
        <w:t xml:space="preserve">which </w:t>
      </w:r>
      <w:r w:rsidR="00F54CD3" w:rsidRPr="00206DC8">
        <w:rPr>
          <w:rFonts w:cstheme="minorHAnsi"/>
          <w:lang w:val="en-US"/>
        </w:rPr>
        <w:t xml:space="preserve">we have </w:t>
      </w:r>
      <w:r w:rsidR="000808F1" w:rsidRPr="00206DC8">
        <w:rPr>
          <w:rFonts w:cstheme="minorHAnsi"/>
          <w:lang w:val="en-US"/>
        </w:rPr>
        <w:t xml:space="preserve">chosen </w:t>
      </w:r>
      <w:r w:rsidR="00F54CD3" w:rsidRPr="00206DC8">
        <w:rPr>
          <w:rFonts w:cstheme="minorHAnsi"/>
          <w:lang w:val="en-US"/>
        </w:rPr>
        <w:t>not</w:t>
      </w:r>
      <w:r w:rsidR="000808F1" w:rsidRPr="00206DC8">
        <w:rPr>
          <w:rFonts w:cstheme="minorHAnsi"/>
          <w:lang w:val="en-US"/>
        </w:rPr>
        <w:t xml:space="preserve"> to</w:t>
      </w:r>
      <w:r w:rsidR="00F54CD3" w:rsidRPr="00206DC8">
        <w:rPr>
          <w:rFonts w:cstheme="minorHAnsi"/>
          <w:lang w:val="en-US"/>
        </w:rPr>
        <w:t xml:space="preserve"> include as they are less user friendly and given similar results to the online tools. </w:t>
      </w:r>
      <w:r w:rsidR="00BD2567" w:rsidRPr="00206DC8">
        <w:rPr>
          <w:rFonts w:cstheme="minorHAnsi"/>
          <w:lang w:val="en-US"/>
        </w:rPr>
        <w:t>In response to the editor who asked that we not include “commercial language” in the manuscript, we have changed this particular step to state that an “</w:t>
      </w:r>
      <w:r w:rsidR="00BD2567" w:rsidRPr="00206DC8">
        <w:rPr>
          <w:lang w:val="en-US"/>
        </w:rPr>
        <w:t xml:space="preserve">RNA secondary structure prediction tool” should be used </w:t>
      </w:r>
      <w:r w:rsidR="000808F1" w:rsidRPr="00206DC8">
        <w:rPr>
          <w:lang w:val="en-US"/>
        </w:rPr>
        <w:t xml:space="preserve">(Lines </w:t>
      </w:r>
      <w:r w:rsidR="005D2522">
        <w:rPr>
          <w:lang w:val="en-US"/>
        </w:rPr>
        <w:t>295 - 296</w:t>
      </w:r>
      <w:r w:rsidR="000808F1" w:rsidRPr="00206DC8">
        <w:rPr>
          <w:lang w:val="en-US"/>
        </w:rPr>
        <w:t xml:space="preserve">) </w:t>
      </w:r>
      <w:r w:rsidR="00BD2567" w:rsidRPr="00206DC8">
        <w:rPr>
          <w:lang w:val="en-US"/>
        </w:rPr>
        <w:t>and we have included RNAfold and RNAstructure</w:t>
      </w:r>
      <w:r w:rsidR="00650EF5" w:rsidRPr="00206DC8">
        <w:rPr>
          <w:lang w:val="en-US"/>
        </w:rPr>
        <w:t xml:space="preserve"> as examples</w:t>
      </w:r>
      <w:r w:rsidR="00BD2567" w:rsidRPr="00206DC8">
        <w:rPr>
          <w:lang w:val="en-US"/>
        </w:rPr>
        <w:t xml:space="preserve"> in the Table of Materials instead. </w:t>
      </w:r>
    </w:p>
    <w:p w14:paraId="22A7150A" w14:textId="77777777" w:rsidR="00071F48" w:rsidRPr="00206DC8" w:rsidRDefault="00071F48" w:rsidP="004D1565">
      <w:pPr>
        <w:spacing w:line="276" w:lineRule="auto"/>
        <w:ind w:left="1134"/>
        <w:jc w:val="both"/>
        <w:rPr>
          <w:rFonts w:cstheme="minorHAnsi"/>
          <w:b/>
          <w:bCs/>
          <w:lang w:val="en-US"/>
        </w:rPr>
      </w:pPr>
    </w:p>
    <w:p w14:paraId="478CEA42" w14:textId="5D22B1A1" w:rsidR="0084220C" w:rsidRPr="00206DC8" w:rsidRDefault="0084220C" w:rsidP="0084220C">
      <w:pPr>
        <w:pStyle w:val="ListParagraph"/>
        <w:numPr>
          <w:ilvl w:val="0"/>
          <w:numId w:val="7"/>
        </w:numPr>
        <w:spacing w:line="276" w:lineRule="auto"/>
        <w:jc w:val="both"/>
        <w:rPr>
          <w:rFonts w:cstheme="minorHAnsi"/>
          <w:b/>
          <w:bCs/>
          <w:lang w:val="en-US"/>
        </w:rPr>
      </w:pPr>
      <w:r w:rsidRPr="00206DC8">
        <w:rPr>
          <w:rFonts w:cstheme="minorHAnsi"/>
          <w:b/>
          <w:bCs/>
          <w:lang w:val="en-US"/>
        </w:rPr>
        <w:t xml:space="preserve">The reviewer asked that we move the section detailing </w:t>
      </w:r>
      <w:r w:rsidR="00C96ED3" w:rsidRPr="00206DC8">
        <w:rPr>
          <w:rFonts w:cstheme="minorHAnsi"/>
          <w:b/>
          <w:bCs/>
          <w:lang w:val="en-US"/>
        </w:rPr>
        <w:t>the synthesis of the sgRNA</w:t>
      </w:r>
      <w:r w:rsidRPr="00206DC8">
        <w:rPr>
          <w:rFonts w:cstheme="minorHAnsi"/>
          <w:b/>
          <w:bCs/>
          <w:lang w:val="en-US"/>
        </w:rPr>
        <w:t xml:space="preserve"> to later in the manuscript.</w:t>
      </w:r>
    </w:p>
    <w:p w14:paraId="17055857" w14:textId="67D87414" w:rsidR="00C96ED3" w:rsidRPr="00206DC8" w:rsidRDefault="00C96ED3" w:rsidP="00875A0C">
      <w:pPr>
        <w:pStyle w:val="ListParagraph"/>
        <w:spacing w:line="276" w:lineRule="auto"/>
        <w:ind w:left="709"/>
        <w:jc w:val="both"/>
        <w:rPr>
          <w:rFonts w:cstheme="minorHAnsi"/>
          <w:lang w:val="en-US"/>
        </w:rPr>
      </w:pPr>
      <w:r w:rsidRPr="00206DC8">
        <w:rPr>
          <w:rFonts w:cstheme="minorHAnsi"/>
          <w:lang w:val="en-US"/>
        </w:rPr>
        <w:t xml:space="preserve">The particular section that the reviewer is referring to is </w:t>
      </w:r>
      <w:r w:rsidR="007E682D" w:rsidRPr="00206DC8">
        <w:rPr>
          <w:rFonts w:cstheme="minorHAnsi"/>
          <w:lang w:val="en-US"/>
        </w:rPr>
        <w:t>Step</w:t>
      </w:r>
      <w:r w:rsidRPr="00206DC8">
        <w:rPr>
          <w:rFonts w:cstheme="minorHAnsi"/>
          <w:lang w:val="en-US"/>
        </w:rPr>
        <w:t xml:space="preserve"> </w:t>
      </w:r>
      <w:r w:rsidR="00087ED3">
        <w:rPr>
          <w:rFonts w:cstheme="minorHAnsi"/>
          <w:lang w:val="en-US"/>
        </w:rPr>
        <w:t>1</w:t>
      </w:r>
      <w:r w:rsidR="007E682D" w:rsidRPr="00206DC8">
        <w:rPr>
          <w:rFonts w:cstheme="minorHAnsi"/>
          <w:lang w:val="en-US"/>
        </w:rPr>
        <w:t xml:space="preserve">.3 </w:t>
      </w:r>
      <w:r w:rsidR="005376F8" w:rsidRPr="00206DC8">
        <w:rPr>
          <w:rFonts w:cstheme="minorHAnsi"/>
          <w:lang w:val="en-US"/>
        </w:rPr>
        <w:t xml:space="preserve">(Lines </w:t>
      </w:r>
      <w:r w:rsidR="00087ED3">
        <w:rPr>
          <w:rFonts w:cstheme="minorHAnsi"/>
          <w:lang w:val="en-US"/>
        </w:rPr>
        <w:t>310 - 331</w:t>
      </w:r>
      <w:r w:rsidR="005376F8" w:rsidRPr="00206DC8">
        <w:rPr>
          <w:rFonts w:cstheme="minorHAnsi"/>
          <w:lang w:val="en-US"/>
        </w:rPr>
        <w:t xml:space="preserve">) </w:t>
      </w:r>
      <w:r w:rsidR="007E682D" w:rsidRPr="00206DC8">
        <w:rPr>
          <w:rFonts w:cstheme="minorHAnsi"/>
          <w:lang w:val="en-US"/>
        </w:rPr>
        <w:t xml:space="preserve">in the protocol where, after designing the sgRNA, the construct is synthesized using a kit. The reviewer is asking that this particular step be moved later in the protocol as it is followed with steps such as “add a G to the 5’ end” and “add T7 sequence”, which looks as though this is part of the “sgRNA design”. However, the steps that follow Step </w:t>
      </w:r>
      <w:r w:rsidR="00087ED3">
        <w:rPr>
          <w:rFonts w:cstheme="minorHAnsi"/>
          <w:lang w:val="en-US"/>
        </w:rPr>
        <w:t>1</w:t>
      </w:r>
      <w:r w:rsidR="007E682D" w:rsidRPr="00206DC8">
        <w:rPr>
          <w:rFonts w:cstheme="minorHAnsi"/>
          <w:lang w:val="en-US"/>
        </w:rPr>
        <w:t xml:space="preserve">.3 are only relevant </w:t>
      </w:r>
      <w:r w:rsidR="000808F1" w:rsidRPr="00206DC8">
        <w:rPr>
          <w:rFonts w:cstheme="minorHAnsi"/>
          <w:lang w:val="en-US"/>
        </w:rPr>
        <w:t>if this step</w:t>
      </w:r>
      <w:r w:rsidR="007E682D" w:rsidRPr="00206DC8">
        <w:rPr>
          <w:rFonts w:cstheme="minorHAnsi"/>
          <w:lang w:val="en-US"/>
        </w:rPr>
        <w:t xml:space="preserve"> is actually conducted using a kit. If the construct is simply ordered pre-synthesized, these steps are no longer relevant. </w:t>
      </w:r>
      <w:r w:rsidR="00990676" w:rsidRPr="00206DC8">
        <w:rPr>
          <w:rFonts w:cstheme="minorHAnsi"/>
          <w:lang w:val="en-US"/>
        </w:rPr>
        <w:t xml:space="preserve">In order to address the confusion, we have added a note stating this (Lines </w:t>
      </w:r>
      <w:r w:rsidR="000D4279">
        <w:rPr>
          <w:rFonts w:cstheme="minorHAnsi"/>
          <w:lang w:val="en-US"/>
        </w:rPr>
        <w:t>314 - 316</w:t>
      </w:r>
      <w:r w:rsidR="00990676" w:rsidRPr="00206DC8">
        <w:rPr>
          <w:rFonts w:cstheme="minorHAnsi"/>
          <w:lang w:val="en-US"/>
        </w:rPr>
        <w:t>).</w:t>
      </w:r>
    </w:p>
    <w:p w14:paraId="3E2242D1" w14:textId="77777777" w:rsidR="00C96ED3" w:rsidRPr="00206DC8" w:rsidRDefault="00C96ED3" w:rsidP="00C96ED3">
      <w:pPr>
        <w:pStyle w:val="ListParagraph"/>
        <w:spacing w:line="276" w:lineRule="auto"/>
        <w:jc w:val="both"/>
        <w:rPr>
          <w:rFonts w:cstheme="minorHAnsi"/>
          <w:b/>
          <w:bCs/>
          <w:color w:val="FF0000"/>
          <w:lang w:val="en-US"/>
        </w:rPr>
      </w:pPr>
    </w:p>
    <w:p w14:paraId="63E53BEB" w14:textId="1BCD0D59" w:rsidR="0084220C" w:rsidRPr="00206DC8" w:rsidRDefault="0084220C" w:rsidP="0084220C">
      <w:pPr>
        <w:pStyle w:val="ListParagraph"/>
        <w:numPr>
          <w:ilvl w:val="0"/>
          <w:numId w:val="7"/>
        </w:numPr>
        <w:spacing w:line="276" w:lineRule="auto"/>
        <w:jc w:val="both"/>
        <w:rPr>
          <w:rFonts w:cstheme="minorHAnsi"/>
          <w:b/>
          <w:bCs/>
          <w:lang w:val="en-US"/>
        </w:rPr>
      </w:pPr>
      <w:r w:rsidRPr="00206DC8">
        <w:rPr>
          <w:rFonts w:cstheme="minorHAnsi"/>
          <w:b/>
          <w:bCs/>
          <w:lang w:val="en-US"/>
        </w:rPr>
        <w:t xml:space="preserve">The reviewer asked that </w:t>
      </w:r>
      <w:r w:rsidR="006819CF">
        <w:rPr>
          <w:rFonts w:cstheme="minorHAnsi"/>
          <w:b/>
          <w:bCs/>
          <w:lang w:val="en-US"/>
        </w:rPr>
        <w:t xml:space="preserve">we </w:t>
      </w:r>
      <w:r w:rsidRPr="00206DC8">
        <w:rPr>
          <w:rFonts w:cstheme="minorHAnsi"/>
          <w:b/>
          <w:bCs/>
          <w:lang w:val="en-US"/>
        </w:rPr>
        <w:t xml:space="preserve">include a new figure </w:t>
      </w:r>
      <w:r w:rsidR="005376F8" w:rsidRPr="00206DC8">
        <w:rPr>
          <w:rFonts w:cstheme="minorHAnsi"/>
          <w:b/>
          <w:bCs/>
          <w:lang w:val="en-US"/>
        </w:rPr>
        <w:t xml:space="preserve">including all the relevant DNA sequences </w:t>
      </w:r>
      <w:r w:rsidRPr="00206DC8">
        <w:rPr>
          <w:rFonts w:cstheme="minorHAnsi"/>
          <w:b/>
          <w:bCs/>
          <w:lang w:val="en-US"/>
        </w:rPr>
        <w:t>to better explain the synthesis of the sgRNA and scaffold.</w:t>
      </w:r>
    </w:p>
    <w:p w14:paraId="43EFB53B" w14:textId="28F70D53" w:rsidR="005376F8" w:rsidRPr="00206DC8" w:rsidRDefault="005376F8" w:rsidP="00D3292B">
      <w:pPr>
        <w:pStyle w:val="ListParagraph"/>
        <w:spacing w:line="276" w:lineRule="auto"/>
        <w:jc w:val="both"/>
        <w:rPr>
          <w:rFonts w:cstheme="minorHAnsi"/>
          <w:lang w:val="en-US"/>
        </w:rPr>
      </w:pPr>
      <w:r w:rsidRPr="00206DC8">
        <w:rPr>
          <w:rFonts w:cstheme="minorHAnsi"/>
          <w:lang w:val="en-US"/>
        </w:rPr>
        <w:t xml:space="preserve">This particular step uses a kit that is referred to in the Table of Materials and the sequences and steps that need to be conducted will depend on the manufacturer of the kit. A figure with this kind of information will thus only be specific to one kit. Furthermore, most commercially available kits will </w:t>
      </w:r>
      <w:r w:rsidR="0091679B" w:rsidRPr="00206DC8">
        <w:rPr>
          <w:rFonts w:cstheme="minorHAnsi"/>
          <w:lang w:val="en-US"/>
        </w:rPr>
        <w:t>include</w:t>
      </w:r>
      <w:r w:rsidRPr="00206DC8">
        <w:rPr>
          <w:rFonts w:cstheme="minorHAnsi"/>
          <w:lang w:val="en-US"/>
        </w:rPr>
        <w:t xml:space="preserve"> their own figures that illustrate this process</w:t>
      </w:r>
      <w:r w:rsidR="0091679B" w:rsidRPr="00206DC8">
        <w:rPr>
          <w:rFonts w:cstheme="minorHAnsi"/>
          <w:lang w:val="en-US"/>
        </w:rPr>
        <w:t xml:space="preserve"> in their manuals</w:t>
      </w:r>
      <w:r w:rsidRPr="00206DC8">
        <w:rPr>
          <w:rFonts w:cstheme="minorHAnsi"/>
          <w:lang w:val="en-US"/>
        </w:rPr>
        <w:t xml:space="preserve">. We have thus decided not to include this extra figure and feel it won’t be helpful to readers of this manuscript. </w:t>
      </w:r>
    </w:p>
    <w:p w14:paraId="15DF722C" w14:textId="77777777" w:rsidR="005376F8" w:rsidRPr="00206DC8" w:rsidRDefault="005376F8" w:rsidP="00D3292B">
      <w:pPr>
        <w:pStyle w:val="ListParagraph"/>
        <w:spacing w:line="276" w:lineRule="auto"/>
        <w:jc w:val="both"/>
        <w:rPr>
          <w:rFonts w:cstheme="minorHAnsi"/>
          <w:b/>
          <w:bCs/>
          <w:color w:val="FF0000"/>
          <w:lang w:val="en-US"/>
        </w:rPr>
      </w:pPr>
    </w:p>
    <w:p w14:paraId="516726C0" w14:textId="1DA5DF83" w:rsidR="00DF66F3" w:rsidRPr="00206DC8" w:rsidRDefault="0094324E" w:rsidP="00C373E1">
      <w:pPr>
        <w:pStyle w:val="ListParagraph"/>
        <w:numPr>
          <w:ilvl w:val="0"/>
          <w:numId w:val="7"/>
        </w:numPr>
        <w:spacing w:line="276" w:lineRule="auto"/>
        <w:jc w:val="both"/>
        <w:rPr>
          <w:b/>
          <w:bCs/>
          <w:lang w:val="en-US"/>
        </w:rPr>
      </w:pPr>
      <w:r w:rsidRPr="00206DC8">
        <w:rPr>
          <w:b/>
          <w:bCs/>
          <w:lang w:val="en-US"/>
        </w:rPr>
        <w:t xml:space="preserve">The reviewer asked that we include information on selecting the correct restriction enzymes for use in the Southern blot experiment. </w:t>
      </w:r>
    </w:p>
    <w:p w14:paraId="513B85AB" w14:textId="5A61CFE1" w:rsidR="00D3292B" w:rsidRPr="00206DC8" w:rsidRDefault="0029789E" w:rsidP="00DF66F3">
      <w:pPr>
        <w:pStyle w:val="ListParagraph"/>
        <w:spacing w:line="276" w:lineRule="auto"/>
        <w:jc w:val="both"/>
        <w:rPr>
          <w:lang w:val="en-US"/>
        </w:rPr>
      </w:pPr>
      <w:r w:rsidRPr="00206DC8">
        <w:rPr>
          <w:lang w:val="en-US"/>
        </w:rPr>
        <w:t>The information that this reviewer is requesting is common and standard to all Southern blots conducted for the purpose of confirming only a single introduction of the exogenous DNA into a genome. This particular information is detailed in the reference</w:t>
      </w:r>
      <w:r w:rsidR="00705304" w:rsidRPr="00206DC8">
        <w:rPr>
          <w:lang w:val="en-US"/>
        </w:rPr>
        <w:t>d protocol</w:t>
      </w:r>
      <w:r w:rsidR="00875A0C" w:rsidRPr="00206DC8">
        <w:rPr>
          <w:lang w:val="en-US"/>
        </w:rPr>
        <w:t xml:space="preserve"> (Reference </w:t>
      </w:r>
      <w:r w:rsidR="000B0FD3">
        <w:rPr>
          <w:lang w:val="en-US"/>
        </w:rPr>
        <w:t>32</w:t>
      </w:r>
      <w:r w:rsidR="00875A0C" w:rsidRPr="00206DC8">
        <w:rPr>
          <w:lang w:val="en-US"/>
        </w:rPr>
        <w:t xml:space="preserve">) </w:t>
      </w:r>
      <w:r w:rsidR="00705304" w:rsidRPr="00206DC8">
        <w:rPr>
          <w:lang w:val="en-US"/>
        </w:rPr>
        <w:t>that is</w:t>
      </w:r>
      <w:r w:rsidR="002A6513" w:rsidRPr="00206DC8">
        <w:rPr>
          <w:lang w:val="en-US"/>
        </w:rPr>
        <w:t xml:space="preserve"> </w:t>
      </w:r>
      <w:r w:rsidRPr="00206DC8">
        <w:rPr>
          <w:lang w:val="en-US"/>
        </w:rPr>
        <w:t xml:space="preserve">included in this section. </w:t>
      </w:r>
    </w:p>
    <w:p w14:paraId="011AFF21" w14:textId="77777777" w:rsidR="0029789E" w:rsidRPr="00206DC8" w:rsidRDefault="0029789E" w:rsidP="00DF66F3">
      <w:pPr>
        <w:pStyle w:val="ListParagraph"/>
        <w:spacing w:line="276" w:lineRule="auto"/>
        <w:jc w:val="both"/>
        <w:rPr>
          <w:b/>
          <w:bCs/>
          <w:color w:val="FF0000"/>
          <w:lang w:val="en-US"/>
        </w:rPr>
      </w:pPr>
    </w:p>
    <w:p w14:paraId="70ABEF30" w14:textId="539C71EE" w:rsidR="00CF061C" w:rsidRPr="00206DC8" w:rsidRDefault="00CF061C" w:rsidP="00CF061C">
      <w:pPr>
        <w:pStyle w:val="ListParagraph"/>
        <w:numPr>
          <w:ilvl w:val="0"/>
          <w:numId w:val="7"/>
        </w:numPr>
        <w:spacing w:line="276" w:lineRule="auto"/>
        <w:jc w:val="both"/>
        <w:rPr>
          <w:lang w:val="en-US"/>
        </w:rPr>
      </w:pPr>
      <w:r w:rsidRPr="00206DC8">
        <w:rPr>
          <w:b/>
          <w:bCs/>
          <w:lang w:val="en-US"/>
        </w:rPr>
        <w:t xml:space="preserve">The following minor changes were made to the protocol based on suggestions by the reviewer: </w:t>
      </w:r>
    </w:p>
    <w:p w14:paraId="7D2F895F" w14:textId="5B1A03C4"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 xml:space="preserve">Line </w:t>
      </w:r>
      <w:r w:rsidR="00C97E80">
        <w:rPr>
          <w:rFonts w:cstheme="minorHAnsi"/>
          <w:lang w:val="en-US"/>
        </w:rPr>
        <w:t>218:</w:t>
      </w:r>
      <w:r w:rsidRPr="00206DC8">
        <w:rPr>
          <w:rFonts w:cstheme="minorHAnsi"/>
          <w:lang w:val="en-US"/>
        </w:rPr>
        <w:t xml:space="preserve"> Replace "falcon" by "centrifuge"</w:t>
      </w:r>
    </w:p>
    <w:p w14:paraId="23B5F6A0" w14:textId="3D0B344D"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 xml:space="preserve">Line </w:t>
      </w:r>
      <w:r w:rsidR="00C97E80">
        <w:rPr>
          <w:rFonts w:cstheme="minorHAnsi"/>
          <w:lang w:val="en-US"/>
        </w:rPr>
        <w:t>429:</w:t>
      </w:r>
      <w:r w:rsidRPr="00206DC8">
        <w:rPr>
          <w:rFonts w:cstheme="minorHAnsi"/>
          <w:lang w:val="en-US"/>
        </w:rPr>
        <w:t xml:space="preserve"> Discard supernatant</w:t>
      </w:r>
    </w:p>
    <w:p w14:paraId="16C32E5F" w14:textId="4326E93E"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lastRenderedPageBreak/>
        <w:t xml:space="preserve">Line </w:t>
      </w:r>
      <w:r w:rsidR="00C97E80">
        <w:rPr>
          <w:rFonts w:cstheme="minorHAnsi"/>
          <w:lang w:val="en-US"/>
        </w:rPr>
        <w:t>433:</w:t>
      </w:r>
      <w:r w:rsidRPr="00206DC8">
        <w:rPr>
          <w:rFonts w:cstheme="minorHAnsi"/>
          <w:lang w:val="en-US"/>
        </w:rPr>
        <w:t xml:space="preserve"> Figure 1A</w:t>
      </w:r>
    </w:p>
    <w:p w14:paraId="58D6A89C" w14:textId="211319DE"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 xml:space="preserve">Line </w:t>
      </w:r>
      <w:r w:rsidR="00C97E80">
        <w:rPr>
          <w:rFonts w:cstheme="minorHAnsi"/>
          <w:lang w:val="en-US"/>
        </w:rPr>
        <w:t>231:</w:t>
      </w:r>
      <w:r w:rsidRPr="00206DC8">
        <w:rPr>
          <w:rFonts w:cstheme="minorHAnsi"/>
          <w:lang w:val="en-US"/>
        </w:rPr>
        <w:t xml:space="preserve"> Replace "falcon" by "centrifuge"</w:t>
      </w:r>
    </w:p>
    <w:p w14:paraId="3E0F480E" w14:textId="2464887A"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 xml:space="preserve">Line </w:t>
      </w:r>
      <w:r w:rsidR="00C97E80">
        <w:rPr>
          <w:rFonts w:cstheme="minorHAnsi"/>
          <w:lang w:val="en-US"/>
        </w:rPr>
        <w:t>445:</w:t>
      </w:r>
      <w:r w:rsidRPr="00206DC8">
        <w:rPr>
          <w:rFonts w:cstheme="minorHAnsi"/>
          <w:lang w:val="en-US"/>
        </w:rPr>
        <w:t xml:space="preserve"> Discard supernatant</w:t>
      </w:r>
    </w:p>
    <w:p w14:paraId="6B4C23B0" w14:textId="58080110"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 xml:space="preserve">Line </w:t>
      </w:r>
      <w:r w:rsidR="00C97E80">
        <w:rPr>
          <w:rFonts w:cstheme="minorHAnsi"/>
          <w:lang w:val="en-US"/>
        </w:rPr>
        <w:t>450:</w:t>
      </w:r>
      <w:r w:rsidRPr="00206DC8">
        <w:rPr>
          <w:rFonts w:cstheme="minorHAnsi"/>
          <w:lang w:val="en-US"/>
        </w:rPr>
        <w:t xml:space="preserve"> Replace "conidia" by "germlings"</w:t>
      </w:r>
    </w:p>
    <w:p w14:paraId="630218A3" w14:textId="261881F8"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 xml:space="preserve">Line </w:t>
      </w:r>
      <w:r w:rsidR="00C97E80">
        <w:rPr>
          <w:rFonts w:cstheme="minorHAnsi"/>
          <w:lang w:val="en-US"/>
        </w:rPr>
        <w:t>451:</w:t>
      </w:r>
      <w:r w:rsidRPr="00206DC8">
        <w:rPr>
          <w:rFonts w:cstheme="minorHAnsi"/>
          <w:lang w:val="en-US"/>
        </w:rPr>
        <w:t xml:space="preserve"> Figure 1B</w:t>
      </w:r>
    </w:p>
    <w:p w14:paraId="62780F3D" w14:textId="39898A54"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 xml:space="preserve">Line </w:t>
      </w:r>
      <w:r w:rsidR="00C97E80">
        <w:rPr>
          <w:rFonts w:cstheme="minorHAnsi"/>
          <w:lang w:val="en-US"/>
        </w:rPr>
        <w:t>476:</w:t>
      </w:r>
      <w:r w:rsidRPr="00206DC8">
        <w:rPr>
          <w:rFonts w:cstheme="minorHAnsi"/>
          <w:lang w:val="en-US"/>
        </w:rPr>
        <w:t xml:space="preserve"> Figure 1C</w:t>
      </w:r>
    </w:p>
    <w:p w14:paraId="2AB5D2AC" w14:textId="16591557"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 xml:space="preserve">Line </w:t>
      </w:r>
      <w:r w:rsidR="00C97E80">
        <w:rPr>
          <w:rFonts w:cstheme="minorHAnsi"/>
          <w:lang w:val="en-US"/>
        </w:rPr>
        <w:t>302:</w:t>
      </w:r>
      <w:r w:rsidRPr="00206DC8">
        <w:rPr>
          <w:rFonts w:cstheme="minorHAnsi"/>
          <w:lang w:val="en-US"/>
        </w:rPr>
        <w:t xml:space="preserve"> Figure 2B</w:t>
      </w:r>
    </w:p>
    <w:p w14:paraId="1C5FE2D5" w14:textId="6E321DDB"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 xml:space="preserve">Line </w:t>
      </w:r>
      <w:r w:rsidR="00C97E80">
        <w:rPr>
          <w:rFonts w:cstheme="minorHAnsi"/>
          <w:lang w:val="en-US"/>
        </w:rPr>
        <w:t>305:</w:t>
      </w:r>
      <w:r w:rsidR="00F27D6B" w:rsidRPr="00206DC8">
        <w:rPr>
          <w:rFonts w:cstheme="minorHAnsi"/>
          <w:lang w:val="en-US"/>
        </w:rPr>
        <w:t xml:space="preserve"> </w:t>
      </w:r>
      <w:r w:rsidRPr="00206DC8">
        <w:rPr>
          <w:rFonts w:cstheme="minorHAnsi"/>
          <w:lang w:val="en-US"/>
        </w:rPr>
        <w:t>Figure 2B</w:t>
      </w:r>
    </w:p>
    <w:p w14:paraId="06F5E090" w14:textId="409FBBE3"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 xml:space="preserve">Line </w:t>
      </w:r>
      <w:r w:rsidR="00C97E80">
        <w:rPr>
          <w:rFonts w:cstheme="minorHAnsi"/>
          <w:lang w:val="en-US"/>
        </w:rPr>
        <w:t>345:</w:t>
      </w:r>
      <w:r w:rsidRPr="00206DC8">
        <w:rPr>
          <w:rFonts w:cstheme="minorHAnsi"/>
          <w:lang w:val="en-US"/>
        </w:rPr>
        <w:t xml:space="preserve"> </w:t>
      </w:r>
      <w:r w:rsidR="00CF061C" w:rsidRPr="00206DC8">
        <w:rPr>
          <w:rFonts w:cstheme="minorHAnsi"/>
          <w:lang w:val="en-US"/>
        </w:rPr>
        <w:t>Included a NOTE</w:t>
      </w:r>
      <w:r w:rsidRPr="00206DC8">
        <w:rPr>
          <w:rFonts w:cstheme="minorHAnsi"/>
          <w:lang w:val="en-US"/>
        </w:rPr>
        <w:t xml:space="preserve"> point saying that this step is optional</w:t>
      </w:r>
    </w:p>
    <w:p w14:paraId="697E76E7" w14:textId="05F2FC22"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Line</w:t>
      </w:r>
      <w:r w:rsidR="00F52A50">
        <w:rPr>
          <w:rFonts w:cstheme="minorHAnsi"/>
          <w:lang w:val="en-US"/>
        </w:rPr>
        <w:t>s 605 - 614:</w:t>
      </w:r>
      <w:r w:rsidRPr="00206DC8">
        <w:rPr>
          <w:rFonts w:cstheme="minorHAnsi"/>
          <w:lang w:val="en-US"/>
        </w:rPr>
        <w:t xml:space="preserve"> </w:t>
      </w:r>
      <w:r w:rsidR="00F27D6B" w:rsidRPr="00206DC8">
        <w:rPr>
          <w:rFonts w:cstheme="minorHAnsi"/>
          <w:lang w:val="en-US"/>
        </w:rPr>
        <w:t>Be more clear regarding the sealing of the plates</w:t>
      </w:r>
    </w:p>
    <w:p w14:paraId="33A466D7" w14:textId="269756D9" w:rsidR="0084220C" w:rsidRPr="00206DC8" w:rsidRDefault="0084220C" w:rsidP="0084220C">
      <w:pPr>
        <w:pStyle w:val="ListParagraph"/>
        <w:numPr>
          <w:ilvl w:val="1"/>
          <w:numId w:val="7"/>
        </w:numPr>
        <w:jc w:val="both"/>
        <w:rPr>
          <w:rFonts w:cstheme="minorHAnsi"/>
          <w:lang w:val="en-US"/>
        </w:rPr>
      </w:pPr>
      <w:r w:rsidRPr="00206DC8">
        <w:rPr>
          <w:rFonts w:cstheme="minorHAnsi"/>
          <w:lang w:val="en-US"/>
        </w:rPr>
        <w:t xml:space="preserve">Line </w:t>
      </w:r>
      <w:r w:rsidR="00F52A50">
        <w:rPr>
          <w:rFonts w:cstheme="minorHAnsi"/>
          <w:lang w:val="en-US"/>
        </w:rPr>
        <w:t>628 - 629</w:t>
      </w:r>
      <w:r w:rsidR="00154345">
        <w:rPr>
          <w:rFonts w:cstheme="minorHAnsi"/>
          <w:lang w:val="en-US"/>
        </w:rPr>
        <w:t>:</w:t>
      </w:r>
      <w:r w:rsidRPr="00206DC8">
        <w:rPr>
          <w:rFonts w:cstheme="minorHAnsi"/>
          <w:lang w:val="en-US"/>
        </w:rPr>
        <w:t xml:space="preserve"> Delete "using a two….</w:t>
      </w:r>
    </w:p>
    <w:p w14:paraId="24C89E3F" w14:textId="77777777" w:rsidR="00CF061C" w:rsidRPr="00206DC8" w:rsidRDefault="00CF061C" w:rsidP="00CF061C">
      <w:pPr>
        <w:pStyle w:val="ListParagraph"/>
        <w:ind w:left="1080"/>
        <w:jc w:val="both"/>
        <w:rPr>
          <w:rFonts w:cstheme="minorHAnsi"/>
          <w:color w:val="FF0000"/>
          <w:lang w:val="en-US"/>
        </w:rPr>
      </w:pPr>
    </w:p>
    <w:p w14:paraId="51687D6D" w14:textId="6D9E8ADB" w:rsidR="0084220C" w:rsidRPr="00206DC8" w:rsidRDefault="003A112D" w:rsidP="003A112D">
      <w:pPr>
        <w:pStyle w:val="ListParagraph"/>
        <w:numPr>
          <w:ilvl w:val="0"/>
          <w:numId w:val="7"/>
        </w:numPr>
        <w:spacing w:line="276" w:lineRule="auto"/>
        <w:jc w:val="both"/>
        <w:rPr>
          <w:rFonts w:cstheme="minorHAnsi"/>
          <w:b/>
          <w:bCs/>
          <w:lang w:val="en-US"/>
        </w:rPr>
      </w:pPr>
      <w:r w:rsidRPr="00206DC8">
        <w:rPr>
          <w:rFonts w:cstheme="minorHAnsi"/>
          <w:b/>
          <w:bCs/>
          <w:lang w:val="en-US"/>
        </w:rPr>
        <w:t>The reviewer was concerned that the first three paragraphs of the representative results contain information better suited to the discussion and asked that we either rephrase these paragraphs or integrate them into the discussion</w:t>
      </w:r>
      <w:r w:rsidR="00A61FB2">
        <w:rPr>
          <w:rFonts w:cstheme="minorHAnsi"/>
          <w:b/>
          <w:bCs/>
          <w:lang w:val="en-US"/>
        </w:rPr>
        <w:t>.</w:t>
      </w:r>
      <w:r w:rsidRPr="00206DC8">
        <w:rPr>
          <w:rFonts w:cstheme="minorHAnsi"/>
          <w:b/>
          <w:bCs/>
          <w:lang w:val="en-US"/>
        </w:rPr>
        <w:t xml:space="preserve"> </w:t>
      </w:r>
    </w:p>
    <w:p w14:paraId="544227B4" w14:textId="194365C1" w:rsidR="00CC4AAF" w:rsidRPr="00206DC8" w:rsidRDefault="005F14D1" w:rsidP="00CC4AAF">
      <w:pPr>
        <w:pStyle w:val="ListParagraph"/>
        <w:spacing w:line="276" w:lineRule="auto"/>
        <w:jc w:val="both"/>
        <w:rPr>
          <w:rFonts w:cstheme="minorHAnsi"/>
          <w:lang w:val="en-US"/>
        </w:rPr>
      </w:pPr>
      <w:r w:rsidRPr="00206DC8">
        <w:rPr>
          <w:rFonts w:cstheme="minorHAnsi"/>
          <w:lang w:val="en-US"/>
        </w:rPr>
        <w:t>To address this concern, we have moved the entire first paragraph of the representative results to the discussion</w:t>
      </w:r>
      <w:r w:rsidR="00F96F12" w:rsidRPr="00206DC8">
        <w:rPr>
          <w:rFonts w:cstheme="minorHAnsi"/>
          <w:lang w:val="en-US"/>
        </w:rPr>
        <w:t xml:space="preserve"> (Lines </w:t>
      </w:r>
      <w:r w:rsidR="00154345">
        <w:rPr>
          <w:rFonts w:cstheme="minorHAnsi"/>
          <w:lang w:val="en-US"/>
        </w:rPr>
        <w:t>7</w:t>
      </w:r>
      <w:r w:rsidR="00753E3D">
        <w:rPr>
          <w:rFonts w:cstheme="minorHAnsi"/>
          <w:lang w:val="en-US"/>
        </w:rPr>
        <w:t>39</w:t>
      </w:r>
      <w:r w:rsidR="00154345">
        <w:rPr>
          <w:rFonts w:cstheme="minorHAnsi"/>
          <w:lang w:val="en-US"/>
        </w:rPr>
        <w:t xml:space="preserve"> - 7</w:t>
      </w:r>
      <w:r w:rsidR="00753E3D">
        <w:rPr>
          <w:rFonts w:cstheme="minorHAnsi"/>
          <w:lang w:val="en-US"/>
        </w:rPr>
        <w:t>4</w:t>
      </w:r>
      <w:r w:rsidR="00154345">
        <w:rPr>
          <w:rFonts w:cstheme="minorHAnsi"/>
          <w:lang w:val="en-US"/>
        </w:rPr>
        <w:t>4</w:t>
      </w:r>
      <w:r w:rsidR="00F96F12" w:rsidRPr="00206DC8">
        <w:rPr>
          <w:rFonts w:cstheme="minorHAnsi"/>
          <w:lang w:val="en-US"/>
        </w:rPr>
        <w:t>)</w:t>
      </w:r>
      <w:r w:rsidRPr="00206DC8">
        <w:rPr>
          <w:rFonts w:cstheme="minorHAnsi"/>
          <w:lang w:val="en-US"/>
        </w:rPr>
        <w:t>.</w:t>
      </w:r>
      <w:r w:rsidR="00813A45" w:rsidRPr="00206DC8">
        <w:rPr>
          <w:rFonts w:cstheme="minorHAnsi"/>
          <w:lang w:val="en-US"/>
        </w:rPr>
        <w:t xml:space="preserve"> We kept the second and third paragraphs in this section as they directly detail the results of our experiments and refer to the figures that illustrate these results</w:t>
      </w:r>
      <w:r w:rsidR="00F96F12" w:rsidRPr="00206DC8">
        <w:rPr>
          <w:rFonts w:cstheme="minorHAnsi"/>
          <w:lang w:val="en-US"/>
        </w:rPr>
        <w:t xml:space="preserve"> (Lines </w:t>
      </w:r>
      <w:r w:rsidR="00CB4866">
        <w:rPr>
          <w:rFonts w:cstheme="minorHAnsi"/>
          <w:lang w:val="en-US"/>
        </w:rPr>
        <w:t>7</w:t>
      </w:r>
      <w:r w:rsidR="00753E3D">
        <w:rPr>
          <w:rFonts w:cstheme="minorHAnsi"/>
          <w:lang w:val="en-US"/>
        </w:rPr>
        <w:t>4</w:t>
      </w:r>
      <w:r w:rsidR="00CB4866">
        <w:rPr>
          <w:rFonts w:cstheme="minorHAnsi"/>
          <w:lang w:val="en-US"/>
        </w:rPr>
        <w:t>6 - 7</w:t>
      </w:r>
      <w:r w:rsidR="00753E3D">
        <w:rPr>
          <w:rFonts w:cstheme="minorHAnsi"/>
          <w:lang w:val="en-US"/>
        </w:rPr>
        <w:t>6</w:t>
      </w:r>
      <w:r w:rsidR="00CB4866">
        <w:rPr>
          <w:rFonts w:cstheme="minorHAnsi"/>
          <w:lang w:val="en-US"/>
        </w:rPr>
        <w:t>8</w:t>
      </w:r>
      <w:r w:rsidR="00F96F12" w:rsidRPr="00206DC8">
        <w:rPr>
          <w:rFonts w:cstheme="minorHAnsi"/>
          <w:lang w:val="en-US"/>
        </w:rPr>
        <w:t>)</w:t>
      </w:r>
      <w:r w:rsidR="00875A0C" w:rsidRPr="00206DC8">
        <w:rPr>
          <w:rFonts w:cstheme="minorHAnsi"/>
          <w:lang w:val="en-US"/>
        </w:rPr>
        <w:t xml:space="preserve">. </w:t>
      </w:r>
    </w:p>
    <w:p w14:paraId="2DD5A489" w14:textId="77777777" w:rsidR="00813A45" w:rsidRPr="00206DC8" w:rsidRDefault="00813A45" w:rsidP="00CC4AAF">
      <w:pPr>
        <w:pStyle w:val="ListParagraph"/>
        <w:spacing w:line="276" w:lineRule="auto"/>
        <w:jc w:val="both"/>
        <w:rPr>
          <w:rFonts w:cstheme="minorHAnsi"/>
          <w:color w:val="FF0000"/>
          <w:lang w:val="en-US"/>
        </w:rPr>
      </w:pPr>
    </w:p>
    <w:p w14:paraId="049DDE9F" w14:textId="558A3B0A" w:rsidR="003A112D" w:rsidRPr="00206DC8" w:rsidRDefault="003A112D" w:rsidP="003A112D">
      <w:pPr>
        <w:pStyle w:val="ListParagraph"/>
        <w:numPr>
          <w:ilvl w:val="0"/>
          <w:numId w:val="7"/>
        </w:numPr>
        <w:spacing w:line="276" w:lineRule="auto"/>
        <w:jc w:val="both"/>
        <w:rPr>
          <w:rFonts w:cstheme="minorHAnsi"/>
          <w:b/>
          <w:bCs/>
          <w:lang w:val="en-US"/>
        </w:rPr>
      </w:pPr>
      <w:r w:rsidRPr="00206DC8">
        <w:rPr>
          <w:rFonts w:cstheme="minorHAnsi"/>
          <w:b/>
          <w:bCs/>
          <w:lang w:val="en-US"/>
        </w:rPr>
        <w:t xml:space="preserve">The reviewer asked us that we highlight that </w:t>
      </w:r>
      <w:r w:rsidR="00911EE7" w:rsidRPr="00206DC8">
        <w:rPr>
          <w:rFonts w:cstheme="minorHAnsi"/>
          <w:b/>
          <w:bCs/>
          <w:lang w:val="en-US"/>
        </w:rPr>
        <w:t xml:space="preserve">the </w:t>
      </w:r>
      <w:r w:rsidRPr="00206DC8">
        <w:rPr>
          <w:rFonts w:cstheme="minorHAnsi"/>
          <w:b/>
          <w:bCs/>
          <w:lang w:val="en-US"/>
        </w:rPr>
        <w:t xml:space="preserve">transformation </w:t>
      </w:r>
      <w:r w:rsidR="00911EE7" w:rsidRPr="00206DC8">
        <w:rPr>
          <w:rFonts w:cstheme="minorHAnsi"/>
          <w:b/>
          <w:bCs/>
          <w:lang w:val="en-US"/>
        </w:rPr>
        <w:t xml:space="preserve">experiment </w:t>
      </w:r>
      <w:r w:rsidRPr="00206DC8">
        <w:rPr>
          <w:rFonts w:cstheme="minorHAnsi"/>
          <w:b/>
          <w:bCs/>
          <w:lang w:val="en-US"/>
        </w:rPr>
        <w:t>was successful</w:t>
      </w:r>
      <w:r w:rsidR="00911EE7" w:rsidRPr="00206DC8">
        <w:rPr>
          <w:rFonts w:cstheme="minorHAnsi"/>
          <w:b/>
          <w:bCs/>
          <w:lang w:val="en-US"/>
        </w:rPr>
        <w:t>.</w:t>
      </w:r>
    </w:p>
    <w:p w14:paraId="3307CC98" w14:textId="44D47BF0" w:rsidR="00911EE7" w:rsidRPr="00206DC8" w:rsidRDefault="00911EE7" w:rsidP="00911EE7">
      <w:pPr>
        <w:spacing w:line="276" w:lineRule="auto"/>
        <w:ind w:left="720"/>
        <w:jc w:val="both"/>
        <w:rPr>
          <w:rFonts w:cstheme="minorHAnsi"/>
          <w:lang w:val="en-US"/>
        </w:rPr>
      </w:pPr>
      <w:r w:rsidRPr="00206DC8">
        <w:rPr>
          <w:rFonts w:cstheme="minorHAnsi"/>
          <w:lang w:val="en-US"/>
        </w:rPr>
        <w:t xml:space="preserve">The first sentence of this paragraph was altered to </w:t>
      </w:r>
      <w:r w:rsidR="002B49A9">
        <w:rPr>
          <w:rFonts w:cstheme="minorHAnsi"/>
          <w:lang w:val="en-US"/>
        </w:rPr>
        <w:t>indicate</w:t>
      </w:r>
      <w:r w:rsidRPr="00206DC8">
        <w:rPr>
          <w:rFonts w:cstheme="minorHAnsi"/>
          <w:lang w:val="en-US"/>
        </w:rPr>
        <w:t xml:space="preserve"> that both transformation and gene editing were successful (Lines </w:t>
      </w:r>
      <w:r w:rsidR="00E24526">
        <w:rPr>
          <w:rFonts w:cstheme="minorHAnsi"/>
          <w:lang w:val="en-US"/>
        </w:rPr>
        <w:t>7</w:t>
      </w:r>
      <w:r w:rsidR="00CE2BF9">
        <w:rPr>
          <w:rFonts w:cstheme="minorHAnsi"/>
          <w:lang w:val="en-US"/>
        </w:rPr>
        <w:t>3</w:t>
      </w:r>
      <w:r w:rsidR="00E24526">
        <w:rPr>
          <w:rFonts w:cstheme="minorHAnsi"/>
          <w:lang w:val="en-US"/>
        </w:rPr>
        <w:t>9 - 7</w:t>
      </w:r>
      <w:r w:rsidR="00CE2BF9">
        <w:rPr>
          <w:rFonts w:cstheme="minorHAnsi"/>
          <w:lang w:val="en-US"/>
        </w:rPr>
        <w:t>4</w:t>
      </w:r>
      <w:r w:rsidR="00E24526">
        <w:rPr>
          <w:rFonts w:cstheme="minorHAnsi"/>
          <w:lang w:val="en-US"/>
        </w:rPr>
        <w:t>0</w:t>
      </w:r>
      <w:r w:rsidRPr="00206DC8">
        <w:rPr>
          <w:rFonts w:cstheme="minorHAnsi"/>
          <w:lang w:val="en-US"/>
        </w:rPr>
        <w:t xml:space="preserve">). </w:t>
      </w:r>
    </w:p>
    <w:p w14:paraId="7AF0FFB6" w14:textId="77777777" w:rsidR="00CC4AAF" w:rsidRPr="00206DC8" w:rsidRDefault="00CC4AAF" w:rsidP="00CC4AAF">
      <w:pPr>
        <w:spacing w:line="276" w:lineRule="auto"/>
        <w:jc w:val="both"/>
        <w:rPr>
          <w:rFonts w:cstheme="minorHAnsi"/>
          <w:b/>
          <w:bCs/>
          <w:color w:val="FF0000"/>
          <w:lang w:val="en-US"/>
        </w:rPr>
      </w:pPr>
    </w:p>
    <w:p w14:paraId="4511BCC7" w14:textId="0F1AF1D0" w:rsidR="00F27788" w:rsidRPr="00206DC8" w:rsidRDefault="003A112D" w:rsidP="00CC4AAF">
      <w:pPr>
        <w:pStyle w:val="ListParagraph"/>
        <w:numPr>
          <w:ilvl w:val="0"/>
          <w:numId w:val="7"/>
        </w:numPr>
        <w:spacing w:line="276" w:lineRule="auto"/>
        <w:jc w:val="both"/>
        <w:rPr>
          <w:rFonts w:cstheme="minorHAnsi"/>
          <w:b/>
          <w:bCs/>
          <w:lang w:val="en-US"/>
        </w:rPr>
      </w:pPr>
      <w:r w:rsidRPr="00206DC8">
        <w:rPr>
          <w:rFonts w:cstheme="minorHAnsi"/>
          <w:b/>
          <w:bCs/>
          <w:lang w:val="en-US"/>
        </w:rPr>
        <w:t xml:space="preserve">The reviewer asked that we rewrite the discussion to focus on the protocol as it is used in </w:t>
      </w:r>
      <w:r w:rsidRPr="00206DC8">
        <w:rPr>
          <w:rFonts w:cstheme="minorHAnsi"/>
          <w:b/>
          <w:bCs/>
          <w:i/>
          <w:iCs/>
          <w:lang w:val="en-US"/>
        </w:rPr>
        <w:t>H. omanensis</w:t>
      </w:r>
      <w:r w:rsidR="005F4B90">
        <w:rPr>
          <w:rFonts w:cstheme="minorHAnsi"/>
          <w:b/>
          <w:bCs/>
          <w:i/>
          <w:iCs/>
          <w:lang w:val="en-US"/>
        </w:rPr>
        <w:t>.</w:t>
      </w:r>
      <w:r w:rsidRPr="00206DC8">
        <w:rPr>
          <w:rFonts w:cstheme="minorHAnsi"/>
          <w:b/>
          <w:bCs/>
          <w:lang w:val="en-US"/>
        </w:rPr>
        <w:t xml:space="preserve"> </w:t>
      </w:r>
    </w:p>
    <w:p w14:paraId="20D8B65C" w14:textId="0A135378" w:rsidR="008311D4" w:rsidRPr="00206DC8" w:rsidRDefault="008311D4" w:rsidP="008311D4">
      <w:pPr>
        <w:spacing w:line="276" w:lineRule="auto"/>
        <w:ind w:left="720"/>
        <w:jc w:val="both"/>
        <w:rPr>
          <w:rFonts w:cstheme="minorHAnsi"/>
          <w:lang w:val="en-US"/>
        </w:rPr>
      </w:pPr>
      <w:r w:rsidRPr="00206DC8">
        <w:rPr>
          <w:rFonts w:cstheme="minorHAnsi"/>
          <w:lang w:val="en-US"/>
        </w:rPr>
        <w:t xml:space="preserve">In JoVE’s instruction to authors document, it states that the discussion section should </w:t>
      </w:r>
      <w:r w:rsidR="006F33F8" w:rsidRPr="00206DC8">
        <w:rPr>
          <w:rFonts w:cstheme="minorHAnsi"/>
          <w:lang w:val="en-US"/>
        </w:rPr>
        <w:t xml:space="preserve">focus </w:t>
      </w:r>
      <w:r w:rsidRPr="00206DC8">
        <w:rPr>
          <w:rFonts w:cstheme="minorHAnsi"/>
          <w:lang w:val="en-US"/>
        </w:rPr>
        <w:t xml:space="preserve">specifically on the protocol, which steps are critical, where modifications and troubleshooting may be necessary, what limitations exist, the significance of this method and what the future applications may be. We believe that we have followed these specific instructions. Furthermore, the relevance of this particular protocol is not that it has been done in </w:t>
      </w:r>
      <w:r w:rsidRPr="00206DC8">
        <w:rPr>
          <w:rFonts w:cstheme="minorHAnsi"/>
          <w:i/>
          <w:iCs/>
          <w:lang w:val="en-US"/>
        </w:rPr>
        <w:t>H. omanensis</w:t>
      </w:r>
      <w:r w:rsidRPr="00206DC8">
        <w:rPr>
          <w:rFonts w:cstheme="minorHAnsi"/>
          <w:lang w:val="en-US"/>
        </w:rPr>
        <w:t>, but that it can be developed for use in many other non-models species as well. Rewriting this section to only include the protocol use</w:t>
      </w:r>
      <w:r w:rsidR="00C07C69">
        <w:rPr>
          <w:rFonts w:cstheme="minorHAnsi"/>
          <w:lang w:val="en-US"/>
        </w:rPr>
        <w:t>d</w:t>
      </w:r>
      <w:r w:rsidRPr="00206DC8">
        <w:rPr>
          <w:rFonts w:cstheme="minorHAnsi"/>
          <w:lang w:val="en-US"/>
        </w:rPr>
        <w:t xml:space="preserve"> in </w:t>
      </w:r>
      <w:r w:rsidRPr="00206DC8">
        <w:rPr>
          <w:rFonts w:cstheme="minorHAnsi"/>
          <w:i/>
          <w:iCs/>
          <w:lang w:val="en-US"/>
        </w:rPr>
        <w:t>H. omanensis</w:t>
      </w:r>
      <w:r w:rsidRPr="00206DC8">
        <w:rPr>
          <w:rFonts w:cstheme="minorHAnsi"/>
          <w:lang w:val="en-US"/>
        </w:rPr>
        <w:t xml:space="preserve"> would thus </w:t>
      </w:r>
      <w:r w:rsidR="00BB0775" w:rsidRPr="00206DC8">
        <w:rPr>
          <w:rFonts w:cstheme="minorHAnsi"/>
          <w:lang w:val="en-US"/>
        </w:rPr>
        <w:t xml:space="preserve">limit its usefulness to other researchers. </w:t>
      </w:r>
    </w:p>
    <w:p w14:paraId="2DCC7726" w14:textId="77777777" w:rsidR="008311D4" w:rsidRPr="00206DC8" w:rsidRDefault="008311D4" w:rsidP="008311D4">
      <w:pPr>
        <w:spacing w:line="276" w:lineRule="auto"/>
        <w:ind w:left="720"/>
        <w:jc w:val="both"/>
        <w:rPr>
          <w:rFonts w:cstheme="minorHAnsi"/>
          <w:b/>
          <w:bCs/>
          <w:lang w:val="en-US"/>
        </w:rPr>
      </w:pPr>
    </w:p>
    <w:p w14:paraId="36620C47" w14:textId="6AB54FBA" w:rsidR="003A112D" w:rsidRPr="00206DC8" w:rsidRDefault="003A112D" w:rsidP="00A27220">
      <w:pPr>
        <w:pStyle w:val="ListParagraph"/>
        <w:numPr>
          <w:ilvl w:val="0"/>
          <w:numId w:val="7"/>
        </w:numPr>
        <w:spacing w:line="276" w:lineRule="auto"/>
        <w:jc w:val="both"/>
        <w:rPr>
          <w:rFonts w:cstheme="minorHAnsi"/>
          <w:b/>
          <w:bCs/>
          <w:lang w:val="en-US"/>
        </w:rPr>
      </w:pPr>
      <w:r w:rsidRPr="00206DC8">
        <w:rPr>
          <w:rFonts w:cstheme="minorHAnsi"/>
          <w:b/>
          <w:bCs/>
          <w:lang w:val="en-US"/>
        </w:rPr>
        <w:t xml:space="preserve">The reviewer was also concerned that the discussion read as though this manuscript is the first to use the </w:t>
      </w:r>
      <w:r w:rsidR="00CE2BF9" w:rsidRPr="00206DC8">
        <w:rPr>
          <w:rFonts w:cstheme="minorHAnsi"/>
          <w:b/>
          <w:bCs/>
          <w:lang w:val="en-US"/>
        </w:rPr>
        <w:t>protein-based</w:t>
      </w:r>
      <w:r w:rsidRPr="00206DC8">
        <w:rPr>
          <w:rFonts w:cstheme="minorHAnsi"/>
          <w:b/>
          <w:bCs/>
          <w:lang w:val="en-US"/>
        </w:rPr>
        <w:t xml:space="preserve"> version of the CRISPR-Cas9 genome editing system</w:t>
      </w:r>
      <w:r w:rsidR="005F4B90">
        <w:rPr>
          <w:rFonts w:cstheme="minorHAnsi"/>
          <w:b/>
          <w:bCs/>
          <w:lang w:val="en-US"/>
        </w:rPr>
        <w:t>.</w:t>
      </w:r>
    </w:p>
    <w:p w14:paraId="46817C35" w14:textId="5C99A71C" w:rsidR="00A27220" w:rsidRPr="00206DC8" w:rsidRDefault="00BB0775" w:rsidP="006F33F8">
      <w:pPr>
        <w:spacing w:line="276" w:lineRule="auto"/>
        <w:ind w:left="709"/>
        <w:jc w:val="both"/>
        <w:rPr>
          <w:rFonts w:cstheme="minorHAnsi"/>
          <w:lang w:val="en-US"/>
        </w:rPr>
      </w:pPr>
      <w:r w:rsidRPr="00206DC8">
        <w:rPr>
          <w:rFonts w:cstheme="minorHAnsi"/>
          <w:lang w:val="en-US"/>
        </w:rPr>
        <w:t xml:space="preserve">A previous comment from this reviewer asked that we include a new paragraph in the introduction that includes information regarding the use of Cas9 in DNA, RNA </w:t>
      </w:r>
      <w:r w:rsidRPr="00206DC8">
        <w:rPr>
          <w:rFonts w:cstheme="minorHAnsi"/>
          <w:lang w:val="en-US"/>
        </w:rPr>
        <w:lastRenderedPageBreak/>
        <w:t>and protein form</w:t>
      </w:r>
      <w:r w:rsidR="00364C08" w:rsidRPr="00206DC8">
        <w:rPr>
          <w:rFonts w:cstheme="minorHAnsi"/>
          <w:lang w:val="en-US"/>
        </w:rPr>
        <w:t xml:space="preserve"> (Lines </w:t>
      </w:r>
      <w:r w:rsidR="00DA103A">
        <w:rPr>
          <w:rFonts w:cstheme="minorHAnsi"/>
          <w:lang w:val="en-US"/>
        </w:rPr>
        <w:t>150 - 176</w:t>
      </w:r>
      <w:r w:rsidR="00364C08" w:rsidRPr="00206DC8">
        <w:rPr>
          <w:rFonts w:cstheme="minorHAnsi"/>
          <w:lang w:val="en-US"/>
        </w:rPr>
        <w:t>)</w:t>
      </w:r>
      <w:r w:rsidRPr="00206DC8">
        <w:rPr>
          <w:rFonts w:cstheme="minorHAnsi"/>
          <w:lang w:val="en-US"/>
        </w:rPr>
        <w:t xml:space="preserve">. In addition to adding this information, we also added </w:t>
      </w:r>
      <w:r w:rsidR="00C270B0" w:rsidRPr="00206DC8">
        <w:rPr>
          <w:rFonts w:cstheme="minorHAnsi"/>
          <w:lang w:val="en-US"/>
        </w:rPr>
        <w:t xml:space="preserve">experimental </w:t>
      </w:r>
      <w:r w:rsidRPr="00206DC8">
        <w:rPr>
          <w:rFonts w:cstheme="minorHAnsi"/>
          <w:lang w:val="en-US"/>
        </w:rPr>
        <w:t xml:space="preserve">examples of each of these. In particular, we included two references that show the use of the protein-based system in two other fungal species. We believe this section has made it clear that our manuscript is not the first to use this particular version of the CRISPR-Cas9 genome editing system. </w:t>
      </w:r>
    </w:p>
    <w:p w14:paraId="1D0DD8A2" w14:textId="77777777" w:rsidR="00A27220" w:rsidRPr="00206DC8" w:rsidRDefault="00A27220" w:rsidP="00A27220">
      <w:pPr>
        <w:spacing w:line="276" w:lineRule="auto"/>
        <w:jc w:val="both"/>
        <w:rPr>
          <w:rFonts w:cstheme="minorHAnsi"/>
          <w:b/>
          <w:bCs/>
          <w:color w:val="FF0000"/>
          <w:lang w:val="en-US"/>
        </w:rPr>
      </w:pPr>
    </w:p>
    <w:p w14:paraId="00B3F58F" w14:textId="593E8C2F" w:rsidR="003A112D" w:rsidRPr="00206DC8" w:rsidRDefault="003A112D" w:rsidP="003A112D">
      <w:pPr>
        <w:pStyle w:val="ListParagraph"/>
        <w:numPr>
          <w:ilvl w:val="0"/>
          <w:numId w:val="7"/>
        </w:numPr>
        <w:spacing w:line="276" w:lineRule="auto"/>
        <w:jc w:val="both"/>
        <w:rPr>
          <w:rFonts w:cstheme="minorHAnsi"/>
          <w:b/>
          <w:bCs/>
          <w:lang w:val="en-US"/>
        </w:rPr>
      </w:pPr>
      <w:r w:rsidRPr="00206DC8">
        <w:rPr>
          <w:rFonts w:cstheme="minorHAnsi"/>
          <w:b/>
          <w:bCs/>
          <w:lang w:val="en-US"/>
        </w:rPr>
        <w:t xml:space="preserve">The reviewer suggested that we include a section discussing the genome editing efficiency of this system in </w:t>
      </w:r>
      <w:r w:rsidRPr="00206DC8">
        <w:rPr>
          <w:rFonts w:cstheme="minorHAnsi"/>
          <w:b/>
          <w:bCs/>
          <w:i/>
          <w:iCs/>
          <w:lang w:val="en-US"/>
        </w:rPr>
        <w:t>H. omanensis</w:t>
      </w:r>
      <w:r w:rsidRPr="00206DC8">
        <w:rPr>
          <w:rFonts w:cstheme="minorHAnsi"/>
          <w:b/>
          <w:bCs/>
          <w:lang w:val="en-US"/>
        </w:rPr>
        <w:t xml:space="preserve"> to other systems in other filamentous fungal species.   </w:t>
      </w:r>
    </w:p>
    <w:p w14:paraId="6A892AD5" w14:textId="5BC81747" w:rsidR="00193E6B" w:rsidRPr="00206DC8" w:rsidRDefault="00CA1631" w:rsidP="00CA1631">
      <w:pPr>
        <w:spacing w:line="276" w:lineRule="auto"/>
        <w:ind w:left="720"/>
        <w:jc w:val="both"/>
        <w:rPr>
          <w:lang w:val="en-US"/>
        </w:rPr>
      </w:pPr>
      <w:r w:rsidRPr="00206DC8">
        <w:rPr>
          <w:lang w:val="en-US"/>
        </w:rPr>
        <w:t xml:space="preserve">A paragraph has been added to the discussion (Lines </w:t>
      </w:r>
      <w:r w:rsidR="005A1B91">
        <w:rPr>
          <w:lang w:val="en-US"/>
        </w:rPr>
        <w:t>7</w:t>
      </w:r>
      <w:r w:rsidR="00CE2BF9">
        <w:rPr>
          <w:lang w:val="en-US"/>
        </w:rPr>
        <w:t>8</w:t>
      </w:r>
      <w:r w:rsidR="005A1B91">
        <w:rPr>
          <w:lang w:val="en-US"/>
        </w:rPr>
        <w:t>3 - 7</w:t>
      </w:r>
      <w:r w:rsidR="00CE2BF9">
        <w:rPr>
          <w:lang w:val="en-US"/>
        </w:rPr>
        <w:t>9</w:t>
      </w:r>
      <w:r w:rsidR="005A1B91">
        <w:rPr>
          <w:lang w:val="en-US"/>
        </w:rPr>
        <w:t>7</w:t>
      </w:r>
      <w:r w:rsidRPr="00206DC8">
        <w:rPr>
          <w:lang w:val="en-US"/>
        </w:rPr>
        <w:t xml:space="preserve">) detailing the efficiency of the split marker approach and the plasmid-based CRISPR-Cas9 approach in other filamentous fungi and comparing this information to similar information available from </w:t>
      </w:r>
      <w:r w:rsidRPr="00206DC8">
        <w:rPr>
          <w:i/>
          <w:iCs/>
          <w:lang w:val="en-US"/>
        </w:rPr>
        <w:t>H. omanensis</w:t>
      </w:r>
      <w:r w:rsidRPr="00206DC8">
        <w:rPr>
          <w:lang w:val="en-US"/>
        </w:rPr>
        <w:t xml:space="preserve">. </w:t>
      </w:r>
    </w:p>
    <w:p w14:paraId="11492C61" w14:textId="77777777" w:rsidR="00A038C5" w:rsidRPr="00206DC8" w:rsidRDefault="00A038C5" w:rsidP="0084220C">
      <w:pPr>
        <w:spacing w:line="276" w:lineRule="auto"/>
        <w:jc w:val="both"/>
        <w:rPr>
          <w:lang w:val="en-US"/>
        </w:rPr>
      </w:pPr>
    </w:p>
    <w:p w14:paraId="27FAAEFA" w14:textId="4A9FA6D6" w:rsidR="00193E6B" w:rsidRPr="00206DC8" w:rsidRDefault="00193E6B" w:rsidP="0084220C">
      <w:pPr>
        <w:spacing w:line="276" w:lineRule="auto"/>
        <w:jc w:val="both"/>
        <w:rPr>
          <w:b/>
          <w:bCs/>
          <w:sz w:val="28"/>
          <w:szCs w:val="28"/>
          <w:u w:val="single"/>
          <w:lang w:val="en-US"/>
        </w:rPr>
      </w:pPr>
      <w:r w:rsidRPr="00206DC8">
        <w:rPr>
          <w:b/>
          <w:bCs/>
          <w:sz w:val="28"/>
          <w:szCs w:val="28"/>
          <w:u w:val="single"/>
          <w:lang w:val="en-US"/>
        </w:rPr>
        <w:t xml:space="preserve">Reviewer 2: </w:t>
      </w:r>
    </w:p>
    <w:p w14:paraId="571766BD" w14:textId="77777777" w:rsidR="00193E6B" w:rsidRPr="00206DC8" w:rsidRDefault="00193E6B" w:rsidP="0084220C">
      <w:pPr>
        <w:spacing w:line="276" w:lineRule="auto"/>
        <w:jc w:val="both"/>
        <w:rPr>
          <w:lang w:val="en-US"/>
        </w:rPr>
      </w:pPr>
    </w:p>
    <w:p w14:paraId="37CD4A29" w14:textId="78399389" w:rsidR="00957A14" w:rsidRPr="00206DC8" w:rsidRDefault="00193E6B" w:rsidP="0084220C">
      <w:pPr>
        <w:pStyle w:val="ListParagraph"/>
        <w:numPr>
          <w:ilvl w:val="0"/>
          <w:numId w:val="4"/>
        </w:numPr>
        <w:spacing w:line="276" w:lineRule="auto"/>
        <w:jc w:val="both"/>
        <w:rPr>
          <w:b/>
          <w:bCs/>
          <w:lang w:val="en-US"/>
        </w:rPr>
      </w:pPr>
      <w:r w:rsidRPr="00206DC8">
        <w:rPr>
          <w:b/>
          <w:bCs/>
          <w:lang w:val="en-US"/>
        </w:rPr>
        <w:t xml:space="preserve">The reviewer </w:t>
      </w:r>
      <w:r w:rsidR="0000717F" w:rsidRPr="00206DC8">
        <w:rPr>
          <w:b/>
          <w:bCs/>
          <w:lang w:val="en-US"/>
        </w:rPr>
        <w:t>was concerned that the summary was not a clear reflection of the rest of the manuscript</w:t>
      </w:r>
      <w:r w:rsidR="005F4B90">
        <w:rPr>
          <w:b/>
          <w:bCs/>
          <w:lang w:val="en-US"/>
        </w:rPr>
        <w:t>.</w:t>
      </w:r>
      <w:r w:rsidR="0000717F" w:rsidRPr="00206DC8">
        <w:rPr>
          <w:b/>
          <w:bCs/>
          <w:lang w:val="en-US"/>
        </w:rPr>
        <w:t xml:space="preserve"> </w:t>
      </w:r>
    </w:p>
    <w:p w14:paraId="1BDB9E9E" w14:textId="1371C6F0" w:rsidR="000B5704" w:rsidRPr="00206DC8" w:rsidRDefault="000B5704" w:rsidP="008D3331">
      <w:pPr>
        <w:spacing w:line="276" w:lineRule="auto"/>
        <w:ind w:left="709"/>
        <w:jc w:val="both"/>
        <w:rPr>
          <w:rFonts w:cstheme="minorHAnsi"/>
          <w:lang w:val="en-US"/>
        </w:rPr>
      </w:pPr>
      <w:r w:rsidRPr="00206DC8">
        <w:rPr>
          <w:rFonts w:cstheme="minorHAnsi"/>
          <w:lang w:val="en-US"/>
        </w:rPr>
        <w:t>We agree with the reviewer and have thus reworded the second part of the summary to better summarize the content of the manuscript</w:t>
      </w:r>
      <w:r w:rsidR="006723D5">
        <w:rPr>
          <w:rFonts w:cstheme="minorHAnsi"/>
          <w:lang w:val="en-US"/>
        </w:rPr>
        <w:t xml:space="preserve"> (Lines 31 - 36)</w:t>
      </w:r>
      <w:r w:rsidRPr="00206DC8">
        <w:rPr>
          <w:rFonts w:cstheme="minorHAnsi"/>
          <w:lang w:val="en-US"/>
        </w:rPr>
        <w:t xml:space="preserve">. </w:t>
      </w:r>
    </w:p>
    <w:p w14:paraId="7B42D081" w14:textId="77777777" w:rsidR="000B5704" w:rsidRPr="00206DC8" w:rsidRDefault="000B5704" w:rsidP="000B5704">
      <w:pPr>
        <w:pStyle w:val="ListParagraph"/>
        <w:spacing w:line="276" w:lineRule="auto"/>
        <w:ind w:left="1440"/>
        <w:jc w:val="both"/>
        <w:rPr>
          <w:b/>
          <w:bCs/>
          <w:color w:val="FF0000"/>
          <w:lang w:val="en-US"/>
        </w:rPr>
      </w:pPr>
    </w:p>
    <w:p w14:paraId="4A804D67" w14:textId="53DDDE1D" w:rsidR="0000717F" w:rsidRPr="00206DC8" w:rsidRDefault="0000717F" w:rsidP="0084220C">
      <w:pPr>
        <w:pStyle w:val="ListParagraph"/>
        <w:numPr>
          <w:ilvl w:val="0"/>
          <w:numId w:val="4"/>
        </w:numPr>
        <w:spacing w:line="276" w:lineRule="auto"/>
        <w:jc w:val="both"/>
        <w:rPr>
          <w:b/>
          <w:bCs/>
          <w:lang w:val="en-US"/>
        </w:rPr>
      </w:pPr>
      <w:r w:rsidRPr="00206DC8">
        <w:rPr>
          <w:b/>
          <w:bCs/>
          <w:lang w:val="en-US"/>
        </w:rPr>
        <w:t>The reviewer was concerned that the abstract did not reflect what is in the rest of the manuscript</w:t>
      </w:r>
      <w:r w:rsidR="005F4B90">
        <w:rPr>
          <w:b/>
          <w:bCs/>
          <w:lang w:val="en-US"/>
        </w:rPr>
        <w:t>.</w:t>
      </w:r>
      <w:r w:rsidRPr="00206DC8">
        <w:rPr>
          <w:b/>
          <w:bCs/>
          <w:lang w:val="en-US"/>
        </w:rPr>
        <w:t xml:space="preserve"> </w:t>
      </w:r>
    </w:p>
    <w:p w14:paraId="649CD049" w14:textId="252DAB6D" w:rsidR="000B5704" w:rsidRPr="00206DC8" w:rsidRDefault="00410839" w:rsidP="008D3331">
      <w:pPr>
        <w:spacing w:line="276" w:lineRule="auto"/>
        <w:ind w:left="709"/>
        <w:jc w:val="both"/>
        <w:rPr>
          <w:rFonts w:cstheme="minorHAnsi"/>
          <w:lang w:val="en-US"/>
        </w:rPr>
      </w:pPr>
      <w:r w:rsidRPr="00206DC8">
        <w:rPr>
          <w:rFonts w:cstheme="minorHAnsi"/>
          <w:lang w:val="en-US"/>
        </w:rPr>
        <w:t>T</w:t>
      </w:r>
      <w:r w:rsidR="000B5704" w:rsidRPr="00206DC8">
        <w:rPr>
          <w:rFonts w:cstheme="minorHAnsi"/>
          <w:lang w:val="en-US"/>
        </w:rPr>
        <w:t>he abstract was written in line with the JoVE instructions to author</w:t>
      </w:r>
      <w:r w:rsidRPr="00206DC8">
        <w:rPr>
          <w:rFonts w:cstheme="minorHAnsi"/>
          <w:lang w:val="en-US"/>
        </w:rPr>
        <w:t>s</w:t>
      </w:r>
      <w:r w:rsidR="000B5704" w:rsidRPr="00206DC8">
        <w:rPr>
          <w:rFonts w:cstheme="minorHAnsi"/>
          <w:lang w:val="en-US"/>
        </w:rPr>
        <w:t xml:space="preserve"> and focuses “</w:t>
      </w:r>
      <w:r w:rsidR="000B5704" w:rsidRPr="00206DC8">
        <w:rPr>
          <w:rFonts w:cstheme="minorHAnsi"/>
          <w:i/>
          <w:iCs/>
          <w:lang w:val="en-US"/>
        </w:rPr>
        <w:t>on the method being presented rather than the results</w:t>
      </w:r>
      <w:r w:rsidR="000B5704" w:rsidRPr="00206DC8">
        <w:rPr>
          <w:rFonts w:cstheme="minorHAnsi"/>
          <w:lang w:val="en-US"/>
        </w:rPr>
        <w:t>”. It also includes a “</w:t>
      </w:r>
      <w:r w:rsidR="000B5704" w:rsidRPr="00206DC8">
        <w:rPr>
          <w:rFonts w:cstheme="minorHAnsi"/>
          <w:i/>
          <w:iCs/>
          <w:lang w:val="en-US"/>
        </w:rPr>
        <w:t>statement about the purpose of the method</w:t>
      </w:r>
      <w:r w:rsidR="000B5704" w:rsidRPr="00206DC8">
        <w:rPr>
          <w:rFonts w:cstheme="minorHAnsi"/>
          <w:lang w:val="en-US"/>
        </w:rPr>
        <w:t>” and a “</w:t>
      </w:r>
      <w:r w:rsidR="000B5704" w:rsidRPr="00206DC8">
        <w:rPr>
          <w:rFonts w:cstheme="minorHAnsi"/>
          <w:i/>
          <w:iCs/>
          <w:lang w:val="en-US"/>
        </w:rPr>
        <w:t>detailed overview of the method and a summary of its advantages, limitations, and applications</w:t>
      </w:r>
      <w:r w:rsidR="000B5704" w:rsidRPr="00206DC8">
        <w:rPr>
          <w:rFonts w:cstheme="minorHAnsi"/>
          <w:lang w:val="en-US"/>
        </w:rPr>
        <w:t xml:space="preserve">”. </w:t>
      </w:r>
      <w:r w:rsidR="005329E3" w:rsidRPr="00206DC8">
        <w:rPr>
          <w:rFonts w:cstheme="minorHAnsi"/>
          <w:lang w:val="en-US"/>
        </w:rPr>
        <w:t>We have thus not changed the original abstract.</w:t>
      </w:r>
    </w:p>
    <w:p w14:paraId="2FB2938E" w14:textId="77777777" w:rsidR="000B5704" w:rsidRPr="00206DC8" w:rsidRDefault="000B5704" w:rsidP="000B5704">
      <w:pPr>
        <w:spacing w:line="276" w:lineRule="auto"/>
        <w:ind w:left="1080"/>
        <w:jc w:val="both"/>
        <w:rPr>
          <w:b/>
          <w:bCs/>
          <w:lang w:val="en-US"/>
        </w:rPr>
      </w:pPr>
    </w:p>
    <w:p w14:paraId="2CEB68B5" w14:textId="23DADB16" w:rsidR="0000717F" w:rsidRPr="00206DC8" w:rsidRDefault="0000717F" w:rsidP="0084220C">
      <w:pPr>
        <w:pStyle w:val="ListParagraph"/>
        <w:numPr>
          <w:ilvl w:val="0"/>
          <w:numId w:val="4"/>
        </w:numPr>
        <w:spacing w:line="276" w:lineRule="auto"/>
        <w:jc w:val="both"/>
        <w:rPr>
          <w:b/>
          <w:bCs/>
          <w:lang w:val="en-US"/>
        </w:rPr>
      </w:pPr>
      <w:r w:rsidRPr="00206DC8">
        <w:rPr>
          <w:b/>
          <w:bCs/>
          <w:lang w:val="en-US"/>
        </w:rPr>
        <w:t>The reviewer was concerned about a particular sentence that they considered “too sweeping”</w:t>
      </w:r>
      <w:r w:rsidR="008D3331" w:rsidRPr="00206DC8">
        <w:rPr>
          <w:b/>
          <w:bCs/>
          <w:lang w:val="en-US"/>
        </w:rPr>
        <w:t>.</w:t>
      </w:r>
    </w:p>
    <w:p w14:paraId="1E438313" w14:textId="7CDE7BAB" w:rsidR="00D738DE" w:rsidRPr="00206DC8" w:rsidRDefault="008D3331" w:rsidP="008D3331">
      <w:pPr>
        <w:pStyle w:val="ListParagraph"/>
        <w:spacing w:line="276" w:lineRule="auto"/>
        <w:ind w:left="709"/>
        <w:jc w:val="both"/>
        <w:rPr>
          <w:rFonts w:cstheme="minorHAnsi"/>
          <w:lang w:val="en-US"/>
        </w:rPr>
      </w:pPr>
      <w:r w:rsidRPr="00206DC8">
        <w:rPr>
          <w:rFonts w:cstheme="minorHAnsi"/>
          <w:lang w:val="en-US"/>
        </w:rPr>
        <w:t xml:space="preserve">A similar concern was raised by Reviewer 1 in Point 9. </w:t>
      </w:r>
      <w:r w:rsidR="00D738DE" w:rsidRPr="00206DC8">
        <w:rPr>
          <w:rFonts w:cstheme="minorHAnsi"/>
          <w:lang w:val="en-US"/>
        </w:rPr>
        <w:t xml:space="preserve">This sentence was reworded to state that these transgenic approaches </w:t>
      </w:r>
      <w:r w:rsidR="00D738DE" w:rsidRPr="00206DC8">
        <w:rPr>
          <w:rFonts w:cstheme="minorHAnsi"/>
          <w:i/>
          <w:iCs/>
          <w:lang w:val="en-US"/>
        </w:rPr>
        <w:t>can</w:t>
      </w:r>
      <w:r w:rsidR="00D738DE" w:rsidRPr="00206DC8">
        <w:rPr>
          <w:rFonts w:cstheme="minorHAnsi"/>
          <w:lang w:val="en-US"/>
        </w:rPr>
        <w:t xml:space="preserve"> be used, rather than that they were </w:t>
      </w:r>
      <w:r w:rsidR="00D738DE" w:rsidRPr="00206DC8">
        <w:rPr>
          <w:rFonts w:cstheme="minorHAnsi"/>
          <w:i/>
          <w:iCs/>
          <w:lang w:val="en-US"/>
        </w:rPr>
        <w:t>exclusively</w:t>
      </w:r>
      <w:r w:rsidR="00D738DE" w:rsidRPr="00206DC8">
        <w:rPr>
          <w:rFonts w:cstheme="minorHAnsi"/>
          <w:lang w:val="en-US"/>
        </w:rPr>
        <w:t xml:space="preserve"> used (Lines </w:t>
      </w:r>
      <w:r w:rsidR="00CB779D">
        <w:rPr>
          <w:rFonts w:cstheme="minorHAnsi"/>
          <w:lang w:val="en-US"/>
        </w:rPr>
        <w:t>78 - 79</w:t>
      </w:r>
      <w:r w:rsidR="00D738DE" w:rsidRPr="00206DC8">
        <w:rPr>
          <w:rFonts w:cstheme="minorHAnsi"/>
          <w:lang w:val="en-US"/>
        </w:rPr>
        <w:t>).</w:t>
      </w:r>
    </w:p>
    <w:p w14:paraId="20108591" w14:textId="77777777" w:rsidR="00D738DE" w:rsidRPr="00206DC8" w:rsidRDefault="00D738DE" w:rsidP="00D738DE">
      <w:pPr>
        <w:pStyle w:val="ListParagraph"/>
        <w:spacing w:line="276" w:lineRule="auto"/>
        <w:ind w:left="1080"/>
        <w:jc w:val="both"/>
        <w:rPr>
          <w:lang w:val="en-US"/>
        </w:rPr>
      </w:pPr>
    </w:p>
    <w:p w14:paraId="611176A8" w14:textId="3C5D17E8" w:rsidR="008435D6" w:rsidRPr="00206DC8" w:rsidRDefault="008435D6" w:rsidP="0084220C">
      <w:pPr>
        <w:pStyle w:val="ListParagraph"/>
        <w:numPr>
          <w:ilvl w:val="0"/>
          <w:numId w:val="4"/>
        </w:numPr>
        <w:spacing w:line="276" w:lineRule="auto"/>
        <w:jc w:val="both"/>
        <w:rPr>
          <w:b/>
          <w:bCs/>
          <w:lang w:val="en-US"/>
        </w:rPr>
      </w:pPr>
      <w:r w:rsidRPr="00206DC8">
        <w:rPr>
          <w:b/>
          <w:bCs/>
          <w:lang w:val="en-US"/>
        </w:rPr>
        <w:t xml:space="preserve">The reviewer asked that we deleted a paragraph from the introduction that included background about the use of fungi as model species. </w:t>
      </w:r>
    </w:p>
    <w:p w14:paraId="5A6AF4FF" w14:textId="728C4A3D" w:rsidR="00672229" w:rsidRPr="00206DC8" w:rsidRDefault="00672229" w:rsidP="008D3331">
      <w:pPr>
        <w:pStyle w:val="ListParagraph"/>
        <w:spacing w:line="276" w:lineRule="auto"/>
        <w:ind w:left="709"/>
        <w:jc w:val="both"/>
        <w:rPr>
          <w:lang w:val="en-US"/>
        </w:rPr>
      </w:pPr>
      <w:r w:rsidRPr="00206DC8">
        <w:rPr>
          <w:lang w:val="en-US"/>
        </w:rPr>
        <w:t xml:space="preserve">This was done (Lines </w:t>
      </w:r>
      <w:r w:rsidR="007F223B">
        <w:rPr>
          <w:lang w:val="en-US"/>
        </w:rPr>
        <w:t>178</w:t>
      </w:r>
      <w:r w:rsidRPr="00206DC8">
        <w:rPr>
          <w:lang w:val="en-US"/>
        </w:rPr>
        <w:t xml:space="preserve"> and </w:t>
      </w:r>
      <w:r w:rsidR="007F223B">
        <w:rPr>
          <w:lang w:val="en-US"/>
        </w:rPr>
        <w:t>186</w:t>
      </w:r>
      <w:r w:rsidRPr="00206DC8">
        <w:rPr>
          <w:lang w:val="en-US"/>
        </w:rPr>
        <w:t xml:space="preserve">). </w:t>
      </w:r>
    </w:p>
    <w:p w14:paraId="2A83A01D" w14:textId="019ED562" w:rsidR="00672229" w:rsidRDefault="00672229" w:rsidP="00672229">
      <w:pPr>
        <w:pStyle w:val="ListParagraph"/>
        <w:spacing w:line="276" w:lineRule="auto"/>
        <w:ind w:left="1080"/>
        <w:jc w:val="both"/>
        <w:rPr>
          <w:lang w:val="en-US"/>
        </w:rPr>
      </w:pPr>
    </w:p>
    <w:p w14:paraId="456CB1B8" w14:textId="75EAC49F" w:rsidR="005F4B90" w:rsidRDefault="005F4B90" w:rsidP="00672229">
      <w:pPr>
        <w:pStyle w:val="ListParagraph"/>
        <w:spacing w:line="276" w:lineRule="auto"/>
        <w:ind w:left="1080"/>
        <w:jc w:val="both"/>
        <w:rPr>
          <w:lang w:val="en-US"/>
        </w:rPr>
      </w:pPr>
    </w:p>
    <w:p w14:paraId="4A85F8D4" w14:textId="77777777" w:rsidR="005F4B90" w:rsidRPr="00206DC8" w:rsidRDefault="005F4B90" w:rsidP="00672229">
      <w:pPr>
        <w:pStyle w:val="ListParagraph"/>
        <w:spacing w:line="276" w:lineRule="auto"/>
        <w:ind w:left="1080"/>
        <w:jc w:val="both"/>
        <w:rPr>
          <w:lang w:val="en-US"/>
        </w:rPr>
      </w:pPr>
    </w:p>
    <w:p w14:paraId="7FE4B349" w14:textId="407B8328" w:rsidR="00A4117D" w:rsidRPr="00206DC8" w:rsidRDefault="00A4117D" w:rsidP="0084220C">
      <w:pPr>
        <w:pStyle w:val="ListParagraph"/>
        <w:numPr>
          <w:ilvl w:val="0"/>
          <w:numId w:val="4"/>
        </w:numPr>
        <w:spacing w:line="276" w:lineRule="auto"/>
        <w:jc w:val="both"/>
        <w:rPr>
          <w:b/>
          <w:bCs/>
          <w:lang w:val="en-US"/>
        </w:rPr>
      </w:pPr>
      <w:r w:rsidRPr="00206DC8">
        <w:rPr>
          <w:b/>
          <w:bCs/>
          <w:lang w:val="en-US"/>
        </w:rPr>
        <w:lastRenderedPageBreak/>
        <w:t xml:space="preserve">The reviewer asked that we delete a section in the discussion that included information regarding the use of Cas9 in its protein form. </w:t>
      </w:r>
    </w:p>
    <w:p w14:paraId="15999764" w14:textId="235F72C8" w:rsidR="00D253B0" w:rsidRPr="00206DC8" w:rsidRDefault="00D253B0" w:rsidP="00D253B0">
      <w:pPr>
        <w:pStyle w:val="ListParagraph"/>
        <w:spacing w:line="276" w:lineRule="auto"/>
        <w:jc w:val="both"/>
        <w:rPr>
          <w:lang w:val="en-US"/>
        </w:rPr>
      </w:pPr>
      <w:r w:rsidRPr="00206DC8">
        <w:rPr>
          <w:lang w:val="en-US"/>
        </w:rPr>
        <w:t>This particular section discusses the advantage of using Cas9 in its protein form rather than in DNA form</w:t>
      </w:r>
      <w:r w:rsidR="001519B5" w:rsidRPr="00206DC8">
        <w:rPr>
          <w:lang w:val="en-US"/>
        </w:rPr>
        <w:t xml:space="preserve"> (Lines </w:t>
      </w:r>
      <w:r w:rsidR="00A13094">
        <w:rPr>
          <w:lang w:val="en-US"/>
        </w:rPr>
        <w:t>7</w:t>
      </w:r>
      <w:r w:rsidR="0047056C">
        <w:rPr>
          <w:lang w:val="en-US"/>
        </w:rPr>
        <w:t>7</w:t>
      </w:r>
      <w:r w:rsidR="00A13094">
        <w:rPr>
          <w:lang w:val="en-US"/>
        </w:rPr>
        <w:t>0 - 7</w:t>
      </w:r>
      <w:r w:rsidR="0047056C">
        <w:rPr>
          <w:lang w:val="en-US"/>
        </w:rPr>
        <w:t>8</w:t>
      </w:r>
      <w:r w:rsidR="00A13094">
        <w:rPr>
          <w:lang w:val="en-US"/>
        </w:rPr>
        <w:t>1</w:t>
      </w:r>
      <w:r w:rsidR="001519B5" w:rsidRPr="00206DC8">
        <w:rPr>
          <w:lang w:val="en-US"/>
        </w:rPr>
        <w:t>)</w:t>
      </w:r>
      <w:r w:rsidRPr="00206DC8">
        <w:rPr>
          <w:lang w:val="en-US"/>
        </w:rPr>
        <w:t>. We used this method as the successful implementation of the CRISPR-Cas9 system relies on high levels of expression of the Cas9 enzyme, something that could not be achieved in our species of interest. This is a common problem in non-model species, where species-specific promoters have not yet been identified and experimentally confirmed. The reviewer suggested that this explanation “makes no sense” because we still required expression of the hygromycin resistance cassette to complete the experiment. While this is true, the selectable marker only needs to be expressed at very low levels to be effective and thus</w:t>
      </w:r>
      <w:r w:rsidR="00AC13A4" w:rsidRPr="00206DC8">
        <w:rPr>
          <w:lang w:val="en-US"/>
        </w:rPr>
        <w:t xml:space="preserve"> even a general fungal promoter is usually sufficient. We have thus not deleted the section and instead have reworded </w:t>
      </w:r>
      <w:r w:rsidR="001519B5" w:rsidRPr="00206DC8">
        <w:rPr>
          <w:lang w:val="en-US"/>
        </w:rPr>
        <w:t>certain parts</w:t>
      </w:r>
      <w:r w:rsidR="00AC13A4" w:rsidRPr="00206DC8">
        <w:rPr>
          <w:lang w:val="en-US"/>
        </w:rPr>
        <w:t xml:space="preserve"> to make its relevance clear</w:t>
      </w:r>
      <w:r w:rsidR="001519B5" w:rsidRPr="00206DC8">
        <w:rPr>
          <w:lang w:val="en-US"/>
        </w:rPr>
        <w:t xml:space="preserve"> (Lines </w:t>
      </w:r>
      <w:r w:rsidR="008924D8">
        <w:rPr>
          <w:lang w:val="en-US"/>
        </w:rPr>
        <w:t>7</w:t>
      </w:r>
      <w:r w:rsidR="00F6523C">
        <w:rPr>
          <w:lang w:val="en-US"/>
        </w:rPr>
        <w:t>7</w:t>
      </w:r>
      <w:r w:rsidR="008924D8">
        <w:rPr>
          <w:lang w:val="en-US"/>
        </w:rPr>
        <w:t>5 - 7</w:t>
      </w:r>
      <w:r w:rsidR="00F6523C">
        <w:rPr>
          <w:lang w:val="en-US"/>
        </w:rPr>
        <w:t>7</w:t>
      </w:r>
      <w:r w:rsidR="008924D8">
        <w:rPr>
          <w:lang w:val="en-US"/>
        </w:rPr>
        <w:t>9</w:t>
      </w:r>
      <w:r w:rsidR="001519B5" w:rsidRPr="00206DC8">
        <w:rPr>
          <w:lang w:val="en-US"/>
        </w:rPr>
        <w:t>)</w:t>
      </w:r>
      <w:r w:rsidR="00AC13A4" w:rsidRPr="00206DC8">
        <w:rPr>
          <w:lang w:val="en-US"/>
        </w:rPr>
        <w:t xml:space="preserve">. </w:t>
      </w:r>
    </w:p>
    <w:p w14:paraId="1701DE15" w14:textId="77777777" w:rsidR="00C81C64" w:rsidRPr="00206DC8" w:rsidRDefault="00C81C64" w:rsidP="00AC13A4">
      <w:pPr>
        <w:spacing w:line="276" w:lineRule="auto"/>
        <w:jc w:val="both"/>
        <w:rPr>
          <w:b/>
          <w:bCs/>
          <w:color w:val="FF0000"/>
          <w:lang w:val="en-US"/>
        </w:rPr>
      </w:pPr>
    </w:p>
    <w:p w14:paraId="68A10F1F" w14:textId="10545AC8" w:rsidR="001E4255" w:rsidRPr="00206DC8" w:rsidRDefault="001E4255" w:rsidP="0084220C">
      <w:pPr>
        <w:pStyle w:val="ListParagraph"/>
        <w:numPr>
          <w:ilvl w:val="0"/>
          <w:numId w:val="4"/>
        </w:numPr>
        <w:spacing w:line="276" w:lineRule="auto"/>
        <w:jc w:val="both"/>
        <w:rPr>
          <w:b/>
          <w:bCs/>
          <w:lang w:val="en-US"/>
        </w:rPr>
      </w:pPr>
      <w:r w:rsidRPr="00206DC8">
        <w:rPr>
          <w:b/>
          <w:bCs/>
          <w:lang w:val="en-US"/>
        </w:rPr>
        <w:t xml:space="preserve">The reviewer asked that we include the following edits: </w:t>
      </w:r>
    </w:p>
    <w:p w14:paraId="71DF8BCC" w14:textId="10A7BA9B" w:rsidR="001E4255" w:rsidRPr="00206DC8" w:rsidRDefault="001E4255" w:rsidP="00D2062B">
      <w:pPr>
        <w:pStyle w:val="ListParagraph"/>
        <w:numPr>
          <w:ilvl w:val="1"/>
          <w:numId w:val="4"/>
        </w:numPr>
        <w:jc w:val="both"/>
        <w:rPr>
          <w:rFonts w:cstheme="minorHAnsi"/>
          <w:lang w:val="en-US"/>
        </w:rPr>
      </w:pPr>
      <w:r w:rsidRPr="00206DC8">
        <w:rPr>
          <w:rFonts w:cstheme="minorHAnsi"/>
          <w:lang w:val="en-US"/>
        </w:rPr>
        <w:t xml:space="preserve">Line </w:t>
      </w:r>
      <w:r w:rsidR="001353D8">
        <w:rPr>
          <w:rFonts w:cstheme="minorHAnsi"/>
          <w:lang w:val="en-US"/>
        </w:rPr>
        <w:t>55</w:t>
      </w:r>
      <w:r w:rsidRPr="00206DC8">
        <w:rPr>
          <w:rFonts w:cstheme="minorHAnsi"/>
          <w:lang w:val="en-US"/>
        </w:rPr>
        <w:t xml:space="preserve">: another model organism where CRISPR-Cas9 has been used is </w:t>
      </w:r>
      <w:r w:rsidRPr="00206DC8">
        <w:rPr>
          <w:rFonts w:cstheme="minorHAnsi"/>
          <w:i/>
          <w:iCs/>
          <w:lang w:val="en-US"/>
        </w:rPr>
        <w:t>Saccharomyces cerevisiae</w:t>
      </w:r>
    </w:p>
    <w:p w14:paraId="28030181" w14:textId="0DAE7AC4" w:rsidR="001E4255" w:rsidRPr="00206DC8" w:rsidRDefault="001E4255" w:rsidP="001E4255">
      <w:pPr>
        <w:pStyle w:val="ListParagraph"/>
        <w:numPr>
          <w:ilvl w:val="1"/>
          <w:numId w:val="4"/>
        </w:numPr>
        <w:jc w:val="both"/>
        <w:rPr>
          <w:rFonts w:cstheme="minorHAnsi"/>
          <w:lang w:val="en-US"/>
        </w:rPr>
      </w:pPr>
      <w:r w:rsidRPr="00206DC8">
        <w:rPr>
          <w:rFonts w:cstheme="minorHAnsi"/>
          <w:lang w:val="en-US"/>
        </w:rPr>
        <w:t xml:space="preserve">Line </w:t>
      </w:r>
      <w:r w:rsidR="001353D8">
        <w:rPr>
          <w:rFonts w:cstheme="minorHAnsi"/>
          <w:lang w:val="en-US"/>
        </w:rPr>
        <w:t>66</w:t>
      </w:r>
      <w:r w:rsidRPr="00206DC8">
        <w:rPr>
          <w:rFonts w:cstheme="minorHAnsi"/>
          <w:lang w:val="en-US"/>
        </w:rPr>
        <w:t>: "wide variety of biological"</w:t>
      </w:r>
    </w:p>
    <w:p w14:paraId="165D7706" w14:textId="4FB79004" w:rsidR="001E4255" w:rsidRPr="00206DC8" w:rsidRDefault="001E4255" w:rsidP="001E4255">
      <w:pPr>
        <w:pStyle w:val="ListParagraph"/>
        <w:numPr>
          <w:ilvl w:val="1"/>
          <w:numId w:val="4"/>
        </w:numPr>
        <w:jc w:val="both"/>
        <w:rPr>
          <w:rFonts w:cstheme="minorHAnsi"/>
          <w:lang w:val="en-US"/>
        </w:rPr>
      </w:pPr>
      <w:r w:rsidRPr="00206DC8">
        <w:rPr>
          <w:rFonts w:cstheme="minorHAnsi"/>
          <w:lang w:val="en-US"/>
        </w:rPr>
        <w:t xml:space="preserve">Line </w:t>
      </w:r>
      <w:r w:rsidR="001353D8">
        <w:rPr>
          <w:rFonts w:cstheme="minorHAnsi"/>
          <w:lang w:val="en-US"/>
        </w:rPr>
        <w:t>69</w:t>
      </w:r>
      <w:r w:rsidRPr="00206DC8">
        <w:rPr>
          <w:rFonts w:cstheme="minorHAnsi"/>
          <w:lang w:val="en-US"/>
        </w:rPr>
        <w:t>: "These kind of data"</w:t>
      </w:r>
    </w:p>
    <w:p w14:paraId="1AABEDC2" w14:textId="79A87C5A" w:rsidR="001E4255" w:rsidRPr="00206DC8" w:rsidRDefault="001E4255" w:rsidP="001E4255">
      <w:pPr>
        <w:pStyle w:val="ListParagraph"/>
        <w:numPr>
          <w:ilvl w:val="1"/>
          <w:numId w:val="4"/>
        </w:numPr>
        <w:jc w:val="both"/>
        <w:rPr>
          <w:rFonts w:cstheme="minorHAnsi"/>
          <w:lang w:val="en-US"/>
        </w:rPr>
      </w:pPr>
      <w:r w:rsidRPr="00206DC8">
        <w:rPr>
          <w:rFonts w:cstheme="minorHAnsi"/>
          <w:lang w:val="en-US"/>
        </w:rPr>
        <w:t xml:space="preserve">Line </w:t>
      </w:r>
      <w:r w:rsidR="001353D8">
        <w:rPr>
          <w:rFonts w:cstheme="minorHAnsi"/>
          <w:lang w:val="en-US"/>
        </w:rPr>
        <w:t>196</w:t>
      </w:r>
      <w:r w:rsidRPr="00206DC8">
        <w:rPr>
          <w:rFonts w:cstheme="minorHAnsi"/>
          <w:lang w:val="en-US"/>
        </w:rPr>
        <w:t>: "isolates of the closely"</w:t>
      </w:r>
    </w:p>
    <w:p w14:paraId="50CCF761" w14:textId="09772B43" w:rsidR="001E4255" w:rsidRPr="00206DC8" w:rsidRDefault="001E4255" w:rsidP="001E4255">
      <w:pPr>
        <w:pStyle w:val="ListParagraph"/>
        <w:numPr>
          <w:ilvl w:val="1"/>
          <w:numId w:val="4"/>
        </w:numPr>
        <w:jc w:val="both"/>
        <w:rPr>
          <w:rFonts w:cstheme="minorHAnsi"/>
          <w:lang w:val="en-US"/>
        </w:rPr>
      </w:pPr>
      <w:r w:rsidRPr="00206DC8">
        <w:rPr>
          <w:rFonts w:cstheme="minorHAnsi"/>
          <w:lang w:val="en-US"/>
        </w:rPr>
        <w:t xml:space="preserve">Line </w:t>
      </w:r>
      <w:r w:rsidR="001353D8">
        <w:rPr>
          <w:rFonts w:cstheme="minorHAnsi"/>
          <w:lang w:val="en-US"/>
        </w:rPr>
        <w:t>318</w:t>
      </w:r>
      <w:r w:rsidRPr="00206DC8">
        <w:rPr>
          <w:rFonts w:cstheme="minorHAnsi"/>
          <w:lang w:val="en-US"/>
        </w:rPr>
        <w:t>: delet</w:t>
      </w:r>
      <w:r w:rsidR="000842AF" w:rsidRPr="00206DC8">
        <w:rPr>
          <w:rFonts w:cstheme="minorHAnsi"/>
          <w:lang w:val="en-US"/>
        </w:rPr>
        <w:t>e</w:t>
      </w:r>
      <w:r w:rsidRPr="00206DC8">
        <w:rPr>
          <w:rFonts w:cstheme="minorHAnsi"/>
          <w:lang w:val="en-US"/>
        </w:rPr>
        <w:t xml:space="preserve"> "wear gloves and"</w:t>
      </w:r>
    </w:p>
    <w:p w14:paraId="623B1E27" w14:textId="501CC517" w:rsidR="001E4255" w:rsidRPr="00206DC8" w:rsidRDefault="001E4255" w:rsidP="001E4255">
      <w:pPr>
        <w:pStyle w:val="ListParagraph"/>
        <w:numPr>
          <w:ilvl w:val="1"/>
          <w:numId w:val="4"/>
        </w:numPr>
        <w:jc w:val="both"/>
        <w:rPr>
          <w:rFonts w:cstheme="minorHAnsi"/>
          <w:lang w:val="en-US"/>
        </w:rPr>
      </w:pPr>
      <w:r w:rsidRPr="00206DC8">
        <w:rPr>
          <w:rFonts w:cstheme="minorHAnsi"/>
          <w:lang w:val="en-US"/>
        </w:rPr>
        <w:t>Line</w:t>
      </w:r>
      <w:r w:rsidR="00722B2D">
        <w:rPr>
          <w:rFonts w:cstheme="minorHAnsi"/>
          <w:lang w:val="en-US"/>
        </w:rPr>
        <w:t>s</w:t>
      </w:r>
      <w:r w:rsidRPr="00206DC8">
        <w:rPr>
          <w:rFonts w:cstheme="minorHAnsi"/>
          <w:lang w:val="en-US"/>
        </w:rPr>
        <w:t xml:space="preserve"> </w:t>
      </w:r>
      <w:r w:rsidR="00722B2D">
        <w:rPr>
          <w:rFonts w:cstheme="minorHAnsi"/>
          <w:lang w:val="en-US"/>
        </w:rPr>
        <w:t>645 - 647</w:t>
      </w:r>
      <w:r w:rsidRPr="00206DC8">
        <w:rPr>
          <w:rFonts w:cstheme="minorHAnsi"/>
          <w:lang w:val="en-US"/>
        </w:rPr>
        <w:t>: delete "and thus are only predictions"</w:t>
      </w:r>
    </w:p>
    <w:p w14:paraId="0F2B5226" w14:textId="25AD7F99" w:rsidR="001E4255" w:rsidRPr="00206DC8" w:rsidRDefault="001E4255" w:rsidP="00D2062B">
      <w:pPr>
        <w:pStyle w:val="ListParagraph"/>
        <w:numPr>
          <w:ilvl w:val="1"/>
          <w:numId w:val="4"/>
        </w:numPr>
        <w:jc w:val="both"/>
        <w:rPr>
          <w:rFonts w:cstheme="minorHAnsi"/>
          <w:lang w:val="en-US"/>
        </w:rPr>
      </w:pPr>
      <w:r w:rsidRPr="00206DC8">
        <w:rPr>
          <w:rFonts w:cstheme="minorHAnsi"/>
          <w:lang w:val="en-US"/>
        </w:rPr>
        <w:t xml:space="preserve">Line </w:t>
      </w:r>
      <w:r w:rsidR="00AC0B22">
        <w:rPr>
          <w:rFonts w:cstheme="minorHAnsi"/>
          <w:lang w:val="en-US"/>
        </w:rPr>
        <w:t>80</w:t>
      </w:r>
      <w:r w:rsidR="003837F2">
        <w:rPr>
          <w:rFonts w:cstheme="minorHAnsi"/>
          <w:lang w:val="en-US"/>
        </w:rPr>
        <w:t>9</w:t>
      </w:r>
      <w:r w:rsidRPr="00206DC8">
        <w:rPr>
          <w:rFonts w:cstheme="minorHAnsi"/>
          <w:lang w:val="en-US"/>
        </w:rPr>
        <w:t>: delete "followed up and"</w:t>
      </w:r>
    </w:p>
    <w:p w14:paraId="4A11A893" w14:textId="50EEF0EF" w:rsidR="00957A14" w:rsidRPr="00206DC8" w:rsidRDefault="00957A14" w:rsidP="0084220C">
      <w:pPr>
        <w:spacing w:line="276" w:lineRule="auto"/>
        <w:jc w:val="both"/>
        <w:rPr>
          <w:color w:val="FF0000"/>
          <w:lang w:val="en-US"/>
        </w:rPr>
      </w:pPr>
    </w:p>
    <w:p w14:paraId="799DD078" w14:textId="77777777" w:rsidR="003A46E6" w:rsidRPr="00206DC8" w:rsidRDefault="003A46E6" w:rsidP="0084220C">
      <w:pPr>
        <w:spacing w:line="276" w:lineRule="auto"/>
        <w:jc w:val="both"/>
        <w:rPr>
          <w:color w:val="FF0000"/>
          <w:lang w:val="en-US"/>
        </w:rPr>
      </w:pPr>
    </w:p>
    <w:p w14:paraId="227CE7E5" w14:textId="7548AC84" w:rsidR="00957A14" w:rsidRPr="00206DC8" w:rsidRDefault="00957A14" w:rsidP="0084220C">
      <w:pPr>
        <w:spacing w:line="276" w:lineRule="auto"/>
        <w:jc w:val="both"/>
        <w:rPr>
          <w:b/>
          <w:bCs/>
          <w:sz w:val="28"/>
          <w:szCs w:val="28"/>
          <w:u w:val="single"/>
          <w:lang w:val="en-US"/>
        </w:rPr>
      </w:pPr>
      <w:r w:rsidRPr="00206DC8">
        <w:rPr>
          <w:b/>
          <w:bCs/>
          <w:sz w:val="28"/>
          <w:szCs w:val="28"/>
          <w:u w:val="single"/>
          <w:lang w:val="en-US"/>
        </w:rPr>
        <w:t xml:space="preserve">Reviewer 3: </w:t>
      </w:r>
    </w:p>
    <w:p w14:paraId="2CD90386" w14:textId="77777777" w:rsidR="00957A14" w:rsidRPr="00206DC8" w:rsidRDefault="00957A14" w:rsidP="0084220C">
      <w:pPr>
        <w:spacing w:line="276" w:lineRule="auto"/>
        <w:jc w:val="both"/>
        <w:rPr>
          <w:color w:val="FF0000"/>
          <w:lang w:val="en-US"/>
        </w:rPr>
      </w:pPr>
    </w:p>
    <w:p w14:paraId="1C690286" w14:textId="284ED767" w:rsidR="00957A14" w:rsidRPr="00206DC8" w:rsidRDefault="00957A14" w:rsidP="0084220C">
      <w:pPr>
        <w:pStyle w:val="ListParagraph"/>
        <w:numPr>
          <w:ilvl w:val="0"/>
          <w:numId w:val="6"/>
        </w:numPr>
        <w:spacing w:line="276" w:lineRule="auto"/>
        <w:jc w:val="both"/>
        <w:rPr>
          <w:lang w:val="en-US"/>
        </w:rPr>
      </w:pPr>
      <w:r w:rsidRPr="00206DC8">
        <w:rPr>
          <w:b/>
          <w:bCs/>
          <w:lang w:val="en-US"/>
        </w:rPr>
        <w:t xml:space="preserve">The reviewer </w:t>
      </w:r>
      <w:r w:rsidR="00B138B7" w:rsidRPr="00206DC8">
        <w:rPr>
          <w:b/>
          <w:bCs/>
          <w:lang w:val="en-US"/>
        </w:rPr>
        <w:t xml:space="preserve">asked that we include model fungi </w:t>
      </w:r>
      <w:r w:rsidR="008D3331" w:rsidRPr="00206DC8">
        <w:rPr>
          <w:b/>
          <w:bCs/>
          <w:lang w:val="en-US"/>
        </w:rPr>
        <w:t xml:space="preserve">in the </w:t>
      </w:r>
      <w:r w:rsidR="00B138B7" w:rsidRPr="00206DC8">
        <w:rPr>
          <w:b/>
          <w:bCs/>
          <w:lang w:val="en-US"/>
        </w:rPr>
        <w:t>examples</w:t>
      </w:r>
      <w:r w:rsidR="00AF5E87" w:rsidRPr="00206DC8">
        <w:rPr>
          <w:b/>
          <w:bCs/>
          <w:lang w:val="en-US"/>
        </w:rPr>
        <w:t>.</w:t>
      </w:r>
    </w:p>
    <w:p w14:paraId="0A77FC74" w14:textId="4CFD4FAD" w:rsidR="00AF5E87" w:rsidRPr="00DC1A4D" w:rsidRDefault="00AF5E87" w:rsidP="00DC1A4D">
      <w:pPr>
        <w:spacing w:line="276" w:lineRule="auto"/>
        <w:ind w:left="720"/>
        <w:jc w:val="both"/>
        <w:rPr>
          <w:lang w:val="en-US"/>
        </w:rPr>
      </w:pPr>
      <w:r w:rsidRPr="00DC1A4D">
        <w:rPr>
          <w:lang w:val="en-US"/>
        </w:rPr>
        <w:t xml:space="preserve">As per both Reviewer 1 and 2, we have included </w:t>
      </w:r>
      <w:r w:rsidRPr="00DC1A4D">
        <w:rPr>
          <w:i/>
          <w:iCs/>
          <w:lang w:val="en-US"/>
        </w:rPr>
        <w:t>Saccharomyces cerevisiae</w:t>
      </w:r>
      <w:r w:rsidRPr="00DC1A4D">
        <w:rPr>
          <w:lang w:val="en-US"/>
        </w:rPr>
        <w:t xml:space="preserve"> as a fungal example</w:t>
      </w:r>
      <w:r w:rsidR="00575CA7" w:rsidRPr="00DC1A4D">
        <w:rPr>
          <w:lang w:val="en-US"/>
        </w:rPr>
        <w:t xml:space="preserve"> (Line </w:t>
      </w:r>
      <w:r w:rsidR="004833B5">
        <w:rPr>
          <w:lang w:val="en-US"/>
        </w:rPr>
        <w:t>55</w:t>
      </w:r>
      <w:r w:rsidR="00575CA7" w:rsidRPr="00DC1A4D">
        <w:rPr>
          <w:lang w:val="en-US"/>
        </w:rPr>
        <w:t>)</w:t>
      </w:r>
      <w:r w:rsidRPr="00DC1A4D">
        <w:rPr>
          <w:lang w:val="en-US"/>
        </w:rPr>
        <w:t>.</w:t>
      </w:r>
    </w:p>
    <w:p w14:paraId="33A8F9CF" w14:textId="77777777" w:rsidR="00DF2397" w:rsidRPr="00206DC8" w:rsidRDefault="00DF2397" w:rsidP="00AF5E87">
      <w:pPr>
        <w:pStyle w:val="ListParagraph"/>
        <w:spacing w:line="276" w:lineRule="auto"/>
        <w:ind w:left="1080"/>
        <w:jc w:val="both"/>
        <w:rPr>
          <w:color w:val="FF0000"/>
          <w:lang w:val="en-US"/>
        </w:rPr>
      </w:pPr>
    </w:p>
    <w:p w14:paraId="03C543E5" w14:textId="4EDE37AE" w:rsidR="00B138B7" w:rsidRPr="00206DC8" w:rsidRDefault="00B138B7" w:rsidP="0084220C">
      <w:pPr>
        <w:pStyle w:val="ListParagraph"/>
        <w:numPr>
          <w:ilvl w:val="0"/>
          <w:numId w:val="6"/>
        </w:numPr>
        <w:spacing w:line="276" w:lineRule="auto"/>
        <w:jc w:val="both"/>
        <w:rPr>
          <w:lang w:val="en-US"/>
        </w:rPr>
      </w:pPr>
      <w:r w:rsidRPr="00206DC8">
        <w:rPr>
          <w:b/>
          <w:bCs/>
          <w:lang w:val="en-US"/>
        </w:rPr>
        <w:t>The reviewer asked that we include a section detailing why the plasmid-based CRIS</w:t>
      </w:r>
      <w:r w:rsidR="0010711A" w:rsidRPr="00206DC8">
        <w:rPr>
          <w:b/>
          <w:bCs/>
          <w:lang w:val="en-US"/>
        </w:rPr>
        <w:t>P</w:t>
      </w:r>
      <w:r w:rsidRPr="00206DC8">
        <w:rPr>
          <w:b/>
          <w:bCs/>
          <w:lang w:val="en-US"/>
        </w:rPr>
        <w:t xml:space="preserve">R-Cas9 genome editing system was unsuccessful in </w:t>
      </w:r>
      <w:r w:rsidRPr="00206DC8">
        <w:rPr>
          <w:b/>
          <w:bCs/>
          <w:i/>
          <w:iCs/>
          <w:lang w:val="en-US"/>
        </w:rPr>
        <w:t>H. omanensis</w:t>
      </w:r>
      <w:r w:rsidRPr="00206DC8">
        <w:rPr>
          <w:b/>
          <w:bCs/>
          <w:lang w:val="en-US"/>
        </w:rPr>
        <w:t>.</w:t>
      </w:r>
    </w:p>
    <w:p w14:paraId="3E0AEBF2" w14:textId="3D635A77" w:rsidR="00BA7E8E" w:rsidRPr="00206DC8" w:rsidRDefault="00BA7E8E" w:rsidP="00DC1A4D">
      <w:pPr>
        <w:pStyle w:val="ListParagraph"/>
        <w:spacing w:line="276" w:lineRule="auto"/>
        <w:ind w:left="709"/>
        <w:jc w:val="both"/>
        <w:rPr>
          <w:lang w:val="en-US"/>
        </w:rPr>
      </w:pPr>
      <w:r w:rsidRPr="00206DC8">
        <w:rPr>
          <w:lang w:val="en-US"/>
        </w:rPr>
        <w:t xml:space="preserve">In response to comments from a previous reviewer, we have included a section in the introduction dealing with the disadvantages of using a </w:t>
      </w:r>
      <w:r w:rsidR="00B322E9" w:rsidRPr="00206DC8">
        <w:rPr>
          <w:lang w:val="en-US"/>
        </w:rPr>
        <w:t>DNA</w:t>
      </w:r>
      <w:r w:rsidRPr="00206DC8">
        <w:rPr>
          <w:lang w:val="en-US"/>
        </w:rPr>
        <w:t xml:space="preserve">-based system (Lines </w:t>
      </w:r>
      <w:r w:rsidR="00AE5F2A">
        <w:rPr>
          <w:lang w:val="en-US"/>
        </w:rPr>
        <w:t>157 - 162</w:t>
      </w:r>
      <w:r w:rsidRPr="00206DC8">
        <w:rPr>
          <w:lang w:val="en-US"/>
        </w:rPr>
        <w:t>)</w:t>
      </w:r>
      <w:r w:rsidR="009C3D48">
        <w:rPr>
          <w:lang w:val="en-US"/>
        </w:rPr>
        <w:t xml:space="preserve">. </w:t>
      </w:r>
      <w:r w:rsidR="008D3331" w:rsidRPr="00206DC8">
        <w:rPr>
          <w:lang w:val="en-US"/>
        </w:rPr>
        <w:t xml:space="preserve">We have also included a paragraph in the discussion regarding the use of non-protein systems in </w:t>
      </w:r>
      <w:r w:rsidR="008D3331" w:rsidRPr="00206DC8">
        <w:rPr>
          <w:i/>
          <w:iCs/>
          <w:lang w:val="en-US"/>
        </w:rPr>
        <w:t>H. omanensis</w:t>
      </w:r>
      <w:r w:rsidR="008D3331" w:rsidRPr="00206DC8">
        <w:rPr>
          <w:lang w:val="en-US"/>
        </w:rPr>
        <w:t xml:space="preserve"> and why they were not successful</w:t>
      </w:r>
      <w:r w:rsidR="009C3D48">
        <w:rPr>
          <w:lang w:val="en-US"/>
        </w:rPr>
        <w:t xml:space="preserve"> (Lines 750 – 777)</w:t>
      </w:r>
      <w:r w:rsidR="008D3331" w:rsidRPr="00206DC8">
        <w:rPr>
          <w:lang w:val="en-US"/>
        </w:rPr>
        <w:t xml:space="preserve">. </w:t>
      </w:r>
      <w:r w:rsidRPr="00206DC8">
        <w:rPr>
          <w:lang w:val="en-US"/>
        </w:rPr>
        <w:t xml:space="preserve">These paragraphs </w:t>
      </w:r>
      <w:r w:rsidR="00A57EA9" w:rsidRPr="00206DC8">
        <w:rPr>
          <w:lang w:val="en-US"/>
        </w:rPr>
        <w:t xml:space="preserve">explain why the plasmid-based system was unsuccessful in </w:t>
      </w:r>
      <w:r w:rsidR="00A57EA9" w:rsidRPr="00206DC8">
        <w:rPr>
          <w:i/>
          <w:iCs/>
          <w:lang w:val="en-US"/>
        </w:rPr>
        <w:t>H. omanensis</w:t>
      </w:r>
      <w:r w:rsidR="00A57EA9" w:rsidRPr="00206DC8">
        <w:rPr>
          <w:lang w:val="en-US"/>
        </w:rPr>
        <w:t xml:space="preserve">. </w:t>
      </w:r>
    </w:p>
    <w:p w14:paraId="70916C79" w14:textId="77777777" w:rsidR="00575CA7" w:rsidRPr="00206DC8" w:rsidRDefault="00575CA7" w:rsidP="00DC1A4D">
      <w:pPr>
        <w:pStyle w:val="ListParagraph"/>
        <w:spacing w:line="276" w:lineRule="auto"/>
        <w:ind w:left="709"/>
        <w:jc w:val="both"/>
        <w:rPr>
          <w:color w:val="FF0000"/>
          <w:lang w:val="en-US"/>
        </w:rPr>
      </w:pPr>
    </w:p>
    <w:p w14:paraId="1F765CE2" w14:textId="29482902" w:rsidR="00DC1A4D" w:rsidRPr="00DC1A4D" w:rsidRDefault="00B138B7" w:rsidP="00DC1A4D">
      <w:pPr>
        <w:pStyle w:val="ListParagraph"/>
        <w:numPr>
          <w:ilvl w:val="0"/>
          <w:numId w:val="6"/>
        </w:numPr>
        <w:spacing w:line="276" w:lineRule="auto"/>
        <w:jc w:val="both"/>
        <w:rPr>
          <w:lang w:val="en-US"/>
        </w:rPr>
      </w:pPr>
      <w:r w:rsidRPr="00206DC8">
        <w:rPr>
          <w:b/>
          <w:bCs/>
          <w:lang w:val="en-US"/>
        </w:rPr>
        <w:lastRenderedPageBreak/>
        <w:t>The reviewer asked whether we used online web tools for identifying the sgRNA target sequences</w:t>
      </w:r>
      <w:r w:rsidR="005F4B90">
        <w:rPr>
          <w:b/>
          <w:bCs/>
          <w:lang w:val="en-US"/>
        </w:rPr>
        <w:t>.</w:t>
      </w:r>
    </w:p>
    <w:p w14:paraId="517295FF" w14:textId="51BECAC9" w:rsidR="000A5F71" w:rsidRPr="00DC1A4D" w:rsidRDefault="005265A1" w:rsidP="00DC1A4D">
      <w:pPr>
        <w:pStyle w:val="ListParagraph"/>
        <w:spacing w:line="276" w:lineRule="auto"/>
        <w:jc w:val="both"/>
        <w:rPr>
          <w:lang w:val="en-US"/>
        </w:rPr>
      </w:pPr>
      <w:r w:rsidRPr="00DC1A4D">
        <w:rPr>
          <w:lang w:val="en-US"/>
        </w:rPr>
        <w:t>Dealt with previously- see Point 18 from Reviewer 1.</w:t>
      </w:r>
    </w:p>
    <w:p w14:paraId="2D6C501F" w14:textId="77777777" w:rsidR="005265A1" w:rsidRPr="00206DC8" w:rsidRDefault="005265A1" w:rsidP="000A5F71">
      <w:pPr>
        <w:pStyle w:val="ListParagraph"/>
        <w:spacing w:line="276" w:lineRule="auto"/>
        <w:ind w:left="1080"/>
        <w:jc w:val="both"/>
        <w:rPr>
          <w:lang w:val="en-US"/>
        </w:rPr>
      </w:pPr>
    </w:p>
    <w:p w14:paraId="7CFA3F3C" w14:textId="0B64F368" w:rsidR="00B138B7" w:rsidRPr="00206DC8" w:rsidRDefault="00B138B7" w:rsidP="0084220C">
      <w:pPr>
        <w:pStyle w:val="ListParagraph"/>
        <w:numPr>
          <w:ilvl w:val="0"/>
          <w:numId w:val="6"/>
        </w:numPr>
        <w:spacing w:line="276" w:lineRule="auto"/>
        <w:jc w:val="both"/>
        <w:rPr>
          <w:lang w:val="en-US"/>
        </w:rPr>
      </w:pPr>
      <w:r w:rsidRPr="00206DC8">
        <w:rPr>
          <w:b/>
          <w:bCs/>
          <w:lang w:val="en-US"/>
        </w:rPr>
        <w:t>The reviewer asked that we include the following edits:</w:t>
      </w:r>
    </w:p>
    <w:p w14:paraId="4F60C291" w14:textId="494F3CFE" w:rsidR="0010711A" w:rsidRPr="00206DC8" w:rsidRDefault="00B138B7" w:rsidP="0010711A">
      <w:pPr>
        <w:pStyle w:val="ListParagraph"/>
        <w:numPr>
          <w:ilvl w:val="1"/>
          <w:numId w:val="6"/>
        </w:numPr>
        <w:jc w:val="both"/>
        <w:rPr>
          <w:rFonts w:cstheme="minorHAnsi"/>
          <w:lang w:val="en-US"/>
        </w:rPr>
      </w:pPr>
      <w:r w:rsidRPr="00206DC8">
        <w:rPr>
          <w:rFonts w:cstheme="minorHAnsi"/>
          <w:lang w:val="en-US"/>
        </w:rPr>
        <w:t xml:space="preserve">Lines </w:t>
      </w:r>
      <w:r w:rsidR="00B06855">
        <w:rPr>
          <w:rFonts w:cstheme="minorHAnsi"/>
          <w:lang w:val="en-US"/>
        </w:rPr>
        <w:t>416</w:t>
      </w:r>
      <w:r w:rsidRPr="00206DC8">
        <w:rPr>
          <w:rFonts w:cstheme="minorHAnsi"/>
          <w:lang w:val="en-US"/>
        </w:rPr>
        <w:t xml:space="preserve">: </w:t>
      </w:r>
      <w:r w:rsidR="0010711A" w:rsidRPr="00206DC8">
        <w:rPr>
          <w:rFonts w:cstheme="minorHAnsi"/>
          <w:lang w:val="en-US"/>
        </w:rPr>
        <w:t xml:space="preserve">Include the size of </w:t>
      </w:r>
      <w:r w:rsidRPr="00206DC8">
        <w:rPr>
          <w:rFonts w:cstheme="minorHAnsi"/>
          <w:lang w:val="en-US"/>
        </w:rPr>
        <w:t xml:space="preserve">the mycelia-covered agar block </w:t>
      </w:r>
    </w:p>
    <w:p w14:paraId="1C9D94D6" w14:textId="6D6AA0E1" w:rsidR="0010711A" w:rsidRPr="00206DC8" w:rsidRDefault="0010711A" w:rsidP="0010711A">
      <w:pPr>
        <w:pStyle w:val="ListParagraph"/>
        <w:numPr>
          <w:ilvl w:val="1"/>
          <w:numId w:val="6"/>
        </w:numPr>
        <w:jc w:val="both"/>
        <w:rPr>
          <w:rFonts w:cstheme="minorHAnsi"/>
          <w:lang w:val="en-US"/>
        </w:rPr>
      </w:pPr>
      <w:r w:rsidRPr="00206DC8">
        <w:rPr>
          <w:rFonts w:cstheme="minorHAnsi"/>
          <w:lang w:val="en-US"/>
        </w:rPr>
        <w:t>Line</w:t>
      </w:r>
      <w:r w:rsidR="00B06855">
        <w:rPr>
          <w:rFonts w:cstheme="minorHAnsi"/>
          <w:lang w:val="en-US"/>
        </w:rPr>
        <w:t>s 427 &amp; 466</w:t>
      </w:r>
      <w:r w:rsidRPr="00206DC8">
        <w:rPr>
          <w:rFonts w:cstheme="minorHAnsi"/>
          <w:lang w:val="en-US"/>
        </w:rPr>
        <w:t xml:space="preserve">: State that the materials were sterile </w:t>
      </w:r>
    </w:p>
    <w:p w14:paraId="7F4C2A46" w14:textId="75669DB2" w:rsidR="00B138B7" w:rsidRPr="00206DC8" w:rsidRDefault="00B138B7" w:rsidP="00B138B7">
      <w:pPr>
        <w:pStyle w:val="ListParagraph"/>
        <w:numPr>
          <w:ilvl w:val="1"/>
          <w:numId w:val="6"/>
        </w:numPr>
        <w:jc w:val="both"/>
        <w:rPr>
          <w:rFonts w:cstheme="minorHAnsi"/>
          <w:lang w:val="en-US"/>
        </w:rPr>
      </w:pPr>
      <w:r w:rsidRPr="00206DC8">
        <w:rPr>
          <w:rFonts w:cstheme="minorHAnsi"/>
          <w:lang w:val="en-US"/>
        </w:rPr>
        <w:t xml:space="preserve">Line </w:t>
      </w:r>
      <w:r w:rsidR="00B06855">
        <w:rPr>
          <w:rFonts w:cstheme="minorHAnsi"/>
          <w:lang w:val="en-US"/>
        </w:rPr>
        <w:t>436</w:t>
      </w:r>
      <w:r w:rsidRPr="00206DC8">
        <w:rPr>
          <w:rFonts w:cstheme="minorHAnsi"/>
          <w:lang w:val="en-US"/>
        </w:rPr>
        <w:t xml:space="preserve">: </w:t>
      </w:r>
      <w:r w:rsidR="009113B0" w:rsidRPr="00206DC8">
        <w:rPr>
          <w:rFonts w:cstheme="minorHAnsi"/>
          <w:lang w:val="en-US"/>
        </w:rPr>
        <w:t xml:space="preserve">Indicate how much of the </w:t>
      </w:r>
      <w:r w:rsidRPr="00206DC8">
        <w:rPr>
          <w:rFonts w:cstheme="minorHAnsi"/>
          <w:lang w:val="en-US"/>
        </w:rPr>
        <w:t xml:space="preserve">conidial suspension </w:t>
      </w:r>
      <w:r w:rsidR="009113B0" w:rsidRPr="00206DC8">
        <w:rPr>
          <w:rFonts w:cstheme="minorHAnsi"/>
          <w:lang w:val="en-US"/>
        </w:rPr>
        <w:t xml:space="preserve">was </w:t>
      </w:r>
      <w:r w:rsidRPr="00206DC8">
        <w:rPr>
          <w:rFonts w:cstheme="minorHAnsi"/>
          <w:lang w:val="en-US"/>
        </w:rPr>
        <w:t>used in this step</w:t>
      </w:r>
    </w:p>
    <w:p w14:paraId="27FECA0D" w14:textId="65A2660D" w:rsidR="00B138B7" w:rsidRPr="00206DC8" w:rsidRDefault="00B138B7" w:rsidP="00B138B7">
      <w:pPr>
        <w:pStyle w:val="ListParagraph"/>
        <w:numPr>
          <w:ilvl w:val="1"/>
          <w:numId w:val="6"/>
        </w:numPr>
        <w:jc w:val="both"/>
        <w:rPr>
          <w:rFonts w:cstheme="minorHAnsi"/>
          <w:lang w:val="en-US"/>
        </w:rPr>
      </w:pPr>
      <w:r w:rsidRPr="00206DC8">
        <w:rPr>
          <w:rFonts w:cstheme="minorHAnsi"/>
          <w:lang w:val="en-US"/>
        </w:rPr>
        <w:t xml:space="preserve">Line </w:t>
      </w:r>
      <w:r w:rsidR="00EE15B8">
        <w:rPr>
          <w:rFonts w:cstheme="minorHAnsi"/>
          <w:lang w:val="en-US"/>
        </w:rPr>
        <w:t>450</w:t>
      </w:r>
      <w:r w:rsidRPr="00206DC8">
        <w:rPr>
          <w:rFonts w:cstheme="minorHAnsi"/>
          <w:lang w:val="en-US"/>
        </w:rPr>
        <w:t xml:space="preserve">: </w:t>
      </w:r>
      <w:r w:rsidR="009113B0" w:rsidRPr="00206DC8">
        <w:rPr>
          <w:rFonts w:cstheme="minorHAnsi"/>
          <w:lang w:val="en-US"/>
        </w:rPr>
        <w:t xml:space="preserve">Replace “conidia” with </w:t>
      </w:r>
      <w:r w:rsidRPr="00206DC8">
        <w:rPr>
          <w:rFonts w:cstheme="minorHAnsi"/>
          <w:lang w:val="en-US"/>
        </w:rPr>
        <w:t xml:space="preserve">"germlings" </w:t>
      </w:r>
    </w:p>
    <w:p w14:paraId="749A09B2" w14:textId="507AD08F" w:rsidR="00B138B7" w:rsidRPr="00206DC8" w:rsidRDefault="00B138B7" w:rsidP="00B138B7">
      <w:pPr>
        <w:pStyle w:val="ListParagraph"/>
        <w:numPr>
          <w:ilvl w:val="1"/>
          <w:numId w:val="6"/>
        </w:numPr>
        <w:jc w:val="both"/>
        <w:rPr>
          <w:rFonts w:cstheme="minorHAnsi"/>
          <w:lang w:val="en-US"/>
        </w:rPr>
      </w:pPr>
      <w:r w:rsidRPr="00206DC8">
        <w:rPr>
          <w:rFonts w:cstheme="minorHAnsi"/>
          <w:lang w:val="en-US"/>
        </w:rPr>
        <w:t xml:space="preserve">Line </w:t>
      </w:r>
      <w:r w:rsidR="00B06855">
        <w:rPr>
          <w:rFonts w:cstheme="minorHAnsi"/>
          <w:lang w:val="en-US"/>
        </w:rPr>
        <w:t>457</w:t>
      </w:r>
      <w:r w:rsidRPr="00206DC8">
        <w:rPr>
          <w:rFonts w:cstheme="minorHAnsi"/>
          <w:lang w:val="en-US"/>
        </w:rPr>
        <w:t xml:space="preserve">: </w:t>
      </w:r>
      <w:r w:rsidR="009113B0" w:rsidRPr="00206DC8">
        <w:rPr>
          <w:rFonts w:cstheme="minorHAnsi"/>
          <w:lang w:val="en-US"/>
        </w:rPr>
        <w:t>Include what the contained the</w:t>
      </w:r>
      <w:r w:rsidRPr="00206DC8">
        <w:rPr>
          <w:rFonts w:cstheme="minorHAnsi"/>
          <w:lang w:val="en-US"/>
        </w:rPr>
        <w:t xml:space="preserve"> digestion/lysis </w:t>
      </w:r>
      <w:r w:rsidR="009113B0" w:rsidRPr="00206DC8">
        <w:rPr>
          <w:rFonts w:cstheme="minorHAnsi"/>
          <w:lang w:val="en-US"/>
        </w:rPr>
        <w:t xml:space="preserve">was done in </w:t>
      </w:r>
    </w:p>
    <w:p w14:paraId="5472DB9D" w14:textId="75B5072D" w:rsidR="00B138B7" w:rsidRPr="00206DC8" w:rsidRDefault="00B138B7" w:rsidP="00B138B7">
      <w:pPr>
        <w:pStyle w:val="ListParagraph"/>
        <w:numPr>
          <w:ilvl w:val="1"/>
          <w:numId w:val="6"/>
        </w:numPr>
        <w:jc w:val="both"/>
        <w:rPr>
          <w:rFonts w:cstheme="minorHAnsi"/>
          <w:lang w:val="en-US"/>
        </w:rPr>
      </w:pPr>
      <w:r w:rsidRPr="00206DC8">
        <w:rPr>
          <w:rFonts w:cstheme="minorHAnsi"/>
          <w:lang w:val="en-US"/>
        </w:rPr>
        <w:t>Line</w:t>
      </w:r>
      <w:r w:rsidR="00B06855">
        <w:rPr>
          <w:rFonts w:cstheme="minorHAnsi"/>
          <w:lang w:val="en-US"/>
        </w:rPr>
        <w:t>s</w:t>
      </w:r>
      <w:r w:rsidRPr="00206DC8">
        <w:rPr>
          <w:rFonts w:cstheme="minorHAnsi"/>
          <w:lang w:val="en-US"/>
        </w:rPr>
        <w:t xml:space="preserve"> </w:t>
      </w:r>
      <w:r w:rsidR="00B06855">
        <w:rPr>
          <w:rFonts w:cstheme="minorHAnsi"/>
          <w:lang w:val="en-US"/>
        </w:rPr>
        <w:t>478 - 480</w:t>
      </w:r>
      <w:r w:rsidRPr="00206DC8">
        <w:rPr>
          <w:rFonts w:cstheme="minorHAnsi"/>
          <w:lang w:val="en-US"/>
        </w:rPr>
        <w:t xml:space="preserve">: </w:t>
      </w:r>
      <w:r w:rsidR="009113B0" w:rsidRPr="00206DC8">
        <w:rPr>
          <w:rFonts w:cstheme="minorHAnsi"/>
          <w:lang w:val="en-US"/>
        </w:rPr>
        <w:t xml:space="preserve">Include the how </w:t>
      </w:r>
      <w:r w:rsidRPr="00206DC8">
        <w:rPr>
          <w:rFonts w:cstheme="minorHAnsi"/>
          <w:lang w:val="en-US"/>
        </w:rPr>
        <w:t xml:space="preserve">the concentration of protoplasts </w:t>
      </w:r>
      <w:r w:rsidR="009113B0" w:rsidRPr="00206DC8">
        <w:rPr>
          <w:rFonts w:cstheme="minorHAnsi"/>
          <w:lang w:val="en-US"/>
        </w:rPr>
        <w:t xml:space="preserve">was </w:t>
      </w:r>
      <w:r w:rsidRPr="00206DC8">
        <w:rPr>
          <w:rFonts w:cstheme="minorHAnsi"/>
          <w:lang w:val="en-US"/>
        </w:rPr>
        <w:t xml:space="preserve">quantified </w:t>
      </w:r>
    </w:p>
    <w:p w14:paraId="1B0306D5" w14:textId="5F524CB1" w:rsidR="00193E6B" w:rsidRPr="00206DC8" w:rsidRDefault="00B138B7" w:rsidP="00B138B7">
      <w:pPr>
        <w:pStyle w:val="ListParagraph"/>
        <w:numPr>
          <w:ilvl w:val="1"/>
          <w:numId w:val="6"/>
        </w:numPr>
        <w:spacing w:line="276" w:lineRule="auto"/>
        <w:jc w:val="both"/>
        <w:rPr>
          <w:lang w:val="en-US"/>
        </w:rPr>
      </w:pPr>
      <w:r w:rsidRPr="00206DC8">
        <w:rPr>
          <w:rFonts w:cstheme="minorHAnsi"/>
          <w:lang w:val="en-US"/>
        </w:rPr>
        <w:t xml:space="preserve">Line </w:t>
      </w:r>
      <w:r w:rsidR="00EE15B8">
        <w:rPr>
          <w:rFonts w:cstheme="minorHAnsi"/>
          <w:lang w:val="en-US"/>
        </w:rPr>
        <w:t>476</w:t>
      </w:r>
      <w:r w:rsidRPr="00206DC8">
        <w:rPr>
          <w:rFonts w:cstheme="minorHAnsi"/>
          <w:lang w:val="en-US"/>
        </w:rPr>
        <w:t xml:space="preserve">: </w:t>
      </w:r>
      <w:r w:rsidR="00E25A18" w:rsidRPr="00206DC8">
        <w:rPr>
          <w:rFonts w:cstheme="minorHAnsi"/>
          <w:lang w:val="en-US"/>
        </w:rPr>
        <w:t xml:space="preserve">Replace “conidia” with </w:t>
      </w:r>
      <w:r w:rsidRPr="00206DC8">
        <w:rPr>
          <w:rFonts w:cstheme="minorHAnsi"/>
          <w:lang w:val="en-US"/>
        </w:rPr>
        <w:t xml:space="preserve">"protoplasts" </w:t>
      </w:r>
    </w:p>
    <w:sectPr w:rsidR="00193E6B" w:rsidRPr="00206DC8" w:rsidSect="00356D8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Arial Unicode MS"/>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Arial Unicode MS"/>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2997"/>
    <w:multiLevelType w:val="hybridMultilevel"/>
    <w:tmpl w:val="5D7E0C88"/>
    <w:lvl w:ilvl="0" w:tplc="0A4C5796">
      <w:start w:val="1"/>
      <w:numFmt w:val="decimal"/>
      <w:lvlText w:val="%1."/>
      <w:lvlJc w:val="left"/>
      <w:pPr>
        <w:ind w:left="720" w:hanging="360"/>
      </w:pPr>
      <w:rPr>
        <w:rFonts w:hint="default"/>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0B67C6"/>
    <w:multiLevelType w:val="hybridMultilevel"/>
    <w:tmpl w:val="DECCF4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F46CA7"/>
    <w:multiLevelType w:val="hybridMultilevel"/>
    <w:tmpl w:val="389881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FB238BF"/>
    <w:multiLevelType w:val="hybridMultilevel"/>
    <w:tmpl w:val="511857C4"/>
    <w:lvl w:ilvl="0" w:tplc="45227E64">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1C116E"/>
    <w:multiLevelType w:val="hybridMultilevel"/>
    <w:tmpl w:val="D1AC359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AB91BCD"/>
    <w:multiLevelType w:val="hybridMultilevel"/>
    <w:tmpl w:val="78200440"/>
    <w:lvl w:ilvl="0" w:tplc="0809000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596A39"/>
    <w:multiLevelType w:val="hybridMultilevel"/>
    <w:tmpl w:val="CA849F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C4C366B"/>
    <w:multiLevelType w:val="hybridMultilevel"/>
    <w:tmpl w:val="69C40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7713EC"/>
    <w:multiLevelType w:val="hybridMultilevel"/>
    <w:tmpl w:val="D70A4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F327BA"/>
    <w:multiLevelType w:val="hybridMultilevel"/>
    <w:tmpl w:val="85BA9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D997E50"/>
    <w:multiLevelType w:val="hybridMultilevel"/>
    <w:tmpl w:val="2676FC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3126CA2"/>
    <w:multiLevelType w:val="hybridMultilevel"/>
    <w:tmpl w:val="C5F60A44"/>
    <w:lvl w:ilvl="0" w:tplc="08090001">
      <w:start w:val="1"/>
      <w:numFmt w:val="bullet"/>
      <w:lvlText w:val=""/>
      <w:lvlJc w:val="left"/>
      <w:pPr>
        <w:ind w:left="1853" w:hanging="360"/>
      </w:pPr>
      <w:rPr>
        <w:rFonts w:ascii="Symbol" w:hAnsi="Symbol" w:cs="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cs="Wingdings" w:hint="default"/>
      </w:rPr>
    </w:lvl>
    <w:lvl w:ilvl="3" w:tplc="08090001" w:tentative="1">
      <w:start w:val="1"/>
      <w:numFmt w:val="bullet"/>
      <w:lvlText w:val=""/>
      <w:lvlJc w:val="left"/>
      <w:pPr>
        <w:ind w:left="4013" w:hanging="360"/>
      </w:pPr>
      <w:rPr>
        <w:rFonts w:ascii="Symbol" w:hAnsi="Symbol" w:cs="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cs="Wingdings" w:hint="default"/>
      </w:rPr>
    </w:lvl>
    <w:lvl w:ilvl="6" w:tplc="08090001" w:tentative="1">
      <w:start w:val="1"/>
      <w:numFmt w:val="bullet"/>
      <w:lvlText w:val=""/>
      <w:lvlJc w:val="left"/>
      <w:pPr>
        <w:ind w:left="6173" w:hanging="360"/>
      </w:pPr>
      <w:rPr>
        <w:rFonts w:ascii="Symbol" w:hAnsi="Symbol" w:cs="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cs="Wingdings" w:hint="default"/>
      </w:rPr>
    </w:lvl>
  </w:abstractNum>
  <w:abstractNum w:abstractNumId="12" w15:restartNumberingAfterBreak="0">
    <w:nsid w:val="66005566"/>
    <w:multiLevelType w:val="hybridMultilevel"/>
    <w:tmpl w:val="71901B46"/>
    <w:lvl w:ilvl="0" w:tplc="45227E64">
      <w:start w:val="1"/>
      <w:numFmt w:val="decimal"/>
      <w:lvlText w:val="%1."/>
      <w:lvlJc w:val="left"/>
      <w:pPr>
        <w:ind w:left="720" w:hanging="360"/>
      </w:pPr>
      <w:rPr>
        <w:rFonts w:hint="default"/>
        <w:b/>
        <w:bCs/>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E67512"/>
    <w:multiLevelType w:val="hybridMultilevel"/>
    <w:tmpl w:val="78200440"/>
    <w:lvl w:ilvl="0" w:tplc="0809000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84659"/>
    <w:multiLevelType w:val="hybridMultilevel"/>
    <w:tmpl w:val="2D1AB1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1"/>
  </w:num>
  <w:num w:numId="3">
    <w:abstractNumId w:val="9"/>
  </w:num>
  <w:num w:numId="4">
    <w:abstractNumId w:val="5"/>
  </w:num>
  <w:num w:numId="5">
    <w:abstractNumId w:val="8"/>
  </w:num>
  <w:num w:numId="6">
    <w:abstractNumId w:val="0"/>
  </w:num>
  <w:num w:numId="7">
    <w:abstractNumId w:val="12"/>
  </w:num>
  <w:num w:numId="8">
    <w:abstractNumId w:val="14"/>
  </w:num>
  <w:num w:numId="9">
    <w:abstractNumId w:val="6"/>
  </w:num>
  <w:num w:numId="10">
    <w:abstractNumId w:val="3"/>
  </w:num>
  <w:num w:numId="11">
    <w:abstractNumId w:val="4"/>
  </w:num>
  <w:num w:numId="12">
    <w:abstractNumId w:val="10"/>
  </w:num>
  <w:num w:numId="13">
    <w:abstractNumId w:val="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D0"/>
    <w:rsid w:val="000031CF"/>
    <w:rsid w:val="0000717F"/>
    <w:rsid w:val="000073FB"/>
    <w:rsid w:val="000260EA"/>
    <w:rsid w:val="000269E9"/>
    <w:rsid w:val="00027148"/>
    <w:rsid w:val="000346AF"/>
    <w:rsid w:val="00044385"/>
    <w:rsid w:val="00065233"/>
    <w:rsid w:val="00066FB1"/>
    <w:rsid w:val="00071F48"/>
    <w:rsid w:val="00073B9F"/>
    <w:rsid w:val="000808F1"/>
    <w:rsid w:val="000842AF"/>
    <w:rsid w:val="00087ED3"/>
    <w:rsid w:val="00097663"/>
    <w:rsid w:val="000A5DBF"/>
    <w:rsid w:val="000A5F71"/>
    <w:rsid w:val="000A7F61"/>
    <w:rsid w:val="000B0FD3"/>
    <w:rsid w:val="000B5704"/>
    <w:rsid w:val="000C64B0"/>
    <w:rsid w:val="000C6BEE"/>
    <w:rsid w:val="000D4279"/>
    <w:rsid w:val="000E15A7"/>
    <w:rsid w:val="000E2205"/>
    <w:rsid w:val="000E501B"/>
    <w:rsid w:val="000F7BB0"/>
    <w:rsid w:val="0010097F"/>
    <w:rsid w:val="00103508"/>
    <w:rsid w:val="0010711A"/>
    <w:rsid w:val="0011097E"/>
    <w:rsid w:val="0012096A"/>
    <w:rsid w:val="00126ED9"/>
    <w:rsid w:val="0013428D"/>
    <w:rsid w:val="001353D8"/>
    <w:rsid w:val="001431BB"/>
    <w:rsid w:val="001519B5"/>
    <w:rsid w:val="00153C3E"/>
    <w:rsid w:val="00154345"/>
    <w:rsid w:val="001638FF"/>
    <w:rsid w:val="001667AE"/>
    <w:rsid w:val="00176005"/>
    <w:rsid w:val="001855B3"/>
    <w:rsid w:val="00191FD0"/>
    <w:rsid w:val="00193E6B"/>
    <w:rsid w:val="00194598"/>
    <w:rsid w:val="0019676B"/>
    <w:rsid w:val="001A6C5E"/>
    <w:rsid w:val="001A7D74"/>
    <w:rsid w:val="001B7567"/>
    <w:rsid w:val="001C3D2C"/>
    <w:rsid w:val="001D147F"/>
    <w:rsid w:val="001D5F06"/>
    <w:rsid w:val="001E17CB"/>
    <w:rsid w:val="001E4255"/>
    <w:rsid w:val="001F0595"/>
    <w:rsid w:val="001F12B6"/>
    <w:rsid w:val="001F4FCF"/>
    <w:rsid w:val="001F601A"/>
    <w:rsid w:val="001F6E42"/>
    <w:rsid w:val="00206DC8"/>
    <w:rsid w:val="002155DC"/>
    <w:rsid w:val="0022033A"/>
    <w:rsid w:val="00230EA6"/>
    <w:rsid w:val="00233D2B"/>
    <w:rsid w:val="0023477E"/>
    <w:rsid w:val="00253056"/>
    <w:rsid w:val="00276031"/>
    <w:rsid w:val="00290B33"/>
    <w:rsid w:val="00294D75"/>
    <w:rsid w:val="0029789E"/>
    <w:rsid w:val="002A61AF"/>
    <w:rsid w:val="002A6513"/>
    <w:rsid w:val="002B49A9"/>
    <w:rsid w:val="002B5647"/>
    <w:rsid w:val="002C4773"/>
    <w:rsid w:val="002D319C"/>
    <w:rsid w:val="002E3A9A"/>
    <w:rsid w:val="002E4715"/>
    <w:rsid w:val="002F7A32"/>
    <w:rsid w:val="003059D2"/>
    <w:rsid w:val="00311A6C"/>
    <w:rsid w:val="00321CED"/>
    <w:rsid w:val="00331CB5"/>
    <w:rsid w:val="003406CD"/>
    <w:rsid w:val="00356D8E"/>
    <w:rsid w:val="00364C08"/>
    <w:rsid w:val="003717F6"/>
    <w:rsid w:val="0037279D"/>
    <w:rsid w:val="00381178"/>
    <w:rsid w:val="003837F2"/>
    <w:rsid w:val="003A112D"/>
    <w:rsid w:val="003A1C55"/>
    <w:rsid w:val="003A46E6"/>
    <w:rsid w:val="003B2469"/>
    <w:rsid w:val="003C02AF"/>
    <w:rsid w:val="003D36E0"/>
    <w:rsid w:val="003D38C0"/>
    <w:rsid w:val="003E024D"/>
    <w:rsid w:val="003E7F1E"/>
    <w:rsid w:val="00410839"/>
    <w:rsid w:val="00426829"/>
    <w:rsid w:val="00430C1C"/>
    <w:rsid w:val="00433AC2"/>
    <w:rsid w:val="0043659B"/>
    <w:rsid w:val="0044419B"/>
    <w:rsid w:val="00446EB6"/>
    <w:rsid w:val="00452924"/>
    <w:rsid w:val="0045745A"/>
    <w:rsid w:val="00457511"/>
    <w:rsid w:val="00461AD9"/>
    <w:rsid w:val="00461CAF"/>
    <w:rsid w:val="0047056C"/>
    <w:rsid w:val="004833B5"/>
    <w:rsid w:val="00490998"/>
    <w:rsid w:val="00494621"/>
    <w:rsid w:val="004A7838"/>
    <w:rsid w:val="004B2B0D"/>
    <w:rsid w:val="004B6768"/>
    <w:rsid w:val="004C220D"/>
    <w:rsid w:val="004D1565"/>
    <w:rsid w:val="004D5326"/>
    <w:rsid w:val="004E163E"/>
    <w:rsid w:val="0050641F"/>
    <w:rsid w:val="00512750"/>
    <w:rsid w:val="005265A1"/>
    <w:rsid w:val="005329E3"/>
    <w:rsid w:val="0053557A"/>
    <w:rsid w:val="00536BA6"/>
    <w:rsid w:val="005376F8"/>
    <w:rsid w:val="00567D57"/>
    <w:rsid w:val="00571B4C"/>
    <w:rsid w:val="005734FE"/>
    <w:rsid w:val="00575CA7"/>
    <w:rsid w:val="005832C8"/>
    <w:rsid w:val="0058372F"/>
    <w:rsid w:val="00587903"/>
    <w:rsid w:val="0059172D"/>
    <w:rsid w:val="00594FD6"/>
    <w:rsid w:val="005A1B91"/>
    <w:rsid w:val="005C2120"/>
    <w:rsid w:val="005C4DF2"/>
    <w:rsid w:val="005D0A7B"/>
    <w:rsid w:val="005D2522"/>
    <w:rsid w:val="005F14D1"/>
    <w:rsid w:val="005F391C"/>
    <w:rsid w:val="005F4B90"/>
    <w:rsid w:val="00615307"/>
    <w:rsid w:val="0063036E"/>
    <w:rsid w:val="00632A8E"/>
    <w:rsid w:val="0063568B"/>
    <w:rsid w:val="006370CF"/>
    <w:rsid w:val="00645175"/>
    <w:rsid w:val="00650EF5"/>
    <w:rsid w:val="00664B94"/>
    <w:rsid w:val="00671503"/>
    <w:rsid w:val="00672229"/>
    <w:rsid w:val="006723D5"/>
    <w:rsid w:val="006819CF"/>
    <w:rsid w:val="00681EFB"/>
    <w:rsid w:val="00690966"/>
    <w:rsid w:val="006915F6"/>
    <w:rsid w:val="006D62AD"/>
    <w:rsid w:val="006E1AD8"/>
    <w:rsid w:val="006F20E3"/>
    <w:rsid w:val="006F33F8"/>
    <w:rsid w:val="00703C4A"/>
    <w:rsid w:val="00705304"/>
    <w:rsid w:val="00707A8F"/>
    <w:rsid w:val="00721BDB"/>
    <w:rsid w:val="00722B2D"/>
    <w:rsid w:val="00724A46"/>
    <w:rsid w:val="00732E5A"/>
    <w:rsid w:val="007434BC"/>
    <w:rsid w:val="00745909"/>
    <w:rsid w:val="00751902"/>
    <w:rsid w:val="00753E3D"/>
    <w:rsid w:val="007736E2"/>
    <w:rsid w:val="00774F37"/>
    <w:rsid w:val="007803A0"/>
    <w:rsid w:val="00786BB0"/>
    <w:rsid w:val="00794A2D"/>
    <w:rsid w:val="00797C61"/>
    <w:rsid w:val="007A23E6"/>
    <w:rsid w:val="007A24CF"/>
    <w:rsid w:val="007A4768"/>
    <w:rsid w:val="007A775A"/>
    <w:rsid w:val="007C0A38"/>
    <w:rsid w:val="007E682D"/>
    <w:rsid w:val="007F1CC4"/>
    <w:rsid w:val="007F223B"/>
    <w:rsid w:val="0080584F"/>
    <w:rsid w:val="00813A45"/>
    <w:rsid w:val="00813B96"/>
    <w:rsid w:val="00815E5B"/>
    <w:rsid w:val="008213C7"/>
    <w:rsid w:val="008311D4"/>
    <w:rsid w:val="00831A80"/>
    <w:rsid w:val="0084220C"/>
    <w:rsid w:val="008435D6"/>
    <w:rsid w:val="008440E1"/>
    <w:rsid w:val="00845796"/>
    <w:rsid w:val="00851158"/>
    <w:rsid w:val="00851F04"/>
    <w:rsid w:val="0086349B"/>
    <w:rsid w:val="00867063"/>
    <w:rsid w:val="00875A0C"/>
    <w:rsid w:val="00886A01"/>
    <w:rsid w:val="008924D8"/>
    <w:rsid w:val="008A0DBB"/>
    <w:rsid w:val="008A5D46"/>
    <w:rsid w:val="008B7884"/>
    <w:rsid w:val="008C07B3"/>
    <w:rsid w:val="008C1460"/>
    <w:rsid w:val="008D3331"/>
    <w:rsid w:val="008E0A20"/>
    <w:rsid w:val="008E5EF0"/>
    <w:rsid w:val="008E64DE"/>
    <w:rsid w:val="008F1FD6"/>
    <w:rsid w:val="00905AAD"/>
    <w:rsid w:val="009113B0"/>
    <w:rsid w:val="00911EE7"/>
    <w:rsid w:val="00915649"/>
    <w:rsid w:val="0091679B"/>
    <w:rsid w:val="00927AA5"/>
    <w:rsid w:val="00933228"/>
    <w:rsid w:val="00941E9F"/>
    <w:rsid w:val="0094324E"/>
    <w:rsid w:val="00957272"/>
    <w:rsid w:val="00957A14"/>
    <w:rsid w:val="00962992"/>
    <w:rsid w:val="009750B2"/>
    <w:rsid w:val="00975489"/>
    <w:rsid w:val="00990676"/>
    <w:rsid w:val="00990A36"/>
    <w:rsid w:val="00992992"/>
    <w:rsid w:val="009A1DC5"/>
    <w:rsid w:val="009B68EF"/>
    <w:rsid w:val="009C3D48"/>
    <w:rsid w:val="009D67A6"/>
    <w:rsid w:val="009D745D"/>
    <w:rsid w:val="009F7FD0"/>
    <w:rsid w:val="00A038C5"/>
    <w:rsid w:val="00A13094"/>
    <w:rsid w:val="00A21170"/>
    <w:rsid w:val="00A27220"/>
    <w:rsid w:val="00A35A15"/>
    <w:rsid w:val="00A37464"/>
    <w:rsid w:val="00A4117D"/>
    <w:rsid w:val="00A45D0D"/>
    <w:rsid w:val="00A57EA9"/>
    <w:rsid w:val="00A606A0"/>
    <w:rsid w:val="00A61FB2"/>
    <w:rsid w:val="00A6380D"/>
    <w:rsid w:val="00A65C6F"/>
    <w:rsid w:val="00A912DE"/>
    <w:rsid w:val="00AA6D88"/>
    <w:rsid w:val="00AB0FC8"/>
    <w:rsid w:val="00AB29DA"/>
    <w:rsid w:val="00AB3C73"/>
    <w:rsid w:val="00AC0B22"/>
    <w:rsid w:val="00AC13A4"/>
    <w:rsid w:val="00AC5EC2"/>
    <w:rsid w:val="00AC694D"/>
    <w:rsid w:val="00AE2114"/>
    <w:rsid w:val="00AE5F2A"/>
    <w:rsid w:val="00AF5E87"/>
    <w:rsid w:val="00B01F59"/>
    <w:rsid w:val="00B06855"/>
    <w:rsid w:val="00B077FC"/>
    <w:rsid w:val="00B138B7"/>
    <w:rsid w:val="00B23313"/>
    <w:rsid w:val="00B2412E"/>
    <w:rsid w:val="00B24537"/>
    <w:rsid w:val="00B2552C"/>
    <w:rsid w:val="00B3127A"/>
    <w:rsid w:val="00B313FF"/>
    <w:rsid w:val="00B322E9"/>
    <w:rsid w:val="00B548EC"/>
    <w:rsid w:val="00B67541"/>
    <w:rsid w:val="00B718DA"/>
    <w:rsid w:val="00B778C1"/>
    <w:rsid w:val="00B77B2E"/>
    <w:rsid w:val="00B77C40"/>
    <w:rsid w:val="00B96AA2"/>
    <w:rsid w:val="00BA7812"/>
    <w:rsid w:val="00BA7E8E"/>
    <w:rsid w:val="00BB0775"/>
    <w:rsid w:val="00BB2BE9"/>
    <w:rsid w:val="00BD2567"/>
    <w:rsid w:val="00BF1023"/>
    <w:rsid w:val="00BF28BB"/>
    <w:rsid w:val="00C058CE"/>
    <w:rsid w:val="00C07C69"/>
    <w:rsid w:val="00C20D04"/>
    <w:rsid w:val="00C239EC"/>
    <w:rsid w:val="00C270B0"/>
    <w:rsid w:val="00C36C4E"/>
    <w:rsid w:val="00C36F3E"/>
    <w:rsid w:val="00C373E1"/>
    <w:rsid w:val="00C44D5B"/>
    <w:rsid w:val="00C46CF9"/>
    <w:rsid w:val="00C4750E"/>
    <w:rsid w:val="00C57871"/>
    <w:rsid w:val="00C60697"/>
    <w:rsid w:val="00C80372"/>
    <w:rsid w:val="00C81C64"/>
    <w:rsid w:val="00C838AB"/>
    <w:rsid w:val="00C92C1C"/>
    <w:rsid w:val="00C92DFD"/>
    <w:rsid w:val="00C96ED3"/>
    <w:rsid w:val="00C97E80"/>
    <w:rsid w:val="00CA1631"/>
    <w:rsid w:val="00CB0600"/>
    <w:rsid w:val="00CB321E"/>
    <w:rsid w:val="00CB4866"/>
    <w:rsid w:val="00CB779D"/>
    <w:rsid w:val="00CC1E1C"/>
    <w:rsid w:val="00CC4AAF"/>
    <w:rsid w:val="00CD17E8"/>
    <w:rsid w:val="00CD7AD7"/>
    <w:rsid w:val="00CE2BF9"/>
    <w:rsid w:val="00CE5175"/>
    <w:rsid w:val="00CF061C"/>
    <w:rsid w:val="00D05D06"/>
    <w:rsid w:val="00D2062B"/>
    <w:rsid w:val="00D253B0"/>
    <w:rsid w:val="00D312CB"/>
    <w:rsid w:val="00D31F3E"/>
    <w:rsid w:val="00D3292B"/>
    <w:rsid w:val="00D43508"/>
    <w:rsid w:val="00D45298"/>
    <w:rsid w:val="00D45424"/>
    <w:rsid w:val="00D45D8B"/>
    <w:rsid w:val="00D5665E"/>
    <w:rsid w:val="00D570E8"/>
    <w:rsid w:val="00D70822"/>
    <w:rsid w:val="00D738DE"/>
    <w:rsid w:val="00D76485"/>
    <w:rsid w:val="00D80AF9"/>
    <w:rsid w:val="00D82403"/>
    <w:rsid w:val="00D82767"/>
    <w:rsid w:val="00D8632D"/>
    <w:rsid w:val="00D9234D"/>
    <w:rsid w:val="00D93C73"/>
    <w:rsid w:val="00DA0FF8"/>
    <w:rsid w:val="00DA103A"/>
    <w:rsid w:val="00DA1471"/>
    <w:rsid w:val="00DA31E3"/>
    <w:rsid w:val="00DB221B"/>
    <w:rsid w:val="00DB50EC"/>
    <w:rsid w:val="00DB532A"/>
    <w:rsid w:val="00DC1A4D"/>
    <w:rsid w:val="00DC46B0"/>
    <w:rsid w:val="00DC646D"/>
    <w:rsid w:val="00DC7872"/>
    <w:rsid w:val="00DD43D9"/>
    <w:rsid w:val="00DE7E90"/>
    <w:rsid w:val="00DF2397"/>
    <w:rsid w:val="00DF6376"/>
    <w:rsid w:val="00DF66F3"/>
    <w:rsid w:val="00E10737"/>
    <w:rsid w:val="00E15B43"/>
    <w:rsid w:val="00E24526"/>
    <w:rsid w:val="00E25A18"/>
    <w:rsid w:val="00E445FB"/>
    <w:rsid w:val="00E52133"/>
    <w:rsid w:val="00E56B9D"/>
    <w:rsid w:val="00E56D8A"/>
    <w:rsid w:val="00E62197"/>
    <w:rsid w:val="00E769C8"/>
    <w:rsid w:val="00E80FD9"/>
    <w:rsid w:val="00E830D2"/>
    <w:rsid w:val="00EC5654"/>
    <w:rsid w:val="00EE15B8"/>
    <w:rsid w:val="00EE3D82"/>
    <w:rsid w:val="00F012D4"/>
    <w:rsid w:val="00F036F5"/>
    <w:rsid w:val="00F042F4"/>
    <w:rsid w:val="00F05593"/>
    <w:rsid w:val="00F10A7A"/>
    <w:rsid w:val="00F27788"/>
    <w:rsid w:val="00F27D6B"/>
    <w:rsid w:val="00F333D3"/>
    <w:rsid w:val="00F35919"/>
    <w:rsid w:val="00F368B9"/>
    <w:rsid w:val="00F52A50"/>
    <w:rsid w:val="00F533B9"/>
    <w:rsid w:val="00F53B6A"/>
    <w:rsid w:val="00F54CD3"/>
    <w:rsid w:val="00F64AAE"/>
    <w:rsid w:val="00F6523C"/>
    <w:rsid w:val="00F709DF"/>
    <w:rsid w:val="00F7631D"/>
    <w:rsid w:val="00F763E9"/>
    <w:rsid w:val="00F77EB1"/>
    <w:rsid w:val="00F96F12"/>
    <w:rsid w:val="00F97B5D"/>
    <w:rsid w:val="00FA3B0D"/>
    <w:rsid w:val="00FA4BA0"/>
    <w:rsid w:val="00FC13A2"/>
    <w:rsid w:val="00FD34DE"/>
    <w:rsid w:val="00FF2643"/>
    <w:rsid w:val="00FF6B0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7F6BB"/>
  <w15:docId w15:val="{4EAD5CA3-CF16-C64F-AFDF-DA28E2B3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FD0"/>
    <w:pPr>
      <w:ind w:left="720"/>
      <w:contextualSpacing/>
    </w:pPr>
  </w:style>
  <w:style w:type="paragraph" w:styleId="BalloonText">
    <w:name w:val="Balloon Text"/>
    <w:basedOn w:val="Normal"/>
    <w:link w:val="BalloonTextChar"/>
    <w:uiPriority w:val="99"/>
    <w:semiHidden/>
    <w:unhideWhenUsed/>
    <w:rsid w:val="00DD43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43D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3292B"/>
    <w:rPr>
      <w:sz w:val="16"/>
      <w:szCs w:val="16"/>
    </w:rPr>
  </w:style>
  <w:style w:type="paragraph" w:styleId="CommentText">
    <w:name w:val="annotation text"/>
    <w:basedOn w:val="Normal"/>
    <w:link w:val="CommentTextChar"/>
    <w:uiPriority w:val="99"/>
    <w:semiHidden/>
    <w:unhideWhenUsed/>
    <w:rsid w:val="00D3292B"/>
    <w:rPr>
      <w:sz w:val="20"/>
      <w:szCs w:val="20"/>
    </w:rPr>
  </w:style>
  <w:style w:type="character" w:customStyle="1" w:styleId="CommentTextChar">
    <w:name w:val="Comment Text Char"/>
    <w:basedOn w:val="DefaultParagraphFont"/>
    <w:link w:val="CommentText"/>
    <w:uiPriority w:val="99"/>
    <w:semiHidden/>
    <w:rsid w:val="00D3292B"/>
    <w:rPr>
      <w:sz w:val="20"/>
      <w:szCs w:val="20"/>
    </w:rPr>
  </w:style>
  <w:style w:type="paragraph" w:styleId="CommentSubject">
    <w:name w:val="annotation subject"/>
    <w:basedOn w:val="CommentText"/>
    <w:next w:val="CommentText"/>
    <w:link w:val="CommentSubjectChar"/>
    <w:uiPriority w:val="99"/>
    <w:semiHidden/>
    <w:unhideWhenUsed/>
    <w:rsid w:val="00D3292B"/>
    <w:rPr>
      <w:b/>
      <w:bCs/>
    </w:rPr>
  </w:style>
  <w:style w:type="character" w:customStyle="1" w:styleId="CommentSubjectChar">
    <w:name w:val="Comment Subject Char"/>
    <w:basedOn w:val="CommentTextChar"/>
    <w:link w:val="CommentSubject"/>
    <w:uiPriority w:val="99"/>
    <w:semiHidden/>
    <w:rsid w:val="00D3292B"/>
    <w:rPr>
      <w:b/>
      <w:bCs/>
      <w:sz w:val="20"/>
      <w:szCs w:val="20"/>
    </w:rPr>
  </w:style>
  <w:style w:type="character" w:styleId="Hyperlink">
    <w:name w:val="Hyperlink"/>
    <w:uiPriority w:val="99"/>
    <w:rsid w:val="00071F48"/>
    <w:rPr>
      <w:color w:val="0000FF"/>
      <w:u w:val="single"/>
    </w:rPr>
  </w:style>
  <w:style w:type="character" w:styleId="FollowedHyperlink">
    <w:name w:val="FollowedHyperlink"/>
    <w:basedOn w:val="DefaultParagraphFont"/>
    <w:uiPriority w:val="99"/>
    <w:semiHidden/>
    <w:unhideWhenUsed/>
    <w:rsid w:val="00290B33"/>
    <w:rPr>
      <w:color w:val="954F72" w:themeColor="followedHyperlink"/>
      <w:u w:val="single"/>
    </w:rPr>
  </w:style>
  <w:style w:type="paragraph" w:styleId="Revision">
    <w:name w:val="Revision"/>
    <w:hidden/>
    <w:uiPriority w:val="99"/>
    <w:semiHidden/>
    <w:rsid w:val="00933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A076-9C41-482E-B29A-8346C065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3062</Words>
  <Characters>17455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AM Wilson</dc:creator>
  <cp:keywords/>
  <dc:description/>
  <cp:lastModifiedBy>Vineeta Bajaj</cp:lastModifiedBy>
  <cp:revision>2</cp:revision>
  <cp:lastPrinted>2020-01-08T08:29:00Z</cp:lastPrinted>
  <dcterms:created xsi:type="dcterms:W3CDTF">2020-04-16T20:24:00Z</dcterms:created>
  <dcterms:modified xsi:type="dcterms:W3CDTF">2020-04-16T20:24:00Z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http://www.zotero.org/styles/cancer-genetics</vt:lpwstr>
  </property>
  <property fmtid="{D5CDD505-2E9C-101B-9397-08002B2CF9AE}" pid="5" name="Mendeley Recent Style Name 1_1">
    <vt:lpwstr>Cancer Genetics</vt:lpwstr>
  </property>
  <property fmtid="{D5CDD505-2E9C-101B-9397-08002B2CF9AE}" pid="6" name="Mendeley Recent Style Id 2_1">
    <vt:lpwstr>http://www.zotero.org/styles/fungal-genetics-and-biology</vt:lpwstr>
  </property>
  <property fmtid="{D5CDD505-2E9C-101B-9397-08002B2CF9AE}" pid="7" name="Mendeley Recent Style Name 2_1">
    <vt:lpwstr>Fungal Genetics and Biology</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http://csl.mendeley.com/styles/492032601/journal-of-visualized-experiments</vt:lpwstr>
  </property>
  <property fmtid="{D5CDD505-2E9C-101B-9397-08002B2CF9AE}" pid="11" name="Mendeley Recent Style Name 4_1">
    <vt:lpwstr>Journal of Visualized Experiments - Andi Wilson, MSc</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http://www.zotero.org/styles/plos-genetics</vt:lpwstr>
  </property>
  <property fmtid="{D5CDD505-2E9C-101B-9397-08002B2CF9AE}" pid="19" name="Mendeley Recent Style Name 8_1">
    <vt:lpwstr>PLOS Genetics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